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12B13" w14:textId="77777777" w:rsidR="00500026" w:rsidRPr="00ED4155" w:rsidRDefault="00500026" w:rsidP="001C0BF1">
      <w:pPr>
        <w:jc w:val="center"/>
        <w:rPr>
          <w:rFonts w:eastAsia="Calibri" w:cs="Arial"/>
          <w:b/>
          <w:bCs/>
          <w:sz w:val="28"/>
          <w:szCs w:val="24"/>
          <w:u w:val="single"/>
        </w:rPr>
      </w:pPr>
      <w:r w:rsidRPr="00ED4155">
        <w:rPr>
          <w:rFonts w:eastAsia="Calibri" w:cs="Arial"/>
          <w:b/>
          <w:bCs/>
          <w:sz w:val="28"/>
          <w:szCs w:val="24"/>
          <w:u w:val="single"/>
        </w:rPr>
        <w:t>ARDS AND NORTH DOWN BOROUGH COUNCIL</w:t>
      </w:r>
    </w:p>
    <w:p w14:paraId="66AE24B5" w14:textId="77777777" w:rsidR="00500026" w:rsidRPr="00ED4155" w:rsidRDefault="00500026" w:rsidP="001C0BF1">
      <w:pPr>
        <w:rPr>
          <w:rFonts w:eastAsia="Calibri" w:cs="Arial"/>
          <w:sz w:val="28"/>
          <w:szCs w:val="24"/>
        </w:rPr>
      </w:pPr>
    </w:p>
    <w:p w14:paraId="41C3256C" w14:textId="2723A94A" w:rsidR="00500026" w:rsidRPr="00ED4155" w:rsidRDefault="00500026" w:rsidP="001C0BF1">
      <w:pPr>
        <w:rPr>
          <w:rFonts w:cs="Arial"/>
        </w:rPr>
      </w:pPr>
      <w:r w:rsidRPr="00ED4155">
        <w:t xml:space="preserve">A hybrid meeting </w:t>
      </w:r>
      <w:r w:rsidRPr="00ED4155">
        <w:rPr>
          <w:rFonts w:cs="Arial"/>
        </w:rPr>
        <w:t xml:space="preserve">(in person and via Zoom) </w:t>
      </w:r>
      <w:r w:rsidRPr="00ED4155">
        <w:t xml:space="preserve">of the Planning Committee was held at the Council Chamber, Church Street, Newtownards on </w:t>
      </w:r>
      <w:r>
        <w:rPr>
          <w:rFonts w:cs="Arial"/>
        </w:rPr>
        <w:t xml:space="preserve">Tuesday 7 November </w:t>
      </w:r>
      <w:r w:rsidRPr="00ED4155">
        <w:rPr>
          <w:rFonts w:cs="Arial"/>
        </w:rPr>
        <w:t>2023 at 7.00</w:t>
      </w:r>
      <w:r w:rsidR="00212766">
        <w:rPr>
          <w:rFonts w:cs="Arial"/>
        </w:rPr>
        <w:t xml:space="preserve"> </w:t>
      </w:r>
      <w:r w:rsidRPr="00ED4155">
        <w:rPr>
          <w:rFonts w:cs="Arial"/>
        </w:rPr>
        <w:t xml:space="preserve">pm. </w:t>
      </w:r>
    </w:p>
    <w:p w14:paraId="767F68C3" w14:textId="77777777" w:rsidR="00500026" w:rsidRPr="00ED4155" w:rsidRDefault="00500026" w:rsidP="001C0BF1">
      <w:pPr>
        <w:tabs>
          <w:tab w:val="left" w:pos="7660"/>
        </w:tabs>
        <w:rPr>
          <w:rFonts w:eastAsia="Calibri" w:cs="Arial"/>
          <w:szCs w:val="24"/>
        </w:rPr>
      </w:pPr>
      <w:r w:rsidRPr="00ED4155">
        <w:rPr>
          <w:rFonts w:eastAsia="Calibri" w:cs="Arial"/>
          <w:szCs w:val="24"/>
        </w:rPr>
        <w:tab/>
      </w:r>
    </w:p>
    <w:p w14:paraId="10E2FA74" w14:textId="77777777" w:rsidR="00500026" w:rsidRPr="00ED4155" w:rsidRDefault="00500026" w:rsidP="001C0BF1">
      <w:pPr>
        <w:rPr>
          <w:rFonts w:eastAsia="Calibri" w:cs="Arial"/>
          <w:b/>
          <w:szCs w:val="24"/>
        </w:rPr>
      </w:pPr>
      <w:r w:rsidRPr="00ED4155">
        <w:rPr>
          <w:rFonts w:eastAsia="Calibri" w:cs="Arial"/>
          <w:b/>
          <w:szCs w:val="24"/>
          <w:u w:val="single"/>
        </w:rPr>
        <w:t>PRESENT</w:t>
      </w:r>
      <w:r w:rsidRPr="00ED4155">
        <w:rPr>
          <w:rFonts w:eastAsia="Calibri" w:cs="Arial"/>
          <w:b/>
          <w:szCs w:val="24"/>
        </w:rPr>
        <w:t>:</w:t>
      </w:r>
    </w:p>
    <w:p w14:paraId="6EAEE01F" w14:textId="77777777" w:rsidR="00500026" w:rsidRPr="00ED4155" w:rsidRDefault="00500026" w:rsidP="001C0BF1">
      <w:pPr>
        <w:rPr>
          <w:rFonts w:eastAsia="Calibri" w:cs="Arial"/>
          <w:b/>
          <w:szCs w:val="24"/>
          <w:u w:val="single"/>
        </w:rPr>
      </w:pPr>
    </w:p>
    <w:p w14:paraId="45D8F701" w14:textId="77777777" w:rsidR="00500026" w:rsidRPr="00ED4155" w:rsidRDefault="00500026" w:rsidP="001C0BF1">
      <w:pPr>
        <w:rPr>
          <w:rFonts w:eastAsia="Calibri" w:cs="Arial"/>
          <w:bCs/>
          <w:szCs w:val="24"/>
        </w:rPr>
      </w:pPr>
      <w:r w:rsidRPr="00ED4155">
        <w:rPr>
          <w:rFonts w:eastAsia="Calibri" w:cs="Arial"/>
          <w:szCs w:val="24"/>
        </w:rPr>
        <w:t xml:space="preserve"> </w:t>
      </w:r>
      <w:r w:rsidRPr="00ED4155">
        <w:rPr>
          <w:rFonts w:eastAsia="Calibri" w:cs="Arial"/>
          <w:b/>
          <w:szCs w:val="24"/>
        </w:rPr>
        <w:t xml:space="preserve">In the Chair: </w:t>
      </w:r>
      <w:r w:rsidRPr="00ED4155">
        <w:rPr>
          <w:rFonts w:eastAsia="Calibri" w:cs="Arial"/>
          <w:b/>
          <w:szCs w:val="24"/>
        </w:rPr>
        <w:tab/>
      </w:r>
      <w:r w:rsidRPr="00ED4155">
        <w:rPr>
          <w:rFonts w:eastAsia="Calibri" w:cs="Arial"/>
          <w:bCs/>
          <w:szCs w:val="24"/>
        </w:rPr>
        <w:t xml:space="preserve">Alderman McIlveen </w:t>
      </w:r>
    </w:p>
    <w:p w14:paraId="2F88B103" w14:textId="77777777" w:rsidR="00500026" w:rsidRPr="00ED4155" w:rsidRDefault="00500026" w:rsidP="001C0BF1">
      <w:pPr>
        <w:rPr>
          <w:rFonts w:eastAsia="Calibri" w:cs="Arial"/>
          <w:bCs/>
          <w:szCs w:val="24"/>
        </w:rPr>
      </w:pPr>
    </w:p>
    <w:p w14:paraId="5EB45EFC" w14:textId="2E6064B7" w:rsidR="00500026" w:rsidRDefault="00500026" w:rsidP="001C0BF1">
      <w:pPr>
        <w:rPr>
          <w:rFonts w:eastAsia="Calibri" w:cs="Arial"/>
          <w:bCs/>
          <w:szCs w:val="24"/>
        </w:rPr>
      </w:pPr>
      <w:r w:rsidRPr="00ED4155">
        <w:rPr>
          <w:rFonts w:eastAsia="Calibri" w:cs="Arial"/>
          <w:b/>
          <w:szCs w:val="24"/>
        </w:rPr>
        <w:t>Alderm</w:t>
      </w:r>
      <w:r>
        <w:rPr>
          <w:rFonts w:eastAsia="Calibri" w:cs="Arial"/>
          <w:b/>
          <w:szCs w:val="24"/>
        </w:rPr>
        <w:t>a</w:t>
      </w:r>
      <w:r w:rsidRPr="00ED4155">
        <w:rPr>
          <w:rFonts w:eastAsia="Calibri" w:cs="Arial"/>
          <w:b/>
          <w:szCs w:val="24"/>
        </w:rPr>
        <w:t>n:</w:t>
      </w:r>
      <w:r w:rsidRPr="00ED4155">
        <w:rPr>
          <w:rFonts w:eastAsia="Calibri" w:cs="Arial"/>
          <w:b/>
          <w:szCs w:val="24"/>
        </w:rPr>
        <w:tab/>
      </w:r>
      <w:r>
        <w:rPr>
          <w:rFonts w:eastAsia="Calibri" w:cs="Arial"/>
          <w:bCs/>
          <w:szCs w:val="24"/>
        </w:rPr>
        <w:tab/>
        <w:t xml:space="preserve">Graham </w:t>
      </w:r>
    </w:p>
    <w:p w14:paraId="2292AE1C" w14:textId="7AE8C74D" w:rsidR="00500026" w:rsidRDefault="00500026" w:rsidP="001C0BF1">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McDowell</w:t>
      </w:r>
    </w:p>
    <w:p w14:paraId="29FB9D27" w14:textId="520D2E41" w:rsidR="00500026" w:rsidRPr="00797102" w:rsidRDefault="00500026" w:rsidP="001C0BF1">
      <w:pPr>
        <w:ind w:left="1440" w:firstLine="720"/>
        <w:rPr>
          <w:rFonts w:eastAsia="Calibri" w:cs="Arial"/>
          <w:b/>
          <w:szCs w:val="24"/>
        </w:rPr>
      </w:pPr>
      <w:r>
        <w:rPr>
          <w:rFonts w:eastAsia="Calibri" w:cs="Arial"/>
          <w:bCs/>
          <w:szCs w:val="24"/>
        </w:rPr>
        <w:t>Smith</w:t>
      </w:r>
      <w:r>
        <w:rPr>
          <w:rFonts w:eastAsia="Calibri" w:cs="Arial"/>
          <w:bCs/>
          <w:szCs w:val="24"/>
        </w:rPr>
        <w:tab/>
      </w:r>
      <w:r w:rsidRPr="00ED4155">
        <w:rPr>
          <w:rFonts w:eastAsia="Calibri" w:cs="Arial"/>
          <w:bCs/>
          <w:szCs w:val="24"/>
        </w:rPr>
        <w:tab/>
      </w:r>
      <w:r w:rsidRPr="00ED4155">
        <w:rPr>
          <w:rFonts w:eastAsia="Calibri" w:cs="Arial"/>
          <w:bCs/>
          <w:szCs w:val="24"/>
        </w:rPr>
        <w:tab/>
      </w:r>
    </w:p>
    <w:p w14:paraId="34C8AB93" w14:textId="77777777" w:rsidR="00500026" w:rsidRPr="00ED4155" w:rsidRDefault="00500026" w:rsidP="001C0BF1">
      <w:pPr>
        <w:rPr>
          <w:rFonts w:eastAsia="Calibri" w:cs="Arial"/>
          <w:bCs/>
          <w:szCs w:val="24"/>
        </w:rPr>
      </w:pPr>
      <w:r w:rsidRPr="00ED4155">
        <w:rPr>
          <w:rFonts w:eastAsia="Calibri" w:cs="Arial"/>
          <w:bCs/>
          <w:szCs w:val="24"/>
        </w:rPr>
        <w:tab/>
        <w:t xml:space="preserve"> </w:t>
      </w:r>
      <w:r w:rsidRPr="00ED4155">
        <w:rPr>
          <w:rFonts w:eastAsia="Calibri" w:cs="Arial"/>
          <w:bCs/>
          <w:szCs w:val="24"/>
        </w:rPr>
        <w:tab/>
        <w:t xml:space="preserve"> </w:t>
      </w:r>
    </w:p>
    <w:p w14:paraId="116AE80B" w14:textId="77777777" w:rsidR="00500026" w:rsidRDefault="00500026" w:rsidP="001C0BF1">
      <w:pPr>
        <w:rPr>
          <w:rFonts w:eastAsia="Calibri" w:cs="Arial"/>
          <w:bCs/>
          <w:szCs w:val="24"/>
        </w:rPr>
      </w:pPr>
      <w:r w:rsidRPr="00ED4155">
        <w:rPr>
          <w:rFonts w:eastAsia="Calibri" w:cs="Arial"/>
          <w:b/>
          <w:szCs w:val="24"/>
        </w:rPr>
        <w:t>Councillors:</w:t>
      </w:r>
      <w:r w:rsidRPr="00ED4155">
        <w:rPr>
          <w:rFonts w:eastAsia="Calibri" w:cs="Arial"/>
          <w:b/>
          <w:szCs w:val="24"/>
        </w:rPr>
        <w:tab/>
      </w:r>
      <w:r w:rsidRPr="00ED4155">
        <w:rPr>
          <w:rFonts w:eastAsia="Calibri" w:cs="Arial"/>
          <w:b/>
          <w:szCs w:val="24"/>
        </w:rPr>
        <w:tab/>
      </w:r>
      <w:r w:rsidRPr="00ED4155">
        <w:rPr>
          <w:rFonts w:eastAsia="Calibri" w:cs="Arial"/>
          <w:bCs/>
          <w:szCs w:val="24"/>
        </w:rPr>
        <w:t xml:space="preserve">Cathcart </w:t>
      </w:r>
      <w:r>
        <w:rPr>
          <w:rFonts w:eastAsia="Calibri" w:cs="Arial"/>
          <w:bCs/>
          <w:szCs w:val="24"/>
        </w:rPr>
        <w:tab/>
      </w:r>
      <w:r>
        <w:rPr>
          <w:rFonts w:eastAsia="Calibri" w:cs="Arial"/>
          <w:bCs/>
          <w:szCs w:val="24"/>
        </w:rPr>
        <w:tab/>
      </w:r>
      <w:r>
        <w:rPr>
          <w:rFonts w:eastAsia="Calibri" w:cs="Arial"/>
          <w:bCs/>
          <w:szCs w:val="24"/>
        </w:rPr>
        <w:tab/>
        <w:t>McRandal</w:t>
      </w:r>
    </w:p>
    <w:p w14:paraId="4838ABF8" w14:textId="3B92A159" w:rsidR="00500026" w:rsidRDefault="00500026" w:rsidP="001C0BF1">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Creighton</w:t>
      </w:r>
      <w:r w:rsidR="00ED479F">
        <w:rPr>
          <w:rFonts w:eastAsia="Calibri" w:cs="Arial"/>
          <w:bCs/>
          <w:szCs w:val="24"/>
        </w:rPr>
        <w:tab/>
      </w:r>
      <w:r w:rsidR="00ED479F">
        <w:rPr>
          <w:rFonts w:eastAsia="Calibri" w:cs="Arial"/>
          <w:bCs/>
          <w:szCs w:val="24"/>
        </w:rPr>
        <w:tab/>
      </w:r>
      <w:r w:rsidR="00ED479F">
        <w:rPr>
          <w:rFonts w:eastAsia="Calibri" w:cs="Arial"/>
          <w:bCs/>
          <w:szCs w:val="24"/>
        </w:rPr>
        <w:tab/>
        <w:t>McLaren (zoom)</w:t>
      </w:r>
    </w:p>
    <w:p w14:paraId="4D54A5F8" w14:textId="26C1350D" w:rsidR="00500026" w:rsidRDefault="00500026" w:rsidP="001C0BF1">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Harbinson</w:t>
      </w:r>
      <w:r>
        <w:rPr>
          <w:rFonts w:eastAsia="Calibri" w:cs="Arial"/>
          <w:bCs/>
          <w:szCs w:val="24"/>
        </w:rPr>
        <w:tab/>
      </w:r>
      <w:r w:rsidRPr="00ED4155">
        <w:rPr>
          <w:rFonts w:eastAsia="Calibri" w:cs="Arial"/>
          <w:bCs/>
          <w:szCs w:val="24"/>
        </w:rPr>
        <w:tab/>
      </w:r>
      <w:r>
        <w:rPr>
          <w:rFonts w:eastAsia="Calibri" w:cs="Arial"/>
          <w:bCs/>
          <w:szCs w:val="24"/>
        </w:rPr>
        <w:tab/>
      </w:r>
      <w:r w:rsidR="00ED479F">
        <w:rPr>
          <w:rFonts w:eastAsia="Calibri" w:cs="Arial"/>
          <w:bCs/>
          <w:szCs w:val="24"/>
        </w:rPr>
        <w:t xml:space="preserve">Morgan </w:t>
      </w:r>
    </w:p>
    <w:p w14:paraId="26537FCB" w14:textId="04641732" w:rsidR="00500026" w:rsidRDefault="00500026" w:rsidP="001C0BF1">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Kerr</w:t>
      </w:r>
      <w:r>
        <w:rPr>
          <w:rFonts w:eastAsia="Calibri" w:cs="Arial"/>
          <w:bCs/>
          <w:szCs w:val="24"/>
        </w:rPr>
        <w:tab/>
      </w:r>
      <w:r>
        <w:rPr>
          <w:rFonts w:eastAsia="Calibri" w:cs="Arial"/>
          <w:bCs/>
          <w:szCs w:val="24"/>
        </w:rPr>
        <w:tab/>
      </w:r>
      <w:r>
        <w:rPr>
          <w:rFonts w:eastAsia="Calibri" w:cs="Arial"/>
          <w:bCs/>
          <w:szCs w:val="24"/>
        </w:rPr>
        <w:tab/>
      </w:r>
      <w:r w:rsidR="00ED479F">
        <w:rPr>
          <w:rFonts w:eastAsia="Calibri" w:cs="Arial"/>
          <w:bCs/>
          <w:szCs w:val="24"/>
        </w:rPr>
        <w:tab/>
        <w:t>Wray</w:t>
      </w:r>
    </w:p>
    <w:p w14:paraId="436FE8DF" w14:textId="600BC088" w:rsidR="00500026" w:rsidRDefault="00500026" w:rsidP="001C0BF1">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Martin</w:t>
      </w:r>
      <w:r>
        <w:rPr>
          <w:rFonts w:eastAsia="Calibri" w:cs="Arial"/>
          <w:bCs/>
          <w:szCs w:val="24"/>
        </w:rPr>
        <w:tab/>
      </w:r>
      <w:r>
        <w:rPr>
          <w:rFonts w:eastAsia="Calibri" w:cs="Arial"/>
          <w:bCs/>
          <w:szCs w:val="24"/>
        </w:rPr>
        <w:tab/>
      </w:r>
      <w:r w:rsidRPr="00ED4155">
        <w:rPr>
          <w:rFonts w:eastAsia="Calibri" w:cs="Arial"/>
          <w:bCs/>
          <w:szCs w:val="24"/>
        </w:rPr>
        <w:tab/>
      </w:r>
      <w:r>
        <w:rPr>
          <w:rFonts w:eastAsia="Calibri" w:cs="Arial"/>
          <w:bCs/>
          <w:szCs w:val="24"/>
        </w:rPr>
        <w:tab/>
      </w:r>
    </w:p>
    <w:p w14:paraId="6A7CA470" w14:textId="535C9D6E" w:rsidR="00500026" w:rsidRDefault="00500026" w:rsidP="001C0BF1">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r>
      <w:r w:rsidR="00ED479F">
        <w:rPr>
          <w:rFonts w:eastAsia="Calibri" w:cs="Arial"/>
          <w:bCs/>
          <w:szCs w:val="24"/>
        </w:rPr>
        <w:t>McKee (zoom)</w:t>
      </w:r>
      <w:r w:rsidR="00ED479F">
        <w:rPr>
          <w:rFonts w:eastAsia="Calibri" w:cs="Arial"/>
          <w:bCs/>
          <w:szCs w:val="24"/>
        </w:rPr>
        <w:tab/>
      </w:r>
      <w:r>
        <w:rPr>
          <w:rFonts w:eastAsia="Calibri" w:cs="Arial"/>
          <w:bCs/>
          <w:szCs w:val="24"/>
        </w:rPr>
        <w:t xml:space="preserve"> </w:t>
      </w:r>
      <w:r>
        <w:rPr>
          <w:rFonts w:eastAsia="Calibri" w:cs="Arial"/>
          <w:bCs/>
          <w:szCs w:val="24"/>
        </w:rPr>
        <w:tab/>
      </w:r>
      <w:r>
        <w:rPr>
          <w:rFonts w:eastAsia="Calibri" w:cs="Arial"/>
          <w:bCs/>
          <w:szCs w:val="24"/>
        </w:rPr>
        <w:tab/>
      </w:r>
    </w:p>
    <w:p w14:paraId="37457B52" w14:textId="4463ABA2" w:rsidR="00500026" w:rsidRPr="00ED4155" w:rsidRDefault="00500026" w:rsidP="001C0BF1">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r>
      <w:r w:rsidR="00ED479F">
        <w:rPr>
          <w:rFonts w:eastAsia="Calibri" w:cs="Arial"/>
          <w:bCs/>
          <w:szCs w:val="24"/>
        </w:rPr>
        <w:tab/>
      </w:r>
      <w:r w:rsidR="00ED479F">
        <w:rPr>
          <w:rFonts w:eastAsia="Calibri" w:cs="Arial"/>
          <w:bCs/>
          <w:szCs w:val="24"/>
        </w:rPr>
        <w:tab/>
      </w:r>
      <w:r>
        <w:rPr>
          <w:rFonts w:eastAsia="Calibri" w:cs="Arial"/>
          <w:bCs/>
          <w:szCs w:val="24"/>
        </w:rPr>
        <w:tab/>
      </w:r>
      <w:r>
        <w:rPr>
          <w:rFonts w:eastAsia="Calibri" w:cs="Arial"/>
          <w:bCs/>
          <w:szCs w:val="24"/>
        </w:rPr>
        <w:tab/>
      </w:r>
      <w:r>
        <w:rPr>
          <w:rFonts w:eastAsia="Calibri" w:cs="Arial"/>
          <w:bCs/>
          <w:szCs w:val="24"/>
        </w:rPr>
        <w:tab/>
      </w:r>
      <w:r w:rsidRPr="00ED4155">
        <w:rPr>
          <w:rFonts w:eastAsia="Calibri" w:cs="Arial"/>
          <w:bCs/>
          <w:szCs w:val="24"/>
        </w:rPr>
        <w:tab/>
      </w:r>
      <w:r w:rsidRPr="00ED4155">
        <w:rPr>
          <w:rFonts w:eastAsia="Calibri" w:cs="Arial"/>
          <w:bCs/>
          <w:szCs w:val="24"/>
        </w:rPr>
        <w:tab/>
        <w:t xml:space="preserve">  </w:t>
      </w:r>
      <w:r w:rsidRPr="00ED4155">
        <w:rPr>
          <w:rFonts w:eastAsia="Calibri" w:cs="Arial"/>
          <w:bCs/>
          <w:szCs w:val="24"/>
        </w:rPr>
        <w:tab/>
      </w:r>
      <w:r w:rsidRPr="00ED4155">
        <w:rPr>
          <w:rFonts w:eastAsia="Calibri" w:cs="Arial"/>
          <w:bCs/>
          <w:szCs w:val="24"/>
        </w:rPr>
        <w:tab/>
        <w:t xml:space="preserve"> </w:t>
      </w:r>
    </w:p>
    <w:p w14:paraId="7F98B720" w14:textId="58A270FA" w:rsidR="00500026" w:rsidRPr="009D3FD4" w:rsidRDefault="00500026" w:rsidP="001C0BF1">
      <w:pPr>
        <w:ind w:left="1440" w:hanging="1440"/>
        <w:rPr>
          <w:rFonts w:eastAsia="Calibri" w:cs="Arial"/>
          <w:szCs w:val="24"/>
        </w:rPr>
      </w:pPr>
      <w:r w:rsidRPr="00ED4155">
        <w:rPr>
          <w:rFonts w:eastAsia="Calibri" w:cs="Arial"/>
          <w:b/>
          <w:szCs w:val="24"/>
        </w:rPr>
        <w:t>Officers:</w:t>
      </w:r>
      <w:r w:rsidRPr="00ED4155">
        <w:rPr>
          <w:rFonts w:eastAsia="Calibri" w:cs="Arial"/>
          <w:b/>
          <w:szCs w:val="24"/>
        </w:rPr>
        <w:tab/>
      </w:r>
      <w:r w:rsidRPr="00ED4155">
        <w:rPr>
          <w:rFonts w:eastAsia="Calibri" w:cs="Arial"/>
          <w:bCs/>
          <w:szCs w:val="24"/>
        </w:rPr>
        <w:t>Director</w:t>
      </w:r>
      <w:r w:rsidRPr="00ED4155">
        <w:rPr>
          <w:rFonts w:eastAsia="Calibri" w:cs="Arial"/>
          <w:szCs w:val="24"/>
        </w:rPr>
        <w:t xml:space="preserve"> of Prosperity (A McCullough), </w:t>
      </w:r>
      <w:r>
        <w:rPr>
          <w:rFonts w:eastAsia="Calibri" w:cs="Arial"/>
          <w:szCs w:val="24"/>
        </w:rPr>
        <w:t xml:space="preserve">Senior Professional &amp; Technical Officers (C Rodgers, P Kerr &amp; A Todd), Principal Professional &amp; Technical Officers (C Blair &amp; L Maginn) </w:t>
      </w:r>
      <w:r w:rsidRPr="00ED4155">
        <w:rPr>
          <w:rFonts w:eastAsia="Calibri" w:cs="Arial"/>
          <w:szCs w:val="24"/>
        </w:rPr>
        <w:t>and Democratic Services Officer (</w:t>
      </w:r>
      <w:r>
        <w:rPr>
          <w:rFonts w:eastAsia="Calibri" w:cs="Arial"/>
          <w:szCs w:val="24"/>
        </w:rPr>
        <w:t>J Glasgow)</w:t>
      </w:r>
    </w:p>
    <w:p w14:paraId="20B64BA0" w14:textId="77777777" w:rsidR="00500026" w:rsidRDefault="00500026" w:rsidP="001C0BF1">
      <w:pPr>
        <w:rPr>
          <w:rFonts w:eastAsia="Calibri" w:cs="Arial"/>
          <w:szCs w:val="24"/>
        </w:rPr>
      </w:pPr>
    </w:p>
    <w:p w14:paraId="0C7FFC7D" w14:textId="77777777" w:rsidR="00500026" w:rsidRPr="00ED4155" w:rsidRDefault="00500026" w:rsidP="001C0BF1">
      <w:pPr>
        <w:pStyle w:val="Heading1"/>
        <w:rPr>
          <w:rFonts w:hint="eastAsia"/>
        </w:rPr>
      </w:pPr>
      <w:r w:rsidRPr="00ED4155">
        <w:t xml:space="preserve">1. </w:t>
      </w:r>
      <w:r w:rsidRPr="00ED4155">
        <w:tab/>
      </w:r>
      <w:r w:rsidRPr="00ED4155">
        <w:rPr>
          <w:u w:val="single"/>
        </w:rPr>
        <w:t>Apologies</w:t>
      </w:r>
    </w:p>
    <w:p w14:paraId="0F3379F1" w14:textId="77777777" w:rsidR="00ED479F" w:rsidRDefault="00ED479F" w:rsidP="001C0BF1">
      <w:pPr>
        <w:tabs>
          <w:tab w:val="left" w:pos="1380"/>
        </w:tabs>
        <w:rPr>
          <w:rFonts w:cs="Arial"/>
          <w:szCs w:val="24"/>
        </w:rPr>
      </w:pPr>
    </w:p>
    <w:p w14:paraId="5306B84D" w14:textId="77777777" w:rsidR="00ED479F" w:rsidRDefault="00ED479F" w:rsidP="001C0BF1">
      <w:pPr>
        <w:tabs>
          <w:tab w:val="left" w:pos="1380"/>
        </w:tabs>
        <w:rPr>
          <w:rFonts w:cs="Arial"/>
          <w:szCs w:val="24"/>
        </w:rPr>
      </w:pPr>
      <w:r>
        <w:rPr>
          <w:rFonts w:cs="Arial"/>
          <w:szCs w:val="24"/>
        </w:rPr>
        <w:t xml:space="preserve">An apology for inability to attend was received from Councillor McCollum. </w:t>
      </w:r>
    </w:p>
    <w:p w14:paraId="7F629188" w14:textId="77777777" w:rsidR="00ED479F" w:rsidRDefault="00ED479F" w:rsidP="001C0BF1">
      <w:pPr>
        <w:tabs>
          <w:tab w:val="left" w:pos="1380"/>
        </w:tabs>
        <w:rPr>
          <w:rFonts w:cs="Arial"/>
          <w:szCs w:val="24"/>
        </w:rPr>
      </w:pPr>
    </w:p>
    <w:p w14:paraId="25060634" w14:textId="12F7BCE1" w:rsidR="00500026" w:rsidRPr="00ED479F" w:rsidRDefault="00ED479F" w:rsidP="001C0BF1">
      <w:pPr>
        <w:tabs>
          <w:tab w:val="left" w:pos="1380"/>
        </w:tabs>
        <w:rPr>
          <w:rFonts w:cs="Arial"/>
          <w:szCs w:val="24"/>
        </w:rPr>
      </w:pPr>
      <w:r>
        <w:rPr>
          <w:rFonts w:cs="Arial"/>
          <w:szCs w:val="24"/>
        </w:rPr>
        <w:t xml:space="preserve">Apologies for lateness were received from Alderman Graham and Councillor Kerr. </w:t>
      </w:r>
    </w:p>
    <w:p w14:paraId="40E67FD1" w14:textId="77777777" w:rsidR="00500026" w:rsidRPr="00ED4155" w:rsidRDefault="00500026" w:rsidP="001C0BF1">
      <w:pPr>
        <w:tabs>
          <w:tab w:val="left" w:pos="1380"/>
        </w:tabs>
        <w:rPr>
          <w:rFonts w:cs="Arial"/>
          <w:szCs w:val="24"/>
        </w:rPr>
      </w:pPr>
    </w:p>
    <w:p w14:paraId="65C243E6" w14:textId="77777777" w:rsidR="00500026" w:rsidRPr="00ED4155" w:rsidRDefault="00500026" w:rsidP="001C0BF1">
      <w:pPr>
        <w:pStyle w:val="Heading1"/>
        <w:rPr>
          <w:rFonts w:hint="eastAsia"/>
          <w:b w:val="0"/>
          <w:bCs/>
        </w:rPr>
      </w:pPr>
      <w:r w:rsidRPr="00ED4155">
        <w:rPr>
          <w:b w:val="0"/>
          <w:bCs/>
        </w:rPr>
        <w:t>2.</w:t>
      </w:r>
      <w:r w:rsidRPr="00ED4155">
        <w:rPr>
          <w:b w:val="0"/>
          <w:bCs/>
        </w:rPr>
        <w:tab/>
      </w:r>
      <w:r w:rsidRPr="00ED4155">
        <w:rPr>
          <w:b w:val="0"/>
          <w:bCs/>
          <w:u w:val="single"/>
        </w:rPr>
        <w:t>Declarations of Interest</w:t>
      </w:r>
    </w:p>
    <w:p w14:paraId="68B3B9A0" w14:textId="77777777" w:rsidR="00500026" w:rsidRDefault="00500026" w:rsidP="001C0BF1">
      <w:pPr>
        <w:rPr>
          <w:rFonts w:cs="Arial"/>
          <w:szCs w:val="24"/>
        </w:rPr>
      </w:pPr>
    </w:p>
    <w:p w14:paraId="6C2875E7" w14:textId="34A27113" w:rsidR="00ED479F" w:rsidRPr="00394947" w:rsidRDefault="00ED479F" w:rsidP="001C0BF1">
      <w:r w:rsidRPr="00394947">
        <w:rPr>
          <w:rFonts w:cs="Arial"/>
          <w:szCs w:val="24"/>
        </w:rPr>
        <w:t>Councillor Harbinson declared an interest in Item 4.</w:t>
      </w:r>
      <w:r w:rsidR="00394947" w:rsidRPr="00394947">
        <w:rPr>
          <w:rFonts w:cs="Arial"/>
          <w:szCs w:val="24"/>
        </w:rPr>
        <w:t>2 -</w:t>
      </w:r>
      <w:r w:rsidR="00394947" w:rsidRPr="00394947">
        <w:rPr>
          <w:rFonts w:cs="Arial"/>
          <w:bCs/>
          <w:color w:val="000000" w:themeColor="text1"/>
          <w:szCs w:val="24"/>
        </w:rPr>
        <w:t xml:space="preserve"> LA06/2021/0282/F - </w:t>
      </w:r>
      <w:r w:rsidR="00394947" w:rsidRPr="00394947">
        <w:rPr>
          <w:rFonts w:cs="Arial"/>
          <w:bCs/>
          <w:szCs w:val="24"/>
        </w:rPr>
        <w:t>46 Newtownards Road, Bangor</w:t>
      </w:r>
      <w:r w:rsidR="00394947">
        <w:rPr>
          <w:rFonts w:cs="Arial"/>
          <w:bCs/>
          <w:szCs w:val="24"/>
        </w:rPr>
        <w:t xml:space="preserve">. </w:t>
      </w:r>
    </w:p>
    <w:p w14:paraId="261842FB" w14:textId="77777777" w:rsidR="000D23D3" w:rsidRPr="006A1295" w:rsidRDefault="000D23D3" w:rsidP="001C0BF1">
      <w:pPr>
        <w:pStyle w:val="ListParagraph"/>
        <w:rPr>
          <w:rFonts w:ascii="Arial" w:hAnsi="Arial" w:cs="Arial"/>
          <w:sz w:val="24"/>
          <w:szCs w:val="24"/>
        </w:rPr>
      </w:pPr>
    </w:p>
    <w:p w14:paraId="770EB9C8" w14:textId="77777777" w:rsidR="000D23D3" w:rsidRPr="000D23D3" w:rsidRDefault="000D23D3" w:rsidP="001C0BF1">
      <w:pPr>
        <w:pStyle w:val="Heading1"/>
        <w:rPr>
          <w:rFonts w:hint="eastAsia"/>
          <w:u w:val="single"/>
        </w:rPr>
      </w:pPr>
      <w:r>
        <w:t>3.</w:t>
      </w:r>
      <w:r>
        <w:tab/>
      </w:r>
      <w:r w:rsidRPr="000D23D3">
        <w:rPr>
          <w:u w:val="single"/>
        </w:rPr>
        <w:t xml:space="preserve">Matters arising from minutes of Planning </w:t>
      </w:r>
    </w:p>
    <w:p w14:paraId="0BCE5C59" w14:textId="09B4C5A3" w:rsidR="000D23D3" w:rsidRPr="000D23D3" w:rsidRDefault="000D23D3" w:rsidP="001C0BF1">
      <w:pPr>
        <w:pStyle w:val="Heading1"/>
        <w:ind w:firstLine="720"/>
        <w:rPr>
          <w:rFonts w:hint="eastAsia"/>
          <w:u w:val="single"/>
        </w:rPr>
      </w:pPr>
      <w:r w:rsidRPr="000D23D3">
        <w:rPr>
          <w:u w:val="single"/>
        </w:rPr>
        <w:t xml:space="preserve">Committee 03 October 2023 </w:t>
      </w:r>
    </w:p>
    <w:p w14:paraId="06B9688D" w14:textId="77777777" w:rsidR="000D23D3" w:rsidRDefault="000D23D3" w:rsidP="001C0BF1">
      <w:pPr>
        <w:rPr>
          <w:rFonts w:cs="Arial"/>
          <w:szCs w:val="24"/>
        </w:rPr>
      </w:pPr>
    </w:p>
    <w:p w14:paraId="4545DE2D" w14:textId="748EEDB2" w:rsidR="002F4B5E" w:rsidRDefault="002F4B5E" w:rsidP="001C0BF1">
      <w:pPr>
        <w:rPr>
          <w:rFonts w:cs="Arial"/>
          <w:szCs w:val="24"/>
        </w:rPr>
      </w:pPr>
      <w:r w:rsidRPr="002F4B5E">
        <w:rPr>
          <w:rFonts w:cs="Arial"/>
          <w:caps/>
          <w:szCs w:val="24"/>
        </w:rPr>
        <w:t>Previously circulated:-</w:t>
      </w:r>
      <w:r>
        <w:rPr>
          <w:rFonts w:cs="Arial"/>
          <w:szCs w:val="24"/>
        </w:rPr>
        <w:t xml:space="preserve"> Copy of the above minutes. </w:t>
      </w:r>
    </w:p>
    <w:p w14:paraId="35A1A63B" w14:textId="77777777" w:rsidR="002F4B5E" w:rsidRPr="003740F6" w:rsidRDefault="002F4B5E" w:rsidP="001C0BF1">
      <w:pPr>
        <w:rPr>
          <w:rFonts w:cs="Arial"/>
          <w:b/>
          <w:bCs/>
          <w:szCs w:val="24"/>
        </w:rPr>
      </w:pPr>
    </w:p>
    <w:p w14:paraId="75C6A879" w14:textId="6202C7F8" w:rsidR="002F4B5E" w:rsidRPr="003740F6" w:rsidRDefault="003740F6" w:rsidP="001C0BF1">
      <w:pPr>
        <w:rPr>
          <w:rFonts w:cs="Arial"/>
          <w:b/>
          <w:bCs/>
          <w:szCs w:val="24"/>
        </w:rPr>
      </w:pPr>
      <w:r w:rsidRPr="003740F6">
        <w:rPr>
          <w:rFonts w:cs="Arial"/>
          <w:b/>
          <w:bCs/>
          <w:szCs w:val="24"/>
        </w:rPr>
        <w:t>AGREED TO RECOMMEND, on the proposal of Alderman Smith, seconded by Councillor Wray, that the minutes be noted.</w:t>
      </w:r>
    </w:p>
    <w:p w14:paraId="550B03FB" w14:textId="77777777" w:rsidR="005D00C2" w:rsidRDefault="005D00C2" w:rsidP="001C0BF1">
      <w:pPr>
        <w:rPr>
          <w:rFonts w:cs="Arial"/>
          <w:szCs w:val="24"/>
        </w:rPr>
      </w:pPr>
    </w:p>
    <w:p w14:paraId="2E707A93" w14:textId="77777777" w:rsidR="000C519E" w:rsidRDefault="000C519E" w:rsidP="001C0BF1">
      <w:pPr>
        <w:rPr>
          <w:rFonts w:cs="Arial"/>
          <w:szCs w:val="24"/>
        </w:rPr>
      </w:pPr>
    </w:p>
    <w:p w14:paraId="28C9375F" w14:textId="77777777" w:rsidR="000C519E" w:rsidRDefault="000C519E" w:rsidP="001C0BF1">
      <w:pPr>
        <w:rPr>
          <w:rFonts w:cs="Arial"/>
          <w:szCs w:val="24"/>
        </w:rPr>
      </w:pPr>
    </w:p>
    <w:p w14:paraId="1456CC2F" w14:textId="77777777" w:rsidR="000C519E" w:rsidRDefault="000C519E" w:rsidP="001C0BF1">
      <w:pPr>
        <w:rPr>
          <w:rFonts w:cs="Arial"/>
          <w:szCs w:val="24"/>
        </w:rPr>
      </w:pPr>
    </w:p>
    <w:p w14:paraId="6AA90EC4" w14:textId="1AAE5135" w:rsidR="003740F6" w:rsidRPr="003740F6" w:rsidRDefault="003740F6" w:rsidP="001C0BF1">
      <w:pPr>
        <w:pStyle w:val="Heading1"/>
        <w:rPr>
          <w:rFonts w:hint="eastAsia"/>
          <w:u w:val="single"/>
        </w:rPr>
      </w:pPr>
      <w:r w:rsidRPr="003740F6">
        <w:rPr>
          <w:u w:val="single"/>
        </w:rPr>
        <w:lastRenderedPageBreak/>
        <w:t>RE-ORDER</w:t>
      </w:r>
      <w:r w:rsidR="000C519E">
        <w:rPr>
          <w:u w:val="single"/>
        </w:rPr>
        <w:t>ING</w:t>
      </w:r>
      <w:r w:rsidRPr="003740F6">
        <w:rPr>
          <w:u w:val="single"/>
        </w:rPr>
        <w:t xml:space="preserve"> OF AGENDA ITEMS </w:t>
      </w:r>
    </w:p>
    <w:p w14:paraId="2E0E5A84" w14:textId="34D64D9A" w:rsidR="003740F6" w:rsidRDefault="003740F6" w:rsidP="001C0BF1">
      <w:pPr>
        <w:rPr>
          <w:rFonts w:cs="Arial"/>
          <w:szCs w:val="24"/>
        </w:rPr>
      </w:pPr>
    </w:p>
    <w:p w14:paraId="704E1809" w14:textId="20F4EC4F" w:rsidR="003740F6" w:rsidRDefault="003740F6" w:rsidP="001C0BF1">
      <w:pPr>
        <w:rPr>
          <w:rFonts w:cs="Arial"/>
          <w:szCs w:val="24"/>
        </w:rPr>
      </w:pPr>
      <w:r>
        <w:rPr>
          <w:rFonts w:cs="Arial"/>
          <w:szCs w:val="24"/>
        </w:rPr>
        <w:t xml:space="preserve">To accommodate the speakers in attendance, the Chair advised that the planning applications would be taken in a different order than detailed on the agenda.  </w:t>
      </w:r>
    </w:p>
    <w:p w14:paraId="37516A30" w14:textId="77777777" w:rsidR="000D23D3" w:rsidRPr="003740F6" w:rsidRDefault="000D23D3" w:rsidP="001C0BF1">
      <w:pPr>
        <w:rPr>
          <w:rFonts w:cs="Arial"/>
          <w:szCs w:val="24"/>
          <w:u w:val="single"/>
        </w:rPr>
      </w:pPr>
    </w:p>
    <w:p w14:paraId="11EC8EC4" w14:textId="205FF1B8" w:rsidR="000D23D3" w:rsidRPr="000D23D3" w:rsidRDefault="000D23D3" w:rsidP="001C0BF1">
      <w:pPr>
        <w:pStyle w:val="Heading1"/>
        <w:rPr>
          <w:rFonts w:hint="eastAsia"/>
          <w:u w:val="single"/>
        </w:rPr>
      </w:pPr>
      <w:r w:rsidRPr="000D23D3">
        <w:t>4.</w:t>
      </w:r>
      <w:r w:rsidRPr="000D23D3">
        <w:tab/>
      </w:r>
      <w:r w:rsidRPr="000D23D3">
        <w:rPr>
          <w:u w:val="single"/>
        </w:rPr>
        <w:t xml:space="preserve">Planning Applications </w:t>
      </w:r>
    </w:p>
    <w:p w14:paraId="64E6A179" w14:textId="77777777" w:rsidR="003740F6" w:rsidRDefault="003740F6" w:rsidP="001C0BF1"/>
    <w:p w14:paraId="693AF42D" w14:textId="631083D2" w:rsidR="003740F6" w:rsidRPr="007F70C5" w:rsidRDefault="003740F6" w:rsidP="001C0BF1">
      <w:pPr>
        <w:pStyle w:val="Heading2"/>
        <w:spacing w:before="0"/>
        <w:ind w:left="720" w:hanging="720"/>
        <w:rPr>
          <w:rFonts w:ascii="Arial" w:hAnsi="Arial"/>
          <w:u w:val="single"/>
        </w:rPr>
      </w:pPr>
      <w:r>
        <w:t>4.</w:t>
      </w:r>
      <w:r w:rsidR="000C519E">
        <w:t>1</w:t>
      </w:r>
      <w:r>
        <w:tab/>
      </w:r>
      <w:r w:rsidRPr="007F70C5">
        <w:rPr>
          <w:rFonts w:ascii="Arial" w:hAnsi="Arial"/>
          <w:u w:val="single"/>
        </w:rPr>
        <w:t>LA06/2022/0794/F</w:t>
      </w:r>
      <w:r w:rsidRPr="007F70C5">
        <w:rPr>
          <w:u w:val="single"/>
        </w:rPr>
        <w:t xml:space="preserve"> - </w:t>
      </w:r>
      <w:r w:rsidRPr="007F70C5">
        <w:rPr>
          <w:rFonts w:ascii="Arial" w:hAnsi="Arial"/>
          <w:u w:val="single"/>
        </w:rPr>
        <w:t>Lands 30m East of 7 Cardy Road, Greyabbey</w:t>
      </w:r>
      <w:r w:rsidRPr="007F70C5">
        <w:rPr>
          <w:u w:val="single"/>
        </w:rPr>
        <w:t xml:space="preserve"> - </w:t>
      </w:r>
      <w:r w:rsidRPr="007F70C5">
        <w:rPr>
          <w:rFonts w:ascii="Arial" w:hAnsi="Arial"/>
          <w:u w:val="single"/>
        </w:rPr>
        <w:t>Dwelling and shed (addition of retrospective shed and minor alteration to site boundary to Approval LA06/2021/0917/F).</w:t>
      </w:r>
    </w:p>
    <w:p w14:paraId="15B66241" w14:textId="21DE487C" w:rsidR="003740F6" w:rsidRDefault="003740F6" w:rsidP="001C0BF1">
      <w:pPr>
        <w:rPr>
          <w:rFonts w:cs="Arial"/>
          <w:szCs w:val="24"/>
        </w:rPr>
      </w:pPr>
      <w:r>
        <w:rPr>
          <w:rFonts w:cs="Arial"/>
          <w:szCs w:val="24"/>
        </w:rPr>
        <w:tab/>
        <w:t xml:space="preserve">(Appendix </w:t>
      </w:r>
      <w:r w:rsidR="000C519E">
        <w:rPr>
          <w:rFonts w:cs="Arial"/>
          <w:szCs w:val="24"/>
        </w:rPr>
        <w:t>I</w:t>
      </w:r>
      <w:r>
        <w:rPr>
          <w:rFonts w:cs="Arial"/>
          <w:szCs w:val="24"/>
        </w:rPr>
        <w:t>)</w:t>
      </w:r>
    </w:p>
    <w:p w14:paraId="10E40D6A" w14:textId="77777777" w:rsidR="003740F6" w:rsidRDefault="003740F6" w:rsidP="001C0BF1">
      <w:pPr>
        <w:rPr>
          <w:rFonts w:cs="Arial"/>
          <w:szCs w:val="24"/>
        </w:rPr>
      </w:pPr>
    </w:p>
    <w:p w14:paraId="65D38C85" w14:textId="6C5A6D4B" w:rsidR="000C519E" w:rsidRDefault="000C519E" w:rsidP="001C0BF1">
      <w:pPr>
        <w:rPr>
          <w:rFonts w:cs="Arial"/>
          <w:szCs w:val="24"/>
        </w:rPr>
      </w:pPr>
      <w:r w:rsidRPr="000C519E">
        <w:rPr>
          <w:rFonts w:cs="Arial"/>
          <w:caps/>
          <w:szCs w:val="24"/>
        </w:rPr>
        <w:t>Previously circulated:-</w:t>
      </w:r>
      <w:r>
        <w:rPr>
          <w:rFonts w:cs="Arial"/>
          <w:szCs w:val="24"/>
        </w:rPr>
        <w:t xml:space="preserve"> Case Officer’s Report. </w:t>
      </w:r>
    </w:p>
    <w:p w14:paraId="33815663" w14:textId="77777777" w:rsidR="000C519E" w:rsidRPr="00133CB6" w:rsidRDefault="000C519E" w:rsidP="001C0BF1">
      <w:pPr>
        <w:rPr>
          <w:rFonts w:cs="Arial"/>
          <w:szCs w:val="24"/>
        </w:rPr>
      </w:pPr>
    </w:p>
    <w:p w14:paraId="17E35F05" w14:textId="77777777" w:rsidR="003740F6" w:rsidRPr="00B32DEF" w:rsidRDefault="003740F6" w:rsidP="001C0BF1">
      <w:pPr>
        <w:rPr>
          <w:rFonts w:cs="Arial"/>
          <w:szCs w:val="24"/>
        </w:rPr>
      </w:pPr>
      <w:r w:rsidRPr="00626EB1">
        <w:rPr>
          <w:rFonts w:cs="Arial"/>
          <w:b/>
          <w:bCs/>
          <w:szCs w:val="24"/>
        </w:rPr>
        <w:t>DEA:</w:t>
      </w:r>
      <w:r>
        <w:rPr>
          <w:rFonts w:cs="Arial"/>
          <w:b/>
          <w:bCs/>
          <w:szCs w:val="24"/>
        </w:rPr>
        <w:t xml:space="preserve"> </w:t>
      </w:r>
      <w:r>
        <w:rPr>
          <w:rFonts w:cs="Arial"/>
          <w:szCs w:val="24"/>
        </w:rPr>
        <w:t xml:space="preserve">Ards Peninsula </w:t>
      </w:r>
    </w:p>
    <w:p w14:paraId="08C10F8C" w14:textId="77777777" w:rsidR="003740F6" w:rsidRPr="00626EB1" w:rsidRDefault="003740F6" w:rsidP="001C0BF1">
      <w:pPr>
        <w:rPr>
          <w:rFonts w:cs="Arial"/>
          <w:szCs w:val="24"/>
        </w:rPr>
      </w:pPr>
      <w:r w:rsidRPr="00626EB1">
        <w:rPr>
          <w:rFonts w:cs="Arial"/>
          <w:b/>
          <w:bCs/>
          <w:szCs w:val="24"/>
        </w:rPr>
        <w:t xml:space="preserve">Committee Interest: </w:t>
      </w:r>
      <w:r w:rsidRPr="00B32DEF">
        <w:rPr>
          <w:rFonts w:cs="Arial"/>
          <w:szCs w:val="24"/>
        </w:rPr>
        <w:t>A Local development application ‘called-in’ to Planning Committee from the delegated list by C</w:t>
      </w:r>
      <w:r>
        <w:rPr>
          <w:rFonts w:cs="Arial"/>
          <w:szCs w:val="24"/>
        </w:rPr>
        <w:t>ouncillor Martin</w:t>
      </w:r>
    </w:p>
    <w:p w14:paraId="717E2155" w14:textId="77777777" w:rsidR="003740F6" w:rsidRPr="00626EB1" w:rsidRDefault="003740F6" w:rsidP="001C0BF1">
      <w:pPr>
        <w:rPr>
          <w:rFonts w:cs="Arial"/>
          <w:b/>
          <w:bCs/>
          <w:szCs w:val="24"/>
        </w:rPr>
      </w:pPr>
      <w:r w:rsidRPr="00626EB1">
        <w:rPr>
          <w:rFonts w:cs="Arial"/>
          <w:b/>
          <w:bCs/>
          <w:szCs w:val="24"/>
        </w:rPr>
        <w:t xml:space="preserve">Proposal: </w:t>
      </w:r>
      <w:r w:rsidRPr="00B32DEF">
        <w:t>Dwelling and shed (addition of retrospective shed and minor alteration to site boundary to Approval LA06/2021/0917/F).</w:t>
      </w:r>
    </w:p>
    <w:p w14:paraId="0ED1B1EB" w14:textId="77777777" w:rsidR="003740F6" w:rsidRPr="00626EB1" w:rsidRDefault="003740F6" w:rsidP="001C0BF1">
      <w:pPr>
        <w:tabs>
          <w:tab w:val="left" w:pos="0"/>
        </w:tabs>
        <w:rPr>
          <w:rFonts w:cs="Arial"/>
          <w:bCs/>
          <w:szCs w:val="24"/>
        </w:rPr>
      </w:pPr>
      <w:r w:rsidRPr="00626EB1">
        <w:rPr>
          <w:rFonts w:cs="Arial"/>
          <w:b/>
          <w:bCs/>
          <w:szCs w:val="24"/>
        </w:rPr>
        <w:t xml:space="preserve">Site Location: </w:t>
      </w:r>
      <w:r w:rsidRPr="00B32DEF">
        <w:t>Lands 30m East of 7 Cardy Road, Greyabbey</w:t>
      </w:r>
    </w:p>
    <w:p w14:paraId="1DA3378D" w14:textId="77777777" w:rsidR="003740F6" w:rsidRPr="00626EB1" w:rsidRDefault="003740F6" w:rsidP="001C0BF1">
      <w:pPr>
        <w:rPr>
          <w:rFonts w:cs="Arial"/>
          <w:b/>
          <w:bCs/>
          <w:szCs w:val="24"/>
        </w:rPr>
      </w:pPr>
      <w:r w:rsidRPr="00626EB1">
        <w:rPr>
          <w:rFonts w:cs="Arial"/>
          <w:b/>
          <w:bCs/>
          <w:szCs w:val="24"/>
        </w:rPr>
        <w:t xml:space="preserve">Recommendation: </w:t>
      </w:r>
      <w:r w:rsidRPr="00626EB1">
        <w:rPr>
          <w:rFonts w:cs="Arial"/>
          <w:szCs w:val="24"/>
        </w:rPr>
        <w:t>Grant Planning Permission</w:t>
      </w:r>
      <w:r w:rsidRPr="00626EB1">
        <w:rPr>
          <w:rFonts w:cs="Arial"/>
          <w:b/>
          <w:bCs/>
          <w:szCs w:val="24"/>
        </w:rPr>
        <w:t xml:space="preserve"> </w:t>
      </w:r>
    </w:p>
    <w:p w14:paraId="309C425D" w14:textId="77777777" w:rsidR="003740F6" w:rsidRDefault="003740F6" w:rsidP="001C0BF1"/>
    <w:p w14:paraId="5409C13D" w14:textId="682075BF" w:rsidR="003740F6" w:rsidRDefault="003740F6" w:rsidP="001C0BF1">
      <w:pPr>
        <w:rPr>
          <w:rFonts w:eastAsia="Calibri" w:cs="Arial"/>
          <w:szCs w:val="24"/>
        </w:rPr>
      </w:pPr>
      <w:r>
        <w:t xml:space="preserve">The </w:t>
      </w:r>
      <w:r>
        <w:rPr>
          <w:rFonts w:eastAsia="Calibri" w:cs="Arial"/>
          <w:szCs w:val="24"/>
        </w:rPr>
        <w:t xml:space="preserve">Principal Professional &amp; Technical Officer (C Blair) outlined the detail of the application. </w:t>
      </w:r>
    </w:p>
    <w:p w14:paraId="5CC3C3A5" w14:textId="77777777" w:rsidR="006753DD" w:rsidRDefault="006753DD" w:rsidP="001C0BF1">
      <w:pPr>
        <w:rPr>
          <w:szCs w:val="24"/>
        </w:rPr>
      </w:pPr>
    </w:p>
    <w:p w14:paraId="569BBEB3" w14:textId="6F7EE0B8" w:rsidR="006753DD" w:rsidRDefault="006753DD" w:rsidP="001C0BF1">
      <w:pPr>
        <w:rPr>
          <w:szCs w:val="24"/>
        </w:rPr>
      </w:pPr>
      <w:r>
        <w:rPr>
          <w:szCs w:val="24"/>
        </w:rPr>
        <w:t xml:space="preserve">Members should note that four letters of objection had been received from one address, No.9b Cardy Road, </w:t>
      </w:r>
      <w:r w:rsidR="00383846">
        <w:rPr>
          <w:szCs w:val="24"/>
        </w:rPr>
        <w:t xml:space="preserve">the occupants of which </w:t>
      </w:r>
      <w:r>
        <w:rPr>
          <w:szCs w:val="24"/>
        </w:rPr>
        <w:t>were in attendance and due to speak on the application. The objection letters principally related to the siting and potential impacts of the new shed</w:t>
      </w:r>
      <w:r w:rsidR="00383846">
        <w:rPr>
          <w:szCs w:val="24"/>
        </w:rPr>
        <w:t>,</w:t>
      </w:r>
      <w:r>
        <w:rPr>
          <w:szCs w:val="24"/>
        </w:rPr>
        <w:t xml:space="preserve"> as well as the shed’s use. Referring to the visuals, No.9b was situated on lower land to the north of the site. </w:t>
      </w:r>
    </w:p>
    <w:p w14:paraId="780EBA54" w14:textId="77777777" w:rsidR="006753DD" w:rsidRDefault="006753DD" w:rsidP="001C0BF1">
      <w:pPr>
        <w:rPr>
          <w:szCs w:val="24"/>
        </w:rPr>
      </w:pPr>
    </w:p>
    <w:p w14:paraId="75A25851" w14:textId="77777777" w:rsidR="00082EB6" w:rsidRDefault="00082EB6" w:rsidP="001C0BF1">
      <w:pPr>
        <w:rPr>
          <w:rFonts w:eastAsia="Calibri" w:cs="Arial"/>
          <w:szCs w:val="24"/>
        </w:rPr>
      </w:pPr>
      <w:r>
        <w:rPr>
          <w:rFonts w:eastAsia="Calibri" w:cs="Arial"/>
          <w:szCs w:val="24"/>
        </w:rPr>
        <w:t>(Alderman Graham entered the meeting – 7.05 pm)</w:t>
      </w:r>
    </w:p>
    <w:p w14:paraId="0F6D7807" w14:textId="2A77CF8C" w:rsidR="00082EB6" w:rsidRDefault="00082EB6" w:rsidP="001C0BF1">
      <w:pPr>
        <w:rPr>
          <w:szCs w:val="24"/>
        </w:rPr>
      </w:pPr>
    </w:p>
    <w:p w14:paraId="680F1E87" w14:textId="688A379F" w:rsidR="006753DD" w:rsidRDefault="006753DD" w:rsidP="001C0BF1">
      <w:pPr>
        <w:pStyle w:val="Default"/>
        <w:rPr>
          <w:rFonts w:ascii="Arial" w:hAnsi="Arial" w:cs="Arial"/>
        </w:rPr>
      </w:pPr>
      <w:r w:rsidRPr="00C1144A">
        <w:rPr>
          <w:rFonts w:ascii="Arial" w:hAnsi="Arial" w:cs="Arial"/>
        </w:rPr>
        <w:t xml:space="preserve">The </w:t>
      </w:r>
      <w:r w:rsidRPr="00676F2A">
        <w:rPr>
          <w:rFonts w:ascii="Arial" w:hAnsi="Arial" w:cs="Arial"/>
        </w:rPr>
        <w:t>site co</w:t>
      </w:r>
      <w:r w:rsidRPr="00C1144A">
        <w:rPr>
          <w:rFonts w:ascii="Arial" w:hAnsi="Arial" w:cs="Arial"/>
        </w:rPr>
        <w:t>mprise</w:t>
      </w:r>
      <w:r>
        <w:rPr>
          <w:rFonts w:ascii="Arial" w:hAnsi="Arial" w:cs="Arial"/>
        </w:rPr>
        <w:t>d</w:t>
      </w:r>
      <w:r w:rsidRPr="00676F2A">
        <w:rPr>
          <w:rFonts w:ascii="Arial" w:hAnsi="Arial" w:cs="Arial"/>
        </w:rPr>
        <w:t xml:space="preserve"> a parcel of land within a larger agricultural field</w:t>
      </w:r>
      <w:r w:rsidRPr="00C1144A">
        <w:rPr>
          <w:rFonts w:ascii="Arial" w:hAnsi="Arial" w:cs="Arial"/>
        </w:rPr>
        <w:t xml:space="preserve">. The site </w:t>
      </w:r>
      <w:r>
        <w:rPr>
          <w:rFonts w:ascii="Arial" w:hAnsi="Arial" w:cs="Arial"/>
        </w:rPr>
        <w:t xml:space="preserve">was </w:t>
      </w:r>
      <w:r w:rsidRPr="00C1144A">
        <w:rPr>
          <w:rFonts w:ascii="Arial" w:hAnsi="Arial" w:cs="Arial"/>
        </w:rPr>
        <w:t xml:space="preserve">set back from the road frontage by approximately 220m and </w:t>
      </w:r>
      <w:r>
        <w:rPr>
          <w:rFonts w:ascii="Arial" w:hAnsi="Arial" w:cs="Arial"/>
        </w:rPr>
        <w:t>was</w:t>
      </w:r>
      <w:r w:rsidRPr="00C1144A">
        <w:rPr>
          <w:rFonts w:ascii="Arial" w:hAnsi="Arial" w:cs="Arial"/>
        </w:rPr>
        <w:t xml:space="preserve"> towards the south-eastern corner of the field. Access </w:t>
      </w:r>
      <w:r>
        <w:rPr>
          <w:rFonts w:ascii="Arial" w:hAnsi="Arial" w:cs="Arial"/>
        </w:rPr>
        <w:t xml:space="preserve">was </w:t>
      </w:r>
      <w:r w:rsidRPr="00C1144A">
        <w:rPr>
          <w:rFonts w:ascii="Arial" w:hAnsi="Arial" w:cs="Arial"/>
        </w:rPr>
        <w:t xml:space="preserve">taken from an existing farm lane and the application site </w:t>
      </w:r>
      <w:r>
        <w:rPr>
          <w:rFonts w:ascii="Arial" w:hAnsi="Arial" w:cs="Arial"/>
        </w:rPr>
        <w:t>was</w:t>
      </w:r>
      <w:r w:rsidRPr="00C1144A">
        <w:rPr>
          <w:rFonts w:ascii="Arial" w:hAnsi="Arial" w:cs="Arial"/>
        </w:rPr>
        <w:t xml:space="preserve"> adjacent and immediately north of small farm holding with several existing agricultural sheds. The farm buildings</w:t>
      </w:r>
      <w:r>
        <w:rPr>
          <w:rFonts w:ascii="Arial" w:hAnsi="Arial" w:cs="Arial"/>
        </w:rPr>
        <w:t xml:space="preserve"> and existing dwelling at No.7 Cardy Road</w:t>
      </w:r>
      <w:r w:rsidRPr="00C1144A">
        <w:rPr>
          <w:rFonts w:ascii="Arial" w:hAnsi="Arial" w:cs="Arial"/>
        </w:rPr>
        <w:t xml:space="preserve"> </w:t>
      </w:r>
      <w:r>
        <w:rPr>
          <w:rFonts w:ascii="Arial" w:hAnsi="Arial" w:cs="Arial"/>
        </w:rPr>
        <w:t>were</w:t>
      </w:r>
      <w:r w:rsidRPr="00C1144A">
        <w:rPr>
          <w:rFonts w:ascii="Arial" w:hAnsi="Arial" w:cs="Arial"/>
        </w:rPr>
        <w:t xml:space="preserve"> located a</w:t>
      </w:r>
      <w:r w:rsidR="00723027">
        <w:rPr>
          <w:rFonts w:ascii="Arial" w:hAnsi="Arial" w:cs="Arial"/>
        </w:rPr>
        <w:t xml:space="preserve">t the </w:t>
      </w:r>
      <w:r w:rsidRPr="00C1144A">
        <w:rPr>
          <w:rFonts w:ascii="Arial" w:hAnsi="Arial" w:cs="Arial"/>
        </w:rPr>
        <w:t xml:space="preserve">top </w:t>
      </w:r>
      <w:r w:rsidR="00383846">
        <w:rPr>
          <w:rFonts w:ascii="Arial" w:hAnsi="Arial" w:cs="Arial"/>
        </w:rPr>
        <w:t xml:space="preserve">of </w:t>
      </w:r>
      <w:r w:rsidRPr="00C1144A">
        <w:rPr>
          <w:rFonts w:ascii="Arial" w:hAnsi="Arial" w:cs="Arial"/>
        </w:rPr>
        <w:t xml:space="preserve">a small hill with the </w:t>
      </w:r>
      <w:r>
        <w:rPr>
          <w:rFonts w:ascii="Arial" w:hAnsi="Arial" w:cs="Arial"/>
        </w:rPr>
        <w:t xml:space="preserve">application </w:t>
      </w:r>
      <w:r w:rsidRPr="00C1144A">
        <w:rPr>
          <w:rFonts w:ascii="Arial" w:hAnsi="Arial" w:cs="Arial"/>
        </w:rPr>
        <w:t xml:space="preserve">site occupying lands </w:t>
      </w:r>
      <w:r>
        <w:rPr>
          <w:rFonts w:ascii="Arial" w:hAnsi="Arial" w:cs="Arial"/>
        </w:rPr>
        <w:t xml:space="preserve">adjacent and </w:t>
      </w:r>
      <w:r w:rsidRPr="00C1144A">
        <w:rPr>
          <w:rFonts w:ascii="Arial" w:hAnsi="Arial" w:cs="Arial"/>
        </w:rPr>
        <w:t xml:space="preserve">on the northern side of the hill. </w:t>
      </w:r>
    </w:p>
    <w:p w14:paraId="2712FE2E" w14:textId="77777777" w:rsidR="006753DD" w:rsidRDefault="006753DD" w:rsidP="001C0BF1">
      <w:pPr>
        <w:pStyle w:val="Default"/>
        <w:rPr>
          <w:rFonts w:ascii="Arial" w:hAnsi="Arial" w:cs="Arial"/>
        </w:rPr>
      </w:pPr>
    </w:p>
    <w:p w14:paraId="1EADFC16" w14:textId="7043C41D" w:rsidR="006753DD" w:rsidRPr="00C1144A" w:rsidRDefault="006753DD" w:rsidP="001C0BF1">
      <w:pPr>
        <w:pStyle w:val="Default"/>
        <w:rPr>
          <w:rFonts w:ascii="Arial" w:hAnsi="Arial" w:cs="Arial"/>
        </w:rPr>
      </w:pPr>
      <w:r>
        <w:rPr>
          <w:rFonts w:ascii="Arial" w:hAnsi="Arial" w:cs="Arial"/>
        </w:rPr>
        <w:t xml:space="preserve">There </w:t>
      </w:r>
      <w:r w:rsidR="00723027">
        <w:rPr>
          <w:rFonts w:ascii="Arial" w:hAnsi="Arial" w:cs="Arial"/>
        </w:rPr>
        <w:t>was</w:t>
      </w:r>
      <w:r>
        <w:rPr>
          <w:rFonts w:ascii="Arial" w:hAnsi="Arial" w:cs="Arial"/>
        </w:rPr>
        <w:t xml:space="preserve"> relevant planning history with regard to this site. </w:t>
      </w:r>
    </w:p>
    <w:p w14:paraId="5EF07AEF" w14:textId="77777777" w:rsidR="006753DD" w:rsidRPr="00C1144A" w:rsidRDefault="006753DD" w:rsidP="001C0BF1">
      <w:pPr>
        <w:pStyle w:val="Default"/>
        <w:rPr>
          <w:rFonts w:ascii="Arial" w:hAnsi="Arial" w:cs="Arial"/>
        </w:rPr>
      </w:pPr>
    </w:p>
    <w:p w14:paraId="4AA91371" w14:textId="29F8C364" w:rsidR="006753DD" w:rsidRPr="005F41A2" w:rsidRDefault="006753DD" w:rsidP="001C0BF1">
      <w:pPr>
        <w:adjustRightInd w:val="0"/>
        <w:rPr>
          <w:color w:val="000000"/>
          <w:szCs w:val="24"/>
        </w:rPr>
      </w:pPr>
      <w:r w:rsidRPr="005F41A2">
        <w:rPr>
          <w:color w:val="000000"/>
          <w:szCs w:val="24"/>
        </w:rPr>
        <w:t>Firstly, a</w:t>
      </w:r>
      <w:r w:rsidRPr="001522E1">
        <w:rPr>
          <w:color w:val="000000"/>
          <w:szCs w:val="24"/>
        </w:rPr>
        <w:t xml:space="preserve"> farm dwelling and garage was </w:t>
      </w:r>
      <w:r w:rsidRPr="005F41A2">
        <w:rPr>
          <w:color w:val="000000"/>
          <w:szCs w:val="24"/>
        </w:rPr>
        <w:t xml:space="preserve">originally </w:t>
      </w:r>
      <w:r w:rsidRPr="001522E1">
        <w:rPr>
          <w:color w:val="000000"/>
          <w:szCs w:val="24"/>
        </w:rPr>
        <w:t>approved on the site in January 2011 (X/20090622/F)</w:t>
      </w:r>
      <w:r w:rsidRPr="005F41A2">
        <w:rPr>
          <w:color w:val="000000"/>
          <w:szCs w:val="24"/>
        </w:rPr>
        <w:t xml:space="preserve">. </w:t>
      </w:r>
      <w:r w:rsidR="00383846">
        <w:rPr>
          <w:color w:val="000000"/>
          <w:szCs w:val="24"/>
        </w:rPr>
        <w:t xml:space="preserve"> </w:t>
      </w:r>
      <w:r w:rsidRPr="005F41A2">
        <w:rPr>
          <w:color w:val="000000"/>
          <w:szCs w:val="24"/>
        </w:rPr>
        <w:t>In 2018 a</w:t>
      </w:r>
      <w:r w:rsidR="00383846">
        <w:rPr>
          <w:color w:val="000000"/>
          <w:szCs w:val="24"/>
        </w:rPr>
        <w:t>n application for a</w:t>
      </w:r>
      <w:r w:rsidRPr="005F41A2">
        <w:rPr>
          <w:color w:val="000000"/>
          <w:szCs w:val="24"/>
        </w:rPr>
        <w:t xml:space="preserve"> Certificate of Lawfulness for </w:t>
      </w:r>
      <w:r w:rsidR="00383846">
        <w:rPr>
          <w:color w:val="000000"/>
          <w:szCs w:val="24"/>
        </w:rPr>
        <w:t>Proposed</w:t>
      </w:r>
      <w:r w:rsidRPr="005F41A2">
        <w:rPr>
          <w:color w:val="000000"/>
          <w:szCs w:val="24"/>
        </w:rPr>
        <w:t xml:space="preserve"> Development was submitted to </w:t>
      </w:r>
      <w:r w:rsidR="00383846">
        <w:rPr>
          <w:color w:val="000000"/>
          <w:szCs w:val="24"/>
        </w:rPr>
        <w:t>confirm</w:t>
      </w:r>
      <w:r w:rsidRPr="005F41A2">
        <w:rPr>
          <w:color w:val="000000"/>
          <w:szCs w:val="24"/>
        </w:rPr>
        <w:t xml:space="preserve"> that works of the original permission had lawfully commenced. The Planning Department </w:t>
      </w:r>
      <w:r w:rsidR="00383846" w:rsidRPr="005F41A2">
        <w:rPr>
          <w:color w:val="000000"/>
          <w:szCs w:val="24"/>
        </w:rPr>
        <w:t>agreed,</w:t>
      </w:r>
      <w:r w:rsidRPr="005F41A2">
        <w:rPr>
          <w:color w:val="000000"/>
          <w:szCs w:val="24"/>
        </w:rPr>
        <w:t xml:space="preserve"> and a certificate was issued. </w:t>
      </w:r>
    </w:p>
    <w:p w14:paraId="35C7D1FE" w14:textId="77777777" w:rsidR="006753DD" w:rsidRDefault="006753DD" w:rsidP="001C0BF1">
      <w:pPr>
        <w:rPr>
          <w:szCs w:val="24"/>
        </w:rPr>
      </w:pPr>
    </w:p>
    <w:p w14:paraId="38A1CF09" w14:textId="1F755D19" w:rsidR="006753DD" w:rsidRDefault="00CA1F4B" w:rsidP="001C0BF1">
      <w:pPr>
        <w:rPr>
          <w:szCs w:val="24"/>
        </w:rPr>
      </w:pPr>
      <w:r>
        <w:rPr>
          <w:szCs w:val="24"/>
        </w:rPr>
        <w:lastRenderedPageBreak/>
        <w:t xml:space="preserve">Referring to the visuals </w:t>
      </w:r>
      <w:r w:rsidR="00383846">
        <w:rPr>
          <w:szCs w:val="24"/>
        </w:rPr>
        <w:t>the officer</w:t>
      </w:r>
      <w:r>
        <w:rPr>
          <w:szCs w:val="24"/>
        </w:rPr>
        <w:t xml:space="preserve"> highlighted that </w:t>
      </w:r>
      <w:r w:rsidR="00383846">
        <w:rPr>
          <w:szCs w:val="24"/>
        </w:rPr>
        <w:t xml:space="preserve">which was </w:t>
      </w:r>
      <w:r w:rsidR="006753DD">
        <w:rPr>
          <w:szCs w:val="24"/>
        </w:rPr>
        <w:t>approved under a further change of house type application in January 2022 under LA06/2021/0917/F, which d</w:t>
      </w:r>
      <w:r w:rsidR="00723027">
        <w:rPr>
          <w:szCs w:val="24"/>
        </w:rPr>
        <w:t>id</w:t>
      </w:r>
      <w:r w:rsidR="006753DD">
        <w:rPr>
          <w:szCs w:val="24"/>
        </w:rPr>
        <w:t xml:space="preserve"> not expire until January 2027</w:t>
      </w:r>
      <w:r>
        <w:rPr>
          <w:szCs w:val="24"/>
        </w:rPr>
        <w:t xml:space="preserve"> and what </w:t>
      </w:r>
      <w:r w:rsidR="00723027">
        <w:rPr>
          <w:szCs w:val="24"/>
        </w:rPr>
        <w:t xml:space="preserve">was </w:t>
      </w:r>
      <w:r w:rsidR="006753DD">
        <w:rPr>
          <w:szCs w:val="24"/>
        </w:rPr>
        <w:t xml:space="preserve">that proposed under this current planning application.  </w:t>
      </w:r>
    </w:p>
    <w:p w14:paraId="32906BF4" w14:textId="77777777" w:rsidR="006753DD" w:rsidRDefault="006753DD" w:rsidP="001C0BF1">
      <w:pPr>
        <w:rPr>
          <w:szCs w:val="24"/>
        </w:rPr>
      </w:pPr>
    </w:p>
    <w:p w14:paraId="698A47C1" w14:textId="5C3F4A25" w:rsidR="006753DD" w:rsidRDefault="00723027" w:rsidP="001C0BF1">
      <w:pPr>
        <w:rPr>
          <w:szCs w:val="24"/>
        </w:rPr>
      </w:pPr>
      <w:r>
        <w:rPr>
          <w:szCs w:val="24"/>
        </w:rPr>
        <w:t>T</w:t>
      </w:r>
      <w:r w:rsidR="006753DD">
        <w:rPr>
          <w:szCs w:val="24"/>
        </w:rPr>
        <w:t xml:space="preserve">he main difference </w:t>
      </w:r>
      <w:r>
        <w:rPr>
          <w:szCs w:val="24"/>
        </w:rPr>
        <w:t>was</w:t>
      </w:r>
      <w:r w:rsidR="006753DD">
        <w:rPr>
          <w:szCs w:val="24"/>
        </w:rPr>
        <w:t xml:space="preserve"> the location of the </w:t>
      </w:r>
      <w:r w:rsidR="00082EB6">
        <w:rPr>
          <w:szCs w:val="24"/>
        </w:rPr>
        <w:t xml:space="preserve">domestic </w:t>
      </w:r>
      <w:r w:rsidR="006753DD">
        <w:rPr>
          <w:szCs w:val="24"/>
        </w:rPr>
        <w:t>shed tight against the southern boundary shared with the adjacent farm holding. Th</w:t>
      </w:r>
      <w:r>
        <w:rPr>
          <w:szCs w:val="24"/>
        </w:rPr>
        <w:t xml:space="preserve">at had </w:t>
      </w:r>
      <w:r w:rsidR="006753DD">
        <w:rPr>
          <w:szCs w:val="24"/>
        </w:rPr>
        <w:t xml:space="preserve">resulted in three trees being </w:t>
      </w:r>
      <w:r w:rsidR="00383846">
        <w:rPr>
          <w:szCs w:val="24"/>
        </w:rPr>
        <w:t xml:space="preserve">proposed to be </w:t>
      </w:r>
      <w:r w:rsidR="006753DD">
        <w:rPr>
          <w:szCs w:val="24"/>
        </w:rPr>
        <w:t xml:space="preserve">removed from this boundary with No.7 Cardy Road to accommodate the shed, and one tree being </w:t>
      </w:r>
      <w:r w:rsidR="00383846">
        <w:rPr>
          <w:szCs w:val="24"/>
        </w:rPr>
        <w:t>re</w:t>
      </w:r>
      <w:r w:rsidR="006753DD">
        <w:rPr>
          <w:szCs w:val="24"/>
        </w:rPr>
        <w:t>moved further left to the end gable of an adjacent</w:t>
      </w:r>
      <w:r w:rsidR="00E30816">
        <w:rPr>
          <w:szCs w:val="24"/>
        </w:rPr>
        <w:t xml:space="preserve"> agricultural building</w:t>
      </w:r>
      <w:r w:rsidR="006753DD">
        <w:rPr>
          <w:szCs w:val="24"/>
        </w:rPr>
        <w:t xml:space="preserve">. </w:t>
      </w:r>
    </w:p>
    <w:p w14:paraId="78EFA854" w14:textId="77777777" w:rsidR="006753DD" w:rsidRDefault="006753DD" w:rsidP="001C0BF1">
      <w:pPr>
        <w:rPr>
          <w:szCs w:val="24"/>
        </w:rPr>
      </w:pPr>
    </w:p>
    <w:p w14:paraId="1D1989F7" w14:textId="5AEBFBD6" w:rsidR="006753DD" w:rsidRDefault="006753DD" w:rsidP="001C0BF1">
      <w:pPr>
        <w:rPr>
          <w:szCs w:val="24"/>
        </w:rPr>
      </w:pPr>
      <w:r>
        <w:rPr>
          <w:szCs w:val="24"/>
        </w:rPr>
        <w:t>The application site d</w:t>
      </w:r>
      <w:r w:rsidR="00723027">
        <w:rPr>
          <w:szCs w:val="24"/>
        </w:rPr>
        <w:t xml:space="preserve">id </w:t>
      </w:r>
      <w:r>
        <w:rPr>
          <w:szCs w:val="24"/>
        </w:rPr>
        <w:t>not fall within any zoning</w:t>
      </w:r>
      <w:r w:rsidR="00383846">
        <w:rPr>
          <w:szCs w:val="24"/>
        </w:rPr>
        <w:t>/designation</w:t>
      </w:r>
      <w:r>
        <w:rPr>
          <w:szCs w:val="24"/>
        </w:rPr>
        <w:t xml:space="preserve"> or policy provision outlined in the Ards and Down Area Plan 2015. </w:t>
      </w:r>
    </w:p>
    <w:p w14:paraId="77CE8E7C" w14:textId="77777777" w:rsidR="006753DD" w:rsidRDefault="006753DD" w:rsidP="001C0BF1">
      <w:pPr>
        <w:rPr>
          <w:szCs w:val="24"/>
        </w:rPr>
      </w:pPr>
    </w:p>
    <w:p w14:paraId="4A3D2F5F" w14:textId="073828EF" w:rsidR="006753DD" w:rsidRPr="00723027" w:rsidRDefault="006753DD" w:rsidP="001C0BF1">
      <w:pPr>
        <w:pStyle w:val="Default"/>
        <w:rPr>
          <w:rFonts w:ascii="Arial" w:hAnsi="Arial" w:cs="Arial"/>
          <w:sz w:val="23"/>
          <w:szCs w:val="23"/>
        </w:rPr>
      </w:pPr>
      <w:r w:rsidRPr="00723027">
        <w:rPr>
          <w:rFonts w:ascii="Arial" w:hAnsi="Arial" w:cs="Arial"/>
        </w:rPr>
        <w:t>PPS 21 “Sustainable Development in the Countryside” contain</w:t>
      </w:r>
      <w:r w:rsidR="00723027">
        <w:rPr>
          <w:rFonts w:ascii="Arial" w:hAnsi="Arial" w:cs="Arial"/>
        </w:rPr>
        <w:t>ed</w:t>
      </w:r>
      <w:r w:rsidRPr="00723027">
        <w:rPr>
          <w:rFonts w:ascii="Arial" w:hAnsi="Arial" w:cs="Arial"/>
        </w:rPr>
        <w:t xml:space="preserve"> the relevant policy tests in relation to this application. In terms of the proposed dwelling, it was previously considered that the policy tests in relation to policy CTY10 of PPS 21 were satisfied and a farm dwelling was subsequently approved. As previously advised</w:t>
      </w:r>
      <w:r w:rsidR="00383846">
        <w:rPr>
          <w:rFonts w:ascii="Arial" w:hAnsi="Arial" w:cs="Arial"/>
        </w:rPr>
        <w:t>,</w:t>
      </w:r>
      <w:r w:rsidRPr="00723027">
        <w:rPr>
          <w:rFonts w:ascii="Arial" w:hAnsi="Arial" w:cs="Arial"/>
        </w:rPr>
        <w:t xml:space="preserve"> the 2021 approval remain</w:t>
      </w:r>
      <w:r w:rsidR="00723027">
        <w:rPr>
          <w:rFonts w:ascii="Arial" w:hAnsi="Arial" w:cs="Arial"/>
        </w:rPr>
        <w:t>ed</w:t>
      </w:r>
      <w:r w:rsidRPr="00723027">
        <w:rPr>
          <w:rFonts w:ascii="Arial" w:hAnsi="Arial" w:cs="Arial"/>
        </w:rPr>
        <w:t xml:space="preserve"> extant on the site, and in light of this history and legitimate fall back</w:t>
      </w:r>
      <w:r w:rsidR="00383846">
        <w:rPr>
          <w:rFonts w:ascii="Arial" w:hAnsi="Arial" w:cs="Arial"/>
        </w:rPr>
        <w:t>,</w:t>
      </w:r>
      <w:r w:rsidRPr="00723027">
        <w:rPr>
          <w:rFonts w:ascii="Arial" w:hAnsi="Arial" w:cs="Arial"/>
        </w:rPr>
        <w:t xml:space="preserve"> the Planning Department consider</w:t>
      </w:r>
      <w:r w:rsidR="00082EB6">
        <w:rPr>
          <w:rFonts w:ascii="Arial" w:hAnsi="Arial" w:cs="Arial"/>
        </w:rPr>
        <w:t>ed</w:t>
      </w:r>
      <w:r w:rsidRPr="00723027">
        <w:rPr>
          <w:rFonts w:ascii="Arial" w:hAnsi="Arial" w:cs="Arial"/>
        </w:rPr>
        <w:t xml:space="preserve"> that the principle of a dwelling on this site ha</w:t>
      </w:r>
      <w:r w:rsidR="00723027">
        <w:rPr>
          <w:rFonts w:ascii="Arial" w:hAnsi="Arial" w:cs="Arial"/>
        </w:rPr>
        <w:t>d</w:t>
      </w:r>
      <w:r w:rsidRPr="00723027">
        <w:rPr>
          <w:rFonts w:ascii="Arial" w:hAnsi="Arial" w:cs="Arial"/>
        </w:rPr>
        <w:t xml:space="preserve"> already been established.</w:t>
      </w:r>
      <w:r w:rsidRPr="00723027">
        <w:rPr>
          <w:rFonts w:ascii="Arial" w:hAnsi="Arial" w:cs="Arial"/>
          <w:sz w:val="23"/>
          <w:szCs w:val="23"/>
        </w:rPr>
        <w:t xml:space="preserve"> </w:t>
      </w:r>
    </w:p>
    <w:p w14:paraId="447CEDB8" w14:textId="77777777" w:rsidR="006753DD" w:rsidRDefault="006753DD" w:rsidP="001C0BF1">
      <w:pPr>
        <w:pStyle w:val="Default"/>
        <w:rPr>
          <w:rFonts w:ascii="Arial" w:hAnsi="Arial" w:cs="Arial"/>
          <w:b/>
          <w:bCs/>
          <w:color w:val="FF0000"/>
          <w:sz w:val="23"/>
          <w:szCs w:val="23"/>
        </w:rPr>
      </w:pPr>
    </w:p>
    <w:p w14:paraId="07B879B3" w14:textId="1086FE4B" w:rsidR="006753DD" w:rsidRPr="005B26B7" w:rsidRDefault="006753DD" w:rsidP="001C0BF1">
      <w:pPr>
        <w:pStyle w:val="Default"/>
        <w:rPr>
          <w:rFonts w:ascii="Arial" w:hAnsi="Arial" w:cs="Arial"/>
          <w:color w:val="auto"/>
        </w:rPr>
      </w:pPr>
      <w:r w:rsidRPr="005B26B7">
        <w:rPr>
          <w:rFonts w:ascii="Arial" w:hAnsi="Arial" w:cs="Arial"/>
          <w:color w:val="auto"/>
        </w:rPr>
        <w:t>In relation to the proposed dwelling</w:t>
      </w:r>
      <w:r w:rsidR="00383846">
        <w:rPr>
          <w:rFonts w:ascii="Arial" w:hAnsi="Arial" w:cs="Arial"/>
          <w:color w:val="auto"/>
        </w:rPr>
        <w:t>,</w:t>
      </w:r>
      <w:r w:rsidRPr="005B26B7">
        <w:rPr>
          <w:rFonts w:ascii="Arial" w:hAnsi="Arial" w:cs="Arial"/>
          <w:color w:val="auto"/>
        </w:rPr>
        <w:t xml:space="preserve"> the Planning Department consider</w:t>
      </w:r>
      <w:r w:rsidR="00723027">
        <w:rPr>
          <w:rFonts w:ascii="Arial" w:hAnsi="Arial" w:cs="Arial"/>
          <w:color w:val="auto"/>
        </w:rPr>
        <w:t>ed</w:t>
      </w:r>
      <w:r w:rsidRPr="005B26B7">
        <w:rPr>
          <w:rFonts w:ascii="Arial" w:hAnsi="Arial" w:cs="Arial"/>
          <w:color w:val="auto"/>
        </w:rPr>
        <w:t xml:space="preserve"> that it complie</w:t>
      </w:r>
      <w:r w:rsidR="00723027">
        <w:rPr>
          <w:rFonts w:ascii="Arial" w:hAnsi="Arial" w:cs="Arial"/>
          <w:color w:val="auto"/>
        </w:rPr>
        <w:t>d</w:t>
      </w:r>
      <w:r w:rsidRPr="005B26B7">
        <w:rPr>
          <w:rFonts w:ascii="Arial" w:hAnsi="Arial" w:cs="Arial"/>
          <w:color w:val="auto"/>
        </w:rPr>
        <w:t xml:space="preserve"> with the requirements set out under PPS 21. </w:t>
      </w:r>
    </w:p>
    <w:p w14:paraId="4B2170F0" w14:textId="77777777" w:rsidR="006753DD" w:rsidRDefault="006753DD" w:rsidP="001C0BF1">
      <w:pPr>
        <w:pStyle w:val="Default"/>
        <w:rPr>
          <w:rFonts w:ascii="Arial" w:hAnsi="Arial" w:cs="Arial"/>
          <w:color w:val="auto"/>
          <w:sz w:val="23"/>
          <w:szCs w:val="23"/>
        </w:rPr>
      </w:pPr>
    </w:p>
    <w:p w14:paraId="50515BD3" w14:textId="3B3F06AB" w:rsidR="006753DD" w:rsidRDefault="006753DD" w:rsidP="001C0BF1">
      <w:pPr>
        <w:adjustRightInd w:val="0"/>
        <w:rPr>
          <w:color w:val="000000"/>
          <w:szCs w:val="24"/>
        </w:rPr>
      </w:pPr>
      <w:r w:rsidRPr="005B26B7">
        <w:rPr>
          <w:color w:val="000000"/>
          <w:szCs w:val="24"/>
        </w:rPr>
        <w:t xml:space="preserve">The main difference between the current application and the extant permission </w:t>
      </w:r>
      <w:r w:rsidR="00723027">
        <w:rPr>
          <w:color w:val="000000"/>
          <w:szCs w:val="24"/>
        </w:rPr>
        <w:t xml:space="preserve">was </w:t>
      </w:r>
      <w:r w:rsidRPr="005B26B7">
        <w:rPr>
          <w:color w:val="000000"/>
          <w:szCs w:val="24"/>
        </w:rPr>
        <w:t>the addition of the</w:t>
      </w:r>
      <w:r w:rsidR="00082EB6">
        <w:rPr>
          <w:color w:val="000000"/>
          <w:szCs w:val="24"/>
        </w:rPr>
        <w:t xml:space="preserve"> domestic</w:t>
      </w:r>
      <w:r w:rsidRPr="005B26B7">
        <w:rPr>
          <w:color w:val="000000"/>
          <w:szCs w:val="24"/>
        </w:rPr>
        <w:t xml:space="preserve"> shed</w:t>
      </w:r>
      <w:r w:rsidR="00082EB6">
        <w:rPr>
          <w:color w:val="000000"/>
          <w:szCs w:val="24"/>
        </w:rPr>
        <w:t xml:space="preserve"> in exchange for the garage. </w:t>
      </w:r>
      <w:r w:rsidRPr="005B26B7">
        <w:rPr>
          <w:color w:val="000000"/>
          <w:szCs w:val="24"/>
        </w:rPr>
        <w:t xml:space="preserve">There </w:t>
      </w:r>
      <w:r w:rsidR="00723027">
        <w:rPr>
          <w:color w:val="000000"/>
          <w:szCs w:val="24"/>
        </w:rPr>
        <w:t>was</w:t>
      </w:r>
      <w:r w:rsidRPr="005B26B7">
        <w:rPr>
          <w:color w:val="000000"/>
          <w:szCs w:val="24"/>
        </w:rPr>
        <w:t xml:space="preserve"> no material change in the size of the curtilage with the shed located on land within the approved curtilage. </w:t>
      </w:r>
    </w:p>
    <w:p w14:paraId="1AB764AD" w14:textId="77777777" w:rsidR="00723027" w:rsidRPr="00723027" w:rsidRDefault="00723027" w:rsidP="001C0BF1">
      <w:pPr>
        <w:adjustRightInd w:val="0"/>
        <w:rPr>
          <w:color w:val="000000"/>
          <w:szCs w:val="24"/>
        </w:rPr>
      </w:pPr>
    </w:p>
    <w:p w14:paraId="5C3C99EC" w14:textId="5ADA7A61" w:rsidR="006753DD" w:rsidRDefault="006753DD" w:rsidP="001C0BF1">
      <w:pPr>
        <w:adjustRightInd w:val="0"/>
        <w:rPr>
          <w:color w:val="000000"/>
          <w:szCs w:val="24"/>
        </w:rPr>
      </w:pPr>
      <w:r w:rsidRPr="009A0FC2">
        <w:rPr>
          <w:color w:val="000000"/>
          <w:szCs w:val="24"/>
        </w:rPr>
        <w:t xml:space="preserve">The shed </w:t>
      </w:r>
      <w:r w:rsidR="00723027">
        <w:rPr>
          <w:color w:val="000000"/>
          <w:szCs w:val="24"/>
        </w:rPr>
        <w:t>was</w:t>
      </w:r>
      <w:r w:rsidRPr="009A0FC2">
        <w:rPr>
          <w:color w:val="000000"/>
          <w:szCs w:val="24"/>
        </w:rPr>
        <w:t xml:space="preserve"> 14m x 9m and ha</w:t>
      </w:r>
      <w:r w:rsidR="00723027">
        <w:rPr>
          <w:color w:val="000000"/>
          <w:szCs w:val="24"/>
        </w:rPr>
        <w:t>d</w:t>
      </w:r>
      <w:r w:rsidRPr="009A0FC2">
        <w:rPr>
          <w:color w:val="000000"/>
          <w:szCs w:val="24"/>
        </w:rPr>
        <w:t xml:space="preserve"> a 5m ridge height. </w:t>
      </w:r>
      <w:r>
        <w:rPr>
          <w:color w:val="000000"/>
          <w:szCs w:val="24"/>
        </w:rPr>
        <w:t>The objector consider</w:t>
      </w:r>
      <w:r w:rsidR="00723027">
        <w:rPr>
          <w:color w:val="000000"/>
          <w:szCs w:val="24"/>
        </w:rPr>
        <w:t>ed</w:t>
      </w:r>
      <w:r>
        <w:rPr>
          <w:color w:val="000000"/>
          <w:szCs w:val="24"/>
        </w:rPr>
        <w:t xml:space="preserve"> the shed too big to be considered domestic. However, there </w:t>
      </w:r>
      <w:r w:rsidR="00723027">
        <w:rPr>
          <w:color w:val="000000"/>
          <w:szCs w:val="24"/>
        </w:rPr>
        <w:t xml:space="preserve">were </w:t>
      </w:r>
      <w:r>
        <w:rPr>
          <w:color w:val="000000"/>
          <w:szCs w:val="24"/>
        </w:rPr>
        <w:t xml:space="preserve">no restrictions in planning legislation in terms of the scale, size and height of domestic buildings that </w:t>
      </w:r>
      <w:r w:rsidR="00723027">
        <w:rPr>
          <w:color w:val="000000"/>
          <w:szCs w:val="24"/>
        </w:rPr>
        <w:t>could</w:t>
      </w:r>
      <w:r>
        <w:rPr>
          <w:color w:val="000000"/>
          <w:szCs w:val="24"/>
        </w:rPr>
        <w:t xml:space="preserve"> be applied for through planning permission, and which </w:t>
      </w:r>
      <w:r w:rsidR="00723027">
        <w:rPr>
          <w:color w:val="000000"/>
          <w:szCs w:val="24"/>
        </w:rPr>
        <w:t>was</w:t>
      </w:r>
      <w:r>
        <w:rPr>
          <w:color w:val="000000"/>
          <w:szCs w:val="24"/>
        </w:rPr>
        <w:t xml:space="preserve"> reflected across many different sites in Northern Ireland. </w:t>
      </w:r>
    </w:p>
    <w:p w14:paraId="1BE9DEA2" w14:textId="77777777" w:rsidR="006753DD" w:rsidRDefault="006753DD" w:rsidP="001C0BF1">
      <w:pPr>
        <w:adjustRightInd w:val="0"/>
        <w:rPr>
          <w:color w:val="000000"/>
          <w:szCs w:val="24"/>
        </w:rPr>
      </w:pPr>
    </w:p>
    <w:p w14:paraId="7F0E5579" w14:textId="77777777" w:rsidR="00E30816" w:rsidRDefault="00723027" w:rsidP="001C0BF1">
      <w:pPr>
        <w:adjustRightInd w:val="0"/>
        <w:rPr>
          <w:color w:val="000000"/>
          <w:szCs w:val="24"/>
        </w:rPr>
      </w:pPr>
      <w:r>
        <w:rPr>
          <w:szCs w:val="24"/>
        </w:rPr>
        <w:t xml:space="preserve">Referring to the visuals, the Officer stated that it was </w:t>
      </w:r>
      <w:r w:rsidR="006753DD">
        <w:rPr>
          <w:szCs w:val="24"/>
        </w:rPr>
        <w:t xml:space="preserve">evident that there </w:t>
      </w:r>
      <w:r>
        <w:rPr>
          <w:szCs w:val="24"/>
        </w:rPr>
        <w:t>was</w:t>
      </w:r>
      <w:r w:rsidR="006753DD">
        <w:rPr>
          <w:szCs w:val="24"/>
        </w:rPr>
        <w:t xml:space="preserve"> a significant separation distance between the partially constructed shed and the neighbouring property at No.9B. When measured building to building, the shed </w:t>
      </w:r>
      <w:r>
        <w:rPr>
          <w:szCs w:val="24"/>
        </w:rPr>
        <w:t>was</w:t>
      </w:r>
      <w:r w:rsidR="006753DD">
        <w:rPr>
          <w:szCs w:val="24"/>
        </w:rPr>
        <w:t xml:space="preserve"> 95 metres from the neighbouring dwelling at No.9B.</w:t>
      </w:r>
      <w:r w:rsidR="006753DD">
        <w:rPr>
          <w:color w:val="000000"/>
          <w:szCs w:val="24"/>
        </w:rPr>
        <w:t xml:space="preserve"> </w:t>
      </w:r>
      <w:r w:rsidR="00E30816">
        <w:rPr>
          <w:color w:val="000000"/>
          <w:szCs w:val="24"/>
        </w:rPr>
        <w:t>Slides showed:</w:t>
      </w:r>
    </w:p>
    <w:p w14:paraId="176E8003" w14:textId="3DD8AEE6" w:rsidR="00E30816" w:rsidRPr="00E30816" w:rsidRDefault="00E30816" w:rsidP="001C0BF1">
      <w:pPr>
        <w:pStyle w:val="ListParagraph"/>
        <w:numPr>
          <w:ilvl w:val="0"/>
          <w:numId w:val="15"/>
        </w:numPr>
        <w:adjustRightInd w:val="0"/>
        <w:rPr>
          <w:rFonts w:ascii="Arial" w:hAnsi="Arial" w:cs="Arial"/>
          <w:color w:val="000000"/>
          <w:sz w:val="24"/>
          <w:szCs w:val="24"/>
        </w:rPr>
      </w:pPr>
      <w:r>
        <w:rPr>
          <w:rFonts w:ascii="Arial" w:hAnsi="Arial" w:cs="Arial"/>
          <w:color w:val="000000"/>
          <w:sz w:val="24"/>
          <w:szCs w:val="24"/>
        </w:rPr>
        <w:t xml:space="preserve">An </w:t>
      </w:r>
      <w:r w:rsidR="006753DD" w:rsidRPr="00E30816">
        <w:rPr>
          <w:rFonts w:ascii="Arial" w:hAnsi="Arial" w:cs="Arial"/>
          <w:color w:val="000000"/>
          <w:sz w:val="24"/>
          <w:szCs w:val="24"/>
        </w:rPr>
        <w:t xml:space="preserve">aerial image and a photo taken from the access laneway to the neighbouring property at No.9B. </w:t>
      </w:r>
    </w:p>
    <w:p w14:paraId="7912F5EC" w14:textId="77777777" w:rsidR="00E30816" w:rsidRPr="00E30816" w:rsidRDefault="006753DD" w:rsidP="001C0BF1">
      <w:pPr>
        <w:pStyle w:val="ListParagraph"/>
        <w:numPr>
          <w:ilvl w:val="0"/>
          <w:numId w:val="15"/>
        </w:numPr>
        <w:adjustRightInd w:val="0"/>
        <w:rPr>
          <w:rFonts w:ascii="Arial" w:hAnsi="Arial" w:cs="Arial"/>
          <w:color w:val="000000"/>
          <w:sz w:val="24"/>
          <w:szCs w:val="24"/>
        </w:rPr>
      </w:pPr>
      <w:r w:rsidRPr="00E30816">
        <w:rPr>
          <w:rFonts w:ascii="Arial" w:hAnsi="Arial" w:cs="Arial"/>
          <w:color w:val="000000"/>
          <w:sz w:val="24"/>
          <w:szCs w:val="24"/>
        </w:rPr>
        <w:t xml:space="preserve">a photo from the shed in the direction of the neighbouring property </w:t>
      </w:r>
    </w:p>
    <w:p w14:paraId="760EB5E7" w14:textId="2C3D983F" w:rsidR="006753DD" w:rsidRPr="00E30816" w:rsidRDefault="006753DD" w:rsidP="001C0BF1">
      <w:pPr>
        <w:pStyle w:val="ListParagraph"/>
        <w:numPr>
          <w:ilvl w:val="0"/>
          <w:numId w:val="15"/>
        </w:numPr>
        <w:adjustRightInd w:val="0"/>
        <w:rPr>
          <w:rFonts w:ascii="Arial" w:hAnsi="Arial" w:cs="Arial"/>
          <w:color w:val="000000"/>
          <w:sz w:val="24"/>
          <w:szCs w:val="24"/>
        </w:rPr>
      </w:pPr>
      <w:r w:rsidRPr="00E30816">
        <w:rPr>
          <w:rFonts w:ascii="Arial" w:hAnsi="Arial" w:cs="Arial"/>
          <w:color w:val="000000"/>
          <w:sz w:val="24"/>
          <w:szCs w:val="24"/>
        </w:rPr>
        <w:t>a single photo of the shed taken from inside the objector’s house.</w:t>
      </w:r>
    </w:p>
    <w:p w14:paraId="2D6562F1" w14:textId="38852336" w:rsidR="006753DD" w:rsidRPr="00E30816" w:rsidRDefault="006753DD" w:rsidP="001C0BF1">
      <w:pPr>
        <w:adjustRightInd w:val="0"/>
        <w:ind w:firstLine="70"/>
        <w:rPr>
          <w:rFonts w:cs="Arial"/>
          <w:color w:val="000000"/>
          <w:szCs w:val="24"/>
        </w:rPr>
      </w:pPr>
    </w:p>
    <w:p w14:paraId="2591937D" w14:textId="759EA95D" w:rsidR="006753DD" w:rsidRPr="009A0FC2" w:rsidRDefault="006753DD" w:rsidP="001C0BF1">
      <w:pPr>
        <w:adjustRightInd w:val="0"/>
        <w:rPr>
          <w:color w:val="000000"/>
          <w:szCs w:val="24"/>
        </w:rPr>
      </w:pPr>
      <w:r>
        <w:rPr>
          <w:szCs w:val="24"/>
        </w:rPr>
        <w:t xml:space="preserve">The shed </w:t>
      </w:r>
      <w:r w:rsidR="00723027">
        <w:rPr>
          <w:szCs w:val="24"/>
        </w:rPr>
        <w:t>was</w:t>
      </w:r>
      <w:r>
        <w:rPr>
          <w:szCs w:val="24"/>
        </w:rPr>
        <w:t xml:space="preserve"> sited against the application site’s southern boundary and ha</w:t>
      </w:r>
      <w:r w:rsidR="00082EB6">
        <w:rPr>
          <w:szCs w:val="24"/>
        </w:rPr>
        <w:t>d</w:t>
      </w:r>
      <w:r>
        <w:rPr>
          <w:szCs w:val="24"/>
        </w:rPr>
        <w:t xml:space="preserve"> a backdrop of the existing </w:t>
      </w:r>
      <w:r w:rsidR="00E30816">
        <w:rPr>
          <w:szCs w:val="24"/>
        </w:rPr>
        <w:t>agricultural outbuildings</w:t>
      </w:r>
      <w:r>
        <w:rPr>
          <w:szCs w:val="24"/>
        </w:rPr>
        <w:t xml:space="preserve"> when viewed from the north and appear</w:t>
      </w:r>
      <w:r w:rsidR="00E30816">
        <w:rPr>
          <w:szCs w:val="24"/>
        </w:rPr>
        <w:t>ed</w:t>
      </w:r>
      <w:r>
        <w:rPr>
          <w:szCs w:val="24"/>
        </w:rPr>
        <w:t xml:space="preserve"> grouped with the existing agricultural building</w:t>
      </w:r>
      <w:r w:rsidR="00383846">
        <w:rPr>
          <w:szCs w:val="24"/>
        </w:rPr>
        <w:t>s</w:t>
      </w:r>
      <w:r>
        <w:rPr>
          <w:szCs w:val="24"/>
        </w:rPr>
        <w:t xml:space="preserve"> when viewed from the road. There </w:t>
      </w:r>
      <w:r w:rsidR="00082EB6">
        <w:rPr>
          <w:szCs w:val="24"/>
        </w:rPr>
        <w:t>was</w:t>
      </w:r>
      <w:r>
        <w:rPr>
          <w:szCs w:val="24"/>
        </w:rPr>
        <w:t xml:space="preserve"> intervening vegetation along the boundary with No.9B and</w:t>
      </w:r>
      <w:r w:rsidR="00383846">
        <w:rPr>
          <w:szCs w:val="24"/>
        </w:rPr>
        <w:t>,</w:t>
      </w:r>
      <w:r>
        <w:rPr>
          <w:szCs w:val="24"/>
        </w:rPr>
        <w:t xml:space="preserve"> although the shed </w:t>
      </w:r>
      <w:r w:rsidR="00082EB6">
        <w:rPr>
          <w:szCs w:val="24"/>
        </w:rPr>
        <w:t xml:space="preserve">was </w:t>
      </w:r>
      <w:r>
        <w:rPr>
          <w:szCs w:val="24"/>
        </w:rPr>
        <w:t>on higher ground</w:t>
      </w:r>
      <w:r w:rsidR="00383846">
        <w:rPr>
          <w:szCs w:val="24"/>
        </w:rPr>
        <w:t>,</w:t>
      </w:r>
      <w:r>
        <w:rPr>
          <w:szCs w:val="24"/>
        </w:rPr>
        <w:t xml:space="preserve"> the separation distance between the two buildings </w:t>
      </w:r>
      <w:r w:rsidR="00082EB6">
        <w:rPr>
          <w:szCs w:val="24"/>
        </w:rPr>
        <w:lastRenderedPageBreak/>
        <w:t>would</w:t>
      </w:r>
      <w:r>
        <w:rPr>
          <w:szCs w:val="24"/>
        </w:rPr>
        <w:t xml:space="preserve"> not result in a significant adverse impact in terms of overlooking or loss of privacy to neighbouring amenity or to habitable rooms. The Planning </w:t>
      </w:r>
      <w:r w:rsidR="00383846">
        <w:rPr>
          <w:szCs w:val="24"/>
        </w:rPr>
        <w:t>Department</w:t>
      </w:r>
      <w:r>
        <w:rPr>
          <w:szCs w:val="24"/>
        </w:rPr>
        <w:t xml:space="preserve"> consider</w:t>
      </w:r>
      <w:r w:rsidR="00723027">
        <w:rPr>
          <w:szCs w:val="24"/>
        </w:rPr>
        <w:t>ed</w:t>
      </w:r>
      <w:r>
        <w:rPr>
          <w:szCs w:val="24"/>
        </w:rPr>
        <w:t xml:space="preserve"> the shed to meet the policy requirements of PPS 21 including those under </w:t>
      </w:r>
      <w:r w:rsidR="00383846">
        <w:rPr>
          <w:szCs w:val="24"/>
        </w:rPr>
        <w:t xml:space="preserve">Policies </w:t>
      </w:r>
      <w:r>
        <w:rPr>
          <w:szCs w:val="24"/>
        </w:rPr>
        <w:t>CTY 13 and CTY 14 in terms of integration and rural character.</w:t>
      </w:r>
    </w:p>
    <w:p w14:paraId="5CD3F761" w14:textId="77777777" w:rsidR="006753DD" w:rsidRDefault="006753DD" w:rsidP="001C0BF1">
      <w:pPr>
        <w:rPr>
          <w:szCs w:val="24"/>
        </w:rPr>
      </w:pPr>
    </w:p>
    <w:p w14:paraId="4AC61D54" w14:textId="2F32F141" w:rsidR="006753DD" w:rsidRDefault="006753DD" w:rsidP="001C0BF1">
      <w:pPr>
        <w:rPr>
          <w:szCs w:val="24"/>
        </w:rPr>
      </w:pPr>
      <w:r>
        <w:rPr>
          <w:szCs w:val="24"/>
        </w:rPr>
        <w:t>In terms of the shed’s use, the objector consider</w:t>
      </w:r>
      <w:r w:rsidR="00723027">
        <w:rPr>
          <w:szCs w:val="24"/>
        </w:rPr>
        <w:t>ed</w:t>
      </w:r>
      <w:r>
        <w:rPr>
          <w:szCs w:val="24"/>
        </w:rPr>
        <w:t xml:space="preserve"> that the shed </w:t>
      </w:r>
      <w:r w:rsidR="00082EB6">
        <w:rPr>
          <w:szCs w:val="24"/>
        </w:rPr>
        <w:t>would</w:t>
      </w:r>
      <w:r>
        <w:rPr>
          <w:szCs w:val="24"/>
        </w:rPr>
        <w:t xml:space="preserve"> be used for commercial purposes. The applicant ha</w:t>
      </w:r>
      <w:r w:rsidR="00082EB6">
        <w:rPr>
          <w:szCs w:val="24"/>
        </w:rPr>
        <w:t>d</w:t>
      </w:r>
      <w:r>
        <w:rPr>
          <w:szCs w:val="24"/>
        </w:rPr>
        <w:t xml:space="preserve"> submitted additional information earlier in the process to outline that it </w:t>
      </w:r>
      <w:r w:rsidR="00082EB6">
        <w:rPr>
          <w:szCs w:val="24"/>
        </w:rPr>
        <w:t xml:space="preserve">would </w:t>
      </w:r>
      <w:r>
        <w:rPr>
          <w:szCs w:val="24"/>
        </w:rPr>
        <w:t xml:space="preserve">solely be used for domestic purposes. Should the application be approved the Planning Department </w:t>
      </w:r>
      <w:r w:rsidR="00082EB6">
        <w:rPr>
          <w:szCs w:val="24"/>
        </w:rPr>
        <w:t xml:space="preserve">would </w:t>
      </w:r>
      <w:r>
        <w:rPr>
          <w:szCs w:val="24"/>
        </w:rPr>
        <w:t xml:space="preserve">condition the shed’s use solely for ancillary domestic purposes. </w:t>
      </w:r>
    </w:p>
    <w:p w14:paraId="4675E075" w14:textId="77777777" w:rsidR="006753DD" w:rsidRDefault="006753DD" w:rsidP="001C0BF1">
      <w:pPr>
        <w:rPr>
          <w:szCs w:val="24"/>
        </w:rPr>
      </w:pPr>
    </w:p>
    <w:p w14:paraId="3330B6A8" w14:textId="368AE3F3" w:rsidR="006753DD" w:rsidRDefault="006753DD" w:rsidP="001C0BF1">
      <w:pPr>
        <w:rPr>
          <w:szCs w:val="24"/>
        </w:rPr>
      </w:pPr>
      <w:r>
        <w:rPr>
          <w:szCs w:val="24"/>
        </w:rPr>
        <w:t>Policy FLD 3 of PPS 15 ‘Planning &amp; Flood Risk’ deal</w:t>
      </w:r>
      <w:r w:rsidR="00082EB6">
        <w:rPr>
          <w:szCs w:val="24"/>
        </w:rPr>
        <w:t xml:space="preserve">t </w:t>
      </w:r>
      <w:r>
        <w:rPr>
          <w:szCs w:val="24"/>
        </w:rPr>
        <w:t>with Development and Surface Water (Pluvial) Flood Risk outside Flood Plains. In terms of this application</w:t>
      </w:r>
      <w:r w:rsidR="00383846">
        <w:rPr>
          <w:szCs w:val="24"/>
        </w:rPr>
        <w:t>,</w:t>
      </w:r>
      <w:r>
        <w:rPr>
          <w:szCs w:val="24"/>
        </w:rPr>
        <w:t xml:space="preserve"> </w:t>
      </w:r>
      <w:r w:rsidR="00383846">
        <w:rPr>
          <w:szCs w:val="24"/>
        </w:rPr>
        <w:t>the proposal</w:t>
      </w:r>
      <w:r>
        <w:rPr>
          <w:szCs w:val="24"/>
        </w:rPr>
        <w:t xml:space="preserve"> d</w:t>
      </w:r>
      <w:r w:rsidR="00082EB6">
        <w:rPr>
          <w:szCs w:val="24"/>
        </w:rPr>
        <w:t xml:space="preserve">id </w:t>
      </w:r>
      <w:r>
        <w:rPr>
          <w:szCs w:val="24"/>
        </w:rPr>
        <w:t xml:space="preserve">not meet any of the thresholds </w:t>
      </w:r>
      <w:r w:rsidR="00383846">
        <w:rPr>
          <w:szCs w:val="24"/>
        </w:rPr>
        <w:t>requiring</w:t>
      </w:r>
      <w:r>
        <w:rPr>
          <w:szCs w:val="24"/>
        </w:rPr>
        <w:t xml:space="preserve"> a Drainage Assessment to be submitted, as </w:t>
      </w:r>
      <w:r w:rsidR="00E30816">
        <w:rPr>
          <w:szCs w:val="24"/>
        </w:rPr>
        <w:t>it</w:t>
      </w:r>
      <w:r w:rsidR="00082EB6">
        <w:rPr>
          <w:szCs w:val="24"/>
        </w:rPr>
        <w:t xml:space="preserve"> was</w:t>
      </w:r>
      <w:r>
        <w:rPr>
          <w:szCs w:val="24"/>
        </w:rPr>
        <w:t xml:space="preserve"> a </w:t>
      </w:r>
      <w:proofErr w:type="gramStart"/>
      <w:r>
        <w:rPr>
          <w:szCs w:val="24"/>
        </w:rPr>
        <w:t>small scale</w:t>
      </w:r>
      <w:proofErr w:type="gramEnd"/>
      <w:r>
        <w:rPr>
          <w:szCs w:val="24"/>
        </w:rPr>
        <w:t xml:space="preserve"> </w:t>
      </w:r>
      <w:r w:rsidR="00E30816">
        <w:rPr>
          <w:szCs w:val="24"/>
        </w:rPr>
        <w:t xml:space="preserve">development. </w:t>
      </w:r>
    </w:p>
    <w:p w14:paraId="6EDC0FD0" w14:textId="77777777" w:rsidR="006753DD" w:rsidRDefault="006753DD" w:rsidP="001C0BF1">
      <w:pPr>
        <w:rPr>
          <w:szCs w:val="24"/>
        </w:rPr>
      </w:pPr>
    </w:p>
    <w:p w14:paraId="696F1594" w14:textId="77777777" w:rsidR="00082EB6" w:rsidRDefault="00082EB6" w:rsidP="001C0BF1">
      <w:r>
        <w:rPr>
          <w:rFonts w:eastAsia="Calibri" w:cs="Arial"/>
          <w:szCs w:val="24"/>
        </w:rPr>
        <w:t>(Councillor Kerr entered the meeting – 7.12 pm)</w:t>
      </w:r>
    </w:p>
    <w:p w14:paraId="47CB9DBC" w14:textId="77777777" w:rsidR="00082EB6" w:rsidRDefault="00082EB6" w:rsidP="001C0BF1">
      <w:pPr>
        <w:rPr>
          <w:szCs w:val="24"/>
        </w:rPr>
      </w:pPr>
    </w:p>
    <w:p w14:paraId="0B579507" w14:textId="329F1608" w:rsidR="006753DD" w:rsidRPr="009B4FFF" w:rsidRDefault="006753DD" w:rsidP="001C0BF1">
      <w:pPr>
        <w:rPr>
          <w:szCs w:val="24"/>
        </w:rPr>
      </w:pPr>
      <w:r w:rsidRPr="009B4FFF">
        <w:rPr>
          <w:szCs w:val="24"/>
        </w:rPr>
        <w:t>Additionally, it state</w:t>
      </w:r>
      <w:r w:rsidR="00082EB6">
        <w:rPr>
          <w:szCs w:val="24"/>
        </w:rPr>
        <w:t xml:space="preserve">d </w:t>
      </w:r>
      <w:r w:rsidRPr="009B4FFF">
        <w:rPr>
          <w:szCs w:val="24"/>
        </w:rPr>
        <w:t xml:space="preserve">in PPS 15 that the onus </w:t>
      </w:r>
      <w:r w:rsidR="00082EB6">
        <w:rPr>
          <w:szCs w:val="24"/>
        </w:rPr>
        <w:t>was</w:t>
      </w:r>
      <w:r w:rsidRPr="009B4FFF">
        <w:rPr>
          <w:szCs w:val="24"/>
        </w:rPr>
        <w:t xml:space="preserve"> on the applicant in relation to this matter when there </w:t>
      </w:r>
      <w:r w:rsidR="00082EB6">
        <w:rPr>
          <w:szCs w:val="24"/>
        </w:rPr>
        <w:t>was</w:t>
      </w:r>
      <w:r w:rsidRPr="009B4FFF">
        <w:rPr>
          <w:szCs w:val="24"/>
        </w:rPr>
        <w:t xml:space="preserve"> likely to be lower levels of surface water run-off</w:t>
      </w:r>
      <w:r>
        <w:rPr>
          <w:szCs w:val="24"/>
        </w:rPr>
        <w:t xml:space="preserve"> and would be dealt with under separate regulations outside the Planning Act. </w:t>
      </w:r>
      <w:r w:rsidRPr="009B4FFF">
        <w:rPr>
          <w:szCs w:val="24"/>
        </w:rPr>
        <w:t>It state</w:t>
      </w:r>
      <w:r w:rsidR="00082EB6">
        <w:rPr>
          <w:szCs w:val="24"/>
        </w:rPr>
        <w:t>d</w:t>
      </w:r>
      <w:r w:rsidRPr="009B4FFF">
        <w:rPr>
          <w:szCs w:val="24"/>
        </w:rPr>
        <w:t xml:space="preserve">- </w:t>
      </w:r>
    </w:p>
    <w:p w14:paraId="39FCE7C3" w14:textId="77777777" w:rsidR="006753DD" w:rsidRPr="009B4FFF" w:rsidRDefault="006753DD" w:rsidP="001C0BF1">
      <w:pPr>
        <w:rPr>
          <w:szCs w:val="24"/>
        </w:rPr>
      </w:pPr>
    </w:p>
    <w:p w14:paraId="365402DA" w14:textId="2ED3DFD7" w:rsidR="006753DD" w:rsidRPr="009B4FFF" w:rsidRDefault="006753DD" w:rsidP="001C0BF1">
      <w:pPr>
        <w:rPr>
          <w:rFonts w:ascii="Calibri" w:hAnsi="Calibri" w:cs="Calibri"/>
          <w:i/>
          <w:iCs/>
          <w:szCs w:val="24"/>
        </w:rPr>
      </w:pPr>
      <w:r w:rsidRPr="009B4FFF">
        <w:rPr>
          <w:i/>
          <w:iCs/>
          <w:szCs w:val="24"/>
        </w:rPr>
        <w:t xml:space="preserve">Even in circumstances where a drainage assessment is not required by the policy it remains the responsibility of the applicant (or suitably qualified person with demonstrable experience in flood risk assessments) to assess the flood risk and drainage impact of the proposed development and to mitigate the risk to their development and that beyond the site. </w:t>
      </w:r>
    </w:p>
    <w:p w14:paraId="63DCBAF2" w14:textId="77777777" w:rsidR="006753DD" w:rsidRDefault="006753DD" w:rsidP="001C0BF1">
      <w:pPr>
        <w:rPr>
          <w:szCs w:val="24"/>
        </w:rPr>
      </w:pPr>
    </w:p>
    <w:p w14:paraId="25FCBDFE" w14:textId="0957B9EC" w:rsidR="006753DD" w:rsidRDefault="006753DD" w:rsidP="001C0BF1">
      <w:pPr>
        <w:rPr>
          <w:szCs w:val="24"/>
        </w:rPr>
      </w:pPr>
      <w:r>
        <w:rPr>
          <w:szCs w:val="24"/>
        </w:rPr>
        <w:t xml:space="preserve">In terms of sewerage </w:t>
      </w:r>
      <w:proofErr w:type="gramStart"/>
      <w:r>
        <w:rPr>
          <w:szCs w:val="24"/>
        </w:rPr>
        <w:t>disposal</w:t>
      </w:r>
      <w:proofErr w:type="gramEnd"/>
      <w:r>
        <w:rPr>
          <w:szCs w:val="24"/>
        </w:rPr>
        <w:t xml:space="preserve"> the applicant ha</w:t>
      </w:r>
      <w:r w:rsidR="00082EB6">
        <w:rPr>
          <w:szCs w:val="24"/>
        </w:rPr>
        <w:t>d</w:t>
      </w:r>
      <w:r>
        <w:rPr>
          <w:szCs w:val="24"/>
        </w:rPr>
        <w:t xml:space="preserve"> provided details in the application form indicating the use of a septic tank, as per the previous approval. </w:t>
      </w:r>
      <w:r w:rsidR="00383846">
        <w:rPr>
          <w:szCs w:val="24"/>
        </w:rPr>
        <w:t xml:space="preserve"> </w:t>
      </w:r>
      <w:r>
        <w:rPr>
          <w:szCs w:val="24"/>
        </w:rPr>
        <w:t>Also</w:t>
      </w:r>
      <w:r w:rsidR="00E30816">
        <w:rPr>
          <w:szCs w:val="24"/>
        </w:rPr>
        <w:t>,</w:t>
      </w:r>
      <w:r>
        <w:rPr>
          <w:szCs w:val="24"/>
        </w:rPr>
        <w:t xml:space="preserve"> the applicant </w:t>
      </w:r>
      <w:r w:rsidRPr="00C325EE">
        <w:rPr>
          <w:szCs w:val="24"/>
        </w:rPr>
        <w:t>ha</w:t>
      </w:r>
      <w:r w:rsidR="00082EB6">
        <w:rPr>
          <w:szCs w:val="24"/>
        </w:rPr>
        <w:t>d</w:t>
      </w:r>
      <w:r w:rsidRPr="00C325EE">
        <w:rPr>
          <w:szCs w:val="24"/>
        </w:rPr>
        <w:t xml:space="preserve"> obtained a Consent to Discharge from </w:t>
      </w:r>
      <w:proofErr w:type="gramStart"/>
      <w:r w:rsidRPr="00C325EE">
        <w:rPr>
          <w:szCs w:val="24"/>
        </w:rPr>
        <w:t>NIEA</w:t>
      </w:r>
      <w:proofErr w:type="gramEnd"/>
      <w:r w:rsidRPr="00C325EE">
        <w:rPr>
          <w:szCs w:val="24"/>
        </w:rPr>
        <w:t xml:space="preserve"> and it </w:t>
      </w:r>
      <w:r w:rsidR="00082EB6">
        <w:rPr>
          <w:szCs w:val="24"/>
        </w:rPr>
        <w:t>was</w:t>
      </w:r>
      <w:r w:rsidRPr="00C325EE">
        <w:rPr>
          <w:szCs w:val="24"/>
        </w:rPr>
        <w:t xml:space="preserve"> therefore considered there </w:t>
      </w:r>
      <w:r w:rsidR="00082EB6">
        <w:rPr>
          <w:szCs w:val="24"/>
        </w:rPr>
        <w:t>was</w:t>
      </w:r>
      <w:r w:rsidRPr="00C325EE">
        <w:rPr>
          <w:szCs w:val="24"/>
        </w:rPr>
        <w:t xml:space="preserve"> negligible risk from disposal of effluent. Th</w:t>
      </w:r>
      <w:r>
        <w:rPr>
          <w:szCs w:val="24"/>
        </w:rPr>
        <w:t>is</w:t>
      </w:r>
      <w:r w:rsidRPr="00C325EE">
        <w:rPr>
          <w:szCs w:val="24"/>
        </w:rPr>
        <w:t xml:space="preserve"> Consent was granted in February 2023</w:t>
      </w:r>
      <w:r>
        <w:rPr>
          <w:szCs w:val="24"/>
        </w:rPr>
        <w:t>.</w:t>
      </w:r>
    </w:p>
    <w:p w14:paraId="6C117836" w14:textId="77777777" w:rsidR="006753DD" w:rsidRDefault="006753DD" w:rsidP="001C0BF1">
      <w:pPr>
        <w:rPr>
          <w:szCs w:val="24"/>
        </w:rPr>
      </w:pPr>
    </w:p>
    <w:p w14:paraId="753D9FA2" w14:textId="37558947" w:rsidR="006753DD" w:rsidRDefault="006753DD" w:rsidP="001C0BF1">
      <w:pPr>
        <w:adjustRightInd w:val="0"/>
        <w:rPr>
          <w:szCs w:val="24"/>
          <w:lang w:eastAsia="en-GB"/>
        </w:rPr>
      </w:pPr>
      <w:r>
        <w:rPr>
          <w:szCs w:val="24"/>
          <w:lang w:eastAsia="en-GB"/>
        </w:rPr>
        <w:t xml:space="preserve">The Planning Department’s recommendation </w:t>
      </w:r>
      <w:r w:rsidR="00082EB6">
        <w:rPr>
          <w:szCs w:val="24"/>
          <w:lang w:eastAsia="en-GB"/>
        </w:rPr>
        <w:t xml:space="preserve">was </w:t>
      </w:r>
      <w:r>
        <w:rPr>
          <w:szCs w:val="24"/>
          <w:lang w:eastAsia="en-GB"/>
        </w:rPr>
        <w:t xml:space="preserve">approval for this change of house type application including retrospective shed.  </w:t>
      </w:r>
    </w:p>
    <w:p w14:paraId="55B894F9" w14:textId="77777777" w:rsidR="003740F6" w:rsidRDefault="003740F6" w:rsidP="001C0BF1">
      <w:pPr>
        <w:rPr>
          <w:rFonts w:eastAsia="Calibri" w:cs="Arial"/>
          <w:szCs w:val="24"/>
        </w:rPr>
      </w:pPr>
    </w:p>
    <w:p w14:paraId="6CE0553D" w14:textId="3EA3B979" w:rsidR="003740F6" w:rsidRDefault="003740F6" w:rsidP="001C0BF1">
      <w:pPr>
        <w:rPr>
          <w:rFonts w:eastAsia="Calibri" w:cs="Arial"/>
          <w:szCs w:val="24"/>
        </w:rPr>
      </w:pPr>
      <w:r>
        <w:rPr>
          <w:rFonts w:eastAsia="Calibri" w:cs="Arial"/>
          <w:szCs w:val="24"/>
        </w:rPr>
        <w:t xml:space="preserve">(Councillor McLaren entered the meeting </w:t>
      </w:r>
      <w:r w:rsidR="00082EB6">
        <w:rPr>
          <w:rFonts w:eastAsia="Calibri" w:cs="Arial"/>
          <w:szCs w:val="24"/>
        </w:rPr>
        <w:t xml:space="preserve">during the course of the presentation </w:t>
      </w:r>
      <w:r>
        <w:rPr>
          <w:rFonts w:eastAsia="Calibri" w:cs="Arial"/>
          <w:szCs w:val="24"/>
        </w:rPr>
        <w:t>– via zoom)</w:t>
      </w:r>
    </w:p>
    <w:p w14:paraId="376EA907" w14:textId="77777777" w:rsidR="003740F6" w:rsidRDefault="003740F6" w:rsidP="001C0BF1"/>
    <w:p w14:paraId="4FA5F841" w14:textId="2A0F2615" w:rsidR="003740F6" w:rsidRDefault="003740F6" w:rsidP="001C0BF1">
      <w:r>
        <w:t>The Chair</w:t>
      </w:r>
      <w:r w:rsidR="00467274">
        <w:t xml:space="preserve"> reminded those Members that arrived during the presentation of the application, that as per the planning protocol they were unable to vote or partake in the discussion of the application. The Chair then </w:t>
      </w:r>
      <w:r>
        <w:t xml:space="preserve">invited questions from Members. </w:t>
      </w:r>
    </w:p>
    <w:p w14:paraId="4179A9E7" w14:textId="77777777" w:rsidR="003740F6" w:rsidRDefault="003740F6" w:rsidP="001C0BF1"/>
    <w:p w14:paraId="1640BE9B" w14:textId="20AEB969" w:rsidR="00E35DFF" w:rsidRDefault="00082EB6" w:rsidP="001C0BF1">
      <w:r>
        <w:t>Councillor Martin read o</w:t>
      </w:r>
      <w:r w:rsidR="00383846">
        <w:t>f</w:t>
      </w:r>
      <w:r>
        <w:t>f aspects of the Case Officer’s report</w:t>
      </w:r>
      <w:r w:rsidR="00E35DFF">
        <w:t xml:space="preserve"> and was of the view that a reliance was being put on the extant permission as an argument that it did not affect the rural character of the </w:t>
      </w:r>
      <w:proofErr w:type="gramStart"/>
      <w:r w:rsidR="00E35DFF">
        <w:t>area</w:t>
      </w:r>
      <w:proofErr w:type="gramEnd"/>
      <w:r w:rsidR="00E35DFF">
        <w:t xml:space="preserve"> yet the extant permission was not being considered. The Officer explained that there was an existing permission for a dwelling and garage.  </w:t>
      </w:r>
      <w:r w:rsidR="00EF2DDB">
        <w:t xml:space="preserve">The proposed shed was tucked up against the adjacent </w:t>
      </w:r>
      <w:r w:rsidR="00EF2DDB">
        <w:lastRenderedPageBreak/>
        <w:t xml:space="preserve">agricultural buildings and it was considered that the proposal was not contrary </w:t>
      </w:r>
      <w:r w:rsidR="000C519E">
        <w:t xml:space="preserve">to </w:t>
      </w:r>
      <w:r w:rsidR="00EF2DDB">
        <w:t>P</w:t>
      </w:r>
      <w:r w:rsidR="00383846">
        <w:t xml:space="preserve">olicy CTY </w:t>
      </w:r>
      <w:r w:rsidR="00EF2DDB">
        <w:t xml:space="preserve">14 </w:t>
      </w:r>
      <w:r w:rsidR="00383846">
        <w:t xml:space="preserve">of PPS 21 </w:t>
      </w:r>
      <w:r w:rsidR="00EF2DDB">
        <w:t xml:space="preserve">in terms of impact on rural character.  </w:t>
      </w:r>
    </w:p>
    <w:p w14:paraId="36BB6139" w14:textId="77777777" w:rsidR="00EF2DDB" w:rsidRDefault="00EF2DDB" w:rsidP="001C0BF1"/>
    <w:p w14:paraId="4BFFDA9A" w14:textId="24B7CFC0" w:rsidR="00EF2DDB" w:rsidRDefault="00EF2DDB" w:rsidP="001C0BF1">
      <w:r>
        <w:t>Councillor Martin</w:t>
      </w:r>
      <w:r w:rsidR="007365F4">
        <w:t xml:space="preserve"> further explained his point regarding the reliance on the extant permission.  The Officer outlined that the consideration detailed </w:t>
      </w:r>
      <w:r w:rsidR="0016067D">
        <w:t xml:space="preserve">was for the proposed dwelling and there was no determining impact on rural character. </w:t>
      </w:r>
    </w:p>
    <w:p w14:paraId="2FB28DC1" w14:textId="77777777" w:rsidR="003740F6" w:rsidRDefault="003740F6" w:rsidP="001C0BF1"/>
    <w:p w14:paraId="221CC863" w14:textId="1CD0F8E4" w:rsidR="003740F6" w:rsidRDefault="003740F6" w:rsidP="001C0BF1">
      <w:r>
        <w:t xml:space="preserve">The Chairman invited David Gallagher and Keith Gallagher to come forward who were speaking against the application. </w:t>
      </w:r>
    </w:p>
    <w:p w14:paraId="60129670" w14:textId="77777777" w:rsidR="003740F6" w:rsidRDefault="003740F6" w:rsidP="001C0BF1"/>
    <w:p w14:paraId="6C802A20" w14:textId="2F205EF7" w:rsidR="003740F6" w:rsidRDefault="00EF2DDB" w:rsidP="001C0BF1">
      <w:r>
        <w:t xml:space="preserve">Mr David Gallagher </w:t>
      </w:r>
      <w:r w:rsidR="0016067D">
        <w:t xml:space="preserve">explained that he would speaking on behalf of his son Keith Gallagher and his wife who lived at 9b Cardy Road, adjacent to the site of this retrospective application. </w:t>
      </w:r>
      <w:r w:rsidR="009D56B4">
        <w:t>If the developer had</w:t>
      </w:r>
      <w:r w:rsidR="000C519E">
        <w:t xml:space="preserve"> </w:t>
      </w:r>
      <w:r w:rsidR="009D56B4">
        <w:t>communicated with the planners and neighbours in a timely manner the objection may not have been necessary. The developer had already committed several planning breaches which might have been avoided through better communication on his part. He explained that his son would not have lodged an objection if a visually appropriate shed had been built to the east of the house which</w:t>
      </w:r>
      <w:r w:rsidR="000C519E">
        <w:t xml:space="preserve"> was</w:t>
      </w:r>
      <w:r w:rsidR="009D56B4">
        <w:t xml:space="preserve"> the location proposed for a garage in all previous planning applications. PPS7 specifically highlighted that garage and outbuildings to the front of a property would generally be resisted.  It also stated they should be subordinate in scale and similar in style. The proposal met neither of the p</w:t>
      </w:r>
      <w:r w:rsidR="00383846">
        <w:t>olicy</w:t>
      </w:r>
      <w:r w:rsidR="009D56B4">
        <w:t xml:space="preserve"> requirements and he questioned how the Council could approve the large unattractive and imposing development which was the first building to be seen when approaching the property. He felt that </w:t>
      </w:r>
      <w:r w:rsidR="005515FB">
        <w:t xml:space="preserve">an approval of that nature would create an undesirable precedent. The developer commenced the unapproved building of a shed measuring 7x14m x 5m on an elevated site </w:t>
      </w:r>
      <w:r w:rsidR="000C519E">
        <w:t>w</w:t>
      </w:r>
      <w:r w:rsidR="00383846">
        <w:t>hich</w:t>
      </w:r>
      <w:r w:rsidR="000C519E">
        <w:t xml:space="preserve"> </w:t>
      </w:r>
      <w:r w:rsidR="005515FB">
        <w:t>overlook</w:t>
      </w:r>
      <w:r w:rsidR="00383846">
        <w:t>ed</w:t>
      </w:r>
      <w:r w:rsidR="005515FB">
        <w:t xml:space="preserve"> bedroom windows. His son was aware that planning approval had not been granted and when he brought the matter to the attention of the </w:t>
      </w:r>
      <w:r w:rsidR="00383846">
        <w:t>P</w:t>
      </w:r>
      <w:r w:rsidR="005515FB">
        <w:t xml:space="preserve">lanning </w:t>
      </w:r>
      <w:r w:rsidR="00383846">
        <w:t>D</w:t>
      </w:r>
      <w:r w:rsidR="005515FB">
        <w:t xml:space="preserve">epartment the unapproved development was halted. Some of the area where the shed was being built was zoned for the planting of trees and shrubbery in the plans </w:t>
      </w:r>
      <w:r w:rsidR="000C519E">
        <w:t xml:space="preserve">which </w:t>
      </w:r>
      <w:r w:rsidR="005515FB">
        <w:t>the developer had submitted h</w:t>
      </w:r>
      <w:r w:rsidR="00FC2C7D">
        <w:t xml:space="preserve">imself. Those plans made no provision for a garage or other outbuildings. Mr Gallagher questioned when did the developer decide a shed on this scale was required and why had </w:t>
      </w:r>
      <w:r w:rsidR="00383846">
        <w:t xml:space="preserve">it </w:t>
      </w:r>
      <w:r w:rsidR="00FC2C7D">
        <w:t xml:space="preserve">not been included in the original planning application. </w:t>
      </w:r>
    </w:p>
    <w:p w14:paraId="323C17CD" w14:textId="77777777" w:rsidR="00FC2C7D" w:rsidRDefault="00FC2C7D" w:rsidP="001C0BF1"/>
    <w:p w14:paraId="651BB1C3" w14:textId="631FA4E9" w:rsidR="00FC2C7D" w:rsidRDefault="00FC2C7D" w:rsidP="001C0BF1">
      <w:r>
        <w:t>The developer’s P1 form stated that the shed was being built on agricultural land and was going to be used for running a business of which he was listed as an administrator. Mr Gallagher thought that surely contradicted the developer’s view that it was a domestic garage.  The Planning Officer’s report also highlight</w:t>
      </w:r>
      <w:r w:rsidR="000C519E">
        <w:t>ed</w:t>
      </w:r>
      <w:r>
        <w:t xml:space="preserve"> that the shed was being built on land which the developer did not own.  </w:t>
      </w:r>
    </w:p>
    <w:p w14:paraId="3C8DA003" w14:textId="77777777" w:rsidR="00FC2C7D" w:rsidRDefault="00FC2C7D" w:rsidP="001C0BF1"/>
    <w:p w14:paraId="5FFF21DC" w14:textId="197592B1" w:rsidR="00FC2C7D" w:rsidRDefault="00FC2C7D" w:rsidP="001C0BF1">
      <w:r>
        <w:t xml:space="preserve">The retrospective planning application now sought approval for the completion of the partly built shed and the relocation of the septic tank to the west side of the house. Mr Gallagher questioned where the developer proposed disposing of effluent and surface water from the house and shed. The ditch on the boundary to 9b Cardy Road was not a watercourse and discharging into that ditch could have an adverse environmental impact. A senior Planning Officer had previously stated in writing that the ditch was not a watercourse and such a view had been confirmed in writing more recently by DfI Rivers. Furthermore, DfI Rivers had stated in writing that commencement of work in advance of approval was likely to lead to legal proceedings. </w:t>
      </w:r>
    </w:p>
    <w:p w14:paraId="49F8D259" w14:textId="77777777" w:rsidR="003740F6" w:rsidRDefault="003740F6" w:rsidP="001C0BF1"/>
    <w:p w14:paraId="4F5C7648" w14:textId="1A320A3A" w:rsidR="003740F6" w:rsidRDefault="003740F6" w:rsidP="001C0BF1">
      <w:r>
        <w:t xml:space="preserve">As there were no questions for the speakers, they returned to the public gallery.  </w:t>
      </w:r>
    </w:p>
    <w:p w14:paraId="02927FA0" w14:textId="77777777" w:rsidR="00DE3A7A" w:rsidRDefault="00DE3A7A" w:rsidP="001C0BF1"/>
    <w:p w14:paraId="5D35E8E6" w14:textId="4E894114" w:rsidR="007365F4" w:rsidRDefault="007365F4" w:rsidP="001C0BF1">
      <w:r>
        <w:t xml:space="preserve">The Chair invited questions from Members for the Planning Officer. </w:t>
      </w:r>
    </w:p>
    <w:p w14:paraId="3E298DAD" w14:textId="77777777" w:rsidR="007365F4" w:rsidRDefault="007365F4" w:rsidP="001C0BF1"/>
    <w:p w14:paraId="6AA246FF" w14:textId="77777777" w:rsidR="0048495A" w:rsidRDefault="003F2630" w:rsidP="001C0BF1">
      <w:r>
        <w:t>Referring to points raised by Mr Gallagher in his address</w:t>
      </w:r>
      <w:r w:rsidR="0048495A">
        <w:t xml:space="preserve">, </w:t>
      </w:r>
      <w:r w:rsidR="0016067D">
        <w:t xml:space="preserve">Alderman Smith </w:t>
      </w:r>
      <w:r>
        <w:t>asked for the Planning Officer’s perspectiv</w:t>
      </w:r>
      <w:r w:rsidR="0048495A">
        <w:t>e regarding:</w:t>
      </w:r>
    </w:p>
    <w:p w14:paraId="72518C8A" w14:textId="5618BF30" w:rsidR="0048495A" w:rsidRPr="0048495A" w:rsidRDefault="003F2630" w:rsidP="001C0BF1">
      <w:pPr>
        <w:pStyle w:val="ListParagraph"/>
        <w:numPr>
          <w:ilvl w:val="0"/>
          <w:numId w:val="16"/>
        </w:numPr>
        <w:rPr>
          <w:rFonts w:ascii="Arial" w:hAnsi="Arial" w:cs="Arial"/>
          <w:sz w:val="24"/>
          <w:szCs w:val="24"/>
        </w:rPr>
      </w:pPr>
      <w:r w:rsidRPr="0048495A">
        <w:rPr>
          <w:rFonts w:ascii="Arial" w:hAnsi="Arial" w:cs="Arial"/>
          <w:sz w:val="24"/>
          <w:szCs w:val="24"/>
        </w:rPr>
        <w:t>PPS7</w:t>
      </w:r>
      <w:r w:rsidR="000C519E">
        <w:rPr>
          <w:rFonts w:ascii="Arial" w:hAnsi="Arial" w:cs="Arial"/>
          <w:sz w:val="24"/>
          <w:szCs w:val="24"/>
        </w:rPr>
        <w:t xml:space="preserve">, </w:t>
      </w:r>
      <w:r w:rsidRPr="0048495A">
        <w:rPr>
          <w:rFonts w:ascii="Arial" w:hAnsi="Arial" w:cs="Arial"/>
          <w:sz w:val="24"/>
          <w:szCs w:val="24"/>
        </w:rPr>
        <w:t xml:space="preserve">the style and size of </w:t>
      </w:r>
      <w:r w:rsidR="000C519E">
        <w:rPr>
          <w:rFonts w:ascii="Arial" w:hAnsi="Arial" w:cs="Arial"/>
          <w:sz w:val="24"/>
          <w:szCs w:val="24"/>
        </w:rPr>
        <w:t xml:space="preserve">the </w:t>
      </w:r>
      <w:r w:rsidRPr="0048495A">
        <w:rPr>
          <w:rFonts w:ascii="Arial" w:hAnsi="Arial" w:cs="Arial"/>
          <w:sz w:val="24"/>
          <w:szCs w:val="24"/>
        </w:rPr>
        <w:t xml:space="preserve">garage and </w:t>
      </w:r>
      <w:proofErr w:type="gramStart"/>
      <w:r w:rsidRPr="0048495A">
        <w:rPr>
          <w:rFonts w:ascii="Arial" w:hAnsi="Arial" w:cs="Arial"/>
          <w:sz w:val="24"/>
          <w:szCs w:val="24"/>
        </w:rPr>
        <w:t>outbuildings</w:t>
      </w:r>
      <w:r w:rsidR="00DE3A7A">
        <w:rPr>
          <w:rFonts w:ascii="Arial" w:hAnsi="Arial" w:cs="Arial"/>
          <w:sz w:val="24"/>
          <w:szCs w:val="24"/>
        </w:rPr>
        <w:t>;</w:t>
      </w:r>
      <w:proofErr w:type="gramEnd"/>
      <w:r w:rsidRPr="0048495A">
        <w:rPr>
          <w:rFonts w:ascii="Arial" w:hAnsi="Arial" w:cs="Arial"/>
          <w:sz w:val="24"/>
          <w:szCs w:val="24"/>
        </w:rPr>
        <w:t xml:space="preserve"> </w:t>
      </w:r>
    </w:p>
    <w:p w14:paraId="5D4E1C70" w14:textId="528F4223" w:rsidR="0048495A" w:rsidRPr="0048495A" w:rsidRDefault="0048495A" w:rsidP="001C0BF1">
      <w:pPr>
        <w:pStyle w:val="ListParagraph"/>
        <w:numPr>
          <w:ilvl w:val="0"/>
          <w:numId w:val="16"/>
        </w:numPr>
        <w:rPr>
          <w:rFonts w:ascii="Arial" w:hAnsi="Arial" w:cs="Arial"/>
          <w:sz w:val="24"/>
          <w:szCs w:val="24"/>
        </w:rPr>
      </w:pPr>
      <w:r w:rsidRPr="0048495A">
        <w:rPr>
          <w:rFonts w:ascii="Arial" w:hAnsi="Arial" w:cs="Arial"/>
          <w:sz w:val="24"/>
          <w:szCs w:val="24"/>
        </w:rPr>
        <w:t>Water discharge</w:t>
      </w:r>
      <w:r w:rsidR="00DE3A7A">
        <w:rPr>
          <w:rFonts w:ascii="Arial" w:hAnsi="Arial" w:cs="Arial"/>
          <w:sz w:val="24"/>
          <w:szCs w:val="24"/>
        </w:rPr>
        <w:t>; and</w:t>
      </w:r>
      <w:r w:rsidRPr="0048495A">
        <w:rPr>
          <w:rFonts w:ascii="Arial" w:hAnsi="Arial" w:cs="Arial"/>
          <w:sz w:val="24"/>
          <w:szCs w:val="24"/>
        </w:rPr>
        <w:t xml:space="preserve"> </w:t>
      </w:r>
    </w:p>
    <w:p w14:paraId="2E386877" w14:textId="19ED9526" w:rsidR="0048495A" w:rsidRPr="0048495A" w:rsidRDefault="0048495A" w:rsidP="001C0BF1">
      <w:pPr>
        <w:pStyle w:val="ListParagraph"/>
        <w:numPr>
          <w:ilvl w:val="0"/>
          <w:numId w:val="16"/>
        </w:numPr>
        <w:rPr>
          <w:rFonts w:ascii="Arial" w:hAnsi="Arial" w:cs="Arial"/>
          <w:sz w:val="24"/>
          <w:szCs w:val="24"/>
        </w:rPr>
      </w:pPr>
      <w:r w:rsidRPr="0048495A">
        <w:rPr>
          <w:rFonts w:ascii="Arial" w:hAnsi="Arial" w:cs="Arial"/>
          <w:sz w:val="24"/>
          <w:szCs w:val="24"/>
        </w:rPr>
        <w:t xml:space="preserve">Domestic use. </w:t>
      </w:r>
    </w:p>
    <w:p w14:paraId="77E11696" w14:textId="77777777" w:rsidR="0048495A" w:rsidRDefault="0048495A" w:rsidP="001C0BF1"/>
    <w:p w14:paraId="64D61D16" w14:textId="2A2F19D9" w:rsidR="007365F4" w:rsidRDefault="003F2630" w:rsidP="001C0BF1">
      <w:r>
        <w:t>The Planning Officer explained that PPS7 related to new housing developments in the urban area. The key policy for the proposal was PPS21</w:t>
      </w:r>
      <w:r w:rsidR="00DE3A7A">
        <w:t xml:space="preserve"> – Sustainable Development in the Countryside</w:t>
      </w:r>
      <w:r>
        <w:t>.</w:t>
      </w:r>
      <w:r w:rsidR="00DE3A7A">
        <w:t xml:space="preserve"> </w:t>
      </w:r>
      <w:r>
        <w:t xml:space="preserve"> The </w:t>
      </w:r>
      <w:r w:rsidR="00DE3A7A">
        <w:t>P</w:t>
      </w:r>
      <w:r>
        <w:t xml:space="preserve">lanning </w:t>
      </w:r>
      <w:r w:rsidR="00DE3A7A">
        <w:t>D</w:t>
      </w:r>
      <w:r>
        <w:t>epartment w</w:t>
      </w:r>
      <w:r w:rsidR="00DE3A7A">
        <w:t xml:space="preserve">as </w:t>
      </w:r>
      <w:r>
        <w:t>content in terms of design in the countryside location and that it was in</w:t>
      </w:r>
      <w:r w:rsidR="00DE3A7A">
        <w:t xml:space="preserve"> </w:t>
      </w:r>
      <w:r>
        <w:t xml:space="preserve">line with that policy provision under PPS21. </w:t>
      </w:r>
    </w:p>
    <w:p w14:paraId="1CB67826" w14:textId="77777777" w:rsidR="003F2630" w:rsidRDefault="003F2630" w:rsidP="001C0BF1"/>
    <w:p w14:paraId="58925693" w14:textId="229ED516" w:rsidR="0048495A" w:rsidRDefault="003F2630" w:rsidP="001C0BF1">
      <w:r>
        <w:t>The Planning Officer stated that</w:t>
      </w:r>
      <w:r w:rsidR="00DE3A7A">
        <w:t>,</w:t>
      </w:r>
      <w:r>
        <w:t xml:space="preserve"> as highlighted</w:t>
      </w:r>
      <w:r w:rsidR="00DE3A7A">
        <w:t>,</w:t>
      </w:r>
      <w:r>
        <w:t xml:space="preserve"> the </w:t>
      </w:r>
      <w:r w:rsidR="00DE3A7A">
        <w:t>P</w:t>
      </w:r>
      <w:r>
        <w:t xml:space="preserve">lanning </w:t>
      </w:r>
      <w:r w:rsidR="00DE3A7A">
        <w:t>D</w:t>
      </w:r>
      <w:r>
        <w:t xml:space="preserve">epartment did confirm under the previous planning application that there was no designated watercourse. In relation to the points raised by Mr Gallagher, he considered those issues fell within a </w:t>
      </w:r>
      <w:r w:rsidR="00DE3A7A">
        <w:t>S</w:t>
      </w:r>
      <w:r>
        <w:t xml:space="preserve">chedule 6 </w:t>
      </w:r>
      <w:r w:rsidR="00DE3A7A">
        <w:t>consent under</w:t>
      </w:r>
      <w:r>
        <w:t xml:space="preserve"> the </w:t>
      </w:r>
      <w:r w:rsidR="00DE3A7A">
        <w:t>W</w:t>
      </w:r>
      <w:r>
        <w:t xml:space="preserve">ater </w:t>
      </w:r>
      <w:r w:rsidR="00DE3A7A">
        <w:t>O</w:t>
      </w:r>
      <w:r>
        <w:t xml:space="preserve">rder </w:t>
      </w:r>
      <w:r w:rsidR="0048495A">
        <w:t xml:space="preserve">which was a matter for DfI Rivers. The </w:t>
      </w:r>
      <w:r w:rsidR="00DE3A7A">
        <w:t>o</w:t>
      </w:r>
      <w:r w:rsidR="0048495A">
        <w:t xml:space="preserve">nus was on the applicant to ensure his proposal was in line with the requirements of DfI Rivers.  The application would be conditioned to ensure that the shed was for domestic use only.  </w:t>
      </w:r>
    </w:p>
    <w:p w14:paraId="2CDFB1CE" w14:textId="77777777" w:rsidR="0048495A" w:rsidRDefault="0048495A" w:rsidP="001C0BF1"/>
    <w:p w14:paraId="65040DE9" w14:textId="7BC92470" w:rsidR="0048495A" w:rsidRDefault="0048495A" w:rsidP="001C0BF1">
      <w:r>
        <w:t xml:space="preserve">In response to a question from the Chair, the Planning Officer stated that the shed was tucked in beside existing agricultural buildings. When viewed from the roadside it was in line with the group of buildings.  Therefore, the proposal was able to integrate into the countryside landscape. </w:t>
      </w:r>
    </w:p>
    <w:p w14:paraId="09B12F36" w14:textId="77777777" w:rsidR="003740F6" w:rsidRDefault="003740F6" w:rsidP="001C0BF1"/>
    <w:p w14:paraId="02972728" w14:textId="5291C743" w:rsidR="003740F6" w:rsidRDefault="003740F6" w:rsidP="001C0BF1">
      <w:r>
        <w:t xml:space="preserve">Proposed by Councillor Morgan, seconded by Councillor McRandal, that the recommendation be adopted and that planning permission be granted. </w:t>
      </w:r>
    </w:p>
    <w:p w14:paraId="44F8F0C1" w14:textId="77777777" w:rsidR="003740F6" w:rsidRDefault="003740F6" w:rsidP="001C0BF1"/>
    <w:p w14:paraId="2DE43BF1" w14:textId="31EA182A" w:rsidR="003740F6" w:rsidRDefault="003740F6" w:rsidP="001C0BF1">
      <w:r>
        <w:t>Councillor Morgan</w:t>
      </w:r>
      <w:r w:rsidR="00467274">
        <w:t xml:space="preserve"> recognised the concerns expressed by the objectors although she was assured by the conditions set and that the application met the policy requirements.  </w:t>
      </w:r>
    </w:p>
    <w:p w14:paraId="317B829F" w14:textId="77777777" w:rsidR="00467274" w:rsidRDefault="00467274" w:rsidP="001C0BF1"/>
    <w:p w14:paraId="6FBBD4C1" w14:textId="779F3292" w:rsidR="00467274" w:rsidRDefault="00467274" w:rsidP="001C0BF1">
      <w:r>
        <w:t xml:space="preserve">Councillor McRandal had nothing to add. </w:t>
      </w:r>
    </w:p>
    <w:p w14:paraId="5598F7BF" w14:textId="77777777" w:rsidR="003740F6" w:rsidRDefault="003740F6" w:rsidP="001C0BF1"/>
    <w:p w14:paraId="667D565B" w14:textId="2E584B67" w:rsidR="00467274" w:rsidRDefault="00467274" w:rsidP="001C0BF1">
      <w:r>
        <w:t xml:space="preserve">The proposal was put to the meeting and declared carried with 6 voting FOR, 0 AGAINST, 5 </w:t>
      </w:r>
      <w:r w:rsidRPr="00467274">
        <w:rPr>
          <w:caps/>
        </w:rPr>
        <w:t>abstentions</w:t>
      </w:r>
      <w:r>
        <w:t xml:space="preserve"> and 2 </w:t>
      </w:r>
      <w:r w:rsidRPr="00467274">
        <w:rPr>
          <w:caps/>
        </w:rPr>
        <w:t>absent</w:t>
      </w:r>
      <w:r>
        <w:t xml:space="preserve">. </w:t>
      </w:r>
    </w:p>
    <w:p w14:paraId="2F14D15B" w14:textId="77777777" w:rsidR="003740F6" w:rsidRDefault="003740F6" w:rsidP="001C0B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67274" w14:paraId="1AF8AE21" w14:textId="77777777" w:rsidTr="0048495A">
        <w:tc>
          <w:tcPr>
            <w:tcW w:w="2254" w:type="dxa"/>
          </w:tcPr>
          <w:p w14:paraId="4EC355D8" w14:textId="3780EFF7" w:rsidR="00467274" w:rsidRPr="00467274" w:rsidRDefault="00467274" w:rsidP="001C0BF1">
            <w:pPr>
              <w:rPr>
                <w:b/>
                <w:bCs/>
              </w:rPr>
            </w:pPr>
            <w:r w:rsidRPr="00467274">
              <w:rPr>
                <w:b/>
                <w:bCs/>
              </w:rPr>
              <w:t>FOR (6)</w:t>
            </w:r>
          </w:p>
        </w:tc>
        <w:tc>
          <w:tcPr>
            <w:tcW w:w="2254" w:type="dxa"/>
          </w:tcPr>
          <w:p w14:paraId="36C123A6" w14:textId="7A20BB6C" w:rsidR="00467274" w:rsidRPr="00467274" w:rsidRDefault="00467274" w:rsidP="001C0BF1">
            <w:pPr>
              <w:rPr>
                <w:b/>
                <w:bCs/>
              </w:rPr>
            </w:pPr>
            <w:r w:rsidRPr="00467274">
              <w:rPr>
                <w:b/>
                <w:bCs/>
              </w:rPr>
              <w:t>AGAINST (0)</w:t>
            </w:r>
          </w:p>
        </w:tc>
        <w:tc>
          <w:tcPr>
            <w:tcW w:w="2254" w:type="dxa"/>
          </w:tcPr>
          <w:p w14:paraId="2A816B87" w14:textId="7F2D8F86" w:rsidR="00467274" w:rsidRPr="00467274" w:rsidRDefault="00467274" w:rsidP="001C0BF1">
            <w:pPr>
              <w:rPr>
                <w:b/>
                <w:bCs/>
              </w:rPr>
            </w:pPr>
            <w:r w:rsidRPr="00467274">
              <w:rPr>
                <w:b/>
                <w:bCs/>
              </w:rPr>
              <w:t>ABSTAINED (5)</w:t>
            </w:r>
          </w:p>
        </w:tc>
        <w:tc>
          <w:tcPr>
            <w:tcW w:w="2254" w:type="dxa"/>
          </w:tcPr>
          <w:p w14:paraId="4206D3D0" w14:textId="6D546705" w:rsidR="00467274" w:rsidRPr="00467274" w:rsidRDefault="00467274" w:rsidP="001C0BF1">
            <w:pPr>
              <w:rPr>
                <w:b/>
                <w:bCs/>
              </w:rPr>
            </w:pPr>
            <w:r w:rsidRPr="00467274">
              <w:rPr>
                <w:b/>
                <w:bCs/>
              </w:rPr>
              <w:t>ABSENT (</w:t>
            </w:r>
            <w:r w:rsidR="0048495A">
              <w:rPr>
                <w:b/>
                <w:bCs/>
              </w:rPr>
              <w:t>2</w:t>
            </w:r>
            <w:r w:rsidRPr="00467274">
              <w:rPr>
                <w:b/>
                <w:bCs/>
              </w:rPr>
              <w:t>)</w:t>
            </w:r>
          </w:p>
        </w:tc>
      </w:tr>
      <w:tr w:rsidR="00467274" w14:paraId="4A613735" w14:textId="77777777" w:rsidTr="0048495A">
        <w:tc>
          <w:tcPr>
            <w:tcW w:w="2254" w:type="dxa"/>
          </w:tcPr>
          <w:p w14:paraId="513CDA1D" w14:textId="679B800B" w:rsidR="00467274" w:rsidRPr="00467274" w:rsidRDefault="00467274" w:rsidP="001C0BF1">
            <w:pPr>
              <w:rPr>
                <w:b/>
                <w:bCs/>
              </w:rPr>
            </w:pPr>
            <w:r w:rsidRPr="00467274">
              <w:rPr>
                <w:b/>
                <w:bCs/>
              </w:rPr>
              <w:t xml:space="preserve">Alderman </w:t>
            </w:r>
          </w:p>
        </w:tc>
        <w:tc>
          <w:tcPr>
            <w:tcW w:w="2254" w:type="dxa"/>
          </w:tcPr>
          <w:p w14:paraId="2688783B" w14:textId="77777777" w:rsidR="00467274" w:rsidRPr="00467274" w:rsidRDefault="00467274" w:rsidP="001C0BF1">
            <w:pPr>
              <w:rPr>
                <w:b/>
                <w:bCs/>
              </w:rPr>
            </w:pPr>
          </w:p>
        </w:tc>
        <w:tc>
          <w:tcPr>
            <w:tcW w:w="2254" w:type="dxa"/>
          </w:tcPr>
          <w:p w14:paraId="5C794646" w14:textId="430AC995" w:rsidR="00467274" w:rsidRPr="00467274" w:rsidRDefault="00467274" w:rsidP="001C0BF1">
            <w:pPr>
              <w:rPr>
                <w:b/>
                <w:bCs/>
              </w:rPr>
            </w:pPr>
            <w:r w:rsidRPr="00467274">
              <w:rPr>
                <w:b/>
                <w:bCs/>
              </w:rPr>
              <w:t xml:space="preserve">Aldermen </w:t>
            </w:r>
          </w:p>
        </w:tc>
        <w:tc>
          <w:tcPr>
            <w:tcW w:w="2254" w:type="dxa"/>
          </w:tcPr>
          <w:p w14:paraId="3389D947" w14:textId="77777777" w:rsidR="00467274" w:rsidRPr="00467274" w:rsidRDefault="00467274" w:rsidP="001C0BF1">
            <w:pPr>
              <w:rPr>
                <w:b/>
                <w:bCs/>
              </w:rPr>
            </w:pPr>
          </w:p>
        </w:tc>
      </w:tr>
      <w:tr w:rsidR="00467274" w14:paraId="7C0CC538" w14:textId="77777777" w:rsidTr="0048495A">
        <w:tc>
          <w:tcPr>
            <w:tcW w:w="2254" w:type="dxa"/>
          </w:tcPr>
          <w:p w14:paraId="0E8FD1DC" w14:textId="5954487E" w:rsidR="00467274" w:rsidRDefault="00467274" w:rsidP="001C0BF1">
            <w:r>
              <w:t xml:space="preserve">McDowell </w:t>
            </w:r>
          </w:p>
        </w:tc>
        <w:tc>
          <w:tcPr>
            <w:tcW w:w="2254" w:type="dxa"/>
          </w:tcPr>
          <w:p w14:paraId="3E72A416" w14:textId="77777777" w:rsidR="00467274" w:rsidRDefault="00467274" w:rsidP="001C0BF1"/>
        </w:tc>
        <w:tc>
          <w:tcPr>
            <w:tcW w:w="2254" w:type="dxa"/>
          </w:tcPr>
          <w:p w14:paraId="4F0DBE8D" w14:textId="28F0A24E" w:rsidR="00467274" w:rsidRDefault="00467274" w:rsidP="001C0BF1">
            <w:r>
              <w:t xml:space="preserve">Smith </w:t>
            </w:r>
          </w:p>
        </w:tc>
        <w:tc>
          <w:tcPr>
            <w:tcW w:w="2254" w:type="dxa"/>
          </w:tcPr>
          <w:p w14:paraId="5D5409E7" w14:textId="77777777" w:rsidR="00467274" w:rsidRDefault="00467274" w:rsidP="001C0BF1"/>
        </w:tc>
      </w:tr>
      <w:tr w:rsidR="00467274" w14:paraId="1616C4FB" w14:textId="77777777" w:rsidTr="0048495A">
        <w:tc>
          <w:tcPr>
            <w:tcW w:w="2254" w:type="dxa"/>
          </w:tcPr>
          <w:p w14:paraId="10F7018A" w14:textId="77777777" w:rsidR="00467274" w:rsidRDefault="00467274" w:rsidP="001C0BF1"/>
        </w:tc>
        <w:tc>
          <w:tcPr>
            <w:tcW w:w="2254" w:type="dxa"/>
          </w:tcPr>
          <w:p w14:paraId="6F02B8E9" w14:textId="77777777" w:rsidR="00467274" w:rsidRDefault="00467274" w:rsidP="001C0BF1"/>
        </w:tc>
        <w:tc>
          <w:tcPr>
            <w:tcW w:w="2254" w:type="dxa"/>
          </w:tcPr>
          <w:p w14:paraId="567CC22C" w14:textId="0B3C5EBD" w:rsidR="00467274" w:rsidRDefault="00467274" w:rsidP="001C0BF1">
            <w:r>
              <w:t xml:space="preserve">McIlveen </w:t>
            </w:r>
          </w:p>
        </w:tc>
        <w:tc>
          <w:tcPr>
            <w:tcW w:w="2254" w:type="dxa"/>
          </w:tcPr>
          <w:p w14:paraId="0B31F1D2" w14:textId="77777777" w:rsidR="00467274" w:rsidRDefault="00467274" w:rsidP="001C0BF1"/>
        </w:tc>
      </w:tr>
      <w:tr w:rsidR="00467274" w14:paraId="20C270B6" w14:textId="77777777" w:rsidTr="0048495A">
        <w:tc>
          <w:tcPr>
            <w:tcW w:w="2254" w:type="dxa"/>
          </w:tcPr>
          <w:p w14:paraId="3F99215F" w14:textId="77777777" w:rsidR="00467274" w:rsidRDefault="00467274" w:rsidP="001C0BF1"/>
        </w:tc>
        <w:tc>
          <w:tcPr>
            <w:tcW w:w="2254" w:type="dxa"/>
          </w:tcPr>
          <w:p w14:paraId="70A21AEA" w14:textId="77777777" w:rsidR="00467274" w:rsidRDefault="00467274" w:rsidP="001C0BF1"/>
        </w:tc>
        <w:tc>
          <w:tcPr>
            <w:tcW w:w="2254" w:type="dxa"/>
          </w:tcPr>
          <w:p w14:paraId="15EF884F" w14:textId="77777777" w:rsidR="00467274" w:rsidRDefault="00467274" w:rsidP="001C0BF1"/>
        </w:tc>
        <w:tc>
          <w:tcPr>
            <w:tcW w:w="2254" w:type="dxa"/>
          </w:tcPr>
          <w:p w14:paraId="214CF792" w14:textId="77777777" w:rsidR="00467274" w:rsidRDefault="00467274" w:rsidP="001C0BF1"/>
        </w:tc>
      </w:tr>
      <w:tr w:rsidR="00467274" w14:paraId="75DC0480" w14:textId="77777777" w:rsidTr="0048495A">
        <w:tc>
          <w:tcPr>
            <w:tcW w:w="2254" w:type="dxa"/>
          </w:tcPr>
          <w:p w14:paraId="028F93CD" w14:textId="742D7F82" w:rsidR="00467274" w:rsidRPr="00467274" w:rsidRDefault="00467274" w:rsidP="001C0BF1">
            <w:pPr>
              <w:rPr>
                <w:b/>
                <w:bCs/>
              </w:rPr>
            </w:pPr>
            <w:r w:rsidRPr="00467274">
              <w:rPr>
                <w:b/>
                <w:bCs/>
              </w:rPr>
              <w:t xml:space="preserve">Councillors </w:t>
            </w:r>
          </w:p>
        </w:tc>
        <w:tc>
          <w:tcPr>
            <w:tcW w:w="2254" w:type="dxa"/>
          </w:tcPr>
          <w:p w14:paraId="5925BEF1" w14:textId="77777777" w:rsidR="00467274" w:rsidRPr="00467274" w:rsidRDefault="00467274" w:rsidP="001C0BF1">
            <w:pPr>
              <w:rPr>
                <w:b/>
                <w:bCs/>
              </w:rPr>
            </w:pPr>
          </w:p>
        </w:tc>
        <w:tc>
          <w:tcPr>
            <w:tcW w:w="2254" w:type="dxa"/>
          </w:tcPr>
          <w:p w14:paraId="181B087C" w14:textId="2FCD69DD" w:rsidR="00467274" w:rsidRPr="00467274" w:rsidRDefault="00467274" w:rsidP="001C0BF1">
            <w:pPr>
              <w:rPr>
                <w:b/>
                <w:bCs/>
              </w:rPr>
            </w:pPr>
            <w:r w:rsidRPr="00467274">
              <w:rPr>
                <w:b/>
                <w:bCs/>
              </w:rPr>
              <w:t xml:space="preserve">Councillors </w:t>
            </w:r>
          </w:p>
        </w:tc>
        <w:tc>
          <w:tcPr>
            <w:tcW w:w="2254" w:type="dxa"/>
          </w:tcPr>
          <w:p w14:paraId="60213ADC" w14:textId="7B08492B" w:rsidR="00467274" w:rsidRPr="00467274" w:rsidRDefault="00467274" w:rsidP="001C0BF1">
            <w:pPr>
              <w:rPr>
                <w:b/>
                <w:bCs/>
              </w:rPr>
            </w:pPr>
            <w:r w:rsidRPr="00467274">
              <w:rPr>
                <w:b/>
                <w:bCs/>
              </w:rPr>
              <w:t>Councillor</w:t>
            </w:r>
            <w:r>
              <w:rPr>
                <w:b/>
                <w:bCs/>
              </w:rPr>
              <w:t>s</w:t>
            </w:r>
            <w:r w:rsidRPr="00467274">
              <w:rPr>
                <w:b/>
                <w:bCs/>
              </w:rPr>
              <w:t xml:space="preserve"> </w:t>
            </w:r>
          </w:p>
        </w:tc>
      </w:tr>
      <w:tr w:rsidR="00467274" w14:paraId="60978AEC" w14:textId="77777777" w:rsidTr="0048495A">
        <w:tc>
          <w:tcPr>
            <w:tcW w:w="2254" w:type="dxa"/>
          </w:tcPr>
          <w:p w14:paraId="14A5A900" w14:textId="2A1DE2BF" w:rsidR="00467274" w:rsidRDefault="00467274" w:rsidP="001C0BF1">
            <w:r>
              <w:t xml:space="preserve">Creighton </w:t>
            </w:r>
          </w:p>
        </w:tc>
        <w:tc>
          <w:tcPr>
            <w:tcW w:w="2254" w:type="dxa"/>
          </w:tcPr>
          <w:p w14:paraId="32511A46" w14:textId="77777777" w:rsidR="00467274" w:rsidRDefault="00467274" w:rsidP="001C0BF1"/>
        </w:tc>
        <w:tc>
          <w:tcPr>
            <w:tcW w:w="2254" w:type="dxa"/>
          </w:tcPr>
          <w:p w14:paraId="6C69CEE3" w14:textId="54C1E48E" w:rsidR="00467274" w:rsidRDefault="00467274" w:rsidP="001C0BF1">
            <w:r>
              <w:t>Cathcart</w:t>
            </w:r>
          </w:p>
        </w:tc>
        <w:tc>
          <w:tcPr>
            <w:tcW w:w="2254" w:type="dxa"/>
          </w:tcPr>
          <w:p w14:paraId="3232C40A" w14:textId="5342A208" w:rsidR="00467274" w:rsidRDefault="00467274" w:rsidP="001C0BF1">
            <w:r>
              <w:t xml:space="preserve">Kendall </w:t>
            </w:r>
          </w:p>
        </w:tc>
      </w:tr>
      <w:tr w:rsidR="00467274" w14:paraId="57522F50" w14:textId="77777777" w:rsidTr="0048495A">
        <w:tc>
          <w:tcPr>
            <w:tcW w:w="2254" w:type="dxa"/>
          </w:tcPr>
          <w:p w14:paraId="7D4F30F2" w14:textId="2A047275" w:rsidR="00467274" w:rsidRDefault="00467274" w:rsidP="001C0BF1">
            <w:r>
              <w:t xml:space="preserve">Harbinson </w:t>
            </w:r>
          </w:p>
        </w:tc>
        <w:tc>
          <w:tcPr>
            <w:tcW w:w="2254" w:type="dxa"/>
          </w:tcPr>
          <w:p w14:paraId="6215BBE8" w14:textId="77777777" w:rsidR="00467274" w:rsidRDefault="00467274" w:rsidP="001C0BF1"/>
        </w:tc>
        <w:tc>
          <w:tcPr>
            <w:tcW w:w="2254" w:type="dxa"/>
          </w:tcPr>
          <w:p w14:paraId="76D6A731" w14:textId="513AF60A" w:rsidR="00467274" w:rsidRDefault="00467274" w:rsidP="001C0BF1">
            <w:r>
              <w:t xml:space="preserve">Martin </w:t>
            </w:r>
          </w:p>
        </w:tc>
        <w:tc>
          <w:tcPr>
            <w:tcW w:w="2254" w:type="dxa"/>
          </w:tcPr>
          <w:p w14:paraId="23D902EE" w14:textId="3DBC3DD0" w:rsidR="00467274" w:rsidRDefault="00467274" w:rsidP="001C0BF1">
            <w:r>
              <w:t>McCollum</w:t>
            </w:r>
          </w:p>
        </w:tc>
      </w:tr>
      <w:tr w:rsidR="00467274" w14:paraId="206411F1" w14:textId="77777777" w:rsidTr="0048495A">
        <w:tc>
          <w:tcPr>
            <w:tcW w:w="2254" w:type="dxa"/>
          </w:tcPr>
          <w:p w14:paraId="65974045" w14:textId="56603D06" w:rsidR="00467274" w:rsidRDefault="00467274" w:rsidP="001C0BF1">
            <w:r>
              <w:lastRenderedPageBreak/>
              <w:t xml:space="preserve">McKee </w:t>
            </w:r>
          </w:p>
        </w:tc>
        <w:tc>
          <w:tcPr>
            <w:tcW w:w="2254" w:type="dxa"/>
          </w:tcPr>
          <w:p w14:paraId="76897D7E" w14:textId="77777777" w:rsidR="00467274" w:rsidRDefault="00467274" w:rsidP="001C0BF1"/>
        </w:tc>
        <w:tc>
          <w:tcPr>
            <w:tcW w:w="2254" w:type="dxa"/>
          </w:tcPr>
          <w:p w14:paraId="13A0303B" w14:textId="07524C24" w:rsidR="00467274" w:rsidRDefault="00467274" w:rsidP="001C0BF1">
            <w:r>
              <w:t>Wray</w:t>
            </w:r>
          </w:p>
        </w:tc>
        <w:tc>
          <w:tcPr>
            <w:tcW w:w="2254" w:type="dxa"/>
          </w:tcPr>
          <w:p w14:paraId="0366F8D1" w14:textId="77777777" w:rsidR="00467274" w:rsidRDefault="00467274" w:rsidP="001C0BF1"/>
        </w:tc>
      </w:tr>
      <w:tr w:rsidR="00467274" w14:paraId="4161983B" w14:textId="77777777" w:rsidTr="0048495A">
        <w:tc>
          <w:tcPr>
            <w:tcW w:w="2254" w:type="dxa"/>
          </w:tcPr>
          <w:p w14:paraId="6D297F11" w14:textId="5FA024AA" w:rsidR="00467274" w:rsidRDefault="00467274" w:rsidP="001C0BF1">
            <w:r>
              <w:t xml:space="preserve">McRandal </w:t>
            </w:r>
          </w:p>
        </w:tc>
        <w:tc>
          <w:tcPr>
            <w:tcW w:w="2254" w:type="dxa"/>
          </w:tcPr>
          <w:p w14:paraId="6BFCAEA0" w14:textId="77777777" w:rsidR="00467274" w:rsidRDefault="00467274" w:rsidP="001C0BF1"/>
        </w:tc>
        <w:tc>
          <w:tcPr>
            <w:tcW w:w="2254" w:type="dxa"/>
          </w:tcPr>
          <w:p w14:paraId="57C42F47" w14:textId="77777777" w:rsidR="00467274" w:rsidRDefault="00467274" w:rsidP="001C0BF1"/>
        </w:tc>
        <w:tc>
          <w:tcPr>
            <w:tcW w:w="2254" w:type="dxa"/>
          </w:tcPr>
          <w:p w14:paraId="1C569A13" w14:textId="77777777" w:rsidR="00467274" w:rsidRDefault="00467274" w:rsidP="001C0BF1"/>
        </w:tc>
      </w:tr>
      <w:tr w:rsidR="00467274" w14:paraId="39DA06BD" w14:textId="77777777" w:rsidTr="0048495A">
        <w:tc>
          <w:tcPr>
            <w:tcW w:w="2254" w:type="dxa"/>
          </w:tcPr>
          <w:p w14:paraId="4773C896" w14:textId="6FCB8330" w:rsidR="00467274" w:rsidRDefault="00467274" w:rsidP="001C0BF1">
            <w:r>
              <w:t>Morgan</w:t>
            </w:r>
          </w:p>
        </w:tc>
        <w:tc>
          <w:tcPr>
            <w:tcW w:w="2254" w:type="dxa"/>
          </w:tcPr>
          <w:p w14:paraId="3FE2FE5B" w14:textId="77777777" w:rsidR="00467274" w:rsidRDefault="00467274" w:rsidP="001C0BF1"/>
        </w:tc>
        <w:tc>
          <w:tcPr>
            <w:tcW w:w="2254" w:type="dxa"/>
          </w:tcPr>
          <w:p w14:paraId="0244B710" w14:textId="77777777" w:rsidR="00467274" w:rsidRDefault="00467274" w:rsidP="001C0BF1"/>
        </w:tc>
        <w:tc>
          <w:tcPr>
            <w:tcW w:w="2254" w:type="dxa"/>
          </w:tcPr>
          <w:p w14:paraId="212F97AA" w14:textId="77777777" w:rsidR="00467274" w:rsidRDefault="00467274" w:rsidP="001C0BF1"/>
        </w:tc>
      </w:tr>
    </w:tbl>
    <w:p w14:paraId="458B1F90" w14:textId="77777777" w:rsidR="00467274" w:rsidRDefault="00467274" w:rsidP="001C0BF1"/>
    <w:p w14:paraId="20ADCEB8" w14:textId="3ADA46AF" w:rsidR="00467274" w:rsidRPr="00467274" w:rsidRDefault="00467274" w:rsidP="001C0BF1">
      <w:pPr>
        <w:rPr>
          <w:i/>
          <w:iCs/>
        </w:rPr>
      </w:pPr>
      <w:r w:rsidRPr="00467274">
        <w:rPr>
          <w:i/>
          <w:iCs/>
        </w:rPr>
        <w:t xml:space="preserve">*Alderman Graham, Councillor Kerr and Councillor McLaren were unable to vote on the application. </w:t>
      </w:r>
    </w:p>
    <w:p w14:paraId="24ED0479" w14:textId="77777777" w:rsidR="003740F6" w:rsidRDefault="003740F6" w:rsidP="001C0BF1"/>
    <w:p w14:paraId="0489752E" w14:textId="54D5F1B6" w:rsidR="006753DD" w:rsidRPr="00082EB6" w:rsidRDefault="00082EB6" w:rsidP="001C0BF1">
      <w:pPr>
        <w:rPr>
          <w:b/>
          <w:bCs/>
        </w:rPr>
      </w:pPr>
      <w:r w:rsidRPr="00082EB6">
        <w:rPr>
          <w:b/>
          <w:bCs/>
        </w:rPr>
        <w:t xml:space="preserve">RESOLVED, on the proposal of Councillor Morgan, seconded by Councillor McRandal, that the recommendation be adopted and that planning permission be granted. </w:t>
      </w:r>
    </w:p>
    <w:p w14:paraId="27310CC8" w14:textId="77777777" w:rsidR="006753DD" w:rsidRDefault="006753DD" w:rsidP="001C0BF1"/>
    <w:p w14:paraId="46738604" w14:textId="0473D86B" w:rsidR="00394947" w:rsidRPr="00B32DEF" w:rsidRDefault="00394947" w:rsidP="001C0BF1">
      <w:pPr>
        <w:pStyle w:val="Heading2"/>
        <w:spacing w:before="0"/>
        <w:ind w:left="720" w:hanging="720"/>
        <w:rPr>
          <w:rFonts w:cs="Arial" w:hint="eastAsia"/>
          <w:szCs w:val="24"/>
          <w:u w:val="single"/>
        </w:rPr>
      </w:pPr>
      <w:r>
        <w:rPr>
          <w:rFonts w:cs="Arial"/>
          <w:szCs w:val="24"/>
        </w:rPr>
        <w:t>4.</w:t>
      </w:r>
      <w:r w:rsidR="000C519E">
        <w:rPr>
          <w:rFonts w:cs="Arial"/>
          <w:szCs w:val="24"/>
        </w:rPr>
        <w:t>2</w:t>
      </w:r>
      <w:r>
        <w:rPr>
          <w:rFonts w:cs="Arial"/>
          <w:szCs w:val="24"/>
        </w:rPr>
        <w:tab/>
      </w:r>
      <w:r w:rsidRPr="00B32DEF">
        <w:rPr>
          <w:rFonts w:cs="Arial"/>
          <w:bCs/>
          <w:color w:val="000000" w:themeColor="text1"/>
          <w:szCs w:val="24"/>
          <w:u w:val="single"/>
        </w:rPr>
        <w:t xml:space="preserve">LA06/2021/0282/F - </w:t>
      </w:r>
      <w:r w:rsidRPr="00B32DEF">
        <w:rPr>
          <w:rFonts w:cs="Arial"/>
          <w:bCs/>
          <w:szCs w:val="24"/>
          <w:u w:val="single"/>
        </w:rPr>
        <w:t>46 Newtownards Road, Bangor -</w:t>
      </w:r>
      <w:r w:rsidRPr="00B32DEF">
        <w:rPr>
          <w:rFonts w:ascii="Arial" w:hAnsi="Arial" w:cs="Arial"/>
          <w:bCs/>
          <w:szCs w:val="24"/>
          <w:u w:val="single"/>
        </w:rPr>
        <w:t xml:space="preserve"> Dwelling, landscaping, widened road access and associated parking (amended plans)</w:t>
      </w:r>
    </w:p>
    <w:p w14:paraId="58E92E7A" w14:textId="7ED7B47F" w:rsidR="00394947" w:rsidRDefault="00394947" w:rsidP="001C0BF1">
      <w:pPr>
        <w:rPr>
          <w:rFonts w:cs="Arial"/>
          <w:szCs w:val="24"/>
        </w:rPr>
      </w:pPr>
      <w:r>
        <w:rPr>
          <w:rFonts w:cs="Arial"/>
          <w:szCs w:val="24"/>
        </w:rPr>
        <w:tab/>
        <w:t xml:space="preserve">(Appendix </w:t>
      </w:r>
      <w:r w:rsidR="000C519E">
        <w:rPr>
          <w:rFonts w:cs="Arial"/>
          <w:szCs w:val="24"/>
        </w:rPr>
        <w:t>II</w:t>
      </w:r>
      <w:r>
        <w:rPr>
          <w:rFonts w:cs="Arial"/>
          <w:szCs w:val="24"/>
        </w:rPr>
        <w:t>)</w:t>
      </w:r>
    </w:p>
    <w:p w14:paraId="04A8F529" w14:textId="77777777" w:rsidR="00394947" w:rsidRDefault="00394947" w:rsidP="001C0BF1">
      <w:pPr>
        <w:rPr>
          <w:rFonts w:cs="Arial"/>
          <w:szCs w:val="24"/>
        </w:rPr>
      </w:pPr>
    </w:p>
    <w:p w14:paraId="2A8ED4B3" w14:textId="77777777" w:rsidR="000C519E" w:rsidRDefault="000C519E" w:rsidP="001C0BF1">
      <w:pPr>
        <w:rPr>
          <w:rFonts w:cs="Arial"/>
          <w:szCs w:val="24"/>
        </w:rPr>
      </w:pPr>
      <w:r w:rsidRPr="000C519E">
        <w:rPr>
          <w:rFonts w:cs="Arial"/>
          <w:caps/>
          <w:szCs w:val="24"/>
        </w:rPr>
        <w:t>Previously circulated:-</w:t>
      </w:r>
      <w:r>
        <w:rPr>
          <w:rFonts w:cs="Arial"/>
          <w:szCs w:val="24"/>
        </w:rPr>
        <w:t xml:space="preserve"> Case Officer’s Report. </w:t>
      </w:r>
    </w:p>
    <w:p w14:paraId="54004CCA" w14:textId="77777777" w:rsidR="000C519E" w:rsidRDefault="000C519E" w:rsidP="001C0BF1">
      <w:pPr>
        <w:rPr>
          <w:rFonts w:cs="Arial"/>
          <w:szCs w:val="24"/>
        </w:rPr>
      </w:pPr>
    </w:p>
    <w:p w14:paraId="60D1DC84" w14:textId="77777777" w:rsidR="00394947" w:rsidRPr="00B32DEF" w:rsidRDefault="00394947" w:rsidP="001C0BF1">
      <w:pPr>
        <w:rPr>
          <w:rFonts w:cs="Arial"/>
          <w:szCs w:val="24"/>
        </w:rPr>
      </w:pPr>
      <w:r w:rsidRPr="00626EB1">
        <w:rPr>
          <w:rFonts w:cs="Arial"/>
          <w:b/>
          <w:bCs/>
          <w:szCs w:val="24"/>
        </w:rPr>
        <w:t>DEA:</w:t>
      </w:r>
      <w:r>
        <w:rPr>
          <w:rFonts w:cs="Arial"/>
          <w:b/>
          <w:bCs/>
          <w:szCs w:val="24"/>
        </w:rPr>
        <w:t xml:space="preserve"> </w:t>
      </w:r>
      <w:r>
        <w:rPr>
          <w:rFonts w:cs="Arial"/>
          <w:szCs w:val="24"/>
        </w:rPr>
        <w:t xml:space="preserve">Ards Peninsula </w:t>
      </w:r>
    </w:p>
    <w:p w14:paraId="6E059DC0" w14:textId="77777777" w:rsidR="00394947" w:rsidRPr="00626EB1" w:rsidRDefault="00394947" w:rsidP="001C0BF1">
      <w:pPr>
        <w:rPr>
          <w:rFonts w:cs="Arial"/>
          <w:szCs w:val="24"/>
        </w:rPr>
      </w:pPr>
      <w:r w:rsidRPr="00626EB1">
        <w:rPr>
          <w:rFonts w:cs="Arial"/>
          <w:b/>
          <w:bCs/>
          <w:szCs w:val="24"/>
        </w:rPr>
        <w:t xml:space="preserve">Committee Interest: </w:t>
      </w:r>
      <w:r w:rsidRPr="001239EC">
        <w:rPr>
          <w:rFonts w:cs="Arial"/>
          <w:szCs w:val="24"/>
        </w:rPr>
        <w:t>A local development application attracting six or more separate individual objections which are contrary to officers’ recommendation.</w:t>
      </w:r>
    </w:p>
    <w:p w14:paraId="6881BADF" w14:textId="77777777" w:rsidR="00394947" w:rsidRPr="00626EB1" w:rsidRDefault="00394947" w:rsidP="001C0BF1">
      <w:pPr>
        <w:rPr>
          <w:rFonts w:cs="Arial"/>
          <w:b/>
          <w:bCs/>
          <w:szCs w:val="24"/>
        </w:rPr>
      </w:pPr>
      <w:r w:rsidRPr="00626EB1">
        <w:rPr>
          <w:rFonts w:cs="Arial"/>
          <w:b/>
          <w:bCs/>
          <w:szCs w:val="24"/>
        </w:rPr>
        <w:t xml:space="preserve">Proposal: </w:t>
      </w:r>
      <w:r w:rsidRPr="001239EC">
        <w:rPr>
          <w:rFonts w:cs="Arial"/>
          <w:szCs w:val="24"/>
        </w:rPr>
        <w:t>Dwelling, landscaping, widened road access and associated parking (amended plans).</w:t>
      </w:r>
    </w:p>
    <w:p w14:paraId="53EADB0C" w14:textId="77777777" w:rsidR="00394947" w:rsidRPr="00626EB1" w:rsidRDefault="00394947" w:rsidP="001C0BF1">
      <w:pPr>
        <w:tabs>
          <w:tab w:val="left" w:pos="0"/>
        </w:tabs>
        <w:rPr>
          <w:rFonts w:cs="Arial"/>
          <w:bCs/>
          <w:szCs w:val="24"/>
        </w:rPr>
      </w:pPr>
      <w:r w:rsidRPr="00626EB1">
        <w:rPr>
          <w:rFonts w:cs="Arial"/>
          <w:b/>
          <w:bCs/>
          <w:szCs w:val="24"/>
        </w:rPr>
        <w:t xml:space="preserve">Site Location: </w:t>
      </w:r>
      <w:r w:rsidRPr="00B32DEF">
        <w:rPr>
          <w:rFonts w:cs="Arial"/>
          <w:szCs w:val="24"/>
        </w:rPr>
        <w:t>46 Newtownards Road, Bangor</w:t>
      </w:r>
    </w:p>
    <w:p w14:paraId="73E2339F" w14:textId="77777777" w:rsidR="00394947" w:rsidRPr="00626EB1" w:rsidRDefault="00394947" w:rsidP="001C0BF1">
      <w:pPr>
        <w:rPr>
          <w:rFonts w:cs="Arial"/>
          <w:b/>
          <w:bCs/>
          <w:szCs w:val="24"/>
        </w:rPr>
      </w:pPr>
      <w:r w:rsidRPr="00626EB1">
        <w:rPr>
          <w:rFonts w:cs="Arial"/>
          <w:b/>
          <w:bCs/>
          <w:szCs w:val="24"/>
        </w:rPr>
        <w:t xml:space="preserve">Recommendation: </w:t>
      </w:r>
      <w:r w:rsidRPr="00626EB1">
        <w:rPr>
          <w:rFonts w:cs="Arial"/>
          <w:szCs w:val="24"/>
        </w:rPr>
        <w:t>Grant Planning Permission</w:t>
      </w:r>
      <w:r w:rsidRPr="00626EB1">
        <w:rPr>
          <w:rFonts w:cs="Arial"/>
          <w:b/>
          <w:bCs/>
          <w:szCs w:val="24"/>
        </w:rPr>
        <w:t xml:space="preserve"> </w:t>
      </w:r>
    </w:p>
    <w:p w14:paraId="47E359EA" w14:textId="77777777" w:rsidR="00394947" w:rsidRDefault="00394947" w:rsidP="001C0BF1">
      <w:pPr>
        <w:rPr>
          <w:rFonts w:cs="Arial"/>
          <w:szCs w:val="24"/>
        </w:rPr>
      </w:pPr>
    </w:p>
    <w:p w14:paraId="50277CE6" w14:textId="15A99318" w:rsidR="00394947" w:rsidRDefault="00394947" w:rsidP="001C0BF1">
      <w:pPr>
        <w:rPr>
          <w:rFonts w:cs="Arial"/>
          <w:szCs w:val="24"/>
        </w:rPr>
      </w:pPr>
      <w:r>
        <w:rPr>
          <w:rFonts w:cs="Arial"/>
          <w:szCs w:val="24"/>
        </w:rPr>
        <w:t xml:space="preserve">Having previously declared an interest in the item, Councillor Harbinson withdrew from the meeting. </w:t>
      </w:r>
    </w:p>
    <w:p w14:paraId="1C01104E" w14:textId="77777777" w:rsidR="00394947" w:rsidRDefault="00394947" w:rsidP="001C0BF1">
      <w:pPr>
        <w:rPr>
          <w:rFonts w:cs="Arial"/>
          <w:szCs w:val="24"/>
        </w:rPr>
      </w:pPr>
    </w:p>
    <w:p w14:paraId="2C144CCC" w14:textId="6F81D15E" w:rsidR="008E08F6" w:rsidRPr="006E3920" w:rsidRDefault="00394947" w:rsidP="001C0BF1">
      <w:pPr>
        <w:rPr>
          <w:rFonts w:cs="Arial"/>
          <w:szCs w:val="24"/>
        </w:rPr>
      </w:pPr>
      <w:r>
        <w:rPr>
          <w:rFonts w:cs="Arial"/>
          <w:szCs w:val="24"/>
        </w:rPr>
        <w:t xml:space="preserve">The Planning Officer (A Todd) </w:t>
      </w:r>
      <w:r w:rsidR="008E08F6">
        <w:rPr>
          <w:rFonts w:cs="Arial"/>
          <w:szCs w:val="24"/>
        </w:rPr>
        <w:t>outlined the detail of the application. The site was located within the development limit of Bangor on the Newtownards Road just south of the city centre. The immediate context was residential consisting mainly of semi-detached dwellings</w:t>
      </w:r>
      <w:r w:rsidR="00DE3A7A">
        <w:rPr>
          <w:rFonts w:cs="Arial"/>
          <w:szCs w:val="24"/>
        </w:rPr>
        <w:t>;</w:t>
      </w:r>
      <w:r w:rsidR="008E08F6">
        <w:rPr>
          <w:rFonts w:cs="Arial"/>
          <w:szCs w:val="24"/>
        </w:rPr>
        <w:t xml:space="preserve"> however</w:t>
      </w:r>
      <w:r w:rsidR="00DE3A7A">
        <w:rPr>
          <w:rFonts w:cs="Arial"/>
          <w:szCs w:val="24"/>
        </w:rPr>
        <w:t>,</w:t>
      </w:r>
      <w:r w:rsidR="008E08F6">
        <w:rPr>
          <w:rFonts w:cs="Arial"/>
          <w:szCs w:val="24"/>
        </w:rPr>
        <w:t xml:space="preserve"> there was also a nursing home, chemist, petrol filling station and </w:t>
      </w:r>
      <w:r w:rsidR="00DE3A7A">
        <w:rPr>
          <w:rFonts w:cs="Arial"/>
          <w:szCs w:val="24"/>
        </w:rPr>
        <w:t>S</w:t>
      </w:r>
      <w:r w:rsidR="008E08F6">
        <w:rPr>
          <w:rFonts w:cs="Arial"/>
          <w:szCs w:val="24"/>
        </w:rPr>
        <w:t>par</w:t>
      </w:r>
      <w:r w:rsidR="00DE3A7A">
        <w:rPr>
          <w:rFonts w:cs="Arial"/>
          <w:szCs w:val="24"/>
        </w:rPr>
        <w:t xml:space="preserve"> shop</w:t>
      </w:r>
      <w:r w:rsidR="008E08F6">
        <w:rPr>
          <w:rFonts w:cs="Arial"/>
          <w:szCs w:val="24"/>
        </w:rPr>
        <w:t xml:space="preserve"> in close proximity to the site. There we</w:t>
      </w:r>
      <w:r w:rsidR="0090230C">
        <w:rPr>
          <w:rFonts w:cs="Arial"/>
          <w:szCs w:val="24"/>
        </w:rPr>
        <w:t>re</w:t>
      </w:r>
      <w:r w:rsidR="008E08F6">
        <w:rPr>
          <w:rFonts w:cs="Arial"/>
          <w:szCs w:val="24"/>
        </w:rPr>
        <w:t xml:space="preserve"> no </w:t>
      </w:r>
      <w:r w:rsidR="00DE3A7A">
        <w:rPr>
          <w:rFonts w:cs="Arial"/>
          <w:szCs w:val="24"/>
        </w:rPr>
        <w:t>D</w:t>
      </w:r>
      <w:r w:rsidR="008E08F6">
        <w:rPr>
          <w:rFonts w:cs="Arial"/>
          <w:szCs w:val="24"/>
        </w:rPr>
        <w:t xml:space="preserve">evelopment </w:t>
      </w:r>
      <w:r w:rsidR="00DE3A7A">
        <w:rPr>
          <w:rFonts w:cs="Arial"/>
          <w:szCs w:val="24"/>
        </w:rPr>
        <w:t>P</w:t>
      </w:r>
      <w:r w:rsidR="008E08F6">
        <w:rPr>
          <w:rFonts w:cs="Arial"/>
          <w:szCs w:val="24"/>
        </w:rPr>
        <w:t>lan zonings or designations applicable to the site.</w:t>
      </w:r>
    </w:p>
    <w:p w14:paraId="7897E795" w14:textId="77777777" w:rsidR="008E08F6" w:rsidRDefault="008E08F6" w:rsidP="001C0BF1">
      <w:pPr>
        <w:jc w:val="both"/>
        <w:rPr>
          <w:rFonts w:cs="Arial"/>
          <w:b/>
          <w:bCs/>
          <w:szCs w:val="24"/>
        </w:rPr>
      </w:pPr>
    </w:p>
    <w:p w14:paraId="21D2EDBA" w14:textId="3625EF72" w:rsidR="008E08F6" w:rsidRPr="00DA4F40" w:rsidRDefault="008E08F6" w:rsidP="001C0BF1">
      <w:pPr>
        <w:rPr>
          <w:rFonts w:cs="Arial"/>
          <w:szCs w:val="24"/>
        </w:rPr>
      </w:pPr>
      <w:r>
        <w:rPr>
          <w:rFonts w:cs="Arial"/>
          <w:szCs w:val="24"/>
        </w:rPr>
        <w:t xml:space="preserve">The site itself was occupied by a </w:t>
      </w:r>
      <w:proofErr w:type="gramStart"/>
      <w:r>
        <w:rPr>
          <w:rFonts w:cs="Arial"/>
          <w:szCs w:val="24"/>
        </w:rPr>
        <w:t>two storey</w:t>
      </w:r>
      <w:proofErr w:type="gramEnd"/>
      <w:r>
        <w:rPr>
          <w:rFonts w:cs="Arial"/>
          <w:szCs w:val="24"/>
        </w:rPr>
        <w:t xml:space="preserve"> semi-detached dwelling which had an existing access onto the Newtownards Road.</w:t>
      </w:r>
      <w:r w:rsidR="00DE3A7A">
        <w:rPr>
          <w:rFonts w:cs="Arial"/>
          <w:szCs w:val="24"/>
        </w:rPr>
        <w:t xml:space="preserve"> </w:t>
      </w:r>
      <w:r>
        <w:rPr>
          <w:rFonts w:cs="Arial"/>
          <w:szCs w:val="24"/>
        </w:rPr>
        <w:t xml:space="preserve"> It was proposed to widen the existing access and extend the driveway down the side of the existing dwelling to provide access to the rear of the site. </w:t>
      </w:r>
      <w:r w:rsidR="00DE3A7A">
        <w:rPr>
          <w:rFonts w:cs="Arial"/>
          <w:szCs w:val="24"/>
        </w:rPr>
        <w:t xml:space="preserve"> </w:t>
      </w:r>
      <w:r w:rsidRPr="00DA4F40">
        <w:rPr>
          <w:rFonts w:cs="Arial"/>
          <w:szCs w:val="24"/>
        </w:rPr>
        <w:t xml:space="preserve">The </w:t>
      </w:r>
      <w:r>
        <w:rPr>
          <w:rFonts w:cs="Arial"/>
          <w:szCs w:val="24"/>
        </w:rPr>
        <w:t>rear garden area of the property</w:t>
      </w:r>
      <w:r w:rsidR="00DE3A7A">
        <w:rPr>
          <w:rFonts w:cs="Arial"/>
          <w:szCs w:val="24"/>
        </w:rPr>
        <w:t>,</w:t>
      </w:r>
      <w:r>
        <w:rPr>
          <w:rFonts w:cs="Arial"/>
          <w:szCs w:val="24"/>
        </w:rPr>
        <w:t xml:space="preserve"> where it was proposed to site the dwelling, was </w:t>
      </w:r>
      <w:r w:rsidRPr="00DA4F40">
        <w:rPr>
          <w:rFonts w:cs="Arial"/>
          <w:szCs w:val="24"/>
        </w:rPr>
        <w:t>relatively level with no significant changes in topography in the immediate area.</w:t>
      </w:r>
      <w:r>
        <w:rPr>
          <w:rFonts w:cs="Arial"/>
          <w:szCs w:val="24"/>
        </w:rPr>
        <w:t xml:space="preserve"> </w:t>
      </w:r>
      <w:r w:rsidR="00DE3A7A">
        <w:rPr>
          <w:rFonts w:cs="Arial"/>
          <w:szCs w:val="24"/>
        </w:rPr>
        <w:t xml:space="preserve"> Photos</w:t>
      </w:r>
      <w:r>
        <w:rPr>
          <w:rFonts w:cs="Arial"/>
          <w:szCs w:val="24"/>
        </w:rPr>
        <w:t xml:space="preserve"> showed views from the rear garden towards the adjacent nursing home to the side and towards the existing semi</w:t>
      </w:r>
      <w:r w:rsidR="00DE3A7A">
        <w:rPr>
          <w:rFonts w:cs="Arial"/>
          <w:szCs w:val="24"/>
        </w:rPr>
        <w:t>-</w:t>
      </w:r>
      <w:r>
        <w:rPr>
          <w:rFonts w:cs="Arial"/>
          <w:szCs w:val="24"/>
        </w:rPr>
        <w:t xml:space="preserve">detached dwellings along Church Crescent to the rear, the boundaries of the site </w:t>
      </w:r>
      <w:r w:rsidR="00DE3A7A">
        <w:rPr>
          <w:rFonts w:cs="Arial"/>
          <w:szCs w:val="24"/>
        </w:rPr>
        <w:t>being</w:t>
      </w:r>
      <w:r>
        <w:rPr>
          <w:rFonts w:cs="Arial"/>
          <w:szCs w:val="24"/>
        </w:rPr>
        <w:t xml:space="preserve"> well defined by mature hedgerows.</w:t>
      </w:r>
    </w:p>
    <w:p w14:paraId="33F6B437" w14:textId="77777777" w:rsidR="008E08F6" w:rsidRDefault="008E08F6" w:rsidP="001C0BF1">
      <w:pPr>
        <w:rPr>
          <w:rFonts w:cs="Arial"/>
          <w:szCs w:val="24"/>
        </w:rPr>
      </w:pPr>
    </w:p>
    <w:p w14:paraId="4C759461" w14:textId="5F063705" w:rsidR="008E08F6" w:rsidRPr="00690DFA" w:rsidRDefault="008E08F6" w:rsidP="001C0BF1">
      <w:pPr>
        <w:rPr>
          <w:rFonts w:cs="Arial"/>
          <w:szCs w:val="24"/>
        </w:rPr>
      </w:pPr>
      <w:r w:rsidRPr="00690DFA">
        <w:rPr>
          <w:rFonts w:cs="Arial"/>
          <w:szCs w:val="24"/>
        </w:rPr>
        <w:t>The application as originally submitted was for three residential units comprising a pair of semi</w:t>
      </w:r>
      <w:r>
        <w:rPr>
          <w:rFonts w:cs="Arial"/>
          <w:szCs w:val="24"/>
        </w:rPr>
        <w:t>-</w:t>
      </w:r>
      <w:r w:rsidRPr="00690DFA">
        <w:rPr>
          <w:rFonts w:cs="Arial"/>
          <w:szCs w:val="24"/>
        </w:rPr>
        <w:t xml:space="preserve">detached dwellings and one detached dwelling. </w:t>
      </w:r>
      <w:r>
        <w:rPr>
          <w:rFonts w:cs="Arial"/>
          <w:szCs w:val="24"/>
        </w:rPr>
        <w:t xml:space="preserve">The Planning Department advised the agent that this proposal was fundamentally unacceptable due to overdevelopment of the site and an adverse impact on neighbouring </w:t>
      </w:r>
      <w:r>
        <w:rPr>
          <w:rFonts w:cs="Arial"/>
          <w:szCs w:val="24"/>
        </w:rPr>
        <w:lastRenderedPageBreak/>
        <w:t>properties. The agent then submitted an amended scheme in March 2022 for two two</w:t>
      </w:r>
      <w:r w:rsidR="00DE3A7A">
        <w:rPr>
          <w:rFonts w:cs="Arial"/>
          <w:szCs w:val="24"/>
        </w:rPr>
        <w:t>-</w:t>
      </w:r>
      <w:r>
        <w:rPr>
          <w:rFonts w:cs="Arial"/>
          <w:szCs w:val="24"/>
        </w:rPr>
        <w:t xml:space="preserve">storey detached dwellings. </w:t>
      </w:r>
      <w:r w:rsidR="00DE3A7A">
        <w:rPr>
          <w:rFonts w:cs="Arial"/>
          <w:szCs w:val="24"/>
        </w:rPr>
        <w:t xml:space="preserve"> </w:t>
      </w:r>
      <w:r>
        <w:rPr>
          <w:rFonts w:cs="Arial"/>
          <w:szCs w:val="24"/>
        </w:rPr>
        <w:t xml:space="preserve">Again, the Planning Department advised that this proposal was also considered to be unacceptable due to overdevelopment of the site and an adverse impact on the privacy of existing dwellings. </w:t>
      </w:r>
    </w:p>
    <w:p w14:paraId="4A2B8650" w14:textId="77777777" w:rsidR="008E08F6" w:rsidRDefault="008E08F6" w:rsidP="001C0BF1">
      <w:pPr>
        <w:jc w:val="both"/>
        <w:rPr>
          <w:rFonts w:cs="Arial"/>
          <w:szCs w:val="24"/>
        </w:rPr>
      </w:pPr>
    </w:p>
    <w:p w14:paraId="6EC488EA" w14:textId="7DCF20F4" w:rsidR="008E08F6" w:rsidRDefault="008E08F6" w:rsidP="001C0BF1">
      <w:pPr>
        <w:rPr>
          <w:rFonts w:cs="Arial"/>
          <w:bCs/>
          <w:szCs w:val="24"/>
        </w:rPr>
      </w:pPr>
      <w:r w:rsidRPr="00E919E2">
        <w:rPr>
          <w:rFonts w:cs="Arial"/>
          <w:bCs/>
          <w:szCs w:val="24"/>
        </w:rPr>
        <w:t>The final amended proposal</w:t>
      </w:r>
      <w:r>
        <w:rPr>
          <w:rFonts w:cs="Arial"/>
          <w:bCs/>
          <w:szCs w:val="24"/>
        </w:rPr>
        <w:t xml:space="preserve"> </w:t>
      </w:r>
      <w:r w:rsidRPr="00E919E2">
        <w:rPr>
          <w:rFonts w:cs="Arial"/>
          <w:bCs/>
          <w:szCs w:val="24"/>
        </w:rPr>
        <w:t>for a single dwelling on the site</w:t>
      </w:r>
      <w:r w:rsidR="00DE3A7A">
        <w:rPr>
          <w:rFonts w:cs="Arial"/>
          <w:bCs/>
          <w:szCs w:val="24"/>
        </w:rPr>
        <w:t>,</w:t>
      </w:r>
      <w:r w:rsidRPr="00E919E2">
        <w:rPr>
          <w:rFonts w:cs="Arial"/>
          <w:bCs/>
          <w:szCs w:val="24"/>
        </w:rPr>
        <w:t xml:space="preserve"> as shown on </w:t>
      </w:r>
      <w:r w:rsidR="00DE3A7A">
        <w:rPr>
          <w:rFonts w:cs="Arial"/>
          <w:bCs/>
          <w:szCs w:val="24"/>
        </w:rPr>
        <w:t xml:space="preserve">slides, </w:t>
      </w:r>
      <w:r>
        <w:rPr>
          <w:rFonts w:cs="Arial"/>
          <w:bCs/>
          <w:szCs w:val="24"/>
        </w:rPr>
        <w:t>was</w:t>
      </w:r>
      <w:r w:rsidRPr="00E919E2">
        <w:rPr>
          <w:rFonts w:cs="Arial"/>
          <w:bCs/>
          <w:szCs w:val="24"/>
        </w:rPr>
        <w:t xml:space="preserve"> now considered </w:t>
      </w:r>
      <w:r>
        <w:rPr>
          <w:rFonts w:cs="Arial"/>
          <w:bCs/>
          <w:szCs w:val="24"/>
        </w:rPr>
        <w:t xml:space="preserve">to be acceptable, meeting all of the relevant planning policy requirements as set out in Planning Policy Statement 7 Quality Residential Environments. </w:t>
      </w:r>
      <w:r w:rsidR="00DE3A7A">
        <w:rPr>
          <w:rFonts w:cs="Arial"/>
          <w:bCs/>
          <w:szCs w:val="24"/>
        </w:rPr>
        <w:t xml:space="preserve"> </w:t>
      </w:r>
      <w:r>
        <w:rPr>
          <w:rFonts w:cs="Arial"/>
          <w:bCs/>
          <w:szCs w:val="24"/>
        </w:rPr>
        <w:t>Both the existing dwelling at No. 46 and the proposed dwelling would have adequate in</w:t>
      </w:r>
      <w:r w:rsidR="00DE3A7A">
        <w:rPr>
          <w:rFonts w:cs="Arial"/>
          <w:bCs/>
          <w:szCs w:val="24"/>
        </w:rPr>
        <w:t>-</w:t>
      </w:r>
      <w:r>
        <w:rPr>
          <w:rFonts w:cs="Arial"/>
          <w:bCs/>
          <w:szCs w:val="24"/>
        </w:rPr>
        <w:t xml:space="preserve">curtilage parking with two spaces each. </w:t>
      </w:r>
      <w:r w:rsidR="00DE3A7A">
        <w:rPr>
          <w:rFonts w:cs="Arial"/>
          <w:bCs/>
          <w:szCs w:val="24"/>
        </w:rPr>
        <w:t xml:space="preserve"> </w:t>
      </w:r>
      <w:r>
        <w:rPr>
          <w:rFonts w:cs="Arial"/>
          <w:bCs/>
          <w:szCs w:val="24"/>
        </w:rPr>
        <w:t>Adequate private amenity space would also be provided to the rear of each dwelling with approximately 43sqm for No. 46 and approximately 126sqm for the proposed dwelling.</w:t>
      </w:r>
      <w:r w:rsidR="00DE3A7A">
        <w:rPr>
          <w:rFonts w:cs="Arial"/>
          <w:bCs/>
          <w:szCs w:val="24"/>
        </w:rPr>
        <w:t xml:space="preserve"> </w:t>
      </w:r>
      <w:r>
        <w:rPr>
          <w:rFonts w:cs="Arial"/>
          <w:bCs/>
          <w:szCs w:val="24"/>
        </w:rPr>
        <w:t xml:space="preserve"> Those areas were in line with the guid</w:t>
      </w:r>
      <w:r w:rsidR="00DE3A7A">
        <w:rPr>
          <w:rFonts w:cs="Arial"/>
          <w:bCs/>
          <w:szCs w:val="24"/>
        </w:rPr>
        <w:t>ance</w:t>
      </w:r>
      <w:r>
        <w:rPr>
          <w:rFonts w:cs="Arial"/>
          <w:bCs/>
          <w:szCs w:val="24"/>
        </w:rPr>
        <w:t xml:space="preserve"> contained within Creating Places which recommended a minimum of 40sqm. </w:t>
      </w:r>
      <w:r w:rsidR="00DE3A7A">
        <w:rPr>
          <w:rFonts w:cs="Arial"/>
          <w:bCs/>
          <w:szCs w:val="24"/>
        </w:rPr>
        <w:t xml:space="preserve"> </w:t>
      </w:r>
      <w:r>
        <w:rPr>
          <w:rFonts w:cs="Arial"/>
          <w:bCs/>
          <w:szCs w:val="24"/>
        </w:rPr>
        <w:t xml:space="preserve">When assessing the amount of private amenity space provided, the context of the site was also a material consideration. </w:t>
      </w:r>
      <w:r w:rsidR="00DE3A7A">
        <w:rPr>
          <w:rFonts w:cs="Arial"/>
          <w:bCs/>
          <w:szCs w:val="24"/>
        </w:rPr>
        <w:t xml:space="preserve"> </w:t>
      </w:r>
      <w:r>
        <w:rPr>
          <w:rFonts w:cs="Arial"/>
          <w:bCs/>
          <w:szCs w:val="24"/>
        </w:rPr>
        <w:t xml:space="preserve">In this case, there were a variety of private amenity space sizes in the immediate area including a significant number with areas around the minimum of 40sqm. It was therefore not considered that the reduction in amenity space to No. 46 would be out of character with the area. </w:t>
      </w:r>
    </w:p>
    <w:p w14:paraId="32F032B4" w14:textId="77777777" w:rsidR="008E08F6" w:rsidRDefault="008E08F6" w:rsidP="001C0BF1">
      <w:pPr>
        <w:rPr>
          <w:rFonts w:cs="Arial"/>
          <w:bCs/>
          <w:szCs w:val="24"/>
        </w:rPr>
      </w:pPr>
    </w:p>
    <w:p w14:paraId="04C56642" w14:textId="0B4F6E40" w:rsidR="008E08F6" w:rsidRDefault="008E08F6" w:rsidP="001C0BF1">
      <w:pPr>
        <w:jc w:val="both"/>
        <w:rPr>
          <w:rFonts w:cs="Arial"/>
          <w:bCs/>
          <w:szCs w:val="24"/>
        </w:rPr>
      </w:pPr>
      <w:r>
        <w:rPr>
          <w:rFonts w:cs="Arial"/>
          <w:bCs/>
          <w:szCs w:val="24"/>
        </w:rPr>
        <w:t xml:space="preserve">The height of the dwelling had been limited to 1 ½ storey measuring 6.5m to the ridge thereby ensuring that it would appear subordinate to the surrounding development with no unacceptable dominant impact on the adjacent dwellings. </w:t>
      </w:r>
    </w:p>
    <w:p w14:paraId="5BEA4D8C" w14:textId="77777777" w:rsidR="008E08F6" w:rsidRDefault="008E08F6" w:rsidP="001C0BF1">
      <w:pPr>
        <w:rPr>
          <w:rFonts w:cs="Arial"/>
          <w:bCs/>
          <w:szCs w:val="24"/>
        </w:rPr>
      </w:pPr>
    </w:p>
    <w:p w14:paraId="23F09F29" w14:textId="676A5BD6" w:rsidR="008E08F6" w:rsidRDefault="008E08F6" w:rsidP="001C0BF1">
      <w:pPr>
        <w:rPr>
          <w:rFonts w:cs="Arial"/>
          <w:bCs/>
          <w:szCs w:val="24"/>
        </w:rPr>
      </w:pPr>
      <w:r>
        <w:rPr>
          <w:rFonts w:cs="Arial"/>
          <w:bCs/>
          <w:szCs w:val="24"/>
        </w:rPr>
        <w:t>To ensure that privacy to the rear of No. 46 would be maintained, a 2m high close</w:t>
      </w:r>
      <w:r w:rsidR="00DE3A7A">
        <w:rPr>
          <w:rFonts w:cs="Arial"/>
          <w:bCs/>
          <w:szCs w:val="24"/>
        </w:rPr>
        <w:t>-</w:t>
      </w:r>
      <w:r>
        <w:rPr>
          <w:rFonts w:cs="Arial"/>
          <w:bCs/>
          <w:szCs w:val="24"/>
        </w:rPr>
        <w:t xml:space="preserve">boarded timber fence would enclose its rear private amenity space, providing screening to the rear of the dwelling. There would also be no </w:t>
      </w:r>
      <w:proofErr w:type="gramStart"/>
      <w:r>
        <w:rPr>
          <w:rFonts w:cs="Arial"/>
          <w:bCs/>
          <w:szCs w:val="24"/>
        </w:rPr>
        <w:t>first floor</w:t>
      </w:r>
      <w:proofErr w:type="gramEnd"/>
      <w:r>
        <w:rPr>
          <w:rFonts w:cs="Arial"/>
          <w:bCs/>
          <w:szCs w:val="24"/>
        </w:rPr>
        <w:t xml:space="preserve"> windows on the proposed dwelling which would overlook the </w:t>
      </w:r>
      <w:proofErr w:type="gramStart"/>
      <w:r>
        <w:rPr>
          <w:rFonts w:cs="Arial"/>
          <w:bCs/>
          <w:szCs w:val="24"/>
        </w:rPr>
        <w:t>first floor</w:t>
      </w:r>
      <w:proofErr w:type="gramEnd"/>
      <w:r>
        <w:rPr>
          <w:rFonts w:cs="Arial"/>
          <w:bCs/>
          <w:szCs w:val="24"/>
        </w:rPr>
        <w:t xml:space="preserve"> rear windows of the existing dwelling.  </w:t>
      </w:r>
    </w:p>
    <w:p w14:paraId="738FB6B2" w14:textId="77777777" w:rsidR="008E08F6" w:rsidRPr="00E919E2" w:rsidRDefault="008E08F6" w:rsidP="001C0BF1">
      <w:pPr>
        <w:rPr>
          <w:rFonts w:cs="Arial"/>
          <w:bCs/>
          <w:szCs w:val="24"/>
        </w:rPr>
      </w:pPr>
    </w:p>
    <w:p w14:paraId="25ED9EA3" w14:textId="2E3AD9EC" w:rsidR="008E08F6" w:rsidRDefault="008E08F6" w:rsidP="001C0BF1">
      <w:pPr>
        <w:rPr>
          <w:rFonts w:cs="Arial"/>
          <w:szCs w:val="24"/>
        </w:rPr>
      </w:pPr>
      <w:r>
        <w:rPr>
          <w:rFonts w:cs="Arial"/>
          <w:szCs w:val="24"/>
        </w:rPr>
        <w:t xml:space="preserve">In terms of the potential impact on the privacy of Nos. 18-20 Church Crescent to the rear of the site, the </w:t>
      </w:r>
      <w:proofErr w:type="gramStart"/>
      <w:r>
        <w:rPr>
          <w:rFonts w:cs="Arial"/>
          <w:szCs w:val="24"/>
        </w:rPr>
        <w:t>first floor</w:t>
      </w:r>
      <w:proofErr w:type="gramEnd"/>
      <w:r>
        <w:rPr>
          <w:rFonts w:cs="Arial"/>
          <w:szCs w:val="24"/>
        </w:rPr>
        <w:t xml:space="preserve"> windows </w:t>
      </w:r>
      <w:r w:rsidR="00A87861">
        <w:rPr>
          <w:rFonts w:cs="Arial"/>
          <w:szCs w:val="24"/>
        </w:rPr>
        <w:t xml:space="preserve">would </w:t>
      </w:r>
      <w:r>
        <w:rPr>
          <w:rFonts w:cs="Arial"/>
          <w:szCs w:val="24"/>
        </w:rPr>
        <w:t xml:space="preserve">be located 10m from the common boundary. </w:t>
      </w:r>
      <w:r w:rsidR="00DE3A7A">
        <w:rPr>
          <w:rFonts w:cs="Arial"/>
          <w:szCs w:val="24"/>
        </w:rPr>
        <w:t xml:space="preserve"> </w:t>
      </w:r>
      <w:r>
        <w:rPr>
          <w:rFonts w:cs="Arial"/>
          <w:szCs w:val="24"/>
        </w:rPr>
        <w:t xml:space="preserve">The Creating Places </w:t>
      </w:r>
      <w:r w:rsidR="00DE3A7A">
        <w:rPr>
          <w:rFonts w:cs="Arial"/>
          <w:szCs w:val="24"/>
        </w:rPr>
        <w:t>guidance</w:t>
      </w:r>
      <w:r>
        <w:rPr>
          <w:rFonts w:cs="Arial"/>
          <w:szCs w:val="24"/>
        </w:rPr>
        <w:t xml:space="preserve"> recommend</w:t>
      </w:r>
      <w:r w:rsidR="00DE3A7A">
        <w:rPr>
          <w:rFonts w:cs="Arial"/>
          <w:szCs w:val="24"/>
        </w:rPr>
        <w:t>ed</w:t>
      </w:r>
      <w:r>
        <w:rPr>
          <w:rFonts w:cs="Arial"/>
          <w:szCs w:val="24"/>
        </w:rPr>
        <w:t xml:space="preserve"> a minimum of around 10m separation to the common boundary and also recommend</w:t>
      </w:r>
      <w:r w:rsidR="00DE3A7A">
        <w:rPr>
          <w:rFonts w:cs="Arial"/>
          <w:szCs w:val="24"/>
        </w:rPr>
        <w:t>ed</w:t>
      </w:r>
      <w:r>
        <w:rPr>
          <w:rFonts w:cs="Arial"/>
          <w:szCs w:val="24"/>
        </w:rPr>
        <w:t xml:space="preserve"> a separation distance of around 20m between first floor opposing windows. </w:t>
      </w:r>
      <w:r w:rsidR="00DE3A7A">
        <w:rPr>
          <w:rFonts w:cs="Arial"/>
          <w:szCs w:val="24"/>
        </w:rPr>
        <w:t xml:space="preserve"> </w:t>
      </w:r>
      <w:r>
        <w:rPr>
          <w:rFonts w:cs="Arial"/>
          <w:szCs w:val="24"/>
        </w:rPr>
        <w:t xml:space="preserve">As </w:t>
      </w:r>
      <w:r w:rsidR="0048495A">
        <w:rPr>
          <w:rFonts w:cs="Arial"/>
          <w:szCs w:val="24"/>
        </w:rPr>
        <w:t>was</w:t>
      </w:r>
      <w:r>
        <w:rPr>
          <w:rFonts w:cs="Arial"/>
          <w:szCs w:val="24"/>
        </w:rPr>
        <w:t xml:space="preserve"> demonstrated on the site layout plan, a separation distance of 19.5m </w:t>
      </w:r>
      <w:r w:rsidR="0048495A">
        <w:rPr>
          <w:rFonts w:cs="Arial"/>
          <w:szCs w:val="24"/>
        </w:rPr>
        <w:t>would</w:t>
      </w:r>
      <w:r>
        <w:rPr>
          <w:rFonts w:cs="Arial"/>
          <w:szCs w:val="24"/>
        </w:rPr>
        <w:t xml:space="preserve"> be in place between the opposing first floor windows of the proposed dwelling and Nos. 18-20 Church Crescent. </w:t>
      </w:r>
      <w:r w:rsidR="00DE3A7A">
        <w:rPr>
          <w:rFonts w:cs="Arial"/>
          <w:szCs w:val="24"/>
        </w:rPr>
        <w:t xml:space="preserve"> </w:t>
      </w:r>
      <w:r>
        <w:rPr>
          <w:rFonts w:cs="Arial"/>
          <w:szCs w:val="24"/>
        </w:rPr>
        <w:t xml:space="preserve">As there </w:t>
      </w:r>
      <w:r w:rsidR="00123723">
        <w:rPr>
          <w:rFonts w:cs="Arial"/>
          <w:szCs w:val="24"/>
        </w:rPr>
        <w:t>was</w:t>
      </w:r>
      <w:r>
        <w:rPr>
          <w:rFonts w:cs="Arial"/>
          <w:szCs w:val="24"/>
        </w:rPr>
        <w:t xml:space="preserve"> only one small dormer bedroom window and roof lights at first floor </w:t>
      </w:r>
      <w:r w:rsidR="00DE3A7A">
        <w:rPr>
          <w:rFonts w:cs="Arial"/>
          <w:szCs w:val="24"/>
        </w:rPr>
        <w:t xml:space="preserve">level </w:t>
      </w:r>
      <w:r>
        <w:rPr>
          <w:rFonts w:cs="Arial"/>
          <w:szCs w:val="24"/>
        </w:rPr>
        <w:t xml:space="preserve">which </w:t>
      </w:r>
      <w:r w:rsidR="00A87861">
        <w:rPr>
          <w:rFonts w:cs="Arial"/>
          <w:szCs w:val="24"/>
        </w:rPr>
        <w:t xml:space="preserve">would </w:t>
      </w:r>
      <w:r>
        <w:rPr>
          <w:rFonts w:cs="Arial"/>
          <w:szCs w:val="24"/>
        </w:rPr>
        <w:t>face Nos. 18-20</w:t>
      </w:r>
      <w:r w:rsidR="00DE3A7A">
        <w:rPr>
          <w:rFonts w:cs="Arial"/>
          <w:szCs w:val="24"/>
        </w:rPr>
        <w:t>,</w:t>
      </w:r>
      <w:r>
        <w:rPr>
          <w:rFonts w:cs="Arial"/>
          <w:szCs w:val="24"/>
        </w:rPr>
        <w:t xml:space="preserve"> this separation distance </w:t>
      </w:r>
      <w:r w:rsidR="00123723">
        <w:rPr>
          <w:rFonts w:cs="Arial"/>
          <w:szCs w:val="24"/>
        </w:rPr>
        <w:t>was</w:t>
      </w:r>
      <w:r>
        <w:rPr>
          <w:rFonts w:cs="Arial"/>
          <w:szCs w:val="24"/>
        </w:rPr>
        <w:t xml:space="preserve"> considered to be acceptable. </w:t>
      </w:r>
      <w:r w:rsidR="00DE3A7A">
        <w:rPr>
          <w:rFonts w:cs="Arial"/>
          <w:szCs w:val="24"/>
        </w:rPr>
        <w:t xml:space="preserve"> </w:t>
      </w:r>
      <w:r>
        <w:rPr>
          <w:rFonts w:cs="Arial"/>
          <w:szCs w:val="24"/>
        </w:rPr>
        <w:t xml:space="preserve">It </w:t>
      </w:r>
      <w:r w:rsidR="00A87861">
        <w:rPr>
          <w:rFonts w:cs="Arial"/>
          <w:szCs w:val="24"/>
        </w:rPr>
        <w:t>was</w:t>
      </w:r>
      <w:r>
        <w:rPr>
          <w:rFonts w:cs="Arial"/>
          <w:szCs w:val="24"/>
        </w:rPr>
        <w:t xml:space="preserve"> therefore considered that the development would not result in any unacceptable adverse impact on the amenity or privacy of the adjacent properties.</w:t>
      </w:r>
    </w:p>
    <w:p w14:paraId="02672F1A" w14:textId="77777777" w:rsidR="008E08F6" w:rsidRPr="008E08F6" w:rsidRDefault="008E08F6" w:rsidP="001C0BF1">
      <w:pPr>
        <w:jc w:val="both"/>
        <w:rPr>
          <w:rFonts w:cs="Arial"/>
          <w:szCs w:val="24"/>
        </w:rPr>
      </w:pPr>
    </w:p>
    <w:p w14:paraId="44B4C5D5" w14:textId="5E329E6B" w:rsidR="008E08F6" w:rsidRDefault="008E08F6" w:rsidP="001C0BF1">
      <w:pPr>
        <w:rPr>
          <w:rFonts w:cs="Arial"/>
          <w:szCs w:val="24"/>
        </w:rPr>
      </w:pPr>
      <w:r>
        <w:rPr>
          <w:rFonts w:cs="Arial"/>
          <w:szCs w:val="24"/>
        </w:rPr>
        <w:t>It was also considered that the proposal would cause no harm to the</w:t>
      </w:r>
      <w:r w:rsidRPr="001953F3">
        <w:rPr>
          <w:rFonts w:cs="Arial"/>
          <w:szCs w:val="24"/>
        </w:rPr>
        <w:t xml:space="preserve"> </w:t>
      </w:r>
      <w:r>
        <w:rPr>
          <w:rFonts w:cs="Arial"/>
          <w:szCs w:val="24"/>
        </w:rPr>
        <w:t xml:space="preserve">overall </w:t>
      </w:r>
      <w:r w:rsidRPr="001953F3">
        <w:rPr>
          <w:rFonts w:cs="Arial"/>
          <w:szCs w:val="24"/>
        </w:rPr>
        <w:t>character of the area</w:t>
      </w:r>
      <w:r>
        <w:rPr>
          <w:rFonts w:cs="Arial"/>
          <w:szCs w:val="24"/>
        </w:rPr>
        <w:t xml:space="preserve">. The area was already characterised by medium to high density development with a precedent for </w:t>
      </w:r>
      <w:proofErr w:type="spellStart"/>
      <w:r>
        <w:rPr>
          <w:rFonts w:cs="Arial"/>
          <w:szCs w:val="24"/>
        </w:rPr>
        <w:t>backland</w:t>
      </w:r>
      <w:proofErr w:type="spellEnd"/>
      <w:r>
        <w:rPr>
          <w:rFonts w:cs="Arial"/>
          <w:szCs w:val="24"/>
        </w:rPr>
        <w:t xml:space="preserve"> development already established at a number of other locations in the immediate vicinity. </w:t>
      </w:r>
      <w:r w:rsidR="00DE3A7A">
        <w:rPr>
          <w:rFonts w:cs="Arial"/>
          <w:szCs w:val="24"/>
        </w:rPr>
        <w:t xml:space="preserve"> </w:t>
      </w:r>
      <w:r>
        <w:rPr>
          <w:rFonts w:cs="Arial"/>
          <w:szCs w:val="24"/>
        </w:rPr>
        <w:t xml:space="preserve">Policy LC1 of PPS7 Addendum </w:t>
      </w:r>
      <w:r w:rsidR="00DE3A7A">
        <w:rPr>
          <w:rFonts w:cs="Arial"/>
          <w:szCs w:val="24"/>
        </w:rPr>
        <w:t>‘</w:t>
      </w:r>
      <w:r>
        <w:rPr>
          <w:rFonts w:cs="Arial"/>
          <w:szCs w:val="24"/>
        </w:rPr>
        <w:t xml:space="preserve">Safeguarding the Character of Established </w:t>
      </w:r>
      <w:r w:rsidR="00DE3A7A">
        <w:rPr>
          <w:rFonts w:cs="Arial"/>
          <w:szCs w:val="24"/>
        </w:rPr>
        <w:t xml:space="preserve">Residential Areas’ </w:t>
      </w:r>
      <w:r>
        <w:rPr>
          <w:rFonts w:cs="Arial"/>
          <w:szCs w:val="24"/>
        </w:rPr>
        <w:t>which specifically consider</w:t>
      </w:r>
      <w:r w:rsidR="009F46FB">
        <w:rPr>
          <w:rFonts w:cs="Arial"/>
          <w:szCs w:val="24"/>
        </w:rPr>
        <w:t>ed</w:t>
      </w:r>
      <w:r>
        <w:rPr>
          <w:rFonts w:cs="Arial"/>
          <w:szCs w:val="24"/>
        </w:rPr>
        <w:t xml:space="preserve"> density of developments d</w:t>
      </w:r>
      <w:r w:rsidR="009F46FB">
        <w:rPr>
          <w:rFonts w:cs="Arial"/>
          <w:szCs w:val="24"/>
        </w:rPr>
        <w:t>id</w:t>
      </w:r>
      <w:r>
        <w:rPr>
          <w:rFonts w:cs="Arial"/>
          <w:szCs w:val="24"/>
        </w:rPr>
        <w:t xml:space="preserve"> not apply to sites such as the application site which </w:t>
      </w:r>
      <w:r w:rsidR="009F46FB">
        <w:rPr>
          <w:rFonts w:cs="Arial"/>
          <w:szCs w:val="24"/>
        </w:rPr>
        <w:t>were</w:t>
      </w:r>
      <w:r>
        <w:rPr>
          <w:rFonts w:cs="Arial"/>
          <w:szCs w:val="24"/>
        </w:rPr>
        <w:t xml:space="preserve"> located along key transport corridors within cities and large towns. </w:t>
      </w:r>
      <w:r>
        <w:rPr>
          <w:rFonts w:cs="Arial"/>
          <w:szCs w:val="24"/>
        </w:rPr>
        <w:lastRenderedPageBreak/>
        <w:t>Th</w:t>
      </w:r>
      <w:r w:rsidR="009F46FB">
        <w:rPr>
          <w:rFonts w:cs="Arial"/>
          <w:szCs w:val="24"/>
        </w:rPr>
        <w:t>at was</w:t>
      </w:r>
      <w:r>
        <w:rPr>
          <w:rFonts w:cs="Arial"/>
          <w:szCs w:val="24"/>
        </w:rPr>
        <w:t xml:space="preserve"> in recognition of the desirability of promoting increased housing density in appropriate locations in line with the Regional Development Strategy’s aim to encourage the provision of accessible housing in existing urban areas.</w:t>
      </w:r>
      <w:r w:rsidR="00DE3A7A">
        <w:rPr>
          <w:rFonts w:cs="Arial"/>
          <w:szCs w:val="24"/>
        </w:rPr>
        <w:t xml:space="preserve">  </w:t>
      </w:r>
      <w:r>
        <w:rPr>
          <w:rFonts w:cs="Arial"/>
          <w:szCs w:val="24"/>
        </w:rPr>
        <w:t>However</w:t>
      </w:r>
      <w:r w:rsidR="009F46FB">
        <w:rPr>
          <w:rFonts w:cs="Arial"/>
          <w:szCs w:val="24"/>
        </w:rPr>
        <w:t>,</w:t>
      </w:r>
      <w:r>
        <w:rPr>
          <w:rFonts w:cs="Arial"/>
          <w:szCs w:val="24"/>
        </w:rPr>
        <w:t xml:space="preserve"> the density of the proposed development ha</w:t>
      </w:r>
      <w:r w:rsidR="00A87861">
        <w:rPr>
          <w:rFonts w:cs="Arial"/>
          <w:szCs w:val="24"/>
        </w:rPr>
        <w:t>d</w:t>
      </w:r>
      <w:r>
        <w:rPr>
          <w:rFonts w:cs="Arial"/>
          <w:szCs w:val="24"/>
        </w:rPr>
        <w:t xml:space="preserve"> still been assessed by the Planning Department.  The proposed density on the site w</w:t>
      </w:r>
      <w:r w:rsidR="009F46FB">
        <w:rPr>
          <w:rFonts w:cs="Arial"/>
          <w:szCs w:val="24"/>
        </w:rPr>
        <w:t>ould</w:t>
      </w:r>
      <w:r>
        <w:rPr>
          <w:rFonts w:cs="Arial"/>
          <w:szCs w:val="24"/>
        </w:rPr>
        <w:t xml:space="preserve"> equate to 29dph. As detailed in the planning report, th</w:t>
      </w:r>
      <w:r w:rsidR="009F46FB">
        <w:rPr>
          <w:rFonts w:cs="Arial"/>
          <w:szCs w:val="24"/>
        </w:rPr>
        <w:t xml:space="preserve">at was </w:t>
      </w:r>
      <w:r>
        <w:rPr>
          <w:rFonts w:cs="Arial"/>
          <w:szCs w:val="24"/>
        </w:rPr>
        <w:t>comparable to numerous other existing densities within the immediate area.</w:t>
      </w:r>
    </w:p>
    <w:p w14:paraId="5935E832" w14:textId="77777777" w:rsidR="009F46FB" w:rsidRDefault="009F46FB" w:rsidP="001C0BF1">
      <w:pPr>
        <w:rPr>
          <w:rFonts w:cs="Arial"/>
          <w:szCs w:val="24"/>
        </w:rPr>
      </w:pPr>
    </w:p>
    <w:p w14:paraId="66166367" w14:textId="4A849F5B" w:rsidR="008E08F6" w:rsidRPr="001953F3" w:rsidRDefault="008E08F6" w:rsidP="001C0BF1">
      <w:pPr>
        <w:jc w:val="both"/>
        <w:rPr>
          <w:rFonts w:cs="Arial"/>
          <w:szCs w:val="24"/>
        </w:rPr>
      </w:pPr>
      <w:r>
        <w:rPr>
          <w:rFonts w:cs="Arial"/>
          <w:szCs w:val="24"/>
        </w:rPr>
        <w:t xml:space="preserve">As already outlined, the dwelling </w:t>
      </w:r>
      <w:r w:rsidR="009F46FB">
        <w:rPr>
          <w:rFonts w:cs="Arial"/>
          <w:szCs w:val="24"/>
        </w:rPr>
        <w:t>would</w:t>
      </w:r>
      <w:r>
        <w:rPr>
          <w:rFonts w:cs="Arial"/>
          <w:szCs w:val="24"/>
        </w:rPr>
        <w:t xml:space="preserve"> be modest in height and massing and </w:t>
      </w:r>
      <w:r w:rsidR="009F46FB">
        <w:rPr>
          <w:rFonts w:cs="Arial"/>
          <w:szCs w:val="24"/>
        </w:rPr>
        <w:t>would</w:t>
      </w:r>
      <w:r>
        <w:rPr>
          <w:rFonts w:cs="Arial"/>
          <w:szCs w:val="24"/>
        </w:rPr>
        <w:t xml:space="preserve"> not appear dominant within the locality. Given the </w:t>
      </w:r>
      <w:proofErr w:type="spellStart"/>
      <w:r>
        <w:rPr>
          <w:rFonts w:cs="Arial"/>
          <w:szCs w:val="24"/>
        </w:rPr>
        <w:t>backland</w:t>
      </w:r>
      <w:proofErr w:type="spellEnd"/>
      <w:r>
        <w:rPr>
          <w:rFonts w:cs="Arial"/>
          <w:szCs w:val="24"/>
        </w:rPr>
        <w:t xml:space="preserve"> location, the development w</w:t>
      </w:r>
      <w:r w:rsidR="009F46FB">
        <w:rPr>
          <w:rFonts w:cs="Arial"/>
          <w:szCs w:val="24"/>
        </w:rPr>
        <w:t>ould</w:t>
      </w:r>
      <w:r>
        <w:rPr>
          <w:rFonts w:cs="Arial"/>
          <w:szCs w:val="24"/>
        </w:rPr>
        <w:t xml:space="preserve"> have minimal visual impact from the public road. The alterations to the existing access </w:t>
      </w:r>
      <w:r w:rsidR="009F46FB">
        <w:rPr>
          <w:rFonts w:cs="Arial"/>
          <w:szCs w:val="24"/>
        </w:rPr>
        <w:t>would</w:t>
      </w:r>
      <w:r>
        <w:rPr>
          <w:rFonts w:cs="Arial"/>
          <w:szCs w:val="24"/>
        </w:rPr>
        <w:t xml:space="preserve"> also create minimal additional impact and the small front garden area to No. 46 similar to others along the road, </w:t>
      </w:r>
      <w:r w:rsidR="009F46FB">
        <w:rPr>
          <w:rFonts w:cs="Arial"/>
          <w:szCs w:val="24"/>
        </w:rPr>
        <w:t xml:space="preserve">would </w:t>
      </w:r>
      <w:r>
        <w:rPr>
          <w:rFonts w:cs="Arial"/>
          <w:szCs w:val="24"/>
        </w:rPr>
        <w:t>be retained.</w:t>
      </w:r>
    </w:p>
    <w:p w14:paraId="504F90D9" w14:textId="77777777" w:rsidR="00A87861" w:rsidRDefault="00A87861" w:rsidP="001C0BF1">
      <w:pPr>
        <w:rPr>
          <w:rFonts w:cs="Arial"/>
          <w:szCs w:val="24"/>
        </w:rPr>
      </w:pPr>
    </w:p>
    <w:p w14:paraId="3C97CE62" w14:textId="5933E959" w:rsidR="008E08F6" w:rsidRDefault="008E08F6" w:rsidP="001C0BF1">
      <w:pPr>
        <w:rPr>
          <w:rFonts w:cs="Arial"/>
          <w:szCs w:val="24"/>
        </w:rPr>
      </w:pPr>
      <w:r>
        <w:rPr>
          <w:rFonts w:cs="Arial"/>
          <w:szCs w:val="24"/>
        </w:rPr>
        <w:t>A number of objections to the proposed development ha</w:t>
      </w:r>
      <w:r w:rsidR="009F46FB">
        <w:rPr>
          <w:rFonts w:cs="Arial"/>
          <w:szCs w:val="24"/>
        </w:rPr>
        <w:t>d</w:t>
      </w:r>
      <w:r>
        <w:rPr>
          <w:rFonts w:cs="Arial"/>
          <w:szCs w:val="24"/>
        </w:rPr>
        <w:t xml:space="preserve"> been received. </w:t>
      </w:r>
      <w:r w:rsidR="00904047">
        <w:rPr>
          <w:rFonts w:cs="Arial"/>
          <w:szCs w:val="24"/>
        </w:rPr>
        <w:t xml:space="preserve"> </w:t>
      </w:r>
      <w:r>
        <w:rPr>
          <w:rFonts w:cs="Arial"/>
          <w:szCs w:val="24"/>
        </w:rPr>
        <w:t xml:space="preserve">At the time of drafting the planning report, a total of 26 letters of objection from </w:t>
      </w:r>
      <w:r w:rsidR="00904047">
        <w:rPr>
          <w:rFonts w:cs="Arial"/>
          <w:szCs w:val="24"/>
        </w:rPr>
        <w:t>six</w:t>
      </w:r>
      <w:r>
        <w:rPr>
          <w:rFonts w:cs="Arial"/>
          <w:szCs w:val="24"/>
        </w:rPr>
        <w:t xml:space="preserve"> separate addresses had been received throughout the processing of the application. </w:t>
      </w:r>
      <w:r w:rsidR="00904047">
        <w:rPr>
          <w:rFonts w:cs="Arial"/>
          <w:szCs w:val="24"/>
        </w:rPr>
        <w:t xml:space="preserve"> Eight</w:t>
      </w:r>
      <w:r>
        <w:rPr>
          <w:rFonts w:cs="Arial"/>
          <w:szCs w:val="24"/>
        </w:rPr>
        <w:t xml:space="preserve"> of these letters of objection from </w:t>
      </w:r>
      <w:r w:rsidR="00904047">
        <w:rPr>
          <w:rFonts w:cs="Arial"/>
          <w:szCs w:val="24"/>
        </w:rPr>
        <w:t>four</w:t>
      </w:r>
      <w:r>
        <w:rPr>
          <w:rFonts w:cs="Arial"/>
          <w:szCs w:val="24"/>
        </w:rPr>
        <w:t xml:space="preserve"> separate addresses were in relation to the final amended scheme for a single dwelling. </w:t>
      </w:r>
      <w:r w:rsidR="00904047">
        <w:rPr>
          <w:rFonts w:cs="Arial"/>
          <w:szCs w:val="24"/>
        </w:rPr>
        <w:t xml:space="preserve"> </w:t>
      </w:r>
      <w:r>
        <w:rPr>
          <w:rFonts w:cs="Arial"/>
          <w:szCs w:val="24"/>
        </w:rPr>
        <w:t>Following publication of the planning report, a further two objections were received from a Mr O’Neill and a Ms Maitland. Th</w:t>
      </w:r>
      <w:r w:rsidR="009F46FB">
        <w:rPr>
          <w:rFonts w:cs="Arial"/>
          <w:szCs w:val="24"/>
        </w:rPr>
        <w:t>o</w:t>
      </w:r>
      <w:r>
        <w:rPr>
          <w:rFonts w:cs="Arial"/>
          <w:szCs w:val="24"/>
        </w:rPr>
        <w:t>se ha</w:t>
      </w:r>
      <w:r w:rsidR="009F46FB">
        <w:rPr>
          <w:rFonts w:cs="Arial"/>
          <w:szCs w:val="24"/>
        </w:rPr>
        <w:t>d</w:t>
      </w:r>
      <w:r>
        <w:rPr>
          <w:rFonts w:cs="Arial"/>
          <w:szCs w:val="24"/>
        </w:rPr>
        <w:t xml:space="preserve"> been considered and the Planning Department </w:t>
      </w:r>
      <w:r w:rsidR="009F46FB">
        <w:rPr>
          <w:rFonts w:cs="Arial"/>
          <w:szCs w:val="24"/>
        </w:rPr>
        <w:t>was</w:t>
      </w:r>
      <w:r>
        <w:rPr>
          <w:rFonts w:cs="Arial"/>
          <w:szCs w:val="24"/>
        </w:rPr>
        <w:t xml:space="preserve"> content that no new material considerations ha</w:t>
      </w:r>
      <w:r w:rsidR="009F46FB">
        <w:rPr>
          <w:rFonts w:cs="Arial"/>
          <w:szCs w:val="24"/>
        </w:rPr>
        <w:t>d</w:t>
      </w:r>
      <w:r>
        <w:rPr>
          <w:rFonts w:cs="Arial"/>
          <w:szCs w:val="24"/>
        </w:rPr>
        <w:t xml:space="preserve"> been raised. </w:t>
      </w:r>
    </w:p>
    <w:p w14:paraId="6FABA15C" w14:textId="77777777" w:rsidR="009F46FB" w:rsidRDefault="009F46FB" w:rsidP="001C0BF1">
      <w:pPr>
        <w:rPr>
          <w:rFonts w:cs="Arial"/>
          <w:b/>
          <w:szCs w:val="24"/>
        </w:rPr>
      </w:pPr>
    </w:p>
    <w:p w14:paraId="26D54B5D" w14:textId="3A67E8C7" w:rsidR="008E08F6" w:rsidRDefault="008E08F6" w:rsidP="001C0BF1">
      <w:pPr>
        <w:rPr>
          <w:rFonts w:cs="Arial"/>
          <w:szCs w:val="24"/>
        </w:rPr>
      </w:pPr>
      <w:r>
        <w:rPr>
          <w:rFonts w:cs="Arial"/>
          <w:szCs w:val="24"/>
        </w:rPr>
        <w:t>The main objections raised in relation to the final amended proposal for a single dwelling include</w:t>
      </w:r>
      <w:r w:rsidR="009F46FB">
        <w:rPr>
          <w:rFonts w:cs="Arial"/>
          <w:szCs w:val="24"/>
        </w:rPr>
        <w:t>d</w:t>
      </w:r>
      <w:r>
        <w:rPr>
          <w:rFonts w:cs="Arial"/>
          <w:szCs w:val="24"/>
        </w:rPr>
        <w:t>:</w:t>
      </w:r>
    </w:p>
    <w:p w14:paraId="5FB8E661" w14:textId="77777777" w:rsidR="008E08F6" w:rsidRDefault="008E08F6" w:rsidP="001C0BF1">
      <w:pPr>
        <w:pStyle w:val="ListParagraph"/>
        <w:numPr>
          <w:ilvl w:val="0"/>
          <w:numId w:val="12"/>
        </w:numPr>
        <w:rPr>
          <w:rFonts w:ascii="Arial" w:hAnsi="Arial" w:cs="Arial"/>
          <w:sz w:val="24"/>
          <w:szCs w:val="24"/>
        </w:rPr>
      </w:pPr>
      <w:r>
        <w:rPr>
          <w:rFonts w:ascii="Arial" w:hAnsi="Arial" w:cs="Arial"/>
          <w:sz w:val="24"/>
          <w:szCs w:val="24"/>
        </w:rPr>
        <w:t>The dominant impact of the proposed dwelling on existing properties</w:t>
      </w:r>
    </w:p>
    <w:p w14:paraId="536B0EE6" w14:textId="77777777" w:rsidR="008E08F6" w:rsidRDefault="008E08F6" w:rsidP="001C0BF1">
      <w:pPr>
        <w:pStyle w:val="ListParagraph"/>
        <w:numPr>
          <w:ilvl w:val="0"/>
          <w:numId w:val="12"/>
        </w:numPr>
        <w:rPr>
          <w:rFonts w:ascii="Arial" w:hAnsi="Arial" w:cs="Arial"/>
          <w:sz w:val="24"/>
          <w:szCs w:val="24"/>
        </w:rPr>
      </w:pPr>
      <w:r>
        <w:rPr>
          <w:rFonts w:ascii="Arial" w:hAnsi="Arial" w:cs="Arial"/>
          <w:sz w:val="24"/>
          <w:szCs w:val="24"/>
        </w:rPr>
        <w:t>The loss of privacy to existing properties</w:t>
      </w:r>
    </w:p>
    <w:p w14:paraId="4D276A77" w14:textId="77777777" w:rsidR="008E08F6" w:rsidRDefault="008E08F6" w:rsidP="001C0BF1">
      <w:pPr>
        <w:pStyle w:val="ListParagraph"/>
        <w:numPr>
          <w:ilvl w:val="0"/>
          <w:numId w:val="12"/>
        </w:numPr>
        <w:rPr>
          <w:rFonts w:ascii="Arial" w:hAnsi="Arial" w:cs="Arial"/>
          <w:sz w:val="24"/>
          <w:szCs w:val="24"/>
        </w:rPr>
      </w:pPr>
      <w:r>
        <w:rPr>
          <w:rFonts w:ascii="Arial" w:hAnsi="Arial" w:cs="Arial"/>
          <w:sz w:val="24"/>
          <w:szCs w:val="24"/>
        </w:rPr>
        <w:t>Overdevelopment of the site and a failure to respect the character of the area</w:t>
      </w:r>
    </w:p>
    <w:p w14:paraId="7C2C3A0F" w14:textId="544D0DFC" w:rsidR="008E08F6" w:rsidRDefault="008E08F6" w:rsidP="001C0BF1">
      <w:pPr>
        <w:pStyle w:val="ListParagraph"/>
        <w:numPr>
          <w:ilvl w:val="0"/>
          <w:numId w:val="12"/>
        </w:numPr>
        <w:rPr>
          <w:rFonts w:ascii="Arial" w:hAnsi="Arial" w:cs="Arial"/>
          <w:sz w:val="24"/>
          <w:szCs w:val="24"/>
        </w:rPr>
      </w:pPr>
      <w:r>
        <w:rPr>
          <w:rFonts w:ascii="Arial" w:hAnsi="Arial" w:cs="Arial"/>
          <w:sz w:val="24"/>
          <w:szCs w:val="24"/>
        </w:rPr>
        <w:t>Inadequate parking and turning</w:t>
      </w:r>
      <w:r w:rsidR="00A87861">
        <w:rPr>
          <w:rFonts w:ascii="Arial" w:hAnsi="Arial" w:cs="Arial"/>
          <w:sz w:val="24"/>
          <w:szCs w:val="24"/>
        </w:rPr>
        <w:t>.</w:t>
      </w:r>
    </w:p>
    <w:p w14:paraId="4FA12AB8" w14:textId="77777777" w:rsidR="009F46FB" w:rsidRPr="00982A71" w:rsidRDefault="009F46FB" w:rsidP="001C0BF1">
      <w:pPr>
        <w:pStyle w:val="ListParagraph"/>
        <w:jc w:val="both"/>
        <w:rPr>
          <w:rFonts w:ascii="Arial" w:hAnsi="Arial" w:cs="Arial"/>
          <w:sz w:val="24"/>
          <w:szCs w:val="24"/>
        </w:rPr>
      </w:pPr>
    </w:p>
    <w:p w14:paraId="2B1A624D" w14:textId="14BAD71C" w:rsidR="009F46FB" w:rsidRDefault="008E08F6" w:rsidP="001C0BF1">
      <w:pPr>
        <w:rPr>
          <w:rFonts w:cs="Arial"/>
          <w:szCs w:val="24"/>
        </w:rPr>
      </w:pPr>
      <w:r>
        <w:rPr>
          <w:rFonts w:cs="Arial"/>
          <w:szCs w:val="24"/>
        </w:rPr>
        <w:t xml:space="preserve">As already outlined, the Planning Department </w:t>
      </w:r>
      <w:r w:rsidR="009F46FB">
        <w:rPr>
          <w:rFonts w:cs="Arial"/>
          <w:szCs w:val="24"/>
        </w:rPr>
        <w:t>was</w:t>
      </w:r>
      <w:r>
        <w:rPr>
          <w:rFonts w:cs="Arial"/>
          <w:szCs w:val="24"/>
        </w:rPr>
        <w:t xml:space="preserve"> content that the proposed development complie</w:t>
      </w:r>
      <w:r w:rsidR="009F46FB">
        <w:rPr>
          <w:rFonts w:cs="Arial"/>
          <w:szCs w:val="24"/>
        </w:rPr>
        <w:t>d</w:t>
      </w:r>
      <w:r>
        <w:rPr>
          <w:rFonts w:cs="Arial"/>
          <w:szCs w:val="24"/>
        </w:rPr>
        <w:t xml:space="preserve"> with P</w:t>
      </w:r>
      <w:r w:rsidR="00904047">
        <w:rPr>
          <w:rFonts w:cs="Arial"/>
          <w:szCs w:val="24"/>
        </w:rPr>
        <w:t>PS</w:t>
      </w:r>
      <w:r>
        <w:rPr>
          <w:rFonts w:cs="Arial"/>
          <w:szCs w:val="24"/>
        </w:rPr>
        <w:t xml:space="preserve"> 7</w:t>
      </w:r>
      <w:r w:rsidR="00904047">
        <w:rPr>
          <w:rFonts w:cs="Arial"/>
          <w:szCs w:val="24"/>
        </w:rPr>
        <w:t>,</w:t>
      </w:r>
      <w:r>
        <w:rPr>
          <w:rFonts w:cs="Arial"/>
          <w:szCs w:val="24"/>
        </w:rPr>
        <w:t xml:space="preserve"> both in terms of the potential impact on the character of the area</w:t>
      </w:r>
      <w:r w:rsidR="00904047">
        <w:rPr>
          <w:rFonts w:cs="Arial"/>
          <w:szCs w:val="24"/>
        </w:rPr>
        <w:t>,</w:t>
      </w:r>
      <w:r>
        <w:rPr>
          <w:rFonts w:cs="Arial"/>
          <w:szCs w:val="24"/>
        </w:rPr>
        <w:t xml:space="preserve"> and potential impact on the amenity of existing dwellings and all of these concerns ha</w:t>
      </w:r>
      <w:r w:rsidR="009F46FB">
        <w:rPr>
          <w:rFonts w:cs="Arial"/>
          <w:szCs w:val="24"/>
        </w:rPr>
        <w:t>d</w:t>
      </w:r>
      <w:r>
        <w:rPr>
          <w:rFonts w:cs="Arial"/>
          <w:szCs w:val="24"/>
        </w:rPr>
        <w:t xml:space="preserve"> been considered in detail in the planning report. With regard to access, parking and turning, D</w:t>
      </w:r>
      <w:r w:rsidR="009F46FB">
        <w:rPr>
          <w:rFonts w:cs="Arial"/>
          <w:szCs w:val="24"/>
        </w:rPr>
        <w:t>f</w:t>
      </w:r>
      <w:r>
        <w:rPr>
          <w:rFonts w:cs="Arial"/>
          <w:szCs w:val="24"/>
        </w:rPr>
        <w:t>I Roads ha</w:t>
      </w:r>
      <w:r w:rsidR="009F46FB">
        <w:rPr>
          <w:rFonts w:cs="Arial"/>
          <w:szCs w:val="24"/>
        </w:rPr>
        <w:t>d</w:t>
      </w:r>
      <w:r>
        <w:rPr>
          <w:rFonts w:cs="Arial"/>
          <w:szCs w:val="24"/>
        </w:rPr>
        <w:t xml:space="preserve"> been consulted on numerous occasions during the processing of the application, </w:t>
      </w:r>
      <w:r w:rsidR="00904047">
        <w:rPr>
          <w:rFonts w:cs="Arial"/>
          <w:szCs w:val="24"/>
        </w:rPr>
        <w:t xml:space="preserve">and </w:t>
      </w:r>
      <w:r>
        <w:rPr>
          <w:rFonts w:cs="Arial"/>
          <w:szCs w:val="24"/>
        </w:rPr>
        <w:t xml:space="preserve">having </w:t>
      </w:r>
      <w:r w:rsidR="00904047">
        <w:rPr>
          <w:rFonts w:cs="Arial"/>
          <w:szCs w:val="24"/>
        </w:rPr>
        <w:t xml:space="preserve">also </w:t>
      </w:r>
      <w:r>
        <w:rPr>
          <w:rFonts w:cs="Arial"/>
          <w:szCs w:val="24"/>
        </w:rPr>
        <w:t>reviewed the submitted representations</w:t>
      </w:r>
      <w:r w:rsidR="00904047">
        <w:rPr>
          <w:rFonts w:cs="Arial"/>
          <w:szCs w:val="24"/>
        </w:rPr>
        <w:t xml:space="preserve">, </w:t>
      </w:r>
      <w:r w:rsidR="009F46FB">
        <w:rPr>
          <w:rFonts w:cs="Arial"/>
          <w:szCs w:val="24"/>
        </w:rPr>
        <w:t>was</w:t>
      </w:r>
      <w:r>
        <w:rPr>
          <w:rFonts w:cs="Arial"/>
          <w:szCs w:val="24"/>
        </w:rPr>
        <w:t xml:space="preserve"> content with the proposal. </w:t>
      </w:r>
    </w:p>
    <w:p w14:paraId="3F7509B6" w14:textId="77777777" w:rsidR="009F46FB" w:rsidRPr="009F46FB" w:rsidRDefault="009F46FB" w:rsidP="001C0BF1">
      <w:pPr>
        <w:rPr>
          <w:rFonts w:cs="Arial"/>
          <w:szCs w:val="24"/>
        </w:rPr>
      </w:pPr>
    </w:p>
    <w:p w14:paraId="1B586475" w14:textId="681E3387" w:rsidR="008E08F6" w:rsidRPr="009F46FB" w:rsidRDefault="008E08F6" w:rsidP="001C0BF1">
      <w:pPr>
        <w:rPr>
          <w:rFonts w:cs="Arial"/>
          <w:szCs w:val="24"/>
        </w:rPr>
      </w:pPr>
      <w:r w:rsidRPr="009F46FB">
        <w:rPr>
          <w:rFonts w:cs="Arial"/>
          <w:szCs w:val="24"/>
        </w:rPr>
        <w:t xml:space="preserve">In summary, the proposal </w:t>
      </w:r>
      <w:r w:rsidR="009F46FB" w:rsidRPr="009F46FB">
        <w:rPr>
          <w:rFonts w:cs="Arial"/>
          <w:szCs w:val="24"/>
        </w:rPr>
        <w:t>was</w:t>
      </w:r>
      <w:r w:rsidRPr="009F46FB">
        <w:rPr>
          <w:rFonts w:cs="Arial"/>
          <w:szCs w:val="24"/>
        </w:rPr>
        <w:t xml:space="preserve"> considered to comply with the </w:t>
      </w:r>
      <w:r w:rsidR="00904047">
        <w:rPr>
          <w:rFonts w:cs="Arial"/>
          <w:szCs w:val="24"/>
        </w:rPr>
        <w:t>D</w:t>
      </w:r>
      <w:r w:rsidRPr="009F46FB">
        <w:rPr>
          <w:rFonts w:cs="Arial"/>
          <w:szCs w:val="24"/>
        </w:rPr>
        <w:t xml:space="preserve">evelopment </w:t>
      </w:r>
      <w:r w:rsidR="00904047">
        <w:rPr>
          <w:rFonts w:cs="Arial"/>
          <w:szCs w:val="24"/>
        </w:rPr>
        <w:t>P</w:t>
      </w:r>
      <w:r w:rsidRPr="009F46FB">
        <w:rPr>
          <w:rFonts w:cs="Arial"/>
          <w:szCs w:val="24"/>
        </w:rPr>
        <w:t>lan and all the relevant policy requirements of PPS7 Quality Residential Environments. The proposal w</w:t>
      </w:r>
      <w:r w:rsidR="009F46FB" w:rsidRPr="009F46FB">
        <w:rPr>
          <w:rFonts w:cs="Arial"/>
          <w:szCs w:val="24"/>
        </w:rPr>
        <w:t>ould</w:t>
      </w:r>
      <w:r w:rsidRPr="009F46FB">
        <w:rPr>
          <w:rFonts w:cs="Arial"/>
          <w:szCs w:val="24"/>
        </w:rPr>
        <w:t xml:space="preserve"> cause no demonstrable harm to the character or appearance of the area, the proposed density of development </w:t>
      </w:r>
      <w:r w:rsidR="009F46FB" w:rsidRPr="009F46FB">
        <w:rPr>
          <w:rFonts w:cs="Arial"/>
          <w:szCs w:val="24"/>
        </w:rPr>
        <w:t>would</w:t>
      </w:r>
      <w:r w:rsidRPr="009F46FB">
        <w:rPr>
          <w:rFonts w:cs="Arial"/>
          <w:szCs w:val="24"/>
        </w:rPr>
        <w:t xml:space="preserve"> be comparable to that already prevalent in the area, adequate private amenity space and parking </w:t>
      </w:r>
      <w:r w:rsidR="009F46FB" w:rsidRPr="009F46FB">
        <w:rPr>
          <w:rFonts w:cs="Arial"/>
          <w:szCs w:val="24"/>
        </w:rPr>
        <w:t xml:space="preserve">would </w:t>
      </w:r>
      <w:r w:rsidRPr="009F46FB">
        <w:rPr>
          <w:rFonts w:cs="Arial"/>
          <w:szCs w:val="24"/>
        </w:rPr>
        <w:t>be provided for both the existing and proposed dwelling</w:t>
      </w:r>
      <w:r w:rsidR="00904047">
        <w:rPr>
          <w:rFonts w:cs="Arial"/>
          <w:szCs w:val="24"/>
        </w:rPr>
        <w:t>,</w:t>
      </w:r>
      <w:r w:rsidRPr="009F46FB">
        <w:rPr>
          <w:rFonts w:cs="Arial"/>
          <w:szCs w:val="24"/>
        </w:rPr>
        <w:t xml:space="preserve"> and there w</w:t>
      </w:r>
      <w:r w:rsidR="009F46FB" w:rsidRPr="009F46FB">
        <w:rPr>
          <w:rFonts w:cs="Arial"/>
          <w:szCs w:val="24"/>
        </w:rPr>
        <w:t xml:space="preserve">ould </w:t>
      </w:r>
      <w:r w:rsidRPr="009F46FB">
        <w:rPr>
          <w:rFonts w:cs="Arial"/>
          <w:szCs w:val="24"/>
        </w:rPr>
        <w:t xml:space="preserve">be no unacceptable adverse impact on the amenity of adjacent properties.  On this basis it </w:t>
      </w:r>
      <w:r w:rsidR="009F46FB" w:rsidRPr="009F46FB">
        <w:rPr>
          <w:rFonts w:cs="Arial"/>
          <w:szCs w:val="24"/>
        </w:rPr>
        <w:t>was</w:t>
      </w:r>
      <w:r w:rsidRPr="009F46FB">
        <w:rPr>
          <w:rFonts w:cs="Arial"/>
          <w:szCs w:val="24"/>
        </w:rPr>
        <w:t xml:space="preserve"> recommended that full planning permission should be granted. </w:t>
      </w:r>
    </w:p>
    <w:p w14:paraId="7A0172F5" w14:textId="77777777" w:rsidR="00394947" w:rsidRDefault="00394947" w:rsidP="001C0BF1"/>
    <w:p w14:paraId="10EC1E93" w14:textId="7A29D939" w:rsidR="00661922" w:rsidRDefault="00661922" w:rsidP="001C0BF1">
      <w:r>
        <w:t xml:space="preserve">There were no questions for the Planning Officer at that stage. The Chair invited Anne Maitland to come forward who was speaking against the application. </w:t>
      </w:r>
    </w:p>
    <w:p w14:paraId="2B664FB4" w14:textId="77777777" w:rsidR="00661922" w:rsidRDefault="00661922" w:rsidP="001C0BF1"/>
    <w:p w14:paraId="6E1C12E4" w14:textId="0B4722F8" w:rsidR="00661922" w:rsidRDefault="00661922" w:rsidP="001C0BF1">
      <w:r>
        <w:lastRenderedPageBreak/>
        <w:t xml:space="preserve">Mrs Maitland outlined her reasons for being against the planning application as follows: </w:t>
      </w:r>
    </w:p>
    <w:p w14:paraId="75A9F64B" w14:textId="77777777" w:rsidR="008E08F6" w:rsidRDefault="008E08F6" w:rsidP="001C0BF1"/>
    <w:p w14:paraId="7FCCA5CB" w14:textId="78C7AE06" w:rsidR="00661922" w:rsidRPr="000C519E" w:rsidRDefault="00661922" w:rsidP="001C0BF1">
      <w:pPr>
        <w:pStyle w:val="ListParagraph"/>
        <w:numPr>
          <w:ilvl w:val="0"/>
          <w:numId w:val="17"/>
        </w:numPr>
        <w:rPr>
          <w:rFonts w:ascii="Arial" w:hAnsi="Arial" w:cs="Arial"/>
          <w:sz w:val="24"/>
          <w:szCs w:val="24"/>
        </w:rPr>
      </w:pPr>
      <w:r w:rsidRPr="000C519E">
        <w:rPr>
          <w:rFonts w:ascii="Arial" w:hAnsi="Arial" w:cs="Arial"/>
          <w:sz w:val="24"/>
          <w:szCs w:val="24"/>
        </w:rPr>
        <w:t>Insufficient depth of site for the development. DCAN 8 Point 5.7 (</w:t>
      </w:r>
      <w:proofErr w:type="spellStart"/>
      <w:r w:rsidRPr="000C519E">
        <w:rPr>
          <w:rFonts w:ascii="Arial" w:hAnsi="Arial" w:cs="Arial"/>
          <w:sz w:val="24"/>
          <w:szCs w:val="24"/>
        </w:rPr>
        <w:t>i</w:t>
      </w:r>
      <w:proofErr w:type="spellEnd"/>
      <w:r w:rsidRPr="000C519E">
        <w:rPr>
          <w:rFonts w:ascii="Arial" w:hAnsi="Arial" w:cs="Arial"/>
          <w:sz w:val="24"/>
          <w:szCs w:val="24"/>
        </w:rPr>
        <w:t xml:space="preserve">) specified “A fundamental requirement for successful </w:t>
      </w:r>
      <w:proofErr w:type="spellStart"/>
      <w:r w:rsidRPr="000C519E">
        <w:rPr>
          <w:rFonts w:ascii="Arial" w:hAnsi="Arial" w:cs="Arial"/>
          <w:sz w:val="24"/>
          <w:szCs w:val="24"/>
        </w:rPr>
        <w:t>backland</w:t>
      </w:r>
      <w:proofErr w:type="spellEnd"/>
      <w:r w:rsidRPr="000C519E">
        <w:rPr>
          <w:rFonts w:ascii="Arial" w:hAnsi="Arial" w:cs="Arial"/>
          <w:sz w:val="24"/>
          <w:szCs w:val="24"/>
        </w:rPr>
        <w:t xml:space="preserve"> development is for the </w:t>
      </w:r>
      <w:proofErr w:type="spellStart"/>
      <w:r w:rsidRPr="000C519E">
        <w:rPr>
          <w:rFonts w:ascii="Arial" w:hAnsi="Arial" w:cs="Arial"/>
          <w:sz w:val="24"/>
          <w:szCs w:val="24"/>
        </w:rPr>
        <w:t>backland</w:t>
      </w:r>
      <w:proofErr w:type="spellEnd"/>
      <w:r w:rsidRPr="000C519E">
        <w:rPr>
          <w:rFonts w:ascii="Arial" w:hAnsi="Arial" w:cs="Arial"/>
          <w:sz w:val="24"/>
          <w:szCs w:val="24"/>
        </w:rPr>
        <w:t xml:space="preserve"> plot to be of sufficient depth to accommodate new housing in a way which provides a quality residential environment for new and existing residents. </w:t>
      </w:r>
      <w:proofErr w:type="spellStart"/>
      <w:r w:rsidRPr="000C519E">
        <w:rPr>
          <w:rFonts w:ascii="Arial" w:hAnsi="Arial" w:cs="Arial"/>
          <w:sz w:val="24"/>
          <w:szCs w:val="24"/>
        </w:rPr>
        <w:t>Backland</w:t>
      </w:r>
      <w:proofErr w:type="spellEnd"/>
      <w:r w:rsidRPr="000C519E">
        <w:rPr>
          <w:rFonts w:ascii="Arial" w:hAnsi="Arial" w:cs="Arial"/>
          <w:sz w:val="24"/>
          <w:szCs w:val="24"/>
        </w:rPr>
        <w:t xml:space="preserve"> development on plot depths of less than 80 metres is unlikely to be acceptable”. As confirmed by the planning report, the </w:t>
      </w:r>
      <w:proofErr w:type="spellStart"/>
      <w:r w:rsidRPr="000C519E">
        <w:rPr>
          <w:rFonts w:ascii="Arial" w:hAnsi="Arial" w:cs="Arial"/>
          <w:sz w:val="24"/>
          <w:szCs w:val="24"/>
        </w:rPr>
        <w:t>backland</w:t>
      </w:r>
      <w:proofErr w:type="spellEnd"/>
      <w:r w:rsidRPr="000C519E">
        <w:rPr>
          <w:rFonts w:ascii="Arial" w:hAnsi="Arial" w:cs="Arial"/>
          <w:sz w:val="24"/>
          <w:szCs w:val="24"/>
        </w:rPr>
        <w:t xml:space="preserve"> plot depth at 46 Newtownards Road was 45m and therefore over 40% less that than the suggested minimum for </w:t>
      </w:r>
      <w:proofErr w:type="spellStart"/>
      <w:r w:rsidRPr="000C519E">
        <w:rPr>
          <w:rFonts w:ascii="Arial" w:hAnsi="Arial" w:cs="Arial"/>
          <w:sz w:val="24"/>
          <w:szCs w:val="24"/>
        </w:rPr>
        <w:t>backland</w:t>
      </w:r>
      <w:proofErr w:type="spellEnd"/>
      <w:r w:rsidRPr="000C519E">
        <w:rPr>
          <w:rFonts w:ascii="Arial" w:hAnsi="Arial" w:cs="Arial"/>
          <w:sz w:val="24"/>
          <w:szCs w:val="24"/>
        </w:rPr>
        <w:t xml:space="preserve"> development approval. Previously an email from the Planning </w:t>
      </w:r>
      <w:r w:rsidR="00B820EF">
        <w:rPr>
          <w:rFonts w:ascii="Arial" w:hAnsi="Arial" w:cs="Arial"/>
          <w:sz w:val="24"/>
          <w:szCs w:val="24"/>
        </w:rPr>
        <w:t>d</w:t>
      </w:r>
      <w:r w:rsidRPr="000C519E">
        <w:rPr>
          <w:rFonts w:ascii="Arial" w:hAnsi="Arial" w:cs="Arial"/>
          <w:sz w:val="24"/>
          <w:szCs w:val="24"/>
        </w:rPr>
        <w:t xml:space="preserve">epartment confirmed that not having a recommended minimum of 80 metres was an obstacle to any </w:t>
      </w:r>
      <w:proofErr w:type="spellStart"/>
      <w:r w:rsidRPr="000C519E">
        <w:rPr>
          <w:rFonts w:ascii="Arial" w:hAnsi="Arial" w:cs="Arial"/>
          <w:sz w:val="24"/>
          <w:szCs w:val="24"/>
        </w:rPr>
        <w:t>backland</w:t>
      </w:r>
      <w:proofErr w:type="spellEnd"/>
      <w:r w:rsidRPr="000C519E">
        <w:rPr>
          <w:rFonts w:ascii="Arial" w:hAnsi="Arial" w:cs="Arial"/>
          <w:sz w:val="24"/>
          <w:szCs w:val="24"/>
        </w:rPr>
        <w:t xml:space="preserve"> development.</w:t>
      </w:r>
    </w:p>
    <w:p w14:paraId="2A64D0D4" w14:textId="77777777" w:rsidR="00661922" w:rsidRPr="000C519E" w:rsidRDefault="00661922" w:rsidP="001C0BF1">
      <w:pPr>
        <w:rPr>
          <w:rFonts w:cs="Arial"/>
          <w:szCs w:val="24"/>
        </w:rPr>
      </w:pPr>
    </w:p>
    <w:p w14:paraId="476438EB" w14:textId="2715C1F4" w:rsidR="00661922" w:rsidRPr="000C519E" w:rsidRDefault="00661922" w:rsidP="001C0BF1">
      <w:pPr>
        <w:pStyle w:val="ListParagraph"/>
        <w:numPr>
          <w:ilvl w:val="0"/>
          <w:numId w:val="17"/>
        </w:numPr>
        <w:rPr>
          <w:rFonts w:ascii="Arial" w:hAnsi="Arial" w:cs="Arial"/>
          <w:sz w:val="24"/>
          <w:szCs w:val="24"/>
        </w:rPr>
      </w:pPr>
      <w:r w:rsidRPr="000C519E">
        <w:rPr>
          <w:rFonts w:ascii="Arial" w:hAnsi="Arial" w:cs="Arial"/>
          <w:sz w:val="24"/>
          <w:szCs w:val="24"/>
        </w:rPr>
        <w:t xml:space="preserve">The proposed development did not respect the scale and density of the surrounding houses. DCAN 8 Point 5.7 (ii) specified that the proposed development should be “of a form and scale which respects the local context and existing development”. Further it </w:t>
      </w:r>
      <w:r w:rsidR="00904047" w:rsidRPr="000C519E">
        <w:rPr>
          <w:rFonts w:ascii="Arial" w:hAnsi="Arial" w:cs="Arial"/>
          <w:sz w:val="24"/>
          <w:szCs w:val="24"/>
        </w:rPr>
        <w:t>stated,</w:t>
      </w:r>
      <w:r w:rsidRPr="000C519E">
        <w:rPr>
          <w:rFonts w:ascii="Arial" w:hAnsi="Arial" w:cs="Arial"/>
          <w:sz w:val="24"/>
          <w:szCs w:val="24"/>
        </w:rPr>
        <w:t xml:space="preserve"> “the scale and massing of new housing in </w:t>
      </w:r>
      <w:proofErr w:type="spellStart"/>
      <w:r w:rsidRPr="000C519E">
        <w:rPr>
          <w:rFonts w:ascii="Arial" w:hAnsi="Arial" w:cs="Arial"/>
          <w:sz w:val="24"/>
          <w:szCs w:val="24"/>
        </w:rPr>
        <w:t>backland</w:t>
      </w:r>
      <w:proofErr w:type="spellEnd"/>
      <w:r w:rsidRPr="000C519E">
        <w:rPr>
          <w:rFonts w:ascii="Arial" w:hAnsi="Arial" w:cs="Arial"/>
          <w:sz w:val="24"/>
          <w:szCs w:val="24"/>
        </w:rPr>
        <w:t xml:space="preserve"> areas should not exceed that of the existing dwellings fronting the surrounding streets.” At approximately 175sqm the house was approximately 30% bigger than all the surrounding houses. In fact, the proposed dwelling spanned the entire width of both plots of 18 and 20 Church Crescent, which it backed onto, highlighting how much this proposal was not in scale with the local context. </w:t>
      </w:r>
    </w:p>
    <w:p w14:paraId="6FC2FDAD" w14:textId="77777777" w:rsidR="00661922" w:rsidRPr="000C519E" w:rsidRDefault="00661922" w:rsidP="001C0BF1">
      <w:pPr>
        <w:rPr>
          <w:rFonts w:cs="Arial"/>
          <w:szCs w:val="24"/>
        </w:rPr>
      </w:pPr>
    </w:p>
    <w:p w14:paraId="2787E73C" w14:textId="1844496B" w:rsidR="00505DB8" w:rsidRPr="000C519E" w:rsidRDefault="00661922" w:rsidP="001C0BF1">
      <w:pPr>
        <w:pStyle w:val="ListParagraph"/>
        <w:numPr>
          <w:ilvl w:val="0"/>
          <w:numId w:val="17"/>
        </w:numPr>
        <w:rPr>
          <w:rFonts w:ascii="Arial" w:hAnsi="Arial" w:cs="Arial"/>
          <w:sz w:val="24"/>
          <w:szCs w:val="24"/>
        </w:rPr>
      </w:pPr>
      <w:r w:rsidRPr="000C519E">
        <w:rPr>
          <w:rFonts w:ascii="Arial" w:hAnsi="Arial" w:cs="Arial"/>
          <w:sz w:val="24"/>
          <w:szCs w:val="24"/>
        </w:rPr>
        <w:t xml:space="preserve">Unacceptable adverse effect on existing neighbouring houses in terms of being overlooked, loss of light and overshadowing. This application included a large upstairs back window and three </w:t>
      </w:r>
      <w:r w:rsidR="00904047" w:rsidRPr="000C519E">
        <w:rPr>
          <w:rFonts w:ascii="Arial" w:hAnsi="Arial" w:cs="Arial"/>
          <w:sz w:val="24"/>
          <w:szCs w:val="24"/>
        </w:rPr>
        <w:t>Velux</w:t>
      </w:r>
      <w:r w:rsidRPr="000C519E">
        <w:rPr>
          <w:rFonts w:ascii="Arial" w:hAnsi="Arial" w:cs="Arial"/>
          <w:sz w:val="24"/>
          <w:szCs w:val="24"/>
        </w:rPr>
        <w:t xml:space="preserve"> windows which overlook the gardens 18 and 20 Church Crescent and two Velux windows overlooking the gardens of 44 and 46 Newtownards Road. The back windows and Velux windows faced directly into the upstairs bedroom windows of 18 and 20 Church Crescent</w:t>
      </w:r>
      <w:r w:rsidR="00505DB8" w:rsidRPr="000C519E">
        <w:rPr>
          <w:rFonts w:ascii="Arial" w:hAnsi="Arial" w:cs="Arial"/>
          <w:sz w:val="24"/>
          <w:szCs w:val="24"/>
        </w:rPr>
        <w:t xml:space="preserve">. In contravention to </w:t>
      </w:r>
      <w:r w:rsidRPr="000C519E">
        <w:rPr>
          <w:rFonts w:ascii="Arial" w:hAnsi="Arial" w:cs="Arial"/>
          <w:sz w:val="24"/>
          <w:szCs w:val="24"/>
        </w:rPr>
        <w:t xml:space="preserve"> DCAN 8 Point 4.12 which stated</w:t>
      </w:r>
      <w:r w:rsidR="00904047">
        <w:rPr>
          <w:rFonts w:ascii="Arial" w:hAnsi="Arial" w:cs="Arial"/>
          <w:sz w:val="24"/>
          <w:szCs w:val="24"/>
        </w:rPr>
        <w:t>,</w:t>
      </w:r>
      <w:r w:rsidRPr="000C519E">
        <w:rPr>
          <w:rFonts w:ascii="Arial" w:hAnsi="Arial" w:cs="Arial"/>
          <w:sz w:val="24"/>
          <w:szCs w:val="24"/>
        </w:rPr>
        <w:t xml:space="preserve"> “A key consideration is the need to respect the privacy of the occupants of residential properties, which are adjacent to the proposed development.” </w:t>
      </w:r>
      <w:r w:rsidR="00505DB8" w:rsidRPr="000C519E">
        <w:rPr>
          <w:rFonts w:ascii="Arial" w:hAnsi="Arial" w:cs="Arial"/>
          <w:sz w:val="24"/>
          <w:szCs w:val="24"/>
        </w:rPr>
        <w:t xml:space="preserve">Emphasised in </w:t>
      </w:r>
      <w:r w:rsidRPr="000C519E">
        <w:rPr>
          <w:rFonts w:ascii="Arial" w:hAnsi="Arial" w:cs="Arial"/>
          <w:sz w:val="24"/>
          <w:szCs w:val="24"/>
        </w:rPr>
        <w:t xml:space="preserve">Creating Places, </w:t>
      </w:r>
      <w:r w:rsidR="00505DB8" w:rsidRPr="000C519E">
        <w:rPr>
          <w:rFonts w:ascii="Arial" w:hAnsi="Arial" w:cs="Arial"/>
          <w:sz w:val="24"/>
          <w:szCs w:val="24"/>
        </w:rPr>
        <w:t xml:space="preserve">Chapter 7, </w:t>
      </w:r>
      <w:r w:rsidRPr="000C519E">
        <w:rPr>
          <w:rFonts w:ascii="Arial" w:hAnsi="Arial" w:cs="Arial"/>
          <w:sz w:val="24"/>
          <w:szCs w:val="24"/>
        </w:rPr>
        <w:t>paragraph 7.16, the specific guideline “…. schemes likely to result in a significant loss of privacy or overlooking, particularly of existing properties, w</w:t>
      </w:r>
      <w:r w:rsidR="00505DB8" w:rsidRPr="000C519E">
        <w:rPr>
          <w:rFonts w:ascii="Arial" w:hAnsi="Arial" w:cs="Arial"/>
          <w:sz w:val="24"/>
          <w:szCs w:val="24"/>
        </w:rPr>
        <w:t>ill</w:t>
      </w:r>
      <w:r w:rsidRPr="000C519E">
        <w:rPr>
          <w:rFonts w:ascii="Arial" w:hAnsi="Arial" w:cs="Arial"/>
          <w:sz w:val="24"/>
          <w:szCs w:val="24"/>
        </w:rPr>
        <w:t xml:space="preserve"> not be acceptable”. </w:t>
      </w:r>
    </w:p>
    <w:p w14:paraId="162A005D" w14:textId="77777777" w:rsidR="00505DB8" w:rsidRPr="000C519E" w:rsidRDefault="00505DB8" w:rsidP="001C0BF1">
      <w:pPr>
        <w:rPr>
          <w:rFonts w:cs="Arial"/>
          <w:szCs w:val="24"/>
        </w:rPr>
      </w:pPr>
    </w:p>
    <w:p w14:paraId="2F8973C2" w14:textId="6AE756AD" w:rsidR="00505DB8" w:rsidRDefault="00661922" w:rsidP="001C0BF1">
      <w:pPr>
        <w:pStyle w:val="ListParagraph"/>
        <w:numPr>
          <w:ilvl w:val="0"/>
          <w:numId w:val="17"/>
        </w:numPr>
        <w:rPr>
          <w:rFonts w:ascii="Arial" w:hAnsi="Arial" w:cs="Arial"/>
          <w:sz w:val="24"/>
          <w:szCs w:val="24"/>
        </w:rPr>
      </w:pPr>
      <w:r w:rsidRPr="000C519E">
        <w:rPr>
          <w:rFonts w:ascii="Arial" w:hAnsi="Arial" w:cs="Arial"/>
          <w:sz w:val="24"/>
          <w:szCs w:val="24"/>
        </w:rPr>
        <w:t xml:space="preserve">Insufficient separation distance between the rear of the new house and the common boundary. </w:t>
      </w:r>
      <w:r w:rsidR="00505DB8" w:rsidRPr="000C519E">
        <w:rPr>
          <w:rFonts w:ascii="Arial" w:hAnsi="Arial" w:cs="Arial"/>
          <w:sz w:val="24"/>
          <w:szCs w:val="24"/>
        </w:rPr>
        <w:t>W</w:t>
      </w:r>
      <w:r w:rsidRPr="000C519E">
        <w:rPr>
          <w:rFonts w:ascii="Arial" w:hAnsi="Arial" w:cs="Arial"/>
          <w:sz w:val="24"/>
          <w:szCs w:val="24"/>
        </w:rPr>
        <w:t>ith reference to “Creating Places”, Chapter 7 paragraph 7.18 state</w:t>
      </w:r>
      <w:r w:rsidR="00505DB8" w:rsidRPr="000C519E">
        <w:rPr>
          <w:rFonts w:ascii="Arial" w:hAnsi="Arial" w:cs="Arial"/>
          <w:sz w:val="24"/>
          <w:szCs w:val="24"/>
        </w:rPr>
        <w:t>d</w:t>
      </w:r>
      <w:r w:rsidRPr="000C519E">
        <w:rPr>
          <w:rFonts w:ascii="Arial" w:hAnsi="Arial" w:cs="Arial"/>
          <w:sz w:val="24"/>
          <w:szCs w:val="24"/>
        </w:rPr>
        <w:t>, “Where the development abuts the private garden areas of existing properties, a separation distance greater than 20m will generally be appropriate to minimise overlooking, with a minimum of around 10m between the rear of new houses and the common boundary.” This development ha</w:t>
      </w:r>
      <w:r w:rsidR="00505DB8" w:rsidRPr="000C519E">
        <w:rPr>
          <w:rFonts w:ascii="Arial" w:hAnsi="Arial" w:cs="Arial"/>
          <w:sz w:val="24"/>
          <w:szCs w:val="24"/>
        </w:rPr>
        <w:t>d</w:t>
      </w:r>
      <w:r w:rsidRPr="000C519E">
        <w:rPr>
          <w:rFonts w:ascii="Arial" w:hAnsi="Arial" w:cs="Arial"/>
          <w:sz w:val="24"/>
          <w:szCs w:val="24"/>
        </w:rPr>
        <w:t xml:space="preserve"> only a 17m separation between this proposed new house and 18 and 20 Church Crescent. Furthermore</w:t>
      </w:r>
      <w:r w:rsidR="00505DB8" w:rsidRPr="000C519E">
        <w:rPr>
          <w:rFonts w:ascii="Arial" w:hAnsi="Arial" w:cs="Arial"/>
          <w:sz w:val="24"/>
          <w:szCs w:val="24"/>
        </w:rPr>
        <w:t>,</w:t>
      </w:r>
      <w:r w:rsidRPr="000C519E">
        <w:rPr>
          <w:rFonts w:ascii="Arial" w:hAnsi="Arial" w:cs="Arial"/>
          <w:sz w:val="24"/>
          <w:szCs w:val="24"/>
        </w:rPr>
        <w:t xml:space="preserve"> there </w:t>
      </w:r>
      <w:r w:rsidR="00505DB8" w:rsidRPr="000C519E">
        <w:rPr>
          <w:rFonts w:ascii="Arial" w:hAnsi="Arial" w:cs="Arial"/>
          <w:sz w:val="24"/>
          <w:szCs w:val="24"/>
        </w:rPr>
        <w:t>was</w:t>
      </w:r>
      <w:r w:rsidRPr="000C519E">
        <w:rPr>
          <w:rFonts w:ascii="Arial" w:hAnsi="Arial" w:cs="Arial"/>
          <w:sz w:val="24"/>
          <w:szCs w:val="24"/>
        </w:rPr>
        <w:t xml:space="preserve"> only 8.5 metres between the rear of new house and the common boundary and only 1.5 metres between the front of the new house and the common boundary with number 46 Newtownards Road. </w:t>
      </w:r>
    </w:p>
    <w:p w14:paraId="1AA70190" w14:textId="77777777" w:rsidR="00904047" w:rsidRPr="00904047" w:rsidRDefault="00904047" w:rsidP="001C0BF1">
      <w:pPr>
        <w:pStyle w:val="ListParagraph"/>
        <w:rPr>
          <w:rFonts w:ascii="Arial" w:hAnsi="Arial" w:cs="Arial"/>
          <w:sz w:val="24"/>
          <w:szCs w:val="24"/>
        </w:rPr>
      </w:pPr>
    </w:p>
    <w:p w14:paraId="5765D0E2" w14:textId="067FD7DD" w:rsidR="00505DB8" w:rsidRPr="000C519E" w:rsidRDefault="00661922" w:rsidP="001C0BF1">
      <w:pPr>
        <w:pStyle w:val="ListParagraph"/>
        <w:numPr>
          <w:ilvl w:val="0"/>
          <w:numId w:val="17"/>
        </w:numPr>
        <w:rPr>
          <w:rFonts w:ascii="Arial" w:hAnsi="Arial" w:cs="Arial"/>
          <w:sz w:val="24"/>
          <w:szCs w:val="24"/>
        </w:rPr>
      </w:pPr>
      <w:r w:rsidRPr="000C519E">
        <w:rPr>
          <w:rFonts w:ascii="Arial" w:hAnsi="Arial" w:cs="Arial"/>
          <w:sz w:val="24"/>
          <w:szCs w:val="24"/>
        </w:rPr>
        <w:t xml:space="preserve">Irrelevant comparison with other </w:t>
      </w:r>
      <w:proofErr w:type="spellStart"/>
      <w:r w:rsidRPr="000C519E">
        <w:rPr>
          <w:rFonts w:ascii="Arial" w:hAnsi="Arial" w:cs="Arial"/>
          <w:sz w:val="24"/>
          <w:szCs w:val="24"/>
        </w:rPr>
        <w:t>backland</w:t>
      </w:r>
      <w:proofErr w:type="spellEnd"/>
      <w:r w:rsidRPr="000C519E">
        <w:rPr>
          <w:rFonts w:ascii="Arial" w:hAnsi="Arial" w:cs="Arial"/>
          <w:sz w:val="24"/>
          <w:szCs w:val="24"/>
        </w:rPr>
        <w:t xml:space="preserve"> site developments on the road. Comparison to other “higher density development in close proximity” and the “two</w:t>
      </w:r>
      <w:r w:rsidR="00904047">
        <w:rPr>
          <w:rFonts w:ascii="Arial" w:hAnsi="Arial" w:cs="Arial"/>
          <w:sz w:val="24"/>
          <w:szCs w:val="24"/>
        </w:rPr>
        <w:t>-</w:t>
      </w:r>
      <w:r w:rsidRPr="000C519E">
        <w:rPr>
          <w:rFonts w:ascii="Arial" w:hAnsi="Arial" w:cs="Arial"/>
          <w:sz w:val="24"/>
          <w:szCs w:val="24"/>
        </w:rPr>
        <w:t xml:space="preserve">storey care home” </w:t>
      </w:r>
      <w:r w:rsidR="00505DB8" w:rsidRPr="000C519E">
        <w:rPr>
          <w:rFonts w:ascii="Arial" w:hAnsi="Arial" w:cs="Arial"/>
          <w:sz w:val="24"/>
          <w:szCs w:val="24"/>
        </w:rPr>
        <w:t xml:space="preserve">was </w:t>
      </w:r>
      <w:r w:rsidRPr="000C519E">
        <w:rPr>
          <w:rFonts w:ascii="Arial" w:hAnsi="Arial" w:cs="Arial"/>
          <w:sz w:val="24"/>
          <w:szCs w:val="24"/>
        </w:rPr>
        <w:t>irrelevant. Both developments were built well before the current planning guidelines were introduced and so c</w:t>
      </w:r>
      <w:r w:rsidR="00505DB8" w:rsidRPr="000C519E">
        <w:rPr>
          <w:rFonts w:ascii="Arial" w:hAnsi="Arial" w:cs="Arial"/>
          <w:sz w:val="24"/>
          <w:szCs w:val="24"/>
        </w:rPr>
        <w:t>ould not</w:t>
      </w:r>
      <w:r w:rsidRPr="000C519E">
        <w:rPr>
          <w:rFonts w:ascii="Arial" w:hAnsi="Arial" w:cs="Arial"/>
          <w:sz w:val="24"/>
          <w:szCs w:val="24"/>
        </w:rPr>
        <w:t xml:space="preserve"> be used as a preceden</w:t>
      </w:r>
      <w:r w:rsidR="00904047">
        <w:rPr>
          <w:rFonts w:ascii="Arial" w:hAnsi="Arial" w:cs="Arial"/>
          <w:sz w:val="24"/>
          <w:szCs w:val="24"/>
        </w:rPr>
        <w:t>t</w:t>
      </w:r>
      <w:r w:rsidRPr="000C519E">
        <w:rPr>
          <w:rFonts w:ascii="Arial" w:hAnsi="Arial" w:cs="Arial"/>
          <w:sz w:val="24"/>
          <w:szCs w:val="24"/>
        </w:rPr>
        <w:t xml:space="preserve">. </w:t>
      </w:r>
      <w:proofErr w:type="gramStart"/>
      <w:r w:rsidR="00505DB8" w:rsidRPr="000C519E">
        <w:rPr>
          <w:rFonts w:ascii="Arial" w:hAnsi="Arial" w:cs="Arial"/>
          <w:sz w:val="24"/>
          <w:szCs w:val="24"/>
        </w:rPr>
        <w:t>Also</w:t>
      </w:r>
      <w:proofErr w:type="gramEnd"/>
      <w:r w:rsidR="00505DB8" w:rsidRPr="000C519E">
        <w:rPr>
          <w:rFonts w:ascii="Arial" w:hAnsi="Arial" w:cs="Arial"/>
          <w:sz w:val="24"/>
          <w:szCs w:val="24"/>
        </w:rPr>
        <w:t xml:space="preserve"> </w:t>
      </w:r>
      <w:r w:rsidRPr="000C519E">
        <w:rPr>
          <w:rFonts w:ascii="Arial" w:hAnsi="Arial" w:cs="Arial"/>
          <w:sz w:val="24"/>
          <w:szCs w:val="24"/>
        </w:rPr>
        <w:t xml:space="preserve">Abbey View Care Home replaced a very large derelict and long neglected site </w:t>
      </w:r>
      <w:r w:rsidR="00505DB8" w:rsidRPr="000C519E">
        <w:rPr>
          <w:rFonts w:ascii="Arial" w:hAnsi="Arial" w:cs="Arial"/>
          <w:sz w:val="24"/>
          <w:szCs w:val="24"/>
        </w:rPr>
        <w:t xml:space="preserve">and </w:t>
      </w:r>
      <w:r w:rsidR="00904047">
        <w:rPr>
          <w:rFonts w:ascii="Arial" w:hAnsi="Arial" w:cs="Arial"/>
          <w:sz w:val="24"/>
          <w:szCs w:val="24"/>
        </w:rPr>
        <w:t xml:space="preserve">was an </w:t>
      </w:r>
      <w:r w:rsidRPr="000C519E">
        <w:rPr>
          <w:rFonts w:ascii="Arial" w:hAnsi="Arial" w:cs="Arial"/>
          <w:sz w:val="24"/>
          <w:szCs w:val="24"/>
        </w:rPr>
        <w:t xml:space="preserve">improvement to the area, new use to this site and a benefit to Bangor. </w:t>
      </w:r>
    </w:p>
    <w:p w14:paraId="67D30C2E" w14:textId="77777777" w:rsidR="00505DB8" w:rsidRPr="000C519E" w:rsidRDefault="00505DB8" w:rsidP="001C0BF1">
      <w:pPr>
        <w:rPr>
          <w:rFonts w:cs="Arial"/>
          <w:szCs w:val="24"/>
        </w:rPr>
      </w:pPr>
    </w:p>
    <w:p w14:paraId="70C89697" w14:textId="46D11560" w:rsidR="008E08F6" w:rsidRDefault="00505DB8" w:rsidP="001C0BF1">
      <w:r>
        <w:t xml:space="preserve">In summary, Mrs Maitland viewed the application as unacceptable back garden development which was contrary to planning guidelines as outlined. The development did not respect the surrounding context, was inappropriate to the character of the area and would result in dominance and overlooking of existing residential properties. </w:t>
      </w:r>
      <w:r w:rsidR="00C527B8">
        <w:t>If approved</w:t>
      </w:r>
      <w:r w:rsidR="00904047">
        <w:t>,</w:t>
      </w:r>
      <w:r w:rsidR="00C527B8">
        <w:t xml:space="preserve"> the application would not only override the planning guidelines but would also create a precedent to allow developers to get around important planning guidelines and allow inappropriate development of back lands. Mrs Maitland urged the Committee to reject the application. </w:t>
      </w:r>
    </w:p>
    <w:p w14:paraId="7877C907" w14:textId="5EE8BB6E" w:rsidR="00505DB8" w:rsidRDefault="00505DB8" w:rsidP="001C0BF1"/>
    <w:p w14:paraId="2AFEE0DD" w14:textId="03A1566F" w:rsidR="00505DB8" w:rsidRDefault="00505DB8" w:rsidP="001C0BF1">
      <w:r>
        <w:t xml:space="preserve">There were no questions for Mrs </w:t>
      </w:r>
      <w:proofErr w:type="gramStart"/>
      <w:r>
        <w:t>Maitland</w:t>
      </w:r>
      <w:proofErr w:type="gramEnd"/>
      <w:r>
        <w:t xml:space="preserve"> and she returned to the public gallery. </w:t>
      </w:r>
    </w:p>
    <w:p w14:paraId="6E2C01B2" w14:textId="77777777" w:rsidR="00505DB8" w:rsidRDefault="00505DB8" w:rsidP="001C0BF1"/>
    <w:p w14:paraId="16E82CBA" w14:textId="4F08D7C6" w:rsidR="00505DB8" w:rsidRDefault="00505DB8" w:rsidP="001C0BF1">
      <w:r>
        <w:t>The Chair invited David Donaldson</w:t>
      </w:r>
      <w:r w:rsidR="00C527B8">
        <w:t xml:space="preserve"> (Agent)</w:t>
      </w:r>
      <w:r>
        <w:t xml:space="preserve"> and</w:t>
      </w:r>
      <w:r w:rsidR="00C527B8">
        <w:t xml:space="preserve"> Mr</w:t>
      </w:r>
      <w:r>
        <w:t xml:space="preserve"> Logan</w:t>
      </w:r>
      <w:r w:rsidR="00C527B8">
        <w:t xml:space="preserve"> (Applicant)</w:t>
      </w:r>
      <w:r>
        <w:t xml:space="preserve"> who were speaking in support of the application. </w:t>
      </w:r>
    </w:p>
    <w:p w14:paraId="3C23DA1E" w14:textId="77777777" w:rsidR="00394947" w:rsidRDefault="00394947" w:rsidP="001C0BF1"/>
    <w:p w14:paraId="017BBAA8" w14:textId="2466B023" w:rsidR="00C527B8" w:rsidRDefault="00C527B8" w:rsidP="001C0BF1">
      <w:r>
        <w:t>Mr Donaldson outlined that</w:t>
      </w:r>
      <w:r w:rsidR="00904047">
        <w:t>,</w:t>
      </w:r>
      <w:r>
        <w:t xml:space="preserve"> as detailed</w:t>
      </w:r>
      <w:r w:rsidR="00904047">
        <w:t>,</w:t>
      </w:r>
      <w:r>
        <w:t xml:space="preserve"> the proposal was initially for three dwellings and to address concerns identified by</w:t>
      </w:r>
      <w:r w:rsidR="000C519E">
        <w:t xml:space="preserve"> Planning </w:t>
      </w:r>
      <w:r>
        <w:t>Officers the Applicant had reduced the application to a single dwelling. Whilst objectors were entitled to their opinions, the C</w:t>
      </w:r>
      <w:r w:rsidR="00904047">
        <w:t>ase Officer’s</w:t>
      </w:r>
      <w:r>
        <w:t xml:space="preserve"> report objectively assessed the planning considerations in commendable detail</w:t>
      </w:r>
      <w:r w:rsidR="00FB5958">
        <w:t xml:space="preserve">. </w:t>
      </w:r>
    </w:p>
    <w:p w14:paraId="61E41C84" w14:textId="77777777" w:rsidR="00C527B8" w:rsidRDefault="00C527B8" w:rsidP="001C0BF1"/>
    <w:p w14:paraId="27471271" w14:textId="75EB57BE" w:rsidR="002B4285" w:rsidRDefault="00C527B8" w:rsidP="001C0BF1">
      <w:r>
        <w:t>Paragraph 3.8 state</w:t>
      </w:r>
      <w:r w:rsidR="00A87861">
        <w:t>d</w:t>
      </w:r>
      <w:r>
        <w:t xml:space="preserve"> that the guiding principle for planning authorities in determining applications was that sustainable development should be permitted, having regard to the </w:t>
      </w:r>
      <w:r w:rsidR="00904047">
        <w:t>D</w:t>
      </w:r>
      <w:r>
        <w:t xml:space="preserve">evelopment </w:t>
      </w:r>
      <w:r w:rsidR="00904047">
        <w:t>P</w:t>
      </w:r>
      <w:r>
        <w:t>lan and all other material considerations</w:t>
      </w:r>
      <w:r w:rsidR="00904047">
        <w:t>,</w:t>
      </w:r>
      <w:r>
        <w:t xml:space="preserve"> unless demonstrable harm would be caused.</w:t>
      </w:r>
      <w:r w:rsidR="002B4285">
        <w:t xml:space="preserve"> As outlined, the North Down and Ards Area Plan and the draft BMAP did not set out any design considerations for the Newtownards Road. The Regional Development Strategy for Northern Ireland 2035 encourage</w:t>
      </w:r>
      <w:r w:rsidR="00B820EF">
        <w:t>d</w:t>
      </w:r>
      <w:r w:rsidR="002B4285">
        <w:t xml:space="preserve"> sustainable housing in urban areas. As noted in the </w:t>
      </w:r>
      <w:r w:rsidR="00904047">
        <w:t xml:space="preserve">Case Officer’s </w:t>
      </w:r>
      <w:r w:rsidR="002B4285">
        <w:t>Report, PPS7 Addendum did not apply to the proposal</w:t>
      </w:r>
      <w:r w:rsidR="00904047">
        <w:t>,</w:t>
      </w:r>
      <w:r w:rsidR="002B4285">
        <w:t xml:space="preserve"> as sustainable development was encouraged by policy on sites which were adjacent to main arterial routes such as Newtownards Road.</w:t>
      </w:r>
      <w:r w:rsidR="002B4285" w:rsidRPr="002B4285">
        <w:t xml:space="preserve"> </w:t>
      </w:r>
      <w:r w:rsidR="002B4285">
        <w:t xml:space="preserve">PPS 7 ‘Quality Residential Environments’ </w:t>
      </w:r>
      <w:r w:rsidR="00B820EF">
        <w:t xml:space="preserve">was </w:t>
      </w:r>
      <w:r w:rsidR="002B4285">
        <w:t xml:space="preserve">important in relation to the principle of development, Policy QD1 set out a number of criteria which all proposals would be expected to meet. </w:t>
      </w:r>
      <w:r w:rsidR="00904047">
        <w:t xml:space="preserve"> </w:t>
      </w:r>
      <w:r w:rsidR="002B4285">
        <w:t xml:space="preserve">Key aspects were addressed as follows: - </w:t>
      </w:r>
    </w:p>
    <w:p w14:paraId="2860B717" w14:textId="451E71EC" w:rsidR="002B4285" w:rsidRPr="00FB5958" w:rsidRDefault="002B4285" w:rsidP="001C0BF1">
      <w:pPr>
        <w:pStyle w:val="ListParagraph"/>
        <w:numPr>
          <w:ilvl w:val="0"/>
          <w:numId w:val="18"/>
        </w:numPr>
        <w:rPr>
          <w:rFonts w:ascii="Arial" w:hAnsi="Arial" w:cs="Arial"/>
          <w:sz w:val="24"/>
          <w:szCs w:val="24"/>
        </w:rPr>
      </w:pPr>
      <w:r w:rsidRPr="00FB5958">
        <w:rPr>
          <w:rFonts w:ascii="Arial" w:hAnsi="Arial" w:cs="Arial"/>
          <w:sz w:val="24"/>
          <w:szCs w:val="24"/>
        </w:rPr>
        <w:t xml:space="preserve">The development was appropriate to its </w:t>
      </w:r>
      <w:proofErr w:type="gramStart"/>
      <w:r w:rsidRPr="00FB5958">
        <w:rPr>
          <w:rFonts w:ascii="Arial" w:hAnsi="Arial" w:cs="Arial"/>
          <w:sz w:val="24"/>
          <w:szCs w:val="24"/>
        </w:rPr>
        <w:t>context</w:t>
      </w:r>
      <w:r w:rsidR="00904047">
        <w:rPr>
          <w:rFonts w:ascii="Arial" w:hAnsi="Arial" w:cs="Arial"/>
          <w:sz w:val="24"/>
          <w:szCs w:val="24"/>
        </w:rPr>
        <w:t>;</w:t>
      </w:r>
      <w:proofErr w:type="gramEnd"/>
    </w:p>
    <w:p w14:paraId="1EDC3895" w14:textId="18FB3A5E" w:rsidR="002B4285" w:rsidRPr="00FB5958" w:rsidRDefault="002B4285" w:rsidP="001C0BF1">
      <w:pPr>
        <w:pStyle w:val="ListParagraph"/>
        <w:numPr>
          <w:ilvl w:val="0"/>
          <w:numId w:val="18"/>
        </w:numPr>
        <w:rPr>
          <w:rFonts w:ascii="Arial" w:hAnsi="Arial" w:cs="Arial"/>
          <w:sz w:val="24"/>
          <w:szCs w:val="24"/>
        </w:rPr>
      </w:pPr>
      <w:r w:rsidRPr="00FB5958">
        <w:rPr>
          <w:rFonts w:ascii="Arial" w:hAnsi="Arial" w:cs="Arial"/>
          <w:sz w:val="24"/>
          <w:szCs w:val="24"/>
        </w:rPr>
        <w:t xml:space="preserve">It would respect its setting in terms of local character, especially with the adjacent care home and the nearby Church View </w:t>
      </w:r>
      <w:proofErr w:type="gramStart"/>
      <w:r w:rsidRPr="00FB5958">
        <w:rPr>
          <w:rFonts w:ascii="Arial" w:hAnsi="Arial" w:cs="Arial"/>
          <w:sz w:val="24"/>
          <w:szCs w:val="24"/>
        </w:rPr>
        <w:t>Cottages</w:t>
      </w:r>
      <w:r w:rsidR="00904047">
        <w:rPr>
          <w:rFonts w:ascii="Arial" w:hAnsi="Arial" w:cs="Arial"/>
          <w:sz w:val="24"/>
          <w:szCs w:val="24"/>
        </w:rPr>
        <w:t>;</w:t>
      </w:r>
      <w:proofErr w:type="gramEnd"/>
    </w:p>
    <w:p w14:paraId="4AE5CFE4" w14:textId="78FAD8B3" w:rsidR="002B4285" w:rsidRPr="00FB5958" w:rsidRDefault="002B4285" w:rsidP="001C0BF1">
      <w:pPr>
        <w:pStyle w:val="ListParagraph"/>
        <w:numPr>
          <w:ilvl w:val="0"/>
          <w:numId w:val="18"/>
        </w:numPr>
        <w:rPr>
          <w:rFonts w:ascii="Arial" w:hAnsi="Arial" w:cs="Arial"/>
          <w:sz w:val="24"/>
          <w:szCs w:val="24"/>
        </w:rPr>
      </w:pPr>
      <w:r w:rsidRPr="00FB5958">
        <w:rPr>
          <w:rFonts w:ascii="Arial" w:hAnsi="Arial" w:cs="Arial"/>
          <w:sz w:val="24"/>
          <w:szCs w:val="24"/>
        </w:rPr>
        <w:t xml:space="preserve">There was also a similar arrangement of dwellings at Nos 2 and 2a Church </w:t>
      </w:r>
      <w:proofErr w:type="gramStart"/>
      <w:r w:rsidRPr="00FB5958">
        <w:rPr>
          <w:rFonts w:ascii="Arial" w:hAnsi="Arial" w:cs="Arial"/>
          <w:sz w:val="24"/>
          <w:szCs w:val="24"/>
        </w:rPr>
        <w:t>View</w:t>
      </w:r>
      <w:r w:rsidR="00904047">
        <w:rPr>
          <w:rFonts w:ascii="Arial" w:hAnsi="Arial" w:cs="Arial"/>
          <w:sz w:val="24"/>
          <w:szCs w:val="24"/>
        </w:rPr>
        <w:t>;</w:t>
      </w:r>
      <w:proofErr w:type="gramEnd"/>
    </w:p>
    <w:p w14:paraId="5E0FD88F" w14:textId="750EC444" w:rsidR="002B4285" w:rsidRPr="00FB5958" w:rsidRDefault="002B4285" w:rsidP="001C0BF1">
      <w:pPr>
        <w:pStyle w:val="ListParagraph"/>
        <w:numPr>
          <w:ilvl w:val="0"/>
          <w:numId w:val="18"/>
        </w:numPr>
        <w:rPr>
          <w:rFonts w:ascii="Arial" w:hAnsi="Arial" w:cs="Arial"/>
          <w:sz w:val="24"/>
          <w:szCs w:val="24"/>
        </w:rPr>
      </w:pPr>
      <w:r w:rsidRPr="00FB5958">
        <w:rPr>
          <w:rFonts w:ascii="Arial" w:hAnsi="Arial" w:cs="Arial"/>
          <w:sz w:val="24"/>
          <w:szCs w:val="24"/>
        </w:rPr>
        <w:t xml:space="preserve">The density of the development was 29 dwellings per </w:t>
      </w:r>
      <w:r w:rsidR="00904047">
        <w:rPr>
          <w:rFonts w:ascii="Arial" w:hAnsi="Arial" w:cs="Arial"/>
          <w:sz w:val="24"/>
          <w:szCs w:val="24"/>
        </w:rPr>
        <w:t>hectare and</w:t>
      </w:r>
    </w:p>
    <w:p w14:paraId="6C35DF0E" w14:textId="379C5C81" w:rsidR="007C1BB3" w:rsidRPr="00FB5958" w:rsidRDefault="007C1BB3" w:rsidP="001C0BF1">
      <w:pPr>
        <w:pStyle w:val="ListParagraph"/>
        <w:numPr>
          <w:ilvl w:val="0"/>
          <w:numId w:val="18"/>
        </w:numPr>
        <w:rPr>
          <w:rFonts w:ascii="Arial" w:hAnsi="Arial" w:cs="Arial"/>
          <w:sz w:val="24"/>
          <w:szCs w:val="24"/>
        </w:rPr>
      </w:pPr>
      <w:r w:rsidRPr="00FB5958">
        <w:rPr>
          <w:rFonts w:ascii="Arial" w:hAnsi="Arial" w:cs="Arial"/>
          <w:sz w:val="24"/>
          <w:szCs w:val="24"/>
        </w:rPr>
        <w:t xml:space="preserve">The development would have a rear </w:t>
      </w:r>
      <w:proofErr w:type="gramStart"/>
      <w:r w:rsidRPr="00FB5958">
        <w:rPr>
          <w:rFonts w:ascii="Arial" w:hAnsi="Arial" w:cs="Arial"/>
          <w:sz w:val="24"/>
          <w:szCs w:val="24"/>
        </w:rPr>
        <w:t>garden</w:t>
      </w:r>
      <w:r w:rsidR="00B820EF">
        <w:rPr>
          <w:rFonts w:ascii="Arial" w:hAnsi="Arial" w:cs="Arial"/>
          <w:sz w:val="24"/>
          <w:szCs w:val="24"/>
        </w:rPr>
        <w:t>;</w:t>
      </w:r>
      <w:proofErr w:type="gramEnd"/>
    </w:p>
    <w:p w14:paraId="491F614E" w14:textId="77777777" w:rsidR="007C1BB3" w:rsidRDefault="007C1BB3" w:rsidP="001C0BF1"/>
    <w:p w14:paraId="5E2D51AE" w14:textId="7F3C3628" w:rsidR="00B820EF" w:rsidRPr="00B820EF" w:rsidRDefault="00FB5958" w:rsidP="00B820EF">
      <w:pPr>
        <w:pStyle w:val="ListParagraph"/>
        <w:numPr>
          <w:ilvl w:val="0"/>
          <w:numId w:val="18"/>
        </w:numPr>
        <w:rPr>
          <w:rFonts w:ascii="Arial" w:hAnsi="Arial" w:cs="Arial"/>
          <w:sz w:val="24"/>
          <w:szCs w:val="24"/>
        </w:rPr>
      </w:pPr>
      <w:r w:rsidRPr="00B820EF">
        <w:rPr>
          <w:rFonts w:ascii="Arial" w:hAnsi="Arial" w:cs="Arial"/>
          <w:sz w:val="24"/>
          <w:szCs w:val="24"/>
        </w:rPr>
        <w:lastRenderedPageBreak/>
        <w:t>T</w:t>
      </w:r>
      <w:r w:rsidR="002B4285" w:rsidRPr="00B820EF">
        <w:rPr>
          <w:rFonts w:ascii="Arial" w:hAnsi="Arial" w:cs="Arial"/>
          <w:sz w:val="24"/>
          <w:szCs w:val="24"/>
        </w:rPr>
        <w:t xml:space="preserve">he development </w:t>
      </w:r>
      <w:r w:rsidRPr="00B820EF">
        <w:rPr>
          <w:rFonts w:ascii="Arial" w:hAnsi="Arial" w:cs="Arial"/>
          <w:sz w:val="24"/>
          <w:szCs w:val="24"/>
        </w:rPr>
        <w:t>would</w:t>
      </w:r>
      <w:r w:rsidR="002B4285" w:rsidRPr="00B820EF">
        <w:rPr>
          <w:rFonts w:ascii="Arial" w:hAnsi="Arial" w:cs="Arial"/>
          <w:sz w:val="24"/>
          <w:szCs w:val="24"/>
        </w:rPr>
        <w:t xml:space="preserve"> provide amenity space which </w:t>
      </w:r>
      <w:r w:rsidRPr="00B820EF">
        <w:rPr>
          <w:rFonts w:ascii="Arial" w:hAnsi="Arial" w:cs="Arial"/>
          <w:sz w:val="24"/>
          <w:szCs w:val="24"/>
        </w:rPr>
        <w:t>was</w:t>
      </w:r>
      <w:r w:rsidR="002B4285" w:rsidRPr="00B820EF">
        <w:rPr>
          <w:rFonts w:ascii="Arial" w:hAnsi="Arial" w:cs="Arial"/>
          <w:sz w:val="24"/>
          <w:szCs w:val="24"/>
        </w:rPr>
        <w:t xml:space="preserve"> in excess of the ‘Creating Places’ guidance; provision</w:t>
      </w:r>
      <w:r w:rsidR="00B820EF" w:rsidRPr="00B820EF">
        <w:rPr>
          <w:rFonts w:ascii="Arial" w:hAnsi="Arial" w:cs="Arial"/>
          <w:sz w:val="24"/>
          <w:szCs w:val="24"/>
        </w:rPr>
        <w:t xml:space="preserve"> would </w:t>
      </w:r>
      <w:r w:rsidR="002B4285" w:rsidRPr="00B820EF">
        <w:rPr>
          <w:rFonts w:ascii="Arial" w:hAnsi="Arial" w:cs="Arial"/>
          <w:sz w:val="24"/>
          <w:szCs w:val="24"/>
        </w:rPr>
        <w:t xml:space="preserve">be made, within curtilage, for parking, with safe access and egress to Newtownards Road. </w:t>
      </w:r>
      <w:r w:rsidR="00904047" w:rsidRPr="00B820EF">
        <w:rPr>
          <w:rFonts w:ascii="Arial" w:hAnsi="Arial" w:cs="Arial"/>
          <w:sz w:val="24"/>
          <w:szCs w:val="24"/>
        </w:rPr>
        <w:t xml:space="preserve"> </w:t>
      </w:r>
    </w:p>
    <w:p w14:paraId="63C3F70D" w14:textId="61333C95" w:rsidR="007C1BB3" w:rsidRPr="00B820EF" w:rsidRDefault="00B820EF" w:rsidP="00B820EF">
      <w:pPr>
        <w:pStyle w:val="ListParagraph"/>
        <w:numPr>
          <w:ilvl w:val="0"/>
          <w:numId w:val="18"/>
        </w:numPr>
        <w:rPr>
          <w:rFonts w:ascii="Arial" w:hAnsi="Arial" w:cs="Arial"/>
          <w:sz w:val="24"/>
          <w:szCs w:val="24"/>
        </w:rPr>
      </w:pPr>
      <w:r w:rsidRPr="00B820EF">
        <w:rPr>
          <w:rFonts w:ascii="Arial" w:hAnsi="Arial" w:cs="Arial"/>
          <w:sz w:val="24"/>
          <w:szCs w:val="24"/>
        </w:rPr>
        <w:t>A</w:t>
      </w:r>
      <w:r w:rsidR="002B4285" w:rsidRPr="00B820EF">
        <w:rPr>
          <w:rFonts w:ascii="Arial" w:hAnsi="Arial" w:cs="Arial"/>
          <w:sz w:val="24"/>
          <w:szCs w:val="24"/>
        </w:rPr>
        <w:t xml:space="preserve">s this </w:t>
      </w:r>
      <w:r w:rsidR="00FB5958" w:rsidRPr="00B820EF">
        <w:rPr>
          <w:rFonts w:ascii="Arial" w:hAnsi="Arial" w:cs="Arial"/>
          <w:sz w:val="24"/>
          <w:szCs w:val="24"/>
        </w:rPr>
        <w:t>was</w:t>
      </w:r>
      <w:r w:rsidR="002B4285" w:rsidRPr="00B820EF">
        <w:rPr>
          <w:rFonts w:ascii="Arial" w:hAnsi="Arial" w:cs="Arial"/>
          <w:sz w:val="24"/>
          <w:szCs w:val="24"/>
        </w:rPr>
        <w:t xml:space="preserve"> a main transport corridor, the site </w:t>
      </w:r>
      <w:r w:rsidR="00FB5958" w:rsidRPr="00B820EF">
        <w:rPr>
          <w:rFonts w:ascii="Arial" w:hAnsi="Arial" w:cs="Arial"/>
          <w:sz w:val="24"/>
          <w:szCs w:val="24"/>
        </w:rPr>
        <w:t>was</w:t>
      </w:r>
      <w:r w:rsidR="002B4285" w:rsidRPr="00B820EF">
        <w:rPr>
          <w:rFonts w:ascii="Arial" w:hAnsi="Arial" w:cs="Arial"/>
          <w:sz w:val="24"/>
          <w:szCs w:val="24"/>
        </w:rPr>
        <w:t xml:space="preserve"> already in a sustainable </w:t>
      </w:r>
      <w:r w:rsidRPr="00B820EF">
        <w:rPr>
          <w:rFonts w:ascii="Arial" w:hAnsi="Arial" w:cs="Arial"/>
          <w:sz w:val="24"/>
          <w:szCs w:val="24"/>
        </w:rPr>
        <w:t>l</w:t>
      </w:r>
      <w:r w:rsidR="002B4285" w:rsidRPr="00B820EF">
        <w:rPr>
          <w:rFonts w:ascii="Arial" w:hAnsi="Arial" w:cs="Arial"/>
          <w:sz w:val="24"/>
          <w:szCs w:val="24"/>
        </w:rPr>
        <w:t xml:space="preserve">ocation for public </w:t>
      </w:r>
      <w:proofErr w:type="gramStart"/>
      <w:r w:rsidR="002B4285" w:rsidRPr="00B820EF">
        <w:rPr>
          <w:rFonts w:ascii="Arial" w:hAnsi="Arial" w:cs="Arial"/>
          <w:sz w:val="24"/>
          <w:szCs w:val="24"/>
        </w:rPr>
        <w:t>transport;</w:t>
      </w:r>
      <w:proofErr w:type="gramEnd"/>
      <w:r w:rsidR="002B4285" w:rsidRPr="00B820EF">
        <w:rPr>
          <w:rFonts w:ascii="Arial" w:hAnsi="Arial" w:cs="Arial"/>
          <w:sz w:val="24"/>
          <w:szCs w:val="24"/>
        </w:rPr>
        <w:t xml:space="preserve"> </w:t>
      </w:r>
    </w:p>
    <w:p w14:paraId="1D4F0FE9" w14:textId="1CB0FCC7" w:rsidR="00C527B8" w:rsidRPr="00B820EF" w:rsidRDefault="00B820EF" w:rsidP="00B820EF">
      <w:pPr>
        <w:pStyle w:val="ListParagraph"/>
        <w:numPr>
          <w:ilvl w:val="0"/>
          <w:numId w:val="18"/>
        </w:numPr>
        <w:rPr>
          <w:rFonts w:ascii="Arial" w:hAnsi="Arial" w:cs="Arial"/>
          <w:sz w:val="24"/>
          <w:szCs w:val="24"/>
        </w:rPr>
      </w:pPr>
      <w:r w:rsidRPr="00B820EF">
        <w:rPr>
          <w:rFonts w:ascii="Arial" w:hAnsi="Arial" w:cs="Arial"/>
          <w:sz w:val="24"/>
          <w:szCs w:val="24"/>
        </w:rPr>
        <w:t>T</w:t>
      </w:r>
      <w:r w:rsidR="002B4285" w:rsidRPr="00B820EF">
        <w:rPr>
          <w:rFonts w:ascii="Arial" w:hAnsi="Arial" w:cs="Arial"/>
          <w:sz w:val="24"/>
          <w:szCs w:val="24"/>
        </w:rPr>
        <w:t xml:space="preserve">he proposal </w:t>
      </w:r>
      <w:r w:rsidR="00123723" w:rsidRPr="00B820EF">
        <w:rPr>
          <w:rFonts w:ascii="Arial" w:hAnsi="Arial" w:cs="Arial"/>
          <w:sz w:val="24"/>
          <w:szCs w:val="24"/>
        </w:rPr>
        <w:t>would</w:t>
      </w:r>
      <w:r w:rsidR="002B4285" w:rsidRPr="00B820EF">
        <w:rPr>
          <w:rFonts w:ascii="Arial" w:hAnsi="Arial" w:cs="Arial"/>
          <w:sz w:val="24"/>
          <w:szCs w:val="24"/>
        </w:rPr>
        <w:t xml:space="preserve"> utilise a simple form, with a rendered chalet bungalow type house, incorporating appropriate materials; and there </w:t>
      </w:r>
      <w:r w:rsidR="00FB5958" w:rsidRPr="00B820EF">
        <w:rPr>
          <w:rFonts w:ascii="Arial" w:hAnsi="Arial" w:cs="Arial"/>
          <w:sz w:val="24"/>
          <w:szCs w:val="24"/>
        </w:rPr>
        <w:t xml:space="preserve">would </w:t>
      </w:r>
      <w:r w:rsidR="002B4285" w:rsidRPr="00B820EF">
        <w:rPr>
          <w:rFonts w:ascii="Arial" w:hAnsi="Arial" w:cs="Arial"/>
          <w:sz w:val="24"/>
          <w:szCs w:val="24"/>
        </w:rPr>
        <w:t>be no adverse impact upon the privacy of adjacent properties.</w:t>
      </w:r>
    </w:p>
    <w:p w14:paraId="4F1BDD1B" w14:textId="77777777" w:rsidR="002B4285" w:rsidRDefault="002B4285" w:rsidP="001C0BF1"/>
    <w:p w14:paraId="18D0D5B2" w14:textId="7DDDEC23" w:rsidR="007C1BB3" w:rsidRDefault="007C1BB3" w:rsidP="001C0BF1">
      <w:r>
        <w:t>Neighbouring amenity appear</w:t>
      </w:r>
      <w:r w:rsidR="00FB5958">
        <w:t>ed</w:t>
      </w:r>
      <w:r>
        <w:t xml:space="preserve"> to be a key concern of some objectors</w:t>
      </w:r>
      <w:r w:rsidR="00904047">
        <w:t>; h</w:t>
      </w:r>
      <w:r>
        <w:t>owever</w:t>
      </w:r>
      <w:r w:rsidR="00904047">
        <w:t>,</w:t>
      </w:r>
      <w:r>
        <w:t xml:space="preserve"> </w:t>
      </w:r>
      <w:r w:rsidR="00FB5958">
        <w:t xml:space="preserve">Planning </w:t>
      </w:r>
      <w:r>
        <w:t>Officers ha</w:t>
      </w:r>
      <w:r w:rsidR="00FB5958">
        <w:t xml:space="preserve">d </w:t>
      </w:r>
      <w:r>
        <w:t>ensured that this aspect ha</w:t>
      </w:r>
      <w:r w:rsidR="00FB5958">
        <w:t>d</w:t>
      </w:r>
      <w:r>
        <w:t xml:space="preserve"> been addressed with reference to policy and guidance. </w:t>
      </w:r>
      <w:r w:rsidR="00904047">
        <w:t xml:space="preserve"> </w:t>
      </w:r>
      <w:r>
        <w:t xml:space="preserve">The new dwelling had been carefully designed to minimise overlooking. </w:t>
      </w:r>
      <w:r w:rsidR="00904047">
        <w:t xml:space="preserve"> </w:t>
      </w:r>
      <w:r>
        <w:t xml:space="preserve">All of the main windows would be at ground floor, with only </w:t>
      </w:r>
      <w:r w:rsidR="00904047">
        <w:t>Velux</w:t>
      </w:r>
      <w:r>
        <w:t xml:space="preserve"> and a single dormer at first floor. </w:t>
      </w:r>
      <w:r w:rsidR="00904047">
        <w:t xml:space="preserve"> </w:t>
      </w:r>
      <w:r>
        <w:t xml:space="preserve">The separation distance between the rear dormer bedroom window and the </w:t>
      </w:r>
      <w:proofErr w:type="gramStart"/>
      <w:r>
        <w:t>first floor</w:t>
      </w:r>
      <w:proofErr w:type="gramEnd"/>
      <w:r>
        <w:t xml:space="preserve"> windows of the opposing houses at 18 and 20 Church Crescent would be 20 metres which was entirely in accordance with the guidance in ‘Creating Places’. It must be concluded that this proposal represent</w:t>
      </w:r>
      <w:r w:rsidR="00FB5958">
        <w:t>ed</w:t>
      </w:r>
      <w:r>
        <w:t xml:space="preserve"> the sustainable development of a plot of land within the urban area.</w:t>
      </w:r>
      <w:r w:rsidR="00904047">
        <w:t xml:space="preserve"> </w:t>
      </w:r>
      <w:r>
        <w:t xml:space="preserve"> It </w:t>
      </w:r>
      <w:r w:rsidR="00FB5958">
        <w:t>was</w:t>
      </w:r>
      <w:r>
        <w:t xml:space="preserve"> not contrary to PPS7 or other relevant guidance. </w:t>
      </w:r>
      <w:r w:rsidR="00904047">
        <w:t xml:space="preserve"> </w:t>
      </w:r>
      <w:r>
        <w:t xml:space="preserve">No demonstrable harm </w:t>
      </w:r>
      <w:r w:rsidR="00FB5958">
        <w:t>would</w:t>
      </w:r>
      <w:r>
        <w:t xml:space="preserve"> be caused and there were no sustainable reasons why permission should therefore </w:t>
      </w:r>
      <w:r w:rsidR="00904047">
        <w:t xml:space="preserve">should not </w:t>
      </w:r>
      <w:r>
        <w:t>be granted.</w:t>
      </w:r>
    </w:p>
    <w:p w14:paraId="104C4231" w14:textId="77777777" w:rsidR="007C1BB3" w:rsidRDefault="007C1BB3" w:rsidP="001C0BF1"/>
    <w:p w14:paraId="407053EA" w14:textId="1A42ABFF" w:rsidR="007C1BB3" w:rsidRDefault="007C1BB3" w:rsidP="001C0BF1">
      <w:r>
        <w:t>Adding to that, Mr Donaldson noted that Mrs Maitland had referred to DCAN 8 which was a guidance document. He noted that it did state that back land development would likely be unacceptable unless the urban grain was very urban in character and were careful</w:t>
      </w:r>
      <w:r w:rsidR="00FB5958">
        <w:t>ly</w:t>
      </w:r>
      <w:r>
        <w:t xml:space="preserve"> design could overcome concerns of overlooking and daylighting which </w:t>
      </w:r>
      <w:r w:rsidR="00F555F8">
        <w:t xml:space="preserve">was precisely what </w:t>
      </w:r>
      <w:r>
        <w:t xml:space="preserve">this application did. </w:t>
      </w:r>
    </w:p>
    <w:p w14:paraId="0478A62C" w14:textId="1EA2C2CA" w:rsidR="002B4285" w:rsidRDefault="002B4285" w:rsidP="001C0BF1"/>
    <w:p w14:paraId="3A9437AF" w14:textId="29CE57D2" w:rsidR="002B4285" w:rsidRDefault="00235AC6" w:rsidP="001C0BF1">
      <w:r>
        <w:t xml:space="preserve">As there were no questions from Members, Mr Donaldson and Mr Logan returned to the public gallery. </w:t>
      </w:r>
    </w:p>
    <w:p w14:paraId="1B4AF993" w14:textId="77777777" w:rsidR="00235AC6" w:rsidRDefault="00235AC6" w:rsidP="001C0BF1"/>
    <w:p w14:paraId="3078F59D" w14:textId="17B0015D" w:rsidR="00235AC6" w:rsidRDefault="00235AC6" w:rsidP="001C0BF1">
      <w:r>
        <w:t xml:space="preserve">The Chair invited questions from Members for the Planning Officer. </w:t>
      </w:r>
    </w:p>
    <w:p w14:paraId="30D29CCA" w14:textId="77777777" w:rsidR="00235AC6" w:rsidRDefault="00235AC6" w:rsidP="001C0BF1"/>
    <w:p w14:paraId="14C5B3B2" w14:textId="5D313499" w:rsidR="00235AC6" w:rsidRDefault="00235AC6" w:rsidP="001C0BF1">
      <w:r>
        <w:t xml:space="preserve">Councillor McRandal referred to </w:t>
      </w:r>
      <w:r w:rsidR="00F555F8">
        <w:t xml:space="preserve">the </w:t>
      </w:r>
      <w:r>
        <w:t>points raised by Mrs Maitland</w:t>
      </w:r>
      <w:r w:rsidR="00F555F8">
        <w:t xml:space="preserve"> </w:t>
      </w:r>
      <w:r>
        <w:t>and asked the Officer</w:t>
      </w:r>
      <w:r w:rsidR="00904047">
        <w:t>’</w:t>
      </w:r>
      <w:r>
        <w:t xml:space="preserve">s opinion regarding the </w:t>
      </w:r>
      <w:proofErr w:type="spellStart"/>
      <w:r>
        <w:t>backland</w:t>
      </w:r>
      <w:proofErr w:type="spellEnd"/>
      <w:r>
        <w:t xml:space="preserve"> development and the minimum of 80m. The Planning Officer highlighted that DCAN 8 was </w:t>
      </w:r>
      <w:r w:rsidR="00F555F8">
        <w:t xml:space="preserve">a </w:t>
      </w:r>
      <w:r>
        <w:t>guidance</w:t>
      </w:r>
      <w:r w:rsidR="00F555F8">
        <w:t xml:space="preserve"> document</w:t>
      </w:r>
      <w:r>
        <w:t xml:space="preserve"> and there were other material considerations that needed to </w:t>
      </w:r>
      <w:r w:rsidR="00F555F8">
        <w:t xml:space="preserve">be </w:t>
      </w:r>
      <w:proofErr w:type="gramStart"/>
      <w:r w:rsidR="00F555F8">
        <w:t xml:space="preserve">taken </w:t>
      </w:r>
      <w:r>
        <w:t>into account</w:t>
      </w:r>
      <w:proofErr w:type="gramEnd"/>
      <w:r>
        <w:t xml:space="preserve">. </w:t>
      </w:r>
      <w:r w:rsidR="00904047">
        <w:t xml:space="preserve"> </w:t>
      </w:r>
      <w:r>
        <w:t>As alluded to by Mr Donaldson</w:t>
      </w:r>
      <w:r w:rsidR="00904047">
        <w:t>,</w:t>
      </w:r>
      <w:r>
        <w:t xml:space="preserve"> the guidance stated that plot sizes</w:t>
      </w:r>
      <w:r w:rsidR="00F555F8">
        <w:t xml:space="preserve"> less </w:t>
      </w:r>
      <w:r>
        <w:t xml:space="preserve">than 80m may be acceptable where the existing urban grain was very urban in character and it was considered that this area was very urban in character, it was on a main transport corridor, </w:t>
      </w:r>
      <w:r w:rsidR="00F555F8">
        <w:t xml:space="preserve">and it was high density area. </w:t>
      </w:r>
      <w:proofErr w:type="gramStart"/>
      <w:r w:rsidR="00F555F8">
        <w:t>Also</w:t>
      </w:r>
      <w:proofErr w:type="gramEnd"/>
      <w:r w:rsidR="00F555F8">
        <w:t xml:space="preserve"> careful design could overcome concerns of overlooking and</w:t>
      </w:r>
      <w:r w:rsidR="00716AFD">
        <w:t xml:space="preserve"> </w:t>
      </w:r>
      <w:r w:rsidR="00904047">
        <w:t xml:space="preserve">in this </w:t>
      </w:r>
      <w:proofErr w:type="gramStart"/>
      <w:r w:rsidR="00904047">
        <w:t>case</w:t>
      </w:r>
      <w:proofErr w:type="gramEnd"/>
      <w:r w:rsidR="00904047">
        <w:t xml:space="preserve"> </w:t>
      </w:r>
      <w:r w:rsidR="00716AFD">
        <w:t xml:space="preserve">she felt efforts had been made to achieve </w:t>
      </w:r>
      <w:r w:rsidR="00904047">
        <w:t>this</w:t>
      </w:r>
      <w:r w:rsidR="00716AFD">
        <w:t xml:space="preserve">. </w:t>
      </w:r>
    </w:p>
    <w:p w14:paraId="1F50BFED" w14:textId="77777777" w:rsidR="00C527B8" w:rsidRDefault="00C527B8" w:rsidP="001C0BF1"/>
    <w:p w14:paraId="195DE89B" w14:textId="392C3C38" w:rsidR="00716AFD" w:rsidRDefault="00F555F8" w:rsidP="001C0BF1">
      <w:r>
        <w:t>Councillor McRandal</w:t>
      </w:r>
      <w:r w:rsidR="00716AFD">
        <w:t xml:space="preserve"> referred to the concerns expressed regarding overlooking at Nos 18 and 20 Church Crescent.  The Planning Officer explained that the Creating Place guidelines recommended around 20m of a separate distance between opposing first floor windows. In this instance the scale was 19.5m. In such an urban area there was always going to be a degree of overlooking and complete privacy could not be completely guaranteed. The proposal contained one small dormer window with the remaining </w:t>
      </w:r>
      <w:r w:rsidR="00AD2467">
        <w:t xml:space="preserve">windows </w:t>
      </w:r>
      <w:r w:rsidR="00716AFD">
        <w:t xml:space="preserve">being roof lights which would minimise </w:t>
      </w:r>
      <w:r w:rsidR="00716AFD">
        <w:lastRenderedPageBreak/>
        <w:t xml:space="preserve">overlooking. </w:t>
      </w:r>
      <w:r w:rsidR="00AD2467">
        <w:t>On balance, in the judgement of the Planning Officer</w:t>
      </w:r>
      <w:r w:rsidR="00904047">
        <w:t>,</w:t>
      </w:r>
      <w:r w:rsidR="00AD2467">
        <w:t xml:space="preserve"> it was </w:t>
      </w:r>
      <w:r w:rsidR="00904047">
        <w:t xml:space="preserve">considered </w:t>
      </w:r>
      <w:r w:rsidR="00AD2467">
        <w:t xml:space="preserve">that was acceptable. </w:t>
      </w:r>
    </w:p>
    <w:p w14:paraId="6FFC9401" w14:textId="77777777" w:rsidR="00F555F8" w:rsidRDefault="00F555F8" w:rsidP="001C0BF1"/>
    <w:p w14:paraId="347DB5DF" w14:textId="009C0BCC" w:rsidR="00F555F8" w:rsidRDefault="00A87861" w:rsidP="001C0BF1">
      <w:r>
        <w:t xml:space="preserve">In response to a question from </w:t>
      </w:r>
      <w:r w:rsidR="00AD2467">
        <w:t>Councillor Cathcar</w:t>
      </w:r>
      <w:r>
        <w:t>t</w:t>
      </w:r>
      <w:r w:rsidR="002C78E8">
        <w:t xml:space="preserve"> regarding the PPS7 </w:t>
      </w:r>
      <w:r w:rsidR="00904047">
        <w:t>A</w:t>
      </w:r>
      <w:r w:rsidR="002C78E8">
        <w:t>ddendum,</w:t>
      </w:r>
      <w:r>
        <w:t xml:space="preserve"> the Planning Officer stated that the road was key transport corridor. She referred to PAC decision</w:t>
      </w:r>
      <w:r w:rsidR="00904047">
        <w:t>s</w:t>
      </w:r>
      <w:r>
        <w:t xml:space="preserve"> in </w:t>
      </w:r>
      <w:r w:rsidR="002C78E8">
        <w:t>another</w:t>
      </w:r>
      <w:r>
        <w:t xml:space="preserve"> area in the Borough and that</w:t>
      </w:r>
      <w:r w:rsidR="002C78E8">
        <w:t xml:space="preserve"> was</w:t>
      </w:r>
      <w:r>
        <w:t xml:space="preserve"> considered. </w:t>
      </w:r>
    </w:p>
    <w:p w14:paraId="49BF4A17" w14:textId="77777777" w:rsidR="00A87861" w:rsidRDefault="00A87861" w:rsidP="001C0BF1"/>
    <w:p w14:paraId="352602CA" w14:textId="5B3DEE6D" w:rsidR="00A87861" w:rsidRDefault="00A87861" w:rsidP="001C0BF1">
      <w:r>
        <w:t>Councillor Cathcart referred to the windows and asked if the property behind was at a higher elevation. The Planning Officer stated that the surrounding property levels were relatively comparable.  The separation distance was deemed as adequate with being only 0.5m off the general recommendation specified in Creating Places</w:t>
      </w:r>
      <w:r w:rsidR="00904047">
        <w:t xml:space="preserve"> guidance</w:t>
      </w:r>
      <w:r>
        <w:t xml:space="preserve">. </w:t>
      </w:r>
    </w:p>
    <w:p w14:paraId="666310A7" w14:textId="77777777" w:rsidR="00F555F8" w:rsidRDefault="00F555F8" w:rsidP="001C0BF1"/>
    <w:p w14:paraId="7DA4679B" w14:textId="32BF6C6F" w:rsidR="00306209" w:rsidRDefault="00A87861" w:rsidP="001C0BF1">
      <w:r>
        <w:t xml:space="preserve">Councillor Martin questioned how the proposal sat with other properties in the Newtownards Road. </w:t>
      </w:r>
      <w:r w:rsidR="002C78E8">
        <w:t xml:space="preserve">The Planning Officer explained that PPS7 </w:t>
      </w:r>
      <w:r w:rsidR="00904047">
        <w:t>A</w:t>
      </w:r>
      <w:r w:rsidR="002C78E8">
        <w:t xml:space="preserve">ddendum was to be considered alongside PPS7.  It was </w:t>
      </w:r>
      <w:r w:rsidR="00904047">
        <w:t>P</w:t>
      </w:r>
      <w:r w:rsidR="002C78E8">
        <w:t xml:space="preserve">olicy LC1 of </w:t>
      </w:r>
      <w:r w:rsidR="00904047">
        <w:t>a</w:t>
      </w:r>
      <w:r w:rsidR="002C78E8">
        <w:t>PPS7, which primarily deal</w:t>
      </w:r>
      <w:r w:rsidR="00306209">
        <w:t xml:space="preserve">t </w:t>
      </w:r>
      <w:r w:rsidR="002C78E8">
        <w:t xml:space="preserve">with density </w:t>
      </w:r>
      <w:r w:rsidR="00306209">
        <w:t xml:space="preserve">which </w:t>
      </w:r>
      <w:r w:rsidR="002C78E8">
        <w:t>was not applicable in such area</w:t>
      </w:r>
      <w:r w:rsidR="00904047">
        <w:t xml:space="preserve"> – however,</w:t>
      </w:r>
      <w:r w:rsidR="002C78E8">
        <w:t xml:space="preserve"> density had been assessed and it was in line. She also referred to the built form to garden ratio and in this case 52% garden, 48% built </w:t>
      </w:r>
      <w:r w:rsidR="00306209">
        <w:t xml:space="preserve">compared to as an example 20 Church Crescent, 43% garden and 57% built. It was therefore difficult to say that the proposal was overdevelopment of site. </w:t>
      </w:r>
    </w:p>
    <w:p w14:paraId="60D0357E" w14:textId="77777777" w:rsidR="00F555F8" w:rsidRDefault="00F555F8" w:rsidP="001C0BF1"/>
    <w:p w14:paraId="037F70D4" w14:textId="79746FFD" w:rsidR="00C527B8" w:rsidRDefault="00306209" w:rsidP="001C0BF1">
      <w:r>
        <w:t xml:space="preserve">In relation to Creating Places and the separation distances, he asked if the dormer window was considered as a </w:t>
      </w:r>
      <w:proofErr w:type="gramStart"/>
      <w:r>
        <w:t>high level</w:t>
      </w:r>
      <w:proofErr w:type="gramEnd"/>
      <w:r>
        <w:t xml:space="preserve"> window.  The Planning Officer stated that the window was small in size and there was only one, the other windows were roof lights, the views out of those were quite restrictive. </w:t>
      </w:r>
      <w:r w:rsidR="002E0662">
        <w:t xml:space="preserve"> </w:t>
      </w:r>
      <w:r>
        <w:t xml:space="preserve">Creating Places did allow for greater flexibility when accessing applications in inner urban locations.  The professional </w:t>
      </w:r>
      <w:r w:rsidR="002E0662">
        <w:t xml:space="preserve">planning </w:t>
      </w:r>
      <w:r>
        <w:t xml:space="preserve">judgement was that it was acceptable. </w:t>
      </w:r>
    </w:p>
    <w:p w14:paraId="7EEC4A5A" w14:textId="77777777" w:rsidR="002C78E8" w:rsidRDefault="002C78E8" w:rsidP="001C0BF1"/>
    <w:p w14:paraId="0B5B5DFD" w14:textId="6AFF1572" w:rsidR="00306209" w:rsidRDefault="00306209" w:rsidP="001C0BF1">
      <w:r>
        <w:t xml:space="preserve">Councillor Morgan referred to the sewage disposal and expressed an overall concern regarding the sewage infrastructure in the Borough. </w:t>
      </w:r>
    </w:p>
    <w:p w14:paraId="318F789D" w14:textId="525E24F7" w:rsidR="002C78E8" w:rsidRDefault="002C78E8" w:rsidP="001C0BF1"/>
    <w:p w14:paraId="3A55A162" w14:textId="43EDF7F1" w:rsidR="002C78E8" w:rsidRDefault="00306209" w:rsidP="001C0BF1">
      <w:r>
        <w:t xml:space="preserve">Proposed by Alderman Smith, seconded by Councillor Wray, that the recommendation be adopted and that planning permission be granted. </w:t>
      </w:r>
    </w:p>
    <w:p w14:paraId="0F2BD338" w14:textId="77777777" w:rsidR="00306209" w:rsidRDefault="00306209" w:rsidP="001C0BF1"/>
    <w:p w14:paraId="2FFFBE0A" w14:textId="2F819C8D" w:rsidR="002C78E8" w:rsidRDefault="00306209" w:rsidP="001C0BF1">
      <w:r>
        <w:t xml:space="preserve">Alderman Smith </w:t>
      </w:r>
      <w:r w:rsidR="005D7E21">
        <w:t>sympathised and understood the concerns from objectors though</w:t>
      </w:r>
      <w:r w:rsidR="002E0662">
        <w:t>,</w:t>
      </w:r>
      <w:r w:rsidR="005D7E21">
        <w:t xml:space="preserve"> having heard the considerations and mitigations that would be put in place</w:t>
      </w:r>
      <w:r w:rsidR="002E0662">
        <w:t>,</w:t>
      </w:r>
      <w:r w:rsidR="005D7E21">
        <w:t xml:space="preserve"> he was happy to accept the recommendation. </w:t>
      </w:r>
    </w:p>
    <w:p w14:paraId="08236833" w14:textId="77777777" w:rsidR="005D7E21" w:rsidRDefault="005D7E21" w:rsidP="001C0BF1"/>
    <w:p w14:paraId="14D3A686" w14:textId="6CE104BF" w:rsidR="005D7E21" w:rsidRDefault="005D7E21" w:rsidP="001C0BF1">
      <w:r>
        <w:t xml:space="preserve">Councillor Wray had no comment to make.  </w:t>
      </w:r>
    </w:p>
    <w:p w14:paraId="394A5964" w14:textId="77777777" w:rsidR="00394947" w:rsidRDefault="00394947" w:rsidP="001C0BF1"/>
    <w:p w14:paraId="59514197" w14:textId="0663C58F" w:rsidR="00394947" w:rsidRPr="00394947" w:rsidRDefault="00394947" w:rsidP="001C0BF1">
      <w:pPr>
        <w:rPr>
          <w:b/>
          <w:bCs/>
        </w:rPr>
      </w:pPr>
      <w:r w:rsidRPr="00394947">
        <w:rPr>
          <w:b/>
          <w:bCs/>
        </w:rPr>
        <w:t xml:space="preserve">RESOLVED, on the proposal of Alderman Smith, seconded by Councillor Wray, that the recommendation be adopted and that planning permission be granted. </w:t>
      </w:r>
    </w:p>
    <w:p w14:paraId="64A039C3" w14:textId="77777777" w:rsidR="00394947" w:rsidRDefault="00394947" w:rsidP="001C0BF1"/>
    <w:p w14:paraId="0E898705" w14:textId="506FE09D" w:rsidR="00394947" w:rsidRDefault="00394947" w:rsidP="001C0BF1">
      <w:r>
        <w:t>Councillor Harbinson re-entered the meeting</w:t>
      </w:r>
      <w:r w:rsidR="00E35DFF">
        <w:t xml:space="preserve"> – 8.03 pm. </w:t>
      </w:r>
      <w:r>
        <w:t xml:space="preserve"> </w:t>
      </w:r>
    </w:p>
    <w:p w14:paraId="0FBA4394" w14:textId="77777777" w:rsidR="008F1259" w:rsidRPr="00F555F8" w:rsidRDefault="008F1259" w:rsidP="001C0BF1">
      <w:pPr>
        <w:rPr>
          <w:rFonts w:cs="Arial"/>
          <w:szCs w:val="24"/>
        </w:rPr>
      </w:pPr>
    </w:p>
    <w:p w14:paraId="77BF4919" w14:textId="62B5B0D6" w:rsidR="008F1259" w:rsidRPr="009273CF" w:rsidRDefault="008F1259" w:rsidP="001C0BF1">
      <w:pPr>
        <w:pStyle w:val="Heading2"/>
        <w:spacing w:before="0"/>
        <w:ind w:left="720" w:hanging="720"/>
        <w:rPr>
          <w:rFonts w:hint="eastAsia"/>
          <w:lang w:val="en-US" w:eastAsia="en-GB"/>
        </w:rPr>
      </w:pPr>
      <w:r>
        <w:lastRenderedPageBreak/>
        <w:t>4.</w:t>
      </w:r>
      <w:r w:rsidR="00FB5958">
        <w:t>3</w:t>
      </w:r>
      <w:r>
        <w:tab/>
      </w:r>
      <w:r w:rsidRPr="00626EB1">
        <w:rPr>
          <w:bCs/>
          <w:color w:val="000000" w:themeColor="text1"/>
          <w:u w:val="single"/>
        </w:rPr>
        <w:t xml:space="preserve">LA06/2021/0834/F - </w:t>
      </w:r>
      <w:r w:rsidRPr="00626EB1">
        <w:rPr>
          <w:u w:val="single"/>
          <w:lang w:val="en-US" w:eastAsia="en-GB"/>
        </w:rPr>
        <w:t>Zoned housing land (HPA 1) and former builders yard, lands to rear of 10 Prospect Road accessed from and north of 100-118 Oakdale, south of 1-4 Prospect Court, south west of 14-30 (even) Prospect Road and east of 9 and 10 The Paddock, Ballygowan - Residential development of 40 units comprising 14 detached, 22 semi-detached and 4 apartments, car ports, landscaping and associated site works</w:t>
      </w:r>
    </w:p>
    <w:p w14:paraId="0064371A" w14:textId="0BB174DA" w:rsidR="008F1259" w:rsidRDefault="008F1259" w:rsidP="001C0BF1">
      <w:pPr>
        <w:widowControl w:val="0"/>
        <w:rPr>
          <w:rFonts w:cs="Arial"/>
          <w:szCs w:val="24"/>
        </w:rPr>
      </w:pPr>
      <w:r>
        <w:rPr>
          <w:rFonts w:cs="Arial"/>
          <w:szCs w:val="24"/>
        </w:rPr>
        <w:tab/>
        <w:t>(Appendi</w:t>
      </w:r>
      <w:r w:rsidR="007F4160">
        <w:rPr>
          <w:rFonts w:cs="Arial"/>
          <w:szCs w:val="24"/>
        </w:rPr>
        <w:t>ces</w:t>
      </w:r>
      <w:r>
        <w:rPr>
          <w:rFonts w:cs="Arial"/>
          <w:szCs w:val="24"/>
        </w:rPr>
        <w:t xml:space="preserve"> </w:t>
      </w:r>
      <w:r w:rsidR="00FB5958">
        <w:rPr>
          <w:rFonts w:cs="Arial"/>
          <w:szCs w:val="24"/>
        </w:rPr>
        <w:t>III, IV</w:t>
      </w:r>
      <w:r>
        <w:rPr>
          <w:rFonts w:cs="Arial"/>
          <w:szCs w:val="24"/>
        </w:rPr>
        <w:t>)</w:t>
      </w:r>
    </w:p>
    <w:p w14:paraId="1FA28D08" w14:textId="77777777" w:rsidR="008F1259" w:rsidRDefault="008F1259" w:rsidP="001C0BF1">
      <w:pPr>
        <w:widowControl w:val="0"/>
        <w:rPr>
          <w:rFonts w:cs="Arial"/>
          <w:szCs w:val="24"/>
        </w:rPr>
      </w:pPr>
    </w:p>
    <w:p w14:paraId="1C14338E" w14:textId="07E01F47" w:rsidR="007F4160" w:rsidRDefault="007F4160" w:rsidP="001C0BF1">
      <w:pPr>
        <w:widowControl w:val="0"/>
        <w:rPr>
          <w:rFonts w:cs="Arial"/>
          <w:szCs w:val="24"/>
        </w:rPr>
      </w:pPr>
      <w:r>
        <w:rPr>
          <w:rFonts w:cs="Arial"/>
          <w:szCs w:val="24"/>
        </w:rPr>
        <w:t xml:space="preserve">PREVIOUSLY CIRCULATED: Case Officer’s Report and Addendum. </w:t>
      </w:r>
    </w:p>
    <w:p w14:paraId="3F879FFB" w14:textId="77777777" w:rsidR="007F4160" w:rsidRDefault="007F4160" w:rsidP="001C0BF1">
      <w:pPr>
        <w:widowControl w:val="0"/>
        <w:rPr>
          <w:rFonts w:cs="Arial"/>
          <w:szCs w:val="24"/>
        </w:rPr>
      </w:pPr>
    </w:p>
    <w:p w14:paraId="3A09224E" w14:textId="77777777" w:rsidR="008F1259" w:rsidRPr="00626EB1" w:rsidRDefault="008F1259" w:rsidP="001C0BF1">
      <w:pPr>
        <w:rPr>
          <w:rFonts w:cs="Arial"/>
          <w:b/>
          <w:bCs/>
          <w:szCs w:val="24"/>
        </w:rPr>
      </w:pPr>
      <w:r w:rsidRPr="00626EB1">
        <w:rPr>
          <w:rFonts w:cs="Arial"/>
          <w:b/>
          <w:bCs/>
          <w:szCs w:val="24"/>
        </w:rPr>
        <w:t>DEA:</w:t>
      </w:r>
      <w:r>
        <w:rPr>
          <w:rFonts w:cs="Arial"/>
          <w:b/>
          <w:bCs/>
          <w:szCs w:val="24"/>
        </w:rPr>
        <w:t xml:space="preserve"> </w:t>
      </w:r>
      <w:r w:rsidRPr="00626EB1">
        <w:rPr>
          <w:rFonts w:cs="Arial"/>
          <w:szCs w:val="24"/>
        </w:rPr>
        <w:t>Comber</w:t>
      </w:r>
    </w:p>
    <w:p w14:paraId="0B75ED9F" w14:textId="77777777" w:rsidR="008F1259" w:rsidRPr="00626EB1" w:rsidRDefault="008F1259" w:rsidP="001C0BF1">
      <w:pPr>
        <w:rPr>
          <w:rFonts w:cs="Arial"/>
          <w:szCs w:val="24"/>
        </w:rPr>
      </w:pPr>
      <w:r w:rsidRPr="00626EB1">
        <w:rPr>
          <w:rFonts w:cs="Arial"/>
          <w:b/>
          <w:bCs/>
          <w:szCs w:val="24"/>
        </w:rPr>
        <w:t xml:space="preserve">Committee Interest: </w:t>
      </w:r>
      <w:r w:rsidRPr="00040EFE">
        <w:rPr>
          <w:rFonts w:cs="Arial"/>
          <w:szCs w:val="24"/>
        </w:rPr>
        <w:t>A Local development application attracting six or more separate individual objections which are contrary to the officer’s recommendation</w:t>
      </w:r>
      <w:r w:rsidRPr="00040EFE">
        <w:rPr>
          <w:rFonts w:cs="Arial"/>
          <w:sz w:val="28"/>
          <w:szCs w:val="28"/>
        </w:rPr>
        <w:t>.</w:t>
      </w:r>
    </w:p>
    <w:p w14:paraId="462993B9" w14:textId="77777777" w:rsidR="008F1259" w:rsidRPr="00626EB1" w:rsidRDefault="008F1259" w:rsidP="001C0BF1">
      <w:pPr>
        <w:rPr>
          <w:rFonts w:cs="Arial"/>
          <w:b/>
          <w:bCs/>
          <w:szCs w:val="24"/>
        </w:rPr>
      </w:pPr>
      <w:r w:rsidRPr="00626EB1">
        <w:rPr>
          <w:rFonts w:cs="Arial"/>
          <w:b/>
          <w:bCs/>
          <w:szCs w:val="24"/>
        </w:rPr>
        <w:t xml:space="preserve">Proposal: </w:t>
      </w:r>
      <w:r w:rsidRPr="00AA62C4">
        <w:rPr>
          <w:rStyle w:val="description"/>
          <w:rFonts w:cs="Arial"/>
          <w:szCs w:val="24"/>
          <w:lang w:val="en"/>
        </w:rPr>
        <w:t>Residential development of 40 units comprising 14 detached, 22 semi-detached and 4 apartments, car ports, landscaping and associated site works (reduced no. of units from 41 to 40).</w:t>
      </w:r>
    </w:p>
    <w:p w14:paraId="44150B6E" w14:textId="77777777" w:rsidR="008F1259" w:rsidRPr="00626EB1" w:rsidRDefault="008F1259" w:rsidP="001C0BF1">
      <w:pPr>
        <w:tabs>
          <w:tab w:val="left" w:pos="0"/>
        </w:tabs>
        <w:rPr>
          <w:rFonts w:cs="Arial"/>
          <w:bCs/>
          <w:szCs w:val="24"/>
        </w:rPr>
      </w:pPr>
      <w:r w:rsidRPr="00626EB1">
        <w:rPr>
          <w:rFonts w:cs="Arial"/>
          <w:b/>
          <w:bCs/>
          <w:szCs w:val="24"/>
        </w:rPr>
        <w:t xml:space="preserve">Site Location: </w:t>
      </w:r>
      <w:r w:rsidRPr="00AA62C4">
        <w:rPr>
          <w:rFonts w:cs="Arial"/>
          <w:bCs/>
          <w:szCs w:val="24"/>
        </w:rPr>
        <w:t>Zoned housing land (HPA 1) and former builder’s yard lands to rear of 10 Prospect Road</w:t>
      </w:r>
      <w:r>
        <w:rPr>
          <w:rFonts w:cs="Arial"/>
          <w:bCs/>
          <w:szCs w:val="24"/>
        </w:rPr>
        <w:t>,</w:t>
      </w:r>
      <w:r w:rsidRPr="00AA62C4">
        <w:rPr>
          <w:rFonts w:cs="Arial"/>
          <w:bCs/>
          <w:szCs w:val="24"/>
        </w:rPr>
        <w:t xml:space="preserve"> accessed from and north of 100-118 Oakdale</w:t>
      </w:r>
      <w:r>
        <w:rPr>
          <w:rFonts w:cs="Arial"/>
          <w:bCs/>
          <w:szCs w:val="24"/>
        </w:rPr>
        <w:t>,</w:t>
      </w:r>
      <w:r w:rsidRPr="00AA62C4">
        <w:rPr>
          <w:rFonts w:cs="Arial"/>
          <w:bCs/>
          <w:szCs w:val="24"/>
        </w:rPr>
        <w:t xml:space="preserve"> south of 1-4 Prospect Court</w:t>
      </w:r>
      <w:r>
        <w:rPr>
          <w:rFonts w:cs="Arial"/>
          <w:bCs/>
          <w:szCs w:val="24"/>
        </w:rPr>
        <w:t>,</w:t>
      </w:r>
      <w:r w:rsidRPr="00AA62C4">
        <w:rPr>
          <w:rFonts w:cs="Arial"/>
          <w:bCs/>
          <w:szCs w:val="24"/>
        </w:rPr>
        <w:t xml:space="preserve"> southwest of 14-30 (even) Prospect Road</w:t>
      </w:r>
      <w:r>
        <w:rPr>
          <w:rFonts w:cs="Arial"/>
          <w:bCs/>
          <w:szCs w:val="24"/>
        </w:rPr>
        <w:t>,</w:t>
      </w:r>
      <w:r w:rsidRPr="00AA62C4">
        <w:rPr>
          <w:rFonts w:cs="Arial"/>
          <w:bCs/>
          <w:szCs w:val="24"/>
        </w:rPr>
        <w:t xml:space="preserve"> and east of 9 and 10 The Paddock</w:t>
      </w:r>
      <w:r>
        <w:rPr>
          <w:rFonts w:cs="Arial"/>
          <w:bCs/>
          <w:szCs w:val="24"/>
        </w:rPr>
        <w:t xml:space="preserve">, </w:t>
      </w:r>
      <w:r w:rsidRPr="00AA62C4">
        <w:rPr>
          <w:rFonts w:cs="Arial"/>
          <w:bCs/>
          <w:szCs w:val="24"/>
        </w:rPr>
        <w:t>Ballygowan.</w:t>
      </w:r>
    </w:p>
    <w:p w14:paraId="76645206" w14:textId="77777777" w:rsidR="008F1259" w:rsidRPr="00626EB1" w:rsidRDefault="008F1259" w:rsidP="001C0BF1">
      <w:pPr>
        <w:rPr>
          <w:rFonts w:cs="Arial"/>
          <w:b/>
          <w:bCs/>
          <w:szCs w:val="24"/>
        </w:rPr>
      </w:pPr>
      <w:r w:rsidRPr="00626EB1">
        <w:rPr>
          <w:rFonts w:cs="Arial"/>
          <w:b/>
          <w:bCs/>
          <w:szCs w:val="24"/>
        </w:rPr>
        <w:t xml:space="preserve">Recommendation: </w:t>
      </w:r>
      <w:r w:rsidRPr="00626EB1">
        <w:rPr>
          <w:rFonts w:cs="Arial"/>
          <w:szCs w:val="24"/>
        </w:rPr>
        <w:t>Grant Planning Permission</w:t>
      </w:r>
      <w:r w:rsidRPr="00626EB1">
        <w:rPr>
          <w:rFonts w:cs="Arial"/>
          <w:b/>
          <w:bCs/>
          <w:szCs w:val="24"/>
        </w:rPr>
        <w:t xml:space="preserve"> </w:t>
      </w:r>
    </w:p>
    <w:p w14:paraId="01ABB2EF" w14:textId="77777777" w:rsidR="008F1259" w:rsidRPr="00A15151" w:rsidRDefault="008F1259" w:rsidP="001C0BF1">
      <w:pPr>
        <w:widowControl w:val="0"/>
        <w:rPr>
          <w:rFonts w:cs="Arial"/>
          <w:szCs w:val="24"/>
        </w:rPr>
      </w:pPr>
    </w:p>
    <w:p w14:paraId="14C04244" w14:textId="5D08F3F3" w:rsidR="00AD2467" w:rsidRPr="00AD2467" w:rsidRDefault="00AD2467" w:rsidP="001C0BF1">
      <w:pPr>
        <w:rPr>
          <w:rFonts w:eastAsia="Calibri"/>
          <w:b/>
        </w:rPr>
      </w:pPr>
      <w:r w:rsidRPr="00AD2467">
        <w:rPr>
          <w:rFonts w:eastAsia="Calibri"/>
        </w:rPr>
        <w:t xml:space="preserve">The </w:t>
      </w:r>
      <w:r w:rsidR="002E0662">
        <w:rPr>
          <w:rFonts w:eastAsia="Calibri"/>
        </w:rPr>
        <w:t xml:space="preserve">Planning </w:t>
      </w:r>
      <w:r w:rsidRPr="00AD2467">
        <w:rPr>
          <w:rFonts w:eastAsia="Calibri"/>
        </w:rPr>
        <w:t xml:space="preserve">Officer (P Kerr) outlined the detail of the application. </w:t>
      </w:r>
      <w:r w:rsidRPr="00AD2467">
        <w:t>The initial proposal was for 41 units</w:t>
      </w:r>
      <w:r w:rsidR="002E0662">
        <w:t>;</w:t>
      </w:r>
      <w:r w:rsidRPr="00AD2467">
        <w:t xml:space="preserve"> however</w:t>
      </w:r>
      <w:r w:rsidR="002E0662">
        <w:t>,</w:t>
      </w:r>
      <w:r w:rsidRPr="00AD2467">
        <w:t xml:space="preserve"> it was considered to be unacceptable in terms of the site layout and relationship between existing and proposed properties. An amended scheme was received on 18 October 2022 which reduced the scheme from 41units to 40 units and included changes to the design layout, communal open space and amenity relating to the proposed apartments. </w:t>
      </w:r>
    </w:p>
    <w:p w14:paraId="2EBADB68" w14:textId="77777777" w:rsidR="00AD2467" w:rsidRPr="006473DF" w:rsidRDefault="00AD2467" w:rsidP="001C0BF1">
      <w:pPr>
        <w:rPr>
          <w:rFonts w:cs="Arial"/>
          <w:bCs/>
          <w:szCs w:val="24"/>
          <w:lang w:val="en-US" w:eastAsia="en-GB"/>
        </w:rPr>
      </w:pPr>
    </w:p>
    <w:p w14:paraId="5180012B" w14:textId="04F6CA79" w:rsidR="00AD2467" w:rsidRDefault="00AD2467" w:rsidP="001C0BF1">
      <w:pPr>
        <w:rPr>
          <w:rFonts w:cs="Arial"/>
          <w:bCs/>
          <w:szCs w:val="24"/>
          <w:lang w:val="en-US" w:eastAsia="en-GB"/>
        </w:rPr>
      </w:pPr>
      <w:r w:rsidRPr="006473DF">
        <w:rPr>
          <w:rFonts w:cs="Arial"/>
          <w:bCs/>
          <w:szCs w:val="24"/>
          <w:lang w:val="en-US" w:eastAsia="en-GB"/>
        </w:rPr>
        <w:t>The site</w:t>
      </w:r>
      <w:r>
        <w:rPr>
          <w:rFonts w:cs="Arial"/>
          <w:bCs/>
          <w:szCs w:val="24"/>
          <w:lang w:val="en-US" w:eastAsia="en-GB"/>
        </w:rPr>
        <w:t xml:space="preserve"> was</w:t>
      </w:r>
      <w:r w:rsidRPr="006473DF">
        <w:rPr>
          <w:rFonts w:cs="Arial"/>
          <w:bCs/>
          <w:szCs w:val="24"/>
          <w:lang w:val="en-US" w:eastAsia="en-GB"/>
        </w:rPr>
        <w:t xml:space="preserve"> located at Zoned housing land (HPA 1) and former </w:t>
      </w:r>
      <w:r w:rsidR="002E0662" w:rsidRPr="006473DF">
        <w:rPr>
          <w:rFonts w:cs="Arial"/>
          <w:bCs/>
          <w:szCs w:val="24"/>
          <w:lang w:val="en-US" w:eastAsia="en-GB"/>
        </w:rPr>
        <w:t>builders’</w:t>
      </w:r>
      <w:r w:rsidRPr="006473DF">
        <w:rPr>
          <w:rFonts w:cs="Arial"/>
          <w:bCs/>
          <w:szCs w:val="24"/>
          <w:lang w:val="en-US" w:eastAsia="en-GB"/>
        </w:rPr>
        <w:t xml:space="preserve"> yard, lands to rear of 10 Prospect Road accessed from and north of 100-118 Oakdale, south of 1-4 Prospect Court, </w:t>
      </w:r>
      <w:proofErr w:type="gramStart"/>
      <w:r w:rsidRPr="006473DF">
        <w:rPr>
          <w:rFonts w:cs="Arial"/>
          <w:bCs/>
          <w:szCs w:val="24"/>
          <w:lang w:val="en-US" w:eastAsia="en-GB"/>
        </w:rPr>
        <w:t>south west</w:t>
      </w:r>
      <w:proofErr w:type="gramEnd"/>
      <w:r w:rsidRPr="006473DF">
        <w:rPr>
          <w:rFonts w:cs="Arial"/>
          <w:bCs/>
          <w:szCs w:val="24"/>
          <w:lang w:val="en-US" w:eastAsia="en-GB"/>
        </w:rPr>
        <w:t xml:space="preserve"> of 14-30 (even) Prospect Road and east of 9 and 10 The Paddock, Ballygowan</w:t>
      </w:r>
      <w:r>
        <w:rPr>
          <w:rFonts w:cs="Arial"/>
          <w:bCs/>
          <w:szCs w:val="24"/>
          <w:lang w:val="en-US" w:eastAsia="en-GB"/>
        </w:rPr>
        <w:t>.</w:t>
      </w:r>
    </w:p>
    <w:p w14:paraId="36B9A70A" w14:textId="77777777" w:rsidR="00AD2467" w:rsidRDefault="00AD2467" w:rsidP="001C0BF1">
      <w:pPr>
        <w:rPr>
          <w:rFonts w:cs="Arial"/>
          <w:bCs/>
          <w:szCs w:val="24"/>
          <w:lang w:val="en-US" w:eastAsia="en-GB"/>
        </w:rPr>
      </w:pPr>
    </w:p>
    <w:p w14:paraId="0B49EB00" w14:textId="1FC48833" w:rsidR="00AD2467" w:rsidRPr="006473DF" w:rsidRDefault="00AD2467" w:rsidP="001C0BF1">
      <w:pPr>
        <w:rPr>
          <w:rFonts w:cs="Arial"/>
          <w:bCs/>
          <w:szCs w:val="24"/>
          <w:lang w:val="en-US" w:eastAsia="en-GB"/>
        </w:rPr>
      </w:pPr>
      <w:r>
        <w:rPr>
          <w:rFonts w:cs="Arial"/>
          <w:bCs/>
          <w:szCs w:val="24"/>
          <w:lang w:val="en-US" w:eastAsia="en-GB"/>
        </w:rPr>
        <w:t xml:space="preserve">All consultees were content aside from NIW. </w:t>
      </w:r>
    </w:p>
    <w:p w14:paraId="2DC9139A" w14:textId="77777777" w:rsidR="00AD2467" w:rsidRPr="006473DF" w:rsidRDefault="00AD2467" w:rsidP="001C0BF1">
      <w:pPr>
        <w:rPr>
          <w:rFonts w:cs="Arial"/>
          <w:bCs/>
          <w:szCs w:val="24"/>
          <w:lang w:val="en-US" w:eastAsia="en-GB"/>
        </w:rPr>
      </w:pPr>
    </w:p>
    <w:p w14:paraId="1601C20E" w14:textId="61A547AE" w:rsidR="00AD2467" w:rsidRPr="006473DF" w:rsidRDefault="00AD2467" w:rsidP="001C0BF1">
      <w:pPr>
        <w:rPr>
          <w:rFonts w:cs="Arial"/>
          <w:bCs/>
          <w:szCs w:val="24"/>
          <w:lang w:val="en-US" w:eastAsia="en-GB"/>
        </w:rPr>
      </w:pPr>
      <w:r w:rsidRPr="006473DF">
        <w:rPr>
          <w:rFonts w:cs="Arial"/>
          <w:bCs/>
          <w:szCs w:val="24"/>
          <w:lang w:val="en-US" w:eastAsia="en-GB"/>
        </w:rPr>
        <w:t>Thi</w:t>
      </w:r>
      <w:r>
        <w:rPr>
          <w:rFonts w:cs="Arial"/>
          <w:bCs/>
          <w:szCs w:val="24"/>
          <w:lang w:val="en-US" w:eastAsia="en-GB"/>
        </w:rPr>
        <w:t>s was</w:t>
      </w:r>
      <w:r w:rsidRPr="006473DF">
        <w:rPr>
          <w:rFonts w:cs="Arial"/>
          <w:bCs/>
          <w:szCs w:val="24"/>
          <w:lang w:val="en-US" w:eastAsia="en-GB"/>
        </w:rPr>
        <w:t xml:space="preserve"> a local application as it </w:t>
      </w:r>
      <w:r>
        <w:rPr>
          <w:rFonts w:cs="Arial"/>
          <w:bCs/>
          <w:szCs w:val="24"/>
          <w:lang w:val="en-US" w:eastAsia="en-GB"/>
        </w:rPr>
        <w:t xml:space="preserve">was </w:t>
      </w:r>
      <w:r w:rsidRPr="006473DF">
        <w:rPr>
          <w:rFonts w:cs="Arial"/>
          <w:bCs/>
          <w:szCs w:val="24"/>
          <w:lang w:val="en-US" w:eastAsia="en-GB"/>
        </w:rPr>
        <w:t>under 50 units and under 2 ha</w:t>
      </w:r>
      <w:r w:rsidR="002E0662">
        <w:rPr>
          <w:rFonts w:cs="Arial"/>
          <w:bCs/>
          <w:szCs w:val="24"/>
          <w:lang w:val="en-US" w:eastAsia="en-GB"/>
        </w:rPr>
        <w:t xml:space="preserve"> in area</w:t>
      </w:r>
      <w:r w:rsidRPr="006473DF">
        <w:rPr>
          <w:rFonts w:cs="Arial"/>
          <w:bCs/>
          <w:szCs w:val="24"/>
          <w:lang w:val="en-US" w:eastAsia="en-GB"/>
        </w:rPr>
        <w:t xml:space="preserve">. The application </w:t>
      </w:r>
      <w:r>
        <w:rPr>
          <w:rFonts w:cs="Arial"/>
          <w:bCs/>
          <w:szCs w:val="24"/>
          <w:lang w:val="en-US" w:eastAsia="en-GB"/>
        </w:rPr>
        <w:t>was</w:t>
      </w:r>
      <w:r w:rsidRPr="006473DF">
        <w:rPr>
          <w:rFonts w:cs="Arial"/>
          <w:bCs/>
          <w:szCs w:val="24"/>
          <w:lang w:val="en-US" w:eastAsia="en-GB"/>
        </w:rPr>
        <w:t xml:space="preserve"> being presented at </w:t>
      </w:r>
      <w:r w:rsidR="002E0662">
        <w:rPr>
          <w:rFonts w:cs="Arial"/>
          <w:bCs/>
          <w:szCs w:val="24"/>
          <w:lang w:val="en-US" w:eastAsia="en-GB"/>
        </w:rPr>
        <w:t>C</w:t>
      </w:r>
      <w:r w:rsidRPr="006473DF">
        <w:rPr>
          <w:rFonts w:cs="Arial"/>
          <w:bCs/>
          <w:szCs w:val="24"/>
          <w:lang w:val="en-US" w:eastAsia="en-GB"/>
        </w:rPr>
        <w:t xml:space="preserve">ommittee as there were </w:t>
      </w:r>
      <w:r w:rsidR="002E0662">
        <w:rPr>
          <w:rFonts w:cs="Arial"/>
          <w:bCs/>
          <w:szCs w:val="24"/>
          <w:lang w:val="en-US" w:eastAsia="en-GB"/>
        </w:rPr>
        <w:t>six</w:t>
      </w:r>
      <w:r w:rsidRPr="006473DF">
        <w:rPr>
          <w:rFonts w:cs="Arial"/>
          <w:bCs/>
          <w:szCs w:val="24"/>
          <w:lang w:val="en-US" w:eastAsia="en-GB"/>
        </w:rPr>
        <w:t xml:space="preserve"> objections from </w:t>
      </w:r>
      <w:r w:rsidR="002E0662">
        <w:rPr>
          <w:rFonts w:cs="Arial"/>
          <w:bCs/>
          <w:szCs w:val="24"/>
          <w:lang w:val="en-US" w:eastAsia="en-GB"/>
        </w:rPr>
        <w:t>six</w:t>
      </w:r>
      <w:r w:rsidRPr="006473DF">
        <w:rPr>
          <w:rFonts w:cs="Arial"/>
          <w:bCs/>
          <w:szCs w:val="24"/>
          <w:lang w:val="en-US" w:eastAsia="en-GB"/>
        </w:rPr>
        <w:t xml:space="preserve"> separate addresses when the application was first advertised and </w:t>
      </w:r>
      <w:proofErr w:type="spellStart"/>
      <w:r w:rsidRPr="006473DF">
        <w:rPr>
          <w:rFonts w:cs="Arial"/>
          <w:bCs/>
          <w:szCs w:val="24"/>
          <w:lang w:val="en-US" w:eastAsia="en-GB"/>
        </w:rPr>
        <w:t>neighbour</w:t>
      </w:r>
      <w:proofErr w:type="spellEnd"/>
      <w:r w:rsidRPr="006473DF">
        <w:rPr>
          <w:rFonts w:cs="Arial"/>
          <w:bCs/>
          <w:szCs w:val="24"/>
          <w:lang w:val="en-US" w:eastAsia="en-GB"/>
        </w:rPr>
        <w:t xml:space="preserve"> notified. There were amendments made to the proposal</w:t>
      </w:r>
      <w:r>
        <w:rPr>
          <w:rFonts w:cs="Arial"/>
          <w:bCs/>
          <w:szCs w:val="24"/>
          <w:lang w:val="en-US" w:eastAsia="en-GB"/>
        </w:rPr>
        <w:t xml:space="preserve"> as </w:t>
      </w:r>
      <w:r w:rsidR="002E0662">
        <w:rPr>
          <w:rFonts w:cs="Arial"/>
          <w:bCs/>
          <w:szCs w:val="24"/>
          <w:lang w:val="en-US" w:eastAsia="en-GB"/>
        </w:rPr>
        <w:t>referred to</w:t>
      </w:r>
      <w:r w:rsidRPr="006473DF">
        <w:rPr>
          <w:rFonts w:cs="Arial"/>
          <w:bCs/>
          <w:szCs w:val="24"/>
          <w:lang w:val="en-US" w:eastAsia="en-GB"/>
        </w:rPr>
        <w:t xml:space="preserve"> and </w:t>
      </w:r>
      <w:proofErr w:type="gramStart"/>
      <w:r w:rsidRPr="006473DF">
        <w:rPr>
          <w:rFonts w:cs="Arial"/>
          <w:bCs/>
          <w:szCs w:val="24"/>
          <w:lang w:val="en-US" w:eastAsia="en-GB"/>
        </w:rPr>
        <w:t>after readvertisement</w:t>
      </w:r>
      <w:proofErr w:type="gramEnd"/>
      <w:r w:rsidRPr="006473DF">
        <w:rPr>
          <w:rFonts w:cs="Arial"/>
          <w:bCs/>
          <w:szCs w:val="24"/>
          <w:lang w:val="en-US" w:eastAsia="en-GB"/>
        </w:rPr>
        <w:t xml:space="preserve"> and </w:t>
      </w:r>
      <w:proofErr w:type="gramStart"/>
      <w:r w:rsidR="0048495A" w:rsidRPr="006473DF">
        <w:rPr>
          <w:rFonts w:cs="Arial"/>
          <w:bCs/>
          <w:szCs w:val="24"/>
          <w:lang w:val="en-US" w:eastAsia="en-GB"/>
        </w:rPr>
        <w:t>neighbours</w:t>
      </w:r>
      <w:proofErr w:type="gramEnd"/>
      <w:r w:rsidRPr="006473DF">
        <w:rPr>
          <w:rFonts w:cs="Arial"/>
          <w:bCs/>
          <w:szCs w:val="24"/>
          <w:lang w:val="en-US" w:eastAsia="en-GB"/>
        </w:rPr>
        <w:t xml:space="preserve"> notification no further objections were received.</w:t>
      </w:r>
    </w:p>
    <w:p w14:paraId="5C7E5505" w14:textId="77777777" w:rsidR="00AD2467" w:rsidRPr="006473DF" w:rsidRDefault="00AD2467" w:rsidP="001C0BF1">
      <w:pPr>
        <w:rPr>
          <w:rFonts w:cs="Arial"/>
          <w:bCs/>
          <w:szCs w:val="24"/>
          <w:lang w:val="en-US" w:eastAsia="en-GB"/>
        </w:rPr>
      </w:pPr>
    </w:p>
    <w:p w14:paraId="75909B06" w14:textId="77777777" w:rsidR="00AD2467" w:rsidRPr="006473DF" w:rsidRDefault="00AD2467" w:rsidP="001C0BF1">
      <w:pPr>
        <w:rPr>
          <w:rFonts w:cs="Arial"/>
          <w:bCs/>
          <w:szCs w:val="24"/>
          <w:lang w:val="en-US" w:eastAsia="en-GB"/>
        </w:rPr>
      </w:pPr>
      <w:r w:rsidRPr="006473DF">
        <w:rPr>
          <w:rFonts w:cs="Arial"/>
          <w:bCs/>
          <w:szCs w:val="24"/>
          <w:lang w:val="en-US" w:eastAsia="en-GB"/>
        </w:rPr>
        <w:t xml:space="preserve">The </w:t>
      </w:r>
      <w:r>
        <w:rPr>
          <w:rFonts w:cs="Arial"/>
          <w:bCs/>
          <w:szCs w:val="24"/>
          <w:lang w:val="en-US" w:eastAsia="en-GB"/>
        </w:rPr>
        <w:t xml:space="preserve">initial </w:t>
      </w:r>
      <w:r w:rsidRPr="006473DF">
        <w:rPr>
          <w:rFonts w:cs="Arial"/>
          <w:bCs/>
          <w:szCs w:val="24"/>
          <w:lang w:val="en-US" w:eastAsia="en-GB"/>
        </w:rPr>
        <w:t>objections raised the following planning issues:</w:t>
      </w:r>
    </w:p>
    <w:p w14:paraId="479818D6" w14:textId="77777777" w:rsidR="00AD2467" w:rsidRPr="006473DF" w:rsidRDefault="00AD2467" w:rsidP="001C0BF1">
      <w:pPr>
        <w:rPr>
          <w:rFonts w:cs="Arial"/>
          <w:bCs/>
          <w:szCs w:val="24"/>
          <w:lang w:val="en-US" w:eastAsia="en-GB"/>
        </w:rPr>
      </w:pPr>
    </w:p>
    <w:p w14:paraId="68B31AD7" w14:textId="43C78DD0" w:rsidR="002E0662" w:rsidRPr="002E0662" w:rsidRDefault="00AD2467" w:rsidP="001C0BF1">
      <w:pPr>
        <w:pStyle w:val="ListParagraph"/>
        <w:numPr>
          <w:ilvl w:val="0"/>
          <w:numId w:val="19"/>
        </w:numPr>
        <w:rPr>
          <w:rFonts w:ascii="Arial" w:hAnsi="Arial" w:cs="Arial"/>
          <w:bCs/>
          <w:sz w:val="24"/>
          <w:szCs w:val="24"/>
          <w:lang w:val="en-US" w:eastAsia="en-GB"/>
        </w:rPr>
      </w:pPr>
      <w:r w:rsidRPr="002E0662">
        <w:rPr>
          <w:rFonts w:ascii="Arial" w:hAnsi="Arial" w:cs="Arial"/>
          <w:bCs/>
          <w:sz w:val="24"/>
          <w:szCs w:val="24"/>
          <w:lang w:val="en-US" w:eastAsia="en-GB"/>
        </w:rPr>
        <w:t xml:space="preserve">Out of character, higher density, </w:t>
      </w:r>
      <w:r w:rsidR="00123723" w:rsidRPr="002E0662">
        <w:rPr>
          <w:rFonts w:ascii="Arial" w:hAnsi="Arial" w:cs="Arial"/>
          <w:bCs/>
          <w:sz w:val="24"/>
          <w:szCs w:val="24"/>
          <w:lang w:val="en-US" w:eastAsia="en-GB"/>
        </w:rPr>
        <w:t>would</w:t>
      </w:r>
      <w:r w:rsidRPr="002E0662">
        <w:rPr>
          <w:rFonts w:ascii="Arial" w:hAnsi="Arial" w:cs="Arial"/>
          <w:bCs/>
          <w:sz w:val="24"/>
          <w:szCs w:val="24"/>
          <w:lang w:val="en-US" w:eastAsia="en-GB"/>
        </w:rPr>
        <w:t xml:space="preserve"> cause overlooking and loss of light to existing properties abutting the </w:t>
      </w:r>
      <w:proofErr w:type="gramStart"/>
      <w:r w:rsidRPr="002E0662">
        <w:rPr>
          <w:rFonts w:ascii="Arial" w:hAnsi="Arial" w:cs="Arial"/>
          <w:bCs/>
          <w:sz w:val="24"/>
          <w:szCs w:val="24"/>
          <w:lang w:val="en-US" w:eastAsia="en-GB"/>
        </w:rPr>
        <w:t>site</w:t>
      </w:r>
      <w:r w:rsidR="002E0662" w:rsidRPr="002E0662">
        <w:rPr>
          <w:rFonts w:ascii="Arial" w:hAnsi="Arial" w:cs="Arial"/>
          <w:bCs/>
          <w:sz w:val="24"/>
          <w:szCs w:val="24"/>
          <w:lang w:val="en-US" w:eastAsia="en-GB"/>
        </w:rPr>
        <w:t>;</w:t>
      </w:r>
      <w:proofErr w:type="gramEnd"/>
      <w:r w:rsidRPr="002E0662">
        <w:rPr>
          <w:rFonts w:ascii="Arial" w:hAnsi="Arial" w:cs="Arial"/>
          <w:bCs/>
          <w:sz w:val="24"/>
          <w:szCs w:val="24"/>
          <w:lang w:val="en-US" w:eastAsia="en-GB"/>
        </w:rPr>
        <w:t xml:space="preserve"> </w:t>
      </w:r>
    </w:p>
    <w:p w14:paraId="03ECBE4B" w14:textId="1398662A" w:rsidR="002E0662" w:rsidRPr="002E0662" w:rsidRDefault="00AD2467" w:rsidP="001C0BF1">
      <w:pPr>
        <w:pStyle w:val="ListParagraph"/>
        <w:numPr>
          <w:ilvl w:val="0"/>
          <w:numId w:val="19"/>
        </w:numPr>
        <w:rPr>
          <w:rFonts w:ascii="Arial" w:hAnsi="Arial" w:cs="Arial"/>
          <w:bCs/>
          <w:sz w:val="24"/>
          <w:szCs w:val="24"/>
          <w:lang w:val="en-US" w:eastAsia="en-GB"/>
        </w:rPr>
      </w:pPr>
      <w:r w:rsidRPr="002E0662">
        <w:rPr>
          <w:rFonts w:ascii="Arial" w:hAnsi="Arial" w:cs="Arial"/>
          <w:bCs/>
          <w:sz w:val="24"/>
          <w:szCs w:val="24"/>
          <w:lang w:val="en-US" w:eastAsia="en-GB"/>
        </w:rPr>
        <w:t xml:space="preserve">Increase in traffic, especially when added to the traffic generated </w:t>
      </w:r>
      <w:proofErr w:type="gramStart"/>
      <w:r w:rsidRPr="002E0662">
        <w:rPr>
          <w:rFonts w:ascii="Arial" w:hAnsi="Arial" w:cs="Arial"/>
          <w:bCs/>
          <w:sz w:val="24"/>
          <w:szCs w:val="24"/>
          <w:lang w:val="en-US" w:eastAsia="en-GB"/>
        </w:rPr>
        <w:t>from</w:t>
      </w:r>
      <w:proofErr w:type="gramEnd"/>
      <w:r w:rsidRPr="002E0662">
        <w:rPr>
          <w:rFonts w:ascii="Arial" w:hAnsi="Arial" w:cs="Arial"/>
          <w:bCs/>
          <w:sz w:val="24"/>
          <w:szCs w:val="24"/>
          <w:lang w:val="en-US" w:eastAsia="en-GB"/>
        </w:rPr>
        <w:t xml:space="preserve"> the extant approval for 15 dwellings on the adjoining </w:t>
      </w:r>
      <w:proofErr w:type="gramStart"/>
      <w:r w:rsidRPr="002E0662">
        <w:rPr>
          <w:rFonts w:ascii="Arial" w:hAnsi="Arial" w:cs="Arial"/>
          <w:bCs/>
          <w:sz w:val="24"/>
          <w:szCs w:val="24"/>
          <w:lang w:val="en-US" w:eastAsia="en-GB"/>
        </w:rPr>
        <w:t>site</w:t>
      </w:r>
      <w:r w:rsidR="002E0662" w:rsidRPr="002E0662">
        <w:rPr>
          <w:rFonts w:ascii="Arial" w:hAnsi="Arial" w:cs="Arial"/>
          <w:bCs/>
          <w:sz w:val="24"/>
          <w:szCs w:val="24"/>
          <w:lang w:val="en-US" w:eastAsia="en-GB"/>
        </w:rPr>
        <w:t>;</w:t>
      </w:r>
      <w:proofErr w:type="gramEnd"/>
      <w:r w:rsidRPr="002E0662">
        <w:rPr>
          <w:rFonts w:ascii="Arial" w:hAnsi="Arial" w:cs="Arial"/>
          <w:bCs/>
          <w:sz w:val="24"/>
          <w:szCs w:val="24"/>
          <w:lang w:val="en-US" w:eastAsia="en-GB"/>
        </w:rPr>
        <w:t xml:space="preserve"> </w:t>
      </w:r>
    </w:p>
    <w:p w14:paraId="435E648D" w14:textId="471F9782" w:rsidR="002E0662" w:rsidRPr="002E0662" w:rsidRDefault="00AD2467" w:rsidP="001C0BF1">
      <w:pPr>
        <w:pStyle w:val="ListParagraph"/>
        <w:numPr>
          <w:ilvl w:val="0"/>
          <w:numId w:val="19"/>
        </w:numPr>
        <w:rPr>
          <w:rFonts w:ascii="Arial" w:hAnsi="Arial" w:cs="Arial"/>
          <w:bCs/>
          <w:sz w:val="24"/>
          <w:szCs w:val="24"/>
          <w:lang w:val="en-US" w:eastAsia="en-GB"/>
        </w:rPr>
      </w:pPr>
      <w:r w:rsidRPr="002E0662">
        <w:rPr>
          <w:rFonts w:ascii="Arial" w:hAnsi="Arial" w:cs="Arial"/>
          <w:bCs/>
          <w:sz w:val="24"/>
          <w:szCs w:val="24"/>
          <w:lang w:val="en-US" w:eastAsia="en-GB"/>
        </w:rPr>
        <w:t xml:space="preserve">Water pressure and capacity </w:t>
      </w:r>
      <w:proofErr w:type="gramStart"/>
      <w:r w:rsidRPr="002E0662">
        <w:rPr>
          <w:rFonts w:ascii="Arial" w:hAnsi="Arial" w:cs="Arial"/>
          <w:bCs/>
          <w:sz w:val="24"/>
          <w:szCs w:val="24"/>
          <w:lang w:val="en-US" w:eastAsia="en-GB"/>
        </w:rPr>
        <w:t>issues</w:t>
      </w:r>
      <w:r w:rsidR="002E0662" w:rsidRPr="002E0662">
        <w:rPr>
          <w:rFonts w:ascii="Arial" w:hAnsi="Arial" w:cs="Arial"/>
          <w:bCs/>
          <w:sz w:val="24"/>
          <w:szCs w:val="24"/>
          <w:lang w:val="en-US" w:eastAsia="en-GB"/>
        </w:rPr>
        <w:t>;</w:t>
      </w:r>
      <w:proofErr w:type="gramEnd"/>
    </w:p>
    <w:p w14:paraId="39D3F2E9" w14:textId="2605C9E8" w:rsidR="002E0662" w:rsidRPr="002E0662" w:rsidRDefault="002E0662" w:rsidP="001C0BF1">
      <w:pPr>
        <w:pStyle w:val="ListParagraph"/>
        <w:numPr>
          <w:ilvl w:val="0"/>
          <w:numId w:val="19"/>
        </w:numPr>
        <w:rPr>
          <w:rFonts w:ascii="Arial" w:hAnsi="Arial" w:cs="Arial"/>
          <w:bCs/>
          <w:sz w:val="24"/>
          <w:szCs w:val="24"/>
          <w:lang w:val="en-US" w:eastAsia="en-GB"/>
        </w:rPr>
      </w:pPr>
      <w:r w:rsidRPr="002E0662">
        <w:rPr>
          <w:rFonts w:ascii="Arial" w:hAnsi="Arial" w:cs="Arial"/>
          <w:bCs/>
          <w:sz w:val="24"/>
          <w:szCs w:val="24"/>
          <w:lang w:val="en-US" w:eastAsia="en-GB"/>
        </w:rPr>
        <w:lastRenderedPageBreak/>
        <w:t>C</w:t>
      </w:r>
      <w:r w:rsidR="00AD2467" w:rsidRPr="002E0662">
        <w:rPr>
          <w:rFonts w:ascii="Arial" w:hAnsi="Arial" w:cs="Arial"/>
          <w:bCs/>
          <w:sz w:val="24"/>
          <w:szCs w:val="24"/>
          <w:lang w:val="en-US" w:eastAsia="en-GB"/>
        </w:rPr>
        <w:t xml:space="preserve">oncerns about TPO </w:t>
      </w:r>
      <w:proofErr w:type="gramStart"/>
      <w:r w:rsidR="00AD2467" w:rsidRPr="002E0662">
        <w:rPr>
          <w:rFonts w:ascii="Arial" w:hAnsi="Arial" w:cs="Arial"/>
          <w:bCs/>
          <w:sz w:val="24"/>
          <w:szCs w:val="24"/>
          <w:lang w:val="en-US" w:eastAsia="en-GB"/>
        </w:rPr>
        <w:t>trees</w:t>
      </w:r>
      <w:r w:rsidRPr="002E0662">
        <w:rPr>
          <w:rFonts w:ascii="Arial" w:hAnsi="Arial" w:cs="Arial"/>
          <w:bCs/>
          <w:sz w:val="24"/>
          <w:szCs w:val="24"/>
          <w:lang w:val="en-US" w:eastAsia="en-GB"/>
        </w:rPr>
        <w:t>;</w:t>
      </w:r>
      <w:proofErr w:type="gramEnd"/>
    </w:p>
    <w:p w14:paraId="49B429BB" w14:textId="77777777" w:rsidR="002E0662" w:rsidRPr="002E0662" w:rsidRDefault="002E0662" w:rsidP="001C0BF1">
      <w:pPr>
        <w:pStyle w:val="ListParagraph"/>
        <w:numPr>
          <w:ilvl w:val="0"/>
          <w:numId w:val="19"/>
        </w:numPr>
        <w:rPr>
          <w:rFonts w:ascii="Arial" w:hAnsi="Arial" w:cs="Arial"/>
          <w:bCs/>
          <w:sz w:val="24"/>
          <w:szCs w:val="24"/>
          <w:lang w:val="en-US" w:eastAsia="en-GB"/>
        </w:rPr>
      </w:pPr>
      <w:r w:rsidRPr="002E0662">
        <w:rPr>
          <w:rFonts w:ascii="Arial" w:hAnsi="Arial" w:cs="Arial"/>
          <w:bCs/>
          <w:sz w:val="24"/>
          <w:szCs w:val="24"/>
          <w:lang w:val="en-US" w:eastAsia="en-GB"/>
        </w:rPr>
        <w:t>C</w:t>
      </w:r>
      <w:r w:rsidR="00AD2467" w:rsidRPr="002E0662">
        <w:rPr>
          <w:rFonts w:ascii="Arial" w:hAnsi="Arial" w:cs="Arial"/>
          <w:bCs/>
          <w:sz w:val="24"/>
          <w:szCs w:val="24"/>
          <w:lang w:val="en-US" w:eastAsia="en-GB"/>
        </w:rPr>
        <w:t xml:space="preserve">oncerns about site boundary </w:t>
      </w:r>
      <w:proofErr w:type="gramStart"/>
      <w:r w:rsidR="00AD2467" w:rsidRPr="002E0662">
        <w:rPr>
          <w:rFonts w:ascii="Arial" w:hAnsi="Arial" w:cs="Arial"/>
          <w:bCs/>
          <w:sz w:val="24"/>
          <w:szCs w:val="24"/>
          <w:lang w:val="en-US" w:eastAsia="en-GB"/>
        </w:rPr>
        <w:t>treatments</w:t>
      </w:r>
      <w:r w:rsidRPr="002E0662">
        <w:rPr>
          <w:rFonts w:ascii="Arial" w:hAnsi="Arial" w:cs="Arial"/>
          <w:bCs/>
          <w:sz w:val="24"/>
          <w:szCs w:val="24"/>
          <w:lang w:val="en-US" w:eastAsia="en-GB"/>
        </w:rPr>
        <w:t>;</w:t>
      </w:r>
      <w:proofErr w:type="gramEnd"/>
    </w:p>
    <w:p w14:paraId="30FD93B3" w14:textId="22DDE9A6" w:rsidR="00AD2467" w:rsidRPr="002E0662" w:rsidRDefault="002E0662" w:rsidP="001C0BF1">
      <w:pPr>
        <w:pStyle w:val="ListParagraph"/>
        <w:numPr>
          <w:ilvl w:val="0"/>
          <w:numId w:val="19"/>
        </w:numPr>
        <w:rPr>
          <w:rFonts w:ascii="Arial" w:hAnsi="Arial" w:cs="Arial"/>
          <w:bCs/>
          <w:sz w:val="24"/>
          <w:szCs w:val="24"/>
          <w:lang w:val="en-US" w:eastAsia="en-GB"/>
        </w:rPr>
      </w:pPr>
      <w:r w:rsidRPr="002E0662">
        <w:rPr>
          <w:rFonts w:ascii="Arial" w:hAnsi="Arial" w:cs="Arial"/>
          <w:bCs/>
          <w:sz w:val="24"/>
          <w:szCs w:val="24"/>
          <w:lang w:val="en-US" w:eastAsia="en-GB"/>
        </w:rPr>
        <w:t>P</w:t>
      </w:r>
      <w:r w:rsidR="00AD2467" w:rsidRPr="002E0662">
        <w:rPr>
          <w:rFonts w:ascii="Arial" w:hAnsi="Arial" w:cs="Arial"/>
          <w:bCs/>
          <w:sz w:val="24"/>
          <w:szCs w:val="24"/>
          <w:lang w:val="en-US" w:eastAsia="en-GB"/>
        </w:rPr>
        <w:t>arking issues at 114 and 116 Oakdale.</w:t>
      </w:r>
    </w:p>
    <w:p w14:paraId="17E42255" w14:textId="77777777" w:rsidR="002E0662" w:rsidRPr="006473DF" w:rsidRDefault="002E0662" w:rsidP="001C0BF1">
      <w:pPr>
        <w:rPr>
          <w:rFonts w:cs="Arial"/>
          <w:bCs/>
          <w:szCs w:val="24"/>
          <w:lang w:val="en-US" w:eastAsia="en-GB"/>
        </w:rPr>
      </w:pPr>
    </w:p>
    <w:p w14:paraId="078A6A87" w14:textId="6CE5D9F7" w:rsidR="00AD2467" w:rsidRPr="006473DF" w:rsidRDefault="00AD2467" w:rsidP="001C0BF1">
      <w:pPr>
        <w:rPr>
          <w:rFonts w:cs="Arial"/>
          <w:bCs/>
          <w:szCs w:val="24"/>
          <w:lang w:val="en-US" w:eastAsia="en-GB"/>
        </w:rPr>
      </w:pPr>
      <w:proofErr w:type="gramStart"/>
      <w:r>
        <w:rPr>
          <w:rFonts w:cs="Arial"/>
          <w:bCs/>
          <w:szCs w:val="24"/>
          <w:lang w:val="en-US" w:eastAsia="en-GB"/>
        </w:rPr>
        <w:t>With regard to</w:t>
      </w:r>
      <w:proofErr w:type="gramEnd"/>
      <w:r>
        <w:rPr>
          <w:rFonts w:cs="Arial"/>
          <w:bCs/>
          <w:szCs w:val="24"/>
          <w:lang w:val="en-US" w:eastAsia="en-GB"/>
        </w:rPr>
        <w:t xml:space="preserve"> traffic increase, </w:t>
      </w:r>
      <w:r w:rsidRPr="006473DF">
        <w:rPr>
          <w:rFonts w:cs="Arial"/>
          <w:bCs/>
          <w:szCs w:val="24"/>
          <w:lang w:val="en-US" w:eastAsia="en-GB"/>
        </w:rPr>
        <w:t>DfI Roads ha</w:t>
      </w:r>
      <w:r>
        <w:rPr>
          <w:rFonts w:cs="Arial"/>
          <w:bCs/>
          <w:szCs w:val="24"/>
          <w:lang w:val="en-US" w:eastAsia="en-GB"/>
        </w:rPr>
        <w:t>d</w:t>
      </w:r>
      <w:r w:rsidRPr="006473DF">
        <w:rPr>
          <w:rFonts w:cs="Arial"/>
          <w:bCs/>
          <w:szCs w:val="24"/>
          <w:lang w:val="en-US" w:eastAsia="en-GB"/>
        </w:rPr>
        <w:t xml:space="preserve"> been consulted regarding this application and</w:t>
      </w:r>
      <w:r>
        <w:rPr>
          <w:rFonts w:cs="Arial"/>
          <w:bCs/>
          <w:szCs w:val="24"/>
          <w:lang w:val="en-US" w:eastAsia="en-GB"/>
        </w:rPr>
        <w:t xml:space="preserve"> w</w:t>
      </w:r>
      <w:r w:rsidR="002E0662">
        <w:rPr>
          <w:rFonts w:cs="Arial"/>
          <w:bCs/>
          <w:szCs w:val="24"/>
          <w:lang w:val="en-US" w:eastAsia="en-GB"/>
        </w:rPr>
        <w:t>as</w:t>
      </w:r>
      <w:r w:rsidRPr="006473DF">
        <w:rPr>
          <w:rFonts w:cs="Arial"/>
          <w:bCs/>
          <w:szCs w:val="24"/>
          <w:lang w:val="en-US" w:eastAsia="en-GB"/>
        </w:rPr>
        <w:t xml:space="preserve"> satisfied that the existing road infrastructure </w:t>
      </w:r>
      <w:r>
        <w:rPr>
          <w:rFonts w:cs="Arial"/>
          <w:bCs/>
          <w:szCs w:val="24"/>
          <w:lang w:val="en-US" w:eastAsia="en-GB"/>
        </w:rPr>
        <w:t>could</w:t>
      </w:r>
      <w:r w:rsidRPr="006473DF">
        <w:rPr>
          <w:rFonts w:cs="Arial"/>
          <w:bCs/>
          <w:szCs w:val="24"/>
          <w:lang w:val="en-US" w:eastAsia="en-GB"/>
        </w:rPr>
        <w:t xml:space="preserve"> accommodate the additional traffic generated from this development. It ha</w:t>
      </w:r>
      <w:r>
        <w:rPr>
          <w:rFonts w:cs="Arial"/>
          <w:bCs/>
          <w:szCs w:val="24"/>
          <w:lang w:val="en-US" w:eastAsia="en-GB"/>
        </w:rPr>
        <w:t>d</w:t>
      </w:r>
      <w:r w:rsidRPr="006473DF">
        <w:rPr>
          <w:rFonts w:cs="Arial"/>
          <w:bCs/>
          <w:szCs w:val="24"/>
          <w:lang w:val="en-US" w:eastAsia="en-GB"/>
        </w:rPr>
        <w:t xml:space="preserve"> stated it ha</w:t>
      </w:r>
      <w:r>
        <w:rPr>
          <w:rFonts w:cs="Arial"/>
          <w:bCs/>
          <w:szCs w:val="24"/>
          <w:lang w:val="en-US" w:eastAsia="en-GB"/>
        </w:rPr>
        <w:t>d</w:t>
      </w:r>
      <w:r w:rsidRPr="006473DF">
        <w:rPr>
          <w:rFonts w:cs="Arial"/>
          <w:bCs/>
          <w:szCs w:val="24"/>
          <w:lang w:val="en-US" w:eastAsia="en-GB"/>
        </w:rPr>
        <w:t xml:space="preserve"> no objections to the proposed development in terms of road safety.</w:t>
      </w:r>
      <w:r>
        <w:rPr>
          <w:rFonts w:cs="Arial"/>
          <w:bCs/>
          <w:szCs w:val="24"/>
          <w:lang w:val="en-US" w:eastAsia="en-GB"/>
        </w:rPr>
        <w:t xml:space="preserve"> </w:t>
      </w:r>
      <w:r w:rsidR="002E0662">
        <w:rPr>
          <w:rFonts w:cs="Arial"/>
          <w:bCs/>
          <w:szCs w:val="24"/>
          <w:lang w:val="en-US" w:eastAsia="en-GB"/>
        </w:rPr>
        <w:t xml:space="preserve"> </w:t>
      </w:r>
      <w:proofErr w:type="gramStart"/>
      <w:r>
        <w:rPr>
          <w:rFonts w:cs="Arial"/>
          <w:bCs/>
          <w:szCs w:val="24"/>
          <w:lang w:val="en-US" w:eastAsia="en-GB"/>
        </w:rPr>
        <w:t>With regard to</w:t>
      </w:r>
      <w:proofErr w:type="gramEnd"/>
      <w:r>
        <w:rPr>
          <w:rFonts w:cs="Arial"/>
          <w:bCs/>
          <w:szCs w:val="24"/>
          <w:lang w:val="en-US" w:eastAsia="en-GB"/>
        </w:rPr>
        <w:t xml:space="preserve"> parking standards</w:t>
      </w:r>
      <w:r w:rsidR="002E0662">
        <w:rPr>
          <w:rFonts w:cs="Arial"/>
          <w:bCs/>
          <w:szCs w:val="24"/>
          <w:lang w:val="en-US" w:eastAsia="en-GB"/>
        </w:rPr>
        <w:t>,</w:t>
      </w:r>
      <w:r>
        <w:rPr>
          <w:rFonts w:cs="Arial"/>
          <w:bCs/>
          <w:szCs w:val="24"/>
          <w:lang w:val="en-US" w:eastAsia="en-GB"/>
        </w:rPr>
        <w:t xml:space="preserve"> each dwelling was to be provided with </w:t>
      </w:r>
      <w:r w:rsidR="002E0662">
        <w:rPr>
          <w:rFonts w:cs="Arial"/>
          <w:bCs/>
          <w:szCs w:val="24"/>
          <w:lang w:val="en-US" w:eastAsia="en-GB"/>
        </w:rPr>
        <w:t>two</w:t>
      </w:r>
      <w:r>
        <w:rPr>
          <w:rFonts w:cs="Arial"/>
          <w:bCs/>
          <w:szCs w:val="24"/>
          <w:lang w:val="en-US" w:eastAsia="en-GB"/>
        </w:rPr>
        <w:t xml:space="preserve"> in</w:t>
      </w:r>
      <w:r w:rsidR="002E0662">
        <w:rPr>
          <w:rFonts w:cs="Arial"/>
          <w:bCs/>
          <w:szCs w:val="24"/>
          <w:lang w:val="en-US" w:eastAsia="en-GB"/>
        </w:rPr>
        <w:t>-</w:t>
      </w:r>
      <w:r>
        <w:rPr>
          <w:rFonts w:cs="Arial"/>
          <w:bCs/>
          <w:szCs w:val="24"/>
          <w:lang w:val="en-US" w:eastAsia="en-GB"/>
        </w:rPr>
        <w:t>curtilage parking spaces</w:t>
      </w:r>
      <w:r w:rsidR="002E0662">
        <w:rPr>
          <w:rFonts w:cs="Arial"/>
          <w:bCs/>
          <w:szCs w:val="24"/>
          <w:lang w:val="en-US" w:eastAsia="en-GB"/>
        </w:rPr>
        <w:t>,</w:t>
      </w:r>
      <w:r>
        <w:rPr>
          <w:rFonts w:cs="Arial"/>
          <w:bCs/>
          <w:szCs w:val="24"/>
          <w:lang w:val="en-US" w:eastAsia="en-GB"/>
        </w:rPr>
        <w:t xml:space="preserve"> as well as on street visitor parking. There would be </w:t>
      </w:r>
      <w:r w:rsidR="002E0662">
        <w:rPr>
          <w:rFonts w:cs="Arial"/>
          <w:bCs/>
          <w:szCs w:val="24"/>
          <w:lang w:val="en-US" w:eastAsia="en-GB"/>
        </w:rPr>
        <w:t>six</w:t>
      </w:r>
      <w:r>
        <w:rPr>
          <w:rFonts w:cs="Arial"/>
          <w:bCs/>
          <w:szCs w:val="24"/>
          <w:lang w:val="en-US" w:eastAsia="en-GB"/>
        </w:rPr>
        <w:t xml:space="preserve"> parking spaces provided for the </w:t>
      </w:r>
      <w:r w:rsidR="002E0662">
        <w:rPr>
          <w:rFonts w:cs="Arial"/>
          <w:bCs/>
          <w:szCs w:val="24"/>
          <w:lang w:val="en-US" w:eastAsia="en-GB"/>
        </w:rPr>
        <w:t>four</w:t>
      </w:r>
      <w:r>
        <w:rPr>
          <w:rFonts w:cs="Arial"/>
          <w:bCs/>
          <w:szCs w:val="24"/>
          <w:lang w:val="en-US" w:eastAsia="en-GB"/>
        </w:rPr>
        <w:t xml:space="preserve"> x 2</w:t>
      </w:r>
      <w:r w:rsidR="002E0662">
        <w:rPr>
          <w:rFonts w:cs="Arial"/>
          <w:bCs/>
          <w:szCs w:val="24"/>
          <w:lang w:val="en-US" w:eastAsia="en-GB"/>
        </w:rPr>
        <w:t>-</w:t>
      </w:r>
      <w:r>
        <w:rPr>
          <w:rFonts w:cs="Arial"/>
          <w:bCs/>
          <w:szCs w:val="24"/>
          <w:lang w:val="en-US" w:eastAsia="en-GB"/>
        </w:rPr>
        <w:t xml:space="preserve">bed apartment block which was in line with parking standards. </w:t>
      </w:r>
    </w:p>
    <w:p w14:paraId="6425741D" w14:textId="77777777" w:rsidR="00AD2467" w:rsidRPr="006473DF" w:rsidRDefault="00AD2467" w:rsidP="001C0BF1">
      <w:pPr>
        <w:rPr>
          <w:rFonts w:cs="Arial"/>
          <w:bCs/>
          <w:szCs w:val="24"/>
          <w:lang w:val="en-US" w:eastAsia="en-GB"/>
        </w:rPr>
      </w:pPr>
    </w:p>
    <w:p w14:paraId="0BE469C9" w14:textId="06FDFFBE" w:rsidR="00AD2467" w:rsidRDefault="00AD2467" w:rsidP="001C0BF1">
      <w:pPr>
        <w:rPr>
          <w:rFonts w:cs="Arial"/>
          <w:szCs w:val="24"/>
          <w:lang w:val="en-US" w:eastAsia="en-GB"/>
        </w:rPr>
      </w:pPr>
      <w:proofErr w:type="gramStart"/>
      <w:r>
        <w:rPr>
          <w:rFonts w:cs="Arial"/>
          <w:bCs/>
          <w:szCs w:val="24"/>
          <w:lang w:val="en-US" w:eastAsia="en-GB"/>
        </w:rPr>
        <w:t>With regard to</w:t>
      </w:r>
      <w:proofErr w:type="gramEnd"/>
      <w:r>
        <w:rPr>
          <w:rFonts w:cs="Arial"/>
          <w:bCs/>
          <w:szCs w:val="24"/>
          <w:lang w:val="en-US" w:eastAsia="en-GB"/>
        </w:rPr>
        <w:t xml:space="preserve"> the </w:t>
      </w:r>
      <w:r w:rsidR="002E0662">
        <w:rPr>
          <w:rFonts w:cs="Arial"/>
          <w:bCs/>
          <w:szCs w:val="24"/>
          <w:lang w:val="en-US" w:eastAsia="en-GB"/>
        </w:rPr>
        <w:t>ongoing</w:t>
      </w:r>
      <w:r>
        <w:rPr>
          <w:rFonts w:cs="Arial"/>
          <w:bCs/>
          <w:szCs w:val="24"/>
          <w:lang w:val="en-US" w:eastAsia="en-GB"/>
        </w:rPr>
        <w:t xml:space="preserve"> NIW capacity issue</w:t>
      </w:r>
      <w:r w:rsidR="002E0662">
        <w:rPr>
          <w:rFonts w:cs="Arial"/>
          <w:bCs/>
          <w:szCs w:val="24"/>
          <w:lang w:val="en-US" w:eastAsia="en-GB"/>
        </w:rPr>
        <w:t>,</w:t>
      </w:r>
      <w:r>
        <w:rPr>
          <w:rFonts w:cs="Arial"/>
          <w:bCs/>
          <w:szCs w:val="24"/>
          <w:lang w:val="en-US" w:eastAsia="en-GB"/>
        </w:rPr>
        <w:t xml:space="preserve"> </w:t>
      </w:r>
      <w:r w:rsidRPr="006473DF">
        <w:rPr>
          <w:rFonts w:cs="Arial"/>
          <w:bCs/>
          <w:szCs w:val="24"/>
          <w:lang w:val="en-US" w:eastAsia="en-GB"/>
        </w:rPr>
        <w:t xml:space="preserve">a negative condition </w:t>
      </w:r>
      <w:r w:rsidR="002E0662">
        <w:rPr>
          <w:rFonts w:cs="Arial"/>
          <w:bCs/>
          <w:szCs w:val="24"/>
          <w:lang w:val="en-US" w:eastAsia="en-GB"/>
        </w:rPr>
        <w:t xml:space="preserve">was proposed </w:t>
      </w:r>
      <w:r w:rsidRPr="006473DF">
        <w:rPr>
          <w:rFonts w:cs="Arial"/>
          <w:bCs/>
          <w:szCs w:val="24"/>
          <w:lang w:val="en-US" w:eastAsia="en-GB"/>
        </w:rPr>
        <w:t>to deal with this</w:t>
      </w:r>
      <w:r w:rsidR="002E0662">
        <w:rPr>
          <w:rFonts w:cs="Arial"/>
          <w:bCs/>
          <w:szCs w:val="24"/>
          <w:lang w:val="en-US" w:eastAsia="en-GB"/>
        </w:rPr>
        <w:t>,</w:t>
      </w:r>
      <w:r w:rsidRPr="006473DF">
        <w:rPr>
          <w:rFonts w:cs="Arial"/>
          <w:bCs/>
          <w:szCs w:val="24"/>
          <w:lang w:val="en-US" w:eastAsia="en-GB"/>
        </w:rPr>
        <w:t xml:space="preserve"> </w:t>
      </w:r>
      <w:r>
        <w:rPr>
          <w:rFonts w:cs="Arial"/>
          <w:bCs/>
          <w:szCs w:val="24"/>
          <w:lang w:val="en-US" w:eastAsia="en-GB"/>
        </w:rPr>
        <w:t>as</w:t>
      </w:r>
      <w:r w:rsidRPr="006473DF">
        <w:rPr>
          <w:rFonts w:cs="Arial"/>
          <w:bCs/>
          <w:szCs w:val="24"/>
          <w:lang w:val="en-US" w:eastAsia="en-GB"/>
        </w:rPr>
        <w:t xml:space="preserve"> </w:t>
      </w:r>
      <w:r w:rsidRPr="006473DF">
        <w:rPr>
          <w:rFonts w:cs="Arial"/>
          <w:szCs w:val="24"/>
          <w:lang w:val="en-US" w:eastAsia="en-GB"/>
        </w:rPr>
        <w:t>NI Water ha</w:t>
      </w:r>
      <w:r w:rsidR="00596C7E">
        <w:rPr>
          <w:rFonts w:cs="Arial"/>
          <w:szCs w:val="24"/>
          <w:lang w:val="en-US" w:eastAsia="en-GB"/>
        </w:rPr>
        <w:t>d</w:t>
      </w:r>
      <w:r w:rsidRPr="006473DF">
        <w:rPr>
          <w:rFonts w:cs="Arial"/>
          <w:szCs w:val="24"/>
          <w:lang w:val="en-US" w:eastAsia="en-GB"/>
        </w:rPr>
        <w:t xml:space="preserve"> advised that the existing water supply network </w:t>
      </w:r>
      <w:r w:rsidR="00596C7E">
        <w:rPr>
          <w:rFonts w:cs="Arial"/>
          <w:szCs w:val="24"/>
          <w:lang w:val="en-US" w:eastAsia="en-GB"/>
        </w:rPr>
        <w:t>was</w:t>
      </w:r>
      <w:r w:rsidRPr="006473DF">
        <w:rPr>
          <w:rFonts w:cs="Arial"/>
          <w:szCs w:val="24"/>
          <w:lang w:val="en-US" w:eastAsia="en-GB"/>
        </w:rPr>
        <w:t xml:space="preserve"> operating at</w:t>
      </w:r>
      <w:r w:rsidR="002E0662">
        <w:rPr>
          <w:rFonts w:cs="Arial"/>
          <w:szCs w:val="24"/>
          <w:lang w:val="en-US" w:eastAsia="en-GB"/>
        </w:rPr>
        <w:t>,</w:t>
      </w:r>
      <w:r w:rsidRPr="006473DF">
        <w:rPr>
          <w:rFonts w:cs="Arial"/>
          <w:szCs w:val="24"/>
          <w:lang w:val="en-US" w:eastAsia="en-GB"/>
        </w:rPr>
        <w:t xml:space="preserve"> or above</w:t>
      </w:r>
      <w:r w:rsidR="002E0662">
        <w:rPr>
          <w:rFonts w:cs="Arial"/>
          <w:szCs w:val="24"/>
          <w:lang w:val="en-US" w:eastAsia="en-GB"/>
        </w:rPr>
        <w:t>,</w:t>
      </w:r>
      <w:r w:rsidRPr="006473DF">
        <w:rPr>
          <w:rFonts w:cs="Arial"/>
          <w:szCs w:val="24"/>
          <w:lang w:val="en-US" w:eastAsia="en-GB"/>
        </w:rPr>
        <w:t xml:space="preserve"> design capacity. The </w:t>
      </w:r>
      <w:r w:rsidR="002E0662">
        <w:rPr>
          <w:rFonts w:cs="Arial"/>
          <w:szCs w:val="24"/>
          <w:lang w:val="en-US" w:eastAsia="en-GB"/>
        </w:rPr>
        <w:t>a</w:t>
      </w:r>
      <w:r w:rsidRPr="006473DF">
        <w:rPr>
          <w:rFonts w:cs="Arial"/>
          <w:szCs w:val="24"/>
          <w:lang w:val="en-US" w:eastAsia="en-GB"/>
        </w:rPr>
        <w:t xml:space="preserve">pplicant </w:t>
      </w:r>
      <w:r w:rsidR="00596C7E">
        <w:rPr>
          <w:rFonts w:cs="Arial"/>
          <w:szCs w:val="24"/>
          <w:lang w:val="en-US" w:eastAsia="en-GB"/>
        </w:rPr>
        <w:t>was</w:t>
      </w:r>
      <w:r w:rsidRPr="006473DF">
        <w:rPr>
          <w:rFonts w:cs="Arial"/>
          <w:szCs w:val="24"/>
          <w:lang w:val="en-US" w:eastAsia="en-GB"/>
        </w:rPr>
        <w:t xml:space="preserve"> advised to consult directly with NI Water to ascertain whether a solution</w:t>
      </w:r>
      <w:r w:rsidR="00596C7E">
        <w:rPr>
          <w:rFonts w:cs="Arial"/>
          <w:szCs w:val="24"/>
          <w:lang w:val="en-US" w:eastAsia="en-GB"/>
        </w:rPr>
        <w:t xml:space="preserve"> could </w:t>
      </w:r>
      <w:r w:rsidRPr="006473DF">
        <w:rPr>
          <w:rFonts w:cs="Arial"/>
          <w:szCs w:val="24"/>
          <w:lang w:val="en-US" w:eastAsia="en-GB"/>
        </w:rPr>
        <w:t>be agreed.</w:t>
      </w:r>
      <w:r w:rsidR="00596C7E">
        <w:rPr>
          <w:rFonts w:cs="Arial"/>
          <w:szCs w:val="24"/>
          <w:lang w:val="en-US" w:eastAsia="en-GB"/>
        </w:rPr>
        <w:t xml:space="preserve"> The Planning Officer was </w:t>
      </w:r>
      <w:r>
        <w:rPr>
          <w:rFonts w:cs="Arial"/>
          <w:szCs w:val="24"/>
          <w:lang w:val="en-US" w:eastAsia="en-GB"/>
        </w:rPr>
        <w:t xml:space="preserve">aware that </w:t>
      </w:r>
      <w:r w:rsidR="002E0662">
        <w:rPr>
          <w:rFonts w:cs="Arial"/>
          <w:szCs w:val="24"/>
          <w:lang w:val="en-US" w:eastAsia="en-GB"/>
        </w:rPr>
        <w:t xml:space="preserve">that </w:t>
      </w:r>
      <w:r>
        <w:rPr>
          <w:rFonts w:cs="Arial"/>
          <w:szCs w:val="24"/>
          <w:lang w:val="en-US" w:eastAsia="en-GB"/>
        </w:rPr>
        <w:t>ha</w:t>
      </w:r>
      <w:r w:rsidR="00596C7E">
        <w:rPr>
          <w:rFonts w:cs="Arial"/>
          <w:szCs w:val="24"/>
          <w:lang w:val="en-US" w:eastAsia="en-GB"/>
        </w:rPr>
        <w:t>d</w:t>
      </w:r>
      <w:r>
        <w:rPr>
          <w:rFonts w:cs="Arial"/>
          <w:szCs w:val="24"/>
          <w:lang w:val="en-US" w:eastAsia="en-GB"/>
        </w:rPr>
        <w:t xml:space="preserve"> already been happening in the background.</w:t>
      </w:r>
      <w:r w:rsidRPr="006473DF">
        <w:rPr>
          <w:rFonts w:cs="Arial"/>
          <w:szCs w:val="24"/>
          <w:lang w:val="en-US" w:eastAsia="en-GB"/>
        </w:rPr>
        <w:t xml:space="preserve"> An Impact Assessment </w:t>
      </w:r>
      <w:r w:rsidR="00596C7E">
        <w:rPr>
          <w:rFonts w:cs="Arial"/>
          <w:szCs w:val="24"/>
          <w:lang w:val="en-US" w:eastAsia="en-GB"/>
        </w:rPr>
        <w:t>would</w:t>
      </w:r>
      <w:r w:rsidRPr="006473DF">
        <w:rPr>
          <w:rFonts w:cs="Arial"/>
          <w:szCs w:val="24"/>
          <w:lang w:val="en-US" w:eastAsia="en-GB"/>
        </w:rPr>
        <w:t xml:space="preserve"> be required for consideration by NI Water. On this basis a negative condition </w:t>
      </w:r>
      <w:r w:rsidR="002E0662">
        <w:rPr>
          <w:rFonts w:cs="Arial"/>
          <w:szCs w:val="24"/>
          <w:lang w:val="en-US" w:eastAsia="en-GB"/>
        </w:rPr>
        <w:t>c</w:t>
      </w:r>
      <w:r w:rsidR="00596C7E">
        <w:rPr>
          <w:rFonts w:cs="Arial"/>
          <w:szCs w:val="24"/>
          <w:lang w:val="en-US" w:eastAsia="en-GB"/>
        </w:rPr>
        <w:t>ould</w:t>
      </w:r>
      <w:r w:rsidRPr="006473DF">
        <w:rPr>
          <w:rFonts w:cs="Arial"/>
          <w:szCs w:val="24"/>
          <w:lang w:val="en-US" w:eastAsia="en-GB"/>
        </w:rPr>
        <w:t xml:space="preserve"> be included so that no development </w:t>
      </w:r>
      <w:r w:rsidR="002E0662">
        <w:rPr>
          <w:rFonts w:cs="Arial"/>
          <w:szCs w:val="24"/>
          <w:lang w:val="en-US" w:eastAsia="en-GB"/>
        </w:rPr>
        <w:t>could</w:t>
      </w:r>
      <w:r w:rsidRPr="006473DF">
        <w:rPr>
          <w:rFonts w:cs="Arial"/>
          <w:szCs w:val="24"/>
          <w:lang w:val="en-US" w:eastAsia="en-GB"/>
        </w:rPr>
        <w:t xml:space="preserve"> take place until the method of water supply ha</w:t>
      </w:r>
      <w:r w:rsidR="00596C7E">
        <w:rPr>
          <w:rFonts w:cs="Arial"/>
          <w:szCs w:val="24"/>
          <w:lang w:val="en-US" w:eastAsia="en-GB"/>
        </w:rPr>
        <w:t>d</w:t>
      </w:r>
      <w:r w:rsidRPr="006473DF">
        <w:rPr>
          <w:rFonts w:cs="Arial"/>
          <w:szCs w:val="24"/>
          <w:lang w:val="en-US" w:eastAsia="en-GB"/>
        </w:rPr>
        <w:t xml:space="preserve"> been agreed in writing with NI Water</w:t>
      </w:r>
      <w:r>
        <w:rPr>
          <w:rFonts w:cs="Arial"/>
          <w:szCs w:val="24"/>
          <w:lang w:val="en-US" w:eastAsia="en-GB"/>
        </w:rPr>
        <w:t>.</w:t>
      </w:r>
    </w:p>
    <w:p w14:paraId="69DF4F94" w14:textId="77777777" w:rsidR="00AD2467" w:rsidRDefault="00AD2467" w:rsidP="001C0BF1">
      <w:pPr>
        <w:rPr>
          <w:rFonts w:cs="Arial"/>
          <w:szCs w:val="24"/>
          <w:lang w:val="en-US" w:eastAsia="en-GB"/>
        </w:rPr>
      </w:pPr>
    </w:p>
    <w:p w14:paraId="54BAF10D" w14:textId="0CAD3A72" w:rsidR="00AD2467" w:rsidRPr="006473DF" w:rsidRDefault="00AD2467" w:rsidP="001C0BF1">
      <w:pPr>
        <w:widowControl w:val="0"/>
        <w:autoSpaceDE w:val="0"/>
        <w:autoSpaceDN w:val="0"/>
        <w:adjustRightInd w:val="0"/>
        <w:rPr>
          <w:rFonts w:cs="Arial"/>
          <w:szCs w:val="24"/>
        </w:rPr>
      </w:pPr>
      <w:r w:rsidRPr="006473DF">
        <w:rPr>
          <w:rFonts w:cs="Arial"/>
          <w:szCs w:val="24"/>
          <w:lang w:val="en"/>
        </w:rPr>
        <w:t xml:space="preserve">The Council </w:t>
      </w:r>
      <w:r w:rsidR="00596C7E">
        <w:rPr>
          <w:rFonts w:cs="Arial"/>
          <w:szCs w:val="24"/>
          <w:lang w:val="en"/>
        </w:rPr>
        <w:t>was</w:t>
      </w:r>
      <w:r w:rsidRPr="006473DF">
        <w:rPr>
          <w:rFonts w:cs="Arial"/>
          <w:szCs w:val="24"/>
          <w:lang w:val="en"/>
        </w:rPr>
        <w:t xml:space="preserve"> aware of recent planning permission for a new WWTW. </w:t>
      </w:r>
      <w:r w:rsidR="002E0662">
        <w:rPr>
          <w:rFonts w:cs="Arial"/>
          <w:szCs w:val="24"/>
          <w:lang w:val="en"/>
        </w:rPr>
        <w:t xml:space="preserve"> </w:t>
      </w:r>
      <w:r w:rsidRPr="006473DF">
        <w:rPr>
          <w:rFonts w:cs="Arial"/>
          <w:szCs w:val="24"/>
          <w:lang w:val="en"/>
        </w:rPr>
        <w:t>NI Water anticipate</w:t>
      </w:r>
      <w:r w:rsidR="00596C7E">
        <w:rPr>
          <w:rFonts w:cs="Arial"/>
          <w:szCs w:val="24"/>
          <w:lang w:val="en"/>
        </w:rPr>
        <w:t>d</w:t>
      </w:r>
      <w:r w:rsidRPr="006473DF">
        <w:rPr>
          <w:rFonts w:cs="Arial"/>
          <w:szCs w:val="24"/>
          <w:lang w:val="en"/>
        </w:rPr>
        <w:t xml:space="preserve"> that </w:t>
      </w:r>
      <w:r w:rsidR="00596C7E">
        <w:rPr>
          <w:rFonts w:cs="Arial"/>
          <w:szCs w:val="24"/>
          <w:lang w:val="en"/>
        </w:rPr>
        <w:t xml:space="preserve">would </w:t>
      </w:r>
      <w:r w:rsidRPr="006473DF">
        <w:rPr>
          <w:rFonts w:cs="Arial"/>
          <w:szCs w:val="24"/>
          <w:lang w:val="en"/>
        </w:rPr>
        <w:t>be completed prior to the occupation of any proposed dwelling</w:t>
      </w:r>
      <w:r w:rsidR="002E0662">
        <w:rPr>
          <w:rFonts w:cs="Arial"/>
          <w:szCs w:val="24"/>
          <w:lang w:val="en"/>
        </w:rPr>
        <w:t>;</w:t>
      </w:r>
      <w:r w:rsidRPr="006473DF">
        <w:rPr>
          <w:rFonts w:cs="Arial"/>
          <w:szCs w:val="24"/>
          <w:lang w:val="en"/>
        </w:rPr>
        <w:t xml:space="preserve"> however</w:t>
      </w:r>
      <w:r w:rsidR="002E0662">
        <w:rPr>
          <w:rFonts w:cs="Arial"/>
          <w:szCs w:val="24"/>
          <w:lang w:val="en"/>
        </w:rPr>
        <w:t>,</w:t>
      </w:r>
      <w:r w:rsidRPr="006473DF">
        <w:rPr>
          <w:rFonts w:cs="Arial"/>
          <w:szCs w:val="24"/>
          <w:lang w:val="en"/>
        </w:rPr>
        <w:t xml:space="preserve"> as a precaution, </w:t>
      </w:r>
      <w:r w:rsidRPr="006473DF">
        <w:rPr>
          <w:rFonts w:cs="Arial"/>
          <w:color w:val="000000"/>
          <w:szCs w:val="24"/>
          <w:lang w:val="en-US" w:eastAsia="en-GB"/>
        </w:rPr>
        <w:t>a</w:t>
      </w:r>
      <w:r>
        <w:rPr>
          <w:rFonts w:cs="Arial"/>
          <w:color w:val="000000"/>
          <w:szCs w:val="24"/>
          <w:lang w:val="en-US" w:eastAsia="en-GB"/>
        </w:rPr>
        <w:t>s previously stated, a</w:t>
      </w:r>
      <w:r w:rsidRPr="006473DF">
        <w:rPr>
          <w:rFonts w:cs="Arial"/>
          <w:color w:val="000000"/>
          <w:szCs w:val="24"/>
          <w:lang w:val="en-US" w:eastAsia="en-GB"/>
        </w:rPr>
        <w:t xml:space="preserve"> condition </w:t>
      </w:r>
      <w:r w:rsidR="00596C7E">
        <w:rPr>
          <w:rFonts w:cs="Arial"/>
          <w:color w:val="000000"/>
          <w:szCs w:val="24"/>
          <w:lang w:val="en-US" w:eastAsia="en-GB"/>
        </w:rPr>
        <w:t>could</w:t>
      </w:r>
      <w:r w:rsidRPr="006473DF">
        <w:rPr>
          <w:rFonts w:cs="Arial"/>
          <w:color w:val="000000"/>
          <w:szCs w:val="24"/>
          <w:lang w:val="en-US" w:eastAsia="en-GB"/>
        </w:rPr>
        <w:t xml:space="preserve"> be included that n</w:t>
      </w:r>
      <w:r w:rsidRPr="006473DF">
        <w:rPr>
          <w:rFonts w:cs="Arial"/>
          <w:szCs w:val="24"/>
        </w:rPr>
        <w:t>o development shall take place on-site until the method of sewage disposal ha</w:t>
      </w:r>
      <w:r w:rsidR="00596C7E">
        <w:rPr>
          <w:rFonts w:cs="Arial"/>
          <w:szCs w:val="24"/>
        </w:rPr>
        <w:t>d</w:t>
      </w:r>
      <w:r w:rsidRPr="006473DF">
        <w:rPr>
          <w:rFonts w:cs="Arial"/>
          <w:szCs w:val="24"/>
        </w:rPr>
        <w:t xml:space="preserve"> been agreed in writing with NI Water or a Consent to </w:t>
      </w:r>
      <w:r w:rsidR="002E0662">
        <w:rPr>
          <w:rFonts w:cs="Arial"/>
          <w:szCs w:val="24"/>
        </w:rPr>
        <w:t>D</w:t>
      </w:r>
      <w:r w:rsidRPr="006473DF">
        <w:rPr>
          <w:rFonts w:cs="Arial"/>
          <w:szCs w:val="24"/>
        </w:rPr>
        <w:t>ischarge ha</w:t>
      </w:r>
      <w:r w:rsidR="00596C7E">
        <w:rPr>
          <w:rFonts w:cs="Arial"/>
          <w:szCs w:val="24"/>
        </w:rPr>
        <w:t xml:space="preserve">d </w:t>
      </w:r>
      <w:r w:rsidRPr="006473DF">
        <w:rPr>
          <w:rFonts w:cs="Arial"/>
          <w:szCs w:val="24"/>
        </w:rPr>
        <w:t>been granted under the terms of the Water (Northern Ireland) Order 1999 by the relevant authority.</w:t>
      </w:r>
      <w:r>
        <w:rPr>
          <w:rFonts w:cs="Arial"/>
          <w:szCs w:val="24"/>
        </w:rPr>
        <w:t xml:space="preserve"> The agent ha</w:t>
      </w:r>
      <w:r w:rsidR="00596C7E">
        <w:rPr>
          <w:rFonts w:cs="Arial"/>
          <w:szCs w:val="24"/>
        </w:rPr>
        <w:t>d</w:t>
      </w:r>
      <w:r>
        <w:rPr>
          <w:rFonts w:cs="Arial"/>
          <w:szCs w:val="24"/>
        </w:rPr>
        <w:t xml:space="preserve"> indicated that </w:t>
      </w:r>
      <w:r w:rsidR="002E0662">
        <w:rPr>
          <w:rFonts w:cs="Arial"/>
          <w:szCs w:val="24"/>
        </w:rPr>
        <w:t>he</w:t>
      </w:r>
      <w:r>
        <w:rPr>
          <w:rFonts w:cs="Arial"/>
          <w:szCs w:val="24"/>
        </w:rPr>
        <w:t xml:space="preserve"> ha</w:t>
      </w:r>
      <w:r w:rsidR="00596C7E">
        <w:rPr>
          <w:rFonts w:cs="Arial"/>
          <w:szCs w:val="24"/>
        </w:rPr>
        <w:t>d</w:t>
      </w:r>
      <w:r>
        <w:rPr>
          <w:rFonts w:cs="Arial"/>
          <w:szCs w:val="24"/>
        </w:rPr>
        <w:t xml:space="preserve"> reached a solution with NIW.</w:t>
      </w:r>
    </w:p>
    <w:p w14:paraId="22BE5FEF" w14:textId="77777777" w:rsidR="00AD2467" w:rsidRPr="006473DF" w:rsidRDefault="00AD2467" w:rsidP="001C0BF1">
      <w:pPr>
        <w:rPr>
          <w:rFonts w:cs="Arial"/>
          <w:bCs/>
          <w:szCs w:val="24"/>
          <w:lang w:val="en-US" w:eastAsia="en-GB"/>
        </w:rPr>
      </w:pPr>
    </w:p>
    <w:p w14:paraId="7C730FFD" w14:textId="4C13B67C" w:rsidR="00AD2467" w:rsidRPr="006473DF" w:rsidRDefault="00AD2467" w:rsidP="001C0BF1">
      <w:pPr>
        <w:rPr>
          <w:rFonts w:cs="Arial"/>
          <w:bCs/>
          <w:szCs w:val="24"/>
          <w:lang w:val="en-US" w:eastAsia="en-GB"/>
        </w:rPr>
      </w:pPr>
      <w:proofErr w:type="gramStart"/>
      <w:r>
        <w:rPr>
          <w:rFonts w:cs="Arial"/>
          <w:bCs/>
          <w:szCs w:val="24"/>
          <w:lang w:val="en-US" w:eastAsia="en-GB"/>
        </w:rPr>
        <w:t>With regard to</w:t>
      </w:r>
      <w:proofErr w:type="gramEnd"/>
      <w:r>
        <w:rPr>
          <w:rFonts w:cs="Arial"/>
          <w:bCs/>
          <w:szCs w:val="24"/>
          <w:lang w:val="en-US" w:eastAsia="en-GB"/>
        </w:rPr>
        <w:t xml:space="preserve"> concerns regarding TPO trees, there </w:t>
      </w:r>
      <w:r w:rsidR="00596C7E">
        <w:rPr>
          <w:rFonts w:cs="Arial"/>
          <w:bCs/>
          <w:szCs w:val="24"/>
          <w:lang w:val="en-US" w:eastAsia="en-GB"/>
        </w:rPr>
        <w:t>were</w:t>
      </w:r>
      <w:r>
        <w:rPr>
          <w:rFonts w:cs="Arial"/>
          <w:bCs/>
          <w:szCs w:val="24"/>
          <w:lang w:val="en-US" w:eastAsia="en-GB"/>
        </w:rPr>
        <w:t xml:space="preserve"> no TPO trees to be removed as part of this application. </w:t>
      </w:r>
      <w:r w:rsidRPr="006473DF">
        <w:rPr>
          <w:rFonts w:cs="Arial"/>
          <w:bCs/>
          <w:szCs w:val="24"/>
          <w:lang w:val="en-US" w:eastAsia="en-GB"/>
        </w:rPr>
        <w:t>Mitigation measures h</w:t>
      </w:r>
      <w:r w:rsidR="00596C7E">
        <w:rPr>
          <w:rFonts w:cs="Arial"/>
          <w:bCs/>
          <w:szCs w:val="24"/>
          <w:lang w:val="en-US" w:eastAsia="en-GB"/>
        </w:rPr>
        <w:t>ad</w:t>
      </w:r>
      <w:r w:rsidRPr="006473DF">
        <w:rPr>
          <w:rFonts w:cs="Arial"/>
          <w:bCs/>
          <w:szCs w:val="24"/>
          <w:lang w:val="en-US" w:eastAsia="en-GB"/>
        </w:rPr>
        <w:t xml:space="preserve"> been conditioned to ensure TPO trees </w:t>
      </w:r>
      <w:r w:rsidR="00596C7E">
        <w:rPr>
          <w:rFonts w:cs="Arial"/>
          <w:bCs/>
          <w:szCs w:val="24"/>
          <w:lang w:val="en-US" w:eastAsia="en-GB"/>
        </w:rPr>
        <w:t>were</w:t>
      </w:r>
      <w:r w:rsidRPr="006473DF">
        <w:rPr>
          <w:rFonts w:cs="Arial"/>
          <w:bCs/>
          <w:szCs w:val="24"/>
          <w:lang w:val="en-US" w:eastAsia="en-GB"/>
        </w:rPr>
        <w:t xml:space="preserve"> protected. Any works to TPO trees </w:t>
      </w:r>
      <w:r w:rsidR="00596C7E">
        <w:rPr>
          <w:rFonts w:cs="Arial"/>
          <w:bCs/>
          <w:szCs w:val="24"/>
          <w:lang w:val="en-US" w:eastAsia="en-GB"/>
        </w:rPr>
        <w:t xml:space="preserve">would </w:t>
      </w:r>
      <w:r w:rsidRPr="006473DF">
        <w:rPr>
          <w:rFonts w:cs="Arial"/>
          <w:bCs/>
          <w:szCs w:val="24"/>
          <w:lang w:val="en-US" w:eastAsia="en-GB"/>
        </w:rPr>
        <w:t>require a separate application</w:t>
      </w:r>
      <w:r w:rsidR="002E0662">
        <w:rPr>
          <w:rFonts w:cs="Arial"/>
          <w:bCs/>
          <w:szCs w:val="24"/>
          <w:lang w:val="en-US" w:eastAsia="en-GB"/>
        </w:rPr>
        <w:t xml:space="preserve"> for consent to carry out works</w:t>
      </w:r>
      <w:r w:rsidRPr="006473DF">
        <w:rPr>
          <w:rFonts w:cs="Arial"/>
          <w:bCs/>
          <w:szCs w:val="24"/>
          <w:lang w:val="en-US" w:eastAsia="en-GB"/>
        </w:rPr>
        <w:t xml:space="preserve">. </w:t>
      </w:r>
      <w:r w:rsidR="002E0662">
        <w:rPr>
          <w:rFonts w:cs="Arial"/>
          <w:bCs/>
          <w:szCs w:val="24"/>
          <w:lang w:val="en-US" w:eastAsia="en-GB"/>
        </w:rPr>
        <w:t xml:space="preserve"> </w:t>
      </w:r>
      <w:r w:rsidRPr="006473DF">
        <w:rPr>
          <w:rFonts w:cs="Arial"/>
          <w:bCs/>
          <w:szCs w:val="24"/>
          <w:lang w:val="en-US" w:eastAsia="en-GB"/>
        </w:rPr>
        <w:t>Any specific requests for works to be carried out to protected trees on the site boundary for amenity reasons should be made in writing in a separate request to the Council in relation to that TPO.</w:t>
      </w:r>
      <w:r>
        <w:rPr>
          <w:rFonts w:cs="Arial"/>
          <w:bCs/>
          <w:szCs w:val="24"/>
          <w:lang w:val="en-US" w:eastAsia="en-GB"/>
        </w:rPr>
        <w:t xml:space="preserve">  </w:t>
      </w:r>
      <w:r w:rsidRPr="006473DF">
        <w:rPr>
          <w:rFonts w:cs="Arial"/>
          <w:bCs/>
          <w:szCs w:val="24"/>
          <w:lang w:val="en-US" w:eastAsia="en-GB"/>
        </w:rPr>
        <w:t xml:space="preserve">TPO trees </w:t>
      </w:r>
      <w:r w:rsidR="00596C7E">
        <w:rPr>
          <w:rFonts w:cs="Arial"/>
          <w:bCs/>
          <w:szCs w:val="24"/>
          <w:lang w:val="en-US" w:eastAsia="en-GB"/>
        </w:rPr>
        <w:t xml:space="preserve">were </w:t>
      </w:r>
      <w:r w:rsidRPr="006473DF">
        <w:rPr>
          <w:rFonts w:cs="Arial"/>
          <w:bCs/>
          <w:szCs w:val="24"/>
          <w:lang w:val="en-US" w:eastAsia="en-GB"/>
        </w:rPr>
        <w:t>to be protected and retained within the site.</w:t>
      </w:r>
      <w:r>
        <w:rPr>
          <w:rFonts w:cs="Arial"/>
          <w:bCs/>
          <w:szCs w:val="24"/>
          <w:lang w:val="en-US" w:eastAsia="en-GB"/>
        </w:rPr>
        <w:t xml:space="preserve"> </w:t>
      </w:r>
    </w:p>
    <w:p w14:paraId="653957A4" w14:textId="77777777" w:rsidR="00AD2467" w:rsidRPr="006473DF" w:rsidRDefault="00AD2467" w:rsidP="001C0BF1">
      <w:pPr>
        <w:rPr>
          <w:rFonts w:cs="Arial"/>
          <w:bCs/>
          <w:szCs w:val="24"/>
          <w:lang w:val="en-US" w:eastAsia="en-GB"/>
        </w:rPr>
      </w:pPr>
    </w:p>
    <w:p w14:paraId="63E41CCC" w14:textId="511C8DAB" w:rsidR="00AD2467" w:rsidRPr="006473DF" w:rsidRDefault="002E0662" w:rsidP="001C0BF1">
      <w:pPr>
        <w:rPr>
          <w:rFonts w:cs="Arial"/>
          <w:bCs/>
          <w:szCs w:val="24"/>
          <w:lang w:val="en-US" w:eastAsia="en-GB"/>
        </w:rPr>
      </w:pPr>
      <w:r>
        <w:rPr>
          <w:rFonts w:cs="Arial"/>
          <w:bCs/>
          <w:szCs w:val="24"/>
          <w:lang w:val="en-US" w:eastAsia="en-GB"/>
        </w:rPr>
        <w:t>Regarding</w:t>
      </w:r>
      <w:r w:rsidR="00AD2467">
        <w:rPr>
          <w:rFonts w:cs="Arial"/>
          <w:bCs/>
          <w:szCs w:val="24"/>
          <w:lang w:val="en-US" w:eastAsia="en-GB"/>
        </w:rPr>
        <w:t xml:space="preserve"> concerns about site boundary treatments</w:t>
      </w:r>
      <w:r>
        <w:rPr>
          <w:rFonts w:cs="Arial"/>
          <w:bCs/>
          <w:szCs w:val="24"/>
          <w:lang w:val="en-US" w:eastAsia="en-GB"/>
        </w:rPr>
        <w:t>,</w:t>
      </w:r>
      <w:r w:rsidR="00AD2467">
        <w:rPr>
          <w:rFonts w:cs="Arial"/>
          <w:bCs/>
          <w:szCs w:val="24"/>
          <w:lang w:val="en-US" w:eastAsia="en-GB"/>
        </w:rPr>
        <w:t xml:space="preserve"> a</w:t>
      </w:r>
      <w:r w:rsidR="00AD2467" w:rsidRPr="006473DF">
        <w:rPr>
          <w:rFonts w:cs="Arial"/>
          <w:bCs/>
          <w:szCs w:val="24"/>
          <w:lang w:val="en-US" w:eastAsia="en-GB"/>
        </w:rPr>
        <w:t xml:space="preserve"> new hedgerow </w:t>
      </w:r>
      <w:r w:rsidR="00596C7E">
        <w:rPr>
          <w:rFonts w:cs="Arial"/>
          <w:bCs/>
          <w:szCs w:val="24"/>
          <w:lang w:val="en-US" w:eastAsia="en-GB"/>
        </w:rPr>
        <w:t>was</w:t>
      </w:r>
      <w:r w:rsidR="00AD2467" w:rsidRPr="006473DF">
        <w:rPr>
          <w:rFonts w:cs="Arial"/>
          <w:bCs/>
          <w:szCs w:val="24"/>
          <w:lang w:val="en-US" w:eastAsia="en-GB"/>
        </w:rPr>
        <w:t xml:space="preserve"> to be planted along the site boundary adjacent to the properties on Prospect Court and Prospect Road</w:t>
      </w:r>
      <w:r>
        <w:rPr>
          <w:rFonts w:cs="Arial"/>
          <w:bCs/>
          <w:szCs w:val="24"/>
          <w:lang w:val="en-US" w:eastAsia="en-GB"/>
        </w:rPr>
        <w:t>,</w:t>
      </w:r>
      <w:r w:rsidR="00AD2467" w:rsidRPr="006473DF">
        <w:rPr>
          <w:rFonts w:cs="Arial"/>
          <w:bCs/>
          <w:szCs w:val="24"/>
          <w:lang w:val="en-US" w:eastAsia="en-GB"/>
        </w:rPr>
        <w:t xml:space="preserve"> as shown on the landscape plan.</w:t>
      </w:r>
      <w:r w:rsidR="00AD2467">
        <w:rPr>
          <w:rFonts w:cs="Arial"/>
          <w:bCs/>
          <w:szCs w:val="24"/>
          <w:lang w:val="en-US" w:eastAsia="en-GB"/>
        </w:rPr>
        <w:t xml:space="preserve"> There </w:t>
      </w:r>
      <w:r w:rsidR="00596C7E">
        <w:rPr>
          <w:rFonts w:cs="Arial"/>
          <w:bCs/>
          <w:szCs w:val="24"/>
          <w:lang w:val="en-US" w:eastAsia="en-GB"/>
        </w:rPr>
        <w:t>was</w:t>
      </w:r>
      <w:r w:rsidR="00AD2467">
        <w:rPr>
          <w:rFonts w:cs="Arial"/>
          <w:bCs/>
          <w:szCs w:val="24"/>
          <w:lang w:val="en-US" w:eastAsia="en-GB"/>
        </w:rPr>
        <w:t xml:space="preserve"> existing vegetation to be retained and augmented</w:t>
      </w:r>
      <w:r>
        <w:rPr>
          <w:rFonts w:cs="Arial"/>
          <w:bCs/>
          <w:szCs w:val="24"/>
          <w:lang w:val="en-US" w:eastAsia="en-GB"/>
        </w:rPr>
        <w:t>,</w:t>
      </w:r>
      <w:r w:rsidR="00AD2467">
        <w:rPr>
          <w:rFonts w:cs="Arial"/>
          <w:bCs/>
          <w:szCs w:val="24"/>
          <w:lang w:val="en-US" w:eastAsia="en-GB"/>
        </w:rPr>
        <w:t xml:space="preserve"> where necessary.</w:t>
      </w:r>
      <w:r w:rsidR="00AD2467" w:rsidRPr="006473DF">
        <w:rPr>
          <w:rFonts w:cs="Arial"/>
          <w:bCs/>
          <w:szCs w:val="24"/>
          <w:lang w:val="en-US" w:eastAsia="en-GB"/>
        </w:rPr>
        <w:t xml:space="preserve"> The existing boundaries</w:t>
      </w:r>
      <w:r w:rsidR="00AD2467">
        <w:rPr>
          <w:rFonts w:cs="Arial"/>
          <w:bCs/>
          <w:szCs w:val="24"/>
          <w:lang w:val="en-US" w:eastAsia="en-GB"/>
        </w:rPr>
        <w:t xml:space="preserve"> of adjacent dwellings</w:t>
      </w:r>
      <w:r w:rsidR="00AD2467" w:rsidRPr="006473DF">
        <w:rPr>
          <w:rFonts w:cs="Arial"/>
          <w:bCs/>
          <w:szCs w:val="24"/>
          <w:lang w:val="en-US" w:eastAsia="en-GB"/>
        </w:rPr>
        <w:t xml:space="preserve"> </w:t>
      </w:r>
      <w:r w:rsidR="00596C7E">
        <w:rPr>
          <w:rFonts w:cs="Arial"/>
          <w:bCs/>
          <w:szCs w:val="24"/>
          <w:lang w:val="en-US" w:eastAsia="en-GB"/>
        </w:rPr>
        <w:t>were</w:t>
      </w:r>
      <w:r w:rsidR="00AD2467" w:rsidRPr="006473DF">
        <w:rPr>
          <w:rFonts w:cs="Arial"/>
          <w:bCs/>
          <w:szCs w:val="24"/>
          <w:lang w:val="en-US" w:eastAsia="en-GB"/>
        </w:rPr>
        <w:t xml:space="preserve"> outside the site outlined in red and should not be impacted upon by the proposed development.</w:t>
      </w:r>
    </w:p>
    <w:p w14:paraId="41319F5E" w14:textId="77777777" w:rsidR="00AD2467" w:rsidRPr="006473DF" w:rsidRDefault="00AD2467" w:rsidP="001C0BF1">
      <w:pPr>
        <w:rPr>
          <w:rFonts w:cs="Arial"/>
          <w:bCs/>
          <w:szCs w:val="24"/>
          <w:lang w:val="en-US" w:eastAsia="en-GB"/>
        </w:rPr>
      </w:pPr>
    </w:p>
    <w:p w14:paraId="27BBAA26" w14:textId="3C62FEA2" w:rsidR="00AD2467" w:rsidRPr="006473DF" w:rsidRDefault="002E0662" w:rsidP="001C0BF1">
      <w:pPr>
        <w:rPr>
          <w:rFonts w:cs="Arial"/>
          <w:bCs/>
          <w:szCs w:val="24"/>
          <w:lang w:val="en-US" w:eastAsia="en-GB"/>
        </w:rPr>
      </w:pPr>
      <w:r>
        <w:rPr>
          <w:rFonts w:cs="Arial"/>
          <w:bCs/>
          <w:szCs w:val="24"/>
          <w:lang w:val="en-US" w:eastAsia="en-GB"/>
        </w:rPr>
        <w:t>Regarding</w:t>
      </w:r>
      <w:r w:rsidR="00AD2467">
        <w:rPr>
          <w:rFonts w:cs="Arial"/>
          <w:bCs/>
          <w:szCs w:val="24"/>
          <w:lang w:val="en-US" w:eastAsia="en-GB"/>
        </w:rPr>
        <w:t xml:space="preserve"> loss of parking for </w:t>
      </w:r>
      <w:r w:rsidR="00AD2467" w:rsidRPr="006473DF">
        <w:rPr>
          <w:rFonts w:cs="Arial"/>
          <w:bCs/>
          <w:szCs w:val="24"/>
          <w:lang w:val="en-US" w:eastAsia="en-GB"/>
        </w:rPr>
        <w:t>114 and 116 Oakdale</w:t>
      </w:r>
      <w:r w:rsidR="00596C7E">
        <w:rPr>
          <w:rFonts w:cs="Arial"/>
          <w:bCs/>
          <w:szCs w:val="24"/>
          <w:lang w:val="en-US" w:eastAsia="en-GB"/>
        </w:rPr>
        <w:t xml:space="preserve">, there was </w:t>
      </w:r>
      <w:r w:rsidR="00AD2467" w:rsidRPr="006473DF">
        <w:rPr>
          <w:rFonts w:cs="Arial"/>
          <w:bCs/>
          <w:szCs w:val="24"/>
          <w:lang w:val="en-US" w:eastAsia="en-GB"/>
        </w:rPr>
        <w:t xml:space="preserve">a detached garage on each property so there </w:t>
      </w:r>
      <w:r w:rsidR="00596C7E">
        <w:rPr>
          <w:rFonts w:cs="Arial"/>
          <w:bCs/>
          <w:szCs w:val="24"/>
          <w:lang w:val="en-US" w:eastAsia="en-GB"/>
        </w:rPr>
        <w:t>was</w:t>
      </w:r>
      <w:r w:rsidR="00AD2467" w:rsidRPr="006473DF">
        <w:rPr>
          <w:rFonts w:cs="Arial"/>
          <w:bCs/>
          <w:szCs w:val="24"/>
          <w:lang w:val="en-US" w:eastAsia="en-GB"/>
        </w:rPr>
        <w:t xml:space="preserve"> off-street parking provision at each property for </w:t>
      </w:r>
      <w:r>
        <w:rPr>
          <w:rFonts w:cs="Arial"/>
          <w:bCs/>
          <w:szCs w:val="24"/>
          <w:lang w:val="en-US" w:eastAsia="en-GB"/>
        </w:rPr>
        <w:t>one</w:t>
      </w:r>
      <w:r w:rsidR="00AD2467" w:rsidRPr="006473DF">
        <w:rPr>
          <w:rFonts w:cs="Arial"/>
          <w:bCs/>
          <w:szCs w:val="24"/>
          <w:lang w:val="en-US" w:eastAsia="en-GB"/>
        </w:rPr>
        <w:t xml:space="preserve"> car.</w:t>
      </w:r>
      <w:r w:rsidR="00AD2467">
        <w:rPr>
          <w:rFonts w:cs="Arial"/>
          <w:bCs/>
          <w:szCs w:val="24"/>
          <w:lang w:val="en-US" w:eastAsia="en-GB"/>
        </w:rPr>
        <w:t xml:space="preserve"> There </w:t>
      </w:r>
      <w:r w:rsidR="00596C7E">
        <w:rPr>
          <w:rFonts w:cs="Arial"/>
          <w:bCs/>
          <w:szCs w:val="24"/>
          <w:lang w:val="en-US" w:eastAsia="en-GB"/>
        </w:rPr>
        <w:t>was</w:t>
      </w:r>
      <w:r w:rsidR="00AD2467">
        <w:rPr>
          <w:rFonts w:cs="Arial"/>
          <w:bCs/>
          <w:szCs w:val="24"/>
          <w:lang w:val="en-US" w:eastAsia="en-GB"/>
        </w:rPr>
        <w:t xml:space="preserve"> also o</w:t>
      </w:r>
      <w:r>
        <w:rPr>
          <w:rFonts w:cs="Arial"/>
          <w:bCs/>
          <w:szCs w:val="24"/>
          <w:lang w:val="en-US" w:eastAsia="en-GB"/>
        </w:rPr>
        <w:t>n-</w:t>
      </w:r>
      <w:r w:rsidR="00AD2467">
        <w:rPr>
          <w:rFonts w:cs="Arial"/>
          <w:bCs/>
          <w:szCs w:val="24"/>
          <w:lang w:val="en-US" w:eastAsia="en-GB"/>
        </w:rPr>
        <w:t>street parking at the front of the dwellings at Oakdale.</w:t>
      </w:r>
    </w:p>
    <w:p w14:paraId="657B34D7" w14:textId="77777777" w:rsidR="00AD2467" w:rsidRPr="006473DF" w:rsidRDefault="00AD2467" w:rsidP="001C0BF1">
      <w:pPr>
        <w:rPr>
          <w:rFonts w:cs="Arial"/>
          <w:bCs/>
          <w:szCs w:val="24"/>
          <w:lang w:val="en-US" w:eastAsia="en-GB"/>
        </w:rPr>
      </w:pPr>
    </w:p>
    <w:p w14:paraId="1E076A9E" w14:textId="37F307BC" w:rsidR="00AD2467" w:rsidRPr="00596C7E" w:rsidRDefault="00AD2467" w:rsidP="001C0BF1">
      <w:pPr>
        <w:autoSpaceDE w:val="0"/>
        <w:autoSpaceDN w:val="0"/>
        <w:adjustRightInd w:val="0"/>
        <w:rPr>
          <w:rFonts w:cs="Arial"/>
          <w:szCs w:val="24"/>
        </w:rPr>
      </w:pPr>
      <w:proofErr w:type="gramStart"/>
      <w:r w:rsidRPr="006473DF">
        <w:rPr>
          <w:rFonts w:cs="Arial"/>
          <w:bCs/>
          <w:szCs w:val="24"/>
          <w:lang w:val="en-US" w:eastAsia="en-GB"/>
        </w:rPr>
        <w:lastRenderedPageBreak/>
        <w:t>With regard to</w:t>
      </w:r>
      <w:proofErr w:type="gramEnd"/>
      <w:r w:rsidRPr="006473DF">
        <w:rPr>
          <w:rFonts w:cs="Arial"/>
          <w:bCs/>
          <w:szCs w:val="24"/>
          <w:lang w:val="en-US" w:eastAsia="en-GB"/>
        </w:rPr>
        <w:t xml:space="preserve"> the </w:t>
      </w:r>
      <w:r w:rsidR="002E0662">
        <w:rPr>
          <w:rFonts w:cs="Arial"/>
          <w:bCs/>
          <w:szCs w:val="24"/>
          <w:lang w:val="en-US" w:eastAsia="en-GB"/>
        </w:rPr>
        <w:t>D</w:t>
      </w:r>
      <w:r w:rsidRPr="006473DF">
        <w:rPr>
          <w:rFonts w:cs="Arial"/>
          <w:bCs/>
          <w:szCs w:val="24"/>
          <w:lang w:val="en-US" w:eastAsia="en-GB"/>
        </w:rPr>
        <w:t xml:space="preserve">evelopment </w:t>
      </w:r>
      <w:r w:rsidR="002E0662">
        <w:rPr>
          <w:rFonts w:cs="Arial"/>
          <w:bCs/>
          <w:szCs w:val="24"/>
          <w:lang w:val="en-US" w:eastAsia="en-GB"/>
        </w:rPr>
        <w:t>P</w:t>
      </w:r>
      <w:r w:rsidRPr="006473DF">
        <w:rPr>
          <w:rFonts w:cs="Arial"/>
          <w:bCs/>
          <w:szCs w:val="24"/>
          <w:lang w:val="en-US" w:eastAsia="en-GB"/>
        </w:rPr>
        <w:t>lan context</w:t>
      </w:r>
      <w:r w:rsidRPr="006473DF">
        <w:rPr>
          <w:rFonts w:cs="Arial"/>
          <w:szCs w:val="24"/>
        </w:rPr>
        <w:t xml:space="preserve">, the site </w:t>
      </w:r>
      <w:r w:rsidR="00596C7E">
        <w:rPr>
          <w:rFonts w:cs="Arial"/>
          <w:szCs w:val="24"/>
        </w:rPr>
        <w:t>was</w:t>
      </w:r>
      <w:r w:rsidRPr="006473DF">
        <w:rPr>
          <w:rFonts w:cs="Arial"/>
          <w:szCs w:val="24"/>
        </w:rPr>
        <w:t xml:space="preserve"> within the settlement limit of Ballygowan as designated within the Ards and Down Area Plan 2015 and </w:t>
      </w:r>
      <w:r w:rsidR="00596C7E">
        <w:rPr>
          <w:rFonts w:cs="Arial"/>
          <w:szCs w:val="24"/>
        </w:rPr>
        <w:t xml:space="preserve">was </w:t>
      </w:r>
      <w:r>
        <w:rPr>
          <w:rFonts w:cs="Arial"/>
          <w:szCs w:val="24"/>
        </w:rPr>
        <w:t>largely</w:t>
      </w:r>
      <w:r w:rsidRPr="006473DF">
        <w:rPr>
          <w:rFonts w:cs="Arial"/>
          <w:szCs w:val="24"/>
        </w:rPr>
        <w:t xml:space="preserve"> </w:t>
      </w:r>
      <w:proofErr w:type="spellStart"/>
      <w:r w:rsidR="002E0662">
        <w:rPr>
          <w:rFonts w:cs="Arial"/>
          <w:szCs w:val="24"/>
        </w:rPr>
        <w:t>deisgnated</w:t>
      </w:r>
      <w:proofErr w:type="spellEnd"/>
      <w:r w:rsidRPr="006473DF">
        <w:rPr>
          <w:rFonts w:cs="Arial"/>
          <w:szCs w:val="24"/>
        </w:rPr>
        <w:t xml:space="preserve"> for housing – ‘HPA 1 Gardens and land to the rear of Ballygowan House’. Key site requirements were set out in the </w:t>
      </w:r>
      <w:r w:rsidR="002E0662">
        <w:rPr>
          <w:rFonts w:cs="Arial"/>
          <w:szCs w:val="24"/>
        </w:rPr>
        <w:t>P</w:t>
      </w:r>
      <w:r w:rsidRPr="006473DF">
        <w:rPr>
          <w:rFonts w:cs="Arial"/>
          <w:szCs w:val="24"/>
        </w:rPr>
        <w:t>lan</w:t>
      </w:r>
      <w:r w:rsidR="002E0662">
        <w:rPr>
          <w:rFonts w:cs="Arial"/>
          <w:szCs w:val="24"/>
        </w:rPr>
        <w:t>,</w:t>
      </w:r>
      <w:r w:rsidRPr="006473DF">
        <w:rPr>
          <w:rFonts w:cs="Arial"/>
          <w:szCs w:val="24"/>
        </w:rPr>
        <w:t xml:space="preserve"> some of th</w:t>
      </w:r>
      <w:r w:rsidR="00596C7E">
        <w:rPr>
          <w:rFonts w:cs="Arial"/>
          <w:szCs w:val="24"/>
        </w:rPr>
        <w:t>ose were</w:t>
      </w:r>
      <w:r w:rsidRPr="006473DF">
        <w:rPr>
          <w:rFonts w:cs="Arial"/>
          <w:szCs w:val="24"/>
        </w:rPr>
        <w:t xml:space="preserve"> now deemed unnecessary or unachievable as detailed in the report</w:t>
      </w:r>
      <w:r>
        <w:rPr>
          <w:rFonts w:cs="Arial"/>
          <w:szCs w:val="24"/>
        </w:rPr>
        <w:t xml:space="preserve">. There </w:t>
      </w:r>
      <w:r w:rsidR="00596C7E">
        <w:rPr>
          <w:rFonts w:cs="Arial"/>
          <w:szCs w:val="24"/>
        </w:rPr>
        <w:t>was</w:t>
      </w:r>
      <w:r>
        <w:rPr>
          <w:rFonts w:cs="Arial"/>
          <w:szCs w:val="24"/>
        </w:rPr>
        <w:t xml:space="preserve"> portion of the site outside the </w:t>
      </w:r>
      <w:r w:rsidR="002E0662">
        <w:rPr>
          <w:rFonts w:cs="Arial"/>
          <w:szCs w:val="24"/>
        </w:rPr>
        <w:t>designation,</w:t>
      </w:r>
      <w:r>
        <w:rPr>
          <w:rFonts w:cs="Arial"/>
          <w:szCs w:val="24"/>
        </w:rPr>
        <w:t xml:space="preserve"> previously used for industry but ha</w:t>
      </w:r>
      <w:r w:rsidR="00596C7E">
        <w:rPr>
          <w:rFonts w:cs="Arial"/>
          <w:szCs w:val="24"/>
        </w:rPr>
        <w:t>d</w:t>
      </w:r>
      <w:r>
        <w:rPr>
          <w:rFonts w:cs="Arial"/>
          <w:szCs w:val="24"/>
        </w:rPr>
        <w:t xml:space="preserve"> since been cleared.</w:t>
      </w:r>
    </w:p>
    <w:p w14:paraId="1D91F4B6" w14:textId="42D9DD7B" w:rsidR="00AD2467" w:rsidRPr="006473DF" w:rsidRDefault="00AD2467" w:rsidP="001C0BF1">
      <w:pPr>
        <w:rPr>
          <w:rFonts w:cs="Arial"/>
          <w:bCs/>
          <w:szCs w:val="24"/>
          <w:lang w:val="en-US" w:eastAsia="en-GB"/>
        </w:rPr>
      </w:pPr>
      <w:r>
        <w:rPr>
          <w:rFonts w:cs="Arial"/>
          <w:bCs/>
          <w:szCs w:val="24"/>
          <w:lang w:val="en-US" w:eastAsia="en-GB"/>
        </w:rPr>
        <w:t xml:space="preserve">The proposal </w:t>
      </w:r>
      <w:r w:rsidR="00596C7E">
        <w:rPr>
          <w:rFonts w:cs="Arial"/>
          <w:bCs/>
          <w:szCs w:val="24"/>
          <w:lang w:val="en-US" w:eastAsia="en-GB"/>
        </w:rPr>
        <w:t xml:space="preserve">was </w:t>
      </w:r>
      <w:r>
        <w:rPr>
          <w:rFonts w:cs="Arial"/>
          <w:bCs/>
          <w:szCs w:val="24"/>
          <w:lang w:val="en-US" w:eastAsia="en-GB"/>
        </w:rPr>
        <w:t xml:space="preserve">in line with the SPPS and PPS2 Natural Heritage, PPS3 Access Movement and Parking, PPS7 Quality Residential Environments and </w:t>
      </w:r>
      <w:r w:rsidR="002E0662">
        <w:rPr>
          <w:rFonts w:cs="Arial"/>
          <w:bCs/>
          <w:szCs w:val="24"/>
          <w:lang w:val="en-US" w:eastAsia="en-GB"/>
        </w:rPr>
        <w:t xml:space="preserve">the </w:t>
      </w:r>
      <w:r>
        <w:rPr>
          <w:rFonts w:cs="Arial"/>
          <w:bCs/>
          <w:szCs w:val="24"/>
          <w:lang w:val="en-US" w:eastAsia="en-GB"/>
        </w:rPr>
        <w:t xml:space="preserve">Addendum to PPS7 Safeguarding the </w:t>
      </w:r>
      <w:r w:rsidR="002E0662">
        <w:rPr>
          <w:rFonts w:cs="Arial"/>
          <w:bCs/>
          <w:szCs w:val="24"/>
          <w:lang w:val="en-US" w:eastAsia="en-GB"/>
        </w:rPr>
        <w:t>C</w:t>
      </w:r>
      <w:r>
        <w:rPr>
          <w:rFonts w:cs="Arial"/>
          <w:bCs/>
          <w:szCs w:val="24"/>
          <w:lang w:val="en-US" w:eastAsia="en-GB"/>
        </w:rPr>
        <w:t xml:space="preserve">haracter of </w:t>
      </w:r>
      <w:r w:rsidR="002E0662">
        <w:rPr>
          <w:rFonts w:cs="Arial"/>
          <w:bCs/>
          <w:szCs w:val="24"/>
          <w:lang w:val="en-US" w:eastAsia="en-GB"/>
        </w:rPr>
        <w:t>E</w:t>
      </w:r>
      <w:r>
        <w:rPr>
          <w:rFonts w:cs="Arial"/>
          <w:bCs/>
          <w:szCs w:val="24"/>
          <w:lang w:val="en-US" w:eastAsia="en-GB"/>
        </w:rPr>
        <w:t xml:space="preserve">stablished </w:t>
      </w:r>
      <w:r w:rsidR="002E0662">
        <w:rPr>
          <w:rFonts w:cs="Arial"/>
          <w:bCs/>
          <w:szCs w:val="24"/>
          <w:lang w:val="en-US" w:eastAsia="en-GB"/>
        </w:rPr>
        <w:t>R</w:t>
      </w:r>
      <w:r>
        <w:rPr>
          <w:rFonts w:cs="Arial"/>
          <w:bCs/>
          <w:szCs w:val="24"/>
          <w:lang w:val="en-US" w:eastAsia="en-GB"/>
        </w:rPr>
        <w:t xml:space="preserve">esidential </w:t>
      </w:r>
      <w:r w:rsidR="002E0662">
        <w:rPr>
          <w:rFonts w:cs="Arial"/>
          <w:bCs/>
          <w:szCs w:val="24"/>
          <w:lang w:val="en-US" w:eastAsia="en-GB"/>
        </w:rPr>
        <w:t>A</w:t>
      </w:r>
      <w:r>
        <w:rPr>
          <w:rFonts w:cs="Arial"/>
          <w:bCs/>
          <w:szCs w:val="24"/>
          <w:lang w:val="en-US" w:eastAsia="en-GB"/>
        </w:rPr>
        <w:t>reas</w:t>
      </w:r>
      <w:r w:rsidR="002E0662">
        <w:rPr>
          <w:rFonts w:cs="Arial"/>
          <w:bCs/>
          <w:szCs w:val="24"/>
          <w:lang w:val="en-US" w:eastAsia="en-GB"/>
        </w:rPr>
        <w:t>,</w:t>
      </w:r>
      <w:r>
        <w:rPr>
          <w:rFonts w:cs="Arial"/>
          <w:bCs/>
          <w:szCs w:val="24"/>
          <w:lang w:val="en-US" w:eastAsia="en-GB"/>
        </w:rPr>
        <w:t xml:space="preserve"> PPS8 Open Space and Outdoor Recreation and PPS12 Housing in </w:t>
      </w:r>
      <w:r w:rsidR="002E0662">
        <w:rPr>
          <w:rFonts w:cs="Arial"/>
          <w:bCs/>
          <w:szCs w:val="24"/>
          <w:lang w:val="en-US" w:eastAsia="en-GB"/>
        </w:rPr>
        <w:t>S</w:t>
      </w:r>
      <w:r>
        <w:rPr>
          <w:rFonts w:cs="Arial"/>
          <w:bCs/>
          <w:szCs w:val="24"/>
          <w:lang w:val="en-US" w:eastAsia="en-GB"/>
        </w:rPr>
        <w:t>ettlements.</w:t>
      </w:r>
    </w:p>
    <w:p w14:paraId="03659E45" w14:textId="77777777" w:rsidR="00AD2467" w:rsidRPr="006473DF" w:rsidRDefault="00AD2467" w:rsidP="001C0BF1">
      <w:pPr>
        <w:rPr>
          <w:rFonts w:cs="Arial"/>
          <w:bCs/>
          <w:szCs w:val="24"/>
          <w:lang w:val="en-US" w:eastAsia="en-GB"/>
        </w:rPr>
      </w:pPr>
    </w:p>
    <w:p w14:paraId="6C7580B9" w14:textId="17DA533B" w:rsidR="00AD2467" w:rsidRPr="00E50705" w:rsidRDefault="00AD2467" w:rsidP="001C0BF1">
      <w:pPr>
        <w:rPr>
          <w:rFonts w:eastAsia="Times New Roman" w:cs="Arial"/>
          <w:szCs w:val="24"/>
        </w:rPr>
      </w:pPr>
      <w:r w:rsidRPr="006473DF">
        <w:rPr>
          <w:rFonts w:cs="Arial"/>
          <w:szCs w:val="24"/>
          <w:lang w:val="en-US" w:eastAsia="en-GB"/>
        </w:rPr>
        <w:t xml:space="preserve">The density of the proposed development </w:t>
      </w:r>
      <w:r w:rsidR="00123723">
        <w:rPr>
          <w:rFonts w:cs="Arial"/>
          <w:szCs w:val="24"/>
          <w:lang w:val="en-US" w:eastAsia="en-GB"/>
        </w:rPr>
        <w:t>was</w:t>
      </w:r>
      <w:r w:rsidRPr="006473DF">
        <w:rPr>
          <w:rFonts w:cs="Arial"/>
          <w:szCs w:val="24"/>
          <w:lang w:val="en-US" w:eastAsia="en-GB"/>
        </w:rPr>
        <w:t xml:space="preserve"> not considered as significantly higher</w:t>
      </w:r>
      <w:r>
        <w:rPr>
          <w:rFonts w:cs="Arial"/>
          <w:szCs w:val="24"/>
          <w:lang w:val="en-US" w:eastAsia="en-GB"/>
        </w:rPr>
        <w:t xml:space="preserve"> </w:t>
      </w:r>
      <w:r w:rsidRPr="006473DF">
        <w:rPr>
          <w:rFonts w:cs="Arial"/>
          <w:szCs w:val="24"/>
          <w:lang w:val="en-US" w:eastAsia="en-GB"/>
        </w:rPr>
        <w:t xml:space="preserve">than the surrounding residential area. The list of Key Design Considerations for the </w:t>
      </w:r>
      <w:r w:rsidR="002E0662">
        <w:rPr>
          <w:rFonts w:cs="Arial"/>
          <w:szCs w:val="24"/>
          <w:lang w:val="en-US" w:eastAsia="en-GB"/>
        </w:rPr>
        <w:t>designation</w:t>
      </w:r>
      <w:r w:rsidRPr="006473DF">
        <w:rPr>
          <w:rFonts w:cs="Arial"/>
          <w:szCs w:val="24"/>
          <w:lang w:val="en-US" w:eastAsia="en-GB"/>
        </w:rPr>
        <w:t xml:space="preserve"> does not include density specifications. The density of the proposed development </w:t>
      </w:r>
      <w:r w:rsidR="00123723">
        <w:rPr>
          <w:rFonts w:cs="Arial"/>
          <w:szCs w:val="24"/>
          <w:lang w:val="en-US" w:eastAsia="en-GB"/>
        </w:rPr>
        <w:t>was</w:t>
      </w:r>
      <w:r w:rsidRPr="006473DF">
        <w:rPr>
          <w:rFonts w:cs="Arial"/>
          <w:szCs w:val="24"/>
          <w:lang w:val="en-US" w:eastAsia="en-GB"/>
        </w:rPr>
        <w:t xml:space="preserve"> approximately 22 dwellings per hectare, compared with approximately 29 dwellings per hectare in Oakdale</w:t>
      </w:r>
      <w:r w:rsidR="002E0662">
        <w:rPr>
          <w:rFonts w:cs="Arial"/>
          <w:szCs w:val="24"/>
          <w:lang w:val="en-US" w:eastAsia="en-GB"/>
        </w:rPr>
        <w:t>,</w:t>
      </w:r>
      <w:r>
        <w:rPr>
          <w:rFonts w:cs="Arial"/>
          <w:szCs w:val="24"/>
          <w:lang w:val="en-US" w:eastAsia="en-GB"/>
        </w:rPr>
        <w:t xml:space="preserve"> so </w:t>
      </w:r>
      <w:r w:rsidR="00123723">
        <w:rPr>
          <w:rFonts w:cs="Arial"/>
          <w:szCs w:val="24"/>
          <w:lang w:val="en-US" w:eastAsia="en-GB"/>
        </w:rPr>
        <w:t>was</w:t>
      </w:r>
      <w:r>
        <w:rPr>
          <w:rFonts w:cs="Arial"/>
          <w:szCs w:val="24"/>
          <w:lang w:val="en-US" w:eastAsia="en-GB"/>
        </w:rPr>
        <w:t xml:space="preserve"> lower. </w:t>
      </w:r>
      <w:r w:rsidRPr="00E50705">
        <w:rPr>
          <w:rFonts w:cs="Arial"/>
          <w:szCs w:val="24"/>
          <w:lang w:val="en-US" w:eastAsia="en-GB"/>
        </w:rPr>
        <w:t xml:space="preserve">The density was calculated </w:t>
      </w:r>
      <w:r>
        <w:rPr>
          <w:rFonts w:eastAsia="Times New Roman" w:cs="Arial"/>
          <w:szCs w:val="24"/>
        </w:rPr>
        <w:t xml:space="preserve">taking </w:t>
      </w:r>
      <w:r w:rsidRPr="00E50705">
        <w:rPr>
          <w:rFonts w:eastAsia="Times New Roman" w:cs="Arial"/>
          <w:szCs w:val="24"/>
        </w:rPr>
        <w:t>a hectare sized area adjacent and opposite vehic</w:t>
      </w:r>
      <w:r w:rsidR="002E0662">
        <w:rPr>
          <w:rFonts w:eastAsia="Times New Roman" w:cs="Arial"/>
          <w:szCs w:val="24"/>
        </w:rPr>
        <w:t>ular</w:t>
      </w:r>
      <w:r w:rsidRPr="00E50705">
        <w:rPr>
          <w:rFonts w:eastAsia="Times New Roman" w:cs="Arial"/>
          <w:szCs w:val="24"/>
        </w:rPr>
        <w:t xml:space="preserve"> access</w:t>
      </w:r>
      <w:r>
        <w:rPr>
          <w:rFonts w:eastAsia="Times New Roman" w:cs="Arial"/>
          <w:szCs w:val="24"/>
        </w:rPr>
        <w:t xml:space="preserve"> in Oakdale.</w:t>
      </w:r>
    </w:p>
    <w:p w14:paraId="6C3EE18B" w14:textId="77777777" w:rsidR="00AD2467" w:rsidRPr="006473DF" w:rsidRDefault="00AD2467" w:rsidP="001C0BF1">
      <w:pPr>
        <w:rPr>
          <w:rFonts w:cs="Arial"/>
          <w:bCs/>
          <w:szCs w:val="24"/>
          <w:lang w:val="en-US" w:eastAsia="en-GB"/>
        </w:rPr>
      </w:pPr>
    </w:p>
    <w:p w14:paraId="3FA2889C" w14:textId="0E18BFAD" w:rsidR="00AD2467" w:rsidRPr="007F4160" w:rsidRDefault="00596C7E" w:rsidP="001C0BF1">
      <w:pPr>
        <w:rPr>
          <w:rFonts w:cs="Arial"/>
          <w:szCs w:val="24"/>
        </w:rPr>
      </w:pPr>
      <w:proofErr w:type="gramStart"/>
      <w:r>
        <w:rPr>
          <w:rFonts w:cs="Arial"/>
          <w:bCs/>
          <w:szCs w:val="24"/>
          <w:lang w:val="en-US" w:eastAsia="en-GB"/>
        </w:rPr>
        <w:t>W</w:t>
      </w:r>
      <w:r w:rsidR="00AD2467">
        <w:rPr>
          <w:rFonts w:cs="Arial"/>
          <w:bCs/>
          <w:szCs w:val="24"/>
          <w:lang w:val="en-US" w:eastAsia="en-GB"/>
        </w:rPr>
        <w:t>ith regard to</w:t>
      </w:r>
      <w:proofErr w:type="gramEnd"/>
      <w:r w:rsidR="00AD2467">
        <w:rPr>
          <w:rFonts w:cs="Arial"/>
          <w:bCs/>
          <w:szCs w:val="24"/>
          <w:lang w:val="en-US" w:eastAsia="en-GB"/>
        </w:rPr>
        <w:t xml:space="preserve"> r</w:t>
      </w:r>
      <w:r w:rsidR="00AD2467" w:rsidRPr="006473DF">
        <w:rPr>
          <w:rFonts w:cs="Arial"/>
          <w:bCs/>
          <w:szCs w:val="24"/>
          <w:lang w:val="en-US" w:eastAsia="en-GB"/>
        </w:rPr>
        <w:t xml:space="preserve">esidential </w:t>
      </w:r>
      <w:proofErr w:type="gramStart"/>
      <w:r w:rsidR="00AD2467" w:rsidRPr="006473DF">
        <w:rPr>
          <w:rFonts w:cs="Arial"/>
          <w:bCs/>
          <w:szCs w:val="24"/>
          <w:lang w:val="en-US" w:eastAsia="en-GB"/>
        </w:rPr>
        <w:t>amenity</w:t>
      </w:r>
      <w:proofErr w:type="gramEnd"/>
      <w:r w:rsidR="002E0662">
        <w:rPr>
          <w:rFonts w:cs="Arial"/>
          <w:bCs/>
          <w:szCs w:val="24"/>
          <w:lang w:val="en-US" w:eastAsia="en-GB"/>
        </w:rPr>
        <w:t>,</w:t>
      </w:r>
      <w:r w:rsidR="00AD2467">
        <w:rPr>
          <w:rFonts w:cs="Arial"/>
          <w:bCs/>
          <w:szCs w:val="24"/>
          <w:lang w:val="en-US" w:eastAsia="en-GB"/>
        </w:rPr>
        <w:t xml:space="preserve"> the properties at </w:t>
      </w:r>
      <w:proofErr w:type="gramStart"/>
      <w:r w:rsidR="00AD2467">
        <w:rPr>
          <w:rFonts w:cs="Arial"/>
          <w:bCs/>
          <w:szCs w:val="24"/>
          <w:lang w:val="en-US" w:eastAsia="en-GB"/>
        </w:rPr>
        <w:t>prospect court</w:t>
      </w:r>
      <w:proofErr w:type="gramEnd"/>
      <w:r w:rsidR="00AD2467">
        <w:rPr>
          <w:rFonts w:cs="Arial"/>
          <w:bCs/>
          <w:szCs w:val="24"/>
          <w:lang w:val="en-US" w:eastAsia="en-GB"/>
        </w:rPr>
        <w:t xml:space="preserve"> and Prospect </w:t>
      </w:r>
      <w:r w:rsidR="002E0662">
        <w:rPr>
          <w:rFonts w:cs="Arial"/>
          <w:bCs/>
          <w:szCs w:val="24"/>
          <w:lang w:val="en-US" w:eastAsia="en-GB"/>
        </w:rPr>
        <w:t>R</w:t>
      </w:r>
      <w:r w:rsidR="00AD2467">
        <w:rPr>
          <w:rFonts w:cs="Arial"/>
          <w:bCs/>
          <w:szCs w:val="24"/>
          <w:lang w:val="en-US" w:eastAsia="en-GB"/>
        </w:rPr>
        <w:t xml:space="preserve">oad will avail of separation distances of around 20m </w:t>
      </w:r>
      <w:proofErr w:type="gramStart"/>
      <w:r w:rsidR="00AD2467">
        <w:rPr>
          <w:rFonts w:cs="Arial"/>
          <w:bCs/>
          <w:szCs w:val="24"/>
          <w:lang w:val="en-US" w:eastAsia="en-GB"/>
        </w:rPr>
        <w:t>back to back</w:t>
      </w:r>
      <w:proofErr w:type="gramEnd"/>
      <w:r w:rsidR="00AD2467">
        <w:rPr>
          <w:rFonts w:cs="Arial"/>
          <w:bCs/>
          <w:szCs w:val="24"/>
          <w:lang w:val="en-US" w:eastAsia="en-GB"/>
        </w:rPr>
        <w:t xml:space="preserve"> between the opposing rear first floor windows in accordance with </w:t>
      </w:r>
      <w:r w:rsidR="002E0662">
        <w:rPr>
          <w:rFonts w:cs="Arial"/>
          <w:bCs/>
          <w:szCs w:val="24"/>
          <w:lang w:val="en-US" w:eastAsia="en-GB"/>
        </w:rPr>
        <w:t>C</w:t>
      </w:r>
      <w:r w:rsidR="00AD2467">
        <w:rPr>
          <w:rFonts w:cs="Arial"/>
          <w:bCs/>
          <w:szCs w:val="24"/>
          <w:lang w:val="en-US" w:eastAsia="en-GB"/>
        </w:rPr>
        <w:t xml:space="preserve">reating </w:t>
      </w:r>
      <w:r w:rsidR="002E0662">
        <w:rPr>
          <w:rFonts w:cs="Arial"/>
          <w:bCs/>
          <w:szCs w:val="24"/>
          <w:lang w:val="en-US" w:eastAsia="en-GB"/>
        </w:rPr>
        <w:t>P</w:t>
      </w:r>
      <w:r w:rsidR="00AD2467">
        <w:rPr>
          <w:rFonts w:cs="Arial"/>
          <w:bCs/>
          <w:szCs w:val="24"/>
          <w:lang w:val="en-US" w:eastAsia="en-GB"/>
        </w:rPr>
        <w:t>laces</w:t>
      </w:r>
      <w:r w:rsidR="002E0662">
        <w:rPr>
          <w:rFonts w:cs="Arial"/>
          <w:bCs/>
          <w:szCs w:val="24"/>
          <w:lang w:val="en-US" w:eastAsia="en-GB"/>
        </w:rPr>
        <w:t xml:space="preserve"> guidance</w:t>
      </w:r>
      <w:r w:rsidR="00AD2467">
        <w:rPr>
          <w:rFonts w:cs="Arial"/>
          <w:bCs/>
          <w:szCs w:val="24"/>
          <w:lang w:val="en-US" w:eastAsia="en-GB"/>
        </w:rPr>
        <w:t>. At Oakdale</w:t>
      </w:r>
      <w:r w:rsidR="002E0662">
        <w:rPr>
          <w:rFonts w:cs="Arial"/>
          <w:bCs/>
          <w:szCs w:val="24"/>
          <w:lang w:val="en-US" w:eastAsia="en-GB"/>
        </w:rPr>
        <w:t>,</w:t>
      </w:r>
      <w:r w:rsidR="00AD2467">
        <w:rPr>
          <w:rFonts w:cs="Arial"/>
          <w:bCs/>
          <w:szCs w:val="24"/>
          <w:lang w:val="en-US" w:eastAsia="en-GB"/>
        </w:rPr>
        <w:t xml:space="preserve"> the proposed dwellings are side</w:t>
      </w:r>
      <w:r w:rsidR="002E0662">
        <w:rPr>
          <w:rFonts w:cs="Arial"/>
          <w:bCs/>
          <w:szCs w:val="24"/>
          <w:lang w:val="en-US" w:eastAsia="en-GB"/>
        </w:rPr>
        <w:t>-</w:t>
      </w:r>
      <w:r w:rsidR="00AD2467">
        <w:rPr>
          <w:rFonts w:cs="Arial"/>
          <w:bCs/>
          <w:szCs w:val="24"/>
          <w:lang w:val="en-US" w:eastAsia="en-GB"/>
        </w:rPr>
        <w:t>on</w:t>
      </w:r>
      <w:r w:rsidR="002E0662">
        <w:rPr>
          <w:rFonts w:cs="Arial"/>
          <w:bCs/>
          <w:szCs w:val="24"/>
          <w:lang w:val="en-US" w:eastAsia="en-GB"/>
        </w:rPr>
        <w:t>,</w:t>
      </w:r>
      <w:r w:rsidR="00AD2467">
        <w:rPr>
          <w:rFonts w:cs="Arial"/>
          <w:bCs/>
          <w:szCs w:val="24"/>
          <w:lang w:val="en-US" w:eastAsia="en-GB"/>
        </w:rPr>
        <w:t xml:space="preserve"> with no upper floor windows proposed. Given the separation distances and layout</w:t>
      </w:r>
      <w:r w:rsidR="002E0662">
        <w:rPr>
          <w:rFonts w:cs="Arial"/>
          <w:bCs/>
          <w:szCs w:val="24"/>
          <w:lang w:val="en-US" w:eastAsia="en-GB"/>
        </w:rPr>
        <w:t>,</w:t>
      </w:r>
      <w:r w:rsidR="00AD2467">
        <w:rPr>
          <w:rFonts w:cs="Arial"/>
          <w:bCs/>
          <w:szCs w:val="24"/>
          <w:lang w:val="en-US" w:eastAsia="en-GB"/>
        </w:rPr>
        <w:t xml:space="preserve"> there </w:t>
      </w:r>
      <w:r w:rsidR="00123723">
        <w:rPr>
          <w:rFonts w:cs="Arial"/>
          <w:bCs/>
          <w:szCs w:val="24"/>
          <w:lang w:val="en-US" w:eastAsia="en-GB"/>
        </w:rPr>
        <w:t xml:space="preserve">would </w:t>
      </w:r>
      <w:r w:rsidR="00AD2467">
        <w:rPr>
          <w:rFonts w:cs="Arial"/>
          <w:bCs/>
          <w:szCs w:val="24"/>
          <w:lang w:val="en-US" w:eastAsia="en-GB"/>
        </w:rPr>
        <w:t xml:space="preserve">be no significant impact on surrounding residents. This </w:t>
      </w:r>
      <w:r w:rsidR="00123723">
        <w:rPr>
          <w:rFonts w:cs="Arial"/>
          <w:bCs/>
          <w:szCs w:val="24"/>
          <w:lang w:val="en-US" w:eastAsia="en-GB"/>
        </w:rPr>
        <w:t>was</w:t>
      </w:r>
      <w:r w:rsidR="00AD2467">
        <w:rPr>
          <w:rFonts w:cs="Arial"/>
          <w:bCs/>
          <w:szCs w:val="24"/>
          <w:lang w:val="en-US" w:eastAsia="en-GB"/>
        </w:rPr>
        <w:t xml:space="preserve"> land </w:t>
      </w:r>
      <w:r w:rsidR="002E0662">
        <w:rPr>
          <w:rFonts w:cs="Arial"/>
          <w:bCs/>
          <w:szCs w:val="24"/>
          <w:lang w:val="en-US" w:eastAsia="en-GB"/>
        </w:rPr>
        <w:t>designated</w:t>
      </w:r>
      <w:r w:rsidR="00AD2467">
        <w:rPr>
          <w:rFonts w:cs="Arial"/>
          <w:bCs/>
          <w:szCs w:val="24"/>
          <w:lang w:val="en-US" w:eastAsia="en-GB"/>
        </w:rPr>
        <w:t xml:space="preserve"> for housing in a medium density area with a proposed development in line with this density. The ridge heights in the surrounding area varies. The proposed ridge heights range between 8-8.5m which </w:t>
      </w:r>
      <w:r w:rsidR="007F4160">
        <w:rPr>
          <w:rFonts w:cs="Arial"/>
          <w:bCs/>
          <w:szCs w:val="24"/>
          <w:lang w:val="en-US" w:eastAsia="en-GB"/>
        </w:rPr>
        <w:t>was</w:t>
      </w:r>
      <w:r w:rsidR="00AD2467">
        <w:rPr>
          <w:rFonts w:cs="Arial"/>
          <w:bCs/>
          <w:szCs w:val="24"/>
          <w:lang w:val="en-US" w:eastAsia="en-GB"/>
        </w:rPr>
        <w:t xml:space="preserve"> in no way excessive for an area such as this. All the roo</w:t>
      </w:r>
      <w:r w:rsidR="002E0662">
        <w:rPr>
          <w:rFonts w:cs="Arial"/>
          <w:bCs/>
          <w:szCs w:val="24"/>
          <w:lang w:val="en-US" w:eastAsia="en-GB"/>
        </w:rPr>
        <w:t>fs</w:t>
      </w:r>
      <w:r w:rsidR="00AD2467">
        <w:rPr>
          <w:rFonts w:cs="Arial"/>
          <w:bCs/>
          <w:szCs w:val="24"/>
          <w:lang w:val="en-US" w:eastAsia="en-GB"/>
        </w:rPr>
        <w:t xml:space="preserve"> w</w:t>
      </w:r>
      <w:r w:rsidR="007F4160">
        <w:rPr>
          <w:rFonts w:cs="Arial"/>
          <w:bCs/>
          <w:szCs w:val="24"/>
          <w:lang w:val="en-US" w:eastAsia="en-GB"/>
        </w:rPr>
        <w:t>ould</w:t>
      </w:r>
      <w:r w:rsidR="00AD2467">
        <w:rPr>
          <w:rFonts w:cs="Arial"/>
          <w:bCs/>
          <w:szCs w:val="24"/>
          <w:lang w:val="en-US" w:eastAsia="en-GB"/>
        </w:rPr>
        <w:t xml:space="preserve"> be pitched or hipped which w</w:t>
      </w:r>
      <w:r w:rsidR="007F4160">
        <w:rPr>
          <w:rFonts w:cs="Arial"/>
          <w:bCs/>
          <w:szCs w:val="24"/>
          <w:lang w:val="en-US" w:eastAsia="en-GB"/>
        </w:rPr>
        <w:t xml:space="preserve">ould </w:t>
      </w:r>
      <w:r w:rsidR="00AD2467">
        <w:rPr>
          <w:rFonts w:cs="Arial"/>
          <w:bCs/>
          <w:szCs w:val="24"/>
          <w:lang w:val="en-US" w:eastAsia="en-GB"/>
        </w:rPr>
        <w:t>mitigate any possibility of dominance.</w:t>
      </w:r>
      <w:r w:rsidR="007F4160">
        <w:rPr>
          <w:rFonts w:cs="Arial"/>
          <w:bCs/>
          <w:szCs w:val="24"/>
          <w:lang w:val="en-US" w:eastAsia="en-GB"/>
        </w:rPr>
        <w:t xml:space="preserve"> </w:t>
      </w:r>
      <w:r w:rsidR="00AD2467">
        <w:rPr>
          <w:rFonts w:cs="Arial"/>
          <w:szCs w:val="24"/>
        </w:rPr>
        <w:t xml:space="preserve">Boundary vegetation </w:t>
      </w:r>
      <w:r w:rsidR="007F4160">
        <w:rPr>
          <w:rFonts w:cs="Arial"/>
          <w:szCs w:val="24"/>
        </w:rPr>
        <w:t>was</w:t>
      </w:r>
      <w:r w:rsidR="00AD2467">
        <w:rPr>
          <w:rFonts w:cs="Arial"/>
          <w:szCs w:val="24"/>
        </w:rPr>
        <w:t xml:space="preserve"> to be retained where possible and augmented. All properties w</w:t>
      </w:r>
      <w:r w:rsidR="007F4160">
        <w:rPr>
          <w:rFonts w:cs="Arial"/>
          <w:szCs w:val="24"/>
        </w:rPr>
        <w:t>ould</w:t>
      </w:r>
      <w:r w:rsidR="00AD2467">
        <w:rPr>
          <w:rFonts w:cs="Arial"/>
          <w:szCs w:val="24"/>
        </w:rPr>
        <w:t xml:space="preserve"> have close</w:t>
      </w:r>
      <w:r w:rsidR="002E0662">
        <w:rPr>
          <w:rFonts w:cs="Arial"/>
          <w:szCs w:val="24"/>
        </w:rPr>
        <w:t>-</w:t>
      </w:r>
      <w:r w:rsidR="00AD2467">
        <w:rPr>
          <w:rFonts w:cs="Arial"/>
          <w:szCs w:val="24"/>
        </w:rPr>
        <w:t>board</w:t>
      </w:r>
      <w:r w:rsidR="002E0662">
        <w:rPr>
          <w:rFonts w:cs="Arial"/>
          <w:szCs w:val="24"/>
        </w:rPr>
        <w:t>ed</w:t>
      </w:r>
      <w:r w:rsidR="00AD2467">
        <w:rPr>
          <w:rFonts w:cs="Arial"/>
          <w:szCs w:val="24"/>
        </w:rPr>
        <w:t xml:space="preserve"> timber fenc</w:t>
      </w:r>
      <w:r w:rsidR="002E0662">
        <w:rPr>
          <w:rFonts w:cs="Arial"/>
          <w:szCs w:val="24"/>
        </w:rPr>
        <w:t xml:space="preserve">ing </w:t>
      </w:r>
      <w:r w:rsidR="00AD2467">
        <w:rPr>
          <w:rFonts w:cs="Arial"/>
          <w:szCs w:val="24"/>
        </w:rPr>
        <w:t xml:space="preserve">surrounding </w:t>
      </w:r>
      <w:r w:rsidR="002E0662">
        <w:rPr>
          <w:rFonts w:cs="Arial"/>
          <w:szCs w:val="24"/>
        </w:rPr>
        <w:t>each</w:t>
      </w:r>
      <w:r w:rsidR="00AD2467">
        <w:rPr>
          <w:rFonts w:cs="Arial"/>
          <w:szCs w:val="24"/>
        </w:rPr>
        <w:t xml:space="preserve"> plot. </w:t>
      </w:r>
    </w:p>
    <w:p w14:paraId="76DFB972" w14:textId="77777777" w:rsidR="007F4160" w:rsidRDefault="007F4160" w:rsidP="001C0BF1">
      <w:pPr>
        <w:rPr>
          <w:rFonts w:cs="Arial"/>
          <w:bCs/>
          <w:szCs w:val="24"/>
          <w:lang w:val="en-US" w:eastAsia="en-GB"/>
        </w:rPr>
      </w:pPr>
    </w:p>
    <w:p w14:paraId="43498004" w14:textId="033119FD" w:rsidR="00AD2467" w:rsidRDefault="00AD2467" w:rsidP="001C0BF1">
      <w:pPr>
        <w:rPr>
          <w:rFonts w:cs="Arial"/>
          <w:bCs/>
          <w:szCs w:val="24"/>
          <w:lang w:val="en-US" w:eastAsia="en-GB"/>
        </w:rPr>
      </w:pPr>
      <w:proofErr w:type="gramStart"/>
      <w:r>
        <w:rPr>
          <w:rFonts w:cs="Arial"/>
          <w:bCs/>
          <w:szCs w:val="24"/>
          <w:lang w:val="en-US" w:eastAsia="en-GB"/>
        </w:rPr>
        <w:t>With regard to</w:t>
      </w:r>
      <w:proofErr w:type="gramEnd"/>
      <w:r>
        <w:rPr>
          <w:rFonts w:cs="Arial"/>
          <w:bCs/>
          <w:szCs w:val="24"/>
          <w:lang w:val="en-US" w:eastAsia="en-GB"/>
        </w:rPr>
        <w:t xml:space="preserve"> v</w:t>
      </w:r>
      <w:r w:rsidRPr="006473DF">
        <w:rPr>
          <w:rFonts w:cs="Arial"/>
          <w:bCs/>
          <w:szCs w:val="24"/>
          <w:lang w:val="en-US" w:eastAsia="en-GB"/>
        </w:rPr>
        <w:t>isual amenity</w:t>
      </w:r>
      <w:r w:rsidR="002E0662">
        <w:rPr>
          <w:rFonts w:cs="Arial"/>
          <w:bCs/>
          <w:szCs w:val="24"/>
          <w:lang w:val="en-US" w:eastAsia="en-GB"/>
        </w:rPr>
        <w:t>,</w:t>
      </w:r>
      <w:r>
        <w:rPr>
          <w:rFonts w:cs="Arial"/>
          <w:bCs/>
          <w:szCs w:val="24"/>
          <w:lang w:val="en-US" w:eastAsia="en-GB"/>
        </w:rPr>
        <w:t xml:space="preserve"> the proposal lies within a settlement limit and </w:t>
      </w:r>
      <w:r w:rsidR="007F4160">
        <w:rPr>
          <w:rFonts w:cs="Arial"/>
          <w:bCs/>
          <w:szCs w:val="24"/>
          <w:lang w:val="en-US" w:eastAsia="en-GB"/>
        </w:rPr>
        <w:t>was</w:t>
      </w:r>
      <w:r>
        <w:rPr>
          <w:rFonts w:cs="Arial"/>
          <w:bCs/>
          <w:szCs w:val="24"/>
          <w:lang w:val="en-US" w:eastAsia="en-GB"/>
        </w:rPr>
        <w:t xml:space="preserve"> located adjacent to a variety of residential properties. The site d</w:t>
      </w:r>
      <w:r w:rsidR="007F4160">
        <w:rPr>
          <w:rFonts w:cs="Arial"/>
          <w:bCs/>
          <w:szCs w:val="24"/>
          <w:lang w:val="en-US" w:eastAsia="en-GB"/>
        </w:rPr>
        <w:t>id</w:t>
      </w:r>
      <w:r>
        <w:rPr>
          <w:rFonts w:cs="Arial"/>
          <w:bCs/>
          <w:szCs w:val="24"/>
          <w:lang w:val="en-US" w:eastAsia="en-GB"/>
        </w:rPr>
        <w:t xml:space="preserve"> not lie within an ATC or </w:t>
      </w:r>
      <w:proofErr w:type="spellStart"/>
      <w:r w:rsidR="002E0662">
        <w:rPr>
          <w:rFonts w:cs="Arial"/>
          <w:bCs/>
          <w:szCs w:val="24"/>
          <w:lang w:val="en-US" w:eastAsia="en-GB"/>
        </w:rPr>
        <w:t>S</w:t>
      </w:r>
      <w:r>
        <w:rPr>
          <w:rFonts w:cs="Arial"/>
          <w:bCs/>
          <w:szCs w:val="24"/>
          <w:lang w:val="en-US" w:eastAsia="en-GB"/>
        </w:rPr>
        <w:t>onservation</w:t>
      </w:r>
      <w:proofErr w:type="spellEnd"/>
      <w:r>
        <w:rPr>
          <w:rFonts w:cs="Arial"/>
          <w:bCs/>
          <w:szCs w:val="24"/>
          <w:lang w:val="en-US" w:eastAsia="en-GB"/>
        </w:rPr>
        <w:t xml:space="preserve"> Area. The layout, scale and massing of the proposed dwellings w</w:t>
      </w:r>
      <w:r w:rsidR="007F4160">
        <w:rPr>
          <w:rFonts w:cs="Arial"/>
          <w:bCs/>
          <w:szCs w:val="24"/>
          <w:lang w:val="en-US" w:eastAsia="en-GB"/>
        </w:rPr>
        <w:t>ould</w:t>
      </w:r>
      <w:r>
        <w:rPr>
          <w:rFonts w:cs="Arial"/>
          <w:bCs/>
          <w:szCs w:val="24"/>
          <w:lang w:val="en-US" w:eastAsia="en-GB"/>
        </w:rPr>
        <w:t xml:space="preserve"> respect the topography of the site and the character of the area. The design and materials to be used </w:t>
      </w:r>
      <w:r w:rsidR="007F4160">
        <w:rPr>
          <w:rFonts w:cs="Arial"/>
          <w:bCs/>
          <w:szCs w:val="24"/>
          <w:lang w:val="en-US" w:eastAsia="en-GB"/>
        </w:rPr>
        <w:t xml:space="preserve">were </w:t>
      </w:r>
      <w:r>
        <w:rPr>
          <w:rFonts w:cs="Arial"/>
          <w:bCs/>
          <w:szCs w:val="24"/>
          <w:lang w:val="en-US" w:eastAsia="en-GB"/>
        </w:rPr>
        <w:t xml:space="preserve">of a quality that </w:t>
      </w:r>
      <w:r w:rsidR="007F4160">
        <w:rPr>
          <w:rFonts w:cs="Arial"/>
          <w:bCs/>
          <w:szCs w:val="24"/>
          <w:lang w:val="en-US" w:eastAsia="en-GB"/>
        </w:rPr>
        <w:t xml:space="preserve">would </w:t>
      </w:r>
      <w:r>
        <w:rPr>
          <w:rFonts w:cs="Arial"/>
          <w:bCs/>
          <w:szCs w:val="24"/>
          <w:lang w:val="en-US" w:eastAsia="en-GB"/>
        </w:rPr>
        <w:t>result in high specification finish. The finishes include</w:t>
      </w:r>
      <w:r w:rsidR="007F4160">
        <w:rPr>
          <w:rFonts w:cs="Arial"/>
          <w:bCs/>
          <w:szCs w:val="24"/>
          <w:lang w:val="en-US" w:eastAsia="en-GB"/>
        </w:rPr>
        <w:t>d</w:t>
      </w:r>
      <w:r>
        <w:rPr>
          <w:rFonts w:cs="Arial"/>
          <w:bCs/>
          <w:szCs w:val="24"/>
          <w:lang w:val="en-US" w:eastAsia="en-GB"/>
        </w:rPr>
        <w:t xml:space="preserve"> a mix of smooth</w:t>
      </w:r>
      <w:r w:rsidR="002E0662">
        <w:rPr>
          <w:rFonts w:cs="Arial"/>
          <w:bCs/>
          <w:szCs w:val="24"/>
          <w:lang w:val="en-US" w:eastAsia="en-GB"/>
        </w:rPr>
        <w:t>,</w:t>
      </w:r>
      <w:r>
        <w:rPr>
          <w:rFonts w:cs="Arial"/>
          <w:bCs/>
          <w:szCs w:val="24"/>
          <w:lang w:val="en-US" w:eastAsia="en-GB"/>
        </w:rPr>
        <w:t xml:space="preserve"> white painted</w:t>
      </w:r>
      <w:r w:rsidR="002E0662">
        <w:rPr>
          <w:rFonts w:cs="Arial"/>
          <w:bCs/>
          <w:szCs w:val="24"/>
          <w:lang w:val="en-US" w:eastAsia="en-GB"/>
        </w:rPr>
        <w:t>,</w:t>
      </w:r>
      <w:r>
        <w:rPr>
          <w:rFonts w:cs="Arial"/>
          <w:bCs/>
          <w:szCs w:val="24"/>
          <w:lang w:val="en-US" w:eastAsia="en-GB"/>
        </w:rPr>
        <w:t xml:space="preserve"> render and facing brick</w:t>
      </w:r>
      <w:r w:rsidR="002E0662">
        <w:rPr>
          <w:rFonts w:cs="Arial"/>
          <w:bCs/>
          <w:szCs w:val="24"/>
          <w:lang w:val="en-US" w:eastAsia="en-GB"/>
        </w:rPr>
        <w:t>,</w:t>
      </w:r>
      <w:r>
        <w:rPr>
          <w:rFonts w:cs="Arial"/>
          <w:bCs/>
          <w:szCs w:val="24"/>
          <w:lang w:val="en-US" w:eastAsia="en-GB"/>
        </w:rPr>
        <w:t xml:space="preserve"> and dark grey concrete roof tiles. The site layout ha</w:t>
      </w:r>
      <w:r w:rsidR="007F4160">
        <w:rPr>
          <w:rFonts w:cs="Arial"/>
          <w:bCs/>
          <w:szCs w:val="24"/>
          <w:lang w:val="en-US" w:eastAsia="en-GB"/>
        </w:rPr>
        <w:t>d</w:t>
      </w:r>
      <w:r>
        <w:rPr>
          <w:rFonts w:cs="Arial"/>
          <w:bCs/>
          <w:szCs w:val="24"/>
          <w:lang w:val="en-US" w:eastAsia="en-GB"/>
        </w:rPr>
        <w:t xml:space="preserve"> been designed to respect the topography of the site which f</w:t>
      </w:r>
      <w:r w:rsidR="007F4160">
        <w:rPr>
          <w:rFonts w:cs="Arial"/>
          <w:bCs/>
          <w:szCs w:val="24"/>
          <w:lang w:val="en-US" w:eastAsia="en-GB"/>
        </w:rPr>
        <w:t>e</w:t>
      </w:r>
      <w:r>
        <w:rPr>
          <w:rFonts w:cs="Arial"/>
          <w:bCs/>
          <w:szCs w:val="24"/>
          <w:lang w:val="en-US" w:eastAsia="en-GB"/>
        </w:rPr>
        <w:t>l</w:t>
      </w:r>
      <w:r w:rsidR="007F4160">
        <w:rPr>
          <w:rFonts w:cs="Arial"/>
          <w:bCs/>
          <w:szCs w:val="24"/>
          <w:lang w:val="en-US" w:eastAsia="en-GB"/>
        </w:rPr>
        <w:t>l</w:t>
      </w:r>
      <w:r>
        <w:rPr>
          <w:rFonts w:cs="Arial"/>
          <w:bCs/>
          <w:szCs w:val="24"/>
          <w:lang w:val="en-US" w:eastAsia="en-GB"/>
        </w:rPr>
        <w:t xml:space="preserve"> to the south. Changes to the levels of the site </w:t>
      </w:r>
      <w:r w:rsidR="007F4160">
        <w:rPr>
          <w:rFonts w:cs="Arial"/>
          <w:bCs/>
          <w:szCs w:val="24"/>
          <w:lang w:val="en-US" w:eastAsia="en-GB"/>
        </w:rPr>
        <w:t>were</w:t>
      </w:r>
      <w:r>
        <w:rPr>
          <w:rFonts w:cs="Arial"/>
          <w:bCs/>
          <w:szCs w:val="24"/>
          <w:lang w:val="en-US" w:eastAsia="en-GB"/>
        </w:rPr>
        <w:t xml:space="preserve"> minimal. The character of the area </w:t>
      </w:r>
      <w:r w:rsidR="007F4160">
        <w:rPr>
          <w:rFonts w:cs="Arial"/>
          <w:bCs/>
          <w:szCs w:val="24"/>
          <w:lang w:val="en-US" w:eastAsia="en-GB"/>
        </w:rPr>
        <w:t>was</w:t>
      </w:r>
      <w:r>
        <w:rPr>
          <w:rFonts w:cs="Arial"/>
          <w:bCs/>
          <w:szCs w:val="24"/>
          <w:lang w:val="en-US" w:eastAsia="en-GB"/>
        </w:rPr>
        <w:t xml:space="preserve"> a mix of dwelling types including 2</w:t>
      </w:r>
      <w:r w:rsidR="002E0662">
        <w:rPr>
          <w:rFonts w:cs="Arial"/>
          <w:bCs/>
          <w:szCs w:val="24"/>
          <w:lang w:val="en-US" w:eastAsia="en-GB"/>
        </w:rPr>
        <w:t>-</w:t>
      </w:r>
      <w:r>
        <w:rPr>
          <w:rFonts w:cs="Arial"/>
          <w:bCs/>
          <w:szCs w:val="24"/>
          <w:lang w:val="en-US" w:eastAsia="en-GB"/>
        </w:rPr>
        <w:t xml:space="preserve">storey dwellings as </w:t>
      </w:r>
      <w:r w:rsidR="007F4160">
        <w:rPr>
          <w:rFonts w:cs="Arial"/>
          <w:bCs/>
          <w:szCs w:val="24"/>
          <w:lang w:val="en-US" w:eastAsia="en-GB"/>
        </w:rPr>
        <w:t xml:space="preserve">could </w:t>
      </w:r>
      <w:r>
        <w:rPr>
          <w:rFonts w:cs="Arial"/>
          <w:bCs/>
          <w:szCs w:val="24"/>
          <w:lang w:val="en-US" w:eastAsia="en-GB"/>
        </w:rPr>
        <w:t xml:space="preserve">be seen in the </w:t>
      </w:r>
      <w:r w:rsidR="007F4160">
        <w:rPr>
          <w:rFonts w:cs="Arial"/>
          <w:bCs/>
          <w:szCs w:val="24"/>
          <w:lang w:val="en-US" w:eastAsia="en-GB"/>
        </w:rPr>
        <w:t>visual.</w:t>
      </w:r>
    </w:p>
    <w:p w14:paraId="75C0E295" w14:textId="77777777" w:rsidR="00AD2467" w:rsidRDefault="00AD2467" w:rsidP="001C0BF1">
      <w:pPr>
        <w:rPr>
          <w:rFonts w:cs="Arial"/>
          <w:bCs/>
          <w:szCs w:val="24"/>
          <w:lang w:val="en-US" w:eastAsia="en-GB"/>
        </w:rPr>
      </w:pPr>
    </w:p>
    <w:p w14:paraId="03C152C3" w14:textId="64D022C8" w:rsidR="00AD2467" w:rsidRDefault="00AD2467" w:rsidP="001C0BF1">
      <w:pPr>
        <w:rPr>
          <w:rFonts w:cs="Arial"/>
          <w:bCs/>
          <w:szCs w:val="24"/>
          <w:lang w:val="en-US" w:eastAsia="en-GB"/>
        </w:rPr>
      </w:pPr>
      <w:r>
        <w:rPr>
          <w:rFonts w:cs="Arial"/>
          <w:bCs/>
          <w:szCs w:val="24"/>
          <w:lang w:val="en-US" w:eastAsia="en-GB"/>
        </w:rPr>
        <w:t xml:space="preserve">It </w:t>
      </w:r>
      <w:r w:rsidR="007F4160">
        <w:rPr>
          <w:rFonts w:cs="Arial"/>
          <w:bCs/>
          <w:szCs w:val="24"/>
          <w:lang w:val="en-US" w:eastAsia="en-GB"/>
        </w:rPr>
        <w:t>was</w:t>
      </w:r>
      <w:r>
        <w:rPr>
          <w:rFonts w:cs="Arial"/>
          <w:bCs/>
          <w:szCs w:val="24"/>
          <w:lang w:val="en-US" w:eastAsia="en-GB"/>
        </w:rPr>
        <w:t xml:space="preserve"> important to have a mix of dwelling types in a development and th</w:t>
      </w:r>
      <w:r w:rsidR="007F4160">
        <w:rPr>
          <w:rFonts w:cs="Arial"/>
          <w:bCs/>
          <w:szCs w:val="24"/>
          <w:lang w:val="en-US" w:eastAsia="en-GB"/>
        </w:rPr>
        <w:t>at could</w:t>
      </w:r>
      <w:r>
        <w:rPr>
          <w:rFonts w:cs="Arial"/>
          <w:bCs/>
          <w:szCs w:val="24"/>
          <w:lang w:val="en-US" w:eastAsia="en-GB"/>
        </w:rPr>
        <w:t xml:space="preserve"> include apartments</w:t>
      </w:r>
      <w:r w:rsidR="00F16588">
        <w:rPr>
          <w:rFonts w:cs="Arial"/>
          <w:bCs/>
          <w:szCs w:val="24"/>
          <w:lang w:val="en-US" w:eastAsia="en-GB"/>
        </w:rPr>
        <w:t>,</w:t>
      </w:r>
      <w:r>
        <w:rPr>
          <w:rFonts w:cs="Arial"/>
          <w:bCs/>
          <w:szCs w:val="24"/>
          <w:lang w:val="en-US" w:eastAsia="en-GB"/>
        </w:rPr>
        <w:t xml:space="preserve"> as this proposal d</w:t>
      </w:r>
      <w:r w:rsidR="007F4160">
        <w:rPr>
          <w:rFonts w:cs="Arial"/>
          <w:bCs/>
          <w:szCs w:val="24"/>
          <w:lang w:val="en-US" w:eastAsia="en-GB"/>
        </w:rPr>
        <w:t>id</w:t>
      </w:r>
      <w:r>
        <w:rPr>
          <w:rFonts w:cs="Arial"/>
          <w:bCs/>
          <w:szCs w:val="24"/>
          <w:lang w:val="en-US" w:eastAsia="en-GB"/>
        </w:rPr>
        <w:t>. Th</w:t>
      </w:r>
      <w:r w:rsidR="007F4160">
        <w:rPr>
          <w:rFonts w:cs="Arial"/>
          <w:bCs/>
          <w:szCs w:val="24"/>
          <w:lang w:val="en-US" w:eastAsia="en-GB"/>
        </w:rPr>
        <w:t>at</w:t>
      </w:r>
      <w:r>
        <w:rPr>
          <w:rFonts w:cs="Arial"/>
          <w:bCs/>
          <w:szCs w:val="24"/>
          <w:lang w:val="en-US" w:eastAsia="en-GB"/>
        </w:rPr>
        <w:t xml:space="preserve"> </w:t>
      </w:r>
      <w:r w:rsidR="007F4160">
        <w:rPr>
          <w:rFonts w:cs="Arial"/>
          <w:bCs/>
          <w:szCs w:val="24"/>
          <w:lang w:val="en-US" w:eastAsia="en-GB"/>
        </w:rPr>
        <w:t>was</w:t>
      </w:r>
      <w:r>
        <w:rPr>
          <w:rFonts w:cs="Arial"/>
          <w:bCs/>
          <w:szCs w:val="24"/>
          <w:lang w:val="en-US" w:eastAsia="en-GB"/>
        </w:rPr>
        <w:t xml:space="preserve"> essential to deliver balanced communities as stated in the SPPS </w:t>
      </w:r>
      <w:proofErr w:type="gramStart"/>
      <w:r>
        <w:rPr>
          <w:rFonts w:cs="Arial"/>
          <w:bCs/>
          <w:szCs w:val="24"/>
          <w:lang w:val="en-US" w:eastAsia="en-GB"/>
        </w:rPr>
        <w:t>in order to</w:t>
      </w:r>
      <w:proofErr w:type="gramEnd"/>
      <w:r>
        <w:rPr>
          <w:rFonts w:cs="Arial"/>
          <w:bCs/>
          <w:szCs w:val="24"/>
          <w:lang w:val="en-US" w:eastAsia="en-GB"/>
        </w:rPr>
        <w:t xml:space="preserve"> meet different needs and contribute to creating and enhancing sh</w:t>
      </w:r>
      <w:r w:rsidR="007F4160">
        <w:rPr>
          <w:rFonts w:cs="Arial"/>
          <w:bCs/>
          <w:szCs w:val="24"/>
          <w:lang w:val="en-US" w:eastAsia="en-GB"/>
        </w:rPr>
        <w:t>a</w:t>
      </w:r>
      <w:r>
        <w:rPr>
          <w:rFonts w:cs="Arial"/>
          <w:bCs/>
          <w:szCs w:val="24"/>
          <w:lang w:val="en-US" w:eastAsia="en-GB"/>
        </w:rPr>
        <w:t xml:space="preserve">red space. </w:t>
      </w:r>
    </w:p>
    <w:p w14:paraId="2A90B438" w14:textId="77777777" w:rsidR="00AD2467" w:rsidRDefault="00AD2467" w:rsidP="001C0BF1">
      <w:pPr>
        <w:rPr>
          <w:rFonts w:cs="Arial"/>
          <w:bCs/>
          <w:szCs w:val="24"/>
          <w:lang w:val="en-US" w:eastAsia="en-GB"/>
        </w:rPr>
      </w:pPr>
    </w:p>
    <w:p w14:paraId="0C5E96B9" w14:textId="7DC427DB" w:rsidR="00AD2467" w:rsidRPr="00C24A5C" w:rsidRDefault="00AD2467" w:rsidP="001C0BF1">
      <w:pPr>
        <w:rPr>
          <w:rFonts w:cs="Arial"/>
          <w:szCs w:val="24"/>
        </w:rPr>
      </w:pPr>
      <w:r>
        <w:rPr>
          <w:rFonts w:cs="Arial"/>
          <w:szCs w:val="24"/>
        </w:rPr>
        <w:lastRenderedPageBreak/>
        <w:t xml:space="preserve">The majority of the proposed dwellings </w:t>
      </w:r>
      <w:r w:rsidR="007F4160">
        <w:rPr>
          <w:rFonts w:cs="Arial"/>
          <w:szCs w:val="24"/>
        </w:rPr>
        <w:t>would</w:t>
      </w:r>
      <w:r>
        <w:rPr>
          <w:rFonts w:cs="Arial"/>
          <w:szCs w:val="24"/>
        </w:rPr>
        <w:t xml:space="preserve"> have m</w:t>
      </w:r>
      <w:r w:rsidRPr="006473DF">
        <w:rPr>
          <w:rFonts w:cs="Arial"/>
          <w:szCs w:val="24"/>
        </w:rPr>
        <w:t>ore than 70sqm amenity space provided and more than the required amount</w:t>
      </w:r>
      <w:r>
        <w:rPr>
          <w:rFonts w:cs="Arial"/>
          <w:szCs w:val="24"/>
        </w:rPr>
        <w:t xml:space="preserve">. </w:t>
      </w:r>
      <w:r w:rsidR="00F16588">
        <w:rPr>
          <w:rFonts w:cs="Arial"/>
          <w:szCs w:val="24"/>
        </w:rPr>
        <w:t xml:space="preserve"> </w:t>
      </w:r>
      <w:r>
        <w:rPr>
          <w:rFonts w:cs="Arial"/>
          <w:szCs w:val="24"/>
        </w:rPr>
        <w:t xml:space="preserve">As the proposal </w:t>
      </w:r>
      <w:r w:rsidR="007F4160">
        <w:rPr>
          <w:rFonts w:cs="Arial"/>
          <w:szCs w:val="24"/>
        </w:rPr>
        <w:t>was</w:t>
      </w:r>
      <w:r>
        <w:rPr>
          <w:rFonts w:cs="Arial"/>
          <w:szCs w:val="24"/>
        </w:rPr>
        <w:t xml:space="preserve"> over 25 units at least 10% of usable amenity space ha</w:t>
      </w:r>
      <w:r w:rsidR="007F4160">
        <w:rPr>
          <w:rFonts w:cs="Arial"/>
          <w:szCs w:val="24"/>
        </w:rPr>
        <w:t>d</w:t>
      </w:r>
      <w:r>
        <w:rPr>
          <w:rFonts w:cs="Arial"/>
          <w:szCs w:val="24"/>
        </w:rPr>
        <w:t xml:space="preserve"> to be provided as stated under </w:t>
      </w:r>
      <w:r w:rsidR="00F16588">
        <w:rPr>
          <w:rFonts w:cs="Arial"/>
          <w:szCs w:val="24"/>
        </w:rPr>
        <w:t xml:space="preserve">Policy </w:t>
      </w:r>
      <w:r>
        <w:rPr>
          <w:rFonts w:cs="Arial"/>
          <w:szCs w:val="24"/>
        </w:rPr>
        <w:t>OS</w:t>
      </w:r>
      <w:r w:rsidR="00F16588">
        <w:rPr>
          <w:rFonts w:cs="Arial"/>
          <w:szCs w:val="24"/>
        </w:rPr>
        <w:t xml:space="preserve"> </w:t>
      </w:r>
      <w:r>
        <w:rPr>
          <w:rFonts w:cs="Arial"/>
          <w:szCs w:val="24"/>
        </w:rPr>
        <w:t xml:space="preserve">2 </w:t>
      </w:r>
      <w:r w:rsidR="00F16588">
        <w:rPr>
          <w:rFonts w:cs="Arial"/>
          <w:szCs w:val="24"/>
        </w:rPr>
        <w:t xml:space="preserve">of </w:t>
      </w:r>
      <w:r>
        <w:rPr>
          <w:rFonts w:cs="Arial"/>
          <w:szCs w:val="24"/>
        </w:rPr>
        <w:t>PPS8. 12% of open space ha</w:t>
      </w:r>
      <w:r w:rsidR="007F4160">
        <w:rPr>
          <w:rFonts w:cs="Arial"/>
          <w:szCs w:val="24"/>
        </w:rPr>
        <w:t>d</w:t>
      </w:r>
      <w:r>
        <w:rPr>
          <w:rFonts w:cs="Arial"/>
          <w:szCs w:val="24"/>
        </w:rPr>
        <w:t xml:space="preserve"> been provided in the western portion of the site</w:t>
      </w:r>
      <w:r w:rsidR="005D7E21">
        <w:rPr>
          <w:rFonts w:cs="Arial"/>
          <w:szCs w:val="24"/>
        </w:rPr>
        <w:t xml:space="preserve"> and was considered usable as defined under Annex A, PPS8.  </w:t>
      </w:r>
    </w:p>
    <w:p w14:paraId="23C8EA89" w14:textId="77777777" w:rsidR="00AD2467" w:rsidRPr="006473DF" w:rsidRDefault="00AD2467" w:rsidP="001C0BF1">
      <w:pPr>
        <w:widowControl w:val="0"/>
        <w:autoSpaceDE w:val="0"/>
        <w:autoSpaceDN w:val="0"/>
        <w:adjustRightInd w:val="0"/>
        <w:jc w:val="both"/>
        <w:rPr>
          <w:rFonts w:cs="Arial"/>
          <w:szCs w:val="24"/>
        </w:rPr>
      </w:pPr>
    </w:p>
    <w:p w14:paraId="6ADC2F7E" w14:textId="58EB58B0" w:rsidR="00AD2467" w:rsidRPr="007F4160" w:rsidRDefault="00AD2467" w:rsidP="001C0BF1">
      <w:pPr>
        <w:rPr>
          <w:rFonts w:cs="Arial"/>
          <w:bCs/>
          <w:szCs w:val="24"/>
          <w:lang w:val="en-US" w:eastAsia="en-GB"/>
        </w:rPr>
      </w:pPr>
      <w:r>
        <w:rPr>
          <w:rFonts w:cs="Arial"/>
          <w:szCs w:val="24"/>
        </w:rPr>
        <w:t>In conclusion</w:t>
      </w:r>
      <w:r w:rsidR="007F4160">
        <w:rPr>
          <w:rFonts w:cs="Arial"/>
          <w:szCs w:val="24"/>
        </w:rPr>
        <w:t xml:space="preserve">, the Officer stated that the site was </w:t>
      </w:r>
      <w:r>
        <w:rPr>
          <w:rFonts w:cs="Arial"/>
          <w:szCs w:val="24"/>
        </w:rPr>
        <w:t xml:space="preserve">largely land </w:t>
      </w:r>
      <w:r w:rsidR="00F16588">
        <w:rPr>
          <w:rFonts w:cs="Arial"/>
          <w:szCs w:val="24"/>
        </w:rPr>
        <w:t>designat</w:t>
      </w:r>
      <w:r>
        <w:rPr>
          <w:rFonts w:cs="Arial"/>
          <w:szCs w:val="24"/>
        </w:rPr>
        <w:t>ed for housing</w:t>
      </w:r>
      <w:r w:rsidR="00F16588">
        <w:rPr>
          <w:rFonts w:cs="Arial"/>
          <w:szCs w:val="24"/>
        </w:rPr>
        <w:t>,</w:t>
      </w:r>
      <w:r>
        <w:rPr>
          <w:rFonts w:cs="Arial"/>
          <w:szCs w:val="24"/>
        </w:rPr>
        <w:t xml:space="preserve"> aside from the builders</w:t>
      </w:r>
      <w:r w:rsidR="00F16588">
        <w:rPr>
          <w:rFonts w:cs="Arial"/>
          <w:szCs w:val="24"/>
        </w:rPr>
        <w:t>’</w:t>
      </w:r>
      <w:r>
        <w:rPr>
          <w:rFonts w:cs="Arial"/>
          <w:szCs w:val="24"/>
        </w:rPr>
        <w:t xml:space="preserve"> yard area. It </w:t>
      </w:r>
      <w:r w:rsidR="007F4160">
        <w:rPr>
          <w:rFonts w:cs="Arial"/>
          <w:szCs w:val="24"/>
        </w:rPr>
        <w:t>was</w:t>
      </w:r>
      <w:r>
        <w:rPr>
          <w:rFonts w:cs="Arial"/>
          <w:szCs w:val="24"/>
        </w:rPr>
        <w:t xml:space="preserve"> proposed to be developed at a lower density than the surrounding area. </w:t>
      </w:r>
      <w:r>
        <w:rPr>
          <w:rFonts w:cs="Arial"/>
          <w:bCs/>
          <w:szCs w:val="24"/>
          <w:lang w:val="en-US" w:eastAsia="en-GB"/>
        </w:rPr>
        <w:t>The builders</w:t>
      </w:r>
      <w:r w:rsidR="00F16588">
        <w:rPr>
          <w:rFonts w:cs="Arial"/>
          <w:bCs/>
          <w:szCs w:val="24"/>
          <w:lang w:val="en-US" w:eastAsia="en-GB"/>
        </w:rPr>
        <w:t>’</w:t>
      </w:r>
      <w:r>
        <w:rPr>
          <w:rFonts w:cs="Arial"/>
          <w:bCs/>
          <w:szCs w:val="24"/>
          <w:lang w:val="en-US" w:eastAsia="en-GB"/>
        </w:rPr>
        <w:t xml:space="preserve"> yard area ha</w:t>
      </w:r>
      <w:r w:rsidR="007F4160">
        <w:rPr>
          <w:rFonts w:cs="Arial"/>
          <w:bCs/>
          <w:szCs w:val="24"/>
          <w:lang w:val="en-US" w:eastAsia="en-GB"/>
        </w:rPr>
        <w:t>d</w:t>
      </w:r>
      <w:r>
        <w:rPr>
          <w:rFonts w:cs="Arial"/>
          <w:bCs/>
          <w:szCs w:val="24"/>
          <w:lang w:val="en-US" w:eastAsia="en-GB"/>
        </w:rPr>
        <w:t xml:space="preserve"> been cleared and an </w:t>
      </w:r>
      <w:r w:rsidRPr="005D7E21">
        <w:rPr>
          <w:rFonts w:cs="Arial"/>
          <w:bCs/>
          <w:szCs w:val="24"/>
          <w:lang w:val="en-US" w:eastAsia="en-GB"/>
        </w:rPr>
        <w:t>appropriate use for this site</w:t>
      </w:r>
      <w:r w:rsidR="00F16588">
        <w:rPr>
          <w:rFonts w:cs="Arial"/>
          <w:bCs/>
          <w:szCs w:val="24"/>
          <w:lang w:val="en-US" w:eastAsia="en-GB"/>
        </w:rPr>
        <w:t>,</w:t>
      </w:r>
      <w:r w:rsidRPr="005D7E21">
        <w:rPr>
          <w:rFonts w:cs="Arial"/>
          <w:bCs/>
          <w:szCs w:val="24"/>
          <w:lang w:val="en-US" w:eastAsia="en-GB"/>
        </w:rPr>
        <w:t xml:space="preserve"> considering it </w:t>
      </w:r>
      <w:r w:rsidR="007F4160" w:rsidRPr="005D7E21">
        <w:rPr>
          <w:rFonts w:cs="Arial"/>
          <w:bCs/>
          <w:szCs w:val="24"/>
          <w:lang w:val="en-US" w:eastAsia="en-GB"/>
        </w:rPr>
        <w:t xml:space="preserve">was </w:t>
      </w:r>
      <w:r w:rsidRPr="005D7E21">
        <w:rPr>
          <w:rFonts w:cs="Arial"/>
          <w:bCs/>
          <w:szCs w:val="24"/>
          <w:lang w:val="en-US" w:eastAsia="en-GB"/>
        </w:rPr>
        <w:t>surrounded by housing</w:t>
      </w:r>
      <w:r w:rsidR="00F16588">
        <w:rPr>
          <w:rFonts w:cs="Arial"/>
          <w:bCs/>
          <w:szCs w:val="24"/>
          <w:lang w:val="en-US" w:eastAsia="en-GB"/>
        </w:rPr>
        <w:t>,</w:t>
      </w:r>
      <w:r w:rsidRPr="005D7E21">
        <w:rPr>
          <w:rFonts w:cs="Arial"/>
          <w:bCs/>
          <w:szCs w:val="24"/>
          <w:lang w:val="en-US" w:eastAsia="en-GB"/>
        </w:rPr>
        <w:t xml:space="preserve"> would be a residential use</w:t>
      </w:r>
      <w:r w:rsidR="00F16588">
        <w:rPr>
          <w:rFonts w:cs="Arial"/>
          <w:bCs/>
          <w:szCs w:val="24"/>
          <w:lang w:val="en-US" w:eastAsia="en-GB"/>
        </w:rPr>
        <w:t>,</w:t>
      </w:r>
      <w:r w:rsidRPr="005D7E21">
        <w:rPr>
          <w:rFonts w:cs="Arial"/>
          <w:bCs/>
          <w:szCs w:val="24"/>
          <w:lang w:val="en-US" w:eastAsia="en-GB"/>
        </w:rPr>
        <w:t xml:space="preserve"> as any industry on the land would have multiple restrictions due to proximity of housing. The loss of industrial land </w:t>
      </w:r>
      <w:r w:rsidR="007F4160" w:rsidRPr="005D7E21">
        <w:rPr>
          <w:rFonts w:cs="Arial"/>
          <w:bCs/>
          <w:szCs w:val="24"/>
          <w:lang w:val="en-US" w:eastAsia="en-GB"/>
        </w:rPr>
        <w:t xml:space="preserve">was </w:t>
      </w:r>
      <w:r w:rsidRPr="005D7E21">
        <w:rPr>
          <w:rFonts w:cs="Arial"/>
          <w:bCs/>
          <w:szCs w:val="24"/>
          <w:lang w:val="en-US" w:eastAsia="en-GB"/>
        </w:rPr>
        <w:t>outweighed by the community benefit of the provision of a range of housing types.</w:t>
      </w:r>
      <w:r w:rsidR="007F4160" w:rsidRPr="005D7E21">
        <w:rPr>
          <w:rFonts w:cs="Arial"/>
          <w:bCs/>
          <w:szCs w:val="24"/>
          <w:lang w:val="en-US" w:eastAsia="en-GB"/>
        </w:rPr>
        <w:t xml:space="preserve"> </w:t>
      </w:r>
      <w:r w:rsidRPr="005D7E21">
        <w:rPr>
          <w:rFonts w:cs="Arial"/>
          <w:szCs w:val="24"/>
        </w:rPr>
        <w:t>D</w:t>
      </w:r>
      <w:r w:rsidR="007F4160" w:rsidRPr="005D7E21">
        <w:rPr>
          <w:rFonts w:cs="Arial"/>
          <w:szCs w:val="24"/>
        </w:rPr>
        <w:t>f</w:t>
      </w:r>
      <w:r w:rsidRPr="005D7E21">
        <w:rPr>
          <w:rFonts w:cs="Arial"/>
          <w:szCs w:val="24"/>
        </w:rPr>
        <w:t xml:space="preserve">I Roads </w:t>
      </w:r>
      <w:r w:rsidR="007F4160" w:rsidRPr="005D7E21">
        <w:rPr>
          <w:rFonts w:cs="Arial"/>
          <w:szCs w:val="24"/>
        </w:rPr>
        <w:t>w</w:t>
      </w:r>
      <w:r w:rsidR="00F16588">
        <w:rPr>
          <w:rFonts w:cs="Arial"/>
          <w:szCs w:val="24"/>
        </w:rPr>
        <w:t>as</w:t>
      </w:r>
      <w:r w:rsidRPr="005D7E21">
        <w:rPr>
          <w:rFonts w:cs="Arial"/>
          <w:szCs w:val="24"/>
        </w:rPr>
        <w:t xml:space="preserve"> content and NIW issues </w:t>
      </w:r>
      <w:r w:rsidR="007F4160" w:rsidRPr="005D7E21">
        <w:rPr>
          <w:rFonts w:cs="Arial"/>
          <w:szCs w:val="24"/>
        </w:rPr>
        <w:t>could</w:t>
      </w:r>
      <w:r w:rsidRPr="005D7E21">
        <w:rPr>
          <w:rFonts w:cs="Arial"/>
          <w:szCs w:val="24"/>
        </w:rPr>
        <w:t xml:space="preserve"> be addressed through a negative condition with a solution forthcoming. There </w:t>
      </w:r>
      <w:r w:rsidR="007F4160" w:rsidRPr="005D7E21">
        <w:rPr>
          <w:rFonts w:cs="Arial"/>
          <w:szCs w:val="24"/>
        </w:rPr>
        <w:t>would</w:t>
      </w:r>
      <w:r w:rsidRPr="005D7E21">
        <w:rPr>
          <w:rFonts w:cs="Arial"/>
          <w:szCs w:val="24"/>
        </w:rPr>
        <w:t xml:space="preserve"> be a certain amount of overlooking expected in a suburban area like this. </w:t>
      </w:r>
      <w:r w:rsidR="00F16588">
        <w:rPr>
          <w:rFonts w:cs="Arial"/>
          <w:szCs w:val="24"/>
        </w:rPr>
        <w:t xml:space="preserve"> </w:t>
      </w:r>
      <w:r w:rsidRPr="005D7E21">
        <w:rPr>
          <w:rFonts w:cs="Arial"/>
          <w:szCs w:val="24"/>
        </w:rPr>
        <w:t xml:space="preserve">As the residents currently enjoy being adjacent to unused land it </w:t>
      </w:r>
      <w:r w:rsidR="007F4160" w:rsidRPr="005D7E21">
        <w:rPr>
          <w:rFonts w:cs="Arial"/>
          <w:szCs w:val="24"/>
        </w:rPr>
        <w:t xml:space="preserve">was </w:t>
      </w:r>
      <w:r w:rsidRPr="005D7E21">
        <w:rPr>
          <w:rFonts w:cs="Arial"/>
          <w:szCs w:val="24"/>
        </w:rPr>
        <w:t>understandable that they ha</w:t>
      </w:r>
      <w:r w:rsidR="007F4160" w:rsidRPr="005D7E21">
        <w:rPr>
          <w:rFonts w:cs="Arial"/>
          <w:szCs w:val="24"/>
        </w:rPr>
        <w:t>d</w:t>
      </w:r>
      <w:r w:rsidRPr="005D7E21">
        <w:rPr>
          <w:rFonts w:cs="Arial"/>
          <w:szCs w:val="24"/>
        </w:rPr>
        <w:t xml:space="preserve"> concerns</w:t>
      </w:r>
      <w:r w:rsidR="00F16588">
        <w:rPr>
          <w:rFonts w:cs="Arial"/>
          <w:szCs w:val="24"/>
        </w:rPr>
        <w:t>;</w:t>
      </w:r>
      <w:r w:rsidRPr="005D7E21">
        <w:rPr>
          <w:rFonts w:cs="Arial"/>
          <w:szCs w:val="24"/>
        </w:rPr>
        <w:t xml:space="preserve"> however</w:t>
      </w:r>
      <w:r w:rsidR="00F16588">
        <w:rPr>
          <w:rFonts w:cs="Arial"/>
          <w:szCs w:val="24"/>
        </w:rPr>
        <w:t>,</w:t>
      </w:r>
      <w:r w:rsidRPr="005D7E21">
        <w:rPr>
          <w:rFonts w:cs="Arial"/>
          <w:szCs w:val="24"/>
        </w:rPr>
        <w:t xml:space="preserve"> there </w:t>
      </w:r>
      <w:r w:rsidR="007F4160" w:rsidRPr="005D7E21">
        <w:rPr>
          <w:rFonts w:cs="Arial"/>
          <w:szCs w:val="24"/>
        </w:rPr>
        <w:t>would</w:t>
      </w:r>
      <w:r w:rsidRPr="005D7E21">
        <w:rPr>
          <w:rFonts w:cs="Arial"/>
          <w:szCs w:val="24"/>
        </w:rPr>
        <w:t xml:space="preserve"> be no significant loss of amenity suffered due to layout and design considerations</w:t>
      </w:r>
      <w:r w:rsidR="00F16588">
        <w:rPr>
          <w:rFonts w:cs="Arial"/>
          <w:szCs w:val="24"/>
        </w:rPr>
        <w:t>,</w:t>
      </w:r>
      <w:r w:rsidRPr="005D7E21">
        <w:rPr>
          <w:rFonts w:cs="Arial"/>
          <w:szCs w:val="24"/>
        </w:rPr>
        <w:t xml:space="preserve"> and </w:t>
      </w:r>
      <w:r w:rsidR="005D7E21">
        <w:rPr>
          <w:rFonts w:cs="Arial"/>
          <w:szCs w:val="24"/>
        </w:rPr>
        <w:t xml:space="preserve">on this </w:t>
      </w:r>
      <w:proofErr w:type="gramStart"/>
      <w:r w:rsidR="005D7E21">
        <w:rPr>
          <w:rFonts w:cs="Arial"/>
          <w:szCs w:val="24"/>
        </w:rPr>
        <w:t>basis</w:t>
      </w:r>
      <w:proofErr w:type="gramEnd"/>
      <w:r w:rsidR="005D7E21">
        <w:rPr>
          <w:rFonts w:cs="Arial"/>
          <w:szCs w:val="24"/>
        </w:rPr>
        <w:t xml:space="preserve"> approval was recommended. </w:t>
      </w:r>
    </w:p>
    <w:p w14:paraId="1C16E8B1" w14:textId="77777777" w:rsidR="00AD2467" w:rsidRPr="006473DF" w:rsidRDefault="00AD2467" w:rsidP="001C0BF1">
      <w:pPr>
        <w:rPr>
          <w:rFonts w:cs="Arial"/>
          <w:bCs/>
          <w:szCs w:val="24"/>
          <w:lang w:val="en-US" w:eastAsia="en-GB"/>
        </w:rPr>
      </w:pPr>
    </w:p>
    <w:p w14:paraId="35E981C7" w14:textId="51B349BB" w:rsidR="00AD2467" w:rsidRDefault="007F4160" w:rsidP="001C0BF1">
      <w:pPr>
        <w:rPr>
          <w:rFonts w:cs="Arial"/>
          <w:bCs/>
          <w:szCs w:val="24"/>
          <w:lang w:val="en-US" w:eastAsia="en-GB"/>
        </w:rPr>
      </w:pPr>
      <w:r>
        <w:rPr>
          <w:rFonts w:cs="Arial"/>
          <w:bCs/>
          <w:szCs w:val="24"/>
          <w:lang w:val="en-US" w:eastAsia="en-GB"/>
        </w:rPr>
        <w:t xml:space="preserve">The Chair invited questions from Members.  </w:t>
      </w:r>
    </w:p>
    <w:p w14:paraId="054DC004" w14:textId="77777777" w:rsidR="007F4160" w:rsidRDefault="007F4160" w:rsidP="001C0BF1">
      <w:pPr>
        <w:rPr>
          <w:rFonts w:cs="Arial"/>
          <w:bCs/>
          <w:szCs w:val="24"/>
          <w:lang w:val="en-US" w:eastAsia="en-GB"/>
        </w:rPr>
      </w:pPr>
    </w:p>
    <w:p w14:paraId="3B467F0B" w14:textId="2275A66C" w:rsidR="007F4160" w:rsidRDefault="007F4160" w:rsidP="001C0BF1">
      <w:r>
        <w:rPr>
          <w:rFonts w:cs="Arial"/>
          <w:bCs/>
          <w:szCs w:val="24"/>
          <w:lang w:val="en-US" w:eastAsia="en-GB"/>
        </w:rPr>
        <w:t xml:space="preserve">Alderman McDowell </w:t>
      </w:r>
      <w:r w:rsidR="00E260AD">
        <w:rPr>
          <w:rFonts w:cs="Arial"/>
          <w:bCs/>
          <w:szCs w:val="24"/>
          <w:lang w:val="en-US" w:eastAsia="en-GB"/>
        </w:rPr>
        <w:t xml:space="preserve">thanked the Planning </w:t>
      </w:r>
      <w:r w:rsidR="00F16588">
        <w:rPr>
          <w:rFonts w:cs="Arial"/>
          <w:bCs/>
          <w:szCs w:val="24"/>
          <w:lang w:val="en-US" w:eastAsia="en-GB"/>
        </w:rPr>
        <w:t>D</w:t>
      </w:r>
      <w:r w:rsidR="00E260AD">
        <w:rPr>
          <w:rFonts w:cs="Arial"/>
          <w:bCs/>
          <w:szCs w:val="24"/>
          <w:lang w:val="en-US" w:eastAsia="en-GB"/>
        </w:rPr>
        <w:t xml:space="preserve">epartment for the </w:t>
      </w:r>
      <w:r w:rsidR="00F16588">
        <w:rPr>
          <w:rFonts w:cs="Arial"/>
          <w:bCs/>
          <w:szCs w:val="24"/>
          <w:lang w:val="en-US" w:eastAsia="en-GB"/>
        </w:rPr>
        <w:t>A</w:t>
      </w:r>
      <w:r w:rsidR="00E260AD">
        <w:rPr>
          <w:rFonts w:cs="Arial"/>
          <w:bCs/>
          <w:szCs w:val="24"/>
          <w:lang w:val="en-US" w:eastAsia="en-GB"/>
        </w:rPr>
        <w:t>ddendum that had been circulated. He had concerns that the area had been referred to as builders’ yard</w:t>
      </w:r>
      <w:r w:rsidR="00F16588">
        <w:rPr>
          <w:rFonts w:cs="Arial"/>
          <w:bCs/>
          <w:szCs w:val="24"/>
          <w:lang w:val="en-US" w:eastAsia="en-GB"/>
        </w:rPr>
        <w:t xml:space="preserve"> as t</w:t>
      </w:r>
      <w:r w:rsidR="00E260AD">
        <w:rPr>
          <w:rFonts w:cs="Arial"/>
          <w:bCs/>
          <w:szCs w:val="24"/>
          <w:lang w:val="en-US" w:eastAsia="en-GB"/>
        </w:rPr>
        <w:t xml:space="preserve">hat </w:t>
      </w:r>
      <w:r w:rsidR="00FB5958">
        <w:rPr>
          <w:rFonts w:cs="Arial"/>
          <w:bCs/>
          <w:szCs w:val="24"/>
          <w:lang w:val="en-US" w:eastAsia="en-GB"/>
        </w:rPr>
        <w:t xml:space="preserve">area </w:t>
      </w:r>
      <w:r w:rsidR="00E260AD">
        <w:rPr>
          <w:rFonts w:cs="Arial"/>
          <w:bCs/>
          <w:szCs w:val="24"/>
          <w:lang w:val="en-US" w:eastAsia="en-GB"/>
        </w:rPr>
        <w:t>had been much more than a builders</w:t>
      </w:r>
      <w:r w:rsidR="00FB5958">
        <w:rPr>
          <w:rFonts w:cs="Arial"/>
          <w:bCs/>
          <w:szCs w:val="24"/>
          <w:lang w:val="en-US" w:eastAsia="en-GB"/>
        </w:rPr>
        <w:t>’</w:t>
      </w:r>
      <w:r w:rsidR="00E260AD">
        <w:rPr>
          <w:rFonts w:cs="Arial"/>
          <w:bCs/>
          <w:szCs w:val="24"/>
          <w:lang w:val="en-US" w:eastAsia="en-GB"/>
        </w:rPr>
        <w:t xml:space="preserve"> yard </w:t>
      </w:r>
      <w:r w:rsidR="00F16588">
        <w:rPr>
          <w:rFonts w:cs="Arial"/>
          <w:bCs/>
          <w:szCs w:val="24"/>
          <w:lang w:val="en-US" w:eastAsia="en-GB"/>
        </w:rPr>
        <w:t xml:space="preserve">- </w:t>
      </w:r>
      <w:r w:rsidR="00E260AD">
        <w:rPr>
          <w:rFonts w:cs="Arial"/>
          <w:bCs/>
          <w:szCs w:val="24"/>
          <w:lang w:val="en-US" w:eastAsia="en-GB"/>
        </w:rPr>
        <w:t xml:space="preserve">it had provided </w:t>
      </w:r>
      <w:proofErr w:type="gramStart"/>
      <w:r w:rsidR="00E260AD">
        <w:rPr>
          <w:rFonts w:cs="Arial"/>
          <w:bCs/>
          <w:szCs w:val="24"/>
          <w:lang w:val="en-US" w:eastAsia="en-GB"/>
        </w:rPr>
        <w:t>a number of</w:t>
      </w:r>
      <w:proofErr w:type="gramEnd"/>
      <w:r w:rsidR="00E260AD">
        <w:rPr>
          <w:rFonts w:cs="Arial"/>
          <w:bCs/>
          <w:szCs w:val="24"/>
          <w:lang w:val="en-US" w:eastAsia="en-GB"/>
        </w:rPr>
        <w:t xml:space="preserve"> varied jobs and manufacturing elements. </w:t>
      </w:r>
      <w:r w:rsidR="00F16588">
        <w:rPr>
          <w:rFonts w:cs="Arial"/>
          <w:bCs/>
          <w:szCs w:val="24"/>
          <w:lang w:val="en-US" w:eastAsia="en-GB"/>
        </w:rPr>
        <w:t xml:space="preserve"> </w:t>
      </w:r>
      <w:r w:rsidR="00E260AD">
        <w:rPr>
          <w:rFonts w:cs="Arial"/>
          <w:bCs/>
          <w:szCs w:val="24"/>
          <w:lang w:val="en-US" w:eastAsia="en-GB"/>
        </w:rPr>
        <w:t xml:space="preserve">In relation to the </w:t>
      </w:r>
      <w:r w:rsidR="00F16588">
        <w:rPr>
          <w:rFonts w:cs="Arial"/>
          <w:bCs/>
          <w:szCs w:val="24"/>
          <w:lang w:val="en-US" w:eastAsia="en-GB"/>
        </w:rPr>
        <w:t>A</w:t>
      </w:r>
      <w:r w:rsidR="00E260AD">
        <w:rPr>
          <w:rFonts w:cs="Arial"/>
          <w:bCs/>
          <w:szCs w:val="24"/>
          <w:lang w:val="en-US" w:eastAsia="en-GB"/>
        </w:rPr>
        <w:t>ddendum, he quoted that ‘</w:t>
      </w:r>
      <w:r w:rsidR="00E260AD" w:rsidRPr="00F16588">
        <w:rPr>
          <w:rFonts w:cs="Arial"/>
          <w:bCs/>
          <w:i/>
          <w:iCs/>
          <w:szCs w:val="24"/>
          <w:lang w:val="en-US" w:eastAsia="en-GB"/>
        </w:rPr>
        <w:t>p</w:t>
      </w:r>
      <w:proofErr w:type="spellStart"/>
      <w:r w:rsidR="00E260AD" w:rsidRPr="00F16588">
        <w:rPr>
          <w:i/>
          <w:iCs/>
        </w:rPr>
        <w:t>lanning</w:t>
      </w:r>
      <w:proofErr w:type="spellEnd"/>
      <w:r w:rsidR="00E260AD" w:rsidRPr="00F16588">
        <w:rPr>
          <w:i/>
          <w:iCs/>
        </w:rPr>
        <w:t xml:space="preserve"> permission should not normally be granted for the loss of such land or buildings to other uses unless alternative proposals that offer community, environmental or other benefits that are considered to outweigh the loss of land for economic development use’</w:t>
      </w:r>
      <w:r w:rsidR="00E260AD">
        <w:t xml:space="preserve">. Alderman McDowell questioned what those benefits were when there was currently no available space for jobs.  </w:t>
      </w:r>
    </w:p>
    <w:p w14:paraId="358ADEAB" w14:textId="77777777" w:rsidR="00E260AD" w:rsidRDefault="00E260AD" w:rsidP="001C0BF1"/>
    <w:p w14:paraId="0AE5ED31" w14:textId="49323E82" w:rsidR="00E260AD" w:rsidRDefault="00E260AD" w:rsidP="001C0BF1">
      <w:r>
        <w:t>The Planning Officer outlined that the benefits were a mix of housing types including apartments for varying budgets to create a shared residential development. It was felt that the benefit</w:t>
      </w:r>
      <w:r w:rsidR="00FB5958">
        <w:t>s</w:t>
      </w:r>
      <w:r>
        <w:t xml:space="preserve"> of providing that housing, adjacent to the </w:t>
      </w:r>
      <w:r w:rsidR="00F16588">
        <w:t>designated</w:t>
      </w:r>
      <w:r>
        <w:t xml:space="preserve"> housing land outweighed the loss of industrial land.  She highlighted that if an application was to be submitted for industry on the site it would be overly restrictive due to the </w:t>
      </w:r>
      <w:proofErr w:type="gramStart"/>
      <w:r>
        <w:t>modern day</w:t>
      </w:r>
      <w:proofErr w:type="gramEnd"/>
      <w:r>
        <w:t xml:space="preserve"> standards required in industry with the residential properties surrounding the site. </w:t>
      </w:r>
    </w:p>
    <w:p w14:paraId="0E059802" w14:textId="77777777" w:rsidR="00E260AD" w:rsidRDefault="00E260AD" w:rsidP="001C0BF1"/>
    <w:p w14:paraId="5DC58C6C" w14:textId="748211BC" w:rsidR="00E260AD" w:rsidRDefault="00E260AD" w:rsidP="001C0BF1">
      <w:r>
        <w:t>Alderman McDowell noted that it was the cumulative effect of such decisions was having on that employment lands in areas throughout the Borough.  In relation to PPS7, he referred to the small block of flats contained within the proposal</w:t>
      </w:r>
      <w:r w:rsidR="00F16588">
        <w:t>,</w:t>
      </w:r>
      <w:r>
        <w:t xml:space="preserve"> and he </w:t>
      </w:r>
      <w:r w:rsidR="00F16588">
        <w:t>queried</w:t>
      </w:r>
      <w:r>
        <w:t xml:space="preserve"> how that was in keeping with the area.   </w:t>
      </w:r>
    </w:p>
    <w:p w14:paraId="73168D25" w14:textId="77777777" w:rsidR="00E260AD" w:rsidRDefault="00E260AD" w:rsidP="001C0BF1"/>
    <w:p w14:paraId="672F413D" w14:textId="6AE21BA9" w:rsidR="00E260AD" w:rsidRPr="006473DF" w:rsidRDefault="00E260AD" w:rsidP="001C0BF1">
      <w:pPr>
        <w:rPr>
          <w:rFonts w:cs="Arial"/>
          <w:bCs/>
          <w:szCs w:val="24"/>
          <w:lang w:val="en-US" w:eastAsia="en-GB"/>
        </w:rPr>
      </w:pPr>
      <w:r>
        <w:t xml:space="preserve">With new housing developments, the Planning Officer explained that the SPPS </w:t>
      </w:r>
      <w:r w:rsidR="00F16588">
        <w:t>advocated</w:t>
      </w:r>
      <w:r>
        <w:t xml:space="preserve"> a mix of house types within a development. </w:t>
      </w:r>
      <w:r w:rsidR="00563AE6">
        <w:t>Considering the area as a whole</w:t>
      </w:r>
      <w:r w:rsidR="00F16588">
        <w:t>,</w:t>
      </w:r>
      <w:r w:rsidR="00563AE6">
        <w:t xml:space="preserve"> there was mix of houses and the small apartment building would</w:t>
      </w:r>
      <w:r w:rsidR="00F16588">
        <w:t xml:space="preserve"> not</w:t>
      </w:r>
      <w:r w:rsidR="00563AE6">
        <w:t xml:space="preserve"> look out of place within the character of that area. </w:t>
      </w:r>
    </w:p>
    <w:p w14:paraId="5A2480F7" w14:textId="77777777" w:rsidR="00AD2467" w:rsidRDefault="00AD2467" w:rsidP="001C0BF1">
      <w:pPr>
        <w:rPr>
          <w:rFonts w:cs="Arial"/>
          <w:bCs/>
          <w:szCs w:val="24"/>
          <w:lang w:val="en-US" w:eastAsia="en-GB"/>
        </w:rPr>
      </w:pPr>
    </w:p>
    <w:p w14:paraId="47A2D669" w14:textId="7F4C1794" w:rsidR="007F4160" w:rsidRDefault="00563AE6" w:rsidP="001C0BF1">
      <w:pPr>
        <w:rPr>
          <w:rFonts w:cs="Arial"/>
          <w:bCs/>
          <w:szCs w:val="24"/>
          <w:lang w:val="en-US" w:eastAsia="en-GB"/>
        </w:rPr>
      </w:pPr>
      <w:r>
        <w:rPr>
          <w:rFonts w:cs="Arial"/>
          <w:bCs/>
          <w:szCs w:val="24"/>
          <w:lang w:val="en-US" w:eastAsia="en-GB"/>
        </w:rPr>
        <w:lastRenderedPageBreak/>
        <w:t>Alderman McDowell disagreed</w:t>
      </w:r>
      <w:r w:rsidR="00F16588">
        <w:rPr>
          <w:rFonts w:cs="Arial"/>
          <w:bCs/>
          <w:szCs w:val="24"/>
          <w:lang w:val="en-US" w:eastAsia="en-GB"/>
        </w:rPr>
        <w:t>,</w:t>
      </w:r>
      <w:r>
        <w:rPr>
          <w:rFonts w:cs="Arial"/>
          <w:bCs/>
          <w:szCs w:val="24"/>
          <w:lang w:val="en-US" w:eastAsia="en-GB"/>
        </w:rPr>
        <w:t xml:space="preserve"> as the mix was semi-detached and detached properties. He was concern</w:t>
      </w:r>
      <w:r w:rsidR="00FB5958">
        <w:rPr>
          <w:rFonts w:cs="Arial"/>
          <w:bCs/>
          <w:szCs w:val="24"/>
          <w:lang w:val="en-US" w:eastAsia="en-GB"/>
        </w:rPr>
        <w:t>ed</w:t>
      </w:r>
      <w:r>
        <w:rPr>
          <w:rFonts w:cs="Arial"/>
          <w:bCs/>
          <w:szCs w:val="24"/>
          <w:lang w:val="en-US" w:eastAsia="en-GB"/>
        </w:rPr>
        <w:t xml:space="preserve"> regarding the loss of employment lands and the cumulative effect made Ballygowan a dormitory town where people had to travel out of</w:t>
      </w:r>
      <w:r w:rsidR="00FB5958">
        <w:rPr>
          <w:rFonts w:cs="Arial"/>
          <w:bCs/>
          <w:szCs w:val="24"/>
          <w:lang w:val="en-US" w:eastAsia="en-GB"/>
        </w:rPr>
        <w:t>f</w:t>
      </w:r>
      <w:r>
        <w:rPr>
          <w:rFonts w:cs="Arial"/>
          <w:bCs/>
          <w:szCs w:val="24"/>
          <w:lang w:val="en-US" w:eastAsia="en-GB"/>
        </w:rPr>
        <w:t xml:space="preserve"> to work. </w:t>
      </w:r>
    </w:p>
    <w:p w14:paraId="6F887F3F" w14:textId="77777777" w:rsidR="0048495A" w:rsidRDefault="0048495A" w:rsidP="001C0BF1">
      <w:pPr>
        <w:rPr>
          <w:rFonts w:cs="Arial"/>
          <w:bCs/>
          <w:szCs w:val="24"/>
          <w:lang w:val="en-US" w:eastAsia="en-GB"/>
        </w:rPr>
      </w:pPr>
    </w:p>
    <w:p w14:paraId="4730F8D2" w14:textId="0159D180" w:rsidR="00563AE6" w:rsidRDefault="007F4160" w:rsidP="001C0BF1">
      <w:pPr>
        <w:rPr>
          <w:rFonts w:cs="Arial"/>
          <w:bCs/>
          <w:szCs w:val="24"/>
          <w:lang w:val="en-US" w:eastAsia="en-GB"/>
        </w:rPr>
      </w:pPr>
      <w:r>
        <w:rPr>
          <w:rFonts w:cs="Arial"/>
          <w:bCs/>
          <w:szCs w:val="24"/>
          <w:lang w:val="en-US" w:eastAsia="en-GB"/>
        </w:rPr>
        <w:t xml:space="preserve">Alderman Smith </w:t>
      </w:r>
      <w:r w:rsidR="00563AE6">
        <w:rPr>
          <w:rFonts w:cs="Arial"/>
          <w:bCs/>
          <w:szCs w:val="24"/>
          <w:lang w:val="en-US" w:eastAsia="en-GB"/>
        </w:rPr>
        <w:t xml:space="preserve">asked the Officer to confirm that there would be no development until the water and sewerage would be sorted. The Planning Officer confirmed that conditioning. </w:t>
      </w:r>
    </w:p>
    <w:p w14:paraId="76F91AD3" w14:textId="50E350FF" w:rsidR="007F4160" w:rsidRDefault="00563AE6" w:rsidP="001C0BF1">
      <w:pPr>
        <w:rPr>
          <w:rFonts w:cs="Arial"/>
          <w:bCs/>
          <w:szCs w:val="24"/>
          <w:lang w:val="en-US" w:eastAsia="en-GB"/>
        </w:rPr>
      </w:pPr>
      <w:r>
        <w:rPr>
          <w:rFonts w:cs="Arial"/>
          <w:bCs/>
          <w:szCs w:val="24"/>
          <w:lang w:val="en-US" w:eastAsia="en-GB"/>
        </w:rPr>
        <w:t>Referring to a visual and the access point between 114-116 Oakdale and noted that entrance was narrow</w:t>
      </w:r>
      <w:r w:rsidR="00F16588">
        <w:rPr>
          <w:rFonts w:cs="Arial"/>
          <w:bCs/>
          <w:szCs w:val="24"/>
          <w:lang w:val="en-US" w:eastAsia="en-GB"/>
        </w:rPr>
        <w:t>,</w:t>
      </w:r>
      <w:r>
        <w:rPr>
          <w:rFonts w:cs="Arial"/>
          <w:bCs/>
          <w:szCs w:val="24"/>
          <w:lang w:val="en-US" w:eastAsia="en-GB"/>
        </w:rPr>
        <w:t xml:space="preserve"> and he questioned if DfI w</w:t>
      </w:r>
      <w:r w:rsidR="00F16588">
        <w:rPr>
          <w:rFonts w:cs="Arial"/>
          <w:bCs/>
          <w:szCs w:val="24"/>
          <w:lang w:val="en-US" w:eastAsia="en-GB"/>
        </w:rPr>
        <w:t>as</w:t>
      </w:r>
      <w:r>
        <w:rPr>
          <w:rFonts w:cs="Arial"/>
          <w:bCs/>
          <w:szCs w:val="24"/>
          <w:lang w:val="en-US" w:eastAsia="en-GB"/>
        </w:rPr>
        <w:t>e content in that regard. The Planning Officer advised that DfI w</w:t>
      </w:r>
      <w:r w:rsidR="00F16588">
        <w:rPr>
          <w:rFonts w:cs="Arial"/>
          <w:bCs/>
          <w:szCs w:val="24"/>
          <w:lang w:val="en-US" w:eastAsia="en-GB"/>
        </w:rPr>
        <w:t>as</w:t>
      </w:r>
      <w:r>
        <w:rPr>
          <w:rFonts w:cs="Arial"/>
          <w:bCs/>
          <w:szCs w:val="24"/>
          <w:lang w:val="en-US" w:eastAsia="en-GB"/>
        </w:rPr>
        <w:t xml:space="preserve"> satisfied that access was sufficient. </w:t>
      </w:r>
    </w:p>
    <w:p w14:paraId="505F6196" w14:textId="77777777" w:rsidR="007F4160" w:rsidRDefault="007F4160" w:rsidP="001C0BF1">
      <w:pPr>
        <w:rPr>
          <w:rFonts w:cs="Arial"/>
          <w:bCs/>
          <w:szCs w:val="24"/>
          <w:lang w:val="en-US" w:eastAsia="en-GB"/>
        </w:rPr>
      </w:pPr>
    </w:p>
    <w:p w14:paraId="061B9BA4" w14:textId="64E88C03" w:rsidR="007F4160" w:rsidRDefault="007F4160" w:rsidP="001C0BF1">
      <w:pPr>
        <w:rPr>
          <w:rFonts w:cs="Arial"/>
          <w:bCs/>
          <w:szCs w:val="24"/>
          <w:lang w:val="en-US" w:eastAsia="en-GB"/>
        </w:rPr>
      </w:pPr>
      <w:r>
        <w:rPr>
          <w:rFonts w:cs="Arial"/>
          <w:bCs/>
          <w:szCs w:val="24"/>
          <w:lang w:val="en-US" w:eastAsia="en-GB"/>
        </w:rPr>
        <w:t>The Chair asked for Mr Mc</w:t>
      </w:r>
      <w:r w:rsidR="00F16588">
        <w:rPr>
          <w:rFonts w:cs="Arial"/>
          <w:bCs/>
          <w:szCs w:val="24"/>
          <w:lang w:val="en-US" w:eastAsia="en-GB"/>
        </w:rPr>
        <w:t>A</w:t>
      </w:r>
      <w:r>
        <w:rPr>
          <w:rFonts w:cs="Arial"/>
          <w:bCs/>
          <w:szCs w:val="24"/>
          <w:lang w:val="en-US" w:eastAsia="en-GB"/>
        </w:rPr>
        <w:t xml:space="preserve">uley </w:t>
      </w:r>
      <w:r w:rsidR="00563AE6">
        <w:rPr>
          <w:rFonts w:cs="Arial"/>
          <w:bCs/>
          <w:szCs w:val="24"/>
          <w:lang w:val="en-US" w:eastAsia="en-GB"/>
        </w:rPr>
        <w:t xml:space="preserve">(Agent) </w:t>
      </w:r>
      <w:r>
        <w:rPr>
          <w:rFonts w:cs="Arial"/>
          <w:bCs/>
          <w:szCs w:val="24"/>
          <w:lang w:val="en-US" w:eastAsia="en-GB"/>
        </w:rPr>
        <w:t>to be admitted to the meeting who</w:t>
      </w:r>
      <w:r w:rsidR="00E45380">
        <w:rPr>
          <w:rFonts w:cs="Arial"/>
          <w:bCs/>
          <w:szCs w:val="24"/>
          <w:lang w:val="en-US" w:eastAsia="en-GB"/>
        </w:rPr>
        <w:t xml:space="preserve"> was speaking in support of the application and </w:t>
      </w:r>
      <w:r>
        <w:rPr>
          <w:rFonts w:cs="Arial"/>
          <w:bCs/>
          <w:szCs w:val="24"/>
          <w:lang w:val="en-US" w:eastAsia="en-GB"/>
        </w:rPr>
        <w:t xml:space="preserve">was in attendance via zoom. </w:t>
      </w:r>
    </w:p>
    <w:p w14:paraId="13A99374" w14:textId="77777777" w:rsidR="007F4160" w:rsidRDefault="007F4160" w:rsidP="001C0BF1">
      <w:pPr>
        <w:rPr>
          <w:rFonts w:cs="Arial"/>
          <w:bCs/>
          <w:szCs w:val="24"/>
          <w:lang w:val="en-US" w:eastAsia="en-GB"/>
        </w:rPr>
      </w:pPr>
    </w:p>
    <w:p w14:paraId="2B0F6A7D" w14:textId="6FDCFF88" w:rsidR="00E45380" w:rsidRDefault="007F4160" w:rsidP="001C0BF1">
      <w:r>
        <w:rPr>
          <w:rFonts w:cs="Arial"/>
          <w:bCs/>
          <w:szCs w:val="24"/>
          <w:lang w:val="en-US" w:eastAsia="en-GB"/>
        </w:rPr>
        <w:t>Mr Mc</w:t>
      </w:r>
      <w:r w:rsidR="00F16588">
        <w:rPr>
          <w:rFonts w:cs="Arial"/>
          <w:bCs/>
          <w:szCs w:val="24"/>
          <w:lang w:val="en-US" w:eastAsia="en-GB"/>
        </w:rPr>
        <w:t>A</w:t>
      </w:r>
      <w:r>
        <w:rPr>
          <w:rFonts w:cs="Arial"/>
          <w:bCs/>
          <w:szCs w:val="24"/>
          <w:lang w:val="en-US" w:eastAsia="en-GB"/>
        </w:rPr>
        <w:t xml:space="preserve">uley </w:t>
      </w:r>
      <w:r w:rsidR="00E45380">
        <w:rPr>
          <w:rFonts w:cs="Arial"/>
          <w:bCs/>
          <w:szCs w:val="24"/>
          <w:lang w:val="en-US" w:eastAsia="en-GB"/>
        </w:rPr>
        <w:t>outlined that</w:t>
      </w:r>
      <w:r w:rsidR="00F16588">
        <w:rPr>
          <w:rFonts w:cs="Arial"/>
          <w:bCs/>
          <w:szCs w:val="24"/>
          <w:lang w:val="en-US" w:eastAsia="en-GB"/>
        </w:rPr>
        <w:t xml:space="preserve">, </w:t>
      </w:r>
      <w:r w:rsidR="00E45380">
        <w:rPr>
          <w:rFonts w:cs="Arial"/>
          <w:bCs/>
          <w:szCs w:val="24"/>
          <w:lang w:val="en-US" w:eastAsia="en-GB"/>
        </w:rPr>
        <w:t>f</w:t>
      </w:r>
      <w:r w:rsidR="00563AE6">
        <w:t>rom a planning policy perspective, the proposed site f</w:t>
      </w:r>
      <w:r w:rsidR="00E45380">
        <w:t>ell</w:t>
      </w:r>
      <w:r w:rsidR="00563AE6">
        <w:t xml:space="preserve"> within the planned settlement limit for Ballygowan as defined in the current Ards &amp; Down Area Plan. The vast majority of the site </w:t>
      </w:r>
      <w:r w:rsidR="00E45380">
        <w:t xml:space="preserve">was </w:t>
      </w:r>
      <w:r w:rsidR="00563AE6">
        <w:t xml:space="preserve">zoned for housing development under HPA 1 of the </w:t>
      </w:r>
      <w:r w:rsidR="00F16588">
        <w:t>P</w:t>
      </w:r>
      <w:r w:rsidR="00563AE6">
        <w:t xml:space="preserve">lan, with the balance of the site defined by brownfield land (the former </w:t>
      </w:r>
      <w:proofErr w:type="spellStart"/>
      <w:r w:rsidR="00563AE6">
        <w:t>Micwall</w:t>
      </w:r>
      <w:proofErr w:type="spellEnd"/>
      <w:r w:rsidR="00563AE6">
        <w:t xml:space="preserve"> Developments builders</w:t>
      </w:r>
      <w:r w:rsidR="00F16588">
        <w:t>’</w:t>
      </w:r>
      <w:r w:rsidR="00563AE6">
        <w:t xml:space="preserve"> yard). </w:t>
      </w:r>
      <w:r w:rsidR="00F16588">
        <w:t xml:space="preserve"> </w:t>
      </w:r>
      <w:r w:rsidR="00563AE6">
        <w:t xml:space="preserve">As </w:t>
      </w:r>
      <w:r w:rsidR="00F16588">
        <w:t>M</w:t>
      </w:r>
      <w:r w:rsidR="00563AE6">
        <w:t>ember</w:t>
      </w:r>
      <w:r w:rsidR="005D7E21">
        <w:t>s</w:t>
      </w:r>
      <w:r w:rsidR="00563AE6">
        <w:t xml:space="preserve"> </w:t>
      </w:r>
      <w:r w:rsidR="00E45380">
        <w:t>would</w:t>
      </w:r>
      <w:r w:rsidR="00563AE6">
        <w:t xml:space="preserve"> be aware, inside settlement development limit</w:t>
      </w:r>
      <w:r w:rsidR="00F16588">
        <w:t>s</w:t>
      </w:r>
      <w:r w:rsidR="00563AE6">
        <w:t>, and especially on zoned housing land, planning policy operate</w:t>
      </w:r>
      <w:r w:rsidR="005D7E21">
        <w:t>d</w:t>
      </w:r>
      <w:r w:rsidR="00563AE6">
        <w:t xml:space="preserve"> a clear presumption in favour of development. The SPPS direct</w:t>
      </w:r>
      <w:r w:rsidR="00E45380">
        <w:t>ed</w:t>
      </w:r>
      <w:r w:rsidR="00563AE6">
        <w:t xml:space="preserve"> that the guiding principle for Council planning authorities</w:t>
      </w:r>
      <w:r w:rsidR="00F16588">
        <w:t>,</w:t>
      </w:r>
      <w:r w:rsidR="00563AE6">
        <w:t xml:space="preserve"> in determining all planning applications</w:t>
      </w:r>
      <w:r w:rsidR="00F16588">
        <w:t>,</w:t>
      </w:r>
      <w:r w:rsidR="00563AE6">
        <w:t xml:space="preserve"> </w:t>
      </w:r>
      <w:r w:rsidR="00E45380">
        <w:t>was</w:t>
      </w:r>
      <w:r w:rsidR="00563AE6">
        <w:t xml:space="preserve"> that sustainable development should be permitted, having regard to the </w:t>
      </w:r>
      <w:r w:rsidR="00F16588">
        <w:t>D</w:t>
      </w:r>
      <w:r w:rsidR="00563AE6">
        <w:t xml:space="preserve">evelopment </w:t>
      </w:r>
      <w:r w:rsidR="00F16588">
        <w:t>P</w:t>
      </w:r>
      <w:r w:rsidR="00563AE6">
        <w:t xml:space="preserve">lan and all other material </w:t>
      </w:r>
      <w:r w:rsidR="005D7E21">
        <w:t xml:space="preserve">planning </w:t>
      </w:r>
      <w:r w:rsidR="00563AE6">
        <w:t xml:space="preserve">considerations, unless the development </w:t>
      </w:r>
      <w:r w:rsidR="00E45380">
        <w:t>would</w:t>
      </w:r>
      <w:r w:rsidR="00563AE6">
        <w:t xml:space="preserve"> cause demonstrable harm to interests of acknowledged importance. Prior to the submission of the planning application, extensive site investigations and environmental reporting was completed including Drainage Assessment, Ecological Appraisal, Contaminated Land Preliminary Risk Assessment and Transportation Assessment. </w:t>
      </w:r>
    </w:p>
    <w:p w14:paraId="7DC6B8B8" w14:textId="77777777" w:rsidR="00E45380" w:rsidRDefault="00E45380" w:rsidP="001C0BF1"/>
    <w:p w14:paraId="390EA596" w14:textId="77777777" w:rsidR="00F16588" w:rsidRDefault="00E45380" w:rsidP="001C0BF1">
      <w:r>
        <w:t>In the context of PPS4, relating to the retention of land formerly used for economic development purposes inside settlements, the redevelopment of the small portion of the site for housing provision would not lead to any significant effect on employment lands within the locality or indeed the wider Borough.  The former builders</w:t>
      </w:r>
      <w:r w:rsidR="00F16588">
        <w:t>’</w:t>
      </w:r>
      <w:r>
        <w:t xml:space="preserve"> yard use was abandoned some 13 years ago in 2010 and the site buildings were demolished and appropriately disposed of in 2017 due to the presence of asbestos and </w:t>
      </w:r>
      <w:r w:rsidR="005D7E21">
        <w:t xml:space="preserve">other </w:t>
      </w:r>
      <w:r>
        <w:t>contaminants. As detailed by the Planning Officer any future use for employment lands would be limited given the surrounding residential uses</w:t>
      </w:r>
      <w:r w:rsidR="0035196B">
        <w:t xml:space="preserve"> and a limited vehicular access width. The vast majority of the site </w:t>
      </w:r>
      <w:r w:rsidR="005D7E21">
        <w:t xml:space="preserve">fell within the designated policy area, the proposal complied with all key site </w:t>
      </w:r>
      <w:r w:rsidR="00563AE6">
        <w:t xml:space="preserve">requirements listed in HPA 1 of the </w:t>
      </w:r>
      <w:r w:rsidR="00F16588">
        <w:t>P</w:t>
      </w:r>
      <w:r w:rsidR="00563AE6">
        <w:t xml:space="preserve">lan, with the exception of the provision of a right turn lane on Belfast Road. A detailed Transportation Assessment and pre-application engagement with DfI Roads </w:t>
      </w:r>
      <w:r w:rsidR="00F16588">
        <w:t xml:space="preserve">was </w:t>
      </w:r>
      <w:r w:rsidR="00563AE6">
        <w:t>undertaken by qualified transport engineers. The Transportation Assessment concluded that the provision of the right turning lane was unnecessary as the road network in this location ha</w:t>
      </w:r>
      <w:r w:rsidR="00123723">
        <w:t>d</w:t>
      </w:r>
      <w:r w:rsidR="00563AE6">
        <w:t xml:space="preserve"> </w:t>
      </w:r>
      <w:r w:rsidR="00F16588">
        <w:t>three</w:t>
      </w:r>
      <w:r w:rsidR="00563AE6">
        <w:t xml:space="preserve"> connections from the site access to the main road network, resulting in a split of traffic leaving the site to a variety of journey destinations. Following analysis of the transportation assessment information, DfI Roads returned a</w:t>
      </w:r>
      <w:r w:rsidR="00F16588">
        <w:t xml:space="preserve"> response</w:t>
      </w:r>
      <w:r w:rsidR="00563AE6">
        <w:t xml:space="preserve"> of no objections concluding that it </w:t>
      </w:r>
      <w:r w:rsidR="005D7E21">
        <w:t>would</w:t>
      </w:r>
      <w:r w:rsidR="00563AE6">
        <w:t xml:space="preserve"> not have any significant effect on road safety or traffic progression within the </w:t>
      </w:r>
      <w:r w:rsidR="00F16588">
        <w:t>village</w:t>
      </w:r>
      <w:r w:rsidR="00563AE6">
        <w:t xml:space="preserve">. The </w:t>
      </w:r>
      <w:r w:rsidR="00563AE6">
        <w:lastRenderedPageBreak/>
        <w:t>development proposals include</w:t>
      </w:r>
      <w:r w:rsidR="00D92CCC">
        <w:t>d</w:t>
      </w:r>
      <w:r w:rsidR="00563AE6">
        <w:t xml:space="preserve"> provision of 0.26 hectares of public open space and an additional 0.17 hectares of urban woodland which include</w:t>
      </w:r>
      <w:r w:rsidR="005D7E21">
        <w:t>d</w:t>
      </w:r>
      <w:r w:rsidR="00563AE6">
        <w:t xml:space="preserve"> the retention and future management of </w:t>
      </w:r>
      <w:r w:rsidR="00D92CCC">
        <w:t xml:space="preserve">long established and </w:t>
      </w:r>
      <w:r w:rsidR="00563AE6">
        <w:t xml:space="preserve">mature trees protected by TPO. </w:t>
      </w:r>
      <w:r w:rsidR="00F16588">
        <w:t xml:space="preserve"> </w:t>
      </w:r>
      <w:r w:rsidR="00563AE6">
        <w:t>The combined open space and urban woodland amount</w:t>
      </w:r>
      <w:r w:rsidR="00F16588">
        <w:t>ed</w:t>
      </w:r>
      <w:r w:rsidR="00563AE6">
        <w:t xml:space="preserve"> to in excess of 24% of the overall site area, far exceeding current policy requirements of 10% of the site area as required by PPS 8 Policy OS 2. </w:t>
      </w:r>
      <w:r w:rsidR="00F16588">
        <w:t xml:space="preserve"> </w:t>
      </w:r>
      <w:r w:rsidR="00563AE6">
        <w:t xml:space="preserve">This generous open provision </w:t>
      </w:r>
      <w:r w:rsidR="00D92CCC">
        <w:t>would</w:t>
      </w:r>
      <w:r w:rsidR="00563AE6">
        <w:t xml:space="preserve"> deliver an accessible landscaped open space, promoting biodiversity, health and wellbeing, and catering for both established and new residents. The initial scheme of 41 units received a total of </w:t>
      </w:r>
      <w:r w:rsidR="00F16588">
        <w:t>six</w:t>
      </w:r>
      <w:r w:rsidR="00563AE6">
        <w:t xml:space="preserve"> objections. Following consideration of the objections and subsequent discussions with planning officers, the revised scheme for 40 units was submitted and no further objections were received. Following a lengthy Wastewater Impact Assessment process with NI Water, </w:t>
      </w:r>
      <w:r w:rsidR="00D92CCC">
        <w:t xml:space="preserve">his </w:t>
      </w:r>
      <w:r w:rsidR="00563AE6">
        <w:t>clients ha</w:t>
      </w:r>
      <w:r w:rsidR="00F16588">
        <w:t>d</w:t>
      </w:r>
      <w:r w:rsidR="00563AE6">
        <w:t xml:space="preserve"> identified a storm water off-setting solution to achieve the necessary capacity for the sewage disposal requirements of the proposed development. This solution </w:t>
      </w:r>
      <w:r w:rsidR="00D92CCC">
        <w:t xml:space="preserve">was </w:t>
      </w:r>
      <w:r w:rsidR="00563AE6">
        <w:t>summarised in the engineer’s summary report</w:t>
      </w:r>
      <w:r w:rsidR="00D92CCC">
        <w:t xml:space="preserve">. </w:t>
      </w:r>
    </w:p>
    <w:p w14:paraId="5F8B6293" w14:textId="508E1AB0" w:rsidR="007F4160" w:rsidRPr="005D7E21" w:rsidRDefault="00563AE6" w:rsidP="001C0BF1">
      <w:r>
        <w:t xml:space="preserve">In summary, the development represents a sustainable use of a vacant </w:t>
      </w:r>
      <w:r w:rsidR="00D92CCC">
        <w:t xml:space="preserve">and derelict </w:t>
      </w:r>
      <w:r>
        <w:t xml:space="preserve">brownfield site </w:t>
      </w:r>
      <w:r w:rsidR="00F16588">
        <w:t xml:space="preserve">alongside a site </w:t>
      </w:r>
      <w:r>
        <w:t xml:space="preserve">zoned for housing. </w:t>
      </w:r>
      <w:r w:rsidR="00F16588">
        <w:t xml:space="preserve"> </w:t>
      </w:r>
      <w:r>
        <w:t xml:space="preserve">As endorsed in the officer’s report, the development proposals </w:t>
      </w:r>
      <w:r w:rsidR="00D92CCC">
        <w:t>were</w:t>
      </w:r>
      <w:r>
        <w:t xml:space="preserve"> compliant with the general policy requirements set out in the Ards &amp; Down Area Plan and the SPPS, nature conservation policies set out in PPS 2, traffic &amp; transportation issues covered by PPS 3</w:t>
      </w:r>
      <w:r w:rsidR="00F16588">
        <w:t>,</w:t>
      </w:r>
      <w:r>
        <w:t xml:space="preserve"> and residential development and public open space policies established in PPS 7 and PPS 8.</w:t>
      </w:r>
      <w:r w:rsidR="00D92CCC">
        <w:t xml:space="preserve"> Mr Mc</w:t>
      </w:r>
      <w:r w:rsidR="00F16588">
        <w:t>A</w:t>
      </w:r>
      <w:r w:rsidR="00D92CCC">
        <w:t xml:space="preserve">uley was </w:t>
      </w:r>
      <w:r>
        <w:t xml:space="preserve">pleased to endorse the planning authority’s recommendation to approve this application and commend the development proposals for positive consideration by the </w:t>
      </w:r>
      <w:r w:rsidR="00F16588">
        <w:t>P</w:t>
      </w:r>
      <w:r>
        <w:t xml:space="preserve">lanning </w:t>
      </w:r>
      <w:r w:rsidR="00F16588">
        <w:t>C</w:t>
      </w:r>
      <w:r>
        <w:t>ommittee</w:t>
      </w:r>
      <w:r w:rsidR="00D92CCC">
        <w:t xml:space="preserve">.  </w:t>
      </w:r>
    </w:p>
    <w:p w14:paraId="2E732561" w14:textId="77777777" w:rsidR="007F4160" w:rsidRDefault="007F4160" w:rsidP="001C0BF1"/>
    <w:p w14:paraId="61341EDF" w14:textId="37E9421A" w:rsidR="00AD2467" w:rsidRDefault="00563AE6" w:rsidP="001C0BF1">
      <w:r>
        <w:t>The Chair invited questions for Mr Mc</w:t>
      </w:r>
      <w:r w:rsidR="00F16588">
        <w:t>A</w:t>
      </w:r>
      <w:r>
        <w:t xml:space="preserve">uley. </w:t>
      </w:r>
    </w:p>
    <w:p w14:paraId="088FEE93" w14:textId="77777777" w:rsidR="00AD2467" w:rsidRDefault="00AD2467" w:rsidP="001C0BF1"/>
    <w:p w14:paraId="1BFDD22C" w14:textId="72252D53" w:rsidR="00D92CCC" w:rsidRDefault="00D92CCC" w:rsidP="001C0BF1">
      <w:r>
        <w:t>Alderman Smith referred to the open space and asked Mr Mc</w:t>
      </w:r>
      <w:r w:rsidR="00F16588">
        <w:t>A</w:t>
      </w:r>
      <w:r>
        <w:t xml:space="preserve">uley to confirm the management </w:t>
      </w:r>
      <w:r w:rsidR="00FB5958">
        <w:t xml:space="preserve">arrangements for </w:t>
      </w:r>
      <w:r>
        <w:t xml:space="preserve">that space. Mr McCauley advised that there was a management and maintenance plan in place and </w:t>
      </w:r>
      <w:r w:rsidR="00FB5958">
        <w:t xml:space="preserve">that </w:t>
      </w:r>
      <w:r>
        <w:t>was submitted alongside the landscape proposals. That would be conditioned and linked to the planning approval. Once developed</w:t>
      </w:r>
      <w:r w:rsidR="00F16588">
        <w:t>,</w:t>
      </w:r>
      <w:r>
        <w:t xml:space="preserve"> the open space would be managed and maintained by a Management Company with the planning condition ensuring the delivery of that. </w:t>
      </w:r>
    </w:p>
    <w:p w14:paraId="7E33F253" w14:textId="77777777" w:rsidR="00D92CCC" w:rsidRDefault="00D92CCC" w:rsidP="001C0BF1"/>
    <w:p w14:paraId="388225C6" w14:textId="78FD6EF7" w:rsidR="00D92CCC" w:rsidRDefault="00D92CCC" w:rsidP="001C0BF1">
      <w:r>
        <w:t xml:space="preserve">Alderman Smith referred to the water access and asked how that issue was likely to be resolved. </w:t>
      </w:r>
      <w:r w:rsidR="00F16588">
        <w:t xml:space="preserve"> </w:t>
      </w:r>
      <w:r>
        <w:t>Mr Mc</w:t>
      </w:r>
      <w:r w:rsidR="00F16588">
        <w:t>A</w:t>
      </w:r>
      <w:r>
        <w:t xml:space="preserve">uley explained that in September 2021, a water impact application had been submitted. </w:t>
      </w:r>
      <w:r w:rsidR="00FB5958">
        <w:t xml:space="preserve">A reply from </w:t>
      </w:r>
      <w:r>
        <w:t xml:space="preserve">NI Water was received in December 2021 when </w:t>
      </w:r>
      <w:r w:rsidR="00F16588">
        <w:t>it</w:t>
      </w:r>
      <w:r>
        <w:t xml:space="preserve"> confirmed that the development could be supplied from the network without a detrimental impact to existing customers. Therefore, Mr Mc</w:t>
      </w:r>
      <w:r w:rsidR="00F16588">
        <w:t>A</w:t>
      </w:r>
      <w:r>
        <w:t xml:space="preserve">uley confirmed that issue had been addressed. </w:t>
      </w:r>
    </w:p>
    <w:p w14:paraId="34715ABB" w14:textId="77777777" w:rsidR="00D92CCC" w:rsidRDefault="00D92CCC" w:rsidP="001C0BF1"/>
    <w:p w14:paraId="09956CE0" w14:textId="1097BB64" w:rsidR="00D92CCC" w:rsidRDefault="00D92CCC" w:rsidP="001C0BF1">
      <w:r>
        <w:t xml:space="preserve">As there were no further questions </w:t>
      </w:r>
      <w:r w:rsidR="00F16588">
        <w:t>for</w:t>
      </w:r>
      <w:r>
        <w:t xml:space="preserve"> Mr Mc</w:t>
      </w:r>
      <w:r w:rsidR="00F16588">
        <w:t>A</w:t>
      </w:r>
      <w:r>
        <w:t xml:space="preserve">uley, he was returned to the virtual public gallery. </w:t>
      </w:r>
    </w:p>
    <w:p w14:paraId="780AEAE4" w14:textId="77777777" w:rsidR="00D92CCC" w:rsidRDefault="00D92CCC" w:rsidP="001C0BF1"/>
    <w:p w14:paraId="7602338A" w14:textId="1B84D34D" w:rsidR="00A27573" w:rsidRDefault="00A27573" w:rsidP="001C0BF1">
      <w:r>
        <w:t xml:space="preserve">The Chair invited further questions for the Planning Officer. </w:t>
      </w:r>
    </w:p>
    <w:p w14:paraId="07D00B79" w14:textId="77777777" w:rsidR="00A27573" w:rsidRDefault="00A27573" w:rsidP="001C0BF1"/>
    <w:p w14:paraId="6176172F" w14:textId="27FC978A" w:rsidR="00D92CCC" w:rsidRDefault="00D92CCC" w:rsidP="001C0BF1">
      <w:r>
        <w:t xml:space="preserve">Councillor Cathcart </w:t>
      </w:r>
      <w:r w:rsidR="00A27573">
        <w:t xml:space="preserve">sought clarity regarding dealing with the negative condition of water matters. The Director advised that legal advice had been obtained from planning lawyers regarding the ability to apply the negative conditions. It had been </w:t>
      </w:r>
      <w:r w:rsidR="00FB5958">
        <w:t xml:space="preserve">made </w:t>
      </w:r>
      <w:r w:rsidR="00A27573">
        <w:t xml:space="preserve">clear to NI Water that the conditions were prior to development taking place </w:t>
      </w:r>
      <w:r w:rsidR="00A27573">
        <w:lastRenderedPageBreak/>
        <w:t>rather than prior to occupation. With regard to this development, as specified</w:t>
      </w:r>
      <w:r w:rsidR="00F16588">
        <w:t>,</w:t>
      </w:r>
      <w:r w:rsidR="00A27573">
        <w:t xml:space="preserve"> an upgrade in the area was underway. </w:t>
      </w:r>
    </w:p>
    <w:p w14:paraId="0CCA64BD" w14:textId="77777777" w:rsidR="00A27573" w:rsidRDefault="00A27573" w:rsidP="001C0BF1"/>
    <w:p w14:paraId="229122C7" w14:textId="3552308C" w:rsidR="00A27573" w:rsidRDefault="00A27573" w:rsidP="001C0BF1">
      <w:r>
        <w:t xml:space="preserve">Alderman McDowell referred to access and was of the view that there was another access to the site on northern side.   The Planning Officer could not comment regarding the integrity of that access.  </w:t>
      </w:r>
    </w:p>
    <w:p w14:paraId="54B3B1CA" w14:textId="77777777" w:rsidR="00A27573" w:rsidRDefault="00A27573" w:rsidP="001C0BF1"/>
    <w:p w14:paraId="626FFF8C" w14:textId="154F6D72" w:rsidR="00A27573" w:rsidRDefault="00A27573" w:rsidP="001C0BF1">
      <w:r>
        <w:t xml:space="preserve">The Director explained that </w:t>
      </w:r>
      <w:r w:rsidR="002148F4">
        <w:t xml:space="preserve">that </w:t>
      </w:r>
      <w:r>
        <w:t>access was into the housing land and it would not be made available for the development</w:t>
      </w:r>
      <w:r w:rsidR="002148F4">
        <w:t xml:space="preserve"> of industrial land</w:t>
      </w:r>
      <w:r>
        <w:t>.</w:t>
      </w:r>
    </w:p>
    <w:p w14:paraId="038D5C37" w14:textId="77777777" w:rsidR="00A27573" w:rsidRDefault="00A27573" w:rsidP="001C0BF1"/>
    <w:p w14:paraId="580A4771" w14:textId="5BEC1D77" w:rsidR="00A27573" w:rsidRDefault="00A27573" w:rsidP="001C0BF1">
      <w:r>
        <w:t xml:space="preserve">Proposed by Alderman Graham, seconded by Councillor Cathcart, that the recommendation be </w:t>
      </w:r>
      <w:r w:rsidR="002148F4">
        <w:t>adopted,</w:t>
      </w:r>
      <w:r>
        <w:t xml:space="preserve"> and that planning permission be granted. </w:t>
      </w:r>
    </w:p>
    <w:p w14:paraId="00813CE2" w14:textId="77777777" w:rsidR="00AD2467" w:rsidRDefault="00AD2467" w:rsidP="001C0BF1"/>
    <w:p w14:paraId="3CA0FC58" w14:textId="709A8054" w:rsidR="00A27573" w:rsidRDefault="00A27573" w:rsidP="001C0BF1">
      <w:r>
        <w:t xml:space="preserve">The proposer and seconder were content not to comment further. </w:t>
      </w:r>
    </w:p>
    <w:p w14:paraId="353C53FE" w14:textId="77777777" w:rsidR="00A27573" w:rsidRDefault="00A27573" w:rsidP="001C0BF1"/>
    <w:p w14:paraId="50242946" w14:textId="433318D0" w:rsidR="00A27573" w:rsidRDefault="00A27573" w:rsidP="001C0BF1">
      <w:r>
        <w:t xml:space="preserve">Councillor Morgan commended the development for the open space and the management plan </w:t>
      </w:r>
      <w:r w:rsidR="002148F4">
        <w:t>proposed,</w:t>
      </w:r>
      <w:r>
        <w:t xml:space="preserve"> which she viewed as really positive. </w:t>
      </w:r>
    </w:p>
    <w:p w14:paraId="512B0EBF" w14:textId="77777777" w:rsidR="00FB5958" w:rsidRDefault="00FB5958" w:rsidP="001C0BF1"/>
    <w:p w14:paraId="165D5FF6" w14:textId="5F93EB3B" w:rsidR="00FB5958" w:rsidRDefault="00FB5958" w:rsidP="001C0BF1">
      <w:r>
        <w:t xml:space="preserve">The proposal was put to the meeting and declared CARRIED, with 12 voting FOR, 1 AGAINST, 1 </w:t>
      </w:r>
      <w:r w:rsidRPr="00FB5958">
        <w:rPr>
          <w:caps/>
        </w:rPr>
        <w:t>Abstention</w:t>
      </w:r>
      <w:r>
        <w:t xml:space="preserve"> and 2 </w:t>
      </w:r>
      <w:r w:rsidRPr="00FB5958">
        <w:rPr>
          <w:caps/>
        </w:rPr>
        <w:t>Absent</w:t>
      </w:r>
      <w:r>
        <w:t xml:space="preserve">. </w:t>
      </w:r>
    </w:p>
    <w:p w14:paraId="39B1A6DA" w14:textId="77777777" w:rsidR="00A27573" w:rsidRDefault="00A27573" w:rsidP="001C0B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A27573" w14:paraId="5A3AD735" w14:textId="77777777" w:rsidTr="00E671E2">
        <w:tc>
          <w:tcPr>
            <w:tcW w:w="2254" w:type="dxa"/>
          </w:tcPr>
          <w:p w14:paraId="43620955" w14:textId="520851F3" w:rsidR="00A27573" w:rsidRPr="00E671E2" w:rsidRDefault="00A27573" w:rsidP="001C0BF1">
            <w:pPr>
              <w:rPr>
                <w:b/>
                <w:bCs/>
              </w:rPr>
            </w:pPr>
            <w:r w:rsidRPr="00E671E2">
              <w:rPr>
                <w:b/>
                <w:bCs/>
              </w:rPr>
              <w:t>FOR (</w:t>
            </w:r>
            <w:r w:rsidR="00E671E2">
              <w:rPr>
                <w:b/>
                <w:bCs/>
              </w:rPr>
              <w:t>12</w:t>
            </w:r>
            <w:r w:rsidRPr="00E671E2">
              <w:rPr>
                <w:b/>
                <w:bCs/>
              </w:rPr>
              <w:t>)</w:t>
            </w:r>
          </w:p>
        </w:tc>
        <w:tc>
          <w:tcPr>
            <w:tcW w:w="2254" w:type="dxa"/>
          </w:tcPr>
          <w:p w14:paraId="230CDC18" w14:textId="16D5CC86" w:rsidR="00A27573" w:rsidRPr="00E671E2" w:rsidRDefault="00A27573" w:rsidP="001C0BF1">
            <w:pPr>
              <w:rPr>
                <w:b/>
                <w:bCs/>
              </w:rPr>
            </w:pPr>
            <w:r w:rsidRPr="00E671E2">
              <w:rPr>
                <w:b/>
                <w:bCs/>
              </w:rPr>
              <w:t>AGAINST (1)</w:t>
            </w:r>
          </w:p>
        </w:tc>
        <w:tc>
          <w:tcPr>
            <w:tcW w:w="2254" w:type="dxa"/>
          </w:tcPr>
          <w:p w14:paraId="3F6452DF" w14:textId="49CF208E" w:rsidR="00A27573" w:rsidRPr="00E671E2" w:rsidRDefault="00A27573" w:rsidP="001C0BF1">
            <w:pPr>
              <w:rPr>
                <w:b/>
                <w:bCs/>
              </w:rPr>
            </w:pPr>
            <w:r w:rsidRPr="00E671E2">
              <w:rPr>
                <w:b/>
                <w:bCs/>
              </w:rPr>
              <w:t>ABSTAINED (1)</w:t>
            </w:r>
          </w:p>
        </w:tc>
        <w:tc>
          <w:tcPr>
            <w:tcW w:w="2254" w:type="dxa"/>
          </w:tcPr>
          <w:p w14:paraId="06CBF9CD" w14:textId="5BC9E98A" w:rsidR="00A27573" w:rsidRPr="00E671E2" w:rsidRDefault="00A27573" w:rsidP="001C0BF1">
            <w:pPr>
              <w:rPr>
                <w:b/>
                <w:bCs/>
              </w:rPr>
            </w:pPr>
            <w:r w:rsidRPr="00E671E2">
              <w:rPr>
                <w:b/>
                <w:bCs/>
              </w:rPr>
              <w:t>ABSENT (2)</w:t>
            </w:r>
          </w:p>
        </w:tc>
      </w:tr>
      <w:tr w:rsidR="00A27573" w14:paraId="774CB021" w14:textId="77777777" w:rsidTr="00E671E2">
        <w:tc>
          <w:tcPr>
            <w:tcW w:w="2254" w:type="dxa"/>
          </w:tcPr>
          <w:p w14:paraId="1E5EECC4" w14:textId="0E852AE0" w:rsidR="00A27573" w:rsidRPr="00E671E2" w:rsidRDefault="00A27573" w:rsidP="001C0BF1">
            <w:pPr>
              <w:rPr>
                <w:b/>
                <w:bCs/>
              </w:rPr>
            </w:pPr>
            <w:r w:rsidRPr="00E671E2">
              <w:rPr>
                <w:b/>
                <w:bCs/>
              </w:rPr>
              <w:t>Aldermen</w:t>
            </w:r>
          </w:p>
        </w:tc>
        <w:tc>
          <w:tcPr>
            <w:tcW w:w="2254" w:type="dxa"/>
          </w:tcPr>
          <w:p w14:paraId="3AADCCE2" w14:textId="7215F15A" w:rsidR="00A27573" w:rsidRPr="00E671E2" w:rsidRDefault="00E671E2" w:rsidP="001C0BF1">
            <w:pPr>
              <w:rPr>
                <w:b/>
                <w:bCs/>
              </w:rPr>
            </w:pPr>
            <w:r w:rsidRPr="00E671E2">
              <w:rPr>
                <w:b/>
                <w:bCs/>
              </w:rPr>
              <w:t xml:space="preserve">Alderman </w:t>
            </w:r>
          </w:p>
        </w:tc>
        <w:tc>
          <w:tcPr>
            <w:tcW w:w="2254" w:type="dxa"/>
          </w:tcPr>
          <w:p w14:paraId="3899BDFD" w14:textId="791985F6" w:rsidR="00A27573" w:rsidRPr="00E671E2" w:rsidRDefault="00E671E2" w:rsidP="001C0BF1">
            <w:pPr>
              <w:rPr>
                <w:b/>
                <w:bCs/>
              </w:rPr>
            </w:pPr>
            <w:r w:rsidRPr="00E671E2">
              <w:rPr>
                <w:b/>
                <w:bCs/>
              </w:rPr>
              <w:t>Alderman</w:t>
            </w:r>
          </w:p>
        </w:tc>
        <w:tc>
          <w:tcPr>
            <w:tcW w:w="2254" w:type="dxa"/>
          </w:tcPr>
          <w:p w14:paraId="7D1A5C1D" w14:textId="77777777" w:rsidR="00A27573" w:rsidRDefault="00A27573" w:rsidP="001C0BF1"/>
        </w:tc>
      </w:tr>
      <w:tr w:rsidR="00A27573" w14:paraId="22D154E9" w14:textId="77777777" w:rsidTr="00E671E2">
        <w:tc>
          <w:tcPr>
            <w:tcW w:w="2254" w:type="dxa"/>
          </w:tcPr>
          <w:p w14:paraId="540DDBE5" w14:textId="6653264F" w:rsidR="00A27573" w:rsidRDefault="00A27573" w:rsidP="001C0BF1">
            <w:r>
              <w:t xml:space="preserve">Graham </w:t>
            </w:r>
          </w:p>
        </w:tc>
        <w:tc>
          <w:tcPr>
            <w:tcW w:w="2254" w:type="dxa"/>
          </w:tcPr>
          <w:p w14:paraId="32B9CE69" w14:textId="1E77FE97" w:rsidR="00A27573" w:rsidRDefault="00E671E2" w:rsidP="001C0BF1">
            <w:r>
              <w:t xml:space="preserve">McDowell </w:t>
            </w:r>
          </w:p>
        </w:tc>
        <w:tc>
          <w:tcPr>
            <w:tcW w:w="2254" w:type="dxa"/>
          </w:tcPr>
          <w:p w14:paraId="1D307367" w14:textId="230C2C3F" w:rsidR="00A27573" w:rsidRDefault="00E671E2" w:rsidP="001C0BF1">
            <w:r>
              <w:t>McIlveen</w:t>
            </w:r>
          </w:p>
        </w:tc>
        <w:tc>
          <w:tcPr>
            <w:tcW w:w="2254" w:type="dxa"/>
          </w:tcPr>
          <w:p w14:paraId="66C8076A" w14:textId="77777777" w:rsidR="00A27573" w:rsidRDefault="00A27573" w:rsidP="001C0BF1"/>
        </w:tc>
      </w:tr>
      <w:tr w:rsidR="00A27573" w14:paraId="114BAC78" w14:textId="77777777" w:rsidTr="00E671E2">
        <w:tc>
          <w:tcPr>
            <w:tcW w:w="2254" w:type="dxa"/>
          </w:tcPr>
          <w:p w14:paraId="53B33B98" w14:textId="76D0474F" w:rsidR="00A27573" w:rsidRDefault="00E671E2" w:rsidP="001C0BF1">
            <w:r>
              <w:t xml:space="preserve">Smith </w:t>
            </w:r>
          </w:p>
        </w:tc>
        <w:tc>
          <w:tcPr>
            <w:tcW w:w="2254" w:type="dxa"/>
          </w:tcPr>
          <w:p w14:paraId="1E0224F7" w14:textId="77777777" w:rsidR="00A27573" w:rsidRDefault="00A27573" w:rsidP="001C0BF1"/>
        </w:tc>
        <w:tc>
          <w:tcPr>
            <w:tcW w:w="2254" w:type="dxa"/>
          </w:tcPr>
          <w:p w14:paraId="5350DD0A" w14:textId="77777777" w:rsidR="00A27573" w:rsidRDefault="00A27573" w:rsidP="001C0BF1"/>
        </w:tc>
        <w:tc>
          <w:tcPr>
            <w:tcW w:w="2254" w:type="dxa"/>
          </w:tcPr>
          <w:p w14:paraId="603CA325" w14:textId="77777777" w:rsidR="00A27573" w:rsidRDefault="00A27573" w:rsidP="001C0BF1"/>
        </w:tc>
      </w:tr>
      <w:tr w:rsidR="00A27573" w14:paraId="7E58F773" w14:textId="77777777" w:rsidTr="00E671E2">
        <w:tc>
          <w:tcPr>
            <w:tcW w:w="2254" w:type="dxa"/>
          </w:tcPr>
          <w:p w14:paraId="1F242BE5" w14:textId="3641F69C" w:rsidR="00A27573" w:rsidRPr="00E671E2" w:rsidRDefault="00E671E2" w:rsidP="001C0BF1">
            <w:pPr>
              <w:rPr>
                <w:b/>
                <w:bCs/>
              </w:rPr>
            </w:pPr>
            <w:r w:rsidRPr="00E671E2">
              <w:rPr>
                <w:b/>
                <w:bCs/>
              </w:rPr>
              <w:t xml:space="preserve">Councillors </w:t>
            </w:r>
          </w:p>
        </w:tc>
        <w:tc>
          <w:tcPr>
            <w:tcW w:w="2254" w:type="dxa"/>
          </w:tcPr>
          <w:p w14:paraId="49B4C1CA" w14:textId="77777777" w:rsidR="00A27573" w:rsidRDefault="00A27573" w:rsidP="001C0BF1"/>
        </w:tc>
        <w:tc>
          <w:tcPr>
            <w:tcW w:w="2254" w:type="dxa"/>
          </w:tcPr>
          <w:p w14:paraId="367B34CE" w14:textId="77777777" w:rsidR="00A27573" w:rsidRDefault="00A27573" w:rsidP="001C0BF1"/>
        </w:tc>
        <w:tc>
          <w:tcPr>
            <w:tcW w:w="2254" w:type="dxa"/>
          </w:tcPr>
          <w:p w14:paraId="2FA5952F" w14:textId="6A1053AE" w:rsidR="00A27573" w:rsidRPr="00E671E2" w:rsidRDefault="00E671E2" w:rsidP="001C0BF1">
            <w:pPr>
              <w:rPr>
                <w:b/>
                <w:bCs/>
              </w:rPr>
            </w:pPr>
            <w:r w:rsidRPr="00E671E2">
              <w:rPr>
                <w:b/>
                <w:bCs/>
              </w:rPr>
              <w:t xml:space="preserve">Councillors </w:t>
            </w:r>
          </w:p>
        </w:tc>
      </w:tr>
      <w:tr w:rsidR="00A27573" w14:paraId="135E25E6" w14:textId="77777777" w:rsidTr="00E671E2">
        <w:tc>
          <w:tcPr>
            <w:tcW w:w="2254" w:type="dxa"/>
          </w:tcPr>
          <w:p w14:paraId="3619ECA4" w14:textId="431181A6" w:rsidR="00A27573" w:rsidRDefault="00E671E2" w:rsidP="001C0BF1">
            <w:r>
              <w:t>Cathcart</w:t>
            </w:r>
          </w:p>
        </w:tc>
        <w:tc>
          <w:tcPr>
            <w:tcW w:w="2254" w:type="dxa"/>
          </w:tcPr>
          <w:p w14:paraId="1B981EC8" w14:textId="77777777" w:rsidR="00A27573" w:rsidRDefault="00A27573" w:rsidP="001C0BF1"/>
        </w:tc>
        <w:tc>
          <w:tcPr>
            <w:tcW w:w="2254" w:type="dxa"/>
          </w:tcPr>
          <w:p w14:paraId="35E191E8" w14:textId="77777777" w:rsidR="00A27573" w:rsidRDefault="00A27573" w:rsidP="001C0BF1"/>
        </w:tc>
        <w:tc>
          <w:tcPr>
            <w:tcW w:w="2254" w:type="dxa"/>
          </w:tcPr>
          <w:p w14:paraId="29A7546A" w14:textId="745D50AC" w:rsidR="00A27573" w:rsidRDefault="00E671E2" w:rsidP="001C0BF1">
            <w:r>
              <w:t xml:space="preserve">McCollum </w:t>
            </w:r>
          </w:p>
        </w:tc>
      </w:tr>
      <w:tr w:rsidR="00E671E2" w14:paraId="5CD0018C" w14:textId="77777777" w:rsidTr="00E671E2">
        <w:tc>
          <w:tcPr>
            <w:tcW w:w="2254" w:type="dxa"/>
          </w:tcPr>
          <w:p w14:paraId="32B5B53A" w14:textId="76E67AFD" w:rsidR="00E671E2" w:rsidRDefault="00E671E2" w:rsidP="001C0BF1">
            <w:r>
              <w:t xml:space="preserve">Creighton </w:t>
            </w:r>
          </w:p>
        </w:tc>
        <w:tc>
          <w:tcPr>
            <w:tcW w:w="2254" w:type="dxa"/>
          </w:tcPr>
          <w:p w14:paraId="7FF640F7" w14:textId="77777777" w:rsidR="00E671E2" w:rsidRDefault="00E671E2" w:rsidP="001C0BF1"/>
        </w:tc>
        <w:tc>
          <w:tcPr>
            <w:tcW w:w="2254" w:type="dxa"/>
          </w:tcPr>
          <w:p w14:paraId="25274E33" w14:textId="77777777" w:rsidR="00E671E2" w:rsidRDefault="00E671E2" w:rsidP="001C0BF1"/>
        </w:tc>
        <w:tc>
          <w:tcPr>
            <w:tcW w:w="2254" w:type="dxa"/>
          </w:tcPr>
          <w:p w14:paraId="6FEFC7C7" w14:textId="724CFBA7" w:rsidR="00E671E2" w:rsidRDefault="00E671E2" w:rsidP="001C0BF1">
            <w:r>
              <w:t>Kendall</w:t>
            </w:r>
          </w:p>
        </w:tc>
      </w:tr>
      <w:tr w:rsidR="00A27573" w14:paraId="035AA16F" w14:textId="77777777" w:rsidTr="00E671E2">
        <w:tc>
          <w:tcPr>
            <w:tcW w:w="2254" w:type="dxa"/>
          </w:tcPr>
          <w:p w14:paraId="1DE0B5A9" w14:textId="19AAD1F1" w:rsidR="00A27573" w:rsidRDefault="00E671E2" w:rsidP="001C0BF1">
            <w:r>
              <w:t xml:space="preserve">Harbinson </w:t>
            </w:r>
          </w:p>
        </w:tc>
        <w:tc>
          <w:tcPr>
            <w:tcW w:w="2254" w:type="dxa"/>
          </w:tcPr>
          <w:p w14:paraId="50A5C459" w14:textId="77777777" w:rsidR="00A27573" w:rsidRDefault="00A27573" w:rsidP="001C0BF1"/>
        </w:tc>
        <w:tc>
          <w:tcPr>
            <w:tcW w:w="2254" w:type="dxa"/>
          </w:tcPr>
          <w:p w14:paraId="026A6DC4" w14:textId="77777777" w:rsidR="00A27573" w:rsidRDefault="00A27573" w:rsidP="001C0BF1"/>
        </w:tc>
        <w:tc>
          <w:tcPr>
            <w:tcW w:w="2254" w:type="dxa"/>
          </w:tcPr>
          <w:p w14:paraId="4801AD1A" w14:textId="743E0DCB" w:rsidR="00A27573" w:rsidRDefault="00E671E2" w:rsidP="001C0BF1">
            <w:r>
              <w:t xml:space="preserve"> </w:t>
            </w:r>
          </w:p>
        </w:tc>
      </w:tr>
      <w:tr w:rsidR="00E671E2" w14:paraId="533108C0" w14:textId="77777777" w:rsidTr="00E671E2">
        <w:tc>
          <w:tcPr>
            <w:tcW w:w="2254" w:type="dxa"/>
          </w:tcPr>
          <w:p w14:paraId="2ACFA38F" w14:textId="16D40BE1" w:rsidR="00E671E2" w:rsidRDefault="00E671E2" w:rsidP="001C0BF1">
            <w:r>
              <w:t>Kerr</w:t>
            </w:r>
          </w:p>
        </w:tc>
        <w:tc>
          <w:tcPr>
            <w:tcW w:w="2254" w:type="dxa"/>
          </w:tcPr>
          <w:p w14:paraId="7AC27425" w14:textId="77777777" w:rsidR="00E671E2" w:rsidRDefault="00E671E2" w:rsidP="001C0BF1"/>
        </w:tc>
        <w:tc>
          <w:tcPr>
            <w:tcW w:w="2254" w:type="dxa"/>
          </w:tcPr>
          <w:p w14:paraId="10EEAF6C" w14:textId="77777777" w:rsidR="00E671E2" w:rsidRDefault="00E671E2" w:rsidP="001C0BF1"/>
        </w:tc>
        <w:tc>
          <w:tcPr>
            <w:tcW w:w="2254" w:type="dxa"/>
          </w:tcPr>
          <w:p w14:paraId="2FCC7F01" w14:textId="77777777" w:rsidR="00E671E2" w:rsidRDefault="00E671E2" w:rsidP="001C0BF1"/>
        </w:tc>
      </w:tr>
      <w:tr w:rsidR="00E671E2" w14:paraId="05D36662" w14:textId="77777777" w:rsidTr="00E671E2">
        <w:tc>
          <w:tcPr>
            <w:tcW w:w="2254" w:type="dxa"/>
          </w:tcPr>
          <w:p w14:paraId="31683FC5" w14:textId="4237A1F5" w:rsidR="00E671E2" w:rsidRDefault="00E671E2" w:rsidP="001C0BF1">
            <w:r>
              <w:t xml:space="preserve">Martin </w:t>
            </w:r>
          </w:p>
        </w:tc>
        <w:tc>
          <w:tcPr>
            <w:tcW w:w="2254" w:type="dxa"/>
          </w:tcPr>
          <w:p w14:paraId="0763361F" w14:textId="77777777" w:rsidR="00E671E2" w:rsidRDefault="00E671E2" w:rsidP="001C0BF1"/>
        </w:tc>
        <w:tc>
          <w:tcPr>
            <w:tcW w:w="2254" w:type="dxa"/>
          </w:tcPr>
          <w:p w14:paraId="041FF6AB" w14:textId="77777777" w:rsidR="00E671E2" w:rsidRDefault="00E671E2" w:rsidP="001C0BF1"/>
        </w:tc>
        <w:tc>
          <w:tcPr>
            <w:tcW w:w="2254" w:type="dxa"/>
          </w:tcPr>
          <w:p w14:paraId="5946A276" w14:textId="77777777" w:rsidR="00E671E2" w:rsidRDefault="00E671E2" w:rsidP="001C0BF1"/>
        </w:tc>
      </w:tr>
      <w:tr w:rsidR="00E671E2" w14:paraId="157D3A34" w14:textId="77777777" w:rsidTr="00E671E2">
        <w:tc>
          <w:tcPr>
            <w:tcW w:w="2254" w:type="dxa"/>
          </w:tcPr>
          <w:p w14:paraId="39CAAC4D" w14:textId="20BFF9B0" w:rsidR="00E671E2" w:rsidRDefault="00E671E2" w:rsidP="001C0BF1">
            <w:r>
              <w:t>McLaren</w:t>
            </w:r>
          </w:p>
        </w:tc>
        <w:tc>
          <w:tcPr>
            <w:tcW w:w="2254" w:type="dxa"/>
          </w:tcPr>
          <w:p w14:paraId="2F40CDE8" w14:textId="77777777" w:rsidR="00E671E2" w:rsidRDefault="00E671E2" w:rsidP="001C0BF1"/>
        </w:tc>
        <w:tc>
          <w:tcPr>
            <w:tcW w:w="2254" w:type="dxa"/>
          </w:tcPr>
          <w:p w14:paraId="6427FF24" w14:textId="77777777" w:rsidR="00E671E2" w:rsidRDefault="00E671E2" w:rsidP="001C0BF1"/>
        </w:tc>
        <w:tc>
          <w:tcPr>
            <w:tcW w:w="2254" w:type="dxa"/>
          </w:tcPr>
          <w:p w14:paraId="6D73FB51" w14:textId="77777777" w:rsidR="00E671E2" w:rsidRDefault="00E671E2" w:rsidP="001C0BF1"/>
        </w:tc>
      </w:tr>
      <w:tr w:rsidR="00E671E2" w14:paraId="788A2259" w14:textId="77777777" w:rsidTr="00E671E2">
        <w:tc>
          <w:tcPr>
            <w:tcW w:w="2254" w:type="dxa"/>
          </w:tcPr>
          <w:p w14:paraId="662410FC" w14:textId="3192B101" w:rsidR="00E671E2" w:rsidRDefault="00E671E2" w:rsidP="001C0BF1">
            <w:r>
              <w:t xml:space="preserve">McKee </w:t>
            </w:r>
          </w:p>
        </w:tc>
        <w:tc>
          <w:tcPr>
            <w:tcW w:w="2254" w:type="dxa"/>
          </w:tcPr>
          <w:p w14:paraId="10AC837E" w14:textId="77777777" w:rsidR="00E671E2" w:rsidRDefault="00E671E2" w:rsidP="001C0BF1"/>
        </w:tc>
        <w:tc>
          <w:tcPr>
            <w:tcW w:w="2254" w:type="dxa"/>
          </w:tcPr>
          <w:p w14:paraId="453D3A7C" w14:textId="77777777" w:rsidR="00E671E2" w:rsidRDefault="00E671E2" w:rsidP="001C0BF1"/>
        </w:tc>
        <w:tc>
          <w:tcPr>
            <w:tcW w:w="2254" w:type="dxa"/>
          </w:tcPr>
          <w:p w14:paraId="58F98C59" w14:textId="77777777" w:rsidR="00E671E2" w:rsidRDefault="00E671E2" w:rsidP="001C0BF1"/>
        </w:tc>
      </w:tr>
      <w:tr w:rsidR="00E671E2" w14:paraId="693F9CD1" w14:textId="77777777" w:rsidTr="00E671E2">
        <w:tc>
          <w:tcPr>
            <w:tcW w:w="2254" w:type="dxa"/>
          </w:tcPr>
          <w:p w14:paraId="62944B6B" w14:textId="3AF5AA7F" w:rsidR="00E671E2" w:rsidRDefault="00E671E2" w:rsidP="001C0BF1">
            <w:r>
              <w:t xml:space="preserve">Morgan </w:t>
            </w:r>
          </w:p>
        </w:tc>
        <w:tc>
          <w:tcPr>
            <w:tcW w:w="2254" w:type="dxa"/>
          </w:tcPr>
          <w:p w14:paraId="6E1E2501" w14:textId="77777777" w:rsidR="00E671E2" w:rsidRDefault="00E671E2" w:rsidP="001C0BF1"/>
        </w:tc>
        <w:tc>
          <w:tcPr>
            <w:tcW w:w="2254" w:type="dxa"/>
          </w:tcPr>
          <w:p w14:paraId="157E8F1A" w14:textId="77777777" w:rsidR="00E671E2" w:rsidRDefault="00E671E2" w:rsidP="001C0BF1"/>
        </w:tc>
        <w:tc>
          <w:tcPr>
            <w:tcW w:w="2254" w:type="dxa"/>
          </w:tcPr>
          <w:p w14:paraId="3344961D" w14:textId="77777777" w:rsidR="00E671E2" w:rsidRDefault="00E671E2" w:rsidP="001C0BF1"/>
        </w:tc>
      </w:tr>
      <w:tr w:rsidR="00E671E2" w14:paraId="09960A49" w14:textId="77777777" w:rsidTr="00E671E2">
        <w:tc>
          <w:tcPr>
            <w:tcW w:w="2254" w:type="dxa"/>
          </w:tcPr>
          <w:p w14:paraId="0949E7BE" w14:textId="7D9A8FE4" w:rsidR="00E671E2" w:rsidRDefault="00E671E2" w:rsidP="001C0BF1">
            <w:r>
              <w:t>McRandal</w:t>
            </w:r>
          </w:p>
        </w:tc>
        <w:tc>
          <w:tcPr>
            <w:tcW w:w="2254" w:type="dxa"/>
          </w:tcPr>
          <w:p w14:paraId="734C2CA0" w14:textId="77777777" w:rsidR="00E671E2" w:rsidRDefault="00E671E2" w:rsidP="001C0BF1"/>
        </w:tc>
        <w:tc>
          <w:tcPr>
            <w:tcW w:w="2254" w:type="dxa"/>
          </w:tcPr>
          <w:p w14:paraId="4C58F6B4" w14:textId="77777777" w:rsidR="00E671E2" w:rsidRDefault="00E671E2" w:rsidP="001C0BF1"/>
        </w:tc>
        <w:tc>
          <w:tcPr>
            <w:tcW w:w="2254" w:type="dxa"/>
          </w:tcPr>
          <w:p w14:paraId="0BFD258B" w14:textId="77777777" w:rsidR="00E671E2" w:rsidRDefault="00E671E2" w:rsidP="001C0BF1"/>
        </w:tc>
      </w:tr>
      <w:tr w:rsidR="00E671E2" w14:paraId="04BD0247" w14:textId="77777777" w:rsidTr="00E671E2">
        <w:tc>
          <w:tcPr>
            <w:tcW w:w="2254" w:type="dxa"/>
          </w:tcPr>
          <w:p w14:paraId="3FF723E6" w14:textId="0EC69BFB" w:rsidR="00E671E2" w:rsidRDefault="00E671E2" w:rsidP="001C0BF1">
            <w:r>
              <w:t>Wray</w:t>
            </w:r>
          </w:p>
        </w:tc>
        <w:tc>
          <w:tcPr>
            <w:tcW w:w="2254" w:type="dxa"/>
          </w:tcPr>
          <w:p w14:paraId="072915F6" w14:textId="77777777" w:rsidR="00E671E2" w:rsidRDefault="00E671E2" w:rsidP="001C0BF1"/>
        </w:tc>
        <w:tc>
          <w:tcPr>
            <w:tcW w:w="2254" w:type="dxa"/>
          </w:tcPr>
          <w:p w14:paraId="4E3C24F4" w14:textId="77777777" w:rsidR="00E671E2" w:rsidRDefault="00E671E2" w:rsidP="001C0BF1"/>
        </w:tc>
        <w:tc>
          <w:tcPr>
            <w:tcW w:w="2254" w:type="dxa"/>
          </w:tcPr>
          <w:p w14:paraId="74629362" w14:textId="77777777" w:rsidR="00E671E2" w:rsidRDefault="00E671E2" w:rsidP="001C0BF1"/>
        </w:tc>
      </w:tr>
    </w:tbl>
    <w:p w14:paraId="06E3BA09" w14:textId="77777777" w:rsidR="00A27573" w:rsidRDefault="00A27573" w:rsidP="001C0BF1"/>
    <w:p w14:paraId="4991360F" w14:textId="41316F89" w:rsidR="00A27573" w:rsidRPr="00E671E2" w:rsidRDefault="00E671E2" w:rsidP="001C0BF1">
      <w:pPr>
        <w:rPr>
          <w:b/>
          <w:bCs/>
        </w:rPr>
      </w:pPr>
      <w:r w:rsidRPr="00E671E2">
        <w:rPr>
          <w:b/>
          <w:bCs/>
        </w:rPr>
        <w:t xml:space="preserve">RESOLVED, on the proposal of Alderman Graham, seconded by Councillor Cathcart, that the recommendation be </w:t>
      </w:r>
      <w:r w:rsidR="002148F4" w:rsidRPr="00E671E2">
        <w:rPr>
          <w:b/>
          <w:bCs/>
        </w:rPr>
        <w:t>adopted,</w:t>
      </w:r>
      <w:r w:rsidRPr="00E671E2">
        <w:rPr>
          <w:b/>
          <w:bCs/>
        </w:rPr>
        <w:t xml:space="preserve"> and that planning permission be granted.</w:t>
      </w:r>
    </w:p>
    <w:p w14:paraId="676D5268" w14:textId="77777777" w:rsidR="00A27573" w:rsidRDefault="00A27573" w:rsidP="001C0BF1"/>
    <w:p w14:paraId="5958070B" w14:textId="3C3C4E9B" w:rsidR="008F1259" w:rsidRDefault="00A27573" w:rsidP="001C0BF1">
      <w:r>
        <w:t xml:space="preserve">(Councillor Martin withdrew from the meeting </w:t>
      </w:r>
      <w:r w:rsidR="00E671E2">
        <w:t>– 8.39 pm)</w:t>
      </w:r>
    </w:p>
    <w:p w14:paraId="6B8A46E0" w14:textId="77777777" w:rsidR="008F1259" w:rsidRDefault="008F1259" w:rsidP="001C0BF1">
      <w:pPr>
        <w:rPr>
          <w:rFonts w:cs="Arial"/>
          <w:szCs w:val="24"/>
        </w:rPr>
      </w:pPr>
    </w:p>
    <w:p w14:paraId="007A2FFC" w14:textId="77777777" w:rsidR="00D724DD" w:rsidRDefault="00D724DD" w:rsidP="001C0BF1">
      <w:pPr>
        <w:rPr>
          <w:rFonts w:cs="Arial"/>
          <w:szCs w:val="24"/>
        </w:rPr>
      </w:pPr>
    </w:p>
    <w:p w14:paraId="2172258D" w14:textId="77777777" w:rsidR="00D724DD" w:rsidRDefault="00D724DD" w:rsidP="001C0BF1">
      <w:pPr>
        <w:rPr>
          <w:rFonts w:cs="Arial"/>
          <w:szCs w:val="24"/>
        </w:rPr>
      </w:pPr>
    </w:p>
    <w:p w14:paraId="32CDF8AF" w14:textId="30D759A3" w:rsidR="008F1259" w:rsidRPr="00FA06C2" w:rsidRDefault="008F1259" w:rsidP="001C0BF1">
      <w:pPr>
        <w:pStyle w:val="Heading2"/>
        <w:spacing w:before="0"/>
        <w:ind w:left="720" w:hanging="720"/>
        <w:rPr>
          <w:rFonts w:hint="eastAsia"/>
        </w:rPr>
      </w:pPr>
      <w:r w:rsidRPr="00FA06C2">
        <w:lastRenderedPageBreak/>
        <w:t>4.</w:t>
      </w:r>
      <w:r w:rsidR="00FB5958">
        <w:t>4</w:t>
      </w:r>
      <w:r w:rsidRPr="00FA06C2">
        <w:tab/>
      </w:r>
      <w:r w:rsidRPr="003E0BC5">
        <w:rPr>
          <w:color w:val="000000" w:themeColor="text1"/>
          <w:u w:val="single"/>
        </w:rPr>
        <w:t xml:space="preserve">LA06/2022/1141/F - </w:t>
      </w:r>
      <w:r w:rsidRPr="003E0BC5">
        <w:rPr>
          <w:u w:val="single"/>
        </w:rPr>
        <w:t>Land within '</w:t>
      </w:r>
      <w:proofErr w:type="spellStart"/>
      <w:r w:rsidRPr="003E0BC5">
        <w:rPr>
          <w:u w:val="single"/>
        </w:rPr>
        <w:t>Hightrees</w:t>
      </w:r>
      <w:proofErr w:type="spellEnd"/>
      <w:r w:rsidRPr="003E0BC5">
        <w:rPr>
          <w:u w:val="single"/>
        </w:rPr>
        <w:t xml:space="preserve">' Development, 90m SE of No.25 </w:t>
      </w:r>
      <w:proofErr w:type="spellStart"/>
      <w:r w:rsidRPr="003E0BC5">
        <w:rPr>
          <w:u w:val="single"/>
        </w:rPr>
        <w:t>Hightrees</w:t>
      </w:r>
      <w:proofErr w:type="spellEnd"/>
      <w:r w:rsidRPr="003E0BC5">
        <w:rPr>
          <w:u w:val="single"/>
        </w:rPr>
        <w:t xml:space="preserve"> Drive, Donaghadee - 14no. two storey detached houses, garages and associated works: (Change of house type to plots 23-37 of approval LA06/2016/0982/RM and overall reduction from 15, 9 detached and 6 semi-detached houses).</w:t>
      </w:r>
    </w:p>
    <w:p w14:paraId="22CA2E6A" w14:textId="62AB3999" w:rsidR="008F1259" w:rsidRDefault="008F1259" w:rsidP="001C0BF1">
      <w:pPr>
        <w:rPr>
          <w:rFonts w:cs="Arial"/>
          <w:szCs w:val="24"/>
        </w:rPr>
      </w:pPr>
      <w:r>
        <w:rPr>
          <w:rFonts w:cs="Arial"/>
          <w:szCs w:val="24"/>
        </w:rPr>
        <w:tab/>
        <w:t xml:space="preserve">(Appendix </w:t>
      </w:r>
      <w:r w:rsidR="00FB5958">
        <w:rPr>
          <w:rFonts w:cs="Arial"/>
          <w:szCs w:val="24"/>
        </w:rPr>
        <w:t>V</w:t>
      </w:r>
      <w:r>
        <w:rPr>
          <w:rFonts w:cs="Arial"/>
          <w:szCs w:val="24"/>
        </w:rPr>
        <w:t>)</w:t>
      </w:r>
    </w:p>
    <w:p w14:paraId="41634E02" w14:textId="77777777" w:rsidR="008F1259" w:rsidRDefault="008F1259" w:rsidP="001C0BF1">
      <w:pPr>
        <w:rPr>
          <w:rFonts w:cs="Arial"/>
          <w:szCs w:val="24"/>
        </w:rPr>
      </w:pPr>
    </w:p>
    <w:p w14:paraId="4808A50C" w14:textId="77777777" w:rsidR="00FB5958" w:rsidRDefault="00FB5958" w:rsidP="001C0BF1">
      <w:pPr>
        <w:rPr>
          <w:rFonts w:cs="Arial"/>
          <w:szCs w:val="24"/>
        </w:rPr>
      </w:pPr>
      <w:r w:rsidRPr="000C519E">
        <w:rPr>
          <w:rFonts w:cs="Arial"/>
          <w:caps/>
          <w:szCs w:val="24"/>
        </w:rPr>
        <w:t>Previously circulated:-</w:t>
      </w:r>
      <w:r>
        <w:rPr>
          <w:rFonts w:cs="Arial"/>
          <w:szCs w:val="24"/>
        </w:rPr>
        <w:t xml:space="preserve"> Case Officer’s Report. </w:t>
      </w:r>
    </w:p>
    <w:p w14:paraId="11E63840" w14:textId="77777777" w:rsidR="00FB5958" w:rsidRDefault="00FB5958" w:rsidP="001C0BF1">
      <w:pPr>
        <w:rPr>
          <w:rFonts w:cs="Arial"/>
          <w:szCs w:val="24"/>
        </w:rPr>
      </w:pPr>
    </w:p>
    <w:p w14:paraId="19B470BB" w14:textId="77777777" w:rsidR="008F1259" w:rsidRPr="004009B7" w:rsidRDefault="008F1259" w:rsidP="001C0BF1">
      <w:pPr>
        <w:rPr>
          <w:rFonts w:cs="Arial"/>
          <w:szCs w:val="24"/>
        </w:rPr>
      </w:pPr>
      <w:r w:rsidRPr="00626EB1">
        <w:rPr>
          <w:rFonts w:cs="Arial"/>
          <w:b/>
          <w:bCs/>
          <w:szCs w:val="24"/>
        </w:rPr>
        <w:t>DEA:</w:t>
      </w:r>
      <w:r>
        <w:rPr>
          <w:rFonts w:cs="Arial"/>
          <w:b/>
          <w:bCs/>
          <w:szCs w:val="24"/>
        </w:rPr>
        <w:t xml:space="preserve"> </w:t>
      </w:r>
      <w:r>
        <w:rPr>
          <w:rFonts w:cs="Arial"/>
          <w:szCs w:val="24"/>
        </w:rPr>
        <w:t xml:space="preserve">Bangor East and Donaghadee </w:t>
      </w:r>
    </w:p>
    <w:p w14:paraId="3A556CC8" w14:textId="77777777" w:rsidR="008F1259" w:rsidRPr="00A87153" w:rsidRDefault="008F1259" w:rsidP="001C0BF1">
      <w:pPr>
        <w:rPr>
          <w:rFonts w:cs="Arial"/>
          <w:szCs w:val="24"/>
        </w:rPr>
      </w:pPr>
      <w:r w:rsidRPr="00626EB1">
        <w:rPr>
          <w:rFonts w:cs="Arial"/>
          <w:b/>
          <w:bCs/>
          <w:szCs w:val="24"/>
        </w:rPr>
        <w:t xml:space="preserve">Committee Interest: </w:t>
      </w:r>
      <w:r w:rsidRPr="00A87153">
        <w:rPr>
          <w:rFonts w:cs="Arial"/>
          <w:szCs w:val="24"/>
        </w:rPr>
        <w:t xml:space="preserve">A planning (legal) agreement or modification to a legal agreement </w:t>
      </w:r>
      <w:r>
        <w:rPr>
          <w:rFonts w:cs="Arial"/>
          <w:szCs w:val="24"/>
        </w:rPr>
        <w:t>forms part of the consideration</w:t>
      </w:r>
      <w:r w:rsidRPr="00A87153">
        <w:rPr>
          <w:rFonts w:cs="Arial"/>
          <w:szCs w:val="24"/>
        </w:rPr>
        <w:t>.</w:t>
      </w:r>
    </w:p>
    <w:p w14:paraId="7A3B0CFE" w14:textId="77777777" w:rsidR="008F1259" w:rsidRPr="00626EB1" w:rsidRDefault="008F1259" w:rsidP="001C0BF1">
      <w:pPr>
        <w:rPr>
          <w:rFonts w:cs="Arial"/>
          <w:b/>
          <w:bCs/>
          <w:szCs w:val="24"/>
        </w:rPr>
      </w:pPr>
      <w:r w:rsidRPr="00626EB1">
        <w:rPr>
          <w:rFonts w:cs="Arial"/>
          <w:b/>
          <w:bCs/>
          <w:szCs w:val="24"/>
        </w:rPr>
        <w:t xml:space="preserve">Proposal: </w:t>
      </w:r>
      <w:r w:rsidRPr="004009B7">
        <w:rPr>
          <w:rFonts w:cs="Arial"/>
          <w:szCs w:val="24"/>
        </w:rPr>
        <w:t>14no. two storey detached houses, garages and associated works: (Change of house type to plots 23-37 of approval LA06/2016/0982/RM and overall reduction from 15, 9 detached and 6 semi-detached houses)</w:t>
      </w:r>
    </w:p>
    <w:p w14:paraId="466E7265" w14:textId="77777777" w:rsidR="008F1259" w:rsidRPr="00626EB1" w:rsidRDefault="008F1259" w:rsidP="001C0BF1">
      <w:pPr>
        <w:tabs>
          <w:tab w:val="left" w:pos="0"/>
        </w:tabs>
        <w:rPr>
          <w:rFonts w:cs="Arial"/>
          <w:bCs/>
          <w:szCs w:val="24"/>
        </w:rPr>
      </w:pPr>
      <w:r w:rsidRPr="00626EB1">
        <w:rPr>
          <w:rFonts w:cs="Arial"/>
          <w:b/>
          <w:bCs/>
          <w:szCs w:val="24"/>
        </w:rPr>
        <w:t xml:space="preserve">Site Location: </w:t>
      </w:r>
      <w:r w:rsidRPr="004009B7">
        <w:t>Land within '</w:t>
      </w:r>
      <w:proofErr w:type="spellStart"/>
      <w:r w:rsidRPr="004009B7">
        <w:t>Hightrees</w:t>
      </w:r>
      <w:proofErr w:type="spellEnd"/>
      <w:r w:rsidRPr="004009B7">
        <w:t xml:space="preserve">' Development, 90m SE of No.25 </w:t>
      </w:r>
      <w:proofErr w:type="spellStart"/>
      <w:r w:rsidRPr="004009B7">
        <w:t>Hightrees</w:t>
      </w:r>
      <w:proofErr w:type="spellEnd"/>
      <w:r w:rsidRPr="004009B7">
        <w:t xml:space="preserve"> Drive, Donaghadee</w:t>
      </w:r>
    </w:p>
    <w:p w14:paraId="16276BEE" w14:textId="77777777" w:rsidR="008F1259" w:rsidRPr="004009B7" w:rsidRDefault="008F1259" w:rsidP="001C0BF1">
      <w:pPr>
        <w:rPr>
          <w:rFonts w:cs="Arial"/>
          <w:szCs w:val="24"/>
        </w:rPr>
      </w:pPr>
      <w:r w:rsidRPr="00626EB1">
        <w:rPr>
          <w:rFonts w:cs="Arial"/>
          <w:b/>
          <w:bCs/>
          <w:szCs w:val="24"/>
        </w:rPr>
        <w:t xml:space="preserve">Recommendation: </w:t>
      </w:r>
      <w:r>
        <w:rPr>
          <w:rFonts w:cs="Arial"/>
          <w:szCs w:val="24"/>
        </w:rPr>
        <w:t xml:space="preserve">Grant Planning Permission </w:t>
      </w:r>
    </w:p>
    <w:p w14:paraId="016437C5" w14:textId="77777777" w:rsidR="008F1259" w:rsidRDefault="008F1259" w:rsidP="001C0BF1">
      <w:pPr>
        <w:rPr>
          <w:rFonts w:cs="Arial"/>
          <w:szCs w:val="24"/>
        </w:rPr>
      </w:pPr>
    </w:p>
    <w:p w14:paraId="4BCB34D3" w14:textId="460E221C" w:rsidR="008F6A85" w:rsidRPr="006473DF" w:rsidRDefault="008F6A85" w:rsidP="001C0BF1">
      <w:pPr>
        <w:rPr>
          <w:rFonts w:cs="Arial"/>
          <w:szCs w:val="24"/>
        </w:rPr>
      </w:pPr>
      <w:r>
        <w:t xml:space="preserve">The </w:t>
      </w:r>
      <w:r w:rsidR="002148F4">
        <w:t>Planning</w:t>
      </w:r>
      <w:r>
        <w:t xml:space="preserve"> Officer (P Kerr) outlined the detail of the application. </w:t>
      </w:r>
      <w:r w:rsidRPr="006473DF">
        <w:rPr>
          <w:rFonts w:cs="Arial"/>
          <w:szCs w:val="24"/>
        </w:rPr>
        <w:t>There were no objections to this application</w:t>
      </w:r>
      <w:r>
        <w:rPr>
          <w:rFonts w:cs="Arial"/>
          <w:szCs w:val="24"/>
        </w:rPr>
        <w:t xml:space="preserve"> and a</w:t>
      </w:r>
      <w:r w:rsidRPr="006473DF">
        <w:rPr>
          <w:rFonts w:cs="Arial"/>
          <w:szCs w:val="24"/>
        </w:rPr>
        <w:t>ll consultees were content with the proposal.</w:t>
      </w:r>
    </w:p>
    <w:p w14:paraId="4DB65812" w14:textId="77777777" w:rsidR="008F6A85" w:rsidRPr="006473DF" w:rsidRDefault="008F6A85" w:rsidP="001C0BF1">
      <w:pPr>
        <w:rPr>
          <w:rFonts w:cs="Arial"/>
          <w:szCs w:val="24"/>
        </w:rPr>
      </w:pPr>
    </w:p>
    <w:p w14:paraId="675D8713" w14:textId="751CE88F" w:rsidR="008F6A85" w:rsidRPr="006473DF" w:rsidRDefault="008F6A85" w:rsidP="001C0BF1">
      <w:pPr>
        <w:rPr>
          <w:rFonts w:cs="Arial"/>
          <w:szCs w:val="24"/>
        </w:rPr>
      </w:pPr>
      <w:r w:rsidRPr="006473DF">
        <w:rPr>
          <w:rFonts w:cs="Arial"/>
          <w:szCs w:val="24"/>
        </w:rPr>
        <w:t xml:space="preserve">The approval LA06/2016/0982/RM and associated outline X/2014/0473/O </w:t>
      </w:r>
      <w:r>
        <w:rPr>
          <w:rFonts w:cs="Arial"/>
          <w:szCs w:val="24"/>
        </w:rPr>
        <w:t>were</w:t>
      </w:r>
      <w:r w:rsidRPr="006473DF">
        <w:rPr>
          <w:rFonts w:cs="Arial"/>
          <w:szCs w:val="24"/>
        </w:rPr>
        <w:t xml:space="preserve"> extant as the permission ha</w:t>
      </w:r>
      <w:r>
        <w:rPr>
          <w:rFonts w:cs="Arial"/>
          <w:szCs w:val="24"/>
        </w:rPr>
        <w:t>d</w:t>
      </w:r>
      <w:r w:rsidRPr="006473DF">
        <w:rPr>
          <w:rFonts w:cs="Arial"/>
          <w:szCs w:val="24"/>
        </w:rPr>
        <w:t xml:space="preserve"> been implemented.</w:t>
      </w:r>
    </w:p>
    <w:p w14:paraId="0A13CA42" w14:textId="77777777" w:rsidR="008F6A85" w:rsidRPr="006473DF" w:rsidRDefault="008F6A85" w:rsidP="001C0BF1">
      <w:pPr>
        <w:rPr>
          <w:rFonts w:cs="Arial"/>
          <w:szCs w:val="24"/>
        </w:rPr>
      </w:pPr>
    </w:p>
    <w:p w14:paraId="3442FE19" w14:textId="139944D7" w:rsidR="008F6A85" w:rsidRPr="006473DF" w:rsidRDefault="008F6A85" w:rsidP="001C0BF1">
      <w:pPr>
        <w:rPr>
          <w:rFonts w:cs="Arial"/>
          <w:szCs w:val="24"/>
        </w:rPr>
      </w:pPr>
      <w:r w:rsidRPr="006473DF">
        <w:rPr>
          <w:rFonts w:cs="Arial"/>
          <w:szCs w:val="24"/>
        </w:rPr>
        <w:t xml:space="preserve">The site </w:t>
      </w:r>
      <w:r>
        <w:rPr>
          <w:rFonts w:cs="Arial"/>
          <w:szCs w:val="24"/>
        </w:rPr>
        <w:t>was</w:t>
      </w:r>
      <w:r w:rsidRPr="006473DF">
        <w:rPr>
          <w:rFonts w:cs="Arial"/>
          <w:szCs w:val="24"/>
        </w:rPr>
        <w:t xml:space="preserve"> located on </w:t>
      </w:r>
      <w:r>
        <w:rPr>
          <w:rFonts w:cs="Arial"/>
          <w:szCs w:val="24"/>
        </w:rPr>
        <w:t>l</w:t>
      </w:r>
      <w:r w:rsidRPr="006473DF">
        <w:rPr>
          <w:rFonts w:cs="Arial"/>
          <w:szCs w:val="24"/>
        </w:rPr>
        <w:t xml:space="preserve">and within </w:t>
      </w:r>
      <w:r w:rsidR="002148F4">
        <w:rPr>
          <w:rFonts w:cs="Arial"/>
          <w:szCs w:val="24"/>
        </w:rPr>
        <w:t>‘</w:t>
      </w:r>
      <w:r w:rsidRPr="006473DF">
        <w:rPr>
          <w:rFonts w:cs="Arial"/>
          <w:szCs w:val="24"/>
        </w:rPr>
        <w:t>High Trees</w:t>
      </w:r>
      <w:r w:rsidR="002148F4">
        <w:rPr>
          <w:rFonts w:cs="Arial"/>
          <w:szCs w:val="24"/>
        </w:rPr>
        <w:t>’</w:t>
      </w:r>
      <w:r w:rsidRPr="006473DF">
        <w:rPr>
          <w:rFonts w:cs="Arial"/>
          <w:szCs w:val="24"/>
        </w:rPr>
        <w:t xml:space="preserve"> </w:t>
      </w:r>
      <w:r w:rsidR="002148F4">
        <w:rPr>
          <w:rFonts w:cs="Arial"/>
          <w:szCs w:val="24"/>
        </w:rPr>
        <w:t>d</w:t>
      </w:r>
      <w:r w:rsidRPr="006473DF">
        <w:rPr>
          <w:rFonts w:cs="Arial"/>
          <w:szCs w:val="24"/>
        </w:rPr>
        <w:t>evelopment</w:t>
      </w:r>
      <w:r w:rsidR="002148F4">
        <w:rPr>
          <w:rFonts w:cs="Arial"/>
          <w:szCs w:val="24"/>
        </w:rPr>
        <w:t>,</w:t>
      </w:r>
      <w:r w:rsidRPr="006473DF">
        <w:rPr>
          <w:rFonts w:cs="Arial"/>
          <w:szCs w:val="24"/>
        </w:rPr>
        <w:t xml:space="preserve"> 90m South-East of No 25 </w:t>
      </w:r>
      <w:proofErr w:type="spellStart"/>
      <w:r w:rsidRPr="006473DF">
        <w:rPr>
          <w:rFonts w:cs="Arial"/>
          <w:szCs w:val="24"/>
        </w:rPr>
        <w:t>Hightrees</w:t>
      </w:r>
      <w:proofErr w:type="spellEnd"/>
      <w:r w:rsidRPr="006473DF">
        <w:rPr>
          <w:rFonts w:cs="Arial"/>
          <w:szCs w:val="24"/>
        </w:rPr>
        <w:t xml:space="preserve"> Drive, Donaghadee</w:t>
      </w:r>
      <w:r w:rsidR="002148F4">
        <w:rPr>
          <w:rFonts w:cs="Arial"/>
          <w:szCs w:val="24"/>
        </w:rPr>
        <w:t xml:space="preserve">. </w:t>
      </w:r>
      <w:r w:rsidRPr="006473DF">
        <w:rPr>
          <w:rFonts w:cs="Arial"/>
          <w:szCs w:val="24"/>
        </w:rPr>
        <w:t xml:space="preserve"> The site </w:t>
      </w:r>
      <w:r>
        <w:rPr>
          <w:rFonts w:cs="Arial"/>
          <w:szCs w:val="24"/>
        </w:rPr>
        <w:t>was</w:t>
      </w:r>
      <w:r w:rsidRPr="006473DF">
        <w:rPr>
          <w:rFonts w:cs="Arial"/>
          <w:szCs w:val="24"/>
        </w:rPr>
        <w:t xml:space="preserve"> located within the boundary of the larger development site with the previously mentioned associated permissions for 390 dwellings.</w:t>
      </w:r>
    </w:p>
    <w:p w14:paraId="091AE0CC" w14:textId="77777777" w:rsidR="008F6A85" w:rsidRPr="006473DF" w:rsidRDefault="008F6A85" w:rsidP="001C0BF1">
      <w:pPr>
        <w:rPr>
          <w:rFonts w:cs="Arial"/>
          <w:szCs w:val="24"/>
        </w:rPr>
      </w:pPr>
    </w:p>
    <w:p w14:paraId="672EB22C" w14:textId="5B2CFCD0" w:rsidR="008F6A85" w:rsidRDefault="008F6A85" w:rsidP="001C0BF1">
      <w:pPr>
        <w:rPr>
          <w:rFonts w:cs="Arial"/>
          <w:szCs w:val="24"/>
        </w:rPr>
      </w:pPr>
      <w:r w:rsidRPr="006473DF">
        <w:rPr>
          <w:rFonts w:cs="Arial"/>
          <w:szCs w:val="24"/>
        </w:rPr>
        <w:t xml:space="preserve">The site </w:t>
      </w:r>
      <w:r>
        <w:rPr>
          <w:rFonts w:cs="Arial"/>
          <w:szCs w:val="24"/>
        </w:rPr>
        <w:t>was</w:t>
      </w:r>
      <w:r w:rsidRPr="006473DF">
        <w:rPr>
          <w:rFonts w:cs="Arial"/>
          <w:szCs w:val="24"/>
        </w:rPr>
        <w:t xml:space="preserve"> located within the designated settlement limit of Donaghadee in the Ards and Down Area Plan 2015 and on land zoned for housing and adjacent to land proposed for open space amenity and recreation.</w:t>
      </w:r>
      <w:r>
        <w:rPr>
          <w:rFonts w:cs="Arial"/>
          <w:szCs w:val="24"/>
        </w:rPr>
        <w:t xml:space="preserve"> </w:t>
      </w:r>
    </w:p>
    <w:p w14:paraId="579CBB65" w14:textId="77777777" w:rsidR="008F6A85" w:rsidRDefault="008F6A85" w:rsidP="001C0BF1">
      <w:pPr>
        <w:rPr>
          <w:rFonts w:cs="Arial"/>
          <w:szCs w:val="24"/>
        </w:rPr>
      </w:pPr>
    </w:p>
    <w:p w14:paraId="68D1A8AF" w14:textId="2295C1CE" w:rsidR="008F6A85" w:rsidRDefault="008F6A85" w:rsidP="001C0BF1">
      <w:pPr>
        <w:rPr>
          <w:rFonts w:cs="Arial"/>
          <w:szCs w:val="24"/>
        </w:rPr>
      </w:pPr>
      <w:r>
        <w:rPr>
          <w:rFonts w:cs="Arial"/>
          <w:szCs w:val="24"/>
        </w:rPr>
        <w:t xml:space="preserve">(Councillor Martin re-entered the meeting – </w:t>
      </w:r>
      <w:r w:rsidR="00E671E2">
        <w:rPr>
          <w:rFonts w:cs="Arial"/>
          <w:szCs w:val="24"/>
        </w:rPr>
        <w:t>8</w:t>
      </w:r>
      <w:r>
        <w:rPr>
          <w:rFonts w:cs="Arial"/>
          <w:szCs w:val="24"/>
        </w:rPr>
        <w:t>.41 pm)</w:t>
      </w:r>
    </w:p>
    <w:p w14:paraId="201F5A19" w14:textId="77777777" w:rsidR="008F6A85" w:rsidRPr="006473DF" w:rsidRDefault="008F6A85" w:rsidP="001C0BF1">
      <w:pPr>
        <w:rPr>
          <w:rFonts w:cs="Arial"/>
          <w:szCs w:val="24"/>
        </w:rPr>
      </w:pPr>
    </w:p>
    <w:p w14:paraId="05762771" w14:textId="1769D880" w:rsidR="008F6A85" w:rsidRPr="006473DF" w:rsidRDefault="008F6A85" w:rsidP="001C0BF1">
      <w:pPr>
        <w:rPr>
          <w:rFonts w:cs="Arial"/>
          <w:szCs w:val="24"/>
        </w:rPr>
      </w:pPr>
      <w:r w:rsidRPr="006473DF">
        <w:rPr>
          <w:rFonts w:cs="Arial"/>
          <w:szCs w:val="24"/>
        </w:rPr>
        <w:t xml:space="preserve">The proposal </w:t>
      </w:r>
      <w:r>
        <w:rPr>
          <w:rFonts w:cs="Arial"/>
          <w:szCs w:val="24"/>
        </w:rPr>
        <w:t>was</w:t>
      </w:r>
      <w:r w:rsidRPr="006473DF">
        <w:rPr>
          <w:rFonts w:cs="Arial"/>
          <w:szCs w:val="24"/>
        </w:rPr>
        <w:t xml:space="preserve"> in line with the </w:t>
      </w:r>
      <w:r>
        <w:rPr>
          <w:rFonts w:cs="Arial"/>
          <w:szCs w:val="24"/>
        </w:rPr>
        <w:t>SPPS</w:t>
      </w:r>
      <w:r w:rsidRPr="006473DF">
        <w:rPr>
          <w:rFonts w:cs="Arial"/>
          <w:szCs w:val="24"/>
        </w:rPr>
        <w:t xml:space="preserve"> and also the relevant planning policy that applie</w:t>
      </w:r>
      <w:r w:rsidR="002148F4">
        <w:rPr>
          <w:rFonts w:cs="Arial"/>
          <w:szCs w:val="24"/>
        </w:rPr>
        <w:t>d,</w:t>
      </w:r>
      <w:r>
        <w:rPr>
          <w:rFonts w:cs="Arial"/>
          <w:szCs w:val="24"/>
        </w:rPr>
        <w:t xml:space="preserve"> namely</w:t>
      </w:r>
      <w:r w:rsidRPr="006473DF">
        <w:rPr>
          <w:rFonts w:cs="Arial"/>
          <w:szCs w:val="24"/>
        </w:rPr>
        <w:t xml:space="preserve"> PPS2 Natural Heritage, PPS3 Access Movement and Parking</w:t>
      </w:r>
      <w:r w:rsidR="002148F4">
        <w:rPr>
          <w:rFonts w:cs="Arial"/>
          <w:szCs w:val="24"/>
        </w:rPr>
        <w:t>,</w:t>
      </w:r>
      <w:r w:rsidRPr="006473DF">
        <w:rPr>
          <w:rFonts w:cs="Arial"/>
          <w:szCs w:val="24"/>
        </w:rPr>
        <w:t xml:space="preserve"> PPS</w:t>
      </w:r>
      <w:r>
        <w:rPr>
          <w:rFonts w:cs="Arial"/>
          <w:szCs w:val="24"/>
        </w:rPr>
        <w:t>7</w:t>
      </w:r>
      <w:r w:rsidRPr="006473DF">
        <w:rPr>
          <w:rFonts w:cs="Arial"/>
          <w:szCs w:val="24"/>
        </w:rPr>
        <w:t xml:space="preserve"> Quality Residential Environments, PPS7 </w:t>
      </w:r>
      <w:r w:rsidR="002148F4">
        <w:rPr>
          <w:rFonts w:cs="Arial"/>
          <w:szCs w:val="24"/>
        </w:rPr>
        <w:t>A</w:t>
      </w:r>
      <w:r w:rsidRPr="006473DF">
        <w:rPr>
          <w:rFonts w:cs="Arial"/>
          <w:szCs w:val="24"/>
        </w:rPr>
        <w:t>dde</w:t>
      </w:r>
      <w:r>
        <w:rPr>
          <w:rFonts w:cs="Arial"/>
          <w:szCs w:val="24"/>
        </w:rPr>
        <w:t>n</w:t>
      </w:r>
      <w:r w:rsidRPr="006473DF">
        <w:rPr>
          <w:rFonts w:cs="Arial"/>
          <w:szCs w:val="24"/>
        </w:rPr>
        <w:t xml:space="preserve">dum </w:t>
      </w:r>
      <w:r w:rsidR="002148F4">
        <w:rPr>
          <w:rFonts w:cs="Arial"/>
          <w:szCs w:val="24"/>
        </w:rPr>
        <w:t xml:space="preserve">- </w:t>
      </w:r>
      <w:r w:rsidRPr="006473DF">
        <w:rPr>
          <w:rFonts w:cs="Arial"/>
          <w:szCs w:val="24"/>
        </w:rPr>
        <w:t xml:space="preserve">Safeguarding the Character of Established Residential Areas, </w:t>
      </w:r>
      <w:r w:rsidR="002148F4">
        <w:rPr>
          <w:rFonts w:cs="Arial"/>
          <w:szCs w:val="24"/>
        </w:rPr>
        <w:t xml:space="preserve">and </w:t>
      </w:r>
      <w:r w:rsidRPr="006473DF">
        <w:rPr>
          <w:rFonts w:cs="Arial"/>
          <w:szCs w:val="24"/>
        </w:rPr>
        <w:t>PPS12 Housing in Settlements</w:t>
      </w:r>
      <w:r>
        <w:rPr>
          <w:rFonts w:cs="Arial"/>
          <w:szCs w:val="24"/>
        </w:rPr>
        <w:t xml:space="preserve">. </w:t>
      </w:r>
    </w:p>
    <w:p w14:paraId="20D3CB48" w14:textId="77777777" w:rsidR="008F6A85" w:rsidRPr="006473DF" w:rsidRDefault="008F6A85" w:rsidP="001C0BF1">
      <w:pPr>
        <w:rPr>
          <w:rFonts w:cs="Arial"/>
          <w:szCs w:val="24"/>
        </w:rPr>
      </w:pPr>
    </w:p>
    <w:p w14:paraId="782A4997" w14:textId="62255764" w:rsidR="008F6A85" w:rsidRPr="006473DF" w:rsidRDefault="008F6A85" w:rsidP="001C0BF1">
      <w:pPr>
        <w:rPr>
          <w:rFonts w:cs="Arial"/>
          <w:szCs w:val="24"/>
        </w:rPr>
      </w:pPr>
      <w:r w:rsidRPr="006473DF">
        <w:rPr>
          <w:rFonts w:cs="Arial"/>
          <w:szCs w:val="24"/>
        </w:rPr>
        <w:t xml:space="preserve">The proposal </w:t>
      </w:r>
      <w:r>
        <w:rPr>
          <w:rFonts w:cs="Arial"/>
          <w:szCs w:val="24"/>
        </w:rPr>
        <w:t xml:space="preserve">was </w:t>
      </w:r>
      <w:r w:rsidRPr="006473DF">
        <w:rPr>
          <w:rFonts w:cs="Arial"/>
          <w:szCs w:val="24"/>
        </w:rPr>
        <w:t xml:space="preserve">acceptable in terms of density as it </w:t>
      </w:r>
      <w:r>
        <w:rPr>
          <w:rFonts w:cs="Arial"/>
          <w:szCs w:val="24"/>
        </w:rPr>
        <w:t>was</w:t>
      </w:r>
      <w:r w:rsidRPr="006473DF">
        <w:rPr>
          <w:rFonts w:cs="Arial"/>
          <w:szCs w:val="24"/>
        </w:rPr>
        <w:t xml:space="preserve"> a decrease in units from that which was previously approved</w:t>
      </w:r>
      <w:r>
        <w:rPr>
          <w:rFonts w:cs="Arial"/>
          <w:szCs w:val="24"/>
        </w:rPr>
        <w:t xml:space="preserve"> and was appropriate for the character of the area.</w:t>
      </w:r>
    </w:p>
    <w:p w14:paraId="09562E27" w14:textId="77777777" w:rsidR="008F6A85" w:rsidRPr="006473DF" w:rsidRDefault="008F6A85" w:rsidP="001C0BF1">
      <w:pPr>
        <w:rPr>
          <w:rFonts w:cs="Arial"/>
          <w:szCs w:val="24"/>
        </w:rPr>
      </w:pPr>
    </w:p>
    <w:p w14:paraId="4A35513A" w14:textId="5DD69F0F" w:rsidR="008F6A85" w:rsidRPr="006473DF" w:rsidRDefault="008F6A85" w:rsidP="001C0BF1">
      <w:pPr>
        <w:rPr>
          <w:rFonts w:cs="Arial"/>
          <w:szCs w:val="24"/>
        </w:rPr>
      </w:pPr>
      <w:r w:rsidRPr="006473DF">
        <w:rPr>
          <w:rFonts w:cs="Arial"/>
          <w:szCs w:val="24"/>
        </w:rPr>
        <w:t>With regard to visual amenity</w:t>
      </w:r>
      <w:r w:rsidR="002148F4">
        <w:rPr>
          <w:rFonts w:cs="Arial"/>
          <w:szCs w:val="24"/>
        </w:rPr>
        <w:t>,</w:t>
      </w:r>
      <w:r w:rsidRPr="006473DF">
        <w:rPr>
          <w:rFonts w:cs="Arial"/>
          <w:szCs w:val="24"/>
        </w:rPr>
        <w:t xml:space="preserve"> as the principle of dwellings ha</w:t>
      </w:r>
      <w:r>
        <w:rPr>
          <w:rFonts w:cs="Arial"/>
          <w:szCs w:val="24"/>
        </w:rPr>
        <w:t>d</w:t>
      </w:r>
      <w:r w:rsidRPr="006473DF">
        <w:rPr>
          <w:rFonts w:cs="Arial"/>
          <w:szCs w:val="24"/>
        </w:rPr>
        <w:t xml:space="preserve"> already been established under LA06/2016/0982/RM</w:t>
      </w:r>
      <w:r w:rsidR="002148F4">
        <w:rPr>
          <w:rFonts w:cs="Arial"/>
          <w:szCs w:val="24"/>
        </w:rPr>
        <w:t>,</w:t>
      </w:r>
      <w:r w:rsidRPr="006473DF">
        <w:rPr>
          <w:rFonts w:cs="Arial"/>
          <w:szCs w:val="24"/>
        </w:rPr>
        <w:t xml:space="preserve"> the main area for discussion </w:t>
      </w:r>
      <w:r>
        <w:rPr>
          <w:rFonts w:cs="Arial"/>
          <w:szCs w:val="24"/>
        </w:rPr>
        <w:t>was</w:t>
      </w:r>
      <w:r w:rsidRPr="006473DF">
        <w:rPr>
          <w:rFonts w:cs="Arial"/>
          <w:szCs w:val="24"/>
        </w:rPr>
        <w:t xml:space="preserve"> the change in design from a mixture of detached and </w:t>
      </w:r>
      <w:r w:rsidR="002148F4" w:rsidRPr="006473DF">
        <w:rPr>
          <w:rFonts w:cs="Arial"/>
          <w:szCs w:val="24"/>
        </w:rPr>
        <w:t>semi-detached</w:t>
      </w:r>
      <w:r w:rsidRPr="006473DF">
        <w:rPr>
          <w:rFonts w:cs="Arial"/>
          <w:szCs w:val="24"/>
        </w:rPr>
        <w:t xml:space="preserve"> dwellings to all detached dwellings and the associated design changes that involve</w:t>
      </w:r>
      <w:r>
        <w:rPr>
          <w:rFonts w:cs="Arial"/>
          <w:szCs w:val="24"/>
        </w:rPr>
        <w:t>d</w:t>
      </w:r>
      <w:r w:rsidRPr="006473DF">
        <w:rPr>
          <w:rFonts w:cs="Arial"/>
          <w:szCs w:val="24"/>
        </w:rPr>
        <w:t xml:space="preserve">. The proposed siting and design </w:t>
      </w:r>
      <w:r>
        <w:rPr>
          <w:rFonts w:cs="Arial"/>
          <w:szCs w:val="24"/>
        </w:rPr>
        <w:t>were</w:t>
      </w:r>
      <w:r w:rsidRPr="006473DF">
        <w:rPr>
          <w:rFonts w:cs="Arial"/>
          <w:szCs w:val="24"/>
        </w:rPr>
        <w:t xml:space="preserve"> similar to extant and there </w:t>
      </w:r>
      <w:r>
        <w:rPr>
          <w:rFonts w:cs="Arial"/>
          <w:szCs w:val="24"/>
        </w:rPr>
        <w:t>would</w:t>
      </w:r>
      <w:r w:rsidRPr="006473DF">
        <w:rPr>
          <w:rFonts w:cs="Arial"/>
          <w:szCs w:val="24"/>
        </w:rPr>
        <w:t xml:space="preserve"> be no adverse impact on the </w:t>
      </w:r>
      <w:r w:rsidRPr="006473DF">
        <w:rPr>
          <w:rFonts w:cs="Arial"/>
          <w:szCs w:val="24"/>
        </w:rPr>
        <w:lastRenderedPageBreak/>
        <w:t xml:space="preserve">character of the area. </w:t>
      </w:r>
      <w:r w:rsidR="002148F4">
        <w:rPr>
          <w:rFonts w:cs="Arial"/>
          <w:szCs w:val="24"/>
        </w:rPr>
        <w:t xml:space="preserve"> </w:t>
      </w:r>
      <w:r w:rsidRPr="006473DF">
        <w:rPr>
          <w:rFonts w:cs="Arial"/>
          <w:szCs w:val="24"/>
        </w:rPr>
        <w:t>Similar materials and design h</w:t>
      </w:r>
      <w:r>
        <w:rPr>
          <w:rFonts w:cs="Arial"/>
          <w:szCs w:val="24"/>
        </w:rPr>
        <w:t>ad</w:t>
      </w:r>
      <w:r w:rsidRPr="006473DF">
        <w:rPr>
          <w:rFonts w:cs="Arial"/>
          <w:szCs w:val="24"/>
        </w:rPr>
        <w:t xml:space="preserve"> been proposed</w:t>
      </w:r>
      <w:r>
        <w:rPr>
          <w:rFonts w:cs="Arial"/>
          <w:szCs w:val="24"/>
        </w:rPr>
        <w:t xml:space="preserve"> (red facing brick and some areas of smooth render with roo</w:t>
      </w:r>
      <w:r w:rsidR="002148F4">
        <w:rPr>
          <w:rFonts w:cs="Arial"/>
          <w:szCs w:val="24"/>
        </w:rPr>
        <w:t>fs</w:t>
      </w:r>
      <w:r>
        <w:rPr>
          <w:rFonts w:cs="Arial"/>
          <w:szCs w:val="24"/>
        </w:rPr>
        <w:t xml:space="preserve"> to match in with existing development)</w:t>
      </w:r>
      <w:r w:rsidRPr="006473DF">
        <w:rPr>
          <w:rFonts w:cs="Arial"/>
          <w:szCs w:val="24"/>
        </w:rPr>
        <w:t xml:space="preserve"> and so it </w:t>
      </w:r>
      <w:r w:rsidR="00E9725C">
        <w:rPr>
          <w:rFonts w:cs="Arial"/>
          <w:szCs w:val="24"/>
        </w:rPr>
        <w:t>was</w:t>
      </w:r>
      <w:r w:rsidRPr="006473DF">
        <w:rPr>
          <w:rFonts w:cs="Arial"/>
          <w:szCs w:val="24"/>
        </w:rPr>
        <w:t xml:space="preserve"> appropriate for the character of the overall development</w:t>
      </w:r>
      <w:r>
        <w:rPr>
          <w:rFonts w:cs="Arial"/>
          <w:szCs w:val="24"/>
        </w:rPr>
        <w:t xml:space="preserve">. </w:t>
      </w:r>
    </w:p>
    <w:p w14:paraId="7A7A0DB6" w14:textId="77777777" w:rsidR="008F6A85" w:rsidRPr="006473DF" w:rsidRDefault="008F6A85" w:rsidP="001C0BF1">
      <w:pPr>
        <w:rPr>
          <w:rFonts w:cs="Arial"/>
          <w:szCs w:val="24"/>
        </w:rPr>
      </w:pPr>
    </w:p>
    <w:p w14:paraId="376CF1AF" w14:textId="7D96A73A" w:rsidR="008F6A85" w:rsidRPr="006473DF" w:rsidRDefault="008F6A85" w:rsidP="001C0BF1">
      <w:pPr>
        <w:rPr>
          <w:rFonts w:cs="Arial"/>
          <w:szCs w:val="24"/>
        </w:rPr>
      </w:pPr>
      <w:r w:rsidRPr="006473DF">
        <w:rPr>
          <w:rFonts w:cs="Arial"/>
          <w:szCs w:val="24"/>
        </w:rPr>
        <w:t>With regard to residential amenity</w:t>
      </w:r>
      <w:r w:rsidR="002148F4">
        <w:rPr>
          <w:rFonts w:cs="Arial"/>
          <w:szCs w:val="24"/>
        </w:rPr>
        <w:t>,</w:t>
      </w:r>
      <w:r w:rsidRPr="006473DF">
        <w:rPr>
          <w:rFonts w:cs="Arial"/>
          <w:szCs w:val="24"/>
        </w:rPr>
        <w:t xml:space="preserve"> the separation distances </w:t>
      </w:r>
      <w:r w:rsidR="00E9725C">
        <w:rPr>
          <w:rFonts w:cs="Arial"/>
          <w:szCs w:val="24"/>
        </w:rPr>
        <w:t xml:space="preserve">were </w:t>
      </w:r>
      <w:r w:rsidRPr="006473DF">
        <w:rPr>
          <w:rFonts w:cs="Arial"/>
          <w:szCs w:val="24"/>
        </w:rPr>
        <w:t xml:space="preserve">comparable to the previously approved scheme and the siting and design </w:t>
      </w:r>
      <w:r w:rsidR="00E9725C">
        <w:rPr>
          <w:rFonts w:cs="Arial"/>
          <w:szCs w:val="24"/>
        </w:rPr>
        <w:t>was</w:t>
      </w:r>
      <w:r w:rsidRPr="006473DF">
        <w:rPr>
          <w:rFonts w:cs="Arial"/>
          <w:szCs w:val="24"/>
        </w:rPr>
        <w:t xml:space="preserve"> similar</w:t>
      </w:r>
      <w:r w:rsidR="002148F4">
        <w:rPr>
          <w:rFonts w:cs="Arial"/>
          <w:szCs w:val="24"/>
        </w:rPr>
        <w:t>,</w:t>
      </w:r>
      <w:r w:rsidRPr="006473DF">
        <w:rPr>
          <w:rFonts w:cs="Arial"/>
          <w:szCs w:val="24"/>
        </w:rPr>
        <w:t xml:space="preserve"> therefore the privacy and amenity of each individual dwelling </w:t>
      </w:r>
      <w:r w:rsidR="00E9725C">
        <w:rPr>
          <w:rFonts w:cs="Arial"/>
          <w:szCs w:val="24"/>
        </w:rPr>
        <w:t>was</w:t>
      </w:r>
      <w:r w:rsidRPr="006473DF">
        <w:rPr>
          <w:rFonts w:cs="Arial"/>
          <w:szCs w:val="24"/>
        </w:rPr>
        <w:t xml:space="preserve"> </w:t>
      </w:r>
      <w:proofErr w:type="gramStart"/>
      <w:r w:rsidRPr="006473DF">
        <w:rPr>
          <w:rFonts w:cs="Arial"/>
          <w:szCs w:val="24"/>
        </w:rPr>
        <w:t>respected</w:t>
      </w:r>
      <w:proofErr w:type="gramEnd"/>
      <w:r w:rsidRPr="006473DF">
        <w:rPr>
          <w:rFonts w:cs="Arial"/>
          <w:szCs w:val="24"/>
        </w:rPr>
        <w:t xml:space="preserve"> and th</w:t>
      </w:r>
      <w:r w:rsidR="00E9725C">
        <w:rPr>
          <w:rFonts w:cs="Arial"/>
          <w:szCs w:val="24"/>
        </w:rPr>
        <w:t>e</w:t>
      </w:r>
      <w:r w:rsidRPr="006473DF">
        <w:rPr>
          <w:rFonts w:cs="Arial"/>
          <w:szCs w:val="24"/>
        </w:rPr>
        <w:t xml:space="preserve"> proposal </w:t>
      </w:r>
      <w:r w:rsidR="00E9725C">
        <w:rPr>
          <w:rFonts w:cs="Arial"/>
          <w:szCs w:val="24"/>
        </w:rPr>
        <w:t>would</w:t>
      </w:r>
      <w:r w:rsidRPr="006473DF">
        <w:rPr>
          <w:rFonts w:cs="Arial"/>
          <w:szCs w:val="24"/>
        </w:rPr>
        <w:t xml:space="preserve"> not create any further adverse impact. No further loss of light or overlooking </w:t>
      </w:r>
      <w:r w:rsidR="00E9725C">
        <w:rPr>
          <w:rFonts w:cs="Arial"/>
          <w:szCs w:val="24"/>
        </w:rPr>
        <w:t xml:space="preserve">would </w:t>
      </w:r>
      <w:r w:rsidRPr="006473DF">
        <w:rPr>
          <w:rFonts w:cs="Arial"/>
          <w:szCs w:val="24"/>
        </w:rPr>
        <w:t>be created.</w:t>
      </w:r>
      <w:r>
        <w:rPr>
          <w:rFonts w:cs="Arial"/>
          <w:szCs w:val="24"/>
        </w:rPr>
        <w:t xml:space="preserve"> Amenity space ha</w:t>
      </w:r>
      <w:r w:rsidR="00E9725C">
        <w:rPr>
          <w:rFonts w:cs="Arial"/>
          <w:szCs w:val="24"/>
        </w:rPr>
        <w:t>d</w:t>
      </w:r>
      <w:r>
        <w:rPr>
          <w:rFonts w:cs="Arial"/>
          <w:szCs w:val="24"/>
        </w:rPr>
        <w:t xml:space="preserve"> been provided in accordance with </w:t>
      </w:r>
      <w:r w:rsidR="002148F4">
        <w:rPr>
          <w:rFonts w:cs="Arial"/>
          <w:szCs w:val="24"/>
        </w:rPr>
        <w:t>C</w:t>
      </w:r>
      <w:r>
        <w:rPr>
          <w:rFonts w:cs="Arial"/>
          <w:szCs w:val="24"/>
        </w:rPr>
        <w:t xml:space="preserve">reating </w:t>
      </w:r>
      <w:r w:rsidR="002148F4">
        <w:rPr>
          <w:rFonts w:cs="Arial"/>
          <w:szCs w:val="24"/>
        </w:rPr>
        <w:t>P</w:t>
      </w:r>
      <w:r>
        <w:rPr>
          <w:rFonts w:cs="Arial"/>
          <w:szCs w:val="24"/>
        </w:rPr>
        <w:t>laces</w:t>
      </w:r>
      <w:r w:rsidR="002148F4">
        <w:rPr>
          <w:rFonts w:cs="Arial"/>
          <w:szCs w:val="24"/>
        </w:rPr>
        <w:t xml:space="preserve"> guidance</w:t>
      </w:r>
      <w:r>
        <w:rPr>
          <w:rFonts w:cs="Arial"/>
          <w:szCs w:val="24"/>
        </w:rPr>
        <w:t>.</w:t>
      </w:r>
      <w:r w:rsidR="00E9725C">
        <w:rPr>
          <w:rFonts w:cs="Arial"/>
          <w:szCs w:val="24"/>
        </w:rPr>
        <w:t xml:space="preserve"> </w:t>
      </w:r>
      <w:r>
        <w:rPr>
          <w:rFonts w:cs="Arial"/>
          <w:szCs w:val="24"/>
        </w:rPr>
        <w:t xml:space="preserve"> </w:t>
      </w:r>
    </w:p>
    <w:p w14:paraId="69809612" w14:textId="77777777" w:rsidR="008F6A85" w:rsidRPr="006473DF" w:rsidRDefault="008F6A85" w:rsidP="001C0BF1">
      <w:pPr>
        <w:rPr>
          <w:rFonts w:cs="Arial"/>
          <w:szCs w:val="24"/>
        </w:rPr>
      </w:pPr>
    </w:p>
    <w:p w14:paraId="226DD278" w14:textId="2D20D201" w:rsidR="008F6A85" w:rsidRDefault="008F6A85" w:rsidP="001C0BF1">
      <w:pPr>
        <w:rPr>
          <w:rFonts w:cs="Arial"/>
          <w:szCs w:val="24"/>
        </w:rPr>
      </w:pPr>
      <w:r>
        <w:rPr>
          <w:rFonts w:cs="Arial"/>
          <w:szCs w:val="24"/>
        </w:rPr>
        <w:t>With regard to t</w:t>
      </w:r>
      <w:r w:rsidRPr="00FA377E">
        <w:rPr>
          <w:rFonts w:cs="Arial"/>
          <w:szCs w:val="24"/>
        </w:rPr>
        <w:t>he issue of a planning agreement relating to the provision of a distributor road</w:t>
      </w:r>
      <w:r w:rsidR="002148F4">
        <w:rPr>
          <w:rFonts w:cs="Arial"/>
          <w:szCs w:val="24"/>
        </w:rPr>
        <w:t xml:space="preserve"> - a</w:t>
      </w:r>
      <w:r w:rsidRPr="00FA377E">
        <w:rPr>
          <w:rFonts w:cs="Arial"/>
          <w:szCs w:val="24"/>
        </w:rPr>
        <w:t>s noted previously</w:t>
      </w:r>
      <w:r w:rsidR="002148F4">
        <w:rPr>
          <w:rFonts w:cs="Arial"/>
          <w:szCs w:val="24"/>
        </w:rPr>
        <w:t>,</w:t>
      </w:r>
      <w:r w:rsidRPr="00FA377E">
        <w:rPr>
          <w:rFonts w:cs="Arial"/>
          <w:szCs w:val="24"/>
        </w:rPr>
        <w:t xml:space="preserve"> the present application </w:t>
      </w:r>
      <w:r w:rsidR="00E9725C">
        <w:rPr>
          <w:rFonts w:cs="Arial"/>
          <w:szCs w:val="24"/>
        </w:rPr>
        <w:t>was</w:t>
      </w:r>
      <w:r w:rsidRPr="00FA377E">
        <w:rPr>
          <w:rFonts w:cs="Arial"/>
          <w:szCs w:val="24"/>
        </w:rPr>
        <w:t xml:space="preserve"> for a change of house type for a pocket of land within the wider development known as “</w:t>
      </w:r>
      <w:proofErr w:type="spellStart"/>
      <w:r w:rsidRPr="00FA377E">
        <w:rPr>
          <w:rFonts w:cs="Arial"/>
          <w:szCs w:val="24"/>
        </w:rPr>
        <w:t>Hightrees</w:t>
      </w:r>
      <w:proofErr w:type="spellEnd"/>
      <w:r w:rsidRPr="00FA377E">
        <w:rPr>
          <w:rFonts w:cs="Arial"/>
          <w:szCs w:val="24"/>
        </w:rPr>
        <w:t>”. As part of the original planning permission for the whole site</w:t>
      </w:r>
      <w:r w:rsidR="002148F4">
        <w:rPr>
          <w:rFonts w:cs="Arial"/>
          <w:szCs w:val="24"/>
        </w:rPr>
        <w:t>,</w:t>
      </w:r>
      <w:r w:rsidRPr="00FA377E">
        <w:rPr>
          <w:rFonts w:cs="Arial"/>
          <w:szCs w:val="24"/>
        </w:rPr>
        <w:t xml:space="preserve"> a series of phasing conditions were imposed to restrict the development of the site under that planning permission to ensure the delivery of the distributor road in full prior to the occupation of 200 dwelling units. In addition, those restrictions sought to limit the total number of units accessing onto </w:t>
      </w:r>
      <w:proofErr w:type="spellStart"/>
      <w:r w:rsidRPr="00FA377E">
        <w:rPr>
          <w:rFonts w:cs="Arial"/>
          <w:szCs w:val="24"/>
        </w:rPr>
        <w:t>Cannyreagh</w:t>
      </w:r>
      <w:proofErr w:type="spellEnd"/>
      <w:r w:rsidRPr="00FA377E">
        <w:rPr>
          <w:rFonts w:cs="Arial"/>
          <w:szCs w:val="24"/>
        </w:rPr>
        <w:t xml:space="preserve"> Road before the completion of the distributor road to no more than 30 dwellings. However, the developer ha</w:t>
      </w:r>
      <w:r w:rsidR="00E9725C">
        <w:rPr>
          <w:rFonts w:cs="Arial"/>
          <w:szCs w:val="24"/>
        </w:rPr>
        <w:t>d</w:t>
      </w:r>
      <w:r w:rsidRPr="00FA377E">
        <w:rPr>
          <w:rFonts w:cs="Arial"/>
          <w:szCs w:val="24"/>
        </w:rPr>
        <w:t xml:space="preserve"> lodged a series of applications for pockets of the wider</w:t>
      </w:r>
      <w:r w:rsidR="002148F4">
        <w:rPr>
          <w:rFonts w:cs="Arial"/>
          <w:szCs w:val="24"/>
        </w:rPr>
        <w:t>,</w:t>
      </w:r>
      <w:r w:rsidRPr="00FA377E">
        <w:rPr>
          <w:rFonts w:cs="Arial"/>
          <w:szCs w:val="24"/>
        </w:rPr>
        <w:t xml:space="preserve"> </w:t>
      </w:r>
      <w:proofErr w:type="spellStart"/>
      <w:r w:rsidRPr="00FA377E">
        <w:rPr>
          <w:rFonts w:cs="Arial"/>
          <w:szCs w:val="24"/>
        </w:rPr>
        <w:t>originall</w:t>
      </w:r>
      <w:proofErr w:type="spellEnd"/>
      <w:r w:rsidR="002148F4">
        <w:rPr>
          <w:rFonts w:cs="Arial"/>
          <w:szCs w:val="24"/>
        </w:rPr>
        <w:t>-</w:t>
      </w:r>
      <w:r w:rsidRPr="00FA377E">
        <w:rPr>
          <w:rFonts w:cs="Arial"/>
          <w:szCs w:val="24"/>
        </w:rPr>
        <w:t xml:space="preserve"> approved site. To avoid any issue arising</w:t>
      </w:r>
      <w:r w:rsidR="002148F4">
        <w:rPr>
          <w:rFonts w:cs="Arial"/>
          <w:szCs w:val="24"/>
        </w:rPr>
        <w:t>,</w:t>
      </w:r>
      <w:r w:rsidRPr="00FA377E">
        <w:rPr>
          <w:rFonts w:cs="Arial"/>
          <w:szCs w:val="24"/>
        </w:rPr>
        <w:t xml:space="preserve"> and in response to a request </w:t>
      </w:r>
      <w:r w:rsidR="002148F4">
        <w:rPr>
          <w:rFonts w:cs="Arial"/>
          <w:szCs w:val="24"/>
        </w:rPr>
        <w:t>by t</w:t>
      </w:r>
      <w:r w:rsidRPr="00FA377E">
        <w:rPr>
          <w:rFonts w:cs="Arial"/>
          <w:szCs w:val="24"/>
        </w:rPr>
        <w:t xml:space="preserve">he </w:t>
      </w:r>
      <w:r w:rsidR="002148F4">
        <w:rPr>
          <w:rFonts w:cs="Arial"/>
          <w:szCs w:val="24"/>
        </w:rPr>
        <w:t>P</w:t>
      </w:r>
      <w:r w:rsidRPr="00FA377E">
        <w:rPr>
          <w:rFonts w:cs="Arial"/>
          <w:szCs w:val="24"/>
        </w:rPr>
        <w:t xml:space="preserve">lanning </w:t>
      </w:r>
      <w:r w:rsidR="002148F4">
        <w:rPr>
          <w:rFonts w:cs="Arial"/>
          <w:szCs w:val="24"/>
        </w:rPr>
        <w:t>D</w:t>
      </w:r>
      <w:r w:rsidRPr="00FA377E">
        <w:rPr>
          <w:rFonts w:cs="Arial"/>
          <w:szCs w:val="24"/>
        </w:rPr>
        <w:t>epartment</w:t>
      </w:r>
      <w:r w:rsidR="002148F4">
        <w:rPr>
          <w:rFonts w:cs="Arial"/>
          <w:szCs w:val="24"/>
        </w:rPr>
        <w:t>,</w:t>
      </w:r>
      <w:r w:rsidRPr="00FA377E">
        <w:rPr>
          <w:rFonts w:cs="Arial"/>
          <w:szCs w:val="24"/>
        </w:rPr>
        <w:t xml:space="preserve"> the </w:t>
      </w:r>
      <w:r w:rsidR="002148F4">
        <w:rPr>
          <w:rFonts w:cs="Arial"/>
          <w:szCs w:val="24"/>
        </w:rPr>
        <w:t>d</w:t>
      </w:r>
      <w:r w:rsidRPr="00FA377E">
        <w:rPr>
          <w:rFonts w:cs="Arial"/>
          <w:szCs w:val="24"/>
        </w:rPr>
        <w:t>eveloper ha</w:t>
      </w:r>
      <w:r w:rsidR="00E9725C">
        <w:rPr>
          <w:rFonts w:cs="Arial"/>
          <w:szCs w:val="24"/>
        </w:rPr>
        <w:t>d</w:t>
      </w:r>
      <w:r w:rsidRPr="00FA377E">
        <w:rPr>
          <w:rFonts w:cs="Arial"/>
          <w:szCs w:val="24"/>
        </w:rPr>
        <w:t xml:space="preserve"> voluntarily entered into a planning agreement to secure the delivery of the distributor road</w:t>
      </w:r>
      <w:r w:rsidR="002148F4">
        <w:rPr>
          <w:rFonts w:cs="Arial"/>
          <w:szCs w:val="24"/>
        </w:rPr>
        <w:t>,</w:t>
      </w:r>
      <w:r w:rsidRPr="00FA377E">
        <w:rPr>
          <w:rFonts w:cs="Arial"/>
          <w:szCs w:val="24"/>
        </w:rPr>
        <w:t xml:space="preserve"> which b</w:t>
      </w:r>
      <w:r w:rsidR="00E9725C">
        <w:rPr>
          <w:rFonts w:cs="Arial"/>
          <w:szCs w:val="24"/>
        </w:rPr>
        <w:t>ound</w:t>
      </w:r>
      <w:r w:rsidRPr="00FA377E">
        <w:rPr>
          <w:rFonts w:cs="Arial"/>
          <w:szCs w:val="24"/>
        </w:rPr>
        <w:t xml:space="preserve"> the land as a whole and </w:t>
      </w:r>
      <w:r w:rsidR="00E9725C">
        <w:rPr>
          <w:rFonts w:cs="Arial"/>
          <w:szCs w:val="24"/>
        </w:rPr>
        <w:t>was</w:t>
      </w:r>
      <w:r w:rsidRPr="00FA377E">
        <w:rPr>
          <w:rFonts w:cs="Arial"/>
          <w:szCs w:val="24"/>
        </w:rPr>
        <w:t xml:space="preserve"> registered as a statutory charge on the land. </w:t>
      </w:r>
      <w:r w:rsidR="002148F4">
        <w:rPr>
          <w:rFonts w:cs="Arial"/>
          <w:szCs w:val="24"/>
        </w:rPr>
        <w:t xml:space="preserve"> </w:t>
      </w:r>
      <w:r w:rsidRPr="00FA377E">
        <w:rPr>
          <w:rFonts w:cs="Arial"/>
          <w:szCs w:val="24"/>
        </w:rPr>
        <w:t>That agreement secure</w:t>
      </w:r>
      <w:r w:rsidR="00E9725C">
        <w:rPr>
          <w:rFonts w:cs="Arial"/>
          <w:szCs w:val="24"/>
        </w:rPr>
        <w:t>d</w:t>
      </w:r>
      <w:r w:rsidRPr="00FA377E">
        <w:rPr>
          <w:rFonts w:cs="Arial"/>
          <w:szCs w:val="24"/>
        </w:rPr>
        <w:t xml:space="preserve"> the same restrictions as the original planning permission</w:t>
      </w:r>
      <w:r w:rsidR="002148F4">
        <w:rPr>
          <w:rFonts w:cs="Arial"/>
          <w:szCs w:val="24"/>
        </w:rPr>
        <w:t>,</w:t>
      </w:r>
      <w:r w:rsidRPr="00FA377E">
        <w:rPr>
          <w:rFonts w:cs="Arial"/>
          <w:szCs w:val="24"/>
        </w:rPr>
        <w:t xml:space="preserve"> but through the planning agreement which b</w:t>
      </w:r>
      <w:r w:rsidR="00E9725C">
        <w:rPr>
          <w:rFonts w:cs="Arial"/>
          <w:szCs w:val="24"/>
        </w:rPr>
        <w:t>ound</w:t>
      </w:r>
      <w:r w:rsidRPr="00FA377E">
        <w:rPr>
          <w:rFonts w:cs="Arial"/>
          <w:szCs w:val="24"/>
        </w:rPr>
        <w:t xml:space="preserve"> any future planning permission that may be </w:t>
      </w:r>
      <w:r w:rsidR="002148F4">
        <w:rPr>
          <w:rFonts w:cs="Arial"/>
          <w:szCs w:val="24"/>
        </w:rPr>
        <w:t>granted</w:t>
      </w:r>
      <w:r w:rsidRPr="00FA377E">
        <w:rPr>
          <w:rFonts w:cs="Arial"/>
          <w:szCs w:val="24"/>
        </w:rPr>
        <w:t xml:space="preserve"> on the site</w:t>
      </w:r>
      <w:r w:rsidR="002148F4">
        <w:rPr>
          <w:rFonts w:cs="Arial"/>
          <w:szCs w:val="24"/>
        </w:rPr>
        <w:t>,</w:t>
      </w:r>
      <w:r w:rsidRPr="00FA377E">
        <w:rPr>
          <w:rFonts w:cs="Arial"/>
          <w:szCs w:val="24"/>
        </w:rPr>
        <w:t xml:space="preserve"> over and above those already issued. This application </w:t>
      </w:r>
      <w:r w:rsidR="00E9725C">
        <w:rPr>
          <w:rFonts w:cs="Arial"/>
          <w:szCs w:val="24"/>
        </w:rPr>
        <w:t>was</w:t>
      </w:r>
      <w:r w:rsidRPr="00FA377E">
        <w:rPr>
          <w:rFonts w:cs="Arial"/>
          <w:szCs w:val="24"/>
        </w:rPr>
        <w:t xml:space="preserve"> such a case, and if a resolution to approve </w:t>
      </w:r>
      <w:r w:rsidR="00E9725C">
        <w:rPr>
          <w:rFonts w:cs="Arial"/>
          <w:szCs w:val="24"/>
        </w:rPr>
        <w:t>was</w:t>
      </w:r>
      <w:r w:rsidRPr="00FA377E">
        <w:rPr>
          <w:rFonts w:cs="Arial"/>
          <w:szCs w:val="24"/>
        </w:rPr>
        <w:t xml:space="preserve"> passed by the Committee</w:t>
      </w:r>
      <w:r w:rsidR="002148F4">
        <w:rPr>
          <w:rFonts w:cs="Arial"/>
          <w:szCs w:val="24"/>
        </w:rPr>
        <w:t>,</w:t>
      </w:r>
      <w:r w:rsidRPr="00FA377E">
        <w:rPr>
          <w:rFonts w:cs="Arial"/>
          <w:szCs w:val="24"/>
        </w:rPr>
        <w:t xml:space="preserve"> and a permission were to issue</w:t>
      </w:r>
      <w:r w:rsidR="002148F4">
        <w:rPr>
          <w:rFonts w:cs="Arial"/>
          <w:szCs w:val="24"/>
        </w:rPr>
        <w:t>,</w:t>
      </w:r>
      <w:r w:rsidRPr="00FA377E">
        <w:rPr>
          <w:rFonts w:cs="Arial"/>
          <w:szCs w:val="24"/>
        </w:rPr>
        <w:t xml:space="preserve"> it </w:t>
      </w:r>
      <w:r w:rsidR="00E9725C">
        <w:rPr>
          <w:rFonts w:cs="Arial"/>
          <w:szCs w:val="24"/>
        </w:rPr>
        <w:t xml:space="preserve">would </w:t>
      </w:r>
      <w:r w:rsidRPr="00FA377E">
        <w:rPr>
          <w:rFonts w:cs="Arial"/>
          <w:szCs w:val="24"/>
        </w:rPr>
        <w:t>be bound by the agreement and the restrictions imposed upon it through the planning agreement</w:t>
      </w:r>
      <w:r w:rsidR="002148F4">
        <w:rPr>
          <w:rFonts w:cs="Arial"/>
          <w:szCs w:val="24"/>
        </w:rPr>
        <w:t>,</w:t>
      </w:r>
      <w:r w:rsidRPr="00FA377E">
        <w:rPr>
          <w:rFonts w:cs="Arial"/>
          <w:szCs w:val="24"/>
        </w:rPr>
        <w:t xml:space="preserve"> rather than planning condition. As such the planning agreement executed by the Council on 26</w:t>
      </w:r>
      <w:r w:rsidRPr="00FA377E">
        <w:rPr>
          <w:rFonts w:cs="Arial"/>
          <w:szCs w:val="24"/>
          <w:vertAlign w:val="superscript"/>
        </w:rPr>
        <w:t>th</w:t>
      </w:r>
      <w:r w:rsidRPr="00FA377E">
        <w:rPr>
          <w:rFonts w:cs="Arial"/>
          <w:szCs w:val="24"/>
        </w:rPr>
        <w:t xml:space="preserve"> October 2023 </w:t>
      </w:r>
      <w:r w:rsidR="00E9725C">
        <w:rPr>
          <w:rFonts w:cs="Arial"/>
          <w:szCs w:val="24"/>
        </w:rPr>
        <w:t>would</w:t>
      </w:r>
      <w:r w:rsidRPr="00FA377E">
        <w:rPr>
          <w:rFonts w:cs="Arial"/>
          <w:szCs w:val="24"/>
        </w:rPr>
        <w:t xml:space="preserve"> restrict this development – such an execution which </w:t>
      </w:r>
      <w:r w:rsidR="002148F4" w:rsidRPr="00FA377E">
        <w:rPr>
          <w:rFonts w:cs="Arial"/>
          <w:szCs w:val="24"/>
        </w:rPr>
        <w:t>postdates</w:t>
      </w:r>
      <w:r w:rsidRPr="00FA377E">
        <w:rPr>
          <w:rFonts w:cs="Arial"/>
          <w:szCs w:val="24"/>
        </w:rPr>
        <w:t xml:space="preserve"> the preparation of this report</w:t>
      </w:r>
      <w:r>
        <w:rPr>
          <w:rFonts w:cs="Arial"/>
          <w:szCs w:val="24"/>
        </w:rPr>
        <w:t>.</w:t>
      </w:r>
      <w:r w:rsidR="00E9725C">
        <w:rPr>
          <w:rFonts w:cs="Arial"/>
          <w:szCs w:val="24"/>
        </w:rPr>
        <w:t xml:space="preserve"> In line with the planning policy and planning agreement, it was believed that the proposal was </w:t>
      </w:r>
      <w:r>
        <w:rPr>
          <w:rFonts w:cs="Arial"/>
          <w:szCs w:val="24"/>
        </w:rPr>
        <w:t xml:space="preserve">policy </w:t>
      </w:r>
      <w:r w:rsidR="002148F4">
        <w:rPr>
          <w:rFonts w:cs="Arial"/>
          <w:szCs w:val="24"/>
        </w:rPr>
        <w:t>compliant,</w:t>
      </w:r>
      <w:r>
        <w:rPr>
          <w:rFonts w:cs="Arial"/>
          <w:szCs w:val="24"/>
        </w:rPr>
        <w:t xml:space="preserve"> and approval </w:t>
      </w:r>
      <w:r w:rsidR="00E9725C">
        <w:rPr>
          <w:rFonts w:cs="Arial"/>
          <w:szCs w:val="24"/>
        </w:rPr>
        <w:t>was t</w:t>
      </w:r>
      <w:r>
        <w:rPr>
          <w:rFonts w:cs="Arial"/>
          <w:szCs w:val="24"/>
        </w:rPr>
        <w:t xml:space="preserve">herefore recommended. </w:t>
      </w:r>
    </w:p>
    <w:p w14:paraId="2A31FD1B" w14:textId="77777777" w:rsidR="008F6A85" w:rsidRDefault="008F6A85" w:rsidP="001C0BF1">
      <w:pPr>
        <w:rPr>
          <w:rFonts w:cs="Arial"/>
          <w:szCs w:val="24"/>
        </w:rPr>
      </w:pPr>
    </w:p>
    <w:p w14:paraId="72CD5C01" w14:textId="0255FA56" w:rsidR="00E9725C" w:rsidRDefault="00E9725C" w:rsidP="001C0BF1">
      <w:pPr>
        <w:rPr>
          <w:rFonts w:cs="Arial"/>
          <w:szCs w:val="24"/>
        </w:rPr>
      </w:pPr>
      <w:r>
        <w:rPr>
          <w:rFonts w:cs="Arial"/>
          <w:szCs w:val="24"/>
        </w:rPr>
        <w:t xml:space="preserve">The Chair invited questions from Members for the Planning Officer. </w:t>
      </w:r>
    </w:p>
    <w:p w14:paraId="138C1AE0" w14:textId="77777777" w:rsidR="00E9725C" w:rsidRDefault="00E9725C" w:rsidP="001C0BF1">
      <w:pPr>
        <w:rPr>
          <w:rFonts w:cs="Arial"/>
          <w:szCs w:val="24"/>
        </w:rPr>
      </w:pPr>
    </w:p>
    <w:p w14:paraId="0A37B8FD" w14:textId="545EA0F2" w:rsidR="00E9725C" w:rsidRDefault="00E9725C" w:rsidP="001C0BF1">
      <w:pPr>
        <w:rPr>
          <w:rFonts w:cs="Arial"/>
          <w:szCs w:val="24"/>
        </w:rPr>
      </w:pPr>
      <w:r>
        <w:rPr>
          <w:rFonts w:cs="Arial"/>
          <w:szCs w:val="24"/>
        </w:rPr>
        <w:t xml:space="preserve">Councillor Cathcart sought clarity that previously there was no legal agreement regarding the distributor road and was contained with the phasing conditioning. The Planning Officer advised that distributor road was contained within the overall conditioning within the first approval.  </w:t>
      </w:r>
    </w:p>
    <w:p w14:paraId="41AF3BCB" w14:textId="77777777" w:rsidR="00E9725C" w:rsidRDefault="00E9725C" w:rsidP="001C0BF1">
      <w:pPr>
        <w:rPr>
          <w:rFonts w:cs="Arial"/>
          <w:szCs w:val="24"/>
        </w:rPr>
      </w:pPr>
    </w:p>
    <w:p w14:paraId="5B6BD99A" w14:textId="41D5D483" w:rsidR="00E9725C" w:rsidRDefault="00E9725C" w:rsidP="001C0BF1">
      <w:pPr>
        <w:rPr>
          <w:rFonts w:cs="Arial"/>
          <w:szCs w:val="24"/>
        </w:rPr>
      </w:pPr>
      <w:r>
        <w:rPr>
          <w:rFonts w:cs="Arial"/>
          <w:szCs w:val="24"/>
        </w:rPr>
        <w:t xml:space="preserve">Councillor Cathcart was of the view that it was normal practice to have a legal agreement for distributor roads that were seen as key infrastructure routes.  </w:t>
      </w:r>
    </w:p>
    <w:p w14:paraId="04315E04" w14:textId="44B2C5F2" w:rsidR="00E9725C" w:rsidRDefault="00E9725C" w:rsidP="001C0BF1">
      <w:pPr>
        <w:rPr>
          <w:rFonts w:cs="Arial"/>
          <w:szCs w:val="24"/>
        </w:rPr>
      </w:pPr>
    </w:p>
    <w:p w14:paraId="2F7E585F" w14:textId="73BAD42F" w:rsidR="00E9725C" w:rsidRDefault="00E9725C" w:rsidP="001C0BF1">
      <w:pPr>
        <w:rPr>
          <w:rFonts w:cs="Arial"/>
          <w:szCs w:val="24"/>
        </w:rPr>
      </w:pPr>
      <w:r>
        <w:rPr>
          <w:rFonts w:cs="Arial"/>
          <w:szCs w:val="24"/>
        </w:rPr>
        <w:t xml:space="preserve">The Planning Officer stated that was dependent on the type of development and the phasing.  </w:t>
      </w:r>
    </w:p>
    <w:p w14:paraId="1B420139" w14:textId="77777777" w:rsidR="00C66195" w:rsidRDefault="00C66195" w:rsidP="001C0BF1">
      <w:pPr>
        <w:rPr>
          <w:rFonts w:cs="Arial"/>
          <w:szCs w:val="24"/>
        </w:rPr>
      </w:pPr>
    </w:p>
    <w:p w14:paraId="7C01CF8D" w14:textId="272AF0F6" w:rsidR="00C66195" w:rsidRDefault="00C66195" w:rsidP="001C0BF1">
      <w:pPr>
        <w:rPr>
          <w:rFonts w:cs="Arial"/>
          <w:szCs w:val="24"/>
        </w:rPr>
      </w:pPr>
      <w:r>
        <w:rPr>
          <w:rFonts w:cs="Arial"/>
          <w:szCs w:val="24"/>
        </w:rPr>
        <w:lastRenderedPageBreak/>
        <w:t xml:space="preserve">In response to further questions from Councillor Cathcart, the Planning Officer stated that the planning agreement would supersede any conditioning with regard the distributor road. The Director added that any future amendments to the development would be subject to the legal agreement and would not necessarily need to come before the Planning Committee. </w:t>
      </w:r>
    </w:p>
    <w:p w14:paraId="60E7116A" w14:textId="77777777" w:rsidR="00C66195" w:rsidRDefault="00C66195" w:rsidP="001C0BF1">
      <w:pPr>
        <w:rPr>
          <w:rFonts w:cs="Arial"/>
          <w:szCs w:val="24"/>
        </w:rPr>
      </w:pPr>
    </w:p>
    <w:p w14:paraId="1987B22A" w14:textId="5FBF1AC7" w:rsidR="00C66195" w:rsidRDefault="00C66195" w:rsidP="001C0BF1">
      <w:pPr>
        <w:rPr>
          <w:rFonts w:cs="Arial"/>
          <w:szCs w:val="24"/>
        </w:rPr>
      </w:pPr>
      <w:r>
        <w:rPr>
          <w:rFonts w:cs="Arial"/>
          <w:szCs w:val="24"/>
        </w:rPr>
        <w:t xml:space="preserve">The Chair invited David Donaldson (Agent) and Mr Wilson (Strand Homes) to come forward who were speaking in favour of the application. </w:t>
      </w:r>
    </w:p>
    <w:p w14:paraId="79A54105" w14:textId="77777777" w:rsidR="00C66195" w:rsidRDefault="00C66195" w:rsidP="001C0BF1">
      <w:pPr>
        <w:rPr>
          <w:rFonts w:cs="Arial"/>
          <w:szCs w:val="24"/>
        </w:rPr>
      </w:pPr>
    </w:p>
    <w:p w14:paraId="552161AC" w14:textId="2BECBC48" w:rsidR="00EE7FF1" w:rsidRDefault="00EE7FF1" w:rsidP="001C0BF1">
      <w:pPr>
        <w:rPr>
          <w:rFonts w:cs="Arial"/>
          <w:szCs w:val="24"/>
        </w:rPr>
      </w:pPr>
      <w:r>
        <w:rPr>
          <w:rFonts w:cs="Arial"/>
          <w:szCs w:val="24"/>
        </w:rPr>
        <w:t>Mr Donaldson welcomed the recommendation to grant planning permission with the Case Officer’s report being comprehensive and address</w:t>
      </w:r>
      <w:r w:rsidR="002148F4">
        <w:rPr>
          <w:rFonts w:cs="Arial"/>
          <w:szCs w:val="24"/>
        </w:rPr>
        <w:t>ing</w:t>
      </w:r>
      <w:r>
        <w:rPr>
          <w:rFonts w:cs="Arial"/>
          <w:szCs w:val="24"/>
        </w:rPr>
        <w:t xml:space="preserve"> all the key considerations.  </w:t>
      </w:r>
    </w:p>
    <w:p w14:paraId="63BE7644" w14:textId="77777777" w:rsidR="004820CA" w:rsidRDefault="004820CA" w:rsidP="001C0BF1">
      <w:pPr>
        <w:rPr>
          <w:rFonts w:cs="Arial"/>
          <w:szCs w:val="24"/>
        </w:rPr>
      </w:pPr>
    </w:p>
    <w:p w14:paraId="4080BD16" w14:textId="04A0EFEC" w:rsidR="00EE7FF1" w:rsidRDefault="00EE7FF1" w:rsidP="001C0BF1">
      <w:pPr>
        <w:rPr>
          <w:rFonts w:cs="Arial"/>
          <w:szCs w:val="24"/>
        </w:rPr>
      </w:pPr>
      <w:r>
        <w:t xml:space="preserve">Planning permission on this part of the site already exists for 15 houses. This proposal had been submitted to facilitate a change from the approved </w:t>
      </w:r>
      <w:r w:rsidR="002148F4">
        <w:t>nine</w:t>
      </w:r>
      <w:r>
        <w:t xml:space="preserve"> detached and </w:t>
      </w:r>
      <w:r w:rsidR="002148F4">
        <w:t>six</w:t>
      </w:r>
      <w:r>
        <w:t xml:space="preserve"> semi-detached to instead provide 14 detached houses. The overall layout remains much as before. An application such as this would not normally have to presented to Committee, especially when there were no objections. The application had been placed on the Schedule because there was an associated Section 76 Legal Agreement between the Council and the developer. This Agreement had been presented </w:t>
      </w:r>
      <w:r w:rsidR="002148F4">
        <w:t xml:space="preserve">to </w:t>
      </w:r>
      <w:r>
        <w:t xml:space="preserve">and ratified by full Council. Its purpose was to ensure that the distributor road which was already approved through the High Trees site (between Newtownards Road and </w:t>
      </w:r>
      <w:proofErr w:type="spellStart"/>
      <w:r>
        <w:t>Cannyreagh</w:t>
      </w:r>
      <w:proofErr w:type="spellEnd"/>
      <w:r>
        <w:t xml:space="preserve"> Road) would be delivered by the developer prior to 200 houses being completed on the site. At present about 100 houses had been completed on the site. Planning permission for this phase of development was now urgently required and there were further applications in the system. Mr Donaldson asked the Committee to endorse the Officer</w:t>
      </w:r>
      <w:r w:rsidR="002148F4">
        <w:t>’s</w:t>
      </w:r>
      <w:r>
        <w:t xml:space="preserve"> Report and grant permission. </w:t>
      </w:r>
    </w:p>
    <w:p w14:paraId="4B6956A5" w14:textId="77777777" w:rsidR="00C66195" w:rsidRDefault="00C66195" w:rsidP="001C0BF1">
      <w:pPr>
        <w:rPr>
          <w:rFonts w:cs="Arial"/>
          <w:szCs w:val="24"/>
        </w:rPr>
      </w:pPr>
    </w:p>
    <w:p w14:paraId="2EDBA295" w14:textId="67C86482" w:rsidR="00C66195" w:rsidRDefault="00C66195" w:rsidP="001C0BF1">
      <w:pPr>
        <w:rPr>
          <w:rFonts w:cs="Arial"/>
          <w:szCs w:val="24"/>
        </w:rPr>
      </w:pPr>
      <w:r>
        <w:rPr>
          <w:rFonts w:cs="Arial"/>
          <w:szCs w:val="24"/>
        </w:rPr>
        <w:t xml:space="preserve">There were no questions for the Mr Donaldson and Mr </w:t>
      </w:r>
      <w:proofErr w:type="gramStart"/>
      <w:r>
        <w:rPr>
          <w:rFonts w:cs="Arial"/>
          <w:szCs w:val="24"/>
        </w:rPr>
        <w:t>Wilson</w:t>
      </w:r>
      <w:proofErr w:type="gramEnd"/>
      <w:r>
        <w:rPr>
          <w:rFonts w:cs="Arial"/>
          <w:szCs w:val="24"/>
        </w:rPr>
        <w:t xml:space="preserve"> and they returned to the public gallery.  </w:t>
      </w:r>
    </w:p>
    <w:p w14:paraId="4D2C3C1F" w14:textId="77777777" w:rsidR="00C66195" w:rsidRDefault="00C66195" w:rsidP="001C0BF1">
      <w:pPr>
        <w:rPr>
          <w:rFonts w:cs="Arial"/>
          <w:szCs w:val="24"/>
        </w:rPr>
      </w:pPr>
    </w:p>
    <w:p w14:paraId="0F9D1B7B" w14:textId="5F253CB7" w:rsidR="00C66195" w:rsidRDefault="00C66195" w:rsidP="001C0BF1">
      <w:pPr>
        <w:rPr>
          <w:rFonts w:cs="Arial"/>
          <w:szCs w:val="24"/>
        </w:rPr>
      </w:pPr>
      <w:r>
        <w:rPr>
          <w:rFonts w:cs="Arial"/>
          <w:szCs w:val="24"/>
        </w:rPr>
        <w:t>Proposed by Councillor Wray, seconded by Councillor Cathcart, that the recommendation be adopted</w:t>
      </w:r>
      <w:r w:rsidR="002148F4">
        <w:rPr>
          <w:rFonts w:cs="Arial"/>
          <w:szCs w:val="24"/>
        </w:rPr>
        <w:t>,</w:t>
      </w:r>
      <w:r>
        <w:rPr>
          <w:rFonts w:cs="Arial"/>
          <w:szCs w:val="24"/>
        </w:rPr>
        <w:t xml:space="preserve"> and that planning permission be granted.  </w:t>
      </w:r>
    </w:p>
    <w:p w14:paraId="4D6E5A62" w14:textId="77777777" w:rsidR="00C66195" w:rsidRDefault="00C66195" w:rsidP="001C0BF1">
      <w:pPr>
        <w:rPr>
          <w:rFonts w:cs="Arial"/>
          <w:szCs w:val="24"/>
        </w:rPr>
      </w:pPr>
    </w:p>
    <w:p w14:paraId="778AAD31" w14:textId="2EB3A500" w:rsidR="00C66195" w:rsidRDefault="00C66195" w:rsidP="001C0BF1">
      <w:pPr>
        <w:rPr>
          <w:rFonts w:cs="Arial"/>
          <w:szCs w:val="24"/>
        </w:rPr>
      </w:pPr>
      <w:r>
        <w:rPr>
          <w:rFonts w:cs="Arial"/>
          <w:szCs w:val="24"/>
        </w:rPr>
        <w:t xml:space="preserve">Councillor Wray </w:t>
      </w:r>
      <w:r w:rsidR="00EE7FF1">
        <w:rPr>
          <w:rFonts w:cs="Arial"/>
          <w:szCs w:val="24"/>
        </w:rPr>
        <w:t xml:space="preserve">was content that the application was policy compliant and there were no objections raised.  </w:t>
      </w:r>
    </w:p>
    <w:p w14:paraId="7225DE5F" w14:textId="77777777" w:rsidR="00EE7FF1" w:rsidRDefault="00EE7FF1" w:rsidP="001C0BF1">
      <w:pPr>
        <w:rPr>
          <w:rFonts w:cs="Arial"/>
          <w:szCs w:val="24"/>
        </w:rPr>
      </w:pPr>
    </w:p>
    <w:p w14:paraId="1B007CA9" w14:textId="3121A239" w:rsidR="00EE7FF1" w:rsidRDefault="00EE7FF1" w:rsidP="001C0BF1">
      <w:pPr>
        <w:rPr>
          <w:rFonts w:cs="Arial"/>
          <w:szCs w:val="24"/>
        </w:rPr>
      </w:pPr>
      <w:r>
        <w:rPr>
          <w:rFonts w:cs="Arial"/>
          <w:szCs w:val="24"/>
        </w:rPr>
        <w:t xml:space="preserve">Councillor Cathcart welcomed and thanked the Planning Officers and the applicant for coming together to ensure that the key distributor road was built for Donaghadee as part of this development.  </w:t>
      </w:r>
    </w:p>
    <w:p w14:paraId="0E4AAF82" w14:textId="77777777" w:rsidR="00C66195" w:rsidRDefault="00C66195" w:rsidP="001C0BF1">
      <w:pPr>
        <w:rPr>
          <w:rFonts w:cs="Arial"/>
          <w:szCs w:val="24"/>
        </w:rPr>
      </w:pPr>
    </w:p>
    <w:p w14:paraId="2D263E2A" w14:textId="329715D8" w:rsidR="00C66195" w:rsidRPr="00C66195" w:rsidRDefault="00C66195" w:rsidP="001C0BF1">
      <w:pPr>
        <w:rPr>
          <w:b/>
          <w:bCs/>
        </w:rPr>
      </w:pPr>
      <w:r w:rsidRPr="00C66195">
        <w:rPr>
          <w:b/>
          <w:bCs/>
        </w:rPr>
        <w:t>RESOLVED, on the proposal of Councillor Wray, seconded by Councillor Cathcart, that the recommendation be adopted</w:t>
      </w:r>
      <w:r w:rsidR="002148F4">
        <w:rPr>
          <w:b/>
          <w:bCs/>
        </w:rPr>
        <w:t>,</w:t>
      </w:r>
      <w:r w:rsidRPr="00C66195">
        <w:rPr>
          <w:b/>
          <w:bCs/>
        </w:rPr>
        <w:t xml:space="preserve"> and that planning permission be granted. </w:t>
      </w:r>
    </w:p>
    <w:p w14:paraId="2131D4B7" w14:textId="77777777" w:rsidR="008F1259" w:rsidRDefault="008F1259" w:rsidP="001C0BF1"/>
    <w:p w14:paraId="0A6F3EDF" w14:textId="3CD3B7EC" w:rsidR="00DE65AE" w:rsidRPr="00DE65AE" w:rsidRDefault="00DE65AE" w:rsidP="001C0BF1">
      <w:pPr>
        <w:pStyle w:val="Heading2"/>
        <w:spacing w:before="0"/>
        <w:ind w:left="720" w:hanging="720"/>
        <w:rPr>
          <w:rFonts w:hint="eastAsia"/>
          <w:u w:val="single"/>
        </w:rPr>
      </w:pPr>
      <w:r>
        <w:rPr>
          <w:bCs/>
          <w:color w:val="000000" w:themeColor="text1"/>
        </w:rPr>
        <w:lastRenderedPageBreak/>
        <w:t>4.</w:t>
      </w:r>
      <w:r w:rsidR="00FB5958">
        <w:rPr>
          <w:bCs/>
          <w:color w:val="000000" w:themeColor="text1"/>
        </w:rPr>
        <w:t>5</w:t>
      </w:r>
      <w:r>
        <w:rPr>
          <w:bCs/>
          <w:color w:val="000000" w:themeColor="text1"/>
        </w:rPr>
        <w:tab/>
      </w:r>
      <w:r w:rsidRPr="00DE65AE">
        <w:rPr>
          <w:bCs/>
          <w:color w:val="000000" w:themeColor="text1"/>
          <w:u w:val="single"/>
        </w:rPr>
        <w:t>LA06/2023/1500/F -</w:t>
      </w:r>
      <w:r w:rsidRPr="00DE65AE">
        <w:rPr>
          <w:u w:val="single"/>
        </w:rPr>
        <w:t xml:space="preserve"> Lands at and to the rear of 18 – 52 Main Street (Reeds Rain to TK Maxx), 2 – 34 King Street, 5 -17 Southwell Road, 5 – 41 Queen’s Parade, Marine Gardens car park, the Esplanade Gardens, and area around McKee Clock, Queen's Parade, Bangor.</w:t>
      </w:r>
    </w:p>
    <w:p w14:paraId="4268DF28" w14:textId="172D84A3" w:rsidR="00DE65AE" w:rsidRDefault="00ED1FBA" w:rsidP="001C0BF1">
      <w:pPr>
        <w:rPr>
          <w:rFonts w:cs="Arial"/>
          <w:szCs w:val="24"/>
        </w:rPr>
      </w:pPr>
      <w:r>
        <w:rPr>
          <w:rFonts w:cs="Arial"/>
          <w:szCs w:val="24"/>
        </w:rPr>
        <w:tab/>
        <w:t xml:space="preserve">(Appendix </w:t>
      </w:r>
      <w:r w:rsidR="00FB5958">
        <w:rPr>
          <w:rFonts w:cs="Arial"/>
          <w:szCs w:val="24"/>
        </w:rPr>
        <w:t>VI</w:t>
      </w:r>
      <w:r>
        <w:rPr>
          <w:rFonts w:cs="Arial"/>
          <w:szCs w:val="24"/>
        </w:rPr>
        <w:t>)</w:t>
      </w:r>
    </w:p>
    <w:p w14:paraId="2B3EDE63" w14:textId="77777777" w:rsidR="00ED1FBA" w:rsidRDefault="00ED1FBA" w:rsidP="001C0BF1">
      <w:pPr>
        <w:rPr>
          <w:rFonts w:cs="Arial"/>
          <w:szCs w:val="24"/>
        </w:rPr>
      </w:pPr>
    </w:p>
    <w:p w14:paraId="5A00609C" w14:textId="40BC9FEF" w:rsidR="00DE65AE" w:rsidRPr="00A06CAB" w:rsidRDefault="00DE65AE" w:rsidP="001C0BF1">
      <w:pPr>
        <w:rPr>
          <w:rFonts w:cs="Arial"/>
          <w:szCs w:val="24"/>
        </w:rPr>
      </w:pPr>
      <w:r w:rsidRPr="00204E60">
        <w:rPr>
          <w:rFonts w:cs="Arial"/>
          <w:b/>
          <w:bCs/>
          <w:szCs w:val="24"/>
        </w:rPr>
        <w:t>DEA:</w:t>
      </w:r>
      <w:r>
        <w:rPr>
          <w:rFonts w:cs="Arial"/>
          <w:b/>
          <w:bCs/>
          <w:szCs w:val="24"/>
        </w:rPr>
        <w:t xml:space="preserve"> </w:t>
      </w:r>
      <w:r w:rsidRPr="00DE65AE">
        <w:rPr>
          <w:rFonts w:cs="Arial"/>
          <w:szCs w:val="24"/>
        </w:rPr>
        <w:t>Bangor Central</w:t>
      </w:r>
    </w:p>
    <w:p w14:paraId="0899C9EE" w14:textId="77777777" w:rsidR="0055262E" w:rsidRDefault="00DE65AE" w:rsidP="001C0BF1">
      <w:pPr>
        <w:rPr>
          <w:rFonts w:cs="Arial"/>
          <w:szCs w:val="24"/>
        </w:rPr>
      </w:pPr>
      <w:r w:rsidRPr="00204E60">
        <w:rPr>
          <w:rFonts w:cs="Arial"/>
          <w:b/>
          <w:bCs/>
          <w:szCs w:val="24"/>
        </w:rPr>
        <w:t>Committee Interest:</w:t>
      </w:r>
      <w:r>
        <w:rPr>
          <w:rFonts w:cs="Arial"/>
          <w:b/>
          <w:bCs/>
          <w:szCs w:val="24"/>
        </w:rPr>
        <w:t xml:space="preserve"> </w:t>
      </w:r>
      <w:r w:rsidR="0055262E" w:rsidRPr="00250873">
        <w:rPr>
          <w:rFonts w:cs="Arial"/>
          <w:szCs w:val="24"/>
        </w:rPr>
        <w:t>An application in the major category of development.</w:t>
      </w:r>
    </w:p>
    <w:p w14:paraId="5A209800" w14:textId="64F43B74" w:rsidR="00DE65AE" w:rsidRDefault="00DE65AE" w:rsidP="001C0BF1">
      <w:pPr>
        <w:rPr>
          <w:rFonts w:cs="Arial"/>
          <w:szCs w:val="24"/>
        </w:rPr>
      </w:pPr>
      <w:r w:rsidRPr="00204E60">
        <w:rPr>
          <w:rFonts w:cs="Arial"/>
          <w:b/>
          <w:bCs/>
          <w:szCs w:val="24"/>
        </w:rPr>
        <w:t xml:space="preserve">Proposal: </w:t>
      </w:r>
      <w:r w:rsidRPr="287176FD">
        <w:rPr>
          <w:rFonts w:cs="Arial"/>
          <w:szCs w:val="24"/>
        </w:rPr>
        <w:t>Queen’s Parade Development</w:t>
      </w:r>
    </w:p>
    <w:p w14:paraId="2F742D90" w14:textId="77777777" w:rsidR="00DE65AE" w:rsidRDefault="00DE65AE" w:rsidP="001C0BF1">
      <w:pPr>
        <w:rPr>
          <w:rFonts w:cs="Arial"/>
          <w:szCs w:val="24"/>
        </w:rPr>
      </w:pPr>
      <w:r w:rsidRPr="287176FD">
        <w:rPr>
          <w:rFonts w:cs="Arial"/>
          <w:szCs w:val="24"/>
        </w:rPr>
        <w:t>Variation of Condition 2 and 3 of previous approval LA06/2020/0097/F</w:t>
      </w:r>
    </w:p>
    <w:p w14:paraId="1C306F67" w14:textId="687567FE" w:rsidR="00DE65AE" w:rsidRPr="00204E60" w:rsidRDefault="00DE65AE" w:rsidP="001C0BF1">
      <w:pPr>
        <w:rPr>
          <w:rFonts w:cs="Arial"/>
          <w:b/>
          <w:bCs/>
          <w:szCs w:val="24"/>
          <w:u w:val="single"/>
        </w:rPr>
      </w:pPr>
      <w:r w:rsidRPr="00204E60">
        <w:rPr>
          <w:rFonts w:cs="Arial"/>
          <w:b/>
          <w:bCs/>
          <w:szCs w:val="24"/>
        </w:rPr>
        <w:t xml:space="preserve">Site Location: </w:t>
      </w:r>
      <w:r w:rsidRPr="00DE65AE">
        <w:t>Lands at and to the rear of 18 – 52 Main Street (Reeds Rain to TK Maxx), 2 – 34 King Street, 5 -17 Southwell Road, 5 – 41 Queen’s Parade, Marine Gardens car park, the Esplanade Gardens, and area around McKee Clock, Queen's Parade, Bangor.</w:t>
      </w:r>
    </w:p>
    <w:p w14:paraId="092E84E2" w14:textId="71183CA4" w:rsidR="00DE65AE" w:rsidRPr="0055262E" w:rsidRDefault="00DE65AE" w:rsidP="001C0BF1">
      <w:pPr>
        <w:rPr>
          <w:rFonts w:cs="Arial"/>
          <w:szCs w:val="24"/>
        </w:rPr>
      </w:pPr>
      <w:r w:rsidRPr="00204E60">
        <w:rPr>
          <w:rFonts w:cs="Arial"/>
          <w:b/>
          <w:bCs/>
          <w:szCs w:val="24"/>
        </w:rPr>
        <w:t>Recommendation:</w:t>
      </w:r>
      <w:r>
        <w:rPr>
          <w:rFonts w:cs="Arial"/>
          <w:b/>
          <w:bCs/>
          <w:szCs w:val="24"/>
        </w:rPr>
        <w:t xml:space="preserve"> </w:t>
      </w:r>
      <w:r w:rsidR="0055262E" w:rsidRPr="0055262E">
        <w:rPr>
          <w:rFonts w:cs="Arial"/>
          <w:szCs w:val="24"/>
        </w:rPr>
        <w:t xml:space="preserve">Grant Planning Permission </w:t>
      </w:r>
    </w:p>
    <w:p w14:paraId="31566228" w14:textId="77777777" w:rsidR="00DE65AE" w:rsidRDefault="00DE65AE" w:rsidP="001C0BF1">
      <w:pPr>
        <w:rPr>
          <w:rFonts w:cs="Arial"/>
          <w:szCs w:val="24"/>
        </w:rPr>
      </w:pPr>
    </w:p>
    <w:p w14:paraId="3104E778" w14:textId="5E723300" w:rsidR="000F3289" w:rsidRDefault="00212766" w:rsidP="001C0BF1">
      <w:pPr>
        <w:rPr>
          <w:rFonts w:cs="Arial"/>
          <w:szCs w:val="24"/>
        </w:rPr>
      </w:pPr>
      <w:r>
        <w:rPr>
          <w:rFonts w:cs="Arial"/>
          <w:szCs w:val="24"/>
        </w:rPr>
        <w:t xml:space="preserve">The </w:t>
      </w:r>
      <w:r w:rsidR="002148F4">
        <w:rPr>
          <w:rFonts w:cs="Arial"/>
          <w:szCs w:val="24"/>
        </w:rPr>
        <w:t>Planning</w:t>
      </w:r>
      <w:r w:rsidR="008F1259">
        <w:rPr>
          <w:rFonts w:cs="Arial"/>
          <w:szCs w:val="24"/>
        </w:rPr>
        <w:t xml:space="preserve"> Officer</w:t>
      </w:r>
      <w:r w:rsidR="00C66195">
        <w:rPr>
          <w:rFonts w:cs="Arial"/>
          <w:szCs w:val="24"/>
        </w:rPr>
        <w:t xml:space="preserve"> (A Todd)</w:t>
      </w:r>
      <w:r w:rsidR="008F1259">
        <w:rPr>
          <w:rFonts w:cs="Arial"/>
          <w:szCs w:val="24"/>
        </w:rPr>
        <w:t xml:space="preserve"> outlined the detail of the application. </w:t>
      </w:r>
      <w:r w:rsidR="000F3289">
        <w:rPr>
          <w:rFonts w:cs="Arial"/>
          <w:szCs w:val="24"/>
        </w:rPr>
        <w:t>The site occupied a central location within Bangor City Centre</w:t>
      </w:r>
      <w:r w:rsidR="002148F4">
        <w:rPr>
          <w:rFonts w:cs="Arial"/>
          <w:szCs w:val="24"/>
        </w:rPr>
        <w:t>,</w:t>
      </w:r>
      <w:r w:rsidR="000F3289">
        <w:rPr>
          <w:rFonts w:cs="Arial"/>
          <w:szCs w:val="24"/>
        </w:rPr>
        <w:t xml:space="preserve"> immediately south of the Marina</w:t>
      </w:r>
      <w:r w:rsidR="002148F4">
        <w:rPr>
          <w:rFonts w:cs="Arial"/>
          <w:szCs w:val="24"/>
        </w:rPr>
        <w:t>,</w:t>
      </w:r>
      <w:r w:rsidR="000F3289">
        <w:rPr>
          <w:rFonts w:cs="Arial"/>
          <w:szCs w:val="24"/>
        </w:rPr>
        <w:t xml:space="preserve"> and covered an area of just over </w:t>
      </w:r>
      <w:r w:rsidR="002148F4">
        <w:rPr>
          <w:rFonts w:cs="Arial"/>
          <w:szCs w:val="24"/>
        </w:rPr>
        <w:t>five</w:t>
      </w:r>
      <w:r w:rsidR="000F3289">
        <w:rPr>
          <w:rFonts w:cs="Arial"/>
          <w:szCs w:val="24"/>
        </w:rPr>
        <w:t xml:space="preserve"> hectares. It incorporated the current Marine Gardens car park along with the area to the south of Queen’s Parade bound by Main Street, Southwell Road and King Street. </w:t>
      </w:r>
      <w:r w:rsidR="002148F4">
        <w:rPr>
          <w:rFonts w:cs="Arial"/>
          <w:szCs w:val="24"/>
        </w:rPr>
        <w:t xml:space="preserve"> </w:t>
      </w:r>
      <w:r w:rsidR="000F3289">
        <w:rPr>
          <w:rFonts w:cs="Arial"/>
          <w:szCs w:val="24"/>
        </w:rPr>
        <w:t>The vast majority of the buildings within the site had been vacant for a considerable time now</w:t>
      </w:r>
      <w:r w:rsidR="002148F4">
        <w:rPr>
          <w:rFonts w:cs="Arial"/>
          <w:szCs w:val="24"/>
        </w:rPr>
        <w:t>,</w:t>
      </w:r>
      <w:r w:rsidR="000F3289">
        <w:rPr>
          <w:rFonts w:cs="Arial"/>
          <w:szCs w:val="24"/>
        </w:rPr>
        <w:t xml:space="preserve"> pending redevelopment. </w:t>
      </w:r>
    </w:p>
    <w:p w14:paraId="69446C61" w14:textId="77777777" w:rsidR="000F3289" w:rsidRDefault="000F3289" w:rsidP="001C0BF1">
      <w:pPr>
        <w:jc w:val="both"/>
        <w:rPr>
          <w:rFonts w:cs="Arial"/>
          <w:b/>
          <w:bCs/>
          <w:szCs w:val="24"/>
        </w:rPr>
      </w:pPr>
    </w:p>
    <w:p w14:paraId="0E53BEAC" w14:textId="17FE6C17" w:rsidR="000F3289" w:rsidRPr="00DF7E15" w:rsidRDefault="000F3289" w:rsidP="001C0BF1">
      <w:pPr>
        <w:rPr>
          <w:rFonts w:eastAsia="Times New Roman" w:cs="Arial"/>
          <w:szCs w:val="24"/>
          <w:lang w:eastAsia="en-GB"/>
        </w:rPr>
      </w:pPr>
      <w:r w:rsidRPr="00B158A2">
        <w:rPr>
          <w:rFonts w:cs="Arial"/>
          <w:szCs w:val="24"/>
        </w:rPr>
        <w:t xml:space="preserve">The </w:t>
      </w:r>
      <w:r>
        <w:rPr>
          <w:rFonts w:cs="Arial"/>
          <w:szCs w:val="24"/>
        </w:rPr>
        <w:t xml:space="preserve">previous </w:t>
      </w:r>
      <w:r w:rsidRPr="00B158A2">
        <w:rPr>
          <w:rFonts w:cs="Arial"/>
          <w:szCs w:val="24"/>
        </w:rPr>
        <w:t>planning permission on the site was granted on 29</w:t>
      </w:r>
      <w:r w:rsidRPr="00B158A2">
        <w:rPr>
          <w:rFonts w:cs="Arial"/>
          <w:szCs w:val="24"/>
          <w:vertAlign w:val="superscript"/>
        </w:rPr>
        <w:t>th</w:t>
      </w:r>
      <w:r w:rsidRPr="00B158A2">
        <w:rPr>
          <w:rFonts w:cs="Arial"/>
          <w:szCs w:val="24"/>
        </w:rPr>
        <w:t xml:space="preserve"> September 2022</w:t>
      </w:r>
      <w:r>
        <w:rPr>
          <w:rFonts w:cs="Arial"/>
          <w:szCs w:val="24"/>
        </w:rPr>
        <w:t xml:space="preserve"> and was therefore extant until September </w:t>
      </w:r>
      <w:r w:rsidRPr="00C618A6">
        <w:rPr>
          <w:rFonts w:cs="Arial"/>
          <w:szCs w:val="24"/>
        </w:rPr>
        <w:t xml:space="preserve">2027. The </w:t>
      </w:r>
      <w:r>
        <w:rPr>
          <w:rFonts w:cs="Arial"/>
          <w:szCs w:val="24"/>
        </w:rPr>
        <w:t xml:space="preserve">full description of the </w:t>
      </w:r>
      <w:r w:rsidRPr="00C618A6">
        <w:rPr>
          <w:rFonts w:cs="Arial"/>
          <w:szCs w:val="24"/>
        </w:rPr>
        <w:t>approved development</w:t>
      </w:r>
      <w:r>
        <w:rPr>
          <w:rFonts w:cs="Arial"/>
          <w:szCs w:val="24"/>
        </w:rPr>
        <w:t xml:space="preserve"> was set out on the slide but to summarise, the main elements</w:t>
      </w:r>
      <w:r w:rsidRPr="00C618A6">
        <w:rPr>
          <w:rFonts w:cs="Arial"/>
          <w:szCs w:val="24"/>
        </w:rPr>
        <w:t xml:space="preserve"> include</w:t>
      </w:r>
      <w:r>
        <w:rPr>
          <w:rFonts w:cs="Arial"/>
          <w:szCs w:val="24"/>
        </w:rPr>
        <w:t>d demolition of existing buildings, the e</w:t>
      </w:r>
      <w:r w:rsidRPr="00C618A6">
        <w:rPr>
          <w:rFonts w:eastAsiaTheme="minorEastAsia" w:cs="Arial"/>
          <w:color w:val="000000" w:themeColor="dark1"/>
          <w:kern w:val="24"/>
          <w:szCs w:val="24"/>
          <w:lang w:eastAsia="en-GB"/>
        </w:rPr>
        <w:t>rection of a mixed</w:t>
      </w:r>
      <w:r>
        <w:rPr>
          <w:rFonts w:eastAsiaTheme="minorEastAsia" w:cs="Arial"/>
          <w:color w:val="000000" w:themeColor="dark1"/>
          <w:kern w:val="24"/>
          <w:szCs w:val="24"/>
          <w:lang w:eastAsia="en-GB"/>
        </w:rPr>
        <w:t>-</w:t>
      </w:r>
      <w:r w:rsidRPr="00C618A6">
        <w:rPr>
          <w:rFonts w:eastAsiaTheme="minorEastAsia" w:cs="Arial"/>
          <w:color w:val="000000" w:themeColor="dark1"/>
          <w:kern w:val="24"/>
          <w:szCs w:val="24"/>
          <w:lang w:eastAsia="en-GB"/>
        </w:rPr>
        <w:t>use development comprising culture and leisure facilities, a 66 bedroom hotel, retail units, food and beverage outlets, offices</w:t>
      </w:r>
      <w:r>
        <w:rPr>
          <w:rFonts w:eastAsiaTheme="minorEastAsia" w:cs="Arial"/>
          <w:color w:val="000000" w:themeColor="dark1"/>
          <w:kern w:val="24"/>
          <w:szCs w:val="24"/>
          <w:lang w:eastAsia="en-GB"/>
        </w:rPr>
        <w:t xml:space="preserve">, </w:t>
      </w:r>
      <w:r w:rsidRPr="00C618A6">
        <w:rPr>
          <w:rFonts w:eastAsiaTheme="minorEastAsia" w:cs="Arial"/>
          <w:color w:val="000000" w:themeColor="dark1"/>
          <w:kern w:val="24"/>
          <w:szCs w:val="24"/>
          <w:lang w:eastAsia="en-GB"/>
        </w:rPr>
        <w:t>137 residential units</w:t>
      </w:r>
      <w:r>
        <w:rPr>
          <w:rFonts w:eastAsiaTheme="minorEastAsia" w:cs="Arial"/>
          <w:color w:val="000000" w:themeColor="dark1"/>
          <w:kern w:val="24"/>
          <w:szCs w:val="24"/>
          <w:lang w:eastAsia="en-GB"/>
        </w:rPr>
        <w:t>, the c</w:t>
      </w:r>
      <w:r w:rsidRPr="00C618A6">
        <w:rPr>
          <w:rFonts w:eastAsiaTheme="minorEastAsia" w:cs="Arial"/>
          <w:color w:val="000000" w:themeColor="dark1"/>
          <w:kern w:val="24"/>
          <w:szCs w:val="24"/>
          <w:lang w:eastAsia="en-GB"/>
        </w:rPr>
        <w:t>reation of new public squares and co</w:t>
      </w:r>
      <w:r>
        <w:rPr>
          <w:rFonts w:eastAsiaTheme="minorEastAsia" w:cs="Arial"/>
          <w:color w:val="000000" w:themeColor="dark1"/>
          <w:kern w:val="24"/>
          <w:szCs w:val="24"/>
          <w:lang w:eastAsia="en-GB"/>
        </w:rPr>
        <w:t xml:space="preserve">urtyards and </w:t>
      </w:r>
      <w:r w:rsidRPr="00C618A6">
        <w:rPr>
          <w:rFonts w:eastAsiaTheme="minorEastAsia" w:cs="Arial"/>
          <w:color w:val="000000" w:themeColor="dark1"/>
          <w:kern w:val="24"/>
          <w:szCs w:val="24"/>
          <w:lang w:eastAsia="en-GB"/>
        </w:rPr>
        <w:t xml:space="preserve">the redevelopment of Marine Gardens Car Park </w:t>
      </w:r>
      <w:r>
        <w:rPr>
          <w:rFonts w:eastAsiaTheme="minorEastAsia" w:cs="Arial"/>
          <w:color w:val="000000" w:themeColor="dark1"/>
          <w:kern w:val="24"/>
          <w:szCs w:val="24"/>
          <w:lang w:eastAsia="en-GB"/>
        </w:rPr>
        <w:t xml:space="preserve">to </w:t>
      </w:r>
      <w:r w:rsidRPr="00C618A6">
        <w:rPr>
          <w:rFonts w:eastAsiaTheme="minorEastAsia" w:cs="Arial"/>
          <w:color w:val="000000" w:themeColor="dark1"/>
          <w:kern w:val="24"/>
          <w:szCs w:val="24"/>
          <w:lang w:eastAsia="en-GB"/>
        </w:rPr>
        <w:t>create a public realm space</w:t>
      </w:r>
      <w:r>
        <w:rPr>
          <w:rFonts w:eastAsiaTheme="minorEastAsia" w:cs="Arial"/>
          <w:color w:val="000000" w:themeColor="dark1"/>
          <w:kern w:val="24"/>
          <w:szCs w:val="24"/>
          <w:lang w:eastAsia="en-GB"/>
        </w:rPr>
        <w:t>.</w:t>
      </w:r>
    </w:p>
    <w:p w14:paraId="119239C9" w14:textId="77777777" w:rsidR="000F3289" w:rsidRDefault="000F3289" w:rsidP="001C0BF1">
      <w:pPr>
        <w:rPr>
          <w:rFonts w:cs="Arial"/>
          <w:b/>
          <w:bCs/>
          <w:szCs w:val="24"/>
        </w:rPr>
      </w:pPr>
    </w:p>
    <w:p w14:paraId="3DC693BE" w14:textId="1B61E8F3" w:rsidR="000F3289" w:rsidRDefault="000F3289" w:rsidP="001C0BF1">
      <w:pPr>
        <w:rPr>
          <w:rFonts w:cs="Arial"/>
          <w:szCs w:val="24"/>
        </w:rPr>
      </w:pPr>
      <w:r>
        <w:rPr>
          <w:rFonts w:cs="Arial"/>
          <w:szCs w:val="24"/>
        </w:rPr>
        <w:t xml:space="preserve">Referring to the visuals which displayed the </w:t>
      </w:r>
      <w:r w:rsidRPr="00B436DF">
        <w:rPr>
          <w:rFonts w:cs="Arial"/>
          <w:szCs w:val="24"/>
        </w:rPr>
        <w:t>general layout of the</w:t>
      </w:r>
      <w:r>
        <w:rPr>
          <w:rFonts w:cs="Arial"/>
          <w:szCs w:val="24"/>
        </w:rPr>
        <w:t xml:space="preserve"> approved</w:t>
      </w:r>
      <w:r w:rsidRPr="00B436DF">
        <w:rPr>
          <w:rFonts w:cs="Arial"/>
          <w:szCs w:val="24"/>
        </w:rPr>
        <w:t xml:space="preserve"> development</w:t>
      </w:r>
      <w:r>
        <w:rPr>
          <w:rFonts w:cs="Arial"/>
          <w:szCs w:val="24"/>
        </w:rPr>
        <w:t>, the Planning Officer highlighted the ap</w:t>
      </w:r>
      <w:r w:rsidRPr="00B436DF">
        <w:rPr>
          <w:rFonts w:cs="Arial"/>
          <w:szCs w:val="24"/>
        </w:rPr>
        <w:t>proved public realm area at Marine Gardens which include</w:t>
      </w:r>
      <w:r>
        <w:rPr>
          <w:rFonts w:cs="Arial"/>
          <w:szCs w:val="24"/>
        </w:rPr>
        <w:t>d</w:t>
      </w:r>
      <w:r w:rsidRPr="00B436DF">
        <w:rPr>
          <w:rFonts w:cs="Arial"/>
          <w:szCs w:val="24"/>
        </w:rPr>
        <w:t xml:space="preserve"> </w:t>
      </w:r>
      <w:r>
        <w:rPr>
          <w:rFonts w:cs="Arial"/>
          <w:szCs w:val="24"/>
        </w:rPr>
        <w:t xml:space="preserve">a series of lawn areas, a playpark, multi-purpose event space, a central water feature and kiosks and pavilion buildings for food and beverage use. </w:t>
      </w:r>
    </w:p>
    <w:p w14:paraId="6B45592F" w14:textId="77777777" w:rsidR="000F3289" w:rsidRDefault="000F3289" w:rsidP="001C0BF1">
      <w:pPr>
        <w:rPr>
          <w:rFonts w:cs="Arial"/>
          <w:szCs w:val="24"/>
        </w:rPr>
      </w:pPr>
    </w:p>
    <w:p w14:paraId="061EAFE7" w14:textId="3D4E4889" w:rsidR="000F3289" w:rsidRDefault="000F3289" w:rsidP="001C0BF1">
      <w:pPr>
        <w:rPr>
          <w:rFonts w:cs="Arial"/>
          <w:szCs w:val="24"/>
        </w:rPr>
      </w:pPr>
      <w:r w:rsidRPr="000F3289">
        <w:rPr>
          <w:rFonts w:cs="Arial"/>
          <w:szCs w:val="24"/>
        </w:rPr>
        <w:t>Furthermore, the Planning Officer displayed the approved layout for the mixed-use development on the landside of Queen’s Parade which include</w:t>
      </w:r>
      <w:r>
        <w:rPr>
          <w:rFonts w:cs="Arial"/>
          <w:szCs w:val="24"/>
        </w:rPr>
        <w:t>d</w:t>
      </w:r>
      <w:r w:rsidRPr="000F3289">
        <w:rPr>
          <w:rFonts w:cs="Arial"/>
          <w:szCs w:val="24"/>
        </w:rPr>
        <w:t xml:space="preserve"> primarily residential development at the Southwell Road</w:t>
      </w:r>
      <w:r>
        <w:rPr>
          <w:rFonts w:cs="Arial"/>
          <w:szCs w:val="24"/>
        </w:rPr>
        <w:t xml:space="preserve"> and King Street side of the site</w:t>
      </w:r>
      <w:r w:rsidR="002148F4">
        <w:rPr>
          <w:rFonts w:cs="Arial"/>
          <w:szCs w:val="24"/>
        </w:rPr>
        <w:t>,</w:t>
      </w:r>
      <w:r>
        <w:rPr>
          <w:rFonts w:cs="Arial"/>
          <w:szCs w:val="24"/>
        </w:rPr>
        <w:t xml:space="preserve"> and then a mix of offices, leisure, hotel, retail and food beverage at the Main Street side of the site. Areas of public open space are also proposed throughout, including the main Market Place and pedestrian linkages through from Main Street to Queen’s Parade. </w:t>
      </w:r>
    </w:p>
    <w:p w14:paraId="5DB74C92" w14:textId="77777777" w:rsidR="000F3289" w:rsidRDefault="000F3289" w:rsidP="001C0BF1">
      <w:pPr>
        <w:rPr>
          <w:rFonts w:cs="Arial"/>
          <w:szCs w:val="24"/>
        </w:rPr>
      </w:pPr>
    </w:p>
    <w:p w14:paraId="624ED628" w14:textId="24A5E0EA" w:rsidR="000F3289" w:rsidRPr="000F3289" w:rsidRDefault="000F3289" w:rsidP="001C0BF1">
      <w:pPr>
        <w:jc w:val="both"/>
        <w:rPr>
          <w:rFonts w:cs="Arial"/>
          <w:szCs w:val="24"/>
        </w:rPr>
      </w:pPr>
      <w:r w:rsidRPr="000F3289">
        <w:rPr>
          <w:rFonts w:cs="Arial"/>
          <w:szCs w:val="24"/>
        </w:rPr>
        <w:t xml:space="preserve">The Planning Officer showed a CGI of what the approved development </w:t>
      </w:r>
      <w:r>
        <w:rPr>
          <w:rFonts w:cs="Arial"/>
          <w:szCs w:val="24"/>
        </w:rPr>
        <w:t>would l</w:t>
      </w:r>
      <w:r w:rsidRPr="000F3289">
        <w:rPr>
          <w:rFonts w:cs="Arial"/>
          <w:szCs w:val="24"/>
        </w:rPr>
        <w:t>ook like viewed from Pickie direction.</w:t>
      </w:r>
    </w:p>
    <w:p w14:paraId="6913A377" w14:textId="77777777" w:rsidR="000F3289" w:rsidRPr="000F3289" w:rsidRDefault="000F3289" w:rsidP="001C0BF1">
      <w:pPr>
        <w:jc w:val="both"/>
        <w:rPr>
          <w:rFonts w:cs="Arial"/>
          <w:szCs w:val="24"/>
        </w:rPr>
      </w:pPr>
    </w:p>
    <w:p w14:paraId="6CC2130B" w14:textId="6EA792A8" w:rsidR="000F3289" w:rsidRPr="000F3289" w:rsidRDefault="000F3289" w:rsidP="001C0BF1">
      <w:pPr>
        <w:jc w:val="both"/>
        <w:rPr>
          <w:rFonts w:cs="Arial"/>
          <w:szCs w:val="24"/>
        </w:rPr>
      </w:pPr>
      <w:r w:rsidRPr="000F3289">
        <w:rPr>
          <w:rFonts w:cs="Arial"/>
          <w:szCs w:val="24"/>
        </w:rPr>
        <w:t>The Planning Officer outlined the phasing of the development as approved. That was divided into four phases:</w:t>
      </w:r>
    </w:p>
    <w:p w14:paraId="6C61900B" w14:textId="588443DB" w:rsidR="000F3289" w:rsidRDefault="000F3289" w:rsidP="001C0BF1">
      <w:pPr>
        <w:pStyle w:val="ListParagraph"/>
        <w:numPr>
          <w:ilvl w:val="0"/>
          <w:numId w:val="13"/>
        </w:numPr>
        <w:rPr>
          <w:rFonts w:ascii="Arial" w:hAnsi="Arial" w:cs="Arial"/>
          <w:sz w:val="24"/>
          <w:szCs w:val="24"/>
        </w:rPr>
      </w:pPr>
      <w:r w:rsidRPr="00F45856">
        <w:rPr>
          <w:rFonts w:ascii="Arial" w:hAnsi="Arial" w:cs="Arial"/>
          <w:b/>
          <w:bCs/>
          <w:sz w:val="24"/>
          <w:szCs w:val="24"/>
        </w:rPr>
        <w:lastRenderedPageBreak/>
        <w:t>Phase 1</w:t>
      </w:r>
      <w:r w:rsidRPr="00AB2E71">
        <w:rPr>
          <w:rFonts w:ascii="Arial" w:hAnsi="Arial" w:cs="Arial"/>
          <w:sz w:val="24"/>
          <w:szCs w:val="24"/>
        </w:rPr>
        <w:t xml:space="preserve"> include</w:t>
      </w:r>
      <w:r>
        <w:rPr>
          <w:rFonts w:ascii="Arial" w:hAnsi="Arial" w:cs="Arial"/>
          <w:sz w:val="24"/>
          <w:szCs w:val="24"/>
        </w:rPr>
        <w:t>d</w:t>
      </w:r>
      <w:r w:rsidRPr="00AB2E71">
        <w:rPr>
          <w:rFonts w:ascii="Arial" w:hAnsi="Arial" w:cs="Arial"/>
          <w:sz w:val="24"/>
          <w:szCs w:val="24"/>
        </w:rPr>
        <w:t xml:space="preserve"> the eastern half of the Marine Gardens public realm area along with a number of other works to the buildings on Main Street. </w:t>
      </w:r>
    </w:p>
    <w:p w14:paraId="75DFEA5B" w14:textId="634561A8" w:rsidR="000F3289" w:rsidRDefault="000F3289" w:rsidP="001C0BF1">
      <w:pPr>
        <w:pStyle w:val="ListParagraph"/>
        <w:numPr>
          <w:ilvl w:val="0"/>
          <w:numId w:val="13"/>
        </w:numPr>
        <w:rPr>
          <w:rFonts w:ascii="Arial" w:hAnsi="Arial" w:cs="Arial"/>
          <w:sz w:val="24"/>
          <w:szCs w:val="24"/>
        </w:rPr>
      </w:pPr>
      <w:r w:rsidRPr="00F45856">
        <w:rPr>
          <w:rFonts w:ascii="Arial" w:hAnsi="Arial" w:cs="Arial"/>
          <w:b/>
          <w:bCs/>
          <w:sz w:val="24"/>
          <w:szCs w:val="24"/>
        </w:rPr>
        <w:t>Phase 2</w:t>
      </w:r>
      <w:r>
        <w:rPr>
          <w:rFonts w:ascii="Arial" w:hAnsi="Arial" w:cs="Arial"/>
          <w:sz w:val="24"/>
          <w:szCs w:val="24"/>
        </w:rPr>
        <w:t xml:space="preserve"> included the remaining half of the Marine Gardens public realm along with the </w:t>
      </w:r>
      <w:proofErr w:type="spellStart"/>
      <w:r>
        <w:rPr>
          <w:rFonts w:ascii="Arial" w:hAnsi="Arial" w:cs="Arial"/>
          <w:sz w:val="24"/>
          <w:szCs w:val="24"/>
        </w:rPr>
        <w:t>undercroft</w:t>
      </w:r>
      <w:proofErr w:type="spellEnd"/>
      <w:r>
        <w:rPr>
          <w:rFonts w:ascii="Arial" w:hAnsi="Arial" w:cs="Arial"/>
          <w:sz w:val="24"/>
          <w:szCs w:val="24"/>
        </w:rPr>
        <w:t xml:space="preserve"> carpark and residential development blocks fronting Queen’s Parade and Southwell Road. </w:t>
      </w:r>
    </w:p>
    <w:p w14:paraId="2A2EA8B6" w14:textId="172F3BB1" w:rsidR="000F3289" w:rsidRDefault="000F3289" w:rsidP="001C0BF1">
      <w:pPr>
        <w:pStyle w:val="ListParagraph"/>
        <w:numPr>
          <w:ilvl w:val="0"/>
          <w:numId w:val="13"/>
        </w:numPr>
        <w:rPr>
          <w:rFonts w:ascii="Arial" w:hAnsi="Arial" w:cs="Arial"/>
          <w:sz w:val="24"/>
          <w:szCs w:val="24"/>
        </w:rPr>
      </w:pPr>
      <w:r w:rsidRPr="00F45856">
        <w:rPr>
          <w:rFonts w:ascii="Arial" w:hAnsi="Arial" w:cs="Arial"/>
          <w:b/>
          <w:bCs/>
          <w:sz w:val="24"/>
          <w:szCs w:val="24"/>
        </w:rPr>
        <w:t>Phase 3</w:t>
      </w:r>
      <w:r>
        <w:rPr>
          <w:rFonts w:ascii="Arial" w:hAnsi="Arial" w:cs="Arial"/>
          <w:sz w:val="24"/>
          <w:szCs w:val="24"/>
        </w:rPr>
        <w:t xml:space="preserve"> then included the hotel, </w:t>
      </w:r>
      <w:r w:rsidR="002148F4">
        <w:rPr>
          <w:rFonts w:ascii="Arial" w:hAnsi="Arial" w:cs="Arial"/>
          <w:sz w:val="24"/>
          <w:szCs w:val="24"/>
        </w:rPr>
        <w:t>kids’</w:t>
      </w:r>
      <w:r>
        <w:rPr>
          <w:rFonts w:ascii="Arial" w:hAnsi="Arial" w:cs="Arial"/>
          <w:sz w:val="24"/>
          <w:szCs w:val="24"/>
        </w:rPr>
        <w:t xml:space="preserve"> zone, offices, the Market Place and the completion of the pedestrian </w:t>
      </w:r>
      <w:proofErr w:type="gramStart"/>
      <w:r>
        <w:rPr>
          <w:rFonts w:ascii="Arial" w:hAnsi="Arial" w:cs="Arial"/>
          <w:sz w:val="24"/>
          <w:szCs w:val="24"/>
        </w:rPr>
        <w:t>links</w:t>
      </w:r>
      <w:proofErr w:type="gramEnd"/>
      <w:r>
        <w:rPr>
          <w:rFonts w:ascii="Arial" w:hAnsi="Arial" w:cs="Arial"/>
          <w:sz w:val="24"/>
          <w:szCs w:val="24"/>
        </w:rPr>
        <w:t xml:space="preserve"> from Main Street.</w:t>
      </w:r>
    </w:p>
    <w:p w14:paraId="5B0B0723" w14:textId="50ECF109" w:rsidR="000F3289" w:rsidRPr="00AB2E71" w:rsidRDefault="000F3289" w:rsidP="001C0BF1">
      <w:pPr>
        <w:pStyle w:val="ListParagraph"/>
        <w:numPr>
          <w:ilvl w:val="0"/>
          <w:numId w:val="13"/>
        </w:numPr>
        <w:rPr>
          <w:rFonts w:ascii="Arial" w:hAnsi="Arial" w:cs="Arial"/>
          <w:sz w:val="24"/>
          <w:szCs w:val="24"/>
        </w:rPr>
      </w:pPr>
      <w:r w:rsidRPr="00F45856">
        <w:rPr>
          <w:rFonts w:ascii="Arial" w:hAnsi="Arial" w:cs="Arial"/>
          <w:b/>
          <w:bCs/>
          <w:sz w:val="24"/>
          <w:szCs w:val="24"/>
        </w:rPr>
        <w:t>Phase 4</w:t>
      </w:r>
      <w:r>
        <w:rPr>
          <w:rFonts w:ascii="Arial" w:hAnsi="Arial" w:cs="Arial"/>
          <w:sz w:val="24"/>
          <w:szCs w:val="24"/>
        </w:rPr>
        <w:t xml:space="preserve"> would include the residential development along King Street and the leisure or cinema building.</w:t>
      </w:r>
    </w:p>
    <w:p w14:paraId="511DAC52" w14:textId="77777777" w:rsidR="000F3289" w:rsidRDefault="000F3289" w:rsidP="001C0BF1">
      <w:pPr>
        <w:jc w:val="both"/>
        <w:rPr>
          <w:rFonts w:cs="Arial"/>
          <w:b/>
          <w:bCs/>
          <w:szCs w:val="24"/>
        </w:rPr>
      </w:pPr>
    </w:p>
    <w:p w14:paraId="1AFA3294" w14:textId="6BAF1E15" w:rsidR="000F3289" w:rsidRDefault="000F3289" w:rsidP="001C0BF1">
      <w:pPr>
        <w:rPr>
          <w:rFonts w:cs="Arial"/>
          <w:bCs/>
          <w:szCs w:val="24"/>
        </w:rPr>
      </w:pPr>
      <w:r w:rsidRPr="00452FBD">
        <w:rPr>
          <w:rFonts w:cs="Arial"/>
          <w:bCs/>
          <w:szCs w:val="24"/>
        </w:rPr>
        <w:t xml:space="preserve">As the application </w:t>
      </w:r>
      <w:r>
        <w:rPr>
          <w:rFonts w:cs="Arial"/>
          <w:bCs/>
          <w:szCs w:val="24"/>
        </w:rPr>
        <w:t>was</w:t>
      </w:r>
      <w:r w:rsidRPr="00452FBD">
        <w:rPr>
          <w:rFonts w:cs="Arial"/>
          <w:bCs/>
          <w:szCs w:val="24"/>
        </w:rPr>
        <w:t xml:space="preserve"> made under Section 54 of the Planning Act for the variation of planning conditions, it </w:t>
      </w:r>
      <w:r>
        <w:rPr>
          <w:rFonts w:cs="Arial"/>
          <w:bCs/>
          <w:szCs w:val="24"/>
        </w:rPr>
        <w:t>was</w:t>
      </w:r>
      <w:r w:rsidRPr="00452FBD">
        <w:rPr>
          <w:rFonts w:cs="Arial"/>
          <w:bCs/>
          <w:szCs w:val="24"/>
        </w:rPr>
        <w:t xml:space="preserve"> only matters relating to th</w:t>
      </w:r>
      <w:r w:rsidR="00044143">
        <w:rPr>
          <w:rFonts w:cs="Arial"/>
          <w:bCs/>
          <w:szCs w:val="24"/>
        </w:rPr>
        <w:t>o</w:t>
      </w:r>
      <w:r w:rsidRPr="00452FBD">
        <w:rPr>
          <w:rFonts w:cs="Arial"/>
          <w:bCs/>
          <w:szCs w:val="24"/>
        </w:rPr>
        <w:t xml:space="preserve">se conditions that </w:t>
      </w:r>
      <w:r w:rsidR="00044143">
        <w:rPr>
          <w:rFonts w:cs="Arial"/>
          <w:bCs/>
          <w:szCs w:val="24"/>
        </w:rPr>
        <w:t>could</w:t>
      </w:r>
      <w:r w:rsidRPr="00452FBD">
        <w:rPr>
          <w:rFonts w:cs="Arial"/>
          <w:bCs/>
          <w:szCs w:val="24"/>
        </w:rPr>
        <w:t xml:space="preserve"> be considered under the application and the principle of the development </w:t>
      </w:r>
      <w:r>
        <w:rPr>
          <w:rFonts w:cs="Arial"/>
          <w:bCs/>
          <w:szCs w:val="24"/>
        </w:rPr>
        <w:t xml:space="preserve">itself </w:t>
      </w:r>
      <w:r w:rsidRPr="00452FBD">
        <w:rPr>
          <w:rFonts w:cs="Arial"/>
          <w:bCs/>
          <w:szCs w:val="24"/>
        </w:rPr>
        <w:t>c</w:t>
      </w:r>
      <w:r w:rsidR="00044143">
        <w:rPr>
          <w:rFonts w:cs="Arial"/>
          <w:bCs/>
          <w:szCs w:val="24"/>
        </w:rPr>
        <w:t>ould not</w:t>
      </w:r>
      <w:r w:rsidRPr="00452FBD">
        <w:rPr>
          <w:rFonts w:cs="Arial"/>
          <w:bCs/>
          <w:szCs w:val="24"/>
        </w:rPr>
        <w:t xml:space="preserve"> be revisited. </w:t>
      </w:r>
    </w:p>
    <w:p w14:paraId="098F25C6" w14:textId="77777777" w:rsidR="00044143" w:rsidRPr="00452FBD" w:rsidRDefault="00044143" w:rsidP="001C0BF1">
      <w:pPr>
        <w:rPr>
          <w:rFonts w:cs="Arial"/>
          <w:bCs/>
          <w:szCs w:val="24"/>
        </w:rPr>
      </w:pPr>
    </w:p>
    <w:p w14:paraId="0B730540" w14:textId="6B5804B0" w:rsidR="000F3289" w:rsidRDefault="000F3289" w:rsidP="001C0BF1">
      <w:pPr>
        <w:rPr>
          <w:rFonts w:cs="Arial"/>
          <w:bCs/>
          <w:szCs w:val="24"/>
        </w:rPr>
      </w:pPr>
      <w:r w:rsidRPr="00581C51">
        <w:rPr>
          <w:rFonts w:cs="Arial"/>
          <w:bCs/>
          <w:szCs w:val="24"/>
        </w:rPr>
        <w:t xml:space="preserve">Condition 2 of the original planning permission, required </w:t>
      </w:r>
      <w:r>
        <w:rPr>
          <w:rFonts w:cs="Arial"/>
          <w:bCs/>
          <w:szCs w:val="24"/>
        </w:rPr>
        <w:t>the development to be carried out in accordance with the sequential numeric phasing plans as proposed by the developer, commencing with phase 1 and to be built out sequentially thereafter. No subsequent phase of the development was to be commenced until the preceding phase had been completed. Th</w:t>
      </w:r>
      <w:r w:rsidR="00044143">
        <w:rPr>
          <w:rFonts w:cs="Arial"/>
          <w:bCs/>
          <w:szCs w:val="24"/>
        </w:rPr>
        <w:t>at</w:t>
      </w:r>
      <w:r>
        <w:rPr>
          <w:rFonts w:cs="Arial"/>
          <w:bCs/>
          <w:szCs w:val="24"/>
        </w:rPr>
        <w:t xml:space="preserve"> was to ensure the timely delivery and completion of the development as a whole.</w:t>
      </w:r>
    </w:p>
    <w:p w14:paraId="4073FD05" w14:textId="77777777" w:rsidR="00044143" w:rsidRDefault="00044143" w:rsidP="001C0BF1">
      <w:pPr>
        <w:jc w:val="both"/>
        <w:rPr>
          <w:rFonts w:cs="Arial"/>
          <w:bCs/>
          <w:szCs w:val="24"/>
        </w:rPr>
      </w:pPr>
    </w:p>
    <w:p w14:paraId="569D258A" w14:textId="327CC5FF" w:rsidR="000F3289" w:rsidRDefault="000F3289" w:rsidP="001C0BF1">
      <w:pPr>
        <w:rPr>
          <w:rFonts w:cs="Arial"/>
          <w:bCs/>
          <w:szCs w:val="24"/>
        </w:rPr>
      </w:pPr>
      <w:r>
        <w:rPr>
          <w:rFonts w:cs="Arial"/>
          <w:bCs/>
          <w:szCs w:val="24"/>
        </w:rPr>
        <w:t>The developer ha</w:t>
      </w:r>
      <w:r w:rsidR="00044143">
        <w:rPr>
          <w:rFonts w:cs="Arial"/>
          <w:bCs/>
          <w:szCs w:val="24"/>
        </w:rPr>
        <w:t>d</w:t>
      </w:r>
      <w:r>
        <w:rPr>
          <w:rFonts w:cs="Arial"/>
          <w:bCs/>
          <w:szCs w:val="24"/>
        </w:rPr>
        <w:t xml:space="preserve"> applied to vary this wording advising that a greater degree of flexibility </w:t>
      </w:r>
      <w:r w:rsidR="00044143">
        <w:rPr>
          <w:rFonts w:cs="Arial"/>
          <w:bCs/>
          <w:szCs w:val="24"/>
        </w:rPr>
        <w:t xml:space="preserve">was </w:t>
      </w:r>
      <w:r>
        <w:rPr>
          <w:rFonts w:cs="Arial"/>
          <w:bCs/>
          <w:szCs w:val="24"/>
        </w:rPr>
        <w:t>now required in terms of the delivery of the development to enable more than just one phase to be under construction at any given time. In particular, the developer s</w:t>
      </w:r>
      <w:r w:rsidR="00044143">
        <w:rPr>
          <w:rFonts w:cs="Arial"/>
          <w:bCs/>
          <w:szCs w:val="24"/>
        </w:rPr>
        <w:t>ought</w:t>
      </w:r>
      <w:r>
        <w:rPr>
          <w:rFonts w:cs="Arial"/>
          <w:bCs/>
          <w:szCs w:val="24"/>
        </w:rPr>
        <w:t xml:space="preserve"> permission to construct phases 1 and 2 of the Marine Gardens </w:t>
      </w:r>
      <w:r w:rsidR="002148F4">
        <w:rPr>
          <w:rFonts w:cs="Arial"/>
          <w:bCs/>
          <w:szCs w:val="24"/>
        </w:rPr>
        <w:t>p</w:t>
      </w:r>
      <w:r>
        <w:rPr>
          <w:rFonts w:cs="Arial"/>
          <w:bCs/>
          <w:szCs w:val="24"/>
        </w:rPr>
        <w:t>ublic realm in tandem. The amended condition ha</w:t>
      </w:r>
      <w:r w:rsidR="00044143">
        <w:rPr>
          <w:rFonts w:cs="Arial"/>
          <w:bCs/>
          <w:szCs w:val="24"/>
        </w:rPr>
        <w:t>d</w:t>
      </w:r>
      <w:r>
        <w:rPr>
          <w:rFonts w:cs="Arial"/>
          <w:bCs/>
          <w:szCs w:val="24"/>
        </w:rPr>
        <w:t xml:space="preserve"> been carefully worded following discussions with the developer’s agent to provide both a greater degree of flexibility for the delivery of the development and to retain the safeguards which </w:t>
      </w:r>
      <w:r w:rsidR="00044143">
        <w:rPr>
          <w:rFonts w:cs="Arial"/>
          <w:bCs/>
          <w:szCs w:val="24"/>
        </w:rPr>
        <w:t>would</w:t>
      </w:r>
      <w:r>
        <w:rPr>
          <w:rFonts w:cs="Arial"/>
          <w:bCs/>
          <w:szCs w:val="24"/>
        </w:rPr>
        <w:t xml:space="preserve"> ensure the completion of each phase and</w:t>
      </w:r>
      <w:r w:rsidR="002148F4">
        <w:rPr>
          <w:rFonts w:cs="Arial"/>
          <w:bCs/>
          <w:szCs w:val="24"/>
        </w:rPr>
        <w:t>,</w:t>
      </w:r>
      <w:r>
        <w:rPr>
          <w:rFonts w:cs="Arial"/>
          <w:bCs/>
          <w:szCs w:val="24"/>
        </w:rPr>
        <w:t xml:space="preserve"> most importantly</w:t>
      </w:r>
      <w:r w:rsidR="002148F4">
        <w:rPr>
          <w:rFonts w:cs="Arial"/>
          <w:bCs/>
          <w:szCs w:val="24"/>
        </w:rPr>
        <w:t>,</w:t>
      </w:r>
      <w:r>
        <w:rPr>
          <w:rFonts w:cs="Arial"/>
          <w:bCs/>
          <w:szCs w:val="24"/>
        </w:rPr>
        <w:t xml:space="preserve"> the provision of the various public realm areas</w:t>
      </w:r>
      <w:r w:rsidR="00044143">
        <w:rPr>
          <w:rFonts w:cs="Arial"/>
          <w:bCs/>
          <w:szCs w:val="24"/>
        </w:rPr>
        <w:t xml:space="preserve">. </w:t>
      </w:r>
    </w:p>
    <w:p w14:paraId="6B81E9D2" w14:textId="77777777" w:rsidR="00044143" w:rsidRDefault="00044143" w:rsidP="001C0BF1">
      <w:pPr>
        <w:jc w:val="both"/>
        <w:rPr>
          <w:rFonts w:cs="Arial"/>
          <w:bCs/>
          <w:szCs w:val="24"/>
        </w:rPr>
      </w:pPr>
    </w:p>
    <w:p w14:paraId="65B60F4C" w14:textId="77777777" w:rsidR="000F3289" w:rsidRDefault="000F3289" w:rsidP="001C0BF1">
      <w:pPr>
        <w:rPr>
          <w:rFonts w:cs="Arial"/>
          <w:bCs/>
          <w:szCs w:val="24"/>
        </w:rPr>
      </w:pPr>
      <w:r>
        <w:rPr>
          <w:rFonts w:cs="Arial"/>
          <w:bCs/>
          <w:szCs w:val="24"/>
        </w:rPr>
        <w:t xml:space="preserve">The amended condition incorporates the following stipulations: </w:t>
      </w:r>
    </w:p>
    <w:p w14:paraId="1475D398" w14:textId="77777777" w:rsidR="000F3289" w:rsidRDefault="000F3289" w:rsidP="001C0BF1">
      <w:pPr>
        <w:pStyle w:val="ListParagraph"/>
        <w:numPr>
          <w:ilvl w:val="0"/>
          <w:numId w:val="14"/>
        </w:numPr>
        <w:rPr>
          <w:rFonts w:ascii="Arial" w:hAnsi="Arial" w:cs="Arial"/>
          <w:bCs/>
          <w:sz w:val="24"/>
          <w:szCs w:val="24"/>
        </w:rPr>
      </w:pPr>
      <w:r>
        <w:rPr>
          <w:rFonts w:ascii="Arial" w:hAnsi="Arial" w:cs="Arial"/>
          <w:bCs/>
          <w:sz w:val="24"/>
          <w:szCs w:val="24"/>
        </w:rPr>
        <w:t>P</w:t>
      </w:r>
      <w:r w:rsidRPr="005E4D0A">
        <w:rPr>
          <w:rFonts w:ascii="Arial" w:hAnsi="Arial" w:cs="Arial"/>
          <w:bCs/>
          <w:sz w:val="24"/>
          <w:szCs w:val="24"/>
        </w:rPr>
        <w:t xml:space="preserve">hases 1, 2 and 3 </w:t>
      </w:r>
      <w:r>
        <w:rPr>
          <w:rFonts w:ascii="Arial" w:hAnsi="Arial" w:cs="Arial"/>
          <w:bCs/>
          <w:sz w:val="24"/>
          <w:szCs w:val="24"/>
        </w:rPr>
        <w:t xml:space="preserve">may now </w:t>
      </w:r>
      <w:r w:rsidRPr="005E4D0A">
        <w:rPr>
          <w:rFonts w:ascii="Arial" w:hAnsi="Arial" w:cs="Arial"/>
          <w:bCs/>
          <w:sz w:val="24"/>
          <w:szCs w:val="24"/>
        </w:rPr>
        <w:t xml:space="preserve">be commenced concurrently. </w:t>
      </w:r>
    </w:p>
    <w:p w14:paraId="074320CD" w14:textId="77777777" w:rsidR="000F3289" w:rsidRDefault="000F3289" w:rsidP="001C0BF1">
      <w:pPr>
        <w:pStyle w:val="ListParagraph"/>
        <w:numPr>
          <w:ilvl w:val="0"/>
          <w:numId w:val="14"/>
        </w:numPr>
        <w:rPr>
          <w:rFonts w:ascii="Arial" w:hAnsi="Arial" w:cs="Arial"/>
          <w:bCs/>
          <w:sz w:val="24"/>
          <w:szCs w:val="24"/>
        </w:rPr>
      </w:pPr>
      <w:r>
        <w:rPr>
          <w:rFonts w:ascii="Arial" w:hAnsi="Arial" w:cs="Arial"/>
          <w:bCs/>
          <w:sz w:val="24"/>
          <w:szCs w:val="24"/>
        </w:rPr>
        <w:t>P</w:t>
      </w:r>
      <w:r w:rsidRPr="005E4D0A">
        <w:rPr>
          <w:rFonts w:ascii="Arial" w:hAnsi="Arial" w:cs="Arial"/>
          <w:bCs/>
          <w:sz w:val="24"/>
          <w:szCs w:val="24"/>
        </w:rPr>
        <w:t xml:space="preserve">hases </w:t>
      </w:r>
      <w:r>
        <w:rPr>
          <w:rFonts w:ascii="Arial" w:hAnsi="Arial" w:cs="Arial"/>
          <w:bCs/>
          <w:sz w:val="24"/>
          <w:szCs w:val="24"/>
        </w:rPr>
        <w:t xml:space="preserve">1, 2 and 3 </w:t>
      </w:r>
      <w:r w:rsidRPr="005E4D0A">
        <w:rPr>
          <w:rFonts w:ascii="Arial" w:hAnsi="Arial" w:cs="Arial"/>
          <w:bCs/>
          <w:sz w:val="24"/>
          <w:szCs w:val="24"/>
        </w:rPr>
        <w:t xml:space="preserve">may not be occupied or commence operation until the areas of open space within phases 1 and 2 have been completed in full. </w:t>
      </w:r>
    </w:p>
    <w:p w14:paraId="354DFCE4" w14:textId="7C7C78E6" w:rsidR="000F3289" w:rsidRDefault="000F3289" w:rsidP="001C0BF1">
      <w:pPr>
        <w:pStyle w:val="ListParagraph"/>
        <w:numPr>
          <w:ilvl w:val="0"/>
          <w:numId w:val="14"/>
        </w:numPr>
        <w:rPr>
          <w:rFonts w:ascii="Arial" w:hAnsi="Arial" w:cs="Arial"/>
          <w:bCs/>
          <w:sz w:val="24"/>
          <w:szCs w:val="24"/>
        </w:rPr>
      </w:pPr>
      <w:r>
        <w:rPr>
          <w:rFonts w:ascii="Arial" w:hAnsi="Arial" w:cs="Arial"/>
          <w:bCs/>
          <w:sz w:val="24"/>
          <w:szCs w:val="24"/>
        </w:rPr>
        <w:t>D</w:t>
      </w:r>
      <w:r w:rsidRPr="005E4D0A">
        <w:rPr>
          <w:rFonts w:ascii="Arial" w:hAnsi="Arial" w:cs="Arial"/>
          <w:bCs/>
          <w:sz w:val="24"/>
          <w:szCs w:val="24"/>
        </w:rPr>
        <w:t>evelopment within phase 3 may not be occupied or commence operation until the areas of open space and pedestrian linkages within phase 3 ha</w:t>
      </w:r>
      <w:r w:rsidR="00044143">
        <w:rPr>
          <w:rFonts w:ascii="Arial" w:hAnsi="Arial" w:cs="Arial"/>
          <w:bCs/>
          <w:sz w:val="24"/>
          <w:szCs w:val="24"/>
        </w:rPr>
        <w:t>d</w:t>
      </w:r>
      <w:r w:rsidRPr="005E4D0A">
        <w:rPr>
          <w:rFonts w:ascii="Arial" w:hAnsi="Arial" w:cs="Arial"/>
          <w:bCs/>
          <w:sz w:val="24"/>
          <w:szCs w:val="24"/>
        </w:rPr>
        <w:t xml:space="preserve"> been completed in full. </w:t>
      </w:r>
    </w:p>
    <w:p w14:paraId="0BEB74F2" w14:textId="77777777" w:rsidR="000F3289" w:rsidRDefault="000F3289" w:rsidP="001C0BF1">
      <w:pPr>
        <w:pStyle w:val="ListParagraph"/>
        <w:numPr>
          <w:ilvl w:val="0"/>
          <w:numId w:val="14"/>
        </w:numPr>
        <w:rPr>
          <w:rFonts w:ascii="Arial" w:hAnsi="Arial" w:cs="Arial"/>
          <w:bCs/>
          <w:sz w:val="24"/>
          <w:szCs w:val="24"/>
        </w:rPr>
      </w:pPr>
      <w:r>
        <w:rPr>
          <w:rFonts w:ascii="Arial" w:hAnsi="Arial" w:cs="Arial"/>
          <w:bCs/>
          <w:sz w:val="24"/>
          <w:szCs w:val="24"/>
        </w:rPr>
        <w:t>Prior to the commencement of construction of any building within phase 4, the construction of phases 1 and 2 (excluding interior fit out) must be completed.</w:t>
      </w:r>
    </w:p>
    <w:p w14:paraId="62F231A4" w14:textId="77777777" w:rsidR="000F3289" w:rsidRDefault="000F3289" w:rsidP="001C0BF1">
      <w:pPr>
        <w:pStyle w:val="ListParagraph"/>
        <w:numPr>
          <w:ilvl w:val="0"/>
          <w:numId w:val="14"/>
        </w:numPr>
        <w:rPr>
          <w:rFonts w:ascii="Arial" w:hAnsi="Arial" w:cs="Arial"/>
          <w:bCs/>
          <w:sz w:val="24"/>
          <w:szCs w:val="24"/>
        </w:rPr>
      </w:pPr>
      <w:r>
        <w:rPr>
          <w:rFonts w:ascii="Arial" w:hAnsi="Arial" w:cs="Arial"/>
          <w:bCs/>
          <w:sz w:val="24"/>
          <w:szCs w:val="24"/>
        </w:rPr>
        <w:t>Prior to the occupation or operation of any building within phase 4, the construction of phases 1, 2 and 3 (excluding interior fit out) must be completed.</w:t>
      </w:r>
    </w:p>
    <w:p w14:paraId="00675698" w14:textId="1C876FDC" w:rsidR="000F3289" w:rsidRDefault="000F3289" w:rsidP="001C0BF1">
      <w:pPr>
        <w:rPr>
          <w:rFonts w:cs="Arial"/>
          <w:bCs/>
          <w:szCs w:val="24"/>
        </w:rPr>
      </w:pPr>
      <w:r>
        <w:rPr>
          <w:rFonts w:cs="Arial"/>
          <w:bCs/>
          <w:szCs w:val="24"/>
        </w:rPr>
        <w:t>C</w:t>
      </w:r>
      <w:r w:rsidRPr="007662A9">
        <w:rPr>
          <w:rFonts w:cs="Arial"/>
          <w:bCs/>
          <w:szCs w:val="24"/>
        </w:rPr>
        <w:t xml:space="preserve">ondition 3 </w:t>
      </w:r>
      <w:r>
        <w:rPr>
          <w:rFonts w:cs="Arial"/>
          <w:bCs/>
          <w:szCs w:val="24"/>
        </w:rPr>
        <w:t xml:space="preserve">then </w:t>
      </w:r>
      <w:r w:rsidR="00044143">
        <w:rPr>
          <w:rFonts w:cs="Arial"/>
          <w:bCs/>
          <w:szCs w:val="24"/>
        </w:rPr>
        <w:t xml:space="preserve">was </w:t>
      </w:r>
      <w:r w:rsidRPr="007662A9">
        <w:rPr>
          <w:rFonts w:cs="Arial"/>
          <w:bCs/>
          <w:szCs w:val="24"/>
        </w:rPr>
        <w:t>also proposed to be amended</w:t>
      </w:r>
      <w:r>
        <w:rPr>
          <w:rFonts w:cs="Arial"/>
          <w:bCs/>
          <w:szCs w:val="24"/>
        </w:rPr>
        <w:t xml:space="preserve"> to reflect the revised wording of condition 2, removing the requirement for the phases to be delivered in sequential order with regard to the public realm areas.</w:t>
      </w:r>
    </w:p>
    <w:p w14:paraId="3002C70F" w14:textId="77777777" w:rsidR="00044143" w:rsidRPr="007662A9" w:rsidRDefault="00044143" w:rsidP="001C0BF1">
      <w:pPr>
        <w:rPr>
          <w:rFonts w:cs="Arial"/>
          <w:bCs/>
          <w:szCs w:val="24"/>
        </w:rPr>
      </w:pPr>
    </w:p>
    <w:p w14:paraId="1771BBEB" w14:textId="3E7BFC07" w:rsidR="000F3289" w:rsidRDefault="000F3289" w:rsidP="001C0BF1">
      <w:pPr>
        <w:rPr>
          <w:rFonts w:cs="Arial"/>
          <w:szCs w:val="24"/>
        </w:rPr>
      </w:pPr>
      <w:r>
        <w:rPr>
          <w:rFonts w:cs="Arial"/>
          <w:szCs w:val="24"/>
        </w:rPr>
        <w:t>The Planning Department ha</w:t>
      </w:r>
      <w:r w:rsidR="00044143">
        <w:rPr>
          <w:rFonts w:cs="Arial"/>
          <w:szCs w:val="24"/>
        </w:rPr>
        <w:t>d</w:t>
      </w:r>
      <w:r>
        <w:rPr>
          <w:rFonts w:cs="Arial"/>
          <w:szCs w:val="24"/>
        </w:rPr>
        <w:t xml:space="preserve"> also carefully considered the potential cumulative impact of various phases being constructed in tandem and </w:t>
      </w:r>
      <w:r w:rsidR="00044143">
        <w:rPr>
          <w:rFonts w:cs="Arial"/>
          <w:szCs w:val="24"/>
        </w:rPr>
        <w:t>was</w:t>
      </w:r>
      <w:r>
        <w:rPr>
          <w:rFonts w:cs="Arial"/>
          <w:szCs w:val="24"/>
        </w:rPr>
        <w:t xml:space="preserve"> content that there </w:t>
      </w:r>
      <w:r>
        <w:rPr>
          <w:rFonts w:cs="Arial"/>
          <w:szCs w:val="24"/>
        </w:rPr>
        <w:lastRenderedPageBreak/>
        <w:t xml:space="preserve">would be no significantly greater impact on the area as a result. </w:t>
      </w:r>
      <w:r w:rsidR="004A495A">
        <w:rPr>
          <w:rFonts w:cs="Arial"/>
          <w:szCs w:val="24"/>
        </w:rPr>
        <w:t xml:space="preserve"> </w:t>
      </w:r>
      <w:r>
        <w:rPr>
          <w:rFonts w:cs="Arial"/>
          <w:szCs w:val="24"/>
        </w:rPr>
        <w:t>D</w:t>
      </w:r>
      <w:r w:rsidR="00044143">
        <w:rPr>
          <w:rFonts w:cs="Arial"/>
          <w:szCs w:val="24"/>
        </w:rPr>
        <w:t>f</w:t>
      </w:r>
      <w:r>
        <w:rPr>
          <w:rFonts w:cs="Arial"/>
          <w:szCs w:val="24"/>
        </w:rPr>
        <w:t>I Roads ha</w:t>
      </w:r>
      <w:r w:rsidR="00044143">
        <w:rPr>
          <w:rFonts w:cs="Arial"/>
          <w:szCs w:val="24"/>
        </w:rPr>
        <w:t>d</w:t>
      </w:r>
      <w:r>
        <w:rPr>
          <w:rFonts w:cs="Arial"/>
          <w:szCs w:val="24"/>
        </w:rPr>
        <w:t xml:space="preserve"> been consulted and </w:t>
      </w:r>
      <w:r w:rsidR="00044143">
        <w:rPr>
          <w:rFonts w:cs="Arial"/>
          <w:szCs w:val="24"/>
        </w:rPr>
        <w:t>was</w:t>
      </w:r>
      <w:r>
        <w:rPr>
          <w:rFonts w:cs="Arial"/>
          <w:szCs w:val="24"/>
        </w:rPr>
        <w:t xml:space="preserve"> content with the amendments to the phasing from a road safety and traffic progression perspective.</w:t>
      </w:r>
      <w:r w:rsidR="004A495A">
        <w:rPr>
          <w:rFonts w:cs="Arial"/>
          <w:szCs w:val="24"/>
        </w:rPr>
        <w:t xml:space="preserve"> </w:t>
      </w:r>
      <w:r>
        <w:rPr>
          <w:rFonts w:cs="Arial"/>
          <w:szCs w:val="24"/>
        </w:rPr>
        <w:t xml:space="preserve"> In terms of potential noise, dust and vibration impacts caused during construction, the detailed assessments carried out as part of the original planning application were already based on the premise of all phases being constructed at the same </w:t>
      </w:r>
      <w:r w:rsidR="004A495A">
        <w:rPr>
          <w:rFonts w:cs="Arial"/>
          <w:szCs w:val="24"/>
        </w:rPr>
        <w:t>time and</w:t>
      </w:r>
      <w:r>
        <w:rPr>
          <w:rFonts w:cs="Arial"/>
          <w:szCs w:val="24"/>
        </w:rPr>
        <w:t xml:space="preserve"> were considered to be acceptable by the relevant statutory bodies. </w:t>
      </w:r>
      <w:r w:rsidR="004A495A">
        <w:rPr>
          <w:rFonts w:cs="Arial"/>
          <w:szCs w:val="24"/>
        </w:rPr>
        <w:t xml:space="preserve"> </w:t>
      </w:r>
      <w:r>
        <w:rPr>
          <w:rFonts w:cs="Arial"/>
          <w:szCs w:val="24"/>
        </w:rPr>
        <w:t xml:space="preserve">The various planning conditions in relation to noise and dust </w:t>
      </w:r>
      <w:r w:rsidR="00044143">
        <w:rPr>
          <w:rFonts w:cs="Arial"/>
          <w:szCs w:val="24"/>
        </w:rPr>
        <w:t>would</w:t>
      </w:r>
      <w:r>
        <w:rPr>
          <w:rFonts w:cs="Arial"/>
          <w:szCs w:val="24"/>
        </w:rPr>
        <w:t xml:space="preserve"> be repeated in the new planning permission and must also still be discharged in consultation with the relevant statutory bodies.</w:t>
      </w:r>
    </w:p>
    <w:p w14:paraId="3B99B60E" w14:textId="77777777" w:rsidR="00044143" w:rsidRDefault="00044143" w:rsidP="001C0BF1">
      <w:pPr>
        <w:rPr>
          <w:rFonts w:cs="Arial"/>
          <w:szCs w:val="24"/>
        </w:rPr>
      </w:pPr>
    </w:p>
    <w:p w14:paraId="0142F0C8" w14:textId="3CB9DDD8" w:rsidR="000F3289" w:rsidRDefault="000F3289" w:rsidP="001C0BF1">
      <w:pPr>
        <w:rPr>
          <w:rFonts w:cs="Arial"/>
          <w:szCs w:val="24"/>
        </w:rPr>
      </w:pPr>
      <w:r>
        <w:rPr>
          <w:rFonts w:cs="Arial"/>
          <w:szCs w:val="24"/>
        </w:rPr>
        <w:t>In addition, condition 16 of the original permission which require</w:t>
      </w:r>
      <w:r w:rsidR="00044143">
        <w:rPr>
          <w:rFonts w:cs="Arial"/>
          <w:szCs w:val="24"/>
        </w:rPr>
        <w:t xml:space="preserve">d </w:t>
      </w:r>
      <w:r>
        <w:rPr>
          <w:rFonts w:cs="Arial"/>
          <w:szCs w:val="24"/>
        </w:rPr>
        <w:t>the submission and approval of both a Construction Environmental Management Plan and a Construction Site Traffic Management Plan also must still be discharged in consultation with the relevant statutory bodies and th</w:t>
      </w:r>
      <w:r w:rsidR="00044143">
        <w:rPr>
          <w:rFonts w:cs="Arial"/>
          <w:szCs w:val="24"/>
        </w:rPr>
        <w:t>o</w:t>
      </w:r>
      <w:r>
        <w:rPr>
          <w:rFonts w:cs="Arial"/>
          <w:szCs w:val="24"/>
        </w:rPr>
        <w:t xml:space="preserve">se plans when submitted </w:t>
      </w:r>
      <w:r w:rsidR="00044143">
        <w:rPr>
          <w:rFonts w:cs="Arial"/>
          <w:szCs w:val="24"/>
        </w:rPr>
        <w:t xml:space="preserve">would </w:t>
      </w:r>
      <w:r>
        <w:rPr>
          <w:rFonts w:cs="Arial"/>
          <w:szCs w:val="24"/>
        </w:rPr>
        <w:t>now reflect the revised phasing.</w:t>
      </w:r>
    </w:p>
    <w:p w14:paraId="001BD24D" w14:textId="77777777" w:rsidR="000F3289" w:rsidRPr="00044143" w:rsidRDefault="000F3289" w:rsidP="001C0BF1">
      <w:pPr>
        <w:rPr>
          <w:rFonts w:cs="Arial"/>
          <w:bCs/>
          <w:szCs w:val="24"/>
        </w:rPr>
      </w:pPr>
    </w:p>
    <w:p w14:paraId="5AFDBEEB" w14:textId="0ACF9E00" w:rsidR="000F3289" w:rsidRPr="00044143" w:rsidRDefault="000F3289" w:rsidP="001C0BF1">
      <w:pPr>
        <w:rPr>
          <w:rFonts w:cs="Arial"/>
          <w:bCs/>
          <w:szCs w:val="24"/>
        </w:rPr>
      </w:pPr>
      <w:r w:rsidRPr="00044143">
        <w:rPr>
          <w:rFonts w:cs="Arial"/>
          <w:bCs/>
          <w:szCs w:val="24"/>
        </w:rPr>
        <w:t>In summary, the</w:t>
      </w:r>
      <w:r w:rsidR="00044143">
        <w:rPr>
          <w:rFonts w:cs="Arial"/>
          <w:bCs/>
          <w:szCs w:val="24"/>
        </w:rPr>
        <w:t xml:space="preserve"> Planning Officer detailed that the </w:t>
      </w:r>
      <w:r w:rsidRPr="00044143">
        <w:rPr>
          <w:rFonts w:cs="Arial"/>
          <w:bCs/>
          <w:szCs w:val="24"/>
        </w:rPr>
        <w:t xml:space="preserve">Planning Department </w:t>
      </w:r>
      <w:r w:rsidR="00044143" w:rsidRPr="00044143">
        <w:rPr>
          <w:rFonts w:cs="Arial"/>
          <w:bCs/>
          <w:szCs w:val="24"/>
        </w:rPr>
        <w:t xml:space="preserve">was </w:t>
      </w:r>
      <w:r w:rsidRPr="00044143">
        <w:rPr>
          <w:rFonts w:cs="Arial"/>
          <w:bCs/>
          <w:szCs w:val="24"/>
        </w:rPr>
        <w:t xml:space="preserve">content that the proposed revised wording of conditions 2 and 3 </w:t>
      </w:r>
      <w:r w:rsidR="00044143" w:rsidRPr="00044143">
        <w:rPr>
          <w:rFonts w:cs="Arial"/>
          <w:bCs/>
          <w:szCs w:val="24"/>
        </w:rPr>
        <w:t>was</w:t>
      </w:r>
      <w:r w:rsidRPr="00044143">
        <w:rPr>
          <w:rFonts w:cs="Arial"/>
          <w:bCs/>
          <w:szCs w:val="24"/>
        </w:rPr>
        <w:t xml:space="preserve"> acceptable in the context of the </w:t>
      </w:r>
      <w:r w:rsidR="004A495A">
        <w:rPr>
          <w:rFonts w:cs="Arial"/>
          <w:bCs/>
          <w:szCs w:val="24"/>
        </w:rPr>
        <w:t>D</w:t>
      </w:r>
      <w:r w:rsidRPr="00044143">
        <w:rPr>
          <w:rFonts w:cs="Arial"/>
          <w:bCs/>
          <w:szCs w:val="24"/>
        </w:rPr>
        <w:t xml:space="preserve">evelopment </w:t>
      </w:r>
      <w:r w:rsidR="004A495A">
        <w:rPr>
          <w:rFonts w:cs="Arial"/>
          <w:bCs/>
          <w:szCs w:val="24"/>
        </w:rPr>
        <w:t>P</w:t>
      </w:r>
      <w:r w:rsidRPr="00044143">
        <w:rPr>
          <w:rFonts w:cs="Arial"/>
          <w:bCs/>
          <w:szCs w:val="24"/>
        </w:rPr>
        <w:t xml:space="preserve">lan and the relevant planning policies, allowing a greater degree of flexibility in terms of the delivery of the development but also still maintaining the various safeguards to ensure the completion of the important public realm aspects of the development. All other aspects of the approved development </w:t>
      </w:r>
      <w:r w:rsidR="00044143" w:rsidRPr="00044143">
        <w:rPr>
          <w:rFonts w:cs="Arial"/>
          <w:bCs/>
          <w:szCs w:val="24"/>
        </w:rPr>
        <w:t xml:space="preserve">would </w:t>
      </w:r>
      <w:r w:rsidRPr="00044143">
        <w:rPr>
          <w:rFonts w:cs="Arial"/>
          <w:bCs/>
          <w:szCs w:val="24"/>
        </w:rPr>
        <w:t>remain unchanged</w:t>
      </w:r>
      <w:r w:rsidR="004A495A">
        <w:rPr>
          <w:rFonts w:cs="Arial"/>
          <w:bCs/>
          <w:szCs w:val="24"/>
        </w:rPr>
        <w:t>,</w:t>
      </w:r>
      <w:r w:rsidRPr="00044143">
        <w:rPr>
          <w:rFonts w:cs="Arial"/>
          <w:bCs/>
          <w:szCs w:val="24"/>
        </w:rPr>
        <w:t xml:space="preserve"> and all other conditions of the original approval remain applicable to the development. </w:t>
      </w:r>
      <w:r w:rsidR="004A495A">
        <w:rPr>
          <w:rFonts w:cs="Arial"/>
          <w:bCs/>
          <w:szCs w:val="24"/>
        </w:rPr>
        <w:t xml:space="preserve"> </w:t>
      </w:r>
      <w:r w:rsidRPr="00044143">
        <w:rPr>
          <w:rFonts w:cs="Arial"/>
          <w:bCs/>
          <w:szCs w:val="24"/>
        </w:rPr>
        <w:t xml:space="preserve">On this basis it </w:t>
      </w:r>
      <w:r w:rsidR="00044143" w:rsidRPr="00044143">
        <w:rPr>
          <w:rFonts w:cs="Arial"/>
          <w:bCs/>
          <w:szCs w:val="24"/>
        </w:rPr>
        <w:t xml:space="preserve">was </w:t>
      </w:r>
      <w:r w:rsidRPr="00044143">
        <w:rPr>
          <w:rFonts w:cs="Arial"/>
          <w:bCs/>
          <w:szCs w:val="24"/>
        </w:rPr>
        <w:t xml:space="preserve">recommended that full planning permission should be granted. </w:t>
      </w:r>
    </w:p>
    <w:p w14:paraId="65E1C835" w14:textId="77777777" w:rsidR="008F1259" w:rsidRDefault="008F1259" w:rsidP="001C0BF1">
      <w:pPr>
        <w:rPr>
          <w:rFonts w:cs="Arial"/>
          <w:szCs w:val="24"/>
        </w:rPr>
      </w:pPr>
    </w:p>
    <w:p w14:paraId="2FA1B53F" w14:textId="415B5B84" w:rsidR="008F1259" w:rsidRDefault="008F1259" w:rsidP="001C0BF1">
      <w:pPr>
        <w:rPr>
          <w:rFonts w:cs="Arial"/>
          <w:szCs w:val="24"/>
        </w:rPr>
      </w:pPr>
      <w:r>
        <w:rPr>
          <w:rFonts w:cs="Arial"/>
          <w:szCs w:val="24"/>
        </w:rPr>
        <w:t>The Chair invited questions from Members for the Planning Officer of which there w</w:t>
      </w:r>
      <w:r w:rsidR="004A495A">
        <w:rPr>
          <w:rFonts w:cs="Arial"/>
          <w:szCs w:val="24"/>
        </w:rPr>
        <w:t>as</w:t>
      </w:r>
      <w:r>
        <w:rPr>
          <w:rFonts w:cs="Arial"/>
          <w:szCs w:val="24"/>
        </w:rPr>
        <w:t xml:space="preserve"> none. </w:t>
      </w:r>
    </w:p>
    <w:p w14:paraId="071131B5" w14:textId="3CA1F557" w:rsidR="00212766" w:rsidRDefault="00212766" w:rsidP="001C0BF1">
      <w:pPr>
        <w:rPr>
          <w:rFonts w:cs="Arial"/>
          <w:szCs w:val="24"/>
        </w:rPr>
      </w:pPr>
    </w:p>
    <w:p w14:paraId="422527E4" w14:textId="68D2B1C4" w:rsidR="008F1259" w:rsidRDefault="008F1259" w:rsidP="001C0BF1">
      <w:pPr>
        <w:rPr>
          <w:rFonts w:cs="Arial"/>
          <w:szCs w:val="24"/>
        </w:rPr>
      </w:pPr>
      <w:r>
        <w:rPr>
          <w:rFonts w:cs="Arial"/>
          <w:szCs w:val="24"/>
        </w:rPr>
        <w:t>Proposed by Councillor Cathcart, seconded by Councillor Martin, that the recommendation be adopted</w:t>
      </w:r>
      <w:r w:rsidR="004A495A">
        <w:rPr>
          <w:rFonts w:cs="Arial"/>
          <w:szCs w:val="24"/>
        </w:rPr>
        <w:t>,</w:t>
      </w:r>
      <w:r>
        <w:rPr>
          <w:rFonts w:cs="Arial"/>
          <w:szCs w:val="24"/>
        </w:rPr>
        <w:t xml:space="preserve"> and that planning permission be granted.  </w:t>
      </w:r>
    </w:p>
    <w:p w14:paraId="5D1D94BE" w14:textId="77777777" w:rsidR="008F1259" w:rsidRDefault="008F1259" w:rsidP="001C0BF1">
      <w:pPr>
        <w:rPr>
          <w:rFonts w:cs="Arial"/>
          <w:szCs w:val="24"/>
        </w:rPr>
      </w:pPr>
    </w:p>
    <w:p w14:paraId="79E28D91" w14:textId="7067C810" w:rsidR="008F1259" w:rsidRDefault="008F1259" w:rsidP="001C0BF1">
      <w:pPr>
        <w:rPr>
          <w:rFonts w:cs="Arial"/>
          <w:szCs w:val="24"/>
        </w:rPr>
      </w:pPr>
      <w:r>
        <w:rPr>
          <w:rFonts w:cs="Arial"/>
          <w:szCs w:val="24"/>
        </w:rPr>
        <w:t xml:space="preserve">Councillor Cathcart welcomed the flexibility </w:t>
      </w:r>
      <w:r w:rsidR="004A495A">
        <w:rPr>
          <w:rFonts w:cs="Arial"/>
          <w:szCs w:val="24"/>
        </w:rPr>
        <w:t>for</w:t>
      </w:r>
      <w:r>
        <w:rPr>
          <w:rFonts w:cs="Arial"/>
          <w:szCs w:val="24"/>
        </w:rPr>
        <w:t xml:space="preserve"> the development brought with the application. </w:t>
      </w:r>
      <w:r w:rsidR="004A495A">
        <w:rPr>
          <w:rFonts w:cs="Arial"/>
          <w:szCs w:val="24"/>
        </w:rPr>
        <w:t xml:space="preserve"> </w:t>
      </w:r>
      <w:r>
        <w:rPr>
          <w:rFonts w:cs="Arial"/>
          <w:szCs w:val="24"/>
        </w:rPr>
        <w:t xml:space="preserve">He felt the change in the order of development occurring was a sensible one.  </w:t>
      </w:r>
    </w:p>
    <w:p w14:paraId="2CFD1D00" w14:textId="77777777" w:rsidR="008F1259" w:rsidRDefault="008F1259" w:rsidP="001C0BF1">
      <w:pPr>
        <w:rPr>
          <w:rFonts w:cs="Arial"/>
          <w:szCs w:val="24"/>
        </w:rPr>
      </w:pPr>
    </w:p>
    <w:p w14:paraId="2B2CE40A" w14:textId="59E81BBB" w:rsidR="008F1259" w:rsidRDefault="008F1259" w:rsidP="001C0BF1">
      <w:pPr>
        <w:rPr>
          <w:rFonts w:cs="Arial"/>
          <w:szCs w:val="24"/>
        </w:rPr>
      </w:pPr>
      <w:r>
        <w:rPr>
          <w:rFonts w:cs="Arial"/>
          <w:szCs w:val="24"/>
        </w:rPr>
        <w:t xml:space="preserve">Councillor Martin welcomed the three stages working concurrently and felt constituents would welcome work occurring on site.  </w:t>
      </w:r>
    </w:p>
    <w:p w14:paraId="6641061C" w14:textId="77777777" w:rsidR="008F1259" w:rsidRDefault="008F1259" w:rsidP="001C0BF1">
      <w:pPr>
        <w:rPr>
          <w:rFonts w:cs="Arial"/>
          <w:szCs w:val="24"/>
        </w:rPr>
      </w:pPr>
    </w:p>
    <w:p w14:paraId="5FC42F39" w14:textId="1C5C1134" w:rsidR="003952B9" w:rsidRDefault="003952B9" w:rsidP="001C0BF1">
      <w:pPr>
        <w:rPr>
          <w:rFonts w:cs="Arial"/>
          <w:szCs w:val="24"/>
        </w:rPr>
      </w:pPr>
      <w:r>
        <w:rPr>
          <w:rFonts w:cs="Arial"/>
          <w:szCs w:val="24"/>
        </w:rPr>
        <w:t xml:space="preserve">Alderman Graham added his support of the application. </w:t>
      </w:r>
    </w:p>
    <w:p w14:paraId="678A2D28" w14:textId="77777777" w:rsidR="003952B9" w:rsidRDefault="003952B9" w:rsidP="001C0BF1">
      <w:pPr>
        <w:rPr>
          <w:rFonts w:cs="Arial"/>
          <w:szCs w:val="24"/>
        </w:rPr>
      </w:pPr>
    </w:p>
    <w:p w14:paraId="285C01DF" w14:textId="5872FE5B" w:rsidR="0055262E" w:rsidRDefault="00212766" w:rsidP="001C0BF1">
      <w:pPr>
        <w:rPr>
          <w:rFonts w:cs="Arial"/>
          <w:b/>
          <w:bCs/>
          <w:szCs w:val="24"/>
        </w:rPr>
      </w:pPr>
      <w:r w:rsidRPr="00212766">
        <w:rPr>
          <w:rFonts w:cs="Arial"/>
          <w:b/>
          <w:bCs/>
          <w:szCs w:val="24"/>
        </w:rPr>
        <w:t xml:space="preserve">RESOLVED, on the proposal of </w:t>
      </w:r>
      <w:r w:rsidR="008F1259">
        <w:rPr>
          <w:rFonts w:cs="Arial"/>
          <w:b/>
          <w:bCs/>
          <w:szCs w:val="24"/>
        </w:rPr>
        <w:t>Councillor Cathcart</w:t>
      </w:r>
      <w:r w:rsidRPr="00212766">
        <w:rPr>
          <w:rFonts w:cs="Arial"/>
          <w:b/>
          <w:bCs/>
          <w:szCs w:val="24"/>
        </w:rPr>
        <w:t xml:space="preserve">, seconded by </w:t>
      </w:r>
      <w:r w:rsidR="008F1259">
        <w:rPr>
          <w:rFonts w:cs="Arial"/>
          <w:b/>
          <w:bCs/>
          <w:szCs w:val="24"/>
        </w:rPr>
        <w:t>Councillor Martin</w:t>
      </w:r>
      <w:r w:rsidRPr="00212766">
        <w:rPr>
          <w:rFonts w:cs="Arial"/>
          <w:b/>
          <w:bCs/>
          <w:szCs w:val="24"/>
        </w:rPr>
        <w:t>, that the recommendation be adopted</w:t>
      </w:r>
      <w:r w:rsidR="004A495A">
        <w:rPr>
          <w:rFonts w:cs="Arial"/>
          <w:b/>
          <w:bCs/>
          <w:szCs w:val="24"/>
        </w:rPr>
        <w:t>,</w:t>
      </w:r>
      <w:r w:rsidRPr="00212766">
        <w:rPr>
          <w:rFonts w:cs="Arial"/>
          <w:b/>
          <w:bCs/>
          <w:szCs w:val="24"/>
        </w:rPr>
        <w:t xml:space="preserve"> and that Planning Permission be granted. </w:t>
      </w:r>
    </w:p>
    <w:p w14:paraId="572AC14C" w14:textId="77777777" w:rsidR="00E35DFF" w:rsidRDefault="00E35DFF" w:rsidP="001C0BF1">
      <w:pPr>
        <w:rPr>
          <w:rFonts w:cs="Arial"/>
          <w:b/>
          <w:bCs/>
          <w:szCs w:val="24"/>
        </w:rPr>
      </w:pPr>
    </w:p>
    <w:p w14:paraId="1CE5F546" w14:textId="79A0A298" w:rsidR="008F1259" w:rsidRPr="0085063D" w:rsidRDefault="008F1259" w:rsidP="001C0BF1">
      <w:pPr>
        <w:rPr>
          <w:rFonts w:cs="Arial"/>
          <w:b/>
          <w:bCs/>
          <w:szCs w:val="24"/>
          <w:u w:val="single"/>
        </w:rPr>
      </w:pPr>
      <w:r w:rsidRPr="0085063D">
        <w:rPr>
          <w:rFonts w:cs="Arial"/>
          <w:b/>
          <w:bCs/>
          <w:szCs w:val="24"/>
          <w:u w:val="single"/>
        </w:rPr>
        <w:t xml:space="preserve">RECESS </w:t>
      </w:r>
    </w:p>
    <w:p w14:paraId="38320282" w14:textId="77777777" w:rsidR="008F1259" w:rsidRDefault="008F1259" w:rsidP="001C0BF1">
      <w:pPr>
        <w:rPr>
          <w:rFonts w:cs="Arial"/>
          <w:b/>
          <w:bCs/>
          <w:szCs w:val="24"/>
        </w:rPr>
      </w:pPr>
    </w:p>
    <w:p w14:paraId="47A61954" w14:textId="6F9B3AAA" w:rsidR="008F1259" w:rsidRPr="008F1259" w:rsidRDefault="008F1259" w:rsidP="001C0BF1">
      <w:pPr>
        <w:rPr>
          <w:rFonts w:cs="Arial"/>
          <w:szCs w:val="24"/>
        </w:rPr>
      </w:pPr>
      <w:r w:rsidRPr="008F1259">
        <w:rPr>
          <w:rFonts w:cs="Arial"/>
          <w:szCs w:val="24"/>
        </w:rPr>
        <w:t xml:space="preserve">The meeting went into recess at 9.03 pm and resumed at 9.14 pm. </w:t>
      </w:r>
    </w:p>
    <w:p w14:paraId="43E3860F" w14:textId="77777777" w:rsidR="00212766" w:rsidRDefault="00212766" w:rsidP="001C0BF1">
      <w:pPr>
        <w:rPr>
          <w:rFonts w:cs="Arial"/>
          <w:szCs w:val="24"/>
        </w:rPr>
      </w:pPr>
    </w:p>
    <w:p w14:paraId="2EEEF149" w14:textId="3CE4660D" w:rsidR="0055262E" w:rsidRPr="0055262E" w:rsidRDefault="0055262E" w:rsidP="001C0BF1">
      <w:pPr>
        <w:pStyle w:val="Heading2"/>
        <w:spacing w:before="0"/>
        <w:ind w:left="720" w:hanging="720"/>
        <w:rPr>
          <w:rFonts w:hint="eastAsia"/>
          <w:u w:val="single"/>
        </w:rPr>
      </w:pPr>
      <w:r>
        <w:lastRenderedPageBreak/>
        <w:t>4.</w:t>
      </w:r>
      <w:r w:rsidR="00FB5958">
        <w:t>6</w:t>
      </w:r>
      <w:r>
        <w:tab/>
      </w:r>
      <w:r w:rsidRPr="0055262E">
        <w:rPr>
          <w:u w:val="single"/>
        </w:rPr>
        <w:t xml:space="preserve">LA06/2021/0118/F - </w:t>
      </w:r>
      <w:r w:rsidRPr="0055262E">
        <w:rPr>
          <w:u w:val="single"/>
          <w:lang w:val="fr-FR"/>
        </w:rPr>
        <w:t xml:space="preserve">West of Nos. 39 and 80 St Andrews Avenue </w:t>
      </w:r>
      <w:proofErr w:type="spellStart"/>
      <w:r w:rsidRPr="0055262E">
        <w:rPr>
          <w:u w:val="single"/>
          <w:lang w:val="fr-FR"/>
        </w:rPr>
        <w:t>Ballyhalbert</w:t>
      </w:r>
      <w:proofErr w:type="spellEnd"/>
      <w:r w:rsidRPr="0055262E">
        <w:rPr>
          <w:u w:val="single"/>
          <w:lang w:val="fr-FR"/>
        </w:rPr>
        <w:t xml:space="preserve">, </w:t>
      </w:r>
      <w:proofErr w:type="spellStart"/>
      <w:r w:rsidRPr="0055262E">
        <w:rPr>
          <w:u w:val="single"/>
          <w:lang w:val="fr-FR"/>
        </w:rPr>
        <w:t>immediately</w:t>
      </w:r>
      <w:proofErr w:type="spellEnd"/>
      <w:r w:rsidRPr="0055262E">
        <w:rPr>
          <w:u w:val="single"/>
          <w:lang w:val="fr-FR"/>
        </w:rPr>
        <w:t xml:space="preserve"> West of 45 Longfield </w:t>
      </w:r>
      <w:proofErr w:type="spellStart"/>
      <w:r w:rsidRPr="0055262E">
        <w:rPr>
          <w:u w:val="single"/>
          <w:lang w:val="fr-FR"/>
        </w:rPr>
        <w:t>Way</w:t>
      </w:r>
      <w:proofErr w:type="spellEnd"/>
      <w:r w:rsidRPr="0055262E">
        <w:rPr>
          <w:u w:val="single"/>
          <w:lang w:val="fr-FR"/>
        </w:rPr>
        <w:t xml:space="preserve"> and North of Nos. 72 and 84 Longfield </w:t>
      </w:r>
      <w:proofErr w:type="spellStart"/>
      <w:r w:rsidRPr="0055262E">
        <w:rPr>
          <w:u w:val="single"/>
          <w:lang w:val="fr-FR"/>
        </w:rPr>
        <w:t>Way</w:t>
      </w:r>
      <w:proofErr w:type="spellEnd"/>
      <w:r w:rsidRPr="0055262E">
        <w:rPr>
          <w:u w:val="single"/>
          <w:lang w:val="fr-FR"/>
        </w:rPr>
        <w:t xml:space="preserve">. </w:t>
      </w:r>
      <w:proofErr w:type="spellStart"/>
      <w:r w:rsidRPr="0055262E">
        <w:rPr>
          <w:u w:val="single"/>
          <w:lang w:val="fr-FR"/>
        </w:rPr>
        <w:t>Ballyhalbert</w:t>
      </w:r>
      <w:proofErr w:type="spellEnd"/>
      <w:r w:rsidRPr="0055262E">
        <w:rPr>
          <w:u w:val="single"/>
          <w:lang w:val="fr-FR"/>
        </w:rPr>
        <w:t xml:space="preserve"> - </w:t>
      </w:r>
      <w:r w:rsidRPr="0055262E">
        <w:rPr>
          <w:u w:val="single"/>
        </w:rPr>
        <w:t>Housing development of 98 units and detached garages, site nos. 175 to 272 inclusive.</w:t>
      </w:r>
    </w:p>
    <w:p w14:paraId="03D85CC7" w14:textId="240F2B83" w:rsidR="0055262E" w:rsidRDefault="00ED1FBA" w:rsidP="001C0BF1">
      <w:pPr>
        <w:rPr>
          <w:rFonts w:cs="Arial"/>
          <w:szCs w:val="24"/>
        </w:rPr>
      </w:pPr>
      <w:r>
        <w:rPr>
          <w:rFonts w:cs="Arial"/>
          <w:szCs w:val="24"/>
        </w:rPr>
        <w:tab/>
        <w:t xml:space="preserve">(Appendix </w:t>
      </w:r>
      <w:r w:rsidR="0085063D">
        <w:rPr>
          <w:rFonts w:cs="Arial"/>
          <w:szCs w:val="24"/>
        </w:rPr>
        <w:t>VII</w:t>
      </w:r>
      <w:r>
        <w:rPr>
          <w:rFonts w:cs="Arial"/>
          <w:szCs w:val="24"/>
        </w:rPr>
        <w:t>)</w:t>
      </w:r>
    </w:p>
    <w:p w14:paraId="5B7A3387" w14:textId="77777777" w:rsidR="00ED1FBA" w:rsidRDefault="00ED1FBA" w:rsidP="001C0BF1">
      <w:pPr>
        <w:rPr>
          <w:rFonts w:cs="Arial"/>
          <w:szCs w:val="24"/>
        </w:rPr>
      </w:pPr>
    </w:p>
    <w:p w14:paraId="15967D4B" w14:textId="69736086" w:rsidR="003952B9" w:rsidRDefault="003952B9" w:rsidP="001C0BF1">
      <w:pPr>
        <w:rPr>
          <w:rFonts w:cs="Arial"/>
          <w:szCs w:val="24"/>
        </w:rPr>
      </w:pPr>
      <w:r w:rsidRPr="003952B9">
        <w:rPr>
          <w:rFonts w:cs="Arial"/>
          <w:caps/>
          <w:szCs w:val="24"/>
        </w:rPr>
        <w:t>Previously circulated</w:t>
      </w:r>
      <w:r>
        <w:rPr>
          <w:rFonts w:cs="Arial"/>
          <w:szCs w:val="24"/>
        </w:rPr>
        <w:t xml:space="preserve">:- Case Officer’s Report. </w:t>
      </w:r>
    </w:p>
    <w:p w14:paraId="7426675F" w14:textId="77777777" w:rsidR="003952B9" w:rsidRDefault="003952B9" w:rsidP="001C0BF1">
      <w:pPr>
        <w:rPr>
          <w:rFonts w:cs="Arial"/>
          <w:szCs w:val="24"/>
        </w:rPr>
      </w:pPr>
    </w:p>
    <w:p w14:paraId="7C6BC6E8" w14:textId="7ED8B74E" w:rsidR="0055262E" w:rsidRPr="0055262E" w:rsidRDefault="0055262E" w:rsidP="001C0BF1">
      <w:pPr>
        <w:rPr>
          <w:rFonts w:cs="Arial"/>
          <w:szCs w:val="24"/>
        </w:rPr>
      </w:pPr>
      <w:r w:rsidRPr="00204E60">
        <w:rPr>
          <w:rFonts w:cs="Arial"/>
          <w:b/>
          <w:bCs/>
          <w:szCs w:val="24"/>
        </w:rPr>
        <w:t>DEA:</w:t>
      </w:r>
      <w:r>
        <w:rPr>
          <w:rFonts w:cs="Arial"/>
          <w:b/>
          <w:bCs/>
          <w:szCs w:val="24"/>
        </w:rPr>
        <w:t xml:space="preserve"> </w:t>
      </w:r>
      <w:r w:rsidRPr="0055262E">
        <w:rPr>
          <w:rFonts w:cs="Arial"/>
          <w:szCs w:val="24"/>
        </w:rPr>
        <w:t>Ards Peninsula</w:t>
      </w:r>
    </w:p>
    <w:p w14:paraId="4DBAAE83" w14:textId="77777777" w:rsidR="0055262E" w:rsidRDefault="0055262E" w:rsidP="001C0BF1">
      <w:pPr>
        <w:rPr>
          <w:rFonts w:cs="Arial"/>
          <w:szCs w:val="24"/>
        </w:rPr>
      </w:pPr>
      <w:r w:rsidRPr="00204E60">
        <w:rPr>
          <w:rFonts w:cs="Arial"/>
          <w:b/>
          <w:bCs/>
          <w:szCs w:val="24"/>
        </w:rPr>
        <w:t>Committee Interest:</w:t>
      </w:r>
      <w:r>
        <w:rPr>
          <w:rFonts w:cs="Arial"/>
          <w:b/>
          <w:bCs/>
          <w:szCs w:val="24"/>
        </w:rPr>
        <w:t xml:space="preserve"> </w:t>
      </w:r>
      <w:r w:rsidRPr="00250873">
        <w:rPr>
          <w:rFonts w:cs="Arial"/>
          <w:szCs w:val="24"/>
        </w:rPr>
        <w:t>An application in the major category of development.</w:t>
      </w:r>
    </w:p>
    <w:p w14:paraId="75260FC4" w14:textId="241C6B85" w:rsidR="0055262E" w:rsidRDefault="0055262E" w:rsidP="001C0BF1">
      <w:pPr>
        <w:rPr>
          <w:rFonts w:cs="Arial"/>
          <w:szCs w:val="24"/>
        </w:rPr>
      </w:pPr>
      <w:r w:rsidRPr="00204E60">
        <w:rPr>
          <w:rFonts w:cs="Arial"/>
          <w:b/>
          <w:bCs/>
          <w:szCs w:val="24"/>
        </w:rPr>
        <w:t xml:space="preserve">Proposal: </w:t>
      </w:r>
      <w:r w:rsidRPr="287176FD">
        <w:rPr>
          <w:rFonts w:cs="Arial"/>
          <w:szCs w:val="24"/>
        </w:rPr>
        <w:t>Housing development of 98 units and detached garages, site nos. 175 to 272 inclusive.</w:t>
      </w:r>
    </w:p>
    <w:p w14:paraId="5037D10E" w14:textId="23B67D6B" w:rsidR="0055262E" w:rsidRPr="00204E60" w:rsidRDefault="0055262E" w:rsidP="001C0BF1">
      <w:pPr>
        <w:rPr>
          <w:rFonts w:cs="Arial"/>
          <w:b/>
          <w:bCs/>
          <w:szCs w:val="24"/>
          <w:u w:val="single"/>
        </w:rPr>
      </w:pPr>
      <w:r w:rsidRPr="00204E60">
        <w:rPr>
          <w:rFonts w:cs="Arial"/>
          <w:b/>
          <w:bCs/>
          <w:szCs w:val="24"/>
        </w:rPr>
        <w:t xml:space="preserve">Site Location: </w:t>
      </w:r>
      <w:r w:rsidRPr="287176FD">
        <w:rPr>
          <w:rFonts w:cs="Arial"/>
          <w:szCs w:val="24"/>
          <w:lang w:val="fr-FR"/>
        </w:rPr>
        <w:t xml:space="preserve">West of Nos. 39 and 80 St Andrews Avenue </w:t>
      </w:r>
      <w:proofErr w:type="spellStart"/>
      <w:r w:rsidRPr="287176FD">
        <w:rPr>
          <w:rFonts w:cs="Arial"/>
          <w:szCs w:val="24"/>
          <w:lang w:val="fr-FR"/>
        </w:rPr>
        <w:t>Ballyhalbert</w:t>
      </w:r>
      <w:proofErr w:type="spellEnd"/>
      <w:r w:rsidRPr="287176FD">
        <w:rPr>
          <w:rFonts w:cs="Arial"/>
          <w:szCs w:val="24"/>
          <w:lang w:val="fr-FR"/>
        </w:rPr>
        <w:t xml:space="preserve">, </w:t>
      </w:r>
      <w:proofErr w:type="spellStart"/>
      <w:r w:rsidRPr="287176FD">
        <w:rPr>
          <w:rFonts w:cs="Arial"/>
          <w:szCs w:val="24"/>
          <w:lang w:val="fr-FR"/>
        </w:rPr>
        <w:t>immediately</w:t>
      </w:r>
      <w:proofErr w:type="spellEnd"/>
      <w:r w:rsidRPr="287176FD">
        <w:rPr>
          <w:rFonts w:cs="Arial"/>
          <w:szCs w:val="24"/>
          <w:lang w:val="fr-FR"/>
        </w:rPr>
        <w:t xml:space="preserve"> West of 45 Longfield </w:t>
      </w:r>
      <w:proofErr w:type="spellStart"/>
      <w:r w:rsidRPr="287176FD">
        <w:rPr>
          <w:rFonts w:cs="Arial"/>
          <w:szCs w:val="24"/>
          <w:lang w:val="fr-FR"/>
        </w:rPr>
        <w:t>Way</w:t>
      </w:r>
      <w:proofErr w:type="spellEnd"/>
      <w:r w:rsidRPr="287176FD">
        <w:rPr>
          <w:rFonts w:cs="Arial"/>
          <w:szCs w:val="24"/>
          <w:lang w:val="fr-FR"/>
        </w:rPr>
        <w:t xml:space="preserve"> and North of Nos. 72 and 84 Longfield </w:t>
      </w:r>
      <w:proofErr w:type="spellStart"/>
      <w:r w:rsidRPr="287176FD">
        <w:rPr>
          <w:rFonts w:cs="Arial"/>
          <w:szCs w:val="24"/>
          <w:lang w:val="fr-FR"/>
        </w:rPr>
        <w:t>Way</w:t>
      </w:r>
      <w:proofErr w:type="spellEnd"/>
      <w:r w:rsidRPr="287176FD">
        <w:rPr>
          <w:rFonts w:cs="Arial"/>
          <w:szCs w:val="24"/>
          <w:lang w:val="fr-FR"/>
        </w:rPr>
        <w:t xml:space="preserve">. </w:t>
      </w:r>
      <w:proofErr w:type="spellStart"/>
      <w:r w:rsidRPr="287176FD">
        <w:rPr>
          <w:rFonts w:cs="Arial"/>
          <w:szCs w:val="24"/>
          <w:lang w:val="fr-FR"/>
        </w:rPr>
        <w:t>Ballyhalbert</w:t>
      </w:r>
      <w:proofErr w:type="spellEnd"/>
    </w:p>
    <w:p w14:paraId="085BF3DC" w14:textId="77777777" w:rsidR="0055262E" w:rsidRPr="0055262E" w:rsidRDefault="0055262E" w:rsidP="001C0BF1">
      <w:pPr>
        <w:rPr>
          <w:rFonts w:cs="Arial"/>
          <w:szCs w:val="24"/>
        </w:rPr>
      </w:pPr>
      <w:r w:rsidRPr="00204E60">
        <w:rPr>
          <w:rFonts w:cs="Arial"/>
          <w:b/>
          <w:bCs/>
          <w:szCs w:val="24"/>
        </w:rPr>
        <w:t>Recommendation:</w:t>
      </w:r>
      <w:r>
        <w:rPr>
          <w:rFonts w:cs="Arial"/>
          <w:b/>
          <w:bCs/>
          <w:szCs w:val="24"/>
        </w:rPr>
        <w:t xml:space="preserve"> </w:t>
      </w:r>
      <w:r w:rsidRPr="0055262E">
        <w:rPr>
          <w:rFonts w:cs="Arial"/>
          <w:szCs w:val="24"/>
        </w:rPr>
        <w:t xml:space="preserve">Grant Planning Permission </w:t>
      </w:r>
    </w:p>
    <w:p w14:paraId="2E6061A7" w14:textId="77777777" w:rsidR="0055262E" w:rsidRDefault="0055262E" w:rsidP="001C0BF1">
      <w:pPr>
        <w:rPr>
          <w:rFonts w:cs="Arial"/>
          <w:szCs w:val="24"/>
        </w:rPr>
      </w:pPr>
    </w:p>
    <w:p w14:paraId="341C810F" w14:textId="60468FE5" w:rsidR="003952B9" w:rsidRPr="0000073E" w:rsidRDefault="003952B9" w:rsidP="001C0BF1">
      <w:pPr>
        <w:rPr>
          <w:rFonts w:cs="Arial"/>
          <w:color w:val="FF0000"/>
        </w:rPr>
      </w:pPr>
      <w:r>
        <w:rPr>
          <w:rFonts w:cs="Arial"/>
          <w:szCs w:val="24"/>
        </w:rPr>
        <w:t xml:space="preserve">The </w:t>
      </w:r>
      <w:r w:rsidR="004A495A">
        <w:rPr>
          <w:rFonts w:cs="Arial"/>
          <w:szCs w:val="24"/>
        </w:rPr>
        <w:t>Planning</w:t>
      </w:r>
      <w:r>
        <w:rPr>
          <w:rFonts w:cs="Arial"/>
          <w:szCs w:val="24"/>
        </w:rPr>
        <w:t xml:space="preserve"> Officer (C Rodgers) outlined the detail of the application. </w:t>
      </w:r>
      <w:r w:rsidRPr="0000073E">
        <w:rPr>
          <w:rFonts w:cs="Arial"/>
        </w:rPr>
        <w:t xml:space="preserve">The application site </w:t>
      </w:r>
      <w:r>
        <w:rPr>
          <w:rFonts w:cs="Arial"/>
        </w:rPr>
        <w:t>was</w:t>
      </w:r>
      <w:r w:rsidRPr="0000073E">
        <w:rPr>
          <w:rFonts w:cs="Arial"/>
        </w:rPr>
        <w:t xml:space="preserve"> located immediately to the west of the existing St</w:t>
      </w:r>
      <w:r w:rsidR="004A495A">
        <w:rPr>
          <w:rFonts w:cs="Arial"/>
        </w:rPr>
        <w:t xml:space="preserve"> </w:t>
      </w:r>
      <w:r w:rsidRPr="0000073E">
        <w:rPr>
          <w:rFonts w:cs="Arial"/>
        </w:rPr>
        <w:t>Andrews development</w:t>
      </w:r>
      <w:r>
        <w:rPr>
          <w:rFonts w:cs="Arial"/>
        </w:rPr>
        <w:t xml:space="preserve"> </w:t>
      </w:r>
      <w:r w:rsidRPr="0000073E">
        <w:rPr>
          <w:rFonts w:cs="Arial"/>
        </w:rPr>
        <w:t>to the north of Ballyhalbert Park Homes.</w:t>
      </w:r>
    </w:p>
    <w:p w14:paraId="448FDB04" w14:textId="77777777" w:rsidR="003952B9" w:rsidRPr="0000073E" w:rsidRDefault="003952B9" w:rsidP="001C0BF1">
      <w:pPr>
        <w:tabs>
          <w:tab w:val="left" w:pos="0"/>
          <w:tab w:val="left" w:pos="7935"/>
        </w:tabs>
        <w:rPr>
          <w:rFonts w:cs="Arial"/>
        </w:rPr>
      </w:pPr>
    </w:p>
    <w:p w14:paraId="5AC8FEC6" w14:textId="0E0B2AB2" w:rsidR="003952B9" w:rsidRPr="0000073E" w:rsidRDefault="003952B9" w:rsidP="001C0BF1">
      <w:pPr>
        <w:tabs>
          <w:tab w:val="left" w:pos="0"/>
        </w:tabs>
        <w:rPr>
          <w:rFonts w:cs="Arial"/>
        </w:rPr>
      </w:pPr>
      <w:r w:rsidRPr="0000073E">
        <w:rPr>
          <w:rFonts w:cs="Arial"/>
        </w:rPr>
        <w:t>The site form</w:t>
      </w:r>
      <w:r>
        <w:rPr>
          <w:rFonts w:cs="Arial"/>
        </w:rPr>
        <w:t>ed</w:t>
      </w:r>
      <w:r w:rsidRPr="0000073E">
        <w:rPr>
          <w:rFonts w:cs="Arial"/>
        </w:rPr>
        <w:t xml:space="preserve"> part a zoned housing policy area in the Ards and Down Area Plan.  As detailed in the case officer report, there </w:t>
      </w:r>
      <w:r>
        <w:rPr>
          <w:rFonts w:cs="Arial"/>
        </w:rPr>
        <w:t>was</w:t>
      </w:r>
      <w:r w:rsidRPr="0000073E">
        <w:rPr>
          <w:rFonts w:cs="Arial"/>
        </w:rPr>
        <w:t xml:space="preserve"> a long history of planning approvals associated with the wider </w:t>
      </w:r>
      <w:r w:rsidR="004A495A">
        <w:rPr>
          <w:rFonts w:cs="Arial"/>
        </w:rPr>
        <w:t>housing designation</w:t>
      </w:r>
      <w:r w:rsidRPr="0000073E">
        <w:rPr>
          <w:rFonts w:cs="Arial"/>
        </w:rPr>
        <w:t xml:space="preserve">. </w:t>
      </w:r>
      <w:r w:rsidR="004A495A">
        <w:rPr>
          <w:rFonts w:cs="Arial"/>
        </w:rPr>
        <w:t xml:space="preserve"> </w:t>
      </w:r>
      <w:r w:rsidRPr="0000073E">
        <w:rPr>
          <w:rFonts w:cs="Arial"/>
        </w:rPr>
        <w:t>Many of the houses in the St Andrews development ha</w:t>
      </w:r>
      <w:r>
        <w:rPr>
          <w:rFonts w:cs="Arial"/>
        </w:rPr>
        <w:t>d</w:t>
      </w:r>
      <w:r w:rsidRPr="0000073E">
        <w:rPr>
          <w:rFonts w:cs="Arial"/>
        </w:rPr>
        <w:t xml:space="preserve"> been constructed and </w:t>
      </w:r>
      <w:r>
        <w:rPr>
          <w:rFonts w:cs="Arial"/>
        </w:rPr>
        <w:t>were</w:t>
      </w:r>
      <w:r w:rsidRPr="0000073E">
        <w:rPr>
          <w:rFonts w:cs="Arial"/>
        </w:rPr>
        <w:t xml:space="preserve"> now occupied. </w:t>
      </w:r>
      <w:r w:rsidR="004A495A">
        <w:rPr>
          <w:rFonts w:cs="Arial"/>
        </w:rPr>
        <w:t xml:space="preserve"> </w:t>
      </w:r>
      <w:r w:rsidRPr="0000073E">
        <w:rPr>
          <w:rFonts w:cs="Arial"/>
        </w:rPr>
        <w:t>The principle of residential development on this site ha</w:t>
      </w:r>
      <w:r>
        <w:rPr>
          <w:rFonts w:cs="Arial"/>
        </w:rPr>
        <w:t>d</w:t>
      </w:r>
      <w:r w:rsidRPr="0000073E">
        <w:rPr>
          <w:rFonts w:cs="Arial"/>
        </w:rPr>
        <w:t xml:space="preserve"> </w:t>
      </w:r>
      <w:r>
        <w:rPr>
          <w:rFonts w:cs="Arial"/>
        </w:rPr>
        <w:t xml:space="preserve">therefore </w:t>
      </w:r>
      <w:r w:rsidRPr="0000073E">
        <w:rPr>
          <w:rFonts w:cs="Arial"/>
        </w:rPr>
        <w:t>clearly been established.</w:t>
      </w:r>
    </w:p>
    <w:p w14:paraId="6BE2D13C" w14:textId="77777777" w:rsidR="003952B9" w:rsidRPr="0000073E" w:rsidRDefault="003952B9" w:rsidP="001C0BF1">
      <w:pPr>
        <w:tabs>
          <w:tab w:val="left" w:pos="0"/>
        </w:tabs>
        <w:jc w:val="both"/>
        <w:rPr>
          <w:rFonts w:cs="Arial"/>
        </w:rPr>
      </w:pPr>
    </w:p>
    <w:p w14:paraId="7781ECCB" w14:textId="156EB650" w:rsidR="003952B9" w:rsidRPr="0000073E" w:rsidRDefault="003952B9" w:rsidP="001C0BF1">
      <w:pPr>
        <w:tabs>
          <w:tab w:val="left" w:pos="0"/>
        </w:tabs>
        <w:rPr>
          <w:rFonts w:cs="Arial"/>
        </w:rPr>
      </w:pPr>
      <w:r w:rsidRPr="0000073E">
        <w:rPr>
          <w:rFonts w:cs="Arial"/>
        </w:rPr>
        <w:t xml:space="preserve">Outline planning permission for the wider zoning was originally granted in 2000 and was followed by approval of the reserved matters. </w:t>
      </w:r>
      <w:r w:rsidR="004A495A">
        <w:rPr>
          <w:rFonts w:cs="Arial"/>
        </w:rPr>
        <w:t xml:space="preserve"> </w:t>
      </w:r>
      <w:r w:rsidRPr="0000073E">
        <w:rPr>
          <w:rFonts w:cs="Arial"/>
        </w:rPr>
        <w:t xml:space="preserve">Numerous applications to amend house types have since been granted planning permission.  However, the overall layout in terms of the open space and the internal roads network </w:t>
      </w:r>
      <w:r>
        <w:rPr>
          <w:rFonts w:cs="Arial"/>
        </w:rPr>
        <w:t xml:space="preserve">was </w:t>
      </w:r>
      <w:r w:rsidRPr="0000073E">
        <w:rPr>
          <w:rFonts w:cs="Arial"/>
        </w:rPr>
        <w:t>broadly in line with the original approval.</w:t>
      </w:r>
    </w:p>
    <w:p w14:paraId="4E662DA4" w14:textId="77777777" w:rsidR="003952B9" w:rsidRPr="0000073E" w:rsidRDefault="003952B9" w:rsidP="001C0BF1">
      <w:pPr>
        <w:tabs>
          <w:tab w:val="left" w:pos="0"/>
        </w:tabs>
        <w:rPr>
          <w:rFonts w:cs="Arial"/>
        </w:rPr>
      </w:pPr>
    </w:p>
    <w:p w14:paraId="679914A5" w14:textId="5354DE0C" w:rsidR="003952B9" w:rsidRPr="0000073E" w:rsidRDefault="003952B9" w:rsidP="001C0BF1">
      <w:pPr>
        <w:tabs>
          <w:tab w:val="left" w:pos="0"/>
        </w:tabs>
        <w:rPr>
          <w:rFonts w:cs="Arial"/>
        </w:rPr>
      </w:pPr>
      <w:r w:rsidRPr="0000073E">
        <w:rPr>
          <w:rFonts w:cs="Arial"/>
        </w:rPr>
        <w:t xml:space="preserve">In specific relation to the current site, an application to amend house types was </w:t>
      </w:r>
      <w:r>
        <w:rPr>
          <w:rFonts w:cs="Arial"/>
        </w:rPr>
        <w:t xml:space="preserve">previously </w:t>
      </w:r>
      <w:r w:rsidRPr="0000073E">
        <w:rPr>
          <w:rFonts w:cs="Arial"/>
        </w:rPr>
        <w:t xml:space="preserve">granted permission in 2012. The current proposal </w:t>
      </w:r>
      <w:r>
        <w:rPr>
          <w:rFonts w:cs="Arial"/>
        </w:rPr>
        <w:t>was</w:t>
      </w:r>
      <w:r w:rsidRPr="0000073E">
        <w:rPr>
          <w:rFonts w:cs="Arial"/>
        </w:rPr>
        <w:t xml:space="preserve"> for 98 dwellings – which represent</w:t>
      </w:r>
      <w:r>
        <w:rPr>
          <w:rFonts w:cs="Arial"/>
        </w:rPr>
        <w:t>ed</w:t>
      </w:r>
      <w:r w:rsidRPr="0000073E">
        <w:rPr>
          <w:rFonts w:cs="Arial"/>
        </w:rPr>
        <w:t xml:space="preserve"> one additional dwelling to that approved in 2012. </w:t>
      </w:r>
      <w:r w:rsidR="004A495A">
        <w:rPr>
          <w:rFonts w:cs="Arial"/>
        </w:rPr>
        <w:t xml:space="preserve"> </w:t>
      </w:r>
      <w:r>
        <w:rPr>
          <w:rFonts w:cs="Arial"/>
        </w:rPr>
        <w:t>T</w:t>
      </w:r>
      <w:r w:rsidRPr="0000073E">
        <w:rPr>
          <w:rFonts w:cs="Arial"/>
        </w:rPr>
        <w:t>he proposed overall layout correspond</w:t>
      </w:r>
      <w:r>
        <w:rPr>
          <w:rFonts w:cs="Arial"/>
        </w:rPr>
        <w:t>ed</w:t>
      </w:r>
      <w:r w:rsidRPr="0000073E">
        <w:rPr>
          <w:rFonts w:cs="Arial"/>
        </w:rPr>
        <w:t xml:space="preserve"> very closely to the 2012 approval. </w:t>
      </w:r>
    </w:p>
    <w:p w14:paraId="76B9F154" w14:textId="77777777" w:rsidR="003952B9" w:rsidRPr="0000073E" w:rsidRDefault="003952B9" w:rsidP="001C0BF1">
      <w:pPr>
        <w:tabs>
          <w:tab w:val="left" w:pos="0"/>
        </w:tabs>
        <w:jc w:val="both"/>
        <w:rPr>
          <w:rFonts w:cs="Arial"/>
        </w:rPr>
      </w:pPr>
    </w:p>
    <w:p w14:paraId="566C193A" w14:textId="3F450D6D" w:rsidR="003952B9" w:rsidRPr="003952B9" w:rsidRDefault="003952B9" w:rsidP="001C0BF1">
      <w:pPr>
        <w:tabs>
          <w:tab w:val="left" w:pos="0"/>
        </w:tabs>
        <w:rPr>
          <w:rFonts w:cs="Arial"/>
        </w:rPr>
      </w:pPr>
      <w:r w:rsidRPr="003952B9">
        <w:rPr>
          <w:rFonts w:cs="Arial"/>
        </w:rPr>
        <w:t>The planning history of this site was an important material consideration in the determination of this application.</w:t>
      </w:r>
    </w:p>
    <w:p w14:paraId="0C10ADB3" w14:textId="77777777" w:rsidR="003952B9" w:rsidRPr="003952B9" w:rsidRDefault="003952B9" w:rsidP="001C0BF1">
      <w:pPr>
        <w:rPr>
          <w:rFonts w:eastAsia="Times New Roman" w:cs="Arial"/>
        </w:rPr>
      </w:pPr>
    </w:p>
    <w:p w14:paraId="27530889" w14:textId="3A2252FE" w:rsidR="003952B9" w:rsidRPr="003952B9" w:rsidRDefault="003952B9" w:rsidP="001C0BF1">
      <w:pPr>
        <w:rPr>
          <w:rFonts w:eastAsia="Times New Roman" w:cs="Arial"/>
          <w:lang w:eastAsia="en-GB"/>
        </w:rPr>
      </w:pPr>
      <w:r w:rsidRPr="003952B9">
        <w:rPr>
          <w:rFonts w:cs="Arial"/>
        </w:rPr>
        <w:t>The design and finishes</w:t>
      </w:r>
      <w:r w:rsidRPr="003952B9">
        <w:rPr>
          <w:rFonts w:eastAsia="Times New Roman" w:cs="Arial"/>
          <w:lang w:eastAsia="en-GB"/>
        </w:rPr>
        <w:t xml:space="preserve"> reflect the house types previously approved within the site and the wider development.  The proposed finishes comprise red brick and painted render with white uPVC windows and doors.</w:t>
      </w:r>
    </w:p>
    <w:p w14:paraId="75DF3B4C" w14:textId="77777777" w:rsidR="003952B9" w:rsidRPr="003952B9" w:rsidRDefault="003952B9" w:rsidP="001C0BF1">
      <w:pPr>
        <w:rPr>
          <w:rFonts w:cs="Arial"/>
        </w:rPr>
      </w:pPr>
    </w:p>
    <w:p w14:paraId="0F539C64" w14:textId="2B75CEC2" w:rsidR="003952B9" w:rsidRPr="003952B9" w:rsidRDefault="003952B9" w:rsidP="001C0BF1">
      <w:pPr>
        <w:rPr>
          <w:rFonts w:cs="Arial"/>
        </w:rPr>
      </w:pPr>
      <w:r w:rsidRPr="003952B9">
        <w:rPr>
          <w:rFonts w:cs="Arial"/>
        </w:rPr>
        <w:t xml:space="preserve">Planting was proposed throughout the site to soften the visual impact of the development and assist integration. Three main areas of open space </w:t>
      </w:r>
      <w:r w:rsidR="00C40F4B">
        <w:rPr>
          <w:rFonts w:cs="Arial"/>
        </w:rPr>
        <w:t xml:space="preserve">were </w:t>
      </w:r>
      <w:r w:rsidRPr="003952B9">
        <w:rPr>
          <w:rFonts w:cs="Arial"/>
        </w:rPr>
        <w:t>proposed in accordance with that previously approve</w:t>
      </w:r>
      <w:r w:rsidR="00C40F4B">
        <w:rPr>
          <w:rFonts w:cs="Arial"/>
        </w:rPr>
        <w:t>d planning permission</w:t>
      </w:r>
      <w:r w:rsidRPr="003952B9">
        <w:rPr>
          <w:rFonts w:cs="Arial"/>
        </w:rPr>
        <w:t xml:space="preserve">. Planning conditions </w:t>
      </w:r>
      <w:r w:rsidR="00C40F4B">
        <w:rPr>
          <w:rFonts w:cs="Arial"/>
        </w:rPr>
        <w:t>would</w:t>
      </w:r>
      <w:r w:rsidRPr="003952B9">
        <w:rPr>
          <w:rFonts w:cs="Arial"/>
        </w:rPr>
        <w:t xml:space="preserve"> ensure that the open space </w:t>
      </w:r>
      <w:r w:rsidR="00C40F4B">
        <w:rPr>
          <w:rFonts w:cs="Arial"/>
        </w:rPr>
        <w:t>was</w:t>
      </w:r>
      <w:r w:rsidRPr="003952B9">
        <w:rPr>
          <w:rFonts w:cs="Arial"/>
        </w:rPr>
        <w:t xml:space="preserve"> provided, and subsequently </w:t>
      </w:r>
      <w:r w:rsidRPr="003952B9">
        <w:rPr>
          <w:rFonts w:cs="Arial"/>
        </w:rPr>
        <w:lastRenderedPageBreak/>
        <w:t>managed and maintained in perpetuity by a management company on behalf of the residents.</w:t>
      </w:r>
    </w:p>
    <w:p w14:paraId="15A362A0" w14:textId="77777777" w:rsidR="003952B9" w:rsidRPr="0000073E" w:rsidRDefault="003952B9" w:rsidP="001C0BF1">
      <w:pPr>
        <w:tabs>
          <w:tab w:val="left" w:pos="0"/>
        </w:tabs>
        <w:rPr>
          <w:rFonts w:cs="Arial"/>
        </w:rPr>
      </w:pPr>
    </w:p>
    <w:p w14:paraId="380B53BD" w14:textId="6DF1CF10" w:rsidR="003952B9" w:rsidRPr="0000073E" w:rsidRDefault="003952B9" w:rsidP="001C0BF1">
      <w:pPr>
        <w:tabs>
          <w:tab w:val="left" w:pos="0"/>
        </w:tabs>
        <w:rPr>
          <w:rFonts w:cs="Arial"/>
        </w:rPr>
      </w:pPr>
      <w:r w:rsidRPr="0000073E">
        <w:rPr>
          <w:rFonts w:cs="Arial"/>
        </w:rPr>
        <w:t xml:space="preserve">The layout and separation distances provided </w:t>
      </w:r>
      <w:r w:rsidR="00C40F4B">
        <w:rPr>
          <w:rFonts w:cs="Arial"/>
        </w:rPr>
        <w:t xml:space="preserve">would </w:t>
      </w:r>
      <w:r w:rsidRPr="0000073E">
        <w:rPr>
          <w:rFonts w:cs="Arial"/>
        </w:rPr>
        <w:t xml:space="preserve">ensure there </w:t>
      </w:r>
      <w:r w:rsidR="00C40F4B">
        <w:rPr>
          <w:rFonts w:cs="Arial"/>
        </w:rPr>
        <w:t xml:space="preserve">would </w:t>
      </w:r>
      <w:r w:rsidRPr="0000073E">
        <w:rPr>
          <w:rFonts w:cs="Arial"/>
        </w:rPr>
        <w:t>be no unacceptable adverse impact on the residential amenity of existing or proposed properties.</w:t>
      </w:r>
    </w:p>
    <w:p w14:paraId="25985BAB" w14:textId="77777777" w:rsidR="003952B9" w:rsidRPr="0000073E" w:rsidRDefault="003952B9" w:rsidP="001C0BF1">
      <w:pPr>
        <w:shd w:val="clear" w:color="auto" w:fill="FFFFFF" w:themeFill="background1"/>
        <w:autoSpaceDE w:val="0"/>
        <w:autoSpaceDN w:val="0"/>
        <w:adjustRightInd w:val="0"/>
        <w:jc w:val="both"/>
        <w:rPr>
          <w:rFonts w:cs="Arial"/>
        </w:rPr>
      </w:pPr>
    </w:p>
    <w:p w14:paraId="61017913" w14:textId="406B6B38" w:rsidR="003952B9" w:rsidRPr="0000073E" w:rsidRDefault="003952B9" w:rsidP="001C0BF1">
      <w:pPr>
        <w:shd w:val="clear" w:color="auto" w:fill="FFFFFF" w:themeFill="background1"/>
        <w:autoSpaceDE w:val="0"/>
        <w:autoSpaceDN w:val="0"/>
        <w:adjustRightInd w:val="0"/>
        <w:rPr>
          <w:rFonts w:cs="Arial"/>
        </w:rPr>
      </w:pPr>
      <w:r w:rsidRPr="0000073E">
        <w:rPr>
          <w:rFonts w:cs="Arial"/>
        </w:rPr>
        <w:t xml:space="preserve">The site </w:t>
      </w:r>
      <w:r w:rsidR="00C40F4B">
        <w:rPr>
          <w:rFonts w:cs="Arial"/>
        </w:rPr>
        <w:t>was</w:t>
      </w:r>
      <w:r w:rsidRPr="0000073E">
        <w:rPr>
          <w:rFonts w:cs="Arial"/>
        </w:rPr>
        <w:t xml:space="preserve"> accessed via the existing Shore Road access. D</w:t>
      </w:r>
      <w:r w:rsidR="00C40F4B">
        <w:rPr>
          <w:rFonts w:cs="Arial"/>
        </w:rPr>
        <w:t>f</w:t>
      </w:r>
      <w:r w:rsidRPr="0000073E">
        <w:rPr>
          <w:rFonts w:cs="Arial"/>
        </w:rPr>
        <w:t>I Roads ha</w:t>
      </w:r>
      <w:r w:rsidR="00C40F4B">
        <w:rPr>
          <w:rFonts w:cs="Arial"/>
        </w:rPr>
        <w:t>d</w:t>
      </w:r>
      <w:r w:rsidRPr="0000073E">
        <w:rPr>
          <w:rFonts w:cs="Arial"/>
        </w:rPr>
        <w:t xml:space="preserve"> provided no objection to the proposal - subject to conditions, and the streets ha</w:t>
      </w:r>
      <w:r w:rsidR="00C40F4B">
        <w:rPr>
          <w:rFonts w:cs="Arial"/>
        </w:rPr>
        <w:t>d</w:t>
      </w:r>
      <w:r w:rsidRPr="0000073E">
        <w:rPr>
          <w:rFonts w:cs="Arial"/>
        </w:rPr>
        <w:t xml:space="preserve"> been determined for adoption. A short extension to pedestrian footpath along Shore Road </w:t>
      </w:r>
      <w:r w:rsidR="00C40F4B">
        <w:rPr>
          <w:rFonts w:cs="Arial"/>
        </w:rPr>
        <w:t>was</w:t>
      </w:r>
      <w:r w:rsidRPr="0000073E">
        <w:rPr>
          <w:rFonts w:cs="Arial"/>
        </w:rPr>
        <w:t xml:space="preserve"> proposed and th</w:t>
      </w:r>
      <w:r w:rsidR="00C40F4B">
        <w:rPr>
          <w:rFonts w:cs="Arial"/>
        </w:rPr>
        <w:t>at would</w:t>
      </w:r>
      <w:r w:rsidRPr="0000073E">
        <w:rPr>
          <w:rFonts w:cs="Arial"/>
        </w:rPr>
        <w:t xml:space="preserve"> be conditioned as part of any approval. </w:t>
      </w:r>
    </w:p>
    <w:p w14:paraId="108EB276" w14:textId="77777777" w:rsidR="003952B9" w:rsidRPr="0000073E" w:rsidRDefault="003952B9" w:rsidP="001C0BF1">
      <w:pPr>
        <w:jc w:val="both"/>
        <w:rPr>
          <w:rFonts w:cs="Arial"/>
        </w:rPr>
      </w:pPr>
    </w:p>
    <w:p w14:paraId="1D3DBF4F" w14:textId="35EDC104" w:rsidR="003952B9" w:rsidRPr="0000073E" w:rsidRDefault="003952B9" w:rsidP="001C0BF1">
      <w:pPr>
        <w:jc w:val="both"/>
        <w:rPr>
          <w:rFonts w:cs="Arial"/>
        </w:rPr>
      </w:pPr>
      <w:r w:rsidRPr="0000073E">
        <w:rPr>
          <w:rFonts w:cs="Arial"/>
        </w:rPr>
        <w:t>Subject to mitigation</w:t>
      </w:r>
      <w:r w:rsidR="004A495A">
        <w:rPr>
          <w:rFonts w:cs="Arial"/>
        </w:rPr>
        <w:t>,</w:t>
      </w:r>
      <w:r w:rsidRPr="0000073E">
        <w:rPr>
          <w:rFonts w:cs="Arial"/>
        </w:rPr>
        <w:t xml:space="preserve"> no objection ha</w:t>
      </w:r>
      <w:r w:rsidR="00123723">
        <w:rPr>
          <w:rFonts w:cs="Arial"/>
        </w:rPr>
        <w:t>d</w:t>
      </w:r>
      <w:r w:rsidRPr="0000073E">
        <w:rPr>
          <w:rFonts w:cs="Arial"/>
        </w:rPr>
        <w:t xml:space="preserve"> been provided from key consultees in terms of natural heritage interests or designated sites. </w:t>
      </w:r>
      <w:r w:rsidR="004A495A">
        <w:rPr>
          <w:rFonts w:cs="Arial"/>
        </w:rPr>
        <w:t xml:space="preserve"> </w:t>
      </w:r>
      <w:r w:rsidRPr="0000073E">
        <w:rPr>
          <w:rFonts w:cs="Arial"/>
        </w:rPr>
        <w:t>D</w:t>
      </w:r>
      <w:r w:rsidR="00C40F4B">
        <w:rPr>
          <w:rFonts w:cs="Arial"/>
        </w:rPr>
        <w:t>f</w:t>
      </w:r>
      <w:r w:rsidRPr="0000073E">
        <w:rPr>
          <w:rFonts w:cs="Arial"/>
        </w:rPr>
        <w:t>I Rivers provided no objection to the proposal in terms of flood risk.</w:t>
      </w:r>
    </w:p>
    <w:p w14:paraId="64E10094" w14:textId="77777777" w:rsidR="003952B9" w:rsidRPr="0000073E" w:rsidRDefault="003952B9" w:rsidP="001C0BF1">
      <w:pPr>
        <w:autoSpaceDE w:val="0"/>
        <w:autoSpaceDN w:val="0"/>
        <w:adjustRightInd w:val="0"/>
        <w:jc w:val="both"/>
        <w:rPr>
          <w:rFonts w:cs="Arial"/>
        </w:rPr>
      </w:pPr>
    </w:p>
    <w:p w14:paraId="26E02787" w14:textId="7ECDF8F1" w:rsidR="003952B9" w:rsidRPr="0000073E" w:rsidRDefault="003952B9" w:rsidP="001C0BF1">
      <w:pPr>
        <w:tabs>
          <w:tab w:val="left" w:pos="0"/>
          <w:tab w:val="left" w:pos="7935"/>
        </w:tabs>
        <w:rPr>
          <w:rFonts w:cs="Arial"/>
        </w:rPr>
      </w:pPr>
      <w:r w:rsidRPr="0000073E">
        <w:rPr>
          <w:rFonts w:cs="Arial"/>
        </w:rPr>
        <w:t xml:space="preserve">As this </w:t>
      </w:r>
      <w:r w:rsidR="00C40F4B">
        <w:rPr>
          <w:rFonts w:cs="Arial"/>
        </w:rPr>
        <w:t>was</w:t>
      </w:r>
      <w:r w:rsidRPr="0000073E">
        <w:rPr>
          <w:rFonts w:cs="Arial"/>
        </w:rPr>
        <w:t xml:space="preserve"> a major application for planning permission, the applicant ha</w:t>
      </w:r>
      <w:r w:rsidR="00C40F4B">
        <w:rPr>
          <w:rFonts w:cs="Arial"/>
        </w:rPr>
        <w:t>d</w:t>
      </w:r>
      <w:r w:rsidRPr="0000073E">
        <w:rPr>
          <w:rFonts w:cs="Arial"/>
        </w:rPr>
        <w:t xml:space="preserve"> carried out pre-community consultation in line with section 27 of the 2011 Planning Act. </w:t>
      </w:r>
      <w:r w:rsidR="004A495A">
        <w:rPr>
          <w:rFonts w:cs="Arial"/>
        </w:rPr>
        <w:t xml:space="preserve"> </w:t>
      </w:r>
      <w:r w:rsidRPr="0000073E">
        <w:rPr>
          <w:rFonts w:cs="Arial"/>
        </w:rPr>
        <w:t>The Pre-Application Community Consultation Report, which was subsequently submitted with the application, indicate</w:t>
      </w:r>
      <w:r w:rsidR="00C40F4B">
        <w:rPr>
          <w:rFonts w:cs="Arial"/>
        </w:rPr>
        <w:t>d</w:t>
      </w:r>
      <w:r w:rsidRPr="0000073E">
        <w:rPr>
          <w:rFonts w:cs="Arial"/>
        </w:rPr>
        <w:t xml:space="preserve"> there was no response to the applicant</w:t>
      </w:r>
      <w:r w:rsidR="004A495A">
        <w:rPr>
          <w:rFonts w:cs="Arial"/>
        </w:rPr>
        <w:t>’</w:t>
      </w:r>
      <w:r w:rsidRPr="0000073E">
        <w:rPr>
          <w:rFonts w:cs="Arial"/>
        </w:rPr>
        <w:t>s efforts to engage with the local community prior to submission of the application. The Council received one letter of objection during the processing of the application, and issues raised ha</w:t>
      </w:r>
      <w:r w:rsidR="00C40F4B">
        <w:rPr>
          <w:rFonts w:cs="Arial"/>
        </w:rPr>
        <w:t>d</w:t>
      </w:r>
      <w:r w:rsidRPr="0000073E">
        <w:rPr>
          <w:rFonts w:cs="Arial"/>
        </w:rPr>
        <w:t xml:space="preserve"> been considered in the Case Officer</w:t>
      </w:r>
      <w:r w:rsidR="004A495A">
        <w:rPr>
          <w:rFonts w:cs="Arial"/>
        </w:rPr>
        <w:t>’s</w:t>
      </w:r>
      <w:r w:rsidRPr="0000073E">
        <w:rPr>
          <w:rFonts w:cs="Arial"/>
        </w:rPr>
        <w:t xml:space="preserve"> Report.</w:t>
      </w:r>
    </w:p>
    <w:p w14:paraId="00591FE4" w14:textId="77777777" w:rsidR="003952B9" w:rsidRPr="0000073E" w:rsidRDefault="003952B9" w:rsidP="001C0BF1">
      <w:pPr>
        <w:autoSpaceDE w:val="0"/>
        <w:autoSpaceDN w:val="0"/>
        <w:adjustRightInd w:val="0"/>
        <w:rPr>
          <w:rFonts w:cs="Arial"/>
        </w:rPr>
      </w:pPr>
    </w:p>
    <w:p w14:paraId="762929FE" w14:textId="45E9CDB5" w:rsidR="003952B9" w:rsidRDefault="003952B9" w:rsidP="001C0BF1">
      <w:pPr>
        <w:rPr>
          <w:rFonts w:cs="Arial"/>
        </w:rPr>
      </w:pPr>
      <w:bookmarkStart w:id="0" w:name="_Hlk146799760"/>
      <w:r w:rsidRPr="0000073E">
        <w:rPr>
          <w:rFonts w:cs="Arial"/>
        </w:rPr>
        <w:t xml:space="preserve">As previously stated, this site </w:t>
      </w:r>
      <w:r w:rsidR="00C40F4B">
        <w:rPr>
          <w:rFonts w:cs="Arial"/>
        </w:rPr>
        <w:t>was</w:t>
      </w:r>
      <w:r w:rsidRPr="0000073E">
        <w:rPr>
          <w:rFonts w:cs="Arial"/>
        </w:rPr>
        <w:t xml:space="preserve"> located within a </w:t>
      </w:r>
      <w:r w:rsidR="004A495A">
        <w:rPr>
          <w:rFonts w:cs="Arial"/>
        </w:rPr>
        <w:t>designated</w:t>
      </w:r>
      <w:r w:rsidRPr="0000073E">
        <w:rPr>
          <w:rFonts w:cs="Arial"/>
        </w:rPr>
        <w:t xml:space="preserve"> Housing Policy Area and benefit</w:t>
      </w:r>
      <w:r w:rsidR="004A495A">
        <w:rPr>
          <w:rFonts w:cs="Arial"/>
        </w:rPr>
        <w:t>ted</w:t>
      </w:r>
      <w:r w:rsidRPr="0000073E">
        <w:rPr>
          <w:rFonts w:cs="Arial"/>
        </w:rPr>
        <w:t xml:space="preserve"> from a long history of planning approvals for similar residential development. </w:t>
      </w:r>
      <w:r w:rsidR="004A495A">
        <w:rPr>
          <w:rFonts w:cs="Arial"/>
        </w:rPr>
        <w:t xml:space="preserve"> </w:t>
      </w:r>
      <w:r w:rsidRPr="0000073E">
        <w:rPr>
          <w:rFonts w:cs="Arial"/>
        </w:rPr>
        <w:t xml:space="preserve">Having considered all material planning considerations, it </w:t>
      </w:r>
      <w:r w:rsidR="00C40F4B">
        <w:rPr>
          <w:rFonts w:cs="Arial"/>
        </w:rPr>
        <w:t>was</w:t>
      </w:r>
      <w:r w:rsidRPr="0000073E">
        <w:rPr>
          <w:rFonts w:cs="Arial"/>
        </w:rPr>
        <w:t xml:space="preserve"> recommended that planning permission </w:t>
      </w:r>
      <w:r w:rsidR="00C40F4B">
        <w:rPr>
          <w:rFonts w:cs="Arial"/>
        </w:rPr>
        <w:t>was</w:t>
      </w:r>
      <w:r w:rsidRPr="0000073E">
        <w:rPr>
          <w:rFonts w:cs="Arial"/>
        </w:rPr>
        <w:t xml:space="preserve"> </w:t>
      </w:r>
      <w:r w:rsidR="00C40F4B">
        <w:rPr>
          <w:rFonts w:cs="Arial"/>
        </w:rPr>
        <w:t>g</w:t>
      </w:r>
      <w:r w:rsidRPr="0000073E">
        <w:rPr>
          <w:rFonts w:cs="Arial"/>
        </w:rPr>
        <w:t>ranted.</w:t>
      </w:r>
    </w:p>
    <w:p w14:paraId="5B4A73E1" w14:textId="77777777" w:rsidR="0085063D" w:rsidRPr="0000073E" w:rsidRDefault="0085063D" w:rsidP="001C0BF1">
      <w:pPr>
        <w:rPr>
          <w:rFonts w:cs="Arial"/>
        </w:rPr>
      </w:pPr>
    </w:p>
    <w:bookmarkEnd w:id="0"/>
    <w:p w14:paraId="630610D0" w14:textId="5B5B0186" w:rsidR="003952B9" w:rsidRDefault="00C40F4B" w:rsidP="001C0BF1">
      <w:pPr>
        <w:autoSpaceDE w:val="0"/>
        <w:autoSpaceDN w:val="0"/>
        <w:adjustRightInd w:val="0"/>
        <w:jc w:val="both"/>
        <w:rPr>
          <w:rFonts w:cs="Arial"/>
        </w:rPr>
      </w:pPr>
      <w:r>
        <w:rPr>
          <w:rFonts w:cs="Arial"/>
        </w:rPr>
        <w:t xml:space="preserve">The Chair invited questions from Members for the Planning Officer. </w:t>
      </w:r>
    </w:p>
    <w:p w14:paraId="06E60D97" w14:textId="77777777" w:rsidR="00C40F4B" w:rsidRDefault="00C40F4B" w:rsidP="001C0BF1">
      <w:pPr>
        <w:autoSpaceDE w:val="0"/>
        <w:autoSpaceDN w:val="0"/>
        <w:adjustRightInd w:val="0"/>
        <w:jc w:val="both"/>
        <w:rPr>
          <w:rFonts w:cs="Arial"/>
        </w:rPr>
      </w:pPr>
    </w:p>
    <w:p w14:paraId="2A5B4AA8" w14:textId="0A087AC9" w:rsidR="00C40F4B" w:rsidRDefault="00C40F4B" w:rsidP="001C0BF1">
      <w:pPr>
        <w:autoSpaceDE w:val="0"/>
        <w:autoSpaceDN w:val="0"/>
        <w:adjustRightInd w:val="0"/>
        <w:rPr>
          <w:rFonts w:cs="Arial"/>
        </w:rPr>
      </w:pPr>
      <w:r>
        <w:rPr>
          <w:rFonts w:cs="Arial"/>
        </w:rPr>
        <w:t xml:space="preserve">Councillor Wray largely welcomed the addition of the dwellings for Ballyhalbert which was growing area. Referring to the Case Officer’s report, he sought reassurance from Officers that they were content with the revised storm drainage layout.  </w:t>
      </w:r>
      <w:r w:rsidR="00C83D1F">
        <w:rPr>
          <w:rFonts w:cs="Arial"/>
        </w:rPr>
        <w:t xml:space="preserve">He highlighted that recently there had been issues with flooding in the locality. </w:t>
      </w:r>
    </w:p>
    <w:p w14:paraId="16BD14D7" w14:textId="77777777" w:rsidR="00C40F4B" w:rsidRDefault="00C40F4B" w:rsidP="001C0BF1">
      <w:pPr>
        <w:autoSpaceDE w:val="0"/>
        <w:autoSpaceDN w:val="0"/>
        <w:adjustRightInd w:val="0"/>
        <w:rPr>
          <w:rFonts w:cs="Arial"/>
        </w:rPr>
      </w:pPr>
    </w:p>
    <w:p w14:paraId="0615FBB5" w14:textId="5BB07FD9" w:rsidR="00C40F4B" w:rsidRDefault="00C40F4B" w:rsidP="001C0BF1">
      <w:pPr>
        <w:autoSpaceDE w:val="0"/>
        <w:autoSpaceDN w:val="0"/>
        <w:adjustRightInd w:val="0"/>
        <w:rPr>
          <w:rFonts w:cs="Arial"/>
        </w:rPr>
      </w:pPr>
      <w:r>
        <w:rPr>
          <w:rFonts w:cs="Arial"/>
        </w:rPr>
        <w:t xml:space="preserve">The Planning Officer </w:t>
      </w:r>
      <w:r w:rsidR="00C83D1F">
        <w:rPr>
          <w:rFonts w:cs="Arial"/>
        </w:rPr>
        <w:t xml:space="preserve">referred to condition 16 which required </w:t>
      </w:r>
      <w:r w:rsidR="004A495A">
        <w:rPr>
          <w:rFonts w:cs="Arial"/>
        </w:rPr>
        <w:t xml:space="preserve">submission of </w:t>
      </w:r>
      <w:r w:rsidR="00C83D1F">
        <w:rPr>
          <w:rFonts w:cs="Arial"/>
        </w:rPr>
        <w:t>a final drainage assessment prior to commencement of development and would have to demonstrate the safe management of any out</w:t>
      </w:r>
      <w:r w:rsidR="004A495A">
        <w:rPr>
          <w:rFonts w:cs="Arial"/>
        </w:rPr>
        <w:t>-</w:t>
      </w:r>
      <w:r w:rsidR="00C83D1F">
        <w:rPr>
          <w:rFonts w:cs="Arial"/>
        </w:rPr>
        <w:t>of</w:t>
      </w:r>
      <w:r w:rsidR="004A495A">
        <w:rPr>
          <w:rFonts w:cs="Arial"/>
        </w:rPr>
        <w:t>-</w:t>
      </w:r>
      <w:r w:rsidR="00C83D1F">
        <w:rPr>
          <w:rFonts w:cs="Arial"/>
        </w:rPr>
        <w:t xml:space="preserve">sewer flooding emanating from the surface water drainage network. She was of the understanding that the proposal was discharge the surface water to an existing watercourse north of the site and to do that would require consent from DfI Rivers. </w:t>
      </w:r>
    </w:p>
    <w:p w14:paraId="00D4E250" w14:textId="77777777" w:rsidR="00C83D1F" w:rsidRDefault="00C83D1F" w:rsidP="001C0BF1">
      <w:pPr>
        <w:autoSpaceDE w:val="0"/>
        <w:autoSpaceDN w:val="0"/>
        <w:adjustRightInd w:val="0"/>
        <w:rPr>
          <w:rFonts w:cs="Arial"/>
        </w:rPr>
      </w:pPr>
    </w:p>
    <w:p w14:paraId="0CF3E4EA" w14:textId="11B1665F" w:rsidR="00C83D1F" w:rsidRDefault="00C83D1F" w:rsidP="001C0BF1">
      <w:pPr>
        <w:autoSpaceDE w:val="0"/>
        <w:autoSpaceDN w:val="0"/>
        <w:adjustRightInd w:val="0"/>
        <w:rPr>
          <w:rFonts w:cs="Arial"/>
        </w:rPr>
      </w:pPr>
      <w:r>
        <w:rPr>
          <w:rFonts w:cs="Arial"/>
        </w:rPr>
        <w:t xml:space="preserve">Councillor Wray expressed concern regarding the infrastructure in the area.   </w:t>
      </w:r>
      <w:r w:rsidR="00FD602F">
        <w:rPr>
          <w:rFonts w:cs="Arial"/>
        </w:rPr>
        <w:t xml:space="preserve">He referred to the area of green space and questioned the threshold requirements for a play park.  </w:t>
      </w:r>
    </w:p>
    <w:p w14:paraId="6A79DFAA" w14:textId="77777777" w:rsidR="00FD602F" w:rsidRDefault="00FD602F" w:rsidP="001C0BF1">
      <w:pPr>
        <w:autoSpaceDE w:val="0"/>
        <w:autoSpaceDN w:val="0"/>
        <w:adjustRightInd w:val="0"/>
        <w:rPr>
          <w:rFonts w:cs="Arial"/>
        </w:rPr>
      </w:pPr>
    </w:p>
    <w:p w14:paraId="21EAC140" w14:textId="1CCC5071" w:rsidR="00FD602F" w:rsidRDefault="00FD602F" w:rsidP="001C0BF1">
      <w:pPr>
        <w:autoSpaceDE w:val="0"/>
        <w:autoSpaceDN w:val="0"/>
        <w:adjustRightInd w:val="0"/>
        <w:rPr>
          <w:rFonts w:cs="Arial"/>
        </w:rPr>
      </w:pPr>
      <w:r>
        <w:rPr>
          <w:rFonts w:cs="Arial"/>
        </w:rPr>
        <w:t xml:space="preserve">The Planning Officer outlined under PPS8 the number of units proposed did not meet the threshold for a play park which was 100 units. Outline permission for the wider area was submitted prior to the introduction of PPS8 in 2004 and therefore that </w:t>
      </w:r>
      <w:r>
        <w:rPr>
          <w:rFonts w:cs="Arial"/>
        </w:rPr>
        <w:lastRenderedPageBreak/>
        <w:t xml:space="preserve">permission did not include a play park. Much of the wider zoning had already been developed and it would be considered unreasonable to revisit the issue now. Ample amenity space had been provided. Under policy where a development exceeds 25 units, open space was required as part of the development. </w:t>
      </w:r>
    </w:p>
    <w:p w14:paraId="02FAC236" w14:textId="77777777" w:rsidR="00FD602F" w:rsidRDefault="00FD602F" w:rsidP="001C0BF1">
      <w:pPr>
        <w:autoSpaceDE w:val="0"/>
        <w:autoSpaceDN w:val="0"/>
        <w:adjustRightInd w:val="0"/>
        <w:rPr>
          <w:rFonts w:cs="Arial"/>
        </w:rPr>
      </w:pPr>
    </w:p>
    <w:p w14:paraId="40046290" w14:textId="3C71C5D7" w:rsidR="00FD602F" w:rsidRDefault="00FD602F" w:rsidP="001C0BF1">
      <w:pPr>
        <w:autoSpaceDE w:val="0"/>
        <w:autoSpaceDN w:val="0"/>
        <w:adjustRightInd w:val="0"/>
        <w:rPr>
          <w:rFonts w:cs="Arial"/>
        </w:rPr>
      </w:pPr>
      <w:r>
        <w:rPr>
          <w:rFonts w:cs="Arial"/>
        </w:rPr>
        <w:t>Councillor Wray expressed his disappointment</w:t>
      </w:r>
      <w:r w:rsidR="0085063D">
        <w:rPr>
          <w:rFonts w:cs="Arial"/>
        </w:rPr>
        <w:t xml:space="preserve"> in that regard stating</w:t>
      </w:r>
      <w:r>
        <w:rPr>
          <w:rFonts w:cs="Arial"/>
        </w:rPr>
        <w:t xml:space="preserve"> the Council was struggling to provide play facilities in the area. </w:t>
      </w:r>
    </w:p>
    <w:p w14:paraId="4540627C" w14:textId="77777777" w:rsidR="00FD602F" w:rsidRDefault="00FD602F" w:rsidP="001C0BF1">
      <w:pPr>
        <w:autoSpaceDE w:val="0"/>
        <w:autoSpaceDN w:val="0"/>
        <w:adjustRightInd w:val="0"/>
        <w:rPr>
          <w:rFonts w:cs="Arial"/>
        </w:rPr>
      </w:pPr>
    </w:p>
    <w:p w14:paraId="24538F78" w14:textId="7A4FA0C0" w:rsidR="00FD602F" w:rsidRDefault="00FD602F" w:rsidP="001C0BF1">
      <w:pPr>
        <w:autoSpaceDE w:val="0"/>
        <w:autoSpaceDN w:val="0"/>
        <w:adjustRightInd w:val="0"/>
        <w:rPr>
          <w:rFonts w:cs="Arial"/>
        </w:rPr>
      </w:pPr>
      <w:r>
        <w:rPr>
          <w:rFonts w:cs="Arial"/>
        </w:rPr>
        <w:t>Alderman Graham had no objection to the principle of the development</w:t>
      </w:r>
      <w:r w:rsidR="004A495A">
        <w:rPr>
          <w:rFonts w:cs="Arial"/>
        </w:rPr>
        <w:t>,</w:t>
      </w:r>
      <w:r>
        <w:rPr>
          <w:rFonts w:cs="Arial"/>
        </w:rPr>
        <w:t xml:space="preserve"> although  sought assurances that there would be no risk of flooding. The Planning Officer advised that a drainage assessment had been submitted, that had been considered by DfI Rivers and </w:t>
      </w:r>
      <w:r w:rsidR="004A495A">
        <w:rPr>
          <w:rFonts w:cs="Arial"/>
        </w:rPr>
        <w:t>it</w:t>
      </w:r>
      <w:r>
        <w:rPr>
          <w:rFonts w:cs="Arial"/>
        </w:rPr>
        <w:t xml:space="preserve"> had provided no objection to the proposal in terms of drainage and potential flood risk. </w:t>
      </w:r>
      <w:r w:rsidR="0093745E">
        <w:rPr>
          <w:rFonts w:cs="Arial"/>
        </w:rPr>
        <w:t xml:space="preserve">As a further safeguard, a condition was attached which required the final drainage assessment to be agreed by the Council in consultation with DfI. The drainage infrastructure would have to be put in place as agreed. </w:t>
      </w:r>
    </w:p>
    <w:p w14:paraId="48FCDAC9" w14:textId="77777777" w:rsidR="0093745E" w:rsidRDefault="0093745E" w:rsidP="001C0BF1">
      <w:pPr>
        <w:autoSpaceDE w:val="0"/>
        <w:autoSpaceDN w:val="0"/>
        <w:adjustRightInd w:val="0"/>
        <w:rPr>
          <w:rFonts w:cs="Arial"/>
        </w:rPr>
      </w:pPr>
    </w:p>
    <w:p w14:paraId="7A38C0EE" w14:textId="5BD6D684" w:rsidR="0093745E" w:rsidRDefault="0093745E" w:rsidP="001C0BF1">
      <w:pPr>
        <w:autoSpaceDE w:val="0"/>
        <w:autoSpaceDN w:val="0"/>
        <w:adjustRightInd w:val="0"/>
        <w:rPr>
          <w:rFonts w:cs="Arial"/>
        </w:rPr>
      </w:pPr>
      <w:r>
        <w:rPr>
          <w:rFonts w:cs="Arial"/>
        </w:rPr>
        <w:t>Proposed by Alderman Graham, seconded by Councillor Wray, that the recommendation be adopted</w:t>
      </w:r>
      <w:r w:rsidR="004A495A">
        <w:rPr>
          <w:rFonts w:cs="Arial"/>
        </w:rPr>
        <w:t>,</w:t>
      </w:r>
      <w:r>
        <w:rPr>
          <w:rFonts w:cs="Arial"/>
        </w:rPr>
        <w:t xml:space="preserve"> and that planning permission be granted. </w:t>
      </w:r>
    </w:p>
    <w:p w14:paraId="0266FC82" w14:textId="77777777" w:rsidR="0093745E" w:rsidRDefault="0093745E" w:rsidP="001C0BF1">
      <w:pPr>
        <w:autoSpaceDE w:val="0"/>
        <w:autoSpaceDN w:val="0"/>
        <w:adjustRightInd w:val="0"/>
        <w:rPr>
          <w:rFonts w:cs="Arial"/>
        </w:rPr>
      </w:pPr>
    </w:p>
    <w:p w14:paraId="2A0EDE97" w14:textId="43ED8C59" w:rsidR="0093745E" w:rsidRPr="00A20AC4" w:rsidRDefault="0093745E" w:rsidP="001C0BF1">
      <w:pPr>
        <w:autoSpaceDE w:val="0"/>
        <w:autoSpaceDN w:val="0"/>
        <w:adjustRightInd w:val="0"/>
        <w:rPr>
          <w:rFonts w:cs="Arial"/>
        </w:rPr>
      </w:pPr>
      <w:r>
        <w:rPr>
          <w:rFonts w:cs="Arial"/>
        </w:rPr>
        <w:t xml:space="preserve">Councillor Wray reiterated his disappointment regarding a play park and suggested that matter be raised with the developer for consideration in the future. </w:t>
      </w:r>
    </w:p>
    <w:p w14:paraId="7ABFE32F" w14:textId="77777777" w:rsidR="003952B9" w:rsidRDefault="003952B9" w:rsidP="001C0BF1">
      <w:pPr>
        <w:tabs>
          <w:tab w:val="left" w:pos="0"/>
        </w:tabs>
        <w:jc w:val="both"/>
        <w:rPr>
          <w:rFonts w:cs="Arial"/>
          <w:bCs/>
        </w:rPr>
      </w:pPr>
    </w:p>
    <w:p w14:paraId="0202D53C" w14:textId="1CD10ACD" w:rsidR="0093745E" w:rsidRDefault="0093745E" w:rsidP="001C0BF1">
      <w:pPr>
        <w:tabs>
          <w:tab w:val="left" w:pos="0"/>
        </w:tabs>
        <w:jc w:val="both"/>
        <w:rPr>
          <w:rFonts w:cs="Arial"/>
          <w:bCs/>
        </w:rPr>
      </w:pPr>
      <w:r>
        <w:rPr>
          <w:rFonts w:cs="Arial"/>
          <w:bCs/>
        </w:rPr>
        <w:t>Alderman Smith expressed his frustration regarding the matter given that the number of houses was in the development</w:t>
      </w:r>
      <w:r w:rsidR="0085063D">
        <w:rPr>
          <w:rFonts w:cs="Arial"/>
          <w:bCs/>
        </w:rPr>
        <w:t xml:space="preserve"> was close</w:t>
      </w:r>
      <w:r>
        <w:rPr>
          <w:rFonts w:cs="Arial"/>
          <w:bCs/>
        </w:rPr>
        <w:t xml:space="preserve"> to 100. </w:t>
      </w:r>
    </w:p>
    <w:p w14:paraId="2E7B8A4C" w14:textId="77777777" w:rsidR="003952B9" w:rsidRDefault="003952B9" w:rsidP="001C0BF1">
      <w:pPr>
        <w:tabs>
          <w:tab w:val="left" w:pos="0"/>
        </w:tabs>
        <w:jc w:val="both"/>
        <w:rPr>
          <w:rFonts w:cs="Arial"/>
          <w:bCs/>
        </w:rPr>
      </w:pPr>
    </w:p>
    <w:p w14:paraId="46FCC65E" w14:textId="645AD6CF" w:rsidR="0093745E" w:rsidRDefault="0093745E" w:rsidP="001C0BF1">
      <w:pPr>
        <w:tabs>
          <w:tab w:val="left" w:pos="0"/>
        </w:tabs>
        <w:jc w:val="both"/>
        <w:rPr>
          <w:rFonts w:cs="Arial"/>
          <w:bCs/>
        </w:rPr>
      </w:pPr>
      <w:r>
        <w:rPr>
          <w:rFonts w:cs="Arial"/>
          <w:bCs/>
        </w:rPr>
        <w:t xml:space="preserve">The Chair agreed and highlighted the needs of the Ballyhalbert village as whole.   </w:t>
      </w:r>
    </w:p>
    <w:p w14:paraId="0654FD26" w14:textId="77777777" w:rsidR="0093745E" w:rsidRPr="0093745E" w:rsidRDefault="0093745E" w:rsidP="001C0BF1">
      <w:pPr>
        <w:tabs>
          <w:tab w:val="left" w:pos="0"/>
        </w:tabs>
        <w:jc w:val="both"/>
        <w:rPr>
          <w:rFonts w:cs="Arial"/>
          <w:b/>
        </w:rPr>
      </w:pPr>
    </w:p>
    <w:p w14:paraId="239BD09C" w14:textId="5BF06E07" w:rsidR="0093745E" w:rsidRPr="0093745E" w:rsidRDefault="0093745E" w:rsidP="001C0BF1">
      <w:pPr>
        <w:tabs>
          <w:tab w:val="left" w:pos="0"/>
        </w:tabs>
        <w:rPr>
          <w:rFonts w:cs="Arial"/>
          <w:b/>
        </w:rPr>
      </w:pPr>
      <w:r w:rsidRPr="0093745E">
        <w:rPr>
          <w:rFonts w:cs="Arial"/>
          <w:b/>
        </w:rPr>
        <w:t>RESOLVED, on the proposal of Alderman Graham, seconded by Councillor Wray, that the recommendation be adopted</w:t>
      </w:r>
      <w:r w:rsidR="004A495A">
        <w:rPr>
          <w:rFonts w:cs="Arial"/>
          <w:b/>
        </w:rPr>
        <w:t>,</w:t>
      </w:r>
      <w:r w:rsidRPr="0093745E">
        <w:rPr>
          <w:rFonts w:cs="Arial"/>
          <w:b/>
        </w:rPr>
        <w:t xml:space="preserve"> and that planning permission be granted. </w:t>
      </w:r>
    </w:p>
    <w:p w14:paraId="04342FE0" w14:textId="77777777" w:rsidR="00626EB1" w:rsidRDefault="00626EB1" w:rsidP="001C0BF1">
      <w:pPr>
        <w:rPr>
          <w:rFonts w:cs="Arial"/>
          <w:szCs w:val="24"/>
        </w:rPr>
      </w:pPr>
    </w:p>
    <w:p w14:paraId="0D6BAD14" w14:textId="77777777" w:rsidR="007C3233" w:rsidRPr="000428DC" w:rsidRDefault="007C3233" w:rsidP="001C0BF1">
      <w:pPr>
        <w:pStyle w:val="Heading2"/>
        <w:spacing w:before="0"/>
        <w:ind w:left="720" w:hanging="720"/>
        <w:rPr>
          <w:rFonts w:hint="eastAsia"/>
          <w:u w:val="single"/>
        </w:rPr>
      </w:pPr>
      <w:r>
        <w:t>4.7</w:t>
      </w:r>
      <w:r>
        <w:tab/>
      </w:r>
      <w:r w:rsidRPr="000428DC">
        <w:rPr>
          <w:bCs/>
          <w:color w:val="000000" w:themeColor="text1"/>
          <w:u w:val="single"/>
        </w:rPr>
        <w:t xml:space="preserve">LA06/2020/1052/F - </w:t>
      </w:r>
      <w:r w:rsidRPr="000428DC">
        <w:rPr>
          <w:u w:val="single"/>
        </w:rPr>
        <w:t>136 and 136a High Street, Holywood - Demolition of existing retail shop and offices and redevelopment comprising of 2 No. three storey units with retail shops on the ground floor and office accommodation above</w:t>
      </w:r>
    </w:p>
    <w:p w14:paraId="76DB8E96" w14:textId="4ECF5D80" w:rsidR="007C3233" w:rsidRDefault="007C3233" w:rsidP="001C0BF1">
      <w:pPr>
        <w:rPr>
          <w:rFonts w:cs="Arial"/>
          <w:szCs w:val="24"/>
        </w:rPr>
      </w:pPr>
      <w:r>
        <w:rPr>
          <w:rFonts w:cs="Arial"/>
          <w:szCs w:val="24"/>
        </w:rPr>
        <w:tab/>
        <w:t>(Appendix</w:t>
      </w:r>
      <w:r w:rsidR="0085063D">
        <w:rPr>
          <w:rFonts w:cs="Arial"/>
          <w:szCs w:val="24"/>
        </w:rPr>
        <w:t xml:space="preserve"> VIII</w:t>
      </w:r>
      <w:r>
        <w:rPr>
          <w:rFonts w:cs="Arial"/>
          <w:szCs w:val="24"/>
        </w:rPr>
        <w:t>)</w:t>
      </w:r>
    </w:p>
    <w:p w14:paraId="5FFA04C7" w14:textId="77777777" w:rsidR="007C3233" w:rsidRDefault="007C3233" w:rsidP="001C0BF1">
      <w:pPr>
        <w:rPr>
          <w:rFonts w:cs="Arial"/>
          <w:szCs w:val="24"/>
        </w:rPr>
      </w:pPr>
    </w:p>
    <w:p w14:paraId="7B50FFC7" w14:textId="26BF4AAE" w:rsidR="007C3233" w:rsidRDefault="007C3233" w:rsidP="001C0BF1">
      <w:pPr>
        <w:rPr>
          <w:rFonts w:cs="Arial"/>
          <w:szCs w:val="24"/>
        </w:rPr>
      </w:pPr>
      <w:r w:rsidRPr="00E671E2">
        <w:rPr>
          <w:rFonts w:cs="Arial"/>
          <w:caps/>
          <w:szCs w:val="24"/>
        </w:rPr>
        <w:t>Previously circulated:-</w:t>
      </w:r>
      <w:r>
        <w:rPr>
          <w:rFonts w:cs="Arial"/>
          <w:szCs w:val="24"/>
        </w:rPr>
        <w:t xml:space="preserve"> Case Officer’s Report. </w:t>
      </w:r>
    </w:p>
    <w:p w14:paraId="1748C488" w14:textId="77777777" w:rsidR="007C3233" w:rsidRDefault="007C3233" w:rsidP="001C0BF1">
      <w:pPr>
        <w:rPr>
          <w:rFonts w:cs="Arial"/>
          <w:szCs w:val="24"/>
        </w:rPr>
      </w:pPr>
    </w:p>
    <w:p w14:paraId="159642E7" w14:textId="77777777" w:rsidR="007C3233" w:rsidRPr="004009B7" w:rsidRDefault="007C3233" w:rsidP="001C0BF1">
      <w:pPr>
        <w:rPr>
          <w:rFonts w:cs="Arial"/>
          <w:szCs w:val="24"/>
        </w:rPr>
      </w:pPr>
      <w:r w:rsidRPr="00626EB1">
        <w:rPr>
          <w:rFonts w:cs="Arial"/>
          <w:b/>
          <w:bCs/>
          <w:szCs w:val="24"/>
        </w:rPr>
        <w:t>DEA:</w:t>
      </w:r>
      <w:r>
        <w:rPr>
          <w:rFonts w:cs="Arial"/>
          <w:b/>
          <w:bCs/>
          <w:szCs w:val="24"/>
        </w:rPr>
        <w:t xml:space="preserve"> </w:t>
      </w:r>
      <w:r>
        <w:rPr>
          <w:rFonts w:cs="Arial"/>
          <w:szCs w:val="24"/>
        </w:rPr>
        <w:t xml:space="preserve">Holywood and Clandeboye </w:t>
      </w:r>
    </w:p>
    <w:p w14:paraId="40914E04" w14:textId="77777777" w:rsidR="007C3233" w:rsidRPr="00A87153" w:rsidRDefault="007C3233" w:rsidP="001C0BF1">
      <w:pPr>
        <w:rPr>
          <w:rFonts w:cs="Arial"/>
          <w:szCs w:val="24"/>
        </w:rPr>
      </w:pPr>
      <w:r w:rsidRPr="00626EB1">
        <w:rPr>
          <w:rFonts w:cs="Arial"/>
          <w:b/>
          <w:bCs/>
          <w:szCs w:val="24"/>
        </w:rPr>
        <w:t xml:space="preserve">Committee Interest: </w:t>
      </w:r>
      <w:r w:rsidRPr="0069579E">
        <w:rPr>
          <w:rFonts w:cs="Arial"/>
          <w:szCs w:val="24"/>
        </w:rPr>
        <w:t>A local development application attracting six or more separate individual objections which are contrary to officers’ recommendation.</w:t>
      </w:r>
    </w:p>
    <w:p w14:paraId="216ACED7" w14:textId="77777777" w:rsidR="007C3233" w:rsidRPr="00FA06C2" w:rsidRDefault="007C3233" w:rsidP="001C0BF1">
      <w:pPr>
        <w:rPr>
          <w:b/>
        </w:rPr>
      </w:pPr>
      <w:r w:rsidRPr="00A87EC4">
        <w:rPr>
          <w:b/>
          <w:bCs/>
          <w:szCs w:val="24"/>
        </w:rPr>
        <w:t>Proposal:</w:t>
      </w:r>
      <w:r w:rsidRPr="00626EB1">
        <w:rPr>
          <w:szCs w:val="24"/>
        </w:rPr>
        <w:t xml:space="preserve"> </w:t>
      </w:r>
      <w:r w:rsidRPr="00FA06C2">
        <w:t xml:space="preserve">Demolition of existing retail shop and offices and redevelopment </w:t>
      </w:r>
    </w:p>
    <w:p w14:paraId="198DCA5A" w14:textId="77777777" w:rsidR="007C3233" w:rsidRPr="00FA06C2" w:rsidRDefault="007C3233" w:rsidP="001C0BF1">
      <w:pPr>
        <w:rPr>
          <w:b/>
        </w:rPr>
      </w:pPr>
      <w:r w:rsidRPr="00FA06C2">
        <w:t xml:space="preserve">comprising of 2 No. three storey units with retail shops on the ground floor </w:t>
      </w:r>
    </w:p>
    <w:p w14:paraId="6F9893AB" w14:textId="77777777" w:rsidR="007C3233" w:rsidRPr="00FA06C2" w:rsidRDefault="007C3233" w:rsidP="001C0BF1">
      <w:pPr>
        <w:rPr>
          <w:b/>
        </w:rPr>
      </w:pPr>
      <w:r w:rsidRPr="00FA06C2">
        <w:t>and office accommodation above</w:t>
      </w:r>
    </w:p>
    <w:p w14:paraId="4B65F112" w14:textId="77777777" w:rsidR="007C3233" w:rsidRPr="00FA06C2" w:rsidRDefault="007C3233" w:rsidP="001C0BF1">
      <w:pPr>
        <w:tabs>
          <w:tab w:val="left" w:pos="0"/>
        </w:tabs>
        <w:rPr>
          <w:rFonts w:cs="Arial"/>
          <w:bCs/>
          <w:szCs w:val="24"/>
        </w:rPr>
      </w:pPr>
      <w:r w:rsidRPr="00626EB1">
        <w:rPr>
          <w:rFonts w:cs="Arial"/>
          <w:b/>
          <w:bCs/>
          <w:szCs w:val="24"/>
        </w:rPr>
        <w:t xml:space="preserve">Site Location: </w:t>
      </w:r>
      <w:r w:rsidRPr="00FA06C2">
        <w:t>136 and 136a High Street, Holywood</w:t>
      </w:r>
    </w:p>
    <w:p w14:paraId="20DE1363" w14:textId="77777777" w:rsidR="007C3233" w:rsidRPr="00FA06C2" w:rsidRDefault="007C3233" w:rsidP="001C0BF1">
      <w:pPr>
        <w:rPr>
          <w:rFonts w:cs="Arial"/>
          <w:szCs w:val="24"/>
        </w:rPr>
      </w:pPr>
      <w:r w:rsidRPr="00626EB1">
        <w:rPr>
          <w:rFonts w:cs="Arial"/>
          <w:b/>
          <w:bCs/>
          <w:szCs w:val="24"/>
        </w:rPr>
        <w:t xml:space="preserve">Recommendation: </w:t>
      </w:r>
      <w:r>
        <w:rPr>
          <w:rFonts w:cs="Arial"/>
          <w:szCs w:val="24"/>
        </w:rPr>
        <w:t xml:space="preserve">Grant Planning Permission </w:t>
      </w:r>
    </w:p>
    <w:p w14:paraId="0D463181" w14:textId="77777777" w:rsidR="007C3233" w:rsidRDefault="007C3233" w:rsidP="001C0BF1">
      <w:pPr>
        <w:rPr>
          <w:rFonts w:cs="Arial"/>
          <w:szCs w:val="24"/>
        </w:rPr>
      </w:pPr>
    </w:p>
    <w:p w14:paraId="01FDCA90" w14:textId="5C1D98D2" w:rsidR="007C3233" w:rsidRDefault="007C3233" w:rsidP="001C0BF1">
      <w:pPr>
        <w:tabs>
          <w:tab w:val="left" w:pos="0"/>
        </w:tabs>
        <w:rPr>
          <w:strike/>
          <w:color w:val="FF0000"/>
          <w:szCs w:val="24"/>
        </w:rPr>
      </w:pPr>
      <w:r>
        <w:rPr>
          <w:rFonts w:cs="Arial"/>
          <w:szCs w:val="24"/>
        </w:rPr>
        <w:t>The Principal Planning and Technical Officer</w:t>
      </w:r>
      <w:r w:rsidR="0085063D">
        <w:rPr>
          <w:rFonts w:cs="Arial"/>
          <w:szCs w:val="24"/>
        </w:rPr>
        <w:t xml:space="preserve"> (C Blair)</w:t>
      </w:r>
      <w:r>
        <w:rPr>
          <w:rFonts w:cs="Arial"/>
          <w:szCs w:val="24"/>
        </w:rPr>
        <w:t xml:space="preserve"> outlined the detail of the application. </w:t>
      </w:r>
    </w:p>
    <w:p w14:paraId="0050B063" w14:textId="77777777" w:rsidR="007C3233" w:rsidRDefault="007C3233" w:rsidP="001C0BF1">
      <w:pPr>
        <w:rPr>
          <w:strike/>
          <w:color w:val="FF0000"/>
          <w:szCs w:val="24"/>
        </w:rPr>
      </w:pPr>
    </w:p>
    <w:p w14:paraId="0EE222D4" w14:textId="3B07E0AE" w:rsidR="007C3233" w:rsidRDefault="007C3233" w:rsidP="001C0BF1">
      <w:pPr>
        <w:rPr>
          <w:szCs w:val="24"/>
        </w:rPr>
      </w:pPr>
      <w:r>
        <w:rPr>
          <w:szCs w:val="24"/>
        </w:rPr>
        <w:t>Members should note that the original application was not deemed acceptable</w:t>
      </w:r>
      <w:r w:rsidR="004A495A">
        <w:rPr>
          <w:szCs w:val="24"/>
        </w:rPr>
        <w:t>,</w:t>
      </w:r>
      <w:r>
        <w:rPr>
          <w:szCs w:val="24"/>
        </w:rPr>
        <w:t xml:space="preserve"> with subsequent amendments submitted on 25 May 2021</w:t>
      </w:r>
      <w:r w:rsidR="004A495A">
        <w:rPr>
          <w:szCs w:val="24"/>
        </w:rPr>
        <w:t>,</w:t>
      </w:r>
      <w:r>
        <w:rPr>
          <w:szCs w:val="24"/>
        </w:rPr>
        <w:t xml:space="preserve"> and further amendments which was the current scheme before Planning Committee, received on 19 July 2021. The proposal when fronting onto High Street had changed from 3-storey to 2½-storey. Since this date the applicant had submitted an Additional Supporting Statement in July 2023 which considered parking arrangements within the site and surrounding area, including within the adjacent St Helen</w:t>
      </w:r>
      <w:r w:rsidR="004A495A">
        <w:rPr>
          <w:szCs w:val="24"/>
        </w:rPr>
        <w:t>’</w:t>
      </w:r>
      <w:r>
        <w:rPr>
          <w:szCs w:val="24"/>
        </w:rPr>
        <w:t xml:space="preserve">s Business Park, which was also within the applicant’s control.  </w:t>
      </w:r>
    </w:p>
    <w:p w14:paraId="21C6F5C5" w14:textId="5AF41763" w:rsidR="007C3233" w:rsidRDefault="007C3233" w:rsidP="001C0BF1">
      <w:pPr>
        <w:adjustRightInd w:val="0"/>
        <w:rPr>
          <w:b/>
          <w:bCs/>
          <w:color w:val="FF0000"/>
          <w:szCs w:val="24"/>
        </w:rPr>
      </w:pPr>
    </w:p>
    <w:p w14:paraId="6A405CBB" w14:textId="296B4F80" w:rsidR="007C3233" w:rsidRPr="007C3233" w:rsidRDefault="007C3233" w:rsidP="001C0BF1">
      <w:pPr>
        <w:adjustRightInd w:val="0"/>
        <w:rPr>
          <w:szCs w:val="24"/>
        </w:rPr>
      </w:pPr>
      <w:r>
        <w:rPr>
          <w:szCs w:val="24"/>
        </w:rPr>
        <w:t xml:space="preserve">The site was within the settlement limit of Holywood where there was a presumption in favour development. The site comprised two flat-roofed two-storey buildings with an area of hard standing to the rear used as informal parking by the adjoining end terrace building located at the junction of Ean Hill and High Street and used by the funeral directors. The existing buildings on the site were in use by a Credit Union and the adjacent funeral directors. A Boots pharmacy formerly occupied one of the units. </w:t>
      </w:r>
      <w:r w:rsidRPr="00E23E90">
        <w:rPr>
          <w:b/>
          <w:bCs/>
          <w:szCs w:val="24"/>
        </w:rPr>
        <w:t xml:space="preserve"> </w:t>
      </w:r>
    </w:p>
    <w:p w14:paraId="42326F70" w14:textId="77777777" w:rsidR="007C3233" w:rsidRDefault="007C3233" w:rsidP="001C0BF1">
      <w:pPr>
        <w:adjustRightInd w:val="0"/>
        <w:rPr>
          <w:b/>
          <w:bCs/>
          <w:color w:val="FF0000"/>
          <w:szCs w:val="24"/>
        </w:rPr>
      </w:pPr>
    </w:p>
    <w:p w14:paraId="4A7286FC" w14:textId="750FC265" w:rsidR="007C3233" w:rsidRPr="007C3233" w:rsidRDefault="007C3233" w:rsidP="001C0BF1">
      <w:pPr>
        <w:adjustRightInd w:val="0"/>
        <w:rPr>
          <w:szCs w:val="24"/>
        </w:rPr>
      </w:pPr>
      <w:r>
        <w:rPr>
          <w:szCs w:val="24"/>
        </w:rPr>
        <w:t xml:space="preserve">This was an application for the ground floor retail space to be retained with the addition of a third unit with office accommodation on the first and second floors above. </w:t>
      </w:r>
      <w:r w:rsidRPr="001E5595">
        <w:rPr>
          <w:szCs w:val="24"/>
        </w:rPr>
        <w:t xml:space="preserve"> </w:t>
      </w:r>
    </w:p>
    <w:p w14:paraId="26B148FD" w14:textId="77777777" w:rsidR="007C3233" w:rsidRDefault="007C3233" w:rsidP="001C0BF1">
      <w:pPr>
        <w:adjustRightInd w:val="0"/>
        <w:rPr>
          <w:szCs w:val="24"/>
        </w:rPr>
      </w:pPr>
    </w:p>
    <w:p w14:paraId="00C0981B" w14:textId="628CF7CC" w:rsidR="007C3233" w:rsidRDefault="007C3233" w:rsidP="001C0BF1">
      <w:pPr>
        <w:adjustRightInd w:val="0"/>
        <w:rPr>
          <w:szCs w:val="24"/>
        </w:rPr>
      </w:pPr>
      <w:r>
        <w:rPr>
          <w:szCs w:val="24"/>
        </w:rPr>
        <w:t>The surrounding area was mixed use</w:t>
      </w:r>
      <w:r w:rsidR="004A495A">
        <w:rPr>
          <w:szCs w:val="24"/>
        </w:rPr>
        <w:t>,</w:t>
      </w:r>
      <w:r>
        <w:rPr>
          <w:szCs w:val="24"/>
        </w:rPr>
        <w:t xml:space="preserve"> comprising primarily retail, residential and office use. </w:t>
      </w:r>
      <w:r w:rsidRPr="00E23E90">
        <w:rPr>
          <w:rFonts w:eastAsia="Times New Roman"/>
          <w:szCs w:val="24"/>
        </w:rPr>
        <w:t xml:space="preserve">It </w:t>
      </w:r>
      <w:r>
        <w:rPr>
          <w:rFonts w:eastAsia="Times New Roman"/>
          <w:szCs w:val="24"/>
        </w:rPr>
        <w:t>was</w:t>
      </w:r>
      <w:r w:rsidRPr="00E23E90">
        <w:rPr>
          <w:rFonts w:eastAsia="Times New Roman"/>
          <w:szCs w:val="24"/>
        </w:rPr>
        <w:t xml:space="preserve"> within the town centre as defined by both </w:t>
      </w:r>
      <w:r>
        <w:rPr>
          <w:rFonts w:eastAsia="Times New Roman"/>
          <w:szCs w:val="24"/>
        </w:rPr>
        <w:t xml:space="preserve">the </w:t>
      </w:r>
      <w:r w:rsidRPr="00E23E90">
        <w:rPr>
          <w:rFonts w:eastAsia="Times New Roman"/>
          <w:szCs w:val="24"/>
        </w:rPr>
        <w:t>North Down and Ards Area Plan (NDAAP) 1984-1995 and the Draft Belfast Metropolitan Area Plan (</w:t>
      </w:r>
      <w:proofErr w:type="spellStart"/>
      <w:r w:rsidRPr="00E23E90">
        <w:rPr>
          <w:rFonts w:eastAsia="Times New Roman"/>
          <w:szCs w:val="24"/>
        </w:rPr>
        <w:t>dBMAP</w:t>
      </w:r>
      <w:proofErr w:type="spellEnd"/>
      <w:r w:rsidRPr="00E23E90">
        <w:rPr>
          <w:rFonts w:eastAsia="Times New Roman"/>
          <w:szCs w:val="24"/>
        </w:rPr>
        <w:t xml:space="preserve">) 2015. </w:t>
      </w:r>
      <w:r>
        <w:rPr>
          <w:rFonts w:eastAsia="Times New Roman"/>
          <w:szCs w:val="24"/>
        </w:rPr>
        <w:t>It</w:t>
      </w:r>
      <w:r w:rsidRPr="00E23E90">
        <w:rPr>
          <w:rFonts w:eastAsia="Times New Roman"/>
          <w:szCs w:val="24"/>
        </w:rPr>
        <w:t xml:space="preserve"> l</w:t>
      </w:r>
      <w:r>
        <w:rPr>
          <w:rFonts w:eastAsia="Times New Roman"/>
          <w:szCs w:val="24"/>
        </w:rPr>
        <w:t>ay</w:t>
      </w:r>
      <w:r w:rsidRPr="00E23E90">
        <w:rPr>
          <w:rFonts w:eastAsia="Times New Roman"/>
          <w:szCs w:val="24"/>
        </w:rPr>
        <w:t xml:space="preserve"> outside of the primary retail core identified in Draft BMAP.</w:t>
      </w:r>
      <w:r w:rsidRPr="000955FC">
        <w:rPr>
          <w:rFonts w:asciiTheme="majorHAnsi" w:eastAsia="Times New Roman" w:hAnsiTheme="majorHAnsi" w:cstheme="majorHAnsi"/>
        </w:rPr>
        <w:t xml:space="preserve"> </w:t>
      </w:r>
      <w:r>
        <w:rPr>
          <w:szCs w:val="24"/>
        </w:rPr>
        <w:t xml:space="preserve"> The site was located at the edge of and </w:t>
      </w:r>
      <w:r w:rsidRPr="00415090">
        <w:rPr>
          <w:szCs w:val="24"/>
        </w:rPr>
        <w:t>within the proposed Holywood South Area of Townscape Character (ATC)</w:t>
      </w:r>
      <w:r w:rsidR="004A495A">
        <w:rPr>
          <w:szCs w:val="24"/>
        </w:rPr>
        <w:t>.</w:t>
      </w:r>
    </w:p>
    <w:p w14:paraId="5FC3C9E9" w14:textId="77777777" w:rsidR="0048495A" w:rsidRDefault="0048495A" w:rsidP="001C0BF1">
      <w:pPr>
        <w:adjustRightInd w:val="0"/>
        <w:rPr>
          <w:szCs w:val="24"/>
        </w:rPr>
      </w:pPr>
    </w:p>
    <w:p w14:paraId="7798061E" w14:textId="42B701B8" w:rsidR="007C3233" w:rsidRDefault="007C3233" w:rsidP="001C0BF1">
      <w:pPr>
        <w:adjustRightInd w:val="0"/>
        <w:rPr>
          <w:szCs w:val="24"/>
        </w:rPr>
      </w:pPr>
      <w:r>
        <w:rPr>
          <w:szCs w:val="24"/>
        </w:rPr>
        <w:t xml:space="preserve">Although this site was outside the primary retail core which was the preferred location for comparison and mixed retail development, the Planning Department must </w:t>
      </w:r>
      <w:proofErr w:type="gramStart"/>
      <w:r>
        <w:rPr>
          <w:szCs w:val="24"/>
        </w:rPr>
        <w:t>take into account</w:t>
      </w:r>
      <w:proofErr w:type="gramEnd"/>
      <w:r>
        <w:rPr>
          <w:szCs w:val="24"/>
        </w:rPr>
        <w:t xml:space="preserve"> the site’s existing use. There remained a very high occupancy rate within </w:t>
      </w:r>
      <w:proofErr w:type="spellStart"/>
      <w:r>
        <w:rPr>
          <w:szCs w:val="24"/>
        </w:rPr>
        <w:t>Holywood’s</w:t>
      </w:r>
      <w:proofErr w:type="spellEnd"/>
      <w:r>
        <w:rPr>
          <w:szCs w:val="24"/>
        </w:rPr>
        <w:t xml:space="preserve"> Primary Retail Core, and there were no </w:t>
      </w:r>
      <w:r w:rsidRPr="007850EB">
        <w:rPr>
          <w:szCs w:val="24"/>
        </w:rPr>
        <w:t>suitable vacant units currently within the core which could accommodate the proposed development.</w:t>
      </w:r>
    </w:p>
    <w:p w14:paraId="1E2FA397" w14:textId="77777777" w:rsidR="007C3233" w:rsidRDefault="007C3233" w:rsidP="001C0BF1">
      <w:pPr>
        <w:adjustRightInd w:val="0"/>
        <w:rPr>
          <w:szCs w:val="24"/>
        </w:rPr>
      </w:pPr>
    </w:p>
    <w:p w14:paraId="24A38C15" w14:textId="527AA48F" w:rsidR="007C3233" w:rsidRDefault="007C3233" w:rsidP="001C0BF1">
      <w:pPr>
        <w:adjustRightInd w:val="0"/>
        <w:rPr>
          <w:szCs w:val="24"/>
        </w:rPr>
      </w:pPr>
      <w:r>
        <w:rPr>
          <w:szCs w:val="24"/>
        </w:rPr>
        <w:t>The proposal met Policy OF 1 of the draft BMAP which stated that</w:t>
      </w:r>
      <w:r>
        <w:rPr>
          <w:rFonts w:asciiTheme="minorHAnsi" w:hAnsiTheme="minorHAnsi" w:cstheme="minorHAnsi"/>
          <w:szCs w:val="24"/>
        </w:rPr>
        <w:t xml:space="preserve"> </w:t>
      </w:r>
      <w:r w:rsidRPr="00E45AF9">
        <w:rPr>
          <w:szCs w:val="24"/>
        </w:rPr>
        <w:t xml:space="preserve">planning permission </w:t>
      </w:r>
      <w:r>
        <w:rPr>
          <w:szCs w:val="24"/>
        </w:rPr>
        <w:t xml:space="preserve">would </w:t>
      </w:r>
      <w:r w:rsidRPr="00E45AF9">
        <w:rPr>
          <w:szCs w:val="24"/>
        </w:rPr>
        <w:t>be granted for office development within Classes A2 and B1 of the Planning (Use Classes) Order (NI) in the designated town centres.</w:t>
      </w:r>
      <w:r>
        <w:rPr>
          <w:szCs w:val="24"/>
        </w:rPr>
        <w:t xml:space="preserve"> In this proposal the office space was to be located on the upper floors with the ground floor retail element retained, which would encourage continued footfall within the town centre area</w:t>
      </w:r>
      <w:r w:rsidR="004A495A">
        <w:rPr>
          <w:szCs w:val="24"/>
        </w:rPr>
        <w:t>,</w:t>
      </w:r>
      <w:r>
        <w:rPr>
          <w:szCs w:val="24"/>
        </w:rPr>
        <w:t xml:space="preserve"> as well supporting job creation in the local area and ensuring a sustainable form of development. </w:t>
      </w:r>
    </w:p>
    <w:p w14:paraId="3141CC42" w14:textId="77777777" w:rsidR="007C3233" w:rsidRDefault="007C3233" w:rsidP="001C0BF1">
      <w:pPr>
        <w:adjustRightInd w:val="0"/>
        <w:rPr>
          <w:szCs w:val="24"/>
        </w:rPr>
      </w:pPr>
    </w:p>
    <w:p w14:paraId="7FDAFBC2" w14:textId="31EBF8B3" w:rsidR="007C3233" w:rsidRPr="007C3233" w:rsidRDefault="007C3233" w:rsidP="001C0BF1">
      <w:pPr>
        <w:adjustRightInd w:val="0"/>
        <w:rPr>
          <w:szCs w:val="24"/>
        </w:rPr>
      </w:pPr>
      <w:r>
        <w:rPr>
          <w:szCs w:val="24"/>
        </w:rPr>
        <w:t xml:space="preserve">The proposal was compliant with the SPPS and Policy PED 1 of PPS 4, which both support and permit office developments within town centres. </w:t>
      </w:r>
    </w:p>
    <w:p w14:paraId="25A5F6BB" w14:textId="77777777" w:rsidR="007C3233" w:rsidRDefault="007C3233" w:rsidP="001C0BF1">
      <w:pPr>
        <w:adjustRightInd w:val="0"/>
        <w:rPr>
          <w:b/>
          <w:szCs w:val="24"/>
          <w:lang w:eastAsia="en-GB"/>
        </w:rPr>
      </w:pPr>
    </w:p>
    <w:p w14:paraId="6AF73BD2" w14:textId="3A0D454A" w:rsidR="007C3233" w:rsidRPr="007C2F57" w:rsidRDefault="007C3233" w:rsidP="001C0BF1">
      <w:pPr>
        <w:adjustRightInd w:val="0"/>
        <w:rPr>
          <w:bCs/>
          <w:szCs w:val="24"/>
          <w:lang w:eastAsia="en-GB"/>
        </w:rPr>
      </w:pPr>
      <w:r>
        <w:rPr>
          <w:bCs/>
          <w:szCs w:val="24"/>
          <w:lang w:eastAsia="en-GB"/>
        </w:rPr>
        <w:t xml:space="preserve">Policy ATC 1 related to demolition control in an Area of Townscape Character. The existing buildings on the site have no particular design merit and make no material contribution to overall appearance of this ATC, as </w:t>
      </w:r>
      <w:r w:rsidRPr="00855373">
        <w:rPr>
          <w:iCs/>
          <w:szCs w:val="24"/>
        </w:rPr>
        <w:t xml:space="preserve">the flat roof design and large </w:t>
      </w:r>
      <w:r w:rsidRPr="00855373">
        <w:rPr>
          <w:iCs/>
          <w:szCs w:val="24"/>
        </w:rPr>
        <w:lastRenderedPageBreak/>
        <w:t xml:space="preserve">picture windows </w:t>
      </w:r>
      <w:r>
        <w:rPr>
          <w:iCs/>
          <w:szCs w:val="24"/>
        </w:rPr>
        <w:t xml:space="preserve">were </w:t>
      </w:r>
      <w:r w:rsidRPr="00855373">
        <w:rPr>
          <w:iCs/>
          <w:szCs w:val="24"/>
        </w:rPr>
        <w:t>at odds with the design and proportions of the more traditional built development along the street.</w:t>
      </w:r>
      <w:r>
        <w:rPr>
          <w:bCs/>
          <w:szCs w:val="24"/>
          <w:lang w:eastAsia="en-GB"/>
        </w:rPr>
        <w:t xml:space="preserve"> </w:t>
      </w:r>
    </w:p>
    <w:p w14:paraId="2AF1B882" w14:textId="77777777" w:rsidR="007C3233" w:rsidRDefault="007C3233" w:rsidP="001C0BF1">
      <w:pPr>
        <w:adjustRightInd w:val="0"/>
        <w:rPr>
          <w:szCs w:val="24"/>
          <w:lang w:eastAsia="en-GB"/>
        </w:rPr>
      </w:pPr>
    </w:p>
    <w:p w14:paraId="1A94C995" w14:textId="56480E95" w:rsidR="007C3233" w:rsidRDefault="007C3233" w:rsidP="001C0BF1">
      <w:pPr>
        <w:adjustRightInd w:val="0"/>
        <w:rPr>
          <w:rFonts w:eastAsia="Times New Roman"/>
          <w:szCs w:val="24"/>
          <w:lang w:eastAsia="en-GB"/>
        </w:rPr>
      </w:pPr>
      <w:r>
        <w:rPr>
          <w:szCs w:val="24"/>
          <w:lang w:eastAsia="en-GB"/>
        </w:rPr>
        <w:t xml:space="preserve">The </w:t>
      </w:r>
      <w:r w:rsidRPr="00F251C0">
        <w:rPr>
          <w:szCs w:val="24"/>
          <w:lang w:eastAsia="en-GB"/>
        </w:rPr>
        <w:t>upper section</w:t>
      </w:r>
      <w:r>
        <w:rPr>
          <w:color w:val="FF0000"/>
          <w:szCs w:val="24"/>
          <w:lang w:eastAsia="en-GB"/>
        </w:rPr>
        <w:t xml:space="preserve"> </w:t>
      </w:r>
      <w:r>
        <w:rPr>
          <w:szCs w:val="24"/>
          <w:lang w:eastAsia="en-GB"/>
        </w:rPr>
        <w:t xml:space="preserve">of High Street comprised mainly 2.5-3 storey buildings. The proposed design of a 2.5 storey building fronting High Street was therefore in keeping with the established built form with the </w:t>
      </w:r>
      <w:r w:rsidRPr="00F251C0">
        <w:rPr>
          <w:rFonts w:eastAsia="Times New Roman"/>
          <w:szCs w:val="24"/>
          <w:lang w:eastAsia="en-GB"/>
        </w:rPr>
        <w:t>proposed materials and finishes also complementing and blending sympathetically with the existing buildings.</w:t>
      </w:r>
      <w:r w:rsidRPr="00F251C0">
        <w:rPr>
          <w:color w:val="FF0000"/>
          <w:sz w:val="28"/>
          <w:szCs w:val="28"/>
          <w:lang w:eastAsia="en-GB"/>
        </w:rPr>
        <w:t xml:space="preserve"> </w:t>
      </w:r>
      <w:r>
        <w:rPr>
          <w:szCs w:val="24"/>
          <w:lang w:eastAsia="en-GB"/>
        </w:rPr>
        <w:t xml:space="preserve">As such the proposed development would not harm the overall appearance of the proposed ATC and </w:t>
      </w:r>
      <w:r>
        <w:rPr>
          <w:rFonts w:eastAsia="Times New Roman"/>
          <w:szCs w:val="24"/>
          <w:lang w:eastAsia="en-GB"/>
        </w:rPr>
        <w:t xml:space="preserve">would </w:t>
      </w:r>
      <w:r w:rsidRPr="00F251C0">
        <w:rPr>
          <w:rFonts w:eastAsia="Times New Roman"/>
          <w:szCs w:val="24"/>
          <w:lang w:eastAsia="en-GB"/>
        </w:rPr>
        <w:t>comply with the principles of good design as set out in the SPPS.</w:t>
      </w:r>
    </w:p>
    <w:p w14:paraId="59062C26" w14:textId="77777777" w:rsidR="007C3233" w:rsidRDefault="007C3233" w:rsidP="001C0BF1">
      <w:pPr>
        <w:adjustRightInd w:val="0"/>
        <w:rPr>
          <w:rFonts w:eastAsia="Times New Roman"/>
          <w:szCs w:val="24"/>
          <w:lang w:eastAsia="en-GB"/>
        </w:rPr>
      </w:pPr>
    </w:p>
    <w:p w14:paraId="5CD89188" w14:textId="4607F39E" w:rsidR="007C3233" w:rsidRDefault="007C3233" w:rsidP="001C0BF1">
      <w:pPr>
        <w:adjustRightInd w:val="0"/>
        <w:rPr>
          <w:bCs/>
          <w:szCs w:val="24"/>
        </w:rPr>
      </w:pPr>
      <w:r>
        <w:rPr>
          <w:szCs w:val="24"/>
          <w:lang w:eastAsia="en-GB"/>
        </w:rPr>
        <w:t xml:space="preserve">It should also be noted that Historic Environment Division was content that the proposed development </w:t>
      </w:r>
      <w:r>
        <w:rPr>
          <w:bCs/>
          <w:szCs w:val="24"/>
        </w:rPr>
        <w:t>was</w:t>
      </w:r>
      <w:r w:rsidRPr="00480E18">
        <w:rPr>
          <w:bCs/>
          <w:szCs w:val="24"/>
        </w:rPr>
        <w:t xml:space="preserve"> acceptable and </w:t>
      </w:r>
      <w:r>
        <w:rPr>
          <w:bCs/>
          <w:szCs w:val="24"/>
        </w:rPr>
        <w:t xml:space="preserve">would </w:t>
      </w:r>
      <w:r w:rsidRPr="00480E18">
        <w:rPr>
          <w:bCs/>
          <w:szCs w:val="24"/>
        </w:rPr>
        <w:t>not detract from the overall setting of the nearby listed buildings</w:t>
      </w:r>
      <w:r>
        <w:rPr>
          <w:bCs/>
          <w:szCs w:val="24"/>
        </w:rPr>
        <w:t xml:space="preserve">.  </w:t>
      </w:r>
    </w:p>
    <w:p w14:paraId="7B54058A" w14:textId="77777777" w:rsidR="007C3233" w:rsidRDefault="007C3233" w:rsidP="001C0BF1">
      <w:pPr>
        <w:adjustRightInd w:val="0"/>
        <w:rPr>
          <w:bCs/>
          <w:szCs w:val="24"/>
        </w:rPr>
      </w:pPr>
    </w:p>
    <w:p w14:paraId="35C05BFC" w14:textId="1101A7F2" w:rsidR="007C3233" w:rsidRDefault="007C3233" w:rsidP="001C0BF1">
      <w:pPr>
        <w:adjustRightInd w:val="0"/>
        <w:rPr>
          <w:szCs w:val="24"/>
        </w:rPr>
      </w:pPr>
      <w:r>
        <w:rPr>
          <w:szCs w:val="24"/>
          <w:lang w:eastAsia="en-GB"/>
        </w:rPr>
        <w:t>In terms of the proposed access to the public road onto Ean Hill at the rear of the site and</w:t>
      </w:r>
      <w:r>
        <w:rPr>
          <w:rFonts w:asciiTheme="minorHAnsi" w:hAnsiTheme="minorHAnsi" w:cstheme="minorHAnsi"/>
        </w:rPr>
        <w:t xml:space="preserve"> </w:t>
      </w:r>
      <w:r w:rsidRPr="00480E18">
        <w:rPr>
          <w:szCs w:val="24"/>
        </w:rPr>
        <w:t>a second vehicular access proposed via the existing access that serves the adjacent St Helen’s Business Park</w:t>
      </w:r>
      <w:r>
        <w:rPr>
          <w:szCs w:val="24"/>
        </w:rPr>
        <w:t>, th</w:t>
      </w:r>
      <w:r w:rsidR="001B427D">
        <w:rPr>
          <w:szCs w:val="24"/>
        </w:rPr>
        <w:t xml:space="preserve">at was </w:t>
      </w:r>
      <w:r>
        <w:rPr>
          <w:szCs w:val="24"/>
        </w:rPr>
        <w:t xml:space="preserve">assessed against </w:t>
      </w:r>
      <w:r w:rsidR="004A495A">
        <w:rPr>
          <w:szCs w:val="24"/>
        </w:rPr>
        <w:t>P</w:t>
      </w:r>
      <w:r>
        <w:rPr>
          <w:szCs w:val="24"/>
        </w:rPr>
        <w:t>olicy AMP 2 of PPS 3.</w:t>
      </w:r>
      <w:r w:rsidR="004A495A">
        <w:rPr>
          <w:szCs w:val="24"/>
        </w:rPr>
        <w:t xml:space="preserve">  </w:t>
      </w:r>
      <w:r>
        <w:rPr>
          <w:szCs w:val="24"/>
        </w:rPr>
        <w:t>DfI Roads ha</w:t>
      </w:r>
      <w:r w:rsidR="001B427D">
        <w:rPr>
          <w:szCs w:val="24"/>
        </w:rPr>
        <w:t>d</w:t>
      </w:r>
      <w:r>
        <w:rPr>
          <w:szCs w:val="24"/>
        </w:rPr>
        <w:t xml:space="preserve"> no objections </w:t>
      </w:r>
      <w:r w:rsidRPr="00480E18">
        <w:rPr>
          <w:szCs w:val="24"/>
        </w:rPr>
        <w:t>to the proposal in terms of road safety or traffic progression at this location.</w:t>
      </w:r>
    </w:p>
    <w:p w14:paraId="59A3B726" w14:textId="77777777" w:rsidR="007C3233" w:rsidRDefault="007C3233" w:rsidP="001C0BF1">
      <w:pPr>
        <w:adjustRightInd w:val="0"/>
        <w:rPr>
          <w:b/>
          <w:bCs/>
          <w:color w:val="FF0000"/>
          <w:szCs w:val="24"/>
          <w:lang w:eastAsia="en-GB"/>
        </w:rPr>
      </w:pPr>
    </w:p>
    <w:p w14:paraId="78B61E3F" w14:textId="3D0BCAC4" w:rsidR="007C3233" w:rsidRPr="000C2F5A" w:rsidRDefault="007C3233" w:rsidP="001C0BF1">
      <w:pPr>
        <w:adjustRightInd w:val="0"/>
        <w:rPr>
          <w:szCs w:val="24"/>
          <w:lang w:eastAsia="en-GB"/>
        </w:rPr>
      </w:pPr>
      <w:r>
        <w:rPr>
          <w:szCs w:val="24"/>
          <w:lang w:eastAsia="en-GB"/>
        </w:rPr>
        <w:t xml:space="preserve">Having considered the detailed information submitted in respect of proposed formal parking arrangements within the site of 10 spaces plus an area for cycle storage, and the parking spaces availability in the surrounding area (for a further 16 spaces), as well as links to nearby public transport, the Planning Department considered the proposal to be considered before the Council to be acceptable. </w:t>
      </w:r>
      <w:r w:rsidR="004A495A">
        <w:rPr>
          <w:szCs w:val="24"/>
          <w:lang w:eastAsia="en-GB"/>
        </w:rPr>
        <w:t xml:space="preserve"> </w:t>
      </w:r>
      <w:r>
        <w:rPr>
          <w:szCs w:val="24"/>
          <w:lang w:eastAsia="en-GB"/>
        </w:rPr>
        <w:t>It should be noted that the existing development on the site d</w:t>
      </w:r>
      <w:r w:rsidR="001B427D">
        <w:rPr>
          <w:szCs w:val="24"/>
          <w:lang w:eastAsia="en-GB"/>
        </w:rPr>
        <w:t>id</w:t>
      </w:r>
      <w:r>
        <w:rPr>
          <w:szCs w:val="24"/>
          <w:lang w:eastAsia="en-GB"/>
        </w:rPr>
        <w:t xml:space="preserve"> not benefit from any formal parking arrangements or provision. </w:t>
      </w:r>
      <w:r w:rsidR="004A495A">
        <w:rPr>
          <w:szCs w:val="24"/>
          <w:lang w:eastAsia="en-GB"/>
        </w:rPr>
        <w:t xml:space="preserve"> </w:t>
      </w:r>
      <w:r>
        <w:rPr>
          <w:szCs w:val="24"/>
          <w:lang w:eastAsia="en-GB"/>
        </w:rPr>
        <w:t>Additionally, the planning agent had clarified that there was no legal requirement for residential parking to be provided for Nos</w:t>
      </w:r>
      <w:r w:rsidR="004A495A">
        <w:rPr>
          <w:szCs w:val="24"/>
          <w:lang w:eastAsia="en-GB"/>
        </w:rPr>
        <w:t>.</w:t>
      </w:r>
      <w:r>
        <w:rPr>
          <w:szCs w:val="24"/>
          <w:lang w:eastAsia="en-GB"/>
        </w:rPr>
        <w:t xml:space="preserve"> 2 and 4 Ean Hill, with their designated parking being on</w:t>
      </w:r>
      <w:r w:rsidR="004A495A">
        <w:rPr>
          <w:szCs w:val="24"/>
          <w:lang w:eastAsia="en-GB"/>
        </w:rPr>
        <w:t>-</w:t>
      </w:r>
      <w:r>
        <w:rPr>
          <w:szCs w:val="24"/>
          <w:lang w:eastAsia="en-GB"/>
        </w:rPr>
        <w:t>street</w:t>
      </w:r>
      <w:r w:rsidR="001B427D">
        <w:rPr>
          <w:szCs w:val="24"/>
          <w:lang w:eastAsia="en-GB"/>
        </w:rPr>
        <w:t xml:space="preserve">. </w:t>
      </w:r>
    </w:p>
    <w:p w14:paraId="7DB33F42" w14:textId="77777777" w:rsidR="007C3233" w:rsidRDefault="007C3233" w:rsidP="001C0BF1">
      <w:pPr>
        <w:adjustRightInd w:val="0"/>
        <w:rPr>
          <w:szCs w:val="24"/>
          <w:lang w:eastAsia="en-GB"/>
        </w:rPr>
      </w:pPr>
    </w:p>
    <w:p w14:paraId="4208A0CF" w14:textId="3AC8575D" w:rsidR="007C3233" w:rsidRDefault="007C3233" w:rsidP="001C0BF1">
      <w:pPr>
        <w:adjustRightInd w:val="0"/>
        <w:rPr>
          <w:szCs w:val="24"/>
          <w:lang w:eastAsia="en-GB"/>
        </w:rPr>
      </w:pPr>
      <w:r>
        <w:rPr>
          <w:szCs w:val="24"/>
          <w:lang w:eastAsia="en-GB"/>
        </w:rPr>
        <w:t xml:space="preserve">The Supporting Statement also </w:t>
      </w:r>
      <w:r w:rsidR="001B427D">
        <w:rPr>
          <w:szCs w:val="24"/>
          <w:lang w:eastAsia="en-GB"/>
        </w:rPr>
        <w:t xml:space="preserve">referred </w:t>
      </w:r>
      <w:r>
        <w:rPr>
          <w:szCs w:val="24"/>
          <w:lang w:eastAsia="en-GB"/>
        </w:rPr>
        <w:t>to the additional option of parking availability within the adjacent St Helen</w:t>
      </w:r>
      <w:r w:rsidR="00B8740D">
        <w:rPr>
          <w:szCs w:val="24"/>
          <w:lang w:eastAsia="en-GB"/>
        </w:rPr>
        <w:t>’</w:t>
      </w:r>
      <w:r>
        <w:rPr>
          <w:szCs w:val="24"/>
          <w:lang w:eastAsia="en-GB"/>
        </w:rPr>
        <w:t xml:space="preserve">s Business Park, which </w:t>
      </w:r>
      <w:r w:rsidR="001B427D">
        <w:rPr>
          <w:szCs w:val="24"/>
          <w:lang w:eastAsia="en-GB"/>
        </w:rPr>
        <w:t>was</w:t>
      </w:r>
      <w:r>
        <w:rPr>
          <w:szCs w:val="24"/>
          <w:lang w:eastAsia="en-GB"/>
        </w:rPr>
        <w:t xml:space="preserve"> in the control of the applicant. </w:t>
      </w:r>
      <w:r w:rsidR="00B8740D">
        <w:rPr>
          <w:szCs w:val="24"/>
          <w:lang w:eastAsia="en-GB"/>
        </w:rPr>
        <w:t xml:space="preserve"> </w:t>
      </w:r>
      <w:r w:rsidRPr="001B427D">
        <w:rPr>
          <w:szCs w:val="24"/>
          <w:lang w:eastAsia="en-GB"/>
        </w:rPr>
        <w:t>A parking survey was undertaken in the area</w:t>
      </w:r>
      <w:r w:rsidR="001B427D" w:rsidRPr="001B427D">
        <w:rPr>
          <w:szCs w:val="24"/>
          <w:lang w:eastAsia="en-GB"/>
        </w:rPr>
        <w:t xml:space="preserve"> and was</w:t>
      </w:r>
      <w:r w:rsidR="001B427D" w:rsidRPr="001B427D">
        <w:rPr>
          <w:b/>
          <w:bCs/>
          <w:szCs w:val="24"/>
          <w:lang w:eastAsia="en-GB"/>
        </w:rPr>
        <w:t xml:space="preserve"> </w:t>
      </w:r>
      <w:r w:rsidRPr="0015602E">
        <w:rPr>
          <w:szCs w:val="24"/>
        </w:rPr>
        <w:t>carried out on a Thursday between the hours of 8am–7pm.</w:t>
      </w:r>
      <w:r w:rsidR="00B8740D">
        <w:rPr>
          <w:szCs w:val="24"/>
        </w:rPr>
        <w:t xml:space="preserve"> </w:t>
      </w:r>
      <w:r w:rsidRPr="0015602E">
        <w:rPr>
          <w:szCs w:val="24"/>
        </w:rPr>
        <w:t xml:space="preserve"> Th</w:t>
      </w:r>
      <w:r w:rsidR="001B427D">
        <w:rPr>
          <w:szCs w:val="24"/>
        </w:rPr>
        <w:t>at</w:t>
      </w:r>
      <w:r w:rsidRPr="0015602E">
        <w:rPr>
          <w:szCs w:val="24"/>
        </w:rPr>
        <w:t xml:space="preserve"> included all existing public/on</w:t>
      </w:r>
      <w:r w:rsidR="00B8740D">
        <w:rPr>
          <w:szCs w:val="24"/>
        </w:rPr>
        <w:t>-</w:t>
      </w:r>
      <w:r w:rsidRPr="0015602E">
        <w:rPr>
          <w:szCs w:val="24"/>
        </w:rPr>
        <w:t xml:space="preserve">street parking provision within a 200m radius of the application site. </w:t>
      </w:r>
      <w:r w:rsidR="00B8740D">
        <w:rPr>
          <w:szCs w:val="24"/>
        </w:rPr>
        <w:t xml:space="preserve"> </w:t>
      </w:r>
      <w:r w:rsidRPr="0015602E">
        <w:rPr>
          <w:szCs w:val="24"/>
        </w:rPr>
        <w:t xml:space="preserve">200m radius </w:t>
      </w:r>
      <w:r w:rsidR="001B427D">
        <w:rPr>
          <w:szCs w:val="24"/>
        </w:rPr>
        <w:t>was</w:t>
      </w:r>
      <w:r w:rsidRPr="0015602E">
        <w:rPr>
          <w:szCs w:val="24"/>
        </w:rPr>
        <w:t xml:space="preserve"> an established benchmark for a reasonable walking distance from a mode of transport to a given facility.</w:t>
      </w:r>
      <w:r w:rsidR="00B8740D">
        <w:rPr>
          <w:szCs w:val="24"/>
        </w:rPr>
        <w:t xml:space="preserve"> </w:t>
      </w:r>
      <w:r w:rsidRPr="0015602E">
        <w:rPr>
          <w:szCs w:val="24"/>
        </w:rPr>
        <w:t xml:space="preserve"> The results demonstrated that there was in excess of 31 no. available parking spaces within the study area at any time of the day</w:t>
      </w:r>
      <w:r w:rsidR="001B427D">
        <w:rPr>
          <w:szCs w:val="24"/>
        </w:rPr>
        <w:t xml:space="preserve">. </w:t>
      </w:r>
      <w:r w:rsidR="00B8740D">
        <w:rPr>
          <w:szCs w:val="24"/>
        </w:rPr>
        <w:t xml:space="preserve"> </w:t>
      </w:r>
      <w:r w:rsidRPr="0015602E">
        <w:rPr>
          <w:szCs w:val="24"/>
        </w:rPr>
        <w:t xml:space="preserve">The majority of available spaces were found to be within the </w:t>
      </w:r>
      <w:proofErr w:type="spellStart"/>
      <w:r w:rsidRPr="0015602E">
        <w:rPr>
          <w:szCs w:val="24"/>
        </w:rPr>
        <w:t>Spafield</w:t>
      </w:r>
      <w:proofErr w:type="spellEnd"/>
      <w:r w:rsidRPr="0015602E">
        <w:rPr>
          <w:szCs w:val="24"/>
        </w:rPr>
        <w:t xml:space="preserve"> car park and along High Street and My Lady’s Mile</w:t>
      </w:r>
      <w:r w:rsidR="00B8740D">
        <w:rPr>
          <w:szCs w:val="24"/>
        </w:rPr>
        <w:t>,</w:t>
      </w:r>
      <w:r w:rsidRPr="0015602E">
        <w:rPr>
          <w:szCs w:val="24"/>
        </w:rPr>
        <w:t xml:space="preserve"> with very little availability</w:t>
      </w:r>
      <w:r w:rsidR="00B8740D">
        <w:rPr>
          <w:szCs w:val="24"/>
        </w:rPr>
        <w:t>,</w:t>
      </w:r>
      <w:r w:rsidRPr="0015602E">
        <w:rPr>
          <w:szCs w:val="24"/>
        </w:rPr>
        <w:t xml:space="preserve"> if any</w:t>
      </w:r>
      <w:r w:rsidR="00B8740D">
        <w:rPr>
          <w:szCs w:val="24"/>
        </w:rPr>
        <w:t>,</w:t>
      </w:r>
      <w:r w:rsidRPr="0015602E">
        <w:rPr>
          <w:szCs w:val="24"/>
        </w:rPr>
        <w:t xml:space="preserve"> along Church View and Downshire Road.</w:t>
      </w:r>
    </w:p>
    <w:p w14:paraId="600DEB41" w14:textId="77777777" w:rsidR="007C3233" w:rsidRDefault="007C3233" w:rsidP="001C0BF1">
      <w:pPr>
        <w:adjustRightInd w:val="0"/>
        <w:rPr>
          <w:szCs w:val="24"/>
        </w:rPr>
      </w:pPr>
    </w:p>
    <w:p w14:paraId="6C3E5143" w14:textId="2F58F9AE" w:rsidR="007C3233" w:rsidRPr="00B212A4" w:rsidRDefault="007C3233" w:rsidP="001C0BF1">
      <w:pPr>
        <w:rPr>
          <w:szCs w:val="24"/>
          <w:lang w:eastAsia="en-GB"/>
        </w:rPr>
      </w:pPr>
      <w:r>
        <w:rPr>
          <w:szCs w:val="24"/>
        </w:rPr>
        <w:t xml:space="preserve">Whilst there </w:t>
      </w:r>
      <w:r w:rsidR="001B427D">
        <w:rPr>
          <w:szCs w:val="24"/>
        </w:rPr>
        <w:t>was</w:t>
      </w:r>
      <w:r>
        <w:rPr>
          <w:szCs w:val="24"/>
        </w:rPr>
        <w:t xml:space="preserve"> a shortfall of formal parking provided within the site, the Planning Department consider</w:t>
      </w:r>
      <w:r w:rsidR="001B427D">
        <w:rPr>
          <w:szCs w:val="24"/>
        </w:rPr>
        <w:t>ed</w:t>
      </w:r>
      <w:r>
        <w:rPr>
          <w:szCs w:val="24"/>
        </w:rPr>
        <w:t xml:space="preserve"> that the additional supporting statement with parking survey provided by the agent met the requirements of Policy AMP 7 of PPS 3, which</w:t>
      </w:r>
      <w:r w:rsidRPr="00C842E2">
        <w:rPr>
          <w:rFonts w:asciiTheme="minorHAnsi" w:hAnsiTheme="minorHAnsi" w:cstheme="minorHAnsi"/>
        </w:rPr>
        <w:t xml:space="preserve"> </w:t>
      </w:r>
      <w:r w:rsidRPr="0015602E">
        <w:rPr>
          <w:szCs w:val="24"/>
        </w:rPr>
        <w:t>advise</w:t>
      </w:r>
      <w:r w:rsidR="001B427D">
        <w:rPr>
          <w:szCs w:val="24"/>
        </w:rPr>
        <w:t>d</w:t>
      </w:r>
      <w:r w:rsidRPr="0015602E">
        <w:rPr>
          <w:szCs w:val="24"/>
        </w:rPr>
        <w:t xml:space="preserve"> that beyond areas of parking restraint identified in a </w:t>
      </w:r>
      <w:r w:rsidR="00B8740D">
        <w:rPr>
          <w:szCs w:val="24"/>
        </w:rPr>
        <w:t>D</w:t>
      </w:r>
      <w:r w:rsidRPr="0015602E">
        <w:rPr>
          <w:szCs w:val="24"/>
        </w:rPr>
        <w:t xml:space="preserve">evelopment </w:t>
      </w:r>
      <w:r w:rsidR="00B8740D">
        <w:rPr>
          <w:szCs w:val="24"/>
        </w:rPr>
        <w:t>P</w:t>
      </w:r>
      <w:r w:rsidRPr="0015602E">
        <w:rPr>
          <w:szCs w:val="24"/>
        </w:rPr>
        <w:t xml:space="preserve">lan, a reduced level of parking provision may be acceptable in circumstances where the development </w:t>
      </w:r>
      <w:r w:rsidR="001B427D">
        <w:rPr>
          <w:szCs w:val="24"/>
        </w:rPr>
        <w:t>was</w:t>
      </w:r>
      <w:r w:rsidRPr="0015602E">
        <w:rPr>
          <w:szCs w:val="24"/>
        </w:rPr>
        <w:t xml:space="preserve"> in a highly accessible location well served by public transport or where the development would benefit from spare capacity available in nearby public car parks or adjacent on</w:t>
      </w:r>
      <w:r w:rsidR="00B8740D">
        <w:rPr>
          <w:szCs w:val="24"/>
        </w:rPr>
        <w:t>-</w:t>
      </w:r>
      <w:r w:rsidRPr="0015602E">
        <w:rPr>
          <w:szCs w:val="24"/>
        </w:rPr>
        <w:t>street parking.</w:t>
      </w:r>
      <w:r w:rsidR="001B427D">
        <w:rPr>
          <w:szCs w:val="24"/>
        </w:rPr>
        <w:t xml:space="preserve"> Taking all the matters into the account, the </w:t>
      </w:r>
      <w:r w:rsidR="001B427D">
        <w:rPr>
          <w:szCs w:val="24"/>
        </w:rPr>
        <w:lastRenderedPageBreak/>
        <w:t>Planning Officer advised that t</w:t>
      </w:r>
      <w:r>
        <w:rPr>
          <w:szCs w:val="24"/>
          <w:lang w:eastAsia="en-GB"/>
        </w:rPr>
        <w:t xml:space="preserve">he Planning Department’s recommendation </w:t>
      </w:r>
      <w:r w:rsidR="001B427D">
        <w:rPr>
          <w:szCs w:val="24"/>
          <w:lang w:eastAsia="en-GB"/>
        </w:rPr>
        <w:t xml:space="preserve">was </w:t>
      </w:r>
      <w:r>
        <w:rPr>
          <w:szCs w:val="24"/>
          <w:lang w:eastAsia="en-GB"/>
        </w:rPr>
        <w:t xml:space="preserve">approval. </w:t>
      </w:r>
    </w:p>
    <w:p w14:paraId="1EC11817" w14:textId="2DC07273" w:rsidR="007C3233" w:rsidRDefault="007C3233" w:rsidP="001C0BF1">
      <w:pPr>
        <w:rPr>
          <w:rFonts w:cs="Arial"/>
          <w:szCs w:val="24"/>
        </w:rPr>
      </w:pPr>
    </w:p>
    <w:p w14:paraId="343B911B" w14:textId="00E6C324" w:rsidR="001B427D" w:rsidRDefault="001B427D" w:rsidP="001C0BF1">
      <w:pPr>
        <w:rPr>
          <w:rFonts w:cs="Arial"/>
          <w:szCs w:val="24"/>
        </w:rPr>
      </w:pPr>
      <w:r>
        <w:rPr>
          <w:rFonts w:cs="Arial"/>
          <w:szCs w:val="24"/>
        </w:rPr>
        <w:t xml:space="preserve">The Chair invited questions from Members for the Planning Officer. </w:t>
      </w:r>
    </w:p>
    <w:p w14:paraId="307C2B7C" w14:textId="77777777" w:rsidR="001B427D" w:rsidRDefault="001B427D" w:rsidP="001C0BF1">
      <w:pPr>
        <w:rPr>
          <w:rFonts w:cs="Arial"/>
          <w:szCs w:val="24"/>
        </w:rPr>
      </w:pPr>
    </w:p>
    <w:p w14:paraId="39109D38" w14:textId="4EF195E9" w:rsidR="001B427D" w:rsidRDefault="001B427D" w:rsidP="001C0BF1">
      <w:pPr>
        <w:rPr>
          <w:rFonts w:cs="Arial"/>
          <w:szCs w:val="24"/>
        </w:rPr>
      </w:pPr>
      <w:r>
        <w:rPr>
          <w:rFonts w:cs="Arial"/>
          <w:szCs w:val="24"/>
        </w:rPr>
        <w:t xml:space="preserve">Councillor McRandal expressed concern regarding car parking in the area. He noted that the St Helen’s Business Park which was adjacent to this site was in the applicant’s control and asked if it could be conditioned that parking be made available in that site for the tenants/occupiers of the premises.  The Planning Officer </w:t>
      </w:r>
      <w:r w:rsidR="00E671E2">
        <w:rPr>
          <w:rFonts w:cs="Arial"/>
          <w:szCs w:val="24"/>
        </w:rPr>
        <w:t xml:space="preserve">did not feel the </w:t>
      </w:r>
      <w:r w:rsidR="00B8740D">
        <w:rPr>
          <w:rFonts w:cs="Arial"/>
          <w:szCs w:val="24"/>
        </w:rPr>
        <w:t>P</w:t>
      </w:r>
      <w:r w:rsidR="00E671E2">
        <w:rPr>
          <w:rFonts w:cs="Arial"/>
          <w:szCs w:val="24"/>
        </w:rPr>
        <w:t xml:space="preserve">lanning </w:t>
      </w:r>
      <w:r w:rsidR="00B8740D">
        <w:rPr>
          <w:rFonts w:cs="Arial"/>
          <w:szCs w:val="24"/>
        </w:rPr>
        <w:t>D</w:t>
      </w:r>
      <w:r w:rsidR="00E671E2">
        <w:rPr>
          <w:rFonts w:cs="Arial"/>
          <w:szCs w:val="24"/>
        </w:rPr>
        <w:t xml:space="preserve">epartment would have the ability to impose that condition.  As detailed, there was available spaces within the area. </w:t>
      </w:r>
    </w:p>
    <w:p w14:paraId="2C77D56A" w14:textId="77777777" w:rsidR="00E671E2" w:rsidRDefault="00E671E2" w:rsidP="001C0BF1">
      <w:pPr>
        <w:rPr>
          <w:rFonts w:cs="Arial"/>
          <w:szCs w:val="24"/>
        </w:rPr>
      </w:pPr>
    </w:p>
    <w:p w14:paraId="69DF4D22" w14:textId="71A1513F" w:rsidR="00717EF5" w:rsidRDefault="00E671E2" w:rsidP="001C0BF1">
      <w:pPr>
        <w:rPr>
          <w:rFonts w:cs="Arial"/>
          <w:szCs w:val="24"/>
        </w:rPr>
      </w:pPr>
      <w:r>
        <w:rPr>
          <w:rFonts w:cs="Arial"/>
          <w:szCs w:val="24"/>
        </w:rPr>
        <w:t xml:space="preserve">Alderman Graham was unsure how relevant it was to the application that the developer had control of the site adjacent and </w:t>
      </w:r>
      <w:r w:rsidR="0085063D">
        <w:rPr>
          <w:rFonts w:cs="Arial"/>
          <w:szCs w:val="24"/>
        </w:rPr>
        <w:t xml:space="preserve">questioned </w:t>
      </w:r>
      <w:r>
        <w:rPr>
          <w:rFonts w:cs="Arial"/>
          <w:szCs w:val="24"/>
        </w:rPr>
        <w:t>how th</w:t>
      </w:r>
      <w:r w:rsidR="00717EF5">
        <w:rPr>
          <w:rFonts w:cs="Arial"/>
          <w:szCs w:val="24"/>
        </w:rPr>
        <w:t xml:space="preserve">e parking requirement </w:t>
      </w:r>
      <w:r>
        <w:rPr>
          <w:rFonts w:cs="Arial"/>
          <w:szCs w:val="24"/>
        </w:rPr>
        <w:t xml:space="preserve">could be defined. </w:t>
      </w:r>
      <w:r w:rsidR="00717EF5">
        <w:rPr>
          <w:rFonts w:cs="Arial"/>
          <w:szCs w:val="24"/>
        </w:rPr>
        <w:t xml:space="preserve">The Planning Officer advised that the retail and office development would require 27 spaces. 10 spaces were due to be provided within the application site. As a result of the parking survey, 31 spaces were available in the surrounding area. There was availability of the bus, train and people may </w:t>
      </w:r>
      <w:proofErr w:type="spellStart"/>
      <w:proofErr w:type="gramStart"/>
      <w:r w:rsidR="00717EF5">
        <w:rPr>
          <w:rFonts w:cs="Arial"/>
          <w:szCs w:val="24"/>
        </w:rPr>
        <w:t>chose</w:t>
      </w:r>
      <w:proofErr w:type="spellEnd"/>
      <w:proofErr w:type="gramEnd"/>
      <w:r w:rsidR="00717EF5">
        <w:rPr>
          <w:rFonts w:cs="Arial"/>
          <w:szCs w:val="24"/>
        </w:rPr>
        <w:t xml:space="preserve"> to cycle.  </w:t>
      </w:r>
    </w:p>
    <w:p w14:paraId="6816CABE" w14:textId="77777777" w:rsidR="004820CA" w:rsidRDefault="004820CA" w:rsidP="001C0BF1">
      <w:pPr>
        <w:rPr>
          <w:rFonts w:cs="Arial"/>
          <w:szCs w:val="24"/>
        </w:rPr>
      </w:pPr>
    </w:p>
    <w:p w14:paraId="0BFECDF7" w14:textId="0AE3935F" w:rsidR="00717EF5" w:rsidRDefault="00717EF5" w:rsidP="001C0BF1">
      <w:pPr>
        <w:rPr>
          <w:rFonts w:cs="Arial"/>
          <w:szCs w:val="24"/>
        </w:rPr>
      </w:pPr>
      <w:r>
        <w:rPr>
          <w:rFonts w:cs="Arial"/>
          <w:szCs w:val="24"/>
        </w:rPr>
        <w:t>Alderman Graham did not mean to be negative regarding the proposal as he believed it to be an excellent proposal</w:t>
      </w:r>
      <w:r w:rsidR="00B8740D">
        <w:rPr>
          <w:rFonts w:cs="Arial"/>
          <w:szCs w:val="24"/>
        </w:rPr>
        <w:t>; h</w:t>
      </w:r>
      <w:r>
        <w:rPr>
          <w:rFonts w:cs="Arial"/>
          <w:szCs w:val="24"/>
        </w:rPr>
        <w:t xml:space="preserve">owever, he was concerned regarding car parking.  </w:t>
      </w:r>
    </w:p>
    <w:p w14:paraId="05E568E2" w14:textId="77777777" w:rsidR="007C3233" w:rsidRDefault="007C3233" w:rsidP="001C0BF1">
      <w:pPr>
        <w:rPr>
          <w:rFonts w:cs="Arial"/>
          <w:szCs w:val="24"/>
        </w:rPr>
      </w:pPr>
    </w:p>
    <w:p w14:paraId="6442D312" w14:textId="21AB8231" w:rsidR="00717EF5" w:rsidRDefault="00717EF5" w:rsidP="001C0BF1">
      <w:pPr>
        <w:rPr>
          <w:rFonts w:cs="Arial"/>
          <w:szCs w:val="24"/>
        </w:rPr>
      </w:pPr>
      <w:r>
        <w:rPr>
          <w:rFonts w:cs="Arial"/>
          <w:szCs w:val="24"/>
        </w:rPr>
        <w:t>Councillor McLaren shared the concerns regarding car parking. She thought the applicant would be using the car park for their own customers. The Planning Officer had indicated that there were a number of free spaces.</w:t>
      </w:r>
    </w:p>
    <w:p w14:paraId="7BE8D551" w14:textId="77777777" w:rsidR="00717EF5" w:rsidRDefault="00717EF5" w:rsidP="001C0BF1">
      <w:pPr>
        <w:rPr>
          <w:rFonts w:cs="Arial"/>
          <w:szCs w:val="24"/>
        </w:rPr>
      </w:pPr>
    </w:p>
    <w:p w14:paraId="49801B1D" w14:textId="4C594C18" w:rsidR="00717EF5" w:rsidRDefault="00717EF5" w:rsidP="001C0BF1">
      <w:pPr>
        <w:rPr>
          <w:rFonts w:cs="Arial"/>
          <w:szCs w:val="24"/>
        </w:rPr>
      </w:pPr>
      <w:r>
        <w:rPr>
          <w:rFonts w:cs="Arial"/>
          <w:szCs w:val="24"/>
        </w:rPr>
        <w:t xml:space="preserve">Councillor Morgan did not feel the car parking survey was comprehensive. The Planning Officer </w:t>
      </w:r>
      <w:r w:rsidR="0085063D">
        <w:rPr>
          <w:rFonts w:cs="Arial"/>
          <w:szCs w:val="24"/>
        </w:rPr>
        <w:t xml:space="preserve">confirmed that </w:t>
      </w:r>
      <w:r>
        <w:rPr>
          <w:rFonts w:cs="Arial"/>
          <w:szCs w:val="24"/>
        </w:rPr>
        <w:t xml:space="preserve">the survey was undertaken on a weekday. </w:t>
      </w:r>
    </w:p>
    <w:p w14:paraId="442EA698" w14:textId="77777777" w:rsidR="00717EF5" w:rsidRDefault="00717EF5" w:rsidP="001C0BF1">
      <w:pPr>
        <w:rPr>
          <w:rFonts w:cs="Arial"/>
          <w:szCs w:val="24"/>
        </w:rPr>
      </w:pPr>
    </w:p>
    <w:p w14:paraId="11CD5E61" w14:textId="40FDCA3C" w:rsidR="00717EF5" w:rsidRDefault="00717EF5" w:rsidP="001C0BF1">
      <w:pPr>
        <w:rPr>
          <w:rFonts w:cs="Arial"/>
          <w:szCs w:val="24"/>
        </w:rPr>
      </w:pPr>
      <w:r>
        <w:rPr>
          <w:rFonts w:cs="Arial"/>
          <w:szCs w:val="24"/>
        </w:rPr>
        <w:t xml:space="preserve">In response to further questions regarding car parking, the Planning Officer outlined the policy requirements which had been met.  The car parking survey had been carried out by the consultant employed by the applicant. </w:t>
      </w:r>
    </w:p>
    <w:p w14:paraId="48EE7035" w14:textId="77777777" w:rsidR="00717EF5" w:rsidRDefault="00717EF5" w:rsidP="001C0BF1">
      <w:pPr>
        <w:rPr>
          <w:rFonts w:cs="Arial"/>
          <w:szCs w:val="24"/>
        </w:rPr>
      </w:pPr>
    </w:p>
    <w:p w14:paraId="669A1760" w14:textId="69BE1D5D" w:rsidR="00717EF5" w:rsidRDefault="00717EF5" w:rsidP="001C0BF1">
      <w:pPr>
        <w:rPr>
          <w:rFonts w:cs="Arial"/>
          <w:szCs w:val="24"/>
        </w:rPr>
      </w:pPr>
      <w:r>
        <w:rPr>
          <w:rFonts w:cs="Arial"/>
          <w:szCs w:val="24"/>
        </w:rPr>
        <w:t xml:space="preserve">The Director advised that the parking standards were published in 2005. The Council was pushing for a </w:t>
      </w:r>
      <w:r w:rsidR="00B8740D">
        <w:rPr>
          <w:rFonts w:cs="Arial"/>
          <w:szCs w:val="24"/>
        </w:rPr>
        <w:t xml:space="preserve">modal </w:t>
      </w:r>
      <w:r>
        <w:rPr>
          <w:rFonts w:cs="Arial"/>
          <w:szCs w:val="24"/>
        </w:rPr>
        <w:t xml:space="preserve">shift </w:t>
      </w:r>
      <w:r w:rsidR="007F6380">
        <w:rPr>
          <w:rFonts w:cs="Arial"/>
          <w:szCs w:val="24"/>
        </w:rPr>
        <w:t>encouraging the use of active travel and public transport. That had to be taken on board</w:t>
      </w:r>
      <w:r w:rsidR="00B8740D">
        <w:rPr>
          <w:rFonts w:cs="Arial"/>
          <w:szCs w:val="24"/>
        </w:rPr>
        <w:t xml:space="preserve"> and as</w:t>
      </w:r>
      <w:r w:rsidR="007F6380">
        <w:rPr>
          <w:rFonts w:cs="Arial"/>
          <w:szCs w:val="24"/>
        </w:rPr>
        <w:t xml:space="preserve"> detailed, the site was highly accessible. </w:t>
      </w:r>
    </w:p>
    <w:p w14:paraId="11EE2E23" w14:textId="77777777" w:rsidR="00717EF5" w:rsidRDefault="00717EF5" w:rsidP="001C0BF1">
      <w:pPr>
        <w:rPr>
          <w:rFonts w:cs="Arial"/>
          <w:szCs w:val="24"/>
        </w:rPr>
      </w:pPr>
    </w:p>
    <w:p w14:paraId="017F3422" w14:textId="1871B21A" w:rsidR="007F6380" w:rsidRDefault="007F6380" w:rsidP="001C0BF1">
      <w:pPr>
        <w:rPr>
          <w:rFonts w:cs="Arial"/>
          <w:szCs w:val="24"/>
        </w:rPr>
      </w:pPr>
      <w:r>
        <w:rPr>
          <w:rFonts w:cs="Arial"/>
          <w:szCs w:val="24"/>
        </w:rPr>
        <w:t xml:space="preserve">Alderman Smith </w:t>
      </w:r>
      <w:r w:rsidR="00567B79">
        <w:rPr>
          <w:rFonts w:cs="Arial"/>
          <w:szCs w:val="24"/>
        </w:rPr>
        <w:t>questioned how the policy could be taken into consideration. The Planning Officer stated that the PPS3 was the relevant planning policy. He reiterated it was a highly accessible location, parking was available nearby and cycling provision had been provided within the site.</w:t>
      </w:r>
    </w:p>
    <w:p w14:paraId="47DA610E" w14:textId="77777777" w:rsidR="00717EF5" w:rsidRDefault="00717EF5" w:rsidP="001C0BF1">
      <w:pPr>
        <w:rPr>
          <w:rFonts w:cs="Arial"/>
          <w:szCs w:val="24"/>
        </w:rPr>
      </w:pPr>
    </w:p>
    <w:p w14:paraId="2A24AE34" w14:textId="3D7965CE" w:rsidR="00717EF5" w:rsidRDefault="00717EF5" w:rsidP="001C0BF1">
      <w:pPr>
        <w:rPr>
          <w:rFonts w:cs="Arial"/>
          <w:szCs w:val="24"/>
        </w:rPr>
      </w:pPr>
      <w:r>
        <w:rPr>
          <w:rFonts w:cs="Arial"/>
          <w:szCs w:val="24"/>
        </w:rPr>
        <w:t>Proposed by Councillor Cathcart, seconded by Alderman Smith, that the recommendation be adopted</w:t>
      </w:r>
      <w:r w:rsidR="00B8740D">
        <w:rPr>
          <w:rFonts w:cs="Arial"/>
          <w:szCs w:val="24"/>
        </w:rPr>
        <w:t>,</w:t>
      </w:r>
      <w:r>
        <w:rPr>
          <w:rFonts w:cs="Arial"/>
          <w:szCs w:val="24"/>
        </w:rPr>
        <w:t xml:space="preserve"> and that planning permission be granted.  </w:t>
      </w:r>
    </w:p>
    <w:p w14:paraId="52710C3A" w14:textId="77777777" w:rsidR="00717EF5" w:rsidRDefault="00717EF5" w:rsidP="001C0BF1">
      <w:pPr>
        <w:rPr>
          <w:rFonts w:cs="Arial"/>
          <w:szCs w:val="24"/>
        </w:rPr>
      </w:pPr>
    </w:p>
    <w:p w14:paraId="28FE0748" w14:textId="1119D63B" w:rsidR="00567B79" w:rsidRDefault="00567B79" w:rsidP="001C0BF1">
      <w:pPr>
        <w:rPr>
          <w:rFonts w:cs="Arial"/>
          <w:szCs w:val="24"/>
        </w:rPr>
      </w:pPr>
      <w:r>
        <w:rPr>
          <w:rFonts w:cs="Arial"/>
          <w:szCs w:val="24"/>
        </w:rPr>
        <w:lastRenderedPageBreak/>
        <w:t xml:space="preserve">Councillor Cathcart agreed that the proposal was a betterment to the town centre. Quite often with office accommodation a designated car parking space was not provided. </w:t>
      </w:r>
    </w:p>
    <w:p w14:paraId="5149C759" w14:textId="77777777" w:rsidR="00567B79" w:rsidRDefault="00567B79" w:rsidP="001C0BF1">
      <w:pPr>
        <w:rPr>
          <w:rFonts w:cs="Arial"/>
          <w:szCs w:val="24"/>
        </w:rPr>
      </w:pPr>
    </w:p>
    <w:p w14:paraId="1A21DD93" w14:textId="79B8DB2A" w:rsidR="00567B79" w:rsidRDefault="00567B79" w:rsidP="001C0BF1">
      <w:pPr>
        <w:rPr>
          <w:rFonts w:cs="Arial"/>
          <w:szCs w:val="24"/>
        </w:rPr>
      </w:pPr>
      <w:r>
        <w:rPr>
          <w:rFonts w:cs="Arial"/>
          <w:szCs w:val="24"/>
        </w:rPr>
        <w:t>Alderman Smith agreed and highlighted the need to encourage active and public transport.</w:t>
      </w:r>
    </w:p>
    <w:p w14:paraId="3DFC0AD4" w14:textId="77777777" w:rsidR="00567B79" w:rsidRDefault="00567B79" w:rsidP="001C0BF1">
      <w:pPr>
        <w:rPr>
          <w:rFonts w:cs="Arial"/>
          <w:szCs w:val="24"/>
        </w:rPr>
      </w:pPr>
    </w:p>
    <w:p w14:paraId="4C371916" w14:textId="5BB1185D" w:rsidR="00567B79" w:rsidRDefault="00567B79" w:rsidP="001C0BF1">
      <w:pPr>
        <w:rPr>
          <w:rFonts w:cs="Arial"/>
          <w:szCs w:val="24"/>
        </w:rPr>
      </w:pPr>
      <w:r>
        <w:rPr>
          <w:rFonts w:cs="Arial"/>
          <w:szCs w:val="24"/>
        </w:rPr>
        <w:t>Councillor McRandal agreed with the betterment</w:t>
      </w:r>
      <w:r w:rsidR="00B8740D">
        <w:rPr>
          <w:rFonts w:cs="Arial"/>
          <w:szCs w:val="24"/>
        </w:rPr>
        <w:t>;</w:t>
      </w:r>
      <w:r>
        <w:rPr>
          <w:rFonts w:cs="Arial"/>
          <w:szCs w:val="24"/>
        </w:rPr>
        <w:t xml:space="preserve"> however</w:t>
      </w:r>
      <w:r w:rsidR="00B8740D">
        <w:rPr>
          <w:rFonts w:cs="Arial"/>
          <w:szCs w:val="24"/>
        </w:rPr>
        <w:t>,</w:t>
      </w:r>
      <w:r>
        <w:rPr>
          <w:rFonts w:cs="Arial"/>
          <w:szCs w:val="24"/>
        </w:rPr>
        <w:t xml:space="preserve"> he had grave concerns regarding the parking. </w:t>
      </w:r>
      <w:r w:rsidR="00B8740D">
        <w:rPr>
          <w:rFonts w:cs="Arial"/>
          <w:szCs w:val="24"/>
        </w:rPr>
        <w:t xml:space="preserve"> </w:t>
      </w:r>
      <w:r>
        <w:rPr>
          <w:rFonts w:cs="Arial"/>
          <w:szCs w:val="24"/>
        </w:rPr>
        <w:t>He noted the need to encourage active travel</w:t>
      </w:r>
      <w:r w:rsidR="00B8740D">
        <w:rPr>
          <w:rFonts w:cs="Arial"/>
          <w:szCs w:val="24"/>
        </w:rPr>
        <w:t>;</w:t>
      </w:r>
      <w:r>
        <w:rPr>
          <w:rFonts w:cs="Arial"/>
          <w:szCs w:val="24"/>
        </w:rPr>
        <w:t xml:space="preserve"> however</w:t>
      </w:r>
      <w:r w:rsidR="00B8740D">
        <w:rPr>
          <w:rFonts w:cs="Arial"/>
          <w:szCs w:val="24"/>
        </w:rPr>
        <w:t>,</w:t>
      </w:r>
      <w:r>
        <w:rPr>
          <w:rFonts w:cs="Arial"/>
          <w:szCs w:val="24"/>
        </w:rPr>
        <w:t xml:space="preserve"> felt the infrastructure did not allow at the current time.  </w:t>
      </w:r>
      <w:r w:rsidR="005A2193">
        <w:rPr>
          <w:rFonts w:cs="Arial"/>
          <w:szCs w:val="24"/>
        </w:rPr>
        <w:t xml:space="preserve">He was not prepared to make a decision that puts any additional parking pressure on the side streets. </w:t>
      </w:r>
    </w:p>
    <w:p w14:paraId="64DC895F" w14:textId="77777777" w:rsidR="00567B79" w:rsidRDefault="00567B79" w:rsidP="001C0BF1">
      <w:pPr>
        <w:rPr>
          <w:rFonts w:cs="Arial"/>
          <w:szCs w:val="24"/>
        </w:rPr>
      </w:pPr>
    </w:p>
    <w:p w14:paraId="6EA11652" w14:textId="03467D0A" w:rsidR="00567B79" w:rsidRDefault="00567B79" w:rsidP="001C0BF1">
      <w:pPr>
        <w:rPr>
          <w:rFonts w:cs="Arial"/>
          <w:szCs w:val="24"/>
        </w:rPr>
      </w:pPr>
      <w:r>
        <w:rPr>
          <w:rFonts w:cs="Arial"/>
          <w:szCs w:val="24"/>
        </w:rPr>
        <w:t xml:space="preserve">Councillor McLaren </w:t>
      </w:r>
      <w:r w:rsidR="00571193">
        <w:rPr>
          <w:rFonts w:cs="Arial"/>
          <w:szCs w:val="24"/>
        </w:rPr>
        <w:t xml:space="preserve">outlined the benefits to the town that the proposal brought and </w:t>
      </w:r>
      <w:r w:rsidR="004820CA">
        <w:rPr>
          <w:rFonts w:cs="Arial"/>
          <w:szCs w:val="24"/>
        </w:rPr>
        <w:t xml:space="preserve">although she remained concerned regarding car </w:t>
      </w:r>
      <w:proofErr w:type="gramStart"/>
      <w:r w:rsidR="004820CA">
        <w:rPr>
          <w:rFonts w:cs="Arial"/>
          <w:szCs w:val="24"/>
        </w:rPr>
        <w:t>parking</w:t>
      </w:r>
      <w:proofErr w:type="gramEnd"/>
      <w:r w:rsidR="004820CA">
        <w:rPr>
          <w:rFonts w:cs="Arial"/>
          <w:szCs w:val="24"/>
        </w:rPr>
        <w:t xml:space="preserve"> she </w:t>
      </w:r>
      <w:r w:rsidR="00571193">
        <w:rPr>
          <w:rFonts w:cs="Arial"/>
          <w:szCs w:val="24"/>
        </w:rPr>
        <w:t xml:space="preserve">felt those </w:t>
      </w:r>
      <w:r w:rsidR="004820CA">
        <w:rPr>
          <w:rFonts w:cs="Arial"/>
          <w:szCs w:val="24"/>
        </w:rPr>
        <w:t xml:space="preserve">benefits </w:t>
      </w:r>
      <w:r w:rsidR="00571193">
        <w:rPr>
          <w:rFonts w:cs="Arial"/>
          <w:szCs w:val="24"/>
        </w:rPr>
        <w:t xml:space="preserve">outweighed the parking </w:t>
      </w:r>
      <w:r w:rsidR="00B8740D">
        <w:rPr>
          <w:rFonts w:cs="Arial"/>
          <w:szCs w:val="24"/>
        </w:rPr>
        <w:t>issues</w:t>
      </w:r>
      <w:r w:rsidR="00571193">
        <w:rPr>
          <w:rFonts w:cs="Arial"/>
          <w:szCs w:val="24"/>
        </w:rPr>
        <w:t>.</w:t>
      </w:r>
    </w:p>
    <w:p w14:paraId="3E5D45B3" w14:textId="77777777" w:rsidR="00496852" w:rsidRDefault="00496852" w:rsidP="001C0BF1">
      <w:pPr>
        <w:rPr>
          <w:rFonts w:cs="Arial"/>
          <w:szCs w:val="24"/>
        </w:rPr>
      </w:pPr>
    </w:p>
    <w:p w14:paraId="28DEAFBF" w14:textId="57AA2FBD" w:rsidR="00496852" w:rsidRDefault="00496852" w:rsidP="001C0BF1">
      <w:pPr>
        <w:rPr>
          <w:rFonts w:cs="Arial"/>
          <w:szCs w:val="24"/>
        </w:rPr>
      </w:pPr>
      <w:r>
        <w:rPr>
          <w:rFonts w:cs="Arial"/>
          <w:szCs w:val="24"/>
        </w:rPr>
        <w:t>Alderman Graham agreed that it was an excellent scheme</w:t>
      </w:r>
      <w:r w:rsidR="00B8740D">
        <w:rPr>
          <w:rFonts w:cs="Arial"/>
          <w:szCs w:val="24"/>
        </w:rPr>
        <w:t>;</w:t>
      </w:r>
      <w:r>
        <w:rPr>
          <w:rFonts w:cs="Arial"/>
          <w:szCs w:val="24"/>
        </w:rPr>
        <w:t xml:space="preserve"> however</w:t>
      </w:r>
      <w:r w:rsidR="00B8740D">
        <w:rPr>
          <w:rFonts w:cs="Arial"/>
          <w:szCs w:val="24"/>
        </w:rPr>
        <w:t>,</w:t>
      </w:r>
      <w:r>
        <w:rPr>
          <w:rFonts w:cs="Arial"/>
          <w:szCs w:val="24"/>
        </w:rPr>
        <w:t xml:space="preserve"> he did have reservations regarding the concept of increasing office use in Holywood. There was no availability for all day parking. He remained unconvinced that car parking was available.  </w:t>
      </w:r>
    </w:p>
    <w:p w14:paraId="1147EE0D" w14:textId="77777777" w:rsidR="00496852" w:rsidRDefault="00496852" w:rsidP="001C0BF1">
      <w:pPr>
        <w:rPr>
          <w:rFonts w:cs="Arial"/>
          <w:szCs w:val="24"/>
        </w:rPr>
      </w:pPr>
    </w:p>
    <w:p w14:paraId="5A3D8212" w14:textId="36F65827" w:rsidR="00496852" w:rsidRDefault="00496852" w:rsidP="001C0BF1">
      <w:pPr>
        <w:rPr>
          <w:rFonts w:cs="Arial"/>
          <w:szCs w:val="24"/>
        </w:rPr>
      </w:pPr>
      <w:r>
        <w:rPr>
          <w:rFonts w:cs="Arial"/>
          <w:szCs w:val="24"/>
        </w:rPr>
        <w:t xml:space="preserve">Alderman McDowell supported the proposal as it brought extra jobs to the town. Any town needed a good mix of town and office accommodation which assisted in the regeneration of business. </w:t>
      </w:r>
      <w:r w:rsidR="00B8740D">
        <w:rPr>
          <w:rFonts w:cs="Arial"/>
          <w:szCs w:val="24"/>
        </w:rPr>
        <w:t xml:space="preserve"> </w:t>
      </w:r>
      <w:r>
        <w:rPr>
          <w:rFonts w:cs="Arial"/>
          <w:szCs w:val="24"/>
        </w:rPr>
        <w:t xml:space="preserve">The proposal improved the appearance of the area. He recognised parking was an issue, it was a difficult and emotive issue. </w:t>
      </w:r>
    </w:p>
    <w:p w14:paraId="4C7773C7" w14:textId="77777777" w:rsidR="00717EF5" w:rsidRDefault="00717EF5" w:rsidP="001C0BF1">
      <w:pPr>
        <w:rPr>
          <w:rFonts w:cs="Arial"/>
          <w:szCs w:val="24"/>
        </w:rPr>
      </w:pPr>
    </w:p>
    <w:p w14:paraId="53E7C6C0" w14:textId="2F3048DE" w:rsidR="00717EF5" w:rsidRDefault="00717EF5" w:rsidP="001C0BF1">
      <w:pPr>
        <w:rPr>
          <w:rFonts w:cs="Arial"/>
          <w:szCs w:val="24"/>
        </w:rPr>
      </w:pPr>
      <w:r>
        <w:rPr>
          <w:rFonts w:cs="Arial"/>
          <w:szCs w:val="24"/>
        </w:rPr>
        <w:t xml:space="preserve">The proposal was put to the meeting and declared </w:t>
      </w:r>
      <w:r w:rsidR="007F6380">
        <w:rPr>
          <w:rFonts w:cs="Arial"/>
          <w:szCs w:val="24"/>
        </w:rPr>
        <w:t>CARRIED, with voting</w:t>
      </w:r>
      <w:r w:rsidR="0085063D">
        <w:rPr>
          <w:rFonts w:cs="Arial"/>
          <w:szCs w:val="24"/>
        </w:rPr>
        <w:t xml:space="preserve"> 8</w:t>
      </w:r>
      <w:r w:rsidR="007F6380">
        <w:rPr>
          <w:rFonts w:cs="Arial"/>
          <w:szCs w:val="24"/>
        </w:rPr>
        <w:t xml:space="preserve"> FOR, </w:t>
      </w:r>
      <w:r w:rsidR="0085063D">
        <w:rPr>
          <w:rFonts w:cs="Arial"/>
          <w:szCs w:val="24"/>
        </w:rPr>
        <w:t xml:space="preserve">2 </w:t>
      </w:r>
      <w:r w:rsidR="00567B79">
        <w:rPr>
          <w:rFonts w:cs="Arial"/>
          <w:szCs w:val="24"/>
        </w:rPr>
        <w:t>A</w:t>
      </w:r>
      <w:r w:rsidR="007F6380">
        <w:rPr>
          <w:rFonts w:cs="Arial"/>
          <w:szCs w:val="24"/>
        </w:rPr>
        <w:t>GAINST</w:t>
      </w:r>
      <w:r w:rsidR="0085063D">
        <w:rPr>
          <w:rFonts w:cs="Arial"/>
          <w:szCs w:val="24"/>
        </w:rPr>
        <w:t xml:space="preserve">, 4 </w:t>
      </w:r>
      <w:r w:rsidR="0085063D" w:rsidRPr="0085063D">
        <w:rPr>
          <w:rFonts w:cs="Arial"/>
          <w:caps/>
          <w:szCs w:val="24"/>
        </w:rPr>
        <w:t>Abstentions</w:t>
      </w:r>
      <w:r w:rsidR="0085063D">
        <w:rPr>
          <w:rFonts w:cs="Arial"/>
          <w:szCs w:val="24"/>
        </w:rPr>
        <w:t xml:space="preserve"> and 2 ASBENT. </w:t>
      </w:r>
    </w:p>
    <w:p w14:paraId="7AC25CB6" w14:textId="77777777" w:rsidR="007C3233" w:rsidRDefault="007C3233" w:rsidP="001C0BF1">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5A2193" w14:paraId="7D908F02" w14:textId="77777777" w:rsidTr="00496852">
        <w:tc>
          <w:tcPr>
            <w:tcW w:w="2254" w:type="dxa"/>
          </w:tcPr>
          <w:p w14:paraId="2264144D" w14:textId="54E6ACB8" w:rsidR="005A2193" w:rsidRPr="00496852" w:rsidRDefault="00496852" w:rsidP="001C0BF1">
            <w:pPr>
              <w:rPr>
                <w:rFonts w:cs="Arial"/>
                <w:b/>
                <w:bCs/>
                <w:szCs w:val="24"/>
              </w:rPr>
            </w:pPr>
            <w:r w:rsidRPr="00496852">
              <w:rPr>
                <w:rFonts w:cs="Arial"/>
                <w:b/>
                <w:bCs/>
                <w:szCs w:val="24"/>
              </w:rPr>
              <w:t>FOR (8)</w:t>
            </w:r>
          </w:p>
        </w:tc>
        <w:tc>
          <w:tcPr>
            <w:tcW w:w="2254" w:type="dxa"/>
          </w:tcPr>
          <w:p w14:paraId="746B8EDC" w14:textId="71418A27" w:rsidR="005A2193" w:rsidRPr="00496852" w:rsidRDefault="005A2193" w:rsidP="001C0BF1">
            <w:pPr>
              <w:rPr>
                <w:rFonts w:cs="Arial"/>
                <w:b/>
                <w:bCs/>
                <w:szCs w:val="24"/>
              </w:rPr>
            </w:pPr>
            <w:r w:rsidRPr="00496852">
              <w:rPr>
                <w:rFonts w:cs="Arial"/>
                <w:b/>
                <w:bCs/>
                <w:szCs w:val="24"/>
              </w:rPr>
              <w:t>AGAINST (</w:t>
            </w:r>
            <w:r w:rsidR="00496852" w:rsidRPr="00496852">
              <w:rPr>
                <w:rFonts w:cs="Arial"/>
                <w:b/>
                <w:bCs/>
                <w:szCs w:val="24"/>
              </w:rPr>
              <w:t>2)</w:t>
            </w:r>
          </w:p>
        </w:tc>
        <w:tc>
          <w:tcPr>
            <w:tcW w:w="2254" w:type="dxa"/>
          </w:tcPr>
          <w:p w14:paraId="5D54734C" w14:textId="4726F377" w:rsidR="005A2193" w:rsidRPr="00496852" w:rsidRDefault="00496852" w:rsidP="001C0BF1">
            <w:pPr>
              <w:rPr>
                <w:rFonts w:cs="Arial"/>
                <w:b/>
                <w:bCs/>
                <w:szCs w:val="24"/>
              </w:rPr>
            </w:pPr>
            <w:r w:rsidRPr="00496852">
              <w:rPr>
                <w:rFonts w:cs="Arial"/>
                <w:b/>
                <w:bCs/>
                <w:szCs w:val="24"/>
              </w:rPr>
              <w:t>ABSTAINED (4)</w:t>
            </w:r>
          </w:p>
        </w:tc>
        <w:tc>
          <w:tcPr>
            <w:tcW w:w="2254" w:type="dxa"/>
          </w:tcPr>
          <w:p w14:paraId="0BD821AD" w14:textId="798B5156" w:rsidR="005A2193" w:rsidRPr="00496852" w:rsidRDefault="00496852" w:rsidP="001C0BF1">
            <w:pPr>
              <w:rPr>
                <w:rFonts w:cs="Arial"/>
                <w:b/>
                <w:bCs/>
                <w:szCs w:val="24"/>
              </w:rPr>
            </w:pPr>
            <w:r w:rsidRPr="00496852">
              <w:rPr>
                <w:rFonts w:cs="Arial"/>
                <w:b/>
                <w:bCs/>
                <w:szCs w:val="24"/>
              </w:rPr>
              <w:t>ABSENT (2)</w:t>
            </w:r>
          </w:p>
        </w:tc>
      </w:tr>
      <w:tr w:rsidR="005A2193" w14:paraId="5030F3EB" w14:textId="77777777" w:rsidTr="00496852">
        <w:tc>
          <w:tcPr>
            <w:tcW w:w="2254" w:type="dxa"/>
          </w:tcPr>
          <w:p w14:paraId="2DCB4387" w14:textId="5636B855" w:rsidR="005A2193" w:rsidRPr="00496852" w:rsidRDefault="00496852" w:rsidP="001C0BF1">
            <w:pPr>
              <w:rPr>
                <w:rFonts w:cs="Arial"/>
                <w:b/>
                <w:bCs/>
                <w:szCs w:val="24"/>
              </w:rPr>
            </w:pPr>
            <w:r w:rsidRPr="00496852">
              <w:rPr>
                <w:rFonts w:cs="Arial"/>
                <w:b/>
                <w:bCs/>
                <w:szCs w:val="24"/>
              </w:rPr>
              <w:t xml:space="preserve">Aldermen </w:t>
            </w:r>
          </w:p>
        </w:tc>
        <w:tc>
          <w:tcPr>
            <w:tcW w:w="2254" w:type="dxa"/>
          </w:tcPr>
          <w:p w14:paraId="69EA58FF" w14:textId="2EA6ED34" w:rsidR="005A2193" w:rsidRDefault="005A2193" w:rsidP="001C0BF1">
            <w:pPr>
              <w:rPr>
                <w:rFonts w:cs="Arial"/>
                <w:szCs w:val="24"/>
              </w:rPr>
            </w:pPr>
          </w:p>
        </w:tc>
        <w:tc>
          <w:tcPr>
            <w:tcW w:w="2254" w:type="dxa"/>
          </w:tcPr>
          <w:p w14:paraId="5E652F5D" w14:textId="1E447CFE" w:rsidR="005A2193" w:rsidRPr="00496852" w:rsidRDefault="00496852" w:rsidP="001C0BF1">
            <w:pPr>
              <w:rPr>
                <w:rFonts w:cs="Arial"/>
                <w:b/>
                <w:bCs/>
                <w:szCs w:val="24"/>
              </w:rPr>
            </w:pPr>
            <w:r w:rsidRPr="00496852">
              <w:rPr>
                <w:rFonts w:cs="Arial"/>
                <w:b/>
                <w:bCs/>
                <w:szCs w:val="24"/>
              </w:rPr>
              <w:t xml:space="preserve">Alderman </w:t>
            </w:r>
          </w:p>
        </w:tc>
        <w:tc>
          <w:tcPr>
            <w:tcW w:w="2254" w:type="dxa"/>
          </w:tcPr>
          <w:p w14:paraId="6AD6DEDF" w14:textId="77777777" w:rsidR="005A2193" w:rsidRDefault="005A2193" w:rsidP="001C0BF1">
            <w:pPr>
              <w:rPr>
                <w:rFonts w:cs="Arial"/>
                <w:szCs w:val="24"/>
              </w:rPr>
            </w:pPr>
          </w:p>
        </w:tc>
      </w:tr>
      <w:tr w:rsidR="005A2193" w14:paraId="3B5826AF" w14:textId="77777777" w:rsidTr="00496852">
        <w:tc>
          <w:tcPr>
            <w:tcW w:w="2254" w:type="dxa"/>
          </w:tcPr>
          <w:p w14:paraId="010A4F39" w14:textId="135515A0" w:rsidR="005A2193" w:rsidRDefault="00496852" w:rsidP="001C0BF1">
            <w:pPr>
              <w:rPr>
                <w:rFonts w:cs="Arial"/>
                <w:szCs w:val="24"/>
              </w:rPr>
            </w:pPr>
            <w:r>
              <w:rPr>
                <w:rFonts w:cs="Arial"/>
                <w:szCs w:val="24"/>
              </w:rPr>
              <w:t xml:space="preserve">McDowell </w:t>
            </w:r>
          </w:p>
        </w:tc>
        <w:tc>
          <w:tcPr>
            <w:tcW w:w="2254" w:type="dxa"/>
          </w:tcPr>
          <w:p w14:paraId="038DF0D0" w14:textId="77777777" w:rsidR="005A2193" w:rsidRDefault="005A2193" w:rsidP="001C0BF1">
            <w:pPr>
              <w:rPr>
                <w:rFonts w:cs="Arial"/>
                <w:szCs w:val="24"/>
              </w:rPr>
            </w:pPr>
          </w:p>
        </w:tc>
        <w:tc>
          <w:tcPr>
            <w:tcW w:w="2254" w:type="dxa"/>
          </w:tcPr>
          <w:p w14:paraId="775C0A64" w14:textId="41912728" w:rsidR="005A2193" w:rsidRDefault="00496852" w:rsidP="001C0BF1">
            <w:pPr>
              <w:rPr>
                <w:rFonts w:cs="Arial"/>
                <w:szCs w:val="24"/>
              </w:rPr>
            </w:pPr>
            <w:r>
              <w:rPr>
                <w:rFonts w:cs="Arial"/>
                <w:szCs w:val="24"/>
              </w:rPr>
              <w:t xml:space="preserve">Graham </w:t>
            </w:r>
          </w:p>
        </w:tc>
        <w:tc>
          <w:tcPr>
            <w:tcW w:w="2254" w:type="dxa"/>
          </w:tcPr>
          <w:p w14:paraId="210797D2" w14:textId="77777777" w:rsidR="005A2193" w:rsidRDefault="005A2193" w:rsidP="001C0BF1">
            <w:pPr>
              <w:rPr>
                <w:rFonts w:cs="Arial"/>
                <w:szCs w:val="24"/>
              </w:rPr>
            </w:pPr>
          </w:p>
        </w:tc>
      </w:tr>
      <w:tr w:rsidR="005A2193" w14:paraId="4A357E9A" w14:textId="77777777" w:rsidTr="00496852">
        <w:tc>
          <w:tcPr>
            <w:tcW w:w="2254" w:type="dxa"/>
          </w:tcPr>
          <w:p w14:paraId="3FD0E7C8" w14:textId="3696D407" w:rsidR="005A2193" w:rsidRDefault="00496852" w:rsidP="001C0BF1">
            <w:pPr>
              <w:rPr>
                <w:rFonts w:cs="Arial"/>
                <w:szCs w:val="24"/>
              </w:rPr>
            </w:pPr>
            <w:r>
              <w:rPr>
                <w:rFonts w:cs="Arial"/>
                <w:szCs w:val="24"/>
              </w:rPr>
              <w:t xml:space="preserve">Smith </w:t>
            </w:r>
          </w:p>
        </w:tc>
        <w:tc>
          <w:tcPr>
            <w:tcW w:w="2254" w:type="dxa"/>
          </w:tcPr>
          <w:p w14:paraId="4C58C630" w14:textId="77777777" w:rsidR="005A2193" w:rsidRDefault="005A2193" w:rsidP="001C0BF1">
            <w:pPr>
              <w:rPr>
                <w:rFonts w:cs="Arial"/>
                <w:szCs w:val="24"/>
              </w:rPr>
            </w:pPr>
          </w:p>
        </w:tc>
        <w:tc>
          <w:tcPr>
            <w:tcW w:w="2254" w:type="dxa"/>
          </w:tcPr>
          <w:p w14:paraId="04B7F3D0" w14:textId="4E522B6C" w:rsidR="005A2193" w:rsidRDefault="00496852" w:rsidP="001C0BF1">
            <w:pPr>
              <w:rPr>
                <w:rFonts w:cs="Arial"/>
                <w:szCs w:val="24"/>
              </w:rPr>
            </w:pPr>
            <w:r>
              <w:rPr>
                <w:rFonts w:cs="Arial"/>
                <w:szCs w:val="24"/>
              </w:rPr>
              <w:t xml:space="preserve">McIlveen </w:t>
            </w:r>
          </w:p>
        </w:tc>
        <w:tc>
          <w:tcPr>
            <w:tcW w:w="2254" w:type="dxa"/>
          </w:tcPr>
          <w:p w14:paraId="201113E8" w14:textId="77777777" w:rsidR="005A2193" w:rsidRDefault="005A2193" w:rsidP="001C0BF1">
            <w:pPr>
              <w:rPr>
                <w:rFonts w:cs="Arial"/>
                <w:szCs w:val="24"/>
              </w:rPr>
            </w:pPr>
          </w:p>
        </w:tc>
      </w:tr>
      <w:tr w:rsidR="00571193" w14:paraId="71366AB5" w14:textId="77777777" w:rsidTr="00496852">
        <w:tc>
          <w:tcPr>
            <w:tcW w:w="2254" w:type="dxa"/>
          </w:tcPr>
          <w:p w14:paraId="5CF9CA04" w14:textId="5A21A722" w:rsidR="00571193" w:rsidRPr="00496852" w:rsidRDefault="00496852" w:rsidP="001C0BF1">
            <w:pPr>
              <w:rPr>
                <w:rFonts w:cs="Arial"/>
                <w:b/>
                <w:bCs/>
                <w:szCs w:val="24"/>
              </w:rPr>
            </w:pPr>
            <w:r w:rsidRPr="00496852">
              <w:rPr>
                <w:rFonts w:cs="Arial"/>
                <w:b/>
                <w:bCs/>
                <w:szCs w:val="24"/>
              </w:rPr>
              <w:t xml:space="preserve">Councillors </w:t>
            </w:r>
          </w:p>
        </w:tc>
        <w:tc>
          <w:tcPr>
            <w:tcW w:w="2254" w:type="dxa"/>
          </w:tcPr>
          <w:p w14:paraId="75C7F19D" w14:textId="1DD82A05" w:rsidR="00571193" w:rsidRPr="00496852" w:rsidRDefault="00571193" w:rsidP="001C0BF1">
            <w:pPr>
              <w:rPr>
                <w:rFonts w:cs="Arial"/>
                <w:b/>
                <w:bCs/>
                <w:szCs w:val="24"/>
              </w:rPr>
            </w:pPr>
            <w:r w:rsidRPr="00496852">
              <w:rPr>
                <w:rFonts w:cs="Arial"/>
                <w:b/>
                <w:bCs/>
                <w:szCs w:val="24"/>
              </w:rPr>
              <w:t>Councillor</w:t>
            </w:r>
            <w:r w:rsidR="00496852" w:rsidRPr="00496852">
              <w:rPr>
                <w:rFonts w:cs="Arial"/>
                <w:b/>
                <w:bCs/>
                <w:szCs w:val="24"/>
              </w:rPr>
              <w:t>s</w:t>
            </w:r>
          </w:p>
        </w:tc>
        <w:tc>
          <w:tcPr>
            <w:tcW w:w="2254" w:type="dxa"/>
          </w:tcPr>
          <w:p w14:paraId="128CFF09" w14:textId="6AC1C3C4" w:rsidR="00571193" w:rsidRPr="00496852" w:rsidRDefault="00496852" w:rsidP="001C0BF1">
            <w:pPr>
              <w:rPr>
                <w:rFonts w:cs="Arial"/>
                <w:b/>
                <w:bCs/>
                <w:szCs w:val="24"/>
              </w:rPr>
            </w:pPr>
            <w:r w:rsidRPr="00496852">
              <w:rPr>
                <w:rFonts w:cs="Arial"/>
                <w:b/>
                <w:bCs/>
                <w:szCs w:val="24"/>
              </w:rPr>
              <w:t xml:space="preserve">Councillors </w:t>
            </w:r>
          </w:p>
        </w:tc>
        <w:tc>
          <w:tcPr>
            <w:tcW w:w="2254" w:type="dxa"/>
          </w:tcPr>
          <w:p w14:paraId="4620BE6E" w14:textId="1E318B36" w:rsidR="00571193" w:rsidRPr="00496852" w:rsidRDefault="00496852" w:rsidP="001C0BF1">
            <w:pPr>
              <w:rPr>
                <w:rFonts w:cs="Arial"/>
                <w:b/>
                <w:bCs/>
                <w:szCs w:val="24"/>
              </w:rPr>
            </w:pPr>
            <w:r w:rsidRPr="00496852">
              <w:rPr>
                <w:rFonts w:cs="Arial"/>
                <w:b/>
                <w:bCs/>
                <w:szCs w:val="24"/>
              </w:rPr>
              <w:t xml:space="preserve">Councillors </w:t>
            </w:r>
          </w:p>
        </w:tc>
      </w:tr>
      <w:tr w:rsidR="00496852" w14:paraId="68723395" w14:textId="77777777" w:rsidTr="00496852">
        <w:tc>
          <w:tcPr>
            <w:tcW w:w="2254" w:type="dxa"/>
          </w:tcPr>
          <w:p w14:paraId="2249F338" w14:textId="7756055F" w:rsidR="00496852" w:rsidRDefault="00496852" w:rsidP="001C0BF1">
            <w:pPr>
              <w:rPr>
                <w:rFonts w:cs="Arial"/>
                <w:szCs w:val="24"/>
              </w:rPr>
            </w:pPr>
            <w:r>
              <w:rPr>
                <w:rFonts w:cs="Arial"/>
                <w:szCs w:val="24"/>
              </w:rPr>
              <w:t xml:space="preserve">Cathcart </w:t>
            </w:r>
          </w:p>
        </w:tc>
        <w:tc>
          <w:tcPr>
            <w:tcW w:w="2254" w:type="dxa"/>
          </w:tcPr>
          <w:p w14:paraId="0A048184" w14:textId="03E9E718" w:rsidR="00496852" w:rsidRDefault="00496852" w:rsidP="001C0BF1">
            <w:pPr>
              <w:rPr>
                <w:rFonts w:cs="Arial"/>
                <w:szCs w:val="24"/>
              </w:rPr>
            </w:pPr>
            <w:r>
              <w:rPr>
                <w:rFonts w:cs="Arial"/>
                <w:szCs w:val="24"/>
              </w:rPr>
              <w:t xml:space="preserve">McRandal </w:t>
            </w:r>
          </w:p>
        </w:tc>
        <w:tc>
          <w:tcPr>
            <w:tcW w:w="2254" w:type="dxa"/>
          </w:tcPr>
          <w:p w14:paraId="69E95415" w14:textId="46F9D958" w:rsidR="00496852" w:rsidRDefault="00496852" w:rsidP="001C0BF1">
            <w:pPr>
              <w:rPr>
                <w:rFonts w:cs="Arial"/>
                <w:szCs w:val="24"/>
              </w:rPr>
            </w:pPr>
            <w:r>
              <w:rPr>
                <w:rFonts w:cs="Arial"/>
                <w:szCs w:val="24"/>
              </w:rPr>
              <w:t>Kerr</w:t>
            </w:r>
          </w:p>
        </w:tc>
        <w:tc>
          <w:tcPr>
            <w:tcW w:w="2254" w:type="dxa"/>
          </w:tcPr>
          <w:p w14:paraId="374B8D22" w14:textId="3830BC1E" w:rsidR="00496852" w:rsidRDefault="00496852" w:rsidP="001C0BF1">
            <w:pPr>
              <w:rPr>
                <w:rFonts w:cs="Arial"/>
                <w:szCs w:val="24"/>
              </w:rPr>
            </w:pPr>
            <w:r>
              <w:rPr>
                <w:rFonts w:cs="Arial"/>
                <w:szCs w:val="24"/>
              </w:rPr>
              <w:t xml:space="preserve">Kendall </w:t>
            </w:r>
          </w:p>
        </w:tc>
      </w:tr>
      <w:tr w:rsidR="00496852" w14:paraId="0CC7CC01" w14:textId="77777777" w:rsidTr="00496852">
        <w:tc>
          <w:tcPr>
            <w:tcW w:w="2254" w:type="dxa"/>
          </w:tcPr>
          <w:p w14:paraId="61F8621C" w14:textId="30A105E2" w:rsidR="00496852" w:rsidRDefault="00496852" w:rsidP="001C0BF1">
            <w:pPr>
              <w:rPr>
                <w:rFonts w:cs="Arial"/>
                <w:szCs w:val="24"/>
              </w:rPr>
            </w:pPr>
            <w:r>
              <w:rPr>
                <w:rFonts w:cs="Arial"/>
                <w:szCs w:val="24"/>
              </w:rPr>
              <w:t xml:space="preserve">Creighton </w:t>
            </w:r>
          </w:p>
        </w:tc>
        <w:tc>
          <w:tcPr>
            <w:tcW w:w="2254" w:type="dxa"/>
          </w:tcPr>
          <w:p w14:paraId="10D8A9D6" w14:textId="4DFEE0DC" w:rsidR="00496852" w:rsidRDefault="00496852" w:rsidP="001C0BF1">
            <w:pPr>
              <w:rPr>
                <w:rFonts w:cs="Arial"/>
                <w:szCs w:val="24"/>
              </w:rPr>
            </w:pPr>
            <w:r>
              <w:rPr>
                <w:rFonts w:cs="Arial"/>
                <w:szCs w:val="24"/>
              </w:rPr>
              <w:t xml:space="preserve">McKee </w:t>
            </w:r>
          </w:p>
        </w:tc>
        <w:tc>
          <w:tcPr>
            <w:tcW w:w="2254" w:type="dxa"/>
          </w:tcPr>
          <w:p w14:paraId="62F82C2A" w14:textId="776A98DC" w:rsidR="00496852" w:rsidRDefault="00496852" w:rsidP="001C0BF1">
            <w:pPr>
              <w:rPr>
                <w:rFonts w:cs="Arial"/>
                <w:szCs w:val="24"/>
              </w:rPr>
            </w:pPr>
            <w:r>
              <w:rPr>
                <w:rFonts w:cs="Arial"/>
                <w:szCs w:val="24"/>
              </w:rPr>
              <w:t xml:space="preserve">Harbinson </w:t>
            </w:r>
          </w:p>
        </w:tc>
        <w:tc>
          <w:tcPr>
            <w:tcW w:w="2254" w:type="dxa"/>
          </w:tcPr>
          <w:p w14:paraId="65C334A7" w14:textId="229911B7" w:rsidR="00496852" w:rsidRDefault="00496852" w:rsidP="001C0BF1">
            <w:pPr>
              <w:rPr>
                <w:rFonts w:cs="Arial"/>
                <w:szCs w:val="24"/>
              </w:rPr>
            </w:pPr>
            <w:r>
              <w:rPr>
                <w:rFonts w:cs="Arial"/>
                <w:szCs w:val="24"/>
              </w:rPr>
              <w:t xml:space="preserve">McCollum </w:t>
            </w:r>
          </w:p>
        </w:tc>
      </w:tr>
      <w:tr w:rsidR="00496852" w14:paraId="78D3EF8C" w14:textId="77777777" w:rsidTr="00496852">
        <w:tc>
          <w:tcPr>
            <w:tcW w:w="2254" w:type="dxa"/>
          </w:tcPr>
          <w:p w14:paraId="59FB6E4D" w14:textId="6573D103" w:rsidR="00496852" w:rsidRDefault="00496852" w:rsidP="001C0BF1">
            <w:pPr>
              <w:rPr>
                <w:rFonts w:cs="Arial"/>
                <w:szCs w:val="24"/>
              </w:rPr>
            </w:pPr>
            <w:r>
              <w:rPr>
                <w:rFonts w:cs="Arial"/>
                <w:szCs w:val="24"/>
              </w:rPr>
              <w:t xml:space="preserve">Martin </w:t>
            </w:r>
          </w:p>
        </w:tc>
        <w:tc>
          <w:tcPr>
            <w:tcW w:w="2254" w:type="dxa"/>
          </w:tcPr>
          <w:p w14:paraId="1DC3620F" w14:textId="77777777" w:rsidR="00496852" w:rsidRDefault="00496852" w:rsidP="001C0BF1">
            <w:pPr>
              <w:rPr>
                <w:rFonts w:cs="Arial"/>
                <w:szCs w:val="24"/>
              </w:rPr>
            </w:pPr>
          </w:p>
        </w:tc>
        <w:tc>
          <w:tcPr>
            <w:tcW w:w="2254" w:type="dxa"/>
          </w:tcPr>
          <w:p w14:paraId="6B959B02" w14:textId="77777777" w:rsidR="00496852" w:rsidRDefault="00496852" w:rsidP="001C0BF1">
            <w:pPr>
              <w:rPr>
                <w:rFonts w:cs="Arial"/>
                <w:szCs w:val="24"/>
              </w:rPr>
            </w:pPr>
          </w:p>
        </w:tc>
        <w:tc>
          <w:tcPr>
            <w:tcW w:w="2254" w:type="dxa"/>
          </w:tcPr>
          <w:p w14:paraId="65689974" w14:textId="77777777" w:rsidR="00496852" w:rsidRDefault="00496852" w:rsidP="001C0BF1">
            <w:pPr>
              <w:rPr>
                <w:rFonts w:cs="Arial"/>
                <w:szCs w:val="24"/>
              </w:rPr>
            </w:pPr>
          </w:p>
        </w:tc>
      </w:tr>
      <w:tr w:rsidR="00496852" w14:paraId="2C43AD80" w14:textId="77777777" w:rsidTr="00496852">
        <w:tc>
          <w:tcPr>
            <w:tcW w:w="2254" w:type="dxa"/>
          </w:tcPr>
          <w:p w14:paraId="27BB9B5E" w14:textId="0157C8BD" w:rsidR="00496852" w:rsidRDefault="00496852" w:rsidP="001C0BF1">
            <w:pPr>
              <w:rPr>
                <w:rFonts w:cs="Arial"/>
                <w:szCs w:val="24"/>
              </w:rPr>
            </w:pPr>
            <w:r>
              <w:rPr>
                <w:rFonts w:cs="Arial"/>
                <w:szCs w:val="24"/>
              </w:rPr>
              <w:t xml:space="preserve">McLaren </w:t>
            </w:r>
          </w:p>
        </w:tc>
        <w:tc>
          <w:tcPr>
            <w:tcW w:w="2254" w:type="dxa"/>
          </w:tcPr>
          <w:p w14:paraId="63441C72" w14:textId="77777777" w:rsidR="00496852" w:rsidRDefault="00496852" w:rsidP="001C0BF1">
            <w:pPr>
              <w:rPr>
                <w:rFonts w:cs="Arial"/>
                <w:szCs w:val="24"/>
              </w:rPr>
            </w:pPr>
          </w:p>
        </w:tc>
        <w:tc>
          <w:tcPr>
            <w:tcW w:w="2254" w:type="dxa"/>
          </w:tcPr>
          <w:p w14:paraId="47043434" w14:textId="77777777" w:rsidR="00496852" w:rsidRDefault="00496852" w:rsidP="001C0BF1">
            <w:pPr>
              <w:rPr>
                <w:rFonts w:cs="Arial"/>
                <w:szCs w:val="24"/>
              </w:rPr>
            </w:pPr>
          </w:p>
        </w:tc>
        <w:tc>
          <w:tcPr>
            <w:tcW w:w="2254" w:type="dxa"/>
          </w:tcPr>
          <w:p w14:paraId="07539339" w14:textId="77777777" w:rsidR="00496852" w:rsidRDefault="00496852" w:rsidP="001C0BF1">
            <w:pPr>
              <w:rPr>
                <w:rFonts w:cs="Arial"/>
                <w:szCs w:val="24"/>
              </w:rPr>
            </w:pPr>
          </w:p>
        </w:tc>
      </w:tr>
      <w:tr w:rsidR="00496852" w14:paraId="506D11F1" w14:textId="77777777" w:rsidTr="00496852">
        <w:tc>
          <w:tcPr>
            <w:tcW w:w="2254" w:type="dxa"/>
          </w:tcPr>
          <w:p w14:paraId="64606DA6" w14:textId="0F1CDF04" w:rsidR="00496852" w:rsidRDefault="00496852" w:rsidP="001C0BF1">
            <w:pPr>
              <w:rPr>
                <w:rFonts w:cs="Arial"/>
                <w:szCs w:val="24"/>
              </w:rPr>
            </w:pPr>
            <w:r>
              <w:rPr>
                <w:rFonts w:cs="Arial"/>
                <w:szCs w:val="24"/>
              </w:rPr>
              <w:t xml:space="preserve">Morgan </w:t>
            </w:r>
          </w:p>
        </w:tc>
        <w:tc>
          <w:tcPr>
            <w:tcW w:w="2254" w:type="dxa"/>
          </w:tcPr>
          <w:p w14:paraId="625B5E75" w14:textId="77777777" w:rsidR="00496852" w:rsidRDefault="00496852" w:rsidP="001C0BF1">
            <w:pPr>
              <w:rPr>
                <w:rFonts w:cs="Arial"/>
                <w:szCs w:val="24"/>
              </w:rPr>
            </w:pPr>
          </w:p>
        </w:tc>
        <w:tc>
          <w:tcPr>
            <w:tcW w:w="2254" w:type="dxa"/>
          </w:tcPr>
          <w:p w14:paraId="66439095" w14:textId="77777777" w:rsidR="00496852" w:rsidRDefault="00496852" w:rsidP="001C0BF1">
            <w:pPr>
              <w:rPr>
                <w:rFonts w:cs="Arial"/>
                <w:szCs w:val="24"/>
              </w:rPr>
            </w:pPr>
          </w:p>
        </w:tc>
        <w:tc>
          <w:tcPr>
            <w:tcW w:w="2254" w:type="dxa"/>
          </w:tcPr>
          <w:p w14:paraId="490E9B6A" w14:textId="77777777" w:rsidR="00496852" w:rsidRDefault="00496852" w:rsidP="001C0BF1">
            <w:pPr>
              <w:rPr>
                <w:rFonts w:cs="Arial"/>
                <w:szCs w:val="24"/>
              </w:rPr>
            </w:pPr>
          </w:p>
        </w:tc>
      </w:tr>
      <w:tr w:rsidR="00496852" w14:paraId="39705D76" w14:textId="77777777" w:rsidTr="00496852">
        <w:tc>
          <w:tcPr>
            <w:tcW w:w="2254" w:type="dxa"/>
          </w:tcPr>
          <w:p w14:paraId="67F982B7" w14:textId="41B90B53" w:rsidR="00496852" w:rsidRDefault="00496852" w:rsidP="001C0BF1">
            <w:pPr>
              <w:rPr>
                <w:rFonts w:cs="Arial"/>
                <w:szCs w:val="24"/>
              </w:rPr>
            </w:pPr>
            <w:r>
              <w:rPr>
                <w:rFonts w:cs="Arial"/>
                <w:szCs w:val="24"/>
              </w:rPr>
              <w:t xml:space="preserve">Wray </w:t>
            </w:r>
          </w:p>
        </w:tc>
        <w:tc>
          <w:tcPr>
            <w:tcW w:w="2254" w:type="dxa"/>
          </w:tcPr>
          <w:p w14:paraId="6A189226" w14:textId="77777777" w:rsidR="00496852" w:rsidRDefault="00496852" w:rsidP="001C0BF1">
            <w:pPr>
              <w:rPr>
                <w:rFonts w:cs="Arial"/>
                <w:szCs w:val="24"/>
              </w:rPr>
            </w:pPr>
          </w:p>
        </w:tc>
        <w:tc>
          <w:tcPr>
            <w:tcW w:w="2254" w:type="dxa"/>
          </w:tcPr>
          <w:p w14:paraId="4BABBCAE" w14:textId="77777777" w:rsidR="00496852" w:rsidRDefault="00496852" w:rsidP="001C0BF1">
            <w:pPr>
              <w:rPr>
                <w:rFonts w:cs="Arial"/>
                <w:szCs w:val="24"/>
              </w:rPr>
            </w:pPr>
          </w:p>
        </w:tc>
        <w:tc>
          <w:tcPr>
            <w:tcW w:w="2254" w:type="dxa"/>
          </w:tcPr>
          <w:p w14:paraId="1672493D" w14:textId="77777777" w:rsidR="00496852" w:rsidRDefault="00496852" w:rsidP="001C0BF1">
            <w:pPr>
              <w:rPr>
                <w:rFonts w:cs="Arial"/>
                <w:szCs w:val="24"/>
              </w:rPr>
            </w:pPr>
          </w:p>
        </w:tc>
      </w:tr>
    </w:tbl>
    <w:p w14:paraId="081695D9" w14:textId="77777777" w:rsidR="003312FF" w:rsidRDefault="003312FF" w:rsidP="001C0BF1">
      <w:pPr>
        <w:rPr>
          <w:rFonts w:cs="Arial"/>
          <w:szCs w:val="24"/>
        </w:rPr>
      </w:pPr>
    </w:p>
    <w:p w14:paraId="7679FB2E" w14:textId="23A098A0" w:rsidR="00571193" w:rsidRPr="00496852" w:rsidRDefault="00571193" w:rsidP="001C0BF1">
      <w:pPr>
        <w:rPr>
          <w:rFonts w:cs="Arial"/>
          <w:b/>
          <w:bCs/>
          <w:szCs w:val="24"/>
        </w:rPr>
      </w:pPr>
      <w:r w:rsidRPr="00496852">
        <w:rPr>
          <w:rFonts w:cs="Arial"/>
          <w:b/>
          <w:bCs/>
          <w:szCs w:val="24"/>
        </w:rPr>
        <w:t>RESOLVED,</w:t>
      </w:r>
      <w:r w:rsidR="0085063D">
        <w:rPr>
          <w:rFonts w:cs="Arial"/>
          <w:b/>
          <w:bCs/>
          <w:szCs w:val="24"/>
        </w:rPr>
        <w:t xml:space="preserve"> on the proposal of </w:t>
      </w:r>
      <w:r w:rsidRPr="00496852">
        <w:rPr>
          <w:rFonts w:cs="Arial"/>
          <w:b/>
          <w:bCs/>
          <w:szCs w:val="24"/>
        </w:rPr>
        <w:t>Councillor Cathcart, seconded by Alderman Smith, that the recommendation be adopted</w:t>
      </w:r>
      <w:r w:rsidR="00B8740D">
        <w:rPr>
          <w:rFonts w:cs="Arial"/>
          <w:b/>
          <w:bCs/>
          <w:szCs w:val="24"/>
        </w:rPr>
        <w:t>,</w:t>
      </w:r>
      <w:r w:rsidRPr="00496852">
        <w:rPr>
          <w:rFonts w:cs="Arial"/>
          <w:b/>
          <w:bCs/>
          <w:szCs w:val="24"/>
        </w:rPr>
        <w:t xml:space="preserve"> and that planning permission be granted.  </w:t>
      </w:r>
    </w:p>
    <w:p w14:paraId="5EEE92C1" w14:textId="40A6188F" w:rsidR="003312FF" w:rsidRDefault="003312FF" w:rsidP="001C0BF1">
      <w:pPr>
        <w:rPr>
          <w:rFonts w:cs="Arial"/>
          <w:szCs w:val="24"/>
        </w:rPr>
      </w:pPr>
    </w:p>
    <w:p w14:paraId="125C1A5A" w14:textId="27505BCF" w:rsidR="00626EB1" w:rsidRPr="00626EB1" w:rsidRDefault="00626EB1" w:rsidP="001C0BF1">
      <w:pPr>
        <w:pStyle w:val="Heading2"/>
        <w:spacing w:before="0"/>
        <w:ind w:left="720" w:hanging="720"/>
        <w:rPr>
          <w:rFonts w:hint="eastAsia"/>
          <w:u w:val="single"/>
        </w:rPr>
      </w:pPr>
      <w:r>
        <w:lastRenderedPageBreak/>
        <w:t>4.</w:t>
      </w:r>
      <w:r w:rsidR="00FB5958">
        <w:t>8</w:t>
      </w:r>
      <w:r>
        <w:tab/>
      </w:r>
      <w:r w:rsidRPr="00626EB1">
        <w:rPr>
          <w:u w:val="single"/>
        </w:rPr>
        <w:t xml:space="preserve">LA06/2022/0689/F - Land at </w:t>
      </w:r>
      <w:proofErr w:type="spellStart"/>
      <w:r w:rsidRPr="00626EB1">
        <w:rPr>
          <w:u w:val="single"/>
        </w:rPr>
        <w:t>Craigantlet</w:t>
      </w:r>
      <w:proofErr w:type="spellEnd"/>
      <w:r w:rsidRPr="00626EB1">
        <w:rPr>
          <w:u w:val="single"/>
        </w:rPr>
        <w:t xml:space="preserve"> Quarry, 73 Holywood Road, Newtownards - Erection of a Coated Roadstone Plant and associated ancillary development to include bitumen storage tanks, aggregate storage bays, staff facilities, weighbridge and recycled asphalt pavement (RAP) processing and storage area</w:t>
      </w:r>
    </w:p>
    <w:p w14:paraId="3C13CB23" w14:textId="52574541" w:rsidR="00626EB1" w:rsidRPr="00ED1FBA" w:rsidRDefault="00ED1FBA" w:rsidP="001C0BF1">
      <w:pPr>
        <w:rPr>
          <w:rFonts w:cs="Arial"/>
          <w:szCs w:val="24"/>
        </w:rPr>
      </w:pPr>
      <w:r>
        <w:rPr>
          <w:rFonts w:cs="Arial"/>
          <w:b/>
          <w:bCs/>
          <w:szCs w:val="24"/>
        </w:rPr>
        <w:tab/>
      </w:r>
      <w:r w:rsidRPr="00ED1FBA">
        <w:rPr>
          <w:rFonts w:cs="Arial"/>
          <w:szCs w:val="24"/>
        </w:rPr>
        <w:t xml:space="preserve">(Appendix </w:t>
      </w:r>
      <w:r w:rsidR="0085063D">
        <w:rPr>
          <w:rFonts w:cs="Arial"/>
          <w:szCs w:val="24"/>
        </w:rPr>
        <w:t>IX</w:t>
      </w:r>
      <w:r w:rsidRPr="00ED1FBA">
        <w:rPr>
          <w:rFonts w:cs="Arial"/>
          <w:szCs w:val="24"/>
        </w:rPr>
        <w:t>)</w:t>
      </w:r>
      <w:r w:rsidRPr="00ED1FBA">
        <w:rPr>
          <w:rFonts w:cs="Arial"/>
          <w:szCs w:val="24"/>
        </w:rPr>
        <w:tab/>
      </w:r>
    </w:p>
    <w:p w14:paraId="015462AE" w14:textId="77777777" w:rsidR="00ED1FBA" w:rsidRPr="0093745E" w:rsidRDefault="00ED1FBA" w:rsidP="001C0BF1">
      <w:pPr>
        <w:rPr>
          <w:rFonts w:cs="Arial"/>
          <w:b/>
          <w:bCs/>
          <w:caps/>
          <w:szCs w:val="24"/>
        </w:rPr>
      </w:pPr>
    </w:p>
    <w:p w14:paraId="6254C11F" w14:textId="010CDE57" w:rsidR="0093745E" w:rsidRPr="0093745E" w:rsidRDefault="0093745E" w:rsidP="001C0BF1">
      <w:pPr>
        <w:rPr>
          <w:rFonts w:cs="Arial"/>
          <w:szCs w:val="24"/>
        </w:rPr>
      </w:pPr>
      <w:r w:rsidRPr="0093745E">
        <w:rPr>
          <w:rFonts w:cs="Arial"/>
          <w:caps/>
          <w:szCs w:val="24"/>
        </w:rPr>
        <w:t>Previously circulated:-</w:t>
      </w:r>
      <w:r w:rsidRPr="0093745E">
        <w:rPr>
          <w:rFonts w:cs="Arial"/>
          <w:szCs w:val="24"/>
        </w:rPr>
        <w:t xml:space="preserve"> Case Officer’s Report. </w:t>
      </w:r>
    </w:p>
    <w:p w14:paraId="3CE7B23D" w14:textId="77777777" w:rsidR="0093745E" w:rsidRPr="00626EB1" w:rsidRDefault="0093745E" w:rsidP="001C0BF1">
      <w:pPr>
        <w:rPr>
          <w:rFonts w:cs="Arial"/>
          <w:b/>
          <w:bCs/>
          <w:szCs w:val="24"/>
        </w:rPr>
      </w:pPr>
    </w:p>
    <w:p w14:paraId="5E8435D2" w14:textId="3D9B36CA" w:rsidR="00626EB1" w:rsidRPr="00626EB1" w:rsidRDefault="00626EB1" w:rsidP="001C0BF1">
      <w:pPr>
        <w:rPr>
          <w:rFonts w:cs="Arial"/>
          <w:b/>
          <w:bCs/>
          <w:szCs w:val="24"/>
        </w:rPr>
      </w:pPr>
      <w:r w:rsidRPr="00626EB1">
        <w:rPr>
          <w:rFonts w:cs="Arial"/>
          <w:b/>
          <w:bCs/>
          <w:szCs w:val="24"/>
        </w:rPr>
        <w:t xml:space="preserve">DEA: </w:t>
      </w:r>
      <w:r>
        <w:rPr>
          <w:rFonts w:cs="Arial"/>
          <w:szCs w:val="24"/>
        </w:rPr>
        <w:t>Comber</w:t>
      </w:r>
    </w:p>
    <w:p w14:paraId="1111ADBB" w14:textId="77777777" w:rsidR="00626EB1" w:rsidRPr="00626EB1" w:rsidRDefault="00626EB1" w:rsidP="001C0BF1">
      <w:pPr>
        <w:rPr>
          <w:rFonts w:cs="Arial"/>
          <w:szCs w:val="24"/>
        </w:rPr>
      </w:pPr>
      <w:r w:rsidRPr="00626EB1">
        <w:rPr>
          <w:rFonts w:cs="Arial"/>
          <w:b/>
          <w:bCs/>
          <w:szCs w:val="24"/>
        </w:rPr>
        <w:t xml:space="preserve">Committee Interest: </w:t>
      </w:r>
      <w:r w:rsidRPr="00626EB1">
        <w:rPr>
          <w:rFonts w:cs="Arial"/>
          <w:szCs w:val="24"/>
        </w:rPr>
        <w:t>An application in the major category of development.</w:t>
      </w:r>
    </w:p>
    <w:p w14:paraId="6E429CBF" w14:textId="6C87CE68" w:rsidR="00626EB1" w:rsidRPr="00626EB1" w:rsidRDefault="00626EB1" w:rsidP="001C0BF1">
      <w:pPr>
        <w:rPr>
          <w:rFonts w:cs="Arial"/>
          <w:szCs w:val="24"/>
        </w:rPr>
      </w:pPr>
      <w:r w:rsidRPr="00626EB1">
        <w:rPr>
          <w:rFonts w:cs="Arial"/>
          <w:b/>
          <w:bCs/>
          <w:szCs w:val="24"/>
        </w:rPr>
        <w:t>Proposal:</w:t>
      </w:r>
      <w:r w:rsidRPr="00626EB1">
        <w:rPr>
          <w:rFonts w:cs="Arial"/>
          <w:szCs w:val="24"/>
        </w:rPr>
        <w:t xml:space="preserve"> E</w:t>
      </w:r>
      <w:r w:rsidRPr="00626EB1">
        <w:t>rection of a Coated Roadstone Plant and associated ancillary development to include bitumen storage tanks, aggregate storage bays, staff facilities, weighbridge and recycled asphalt pavement (RAP) processing and storage area</w:t>
      </w:r>
    </w:p>
    <w:p w14:paraId="0C8445F9" w14:textId="65F3DD9F" w:rsidR="00626EB1" w:rsidRPr="00626EB1" w:rsidRDefault="00626EB1" w:rsidP="001C0BF1">
      <w:pPr>
        <w:rPr>
          <w:rFonts w:cs="Arial"/>
          <w:szCs w:val="24"/>
          <w:u w:val="single"/>
        </w:rPr>
      </w:pPr>
      <w:r w:rsidRPr="00626EB1">
        <w:rPr>
          <w:rFonts w:cs="Arial"/>
          <w:b/>
          <w:bCs/>
          <w:szCs w:val="24"/>
        </w:rPr>
        <w:t xml:space="preserve">Site Location: </w:t>
      </w:r>
      <w:r w:rsidRPr="00626EB1">
        <w:t xml:space="preserve">Land at </w:t>
      </w:r>
      <w:proofErr w:type="spellStart"/>
      <w:r w:rsidRPr="00626EB1">
        <w:t>Craigantlet</w:t>
      </w:r>
      <w:proofErr w:type="spellEnd"/>
      <w:r w:rsidRPr="00626EB1">
        <w:t xml:space="preserve"> Quarry, 73 Holywood Road, Newtownards</w:t>
      </w:r>
    </w:p>
    <w:p w14:paraId="497D1B3A" w14:textId="77777777" w:rsidR="00626EB1" w:rsidRPr="00626EB1" w:rsidRDefault="00626EB1" w:rsidP="001C0BF1">
      <w:pPr>
        <w:rPr>
          <w:rFonts w:cs="Arial"/>
          <w:b/>
          <w:bCs/>
          <w:szCs w:val="24"/>
        </w:rPr>
      </w:pPr>
      <w:r w:rsidRPr="00626EB1">
        <w:rPr>
          <w:rFonts w:cs="Arial"/>
          <w:b/>
          <w:bCs/>
          <w:szCs w:val="24"/>
        </w:rPr>
        <w:t xml:space="preserve">Recommendation: </w:t>
      </w:r>
      <w:r w:rsidRPr="00626EB1">
        <w:rPr>
          <w:rFonts w:cs="Arial"/>
          <w:szCs w:val="24"/>
        </w:rPr>
        <w:t>Grant Planning Permission</w:t>
      </w:r>
      <w:r w:rsidRPr="00626EB1">
        <w:rPr>
          <w:rFonts w:cs="Arial"/>
          <w:b/>
          <w:bCs/>
          <w:szCs w:val="24"/>
        </w:rPr>
        <w:t xml:space="preserve"> </w:t>
      </w:r>
    </w:p>
    <w:p w14:paraId="0988FF10" w14:textId="77777777" w:rsidR="00626EB1" w:rsidRDefault="00626EB1" w:rsidP="001C0BF1">
      <w:pPr>
        <w:rPr>
          <w:rFonts w:cs="Arial"/>
          <w:szCs w:val="24"/>
        </w:rPr>
      </w:pPr>
    </w:p>
    <w:p w14:paraId="4E25EFD2" w14:textId="6F924F9B" w:rsidR="005F23BA" w:rsidRPr="00B8740D" w:rsidRDefault="0093745E" w:rsidP="001C0BF1">
      <w:pPr>
        <w:pStyle w:val="ListParagraph"/>
        <w:ind w:left="34" w:hanging="34"/>
        <w:rPr>
          <w:rFonts w:ascii="Arial" w:hAnsi="Arial" w:cs="Arial"/>
          <w:sz w:val="24"/>
          <w:szCs w:val="24"/>
        </w:rPr>
      </w:pPr>
      <w:r w:rsidRPr="005F23BA">
        <w:rPr>
          <w:rFonts w:ascii="Arial" w:hAnsi="Arial" w:cs="Arial"/>
          <w:sz w:val="24"/>
          <w:szCs w:val="24"/>
        </w:rPr>
        <w:t>The Principal P</w:t>
      </w:r>
      <w:r w:rsidR="00B8740D">
        <w:rPr>
          <w:rFonts w:ascii="Arial" w:hAnsi="Arial" w:cs="Arial"/>
          <w:sz w:val="24"/>
          <w:szCs w:val="24"/>
        </w:rPr>
        <w:t xml:space="preserve">rofessional </w:t>
      </w:r>
      <w:r w:rsidRPr="005F23BA">
        <w:rPr>
          <w:rFonts w:ascii="Arial" w:hAnsi="Arial" w:cs="Arial"/>
          <w:sz w:val="24"/>
          <w:szCs w:val="24"/>
        </w:rPr>
        <w:t xml:space="preserve">and Technical Officer outlined the detail of the application. </w:t>
      </w:r>
      <w:r w:rsidR="005F23BA" w:rsidRPr="005F23BA">
        <w:rPr>
          <w:rFonts w:ascii="Arial" w:hAnsi="Arial" w:cs="Arial"/>
          <w:sz w:val="24"/>
          <w:szCs w:val="24"/>
        </w:rPr>
        <w:t xml:space="preserve">Members </w:t>
      </w:r>
      <w:r w:rsidR="00B8740D">
        <w:rPr>
          <w:rFonts w:ascii="Arial" w:hAnsi="Arial" w:cs="Arial"/>
          <w:sz w:val="24"/>
          <w:szCs w:val="24"/>
        </w:rPr>
        <w:t>were asked to</w:t>
      </w:r>
      <w:r w:rsidR="005F23BA" w:rsidRPr="005F23BA">
        <w:rPr>
          <w:rFonts w:ascii="Arial" w:hAnsi="Arial" w:cs="Arial"/>
          <w:sz w:val="24"/>
          <w:szCs w:val="24"/>
        </w:rPr>
        <w:t xml:space="preserve"> note that the Planning Department </w:t>
      </w:r>
      <w:r w:rsidR="005F23BA">
        <w:rPr>
          <w:rFonts w:ascii="Arial" w:hAnsi="Arial" w:cs="Arial"/>
          <w:sz w:val="24"/>
          <w:szCs w:val="24"/>
        </w:rPr>
        <w:t>was</w:t>
      </w:r>
      <w:r w:rsidR="005F23BA" w:rsidRPr="005F23BA">
        <w:rPr>
          <w:rFonts w:ascii="Arial" w:hAnsi="Arial" w:cs="Arial"/>
          <w:sz w:val="24"/>
          <w:szCs w:val="24"/>
        </w:rPr>
        <w:t xml:space="preserve"> satisfied that all statutory pre-application requirements ha</w:t>
      </w:r>
      <w:r w:rsidR="005F23BA">
        <w:rPr>
          <w:rFonts w:ascii="Arial" w:hAnsi="Arial" w:cs="Arial"/>
          <w:sz w:val="24"/>
          <w:szCs w:val="24"/>
        </w:rPr>
        <w:t>d</w:t>
      </w:r>
      <w:r w:rsidR="005F23BA" w:rsidRPr="005F23BA">
        <w:rPr>
          <w:rFonts w:ascii="Arial" w:hAnsi="Arial" w:cs="Arial"/>
          <w:sz w:val="24"/>
          <w:szCs w:val="24"/>
        </w:rPr>
        <w:t xml:space="preserve"> been fulfilled.</w:t>
      </w:r>
      <w:r w:rsidR="00B8740D">
        <w:rPr>
          <w:rFonts w:ascii="Arial" w:hAnsi="Arial" w:cs="Arial"/>
          <w:sz w:val="24"/>
          <w:szCs w:val="24"/>
        </w:rPr>
        <w:t xml:space="preserve">  </w:t>
      </w:r>
      <w:r w:rsidR="00DD4EF6" w:rsidRPr="00B8740D">
        <w:rPr>
          <w:rFonts w:ascii="Arial" w:hAnsi="Arial" w:cs="Arial"/>
          <w:sz w:val="24"/>
          <w:szCs w:val="24"/>
        </w:rPr>
        <w:t>T</w:t>
      </w:r>
      <w:r w:rsidR="005F23BA" w:rsidRPr="00B8740D">
        <w:rPr>
          <w:rFonts w:ascii="Arial" w:hAnsi="Arial" w:cs="Arial"/>
          <w:sz w:val="24"/>
          <w:szCs w:val="24"/>
        </w:rPr>
        <w:t>here were no representations submitted regarding this proposal, either in support of or objecting to the application.</w:t>
      </w:r>
      <w:r w:rsidR="005F23BA">
        <w:rPr>
          <w:szCs w:val="24"/>
        </w:rPr>
        <w:t xml:space="preserve"> </w:t>
      </w:r>
    </w:p>
    <w:p w14:paraId="206E3730" w14:textId="77777777" w:rsidR="005F23BA" w:rsidRDefault="005F23BA" w:rsidP="001C0BF1">
      <w:pPr>
        <w:rPr>
          <w:szCs w:val="24"/>
        </w:rPr>
      </w:pPr>
    </w:p>
    <w:p w14:paraId="3F47F57E" w14:textId="398D7FA9" w:rsidR="005F23BA" w:rsidRPr="00172395" w:rsidRDefault="005F23BA" w:rsidP="001C0BF1">
      <w:pPr>
        <w:rPr>
          <w:szCs w:val="24"/>
        </w:rPr>
      </w:pPr>
      <w:r>
        <w:rPr>
          <w:szCs w:val="24"/>
        </w:rPr>
        <w:t xml:space="preserve">Members </w:t>
      </w:r>
      <w:r w:rsidR="00B8740D">
        <w:rPr>
          <w:szCs w:val="24"/>
        </w:rPr>
        <w:t>were also asked to</w:t>
      </w:r>
      <w:r>
        <w:rPr>
          <w:szCs w:val="24"/>
        </w:rPr>
        <w:t xml:space="preserve"> note that there were no concerns raised through the consultation process</w:t>
      </w:r>
      <w:r w:rsidR="00B8740D">
        <w:rPr>
          <w:szCs w:val="24"/>
        </w:rPr>
        <w:t>,</w:t>
      </w:r>
      <w:r>
        <w:rPr>
          <w:szCs w:val="24"/>
        </w:rPr>
        <w:t xml:space="preserve"> subject to conditions which were listed in the case officer’s report. </w:t>
      </w:r>
      <w:r w:rsidR="00B8740D">
        <w:rPr>
          <w:szCs w:val="24"/>
        </w:rPr>
        <w:t xml:space="preserve"> </w:t>
      </w:r>
      <w:r w:rsidRPr="00232A1C">
        <w:rPr>
          <w:szCs w:val="24"/>
        </w:rPr>
        <w:t xml:space="preserve">The Industrial </w:t>
      </w:r>
      <w:r w:rsidR="00BC616A">
        <w:rPr>
          <w:szCs w:val="24"/>
        </w:rPr>
        <w:t>R</w:t>
      </w:r>
      <w:r w:rsidRPr="00232A1C">
        <w:rPr>
          <w:szCs w:val="24"/>
        </w:rPr>
        <w:t>egulation &amp; Radiochemical Inspectorate</w:t>
      </w:r>
      <w:r w:rsidR="00B8740D">
        <w:rPr>
          <w:szCs w:val="24"/>
        </w:rPr>
        <w:t>’s</w:t>
      </w:r>
      <w:r w:rsidRPr="00232A1C">
        <w:rPr>
          <w:szCs w:val="24"/>
        </w:rPr>
        <w:t xml:space="preserve"> (IRPI) response advised that the tar and bitumen activities detailed in the application</w:t>
      </w:r>
      <w:r>
        <w:rPr>
          <w:szCs w:val="24"/>
        </w:rPr>
        <w:t xml:space="preserve"> would </w:t>
      </w:r>
      <w:r w:rsidRPr="00232A1C">
        <w:rPr>
          <w:szCs w:val="24"/>
        </w:rPr>
        <w:t xml:space="preserve">be regulated under separate legislation, which </w:t>
      </w:r>
      <w:r>
        <w:rPr>
          <w:szCs w:val="24"/>
        </w:rPr>
        <w:t>was</w:t>
      </w:r>
      <w:r w:rsidRPr="00232A1C">
        <w:rPr>
          <w:szCs w:val="24"/>
        </w:rPr>
        <w:t xml:space="preserve"> </w:t>
      </w:r>
      <w:proofErr w:type="spellStart"/>
      <w:r w:rsidRPr="00232A1C">
        <w:rPr>
          <w:szCs w:val="24"/>
        </w:rPr>
        <w:t>outwith</w:t>
      </w:r>
      <w:proofErr w:type="spellEnd"/>
      <w:r w:rsidRPr="00232A1C">
        <w:rPr>
          <w:szCs w:val="24"/>
        </w:rPr>
        <w:t xml:space="preserve"> any Planning Enforcement powers.  </w:t>
      </w:r>
    </w:p>
    <w:p w14:paraId="666E4A90" w14:textId="77777777" w:rsidR="00BC616A" w:rsidRDefault="00BC616A" w:rsidP="001C0BF1">
      <w:pPr>
        <w:tabs>
          <w:tab w:val="left" w:pos="0"/>
        </w:tabs>
        <w:rPr>
          <w:szCs w:val="24"/>
        </w:rPr>
      </w:pPr>
    </w:p>
    <w:p w14:paraId="06B4F70A" w14:textId="5D0B684B" w:rsidR="005F23BA" w:rsidRDefault="00BC616A" w:rsidP="001C0BF1">
      <w:pPr>
        <w:tabs>
          <w:tab w:val="left" w:pos="0"/>
        </w:tabs>
        <w:rPr>
          <w:szCs w:val="24"/>
        </w:rPr>
      </w:pPr>
      <w:r>
        <w:rPr>
          <w:szCs w:val="24"/>
        </w:rPr>
        <w:t>T</w:t>
      </w:r>
      <w:r w:rsidR="005F23BA">
        <w:rPr>
          <w:szCs w:val="24"/>
        </w:rPr>
        <w:t xml:space="preserve">he application site </w:t>
      </w:r>
      <w:r>
        <w:rPr>
          <w:szCs w:val="24"/>
        </w:rPr>
        <w:t>was</w:t>
      </w:r>
      <w:r w:rsidR="005F23BA">
        <w:rPr>
          <w:szCs w:val="24"/>
        </w:rPr>
        <w:t xml:space="preserve"> located within the left-hand side portion of the existing quarry, close to and northeast of the road access from Holywood Road. </w:t>
      </w:r>
      <w:r w:rsidR="00B8740D">
        <w:rPr>
          <w:szCs w:val="24"/>
        </w:rPr>
        <w:t xml:space="preserve"> </w:t>
      </w:r>
      <w:r w:rsidR="005F23BA">
        <w:rPr>
          <w:szCs w:val="24"/>
        </w:rPr>
        <w:t>The existing quarry area cover</w:t>
      </w:r>
      <w:r>
        <w:rPr>
          <w:szCs w:val="24"/>
        </w:rPr>
        <w:t>ed</w:t>
      </w:r>
      <w:r w:rsidR="005F23BA">
        <w:rPr>
          <w:szCs w:val="24"/>
        </w:rPr>
        <w:t xml:space="preserve"> some 32 hectares with the application site </w:t>
      </w:r>
      <w:r>
        <w:rPr>
          <w:szCs w:val="24"/>
        </w:rPr>
        <w:t>me</w:t>
      </w:r>
      <w:r w:rsidR="005F23BA">
        <w:rPr>
          <w:szCs w:val="24"/>
        </w:rPr>
        <w:t xml:space="preserve">asuring approximately 2 hectares. </w:t>
      </w:r>
    </w:p>
    <w:p w14:paraId="6775FBAB" w14:textId="77777777" w:rsidR="005F23BA" w:rsidRDefault="005F23BA" w:rsidP="001C0BF1">
      <w:pPr>
        <w:rPr>
          <w:szCs w:val="24"/>
        </w:rPr>
      </w:pPr>
    </w:p>
    <w:p w14:paraId="3444C270" w14:textId="17B503A4" w:rsidR="005F23BA" w:rsidRDefault="005F23BA" w:rsidP="001C0BF1">
      <w:pPr>
        <w:rPr>
          <w:szCs w:val="24"/>
        </w:rPr>
      </w:pPr>
      <w:r>
        <w:rPr>
          <w:szCs w:val="24"/>
        </w:rPr>
        <w:t>Th</w:t>
      </w:r>
      <w:r w:rsidR="00BC616A">
        <w:rPr>
          <w:szCs w:val="24"/>
        </w:rPr>
        <w:t>e</w:t>
      </w:r>
      <w:r>
        <w:rPr>
          <w:szCs w:val="24"/>
        </w:rPr>
        <w:t xml:space="preserve"> existing part of the quarry </w:t>
      </w:r>
      <w:r w:rsidR="00BC616A">
        <w:rPr>
          <w:szCs w:val="24"/>
        </w:rPr>
        <w:t>was</w:t>
      </w:r>
      <w:r>
        <w:rPr>
          <w:szCs w:val="24"/>
        </w:rPr>
        <w:t xml:space="preserve"> currently used as a concrete batching plant and </w:t>
      </w:r>
      <w:r w:rsidRPr="007B2F17">
        <w:rPr>
          <w:szCs w:val="24"/>
        </w:rPr>
        <w:t>block yard</w:t>
      </w:r>
      <w:r>
        <w:rPr>
          <w:szCs w:val="24"/>
        </w:rPr>
        <w:t xml:space="preserve">. </w:t>
      </w:r>
      <w:r w:rsidR="00B8740D">
        <w:rPr>
          <w:szCs w:val="24"/>
        </w:rPr>
        <w:t xml:space="preserve"> </w:t>
      </w:r>
      <w:r>
        <w:rPr>
          <w:szCs w:val="24"/>
        </w:rPr>
        <w:t xml:space="preserve">The site </w:t>
      </w:r>
      <w:r w:rsidR="00BC616A">
        <w:rPr>
          <w:szCs w:val="24"/>
        </w:rPr>
        <w:t>was</w:t>
      </w:r>
      <w:r>
        <w:rPr>
          <w:szCs w:val="24"/>
        </w:rPr>
        <w:t xml:space="preserve"> in the countryside, which </w:t>
      </w:r>
      <w:r w:rsidR="00BC616A">
        <w:rPr>
          <w:szCs w:val="24"/>
        </w:rPr>
        <w:t>was</w:t>
      </w:r>
      <w:r>
        <w:rPr>
          <w:szCs w:val="24"/>
        </w:rPr>
        <w:t xml:space="preserve"> principally characterised in the surrounding area by agricultural lands, single dwellings and the quarry. </w:t>
      </w:r>
      <w:r w:rsidR="00B8740D">
        <w:rPr>
          <w:szCs w:val="24"/>
        </w:rPr>
        <w:t xml:space="preserve"> </w:t>
      </w:r>
      <w:r>
        <w:rPr>
          <w:szCs w:val="24"/>
        </w:rPr>
        <w:t xml:space="preserve">The existing access into the quarry </w:t>
      </w:r>
      <w:r w:rsidR="00BC616A">
        <w:rPr>
          <w:szCs w:val="24"/>
        </w:rPr>
        <w:t xml:space="preserve">would </w:t>
      </w:r>
      <w:r>
        <w:rPr>
          <w:szCs w:val="24"/>
        </w:rPr>
        <w:t xml:space="preserve">remain unchanged. </w:t>
      </w:r>
    </w:p>
    <w:p w14:paraId="638976D9" w14:textId="23C52DC5" w:rsidR="005F23BA" w:rsidRDefault="005F23BA" w:rsidP="001C0BF1">
      <w:pPr>
        <w:rPr>
          <w:color w:val="FF0000"/>
          <w:szCs w:val="24"/>
        </w:rPr>
      </w:pPr>
      <w:r w:rsidRPr="00C7513C">
        <w:rPr>
          <w:color w:val="FF0000"/>
          <w:szCs w:val="24"/>
        </w:rPr>
        <w:t xml:space="preserve"> </w:t>
      </w:r>
    </w:p>
    <w:p w14:paraId="294A9271" w14:textId="4FC2F3DD" w:rsidR="005F23BA" w:rsidRPr="00D17806" w:rsidRDefault="005F23BA" w:rsidP="001C0BF1">
      <w:pPr>
        <w:rPr>
          <w:bCs/>
          <w:szCs w:val="24"/>
        </w:rPr>
      </w:pPr>
      <w:r w:rsidRPr="00D17806">
        <w:rPr>
          <w:szCs w:val="24"/>
        </w:rPr>
        <w:t>The</w:t>
      </w:r>
      <w:r w:rsidRPr="00D17806">
        <w:rPr>
          <w:bCs/>
          <w:szCs w:val="24"/>
        </w:rPr>
        <w:t xml:space="preserve"> development include</w:t>
      </w:r>
      <w:r w:rsidR="00BC616A">
        <w:rPr>
          <w:bCs/>
          <w:szCs w:val="24"/>
        </w:rPr>
        <w:t>d</w:t>
      </w:r>
      <w:r w:rsidRPr="00D17806">
        <w:rPr>
          <w:bCs/>
          <w:szCs w:val="24"/>
        </w:rPr>
        <w:t xml:space="preserve"> a Coated Roadstone Plant which </w:t>
      </w:r>
      <w:r w:rsidR="00BC616A">
        <w:rPr>
          <w:bCs/>
          <w:szCs w:val="24"/>
        </w:rPr>
        <w:t>would</w:t>
      </w:r>
      <w:r w:rsidRPr="00D17806">
        <w:rPr>
          <w:bCs/>
          <w:szCs w:val="24"/>
        </w:rPr>
        <w:t xml:space="preserve"> be 35m high, bitumen storage tanks 14m high, aggregate storage bays 10m high, staff facilities </w:t>
      </w:r>
      <w:r w:rsidR="00B8740D">
        <w:rPr>
          <w:bCs/>
          <w:szCs w:val="24"/>
        </w:rPr>
        <w:t xml:space="preserve">building </w:t>
      </w:r>
      <w:r w:rsidRPr="00D17806">
        <w:rPr>
          <w:bCs/>
          <w:szCs w:val="24"/>
        </w:rPr>
        <w:t>3m high, weighbridge and recycled asphalt pavement (RAP) processing and storage area.</w:t>
      </w:r>
    </w:p>
    <w:p w14:paraId="2CE0B811" w14:textId="77777777" w:rsidR="005F23BA" w:rsidRDefault="005F23BA" w:rsidP="001C0BF1">
      <w:pPr>
        <w:rPr>
          <w:szCs w:val="24"/>
        </w:rPr>
      </w:pPr>
    </w:p>
    <w:p w14:paraId="440234CC" w14:textId="45009EAB" w:rsidR="005F23BA" w:rsidRDefault="005F23BA" w:rsidP="001C0BF1">
      <w:pPr>
        <w:rPr>
          <w:szCs w:val="24"/>
        </w:rPr>
      </w:pPr>
      <w:r>
        <w:rPr>
          <w:szCs w:val="24"/>
        </w:rPr>
        <w:t>Firstly, an Environmental Impact Assessment screening was carried out regarding this proposal</w:t>
      </w:r>
      <w:r w:rsidR="00B8740D">
        <w:rPr>
          <w:szCs w:val="24"/>
        </w:rPr>
        <w:t>,</w:t>
      </w:r>
      <w:r>
        <w:rPr>
          <w:szCs w:val="24"/>
        </w:rPr>
        <w:t xml:space="preserve"> and it</w:t>
      </w:r>
      <w:r w:rsidRPr="00B54CAF">
        <w:rPr>
          <w:szCs w:val="24"/>
        </w:rPr>
        <w:t xml:space="preserve"> </w:t>
      </w:r>
      <w:r>
        <w:rPr>
          <w:szCs w:val="24"/>
        </w:rPr>
        <w:t xml:space="preserve">was determined </w:t>
      </w:r>
      <w:r w:rsidRPr="00B54CAF">
        <w:rPr>
          <w:szCs w:val="24"/>
        </w:rPr>
        <w:t xml:space="preserve">that the </w:t>
      </w:r>
      <w:r w:rsidR="00B8740D">
        <w:rPr>
          <w:szCs w:val="24"/>
        </w:rPr>
        <w:t>a</w:t>
      </w:r>
      <w:r w:rsidRPr="00B54CAF">
        <w:rPr>
          <w:szCs w:val="24"/>
        </w:rPr>
        <w:t>pplication d</w:t>
      </w:r>
      <w:r>
        <w:rPr>
          <w:szCs w:val="24"/>
        </w:rPr>
        <w:t>id</w:t>
      </w:r>
      <w:r w:rsidRPr="00B54CAF">
        <w:rPr>
          <w:szCs w:val="24"/>
        </w:rPr>
        <w:t xml:space="preserve"> not require to be accompanied by an Environmental Statement</w:t>
      </w:r>
      <w:r>
        <w:rPr>
          <w:szCs w:val="24"/>
        </w:rPr>
        <w:t xml:space="preserve">. </w:t>
      </w:r>
    </w:p>
    <w:p w14:paraId="23B06109" w14:textId="77777777" w:rsidR="005F23BA" w:rsidRDefault="005F23BA" w:rsidP="001C0BF1">
      <w:pPr>
        <w:rPr>
          <w:szCs w:val="24"/>
        </w:rPr>
      </w:pPr>
    </w:p>
    <w:p w14:paraId="40875177" w14:textId="272454E3" w:rsidR="005F23BA" w:rsidRDefault="005F23BA" w:rsidP="001C0BF1">
      <w:pPr>
        <w:rPr>
          <w:szCs w:val="24"/>
        </w:rPr>
      </w:pPr>
      <w:r>
        <w:rPr>
          <w:szCs w:val="24"/>
        </w:rPr>
        <w:lastRenderedPageBreak/>
        <w:t xml:space="preserve">The proposed development </w:t>
      </w:r>
      <w:r w:rsidR="00DD4EF6">
        <w:rPr>
          <w:szCs w:val="24"/>
        </w:rPr>
        <w:t>was</w:t>
      </w:r>
      <w:r>
        <w:rPr>
          <w:szCs w:val="24"/>
        </w:rPr>
        <w:t xml:space="preserve"> not contrary to any policy within the </w:t>
      </w:r>
      <w:r w:rsidRPr="006B51A9">
        <w:rPr>
          <w:szCs w:val="24"/>
        </w:rPr>
        <w:t xml:space="preserve">North Down and Ards Area Plan 1984-1995 (NDAAP) or Draft BMAP, which </w:t>
      </w:r>
      <w:r w:rsidR="00BC616A">
        <w:rPr>
          <w:szCs w:val="24"/>
        </w:rPr>
        <w:t>w</w:t>
      </w:r>
      <w:r w:rsidR="00B8740D">
        <w:rPr>
          <w:szCs w:val="24"/>
        </w:rPr>
        <w:t>ere</w:t>
      </w:r>
      <w:r w:rsidRPr="006B51A9">
        <w:rPr>
          <w:szCs w:val="24"/>
        </w:rPr>
        <w:t xml:space="preserve"> silent in relation to policy provisions for mineral works. </w:t>
      </w:r>
      <w:r>
        <w:rPr>
          <w:szCs w:val="24"/>
        </w:rPr>
        <w:t xml:space="preserve">The site </w:t>
      </w:r>
      <w:r w:rsidR="00BC616A">
        <w:rPr>
          <w:szCs w:val="24"/>
        </w:rPr>
        <w:t>was</w:t>
      </w:r>
      <w:r>
        <w:rPr>
          <w:szCs w:val="24"/>
        </w:rPr>
        <w:t xml:space="preserve"> not located within an AONB or other environmental designation.</w:t>
      </w:r>
    </w:p>
    <w:p w14:paraId="5A902937" w14:textId="77777777" w:rsidR="005F23BA" w:rsidRDefault="005F23BA" w:rsidP="001C0BF1">
      <w:pPr>
        <w:rPr>
          <w:szCs w:val="24"/>
        </w:rPr>
      </w:pPr>
    </w:p>
    <w:p w14:paraId="678A03A3" w14:textId="1D25CA2A" w:rsidR="005F23BA" w:rsidRPr="00F47BB8" w:rsidRDefault="005F23BA" w:rsidP="001C0BF1">
      <w:pPr>
        <w:rPr>
          <w:szCs w:val="24"/>
        </w:rPr>
      </w:pPr>
      <w:r>
        <w:rPr>
          <w:szCs w:val="24"/>
        </w:rPr>
        <w:t>PPS 21 “Sustainable Development in the Countryside”, P</w:t>
      </w:r>
      <w:r w:rsidRPr="00D62111">
        <w:rPr>
          <w:szCs w:val="24"/>
        </w:rPr>
        <w:t>olicy CTY 1</w:t>
      </w:r>
      <w:r>
        <w:rPr>
          <w:szCs w:val="24"/>
        </w:rPr>
        <w:t xml:space="preserve"> state</w:t>
      </w:r>
      <w:r w:rsidR="00BC616A">
        <w:rPr>
          <w:szCs w:val="24"/>
        </w:rPr>
        <w:t xml:space="preserve">d </w:t>
      </w:r>
      <w:r>
        <w:rPr>
          <w:szCs w:val="24"/>
        </w:rPr>
        <w:t>under the sub-heading for Non-Residential Development that planning permission</w:t>
      </w:r>
      <w:r w:rsidR="00BC616A">
        <w:rPr>
          <w:szCs w:val="24"/>
        </w:rPr>
        <w:t xml:space="preserve"> would</w:t>
      </w:r>
      <w:r>
        <w:rPr>
          <w:szCs w:val="24"/>
        </w:rPr>
        <w:t xml:space="preserve"> be granted for mineral development in accordance with the mineral policies in </w:t>
      </w:r>
      <w:r w:rsidR="00B8740D">
        <w:rPr>
          <w:szCs w:val="24"/>
        </w:rPr>
        <w:t>A</w:t>
      </w:r>
      <w:r>
        <w:rPr>
          <w:szCs w:val="24"/>
        </w:rPr>
        <w:t xml:space="preserve"> Planning Strategy for Rural Northern Ireland</w:t>
      </w:r>
      <w:r w:rsidR="00B8740D">
        <w:rPr>
          <w:szCs w:val="24"/>
        </w:rPr>
        <w:t xml:space="preserve"> (‘the Rural Strategy’)</w:t>
      </w:r>
      <w:r>
        <w:rPr>
          <w:szCs w:val="24"/>
        </w:rPr>
        <w:t>.</w:t>
      </w:r>
    </w:p>
    <w:p w14:paraId="43692929" w14:textId="77777777" w:rsidR="005F23BA" w:rsidRDefault="005F23BA" w:rsidP="001C0BF1">
      <w:pPr>
        <w:rPr>
          <w:noProof/>
        </w:rPr>
      </w:pPr>
    </w:p>
    <w:p w14:paraId="345CE9BB" w14:textId="08430C2A" w:rsidR="005F23BA" w:rsidRDefault="005F23BA" w:rsidP="001C0BF1">
      <w:pPr>
        <w:rPr>
          <w:szCs w:val="24"/>
        </w:rPr>
      </w:pPr>
      <w:r>
        <w:rPr>
          <w:szCs w:val="24"/>
        </w:rPr>
        <w:t xml:space="preserve">As the site </w:t>
      </w:r>
      <w:r w:rsidR="00BC616A">
        <w:rPr>
          <w:szCs w:val="24"/>
        </w:rPr>
        <w:t>was</w:t>
      </w:r>
      <w:r>
        <w:rPr>
          <w:szCs w:val="24"/>
        </w:rPr>
        <w:t xml:space="preserve"> located within an existing quarry, the principle of development h</w:t>
      </w:r>
      <w:r w:rsidR="00BC616A">
        <w:rPr>
          <w:szCs w:val="24"/>
        </w:rPr>
        <w:t>ad</w:t>
      </w:r>
      <w:r>
        <w:rPr>
          <w:szCs w:val="24"/>
        </w:rPr>
        <w:t xml:space="preserve"> therefore already been established. </w:t>
      </w:r>
    </w:p>
    <w:p w14:paraId="6B7F6A9F" w14:textId="77777777" w:rsidR="005F23BA" w:rsidRDefault="005F23BA" w:rsidP="001C0BF1">
      <w:pPr>
        <w:rPr>
          <w:szCs w:val="24"/>
        </w:rPr>
      </w:pPr>
    </w:p>
    <w:p w14:paraId="5C62622A" w14:textId="250C51C3" w:rsidR="005F23BA" w:rsidRDefault="005F23BA" w:rsidP="001C0BF1">
      <w:pPr>
        <w:rPr>
          <w:szCs w:val="24"/>
        </w:rPr>
      </w:pPr>
      <w:r w:rsidRPr="00C7513C">
        <w:rPr>
          <w:color w:val="000000" w:themeColor="text1"/>
          <w:szCs w:val="24"/>
        </w:rPr>
        <w:t xml:space="preserve">Policy MIN 2 of the Rural </w:t>
      </w:r>
      <w:r w:rsidR="00B8740D">
        <w:rPr>
          <w:color w:val="000000" w:themeColor="text1"/>
          <w:szCs w:val="24"/>
        </w:rPr>
        <w:t>Strategy</w:t>
      </w:r>
      <w:r w:rsidRPr="00C7513C">
        <w:rPr>
          <w:color w:val="000000" w:themeColor="text1"/>
          <w:szCs w:val="24"/>
        </w:rPr>
        <w:t xml:space="preserve"> relate</w:t>
      </w:r>
      <w:r w:rsidR="00DD4EF6">
        <w:rPr>
          <w:color w:val="000000" w:themeColor="text1"/>
          <w:szCs w:val="24"/>
        </w:rPr>
        <w:t>d</w:t>
      </w:r>
      <w:r w:rsidRPr="00C7513C">
        <w:rPr>
          <w:color w:val="000000" w:themeColor="text1"/>
          <w:szCs w:val="24"/>
        </w:rPr>
        <w:t xml:space="preserve"> to visual implications</w:t>
      </w:r>
      <w:r>
        <w:rPr>
          <w:color w:val="000000" w:themeColor="text1"/>
          <w:szCs w:val="24"/>
        </w:rPr>
        <w:t xml:space="preserve">. </w:t>
      </w:r>
      <w:r w:rsidR="00B8740D">
        <w:rPr>
          <w:color w:val="000000" w:themeColor="text1"/>
          <w:szCs w:val="24"/>
        </w:rPr>
        <w:t xml:space="preserve"> </w:t>
      </w:r>
      <w:r>
        <w:rPr>
          <w:color w:val="000000" w:themeColor="text1"/>
          <w:szCs w:val="24"/>
        </w:rPr>
        <w:t xml:space="preserve">It </w:t>
      </w:r>
      <w:r w:rsidRPr="00C7513C">
        <w:rPr>
          <w:color w:val="000000" w:themeColor="text1"/>
          <w:szCs w:val="24"/>
        </w:rPr>
        <w:t>state</w:t>
      </w:r>
      <w:r w:rsidR="00DD4EF6">
        <w:rPr>
          <w:color w:val="000000" w:themeColor="text1"/>
          <w:szCs w:val="24"/>
        </w:rPr>
        <w:t xml:space="preserve">d </w:t>
      </w:r>
      <w:r w:rsidRPr="00C7513C">
        <w:rPr>
          <w:color w:val="000000" w:themeColor="text1"/>
          <w:szCs w:val="24"/>
        </w:rPr>
        <w:t>that to minimise the visual impact, advantage should be taken of existing landforms and features</w:t>
      </w:r>
      <w:r>
        <w:rPr>
          <w:color w:val="000000" w:themeColor="text1"/>
          <w:szCs w:val="24"/>
        </w:rPr>
        <w:t>, and it require</w:t>
      </w:r>
      <w:r w:rsidR="00DD4EF6">
        <w:rPr>
          <w:color w:val="000000" w:themeColor="text1"/>
          <w:szCs w:val="24"/>
        </w:rPr>
        <w:t>d</w:t>
      </w:r>
      <w:r>
        <w:rPr>
          <w:color w:val="000000" w:themeColor="text1"/>
          <w:szCs w:val="24"/>
        </w:rPr>
        <w:t xml:space="preserve"> the preservation of skylines. </w:t>
      </w:r>
      <w:r w:rsidR="00B8740D">
        <w:rPr>
          <w:color w:val="000000" w:themeColor="text1"/>
          <w:szCs w:val="24"/>
        </w:rPr>
        <w:t xml:space="preserve">  </w:t>
      </w:r>
      <w:r>
        <w:rPr>
          <w:color w:val="000000" w:themeColor="text1"/>
          <w:szCs w:val="24"/>
        </w:rPr>
        <w:t>Given the surrounding topography</w:t>
      </w:r>
      <w:r w:rsidR="00B8740D">
        <w:rPr>
          <w:color w:val="000000" w:themeColor="text1"/>
          <w:szCs w:val="24"/>
        </w:rPr>
        <w:t>,</w:t>
      </w:r>
      <w:r>
        <w:rPr>
          <w:color w:val="000000" w:themeColor="text1"/>
          <w:szCs w:val="24"/>
        </w:rPr>
        <w:t xml:space="preserve"> the short distant views of the proposed development </w:t>
      </w:r>
      <w:r w:rsidR="00DD4EF6">
        <w:rPr>
          <w:color w:val="000000" w:themeColor="text1"/>
          <w:szCs w:val="24"/>
        </w:rPr>
        <w:t>w</w:t>
      </w:r>
      <w:r w:rsidR="00B8740D">
        <w:rPr>
          <w:color w:val="000000" w:themeColor="text1"/>
          <w:szCs w:val="24"/>
        </w:rPr>
        <w:t>ere</w:t>
      </w:r>
      <w:r w:rsidR="00DD4EF6">
        <w:rPr>
          <w:color w:val="000000" w:themeColor="text1"/>
          <w:szCs w:val="24"/>
        </w:rPr>
        <w:t xml:space="preserve"> </w:t>
      </w:r>
      <w:r>
        <w:rPr>
          <w:color w:val="000000" w:themeColor="text1"/>
          <w:szCs w:val="24"/>
        </w:rPr>
        <w:t xml:space="preserve">obscured from Holywood Road and </w:t>
      </w:r>
      <w:proofErr w:type="spellStart"/>
      <w:r>
        <w:rPr>
          <w:color w:val="000000" w:themeColor="text1"/>
          <w:szCs w:val="24"/>
        </w:rPr>
        <w:t>Craigantlet</w:t>
      </w:r>
      <w:proofErr w:type="spellEnd"/>
      <w:r>
        <w:rPr>
          <w:color w:val="000000" w:themeColor="text1"/>
          <w:szCs w:val="24"/>
        </w:rPr>
        <w:t xml:space="preserve"> Road.</w:t>
      </w:r>
      <w:r w:rsidR="00B8740D">
        <w:rPr>
          <w:color w:val="000000" w:themeColor="text1"/>
          <w:szCs w:val="24"/>
        </w:rPr>
        <w:t xml:space="preserve">  </w:t>
      </w:r>
      <w:r>
        <w:rPr>
          <w:color w:val="000000" w:themeColor="text1"/>
          <w:szCs w:val="24"/>
        </w:rPr>
        <w:t xml:space="preserve">There </w:t>
      </w:r>
      <w:r w:rsidR="00DD4EF6">
        <w:rPr>
          <w:color w:val="000000" w:themeColor="text1"/>
          <w:szCs w:val="24"/>
        </w:rPr>
        <w:t>were</w:t>
      </w:r>
      <w:r>
        <w:rPr>
          <w:color w:val="000000" w:themeColor="text1"/>
          <w:szCs w:val="24"/>
        </w:rPr>
        <w:t xml:space="preserve"> critical views from longer distances along the </w:t>
      </w:r>
      <w:proofErr w:type="spellStart"/>
      <w:r>
        <w:rPr>
          <w:color w:val="000000" w:themeColor="text1"/>
          <w:szCs w:val="24"/>
        </w:rPr>
        <w:t>Ballymiscaw</w:t>
      </w:r>
      <w:proofErr w:type="spellEnd"/>
      <w:r>
        <w:rPr>
          <w:color w:val="000000" w:themeColor="text1"/>
          <w:szCs w:val="24"/>
        </w:rPr>
        <w:t xml:space="preserve"> Road, and as such the planning agent submitted a </w:t>
      </w:r>
      <w:r w:rsidRPr="00D17806">
        <w:rPr>
          <w:szCs w:val="24"/>
        </w:rPr>
        <w:t>Landscape and Visual Appraisal</w:t>
      </w:r>
      <w:r>
        <w:rPr>
          <w:szCs w:val="24"/>
        </w:rPr>
        <w:t xml:space="preserve">. </w:t>
      </w:r>
    </w:p>
    <w:p w14:paraId="3EBC61E4" w14:textId="77777777" w:rsidR="005F23BA" w:rsidRDefault="005F23BA" w:rsidP="001C0BF1">
      <w:pPr>
        <w:adjustRightInd w:val="0"/>
        <w:rPr>
          <w:szCs w:val="24"/>
        </w:rPr>
      </w:pPr>
    </w:p>
    <w:p w14:paraId="5C044BB5" w14:textId="02B2C19D" w:rsidR="005F23BA" w:rsidRPr="005C430A" w:rsidRDefault="005F23BA" w:rsidP="001C0BF1">
      <w:pPr>
        <w:adjustRightInd w:val="0"/>
        <w:rPr>
          <w:color w:val="000000" w:themeColor="text1"/>
          <w:szCs w:val="24"/>
        </w:rPr>
      </w:pPr>
      <w:r w:rsidRPr="005C430A">
        <w:rPr>
          <w:color w:val="000000" w:themeColor="text1"/>
          <w:szCs w:val="24"/>
        </w:rPr>
        <w:t xml:space="preserve">The siting of the plant </w:t>
      </w:r>
      <w:r w:rsidR="00DD4EF6">
        <w:rPr>
          <w:color w:val="000000" w:themeColor="text1"/>
          <w:szCs w:val="24"/>
        </w:rPr>
        <w:t>was</w:t>
      </w:r>
      <w:r w:rsidRPr="005C430A">
        <w:rPr>
          <w:color w:val="000000" w:themeColor="text1"/>
          <w:szCs w:val="24"/>
        </w:rPr>
        <w:t xml:space="preserve"> on lower land to ensure that it </w:t>
      </w:r>
      <w:r w:rsidR="00DD4EF6">
        <w:rPr>
          <w:color w:val="000000" w:themeColor="text1"/>
          <w:szCs w:val="24"/>
        </w:rPr>
        <w:t>could</w:t>
      </w:r>
      <w:r w:rsidRPr="005C430A">
        <w:rPr>
          <w:color w:val="000000" w:themeColor="text1"/>
          <w:szCs w:val="24"/>
        </w:rPr>
        <w:t xml:space="preserve"> avail of the landform to the rear </w:t>
      </w:r>
      <w:r w:rsidR="00B8740D">
        <w:rPr>
          <w:color w:val="000000" w:themeColor="text1"/>
          <w:szCs w:val="24"/>
        </w:rPr>
        <w:t>providing</w:t>
      </w:r>
      <w:r w:rsidRPr="005C430A">
        <w:rPr>
          <w:color w:val="000000" w:themeColor="text1"/>
          <w:szCs w:val="24"/>
        </w:rPr>
        <w:t xml:space="preserve"> a backdrop for the proposed plant. </w:t>
      </w:r>
      <w:r w:rsidR="00B8740D">
        <w:rPr>
          <w:color w:val="000000" w:themeColor="text1"/>
          <w:szCs w:val="24"/>
        </w:rPr>
        <w:t xml:space="preserve"> </w:t>
      </w:r>
      <w:r w:rsidRPr="005C430A">
        <w:rPr>
          <w:color w:val="000000" w:themeColor="text1"/>
          <w:szCs w:val="24"/>
        </w:rPr>
        <w:t>It further demonstrate</w:t>
      </w:r>
      <w:r w:rsidR="00DD4EF6">
        <w:rPr>
          <w:color w:val="000000" w:themeColor="text1"/>
          <w:szCs w:val="24"/>
        </w:rPr>
        <w:t>d</w:t>
      </w:r>
      <w:r w:rsidRPr="005C430A">
        <w:rPr>
          <w:color w:val="000000" w:themeColor="text1"/>
          <w:szCs w:val="24"/>
        </w:rPr>
        <w:t xml:space="preserve"> that it </w:t>
      </w:r>
      <w:r w:rsidR="00DD4EF6">
        <w:rPr>
          <w:color w:val="000000" w:themeColor="text1"/>
          <w:szCs w:val="24"/>
        </w:rPr>
        <w:t>would</w:t>
      </w:r>
      <w:r w:rsidRPr="005C430A">
        <w:rPr>
          <w:color w:val="000000" w:themeColor="text1"/>
          <w:szCs w:val="24"/>
        </w:rPr>
        <w:t xml:space="preserve"> not have an adverse impact on the skyline. </w:t>
      </w:r>
    </w:p>
    <w:p w14:paraId="2BD93D77" w14:textId="77777777" w:rsidR="005F23BA" w:rsidRDefault="005F23BA" w:rsidP="001C0BF1">
      <w:pPr>
        <w:adjustRightInd w:val="0"/>
        <w:rPr>
          <w:rFonts w:asciiTheme="minorHAnsi" w:hAnsiTheme="minorHAnsi" w:cstheme="minorHAnsi"/>
          <w:color w:val="000000" w:themeColor="text1"/>
        </w:rPr>
      </w:pPr>
    </w:p>
    <w:p w14:paraId="4817C87C" w14:textId="5DD09512" w:rsidR="005F23BA" w:rsidRDefault="005F23BA" w:rsidP="001C0BF1">
      <w:pPr>
        <w:adjustRightInd w:val="0"/>
        <w:rPr>
          <w:szCs w:val="24"/>
        </w:rPr>
      </w:pPr>
      <w:r w:rsidRPr="005C430A">
        <w:rPr>
          <w:color w:val="000000" w:themeColor="text1"/>
          <w:szCs w:val="24"/>
        </w:rPr>
        <w:t>The Planning Department consider</w:t>
      </w:r>
      <w:r w:rsidR="00DD4EF6">
        <w:rPr>
          <w:color w:val="000000" w:themeColor="text1"/>
          <w:szCs w:val="24"/>
        </w:rPr>
        <w:t>ed</w:t>
      </w:r>
      <w:r w:rsidRPr="005C430A">
        <w:rPr>
          <w:color w:val="000000" w:themeColor="text1"/>
          <w:szCs w:val="24"/>
        </w:rPr>
        <w:t xml:space="preserve"> that the proposal complie</w:t>
      </w:r>
      <w:r w:rsidR="00DD4EF6">
        <w:rPr>
          <w:color w:val="000000" w:themeColor="text1"/>
          <w:szCs w:val="24"/>
        </w:rPr>
        <w:t>d</w:t>
      </w:r>
      <w:r w:rsidRPr="005C430A">
        <w:rPr>
          <w:color w:val="000000" w:themeColor="text1"/>
          <w:szCs w:val="24"/>
        </w:rPr>
        <w:t xml:space="preserve"> with </w:t>
      </w:r>
      <w:r w:rsidR="00B8740D">
        <w:rPr>
          <w:color w:val="000000" w:themeColor="text1"/>
          <w:szCs w:val="24"/>
        </w:rPr>
        <w:t>P</w:t>
      </w:r>
      <w:r w:rsidRPr="005C430A">
        <w:rPr>
          <w:color w:val="000000" w:themeColor="text1"/>
          <w:szCs w:val="24"/>
        </w:rPr>
        <w:t xml:space="preserve">olicy MIN 2 and </w:t>
      </w:r>
      <w:r w:rsidR="00DD4EF6">
        <w:rPr>
          <w:szCs w:val="24"/>
        </w:rPr>
        <w:t>would</w:t>
      </w:r>
      <w:r w:rsidRPr="005C430A">
        <w:rPr>
          <w:szCs w:val="24"/>
        </w:rPr>
        <w:t xml:space="preserve"> visually integrate into the landscape and </w:t>
      </w:r>
      <w:r w:rsidR="00DD4EF6">
        <w:rPr>
          <w:szCs w:val="24"/>
        </w:rPr>
        <w:t xml:space="preserve">would </w:t>
      </w:r>
      <w:r w:rsidRPr="005C430A">
        <w:rPr>
          <w:szCs w:val="24"/>
        </w:rPr>
        <w:t xml:space="preserve">cause no </w:t>
      </w:r>
      <w:r w:rsidR="00B8740D">
        <w:rPr>
          <w:szCs w:val="24"/>
        </w:rPr>
        <w:t xml:space="preserve">unacceptable </w:t>
      </w:r>
      <w:r w:rsidRPr="005C430A">
        <w:rPr>
          <w:szCs w:val="24"/>
        </w:rPr>
        <w:t>harm to the rural character of the area</w:t>
      </w:r>
      <w:r w:rsidR="00B8740D">
        <w:rPr>
          <w:szCs w:val="24"/>
        </w:rPr>
        <w:t>,</w:t>
      </w:r>
      <w:r w:rsidRPr="005C430A">
        <w:rPr>
          <w:szCs w:val="24"/>
        </w:rPr>
        <w:t xml:space="preserve"> in accordance also with Policies CTY13 and CTY14 of PPS 21.</w:t>
      </w:r>
    </w:p>
    <w:p w14:paraId="5373171C" w14:textId="77777777" w:rsidR="005F23BA" w:rsidRDefault="005F23BA" w:rsidP="001C0BF1">
      <w:pPr>
        <w:adjustRightInd w:val="0"/>
        <w:rPr>
          <w:szCs w:val="24"/>
        </w:rPr>
      </w:pPr>
    </w:p>
    <w:p w14:paraId="014A73C1" w14:textId="1ABA2301" w:rsidR="005F23BA" w:rsidRDefault="005F23BA" w:rsidP="001C0BF1">
      <w:pPr>
        <w:adjustRightInd w:val="0"/>
        <w:rPr>
          <w:szCs w:val="24"/>
        </w:rPr>
      </w:pPr>
      <w:r>
        <w:rPr>
          <w:szCs w:val="24"/>
        </w:rPr>
        <w:t xml:space="preserve">In terms of residential amenity, the </w:t>
      </w:r>
      <w:r w:rsidRPr="005C430A">
        <w:rPr>
          <w:szCs w:val="24"/>
        </w:rPr>
        <w:t xml:space="preserve">nearest dwelling to the application site </w:t>
      </w:r>
      <w:r w:rsidR="00601192">
        <w:rPr>
          <w:szCs w:val="24"/>
        </w:rPr>
        <w:t>was</w:t>
      </w:r>
      <w:r w:rsidRPr="005C430A">
        <w:rPr>
          <w:szCs w:val="24"/>
        </w:rPr>
        <w:t xml:space="preserve"> 69 Holywood Road (south-west of site) which </w:t>
      </w:r>
      <w:r w:rsidR="00601192">
        <w:rPr>
          <w:szCs w:val="24"/>
        </w:rPr>
        <w:t>was</w:t>
      </w:r>
      <w:r w:rsidRPr="005C430A">
        <w:rPr>
          <w:szCs w:val="24"/>
        </w:rPr>
        <w:t xml:space="preserve"> approx. 150m from the application site.  9 </w:t>
      </w:r>
      <w:proofErr w:type="spellStart"/>
      <w:r w:rsidRPr="005C430A">
        <w:rPr>
          <w:szCs w:val="24"/>
        </w:rPr>
        <w:t>Craigantlet</w:t>
      </w:r>
      <w:proofErr w:type="spellEnd"/>
      <w:r w:rsidRPr="005C430A">
        <w:rPr>
          <w:szCs w:val="24"/>
        </w:rPr>
        <w:t xml:space="preserve"> Road (north-west of site) </w:t>
      </w:r>
      <w:r w:rsidR="00601192">
        <w:rPr>
          <w:szCs w:val="24"/>
        </w:rPr>
        <w:t xml:space="preserve">was </w:t>
      </w:r>
      <w:r w:rsidRPr="005C430A">
        <w:rPr>
          <w:szCs w:val="24"/>
        </w:rPr>
        <w:t>approx. 169m from the application site.</w:t>
      </w:r>
      <w:r w:rsidRPr="005C430A">
        <w:rPr>
          <w:rFonts w:asciiTheme="minorHAnsi" w:hAnsiTheme="minorHAnsi" w:cstheme="minorHAnsi"/>
          <w:szCs w:val="24"/>
        </w:rPr>
        <w:t xml:space="preserve">  </w:t>
      </w:r>
      <w:r w:rsidR="00B8740D">
        <w:rPr>
          <w:rFonts w:asciiTheme="minorHAnsi" w:hAnsiTheme="minorHAnsi" w:cstheme="minorHAnsi"/>
          <w:szCs w:val="24"/>
        </w:rPr>
        <w:t xml:space="preserve"> </w:t>
      </w:r>
      <w:r w:rsidRPr="005C430A">
        <w:rPr>
          <w:szCs w:val="24"/>
        </w:rPr>
        <w:t>A Noise Impact Assessment was submitted as part of the application</w:t>
      </w:r>
      <w:r w:rsidR="00B8740D">
        <w:rPr>
          <w:szCs w:val="24"/>
        </w:rPr>
        <w:t xml:space="preserve"> and the C</w:t>
      </w:r>
      <w:r w:rsidRPr="005C430A">
        <w:rPr>
          <w:szCs w:val="24"/>
        </w:rPr>
        <w:t xml:space="preserve">ouncil’s Environmental Health Department </w:t>
      </w:r>
      <w:r w:rsidR="00601192">
        <w:rPr>
          <w:szCs w:val="24"/>
        </w:rPr>
        <w:t>was</w:t>
      </w:r>
      <w:r w:rsidRPr="005C430A">
        <w:rPr>
          <w:szCs w:val="24"/>
        </w:rPr>
        <w:t xml:space="preserve"> content with the predicted noise levels</w:t>
      </w:r>
      <w:r w:rsidR="00B8740D">
        <w:rPr>
          <w:szCs w:val="24"/>
        </w:rPr>
        <w:t>,</w:t>
      </w:r>
      <w:r w:rsidRPr="005C430A">
        <w:rPr>
          <w:szCs w:val="24"/>
        </w:rPr>
        <w:t xml:space="preserve"> subject to conditions which </w:t>
      </w:r>
      <w:r w:rsidR="00B8740D">
        <w:rPr>
          <w:szCs w:val="24"/>
        </w:rPr>
        <w:t>c</w:t>
      </w:r>
      <w:r w:rsidRPr="005C430A">
        <w:rPr>
          <w:szCs w:val="24"/>
        </w:rPr>
        <w:t>ould be added</w:t>
      </w:r>
      <w:r w:rsidR="00B8740D">
        <w:rPr>
          <w:szCs w:val="24"/>
        </w:rPr>
        <w:t>,</w:t>
      </w:r>
      <w:r w:rsidRPr="005C430A">
        <w:rPr>
          <w:szCs w:val="24"/>
        </w:rPr>
        <w:t xml:space="preserve"> should the application be approved. </w:t>
      </w:r>
    </w:p>
    <w:p w14:paraId="204759C7" w14:textId="77777777" w:rsidR="005F23BA" w:rsidRDefault="005F23BA" w:rsidP="001C0BF1">
      <w:pPr>
        <w:adjustRightInd w:val="0"/>
        <w:rPr>
          <w:szCs w:val="24"/>
        </w:rPr>
      </w:pPr>
    </w:p>
    <w:p w14:paraId="6C4BF6A4" w14:textId="6325C7C4" w:rsidR="005F23BA" w:rsidRPr="00232A1C" w:rsidRDefault="005F23BA" w:rsidP="001C0BF1">
      <w:pPr>
        <w:adjustRightInd w:val="0"/>
        <w:rPr>
          <w:sz w:val="28"/>
          <w:szCs w:val="28"/>
        </w:rPr>
      </w:pPr>
      <w:r w:rsidRPr="00232A1C">
        <w:rPr>
          <w:szCs w:val="24"/>
        </w:rPr>
        <w:t xml:space="preserve">The application </w:t>
      </w:r>
      <w:r w:rsidR="00DD4EF6">
        <w:rPr>
          <w:szCs w:val="24"/>
        </w:rPr>
        <w:t>was</w:t>
      </w:r>
      <w:r w:rsidRPr="00232A1C">
        <w:rPr>
          <w:szCs w:val="24"/>
        </w:rPr>
        <w:t xml:space="preserve"> sited approximately 1.2km north of </w:t>
      </w:r>
      <w:proofErr w:type="spellStart"/>
      <w:r w:rsidRPr="00232A1C">
        <w:rPr>
          <w:szCs w:val="24"/>
        </w:rPr>
        <w:t>Craigantlet</w:t>
      </w:r>
      <w:proofErr w:type="spellEnd"/>
      <w:r w:rsidRPr="00232A1C">
        <w:rPr>
          <w:szCs w:val="24"/>
        </w:rPr>
        <w:t xml:space="preserve"> Woods ASSI. An Air Quality Assessment report was </w:t>
      </w:r>
      <w:r w:rsidR="00601192">
        <w:rPr>
          <w:szCs w:val="24"/>
        </w:rPr>
        <w:t xml:space="preserve">also </w:t>
      </w:r>
      <w:r w:rsidRPr="00232A1C">
        <w:rPr>
          <w:szCs w:val="24"/>
        </w:rPr>
        <w:t xml:space="preserve">submitted. </w:t>
      </w:r>
      <w:r w:rsidR="00601192">
        <w:rPr>
          <w:szCs w:val="24"/>
        </w:rPr>
        <w:t xml:space="preserve">The Natural </w:t>
      </w:r>
      <w:r w:rsidRPr="00232A1C">
        <w:rPr>
          <w:szCs w:val="24"/>
        </w:rPr>
        <w:t>E</w:t>
      </w:r>
      <w:r w:rsidR="00601192">
        <w:rPr>
          <w:szCs w:val="24"/>
        </w:rPr>
        <w:t xml:space="preserve">nvironment </w:t>
      </w:r>
      <w:r w:rsidRPr="00232A1C">
        <w:rPr>
          <w:szCs w:val="24"/>
        </w:rPr>
        <w:t>D</w:t>
      </w:r>
      <w:r w:rsidR="00601192">
        <w:rPr>
          <w:szCs w:val="24"/>
        </w:rPr>
        <w:t>ivision</w:t>
      </w:r>
      <w:r w:rsidRPr="00232A1C">
        <w:rPr>
          <w:szCs w:val="24"/>
        </w:rPr>
        <w:t xml:space="preserve"> consider</w:t>
      </w:r>
      <w:r w:rsidR="00601192">
        <w:rPr>
          <w:szCs w:val="24"/>
        </w:rPr>
        <w:t>ed</w:t>
      </w:r>
      <w:r w:rsidRPr="00232A1C">
        <w:rPr>
          <w:szCs w:val="24"/>
        </w:rPr>
        <w:t xml:space="preserve"> that the proposal </w:t>
      </w:r>
      <w:r w:rsidR="00601192">
        <w:rPr>
          <w:szCs w:val="24"/>
        </w:rPr>
        <w:t>was</w:t>
      </w:r>
      <w:r w:rsidRPr="00232A1C">
        <w:rPr>
          <w:szCs w:val="24"/>
        </w:rPr>
        <w:t xml:space="preserve"> unlikely to have any significant impacts on any designated sites and the Environmental Health Department </w:t>
      </w:r>
      <w:r w:rsidR="00601192">
        <w:rPr>
          <w:szCs w:val="24"/>
        </w:rPr>
        <w:t>was</w:t>
      </w:r>
      <w:r w:rsidRPr="00232A1C">
        <w:rPr>
          <w:szCs w:val="24"/>
        </w:rPr>
        <w:t xml:space="preserve"> content that the predicted process emissions </w:t>
      </w:r>
      <w:r w:rsidR="00601192">
        <w:rPr>
          <w:szCs w:val="24"/>
        </w:rPr>
        <w:t>were</w:t>
      </w:r>
      <w:r w:rsidRPr="00232A1C">
        <w:rPr>
          <w:szCs w:val="24"/>
        </w:rPr>
        <w:t xml:space="preserve"> acceptable.  </w:t>
      </w:r>
    </w:p>
    <w:p w14:paraId="3941E4A2" w14:textId="77777777" w:rsidR="005F23BA" w:rsidRDefault="005F23BA" w:rsidP="001C0BF1">
      <w:pPr>
        <w:adjustRightInd w:val="0"/>
        <w:rPr>
          <w:szCs w:val="24"/>
        </w:rPr>
      </w:pPr>
    </w:p>
    <w:p w14:paraId="2FECDE10" w14:textId="6F55C67C" w:rsidR="005F23BA" w:rsidRDefault="005F23BA" w:rsidP="001C0BF1">
      <w:pPr>
        <w:adjustRightInd w:val="0"/>
        <w:rPr>
          <w:szCs w:val="24"/>
          <w:lang w:eastAsia="en-GB"/>
        </w:rPr>
      </w:pPr>
      <w:r>
        <w:rPr>
          <w:szCs w:val="24"/>
          <w:lang w:eastAsia="en-GB"/>
        </w:rPr>
        <w:t xml:space="preserve">Taking all of the above into account the Planning Department’s recommendation </w:t>
      </w:r>
      <w:r w:rsidR="00601192">
        <w:rPr>
          <w:szCs w:val="24"/>
          <w:lang w:eastAsia="en-GB"/>
        </w:rPr>
        <w:t>was</w:t>
      </w:r>
      <w:r>
        <w:rPr>
          <w:szCs w:val="24"/>
          <w:lang w:eastAsia="en-GB"/>
        </w:rPr>
        <w:t xml:space="preserve"> to grant full planning permission. </w:t>
      </w:r>
    </w:p>
    <w:p w14:paraId="2D0FE308" w14:textId="77777777" w:rsidR="005F23BA" w:rsidRDefault="005F23BA" w:rsidP="001C0BF1">
      <w:pPr>
        <w:adjustRightInd w:val="0"/>
        <w:rPr>
          <w:szCs w:val="24"/>
          <w:lang w:eastAsia="en-GB"/>
        </w:rPr>
      </w:pPr>
    </w:p>
    <w:p w14:paraId="0417814F" w14:textId="63A8FE50" w:rsidR="00601192" w:rsidRDefault="00601192" w:rsidP="001C0BF1">
      <w:pPr>
        <w:adjustRightInd w:val="0"/>
        <w:rPr>
          <w:szCs w:val="24"/>
          <w:lang w:eastAsia="en-GB"/>
        </w:rPr>
      </w:pPr>
      <w:r>
        <w:rPr>
          <w:szCs w:val="24"/>
          <w:lang w:eastAsia="en-GB"/>
        </w:rPr>
        <w:t xml:space="preserve">The Chair invited questions from Members for the Planning Officer. </w:t>
      </w:r>
    </w:p>
    <w:p w14:paraId="2879583B" w14:textId="77777777" w:rsidR="00601192" w:rsidRDefault="00601192" w:rsidP="001C0BF1">
      <w:pPr>
        <w:adjustRightInd w:val="0"/>
        <w:rPr>
          <w:szCs w:val="24"/>
          <w:lang w:eastAsia="en-GB"/>
        </w:rPr>
      </w:pPr>
    </w:p>
    <w:p w14:paraId="2ADC6963" w14:textId="310D8A66" w:rsidR="00601192" w:rsidRDefault="00601192" w:rsidP="001C0BF1">
      <w:pPr>
        <w:adjustRightInd w:val="0"/>
        <w:rPr>
          <w:szCs w:val="24"/>
          <w:lang w:eastAsia="en-GB"/>
        </w:rPr>
      </w:pPr>
      <w:r>
        <w:rPr>
          <w:szCs w:val="24"/>
          <w:lang w:eastAsia="en-GB"/>
        </w:rPr>
        <w:lastRenderedPageBreak/>
        <w:t xml:space="preserve">Councillor Cathcart questioned why the application was classed as a major application. The Director advised that was due to the size of the site.  </w:t>
      </w:r>
    </w:p>
    <w:p w14:paraId="15B567E1" w14:textId="77777777" w:rsidR="00601192" w:rsidRDefault="00601192" w:rsidP="001C0BF1">
      <w:pPr>
        <w:adjustRightInd w:val="0"/>
        <w:rPr>
          <w:szCs w:val="24"/>
          <w:lang w:eastAsia="en-GB"/>
        </w:rPr>
      </w:pPr>
    </w:p>
    <w:p w14:paraId="34579F19" w14:textId="1689D5B3" w:rsidR="00601192" w:rsidRDefault="00601192" w:rsidP="001C0BF1">
      <w:pPr>
        <w:adjustRightInd w:val="0"/>
        <w:rPr>
          <w:szCs w:val="24"/>
          <w:lang w:eastAsia="en-GB"/>
        </w:rPr>
      </w:pPr>
      <w:r>
        <w:rPr>
          <w:szCs w:val="24"/>
          <w:lang w:eastAsia="en-GB"/>
        </w:rPr>
        <w:t>Councillor Cathcart noted that there were no objections and questioned the reasoning for the delay in the application. The Planning Officer highlighted that such matters at the air quality assessment and noise impact assessment took time to be reviewed</w:t>
      </w:r>
      <w:r w:rsidR="00B8740D">
        <w:rPr>
          <w:szCs w:val="24"/>
          <w:lang w:eastAsia="en-GB"/>
        </w:rPr>
        <w:t xml:space="preserve"> and assessed in detail</w:t>
      </w:r>
      <w:r>
        <w:rPr>
          <w:szCs w:val="24"/>
          <w:lang w:eastAsia="en-GB"/>
        </w:rPr>
        <w:t xml:space="preserve">.  </w:t>
      </w:r>
    </w:p>
    <w:p w14:paraId="5414C621" w14:textId="77777777" w:rsidR="00601192" w:rsidRDefault="00601192" w:rsidP="001C0BF1">
      <w:pPr>
        <w:adjustRightInd w:val="0"/>
        <w:rPr>
          <w:szCs w:val="24"/>
          <w:lang w:eastAsia="en-GB"/>
        </w:rPr>
      </w:pPr>
    </w:p>
    <w:p w14:paraId="2B735278" w14:textId="4344E245" w:rsidR="00601192" w:rsidRDefault="00601192" w:rsidP="001C0BF1">
      <w:pPr>
        <w:adjustRightInd w:val="0"/>
        <w:rPr>
          <w:szCs w:val="24"/>
          <w:lang w:eastAsia="en-GB"/>
        </w:rPr>
      </w:pPr>
      <w:r>
        <w:rPr>
          <w:szCs w:val="24"/>
          <w:lang w:eastAsia="en-GB"/>
        </w:rPr>
        <w:t xml:space="preserve">Councillor McRandal highlighted that the site was adjacent to Cairn Wood and he questioned the visibility for walkers and users as a material planning consideration.  </w:t>
      </w:r>
    </w:p>
    <w:p w14:paraId="54B29F70" w14:textId="421FC5AD" w:rsidR="00601192" w:rsidRDefault="00601192" w:rsidP="001C0BF1">
      <w:pPr>
        <w:adjustRightInd w:val="0"/>
        <w:rPr>
          <w:szCs w:val="24"/>
          <w:lang w:eastAsia="en-GB"/>
        </w:rPr>
      </w:pPr>
      <w:r>
        <w:rPr>
          <w:szCs w:val="24"/>
          <w:lang w:eastAsia="en-GB"/>
        </w:rPr>
        <w:t xml:space="preserve">Referring to the visual, </w:t>
      </w:r>
      <w:r w:rsidR="009F63C1">
        <w:rPr>
          <w:szCs w:val="24"/>
          <w:lang w:eastAsia="en-GB"/>
        </w:rPr>
        <w:t xml:space="preserve">the Planning Officer did </w:t>
      </w:r>
      <w:proofErr w:type="spellStart"/>
      <w:r w:rsidR="009F63C1">
        <w:rPr>
          <w:szCs w:val="24"/>
          <w:lang w:eastAsia="en-GB"/>
        </w:rPr>
        <w:t>the</w:t>
      </w:r>
      <w:proofErr w:type="spellEnd"/>
      <w:r w:rsidR="009F63C1">
        <w:rPr>
          <w:szCs w:val="24"/>
          <w:lang w:eastAsia="en-GB"/>
        </w:rPr>
        <w:t xml:space="preserve"> consider that the proposal would have a significant visual impact for the users of Cairn Wood.  </w:t>
      </w:r>
    </w:p>
    <w:p w14:paraId="472F42EF" w14:textId="77777777" w:rsidR="00626EB1" w:rsidRDefault="00626EB1" w:rsidP="001C0BF1">
      <w:pPr>
        <w:rPr>
          <w:rFonts w:cs="Arial"/>
          <w:szCs w:val="24"/>
        </w:rPr>
      </w:pPr>
    </w:p>
    <w:p w14:paraId="142C0ACD" w14:textId="0540427A" w:rsidR="009F63C1" w:rsidRDefault="009F63C1" w:rsidP="001C0BF1">
      <w:pPr>
        <w:rPr>
          <w:rFonts w:cs="Arial"/>
          <w:szCs w:val="24"/>
        </w:rPr>
      </w:pPr>
      <w:r>
        <w:rPr>
          <w:rFonts w:cs="Arial"/>
          <w:szCs w:val="24"/>
        </w:rPr>
        <w:t xml:space="preserve">Councillor McRandal advised when walking at the side of Cairn Wood </w:t>
      </w:r>
      <w:r w:rsidR="0085063D">
        <w:rPr>
          <w:rFonts w:cs="Arial"/>
          <w:szCs w:val="24"/>
        </w:rPr>
        <w:t xml:space="preserve">the </w:t>
      </w:r>
      <w:r>
        <w:rPr>
          <w:rFonts w:cs="Arial"/>
          <w:szCs w:val="24"/>
        </w:rPr>
        <w:t xml:space="preserve">infrastructure on the site was visible. He noted the height proposed and again questioned if that was a material consideration.  </w:t>
      </w:r>
    </w:p>
    <w:p w14:paraId="3FC8D80C" w14:textId="77777777" w:rsidR="009F63C1" w:rsidRDefault="009F63C1" w:rsidP="001C0BF1">
      <w:pPr>
        <w:rPr>
          <w:rFonts w:cs="Arial"/>
          <w:szCs w:val="24"/>
        </w:rPr>
      </w:pPr>
    </w:p>
    <w:p w14:paraId="63F1EBB3" w14:textId="77777777" w:rsidR="00580E63" w:rsidRDefault="009F63C1" w:rsidP="001C0BF1">
      <w:pPr>
        <w:rPr>
          <w:rFonts w:cs="Arial"/>
          <w:szCs w:val="24"/>
        </w:rPr>
      </w:pPr>
      <w:r>
        <w:rPr>
          <w:rFonts w:cs="Arial"/>
          <w:szCs w:val="24"/>
        </w:rPr>
        <w:t xml:space="preserve">The Planning Officer advised that the </w:t>
      </w:r>
      <w:proofErr w:type="gramStart"/>
      <w:r>
        <w:rPr>
          <w:rFonts w:cs="Arial"/>
          <w:szCs w:val="24"/>
        </w:rPr>
        <w:t>short term</w:t>
      </w:r>
      <w:proofErr w:type="gramEnd"/>
      <w:r>
        <w:rPr>
          <w:rFonts w:cs="Arial"/>
          <w:szCs w:val="24"/>
        </w:rPr>
        <w:t xml:space="preserve"> views into the site were obscured. Whilst that was a material consideration, the existing typography and vegetation was deemed to obscure those views.  </w:t>
      </w:r>
    </w:p>
    <w:p w14:paraId="489DC6A2" w14:textId="77777777" w:rsidR="00580E63" w:rsidRDefault="00580E63" w:rsidP="001C0BF1">
      <w:pPr>
        <w:rPr>
          <w:rFonts w:cs="Arial"/>
          <w:szCs w:val="24"/>
        </w:rPr>
      </w:pPr>
    </w:p>
    <w:p w14:paraId="5456CFB2" w14:textId="317850EB" w:rsidR="00580E63" w:rsidRDefault="00580E63" w:rsidP="001C0BF1">
      <w:pPr>
        <w:rPr>
          <w:rFonts w:cs="Arial"/>
          <w:szCs w:val="24"/>
        </w:rPr>
      </w:pPr>
      <w:r>
        <w:rPr>
          <w:rFonts w:cs="Arial"/>
          <w:szCs w:val="24"/>
        </w:rPr>
        <w:t xml:space="preserve">Councillor McRandal stated that there were no trees at that side of Cairn Woods with unrestricted views into the </w:t>
      </w:r>
      <w:r w:rsidR="009B7E24">
        <w:rPr>
          <w:rFonts w:cs="Arial"/>
          <w:szCs w:val="24"/>
        </w:rPr>
        <w:t>q</w:t>
      </w:r>
      <w:r>
        <w:rPr>
          <w:rFonts w:cs="Arial"/>
          <w:szCs w:val="24"/>
        </w:rPr>
        <w:t xml:space="preserve">uarry lands. </w:t>
      </w:r>
    </w:p>
    <w:p w14:paraId="16ABD7EB" w14:textId="77777777" w:rsidR="00580E63" w:rsidRDefault="00580E63" w:rsidP="001C0BF1">
      <w:pPr>
        <w:rPr>
          <w:rFonts w:cs="Arial"/>
          <w:szCs w:val="24"/>
        </w:rPr>
      </w:pPr>
    </w:p>
    <w:p w14:paraId="47487DE6" w14:textId="0D42FF3E" w:rsidR="00580E63" w:rsidRDefault="00580E63" w:rsidP="001C0BF1">
      <w:pPr>
        <w:rPr>
          <w:rFonts w:cs="Arial"/>
          <w:szCs w:val="24"/>
        </w:rPr>
      </w:pPr>
      <w:r>
        <w:rPr>
          <w:rFonts w:cs="Arial"/>
          <w:szCs w:val="24"/>
        </w:rPr>
        <w:t xml:space="preserve">Alderman Graham referred to the image of the tower and questioned if the colour and finishes of that could be conditioned. He stated that he had some concerns regarding the visual impact particularly in the countryside. </w:t>
      </w:r>
    </w:p>
    <w:p w14:paraId="4A38DA6F" w14:textId="77777777" w:rsidR="004820CA" w:rsidRDefault="004820CA" w:rsidP="001C0BF1">
      <w:pPr>
        <w:rPr>
          <w:rFonts w:cs="Arial"/>
          <w:szCs w:val="24"/>
        </w:rPr>
      </w:pPr>
    </w:p>
    <w:p w14:paraId="4193BA35" w14:textId="7B7E4BC7" w:rsidR="00580E63" w:rsidRDefault="00580E63" w:rsidP="001C0BF1">
      <w:pPr>
        <w:rPr>
          <w:rFonts w:cs="Arial"/>
          <w:szCs w:val="24"/>
        </w:rPr>
      </w:pPr>
      <w:r>
        <w:rPr>
          <w:rFonts w:cs="Arial"/>
          <w:szCs w:val="24"/>
        </w:rPr>
        <w:t>The Planning Officer stated that the proposal complied with policy and therefore he did not believe the application could be conditioned</w:t>
      </w:r>
      <w:r w:rsidR="009B7E24">
        <w:rPr>
          <w:rFonts w:cs="Arial"/>
          <w:szCs w:val="24"/>
        </w:rPr>
        <w:t xml:space="preserve"> in that respect</w:t>
      </w:r>
      <w:r>
        <w:rPr>
          <w:rFonts w:cs="Arial"/>
          <w:szCs w:val="24"/>
        </w:rPr>
        <w:t xml:space="preserve">.  </w:t>
      </w:r>
    </w:p>
    <w:p w14:paraId="45CCC2EF" w14:textId="77777777" w:rsidR="00A07958" w:rsidRDefault="00A07958" w:rsidP="001C0BF1">
      <w:pPr>
        <w:rPr>
          <w:rFonts w:cs="Arial"/>
          <w:szCs w:val="24"/>
        </w:rPr>
      </w:pPr>
    </w:p>
    <w:p w14:paraId="69B87A54" w14:textId="0959550A" w:rsidR="00A07958" w:rsidRDefault="00A07958" w:rsidP="001C0BF1">
      <w:pPr>
        <w:rPr>
          <w:rFonts w:cs="Arial"/>
          <w:szCs w:val="24"/>
        </w:rPr>
      </w:pPr>
      <w:r>
        <w:rPr>
          <w:rFonts w:cs="Arial"/>
          <w:szCs w:val="24"/>
        </w:rPr>
        <w:t xml:space="preserve">The Chair questioned if there was anywhere else on the site that the towers could be accommodated that would have had less impact. The Planning Officer stated that the rest of the </w:t>
      </w:r>
      <w:r w:rsidR="009B7E24">
        <w:rPr>
          <w:rFonts w:cs="Arial"/>
          <w:szCs w:val="24"/>
        </w:rPr>
        <w:t>q</w:t>
      </w:r>
      <w:r>
        <w:rPr>
          <w:rFonts w:cs="Arial"/>
          <w:szCs w:val="24"/>
        </w:rPr>
        <w:t xml:space="preserve">uarry was in full operating use and the applicant had indicated </w:t>
      </w:r>
      <w:r w:rsidR="009B7E24">
        <w:rPr>
          <w:rFonts w:cs="Arial"/>
          <w:szCs w:val="24"/>
        </w:rPr>
        <w:t xml:space="preserve">this location as </w:t>
      </w:r>
      <w:r>
        <w:rPr>
          <w:rFonts w:cs="Arial"/>
          <w:szCs w:val="24"/>
        </w:rPr>
        <w:t xml:space="preserve">the best position for the proposal. </w:t>
      </w:r>
    </w:p>
    <w:p w14:paraId="46384258" w14:textId="77777777" w:rsidR="00A07958" w:rsidRDefault="00A07958" w:rsidP="001C0BF1">
      <w:pPr>
        <w:rPr>
          <w:rFonts w:cs="Arial"/>
          <w:szCs w:val="24"/>
        </w:rPr>
      </w:pPr>
    </w:p>
    <w:p w14:paraId="385BBF34" w14:textId="31820BE9" w:rsidR="00A07958" w:rsidRDefault="00A07958" w:rsidP="001C0BF1">
      <w:pPr>
        <w:rPr>
          <w:rFonts w:cs="Arial"/>
          <w:szCs w:val="24"/>
        </w:rPr>
      </w:pPr>
      <w:r>
        <w:rPr>
          <w:rFonts w:cs="Arial"/>
          <w:szCs w:val="24"/>
        </w:rPr>
        <w:t xml:space="preserve">Councillor Creighton was of the view that the proposal was very obstructive in the countryside and questioned if anything could be done regarding the aesthetics. The Planning Officer referred to the existing vegetation in the backdrop.  He believed the ability to </w:t>
      </w:r>
      <w:r w:rsidR="009B7E24">
        <w:rPr>
          <w:rFonts w:cs="Arial"/>
          <w:szCs w:val="24"/>
        </w:rPr>
        <w:t>plant</w:t>
      </w:r>
      <w:r>
        <w:rPr>
          <w:rFonts w:cs="Arial"/>
          <w:szCs w:val="24"/>
        </w:rPr>
        <w:t xml:space="preserve"> trees around the operating quarry would be unlikely. </w:t>
      </w:r>
    </w:p>
    <w:p w14:paraId="540C54DD" w14:textId="77777777" w:rsidR="00A07958" w:rsidRDefault="00A07958" w:rsidP="001C0BF1">
      <w:pPr>
        <w:rPr>
          <w:rFonts w:cs="Arial"/>
          <w:szCs w:val="24"/>
        </w:rPr>
      </w:pPr>
    </w:p>
    <w:p w14:paraId="54186CA6" w14:textId="0B5DD84F" w:rsidR="00A07958" w:rsidRDefault="00A07958" w:rsidP="001C0BF1">
      <w:pPr>
        <w:rPr>
          <w:rFonts w:cs="Arial"/>
          <w:szCs w:val="24"/>
        </w:rPr>
      </w:pPr>
      <w:r>
        <w:rPr>
          <w:rFonts w:cs="Arial"/>
          <w:szCs w:val="24"/>
        </w:rPr>
        <w:t xml:space="preserve">Councillor McRandal was unsure of the impact on the local amenity had been fully considered, </w:t>
      </w:r>
      <w:r w:rsidR="009B7E24">
        <w:rPr>
          <w:rFonts w:cs="Arial"/>
          <w:szCs w:val="24"/>
        </w:rPr>
        <w:t xml:space="preserve">and as such </w:t>
      </w:r>
      <w:r>
        <w:rPr>
          <w:rFonts w:cs="Arial"/>
          <w:szCs w:val="24"/>
        </w:rPr>
        <w:t xml:space="preserve">it was </w:t>
      </w:r>
      <w:proofErr w:type="gramStart"/>
      <w:r>
        <w:rPr>
          <w:rFonts w:cs="Arial"/>
          <w:szCs w:val="24"/>
        </w:rPr>
        <w:t>therefore;</w:t>
      </w:r>
      <w:proofErr w:type="gramEnd"/>
      <w:r>
        <w:rPr>
          <w:rFonts w:cs="Arial"/>
          <w:szCs w:val="24"/>
        </w:rPr>
        <w:t xml:space="preserve"> </w:t>
      </w:r>
    </w:p>
    <w:p w14:paraId="3473F94E" w14:textId="77777777" w:rsidR="00A07958" w:rsidRDefault="00A07958" w:rsidP="001C0BF1">
      <w:pPr>
        <w:rPr>
          <w:rFonts w:cs="Arial"/>
          <w:szCs w:val="24"/>
        </w:rPr>
      </w:pPr>
    </w:p>
    <w:p w14:paraId="10F90CCB" w14:textId="5B0961C2" w:rsidR="00A07958" w:rsidRDefault="00A07958" w:rsidP="001C0BF1">
      <w:pPr>
        <w:rPr>
          <w:rFonts w:cs="Arial"/>
          <w:szCs w:val="24"/>
        </w:rPr>
      </w:pPr>
      <w:r>
        <w:rPr>
          <w:rFonts w:cs="Arial"/>
          <w:szCs w:val="24"/>
        </w:rPr>
        <w:t xml:space="preserve">Proposed by Councillor McRandal, seconded by Councillor Creighton, that the application be deferred </w:t>
      </w:r>
      <w:r w:rsidR="005E55DC">
        <w:rPr>
          <w:rFonts w:cs="Arial"/>
          <w:szCs w:val="24"/>
        </w:rPr>
        <w:t xml:space="preserve">until the impact on local amenity including Cairn Wood was considered. </w:t>
      </w:r>
    </w:p>
    <w:p w14:paraId="7BF37074" w14:textId="77777777" w:rsidR="005E55DC" w:rsidRDefault="005E55DC" w:rsidP="001C0BF1">
      <w:pPr>
        <w:rPr>
          <w:rFonts w:cs="Arial"/>
          <w:szCs w:val="24"/>
        </w:rPr>
      </w:pPr>
    </w:p>
    <w:p w14:paraId="100D338D" w14:textId="10857A6B" w:rsidR="005E55DC" w:rsidRDefault="005E55DC" w:rsidP="001C0BF1">
      <w:pPr>
        <w:rPr>
          <w:rFonts w:cs="Arial"/>
          <w:szCs w:val="24"/>
        </w:rPr>
      </w:pPr>
      <w:r>
        <w:rPr>
          <w:rFonts w:cs="Arial"/>
          <w:szCs w:val="24"/>
        </w:rPr>
        <w:t>Alderman Graham welcomed the princip</w:t>
      </w:r>
      <w:r w:rsidR="009B7E24">
        <w:rPr>
          <w:rFonts w:cs="Arial"/>
          <w:szCs w:val="24"/>
        </w:rPr>
        <w:t>le</w:t>
      </w:r>
      <w:r>
        <w:rPr>
          <w:rFonts w:cs="Arial"/>
          <w:szCs w:val="24"/>
        </w:rPr>
        <w:t xml:space="preserve"> of the development</w:t>
      </w:r>
      <w:r w:rsidR="009B7E24">
        <w:rPr>
          <w:rFonts w:cs="Arial"/>
          <w:szCs w:val="24"/>
        </w:rPr>
        <w:t>;</w:t>
      </w:r>
      <w:r>
        <w:rPr>
          <w:rFonts w:cs="Arial"/>
          <w:szCs w:val="24"/>
        </w:rPr>
        <w:t xml:space="preserve"> however</w:t>
      </w:r>
      <w:r w:rsidR="009B7E24">
        <w:rPr>
          <w:rFonts w:cs="Arial"/>
          <w:szCs w:val="24"/>
        </w:rPr>
        <w:t>,</w:t>
      </w:r>
      <w:r>
        <w:rPr>
          <w:rFonts w:cs="Arial"/>
          <w:szCs w:val="24"/>
        </w:rPr>
        <w:t xml:space="preserve"> he was concerned regarding the visual impact. </w:t>
      </w:r>
    </w:p>
    <w:p w14:paraId="196EDDC7" w14:textId="77777777" w:rsidR="005E55DC" w:rsidRDefault="005E55DC" w:rsidP="001C0BF1">
      <w:pPr>
        <w:rPr>
          <w:rFonts w:cs="Arial"/>
          <w:szCs w:val="24"/>
        </w:rPr>
      </w:pPr>
    </w:p>
    <w:p w14:paraId="3AA5A247" w14:textId="44291D6C" w:rsidR="00626EB1" w:rsidRDefault="005E55DC" w:rsidP="001C0BF1">
      <w:pPr>
        <w:rPr>
          <w:rFonts w:cs="Arial"/>
          <w:szCs w:val="24"/>
        </w:rPr>
      </w:pPr>
      <w:r>
        <w:rPr>
          <w:rFonts w:cs="Arial"/>
          <w:szCs w:val="24"/>
        </w:rPr>
        <w:t xml:space="preserve">Alderman Smith </w:t>
      </w:r>
      <w:r w:rsidR="00D10D55">
        <w:rPr>
          <w:rFonts w:cs="Arial"/>
          <w:szCs w:val="24"/>
        </w:rPr>
        <w:t xml:space="preserve">stated that he could support the proposal, the towers were situated due to the nature of the production process.   It was a </w:t>
      </w:r>
      <w:r w:rsidR="0085063D">
        <w:rPr>
          <w:rFonts w:cs="Arial"/>
          <w:szCs w:val="24"/>
        </w:rPr>
        <w:t xml:space="preserve">matter of </w:t>
      </w:r>
      <w:r w:rsidR="00D10D55">
        <w:rPr>
          <w:rFonts w:cs="Arial"/>
          <w:szCs w:val="24"/>
        </w:rPr>
        <w:t>balance</w:t>
      </w:r>
      <w:r w:rsidR="0085063D">
        <w:rPr>
          <w:rFonts w:cs="Arial"/>
          <w:szCs w:val="24"/>
        </w:rPr>
        <w:t>,</w:t>
      </w:r>
      <w:r w:rsidR="00D10D55">
        <w:rPr>
          <w:rFonts w:cs="Arial"/>
          <w:szCs w:val="24"/>
        </w:rPr>
        <w:t xml:space="preserve"> did the Council wish for the material to be produced within the Borough and the benefits that brought v</w:t>
      </w:r>
      <w:r w:rsidR="009B7E24">
        <w:rPr>
          <w:rFonts w:cs="Arial"/>
          <w:szCs w:val="24"/>
        </w:rPr>
        <w:t>ersus</w:t>
      </w:r>
      <w:r w:rsidR="00D10D55">
        <w:rPr>
          <w:rFonts w:cs="Arial"/>
          <w:szCs w:val="24"/>
        </w:rPr>
        <w:t xml:space="preserve"> the visual appearance of the proposal. Whilst Alderman Smith understood the concerns</w:t>
      </w:r>
      <w:r w:rsidR="009B7E24">
        <w:rPr>
          <w:rFonts w:cs="Arial"/>
          <w:szCs w:val="24"/>
        </w:rPr>
        <w:t>,</w:t>
      </w:r>
      <w:r w:rsidR="00D10D55">
        <w:rPr>
          <w:rFonts w:cs="Arial"/>
          <w:szCs w:val="24"/>
        </w:rPr>
        <w:t xml:space="preserve"> he was supportive of the application. </w:t>
      </w:r>
    </w:p>
    <w:p w14:paraId="1E275E76" w14:textId="77777777" w:rsidR="00626EB1" w:rsidRDefault="00626EB1" w:rsidP="001C0BF1"/>
    <w:p w14:paraId="5AC43E30" w14:textId="59BB8724" w:rsidR="00626EB1" w:rsidRDefault="00907263" w:rsidP="001C0BF1">
      <w:pPr>
        <w:rPr>
          <w:rFonts w:cs="Arial"/>
          <w:szCs w:val="24"/>
        </w:rPr>
      </w:pPr>
      <w:r>
        <w:rPr>
          <w:rFonts w:cs="Arial"/>
          <w:szCs w:val="24"/>
        </w:rPr>
        <w:t xml:space="preserve">Councillor McKee was supportive of the proposal to defer the application. For a proposal as high he felt visuals should have been displayed from all angles.  </w:t>
      </w:r>
    </w:p>
    <w:p w14:paraId="47F4D6A3" w14:textId="77777777" w:rsidR="00907263" w:rsidRDefault="00907263" w:rsidP="001C0BF1">
      <w:pPr>
        <w:rPr>
          <w:rFonts w:cs="Arial"/>
          <w:szCs w:val="24"/>
        </w:rPr>
      </w:pPr>
    </w:p>
    <w:p w14:paraId="68BFF9E3" w14:textId="1BF998BD" w:rsidR="00907263" w:rsidRDefault="00907263" w:rsidP="001C0BF1">
      <w:pPr>
        <w:rPr>
          <w:rFonts w:cs="Arial"/>
          <w:szCs w:val="24"/>
        </w:rPr>
      </w:pPr>
      <w:r>
        <w:rPr>
          <w:rFonts w:cs="Arial"/>
          <w:szCs w:val="24"/>
        </w:rPr>
        <w:t xml:space="preserve">Councillor Morgan asked if the application had been publicised in the normal way. The Planning Officer confirmed that the application had been advertised in the press and neighbour notification issued. As with all major applications a pre community consultation was also carried out. </w:t>
      </w:r>
    </w:p>
    <w:p w14:paraId="1F426561" w14:textId="516554EA" w:rsidR="00B32DEF" w:rsidRDefault="00B32DEF" w:rsidP="001C0BF1">
      <w:pPr>
        <w:rPr>
          <w:rFonts w:cs="Arial"/>
          <w:szCs w:val="24"/>
        </w:rPr>
      </w:pPr>
    </w:p>
    <w:p w14:paraId="7BECEC1D" w14:textId="201FC33A" w:rsidR="00907263" w:rsidRDefault="00907263" w:rsidP="001C0BF1">
      <w:pPr>
        <w:rPr>
          <w:rFonts w:cs="Arial"/>
          <w:szCs w:val="24"/>
        </w:rPr>
      </w:pPr>
      <w:r>
        <w:rPr>
          <w:rFonts w:cs="Arial"/>
          <w:szCs w:val="24"/>
        </w:rPr>
        <w:t xml:space="preserve">Councillor Morgan was unsure why the application would be deferred if no objections were submitted. </w:t>
      </w:r>
    </w:p>
    <w:p w14:paraId="4C85C367" w14:textId="77777777" w:rsidR="00907263" w:rsidRDefault="00907263" w:rsidP="001C0BF1">
      <w:pPr>
        <w:rPr>
          <w:rFonts w:cs="Arial"/>
          <w:szCs w:val="24"/>
        </w:rPr>
      </w:pPr>
    </w:p>
    <w:p w14:paraId="7C4CBD55" w14:textId="26C33F13" w:rsidR="00907263" w:rsidRDefault="00907263" w:rsidP="001C0BF1">
      <w:pPr>
        <w:rPr>
          <w:rFonts w:cs="Arial"/>
          <w:szCs w:val="24"/>
        </w:rPr>
      </w:pPr>
      <w:r>
        <w:rPr>
          <w:rFonts w:cs="Arial"/>
          <w:szCs w:val="24"/>
        </w:rPr>
        <w:t xml:space="preserve">Councillor McRandal </w:t>
      </w:r>
      <w:r w:rsidR="009B7E24">
        <w:rPr>
          <w:rFonts w:cs="Arial"/>
          <w:szCs w:val="24"/>
        </w:rPr>
        <w:t xml:space="preserve">made it clear that he </w:t>
      </w:r>
      <w:r>
        <w:rPr>
          <w:rFonts w:cs="Arial"/>
          <w:szCs w:val="24"/>
        </w:rPr>
        <w:t>was not proposing to object to the application</w:t>
      </w:r>
      <w:r w:rsidR="009B7E24">
        <w:rPr>
          <w:rFonts w:cs="Arial"/>
          <w:szCs w:val="24"/>
        </w:rPr>
        <w:t>; h</w:t>
      </w:r>
      <w:r>
        <w:rPr>
          <w:rFonts w:cs="Arial"/>
          <w:szCs w:val="24"/>
        </w:rPr>
        <w:t>owever, he felt the users of Cairn Wood and the amenity value had not be</w:t>
      </w:r>
      <w:r w:rsidR="00D97718">
        <w:rPr>
          <w:rFonts w:cs="Arial"/>
          <w:szCs w:val="24"/>
        </w:rPr>
        <w:t xml:space="preserve">en </w:t>
      </w:r>
      <w:r>
        <w:rPr>
          <w:rFonts w:cs="Arial"/>
          <w:szCs w:val="24"/>
        </w:rPr>
        <w:t xml:space="preserve">considered.  </w:t>
      </w:r>
    </w:p>
    <w:p w14:paraId="27CBD2BB" w14:textId="77777777" w:rsidR="007D5C07" w:rsidRPr="00626EB1" w:rsidRDefault="007D5C07" w:rsidP="001C0BF1">
      <w:pPr>
        <w:rPr>
          <w:rFonts w:cs="Arial"/>
          <w:szCs w:val="24"/>
        </w:rPr>
      </w:pPr>
    </w:p>
    <w:p w14:paraId="7D04F742" w14:textId="5BC0EC3E" w:rsidR="00626EB1" w:rsidRDefault="00907263" w:rsidP="001C0BF1">
      <w:pPr>
        <w:rPr>
          <w:rFonts w:cs="Arial"/>
          <w:szCs w:val="24"/>
        </w:rPr>
      </w:pPr>
      <w:r>
        <w:rPr>
          <w:rFonts w:cs="Arial"/>
          <w:szCs w:val="24"/>
        </w:rPr>
        <w:t xml:space="preserve">The </w:t>
      </w:r>
      <w:r w:rsidR="00D42209">
        <w:rPr>
          <w:rFonts w:cs="Arial"/>
          <w:szCs w:val="24"/>
        </w:rPr>
        <w:t xml:space="preserve">amended </w:t>
      </w:r>
      <w:r>
        <w:rPr>
          <w:rFonts w:cs="Arial"/>
          <w:szCs w:val="24"/>
        </w:rPr>
        <w:t xml:space="preserve">proposal was put to the meeting </w:t>
      </w:r>
      <w:r w:rsidR="0085063D">
        <w:rPr>
          <w:rFonts w:cs="Arial"/>
          <w:szCs w:val="24"/>
        </w:rPr>
        <w:t xml:space="preserve">and declared LOST, with 6 voting FOR, </w:t>
      </w:r>
      <w:r w:rsidR="009B7E24">
        <w:rPr>
          <w:rFonts w:cs="Arial"/>
          <w:szCs w:val="24"/>
        </w:rPr>
        <w:t>7</w:t>
      </w:r>
      <w:r w:rsidR="0085063D">
        <w:rPr>
          <w:rFonts w:cs="Arial"/>
          <w:szCs w:val="24"/>
        </w:rPr>
        <w:t xml:space="preserve"> AGAINST, </w:t>
      </w:r>
      <w:r w:rsidR="00D42209">
        <w:rPr>
          <w:rFonts w:cs="Arial"/>
          <w:szCs w:val="24"/>
        </w:rPr>
        <w:t xml:space="preserve">1 </w:t>
      </w:r>
      <w:r w:rsidR="0085063D">
        <w:rPr>
          <w:rFonts w:cs="Arial"/>
          <w:szCs w:val="24"/>
        </w:rPr>
        <w:t>A</w:t>
      </w:r>
      <w:r w:rsidR="0085063D" w:rsidRPr="0085063D">
        <w:rPr>
          <w:rFonts w:cs="Arial"/>
          <w:caps/>
          <w:szCs w:val="24"/>
        </w:rPr>
        <w:t>bstentions</w:t>
      </w:r>
      <w:r w:rsidR="0085063D">
        <w:rPr>
          <w:rFonts w:cs="Arial"/>
          <w:szCs w:val="24"/>
        </w:rPr>
        <w:t xml:space="preserve"> and </w:t>
      </w:r>
      <w:r w:rsidR="00123723">
        <w:rPr>
          <w:rFonts w:cs="Arial"/>
          <w:szCs w:val="24"/>
        </w:rPr>
        <w:t>2</w:t>
      </w:r>
      <w:r w:rsidR="0085063D">
        <w:rPr>
          <w:rFonts w:cs="Arial"/>
          <w:szCs w:val="24"/>
        </w:rPr>
        <w:t xml:space="preserve"> ABSENT.</w:t>
      </w:r>
    </w:p>
    <w:p w14:paraId="7478B708" w14:textId="77777777" w:rsidR="000428DC" w:rsidRDefault="000428DC" w:rsidP="001C0BF1">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D97718" w14:paraId="5D52F3F2" w14:textId="77777777" w:rsidTr="00123723">
        <w:tc>
          <w:tcPr>
            <w:tcW w:w="2254" w:type="dxa"/>
          </w:tcPr>
          <w:p w14:paraId="45F67D28" w14:textId="24E01A01" w:rsidR="00D97718" w:rsidRPr="003312FF" w:rsidRDefault="00D97718" w:rsidP="001C0BF1">
            <w:pPr>
              <w:rPr>
                <w:rFonts w:cs="Arial"/>
                <w:b/>
                <w:bCs/>
                <w:szCs w:val="24"/>
              </w:rPr>
            </w:pPr>
            <w:r w:rsidRPr="003312FF">
              <w:rPr>
                <w:rFonts w:cs="Arial"/>
                <w:b/>
                <w:bCs/>
                <w:szCs w:val="24"/>
              </w:rPr>
              <w:t>FOR (6)</w:t>
            </w:r>
          </w:p>
        </w:tc>
        <w:tc>
          <w:tcPr>
            <w:tcW w:w="2254" w:type="dxa"/>
          </w:tcPr>
          <w:p w14:paraId="1C2C390E" w14:textId="599FB120" w:rsidR="00D97718" w:rsidRPr="003312FF" w:rsidRDefault="00D97718" w:rsidP="001C0BF1">
            <w:pPr>
              <w:rPr>
                <w:rFonts w:cs="Arial"/>
                <w:b/>
                <w:bCs/>
                <w:szCs w:val="24"/>
              </w:rPr>
            </w:pPr>
            <w:r w:rsidRPr="003312FF">
              <w:rPr>
                <w:rFonts w:cs="Arial"/>
                <w:b/>
                <w:bCs/>
                <w:szCs w:val="24"/>
              </w:rPr>
              <w:t>AGAINST (</w:t>
            </w:r>
            <w:r w:rsidR="009B7E24">
              <w:rPr>
                <w:rFonts w:cs="Arial"/>
                <w:b/>
                <w:bCs/>
                <w:szCs w:val="24"/>
              </w:rPr>
              <w:t>7</w:t>
            </w:r>
            <w:r w:rsidRPr="003312FF">
              <w:rPr>
                <w:rFonts w:cs="Arial"/>
                <w:b/>
                <w:bCs/>
                <w:szCs w:val="24"/>
              </w:rPr>
              <w:t>)</w:t>
            </w:r>
          </w:p>
        </w:tc>
        <w:tc>
          <w:tcPr>
            <w:tcW w:w="2254" w:type="dxa"/>
          </w:tcPr>
          <w:p w14:paraId="67959989" w14:textId="17ECF227" w:rsidR="00D97718" w:rsidRPr="003312FF" w:rsidRDefault="00D97718" w:rsidP="001C0BF1">
            <w:pPr>
              <w:rPr>
                <w:rFonts w:cs="Arial"/>
                <w:b/>
                <w:bCs/>
                <w:szCs w:val="24"/>
              </w:rPr>
            </w:pPr>
            <w:r w:rsidRPr="003312FF">
              <w:rPr>
                <w:rFonts w:cs="Arial"/>
                <w:b/>
                <w:bCs/>
                <w:szCs w:val="24"/>
              </w:rPr>
              <w:t>ABSTAINED (</w:t>
            </w:r>
            <w:r w:rsidR="00AB1668">
              <w:rPr>
                <w:rFonts w:cs="Arial"/>
                <w:b/>
                <w:bCs/>
                <w:szCs w:val="24"/>
              </w:rPr>
              <w:t>1</w:t>
            </w:r>
            <w:r w:rsidRPr="003312FF">
              <w:rPr>
                <w:rFonts w:cs="Arial"/>
                <w:b/>
                <w:bCs/>
                <w:szCs w:val="24"/>
              </w:rPr>
              <w:t>)</w:t>
            </w:r>
          </w:p>
        </w:tc>
        <w:tc>
          <w:tcPr>
            <w:tcW w:w="2254" w:type="dxa"/>
          </w:tcPr>
          <w:p w14:paraId="71301999" w14:textId="70994C21" w:rsidR="00D97718" w:rsidRPr="003312FF" w:rsidRDefault="003312FF" w:rsidP="001C0BF1">
            <w:pPr>
              <w:rPr>
                <w:rFonts w:cs="Arial"/>
                <w:b/>
                <w:bCs/>
                <w:szCs w:val="24"/>
              </w:rPr>
            </w:pPr>
            <w:r>
              <w:rPr>
                <w:rFonts w:cs="Arial"/>
                <w:b/>
                <w:bCs/>
                <w:szCs w:val="24"/>
              </w:rPr>
              <w:t>ABSENT (</w:t>
            </w:r>
            <w:r w:rsidR="0085063D">
              <w:rPr>
                <w:rFonts w:cs="Arial"/>
                <w:b/>
                <w:bCs/>
                <w:szCs w:val="24"/>
              </w:rPr>
              <w:t>2</w:t>
            </w:r>
            <w:r>
              <w:rPr>
                <w:rFonts w:cs="Arial"/>
                <w:b/>
                <w:bCs/>
                <w:szCs w:val="24"/>
              </w:rPr>
              <w:t>)</w:t>
            </w:r>
          </w:p>
        </w:tc>
      </w:tr>
      <w:tr w:rsidR="00D97718" w14:paraId="1CB8F961" w14:textId="77777777" w:rsidTr="00123723">
        <w:tc>
          <w:tcPr>
            <w:tcW w:w="2254" w:type="dxa"/>
          </w:tcPr>
          <w:p w14:paraId="1DED778B" w14:textId="6FDA7BFC" w:rsidR="00D97718" w:rsidRPr="00D97718" w:rsidRDefault="00D97718" w:rsidP="001C0BF1">
            <w:pPr>
              <w:rPr>
                <w:rFonts w:cs="Arial"/>
                <w:b/>
                <w:bCs/>
                <w:szCs w:val="24"/>
              </w:rPr>
            </w:pPr>
            <w:r>
              <w:rPr>
                <w:rFonts w:cs="Arial"/>
                <w:b/>
                <w:bCs/>
                <w:szCs w:val="24"/>
              </w:rPr>
              <w:t xml:space="preserve">Alderman </w:t>
            </w:r>
          </w:p>
        </w:tc>
        <w:tc>
          <w:tcPr>
            <w:tcW w:w="2254" w:type="dxa"/>
          </w:tcPr>
          <w:p w14:paraId="3A0FCB70" w14:textId="39AAD410" w:rsidR="00D97718" w:rsidRPr="00D97718" w:rsidRDefault="00D97718" w:rsidP="001C0BF1">
            <w:pPr>
              <w:rPr>
                <w:rFonts w:cs="Arial"/>
                <w:b/>
                <w:bCs/>
                <w:szCs w:val="24"/>
              </w:rPr>
            </w:pPr>
            <w:r w:rsidRPr="00D97718">
              <w:rPr>
                <w:rFonts w:cs="Arial"/>
                <w:b/>
                <w:bCs/>
                <w:szCs w:val="24"/>
              </w:rPr>
              <w:t xml:space="preserve">Aldermen </w:t>
            </w:r>
          </w:p>
        </w:tc>
        <w:tc>
          <w:tcPr>
            <w:tcW w:w="2254" w:type="dxa"/>
          </w:tcPr>
          <w:p w14:paraId="0AFC6D85" w14:textId="00E0EE1C" w:rsidR="00D97718" w:rsidRPr="00D97718" w:rsidRDefault="00D97718" w:rsidP="001C0BF1">
            <w:pPr>
              <w:rPr>
                <w:rFonts w:cs="Arial"/>
                <w:b/>
                <w:bCs/>
                <w:szCs w:val="24"/>
              </w:rPr>
            </w:pPr>
            <w:r w:rsidRPr="00D97718">
              <w:rPr>
                <w:rFonts w:cs="Arial"/>
                <w:b/>
                <w:bCs/>
                <w:szCs w:val="24"/>
              </w:rPr>
              <w:t>Aldermen</w:t>
            </w:r>
          </w:p>
        </w:tc>
        <w:tc>
          <w:tcPr>
            <w:tcW w:w="2254" w:type="dxa"/>
          </w:tcPr>
          <w:p w14:paraId="11023507" w14:textId="77777777" w:rsidR="00D97718" w:rsidRDefault="00D97718" w:rsidP="001C0BF1">
            <w:pPr>
              <w:rPr>
                <w:rFonts w:cs="Arial"/>
                <w:szCs w:val="24"/>
              </w:rPr>
            </w:pPr>
          </w:p>
        </w:tc>
      </w:tr>
      <w:tr w:rsidR="00D97718" w14:paraId="2E683CFB" w14:textId="77777777" w:rsidTr="00123723">
        <w:tc>
          <w:tcPr>
            <w:tcW w:w="2254" w:type="dxa"/>
          </w:tcPr>
          <w:p w14:paraId="5265845F" w14:textId="472E2ED1" w:rsidR="00D97718" w:rsidRDefault="00D97718" w:rsidP="001C0BF1">
            <w:pPr>
              <w:rPr>
                <w:rFonts w:cs="Arial"/>
                <w:szCs w:val="24"/>
              </w:rPr>
            </w:pPr>
            <w:r>
              <w:rPr>
                <w:rFonts w:cs="Arial"/>
                <w:szCs w:val="24"/>
              </w:rPr>
              <w:t xml:space="preserve">Graham </w:t>
            </w:r>
          </w:p>
        </w:tc>
        <w:tc>
          <w:tcPr>
            <w:tcW w:w="2254" w:type="dxa"/>
          </w:tcPr>
          <w:p w14:paraId="1B941B36" w14:textId="5E3CDD7C" w:rsidR="00D97718" w:rsidRDefault="00D97718" w:rsidP="001C0BF1">
            <w:pPr>
              <w:rPr>
                <w:rFonts w:cs="Arial"/>
                <w:szCs w:val="24"/>
              </w:rPr>
            </w:pPr>
            <w:r>
              <w:rPr>
                <w:rFonts w:cs="Arial"/>
                <w:szCs w:val="24"/>
              </w:rPr>
              <w:t xml:space="preserve">Smith </w:t>
            </w:r>
          </w:p>
        </w:tc>
        <w:tc>
          <w:tcPr>
            <w:tcW w:w="2254" w:type="dxa"/>
          </w:tcPr>
          <w:p w14:paraId="1BE4B345" w14:textId="174D6DE1" w:rsidR="00D97718" w:rsidRDefault="00AB1668" w:rsidP="001C0BF1">
            <w:pPr>
              <w:rPr>
                <w:rFonts w:cs="Arial"/>
                <w:szCs w:val="24"/>
              </w:rPr>
            </w:pPr>
            <w:r>
              <w:rPr>
                <w:rFonts w:cs="Arial"/>
                <w:szCs w:val="24"/>
              </w:rPr>
              <w:t>Mc</w:t>
            </w:r>
            <w:r w:rsidR="00D42209">
              <w:rPr>
                <w:rFonts w:cs="Arial"/>
                <w:szCs w:val="24"/>
              </w:rPr>
              <w:t>Dowell</w:t>
            </w:r>
          </w:p>
        </w:tc>
        <w:tc>
          <w:tcPr>
            <w:tcW w:w="2254" w:type="dxa"/>
          </w:tcPr>
          <w:p w14:paraId="2FBE30F0" w14:textId="77777777" w:rsidR="00D97718" w:rsidRDefault="00D97718" w:rsidP="001C0BF1">
            <w:pPr>
              <w:rPr>
                <w:rFonts w:cs="Arial"/>
                <w:szCs w:val="24"/>
              </w:rPr>
            </w:pPr>
          </w:p>
        </w:tc>
      </w:tr>
      <w:tr w:rsidR="00D97718" w14:paraId="0F4F081E" w14:textId="77777777" w:rsidTr="00123723">
        <w:tc>
          <w:tcPr>
            <w:tcW w:w="2254" w:type="dxa"/>
          </w:tcPr>
          <w:p w14:paraId="526B9988" w14:textId="7141FD84" w:rsidR="00D97718" w:rsidRDefault="00D97718" w:rsidP="001C0BF1">
            <w:pPr>
              <w:rPr>
                <w:rFonts w:cs="Arial"/>
                <w:szCs w:val="24"/>
              </w:rPr>
            </w:pPr>
          </w:p>
        </w:tc>
        <w:tc>
          <w:tcPr>
            <w:tcW w:w="2254" w:type="dxa"/>
          </w:tcPr>
          <w:p w14:paraId="04EDDD49" w14:textId="45807EFE" w:rsidR="00D97718" w:rsidRDefault="00D42209" w:rsidP="001C0BF1">
            <w:pPr>
              <w:rPr>
                <w:rFonts w:cs="Arial"/>
                <w:szCs w:val="24"/>
              </w:rPr>
            </w:pPr>
            <w:r>
              <w:rPr>
                <w:rFonts w:cs="Arial"/>
                <w:szCs w:val="24"/>
              </w:rPr>
              <w:t>McIlveen</w:t>
            </w:r>
          </w:p>
        </w:tc>
        <w:tc>
          <w:tcPr>
            <w:tcW w:w="2254" w:type="dxa"/>
          </w:tcPr>
          <w:p w14:paraId="344EFC0F" w14:textId="77777777" w:rsidR="00D97718" w:rsidRDefault="00D97718" w:rsidP="001C0BF1">
            <w:pPr>
              <w:rPr>
                <w:rFonts w:cs="Arial"/>
                <w:szCs w:val="24"/>
              </w:rPr>
            </w:pPr>
          </w:p>
        </w:tc>
        <w:tc>
          <w:tcPr>
            <w:tcW w:w="2254" w:type="dxa"/>
          </w:tcPr>
          <w:p w14:paraId="55288A50" w14:textId="77777777" w:rsidR="00D97718" w:rsidRDefault="00D97718" w:rsidP="001C0BF1">
            <w:pPr>
              <w:rPr>
                <w:rFonts w:cs="Arial"/>
                <w:szCs w:val="24"/>
              </w:rPr>
            </w:pPr>
          </w:p>
        </w:tc>
      </w:tr>
      <w:tr w:rsidR="00D97718" w14:paraId="34D8A859" w14:textId="77777777" w:rsidTr="00123723">
        <w:tc>
          <w:tcPr>
            <w:tcW w:w="2254" w:type="dxa"/>
          </w:tcPr>
          <w:p w14:paraId="69E96CB8" w14:textId="17B97E65" w:rsidR="00D97718" w:rsidRDefault="00D97718" w:rsidP="001C0BF1">
            <w:pPr>
              <w:rPr>
                <w:rFonts w:cs="Arial"/>
                <w:szCs w:val="24"/>
              </w:rPr>
            </w:pPr>
            <w:r w:rsidRPr="00D97718">
              <w:rPr>
                <w:rFonts w:cs="Arial"/>
                <w:b/>
                <w:bCs/>
                <w:szCs w:val="24"/>
              </w:rPr>
              <w:t xml:space="preserve">Councillors </w:t>
            </w:r>
          </w:p>
        </w:tc>
        <w:tc>
          <w:tcPr>
            <w:tcW w:w="2254" w:type="dxa"/>
          </w:tcPr>
          <w:p w14:paraId="3AFCAC21" w14:textId="70C25B7B" w:rsidR="00D97718" w:rsidRPr="00D97718" w:rsidRDefault="00D97718" w:rsidP="001C0BF1">
            <w:pPr>
              <w:rPr>
                <w:rFonts w:cs="Arial"/>
                <w:b/>
                <w:bCs/>
                <w:szCs w:val="24"/>
              </w:rPr>
            </w:pPr>
            <w:r w:rsidRPr="00D97718">
              <w:rPr>
                <w:rFonts w:cs="Arial"/>
                <w:b/>
                <w:bCs/>
                <w:szCs w:val="24"/>
              </w:rPr>
              <w:t xml:space="preserve">Councillors </w:t>
            </w:r>
          </w:p>
        </w:tc>
        <w:tc>
          <w:tcPr>
            <w:tcW w:w="2254" w:type="dxa"/>
          </w:tcPr>
          <w:p w14:paraId="0A644D4D" w14:textId="17C3E888" w:rsidR="00D97718" w:rsidRDefault="00D97718" w:rsidP="001C0BF1">
            <w:pPr>
              <w:rPr>
                <w:rFonts w:cs="Arial"/>
                <w:szCs w:val="24"/>
              </w:rPr>
            </w:pPr>
          </w:p>
        </w:tc>
        <w:tc>
          <w:tcPr>
            <w:tcW w:w="2254" w:type="dxa"/>
          </w:tcPr>
          <w:p w14:paraId="44F6383F" w14:textId="741F3054" w:rsidR="00D97718" w:rsidRPr="003312FF" w:rsidRDefault="003312FF" w:rsidP="001C0BF1">
            <w:pPr>
              <w:rPr>
                <w:rFonts w:cs="Arial"/>
                <w:b/>
                <w:bCs/>
                <w:szCs w:val="24"/>
              </w:rPr>
            </w:pPr>
            <w:r w:rsidRPr="003312FF">
              <w:rPr>
                <w:rFonts w:cs="Arial"/>
                <w:b/>
                <w:bCs/>
                <w:szCs w:val="24"/>
              </w:rPr>
              <w:t>Councillor</w:t>
            </w:r>
            <w:r w:rsidR="00123723">
              <w:rPr>
                <w:rFonts w:cs="Arial"/>
                <w:b/>
                <w:bCs/>
                <w:szCs w:val="24"/>
              </w:rPr>
              <w:t>s</w:t>
            </w:r>
            <w:r w:rsidRPr="003312FF">
              <w:rPr>
                <w:rFonts w:cs="Arial"/>
                <w:b/>
                <w:bCs/>
                <w:szCs w:val="24"/>
              </w:rPr>
              <w:t xml:space="preserve"> </w:t>
            </w:r>
          </w:p>
        </w:tc>
      </w:tr>
      <w:tr w:rsidR="00D97718" w14:paraId="58C0188E" w14:textId="77777777" w:rsidTr="00123723">
        <w:tc>
          <w:tcPr>
            <w:tcW w:w="2254" w:type="dxa"/>
          </w:tcPr>
          <w:p w14:paraId="383C5987" w14:textId="42329739" w:rsidR="00D97718" w:rsidRDefault="00D97718" w:rsidP="001C0BF1">
            <w:pPr>
              <w:rPr>
                <w:rFonts w:cs="Arial"/>
                <w:szCs w:val="24"/>
              </w:rPr>
            </w:pPr>
            <w:r>
              <w:rPr>
                <w:rFonts w:cs="Arial"/>
                <w:szCs w:val="24"/>
              </w:rPr>
              <w:t xml:space="preserve">Creighton </w:t>
            </w:r>
          </w:p>
        </w:tc>
        <w:tc>
          <w:tcPr>
            <w:tcW w:w="2254" w:type="dxa"/>
          </w:tcPr>
          <w:p w14:paraId="7E435EDD" w14:textId="5C7AD1DB" w:rsidR="00D97718" w:rsidRDefault="00D97718" w:rsidP="001C0BF1">
            <w:pPr>
              <w:rPr>
                <w:rFonts w:cs="Arial"/>
                <w:szCs w:val="24"/>
              </w:rPr>
            </w:pPr>
            <w:r>
              <w:rPr>
                <w:rFonts w:cs="Arial"/>
                <w:szCs w:val="24"/>
              </w:rPr>
              <w:t xml:space="preserve">Cathcart </w:t>
            </w:r>
          </w:p>
        </w:tc>
        <w:tc>
          <w:tcPr>
            <w:tcW w:w="2254" w:type="dxa"/>
          </w:tcPr>
          <w:p w14:paraId="799B533F" w14:textId="77777777" w:rsidR="00D97718" w:rsidRDefault="00D97718" w:rsidP="001C0BF1">
            <w:pPr>
              <w:rPr>
                <w:rFonts w:cs="Arial"/>
                <w:szCs w:val="24"/>
              </w:rPr>
            </w:pPr>
          </w:p>
        </w:tc>
        <w:tc>
          <w:tcPr>
            <w:tcW w:w="2254" w:type="dxa"/>
          </w:tcPr>
          <w:p w14:paraId="56D5879B" w14:textId="0D7C9528" w:rsidR="00D97718" w:rsidRDefault="003312FF" w:rsidP="001C0BF1">
            <w:pPr>
              <w:rPr>
                <w:rFonts w:cs="Arial"/>
                <w:szCs w:val="24"/>
              </w:rPr>
            </w:pPr>
            <w:r>
              <w:rPr>
                <w:rFonts w:cs="Arial"/>
                <w:szCs w:val="24"/>
              </w:rPr>
              <w:t>McCollum</w:t>
            </w:r>
          </w:p>
        </w:tc>
      </w:tr>
      <w:tr w:rsidR="00D97718" w14:paraId="1850CDCB" w14:textId="77777777" w:rsidTr="00123723">
        <w:tc>
          <w:tcPr>
            <w:tcW w:w="2254" w:type="dxa"/>
          </w:tcPr>
          <w:p w14:paraId="1783C53D" w14:textId="29E037D5" w:rsidR="00D97718" w:rsidRDefault="00D97718" w:rsidP="001C0BF1">
            <w:pPr>
              <w:rPr>
                <w:rFonts w:cs="Arial"/>
                <w:szCs w:val="24"/>
              </w:rPr>
            </w:pPr>
            <w:r>
              <w:rPr>
                <w:rFonts w:cs="Arial"/>
                <w:szCs w:val="24"/>
              </w:rPr>
              <w:t xml:space="preserve">Harbinson </w:t>
            </w:r>
          </w:p>
        </w:tc>
        <w:tc>
          <w:tcPr>
            <w:tcW w:w="2254" w:type="dxa"/>
          </w:tcPr>
          <w:p w14:paraId="35326E2E" w14:textId="6EF3923A" w:rsidR="00D97718" w:rsidRDefault="00D97718" w:rsidP="001C0BF1">
            <w:pPr>
              <w:rPr>
                <w:rFonts w:cs="Arial"/>
                <w:szCs w:val="24"/>
              </w:rPr>
            </w:pPr>
            <w:r>
              <w:rPr>
                <w:rFonts w:cs="Arial"/>
                <w:szCs w:val="24"/>
              </w:rPr>
              <w:t xml:space="preserve">Kerr </w:t>
            </w:r>
          </w:p>
        </w:tc>
        <w:tc>
          <w:tcPr>
            <w:tcW w:w="2254" w:type="dxa"/>
          </w:tcPr>
          <w:p w14:paraId="6AB9BD50" w14:textId="77777777" w:rsidR="00D97718" w:rsidRDefault="00D97718" w:rsidP="001C0BF1">
            <w:pPr>
              <w:rPr>
                <w:rFonts w:cs="Arial"/>
                <w:szCs w:val="24"/>
              </w:rPr>
            </w:pPr>
          </w:p>
        </w:tc>
        <w:tc>
          <w:tcPr>
            <w:tcW w:w="2254" w:type="dxa"/>
          </w:tcPr>
          <w:p w14:paraId="72A0A7C3" w14:textId="0BF7EA24" w:rsidR="00D97718" w:rsidRDefault="0085063D" w:rsidP="001C0BF1">
            <w:pPr>
              <w:rPr>
                <w:rFonts w:cs="Arial"/>
                <w:szCs w:val="24"/>
              </w:rPr>
            </w:pPr>
            <w:r>
              <w:rPr>
                <w:rFonts w:cs="Arial"/>
                <w:szCs w:val="24"/>
              </w:rPr>
              <w:t xml:space="preserve">Kendall </w:t>
            </w:r>
          </w:p>
        </w:tc>
      </w:tr>
      <w:tr w:rsidR="00D97718" w14:paraId="0EF279C6" w14:textId="77777777" w:rsidTr="00123723">
        <w:tc>
          <w:tcPr>
            <w:tcW w:w="2254" w:type="dxa"/>
          </w:tcPr>
          <w:p w14:paraId="1A51C08F" w14:textId="19CA9CDB" w:rsidR="00D97718" w:rsidRDefault="00D97718" w:rsidP="001C0BF1">
            <w:pPr>
              <w:rPr>
                <w:rFonts w:cs="Arial"/>
                <w:szCs w:val="24"/>
              </w:rPr>
            </w:pPr>
            <w:r>
              <w:rPr>
                <w:rFonts w:cs="Arial"/>
                <w:szCs w:val="24"/>
              </w:rPr>
              <w:t xml:space="preserve">McKee </w:t>
            </w:r>
          </w:p>
        </w:tc>
        <w:tc>
          <w:tcPr>
            <w:tcW w:w="2254" w:type="dxa"/>
          </w:tcPr>
          <w:p w14:paraId="4D54F2CF" w14:textId="3201976B" w:rsidR="00D97718" w:rsidRDefault="00D97718" w:rsidP="001C0BF1">
            <w:pPr>
              <w:rPr>
                <w:rFonts w:cs="Arial"/>
                <w:szCs w:val="24"/>
              </w:rPr>
            </w:pPr>
            <w:r>
              <w:rPr>
                <w:rFonts w:cs="Arial"/>
                <w:szCs w:val="24"/>
              </w:rPr>
              <w:t>Martin</w:t>
            </w:r>
          </w:p>
        </w:tc>
        <w:tc>
          <w:tcPr>
            <w:tcW w:w="2254" w:type="dxa"/>
          </w:tcPr>
          <w:p w14:paraId="4EF3C644" w14:textId="77777777" w:rsidR="00D97718" w:rsidRDefault="00D97718" w:rsidP="001C0BF1">
            <w:pPr>
              <w:rPr>
                <w:rFonts w:cs="Arial"/>
                <w:szCs w:val="24"/>
              </w:rPr>
            </w:pPr>
          </w:p>
        </w:tc>
        <w:tc>
          <w:tcPr>
            <w:tcW w:w="2254" w:type="dxa"/>
          </w:tcPr>
          <w:p w14:paraId="7909FB16" w14:textId="77777777" w:rsidR="00D97718" w:rsidRDefault="00D97718" w:rsidP="001C0BF1">
            <w:pPr>
              <w:rPr>
                <w:rFonts w:cs="Arial"/>
                <w:szCs w:val="24"/>
              </w:rPr>
            </w:pPr>
          </w:p>
        </w:tc>
      </w:tr>
      <w:tr w:rsidR="00D97718" w14:paraId="7A6FFDAE" w14:textId="77777777" w:rsidTr="00123723">
        <w:tc>
          <w:tcPr>
            <w:tcW w:w="2254" w:type="dxa"/>
          </w:tcPr>
          <w:p w14:paraId="5C0B7CDD" w14:textId="0CF03310" w:rsidR="00D97718" w:rsidRDefault="00D97718" w:rsidP="001C0BF1">
            <w:pPr>
              <w:rPr>
                <w:rFonts w:cs="Arial"/>
                <w:szCs w:val="24"/>
              </w:rPr>
            </w:pPr>
            <w:r>
              <w:rPr>
                <w:rFonts w:cs="Arial"/>
                <w:szCs w:val="24"/>
              </w:rPr>
              <w:t xml:space="preserve">McLaren </w:t>
            </w:r>
          </w:p>
        </w:tc>
        <w:tc>
          <w:tcPr>
            <w:tcW w:w="2254" w:type="dxa"/>
          </w:tcPr>
          <w:p w14:paraId="3FC220BF" w14:textId="47266F37" w:rsidR="00D97718" w:rsidRDefault="00D97718" w:rsidP="001C0BF1">
            <w:pPr>
              <w:rPr>
                <w:rFonts w:cs="Arial"/>
                <w:szCs w:val="24"/>
              </w:rPr>
            </w:pPr>
            <w:r>
              <w:rPr>
                <w:rFonts w:cs="Arial"/>
                <w:szCs w:val="24"/>
              </w:rPr>
              <w:t xml:space="preserve">Morgan </w:t>
            </w:r>
          </w:p>
        </w:tc>
        <w:tc>
          <w:tcPr>
            <w:tcW w:w="2254" w:type="dxa"/>
          </w:tcPr>
          <w:p w14:paraId="156F1FE6" w14:textId="77777777" w:rsidR="00D97718" w:rsidRDefault="00D97718" w:rsidP="001C0BF1">
            <w:pPr>
              <w:rPr>
                <w:rFonts w:cs="Arial"/>
                <w:szCs w:val="24"/>
              </w:rPr>
            </w:pPr>
          </w:p>
        </w:tc>
        <w:tc>
          <w:tcPr>
            <w:tcW w:w="2254" w:type="dxa"/>
          </w:tcPr>
          <w:p w14:paraId="63276C3B" w14:textId="77777777" w:rsidR="00D97718" w:rsidRDefault="00D97718" w:rsidP="001C0BF1">
            <w:pPr>
              <w:rPr>
                <w:rFonts w:cs="Arial"/>
                <w:szCs w:val="24"/>
              </w:rPr>
            </w:pPr>
          </w:p>
        </w:tc>
      </w:tr>
      <w:tr w:rsidR="00D97718" w14:paraId="0C18BD4E" w14:textId="77777777" w:rsidTr="00123723">
        <w:tc>
          <w:tcPr>
            <w:tcW w:w="2254" w:type="dxa"/>
          </w:tcPr>
          <w:p w14:paraId="3FA6E13E" w14:textId="75E39472" w:rsidR="00D97718" w:rsidRDefault="00D97718" w:rsidP="001C0BF1">
            <w:pPr>
              <w:rPr>
                <w:rFonts w:cs="Arial"/>
                <w:szCs w:val="24"/>
              </w:rPr>
            </w:pPr>
            <w:r>
              <w:rPr>
                <w:rFonts w:cs="Arial"/>
                <w:szCs w:val="24"/>
              </w:rPr>
              <w:t xml:space="preserve">McRandal </w:t>
            </w:r>
          </w:p>
        </w:tc>
        <w:tc>
          <w:tcPr>
            <w:tcW w:w="2254" w:type="dxa"/>
          </w:tcPr>
          <w:p w14:paraId="001BEEDB" w14:textId="49EC7A0A" w:rsidR="00D97718" w:rsidRDefault="00D97718" w:rsidP="001C0BF1">
            <w:pPr>
              <w:rPr>
                <w:rFonts w:cs="Arial"/>
                <w:szCs w:val="24"/>
              </w:rPr>
            </w:pPr>
            <w:r>
              <w:rPr>
                <w:rFonts w:cs="Arial"/>
                <w:szCs w:val="24"/>
              </w:rPr>
              <w:t>Wray</w:t>
            </w:r>
          </w:p>
        </w:tc>
        <w:tc>
          <w:tcPr>
            <w:tcW w:w="2254" w:type="dxa"/>
          </w:tcPr>
          <w:p w14:paraId="4AA6E72E" w14:textId="77777777" w:rsidR="00D97718" w:rsidRDefault="00D97718" w:rsidP="001C0BF1">
            <w:pPr>
              <w:rPr>
                <w:rFonts w:cs="Arial"/>
                <w:szCs w:val="24"/>
              </w:rPr>
            </w:pPr>
          </w:p>
        </w:tc>
        <w:tc>
          <w:tcPr>
            <w:tcW w:w="2254" w:type="dxa"/>
          </w:tcPr>
          <w:p w14:paraId="7FFF9C36" w14:textId="77777777" w:rsidR="00D97718" w:rsidRDefault="00D97718" w:rsidP="001C0BF1">
            <w:pPr>
              <w:rPr>
                <w:rFonts w:cs="Arial"/>
                <w:szCs w:val="24"/>
              </w:rPr>
            </w:pPr>
          </w:p>
        </w:tc>
      </w:tr>
    </w:tbl>
    <w:p w14:paraId="408B3DFF" w14:textId="77777777" w:rsidR="000428DC" w:rsidRDefault="000428DC" w:rsidP="001C0BF1">
      <w:pPr>
        <w:rPr>
          <w:rFonts w:cs="Arial"/>
          <w:szCs w:val="24"/>
        </w:rPr>
      </w:pPr>
    </w:p>
    <w:p w14:paraId="0D1D125C" w14:textId="057AEDA1" w:rsidR="000428DC" w:rsidRDefault="00D97718" w:rsidP="001C0BF1">
      <w:pPr>
        <w:rPr>
          <w:rFonts w:cs="Arial"/>
          <w:szCs w:val="24"/>
        </w:rPr>
      </w:pPr>
      <w:r>
        <w:rPr>
          <w:rFonts w:cs="Arial"/>
          <w:szCs w:val="24"/>
        </w:rPr>
        <w:t xml:space="preserve">Proposed by Councillor Martin, seconded by Councillor Cathcart, that the recommendation be adopted and that planning permission be granted. </w:t>
      </w:r>
    </w:p>
    <w:p w14:paraId="231637B8" w14:textId="77777777" w:rsidR="000428DC" w:rsidRDefault="000428DC" w:rsidP="001C0BF1">
      <w:pPr>
        <w:rPr>
          <w:rFonts w:cs="Arial"/>
          <w:szCs w:val="24"/>
        </w:rPr>
      </w:pPr>
    </w:p>
    <w:p w14:paraId="4FBBF9EB" w14:textId="5A4389CC" w:rsidR="003312FF" w:rsidRDefault="003312FF" w:rsidP="001C0BF1">
      <w:pPr>
        <w:rPr>
          <w:rFonts w:cs="Arial"/>
          <w:szCs w:val="24"/>
        </w:rPr>
      </w:pPr>
      <w:r>
        <w:rPr>
          <w:rFonts w:cs="Arial"/>
          <w:szCs w:val="24"/>
        </w:rPr>
        <w:t xml:space="preserve">The proposal was put to the meeting and declared </w:t>
      </w:r>
      <w:r w:rsidR="00C50962">
        <w:rPr>
          <w:rFonts w:cs="Arial"/>
          <w:szCs w:val="24"/>
        </w:rPr>
        <w:t xml:space="preserve">CARRIED </w:t>
      </w:r>
      <w:r>
        <w:rPr>
          <w:rFonts w:cs="Arial"/>
          <w:szCs w:val="24"/>
        </w:rPr>
        <w:t xml:space="preserve">with </w:t>
      </w:r>
      <w:r w:rsidR="00611E4C">
        <w:rPr>
          <w:rFonts w:cs="Arial"/>
          <w:szCs w:val="24"/>
        </w:rPr>
        <w:t>7</w:t>
      </w:r>
      <w:r w:rsidR="00C50962">
        <w:rPr>
          <w:rFonts w:cs="Arial"/>
          <w:szCs w:val="24"/>
        </w:rPr>
        <w:t xml:space="preserve"> voting FOR, 3 AGAINST, </w:t>
      </w:r>
      <w:r w:rsidR="00D42209">
        <w:rPr>
          <w:rFonts w:cs="Arial"/>
          <w:szCs w:val="24"/>
        </w:rPr>
        <w:t>4</w:t>
      </w:r>
      <w:r w:rsidR="00C50962">
        <w:rPr>
          <w:rFonts w:cs="Arial"/>
          <w:szCs w:val="24"/>
        </w:rPr>
        <w:t xml:space="preserve"> </w:t>
      </w:r>
      <w:r w:rsidR="00C50962" w:rsidRPr="00C50962">
        <w:rPr>
          <w:rFonts w:cs="Arial"/>
          <w:caps/>
          <w:szCs w:val="24"/>
        </w:rPr>
        <w:t>abstentions</w:t>
      </w:r>
      <w:r w:rsidR="00C50962">
        <w:rPr>
          <w:rFonts w:cs="Arial"/>
          <w:szCs w:val="24"/>
        </w:rPr>
        <w:t xml:space="preserve"> and 2 </w:t>
      </w:r>
      <w:r w:rsidR="00C50962" w:rsidRPr="00C50962">
        <w:rPr>
          <w:rFonts w:cs="Arial"/>
          <w:caps/>
          <w:szCs w:val="24"/>
        </w:rPr>
        <w:t>absent</w:t>
      </w:r>
      <w:r w:rsidR="00C50962">
        <w:rPr>
          <w:rFonts w:cs="Arial"/>
          <w:szCs w:val="24"/>
        </w:rPr>
        <w:t xml:space="preserve">. </w:t>
      </w:r>
    </w:p>
    <w:p w14:paraId="6BEA9FAD" w14:textId="77777777" w:rsidR="003312FF" w:rsidRDefault="003312FF" w:rsidP="001C0BF1">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3312FF" w14:paraId="543BA527" w14:textId="77777777" w:rsidTr="00123723">
        <w:tc>
          <w:tcPr>
            <w:tcW w:w="2254" w:type="dxa"/>
          </w:tcPr>
          <w:p w14:paraId="5622033D" w14:textId="27CF4EB3" w:rsidR="003312FF" w:rsidRPr="00410FDB" w:rsidRDefault="003312FF" w:rsidP="001C0BF1">
            <w:pPr>
              <w:rPr>
                <w:rFonts w:cs="Arial"/>
                <w:b/>
                <w:bCs/>
                <w:szCs w:val="24"/>
              </w:rPr>
            </w:pPr>
            <w:r w:rsidRPr="00410FDB">
              <w:rPr>
                <w:rFonts w:cs="Arial"/>
                <w:b/>
                <w:bCs/>
                <w:szCs w:val="24"/>
              </w:rPr>
              <w:t>FOR (</w:t>
            </w:r>
            <w:r w:rsidR="00611E4C">
              <w:rPr>
                <w:rFonts w:cs="Arial"/>
                <w:b/>
                <w:bCs/>
                <w:szCs w:val="24"/>
              </w:rPr>
              <w:t>7</w:t>
            </w:r>
            <w:r w:rsidRPr="00410FDB">
              <w:rPr>
                <w:rFonts w:cs="Arial"/>
                <w:b/>
                <w:bCs/>
                <w:szCs w:val="24"/>
              </w:rPr>
              <w:t>)</w:t>
            </w:r>
          </w:p>
        </w:tc>
        <w:tc>
          <w:tcPr>
            <w:tcW w:w="2254" w:type="dxa"/>
          </w:tcPr>
          <w:p w14:paraId="71E3154C" w14:textId="0E13AEC8" w:rsidR="003312FF" w:rsidRPr="00410FDB" w:rsidRDefault="003312FF" w:rsidP="001C0BF1">
            <w:pPr>
              <w:rPr>
                <w:rFonts w:cs="Arial"/>
                <w:b/>
                <w:bCs/>
                <w:szCs w:val="24"/>
              </w:rPr>
            </w:pPr>
            <w:r w:rsidRPr="00410FDB">
              <w:rPr>
                <w:rFonts w:cs="Arial"/>
                <w:b/>
                <w:bCs/>
                <w:szCs w:val="24"/>
              </w:rPr>
              <w:t>AGAINST (3)</w:t>
            </w:r>
          </w:p>
        </w:tc>
        <w:tc>
          <w:tcPr>
            <w:tcW w:w="2254" w:type="dxa"/>
          </w:tcPr>
          <w:p w14:paraId="2FB4F228" w14:textId="5E5F45A3" w:rsidR="003312FF" w:rsidRPr="00410FDB" w:rsidRDefault="00410FDB" w:rsidP="001C0BF1">
            <w:pPr>
              <w:rPr>
                <w:rFonts w:cs="Arial"/>
                <w:b/>
                <w:bCs/>
                <w:szCs w:val="24"/>
              </w:rPr>
            </w:pPr>
            <w:r w:rsidRPr="00410FDB">
              <w:rPr>
                <w:rFonts w:cs="Arial"/>
                <w:b/>
                <w:bCs/>
                <w:szCs w:val="24"/>
              </w:rPr>
              <w:t>ABSTAINED</w:t>
            </w:r>
            <w:r w:rsidR="0085063D">
              <w:rPr>
                <w:rFonts w:cs="Arial"/>
                <w:b/>
                <w:bCs/>
                <w:szCs w:val="24"/>
              </w:rPr>
              <w:t xml:space="preserve"> (</w:t>
            </w:r>
            <w:r w:rsidR="00D42209">
              <w:rPr>
                <w:rFonts w:cs="Arial"/>
                <w:b/>
                <w:bCs/>
                <w:szCs w:val="24"/>
              </w:rPr>
              <w:t>4</w:t>
            </w:r>
            <w:r w:rsidR="0085063D">
              <w:rPr>
                <w:rFonts w:cs="Arial"/>
                <w:b/>
                <w:bCs/>
                <w:szCs w:val="24"/>
              </w:rPr>
              <w:t>)</w:t>
            </w:r>
          </w:p>
        </w:tc>
        <w:tc>
          <w:tcPr>
            <w:tcW w:w="2254" w:type="dxa"/>
          </w:tcPr>
          <w:p w14:paraId="4BBAB196" w14:textId="4D59A6F3" w:rsidR="003312FF" w:rsidRPr="0085063D" w:rsidRDefault="0085063D" w:rsidP="001C0BF1">
            <w:pPr>
              <w:rPr>
                <w:rFonts w:cs="Arial"/>
                <w:b/>
                <w:bCs/>
                <w:szCs w:val="24"/>
              </w:rPr>
            </w:pPr>
            <w:r w:rsidRPr="0085063D">
              <w:rPr>
                <w:rFonts w:cs="Arial"/>
                <w:b/>
                <w:bCs/>
                <w:szCs w:val="24"/>
              </w:rPr>
              <w:t>ABSENT (2)</w:t>
            </w:r>
          </w:p>
        </w:tc>
      </w:tr>
      <w:tr w:rsidR="003312FF" w14:paraId="4C32F0CB" w14:textId="77777777" w:rsidTr="00123723">
        <w:tc>
          <w:tcPr>
            <w:tcW w:w="2254" w:type="dxa"/>
          </w:tcPr>
          <w:p w14:paraId="0F3BA4F5" w14:textId="0E33EF65" w:rsidR="003312FF" w:rsidRPr="003312FF" w:rsidRDefault="003312FF" w:rsidP="001C0BF1">
            <w:pPr>
              <w:rPr>
                <w:rFonts w:cs="Arial"/>
                <w:b/>
                <w:bCs/>
                <w:szCs w:val="24"/>
              </w:rPr>
            </w:pPr>
            <w:r w:rsidRPr="003312FF">
              <w:rPr>
                <w:rFonts w:cs="Arial"/>
                <w:b/>
                <w:bCs/>
                <w:szCs w:val="24"/>
              </w:rPr>
              <w:t xml:space="preserve">Alderman </w:t>
            </w:r>
          </w:p>
        </w:tc>
        <w:tc>
          <w:tcPr>
            <w:tcW w:w="2254" w:type="dxa"/>
          </w:tcPr>
          <w:p w14:paraId="7E341208" w14:textId="067A8B01" w:rsidR="003312FF" w:rsidRPr="00410FDB" w:rsidRDefault="00410FDB" w:rsidP="001C0BF1">
            <w:pPr>
              <w:rPr>
                <w:rFonts w:cs="Arial"/>
                <w:b/>
                <w:bCs/>
                <w:szCs w:val="24"/>
              </w:rPr>
            </w:pPr>
            <w:r w:rsidRPr="00410FDB">
              <w:rPr>
                <w:rFonts w:cs="Arial"/>
                <w:b/>
                <w:bCs/>
                <w:szCs w:val="24"/>
              </w:rPr>
              <w:t xml:space="preserve">Aldermen </w:t>
            </w:r>
          </w:p>
        </w:tc>
        <w:tc>
          <w:tcPr>
            <w:tcW w:w="2254" w:type="dxa"/>
          </w:tcPr>
          <w:p w14:paraId="2EA4C49A" w14:textId="0DA95993" w:rsidR="003312FF" w:rsidRPr="00410FDB" w:rsidRDefault="00410FDB" w:rsidP="001C0BF1">
            <w:pPr>
              <w:rPr>
                <w:rFonts w:cs="Arial"/>
                <w:b/>
                <w:bCs/>
                <w:szCs w:val="24"/>
              </w:rPr>
            </w:pPr>
            <w:r w:rsidRPr="00410FDB">
              <w:rPr>
                <w:rFonts w:cs="Arial"/>
                <w:b/>
                <w:bCs/>
                <w:szCs w:val="24"/>
              </w:rPr>
              <w:t>Alderm</w:t>
            </w:r>
            <w:r w:rsidR="00C50962">
              <w:rPr>
                <w:rFonts w:cs="Arial"/>
                <w:b/>
                <w:bCs/>
                <w:szCs w:val="24"/>
              </w:rPr>
              <w:t>e</w:t>
            </w:r>
            <w:r w:rsidRPr="00410FDB">
              <w:rPr>
                <w:rFonts w:cs="Arial"/>
                <w:b/>
                <w:bCs/>
                <w:szCs w:val="24"/>
              </w:rPr>
              <w:t xml:space="preserve">n </w:t>
            </w:r>
          </w:p>
        </w:tc>
        <w:tc>
          <w:tcPr>
            <w:tcW w:w="2254" w:type="dxa"/>
          </w:tcPr>
          <w:p w14:paraId="02171FFD" w14:textId="77777777" w:rsidR="003312FF" w:rsidRDefault="003312FF" w:rsidP="001C0BF1">
            <w:pPr>
              <w:rPr>
                <w:rFonts w:cs="Arial"/>
                <w:szCs w:val="24"/>
              </w:rPr>
            </w:pPr>
          </w:p>
        </w:tc>
      </w:tr>
      <w:tr w:rsidR="003312FF" w14:paraId="4F87CF7E" w14:textId="77777777" w:rsidTr="00123723">
        <w:tc>
          <w:tcPr>
            <w:tcW w:w="2254" w:type="dxa"/>
          </w:tcPr>
          <w:p w14:paraId="594C8B51" w14:textId="640368BF" w:rsidR="003312FF" w:rsidRDefault="003312FF" w:rsidP="001C0BF1">
            <w:pPr>
              <w:rPr>
                <w:rFonts w:cs="Arial"/>
                <w:szCs w:val="24"/>
              </w:rPr>
            </w:pPr>
            <w:r>
              <w:rPr>
                <w:rFonts w:cs="Arial"/>
                <w:szCs w:val="24"/>
              </w:rPr>
              <w:t xml:space="preserve">Smith </w:t>
            </w:r>
          </w:p>
        </w:tc>
        <w:tc>
          <w:tcPr>
            <w:tcW w:w="2254" w:type="dxa"/>
          </w:tcPr>
          <w:p w14:paraId="68897EA9" w14:textId="37035585" w:rsidR="003312FF" w:rsidRDefault="003312FF" w:rsidP="001C0BF1">
            <w:pPr>
              <w:rPr>
                <w:rFonts w:cs="Arial"/>
                <w:szCs w:val="24"/>
              </w:rPr>
            </w:pPr>
          </w:p>
        </w:tc>
        <w:tc>
          <w:tcPr>
            <w:tcW w:w="2254" w:type="dxa"/>
          </w:tcPr>
          <w:p w14:paraId="7DCD0A3C" w14:textId="230387D1" w:rsidR="003312FF" w:rsidRDefault="00410FDB" w:rsidP="001C0BF1">
            <w:pPr>
              <w:rPr>
                <w:rFonts w:cs="Arial"/>
                <w:szCs w:val="24"/>
              </w:rPr>
            </w:pPr>
            <w:r>
              <w:rPr>
                <w:rFonts w:cs="Arial"/>
                <w:szCs w:val="24"/>
              </w:rPr>
              <w:t xml:space="preserve">Graham </w:t>
            </w:r>
          </w:p>
        </w:tc>
        <w:tc>
          <w:tcPr>
            <w:tcW w:w="2254" w:type="dxa"/>
          </w:tcPr>
          <w:p w14:paraId="3E0E8EC4" w14:textId="77777777" w:rsidR="003312FF" w:rsidRDefault="003312FF" w:rsidP="001C0BF1">
            <w:pPr>
              <w:rPr>
                <w:rFonts w:cs="Arial"/>
                <w:szCs w:val="24"/>
              </w:rPr>
            </w:pPr>
          </w:p>
        </w:tc>
      </w:tr>
      <w:tr w:rsidR="003312FF" w14:paraId="710247A0" w14:textId="77777777" w:rsidTr="00123723">
        <w:tc>
          <w:tcPr>
            <w:tcW w:w="2254" w:type="dxa"/>
          </w:tcPr>
          <w:p w14:paraId="22DE07D5" w14:textId="77777777" w:rsidR="00611E4C" w:rsidRDefault="00611E4C" w:rsidP="00611E4C">
            <w:pPr>
              <w:rPr>
                <w:rFonts w:cs="Arial"/>
                <w:szCs w:val="24"/>
              </w:rPr>
            </w:pPr>
            <w:r>
              <w:rPr>
                <w:rFonts w:cs="Arial"/>
                <w:szCs w:val="24"/>
              </w:rPr>
              <w:t xml:space="preserve">McIlveen </w:t>
            </w:r>
          </w:p>
          <w:p w14:paraId="282FE9E5" w14:textId="77777777" w:rsidR="003312FF" w:rsidRDefault="003312FF" w:rsidP="001C0BF1">
            <w:pPr>
              <w:rPr>
                <w:rFonts w:cs="Arial"/>
                <w:szCs w:val="24"/>
              </w:rPr>
            </w:pPr>
          </w:p>
        </w:tc>
        <w:tc>
          <w:tcPr>
            <w:tcW w:w="2254" w:type="dxa"/>
          </w:tcPr>
          <w:p w14:paraId="512CB6DB" w14:textId="77777777" w:rsidR="003312FF" w:rsidRDefault="003312FF" w:rsidP="001C0BF1">
            <w:pPr>
              <w:rPr>
                <w:rFonts w:cs="Arial"/>
                <w:szCs w:val="24"/>
              </w:rPr>
            </w:pPr>
          </w:p>
        </w:tc>
        <w:tc>
          <w:tcPr>
            <w:tcW w:w="2254" w:type="dxa"/>
          </w:tcPr>
          <w:p w14:paraId="3B6FC008" w14:textId="645C2E50" w:rsidR="003312FF" w:rsidRDefault="00D42209" w:rsidP="001C0BF1">
            <w:pPr>
              <w:rPr>
                <w:rFonts w:cs="Arial"/>
                <w:szCs w:val="24"/>
              </w:rPr>
            </w:pPr>
            <w:r>
              <w:rPr>
                <w:rFonts w:cs="Arial"/>
                <w:szCs w:val="24"/>
              </w:rPr>
              <w:t>McDowell</w:t>
            </w:r>
          </w:p>
        </w:tc>
        <w:tc>
          <w:tcPr>
            <w:tcW w:w="2254" w:type="dxa"/>
          </w:tcPr>
          <w:p w14:paraId="4926CFE4" w14:textId="77777777" w:rsidR="003312FF" w:rsidRDefault="003312FF" w:rsidP="001C0BF1">
            <w:pPr>
              <w:rPr>
                <w:rFonts w:cs="Arial"/>
                <w:szCs w:val="24"/>
              </w:rPr>
            </w:pPr>
          </w:p>
        </w:tc>
      </w:tr>
      <w:tr w:rsidR="0085063D" w14:paraId="0D2D77A2" w14:textId="77777777" w:rsidTr="00123723">
        <w:tc>
          <w:tcPr>
            <w:tcW w:w="2254" w:type="dxa"/>
          </w:tcPr>
          <w:p w14:paraId="7F82B13E" w14:textId="7063E698" w:rsidR="0085063D" w:rsidRPr="00410FDB" w:rsidRDefault="0085063D" w:rsidP="001C0BF1">
            <w:pPr>
              <w:rPr>
                <w:rFonts w:cs="Arial"/>
                <w:b/>
                <w:bCs/>
                <w:szCs w:val="24"/>
              </w:rPr>
            </w:pPr>
            <w:r w:rsidRPr="00410FDB">
              <w:rPr>
                <w:rFonts w:cs="Arial"/>
                <w:b/>
                <w:bCs/>
                <w:szCs w:val="24"/>
              </w:rPr>
              <w:t xml:space="preserve">Councillors </w:t>
            </w:r>
          </w:p>
        </w:tc>
        <w:tc>
          <w:tcPr>
            <w:tcW w:w="2254" w:type="dxa"/>
          </w:tcPr>
          <w:p w14:paraId="53D69BEC" w14:textId="3F6DA63C" w:rsidR="0085063D" w:rsidRPr="00410FDB" w:rsidRDefault="0085063D" w:rsidP="001C0BF1">
            <w:pPr>
              <w:rPr>
                <w:rFonts w:cs="Arial"/>
                <w:b/>
                <w:bCs/>
                <w:szCs w:val="24"/>
              </w:rPr>
            </w:pPr>
            <w:r w:rsidRPr="00410FDB">
              <w:rPr>
                <w:rFonts w:cs="Arial"/>
                <w:b/>
                <w:bCs/>
                <w:szCs w:val="24"/>
              </w:rPr>
              <w:t>Councillors</w:t>
            </w:r>
          </w:p>
        </w:tc>
        <w:tc>
          <w:tcPr>
            <w:tcW w:w="2254" w:type="dxa"/>
          </w:tcPr>
          <w:p w14:paraId="6B288513" w14:textId="131B6A9A" w:rsidR="0085063D" w:rsidRPr="00410FDB" w:rsidRDefault="0085063D" w:rsidP="001C0BF1">
            <w:pPr>
              <w:rPr>
                <w:rFonts w:cs="Arial"/>
                <w:b/>
                <w:bCs/>
                <w:szCs w:val="24"/>
              </w:rPr>
            </w:pPr>
            <w:r w:rsidRPr="00410FDB">
              <w:rPr>
                <w:rFonts w:cs="Arial"/>
                <w:b/>
                <w:bCs/>
                <w:szCs w:val="24"/>
              </w:rPr>
              <w:t>Councillor</w:t>
            </w:r>
            <w:r w:rsidR="00123723">
              <w:rPr>
                <w:rFonts w:cs="Arial"/>
                <w:b/>
                <w:bCs/>
                <w:szCs w:val="24"/>
              </w:rPr>
              <w:t>s</w:t>
            </w:r>
          </w:p>
        </w:tc>
        <w:tc>
          <w:tcPr>
            <w:tcW w:w="2254" w:type="dxa"/>
          </w:tcPr>
          <w:p w14:paraId="0C8609AA" w14:textId="49148ADB" w:rsidR="0085063D" w:rsidRDefault="0085063D" w:rsidP="001C0BF1">
            <w:pPr>
              <w:rPr>
                <w:rFonts w:cs="Arial"/>
                <w:szCs w:val="24"/>
              </w:rPr>
            </w:pPr>
            <w:r w:rsidRPr="003312FF">
              <w:rPr>
                <w:rFonts w:cs="Arial"/>
                <w:b/>
                <w:bCs/>
                <w:szCs w:val="24"/>
              </w:rPr>
              <w:t>Councillor</w:t>
            </w:r>
            <w:r w:rsidR="00123723">
              <w:rPr>
                <w:rFonts w:cs="Arial"/>
                <w:b/>
                <w:bCs/>
                <w:szCs w:val="24"/>
              </w:rPr>
              <w:t>s</w:t>
            </w:r>
          </w:p>
        </w:tc>
      </w:tr>
      <w:tr w:rsidR="0085063D" w14:paraId="2DDD97E4" w14:textId="77777777" w:rsidTr="00123723">
        <w:tc>
          <w:tcPr>
            <w:tcW w:w="2254" w:type="dxa"/>
          </w:tcPr>
          <w:p w14:paraId="24533029" w14:textId="159479B6" w:rsidR="0085063D" w:rsidRDefault="0085063D" w:rsidP="001C0BF1">
            <w:pPr>
              <w:rPr>
                <w:rFonts w:cs="Arial"/>
                <w:szCs w:val="24"/>
              </w:rPr>
            </w:pPr>
            <w:r>
              <w:rPr>
                <w:rFonts w:cs="Arial"/>
                <w:szCs w:val="24"/>
              </w:rPr>
              <w:t xml:space="preserve">Cathcart </w:t>
            </w:r>
          </w:p>
        </w:tc>
        <w:tc>
          <w:tcPr>
            <w:tcW w:w="2254" w:type="dxa"/>
          </w:tcPr>
          <w:p w14:paraId="64FEE13A" w14:textId="77777777" w:rsidR="0085063D" w:rsidRDefault="0085063D" w:rsidP="001C0BF1">
            <w:pPr>
              <w:rPr>
                <w:rFonts w:cs="Arial"/>
                <w:szCs w:val="24"/>
              </w:rPr>
            </w:pPr>
            <w:r>
              <w:rPr>
                <w:rFonts w:cs="Arial"/>
                <w:szCs w:val="24"/>
              </w:rPr>
              <w:t xml:space="preserve">Creighton </w:t>
            </w:r>
          </w:p>
          <w:p w14:paraId="266B521D" w14:textId="69257C14" w:rsidR="006814AD" w:rsidRDefault="006814AD" w:rsidP="001C0BF1">
            <w:pPr>
              <w:rPr>
                <w:rFonts w:cs="Arial"/>
                <w:szCs w:val="24"/>
              </w:rPr>
            </w:pPr>
            <w:r>
              <w:rPr>
                <w:rFonts w:cs="Arial"/>
                <w:szCs w:val="24"/>
              </w:rPr>
              <w:t>McRandal</w:t>
            </w:r>
          </w:p>
        </w:tc>
        <w:tc>
          <w:tcPr>
            <w:tcW w:w="2254" w:type="dxa"/>
          </w:tcPr>
          <w:p w14:paraId="7E39E55E" w14:textId="7080BC3E" w:rsidR="0085063D" w:rsidRDefault="0085063D" w:rsidP="001C0BF1">
            <w:pPr>
              <w:rPr>
                <w:rFonts w:cs="Arial"/>
                <w:szCs w:val="24"/>
              </w:rPr>
            </w:pPr>
            <w:r>
              <w:rPr>
                <w:rFonts w:cs="Arial"/>
                <w:szCs w:val="24"/>
              </w:rPr>
              <w:t>McLaren</w:t>
            </w:r>
          </w:p>
        </w:tc>
        <w:tc>
          <w:tcPr>
            <w:tcW w:w="2254" w:type="dxa"/>
          </w:tcPr>
          <w:p w14:paraId="0E214841" w14:textId="46E7914F" w:rsidR="0085063D" w:rsidRDefault="0085063D" w:rsidP="001C0BF1">
            <w:pPr>
              <w:rPr>
                <w:rFonts w:cs="Arial"/>
                <w:szCs w:val="24"/>
              </w:rPr>
            </w:pPr>
            <w:r>
              <w:rPr>
                <w:rFonts w:cs="Arial"/>
                <w:szCs w:val="24"/>
              </w:rPr>
              <w:t>McCollum</w:t>
            </w:r>
          </w:p>
        </w:tc>
      </w:tr>
      <w:tr w:rsidR="0085063D" w14:paraId="6E2D64CB" w14:textId="77777777" w:rsidTr="00123723">
        <w:tc>
          <w:tcPr>
            <w:tcW w:w="2254" w:type="dxa"/>
          </w:tcPr>
          <w:p w14:paraId="2918DB19" w14:textId="7C0E018C" w:rsidR="0085063D" w:rsidRDefault="0085063D" w:rsidP="001C0BF1">
            <w:pPr>
              <w:rPr>
                <w:rFonts w:cs="Arial"/>
                <w:szCs w:val="24"/>
              </w:rPr>
            </w:pPr>
            <w:r>
              <w:rPr>
                <w:rFonts w:cs="Arial"/>
                <w:szCs w:val="24"/>
              </w:rPr>
              <w:lastRenderedPageBreak/>
              <w:t xml:space="preserve">Kerr </w:t>
            </w:r>
          </w:p>
        </w:tc>
        <w:tc>
          <w:tcPr>
            <w:tcW w:w="2254" w:type="dxa"/>
          </w:tcPr>
          <w:p w14:paraId="399A1CAF" w14:textId="48F3ABF6" w:rsidR="0085063D" w:rsidRDefault="0085063D" w:rsidP="001C0BF1">
            <w:pPr>
              <w:rPr>
                <w:rFonts w:cs="Arial"/>
                <w:szCs w:val="24"/>
              </w:rPr>
            </w:pPr>
            <w:r>
              <w:rPr>
                <w:rFonts w:cs="Arial"/>
                <w:szCs w:val="24"/>
              </w:rPr>
              <w:t xml:space="preserve">McKee </w:t>
            </w:r>
          </w:p>
        </w:tc>
        <w:tc>
          <w:tcPr>
            <w:tcW w:w="2254" w:type="dxa"/>
          </w:tcPr>
          <w:p w14:paraId="684B2DCE" w14:textId="325C1EEE" w:rsidR="0085063D" w:rsidRDefault="00123723" w:rsidP="001C0BF1">
            <w:pPr>
              <w:rPr>
                <w:rFonts w:cs="Arial"/>
                <w:szCs w:val="24"/>
              </w:rPr>
            </w:pPr>
            <w:r>
              <w:rPr>
                <w:rFonts w:cs="Arial"/>
                <w:szCs w:val="24"/>
              </w:rPr>
              <w:t>Harbinson</w:t>
            </w:r>
          </w:p>
        </w:tc>
        <w:tc>
          <w:tcPr>
            <w:tcW w:w="2254" w:type="dxa"/>
          </w:tcPr>
          <w:p w14:paraId="27291593" w14:textId="3CBE506D" w:rsidR="0085063D" w:rsidRDefault="0085063D" w:rsidP="001C0BF1">
            <w:pPr>
              <w:rPr>
                <w:rFonts w:cs="Arial"/>
                <w:szCs w:val="24"/>
              </w:rPr>
            </w:pPr>
            <w:r>
              <w:rPr>
                <w:rFonts w:cs="Arial"/>
                <w:szCs w:val="24"/>
              </w:rPr>
              <w:t xml:space="preserve">Kendall </w:t>
            </w:r>
          </w:p>
        </w:tc>
      </w:tr>
      <w:tr w:rsidR="0085063D" w14:paraId="6B96AA5F" w14:textId="77777777" w:rsidTr="00123723">
        <w:tc>
          <w:tcPr>
            <w:tcW w:w="2254" w:type="dxa"/>
          </w:tcPr>
          <w:p w14:paraId="5E80A905" w14:textId="405E4E2C" w:rsidR="0085063D" w:rsidRDefault="0085063D" w:rsidP="001C0BF1">
            <w:pPr>
              <w:rPr>
                <w:rFonts w:cs="Arial"/>
                <w:szCs w:val="24"/>
              </w:rPr>
            </w:pPr>
            <w:r>
              <w:rPr>
                <w:rFonts w:cs="Arial"/>
                <w:szCs w:val="24"/>
              </w:rPr>
              <w:t xml:space="preserve">Martin </w:t>
            </w:r>
          </w:p>
        </w:tc>
        <w:tc>
          <w:tcPr>
            <w:tcW w:w="2254" w:type="dxa"/>
          </w:tcPr>
          <w:p w14:paraId="08E1069A" w14:textId="77777777" w:rsidR="0085063D" w:rsidRDefault="0085063D" w:rsidP="001C0BF1">
            <w:pPr>
              <w:rPr>
                <w:rFonts w:cs="Arial"/>
                <w:szCs w:val="24"/>
              </w:rPr>
            </w:pPr>
          </w:p>
        </w:tc>
        <w:tc>
          <w:tcPr>
            <w:tcW w:w="2254" w:type="dxa"/>
          </w:tcPr>
          <w:p w14:paraId="3BC6F6FF" w14:textId="77777777" w:rsidR="0085063D" w:rsidRDefault="0085063D" w:rsidP="001C0BF1">
            <w:pPr>
              <w:rPr>
                <w:rFonts w:cs="Arial"/>
                <w:szCs w:val="24"/>
              </w:rPr>
            </w:pPr>
          </w:p>
        </w:tc>
        <w:tc>
          <w:tcPr>
            <w:tcW w:w="2254" w:type="dxa"/>
          </w:tcPr>
          <w:p w14:paraId="5AFE5F30" w14:textId="77777777" w:rsidR="0085063D" w:rsidRDefault="0085063D" w:rsidP="001C0BF1">
            <w:pPr>
              <w:rPr>
                <w:rFonts w:cs="Arial"/>
                <w:szCs w:val="24"/>
              </w:rPr>
            </w:pPr>
          </w:p>
        </w:tc>
      </w:tr>
      <w:tr w:rsidR="0085063D" w14:paraId="165CABB7" w14:textId="77777777" w:rsidTr="00123723">
        <w:tc>
          <w:tcPr>
            <w:tcW w:w="2254" w:type="dxa"/>
          </w:tcPr>
          <w:p w14:paraId="36B26751" w14:textId="646B743D" w:rsidR="0085063D" w:rsidRDefault="0085063D" w:rsidP="001C0BF1">
            <w:pPr>
              <w:rPr>
                <w:rFonts w:cs="Arial"/>
                <w:szCs w:val="24"/>
              </w:rPr>
            </w:pPr>
            <w:r>
              <w:rPr>
                <w:rFonts w:cs="Arial"/>
                <w:szCs w:val="24"/>
              </w:rPr>
              <w:t xml:space="preserve">Morgan </w:t>
            </w:r>
          </w:p>
        </w:tc>
        <w:tc>
          <w:tcPr>
            <w:tcW w:w="2254" w:type="dxa"/>
          </w:tcPr>
          <w:p w14:paraId="753270BB" w14:textId="77777777" w:rsidR="0085063D" w:rsidRDefault="0085063D" w:rsidP="001C0BF1">
            <w:pPr>
              <w:rPr>
                <w:rFonts w:cs="Arial"/>
                <w:szCs w:val="24"/>
              </w:rPr>
            </w:pPr>
          </w:p>
        </w:tc>
        <w:tc>
          <w:tcPr>
            <w:tcW w:w="2254" w:type="dxa"/>
          </w:tcPr>
          <w:p w14:paraId="2B1B9BC3" w14:textId="77777777" w:rsidR="0085063D" w:rsidRDefault="0085063D" w:rsidP="001C0BF1">
            <w:pPr>
              <w:rPr>
                <w:rFonts w:cs="Arial"/>
                <w:szCs w:val="24"/>
              </w:rPr>
            </w:pPr>
          </w:p>
        </w:tc>
        <w:tc>
          <w:tcPr>
            <w:tcW w:w="2254" w:type="dxa"/>
          </w:tcPr>
          <w:p w14:paraId="5D335BFC" w14:textId="77777777" w:rsidR="0085063D" w:rsidRDefault="0085063D" w:rsidP="001C0BF1">
            <w:pPr>
              <w:rPr>
                <w:rFonts w:cs="Arial"/>
                <w:szCs w:val="24"/>
              </w:rPr>
            </w:pPr>
          </w:p>
        </w:tc>
      </w:tr>
      <w:tr w:rsidR="0085063D" w14:paraId="47984647" w14:textId="77777777" w:rsidTr="00123723">
        <w:tc>
          <w:tcPr>
            <w:tcW w:w="2254" w:type="dxa"/>
          </w:tcPr>
          <w:p w14:paraId="34EAF691" w14:textId="37CCFD8A" w:rsidR="0085063D" w:rsidRDefault="0085063D" w:rsidP="001C0BF1">
            <w:pPr>
              <w:rPr>
                <w:rFonts w:cs="Arial"/>
                <w:szCs w:val="24"/>
              </w:rPr>
            </w:pPr>
            <w:r>
              <w:rPr>
                <w:rFonts w:cs="Arial"/>
                <w:szCs w:val="24"/>
              </w:rPr>
              <w:t>Wray</w:t>
            </w:r>
          </w:p>
        </w:tc>
        <w:tc>
          <w:tcPr>
            <w:tcW w:w="2254" w:type="dxa"/>
          </w:tcPr>
          <w:p w14:paraId="3501DA2A" w14:textId="77777777" w:rsidR="0085063D" w:rsidRDefault="0085063D" w:rsidP="001C0BF1">
            <w:pPr>
              <w:rPr>
                <w:rFonts w:cs="Arial"/>
                <w:szCs w:val="24"/>
              </w:rPr>
            </w:pPr>
          </w:p>
        </w:tc>
        <w:tc>
          <w:tcPr>
            <w:tcW w:w="2254" w:type="dxa"/>
          </w:tcPr>
          <w:p w14:paraId="231B4DA8" w14:textId="77777777" w:rsidR="0085063D" w:rsidRDefault="0085063D" w:rsidP="001C0BF1">
            <w:pPr>
              <w:rPr>
                <w:rFonts w:cs="Arial"/>
                <w:szCs w:val="24"/>
              </w:rPr>
            </w:pPr>
          </w:p>
        </w:tc>
        <w:tc>
          <w:tcPr>
            <w:tcW w:w="2254" w:type="dxa"/>
          </w:tcPr>
          <w:p w14:paraId="697EFC0C" w14:textId="77777777" w:rsidR="0085063D" w:rsidRDefault="0085063D" w:rsidP="001C0BF1">
            <w:pPr>
              <w:rPr>
                <w:rFonts w:cs="Arial"/>
                <w:szCs w:val="24"/>
              </w:rPr>
            </w:pPr>
          </w:p>
        </w:tc>
      </w:tr>
    </w:tbl>
    <w:p w14:paraId="49262DBD" w14:textId="77777777" w:rsidR="003312FF" w:rsidRDefault="003312FF" w:rsidP="001C0BF1">
      <w:pPr>
        <w:rPr>
          <w:rFonts w:cs="Arial"/>
          <w:szCs w:val="24"/>
        </w:rPr>
      </w:pPr>
    </w:p>
    <w:p w14:paraId="477BD4E0" w14:textId="5E5B05A5" w:rsidR="003312FF" w:rsidRPr="003312FF" w:rsidRDefault="003312FF" w:rsidP="001C0BF1">
      <w:pPr>
        <w:rPr>
          <w:rFonts w:cs="Arial"/>
          <w:b/>
          <w:bCs/>
          <w:szCs w:val="24"/>
        </w:rPr>
      </w:pPr>
      <w:r w:rsidRPr="003312FF">
        <w:rPr>
          <w:rFonts w:cs="Arial"/>
          <w:b/>
          <w:bCs/>
          <w:szCs w:val="24"/>
        </w:rPr>
        <w:t>RESOLVED, on the proposal of Councillor Martin, seconded by Councillor Cathcart, that the recommendation be adopted</w:t>
      </w:r>
      <w:r w:rsidR="009B7E24">
        <w:rPr>
          <w:rFonts w:cs="Arial"/>
          <w:b/>
          <w:bCs/>
          <w:szCs w:val="24"/>
        </w:rPr>
        <w:t>,</w:t>
      </w:r>
      <w:r w:rsidRPr="003312FF">
        <w:rPr>
          <w:rFonts w:cs="Arial"/>
          <w:b/>
          <w:bCs/>
          <w:szCs w:val="24"/>
        </w:rPr>
        <w:t xml:space="preserve"> and that planning permission be granted. </w:t>
      </w:r>
    </w:p>
    <w:p w14:paraId="055BDA65" w14:textId="77777777" w:rsidR="000D23D3" w:rsidRPr="003312FF" w:rsidRDefault="000D23D3" w:rsidP="001C0BF1">
      <w:pPr>
        <w:rPr>
          <w:rFonts w:cs="Arial"/>
          <w:bCs/>
          <w:szCs w:val="24"/>
        </w:rPr>
      </w:pPr>
    </w:p>
    <w:p w14:paraId="2FD607DE" w14:textId="3727E91A" w:rsidR="000D23D3" w:rsidRDefault="009514D8" w:rsidP="001C0BF1">
      <w:pPr>
        <w:pStyle w:val="Heading1"/>
        <w:rPr>
          <w:rFonts w:hint="eastAsia"/>
        </w:rPr>
      </w:pPr>
      <w:r>
        <w:t>5.</w:t>
      </w:r>
      <w:r>
        <w:tab/>
      </w:r>
      <w:r w:rsidR="000D23D3" w:rsidRPr="009514D8">
        <w:rPr>
          <w:u w:val="single"/>
        </w:rPr>
        <w:t>Update on Planning Appeals</w:t>
      </w:r>
      <w:r w:rsidR="000D23D3" w:rsidRPr="009514D8">
        <w:t xml:space="preserve"> </w:t>
      </w:r>
    </w:p>
    <w:p w14:paraId="0988CEB2" w14:textId="10362C4D" w:rsidR="009514D8" w:rsidRDefault="00ED1FBA" w:rsidP="001C0BF1">
      <w:pPr>
        <w:rPr>
          <w:rFonts w:cs="Arial"/>
          <w:szCs w:val="24"/>
        </w:rPr>
      </w:pPr>
      <w:r>
        <w:rPr>
          <w:rFonts w:cs="Arial"/>
          <w:szCs w:val="24"/>
        </w:rPr>
        <w:tab/>
        <w:t>(Appendices</w:t>
      </w:r>
      <w:r w:rsidR="00123723">
        <w:rPr>
          <w:rFonts w:cs="Arial"/>
          <w:szCs w:val="24"/>
        </w:rPr>
        <w:t xml:space="preserve"> X, XI</w:t>
      </w:r>
      <w:r>
        <w:rPr>
          <w:rFonts w:cs="Arial"/>
          <w:szCs w:val="24"/>
        </w:rPr>
        <w:t>)</w:t>
      </w:r>
    </w:p>
    <w:p w14:paraId="350441C5" w14:textId="77777777" w:rsidR="00ED1FBA" w:rsidRDefault="00ED1FBA" w:rsidP="001C0BF1">
      <w:pPr>
        <w:rPr>
          <w:rFonts w:cs="Arial"/>
          <w:szCs w:val="24"/>
        </w:rPr>
      </w:pPr>
    </w:p>
    <w:p w14:paraId="40523EB2" w14:textId="3EAC5172" w:rsidR="007A75BC" w:rsidRDefault="009514D8" w:rsidP="001C0BF1">
      <w:r w:rsidRPr="00947145">
        <w:rPr>
          <w:rFonts w:cs="Arial"/>
          <w:caps/>
          <w:szCs w:val="24"/>
        </w:rPr>
        <w:t>Previously circulated:-</w:t>
      </w:r>
      <w:r w:rsidRPr="009514D8">
        <w:rPr>
          <w:rFonts w:cs="Arial"/>
          <w:szCs w:val="24"/>
        </w:rPr>
        <w:t xml:space="preserve"> Report </w:t>
      </w:r>
      <w:r w:rsidR="00D16396">
        <w:rPr>
          <w:rFonts w:cs="Arial"/>
          <w:szCs w:val="24"/>
        </w:rPr>
        <w:t xml:space="preserve">from the Director of Prosperity </w:t>
      </w:r>
      <w:r w:rsidR="007A75BC">
        <w:rPr>
          <w:rFonts w:cs="Arial"/>
          <w:szCs w:val="24"/>
        </w:rPr>
        <w:t>attaching appeal decision notices. The report detailed that t</w:t>
      </w:r>
      <w:r w:rsidR="007A75BC">
        <w:t>he following appeal was dismissed on 25 September 2023.  The terms of the Notice were varied.</w:t>
      </w:r>
    </w:p>
    <w:p w14:paraId="2E3C0AC8" w14:textId="77777777" w:rsidR="007A75BC" w:rsidRDefault="007A75BC" w:rsidP="001C0BF1"/>
    <w:tbl>
      <w:tblPr>
        <w:tblStyle w:val="TableGrid"/>
        <w:tblW w:w="0" w:type="auto"/>
        <w:tblInd w:w="421" w:type="dxa"/>
        <w:tblLook w:val="04A0" w:firstRow="1" w:lastRow="0" w:firstColumn="1" w:lastColumn="0" w:noHBand="0" w:noVBand="1"/>
      </w:tblPr>
      <w:tblGrid>
        <w:gridCol w:w="2231"/>
        <w:gridCol w:w="5728"/>
      </w:tblGrid>
      <w:tr w:rsidR="007A75BC" w:rsidRPr="0098390F" w14:paraId="35960D75" w14:textId="77777777" w:rsidTr="00D54A88">
        <w:tc>
          <w:tcPr>
            <w:tcW w:w="2231" w:type="dxa"/>
          </w:tcPr>
          <w:p w14:paraId="50766582" w14:textId="77777777" w:rsidR="007A75BC" w:rsidRDefault="007A75BC" w:rsidP="001C0BF1">
            <w:pPr>
              <w:rPr>
                <w:bCs/>
              </w:rPr>
            </w:pPr>
            <w:r>
              <w:rPr>
                <w:bCs/>
              </w:rPr>
              <w:t>PAC Ref</w:t>
            </w:r>
          </w:p>
        </w:tc>
        <w:tc>
          <w:tcPr>
            <w:tcW w:w="5728" w:type="dxa"/>
          </w:tcPr>
          <w:p w14:paraId="692117AC" w14:textId="77777777" w:rsidR="007A75BC" w:rsidRPr="0081442C" w:rsidRDefault="007A75BC" w:rsidP="001C0BF1">
            <w:pPr>
              <w:rPr>
                <w:rFonts w:cs="Arial"/>
                <w:bCs/>
                <w:szCs w:val="24"/>
              </w:rPr>
            </w:pPr>
            <w:r w:rsidRPr="00A714C3">
              <w:rPr>
                <w:rFonts w:cs="Arial"/>
                <w:bCs/>
                <w:szCs w:val="24"/>
              </w:rPr>
              <w:t>2021/E0026</w:t>
            </w:r>
          </w:p>
        </w:tc>
      </w:tr>
      <w:tr w:rsidR="007A75BC" w:rsidRPr="0098390F" w14:paraId="3600CD4B" w14:textId="77777777" w:rsidTr="00D54A88">
        <w:tc>
          <w:tcPr>
            <w:tcW w:w="2231" w:type="dxa"/>
          </w:tcPr>
          <w:p w14:paraId="588F1187" w14:textId="77777777" w:rsidR="007A75BC" w:rsidRDefault="007A75BC" w:rsidP="001C0BF1">
            <w:pPr>
              <w:rPr>
                <w:bCs/>
              </w:rPr>
            </w:pPr>
            <w:r>
              <w:rPr>
                <w:bCs/>
              </w:rPr>
              <w:t>Application ref</w:t>
            </w:r>
          </w:p>
        </w:tc>
        <w:tc>
          <w:tcPr>
            <w:tcW w:w="5728" w:type="dxa"/>
          </w:tcPr>
          <w:p w14:paraId="03A04196" w14:textId="77777777" w:rsidR="007A75BC" w:rsidRPr="0081442C" w:rsidRDefault="007A75BC" w:rsidP="001C0BF1">
            <w:pPr>
              <w:rPr>
                <w:rFonts w:cs="Arial"/>
                <w:bCs/>
                <w:szCs w:val="24"/>
              </w:rPr>
            </w:pPr>
            <w:r w:rsidRPr="00A714C3">
              <w:rPr>
                <w:rFonts w:cs="Arial"/>
                <w:bCs/>
                <w:szCs w:val="24"/>
              </w:rPr>
              <w:t>LA06/2017/0337/CA &amp; EN/2020/0013</w:t>
            </w:r>
          </w:p>
        </w:tc>
      </w:tr>
      <w:tr w:rsidR="007A75BC" w:rsidRPr="0098390F" w14:paraId="5368A8BB" w14:textId="77777777" w:rsidTr="00D54A88">
        <w:tc>
          <w:tcPr>
            <w:tcW w:w="2231" w:type="dxa"/>
          </w:tcPr>
          <w:p w14:paraId="57D079C1" w14:textId="77777777" w:rsidR="007A75BC" w:rsidRDefault="007A75BC" w:rsidP="001C0BF1">
            <w:pPr>
              <w:rPr>
                <w:bCs/>
              </w:rPr>
            </w:pPr>
            <w:r>
              <w:rPr>
                <w:bCs/>
              </w:rPr>
              <w:t>Appellant</w:t>
            </w:r>
          </w:p>
        </w:tc>
        <w:tc>
          <w:tcPr>
            <w:tcW w:w="5728" w:type="dxa"/>
          </w:tcPr>
          <w:p w14:paraId="73DBD433" w14:textId="77777777" w:rsidR="007A75BC" w:rsidRPr="0081442C" w:rsidRDefault="007A75BC" w:rsidP="001C0BF1">
            <w:pPr>
              <w:rPr>
                <w:rFonts w:cs="Arial"/>
                <w:bCs/>
                <w:szCs w:val="24"/>
              </w:rPr>
            </w:pPr>
            <w:r>
              <w:rPr>
                <w:rFonts w:cs="Arial"/>
                <w:bCs/>
                <w:szCs w:val="24"/>
              </w:rPr>
              <w:t>Mr J Hair (J Hair Car Sales)</w:t>
            </w:r>
          </w:p>
        </w:tc>
      </w:tr>
      <w:tr w:rsidR="007A75BC" w:rsidRPr="0098390F" w14:paraId="7F72094A" w14:textId="77777777" w:rsidTr="00D54A88">
        <w:tc>
          <w:tcPr>
            <w:tcW w:w="2231" w:type="dxa"/>
          </w:tcPr>
          <w:p w14:paraId="711DDFAD" w14:textId="77777777" w:rsidR="007A75BC" w:rsidRDefault="007A75BC" w:rsidP="001C0BF1">
            <w:pPr>
              <w:rPr>
                <w:bCs/>
              </w:rPr>
            </w:pPr>
            <w:r>
              <w:rPr>
                <w:bCs/>
              </w:rPr>
              <w:t>Subject of Appeal</w:t>
            </w:r>
          </w:p>
        </w:tc>
        <w:tc>
          <w:tcPr>
            <w:tcW w:w="5728" w:type="dxa"/>
          </w:tcPr>
          <w:p w14:paraId="221AF692" w14:textId="77777777" w:rsidR="007A75BC" w:rsidRPr="0081442C" w:rsidRDefault="007A75BC" w:rsidP="001C0BF1">
            <w:pPr>
              <w:rPr>
                <w:rFonts w:cs="Arial"/>
                <w:bCs/>
                <w:szCs w:val="24"/>
              </w:rPr>
            </w:pPr>
            <w:r>
              <w:rPr>
                <w:rFonts w:cs="Arial"/>
                <w:bCs/>
                <w:szCs w:val="24"/>
              </w:rPr>
              <w:t>Alleged c</w:t>
            </w:r>
            <w:r w:rsidRPr="00A714C3">
              <w:rPr>
                <w:rFonts w:cs="Arial"/>
                <w:bCs/>
                <w:szCs w:val="24"/>
              </w:rPr>
              <w:t>hange of use from yard area to car sales</w:t>
            </w:r>
          </w:p>
        </w:tc>
      </w:tr>
      <w:tr w:rsidR="007A75BC" w:rsidRPr="0098390F" w14:paraId="564F158F" w14:textId="77777777" w:rsidTr="00D54A88">
        <w:tc>
          <w:tcPr>
            <w:tcW w:w="2231" w:type="dxa"/>
          </w:tcPr>
          <w:p w14:paraId="54DB5C4F" w14:textId="77777777" w:rsidR="007A75BC" w:rsidRDefault="007A75BC" w:rsidP="001C0BF1">
            <w:pPr>
              <w:rPr>
                <w:bCs/>
              </w:rPr>
            </w:pPr>
            <w:r>
              <w:rPr>
                <w:bCs/>
              </w:rPr>
              <w:t>Location</w:t>
            </w:r>
          </w:p>
        </w:tc>
        <w:tc>
          <w:tcPr>
            <w:tcW w:w="5728" w:type="dxa"/>
          </w:tcPr>
          <w:p w14:paraId="7E71296C" w14:textId="77777777" w:rsidR="007A75BC" w:rsidRPr="00A714C3" w:rsidRDefault="007A75BC" w:rsidP="001C0BF1">
            <w:pPr>
              <w:rPr>
                <w:rFonts w:cs="Arial"/>
                <w:bCs/>
                <w:szCs w:val="24"/>
              </w:rPr>
            </w:pPr>
            <w:r w:rsidRPr="00A714C3">
              <w:rPr>
                <w:rFonts w:cs="Arial"/>
                <w:bCs/>
                <w:szCs w:val="24"/>
              </w:rPr>
              <w:t xml:space="preserve">Premises on land behind </w:t>
            </w:r>
            <w:proofErr w:type="spellStart"/>
            <w:r w:rsidRPr="00A714C3">
              <w:rPr>
                <w:rFonts w:cs="Arial"/>
                <w:bCs/>
                <w:szCs w:val="24"/>
              </w:rPr>
              <w:t>Dicksons</w:t>
            </w:r>
            <w:proofErr w:type="spellEnd"/>
            <w:r w:rsidRPr="00A714C3">
              <w:rPr>
                <w:rFonts w:cs="Arial"/>
                <w:bCs/>
                <w:szCs w:val="24"/>
              </w:rPr>
              <w:t xml:space="preserve"> Garden Centre, 79 </w:t>
            </w:r>
            <w:proofErr w:type="spellStart"/>
            <w:r w:rsidRPr="00A714C3">
              <w:rPr>
                <w:rFonts w:cs="Arial"/>
                <w:bCs/>
                <w:szCs w:val="24"/>
              </w:rPr>
              <w:t>Cootehall</w:t>
            </w:r>
            <w:proofErr w:type="spellEnd"/>
            <w:r w:rsidRPr="00A714C3">
              <w:rPr>
                <w:rFonts w:cs="Arial"/>
                <w:bCs/>
                <w:szCs w:val="24"/>
              </w:rPr>
              <w:t xml:space="preserve"> Road, Crawfordsburn</w:t>
            </w:r>
          </w:p>
        </w:tc>
      </w:tr>
    </w:tbl>
    <w:p w14:paraId="32FAFC92" w14:textId="77777777" w:rsidR="007A75BC" w:rsidRDefault="007A75BC" w:rsidP="001C0BF1"/>
    <w:p w14:paraId="61B83CE9" w14:textId="77777777" w:rsidR="007A75BC" w:rsidRDefault="007A75BC" w:rsidP="001C0BF1">
      <w:r w:rsidRPr="00A714C3">
        <w:t xml:space="preserve">The appeal was brought on Grounds (a), (e), (f) and (g) as set out in Section 143(3) of the Planning Act (Northern Ireland) 2011.  There </w:t>
      </w:r>
      <w:r>
        <w:t>wa</w:t>
      </w:r>
      <w:r w:rsidRPr="00A714C3">
        <w:t>s a deemed planning application by virtue of Section 145(5).</w:t>
      </w:r>
    </w:p>
    <w:p w14:paraId="7405A89C" w14:textId="77777777" w:rsidR="007A75BC" w:rsidRDefault="007A75BC" w:rsidP="001C0BF1">
      <w:pPr>
        <w:ind w:left="426"/>
      </w:pPr>
    </w:p>
    <w:p w14:paraId="18224D14" w14:textId="77777777" w:rsidR="007A75BC" w:rsidRDefault="007A75BC" w:rsidP="001C0BF1">
      <w:r w:rsidRPr="00CF7FF6">
        <w:rPr>
          <w:b/>
          <w:bCs/>
        </w:rPr>
        <w:t>Ground (e) that copies of the Enforcement Notice were not properly served</w:t>
      </w:r>
      <w:r>
        <w:rPr>
          <w:b/>
          <w:bCs/>
        </w:rPr>
        <w:t xml:space="preserve"> </w:t>
      </w:r>
      <w:r w:rsidRPr="00CF7FF6">
        <w:t>-</w:t>
      </w:r>
      <w:r>
        <w:rPr>
          <w:b/>
          <w:bCs/>
        </w:rPr>
        <w:t xml:space="preserve"> </w:t>
      </w:r>
      <w:r>
        <w:t>The Commissioner considered that the Notice was appropriately served, and this ground of appeal failed.</w:t>
      </w:r>
    </w:p>
    <w:p w14:paraId="76F3BB06" w14:textId="77777777" w:rsidR="007A75BC" w:rsidRDefault="007A75BC" w:rsidP="001C0BF1">
      <w:pPr>
        <w:ind w:left="426"/>
      </w:pPr>
    </w:p>
    <w:p w14:paraId="7F5ACF4F" w14:textId="18FD5C4F" w:rsidR="007A75BC" w:rsidRDefault="007A75BC" w:rsidP="001C0BF1">
      <w:r w:rsidRPr="00CF7FF6">
        <w:rPr>
          <w:b/>
          <w:bCs/>
        </w:rPr>
        <w:t>Ground (a) that planning permission ought to be granted</w:t>
      </w:r>
      <w:r w:rsidRPr="00A714C3">
        <w:t xml:space="preserve"> -</w:t>
      </w:r>
      <w:r>
        <w:t xml:space="preserve"> </w:t>
      </w:r>
      <w:r w:rsidRPr="00A714C3">
        <w:t>The appeal site comprise</w:t>
      </w:r>
      <w:r w:rsidR="00200199">
        <w:t>d</w:t>
      </w:r>
      <w:r w:rsidRPr="00A714C3">
        <w:t xml:space="preserve"> a small area of hardstanding which sits within the existing boundaries of a vacant garden centre. </w:t>
      </w:r>
      <w:r>
        <w:t xml:space="preserve"> </w:t>
      </w:r>
      <w:r w:rsidRPr="00A714C3">
        <w:t xml:space="preserve">The garden centre was approved in 1988 as part of approval W/1988/0115 for the demolition of existing complex and erection of new indoor garden centre and restaurant with associated external horticultural areas. </w:t>
      </w:r>
      <w:r>
        <w:t xml:space="preserve"> </w:t>
      </w:r>
      <w:r w:rsidRPr="00A714C3">
        <w:t xml:space="preserve">The garden centre </w:t>
      </w:r>
      <w:r w:rsidR="00200199">
        <w:t xml:space="preserve">was </w:t>
      </w:r>
      <w:r w:rsidRPr="00A714C3">
        <w:t xml:space="preserve">now vacant, and the wider site </w:t>
      </w:r>
      <w:r w:rsidR="00200199">
        <w:t xml:space="preserve">was </w:t>
      </w:r>
      <w:r w:rsidRPr="00A714C3">
        <w:t xml:space="preserve">occupied by several other businesses including a pet shop specialising in tropical fish, a conservatory supply and installation showroom and a concrete products retailer. </w:t>
      </w:r>
      <w:r>
        <w:t xml:space="preserve"> </w:t>
      </w:r>
      <w:r w:rsidRPr="00A714C3">
        <w:t>These businesses all involve</w:t>
      </w:r>
      <w:r w:rsidR="00200199">
        <w:t>d</w:t>
      </w:r>
      <w:r w:rsidRPr="00A714C3">
        <w:t xml:space="preserve"> the sale of goods to the public. </w:t>
      </w:r>
      <w:r>
        <w:t xml:space="preserve"> </w:t>
      </w:r>
      <w:r w:rsidRPr="00A714C3">
        <w:t xml:space="preserve">The appellant argued that the appeal site was part of an approved retail complex and as such this represents a reasonable fallback position. The appellant further advised that any other type of retail at the site other than vehicle sales, which </w:t>
      </w:r>
      <w:r w:rsidR="00200199">
        <w:t>was</w:t>
      </w:r>
      <w:r w:rsidRPr="00A714C3">
        <w:t xml:space="preserve"> sui generis, would not require further planning permission.</w:t>
      </w:r>
    </w:p>
    <w:p w14:paraId="59D00CE6" w14:textId="77777777" w:rsidR="007A75BC" w:rsidRDefault="007A75BC" w:rsidP="001C0BF1"/>
    <w:p w14:paraId="1D8BAF7E" w14:textId="1FABC48E" w:rsidR="007A75BC" w:rsidRDefault="007A75BC" w:rsidP="001C0BF1">
      <w:r>
        <w:t>The Commissioner considered that the use of the site was retailing and prevailing policy within the SPPS</w:t>
      </w:r>
      <w:r w:rsidRPr="0093016E">
        <w:t xml:space="preserve"> state</w:t>
      </w:r>
      <w:r w:rsidR="00200199">
        <w:t>d</w:t>
      </w:r>
      <w:r w:rsidRPr="0093016E">
        <w:t xml:space="preserve"> that retailing </w:t>
      </w:r>
      <w:r w:rsidR="00200199">
        <w:t xml:space="preserve">would </w:t>
      </w:r>
      <w:r w:rsidRPr="0093016E">
        <w:t>be directed to town centres and the development of inappropriate retail facilities in the countryside must be resisted</w:t>
      </w:r>
      <w:r>
        <w:t>.  No sequential test was submitted, and the Commissioner was</w:t>
      </w:r>
      <w:r w:rsidRPr="006D67D4">
        <w:t xml:space="preserve"> not convinced that the </w:t>
      </w:r>
      <w:r w:rsidRPr="006D67D4">
        <w:lastRenderedPageBreak/>
        <w:t>appeal development represent</w:t>
      </w:r>
      <w:r>
        <w:t>ed</w:t>
      </w:r>
      <w:r w:rsidRPr="006D67D4">
        <w:t xml:space="preserve"> an appropriate use in the countryside in accordance with the policy. It therefore d</w:t>
      </w:r>
      <w:r w:rsidR="00200199">
        <w:t>id</w:t>
      </w:r>
      <w:r w:rsidRPr="006D67D4">
        <w:t xml:space="preserve"> not meet the requirements of the SPPS.</w:t>
      </w:r>
    </w:p>
    <w:p w14:paraId="12D849BF" w14:textId="77777777" w:rsidR="007A75BC" w:rsidRDefault="007A75BC" w:rsidP="001C0BF1">
      <w:pPr>
        <w:ind w:left="426"/>
      </w:pPr>
    </w:p>
    <w:p w14:paraId="0E91D71E" w14:textId="69976BF5" w:rsidR="007A75BC" w:rsidRDefault="007A75BC" w:rsidP="001C0BF1">
      <w:r>
        <w:t>In respect of the appellant’s reliance on a fall-back, the</w:t>
      </w:r>
      <w:r w:rsidRPr="006D67D4">
        <w:t xml:space="preserve"> sale of vehicles ha</w:t>
      </w:r>
      <w:r w:rsidR="00123723">
        <w:t>d</w:t>
      </w:r>
      <w:r w:rsidRPr="006D67D4">
        <w:t xml:space="preserve"> a distinct character which separate</w:t>
      </w:r>
      <w:r w:rsidR="00200199">
        <w:t xml:space="preserve">d </w:t>
      </w:r>
      <w:r w:rsidRPr="006D67D4">
        <w:t xml:space="preserve">it from other retail uses. Therefore, to use the previous use of the site to justify vehicle sales does not account for the fact that any change of use to vehicle sales must require permission. There </w:t>
      </w:r>
      <w:r w:rsidR="00200199">
        <w:t>was</w:t>
      </w:r>
      <w:r w:rsidRPr="006D67D4">
        <w:t xml:space="preserve"> clear distinction between the nature of th</w:t>
      </w:r>
      <w:r w:rsidR="00200199">
        <w:t>o</w:t>
      </w:r>
      <w:r w:rsidRPr="006D67D4">
        <w:t xml:space="preserve">se uses and the fallback position as a garden centre. The previous use of the site </w:t>
      </w:r>
      <w:r w:rsidR="00200199">
        <w:t>was</w:t>
      </w:r>
      <w:r w:rsidRPr="006D67D4">
        <w:t xml:space="preserve"> not adequate to establish the principle of the appeal development</w:t>
      </w:r>
      <w:r>
        <w:t>.</w:t>
      </w:r>
    </w:p>
    <w:p w14:paraId="0BF64C41" w14:textId="77777777" w:rsidR="007A75BC" w:rsidRDefault="007A75BC" w:rsidP="001C0BF1">
      <w:pPr>
        <w:ind w:left="426"/>
      </w:pPr>
    </w:p>
    <w:p w14:paraId="02D80F7E" w14:textId="155015A9" w:rsidR="007A75BC" w:rsidRDefault="007A75BC" w:rsidP="001C0BF1">
      <w:r>
        <w:t>In respect of the deemed application, the Commissioner found that t</w:t>
      </w:r>
      <w:r w:rsidRPr="006D67D4">
        <w:t xml:space="preserve">he Council’s objections to the principle of the car sales use of the appeal site in respect of Policy CTY 1 of PPS 21 </w:t>
      </w:r>
      <w:r>
        <w:t>were</w:t>
      </w:r>
      <w:r w:rsidRPr="006D67D4">
        <w:t xml:space="preserve"> sustained in that it </w:t>
      </w:r>
      <w:r>
        <w:t>was</w:t>
      </w:r>
      <w:r w:rsidRPr="006D67D4">
        <w:t xml:space="preserve"> not demonstrated that there </w:t>
      </w:r>
      <w:r>
        <w:t xml:space="preserve">were </w:t>
      </w:r>
      <w:r w:rsidRPr="006D67D4">
        <w:t xml:space="preserve">any overriding reasons why the development </w:t>
      </w:r>
      <w:r w:rsidR="00200199">
        <w:t>was</w:t>
      </w:r>
      <w:r w:rsidRPr="006D67D4">
        <w:t xml:space="preserve"> essential in this countryside location and could not be located within a settlement.</w:t>
      </w:r>
    </w:p>
    <w:p w14:paraId="35D6F8E4" w14:textId="77777777" w:rsidR="007A75BC" w:rsidRDefault="007A75BC" w:rsidP="001C0BF1">
      <w:pPr>
        <w:ind w:left="426"/>
      </w:pPr>
    </w:p>
    <w:p w14:paraId="13170B70" w14:textId="77777777" w:rsidR="007A75BC" w:rsidRDefault="007A75BC" w:rsidP="001C0BF1">
      <w:r w:rsidRPr="00CF7FF6">
        <w:rPr>
          <w:b/>
          <w:bCs/>
        </w:rPr>
        <w:t>Ground (f) – that the steps required by the Enforcement Notice exceed what is necessary to remedy any breach of planning control or to remedy any injury to amenity caused by any such breach</w:t>
      </w:r>
      <w:r>
        <w:t xml:space="preserve"> – the Commissioner did not consider that there was any ambiguity within the wording of the Enforcement Notice, and the appeal under this ground failed.</w:t>
      </w:r>
    </w:p>
    <w:p w14:paraId="761E928A" w14:textId="77777777" w:rsidR="007A75BC" w:rsidRDefault="007A75BC" w:rsidP="001C0BF1">
      <w:pPr>
        <w:ind w:left="426"/>
      </w:pPr>
    </w:p>
    <w:p w14:paraId="0DE8A395" w14:textId="77777777" w:rsidR="007A75BC" w:rsidRDefault="007A75BC" w:rsidP="001C0BF1">
      <w:r w:rsidRPr="00CF7FF6">
        <w:rPr>
          <w:b/>
          <w:bCs/>
        </w:rPr>
        <w:t>Ground (g) – that the period for compliance specified in the Enforcement Notice falls short of what would reasonably be allowed</w:t>
      </w:r>
      <w:r>
        <w:t xml:space="preserve"> - </w:t>
      </w:r>
      <w:r w:rsidRPr="006D67D4">
        <w:t>The Council ha</w:t>
      </w:r>
      <w:r>
        <w:t>d</w:t>
      </w:r>
      <w:r w:rsidRPr="006D67D4">
        <w:t xml:space="preserve"> stipulated a 90-day timescale for the cessation of the use and the removal of the portacabin and return of the land to its condition before the breach took place</w:t>
      </w:r>
      <w:r>
        <w:t>.  The Commissioner varied the terms of the Notice to provide a period of six months.</w:t>
      </w:r>
    </w:p>
    <w:p w14:paraId="30D850E3" w14:textId="77777777" w:rsidR="007A75BC" w:rsidRDefault="007A75BC" w:rsidP="001C0BF1"/>
    <w:p w14:paraId="75A3F26C" w14:textId="77777777" w:rsidR="007A75BC" w:rsidRDefault="007A75BC" w:rsidP="001C0BF1">
      <w:r>
        <w:t xml:space="preserve">The following appeal was dismissed on 12 October 2023. </w:t>
      </w:r>
    </w:p>
    <w:p w14:paraId="2D9810E5" w14:textId="77777777" w:rsidR="007A75BC" w:rsidRDefault="007A75BC" w:rsidP="001C0BF1"/>
    <w:tbl>
      <w:tblPr>
        <w:tblStyle w:val="TableGrid"/>
        <w:tblW w:w="0" w:type="auto"/>
        <w:tblInd w:w="421" w:type="dxa"/>
        <w:tblLook w:val="04A0" w:firstRow="1" w:lastRow="0" w:firstColumn="1" w:lastColumn="0" w:noHBand="0" w:noVBand="1"/>
      </w:tblPr>
      <w:tblGrid>
        <w:gridCol w:w="2231"/>
        <w:gridCol w:w="5728"/>
      </w:tblGrid>
      <w:tr w:rsidR="007A75BC" w:rsidRPr="0098390F" w14:paraId="3B9FED90" w14:textId="77777777" w:rsidTr="00D54A88">
        <w:tc>
          <w:tcPr>
            <w:tcW w:w="2231" w:type="dxa"/>
          </w:tcPr>
          <w:p w14:paraId="3DCCFE2E" w14:textId="77777777" w:rsidR="007A75BC" w:rsidRDefault="007A75BC" w:rsidP="001C0BF1">
            <w:pPr>
              <w:rPr>
                <w:bCs/>
              </w:rPr>
            </w:pPr>
            <w:r>
              <w:rPr>
                <w:bCs/>
              </w:rPr>
              <w:t>PAC Ref</w:t>
            </w:r>
          </w:p>
        </w:tc>
        <w:tc>
          <w:tcPr>
            <w:tcW w:w="5728" w:type="dxa"/>
          </w:tcPr>
          <w:p w14:paraId="7C3FEE25" w14:textId="77777777" w:rsidR="007A75BC" w:rsidRPr="0081442C" w:rsidRDefault="007A75BC" w:rsidP="001C0BF1">
            <w:pPr>
              <w:rPr>
                <w:rFonts w:cs="Arial"/>
                <w:bCs/>
                <w:szCs w:val="24"/>
              </w:rPr>
            </w:pPr>
            <w:r>
              <w:rPr>
                <w:rFonts w:cs="Arial"/>
                <w:bCs/>
                <w:szCs w:val="24"/>
              </w:rPr>
              <w:t>2022/A0184</w:t>
            </w:r>
          </w:p>
        </w:tc>
      </w:tr>
      <w:tr w:rsidR="007A75BC" w:rsidRPr="0098390F" w14:paraId="12F79F60" w14:textId="77777777" w:rsidTr="00D54A88">
        <w:tc>
          <w:tcPr>
            <w:tcW w:w="2231" w:type="dxa"/>
          </w:tcPr>
          <w:p w14:paraId="01698B5A" w14:textId="77777777" w:rsidR="007A75BC" w:rsidRDefault="007A75BC" w:rsidP="001C0BF1">
            <w:pPr>
              <w:rPr>
                <w:bCs/>
              </w:rPr>
            </w:pPr>
            <w:r>
              <w:rPr>
                <w:bCs/>
              </w:rPr>
              <w:t>Application ref</w:t>
            </w:r>
          </w:p>
        </w:tc>
        <w:tc>
          <w:tcPr>
            <w:tcW w:w="5728" w:type="dxa"/>
          </w:tcPr>
          <w:p w14:paraId="4913AD99" w14:textId="77777777" w:rsidR="007A75BC" w:rsidRPr="00237052" w:rsidRDefault="007A75BC" w:rsidP="001C0BF1">
            <w:pPr>
              <w:rPr>
                <w:rFonts w:cs="Arial"/>
                <w:bCs/>
                <w:szCs w:val="24"/>
              </w:rPr>
            </w:pPr>
            <w:r w:rsidRPr="00237052">
              <w:rPr>
                <w:rFonts w:cs="Arial"/>
                <w:color w:val="000000"/>
                <w:szCs w:val="24"/>
              </w:rPr>
              <w:t>LA06/2021/0375/O</w:t>
            </w:r>
          </w:p>
        </w:tc>
      </w:tr>
      <w:tr w:rsidR="007A75BC" w:rsidRPr="0098390F" w14:paraId="2D44A425" w14:textId="77777777" w:rsidTr="00D54A88">
        <w:tc>
          <w:tcPr>
            <w:tcW w:w="2231" w:type="dxa"/>
          </w:tcPr>
          <w:p w14:paraId="40A9EE2E" w14:textId="77777777" w:rsidR="007A75BC" w:rsidRDefault="007A75BC" w:rsidP="001C0BF1">
            <w:pPr>
              <w:rPr>
                <w:bCs/>
              </w:rPr>
            </w:pPr>
            <w:r>
              <w:rPr>
                <w:bCs/>
              </w:rPr>
              <w:t>Appellant</w:t>
            </w:r>
          </w:p>
        </w:tc>
        <w:tc>
          <w:tcPr>
            <w:tcW w:w="5728" w:type="dxa"/>
          </w:tcPr>
          <w:p w14:paraId="52233F6A" w14:textId="77777777" w:rsidR="007A75BC" w:rsidRPr="0081442C" w:rsidRDefault="007A75BC" w:rsidP="001C0BF1">
            <w:pPr>
              <w:rPr>
                <w:rFonts w:cs="Arial"/>
                <w:bCs/>
                <w:szCs w:val="24"/>
              </w:rPr>
            </w:pPr>
            <w:r>
              <w:rPr>
                <w:rFonts w:cs="Arial"/>
                <w:bCs/>
                <w:szCs w:val="24"/>
              </w:rPr>
              <w:t>Mr John McKee</w:t>
            </w:r>
          </w:p>
        </w:tc>
      </w:tr>
      <w:tr w:rsidR="007A75BC" w:rsidRPr="0098390F" w14:paraId="2A70ED51" w14:textId="77777777" w:rsidTr="00D54A88">
        <w:tc>
          <w:tcPr>
            <w:tcW w:w="2231" w:type="dxa"/>
          </w:tcPr>
          <w:p w14:paraId="3D59E2BA" w14:textId="77777777" w:rsidR="007A75BC" w:rsidRDefault="007A75BC" w:rsidP="001C0BF1">
            <w:pPr>
              <w:rPr>
                <w:bCs/>
              </w:rPr>
            </w:pPr>
            <w:r>
              <w:rPr>
                <w:bCs/>
              </w:rPr>
              <w:t>Subject of Appeal</w:t>
            </w:r>
          </w:p>
        </w:tc>
        <w:tc>
          <w:tcPr>
            <w:tcW w:w="5728" w:type="dxa"/>
          </w:tcPr>
          <w:p w14:paraId="3C5BD7C1" w14:textId="77777777" w:rsidR="007A75BC" w:rsidRPr="00237052" w:rsidRDefault="007A75BC" w:rsidP="001C0BF1">
            <w:pPr>
              <w:pStyle w:val="Default"/>
              <w:rPr>
                <w:rFonts w:ascii="Arial" w:hAnsi="Arial" w:cs="Arial"/>
                <w:bCs/>
              </w:rPr>
            </w:pPr>
            <w:r w:rsidRPr="00237052">
              <w:rPr>
                <w:rFonts w:ascii="Arial" w:hAnsi="Arial" w:cs="Arial"/>
                <w:bCs/>
              </w:rPr>
              <w:t>2 detached dwellings with garages and ancillary works</w:t>
            </w:r>
          </w:p>
        </w:tc>
      </w:tr>
      <w:tr w:rsidR="007A75BC" w:rsidRPr="0098390F" w14:paraId="536BF1D2" w14:textId="77777777" w:rsidTr="00D54A88">
        <w:tc>
          <w:tcPr>
            <w:tcW w:w="2231" w:type="dxa"/>
          </w:tcPr>
          <w:p w14:paraId="494D0CF9" w14:textId="77777777" w:rsidR="007A75BC" w:rsidRDefault="007A75BC" w:rsidP="001C0BF1">
            <w:pPr>
              <w:rPr>
                <w:bCs/>
              </w:rPr>
            </w:pPr>
            <w:r>
              <w:rPr>
                <w:bCs/>
              </w:rPr>
              <w:t>Location</w:t>
            </w:r>
          </w:p>
        </w:tc>
        <w:tc>
          <w:tcPr>
            <w:tcW w:w="5728" w:type="dxa"/>
          </w:tcPr>
          <w:p w14:paraId="2BF7906A" w14:textId="77777777" w:rsidR="007A75BC" w:rsidRPr="00237052" w:rsidRDefault="007A75BC" w:rsidP="001C0BF1">
            <w:pPr>
              <w:autoSpaceDE w:val="0"/>
              <w:autoSpaceDN w:val="0"/>
              <w:adjustRightInd w:val="0"/>
              <w:rPr>
                <w:rFonts w:cs="Arial"/>
                <w:color w:val="000000"/>
                <w:szCs w:val="24"/>
              </w:rPr>
            </w:pPr>
            <w:r w:rsidRPr="00237052">
              <w:rPr>
                <w:rFonts w:cs="Arial"/>
                <w:color w:val="000000"/>
                <w:szCs w:val="24"/>
              </w:rPr>
              <w:t>Lands located between Nos. 20 and 20a Lower Balloo Road, Groomsport, and No. 160 Springwell Road, Bangor</w:t>
            </w:r>
          </w:p>
        </w:tc>
      </w:tr>
    </w:tbl>
    <w:p w14:paraId="6F28F1C8" w14:textId="77777777" w:rsidR="007A75BC" w:rsidRDefault="007A75BC" w:rsidP="001C0BF1"/>
    <w:p w14:paraId="10D08676" w14:textId="77777777" w:rsidR="007A75BC" w:rsidRDefault="007A75BC" w:rsidP="001C0BF1">
      <w:pPr>
        <w:ind w:left="426"/>
      </w:pPr>
      <w:r>
        <w:t xml:space="preserve">The Council refused planning on 16 November 2022 for the following reasons: </w:t>
      </w:r>
    </w:p>
    <w:p w14:paraId="2AC319A3" w14:textId="77777777" w:rsidR="007A75BC" w:rsidRPr="007A75BC" w:rsidRDefault="007A75BC" w:rsidP="001C0BF1">
      <w:pPr>
        <w:rPr>
          <w:rFonts w:cs="Arial"/>
          <w:szCs w:val="24"/>
        </w:rPr>
      </w:pPr>
    </w:p>
    <w:p w14:paraId="19BB419B" w14:textId="77777777" w:rsidR="007A75BC" w:rsidRPr="007A75BC" w:rsidRDefault="007A75BC" w:rsidP="001C0BF1">
      <w:pPr>
        <w:pStyle w:val="ListParagraph"/>
        <w:numPr>
          <w:ilvl w:val="0"/>
          <w:numId w:val="4"/>
        </w:numPr>
        <w:ind w:hanging="153"/>
        <w:rPr>
          <w:rFonts w:ascii="Arial" w:hAnsi="Arial" w:cs="Arial"/>
          <w:sz w:val="24"/>
          <w:szCs w:val="24"/>
        </w:rPr>
      </w:pPr>
      <w:r w:rsidRPr="007A75BC">
        <w:rPr>
          <w:rFonts w:ascii="Arial" w:hAnsi="Arial" w:cs="Arial"/>
          <w:sz w:val="24"/>
          <w:szCs w:val="24"/>
        </w:rPr>
        <w:t xml:space="preserve">The proposal is contrary to The Strategic Planning Policy Statement for Northern Ireland and Policy CTY1 of Planning Policy Statement 21, Sustainable Development in the Countryside in that there are no overriding reasons why this development is essential in this rural location and could not be located within a </w:t>
      </w:r>
      <w:proofErr w:type="gramStart"/>
      <w:r w:rsidRPr="007A75BC">
        <w:rPr>
          <w:rFonts w:ascii="Arial" w:hAnsi="Arial" w:cs="Arial"/>
          <w:sz w:val="24"/>
          <w:szCs w:val="24"/>
        </w:rPr>
        <w:t>settlement;</w:t>
      </w:r>
      <w:proofErr w:type="gramEnd"/>
    </w:p>
    <w:p w14:paraId="3FD0A469" w14:textId="77777777" w:rsidR="007A75BC" w:rsidRPr="007A75BC" w:rsidRDefault="007A75BC" w:rsidP="001C0BF1">
      <w:pPr>
        <w:ind w:hanging="153"/>
        <w:rPr>
          <w:rFonts w:cs="Arial"/>
          <w:szCs w:val="24"/>
        </w:rPr>
      </w:pPr>
    </w:p>
    <w:p w14:paraId="42402676" w14:textId="77777777" w:rsidR="007A75BC" w:rsidRPr="007A75BC" w:rsidRDefault="007A75BC" w:rsidP="001C0BF1">
      <w:pPr>
        <w:pStyle w:val="ListParagraph"/>
        <w:numPr>
          <w:ilvl w:val="0"/>
          <w:numId w:val="4"/>
        </w:numPr>
        <w:ind w:hanging="153"/>
        <w:rPr>
          <w:rFonts w:ascii="Arial" w:hAnsi="Arial" w:cs="Arial"/>
          <w:sz w:val="24"/>
          <w:szCs w:val="24"/>
        </w:rPr>
      </w:pPr>
      <w:r w:rsidRPr="007A75BC">
        <w:rPr>
          <w:rFonts w:ascii="Arial" w:hAnsi="Arial" w:cs="Arial"/>
          <w:sz w:val="24"/>
          <w:szCs w:val="24"/>
        </w:rPr>
        <w:t xml:space="preserve">The proposal is contrary to The Strategic Planning Policy Statement for Northern Ireland and Policy CTY 8 of Planning Policy Statement 21, </w:t>
      </w:r>
      <w:r w:rsidRPr="007A75BC">
        <w:rPr>
          <w:rFonts w:ascii="Arial" w:hAnsi="Arial" w:cs="Arial"/>
          <w:sz w:val="24"/>
          <w:szCs w:val="24"/>
        </w:rPr>
        <w:lastRenderedPageBreak/>
        <w:t xml:space="preserve">Sustainable Development in the Countryside in that the site does not constitute a small gap sufficient only to accommodate up to a maximum of two houses within an otherwise substantial and continuously built-up frontage and would, if permitted, create a ribbon of development along the Springwell Road and Lower Balloo Road, resulting in the loss of a valuable visual break within the existing road frontage; and </w:t>
      </w:r>
    </w:p>
    <w:p w14:paraId="3210604C" w14:textId="77777777" w:rsidR="007A75BC" w:rsidRPr="007A75BC" w:rsidRDefault="007A75BC" w:rsidP="001C0BF1">
      <w:pPr>
        <w:ind w:hanging="153"/>
        <w:rPr>
          <w:rFonts w:cs="Arial"/>
          <w:szCs w:val="24"/>
        </w:rPr>
      </w:pPr>
    </w:p>
    <w:p w14:paraId="394B1EDF" w14:textId="77777777" w:rsidR="007A75BC" w:rsidRPr="007A75BC" w:rsidRDefault="007A75BC" w:rsidP="001C0BF1">
      <w:pPr>
        <w:pStyle w:val="ListParagraph"/>
        <w:numPr>
          <w:ilvl w:val="0"/>
          <w:numId w:val="4"/>
        </w:numPr>
        <w:ind w:hanging="153"/>
        <w:rPr>
          <w:rFonts w:ascii="Arial" w:hAnsi="Arial" w:cs="Arial"/>
          <w:sz w:val="24"/>
          <w:szCs w:val="24"/>
        </w:rPr>
      </w:pPr>
      <w:r w:rsidRPr="007A75BC">
        <w:rPr>
          <w:rFonts w:ascii="Arial" w:hAnsi="Arial" w:cs="Arial"/>
          <w:sz w:val="24"/>
          <w:szCs w:val="24"/>
        </w:rPr>
        <w:t>The proposal is contrary to The Strategic Planning Policy Statement for Northern Ireland and Policy CTY 14 of Planning Policy Statement 21, Sustainable Development in the Countryside in that the dwellings would, if permitted, result in a suburban style build-up of development when viewed with existing and approved buildings and would add to a ribbon of development which would therefore result in a detrimental change to further erode the rural character of the countryside.</w:t>
      </w:r>
    </w:p>
    <w:p w14:paraId="11EC33FF" w14:textId="77777777" w:rsidR="007A75BC" w:rsidRDefault="007A75BC" w:rsidP="001C0BF1"/>
    <w:p w14:paraId="2D936F17" w14:textId="327374FF" w:rsidR="007A75BC" w:rsidRDefault="007A75BC" w:rsidP="001C0BF1">
      <w:r>
        <w:t xml:space="preserve">The main issues in this appeal were whether the proposal </w:t>
      </w:r>
      <w:r w:rsidR="00563CC4">
        <w:t>was</w:t>
      </w:r>
      <w:r>
        <w:t xml:space="preserve"> acceptable in principle in the countryside and would erode the rural character of the area. </w:t>
      </w:r>
    </w:p>
    <w:p w14:paraId="0C199AB4" w14:textId="77777777" w:rsidR="007A75BC" w:rsidRDefault="007A75BC" w:rsidP="001C0BF1">
      <w:pPr>
        <w:ind w:left="426"/>
      </w:pPr>
    </w:p>
    <w:p w14:paraId="4D509A98" w14:textId="24E79230" w:rsidR="007A75BC" w:rsidRDefault="007A75BC" w:rsidP="001C0BF1">
      <w:r>
        <w:t xml:space="preserve">The Commissioner considered that there were no designations or zonings in the Development Plan and that the proposal </w:t>
      </w:r>
      <w:r w:rsidR="00563CC4">
        <w:t xml:space="preserve">was </w:t>
      </w:r>
      <w:r>
        <w:t xml:space="preserve">contrary to the SPPS and prevailing planning policies under PPS 21 applied namely CTY 1, CTY 8 and CTY 14. </w:t>
      </w:r>
    </w:p>
    <w:p w14:paraId="2847A3B2" w14:textId="77777777" w:rsidR="007A75BC" w:rsidRDefault="007A75BC" w:rsidP="001C0BF1"/>
    <w:p w14:paraId="5F5F9B69" w14:textId="69FE0817" w:rsidR="007A75BC" w:rsidRDefault="007A75BC" w:rsidP="001C0BF1">
      <w:pPr>
        <w:pStyle w:val="Default"/>
        <w:rPr>
          <w:rFonts w:cs="Arial"/>
        </w:rPr>
      </w:pPr>
      <w:r w:rsidRPr="0066611D">
        <w:rPr>
          <w:rFonts w:ascii="Arial" w:hAnsi="Arial" w:cs="Arial"/>
        </w:rPr>
        <w:t xml:space="preserve">The Commissioner concluded that despite the curvature of the </w:t>
      </w:r>
      <w:r>
        <w:rPr>
          <w:rFonts w:ascii="Arial" w:hAnsi="Arial" w:cs="Arial"/>
        </w:rPr>
        <w:t>r</w:t>
      </w:r>
      <w:r w:rsidRPr="0066611D">
        <w:rPr>
          <w:rFonts w:ascii="Arial" w:hAnsi="Arial" w:cs="Arial"/>
        </w:rPr>
        <w:t>oad at the intersection</w:t>
      </w:r>
      <w:r>
        <w:rPr>
          <w:rFonts w:ascii="Arial" w:hAnsi="Arial" w:cs="Arial"/>
        </w:rPr>
        <w:t xml:space="preserve"> between Springwell Road and Lower Balloo Road</w:t>
      </w:r>
      <w:r w:rsidRPr="0066611D">
        <w:rPr>
          <w:rFonts w:ascii="Arial" w:hAnsi="Arial" w:cs="Arial"/>
        </w:rPr>
        <w:t xml:space="preserve">, the </w:t>
      </w:r>
      <w:r>
        <w:rPr>
          <w:rFonts w:ascii="Arial" w:hAnsi="Arial" w:cs="Arial"/>
        </w:rPr>
        <w:t xml:space="preserve">proposed </w:t>
      </w:r>
      <w:r w:rsidRPr="0066611D">
        <w:rPr>
          <w:rFonts w:ascii="Arial" w:hAnsi="Arial" w:cs="Arial"/>
        </w:rPr>
        <w:t xml:space="preserve">development </w:t>
      </w:r>
      <w:r>
        <w:rPr>
          <w:rFonts w:ascii="Arial" w:hAnsi="Arial" w:cs="Arial"/>
        </w:rPr>
        <w:t>site fronts</w:t>
      </w:r>
      <w:r w:rsidRPr="0066611D">
        <w:rPr>
          <w:rFonts w:ascii="Arial" w:hAnsi="Arial" w:cs="Arial"/>
        </w:rPr>
        <w:t xml:space="preserve"> onto the roads </w:t>
      </w:r>
      <w:r>
        <w:rPr>
          <w:rFonts w:ascii="Arial" w:hAnsi="Arial" w:cs="Arial"/>
        </w:rPr>
        <w:t>and therefore</w:t>
      </w:r>
      <w:r w:rsidRPr="0066611D">
        <w:rPr>
          <w:rFonts w:ascii="Arial" w:hAnsi="Arial" w:cs="Arial"/>
        </w:rPr>
        <w:t xml:space="preserve"> belongs to two distinct and separate frontages</w:t>
      </w:r>
      <w:r>
        <w:rPr>
          <w:rFonts w:ascii="Arial" w:hAnsi="Arial" w:cs="Arial"/>
        </w:rPr>
        <w:t xml:space="preserve"> (see map below)</w:t>
      </w:r>
      <w:r w:rsidRPr="0066611D">
        <w:rPr>
          <w:rFonts w:ascii="Arial" w:hAnsi="Arial" w:cs="Arial"/>
        </w:rPr>
        <w:t xml:space="preserve">. </w:t>
      </w:r>
      <w:r>
        <w:rPr>
          <w:rFonts w:ascii="Arial" w:hAnsi="Arial" w:cs="Arial"/>
        </w:rPr>
        <w:t xml:space="preserve">As such </w:t>
      </w:r>
      <w:r w:rsidRPr="0066611D">
        <w:rPr>
          <w:rFonts w:ascii="Arial" w:hAnsi="Arial" w:cs="Arial"/>
        </w:rPr>
        <w:t xml:space="preserve">there </w:t>
      </w:r>
      <w:r w:rsidR="00563CC4">
        <w:rPr>
          <w:rFonts w:ascii="Arial" w:hAnsi="Arial" w:cs="Arial"/>
        </w:rPr>
        <w:t>was</w:t>
      </w:r>
      <w:r w:rsidRPr="0066611D">
        <w:rPr>
          <w:rFonts w:ascii="Arial" w:hAnsi="Arial" w:cs="Arial"/>
        </w:rPr>
        <w:t xml:space="preserve"> no substantial and continuously built-up frontage along this section of the Lower Balloo Road, as it depends on development fronting onto Springwell Road acting as a bookend to establish a line of three or more buildings within which the proposal would be located. As such, the appeal site cannot constitute a small gap site within an otherwise substantial and continuously built-up frontage.</w:t>
      </w:r>
      <w:r w:rsidRPr="0066611D">
        <w:rPr>
          <w:rFonts w:cs="Arial"/>
        </w:rPr>
        <w:t xml:space="preserve"> </w:t>
      </w:r>
    </w:p>
    <w:p w14:paraId="71D9EA60" w14:textId="77777777" w:rsidR="007A75BC" w:rsidRDefault="007A75BC" w:rsidP="001C0BF1">
      <w:pPr>
        <w:pStyle w:val="Default"/>
        <w:ind w:left="426"/>
        <w:rPr>
          <w:rFonts w:cs="Arial"/>
        </w:rPr>
      </w:pPr>
    </w:p>
    <w:p w14:paraId="50015FE8" w14:textId="2E227B6D" w:rsidR="007A75BC" w:rsidRDefault="007A75BC" w:rsidP="001C0BF1">
      <w:pPr>
        <w:pStyle w:val="Default"/>
        <w:rPr>
          <w:rFonts w:ascii="Arial" w:hAnsi="Arial" w:cs="Arial"/>
        </w:rPr>
      </w:pPr>
      <w:r>
        <w:rPr>
          <w:rFonts w:ascii="Arial" w:hAnsi="Arial" w:cs="Arial"/>
        </w:rPr>
        <w:t xml:space="preserve">In terms of the size of the gap at the location it </w:t>
      </w:r>
      <w:r w:rsidR="00563CC4">
        <w:rPr>
          <w:rFonts w:ascii="Arial" w:hAnsi="Arial" w:cs="Arial"/>
        </w:rPr>
        <w:t xml:space="preserve">was </w:t>
      </w:r>
      <w:r>
        <w:rPr>
          <w:rFonts w:ascii="Arial" w:hAnsi="Arial" w:cs="Arial"/>
        </w:rPr>
        <w:t xml:space="preserve">determined that the subject gap </w:t>
      </w:r>
      <w:r w:rsidR="00563CC4">
        <w:rPr>
          <w:rFonts w:ascii="Arial" w:hAnsi="Arial" w:cs="Arial"/>
        </w:rPr>
        <w:t>was</w:t>
      </w:r>
      <w:r>
        <w:rPr>
          <w:rFonts w:ascii="Arial" w:hAnsi="Arial" w:cs="Arial"/>
        </w:rPr>
        <w:t xml:space="preserve"> sufficient to accommodate more than two dwellings, which would </w:t>
      </w:r>
      <w:r w:rsidRPr="00080CB2">
        <w:rPr>
          <w:rFonts w:ascii="Arial" w:hAnsi="Arial" w:cs="Arial"/>
        </w:rPr>
        <w:t xml:space="preserve">respect the existing development pattern along the frontage in terms of size, scale, siting, and plot size, based on the range of plot sizes within this area. </w:t>
      </w:r>
      <w:r>
        <w:rPr>
          <w:rFonts w:ascii="Arial" w:hAnsi="Arial" w:cs="Arial"/>
        </w:rPr>
        <w:t xml:space="preserve">As such the proposal does not meet the exceptional test. </w:t>
      </w:r>
    </w:p>
    <w:p w14:paraId="5FC92B02" w14:textId="77777777" w:rsidR="007A75BC" w:rsidRDefault="007A75BC" w:rsidP="001C0BF1">
      <w:pPr>
        <w:pStyle w:val="Default"/>
        <w:ind w:left="426"/>
        <w:rPr>
          <w:rFonts w:ascii="Arial" w:hAnsi="Arial" w:cs="Arial"/>
        </w:rPr>
      </w:pPr>
    </w:p>
    <w:p w14:paraId="4383E2DD" w14:textId="77777777" w:rsidR="007A75BC" w:rsidRDefault="007A75BC" w:rsidP="001C0BF1">
      <w:pPr>
        <w:pStyle w:val="Default"/>
        <w:rPr>
          <w:rFonts w:ascii="Arial" w:hAnsi="Arial" w:cs="Arial"/>
        </w:rPr>
      </w:pPr>
      <w:r>
        <w:rPr>
          <w:rFonts w:ascii="Arial" w:hAnsi="Arial" w:cs="Arial"/>
        </w:rPr>
        <w:t xml:space="preserve">Finally in terms of CTY 8 the Commission concluded that </w:t>
      </w:r>
      <w:r w:rsidRPr="00080CB2">
        <w:rPr>
          <w:rFonts w:ascii="Arial" w:hAnsi="Arial" w:cs="Arial"/>
        </w:rPr>
        <w:t xml:space="preserve">the appeal development would still create a built-up appearance along the road, resulting in a ribbon of development and the loss of an important visual break. </w:t>
      </w:r>
    </w:p>
    <w:p w14:paraId="35A30AC8" w14:textId="77777777" w:rsidR="007A75BC" w:rsidRDefault="007A75BC" w:rsidP="001C0BF1">
      <w:pPr>
        <w:pStyle w:val="Default"/>
        <w:ind w:left="426"/>
        <w:rPr>
          <w:rFonts w:ascii="Arial" w:hAnsi="Arial" w:cs="Arial"/>
        </w:rPr>
      </w:pPr>
    </w:p>
    <w:p w14:paraId="4AE173F8" w14:textId="3E08BEE5" w:rsidR="007A75BC" w:rsidRPr="00080CB2" w:rsidRDefault="007A75BC" w:rsidP="001C0BF1">
      <w:pPr>
        <w:pStyle w:val="Default"/>
        <w:rPr>
          <w:rFonts w:ascii="Arial" w:hAnsi="Arial" w:cs="Arial"/>
        </w:rPr>
      </w:pPr>
      <w:r>
        <w:rPr>
          <w:rFonts w:ascii="Arial" w:hAnsi="Arial" w:cs="Arial"/>
        </w:rPr>
        <w:t xml:space="preserve">In terms of CTY 14 the Commissioner determined that a ribbon of development would be created as per CTY 8. Further, development </w:t>
      </w:r>
      <w:r w:rsidRPr="00080CB2">
        <w:rPr>
          <w:rFonts w:ascii="Arial" w:hAnsi="Arial" w:cs="Arial"/>
        </w:rPr>
        <w:t xml:space="preserve">on the appeal site </w:t>
      </w:r>
      <w:r w:rsidR="00563CC4">
        <w:rPr>
          <w:rFonts w:ascii="Arial" w:hAnsi="Arial" w:cs="Arial"/>
        </w:rPr>
        <w:t>would</w:t>
      </w:r>
      <w:r w:rsidRPr="00080CB2">
        <w:rPr>
          <w:rFonts w:ascii="Arial" w:hAnsi="Arial" w:cs="Arial"/>
        </w:rPr>
        <w:t xml:space="preserve"> lead to the built-up appearance of th</w:t>
      </w:r>
      <w:r>
        <w:rPr>
          <w:rFonts w:ascii="Arial" w:hAnsi="Arial" w:cs="Arial"/>
        </w:rPr>
        <w:t>e</w:t>
      </w:r>
      <w:r w:rsidRPr="00080CB2">
        <w:rPr>
          <w:rFonts w:ascii="Arial" w:hAnsi="Arial" w:cs="Arial"/>
        </w:rPr>
        <w:t xml:space="preserve"> area, resulting in a suburban style build-up of development that would cause a detrimental change to the rural character.</w:t>
      </w:r>
      <w:r w:rsidRPr="00080CB2">
        <w:rPr>
          <w:rFonts w:cs="Arial"/>
        </w:rPr>
        <w:t xml:space="preserve"> </w:t>
      </w:r>
    </w:p>
    <w:p w14:paraId="462ADEB7" w14:textId="77777777" w:rsidR="007A75BC" w:rsidRDefault="007A75BC" w:rsidP="001C0BF1">
      <w:pPr>
        <w:autoSpaceDE w:val="0"/>
        <w:autoSpaceDN w:val="0"/>
        <w:adjustRightInd w:val="0"/>
        <w:ind w:left="426"/>
        <w:rPr>
          <w:rFonts w:cs="Arial"/>
          <w:color w:val="000000"/>
          <w:sz w:val="23"/>
          <w:szCs w:val="23"/>
        </w:rPr>
      </w:pPr>
    </w:p>
    <w:p w14:paraId="342B1E1B" w14:textId="261CE30F" w:rsidR="007A75BC" w:rsidRDefault="007A75BC" w:rsidP="001C0BF1">
      <w:r>
        <w:rPr>
          <w:rFonts w:cs="Arial"/>
          <w:color w:val="000000"/>
          <w:sz w:val="23"/>
          <w:szCs w:val="23"/>
        </w:rPr>
        <w:t xml:space="preserve">With regard to Policy CTY 1 of PPS 21 </w:t>
      </w:r>
      <w:r w:rsidRPr="006D67D4">
        <w:t xml:space="preserve">Policy CTY 1 of PPS 21 </w:t>
      </w:r>
      <w:r>
        <w:t>as it was</w:t>
      </w:r>
      <w:r w:rsidRPr="006D67D4">
        <w:t xml:space="preserve"> not demonstrated that there </w:t>
      </w:r>
      <w:r>
        <w:t xml:space="preserve">were </w:t>
      </w:r>
      <w:r w:rsidRPr="006D67D4">
        <w:t>any overriding reasons why the development</w:t>
      </w:r>
      <w:r w:rsidR="00563CC4">
        <w:t xml:space="preserve"> was</w:t>
      </w:r>
      <w:r w:rsidRPr="006D67D4">
        <w:t xml:space="preserve"> </w:t>
      </w:r>
      <w:r w:rsidRPr="006D67D4">
        <w:lastRenderedPageBreak/>
        <w:t>essential in th</w:t>
      </w:r>
      <w:r w:rsidR="00563CC4">
        <w:t>e</w:t>
      </w:r>
      <w:r w:rsidRPr="006D67D4">
        <w:t xml:space="preserve"> countryside location and could not be located within a settlement</w:t>
      </w:r>
      <w:r>
        <w:t>, the policy requirement was also not sustained</w:t>
      </w:r>
      <w:r w:rsidRPr="006D67D4">
        <w:t>.</w:t>
      </w:r>
      <w:r>
        <w:t xml:space="preserve"> </w:t>
      </w:r>
    </w:p>
    <w:p w14:paraId="752EC175" w14:textId="77777777" w:rsidR="007A75BC" w:rsidRDefault="007A75BC" w:rsidP="001C0BF1"/>
    <w:p w14:paraId="1DC08E12" w14:textId="77777777" w:rsidR="007A75BC" w:rsidRPr="007D2C00" w:rsidRDefault="007A75BC" w:rsidP="001C0BF1">
      <w:pPr>
        <w:rPr>
          <w:rFonts w:cs="Arial"/>
          <w:b/>
          <w:bCs/>
          <w:szCs w:val="24"/>
        </w:rPr>
      </w:pPr>
      <w:r>
        <w:rPr>
          <w:rFonts w:cs="Arial"/>
          <w:b/>
          <w:bCs/>
          <w:szCs w:val="24"/>
        </w:rPr>
        <w:t>New Appeals Lodged</w:t>
      </w:r>
    </w:p>
    <w:p w14:paraId="7F16FB43" w14:textId="77777777" w:rsidR="007A75BC" w:rsidRDefault="007A75BC" w:rsidP="001C0BF1">
      <w:pPr>
        <w:rPr>
          <w:rFonts w:cs="Arial"/>
          <w:szCs w:val="24"/>
        </w:rPr>
      </w:pPr>
    </w:p>
    <w:p w14:paraId="2FB2386B" w14:textId="77777777" w:rsidR="007A75BC" w:rsidRPr="007A75BC" w:rsidRDefault="007A75BC" w:rsidP="001C0BF1">
      <w:pPr>
        <w:rPr>
          <w:bCs/>
        </w:rPr>
      </w:pPr>
      <w:r w:rsidRPr="007A75BC">
        <w:rPr>
          <w:bCs/>
        </w:rPr>
        <w:t xml:space="preserve">The following appeal was lodged on 11 September 2023. </w:t>
      </w:r>
    </w:p>
    <w:p w14:paraId="632B3D1B" w14:textId="77777777" w:rsidR="007A75BC" w:rsidRPr="007253C6" w:rsidRDefault="007A75BC" w:rsidP="001C0BF1">
      <w:pPr>
        <w:pStyle w:val="ListParagraph"/>
        <w:ind w:left="426"/>
        <w:rPr>
          <w:bCs/>
        </w:rPr>
      </w:pPr>
    </w:p>
    <w:tbl>
      <w:tblPr>
        <w:tblStyle w:val="TableGrid"/>
        <w:tblW w:w="0" w:type="auto"/>
        <w:tblInd w:w="421" w:type="dxa"/>
        <w:tblLook w:val="04A0" w:firstRow="1" w:lastRow="0" w:firstColumn="1" w:lastColumn="0" w:noHBand="0" w:noVBand="1"/>
      </w:tblPr>
      <w:tblGrid>
        <w:gridCol w:w="2231"/>
        <w:gridCol w:w="5728"/>
      </w:tblGrid>
      <w:tr w:rsidR="007A75BC" w:rsidRPr="0098390F" w14:paraId="616F97A4" w14:textId="77777777" w:rsidTr="00D54A88">
        <w:tc>
          <w:tcPr>
            <w:tcW w:w="2231" w:type="dxa"/>
          </w:tcPr>
          <w:p w14:paraId="0CD425A7" w14:textId="77777777" w:rsidR="007A75BC" w:rsidRDefault="007A75BC" w:rsidP="001C0BF1">
            <w:pPr>
              <w:rPr>
                <w:bCs/>
              </w:rPr>
            </w:pPr>
            <w:r>
              <w:rPr>
                <w:bCs/>
              </w:rPr>
              <w:t>PAC Ref</w:t>
            </w:r>
          </w:p>
        </w:tc>
        <w:tc>
          <w:tcPr>
            <w:tcW w:w="5728" w:type="dxa"/>
          </w:tcPr>
          <w:p w14:paraId="41B54046" w14:textId="77777777" w:rsidR="007A75BC" w:rsidRPr="003863C1" w:rsidRDefault="007A75BC" w:rsidP="001C0BF1">
            <w:pPr>
              <w:rPr>
                <w:rFonts w:cs="Arial"/>
                <w:bCs/>
                <w:szCs w:val="24"/>
              </w:rPr>
            </w:pPr>
            <w:r w:rsidRPr="003863C1">
              <w:rPr>
                <w:rFonts w:cs="Arial"/>
                <w:color w:val="0B0C0C"/>
                <w:szCs w:val="24"/>
                <w:shd w:val="clear" w:color="auto" w:fill="FFFFFF"/>
              </w:rPr>
              <w:t>2023/A0056</w:t>
            </w:r>
          </w:p>
        </w:tc>
      </w:tr>
      <w:tr w:rsidR="007A75BC" w:rsidRPr="0098390F" w14:paraId="65E5A8F6" w14:textId="77777777" w:rsidTr="00D54A88">
        <w:tc>
          <w:tcPr>
            <w:tcW w:w="2231" w:type="dxa"/>
          </w:tcPr>
          <w:p w14:paraId="11196318" w14:textId="77777777" w:rsidR="007A75BC" w:rsidRDefault="007A75BC" w:rsidP="001C0BF1">
            <w:pPr>
              <w:rPr>
                <w:bCs/>
              </w:rPr>
            </w:pPr>
            <w:r>
              <w:rPr>
                <w:bCs/>
              </w:rPr>
              <w:t>Application ref</w:t>
            </w:r>
          </w:p>
        </w:tc>
        <w:tc>
          <w:tcPr>
            <w:tcW w:w="5728" w:type="dxa"/>
          </w:tcPr>
          <w:p w14:paraId="15FB5481" w14:textId="77777777" w:rsidR="007A75BC" w:rsidRPr="003863C1" w:rsidRDefault="007A75BC" w:rsidP="001C0BF1">
            <w:pPr>
              <w:rPr>
                <w:rFonts w:cs="Arial"/>
                <w:bCs/>
                <w:szCs w:val="24"/>
              </w:rPr>
            </w:pPr>
            <w:r w:rsidRPr="003863C1">
              <w:rPr>
                <w:rFonts w:cs="Arial"/>
                <w:color w:val="0B0C0C"/>
                <w:szCs w:val="24"/>
                <w:shd w:val="clear" w:color="auto" w:fill="FFFFFF"/>
              </w:rPr>
              <w:t>LA06/2020/0483/O</w:t>
            </w:r>
          </w:p>
        </w:tc>
      </w:tr>
      <w:tr w:rsidR="007A75BC" w:rsidRPr="0098390F" w14:paraId="54E19EC1" w14:textId="77777777" w:rsidTr="00D54A88">
        <w:tc>
          <w:tcPr>
            <w:tcW w:w="2231" w:type="dxa"/>
          </w:tcPr>
          <w:p w14:paraId="368FC5E0" w14:textId="77777777" w:rsidR="007A75BC" w:rsidRDefault="007A75BC" w:rsidP="001C0BF1">
            <w:pPr>
              <w:rPr>
                <w:bCs/>
              </w:rPr>
            </w:pPr>
            <w:r>
              <w:rPr>
                <w:bCs/>
              </w:rPr>
              <w:t>Appellant</w:t>
            </w:r>
          </w:p>
        </w:tc>
        <w:tc>
          <w:tcPr>
            <w:tcW w:w="5728" w:type="dxa"/>
          </w:tcPr>
          <w:p w14:paraId="44A6FA6A" w14:textId="77777777" w:rsidR="007A75BC" w:rsidRPr="003863C1" w:rsidRDefault="007A75BC" w:rsidP="001C0BF1">
            <w:pPr>
              <w:rPr>
                <w:rFonts w:cs="Arial"/>
                <w:bCs/>
                <w:szCs w:val="24"/>
              </w:rPr>
            </w:pPr>
            <w:r w:rsidRPr="003863C1">
              <w:rPr>
                <w:rFonts w:cs="Arial"/>
                <w:bCs/>
                <w:szCs w:val="24"/>
              </w:rPr>
              <w:t>John Gracey</w:t>
            </w:r>
          </w:p>
        </w:tc>
      </w:tr>
      <w:tr w:rsidR="007A75BC" w:rsidRPr="0098390F" w14:paraId="076E27BF" w14:textId="77777777" w:rsidTr="00D54A88">
        <w:tc>
          <w:tcPr>
            <w:tcW w:w="2231" w:type="dxa"/>
          </w:tcPr>
          <w:p w14:paraId="6E9441AE" w14:textId="77777777" w:rsidR="007A75BC" w:rsidRDefault="007A75BC" w:rsidP="001C0BF1">
            <w:pPr>
              <w:rPr>
                <w:bCs/>
              </w:rPr>
            </w:pPr>
            <w:r>
              <w:rPr>
                <w:bCs/>
              </w:rPr>
              <w:t>Subject of Appeal</w:t>
            </w:r>
          </w:p>
        </w:tc>
        <w:tc>
          <w:tcPr>
            <w:tcW w:w="5728" w:type="dxa"/>
          </w:tcPr>
          <w:p w14:paraId="48A89BCF" w14:textId="77777777" w:rsidR="007A75BC" w:rsidRPr="003863C1" w:rsidRDefault="007A75BC" w:rsidP="001C0BF1">
            <w:pPr>
              <w:rPr>
                <w:rFonts w:cs="Arial"/>
                <w:bCs/>
                <w:szCs w:val="24"/>
              </w:rPr>
            </w:pPr>
            <w:r w:rsidRPr="003863C1">
              <w:rPr>
                <w:rFonts w:cs="Arial"/>
                <w:bCs/>
                <w:szCs w:val="24"/>
              </w:rPr>
              <w:t xml:space="preserve">Refusal of planning permission for </w:t>
            </w:r>
            <w:r w:rsidRPr="003863C1">
              <w:rPr>
                <w:rFonts w:cs="Arial"/>
                <w:color w:val="0B0C0C"/>
                <w:szCs w:val="24"/>
                <w:shd w:val="clear" w:color="auto" w:fill="FFFFFF"/>
              </w:rPr>
              <w:t>2 no. dwellings and detached garages</w:t>
            </w:r>
          </w:p>
        </w:tc>
      </w:tr>
      <w:tr w:rsidR="007A75BC" w:rsidRPr="0098390F" w14:paraId="647FA0C3" w14:textId="77777777" w:rsidTr="00D54A88">
        <w:tc>
          <w:tcPr>
            <w:tcW w:w="2231" w:type="dxa"/>
          </w:tcPr>
          <w:p w14:paraId="27F7922B" w14:textId="77777777" w:rsidR="007A75BC" w:rsidRDefault="007A75BC" w:rsidP="001C0BF1">
            <w:pPr>
              <w:rPr>
                <w:bCs/>
              </w:rPr>
            </w:pPr>
            <w:r>
              <w:rPr>
                <w:bCs/>
              </w:rPr>
              <w:t>Location</w:t>
            </w:r>
          </w:p>
        </w:tc>
        <w:tc>
          <w:tcPr>
            <w:tcW w:w="5728" w:type="dxa"/>
          </w:tcPr>
          <w:p w14:paraId="5FAF55E8" w14:textId="77777777" w:rsidR="007A75BC" w:rsidRPr="003863C1" w:rsidRDefault="007A75BC" w:rsidP="001C0BF1">
            <w:pPr>
              <w:rPr>
                <w:rFonts w:cs="Arial"/>
                <w:bCs/>
                <w:szCs w:val="24"/>
              </w:rPr>
            </w:pPr>
            <w:r w:rsidRPr="003863C1">
              <w:rPr>
                <w:rFonts w:cs="Arial"/>
                <w:color w:val="0B0C0C"/>
                <w:szCs w:val="24"/>
                <w:shd w:val="clear" w:color="auto" w:fill="FFFFFF"/>
              </w:rPr>
              <w:t>Land immediately adjacent to and NE of 9 Corrog Lane, Portaferry</w:t>
            </w:r>
          </w:p>
        </w:tc>
      </w:tr>
    </w:tbl>
    <w:p w14:paraId="0F473FDF" w14:textId="77777777" w:rsidR="007A75BC" w:rsidRDefault="007A75BC" w:rsidP="001C0BF1"/>
    <w:p w14:paraId="3B69F81F" w14:textId="77777777" w:rsidR="007A75BC" w:rsidRPr="00C62956" w:rsidRDefault="007A75BC" w:rsidP="001C0BF1">
      <w:pPr>
        <w:rPr>
          <w:rFonts w:cs="Arial"/>
          <w:szCs w:val="24"/>
        </w:rPr>
      </w:pPr>
      <w:r w:rsidRPr="00C62956">
        <w:rPr>
          <w:rFonts w:cs="Arial"/>
          <w:szCs w:val="24"/>
        </w:rPr>
        <w:t xml:space="preserve">Details of appeal decisions, new appeals and scheduled hearings can be viewed at </w:t>
      </w:r>
      <w:hyperlink r:id="rId11" w:history="1">
        <w:r w:rsidRPr="00C62956">
          <w:rPr>
            <w:rStyle w:val="Hyperlink"/>
            <w:rFonts w:cs="Arial"/>
            <w:szCs w:val="24"/>
          </w:rPr>
          <w:t>www.pacni.gov.uk</w:t>
        </w:r>
      </w:hyperlink>
      <w:r w:rsidRPr="00C62956">
        <w:rPr>
          <w:rFonts w:cs="Arial"/>
          <w:szCs w:val="24"/>
        </w:rPr>
        <w:t>.</w:t>
      </w:r>
    </w:p>
    <w:p w14:paraId="1DA1564C" w14:textId="77777777" w:rsidR="007A75BC" w:rsidRDefault="007A75BC" w:rsidP="001C0BF1"/>
    <w:p w14:paraId="51785409" w14:textId="074B8BA6" w:rsidR="007A75BC" w:rsidRPr="00BB3A80" w:rsidRDefault="007A75BC" w:rsidP="001C0BF1">
      <w:r w:rsidRPr="007A75BC">
        <w:rPr>
          <w:caps/>
        </w:rPr>
        <w:t xml:space="preserve">Recommended </w:t>
      </w:r>
      <w:r w:rsidRPr="00BB3A80">
        <w:t xml:space="preserve">that </w:t>
      </w:r>
      <w:r>
        <w:t>Council notes the report and attachments.</w:t>
      </w:r>
    </w:p>
    <w:p w14:paraId="103CC07A" w14:textId="77777777" w:rsidR="007A75BC" w:rsidRDefault="007A75BC" w:rsidP="001C0BF1"/>
    <w:p w14:paraId="2BCC92DC" w14:textId="625F3E64" w:rsidR="00394947" w:rsidRDefault="00394947" w:rsidP="001C0BF1">
      <w:r>
        <w:t>(Alderman Smith withdrew from the meeting – 10.28 pm)</w:t>
      </w:r>
    </w:p>
    <w:p w14:paraId="65A42DBD" w14:textId="77777777" w:rsidR="00394947" w:rsidRPr="00394947" w:rsidRDefault="00394947" w:rsidP="001C0BF1">
      <w:pPr>
        <w:rPr>
          <w:b/>
          <w:bCs/>
        </w:rPr>
      </w:pPr>
    </w:p>
    <w:p w14:paraId="1D6283E5" w14:textId="2B42F939" w:rsidR="00123723" w:rsidRPr="004820CA" w:rsidRDefault="00394947" w:rsidP="001C0BF1">
      <w:pPr>
        <w:rPr>
          <w:rFonts w:cs="Arial"/>
          <w:b/>
          <w:bCs/>
          <w:szCs w:val="24"/>
        </w:rPr>
      </w:pPr>
      <w:r w:rsidRPr="00394947">
        <w:rPr>
          <w:rFonts w:cs="Arial"/>
          <w:b/>
          <w:bCs/>
          <w:szCs w:val="24"/>
        </w:rPr>
        <w:t>AGREED TO RECOMMEND, on the proposal of Alderman Graham, seconded by Councillor Kerr, that the recommendation be adopted.</w:t>
      </w:r>
    </w:p>
    <w:p w14:paraId="041E700B" w14:textId="77777777" w:rsidR="00123723" w:rsidRPr="00394947" w:rsidRDefault="00123723" w:rsidP="001C0BF1">
      <w:pPr>
        <w:rPr>
          <w:rFonts w:cs="Arial"/>
          <w:szCs w:val="24"/>
        </w:rPr>
      </w:pPr>
    </w:p>
    <w:p w14:paraId="2DFCBBA1" w14:textId="06027AE3" w:rsidR="000D23D3" w:rsidRDefault="009514D8" w:rsidP="001C0BF1">
      <w:pPr>
        <w:pStyle w:val="Heading1"/>
        <w:ind w:left="720" w:hanging="720"/>
        <w:rPr>
          <w:rFonts w:hint="eastAsia"/>
        </w:rPr>
      </w:pPr>
      <w:r>
        <w:t>6.</w:t>
      </w:r>
      <w:r>
        <w:tab/>
      </w:r>
      <w:r w:rsidR="000D23D3" w:rsidRPr="009514D8">
        <w:rPr>
          <w:u w:val="single"/>
        </w:rPr>
        <w:t>Planning Service Budgetary Control Report – September 2023</w:t>
      </w:r>
      <w:r w:rsidR="000D23D3" w:rsidRPr="009514D8">
        <w:t xml:space="preserve"> </w:t>
      </w:r>
    </w:p>
    <w:p w14:paraId="7AB0A73B" w14:textId="77777777" w:rsidR="009514D8" w:rsidRPr="00947145" w:rsidRDefault="009514D8" w:rsidP="001C0BF1">
      <w:pPr>
        <w:rPr>
          <w:rFonts w:cs="Arial"/>
          <w:caps/>
          <w:szCs w:val="24"/>
        </w:rPr>
      </w:pPr>
    </w:p>
    <w:p w14:paraId="2FC3E7D4" w14:textId="76E90668" w:rsidR="007A75BC" w:rsidRPr="007A75BC" w:rsidRDefault="009514D8" w:rsidP="001C0BF1">
      <w:pPr>
        <w:rPr>
          <w:rFonts w:cs="Arial"/>
          <w:szCs w:val="24"/>
        </w:rPr>
      </w:pPr>
      <w:r w:rsidRPr="00947145">
        <w:rPr>
          <w:rFonts w:cs="Arial"/>
          <w:caps/>
          <w:szCs w:val="24"/>
        </w:rPr>
        <w:t>Previously circulated:-</w:t>
      </w:r>
      <w:r w:rsidRPr="009514D8">
        <w:rPr>
          <w:rFonts w:cs="Arial"/>
          <w:szCs w:val="24"/>
        </w:rPr>
        <w:t xml:space="preserve"> Report </w:t>
      </w:r>
      <w:r w:rsidR="007A75BC">
        <w:rPr>
          <w:rFonts w:cs="Arial"/>
          <w:szCs w:val="24"/>
        </w:rPr>
        <w:t xml:space="preserve">from the Director of Prosperity detailing that the </w:t>
      </w:r>
      <w:r w:rsidR="007A75BC">
        <w:t xml:space="preserve">Planning Service’s </w:t>
      </w:r>
      <w:r w:rsidR="007A75BC" w:rsidRPr="0018770C">
        <w:t>Budget</w:t>
      </w:r>
      <w:r w:rsidR="007A75BC">
        <w:t>ary Control</w:t>
      </w:r>
      <w:r w:rsidR="007A75BC" w:rsidRPr="0018770C">
        <w:t xml:space="preserve"> Report cov</w:t>
      </w:r>
      <w:r w:rsidR="007A75BC">
        <w:t xml:space="preserve">ers the 6-month period 1 April to 30 September 2023. The net cost of the Service was showing an overspend of </w:t>
      </w:r>
      <w:r w:rsidR="007A75BC" w:rsidRPr="00746B84">
        <w:t>£</w:t>
      </w:r>
      <w:r w:rsidR="007A75BC">
        <w:t>82</w:t>
      </w:r>
      <w:r w:rsidR="007A75BC" w:rsidRPr="00746B84">
        <w:t>k (</w:t>
      </w:r>
      <w:r w:rsidR="007A75BC">
        <w:t>10.7</w:t>
      </w:r>
      <w:r w:rsidR="007A75BC" w:rsidRPr="00746B84">
        <w:t xml:space="preserve">%) </w:t>
      </w:r>
      <w:r w:rsidR="007A75BC">
        <w:t>– box A on page 2.</w:t>
      </w:r>
      <w:r w:rsidR="007A75BC" w:rsidRPr="00746B84">
        <w:t xml:space="preserve"> </w:t>
      </w:r>
      <w:r w:rsidR="007A75BC">
        <w:t xml:space="preserve"> </w:t>
      </w:r>
    </w:p>
    <w:p w14:paraId="09A16EE2" w14:textId="77777777" w:rsidR="007A75BC" w:rsidRDefault="007A75BC" w:rsidP="001C0BF1">
      <w:pPr>
        <w:ind w:right="141"/>
        <w:jc w:val="both"/>
      </w:pPr>
    </w:p>
    <w:p w14:paraId="112796CA" w14:textId="77777777" w:rsidR="007A75BC" w:rsidRDefault="007A75BC" w:rsidP="001C0BF1">
      <w:pPr>
        <w:ind w:right="141"/>
        <w:jc w:val="both"/>
        <w:rPr>
          <w:b/>
        </w:rPr>
      </w:pPr>
      <w:r w:rsidRPr="00743F16">
        <w:rPr>
          <w:b/>
        </w:rPr>
        <w:t>Explanation of Variance</w:t>
      </w:r>
    </w:p>
    <w:p w14:paraId="36D0902F" w14:textId="77777777" w:rsidR="007A75BC" w:rsidRPr="00743F16" w:rsidRDefault="007A75BC" w:rsidP="001C0BF1">
      <w:pPr>
        <w:ind w:right="141"/>
        <w:jc w:val="both"/>
        <w:rPr>
          <w:b/>
        </w:rPr>
      </w:pPr>
    </w:p>
    <w:p w14:paraId="7A383BE1" w14:textId="1A1DA444" w:rsidR="007A75BC" w:rsidRDefault="007A75BC" w:rsidP="001C0BF1">
      <w:pPr>
        <w:ind w:right="141"/>
      </w:pPr>
      <w:r>
        <w:t xml:space="preserve">The Planning Service’s budget performance was further analysed on page 2 into 3 key areas: </w:t>
      </w:r>
    </w:p>
    <w:p w14:paraId="5A5E1AA7" w14:textId="77777777" w:rsidR="007A75BC" w:rsidRPr="007113D8" w:rsidRDefault="007A75BC" w:rsidP="001C0BF1">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7A75BC" w:rsidRPr="0036211B" w14:paraId="790AF8D4" w14:textId="77777777" w:rsidTr="00D54A88">
        <w:trPr>
          <w:trHeight w:val="397"/>
        </w:trPr>
        <w:tc>
          <w:tcPr>
            <w:tcW w:w="1413" w:type="dxa"/>
            <w:vAlign w:val="center"/>
          </w:tcPr>
          <w:p w14:paraId="67315281" w14:textId="77777777" w:rsidR="007A75BC" w:rsidRPr="0036211B" w:rsidRDefault="007A75BC" w:rsidP="001C0BF1">
            <w:pPr>
              <w:ind w:right="141"/>
              <w:rPr>
                <w:b/>
              </w:rPr>
            </w:pPr>
            <w:r>
              <w:rPr>
                <w:b/>
              </w:rPr>
              <w:t>Report</w:t>
            </w:r>
          </w:p>
        </w:tc>
        <w:tc>
          <w:tcPr>
            <w:tcW w:w="3969" w:type="dxa"/>
            <w:vAlign w:val="center"/>
          </w:tcPr>
          <w:p w14:paraId="6A3716E5" w14:textId="77777777" w:rsidR="007A75BC" w:rsidRPr="0036211B" w:rsidRDefault="007A75BC" w:rsidP="001C0BF1">
            <w:pPr>
              <w:ind w:right="141"/>
              <w:rPr>
                <w:b/>
              </w:rPr>
            </w:pPr>
            <w:r w:rsidRPr="0036211B">
              <w:rPr>
                <w:b/>
              </w:rPr>
              <w:t>Type</w:t>
            </w:r>
          </w:p>
        </w:tc>
        <w:tc>
          <w:tcPr>
            <w:tcW w:w="2530" w:type="dxa"/>
            <w:vAlign w:val="center"/>
          </w:tcPr>
          <w:p w14:paraId="5E764EF1" w14:textId="77777777" w:rsidR="007A75BC" w:rsidRPr="0036211B" w:rsidRDefault="007A75BC" w:rsidP="001C0BF1">
            <w:pPr>
              <w:ind w:right="141"/>
              <w:rPr>
                <w:b/>
              </w:rPr>
            </w:pPr>
            <w:r w:rsidRPr="0036211B">
              <w:rPr>
                <w:b/>
              </w:rPr>
              <w:t>Variance</w:t>
            </w:r>
          </w:p>
        </w:tc>
        <w:tc>
          <w:tcPr>
            <w:tcW w:w="931" w:type="dxa"/>
            <w:vAlign w:val="center"/>
          </w:tcPr>
          <w:p w14:paraId="7BBF6823" w14:textId="77777777" w:rsidR="007A75BC" w:rsidRDefault="007A75BC" w:rsidP="001C0BF1">
            <w:pPr>
              <w:ind w:right="141"/>
              <w:rPr>
                <w:b/>
              </w:rPr>
            </w:pPr>
            <w:r>
              <w:rPr>
                <w:b/>
              </w:rPr>
              <w:t>Page</w:t>
            </w:r>
          </w:p>
        </w:tc>
      </w:tr>
      <w:tr w:rsidR="007A75BC" w14:paraId="4333F5B9" w14:textId="77777777" w:rsidTr="00D54A88">
        <w:trPr>
          <w:trHeight w:val="397"/>
        </w:trPr>
        <w:tc>
          <w:tcPr>
            <w:tcW w:w="1413" w:type="dxa"/>
            <w:shd w:val="clear" w:color="auto" w:fill="FFFF99"/>
            <w:vAlign w:val="center"/>
          </w:tcPr>
          <w:p w14:paraId="34F8CF6F" w14:textId="77777777" w:rsidR="007A75BC" w:rsidRPr="0036211B" w:rsidRDefault="007A75BC" w:rsidP="001C0BF1">
            <w:pPr>
              <w:ind w:right="141"/>
              <w:rPr>
                <w:b/>
              </w:rPr>
            </w:pPr>
            <w:r w:rsidRPr="0036211B">
              <w:rPr>
                <w:b/>
              </w:rPr>
              <w:t>Report 2</w:t>
            </w:r>
          </w:p>
        </w:tc>
        <w:tc>
          <w:tcPr>
            <w:tcW w:w="3969" w:type="dxa"/>
            <w:shd w:val="clear" w:color="auto" w:fill="FFFF99"/>
            <w:vAlign w:val="center"/>
          </w:tcPr>
          <w:p w14:paraId="483A96E3" w14:textId="77777777" w:rsidR="007A75BC" w:rsidRDefault="007A75BC" w:rsidP="001C0BF1">
            <w:pPr>
              <w:ind w:right="141"/>
            </w:pPr>
            <w:r>
              <w:t>Payroll Expenditure</w:t>
            </w:r>
          </w:p>
        </w:tc>
        <w:tc>
          <w:tcPr>
            <w:tcW w:w="2530" w:type="dxa"/>
            <w:shd w:val="clear" w:color="auto" w:fill="FFFF99"/>
            <w:vAlign w:val="center"/>
          </w:tcPr>
          <w:p w14:paraId="0ABB59D6" w14:textId="77777777" w:rsidR="007A75BC" w:rsidRPr="00E22F97" w:rsidRDefault="007A75BC" w:rsidP="001C0BF1">
            <w:pPr>
              <w:ind w:right="141"/>
            </w:pPr>
            <w:r w:rsidRPr="0059067F">
              <w:t>£</w:t>
            </w:r>
            <w:r>
              <w:t>105</w:t>
            </w:r>
            <w:r w:rsidRPr="0059067F">
              <w:t>k favourable</w:t>
            </w:r>
          </w:p>
        </w:tc>
        <w:tc>
          <w:tcPr>
            <w:tcW w:w="931" w:type="dxa"/>
            <w:shd w:val="clear" w:color="auto" w:fill="FFFF99"/>
            <w:vAlign w:val="center"/>
          </w:tcPr>
          <w:p w14:paraId="50721246" w14:textId="77777777" w:rsidR="007A75BC" w:rsidRPr="0036211B" w:rsidRDefault="007A75BC" w:rsidP="001C0BF1">
            <w:pPr>
              <w:ind w:right="141"/>
              <w:jc w:val="center"/>
              <w:rPr>
                <w:b/>
              </w:rPr>
            </w:pPr>
            <w:r>
              <w:rPr>
                <w:b/>
              </w:rPr>
              <w:t>2</w:t>
            </w:r>
          </w:p>
        </w:tc>
      </w:tr>
      <w:tr w:rsidR="007A75BC" w14:paraId="04C86737" w14:textId="77777777" w:rsidTr="00D54A88">
        <w:trPr>
          <w:trHeight w:val="397"/>
        </w:trPr>
        <w:tc>
          <w:tcPr>
            <w:tcW w:w="1413" w:type="dxa"/>
            <w:shd w:val="clear" w:color="auto" w:fill="C5E0B3" w:themeFill="accent6" w:themeFillTint="66"/>
            <w:vAlign w:val="center"/>
          </w:tcPr>
          <w:p w14:paraId="3B66A26F" w14:textId="77777777" w:rsidR="007A75BC" w:rsidRPr="0036211B" w:rsidRDefault="007A75BC" w:rsidP="001C0BF1">
            <w:pPr>
              <w:ind w:right="141"/>
              <w:rPr>
                <w:b/>
              </w:rPr>
            </w:pPr>
            <w:r w:rsidRPr="0036211B">
              <w:rPr>
                <w:b/>
              </w:rPr>
              <w:t>Report 3</w:t>
            </w:r>
          </w:p>
        </w:tc>
        <w:tc>
          <w:tcPr>
            <w:tcW w:w="3969" w:type="dxa"/>
            <w:shd w:val="clear" w:color="auto" w:fill="C5E0B3" w:themeFill="accent6" w:themeFillTint="66"/>
            <w:vAlign w:val="center"/>
          </w:tcPr>
          <w:p w14:paraId="6B724933" w14:textId="77777777" w:rsidR="007A75BC" w:rsidRDefault="007A75BC" w:rsidP="001C0BF1">
            <w:pPr>
              <w:ind w:right="141"/>
            </w:pPr>
            <w:r>
              <w:t>Goods &amp; Services Expenditure</w:t>
            </w:r>
          </w:p>
        </w:tc>
        <w:tc>
          <w:tcPr>
            <w:tcW w:w="2530" w:type="dxa"/>
            <w:shd w:val="clear" w:color="auto" w:fill="C5E0B3" w:themeFill="accent6" w:themeFillTint="66"/>
            <w:vAlign w:val="center"/>
          </w:tcPr>
          <w:p w14:paraId="1A6F114E" w14:textId="77777777" w:rsidR="007A75BC" w:rsidRPr="00E22F97" w:rsidRDefault="007A75BC" w:rsidP="001C0BF1">
            <w:pPr>
              <w:ind w:right="141"/>
              <w:rPr>
                <w:color w:val="FF0000"/>
              </w:rPr>
            </w:pPr>
            <w:r w:rsidRPr="00286766">
              <w:rPr>
                <w:color w:val="FF0000"/>
              </w:rPr>
              <w:t>£20k adverse</w:t>
            </w:r>
          </w:p>
        </w:tc>
        <w:tc>
          <w:tcPr>
            <w:tcW w:w="931" w:type="dxa"/>
            <w:shd w:val="clear" w:color="auto" w:fill="C5E0B3" w:themeFill="accent6" w:themeFillTint="66"/>
            <w:vAlign w:val="center"/>
          </w:tcPr>
          <w:p w14:paraId="31F7A6D7" w14:textId="77777777" w:rsidR="007A75BC" w:rsidRPr="0036211B" w:rsidRDefault="007A75BC" w:rsidP="001C0BF1">
            <w:pPr>
              <w:ind w:right="141"/>
              <w:jc w:val="center"/>
              <w:rPr>
                <w:b/>
              </w:rPr>
            </w:pPr>
            <w:r>
              <w:rPr>
                <w:b/>
              </w:rPr>
              <w:t>2</w:t>
            </w:r>
          </w:p>
        </w:tc>
      </w:tr>
      <w:tr w:rsidR="007A75BC" w14:paraId="088DD9F9" w14:textId="77777777" w:rsidTr="00D54A88">
        <w:trPr>
          <w:trHeight w:val="397"/>
        </w:trPr>
        <w:tc>
          <w:tcPr>
            <w:tcW w:w="1413" w:type="dxa"/>
            <w:shd w:val="clear" w:color="auto" w:fill="9CC2E5" w:themeFill="accent5" w:themeFillTint="99"/>
            <w:vAlign w:val="center"/>
          </w:tcPr>
          <w:p w14:paraId="172C6C0B" w14:textId="77777777" w:rsidR="007A75BC" w:rsidRPr="0036211B" w:rsidRDefault="007A75BC" w:rsidP="001C0BF1">
            <w:pPr>
              <w:ind w:right="141"/>
              <w:rPr>
                <w:b/>
              </w:rPr>
            </w:pPr>
            <w:r w:rsidRPr="0036211B">
              <w:rPr>
                <w:b/>
              </w:rPr>
              <w:t>Report 4</w:t>
            </w:r>
          </w:p>
        </w:tc>
        <w:tc>
          <w:tcPr>
            <w:tcW w:w="3969" w:type="dxa"/>
            <w:shd w:val="clear" w:color="auto" w:fill="9CC2E5" w:themeFill="accent5" w:themeFillTint="99"/>
            <w:vAlign w:val="center"/>
          </w:tcPr>
          <w:p w14:paraId="1E39AB47" w14:textId="77777777" w:rsidR="007A75BC" w:rsidRDefault="007A75BC" w:rsidP="001C0BF1">
            <w:pPr>
              <w:ind w:right="141"/>
            </w:pPr>
            <w:r>
              <w:t>Income</w:t>
            </w:r>
          </w:p>
        </w:tc>
        <w:tc>
          <w:tcPr>
            <w:tcW w:w="2530" w:type="dxa"/>
            <w:shd w:val="clear" w:color="auto" w:fill="9CC2E5" w:themeFill="accent5" w:themeFillTint="99"/>
            <w:vAlign w:val="center"/>
          </w:tcPr>
          <w:p w14:paraId="256C8EFF" w14:textId="77777777" w:rsidR="007A75BC" w:rsidRPr="00E22F97" w:rsidRDefault="007A75BC" w:rsidP="001C0BF1">
            <w:pPr>
              <w:ind w:right="141"/>
            </w:pPr>
            <w:r w:rsidRPr="006A6F61">
              <w:rPr>
                <w:color w:val="FF0000"/>
              </w:rPr>
              <w:t>£</w:t>
            </w:r>
            <w:r>
              <w:rPr>
                <w:color w:val="FF0000"/>
              </w:rPr>
              <w:t>168</w:t>
            </w:r>
            <w:r w:rsidRPr="006A6F61">
              <w:rPr>
                <w:color w:val="FF0000"/>
              </w:rPr>
              <w:t>k adverse</w:t>
            </w:r>
          </w:p>
        </w:tc>
        <w:tc>
          <w:tcPr>
            <w:tcW w:w="931" w:type="dxa"/>
            <w:shd w:val="clear" w:color="auto" w:fill="9CC2E5" w:themeFill="accent5" w:themeFillTint="99"/>
            <w:vAlign w:val="center"/>
          </w:tcPr>
          <w:p w14:paraId="50B69C0F" w14:textId="77777777" w:rsidR="007A75BC" w:rsidRPr="0036211B" w:rsidRDefault="007A75BC" w:rsidP="001C0BF1">
            <w:pPr>
              <w:ind w:right="141"/>
              <w:jc w:val="center"/>
              <w:rPr>
                <w:b/>
              </w:rPr>
            </w:pPr>
            <w:r>
              <w:rPr>
                <w:b/>
              </w:rPr>
              <w:t>2</w:t>
            </w:r>
          </w:p>
        </w:tc>
      </w:tr>
    </w:tbl>
    <w:p w14:paraId="1B50A373" w14:textId="77777777" w:rsidR="007A75BC" w:rsidRDefault="007A75BC" w:rsidP="001C0BF1">
      <w:pPr>
        <w:rPr>
          <w:b/>
        </w:rPr>
      </w:pPr>
    </w:p>
    <w:p w14:paraId="3FEC3FCC" w14:textId="7E33910D" w:rsidR="007A75BC" w:rsidRPr="002C245E" w:rsidRDefault="007A75BC" w:rsidP="001C0BF1">
      <w:pPr>
        <w:rPr>
          <w:b/>
        </w:rPr>
      </w:pPr>
      <w:r w:rsidRPr="00743F16">
        <w:rPr>
          <w:b/>
        </w:rPr>
        <w:t xml:space="preserve">Explanation of </w:t>
      </w:r>
      <w:r w:rsidRPr="002C245E">
        <w:rPr>
          <w:b/>
        </w:rPr>
        <w:t>Variance</w:t>
      </w:r>
    </w:p>
    <w:p w14:paraId="65585E02" w14:textId="77777777" w:rsidR="007A75BC" w:rsidRPr="002C245E" w:rsidRDefault="007A75BC" w:rsidP="001C0BF1">
      <w:pPr>
        <w:ind w:right="141"/>
        <w:jc w:val="both"/>
      </w:pPr>
      <w:r>
        <w:t>The Planning Service’s overall</w:t>
      </w:r>
      <w:r w:rsidRPr="002C245E">
        <w:t xml:space="preserve"> variance can be summarised by the following tabl</w:t>
      </w:r>
      <w:r>
        <w:t>e</w:t>
      </w:r>
      <w:r w:rsidRPr="002C245E">
        <w:t>:</w:t>
      </w:r>
      <w:r>
        <w:t xml:space="preserve"> -</w:t>
      </w:r>
      <w:r w:rsidRPr="002C245E">
        <w:t xml:space="preserve"> </w:t>
      </w:r>
    </w:p>
    <w:p w14:paraId="0A1B57F5" w14:textId="77777777" w:rsidR="007A75BC" w:rsidRPr="002C245E" w:rsidRDefault="007A75BC" w:rsidP="001C0BF1">
      <w:pPr>
        <w:ind w:right="141"/>
        <w:jc w:val="both"/>
      </w:pPr>
    </w:p>
    <w:tbl>
      <w:tblPr>
        <w:tblStyle w:val="GridTable4-Accent5"/>
        <w:tblW w:w="9051" w:type="dxa"/>
        <w:tblLayout w:type="fixed"/>
        <w:tblLook w:val="04A0" w:firstRow="1" w:lastRow="0" w:firstColumn="1" w:lastColumn="0" w:noHBand="0" w:noVBand="1"/>
      </w:tblPr>
      <w:tblGrid>
        <w:gridCol w:w="2701"/>
        <w:gridCol w:w="1361"/>
        <w:gridCol w:w="4989"/>
      </w:tblGrid>
      <w:tr w:rsidR="007A75BC" w:rsidRPr="002C245E" w14:paraId="1D220D06" w14:textId="77777777" w:rsidTr="00D54A88">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560A14B0" w14:textId="77777777" w:rsidR="007A75BC" w:rsidRPr="002C245E" w:rsidRDefault="007A75BC" w:rsidP="001C0BF1">
            <w:pPr>
              <w:ind w:right="141"/>
              <w:rPr>
                <w:b w:val="0"/>
              </w:rPr>
            </w:pPr>
            <w:r w:rsidRPr="002C245E">
              <w:lastRenderedPageBreak/>
              <w:t>Type</w:t>
            </w:r>
          </w:p>
        </w:tc>
        <w:tc>
          <w:tcPr>
            <w:tcW w:w="1361" w:type="dxa"/>
            <w:vAlign w:val="center"/>
          </w:tcPr>
          <w:p w14:paraId="5BC8971A" w14:textId="77777777" w:rsidR="007A75BC" w:rsidRPr="002C245E" w:rsidRDefault="007A75BC" w:rsidP="001C0BF1">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3959A141" w14:textId="77777777" w:rsidR="007A75BC" w:rsidRPr="002C245E" w:rsidRDefault="007A75BC" w:rsidP="001C0BF1">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3E8C082A" w14:textId="77777777" w:rsidR="007A75BC" w:rsidRPr="002C245E" w:rsidRDefault="007A75BC" w:rsidP="001C0BF1">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7A75BC" w:rsidRPr="002C245E" w14:paraId="1D6537BE" w14:textId="77777777" w:rsidTr="00D54A8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E5A69E2" w14:textId="77777777" w:rsidR="007A75BC" w:rsidRPr="00AF245F" w:rsidRDefault="007A75BC" w:rsidP="001C0BF1">
            <w:pPr>
              <w:ind w:right="141"/>
            </w:pPr>
            <w:r w:rsidRPr="00AF245F">
              <w:t xml:space="preserve">Payroll </w:t>
            </w:r>
          </w:p>
        </w:tc>
        <w:tc>
          <w:tcPr>
            <w:tcW w:w="1361" w:type="dxa"/>
            <w:vAlign w:val="center"/>
          </w:tcPr>
          <w:p w14:paraId="2D9CE09D" w14:textId="77777777" w:rsidR="007A75BC" w:rsidRPr="00AF245F" w:rsidRDefault="007A75BC" w:rsidP="001C0BF1">
            <w:pPr>
              <w:ind w:right="141"/>
              <w:jc w:val="center"/>
              <w:cnfStyle w:val="000000100000" w:firstRow="0" w:lastRow="0" w:firstColumn="0" w:lastColumn="0" w:oddVBand="0" w:evenVBand="0" w:oddHBand="1" w:evenHBand="0" w:firstRowFirstColumn="0" w:firstRowLastColumn="0" w:lastRowFirstColumn="0" w:lastRowLastColumn="0"/>
            </w:pPr>
            <w:r w:rsidRPr="0059067F">
              <w:t>(</w:t>
            </w:r>
            <w:r>
              <w:t>105</w:t>
            </w:r>
            <w:r w:rsidRPr="0059067F">
              <w:t>)</w:t>
            </w:r>
          </w:p>
        </w:tc>
        <w:tc>
          <w:tcPr>
            <w:tcW w:w="4989" w:type="dxa"/>
            <w:vAlign w:val="center"/>
          </w:tcPr>
          <w:p w14:paraId="7661B4E2" w14:textId="77777777" w:rsidR="007A75BC" w:rsidRPr="00AF245F" w:rsidRDefault="007A75BC" w:rsidP="001C0BF1">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Vacant posts within Planning include Manager’s post and Administration posts. Vacant posts are expected to be filled over the next few months.</w:t>
            </w:r>
          </w:p>
        </w:tc>
      </w:tr>
      <w:tr w:rsidR="007A75BC" w:rsidRPr="002C245E" w14:paraId="1FC0FBCA" w14:textId="77777777" w:rsidTr="00D54A88">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F182E64" w14:textId="77777777" w:rsidR="007A75BC" w:rsidRPr="00AF245F" w:rsidRDefault="007A75BC" w:rsidP="001C0BF1">
            <w:pPr>
              <w:ind w:right="141"/>
            </w:pPr>
            <w:r w:rsidRPr="00AF245F">
              <w:t xml:space="preserve">Goods &amp; Services </w:t>
            </w:r>
          </w:p>
        </w:tc>
        <w:tc>
          <w:tcPr>
            <w:tcW w:w="1361" w:type="dxa"/>
            <w:vAlign w:val="center"/>
          </w:tcPr>
          <w:p w14:paraId="6DB89F45" w14:textId="77777777" w:rsidR="007A75BC" w:rsidRPr="00AF245F" w:rsidRDefault="007A75BC" w:rsidP="001C0BF1">
            <w:pPr>
              <w:ind w:right="141"/>
              <w:jc w:val="center"/>
              <w:cnfStyle w:val="000000000000" w:firstRow="0" w:lastRow="0" w:firstColumn="0" w:lastColumn="0" w:oddVBand="0" w:evenVBand="0" w:oddHBand="0" w:evenHBand="0" w:firstRowFirstColumn="0" w:firstRowLastColumn="0" w:lastRowFirstColumn="0" w:lastRowLastColumn="0"/>
              <w:rPr>
                <w:color w:val="FF0000"/>
              </w:rPr>
            </w:pPr>
            <w:r w:rsidRPr="00286766">
              <w:rPr>
                <w:color w:val="FF0000"/>
              </w:rPr>
              <w:t>20</w:t>
            </w:r>
          </w:p>
        </w:tc>
        <w:tc>
          <w:tcPr>
            <w:tcW w:w="4989" w:type="dxa"/>
            <w:vAlign w:val="center"/>
          </w:tcPr>
          <w:p w14:paraId="5EC31E50" w14:textId="77777777" w:rsidR="007A75BC" w:rsidRDefault="007A75BC" w:rsidP="001C0BF1">
            <w:pPr>
              <w:ind w:right="141"/>
              <w:cnfStyle w:val="000000000000" w:firstRow="0" w:lastRow="0" w:firstColumn="0" w:lastColumn="0" w:oddVBand="0" w:evenVBand="0" w:oddHBand="0" w:evenHBand="0" w:firstRowFirstColumn="0" w:firstRowLastColumn="0" w:lastRowFirstColumn="0" w:lastRowLastColumn="0"/>
            </w:pPr>
            <w:r>
              <w:t>Legal fees – 2/3 large on-going cases which require significant legal advice.</w:t>
            </w:r>
          </w:p>
          <w:p w14:paraId="7E6ED3D3" w14:textId="77777777" w:rsidR="007A75BC" w:rsidRDefault="007A75BC" w:rsidP="001C0BF1">
            <w:pPr>
              <w:ind w:right="141"/>
              <w:cnfStyle w:val="000000000000" w:firstRow="0" w:lastRow="0" w:firstColumn="0" w:lastColumn="0" w:oddVBand="0" w:evenVBand="0" w:oddHBand="0" w:evenHBand="0" w:firstRowFirstColumn="0" w:firstRowLastColumn="0" w:lastRowFirstColumn="0" w:lastRowLastColumn="0"/>
            </w:pPr>
            <w:r>
              <w:t>Planning portal costs – higher than expected.</w:t>
            </w:r>
          </w:p>
          <w:p w14:paraId="7CC15403" w14:textId="77777777" w:rsidR="007A75BC" w:rsidRPr="00AF245F" w:rsidRDefault="007A75BC" w:rsidP="001C0BF1">
            <w:pPr>
              <w:ind w:right="141"/>
              <w:cnfStyle w:val="000000000000" w:firstRow="0" w:lastRow="0" w:firstColumn="0" w:lastColumn="0" w:oddVBand="0" w:evenVBand="0" w:oddHBand="0" w:evenHBand="0" w:firstRowFirstColumn="0" w:firstRowLastColumn="0" w:lastRowFirstColumn="0" w:lastRowLastColumn="0"/>
            </w:pPr>
            <w:r>
              <w:t xml:space="preserve">These overspends have been partially offset by small underspends in areas such as advertising and printing.  </w:t>
            </w:r>
          </w:p>
        </w:tc>
      </w:tr>
      <w:tr w:rsidR="007A75BC" w:rsidRPr="002C245E" w14:paraId="583C2A45" w14:textId="77777777" w:rsidTr="00D54A8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988423C" w14:textId="77777777" w:rsidR="007A75BC" w:rsidRPr="00AF245F" w:rsidRDefault="007A75BC" w:rsidP="001C0BF1">
            <w:pPr>
              <w:ind w:right="141"/>
            </w:pPr>
            <w:r w:rsidRPr="00AF245F">
              <w:t>Income</w:t>
            </w:r>
          </w:p>
        </w:tc>
        <w:tc>
          <w:tcPr>
            <w:tcW w:w="1361" w:type="dxa"/>
            <w:vAlign w:val="center"/>
          </w:tcPr>
          <w:p w14:paraId="0B61C713" w14:textId="77777777" w:rsidR="007A75BC" w:rsidRPr="00AF245F" w:rsidRDefault="007A75BC" w:rsidP="001C0BF1">
            <w:pPr>
              <w:ind w:right="141"/>
              <w:jc w:val="center"/>
              <w:cnfStyle w:val="000000100000" w:firstRow="0" w:lastRow="0" w:firstColumn="0" w:lastColumn="0" w:oddVBand="0" w:evenVBand="0" w:oddHBand="1" w:evenHBand="0" w:firstRowFirstColumn="0" w:firstRowLastColumn="0" w:lastRowFirstColumn="0" w:lastRowLastColumn="0"/>
            </w:pPr>
            <w:r>
              <w:rPr>
                <w:color w:val="FF0000"/>
              </w:rPr>
              <w:t>168</w:t>
            </w:r>
          </w:p>
        </w:tc>
        <w:tc>
          <w:tcPr>
            <w:tcW w:w="4989" w:type="dxa"/>
            <w:vAlign w:val="center"/>
          </w:tcPr>
          <w:p w14:paraId="411EDE1F" w14:textId="77777777" w:rsidR="007A75BC" w:rsidRPr="00AF245F" w:rsidRDefault="007A75BC" w:rsidP="001C0BF1">
            <w:pPr>
              <w:ind w:right="141"/>
              <w:cnfStyle w:val="000000100000" w:firstRow="0" w:lastRow="0" w:firstColumn="0" w:lastColumn="0" w:oddVBand="0" w:evenVBand="0" w:oddHBand="1" w:evenHBand="0" w:firstRowFirstColumn="0" w:firstRowLastColumn="0" w:lastRowFirstColumn="0" w:lastRowLastColumn="0"/>
            </w:pPr>
            <w:r>
              <w:t>Planning application fees. No major applications received. General slowdown in applications in NI.</w:t>
            </w:r>
          </w:p>
        </w:tc>
      </w:tr>
    </w:tbl>
    <w:p w14:paraId="172E7F32" w14:textId="77777777" w:rsidR="007A75BC" w:rsidRPr="004146DB" w:rsidRDefault="007A75BC" w:rsidP="001C0BF1"/>
    <w:p w14:paraId="6DD26ABE" w14:textId="77777777" w:rsidR="007A75BC" w:rsidRPr="004146DB" w:rsidRDefault="007A75BC" w:rsidP="001C0BF1"/>
    <w:p w14:paraId="3C55E319" w14:textId="77777777" w:rsidR="007A75BC" w:rsidRPr="004146DB" w:rsidRDefault="007A75BC" w:rsidP="001C0BF1">
      <w:r w:rsidRPr="00286766">
        <w:rPr>
          <w:noProof/>
        </w:rPr>
        <w:drawing>
          <wp:inline distT="0" distB="0" distL="0" distR="0" wp14:anchorId="4EE0D132" wp14:editId="21C64215">
            <wp:extent cx="5731510" cy="4248150"/>
            <wp:effectExtent l="0" t="0" r="2540" b="0"/>
            <wp:docPr id="618619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248150"/>
                    </a:xfrm>
                    <a:prstGeom prst="rect">
                      <a:avLst/>
                    </a:prstGeom>
                    <a:noFill/>
                    <a:ln>
                      <a:noFill/>
                    </a:ln>
                  </pic:spPr>
                </pic:pic>
              </a:graphicData>
            </a:graphic>
          </wp:inline>
        </w:drawing>
      </w:r>
    </w:p>
    <w:p w14:paraId="4137FC55" w14:textId="77777777" w:rsidR="007A75BC" w:rsidRDefault="007A75BC" w:rsidP="001C0BF1"/>
    <w:p w14:paraId="1BD82A70" w14:textId="003B25C9" w:rsidR="007A75BC" w:rsidRDefault="007A75BC" w:rsidP="001C0BF1">
      <w:r w:rsidRPr="007A75BC">
        <w:rPr>
          <w:caps/>
        </w:rPr>
        <w:t xml:space="preserve">Recommended </w:t>
      </w:r>
      <w:r w:rsidRPr="00BB3A80">
        <w:t xml:space="preserve">that </w:t>
      </w:r>
      <w:r>
        <w:t>the Council notes this report.</w:t>
      </w:r>
    </w:p>
    <w:p w14:paraId="3147DDCF" w14:textId="77777777" w:rsidR="007A75BC" w:rsidRDefault="007A75BC" w:rsidP="001C0BF1">
      <w:pPr>
        <w:rPr>
          <w:rFonts w:cs="Arial"/>
          <w:szCs w:val="24"/>
        </w:rPr>
      </w:pPr>
    </w:p>
    <w:p w14:paraId="1F016111" w14:textId="70E0E0CD" w:rsidR="007A75BC" w:rsidRDefault="00394947" w:rsidP="001C0BF1">
      <w:pPr>
        <w:rPr>
          <w:rFonts w:cs="Arial"/>
          <w:szCs w:val="24"/>
        </w:rPr>
      </w:pPr>
      <w:r>
        <w:rPr>
          <w:rFonts w:cs="Arial"/>
          <w:szCs w:val="24"/>
        </w:rPr>
        <w:t>(Alderman Smith re-entered the meeting – 10.29 pm)</w:t>
      </w:r>
    </w:p>
    <w:p w14:paraId="713A07A0" w14:textId="77777777" w:rsidR="007A75BC" w:rsidRDefault="007A75BC" w:rsidP="001C0BF1">
      <w:pPr>
        <w:rPr>
          <w:rFonts w:cs="Arial"/>
          <w:szCs w:val="24"/>
        </w:rPr>
      </w:pPr>
    </w:p>
    <w:p w14:paraId="6C2DAFF3" w14:textId="75A2FA17" w:rsidR="007A75BC" w:rsidRPr="00394947" w:rsidRDefault="00394947" w:rsidP="001C0BF1">
      <w:pPr>
        <w:rPr>
          <w:rFonts w:cs="Arial"/>
          <w:b/>
          <w:bCs/>
          <w:szCs w:val="24"/>
        </w:rPr>
      </w:pPr>
      <w:r w:rsidRPr="00394947">
        <w:rPr>
          <w:rFonts w:cs="Arial"/>
          <w:b/>
          <w:bCs/>
          <w:szCs w:val="24"/>
        </w:rPr>
        <w:t xml:space="preserve">AGREED TO RECOMMEND, on the proposal of Councillor Martin, seconded by Councillor Cathcart, that the recommendation be adopted. </w:t>
      </w:r>
    </w:p>
    <w:p w14:paraId="07B7A7A7" w14:textId="77777777" w:rsidR="009514D8" w:rsidRDefault="009514D8" w:rsidP="001C0BF1">
      <w:pPr>
        <w:rPr>
          <w:rFonts w:cs="Arial"/>
          <w:szCs w:val="24"/>
        </w:rPr>
      </w:pPr>
    </w:p>
    <w:p w14:paraId="53B6E954" w14:textId="4C1C80B3" w:rsidR="000D23D3" w:rsidRDefault="009514D8" w:rsidP="001C0BF1">
      <w:pPr>
        <w:pStyle w:val="Heading1"/>
        <w:rPr>
          <w:rFonts w:hint="eastAsia"/>
        </w:rPr>
      </w:pPr>
      <w:r>
        <w:lastRenderedPageBreak/>
        <w:t>7.</w:t>
      </w:r>
      <w:r>
        <w:tab/>
      </w:r>
      <w:r w:rsidR="000D23D3" w:rsidRPr="009514D8">
        <w:rPr>
          <w:u w:val="single"/>
        </w:rPr>
        <w:t>Quarter 1 Statistics 2023/24</w:t>
      </w:r>
      <w:r w:rsidR="000D23D3" w:rsidRPr="009514D8">
        <w:t xml:space="preserve"> </w:t>
      </w:r>
    </w:p>
    <w:p w14:paraId="292290C5" w14:textId="7DD27CE2" w:rsidR="009514D8" w:rsidRDefault="00D724DD" w:rsidP="001C0BF1">
      <w:pPr>
        <w:rPr>
          <w:rFonts w:cs="Arial"/>
          <w:szCs w:val="24"/>
        </w:rPr>
      </w:pPr>
      <w:r>
        <w:rPr>
          <w:rFonts w:cs="Arial"/>
          <w:szCs w:val="24"/>
        </w:rPr>
        <w:tab/>
        <w:t>(Appendix XII)</w:t>
      </w:r>
    </w:p>
    <w:p w14:paraId="214699C4" w14:textId="77777777" w:rsidR="00D724DD" w:rsidRDefault="00D724DD" w:rsidP="001C0BF1">
      <w:pPr>
        <w:rPr>
          <w:rFonts w:cs="Arial"/>
          <w:szCs w:val="24"/>
        </w:rPr>
      </w:pPr>
    </w:p>
    <w:p w14:paraId="682108C1" w14:textId="6AD72717" w:rsidR="00E607E0" w:rsidRPr="00E607E0" w:rsidRDefault="009514D8" w:rsidP="001C0BF1">
      <w:pPr>
        <w:rPr>
          <w:rFonts w:cs="Arial"/>
          <w:szCs w:val="24"/>
        </w:rPr>
      </w:pPr>
      <w:r w:rsidRPr="00947145">
        <w:rPr>
          <w:rFonts w:cs="Arial"/>
          <w:caps/>
          <w:szCs w:val="24"/>
        </w:rPr>
        <w:t>Previously circulated:-</w:t>
      </w:r>
      <w:r w:rsidRPr="009514D8">
        <w:rPr>
          <w:rFonts w:cs="Arial"/>
          <w:szCs w:val="24"/>
        </w:rPr>
        <w:t xml:space="preserve"> Report </w:t>
      </w:r>
      <w:r w:rsidR="00E607E0">
        <w:rPr>
          <w:rFonts w:cs="Arial"/>
          <w:szCs w:val="24"/>
        </w:rPr>
        <w:t xml:space="preserve">from the Director of Prosperity attaching Statistical Bulletin. The report detailed that the </w:t>
      </w:r>
      <w:r w:rsidR="00E607E0">
        <w:t xml:space="preserve">Department’s </w:t>
      </w:r>
      <w:r w:rsidR="00E607E0" w:rsidRPr="000759F3">
        <w:t>Analysis, Statistics and Research Branch</w:t>
      </w:r>
      <w:r w:rsidR="00E607E0">
        <w:t xml:space="preserve"> published provisional statistics for Planning activity on 12 October 2023 for Quarter 1 (April – June) of 2023/24.</w:t>
      </w:r>
    </w:p>
    <w:p w14:paraId="1986B076" w14:textId="77777777" w:rsidR="00E607E0" w:rsidRDefault="00E607E0" w:rsidP="001C0BF1"/>
    <w:p w14:paraId="5F2C684C" w14:textId="2E04DD33" w:rsidR="00E607E0" w:rsidRDefault="00E607E0" w:rsidP="001C0BF1">
      <w:r>
        <w:t xml:space="preserve">Members could view the full statistical tables at </w:t>
      </w:r>
    </w:p>
    <w:p w14:paraId="45AA05C0" w14:textId="77777777" w:rsidR="00E607E0" w:rsidRPr="004146DB" w:rsidRDefault="00E607E0" w:rsidP="001C0BF1">
      <w:hyperlink r:id="rId13" w:history="1">
        <w:r w:rsidRPr="000759F3">
          <w:rPr>
            <w:rStyle w:val="Hyperlink"/>
          </w:rPr>
          <w:t>https://www.infrastructure-ni.gov.uk/publications/northern-ireland-planning-statistics-april-june-2023</w:t>
        </w:r>
      </w:hyperlink>
    </w:p>
    <w:p w14:paraId="47963A6C" w14:textId="77777777" w:rsidR="00E607E0" w:rsidRDefault="00E607E0" w:rsidP="001C0BF1">
      <w:pPr>
        <w:rPr>
          <w:b/>
          <w:bCs/>
        </w:rPr>
      </w:pPr>
    </w:p>
    <w:p w14:paraId="694C2125" w14:textId="77777777" w:rsidR="00E607E0" w:rsidRDefault="00E607E0" w:rsidP="001C0BF1">
      <w:pPr>
        <w:rPr>
          <w:b/>
          <w:bCs/>
        </w:rPr>
      </w:pPr>
      <w:r>
        <w:rPr>
          <w:b/>
          <w:bCs/>
        </w:rPr>
        <w:t>Local Applications</w:t>
      </w:r>
    </w:p>
    <w:p w14:paraId="28A0661B" w14:textId="77777777" w:rsidR="00E607E0" w:rsidRDefault="00E607E0" w:rsidP="001C0BF1">
      <w:pPr>
        <w:rPr>
          <w:b/>
          <w:bCs/>
        </w:rPr>
      </w:pPr>
    </w:p>
    <w:p w14:paraId="2C79CF3C" w14:textId="77777777" w:rsidR="00E607E0" w:rsidRDefault="00E607E0" w:rsidP="001C0BF1">
      <w:pPr>
        <w:rPr>
          <w:rFonts w:cs="Arial"/>
          <w:color w:val="000000"/>
          <w:szCs w:val="24"/>
        </w:rPr>
      </w:pPr>
      <w:r w:rsidRPr="00E06575">
        <w:rPr>
          <w:rFonts w:cs="Arial"/>
          <w:color w:val="000000"/>
          <w:szCs w:val="24"/>
        </w:rPr>
        <w:t xml:space="preserve">The Council determined 175 residential applications in Quarter 1 of 2023/24 compared to 180 such applications in the same period of the year before. </w:t>
      </w:r>
    </w:p>
    <w:p w14:paraId="580FF7D4" w14:textId="77777777" w:rsidR="00E607E0" w:rsidRDefault="00E607E0" w:rsidP="001C0BF1">
      <w:pPr>
        <w:rPr>
          <w:rFonts w:cs="Arial"/>
          <w:color w:val="000000"/>
          <w:szCs w:val="24"/>
        </w:rPr>
      </w:pPr>
      <w:r>
        <w:rPr>
          <w:rFonts w:cs="Arial"/>
          <w:color w:val="000000"/>
          <w:szCs w:val="24"/>
        </w:rPr>
        <w:t xml:space="preserve">Residential applications include a range of proposals, but notably dwellings and residential extensions.  Some residential extensions or applications for single dwellings in the countryside, whilst seeming innocuous, can attract a high volume of objection which triggers referral to the Planning Committee for determination, or are called into Committee from the delegated list, which obviously adds time to the processing timeline.  </w:t>
      </w:r>
    </w:p>
    <w:p w14:paraId="77A36158" w14:textId="77777777" w:rsidR="00E607E0" w:rsidRDefault="00E607E0" w:rsidP="001C0BF1">
      <w:pPr>
        <w:rPr>
          <w:rFonts w:cs="Arial"/>
          <w:color w:val="000000"/>
          <w:szCs w:val="24"/>
        </w:rPr>
      </w:pPr>
    </w:p>
    <w:p w14:paraId="51DA6B4C" w14:textId="250CB7F4" w:rsidR="00E607E0" w:rsidRDefault="00E607E0" w:rsidP="001C0BF1">
      <w:pPr>
        <w:rPr>
          <w:rFonts w:cs="Arial"/>
          <w:color w:val="000000"/>
          <w:szCs w:val="24"/>
        </w:rPr>
      </w:pPr>
      <w:r>
        <w:rPr>
          <w:rFonts w:cs="Arial"/>
          <w:color w:val="000000"/>
          <w:szCs w:val="24"/>
        </w:rPr>
        <w:t xml:space="preserve">Processing times </w:t>
      </w:r>
      <w:r w:rsidR="00410FDB">
        <w:rPr>
          <w:rFonts w:cs="Arial"/>
          <w:color w:val="000000"/>
          <w:szCs w:val="24"/>
        </w:rPr>
        <w:t xml:space="preserve">were </w:t>
      </w:r>
      <w:r>
        <w:rPr>
          <w:rFonts w:cs="Arial"/>
          <w:color w:val="000000"/>
          <w:szCs w:val="24"/>
        </w:rPr>
        <w:t xml:space="preserve">also dependent on the quality of the application when submitted (i.e. whether additional information </w:t>
      </w:r>
      <w:r w:rsidR="00200199">
        <w:rPr>
          <w:rFonts w:cs="Arial"/>
          <w:color w:val="000000"/>
          <w:szCs w:val="24"/>
        </w:rPr>
        <w:t>was</w:t>
      </w:r>
      <w:r>
        <w:rPr>
          <w:rFonts w:cs="Arial"/>
          <w:color w:val="000000"/>
          <w:szCs w:val="24"/>
        </w:rPr>
        <w:t xml:space="preserve"> required by Council or statutory/non-statutory consultees), staff resource and volume of representations raising material planning considerations to be considered.  They also have to be considered in the context of all other work within the section i.e. assessment and determination of applications for Certificates of Lawfulness, Non-Material Changes, Discharge of Conditions, preparation of Statements of Case for planning appeals, and planning enquiries.</w:t>
      </w:r>
    </w:p>
    <w:p w14:paraId="4353260A" w14:textId="77777777" w:rsidR="00E607E0" w:rsidRDefault="00E607E0" w:rsidP="001C0BF1">
      <w:pPr>
        <w:rPr>
          <w:rFonts w:cs="Arial"/>
          <w:color w:val="000000"/>
          <w:szCs w:val="24"/>
        </w:rPr>
      </w:pPr>
    </w:p>
    <w:p w14:paraId="67E728E5" w14:textId="77777777" w:rsidR="00E607E0" w:rsidRDefault="00E607E0" w:rsidP="001C0BF1">
      <w:pPr>
        <w:rPr>
          <w:rFonts w:cs="Arial"/>
          <w:color w:val="000000"/>
          <w:szCs w:val="24"/>
        </w:rPr>
      </w:pPr>
      <w:r>
        <w:rPr>
          <w:rFonts w:cs="Arial"/>
          <w:color w:val="000000"/>
          <w:szCs w:val="24"/>
        </w:rPr>
        <w:t>The average processing time for applications in the local category of development in Quarter 1 was 15 weeks, in line with statutory performance indicators.</w:t>
      </w:r>
    </w:p>
    <w:p w14:paraId="2A18BC2C" w14:textId="77777777" w:rsidR="00E607E0" w:rsidRDefault="00E607E0" w:rsidP="001C0BF1">
      <w:pPr>
        <w:rPr>
          <w:rFonts w:cs="Arial"/>
          <w:color w:val="000000"/>
          <w:szCs w:val="24"/>
        </w:rPr>
      </w:pPr>
    </w:p>
    <w:p w14:paraId="11F7BBCE" w14:textId="77777777" w:rsidR="00E607E0" w:rsidRPr="000759F3" w:rsidRDefault="00E607E0" w:rsidP="001C0BF1">
      <w:pPr>
        <w:rPr>
          <w:rFonts w:cs="Arial"/>
          <w:b/>
          <w:bCs/>
          <w:color w:val="000000"/>
          <w:szCs w:val="24"/>
        </w:rPr>
      </w:pPr>
      <w:r w:rsidRPr="000759F3">
        <w:rPr>
          <w:rFonts w:cs="Arial"/>
          <w:b/>
          <w:bCs/>
          <w:color w:val="000000"/>
          <w:szCs w:val="24"/>
        </w:rPr>
        <w:t>Major Applications</w:t>
      </w:r>
    </w:p>
    <w:p w14:paraId="67EC7CD0" w14:textId="77777777" w:rsidR="00E607E0" w:rsidRDefault="00E607E0" w:rsidP="001C0BF1">
      <w:pPr>
        <w:rPr>
          <w:rFonts w:cs="Arial"/>
          <w:b/>
          <w:bCs/>
          <w:color w:val="000000"/>
          <w:szCs w:val="24"/>
        </w:rPr>
      </w:pPr>
    </w:p>
    <w:p w14:paraId="767D337E" w14:textId="438204C4" w:rsidR="00E607E0" w:rsidRPr="000759F3" w:rsidRDefault="00E607E0" w:rsidP="001C0BF1">
      <w:pPr>
        <w:rPr>
          <w:rFonts w:cs="Arial"/>
          <w:color w:val="000000"/>
          <w:szCs w:val="24"/>
        </w:rPr>
      </w:pPr>
      <w:r w:rsidRPr="000759F3">
        <w:rPr>
          <w:rFonts w:cs="Arial"/>
          <w:color w:val="000000"/>
          <w:szCs w:val="24"/>
        </w:rPr>
        <w:t xml:space="preserve">Recorded in the statistics </w:t>
      </w:r>
      <w:r w:rsidR="00563CC4">
        <w:rPr>
          <w:rFonts w:cs="Arial"/>
          <w:color w:val="000000"/>
          <w:szCs w:val="24"/>
        </w:rPr>
        <w:t>was</w:t>
      </w:r>
      <w:r w:rsidRPr="000759F3">
        <w:rPr>
          <w:rFonts w:cs="Arial"/>
          <w:color w:val="000000"/>
          <w:szCs w:val="24"/>
        </w:rPr>
        <w:t xml:space="preserve"> one application determined in the major category of development with an average processing time of 93.2 weeks against the statutory performance target of 30 weeks.</w:t>
      </w:r>
    </w:p>
    <w:p w14:paraId="3C2D533F" w14:textId="77777777" w:rsidR="00E607E0" w:rsidRDefault="00E607E0" w:rsidP="001C0BF1">
      <w:pPr>
        <w:rPr>
          <w:rFonts w:cs="Arial"/>
          <w:b/>
          <w:bCs/>
          <w:color w:val="000000"/>
          <w:szCs w:val="24"/>
        </w:rPr>
      </w:pPr>
    </w:p>
    <w:p w14:paraId="31DF7613" w14:textId="5FDF3B74" w:rsidR="00E607E0" w:rsidRPr="00E607E0" w:rsidRDefault="00E607E0" w:rsidP="001C0BF1">
      <w:pPr>
        <w:rPr>
          <w:rFonts w:cs="Arial"/>
          <w:color w:val="000000"/>
          <w:szCs w:val="24"/>
        </w:rPr>
      </w:pPr>
      <w:r w:rsidRPr="00E607E0">
        <w:rPr>
          <w:rFonts w:cs="Arial"/>
          <w:color w:val="000000"/>
          <w:szCs w:val="24"/>
        </w:rPr>
        <w:t xml:space="preserve">The detail of that application </w:t>
      </w:r>
      <w:r w:rsidR="00563CC4">
        <w:rPr>
          <w:rFonts w:cs="Arial"/>
          <w:color w:val="000000"/>
          <w:szCs w:val="24"/>
        </w:rPr>
        <w:t>was</w:t>
      </w:r>
      <w:r w:rsidRPr="00E607E0">
        <w:rPr>
          <w:rFonts w:cs="Arial"/>
          <w:color w:val="000000"/>
          <w:szCs w:val="24"/>
        </w:rPr>
        <w:t xml:space="preserve"> set out below:</w:t>
      </w:r>
    </w:p>
    <w:p w14:paraId="64C176BD" w14:textId="77777777" w:rsidR="00E607E0" w:rsidRPr="00E607E0" w:rsidRDefault="00E607E0" w:rsidP="001C0BF1">
      <w:pPr>
        <w:rPr>
          <w:b/>
          <w:bCs/>
          <w:bdr w:val="single" w:sz="2" w:space="0" w:color="F5F5F5" w:frame="1"/>
          <w:shd w:val="clear" w:color="auto" w:fill="FCFCFC"/>
        </w:rPr>
      </w:pPr>
      <w:r w:rsidRPr="00E607E0">
        <w:t>LA06/2021/0817/F</w:t>
      </w:r>
      <w:r w:rsidRPr="00E607E0">
        <w:tab/>
      </w:r>
      <w:r w:rsidRPr="00E607E0">
        <w:rPr>
          <w:bdr w:val="single" w:sz="2" w:space="0" w:color="F5F5F5" w:frame="1"/>
          <w:shd w:val="clear" w:color="auto" w:fill="FCFCFC"/>
        </w:rPr>
        <w:t>Residential development of 58 No. dwellings (comprising detached and semi-detached dwellings), garages,</w:t>
      </w:r>
      <w:r w:rsidRPr="00E607E0">
        <w:br/>
      </w:r>
      <w:r w:rsidRPr="00E607E0">
        <w:rPr>
          <w:bdr w:val="single" w:sz="2" w:space="0" w:color="F5F5F5" w:frame="1"/>
          <w:shd w:val="clear" w:color="auto" w:fill="FCFCFC"/>
        </w:rPr>
        <w:t>landscaping, open space, internal road network, right hand turn lane at Ballygowan Road and all other associated</w:t>
      </w:r>
      <w:r w:rsidRPr="00E607E0">
        <w:br/>
      </w:r>
      <w:r w:rsidRPr="00E607E0">
        <w:rPr>
          <w:bdr w:val="single" w:sz="2" w:space="0" w:color="F5F5F5" w:frame="1"/>
          <w:shd w:val="clear" w:color="auto" w:fill="FCFCFC"/>
        </w:rPr>
        <w:t>site and access works (Amended landscaping/ landscape management plan)</w:t>
      </w:r>
    </w:p>
    <w:p w14:paraId="6CF52792" w14:textId="77777777" w:rsidR="00E607E0" w:rsidRPr="00E607E0" w:rsidRDefault="00E607E0" w:rsidP="001C0BF1">
      <w:pPr>
        <w:rPr>
          <w:b/>
          <w:bCs/>
        </w:rPr>
      </w:pPr>
      <w:r w:rsidRPr="00E607E0">
        <w:t xml:space="preserve">Lands adjacent to and West of </w:t>
      </w:r>
      <w:proofErr w:type="spellStart"/>
      <w:r w:rsidRPr="00E607E0">
        <w:t>Ardara</w:t>
      </w:r>
      <w:proofErr w:type="spellEnd"/>
      <w:r w:rsidRPr="00E607E0">
        <w:t xml:space="preserve"> Grove and </w:t>
      </w:r>
      <w:proofErr w:type="spellStart"/>
      <w:r w:rsidRPr="00E607E0">
        <w:t>Ardara</w:t>
      </w:r>
      <w:proofErr w:type="spellEnd"/>
      <w:r w:rsidRPr="00E607E0">
        <w:t xml:space="preserve"> Elms, to the rear and West of Nos 8 and 9 Swallow Close, and South of Nos 24 to 38 (evens) </w:t>
      </w:r>
      <w:proofErr w:type="spellStart"/>
      <w:r w:rsidRPr="00E607E0">
        <w:t>Heathermount</w:t>
      </w:r>
      <w:proofErr w:type="spellEnd"/>
      <w:r w:rsidRPr="00E607E0">
        <w:t xml:space="preserve"> Court, and Nos 20 to 22 Dalton Glen, Comber</w:t>
      </w:r>
    </w:p>
    <w:p w14:paraId="13FBEFFF" w14:textId="77777777" w:rsidR="00E607E0" w:rsidRDefault="00E607E0" w:rsidP="001C0BF1">
      <w:pPr>
        <w:rPr>
          <w:rFonts w:cs="Arial"/>
          <w:color w:val="000000"/>
          <w:szCs w:val="24"/>
        </w:rPr>
      </w:pPr>
      <w:r w:rsidRPr="0019727B">
        <w:rPr>
          <w:rFonts w:cs="Arial"/>
          <w:color w:val="000000"/>
          <w:szCs w:val="24"/>
        </w:rPr>
        <w:lastRenderedPageBreak/>
        <w:t>The application, on land zoned for housing within the Ards and Down Area Plan, was submitted 28 June 2021.</w:t>
      </w:r>
    </w:p>
    <w:p w14:paraId="4332C91A" w14:textId="77777777" w:rsidR="00E607E0" w:rsidRPr="0019727B" w:rsidRDefault="00E607E0" w:rsidP="001C0BF1">
      <w:pPr>
        <w:rPr>
          <w:rFonts w:cs="Arial"/>
          <w:color w:val="000000"/>
          <w:szCs w:val="24"/>
        </w:rPr>
      </w:pPr>
    </w:p>
    <w:p w14:paraId="0E59BE85" w14:textId="77777777" w:rsidR="00E607E0" w:rsidRDefault="00E607E0" w:rsidP="001C0BF1">
      <w:pPr>
        <w:rPr>
          <w:rFonts w:cs="Arial"/>
          <w:color w:val="000000"/>
          <w:szCs w:val="24"/>
        </w:rPr>
      </w:pPr>
      <w:r w:rsidRPr="0019727B">
        <w:rPr>
          <w:rFonts w:cs="Arial"/>
          <w:color w:val="000000"/>
          <w:szCs w:val="24"/>
        </w:rPr>
        <w:t>Consultations were required with the following bodies:</w:t>
      </w:r>
    </w:p>
    <w:p w14:paraId="23EEA027" w14:textId="77777777" w:rsidR="00E607E0" w:rsidRPr="0019727B" w:rsidRDefault="00E607E0" w:rsidP="001C0BF1">
      <w:pPr>
        <w:rPr>
          <w:rFonts w:cs="Arial"/>
          <w:color w:val="000000"/>
          <w:szCs w:val="24"/>
        </w:rPr>
      </w:pPr>
    </w:p>
    <w:p w14:paraId="1482B59D" w14:textId="77777777" w:rsidR="00E607E0" w:rsidRDefault="00E607E0" w:rsidP="001C0BF1">
      <w:pPr>
        <w:rPr>
          <w:rFonts w:cs="Arial"/>
          <w:szCs w:val="24"/>
        </w:rPr>
      </w:pPr>
      <w:r w:rsidRPr="003F40C9">
        <w:rPr>
          <w:rFonts w:cs="Arial"/>
          <w:b/>
          <w:bCs/>
          <w:color w:val="000000"/>
          <w:szCs w:val="24"/>
        </w:rPr>
        <w:t>DFI Roads</w:t>
      </w:r>
      <w:r w:rsidRPr="0019727B">
        <w:rPr>
          <w:rFonts w:cs="Arial"/>
          <w:color w:val="000000"/>
          <w:szCs w:val="24"/>
        </w:rPr>
        <w:t xml:space="preserve"> – initially </w:t>
      </w:r>
      <w:r w:rsidRPr="0019727B">
        <w:rPr>
          <w:rFonts w:cs="Arial"/>
          <w:szCs w:val="24"/>
        </w:rPr>
        <w:t>considered the application unacceptable as submitted due to there being insufficient detail provided on transportation issues</w:t>
      </w:r>
    </w:p>
    <w:p w14:paraId="757DF969" w14:textId="77777777" w:rsidR="00E607E0" w:rsidRPr="0019727B" w:rsidRDefault="00E607E0" w:rsidP="001C0BF1">
      <w:pPr>
        <w:rPr>
          <w:rFonts w:cs="Arial"/>
          <w:color w:val="000000"/>
          <w:szCs w:val="24"/>
        </w:rPr>
      </w:pPr>
    </w:p>
    <w:p w14:paraId="7CD625E1" w14:textId="77777777" w:rsidR="00E607E0" w:rsidRDefault="00E607E0" w:rsidP="001C0BF1">
      <w:pPr>
        <w:rPr>
          <w:rFonts w:cs="Arial"/>
          <w:szCs w:val="24"/>
        </w:rPr>
      </w:pPr>
      <w:r w:rsidRPr="003F40C9">
        <w:rPr>
          <w:rFonts w:cs="Arial"/>
          <w:b/>
          <w:bCs/>
          <w:color w:val="000000"/>
          <w:szCs w:val="24"/>
        </w:rPr>
        <w:t>DFI Rivers</w:t>
      </w:r>
      <w:r w:rsidRPr="0019727B">
        <w:rPr>
          <w:rFonts w:cs="Arial"/>
          <w:color w:val="000000"/>
          <w:szCs w:val="24"/>
        </w:rPr>
        <w:t xml:space="preserve"> – required further information in order to fully assess the submitted </w:t>
      </w:r>
      <w:r w:rsidRPr="0019727B">
        <w:rPr>
          <w:rFonts w:cs="Arial"/>
          <w:szCs w:val="24"/>
        </w:rPr>
        <w:t>Drainage Assessment in respect of the viability of the proposals</w:t>
      </w:r>
    </w:p>
    <w:p w14:paraId="3E7828F1" w14:textId="77777777" w:rsidR="00E607E0" w:rsidRPr="0019727B" w:rsidRDefault="00E607E0" w:rsidP="001C0BF1">
      <w:pPr>
        <w:rPr>
          <w:rFonts w:cs="Arial"/>
          <w:color w:val="000000"/>
          <w:szCs w:val="24"/>
        </w:rPr>
      </w:pPr>
    </w:p>
    <w:p w14:paraId="22C7774D" w14:textId="77777777" w:rsidR="00E607E0" w:rsidRDefault="00E607E0" w:rsidP="001C0BF1">
      <w:pPr>
        <w:rPr>
          <w:rFonts w:cs="Arial"/>
          <w:color w:val="000000"/>
          <w:szCs w:val="24"/>
        </w:rPr>
      </w:pPr>
      <w:r w:rsidRPr="003F40C9">
        <w:rPr>
          <w:rFonts w:cs="Arial"/>
          <w:b/>
          <w:bCs/>
          <w:color w:val="000000"/>
          <w:szCs w:val="24"/>
        </w:rPr>
        <w:t>Natural Environment Division</w:t>
      </w:r>
      <w:r w:rsidRPr="0019727B">
        <w:rPr>
          <w:rFonts w:cs="Arial"/>
          <w:color w:val="000000"/>
          <w:szCs w:val="24"/>
        </w:rPr>
        <w:t xml:space="preserve"> – which requested further information</w:t>
      </w:r>
    </w:p>
    <w:p w14:paraId="59387EF7" w14:textId="77777777" w:rsidR="00E607E0" w:rsidRPr="0019727B" w:rsidRDefault="00E607E0" w:rsidP="001C0BF1">
      <w:pPr>
        <w:rPr>
          <w:rFonts w:cs="Arial"/>
          <w:color w:val="000000"/>
          <w:szCs w:val="24"/>
        </w:rPr>
      </w:pPr>
    </w:p>
    <w:p w14:paraId="676BBA32" w14:textId="77777777" w:rsidR="00E607E0" w:rsidRPr="0019727B" w:rsidRDefault="00E607E0" w:rsidP="001C0BF1">
      <w:pPr>
        <w:autoSpaceDE w:val="0"/>
        <w:autoSpaceDN w:val="0"/>
        <w:adjustRightInd w:val="0"/>
        <w:rPr>
          <w:rFonts w:cs="Arial"/>
          <w:szCs w:val="24"/>
        </w:rPr>
      </w:pPr>
      <w:r w:rsidRPr="003F40C9">
        <w:rPr>
          <w:rFonts w:cs="Arial"/>
          <w:b/>
          <w:bCs/>
          <w:color w:val="000000"/>
          <w:szCs w:val="24"/>
        </w:rPr>
        <w:t>Water Management Unit</w:t>
      </w:r>
      <w:r w:rsidRPr="0019727B">
        <w:rPr>
          <w:rFonts w:cs="Arial"/>
          <w:color w:val="000000"/>
          <w:szCs w:val="24"/>
        </w:rPr>
        <w:t xml:space="preserve"> – advised that the proposal had the potential to </w:t>
      </w:r>
      <w:r w:rsidRPr="0019727B">
        <w:rPr>
          <w:rFonts w:cs="Arial"/>
          <w:szCs w:val="24"/>
        </w:rPr>
        <w:t>adversely affect the surface water environment.</w:t>
      </w:r>
    </w:p>
    <w:p w14:paraId="2AD302A8" w14:textId="77777777" w:rsidR="00E607E0" w:rsidRPr="0019727B" w:rsidRDefault="00E607E0" w:rsidP="001C0BF1">
      <w:pPr>
        <w:autoSpaceDE w:val="0"/>
        <w:autoSpaceDN w:val="0"/>
        <w:adjustRightInd w:val="0"/>
        <w:rPr>
          <w:rFonts w:cs="Arial"/>
          <w:color w:val="000000"/>
          <w:szCs w:val="24"/>
        </w:rPr>
      </w:pPr>
    </w:p>
    <w:p w14:paraId="7C19AF7C" w14:textId="77777777" w:rsidR="00E607E0" w:rsidRDefault="00E607E0" w:rsidP="001C0BF1">
      <w:pPr>
        <w:rPr>
          <w:rFonts w:cs="Arial"/>
          <w:color w:val="000000"/>
          <w:szCs w:val="24"/>
        </w:rPr>
      </w:pPr>
      <w:r w:rsidRPr="003F40C9">
        <w:rPr>
          <w:rFonts w:cs="Arial"/>
          <w:b/>
          <w:bCs/>
          <w:color w:val="000000"/>
          <w:szCs w:val="24"/>
        </w:rPr>
        <w:t>Shared Environmental Service</w:t>
      </w:r>
      <w:r>
        <w:rPr>
          <w:rFonts w:cs="Arial"/>
          <w:color w:val="000000"/>
          <w:szCs w:val="24"/>
        </w:rPr>
        <w:t xml:space="preserve"> – initially required additional information to enable a Habitats Regulations Assessment to be carried out.</w:t>
      </w:r>
    </w:p>
    <w:p w14:paraId="006E1AB1" w14:textId="77777777" w:rsidR="00E607E0" w:rsidRDefault="00E607E0" w:rsidP="001C0BF1">
      <w:pPr>
        <w:rPr>
          <w:rFonts w:cs="Arial"/>
          <w:color w:val="000000"/>
          <w:szCs w:val="24"/>
        </w:rPr>
      </w:pPr>
    </w:p>
    <w:p w14:paraId="1B02A87B" w14:textId="77777777" w:rsidR="00E607E0" w:rsidRDefault="00E607E0" w:rsidP="001C0BF1">
      <w:pPr>
        <w:pStyle w:val="Default"/>
        <w:rPr>
          <w:rFonts w:ascii="Arial" w:hAnsi="Arial" w:cs="Arial"/>
        </w:rPr>
      </w:pPr>
      <w:r w:rsidRPr="003F40C9">
        <w:rPr>
          <w:rFonts w:ascii="Arial" w:hAnsi="Arial" w:cs="Arial"/>
          <w:b/>
          <w:bCs/>
        </w:rPr>
        <w:t>NI Water</w:t>
      </w:r>
      <w:r>
        <w:rPr>
          <w:rFonts w:ascii="Arial" w:hAnsi="Arial" w:cs="Arial"/>
        </w:rPr>
        <w:t xml:space="preserve"> - advised that the receiving foul sewerage network had reached capacity and recommended refusal.  As a </w:t>
      </w:r>
      <w:proofErr w:type="gramStart"/>
      <w:r>
        <w:rPr>
          <w:rFonts w:ascii="Arial" w:hAnsi="Arial" w:cs="Arial"/>
        </w:rPr>
        <w:t>consequence</w:t>
      </w:r>
      <w:proofErr w:type="gramEnd"/>
      <w:r>
        <w:rPr>
          <w:rFonts w:ascii="Arial" w:hAnsi="Arial" w:cs="Arial"/>
        </w:rPr>
        <w:t xml:space="preserve"> the applicant had to consult directly with NIW to ascertain whether an alternative drainage/treatment solution could be agreed, and NIW required submission of an Impact Assessment for consideration.</w:t>
      </w:r>
    </w:p>
    <w:p w14:paraId="500648A8" w14:textId="77777777" w:rsidR="00E607E0" w:rsidRDefault="00E607E0" w:rsidP="001C0BF1">
      <w:pPr>
        <w:pStyle w:val="Default"/>
        <w:rPr>
          <w:rFonts w:ascii="Arial" w:hAnsi="Arial" w:cs="Arial"/>
        </w:rPr>
      </w:pPr>
    </w:p>
    <w:p w14:paraId="1C1E2F6F" w14:textId="32429CD2" w:rsidR="00E607E0" w:rsidRDefault="00E607E0" w:rsidP="001C0BF1">
      <w:pPr>
        <w:pStyle w:val="Default"/>
        <w:rPr>
          <w:rFonts w:ascii="Arial" w:hAnsi="Arial" w:cs="Arial"/>
        </w:rPr>
      </w:pPr>
      <w:r>
        <w:rPr>
          <w:color w:val="006FC0"/>
          <w:sz w:val="12"/>
          <w:szCs w:val="12"/>
        </w:rPr>
        <w:t xml:space="preserve"> </w:t>
      </w:r>
      <w:r w:rsidRPr="003F40C9">
        <w:rPr>
          <w:rFonts w:ascii="Arial" w:hAnsi="Arial" w:cs="Arial"/>
          <w:b/>
          <w:bCs/>
        </w:rPr>
        <w:t>Historic Environment Division</w:t>
      </w:r>
      <w:r>
        <w:rPr>
          <w:rFonts w:ascii="Arial" w:hAnsi="Arial" w:cs="Arial"/>
        </w:rPr>
        <w:t xml:space="preserve"> – initially had concerns regarding the proposal in the context of adjacent listed buildings.</w:t>
      </w:r>
    </w:p>
    <w:p w14:paraId="4D0E81C0" w14:textId="77777777" w:rsidR="00E607E0" w:rsidRDefault="00E607E0" w:rsidP="001C0BF1">
      <w:pPr>
        <w:pStyle w:val="Default"/>
        <w:rPr>
          <w:rFonts w:ascii="Arial" w:hAnsi="Arial" w:cs="Arial"/>
        </w:rPr>
      </w:pPr>
    </w:p>
    <w:p w14:paraId="40948714" w14:textId="77777777" w:rsidR="00E607E0" w:rsidRDefault="00E607E0" w:rsidP="001C0BF1">
      <w:pPr>
        <w:rPr>
          <w:rFonts w:cs="Arial"/>
          <w:color w:val="000000"/>
          <w:szCs w:val="24"/>
        </w:rPr>
      </w:pPr>
      <w:r>
        <w:rPr>
          <w:rFonts w:cs="Arial"/>
          <w:color w:val="000000"/>
          <w:szCs w:val="24"/>
        </w:rPr>
        <w:t>All of the above required submission of additional information and amended designs, which in turn required to be re-advertised and re-neighbour notified, and the carrying out of further consultation and all subsequent further objections assessed.</w:t>
      </w:r>
    </w:p>
    <w:p w14:paraId="1D0EEC6D" w14:textId="77777777" w:rsidR="00E607E0" w:rsidRDefault="00E607E0" w:rsidP="001C0BF1">
      <w:pPr>
        <w:rPr>
          <w:rFonts w:cs="Arial"/>
          <w:color w:val="000000"/>
          <w:szCs w:val="24"/>
        </w:rPr>
      </w:pPr>
    </w:p>
    <w:p w14:paraId="6090C320" w14:textId="77777777" w:rsidR="00E607E0" w:rsidRPr="0019727B" w:rsidRDefault="00E607E0" w:rsidP="001C0BF1">
      <w:pPr>
        <w:autoSpaceDE w:val="0"/>
        <w:autoSpaceDN w:val="0"/>
        <w:adjustRightInd w:val="0"/>
        <w:rPr>
          <w:rFonts w:cs="Arial"/>
          <w:szCs w:val="24"/>
        </w:rPr>
      </w:pPr>
      <w:r w:rsidRPr="0019727B">
        <w:rPr>
          <w:rFonts w:cs="Arial"/>
          <w:szCs w:val="24"/>
        </w:rPr>
        <w:t xml:space="preserve">NI Water and the applicant </w:t>
      </w:r>
      <w:r>
        <w:rPr>
          <w:rFonts w:cs="Arial"/>
          <w:szCs w:val="24"/>
        </w:rPr>
        <w:t>eventually</w:t>
      </w:r>
      <w:r w:rsidRPr="0019727B">
        <w:rPr>
          <w:rFonts w:cs="Arial"/>
          <w:szCs w:val="24"/>
        </w:rPr>
        <w:t xml:space="preserve"> agreed a downstream engineering solution to mitigate the foul capacity issue and allow connection for this development</w:t>
      </w:r>
    </w:p>
    <w:p w14:paraId="2C9A7EF0" w14:textId="77777777" w:rsidR="00E607E0" w:rsidRDefault="00E607E0" w:rsidP="001C0BF1">
      <w:pPr>
        <w:pStyle w:val="Default"/>
        <w:rPr>
          <w:rFonts w:ascii="Arial" w:hAnsi="Arial" w:cs="Arial"/>
          <w:color w:val="auto"/>
        </w:rPr>
      </w:pPr>
      <w:r>
        <w:rPr>
          <w:rFonts w:ascii="Arial" w:hAnsi="Arial" w:cs="Arial"/>
          <w:color w:val="auto"/>
        </w:rPr>
        <w:t>p</w:t>
      </w:r>
      <w:r w:rsidRPr="0019727B">
        <w:rPr>
          <w:rFonts w:ascii="Arial" w:hAnsi="Arial" w:cs="Arial"/>
          <w:color w:val="auto"/>
        </w:rPr>
        <w:t>roposal</w:t>
      </w:r>
      <w:r>
        <w:rPr>
          <w:rFonts w:ascii="Arial" w:hAnsi="Arial" w:cs="Arial"/>
          <w:color w:val="auto"/>
        </w:rPr>
        <w:t xml:space="preserve">, the solution </w:t>
      </w:r>
      <w:r w:rsidRPr="0019727B">
        <w:rPr>
          <w:rFonts w:ascii="Arial" w:hAnsi="Arial" w:cs="Arial"/>
          <w:color w:val="auto"/>
        </w:rPr>
        <w:t>to be fully funded and delivered by the applicant.  However, the agreement could not be carried out through use of planning conditions, therefore a separate legal agreement required to be drafted by the Council’s Planning lawyers and then executed between the Council and the applicant and sealed by the Council.</w:t>
      </w:r>
    </w:p>
    <w:p w14:paraId="3E048EA3" w14:textId="77777777" w:rsidR="00E607E0" w:rsidRDefault="00E607E0" w:rsidP="001C0BF1">
      <w:pPr>
        <w:pStyle w:val="Default"/>
        <w:rPr>
          <w:rFonts w:ascii="Arial" w:hAnsi="Arial" w:cs="Arial"/>
          <w:color w:val="auto"/>
        </w:rPr>
      </w:pPr>
    </w:p>
    <w:p w14:paraId="4FE0C7B3" w14:textId="77777777" w:rsidR="00E607E0" w:rsidRPr="0019727B" w:rsidRDefault="00E607E0" w:rsidP="001C0BF1">
      <w:pPr>
        <w:pStyle w:val="Default"/>
        <w:rPr>
          <w:rFonts w:ascii="Arial" w:hAnsi="Arial" w:cs="Arial"/>
          <w:color w:val="auto"/>
        </w:rPr>
      </w:pPr>
      <w:r>
        <w:rPr>
          <w:rFonts w:ascii="Arial" w:hAnsi="Arial" w:cs="Arial"/>
          <w:color w:val="auto"/>
        </w:rPr>
        <w:t xml:space="preserve">The last information submitted by the applicant was </w:t>
      </w:r>
      <w:r w:rsidRPr="003F40C9">
        <w:rPr>
          <w:rFonts w:ascii="Arial" w:hAnsi="Arial" w:cs="Arial"/>
          <w:color w:val="auto"/>
          <w:u w:val="single"/>
        </w:rPr>
        <w:t>November 2022</w:t>
      </w:r>
      <w:r>
        <w:rPr>
          <w:rFonts w:ascii="Arial" w:hAnsi="Arial" w:cs="Arial"/>
          <w:color w:val="auto"/>
        </w:rPr>
        <w:t xml:space="preserve"> and the application was presented to Planning Committee on 06 December 2022 with a recommendation of approval, subject to execution of the legal agreement referred to above.  The legal agreement was then draw up between the Council’s lawyers and the developer’s lawyers and was given approval to be signed and sealed at the Council meeting on 26 April 2023.  The agreement was then signed and sealed once the call-in period had expired, and the decision notice was issued dated 17 May 2023.</w:t>
      </w:r>
    </w:p>
    <w:p w14:paraId="7D59F89D" w14:textId="77777777" w:rsidR="00E607E0" w:rsidRDefault="00E607E0" w:rsidP="001C0BF1">
      <w:pPr>
        <w:rPr>
          <w:rFonts w:cs="Arial"/>
          <w:color w:val="000000"/>
          <w:szCs w:val="24"/>
        </w:rPr>
      </w:pPr>
    </w:p>
    <w:p w14:paraId="7FA39006" w14:textId="1ACEA9C9" w:rsidR="00E607E0" w:rsidRPr="00A177D4" w:rsidRDefault="00E607E0" w:rsidP="001C0BF1">
      <w:pPr>
        <w:rPr>
          <w:rFonts w:cs="Arial"/>
          <w:color w:val="000000"/>
          <w:szCs w:val="24"/>
        </w:rPr>
      </w:pPr>
      <w:r w:rsidRPr="00A177D4">
        <w:rPr>
          <w:rFonts w:cs="Arial"/>
          <w:color w:val="000000"/>
          <w:szCs w:val="24"/>
        </w:rPr>
        <w:t xml:space="preserve">Further information on majors and locals </w:t>
      </w:r>
      <w:r w:rsidR="00563CC4">
        <w:rPr>
          <w:rFonts w:cs="Arial"/>
          <w:color w:val="000000"/>
          <w:szCs w:val="24"/>
        </w:rPr>
        <w:t>was</w:t>
      </w:r>
      <w:r w:rsidRPr="00A177D4">
        <w:rPr>
          <w:rFonts w:cs="Arial"/>
          <w:color w:val="000000"/>
          <w:szCs w:val="24"/>
        </w:rPr>
        <w:t xml:space="preserve"> contained in Tables 3.2 and 4.2 respectively of the Statistical Tables.</w:t>
      </w:r>
    </w:p>
    <w:p w14:paraId="6789A509" w14:textId="77777777" w:rsidR="00E607E0" w:rsidRDefault="00E607E0" w:rsidP="001C0BF1">
      <w:pPr>
        <w:rPr>
          <w:rFonts w:cs="Arial"/>
          <w:b/>
          <w:bCs/>
          <w:color w:val="000000"/>
          <w:szCs w:val="24"/>
        </w:rPr>
      </w:pPr>
    </w:p>
    <w:p w14:paraId="268D4681" w14:textId="77777777" w:rsidR="00E607E0" w:rsidRDefault="00E607E0" w:rsidP="001C0BF1">
      <w:pPr>
        <w:rPr>
          <w:rFonts w:cs="Arial"/>
          <w:b/>
          <w:bCs/>
          <w:color w:val="000000"/>
          <w:szCs w:val="24"/>
        </w:rPr>
      </w:pPr>
      <w:r>
        <w:rPr>
          <w:rFonts w:cs="Arial"/>
          <w:b/>
          <w:bCs/>
          <w:color w:val="000000"/>
          <w:szCs w:val="24"/>
        </w:rPr>
        <w:lastRenderedPageBreak/>
        <w:t>Enforcement</w:t>
      </w:r>
    </w:p>
    <w:p w14:paraId="14D67C7C" w14:textId="77777777" w:rsidR="00E607E0" w:rsidRDefault="00E607E0" w:rsidP="001C0BF1">
      <w:pPr>
        <w:rPr>
          <w:rFonts w:cs="Arial"/>
          <w:b/>
          <w:bCs/>
          <w:color w:val="000000"/>
          <w:szCs w:val="24"/>
        </w:rPr>
      </w:pPr>
    </w:p>
    <w:p w14:paraId="03726EAD" w14:textId="77777777" w:rsidR="00E607E0" w:rsidRDefault="00E607E0" w:rsidP="001C0BF1">
      <w:pPr>
        <w:rPr>
          <w:rFonts w:cs="Arial"/>
          <w:color w:val="000000"/>
          <w:szCs w:val="24"/>
        </w:rPr>
      </w:pPr>
      <w:r w:rsidRPr="000208E2">
        <w:rPr>
          <w:rFonts w:cs="Arial"/>
          <w:color w:val="000000"/>
          <w:szCs w:val="24"/>
        </w:rPr>
        <w:t xml:space="preserve">The Planning Service opened 100 new enforcement cases in the first quarter of 2023/24. </w:t>
      </w:r>
      <w:r>
        <w:rPr>
          <w:rFonts w:cs="Arial"/>
          <w:color w:val="000000"/>
          <w:szCs w:val="24"/>
        </w:rPr>
        <w:t xml:space="preserve"> </w:t>
      </w:r>
    </w:p>
    <w:p w14:paraId="580C9D37" w14:textId="77777777" w:rsidR="00E607E0" w:rsidRDefault="00E607E0" w:rsidP="001C0BF1">
      <w:pPr>
        <w:rPr>
          <w:rFonts w:cs="Arial"/>
          <w:color w:val="000000"/>
          <w:szCs w:val="24"/>
        </w:rPr>
      </w:pPr>
    </w:p>
    <w:p w14:paraId="76F833EC" w14:textId="77777777" w:rsidR="00E607E0" w:rsidRPr="000208E2" w:rsidRDefault="00E607E0" w:rsidP="001C0BF1">
      <w:pPr>
        <w:rPr>
          <w:rFonts w:cs="Arial"/>
          <w:color w:val="000000"/>
          <w:szCs w:val="24"/>
        </w:rPr>
      </w:pPr>
      <w:r w:rsidRPr="000208E2">
        <w:rPr>
          <w:rFonts w:cs="Arial"/>
          <w:color w:val="000000"/>
          <w:szCs w:val="24"/>
        </w:rPr>
        <w:t>73 cases were c</w:t>
      </w:r>
      <w:r>
        <w:rPr>
          <w:rFonts w:cs="Arial"/>
          <w:color w:val="000000"/>
          <w:szCs w:val="24"/>
        </w:rPr>
        <w:t>losed</w:t>
      </w:r>
      <w:r w:rsidRPr="000208E2">
        <w:rPr>
          <w:rFonts w:cs="Arial"/>
          <w:color w:val="000000"/>
          <w:szCs w:val="24"/>
        </w:rPr>
        <w:t xml:space="preserve"> with the reasons as follows:</w:t>
      </w:r>
    </w:p>
    <w:p w14:paraId="2AECE8FC" w14:textId="77777777" w:rsidR="00E607E0" w:rsidRDefault="00E607E0" w:rsidP="001C0BF1">
      <w:pPr>
        <w:rPr>
          <w:rFonts w:cs="Arial"/>
          <w:b/>
          <w:bCs/>
          <w:color w:val="000000"/>
          <w:szCs w:val="24"/>
        </w:rPr>
      </w:pPr>
    </w:p>
    <w:tbl>
      <w:tblPr>
        <w:tblStyle w:val="TableGrid"/>
        <w:tblW w:w="0" w:type="auto"/>
        <w:tblLook w:val="04A0" w:firstRow="1" w:lastRow="0" w:firstColumn="1" w:lastColumn="0" w:noHBand="0" w:noVBand="1"/>
      </w:tblPr>
      <w:tblGrid>
        <w:gridCol w:w="4508"/>
        <w:gridCol w:w="1157"/>
      </w:tblGrid>
      <w:tr w:rsidR="00E607E0" w14:paraId="51D88920" w14:textId="77777777" w:rsidTr="00D54A88">
        <w:tc>
          <w:tcPr>
            <w:tcW w:w="4508" w:type="dxa"/>
          </w:tcPr>
          <w:p w14:paraId="5DB2D5F3" w14:textId="77777777" w:rsidR="00E607E0" w:rsidRDefault="00E607E0" w:rsidP="001C0BF1">
            <w:pPr>
              <w:rPr>
                <w:rFonts w:cs="Arial"/>
                <w:b/>
                <w:bCs/>
                <w:color w:val="000000"/>
                <w:szCs w:val="24"/>
              </w:rPr>
            </w:pPr>
            <w:r>
              <w:rPr>
                <w:rFonts w:cs="Arial"/>
                <w:b/>
                <w:bCs/>
                <w:color w:val="000000"/>
                <w:szCs w:val="24"/>
              </w:rPr>
              <w:t>Closure Reason</w:t>
            </w:r>
          </w:p>
        </w:tc>
        <w:tc>
          <w:tcPr>
            <w:tcW w:w="1157" w:type="dxa"/>
          </w:tcPr>
          <w:p w14:paraId="30C6B347" w14:textId="77777777" w:rsidR="00E607E0" w:rsidRDefault="00E607E0" w:rsidP="001C0BF1">
            <w:pPr>
              <w:jc w:val="center"/>
              <w:rPr>
                <w:rFonts w:cs="Arial"/>
                <w:b/>
                <w:bCs/>
                <w:color w:val="000000"/>
                <w:szCs w:val="24"/>
              </w:rPr>
            </w:pPr>
            <w:r>
              <w:rPr>
                <w:rFonts w:cs="Arial"/>
                <w:b/>
                <w:bCs/>
                <w:color w:val="000000"/>
                <w:szCs w:val="24"/>
              </w:rPr>
              <w:t>Number</w:t>
            </w:r>
          </w:p>
        </w:tc>
      </w:tr>
      <w:tr w:rsidR="00E607E0" w14:paraId="466F2F01" w14:textId="77777777" w:rsidTr="00D54A88">
        <w:tc>
          <w:tcPr>
            <w:tcW w:w="4508" w:type="dxa"/>
          </w:tcPr>
          <w:p w14:paraId="7B1184C3" w14:textId="77777777" w:rsidR="00E607E0" w:rsidRPr="000208E2" w:rsidRDefault="00E607E0" w:rsidP="001C0BF1">
            <w:pPr>
              <w:rPr>
                <w:rFonts w:cs="Arial"/>
                <w:color w:val="000000"/>
                <w:szCs w:val="24"/>
              </w:rPr>
            </w:pPr>
            <w:r w:rsidRPr="000208E2">
              <w:rPr>
                <w:rFonts w:cs="Arial"/>
                <w:color w:val="000000"/>
                <w:szCs w:val="24"/>
              </w:rPr>
              <w:t>Remedied/Resolved</w:t>
            </w:r>
          </w:p>
        </w:tc>
        <w:tc>
          <w:tcPr>
            <w:tcW w:w="1157" w:type="dxa"/>
          </w:tcPr>
          <w:p w14:paraId="6A1F1B82" w14:textId="77777777" w:rsidR="00E607E0" w:rsidRPr="000208E2" w:rsidRDefault="00E607E0" w:rsidP="001C0BF1">
            <w:pPr>
              <w:jc w:val="center"/>
              <w:rPr>
                <w:rFonts w:cs="Arial"/>
                <w:color w:val="000000"/>
                <w:szCs w:val="24"/>
              </w:rPr>
            </w:pPr>
            <w:r w:rsidRPr="000208E2">
              <w:rPr>
                <w:rFonts w:cs="Arial"/>
                <w:color w:val="000000"/>
                <w:szCs w:val="24"/>
              </w:rPr>
              <w:t>27</w:t>
            </w:r>
          </w:p>
        </w:tc>
      </w:tr>
      <w:tr w:rsidR="00E607E0" w14:paraId="720EF589" w14:textId="77777777" w:rsidTr="00D54A88">
        <w:tc>
          <w:tcPr>
            <w:tcW w:w="4508" w:type="dxa"/>
          </w:tcPr>
          <w:p w14:paraId="326B1EF8" w14:textId="77777777" w:rsidR="00E607E0" w:rsidRPr="000208E2" w:rsidRDefault="00E607E0" w:rsidP="001C0BF1">
            <w:pPr>
              <w:rPr>
                <w:rFonts w:cs="Arial"/>
                <w:color w:val="000000"/>
                <w:szCs w:val="24"/>
              </w:rPr>
            </w:pPr>
            <w:r w:rsidRPr="000208E2">
              <w:rPr>
                <w:rFonts w:cs="Arial"/>
                <w:color w:val="000000"/>
                <w:szCs w:val="24"/>
              </w:rPr>
              <w:t>Planning permission granted</w:t>
            </w:r>
          </w:p>
        </w:tc>
        <w:tc>
          <w:tcPr>
            <w:tcW w:w="1157" w:type="dxa"/>
          </w:tcPr>
          <w:p w14:paraId="528FCF42" w14:textId="77777777" w:rsidR="00E607E0" w:rsidRPr="000208E2" w:rsidRDefault="00E607E0" w:rsidP="001C0BF1">
            <w:pPr>
              <w:jc w:val="center"/>
              <w:rPr>
                <w:rFonts w:cs="Arial"/>
                <w:color w:val="000000"/>
                <w:szCs w:val="24"/>
              </w:rPr>
            </w:pPr>
            <w:r w:rsidRPr="000208E2">
              <w:rPr>
                <w:rFonts w:cs="Arial"/>
                <w:color w:val="000000"/>
                <w:szCs w:val="24"/>
              </w:rPr>
              <w:t>14</w:t>
            </w:r>
          </w:p>
        </w:tc>
      </w:tr>
      <w:tr w:rsidR="00E607E0" w14:paraId="54A8D454" w14:textId="77777777" w:rsidTr="00D54A88">
        <w:tc>
          <w:tcPr>
            <w:tcW w:w="4508" w:type="dxa"/>
          </w:tcPr>
          <w:p w14:paraId="42EE6B73" w14:textId="77777777" w:rsidR="00E607E0" w:rsidRPr="000208E2" w:rsidRDefault="00E607E0" w:rsidP="001C0BF1">
            <w:pPr>
              <w:rPr>
                <w:rFonts w:cs="Arial"/>
                <w:color w:val="000000"/>
                <w:szCs w:val="24"/>
              </w:rPr>
            </w:pPr>
            <w:r w:rsidRPr="000208E2">
              <w:rPr>
                <w:rFonts w:cs="Arial"/>
                <w:color w:val="000000"/>
                <w:szCs w:val="24"/>
              </w:rPr>
              <w:t>Not expedient</w:t>
            </w:r>
          </w:p>
        </w:tc>
        <w:tc>
          <w:tcPr>
            <w:tcW w:w="1157" w:type="dxa"/>
          </w:tcPr>
          <w:p w14:paraId="4F9CFD28" w14:textId="77777777" w:rsidR="00E607E0" w:rsidRPr="000208E2" w:rsidRDefault="00E607E0" w:rsidP="001C0BF1">
            <w:pPr>
              <w:jc w:val="center"/>
              <w:rPr>
                <w:rFonts w:cs="Arial"/>
                <w:color w:val="000000"/>
                <w:szCs w:val="24"/>
              </w:rPr>
            </w:pPr>
            <w:r w:rsidRPr="000208E2">
              <w:rPr>
                <w:rFonts w:cs="Arial"/>
                <w:color w:val="000000"/>
                <w:szCs w:val="24"/>
              </w:rPr>
              <w:t>6</w:t>
            </w:r>
          </w:p>
        </w:tc>
      </w:tr>
      <w:tr w:rsidR="00E607E0" w14:paraId="6C437DE7" w14:textId="77777777" w:rsidTr="00D54A88">
        <w:tc>
          <w:tcPr>
            <w:tcW w:w="4508" w:type="dxa"/>
          </w:tcPr>
          <w:p w14:paraId="6BE66A76" w14:textId="77777777" w:rsidR="00E607E0" w:rsidRPr="000208E2" w:rsidRDefault="00E607E0" w:rsidP="001C0BF1">
            <w:pPr>
              <w:rPr>
                <w:rFonts w:cs="Arial"/>
                <w:color w:val="000000"/>
                <w:szCs w:val="24"/>
              </w:rPr>
            </w:pPr>
            <w:r w:rsidRPr="000208E2">
              <w:rPr>
                <w:rFonts w:cs="Arial"/>
                <w:color w:val="000000"/>
                <w:szCs w:val="24"/>
              </w:rPr>
              <w:t>No breach</w:t>
            </w:r>
          </w:p>
        </w:tc>
        <w:tc>
          <w:tcPr>
            <w:tcW w:w="1157" w:type="dxa"/>
          </w:tcPr>
          <w:p w14:paraId="018F29CE" w14:textId="77777777" w:rsidR="00E607E0" w:rsidRPr="000208E2" w:rsidRDefault="00E607E0" w:rsidP="001C0BF1">
            <w:pPr>
              <w:jc w:val="center"/>
              <w:rPr>
                <w:rFonts w:cs="Arial"/>
                <w:color w:val="000000"/>
                <w:szCs w:val="24"/>
              </w:rPr>
            </w:pPr>
            <w:r w:rsidRPr="000208E2">
              <w:rPr>
                <w:rFonts w:cs="Arial"/>
                <w:color w:val="000000"/>
                <w:szCs w:val="24"/>
              </w:rPr>
              <w:t>22</w:t>
            </w:r>
          </w:p>
        </w:tc>
      </w:tr>
      <w:tr w:rsidR="00E607E0" w14:paraId="639B4E2A" w14:textId="77777777" w:rsidTr="00D54A88">
        <w:tc>
          <w:tcPr>
            <w:tcW w:w="4508" w:type="dxa"/>
          </w:tcPr>
          <w:p w14:paraId="7441FE5A" w14:textId="77777777" w:rsidR="00E607E0" w:rsidRPr="000208E2" w:rsidRDefault="00E607E0" w:rsidP="001C0BF1">
            <w:pPr>
              <w:rPr>
                <w:rFonts w:cs="Arial"/>
                <w:color w:val="000000"/>
                <w:szCs w:val="24"/>
              </w:rPr>
            </w:pPr>
            <w:r w:rsidRPr="000208E2">
              <w:rPr>
                <w:rFonts w:cs="Arial"/>
                <w:color w:val="000000"/>
                <w:szCs w:val="24"/>
              </w:rPr>
              <w:t>Immune from enforcement action</w:t>
            </w:r>
          </w:p>
        </w:tc>
        <w:tc>
          <w:tcPr>
            <w:tcW w:w="1157" w:type="dxa"/>
          </w:tcPr>
          <w:p w14:paraId="22C7BC9B" w14:textId="77777777" w:rsidR="00E607E0" w:rsidRPr="000208E2" w:rsidRDefault="00E607E0" w:rsidP="001C0BF1">
            <w:pPr>
              <w:jc w:val="center"/>
              <w:rPr>
                <w:rFonts w:cs="Arial"/>
                <w:color w:val="000000"/>
                <w:szCs w:val="24"/>
              </w:rPr>
            </w:pPr>
            <w:r w:rsidRPr="000208E2">
              <w:rPr>
                <w:rFonts w:cs="Arial"/>
                <w:color w:val="000000"/>
                <w:szCs w:val="24"/>
              </w:rPr>
              <w:t>4</w:t>
            </w:r>
          </w:p>
        </w:tc>
      </w:tr>
    </w:tbl>
    <w:p w14:paraId="58128283" w14:textId="77777777" w:rsidR="00E607E0" w:rsidRDefault="00E607E0" w:rsidP="001C0BF1">
      <w:pPr>
        <w:rPr>
          <w:rFonts w:cs="Arial"/>
          <w:b/>
          <w:bCs/>
          <w:color w:val="000000"/>
          <w:szCs w:val="24"/>
        </w:rPr>
      </w:pPr>
    </w:p>
    <w:p w14:paraId="5925D2F3" w14:textId="77777777" w:rsidR="00E607E0" w:rsidRDefault="00E607E0" w:rsidP="001C0BF1">
      <w:pPr>
        <w:rPr>
          <w:rFonts w:cs="Arial"/>
          <w:color w:val="000000"/>
          <w:szCs w:val="24"/>
        </w:rPr>
      </w:pPr>
      <w:r w:rsidRPr="000208E2">
        <w:rPr>
          <w:rFonts w:cs="Arial"/>
          <w:color w:val="000000"/>
          <w:szCs w:val="24"/>
        </w:rPr>
        <w:t>Enforcement case conclusion times against the statutory performance indicator are not yet available.</w:t>
      </w:r>
    </w:p>
    <w:p w14:paraId="1B1A9BAE" w14:textId="77777777" w:rsidR="00E607E0" w:rsidRDefault="00E607E0" w:rsidP="001C0BF1">
      <w:pPr>
        <w:rPr>
          <w:rFonts w:cs="Arial"/>
          <w:color w:val="000000"/>
          <w:szCs w:val="24"/>
        </w:rPr>
      </w:pPr>
    </w:p>
    <w:p w14:paraId="66D32F29" w14:textId="77777777" w:rsidR="00E607E0" w:rsidRPr="00BD3BED" w:rsidRDefault="00E607E0" w:rsidP="001C0BF1">
      <w:pPr>
        <w:rPr>
          <w:rFonts w:cs="Arial"/>
          <w:b/>
          <w:bCs/>
          <w:color w:val="000000"/>
          <w:szCs w:val="24"/>
        </w:rPr>
      </w:pPr>
      <w:r w:rsidRPr="00BD3BED">
        <w:rPr>
          <w:rFonts w:cs="Arial"/>
          <w:b/>
          <w:bCs/>
          <w:color w:val="000000"/>
          <w:szCs w:val="24"/>
        </w:rPr>
        <w:t>Householder Applications</w:t>
      </w:r>
    </w:p>
    <w:p w14:paraId="4EC526A3" w14:textId="77777777" w:rsidR="00E607E0" w:rsidRDefault="00E607E0" w:rsidP="001C0BF1">
      <w:pPr>
        <w:rPr>
          <w:rFonts w:cs="Arial"/>
          <w:b/>
          <w:bCs/>
          <w:color w:val="000000"/>
          <w:szCs w:val="24"/>
        </w:rPr>
      </w:pPr>
    </w:p>
    <w:p w14:paraId="7C6826E2" w14:textId="77777777" w:rsidR="00E607E0" w:rsidRDefault="00E607E0" w:rsidP="001C0BF1">
      <w:pPr>
        <w:rPr>
          <w:rFonts w:cs="Arial"/>
          <w:color w:val="000000"/>
          <w:szCs w:val="24"/>
        </w:rPr>
      </w:pPr>
      <w:r w:rsidRPr="00BD3BED">
        <w:rPr>
          <w:rFonts w:cs="Arial"/>
          <w:color w:val="000000"/>
          <w:szCs w:val="24"/>
        </w:rPr>
        <w:t>During Quarter 1 the Planning Service processed 112 applications within the householder category of development.</w:t>
      </w:r>
    </w:p>
    <w:p w14:paraId="42A8ACFA" w14:textId="77777777" w:rsidR="00E607E0" w:rsidRDefault="00E607E0" w:rsidP="001C0BF1">
      <w:pPr>
        <w:rPr>
          <w:rFonts w:cs="Arial"/>
          <w:color w:val="000000"/>
          <w:szCs w:val="24"/>
        </w:rPr>
      </w:pPr>
    </w:p>
    <w:p w14:paraId="5C00DCD8" w14:textId="77777777" w:rsidR="00E607E0" w:rsidRDefault="00E607E0" w:rsidP="001C0BF1">
      <w:pPr>
        <w:rPr>
          <w:rFonts w:cs="Arial"/>
          <w:color w:val="000000"/>
          <w:szCs w:val="24"/>
        </w:rPr>
      </w:pPr>
      <w:r>
        <w:rPr>
          <w:rFonts w:cs="Arial"/>
          <w:color w:val="000000"/>
          <w:szCs w:val="24"/>
        </w:rPr>
        <w:t xml:space="preserve">74 of these were processed within the internal performance target of 8 weeks (66%), with 97 being processed within the </w:t>
      </w:r>
      <w:proofErr w:type="gramStart"/>
      <w:r>
        <w:rPr>
          <w:rFonts w:cs="Arial"/>
          <w:color w:val="000000"/>
          <w:szCs w:val="24"/>
        </w:rPr>
        <w:t>15 week</w:t>
      </w:r>
      <w:proofErr w:type="gramEnd"/>
      <w:r>
        <w:rPr>
          <w:rFonts w:cs="Arial"/>
          <w:color w:val="000000"/>
          <w:szCs w:val="24"/>
        </w:rPr>
        <w:t xml:space="preserve"> statutory performance indicator (87%) while the remaining 15 were processed within 28 weeks.</w:t>
      </w:r>
    </w:p>
    <w:p w14:paraId="28252522" w14:textId="77777777" w:rsidR="00E607E0" w:rsidRDefault="00E607E0" w:rsidP="001C0BF1">
      <w:pPr>
        <w:rPr>
          <w:rFonts w:cs="Arial"/>
          <w:color w:val="000000"/>
          <w:szCs w:val="24"/>
        </w:rPr>
      </w:pPr>
    </w:p>
    <w:p w14:paraId="340E5AF3" w14:textId="77777777" w:rsidR="00E607E0" w:rsidRPr="00BD3BED" w:rsidRDefault="00E607E0" w:rsidP="001C0BF1">
      <w:pPr>
        <w:rPr>
          <w:rFonts w:cs="Arial"/>
          <w:b/>
          <w:bCs/>
          <w:color w:val="000000"/>
          <w:szCs w:val="24"/>
        </w:rPr>
      </w:pPr>
      <w:r>
        <w:rPr>
          <w:rFonts w:cs="Arial"/>
          <w:b/>
          <w:bCs/>
          <w:color w:val="000000"/>
          <w:szCs w:val="24"/>
        </w:rPr>
        <w:t>Additional</w:t>
      </w:r>
      <w:r w:rsidRPr="00BD3BED">
        <w:rPr>
          <w:rFonts w:cs="Arial"/>
          <w:b/>
          <w:bCs/>
          <w:color w:val="000000"/>
          <w:szCs w:val="24"/>
        </w:rPr>
        <w:t xml:space="preserve"> Activity</w:t>
      </w:r>
    </w:p>
    <w:p w14:paraId="25C3EEB3" w14:textId="77777777" w:rsidR="00E607E0" w:rsidRDefault="00E607E0" w:rsidP="001C0BF1">
      <w:pPr>
        <w:rPr>
          <w:rFonts w:cs="Arial"/>
          <w:szCs w:val="24"/>
          <w:lang w:eastAsia="en-GB"/>
        </w:rPr>
      </w:pPr>
      <w:r w:rsidRPr="00A76C6A">
        <w:rPr>
          <w:rFonts w:cs="Arial"/>
          <w:b/>
          <w:bCs/>
          <w:color w:val="000000"/>
          <w:szCs w:val="24"/>
        </w:rPr>
        <w:br/>
      </w:r>
      <w:r w:rsidRPr="00BD3BED">
        <w:rPr>
          <w:rFonts w:cs="Arial"/>
          <w:szCs w:val="24"/>
          <w:lang w:eastAsia="en-GB"/>
        </w:rPr>
        <w:t>Additional activity details the "non-application" workload of the Planning Service, and includes Discharge of conditions, Certificates of Lawfulness (Proposed &amp; Existing), and applications for Non-Material Changes.</w:t>
      </w:r>
    </w:p>
    <w:p w14:paraId="68A91B5F" w14:textId="77777777" w:rsidR="00E607E0" w:rsidRDefault="00E607E0" w:rsidP="001C0BF1">
      <w:pPr>
        <w:rPr>
          <w:rFonts w:cs="Arial"/>
          <w:szCs w:val="24"/>
          <w:lang w:eastAsia="en-GB"/>
        </w:rPr>
      </w:pPr>
    </w:p>
    <w:tbl>
      <w:tblPr>
        <w:tblStyle w:val="TableGrid"/>
        <w:tblW w:w="0" w:type="auto"/>
        <w:tblLook w:val="04A0" w:firstRow="1" w:lastRow="0" w:firstColumn="1" w:lastColumn="0" w:noHBand="0" w:noVBand="1"/>
      </w:tblPr>
      <w:tblGrid>
        <w:gridCol w:w="5240"/>
        <w:gridCol w:w="1843"/>
        <w:gridCol w:w="1933"/>
      </w:tblGrid>
      <w:tr w:rsidR="00E607E0" w:rsidRPr="00BD3BED" w14:paraId="235CF70B" w14:textId="77777777" w:rsidTr="00D54A88">
        <w:tc>
          <w:tcPr>
            <w:tcW w:w="5240" w:type="dxa"/>
          </w:tcPr>
          <w:p w14:paraId="3A8BFD41" w14:textId="77777777" w:rsidR="00E607E0" w:rsidRPr="00BD3BED" w:rsidRDefault="00E607E0" w:rsidP="001C0BF1">
            <w:pPr>
              <w:rPr>
                <w:rFonts w:cs="Arial"/>
                <w:b/>
                <w:bCs/>
                <w:szCs w:val="24"/>
                <w:lang w:eastAsia="en-GB"/>
              </w:rPr>
            </w:pPr>
            <w:r w:rsidRPr="00BD3BED">
              <w:rPr>
                <w:rFonts w:cs="Arial"/>
                <w:b/>
                <w:bCs/>
                <w:szCs w:val="24"/>
                <w:lang w:eastAsia="en-GB"/>
              </w:rPr>
              <w:t>Type</w:t>
            </w:r>
          </w:p>
        </w:tc>
        <w:tc>
          <w:tcPr>
            <w:tcW w:w="1843" w:type="dxa"/>
          </w:tcPr>
          <w:p w14:paraId="277F761D" w14:textId="77777777" w:rsidR="00E607E0" w:rsidRPr="00BD3BED" w:rsidRDefault="00E607E0" w:rsidP="001C0BF1">
            <w:pPr>
              <w:jc w:val="center"/>
              <w:rPr>
                <w:rFonts w:cs="Arial"/>
                <w:b/>
                <w:bCs/>
                <w:szCs w:val="24"/>
                <w:lang w:eastAsia="en-GB"/>
              </w:rPr>
            </w:pPr>
            <w:r w:rsidRPr="00BD3BED">
              <w:rPr>
                <w:rFonts w:cs="Arial"/>
                <w:b/>
                <w:bCs/>
                <w:szCs w:val="24"/>
                <w:lang w:eastAsia="en-GB"/>
              </w:rPr>
              <w:t>No. Received</w:t>
            </w:r>
          </w:p>
        </w:tc>
        <w:tc>
          <w:tcPr>
            <w:tcW w:w="1933" w:type="dxa"/>
          </w:tcPr>
          <w:p w14:paraId="5FE305A8" w14:textId="77777777" w:rsidR="00E607E0" w:rsidRPr="00BD3BED" w:rsidRDefault="00E607E0" w:rsidP="001C0BF1">
            <w:pPr>
              <w:jc w:val="center"/>
              <w:rPr>
                <w:rFonts w:cs="Arial"/>
                <w:b/>
                <w:bCs/>
                <w:szCs w:val="24"/>
                <w:lang w:eastAsia="en-GB"/>
              </w:rPr>
            </w:pPr>
            <w:r w:rsidRPr="00BD3BED">
              <w:rPr>
                <w:rFonts w:cs="Arial"/>
                <w:b/>
                <w:bCs/>
                <w:szCs w:val="24"/>
                <w:lang w:eastAsia="en-GB"/>
              </w:rPr>
              <w:t>No. Processed</w:t>
            </w:r>
          </w:p>
        </w:tc>
      </w:tr>
      <w:tr w:rsidR="00E607E0" w14:paraId="72B93E41" w14:textId="77777777" w:rsidTr="00D54A88">
        <w:tc>
          <w:tcPr>
            <w:tcW w:w="5240" w:type="dxa"/>
          </w:tcPr>
          <w:p w14:paraId="407E21E2" w14:textId="77777777" w:rsidR="00E607E0" w:rsidRDefault="00E607E0" w:rsidP="001C0BF1">
            <w:pPr>
              <w:rPr>
                <w:rFonts w:cs="Arial"/>
                <w:szCs w:val="24"/>
                <w:lang w:eastAsia="en-GB"/>
              </w:rPr>
            </w:pPr>
            <w:r>
              <w:rPr>
                <w:rFonts w:cs="Arial"/>
                <w:szCs w:val="24"/>
                <w:lang w:eastAsia="en-GB"/>
              </w:rPr>
              <w:t>Discharge of Conditions</w:t>
            </w:r>
          </w:p>
        </w:tc>
        <w:tc>
          <w:tcPr>
            <w:tcW w:w="1843" w:type="dxa"/>
          </w:tcPr>
          <w:p w14:paraId="41E6C07B" w14:textId="77777777" w:rsidR="00E607E0" w:rsidRDefault="00E607E0" w:rsidP="001C0BF1">
            <w:pPr>
              <w:jc w:val="center"/>
              <w:rPr>
                <w:rFonts w:cs="Arial"/>
                <w:szCs w:val="24"/>
                <w:lang w:eastAsia="en-GB"/>
              </w:rPr>
            </w:pPr>
            <w:r>
              <w:rPr>
                <w:rFonts w:cs="Arial"/>
                <w:szCs w:val="24"/>
                <w:lang w:eastAsia="en-GB"/>
              </w:rPr>
              <w:t>29</w:t>
            </w:r>
          </w:p>
        </w:tc>
        <w:tc>
          <w:tcPr>
            <w:tcW w:w="1933" w:type="dxa"/>
          </w:tcPr>
          <w:p w14:paraId="4C72FF4E" w14:textId="77777777" w:rsidR="00E607E0" w:rsidRDefault="00E607E0" w:rsidP="001C0BF1">
            <w:pPr>
              <w:jc w:val="center"/>
              <w:rPr>
                <w:rFonts w:cs="Arial"/>
                <w:szCs w:val="24"/>
                <w:lang w:eastAsia="en-GB"/>
              </w:rPr>
            </w:pPr>
            <w:r>
              <w:rPr>
                <w:rFonts w:cs="Arial"/>
                <w:szCs w:val="24"/>
                <w:lang w:eastAsia="en-GB"/>
              </w:rPr>
              <w:t>29</w:t>
            </w:r>
          </w:p>
        </w:tc>
      </w:tr>
      <w:tr w:rsidR="00E607E0" w14:paraId="029BEF81" w14:textId="77777777" w:rsidTr="00D54A88">
        <w:tc>
          <w:tcPr>
            <w:tcW w:w="5240" w:type="dxa"/>
          </w:tcPr>
          <w:p w14:paraId="47964B88" w14:textId="77777777" w:rsidR="00E607E0" w:rsidRDefault="00E607E0" w:rsidP="001C0BF1">
            <w:pPr>
              <w:rPr>
                <w:rFonts w:cs="Arial"/>
                <w:szCs w:val="24"/>
                <w:lang w:eastAsia="en-GB"/>
              </w:rPr>
            </w:pPr>
            <w:r>
              <w:rPr>
                <w:rFonts w:cs="Arial"/>
                <w:szCs w:val="24"/>
                <w:lang w:eastAsia="en-GB"/>
              </w:rPr>
              <w:t>Certificates of Lawfulness (Existing/Proposed)</w:t>
            </w:r>
          </w:p>
        </w:tc>
        <w:tc>
          <w:tcPr>
            <w:tcW w:w="1843" w:type="dxa"/>
          </w:tcPr>
          <w:p w14:paraId="6BDC8D6D" w14:textId="77777777" w:rsidR="00E607E0" w:rsidRDefault="00E607E0" w:rsidP="001C0BF1">
            <w:pPr>
              <w:jc w:val="center"/>
              <w:rPr>
                <w:rFonts w:cs="Arial"/>
                <w:szCs w:val="24"/>
                <w:lang w:eastAsia="en-GB"/>
              </w:rPr>
            </w:pPr>
            <w:r>
              <w:rPr>
                <w:rFonts w:cs="Arial"/>
                <w:szCs w:val="24"/>
                <w:lang w:eastAsia="en-GB"/>
              </w:rPr>
              <w:t>7</w:t>
            </w:r>
          </w:p>
        </w:tc>
        <w:tc>
          <w:tcPr>
            <w:tcW w:w="1933" w:type="dxa"/>
          </w:tcPr>
          <w:p w14:paraId="072A7374" w14:textId="77777777" w:rsidR="00E607E0" w:rsidRDefault="00E607E0" w:rsidP="001C0BF1">
            <w:pPr>
              <w:jc w:val="center"/>
              <w:rPr>
                <w:rFonts w:cs="Arial"/>
                <w:szCs w:val="24"/>
                <w:lang w:eastAsia="en-GB"/>
              </w:rPr>
            </w:pPr>
            <w:r>
              <w:rPr>
                <w:rFonts w:cs="Arial"/>
                <w:szCs w:val="24"/>
                <w:lang w:eastAsia="en-GB"/>
              </w:rPr>
              <w:t>15</w:t>
            </w:r>
          </w:p>
        </w:tc>
      </w:tr>
      <w:tr w:rsidR="00E607E0" w14:paraId="33DD76FA" w14:textId="77777777" w:rsidTr="00D54A88">
        <w:tc>
          <w:tcPr>
            <w:tcW w:w="5240" w:type="dxa"/>
          </w:tcPr>
          <w:p w14:paraId="333FCA7B" w14:textId="77777777" w:rsidR="00E607E0" w:rsidRDefault="00E607E0" w:rsidP="001C0BF1">
            <w:pPr>
              <w:rPr>
                <w:rFonts w:cs="Arial"/>
                <w:szCs w:val="24"/>
                <w:lang w:eastAsia="en-GB"/>
              </w:rPr>
            </w:pPr>
            <w:r>
              <w:rPr>
                <w:rFonts w:cs="Arial"/>
                <w:szCs w:val="24"/>
                <w:lang w:eastAsia="en-GB"/>
              </w:rPr>
              <w:t>Non-Material Changes</w:t>
            </w:r>
          </w:p>
        </w:tc>
        <w:tc>
          <w:tcPr>
            <w:tcW w:w="1843" w:type="dxa"/>
          </w:tcPr>
          <w:p w14:paraId="3147A761" w14:textId="77777777" w:rsidR="00E607E0" w:rsidRDefault="00E607E0" w:rsidP="001C0BF1">
            <w:pPr>
              <w:jc w:val="center"/>
              <w:rPr>
                <w:rFonts w:cs="Arial"/>
                <w:szCs w:val="24"/>
                <w:lang w:eastAsia="en-GB"/>
              </w:rPr>
            </w:pPr>
            <w:r>
              <w:rPr>
                <w:rFonts w:cs="Arial"/>
                <w:szCs w:val="24"/>
                <w:lang w:eastAsia="en-GB"/>
              </w:rPr>
              <w:t>18</w:t>
            </w:r>
          </w:p>
        </w:tc>
        <w:tc>
          <w:tcPr>
            <w:tcW w:w="1933" w:type="dxa"/>
          </w:tcPr>
          <w:p w14:paraId="24ED04CA" w14:textId="77777777" w:rsidR="00E607E0" w:rsidRDefault="00E607E0" w:rsidP="001C0BF1">
            <w:pPr>
              <w:jc w:val="center"/>
              <w:rPr>
                <w:rFonts w:cs="Arial"/>
                <w:szCs w:val="24"/>
                <w:lang w:eastAsia="en-GB"/>
              </w:rPr>
            </w:pPr>
            <w:r>
              <w:rPr>
                <w:rFonts w:cs="Arial"/>
                <w:szCs w:val="24"/>
                <w:lang w:eastAsia="en-GB"/>
              </w:rPr>
              <w:t>12</w:t>
            </w:r>
          </w:p>
        </w:tc>
      </w:tr>
      <w:tr w:rsidR="00E607E0" w14:paraId="3738451F" w14:textId="77777777" w:rsidTr="00D54A88">
        <w:tc>
          <w:tcPr>
            <w:tcW w:w="5240" w:type="dxa"/>
          </w:tcPr>
          <w:p w14:paraId="522A1422" w14:textId="77777777" w:rsidR="00E607E0" w:rsidRDefault="00E607E0" w:rsidP="001C0BF1">
            <w:pPr>
              <w:rPr>
                <w:rFonts w:cs="Arial"/>
                <w:szCs w:val="24"/>
                <w:lang w:eastAsia="en-GB"/>
              </w:rPr>
            </w:pPr>
            <w:r>
              <w:rPr>
                <w:rFonts w:cs="Arial"/>
                <w:szCs w:val="24"/>
                <w:lang w:eastAsia="en-GB"/>
              </w:rPr>
              <w:t>Pre-Application Discussions (PADs)</w:t>
            </w:r>
          </w:p>
        </w:tc>
        <w:tc>
          <w:tcPr>
            <w:tcW w:w="1843" w:type="dxa"/>
          </w:tcPr>
          <w:p w14:paraId="335348D9" w14:textId="77777777" w:rsidR="00E607E0" w:rsidRDefault="00E607E0" w:rsidP="001C0BF1">
            <w:pPr>
              <w:jc w:val="center"/>
              <w:rPr>
                <w:rFonts w:cs="Arial"/>
                <w:szCs w:val="24"/>
                <w:lang w:eastAsia="en-GB"/>
              </w:rPr>
            </w:pPr>
            <w:r>
              <w:rPr>
                <w:rFonts w:cs="Arial"/>
                <w:szCs w:val="24"/>
                <w:lang w:eastAsia="en-GB"/>
              </w:rPr>
              <w:t>8</w:t>
            </w:r>
          </w:p>
        </w:tc>
        <w:tc>
          <w:tcPr>
            <w:tcW w:w="1933" w:type="dxa"/>
          </w:tcPr>
          <w:p w14:paraId="1D1E8746" w14:textId="77777777" w:rsidR="00E607E0" w:rsidRDefault="00E607E0" w:rsidP="001C0BF1">
            <w:pPr>
              <w:jc w:val="center"/>
              <w:rPr>
                <w:rFonts w:cs="Arial"/>
                <w:szCs w:val="24"/>
                <w:lang w:eastAsia="en-GB"/>
              </w:rPr>
            </w:pPr>
            <w:r>
              <w:rPr>
                <w:rFonts w:cs="Arial"/>
                <w:szCs w:val="24"/>
                <w:lang w:eastAsia="en-GB"/>
              </w:rPr>
              <w:t>8</w:t>
            </w:r>
          </w:p>
        </w:tc>
      </w:tr>
      <w:tr w:rsidR="00E607E0" w14:paraId="359F0991" w14:textId="77777777" w:rsidTr="00D54A88">
        <w:tc>
          <w:tcPr>
            <w:tcW w:w="5240" w:type="dxa"/>
          </w:tcPr>
          <w:p w14:paraId="04C0950D" w14:textId="77777777" w:rsidR="00E607E0" w:rsidRDefault="00E607E0" w:rsidP="001C0BF1">
            <w:pPr>
              <w:rPr>
                <w:rFonts w:cs="Arial"/>
                <w:szCs w:val="24"/>
                <w:lang w:eastAsia="en-GB"/>
              </w:rPr>
            </w:pPr>
            <w:r>
              <w:rPr>
                <w:rFonts w:cs="Arial"/>
                <w:szCs w:val="24"/>
                <w:lang w:eastAsia="en-GB"/>
              </w:rPr>
              <w:t>Proposal of Application Notice (PANs)</w:t>
            </w:r>
          </w:p>
        </w:tc>
        <w:tc>
          <w:tcPr>
            <w:tcW w:w="1843" w:type="dxa"/>
          </w:tcPr>
          <w:p w14:paraId="6B22BE94" w14:textId="77777777" w:rsidR="00E607E0" w:rsidRDefault="00E607E0" w:rsidP="001C0BF1">
            <w:pPr>
              <w:jc w:val="center"/>
              <w:rPr>
                <w:rFonts w:cs="Arial"/>
                <w:szCs w:val="24"/>
                <w:lang w:eastAsia="en-GB"/>
              </w:rPr>
            </w:pPr>
            <w:r>
              <w:rPr>
                <w:rFonts w:cs="Arial"/>
                <w:szCs w:val="24"/>
                <w:lang w:eastAsia="en-GB"/>
              </w:rPr>
              <w:t>2</w:t>
            </w:r>
          </w:p>
        </w:tc>
        <w:tc>
          <w:tcPr>
            <w:tcW w:w="1933" w:type="dxa"/>
          </w:tcPr>
          <w:p w14:paraId="2EF63013" w14:textId="77777777" w:rsidR="00E607E0" w:rsidRDefault="00E607E0" w:rsidP="001C0BF1">
            <w:pPr>
              <w:jc w:val="center"/>
              <w:rPr>
                <w:rFonts w:cs="Arial"/>
                <w:szCs w:val="24"/>
                <w:lang w:eastAsia="en-GB"/>
              </w:rPr>
            </w:pPr>
            <w:r>
              <w:rPr>
                <w:rFonts w:cs="Arial"/>
                <w:szCs w:val="24"/>
                <w:lang w:eastAsia="en-GB"/>
              </w:rPr>
              <w:t>2</w:t>
            </w:r>
          </w:p>
        </w:tc>
      </w:tr>
      <w:tr w:rsidR="00E607E0" w14:paraId="41DF71D5" w14:textId="77777777" w:rsidTr="00D54A88">
        <w:tc>
          <w:tcPr>
            <w:tcW w:w="5240" w:type="dxa"/>
          </w:tcPr>
          <w:p w14:paraId="313ED026" w14:textId="77777777" w:rsidR="00E607E0" w:rsidRDefault="00E607E0" w:rsidP="001C0BF1">
            <w:pPr>
              <w:rPr>
                <w:rFonts w:cs="Arial"/>
                <w:szCs w:val="24"/>
                <w:lang w:eastAsia="en-GB"/>
              </w:rPr>
            </w:pPr>
            <w:r>
              <w:rPr>
                <w:rFonts w:cs="Arial"/>
                <w:szCs w:val="24"/>
                <w:lang w:eastAsia="en-GB"/>
              </w:rPr>
              <w:t>Consent to carry out tree works</w:t>
            </w:r>
          </w:p>
        </w:tc>
        <w:tc>
          <w:tcPr>
            <w:tcW w:w="1843" w:type="dxa"/>
          </w:tcPr>
          <w:p w14:paraId="51C41ECA" w14:textId="77777777" w:rsidR="00E607E0" w:rsidRDefault="00E607E0" w:rsidP="001C0BF1">
            <w:pPr>
              <w:jc w:val="center"/>
              <w:rPr>
                <w:rFonts w:cs="Arial"/>
                <w:szCs w:val="24"/>
                <w:lang w:eastAsia="en-GB"/>
              </w:rPr>
            </w:pPr>
            <w:r>
              <w:rPr>
                <w:rFonts w:cs="Arial"/>
                <w:szCs w:val="24"/>
                <w:lang w:eastAsia="en-GB"/>
              </w:rPr>
              <w:t>18</w:t>
            </w:r>
          </w:p>
        </w:tc>
        <w:tc>
          <w:tcPr>
            <w:tcW w:w="1933" w:type="dxa"/>
          </w:tcPr>
          <w:p w14:paraId="6BDE152E" w14:textId="77777777" w:rsidR="00E607E0" w:rsidRDefault="00E607E0" w:rsidP="001C0BF1">
            <w:pPr>
              <w:jc w:val="center"/>
              <w:rPr>
                <w:rFonts w:cs="Arial"/>
                <w:szCs w:val="24"/>
                <w:lang w:eastAsia="en-GB"/>
              </w:rPr>
            </w:pPr>
            <w:r>
              <w:rPr>
                <w:rFonts w:cs="Arial"/>
                <w:szCs w:val="24"/>
                <w:lang w:eastAsia="en-GB"/>
              </w:rPr>
              <w:t>11</w:t>
            </w:r>
          </w:p>
        </w:tc>
      </w:tr>
    </w:tbl>
    <w:p w14:paraId="341ED66A" w14:textId="77777777" w:rsidR="00E607E0" w:rsidRDefault="00E607E0" w:rsidP="001C0BF1">
      <w:pPr>
        <w:rPr>
          <w:rFonts w:cs="Arial"/>
          <w:szCs w:val="24"/>
          <w:lang w:eastAsia="en-GB"/>
        </w:rPr>
      </w:pPr>
    </w:p>
    <w:p w14:paraId="1E1478C7" w14:textId="6F871566" w:rsidR="00E607E0" w:rsidRPr="00BD3BED" w:rsidRDefault="00E607E0" w:rsidP="001C0BF1">
      <w:pPr>
        <w:rPr>
          <w:rFonts w:cs="Arial"/>
          <w:szCs w:val="24"/>
          <w:lang w:eastAsia="en-GB"/>
        </w:rPr>
      </w:pPr>
      <w:r>
        <w:rPr>
          <w:rFonts w:cs="Arial"/>
          <w:szCs w:val="24"/>
          <w:lang w:eastAsia="en-GB"/>
        </w:rPr>
        <w:t xml:space="preserve">Further detail on the above table </w:t>
      </w:r>
      <w:r w:rsidR="00200199">
        <w:rPr>
          <w:rFonts w:cs="Arial"/>
          <w:szCs w:val="24"/>
          <w:lang w:eastAsia="en-GB"/>
        </w:rPr>
        <w:t>was</w:t>
      </w:r>
      <w:r>
        <w:rPr>
          <w:rFonts w:cs="Arial"/>
          <w:szCs w:val="24"/>
          <w:lang w:eastAsia="en-GB"/>
        </w:rPr>
        <w:t xml:space="preserve"> contained in Table 9.1 of the Department’s Statistical Tables. </w:t>
      </w:r>
    </w:p>
    <w:p w14:paraId="2A419315" w14:textId="77777777" w:rsidR="00E607E0" w:rsidRPr="00E607E0" w:rsidRDefault="00E607E0" w:rsidP="001C0BF1">
      <w:pPr>
        <w:rPr>
          <w:caps/>
        </w:rPr>
      </w:pPr>
    </w:p>
    <w:p w14:paraId="30B4559C" w14:textId="7ABCF12A" w:rsidR="00E607E0" w:rsidRPr="00BB3A80" w:rsidRDefault="00E607E0" w:rsidP="001C0BF1">
      <w:r w:rsidRPr="00E607E0">
        <w:rPr>
          <w:caps/>
        </w:rPr>
        <w:t>Recommended</w:t>
      </w:r>
      <w:r w:rsidRPr="00BB3A80">
        <w:t xml:space="preserve"> that </w:t>
      </w:r>
      <w:r>
        <w:t>the Council notes the content of this report and attachment.</w:t>
      </w:r>
    </w:p>
    <w:p w14:paraId="1145185E" w14:textId="77777777" w:rsidR="00E607E0" w:rsidRDefault="00E607E0" w:rsidP="001C0BF1"/>
    <w:p w14:paraId="11ACF44C" w14:textId="4D8A599E" w:rsidR="00E607E0" w:rsidRDefault="00410FDB" w:rsidP="001C0BF1">
      <w:pPr>
        <w:rPr>
          <w:rFonts w:cs="Arial"/>
          <w:szCs w:val="24"/>
        </w:rPr>
      </w:pPr>
      <w:r>
        <w:rPr>
          <w:rFonts w:cs="Arial"/>
          <w:szCs w:val="24"/>
        </w:rPr>
        <w:t>(Councillor Creighton withdrew from the meeting – 10.29 pm)</w:t>
      </w:r>
    </w:p>
    <w:p w14:paraId="22CB30EF" w14:textId="77777777" w:rsidR="00E607E0" w:rsidRDefault="00E607E0" w:rsidP="001C0BF1">
      <w:pPr>
        <w:rPr>
          <w:rFonts w:cs="Arial"/>
          <w:szCs w:val="24"/>
        </w:rPr>
      </w:pPr>
    </w:p>
    <w:p w14:paraId="77F01BC4" w14:textId="11E0707D" w:rsidR="00410FDB" w:rsidRDefault="00410FDB" w:rsidP="001C0BF1">
      <w:pPr>
        <w:rPr>
          <w:rFonts w:cs="Arial"/>
          <w:color w:val="000000"/>
          <w:szCs w:val="24"/>
        </w:rPr>
      </w:pPr>
      <w:r>
        <w:rPr>
          <w:rFonts w:cs="Arial"/>
          <w:szCs w:val="24"/>
        </w:rPr>
        <w:t xml:space="preserve">The Director spoke to the report, she was pleased to highlight that </w:t>
      </w:r>
      <w:r>
        <w:rPr>
          <w:rFonts w:cs="Arial"/>
          <w:color w:val="000000"/>
          <w:szCs w:val="24"/>
        </w:rPr>
        <w:t>the average processing time for applications in the local category of development in Quarter 1 was 15 weeks which was in line with statutory performance indicators.</w:t>
      </w:r>
    </w:p>
    <w:p w14:paraId="5071D98E" w14:textId="516633BA" w:rsidR="00410FDB" w:rsidRDefault="00410FDB" w:rsidP="001C0BF1">
      <w:pPr>
        <w:rPr>
          <w:rFonts w:cs="Arial"/>
          <w:szCs w:val="24"/>
        </w:rPr>
      </w:pPr>
    </w:p>
    <w:p w14:paraId="2D7F2E27" w14:textId="2140A56D" w:rsidR="009514D8" w:rsidRDefault="00410FDB" w:rsidP="001C0BF1">
      <w:pPr>
        <w:rPr>
          <w:rFonts w:cs="Arial"/>
          <w:szCs w:val="24"/>
        </w:rPr>
      </w:pPr>
      <w:r>
        <w:rPr>
          <w:rFonts w:cs="Arial"/>
          <w:szCs w:val="24"/>
        </w:rPr>
        <w:t>(Councillor McLaren withdrew from the meeting – 10.30 pm)</w:t>
      </w:r>
    </w:p>
    <w:p w14:paraId="34CC5958" w14:textId="77777777" w:rsidR="00410FDB" w:rsidRDefault="00410FDB" w:rsidP="001C0BF1">
      <w:pPr>
        <w:rPr>
          <w:rFonts w:cs="Arial"/>
          <w:szCs w:val="24"/>
        </w:rPr>
      </w:pPr>
    </w:p>
    <w:p w14:paraId="02590E1D" w14:textId="1AE329C4" w:rsidR="009514D8" w:rsidRDefault="00410FDB" w:rsidP="001C0BF1">
      <w:pPr>
        <w:rPr>
          <w:rFonts w:cs="Arial"/>
          <w:szCs w:val="24"/>
        </w:rPr>
      </w:pPr>
      <w:r>
        <w:rPr>
          <w:rFonts w:cs="Arial"/>
          <w:szCs w:val="24"/>
        </w:rPr>
        <w:t xml:space="preserve">Proposed by Councillor Cathcart, seconded by Councillor Morgan, that the recommendation be adopted. </w:t>
      </w:r>
    </w:p>
    <w:p w14:paraId="5232FA62" w14:textId="77777777" w:rsidR="00123723" w:rsidRDefault="00123723" w:rsidP="001C0BF1">
      <w:pPr>
        <w:rPr>
          <w:rFonts w:cs="Arial"/>
          <w:szCs w:val="24"/>
        </w:rPr>
      </w:pPr>
    </w:p>
    <w:p w14:paraId="40BDE8F3" w14:textId="4991D24F" w:rsidR="00410FDB" w:rsidRDefault="00410FDB" w:rsidP="001C0BF1">
      <w:pPr>
        <w:rPr>
          <w:rFonts w:cs="Arial"/>
          <w:szCs w:val="24"/>
        </w:rPr>
      </w:pPr>
      <w:r>
        <w:rPr>
          <w:rFonts w:cs="Arial"/>
          <w:szCs w:val="24"/>
        </w:rPr>
        <w:t>(Councillor McLaren re-entered the meeting – 10.30 pm)</w:t>
      </w:r>
    </w:p>
    <w:p w14:paraId="37AD0733" w14:textId="77777777" w:rsidR="00410FDB" w:rsidRDefault="00410FDB" w:rsidP="001C0BF1">
      <w:pPr>
        <w:rPr>
          <w:rFonts w:cs="Arial"/>
          <w:szCs w:val="24"/>
        </w:rPr>
      </w:pPr>
    </w:p>
    <w:p w14:paraId="2B4EA0ED" w14:textId="20D38C77" w:rsidR="00410FDB" w:rsidRDefault="00410FDB" w:rsidP="001C0BF1">
      <w:pPr>
        <w:rPr>
          <w:rFonts w:cs="Arial"/>
          <w:szCs w:val="24"/>
        </w:rPr>
      </w:pPr>
      <w:r>
        <w:rPr>
          <w:rFonts w:cs="Arial"/>
          <w:szCs w:val="24"/>
        </w:rPr>
        <w:t xml:space="preserve">Councillor Cathcart was pleased with the processing time for local applications and hoped that would continue. </w:t>
      </w:r>
    </w:p>
    <w:p w14:paraId="690C0115" w14:textId="77777777" w:rsidR="00410FDB" w:rsidRDefault="00410FDB" w:rsidP="001C0BF1">
      <w:pPr>
        <w:rPr>
          <w:rFonts w:cs="Arial"/>
          <w:szCs w:val="24"/>
        </w:rPr>
      </w:pPr>
    </w:p>
    <w:p w14:paraId="6A9283FB" w14:textId="7E6410A8" w:rsidR="00410FDB" w:rsidRDefault="00410FDB" w:rsidP="001C0BF1">
      <w:pPr>
        <w:rPr>
          <w:rFonts w:cs="Arial"/>
          <w:szCs w:val="24"/>
        </w:rPr>
      </w:pPr>
      <w:r>
        <w:rPr>
          <w:rFonts w:cs="Arial"/>
          <w:szCs w:val="24"/>
        </w:rPr>
        <w:t xml:space="preserve">Councillor Morgan thanked the Planning Officers for their hard work and noted that the efficient turnaround time processing planning applications was important to the residents. </w:t>
      </w:r>
    </w:p>
    <w:p w14:paraId="2FCBEF7E" w14:textId="097784FE" w:rsidR="00410FDB" w:rsidRDefault="00410FDB" w:rsidP="001C0BF1">
      <w:pPr>
        <w:rPr>
          <w:rFonts w:cs="Arial"/>
          <w:szCs w:val="24"/>
        </w:rPr>
      </w:pPr>
    </w:p>
    <w:p w14:paraId="2A9B0C29" w14:textId="64F4DF04" w:rsidR="00410FDB" w:rsidRDefault="00410FDB" w:rsidP="001C0BF1">
      <w:pPr>
        <w:rPr>
          <w:rFonts w:cs="Arial"/>
          <w:szCs w:val="24"/>
        </w:rPr>
      </w:pPr>
      <w:r>
        <w:rPr>
          <w:rFonts w:cs="Arial"/>
          <w:szCs w:val="24"/>
        </w:rPr>
        <w:t>(Councillor Creighton re-entered the meeting – 10.31 pm)</w:t>
      </w:r>
    </w:p>
    <w:p w14:paraId="5D855AD0" w14:textId="77777777" w:rsidR="00410FDB" w:rsidRDefault="00410FDB" w:rsidP="001C0BF1">
      <w:pPr>
        <w:rPr>
          <w:rFonts w:cs="Arial"/>
          <w:szCs w:val="24"/>
        </w:rPr>
      </w:pPr>
    </w:p>
    <w:p w14:paraId="10FC65DC" w14:textId="3AD83CC9" w:rsidR="00410FDB" w:rsidRPr="00410FDB" w:rsidRDefault="00410FDB" w:rsidP="001C0BF1">
      <w:pPr>
        <w:rPr>
          <w:rFonts w:cs="Arial"/>
          <w:b/>
          <w:bCs/>
          <w:szCs w:val="24"/>
        </w:rPr>
      </w:pPr>
      <w:r w:rsidRPr="00410FDB">
        <w:rPr>
          <w:rFonts w:cs="Arial"/>
          <w:b/>
          <w:bCs/>
          <w:szCs w:val="24"/>
        </w:rPr>
        <w:t>AGREED TO RECOMMEND, on the proposal of Councillor Cathcart, seconded by Councillor Morgan, that the recommendation be adopted.</w:t>
      </w:r>
    </w:p>
    <w:p w14:paraId="2B220D30" w14:textId="77777777" w:rsidR="000D23D3" w:rsidRPr="007D4416" w:rsidRDefault="000D23D3" w:rsidP="001C0BF1"/>
    <w:p w14:paraId="5460C3D3" w14:textId="7CD358C2" w:rsidR="000D23D3" w:rsidRPr="00DE65AE" w:rsidRDefault="009514D8" w:rsidP="001C0BF1">
      <w:pPr>
        <w:pStyle w:val="Heading1"/>
        <w:rPr>
          <w:rFonts w:hint="eastAsia"/>
          <w:u w:val="single"/>
        </w:rPr>
      </w:pPr>
      <w:r>
        <w:t>8.</w:t>
      </w:r>
      <w:r>
        <w:tab/>
      </w:r>
      <w:r w:rsidR="000D23D3" w:rsidRPr="00DE65AE">
        <w:rPr>
          <w:u w:val="single"/>
        </w:rPr>
        <w:t xml:space="preserve">NIPSO Own Initiative Investigation – Trees </w:t>
      </w:r>
    </w:p>
    <w:p w14:paraId="68C4753C" w14:textId="00B466EB" w:rsidR="009514D8" w:rsidRDefault="00ED1FBA" w:rsidP="001C0BF1">
      <w:pPr>
        <w:rPr>
          <w:rFonts w:cs="Arial"/>
          <w:szCs w:val="24"/>
        </w:rPr>
      </w:pPr>
      <w:r>
        <w:rPr>
          <w:rFonts w:cs="Arial"/>
          <w:szCs w:val="24"/>
        </w:rPr>
        <w:tab/>
        <w:t xml:space="preserve">(Appendices </w:t>
      </w:r>
      <w:r w:rsidR="00123723">
        <w:rPr>
          <w:rFonts w:cs="Arial"/>
          <w:szCs w:val="24"/>
        </w:rPr>
        <w:t>XII</w:t>
      </w:r>
      <w:r w:rsidR="00D724DD">
        <w:rPr>
          <w:rFonts w:cs="Arial"/>
          <w:szCs w:val="24"/>
        </w:rPr>
        <w:t>I</w:t>
      </w:r>
      <w:r w:rsidR="00123723">
        <w:rPr>
          <w:rFonts w:cs="Arial"/>
          <w:szCs w:val="24"/>
        </w:rPr>
        <w:t>- XV)</w:t>
      </w:r>
    </w:p>
    <w:p w14:paraId="248EF65F" w14:textId="77777777" w:rsidR="00ED1FBA" w:rsidRDefault="00ED1FBA" w:rsidP="001C0BF1">
      <w:pPr>
        <w:rPr>
          <w:rFonts w:cs="Arial"/>
          <w:szCs w:val="24"/>
        </w:rPr>
      </w:pPr>
    </w:p>
    <w:p w14:paraId="2009F5C6" w14:textId="21A9D202" w:rsidR="0061668C" w:rsidRPr="0061668C" w:rsidRDefault="009514D8" w:rsidP="001C0BF1">
      <w:pPr>
        <w:rPr>
          <w:rFonts w:cs="Arial"/>
          <w:szCs w:val="24"/>
        </w:rPr>
      </w:pPr>
      <w:r w:rsidRPr="00947145">
        <w:rPr>
          <w:rFonts w:cs="Arial"/>
          <w:caps/>
          <w:szCs w:val="24"/>
        </w:rPr>
        <w:t xml:space="preserve">Previously circulated:- </w:t>
      </w:r>
      <w:r w:rsidRPr="009514D8">
        <w:rPr>
          <w:rFonts w:cs="Arial"/>
          <w:szCs w:val="24"/>
        </w:rPr>
        <w:t xml:space="preserve">Report </w:t>
      </w:r>
      <w:r w:rsidR="00ED1FBA">
        <w:rPr>
          <w:rFonts w:cs="Arial"/>
          <w:szCs w:val="24"/>
        </w:rPr>
        <w:t xml:space="preserve">from the Director of Prosperity attaching </w:t>
      </w:r>
      <w:r w:rsidR="00ED1FBA">
        <w:rPr>
          <w:rFonts w:eastAsia="Calibri" w:cs="Arial"/>
          <w:noProof/>
          <w:szCs w:val="24"/>
        </w:rPr>
        <w:t>Covering Letter from NIPSO 29/09/23, NIPSO Report - '</w:t>
      </w:r>
      <w:r w:rsidR="00ED1FBA" w:rsidRPr="005C7FA6">
        <w:rPr>
          <w:rFonts w:eastAsia="Calibri" w:cs="Arial"/>
          <w:noProof/>
          <w:szCs w:val="24"/>
        </w:rPr>
        <w:t>Tree Protection: Strengthening Our Roots</w:t>
      </w:r>
      <w:r w:rsidR="00ED1FBA">
        <w:rPr>
          <w:rFonts w:eastAsia="Calibri" w:cs="Arial"/>
          <w:noProof/>
          <w:szCs w:val="24"/>
        </w:rPr>
        <w:t xml:space="preserve">’, Covering letter from Chief Executive 16/10/23, ANDBC Response to NIPSO Report and Extract from ANDBC Response to DFI consultation on Implementation of the Planning Act. The report detailed </w:t>
      </w:r>
      <w:r w:rsidR="0061668C">
        <w:rPr>
          <w:rFonts w:eastAsia="Calibri" w:cs="Arial"/>
          <w:noProof/>
          <w:szCs w:val="24"/>
        </w:rPr>
        <w:t xml:space="preserve">that in </w:t>
      </w:r>
      <w:r w:rsidR="0061668C" w:rsidRPr="0061668C">
        <w:rPr>
          <w:rFonts w:cs="Arial"/>
          <w:szCs w:val="24"/>
        </w:rPr>
        <w:t xml:space="preserve">July 2022 the Northern Ireland Ombudsman wrote to all local councils and the Department for Infrastructure (the Department) proposing an Own Initiative investigation, under section 8 of the 2016 Act1, into how public bodies effectively promote, administer and enforce the statutory protection of trees. </w:t>
      </w:r>
    </w:p>
    <w:p w14:paraId="39266461" w14:textId="77777777" w:rsidR="0061668C" w:rsidRPr="0061668C" w:rsidRDefault="0061668C" w:rsidP="001C0BF1">
      <w:pPr>
        <w:pStyle w:val="Default"/>
        <w:rPr>
          <w:rFonts w:ascii="Arial" w:hAnsi="Arial" w:cs="Arial"/>
        </w:rPr>
      </w:pPr>
    </w:p>
    <w:p w14:paraId="10E5A09A" w14:textId="77777777" w:rsidR="0061668C" w:rsidRPr="0061668C" w:rsidRDefault="0061668C" w:rsidP="001C0BF1">
      <w:pPr>
        <w:pStyle w:val="Default"/>
        <w:rPr>
          <w:rFonts w:ascii="Arial" w:hAnsi="Arial" w:cs="Arial"/>
        </w:rPr>
      </w:pPr>
      <w:r w:rsidRPr="0061668C">
        <w:rPr>
          <w:rFonts w:ascii="Arial" w:hAnsi="Arial" w:cs="Arial"/>
        </w:rPr>
        <w:t xml:space="preserve">She advised that concerns had been raised with her office about the actions of public bodies in carrying out their statutory duties to protect trees.  Following an assessment of this matter she identified potential systemic issues which included, but were not limited to concerns about: </w:t>
      </w:r>
    </w:p>
    <w:p w14:paraId="544EF2BC" w14:textId="77777777" w:rsidR="0061668C" w:rsidRPr="0061668C" w:rsidRDefault="0061668C" w:rsidP="001C0BF1">
      <w:pPr>
        <w:pStyle w:val="Default"/>
        <w:rPr>
          <w:rFonts w:ascii="Arial" w:hAnsi="Arial" w:cs="Arial"/>
        </w:rPr>
      </w:pPr>
    </w:p>
    <w:p w14:paraId="73C2F860" w14:textId="77777777" w:rsidR="0061668C" w:rsidRPr="0061668C" w:rsidRDefault="0061668C" w:rsidP="001C0BF1">
      <w:pPr>
        <w:pStyle w:val="Default"/>
        <w:numPr>
          <w:ilvl w:val="0"/>
          <w:numId w:val="8"/>
        </w:numPr>
        <w:rPr>
          <w:rFonts w:ascii="Arial" w:hAnsi="Arial" w:cs="Arial"/>
        </w:rPr>
      </w:pPr>
      <w:r w:rsidRPr="0061668C">
        <w:rPr>
          <w:rFonts w:ascii="Arial" w:hAnsi="Arial" w:cs="Arial"/>
        </w:rPr>
        <w:t xml:space="preserve">The availability of information to the public about the protection of trees, planned works on trees, and enforcement </w:t>
      </w:r>
      <w:proofErr w:type="gramStart"/>
      <w:r w:rsidRPr="0061668C">
        <w:rPr>
          <w:rFonts w:ascii="Arial" w:hAnsi="Arial" w:cs="Arial"/>
        </w:rPr>
        <w:t>outcomes;</w:t>
      </w:r>
      <w:proofErr w:type="gramEnd"/>
      <w:r w:rsidRPr="0061668C">
        <w:rPr>
          <w:rFonts w:ascii="Arial" w:hAnsi="Arial" w:cs="Arial"/>
        </w:rPr>
        <w:t xml:space="preserve"> </w:t>
      </w:r>
    </w:p>
    <w:p w14:paraId="19BF722A" w14:textId="77777777" w:rsidR="0061668C" w:rsidRPr="0061668C" w:rsidRDefault="0061668C" w:rsidP="001C0BF1">
      <w:pPr>
        <w:pStyle w:val="Default"/>
        <w:numPr>
          <w:ilvl w:val="0"/>
          <w:numId w:val="8"/>
        </w:numPr>
        <w:rPr>
          <w:rFonts w:ascii="Arial" w:hAnsi="Arial" w:cs="Arial"/>
        </w:rPr>
      </w:pPr>
      <w:r w:rsidRPr="0061668C">
        <w:rPr>
          <w:rFonts w:ascii="Arial" w:hAnsi="Arial" w:cs="Arial"/>
        </w:rPr>
        <w:t>The extent to which Councils are following the correct procedures when granting permission for works to protected trees (including situations in which Councils submit applications for works on their own land</w:t>
      </w:r>
      <w:proofErr w:type="gramStart"/>
      <w:r w:rsidRPr="0061668C">
        <w:rPr>
          <w:rFonts w:ascii="Arial" w:hAnsi="Arial" w:cs="Arial"/>
        </w:rPr>
        <w:t>);</w:t>
      </w:r>
      <w:proofErr w:type="gramEnd"/>
      <w:r w:rsidRPr="0061668C">
        <w:rPr>
          <w:rFonts w:ascii="Arial" w:hAnsi="Arial" w:cs="Arial"/>
        </w:rPr>
        <w:t xml:space="preserve"> </w:t>
      </w:r>
    </w:p>
    <w:p w14:paraId="608B6F53" w14:textId="77777777" w:rsidR="0061668C" w:rsidRPr="0061668C" w:rsidRDefault="0061668C" w:rsidP="001C0BF1">
      <w:pPr>
        <w:pStyle w:val="Default"/>
        <w:numPr>
          <w:ilvl w:val="0"/>
          <w:numId w:val="8"/>
        </w:numPr>
        <w:rPr>
          <w:rFonts w:ascii="Arial" w:hAnsi="Arial" w:cs="Arial"/>
        </w:rPr>
      </w:pPr>
      <w:r w:rsidRPr="0061668C">
        <w:rPr>
          <w:rFonts w:ascii="Arial" w:hAnsi="Arial" w:cs="Arial"/>
        </w:rPr>
        <w:t xml:space="preserve">The level of independent evidence which Councils are seeking from applicants in support of applications for works to protected </w:t>
      </w:r>
      <w:proofErr w:type="gramStart"/>
      <w:r w:rsidRPr="0061668C">
        <w:rPr>
          <w:rFonts w:ascii="Arial" w:hAnsi="Arial" w:cs="Arial"/>
        </w:rPr>
        <w:t>trees;</w:t>
      </w:r>
      <w:proofErr w:type="gramEnd"/>
      <w:r w:rsidRPr="0061668C">
        <w:rPr>
          <w:rFonts w:ascii="Arial" w:hAnsi="Arial" w:cs="Arial"/>
        </w:rPr>
        <w:t xml:space="preserve"> </w:t>
      </w:r>
    </w:p>
    <w:p w14:paraId="603ABA96" w14:textId="77777777" w:rsidR="0061668C" w:rsidRPr="0061668C" w:rsidRDefault="0061668C" w:rsidP="001C0BF1">
      <w:pPr>
        <w:pStyle w:val="Default"/>
        <w:numPr>
          <w:ilvl w:val="0"/>
          <w:numId w:val="8"/>
        </w:numPr>
        <w:rPr>
          <w:rFonts w:ascii="Arial" w:hAnsi="Arial" w:cs="Arial"/>
        </w:rPr>
      </w:pPr>
      <w:r w:rsidRPr="0061668C">
        <w:rPr>
          <w:rFonts w:ascii="Arial" w:hAnsi="Arial" w:cs="Arial"/>
        </w:rPr>
        <w:t xml:space="preserve">The responsiveness and robustness of enforcement activity in respect of potential breaches of Tree Preservation Orders (TPOs); and </w:t>
      </w:r>
    </w:p>
    <w:p w14:paraId="4814FADD" w14:textId="5C8C03EA" w:rsidR="0061668C" w:rsidRPr="0061668C" w:rsidRDefault="0061668C" w:rsidP="001C0BF1">
      <w:pPr>
        <w:pStyle w:val="Default"/>
        <w:numPr>
          <w:ilvl w:val="0"/>
          <w:numId w:val="8"/>
        </w:numPr>
        <w:rPr>
          <w:rFonts w:ascii="Arial" w:hAnsi="Arial" w:cs="Arial"/>
        </w:rPr>
      </w:pPr>
      <w:r w:rsidRPr="0061668C">
        <w:rPr>
          <w:rFonts w:ascii="Arial" w:hAnsi="Arial" w:cs="Arial"/>
        </w:rPr>
        <w:t xml:space="preserve">How information </w:t>
      </w:r>
      <w:r w:rsidR="00563CC4">
        <w:rPr>
          <w:rFonts w:ascii="Arial" w:hAnsi="Arial" w:cs="Arial"/>
        </w:rPr>
        <w:t xml:space="preserve">was </w:t>
      </w:r>
      <w:r w:rsidRPr="0061668C">
        <w:rPr>
          <w:rFonts w:ascii="Arial" w:hAnsi="Arial" w:cs="Arial"/>
        </w:rPr>
        <w:t xml:space="preserve">used within Councils to align environmental and planning strategies and decision making to ensure the effective protection of trees. </w:t>
      </w:r>
    </w:p>
    <w:p w14:paraId="67E8B91D" w14:textId="77777777" w:rsidR="0061668C" w:rsidRPr="0061668C" w:rsidRDefault="0061668C" w:rsidP="001C0BF1">
      <w:pPr>
        <w:pStyle w:val="Default"/>
        <w:rPr>
          <w:rFonts w:ascii="Arial" w:hAnsi="Arial" w:cs="Arial"/>
        </w:rPr>
      </w:pPr>
    </w:p>
    <w:p w14:paraId="66127CA7" w14:textId="77777777" w:rsidR="0061668C" w:rsidRPr="0061668C" w:rsidRDefault="0061668C" w:rsidP="001C0BF1">
      <w:pPr>
        <w:rPr>
          <w:rFonts w:cs="Arial"/>
          <w:szCs w:val="24"/>
        </w:rPr>
      </w:pPr>
      <w:r w:rsidRPr="0061668C">
        <w:rPr>
          <w:rFonts w:cs="Arial"/>
          <w:szCs w:val="24"/>
        </w:rPr>
        <w:t xml:space="preserve">In setting out her proposal, the Ombudsman requested considerable information from each council and the Department to help inform her decision making; and further information was provided for clarity on some points. </w:t>
      </w:r>
    </w:p>
    <w:p w14:paraId="12153A24" w14:textId="45D8DE88" w:rsidR="0061668C" w:rsidRPr="0061668C" w:rsidRDefault="0061668C" w:rsidP="001C0BF1">
      <w:pPr>
        <w:rPr>
          <w:rFonts w:cs="Arial"/>
          <w:szCs w:val="24"/>
        </w:rPr>
      </w:pPr>
      <w:r w:rsidRPr="0061668C">
        <w:rPr>
          <w:rFonts w:cs="Arial"/>
          <w:szCs w:val="24"/>
        </w:rPr>
        <w:t xml:space="preserve"> </w:t>
      </w:r>
    </w:p>
    <w:p w14:paraId="536420BD" w14:textId="2D39EC61" w:rsidR="0061668C" w:rsidRPr="0061668C" w:rsidRDefault="0061668C" w:rsidP="001C0BF1">
      <w:pPr>
        <w:pStyle w:val="Default"/>
        <w:rPr>
          <w:rFonts w:ascii="Arial" w:hAnsi="Arial" w:cs="Arial"/>
        </w:rPr>
      </w:pPr>
      <w:r w:rsidRPr="0061668C">
        <w:rPr>
          <w:rFonts w:ascii="Arial" w:hAnsi="Arial" w:cs="Arial"/>
        </w:rPr>
        <w:t>The Ombudsman ha</w:t>
      </w:r>
      <w:r w:rsidR="00212766">
        <w:rPr>
          <w:rFonts w:ascii="Arial" w:hAnsi="Arial" w:cs="Arial"/>
        </w:rPr>
        <w:t>d</w:t>
      </w:r>
      <w:r w:rsidRPr="0061668C">
        <w:rPr>
          <w:rFonts w:ascii="Arial" w:hAnsi="Arial" w:cs="Arial"/>
        </w:rPr>
        <w:t xml:space="preserve"> now written to all Chief Executives to advise that she ha</w:t>
      </w:r>
      <w:r w:rsidR="00B602BB">
        <w:rPr>
          <w:rFonts w:ascii="Arial" w:hAnsi="Arial" w:cs="Arial"/>
        </w:rPr>
        <w:t>d</w:t>
      </w:r>
      <w:r w:rsidRPr="0061668C">
        <w:rPr>
          <w:rFonts w:ascii="Arial" w:hAnsi="Arial" w:cs="Arial"/>
        </w:rPr>
        <w:t xml:space="preserve"> chosen not to proceed to full investigation at this time, referring to the comprehensive information gathered during the proposal stage which she states has enabled her to draw out significant observations and recommendations.  Th</w:t>
      </w:r>
      <w:r w:rsidR="00B602BB">
        <w:rPr>
          <w:rFonts w:ascii="Arial" w:hAnsi="Arial" w:cs="Arial"/>
        </w:rPr>
        <w:t xml:space="preserve">ose were </w:t>
      </w:r>
      <w:r w:rsidRPr="0061668C">
        <w:rPr>
          <w:rFonts w:ascii="Arial" w:hAnsi="Arial" w:cs="Arial"/>
        </w:rPr>
        <w:t xml:space="preserve"> presented in a Report entitled ‘</w:t>
      </w:r>
      <w:r w:rsidRPr="0061668C">
        <w:rPr>
          <w:rFonts w:ascii="Arial" w:hAnsi="Arial" w:cs="Arial"/>
          <w:i/>
          <w:iCs/>
        </w:rPr>
        <w:t>Tree Protection: Strengthening Our Roots’</w:t>
      </w:r>
      <w:r w:rsidRPr="0061668C">
        <w:rPr>
          <w:rFonts w:ascii="Arial" w:hAnsi="Arial" w:cs="Arial"/>
        </w:rPr>
        <w:t xml:space="preserve">.  Each Council was asked to comment on factual accuracy by mid-October 2023.  </w:t>
      </w:r>
    </w:p>
    <w:p w14:paraId="4348CC33" w14:textId="77777777" w:rsidR="0061668C" w:rsidRPr="0061668C" w:rsidRDefault="0061668C" w:rsidP="001C0BF1">
      <w:pPr>
        <w:pStyle w:val="Default"/>
        <w:rPr>
          <w:rFonts w:ascii="Arial" w:hAnsi="Arial" w:cs="Arial"/>
        </w:rPr>
      </w:pPr>
    </w:p>
    <w:p w14:paraId="5ACE9CB0" w14:textId="04186CB2" w:rsidR="0061668C" w:rsidRPr="0061668C" w:rsidRDefault="0061668C" w:rsidP="001C0BF1">
      <w:pPr>
        <w:pStyle w:val="Default"/>
        <w:rPr>
          <w:rFonts w:ascii="Arial" w:hAnsi="Arial" w:cs="Arial"/>
        </w:rPr>
      </w:pPr>
      <w:r w:rsidRPr="0061668C">
        <w:rPr>
          <w:rFonts w:ascii="Arial" w:hAnsi="Arial" w:cs="Arial"/>
        </w:rPr>
        <w:t>The Planning Service reviewed the content of the Report and its recommendations and determined that it was necessary to comment, not just in respect of points of accuracy, but also raise</w:t>
      </w:r>
      <w:r w:rsidR="00212766">
        <w:rPr>
          <w:rFonts w:ascii="Arial" w:hAnsi="Arial" w:cs="Arial"/>
        </w:rPr>
        <w:t>d</w:t>
      </w:r>
      <w:r w:rsidRPr="0061668C">
        <w:rPr>
          <w:rFonts w:ascii="Arial" w:hAnsi="Arial" w:cs="Arial"/>
        </w:rPr>
        <w:t xml:space="preserve"> concern regarding some of the recommendations which would present an additional resource and financial burden to Council.</w:t>
      </w:r>
    </w:p>
    <w:p w14:paraId="7B563BE0" w14:textId="77777777" w:rsidR="0061668C" w:rsidRDefault="0061668C" w:rsidP="001C0BF1"/>
    <w:p w14:paraId="36440021" w14:textId="5281F187" w:rsidR="0061668C" w:rsidRPr="00BB3A80" w:rsidRDefault="0061668C" w:rsidP="001C0BF1">
      <w:r w:rsidRPr="0061668C">
        <w:rPr>
          <w:caps/>
        </w:rPr>
        <w:t>Recommended</w:t>
      </w:r>
      <w:r w:rsidRPr="00BB3A80">
        <w:t xml:space="preserve"> that </w:t>
      </w:r>
      <w:r>
        <w:t>Council notes the Ombudsman’s Report entitled ‘</w:t>
      </w:r>
      <w:r w:rsidRPr="00E06ABA">
        <w:rPr>
          <w:i/>
          <w:iCs/>
        </w:rPr>
        <w:t>Tree Protection: Strengthening Our Roots</w:t>
      </w:r>
      <w:r>
        <w:t>’ and the response issued in respect of the observations and recommendations contained therein.</w:t>
      </w:r>
    </w:p>
    <w:p w14:paraId="69C5C049" w14:textId="77777777" w:rsidR="0061668C" w:rsidRDefault="0061668C" w:rsidP="001C0BF1"/>
    <w:p w14:paraId="4229D02A" w14:textId="5AF7655E" w:rsidR="0061668C" w:rsidRDefault="00410FDB" w:rsidP="001C0BF1">
      <w:pPr>
        <w:rPr>
          <w:rFonts w:eastAsia="Calibri" w:cs="Arial"/>
          <w:noProof/>
          <w:szCs w:val="24"/>
        </w:rPr>
      </w:pPr>
      <w:r>
        <w:rPr>
          <w:rFonts w:eastAsia="Calibri" w:cs="Arial"/>
          <w:noProof/>
          <w:szCs w:val="24"/>
        </w:rPr>
        <w:t xml:space="preserve">The Director spoke to the report highlighting the salient points. </w:t>
      </w:r>
      <w:r w:rsidR="00B602BB">
        <w:rPr>
          <w:rFonts w:eastAsia="Calibri" w:cs="Arial"/>
          <w:noProof/>
          <w:szCs w:val="24"/>
        </w:rPr>
        <w:t xml:space="preserve">She highlighted that in </w:t>
      </w:r>
      <w:r w:rsidR="00B602BB" w:rsidRPr="0061668C">
        <w:rPr>
          <w:rFonts w:cs="Arial"/>
          <w:szCs w:val="24"/>
        </w:rPr>
        <w:t>July 2022 the Northern Ireland Ombudsman wrote to all local councils</w:t>
      </w:r>
      <w:r w:rsidR="00F132D3">
        <w:rPr>
          <w:rFonts w:cs="Arial"/>
          <w:szCs w:val="24"/>
        </w:rPr>
        <w:t xml:space="preserve"> in respect of concerns that had been raised with the Ombudsman in respect of trees in Northern Ireland. That had resulted in a substantial amount of information having been gathered and submitted to the Ombudsman Office in respect of the Councils’ processes. The Director wished to highlight concerns regarding the remit and what was recommended as that had significant ramifications for the department in terms of resources </w:t>
      </w:r>
      <w:r w:rsidR="00D55813">
        <w:rPr>
          <w:rFonts w:cs="Arial"/>
          <w:szCs w:val="24"/>
        </w:rPr>
        <w:t xml:space="preserve">bringing </w:t>
      </w:r>
      <w:r w:rsidR="00F132D3">
        <w:rPr>
          <w:rFonts w:cs="Arial"/>
          <w:szCs w:val="24"/>
        </w:rPr>
        <w:t>additional work</w:t>
      </w:r>
      <w:r w:rsidR="00D55813">
        <w:rPr>
          <w:rFonts w:cs="Arial"/>
          <w:szCs w:val="24"/>
        </w:rPr>
        <w:t xml:space="preserve"> for</w:t>
      </w:r>
      <w:r w:rsidR="00F132D3">
        <w:rPr>
          <w:rFonts w:cs="Arial"/>
          <w:szCs w:val="24"/>
        </w:rPr>
        <w:t xml:space="preserve"> the Tree Officer and </w:t>
      </w:r>
      <w:r w:rsidR="00D55813">
        <w:rPr>
          <w:rFonts w:cs="Arial"/>
          <w:szCs w:val="24"/>
        </w:rPr>
        <w:t xml:space="preserve">a large amount </w:t>
      </w:r>
      <w:r w:rsidR="00F132D3">
        <w:rPr>
          <w:rFonts w:cs="Arial"/>
          <w:szCs w:val="24"/>
        </w:rPr>
        <w:t xml:space="preserve">of money would have to be spent taking some of the recommendations forward. The matter would be discussed further at the Heads of Planning group and with the Department. </w:t>
      </w:r>
    </w:p>
    <w:p w14:paraId="6A61F591" w14:textId="77777777" w:rsidR="0061668C" w:rsidRDefault="0061668C" w:rsidP="001C0BF1">
      <w:pPr>
        <w:rPr>
          <w:rFonts w:eastAsia="Calibri" w:cs="Arial"/>
          <w:noProof/>
          <w:szCs w:val="24"/>
        </w:rPr>
      </w:pPr>
    </w:p>
    <w:p w14:paraId="3E10A801" w14:textId="6047CB79" w:rsidR="0061668C" w:rsidRPr="00ED1FBA" w:rsidRDefault="00410FDB" w:rsidP="001C0BF1">
      <w:pPr>
        <w:rPr>
          <w:rFonts w:eastAsia="Calibri" w:cs="Arial"/>
          <w:noProof/>
          <w:szCs w:val="24"/>
        </w:rPr>
      </w:pPr>
      <w:r>
        <w:rPr>
          <w:rFonts w:eastAsia="Calibri" w:cs="Arial"/>
          <w:noProof/>
          <w:szCs w:val="24"/>
        </w:rPr>
        <w:t xml:space="preserve">Proposed by Councillor Wray, seconded by </w:t>
      </w:r>
      <w:r w:rsidR="00B602BB">
        <w:rPr>
          <w:rFonts w:eastAsia="Calibri" w:cs="Arial"/>
          <w:noProof/>
          <w:szCs w:val="24"/>
        </w:rPr>
        <w:t>Councillor McRandal</w:t>
      </w:r>
      <w:r>
        <w:rPr>
          <w:rFonts w:eastAsia="Calibri" w:cs="Arial"/>
          <w:noProof/>
          <w:szCs w:val="24"/>
        </w:rPr>
        <w:t xml:space="preserve">, that the recommendation be adopted. </w:t>
      </w:r>
    </w:p>
    <w:p w14:paraId="4CDD9A7E" w14:textId="77777777" w:rsidR="009514D8" w:rsidRDefault="009514D8" w:rsidP="001C0BF1">
      <w:pPr>
        <w:rPr>
          <w:rFonts w:cs="Arial"/>
          <w:szCs w:val="24"/>
        </w:rPr>
      </w:pPr>
    </w:p>
    <w:p w14:paraId="10DC90ED" w14:textId="56696B0D" w:rsidR="00ED1FBA" w:rsidRDefault="00F132D3" w:rsidP="001C0BF1">
      <w:pPr>
        <w:rPr>
          <w:rFonts w:cs="Arial"/>
          <w:szCs w:val="24"/>
        </w:rPr>
      </w:pPr>
      <w:r>
        <w:rPr>
          <w:rFonts w:cs="Arial"/>
          <w:szCs w:val="24"/>
        </w:rPr>
        <w:t>Councillor Wray noted that th</w:t>
      </w:r>
      <w:r w:rsidR="00D55813">
        <w:rPr>
          <w:rFonts w:cs="Arial"/>
          <w:szCs w:val="24"/>
        </w:rPr>
        <w:t>is</w:t>
      </w:r>
      <w:r>
        <w:rPr>
          <w:rFonts w:cs="Arial"/>
          <w:szCs w:val="24"/>
        </w:rPr>
        <w:t xml:space="preserve"> Council was an area of good practice and felt that was really positive. He highlighted the benefits of trees and thanked the Planning Officers for their diligence on the matter. He referred to the Council’s response regarding the recommendation and supported the response. </w:t>
      </w:r>
    </w:p>
    <w:p w14:paraId="0E2FDC3B" w14:textId="77777777" w:rsidR="00F132D3" w:rsidRDefault="00F132D3" w:rsidP="001C0BF1">
      <w:pPr>
        <w:rPr>
          <w:rFonts w:cs="Arial"/>
          <w:szCs w:val="24"/>
        </w:rPr>
      </w:pPr>
    </w:p>
    <w:p w14:paraId="0BD3CF93" w14:textId="77777777" w:rsidR="008A0F27" w:rsidRDefault="00F132D3" w:rsidP="001C0BF1">
      <w:pPr>
        <w:rPr>
          <w:rFonts w:cs="Arial"/>
          <w:szCs w:val="24"/>
        </w:rPr>
      </w:pPr>
      <w:r>
        <w:rPr>
          <w:rFonts w:cs="Arial"/>
          <w:szCs w:val="24"/>
        </w:rPr>
        <w:t xml:space="preserve">Councillor McRandal congratulated those involved in the preparation of the information. </w:t>
      </w:r>
      <w:r w:rsidR="008A0F27">
        <w:rPr>
          <w:rFonts w:cs="Arial"/>
          <w:szCs w:val="24"/>
        </w:rPr>
        <w:t xml:space="preserve">He noted that one of the issues was the lack of enforcement action and matters being listed as not expedient and asked for comment in that regard. </w:t>
      </w:r>
    </w:p>
    <w:p w14:paraId="39323AC8" w14:textId="77777777" w:rsidR="008A0F27" w:rsidRDefault="008A0F27" w:rsidP="001C0BF1">
      <w:pPr>
        <w:rPr>
          <w:rFonts w:cs="Arial"/>
          <w:szCs w:val="24"/>
        </w:rPr>
      </w:pPr>
    </w:p>
    <w:p w14:paraId="3FF4CC09" w14:textId="32E8BAEB" w:rsidR="00F132D3" w:rsidRDefault="008A0F27" w:rsidP="001C0BF1">
      <w:pPr>
        <w:rPr>
          <w:rFonts w:cs="Arial"/>
          <w:szCs w:val="24"/>
        </w:rPr>
      </w:pPr>
      <w:r>
        <w:rPr>
          <w:rFonts w:cs="Arial"/>
          <w:szCs w:val="24"/>
        </w:rPr>
        <w:t xml:space="preserve">The Director advised that the planning department had responded in that regard and assured Members that an explanation </w:t>
      </w:r>
      <w:r w:rsidR="00AB1668">
        <w:rPr>
          <w:rFonts w:cs="Arial"/>
          <w:szCs w:val="24"/>
        </w:rPr>
        <w:t xml:space="preserve">was </w:t>
      </w:r>
      <w:r>
        <w:rPr>
          <w:rFonts w:cs="Arial"/>
          <w:szCs w:val="24"/>
        </w:rPr>
        <w:t xml:space="preserve">provided. She explained that if works were carried out to a listed building or to </w:t>
      </w:r>
      <w:proofErr w:type="gramStart"/>
      <w:r>
        <w:rPr>
          <w:rFonts w:cs="Arial"/>
          <w:szCs w:val="24"/>
        </w:rPr>
        <w:t>an</w:t>
      </w:r>
      <w:proofErr w:type="gramEnd"/>
      <w:r>
        <w:rPr>
          <w:rFonts w:cs="Arial"/>
          <w:szCs w:val="24"/>
        </w:rPr>
        <w:t xml:space="preserve"> </w:t>
      </w:r>
      <w:r w:rsidR="00AB1668">
        <w:rPr>
          <w:rFonts w:cs="Arial"/>
          <w:szCs w:val="24"/>
        </w:rPr>
        <w:t>protected</w:t>
      </w:r>
      <w:r>
        <w:rPr>
          <w:rFonts w:cs="Arial"/>
          <w:szCs w:val="24"/>
        </w:rPr>
        <w:t xml:space="preserve"> tree that was classed as a criminal offence. However, it was an extremely high bar to prove and achieve a </w:t>
      </w:r>
      <w:r>
        <w:rPr>
          <w:rFonts w:cs="Arial"/>
          <w:szCs w:val="24"/>
        </w:rPr>
        <w:lastRenderedPageBreak/>
        <w:t xml:space="preserve">conviction in Court.  If a tree had been </w:t>
      </w:r>
      <w:r w:rsidR="00AB1668">
        <w:rPr>
          <w:rFonts w:cs="Arial"/>
          <w:szCs w:val="24"/>
        </w:rPr>
        <w:t>felle</w:t>
      </w:r>
      <w:r>
        <w:rPr>
          <w:rFonts w:cs="Arial"/>
          <w:szCs w:val="24"/>
        </w:rPr>
        <w:t xml:space="preserve">d </w:t>
      </w:r>
      <w:r w:rsidR="00D55813">
        <w:rPr>
          <w:rFonts w:cs="Arial"/>
          <w:szCs w:val="24"/>
        </w:rPr>
        <w:t>or</w:t>
      </w:r>
      <w:r>
        <w:rPr>
          <w:rFonts w:cs="Arial"/>
          <w:szCs w:val="24"/>
        </w:rPr>
        <w:t xml:space="preserve"> damaged in a storm, the Council would enforce the replanting notice. </w:t>
      </w:r>
    </w:p>
    <w:p w14:paraId="6DCA5F17" w14:textId="77777777" w:rsidR="008A0F27" w:rsidRDefault="008A0F27" w:rsidP="001C0BF1">
      <w:pPr>
        <w:rPr>
          <w:rFonts w:cs="Arial"/>
          <w:szCs w:val="24"/>
        </w:rPr>
      </w:pPr>
    </w:p>
    <w:p w14:paraId="5D404A02" w14:textId="3278E4E5" w:rsidR="008A0F27" w:rsidRDefault="008A0F27" w:rsidP="001C0BF1">
      <w:pPr>
        <w:rPr>
          <w:rFonts w:cs="Arial"/>
          <w:szCs w:val="24"/>
        </w:rPr>
      </w:pPr>
      <w:r>
        <w:rPr>
          <w:rFonts w:cs="Arial"/>
          <w:szCs w:val="24"/>
        </w:rPr>
        <w:t xml:space="preserve">Councillor McKee welcomed the report and noted that it was evident that there were serious issues of openness and transparency </w:t>
      </w:r>
      <w:r w:rsidR="0053631A">
        <w:rPr>
          <w:rFonts w:cs="Arial"/>
          <w:szCs w:val="24"/>
        </w:rPr>
        <w:t xml:space="preserve">in the planning system and this matter was one part of that. </w:t>
      </w:r>
      <w:r w:rsidR="00007973">
        <w:rPr>
          <w:rFonts w:cs="Arial"/>
          <w:szCs w:val="24"/>
        </w:rPr>
        <w:t xml:space="preserve"> </w:t>
      </w:r>
      <w:r w:rsidR="002A1E91">
        <w:rPr>
          <w:rFonts w:cs="Arial"/>
          <w:szCs w:val="24"/>
        </w:rPr>
        <w:t xml:space="preserve">With regards the report, he felt there was lack of clarity and context on occasions throughout the report and concerns regarding the public accessibility and engagement on the Council’s TPO process. The Ombudsman had sought to increase accessibility however the opportunity to contextual had been missed by the failure to align the aims with the pillars of the </w:t>
      </w:r>
      <w:r w:rsidR="00AB1668">
        <w:rPr>
          <w:rFonts w:cs="Arial"/>
          <w:szCs w:val="24"/>
        </w:rPr>
        <w:t>Aarhus C</w:t>
      </w:r>
      <w:r w:rsidR="002A1E91">
        <w:rPr>
          <w:rFonts w:cs="Arial"/>
          <w:szCs w:val="24"/>
        </w:rPr>
        <w:t>onvention. He was of the view that there was a strong argument that TPO’s did constituent environmental decision making and if that was the case any failure to facilitate participation in the TPO process could be a breach of the Convention. Councillor McKee expressed his concerns that the response from Council was a rejection of the recommendations from the Ombudsman and a diversion on access to information and environmental decision-making</w:t>
      </w:r>
      <w:r w:rsidR="00007973">
        <w:rPr>
          <w:rFonts w:cs="Arial"/>
          <w:szCs w:val="24"/>
        </w:rPr>
        <w:t xml:space="preserve">. He sought assurances that matters in relation to the </w:t>
      </w:r>
      <w:r w:rsidR="00AB1668">
        <w:rPr>
          <w:rFonts w:cs="Arial"/>
          <w:szCs w:val="24"/>
        </w:rPr>
        <w:t>Aarhus</w:t>
      </w:r>
      <w:r w:rsidR="00007973">
        <w:rPr>
          <w:rFonts w:cs="Arial"/>
          <w:szCs w:val="24"/>
        </w:rPr>
        <w:t xml:space="preserve"> Convention would not be compromised. </w:t>
      </w:r>
    </w:p>
    <w:p w14:paraId="3257610E" w14:textId="77777777" w:rsidR="00007973" w:rsidRDefault="00007973" w:rsidP="001C0BF1">
      <w:pPr>
        <w:rPr>
          <w:rFonts w:cs="Arial"/>
          <w:szCs w:val="24"/>
        </w:rPr>
      </w:pPr>
    </w:p>
    <w:p w14:paraId="105DA1CA" w14:textId="771DC354" w:rsidR="00007973" w:rsidRDefault="00007973" w:rsidP="001C0BF1">
      <w:pPr>
        <w:rPr>
          <w:rFonts w:cs="Arial"/>
          <w:szCs w:val="24"/>
        </w:rPr>
      </w:pPr>
      <w:r>
        <w:rPr>
          <w:rFonts w:cs="Arial"/>
          <w:szCs w:val="24"/>
        </w:rPr>
        <w:t>(Councillor Wray withdrew from the meeting – 10.41 pm)</w:t>
      </w:r>
    </w:p>
    <w:p w14:paraId="461D7E24" w14:textId="77777777" w:rsidR="00F132D3" w:rsidRDefault="00F132D3" w:rsidP="001C0BF1">
      <w:pPr>
        <w:rPr>
          <w:rFonts w:cs="Arial"/>
          <w:szCs w:val="24"/>
        </w:rPr>
      </w:pPr>
    </w:p>
    <w:p w14:paraId="393B7DFA" w14:textId="61B21C4D" w:rsidR="00007973" w:rsidRDefault="00007973" w:rsidP="001C0BF1">
      <w:pPr>
        <w:rPr>
          <w:rFonts w:cs="Arial"/>
          <w:szCs w:val="24"/>
        </w:rPr>
      </w:pPr>
      <w:r>
        <w:rPr>
          <w:rFonts w:cs="Arial"/>
          <w:szCs w:val="24"/>
        </w:rPr>
        <w:t xml:space="preserve">The Director advised that considerable legal advice had been sought in relation to the Notice of Motion presented in 2022 from Councillors McKee and Kendall and the advice obtained was that the Council’s </w:t>
      </w:r>
      <w:r w:rsidR="00AB1668">
        <w:rPr>
          <w:rFonts w:cs="Arial"/>
          <w:szCs w:val="24"/>
        </w:rPr>
        <w:t>P</w:t>
      </w:r>
      <w:r>
        <w:rPr>
          <w:rFonts w:cs="Arial"/>
          <w:szCs w:val="24"/>
        </w:rPr>
        <w:t xml:space="preserve">lanning </w:t>
      </w:r>
      <w:r w:rsidR="00AB1668">
        <w:rPr>
          <w:rFonts w:cs="Arial"/>
          <w:szCs w:val="24"/>
        </w:rPr>
        <w:t>D</w:t>
      </w:r>
      <w:r>
        <w:rPr>
          <w:rFonts w:cs="Arial"/>
          <w:szCs w:val="24"/>
        </w:rPr>
        <w:t>epartment w</w:t>
      </w:r>
      <w:r w:rsidR="00AB1668">
        <w:rPr>
          <w:rFonts w:cs="Arial"/>
          <w:szCs w:val="24"/>
        </w:rPr>
        <w:t>as</w:t>
      </w:r>
      <w:r>
        <w:rPr>
          <w:rFonts w:cs="Arial"/>
          <w:szCs w:val="24"/>
        </w:rPr>
        <w:t xml:space="preserve"> not in breach. There was no legislative requirement to neighbour notify regarding TPOs. </w:t>
      </w:r>
    </w:p>
    <w:p w14:paraId="5DDD6954" w14:textId="77777777" w:rsidR="00007973" w:rsidRDefault="00007973" w:rsidP="001C0BF1">
      <w:pPr>
        <w:rPr>
          <w:rFonts w:cs="Arial"/>
          <w:szCs w:val="24"/>
        </w:rPr>
      </w:pPr>
    </w:p>
    <w:p w14:paraId="3ECF8221" w14:textId="5ACE9256" w:rsidR="00007973" w:rsidRDefault="00007973" w:rsidP="001C0BF1">
      <w:pPr>
        <w:rPr>
          <w:rFonts w:cs="Arial"/>
          <w:szCs w:val="24"/>
        </w:rPr>
      </w:pPr>
      <w:r>
        <w:rPr>
          <w:rFonts w:cs="Arial"/>
          <w:szCs w:val="24"/>
        </w:rPr>
        <w:t>(Councillor Wray re-entered the meeting – 10.42 pm)</w:t>
      </w:r>
    </w:p>
    <w:p w14:paraId="264B2FB7" w14:textId="77777777" w:rsidR="00ED1FBA" w:rsidRDefault="00ED1FBA" w:rsidP="001C0BF1">
      <w:pPr>
        <w:rPr>
          <w:rFonts w:cs="Arial"/>
          <w:b/>
          <w:bCs/>
          <w:szCs w:val="24"/>
        </w:rPr>
      </w:pPr>
    </w:p>
    <w:p w14:paraId="6DEC78AD" w14:textId="6AC78BE9" w:rsidR="00007973" w:rsidRDefault="00007973" w:rsidP="001C0BF1">
      <w:pPr>
        <w:rPr>
          <w:rFonts w:cs="Arial"/>
          <w:szCs w:val="24"/>
        </w:rPr>
      </w:pPr>
      <w:r>
        <w:rPr>
          <w:rFonts w:cs="Arial"/>
          <w:szCs w:val="24"/>
        </w:rPr>
        <w:t xml:space="preserve">The Director advised that a further report would be brought to the Committee regarding the matter. </w:t>
      </w:r>
    </w:p>
    <w:p w14:paraId="760F7667" w14:textId="77777777" w:rsidR="00007973" w:rsidRDefault="00007973" w:rsidP="001C0BF1">
      <w:pPr>
        <w:rPr>
          <w:rFonts w:cs="Arial"/>
          <w:szCs w:val="24"/>
        </w:rPr>
      </w:pPr>
    </w:p>
    <w:p w14:paraId="5279C6FD" w14:textId="0CB79B30" w:rsidR="00007973" w:rsidRPr="00007973" w:rsidRDefault="00007973" w:rsidP="001C0BF1">
      <w:pPr>
        <w:rPr>
          <w:rFonts w:cs="Arial"/>
          <w:szCs w:val="24"/>
        </w:rPr>
      </w:pPr>
      <w:r>
        <w:rPr>
          <w:rFonts w:cs="Arial"/>
          <w:szCs w:val="24"/>
        </w:rPr>
        <w:t>Councillor Creighton referred to the re-planting order</w:t>
      </w:r>
      <w:r w:rsidR="004C43FB">
        <w:rPr>
          <w:rFonts w:cs="Arial"/>
          <w:szCs w:val="24"/>
        </w:rPr>
        <w:t xml:space="preserve">, she </w:t>
      </w:r>
      <w:r>
        <w:rPr>
          <w:rFonts w:cs="Arial"/>
          <w:szCs w:val="24"/>
        </w:rPr>
        <w:t xml:space="preserve">asked if Officers </w:t>
      </w:r>
      <w:r w:rsidR="004C43FB">
        <w:rPr>
          <w:rFonts w:cs="Arial"/>
          <w:szCs w:val="24"/>
        </w:rPr>
        <w:t xml:space="preserve">checked that a tree had replanted and if there were enforcement powers in that regard. The Director advised that it was an offence </w:t>
      </w:r>
      <w:r w:rsidR="00F0345C">
        <w:rPr>
          <w:rFonts w:cs="Arial"/>
          <w:szCs w:val="24"/>
        </w:rPr>
        <w:t>i</w:t>
      </w:r>
      <w:r w:rsidR="004C43FB">
        <w:rPr>
          <w:rFonts w:cs="Arial"/>
          <w:szCs w:val="24"/>
        </w:rPr>
        <w:t>f that order was not compiled with. The planning department did not have the resource to check compliance. Neighbours normally kept the department informed and she assured the member that the department would seek</w:t>
      </w:r>
      <w:r w:rsidR="00D55813">
        <w:rPr>
          <w:rFonts w:cs="Arial"/>
          <w:szCs w:val="24"/>
        </w:rPr>
        <w:t xml:space="preserve"> re-</w:t>
      </w:r>
      <w:r w:rsidR="004C43FB">
        <w:rPr>
          <w:rFonts w:cs="Arial"/>
          <w:szCs w:val="24"/>
        </w:rPr>
        <w:t xml:space="preserve">planting in an appropriate location of normally a native species and </w:t>
      </w:r>
      <w:r w:rsidR="00D55813">
        <w:rPr>
          <w:rFonts w:cs="Arial"/>
          <w:szCs w:val="24"/>
        </w:rPr>
        <w:t xml:space="preserve">had the powers to </w:t>
      </w:r>
      <w:r w:rsidR="004C43FB">
        <w:rPr>
          <w:rFonts w:cs="Arial"/>
          <w:szCs w:val="24"/>
        </w:rPr>
        <w:t xml:space="preserve">enforce. </w:t>
      </w:r>
    </w:p>
    <w:p w14:paraId="14DF873A" w14:textId="77777777" w:rsidR="00ED1FBA" w:rsidRPr="00573269" w:rsidRDefault="00ED1FBA" w:rsidP="001C0BF1">
      <w:pPr>
        <w:rPr>
          <w:rFonts w:cs="Arial"/>
          <w:b/>
          <w:bCs/>
          <w:szCs w:val="24"/>
        </w:rPr>
      </w:pPr>
    </w:p>
    <w:p w14:paraId="414FE684" w14:textId="60326019" w:rsidR="00ED1FBA" w:rsidRPr="00573269" w:rsidRDefault="00410FDB" w:rsidP="001C0BF1">
      <w:pPr>
        <w:rPr>
          <w:rFonts w:cs="Arial"/>
          <w:b/>
          <w:bCs/>
          <w:szCs w:val="24"/>
        </w:rPr>
      </w:pPr>
      <w:r w:rsidRPr="00573269">
        <w:rPr>
          <w:rFonts w:cs="Arial"/>
          <w:b/>
          <w:bCs/>
          <w:szCs w:val="24"/>
        </w:rPr>
        <w:t>AGREED TO RECOMMEND, on the proposal of Councillor Wray</w:t>
      </w:r>
      <w:r w:rsidR="00573269" w:rsidRPr="00573269">
        <w:rPr>
          <w:rFonts w:cs="Arial"/>
          <w:b/>
          <w:bCs/>
          <w:szCs w:val="24"/>
        </w:rPr>
        <w:t xml:space="preserve">, seconded by </w:t>
      </w:r>
      <w:r w:rsidR="00B602BB">
        <w:rPr>
          <w:rFonts w:cs="Arial"/>
          <w:b/>
          <w:bCs/>
          <w:szCs w:val="24"/>
        </w:rPr>
        <w:t>Councillor McRandal</w:t>
      </w:r>
      <w:r w:rsidR="00573269" w:rsidRPr="00573269">
        <w:rPr>
          <w:rFonts w:cs="Arial"/>
          <w:b/>
          <w:bCs/>
          <w:szCs w:val="24"/>
        </w:rPr>
        <w:t>, that the recommendation be adopted.</w:t>
      </w:r>
    </w:p>
    <w:p w14:paraId="1F456A3E" w14:textId="77777777" w:rsidR="000D23D3" w:rsidRPr="00B96A94" w:rsidRDefault="000D23D3" w:rsidP="001C0BF1">
      <w:pPr>
        <w:pStyle w:val="ListParagraph"/>
        <w:rPr>
          <w:rFonts w:ascii="Arial" w:hAnsi="Arial" w:cs="Arial"/>
          <w:sz w:val="24"/>
          <w:szCs w:val="24"/>
        </w:rPr>
      </w:pPr>
    </w:p>
    <w:p w14:paraId="45099847" w14:textId="49ECEF9E" w:rsidR="000D23D3" w:rsidRPr="00DE65AE" w:rsidRDefault="00DE65AE" w:rsidP="001C0BF1">
      <w:pPr>
        <w:pStyle w:val="Heading1"/>
        <w:rPr>
          <w:rFonts w:hint="eastAsia"/>
          <w:u w:val="single"/>
        </w:rPr>
      </w:pPr>
      <w:r>
        <w:t>9.</w:t>
      </w:r>
      <w:r>
        <w:tab/>
      </w:r>
      <w:r w:rsidR="000D23D3" w:rsidRPr="00DE65AE">
        <w:rPr>
          <w:u w:val="single"/>
        </w:rPr>
        <w:t xml:space="preserve">Proposal for Borough Design Awards </w:t>
      </w:r>
    </w:p>
    <w:p w14:paraId="2C21C4DC" w14:textId="77777777" w:rsidR="00DE65AE" w:rsidRDefault="00DE65AE" w:rsidP="001C0BF1">
      <w:pPr>
        <w:rPr>
          <w:rFonts w:cs="Arial"/>
          <w:szCs w:val="24"/>
        </w:rPr>
      </w:pPr>
    </w:p>
    <w:p w14:paraId="05E2906A" w14:textId="3455888C" w:rsidR="009B6175" w:rsidRDefault="00DE65AE" w:rsidP="001C0BF1">
      <w:r w:rsidRPr="00200199">
        <w:rPr>
          <w:rFonts w:cs="Arial"/>
          <w:caps/>
          <w:szCs w:val="24"/>
        </w:rPr>
        <w:t>Previously circulated:-</w:t>
      </w:r>
      <w:r w:rsidRPr="009514D8">
        <w:rPr>
          <w:rFonts w:cs="Arial"/>
          <w:szCs w:val="24"/>
        </w:rPr>
        <w:t xml:space="preserve"> Report </w:t>
      </w:r>
      <w:r w:rsidR="009B6175">
        <w:rPr>
          <w:rFonts w:cs="Arial"/>
          <w:szCs w:val="24"/>
        </w:rPr>
        <w:t>from the Director of Prosperity</w:t>
      </w:r>
      <w:r w:rsidR="00212766">
        <w:rPr>
          <w:rFonts w:cs="Arial"/>
          <w:szCs w:val="24"/>
        </w:rPr>
        <w:t xml:space="preserve"> detailing that s</w:t>
      </w:r>
      <w:r w:rsidR="009B6175">
        <w:t>ome members may recall that the Committee sent letters of congratulations (via the then Chair) to a local architectural firm based in Newtownards, and another architect, back in 2018.</w:t>
      </w:r>
    </w:p>
    <w:p w14:paraId="5FCAD8F2" w14:textId="77777777" w:rsidR="009B6175" w:rsidRDefault="009B6175" w:rsidP="001C0BF1"/>
    <w:p w14:paraId="03F19CBA" w14:textId="77777777" w:rsidR="009B6175" w:rsidRDefault="009B6175" w:rsidP="001C0BF1">
      <w:pPr>
        <w:rPr>
          <w:rFonts w:cs="Arial"/>
          <w:lang w:val="en-US" w:eastAsia="en-GB"/>
        </w:rPr>
      </w:pPr>
      <w:r>
        <w:t xml:space="preserve">At that time the architectural firm, BGA Architects Ltd, based in Newtownards, won </w:t>
      </w:r>
      <w:r>
        <w:rPr>
          <w:rFonts w:cs="Arial"/>
          <w:lang w:val="en-US" w:eastAsia="en-GB"/>
        </w:rPr>
        <w:t xml:space="preserve">an RSUA Design Award and an RIBA Regional Award in the category of </w:t>
      </w:r>
      <w:r>
        <w:rPr>
          <w:rFonts w:cs="Arial"/>
          <w:lang w:val="en-US" w:eastAsia="en-GB"/>
        </w:rPr>
        <w:lastRenderedPageBreak/>
        <w:t xml:space="preserve">Contemporary for a dwelling/site know as Maison Wedge, located off the </w:t>
      </w:r>
      <w:proofErr w:type="spellStart"/>
      <w:r>
        <w:rPr>
          <w:rFonts w:cs="Arial"/>
          <w:lang w:val="en-US" w:eastAsia="en-GB"/>
        </w:rPr>
        <w:t>Ballydorn</w:t>
      </w:r>
      <w:proofErr w:type="spellEnd"/>
      <w:r>
        <w:rPr>
          <w:rFonts w:cs="Arial"/>
          <w:lang w:val="en-US" w:eastAsia="en-GB"/>
        </w:rPr>
        <w:t xml:space="preserve"> Road, Killinchy.  This dwelling was recently used in filming of the crime drama Bloodlands with James Nesbitt.</w:t>
      </w:r>
    </w:p>
    <w:p w14:paraId="671632C1" w14:textId="77777777" w:rsidR="009B6175" w:rsidRDefault="009B6175" w:rsidP="001C0BF1">
      <w:pPr>
        <w:rPr>
          <w:rFonts w:cs="Arial"/>
          <w:lang w:val="en-US" w:eastAsia="en-GB"/>
        </w:rPr>
      </w:pPr>
    </w:p>
    <w:p w14:paraId="59A6163D" w14:textId="77777777" w:rsidR="009B6175" w:rsidRDefault="009B6175" w:rsidP="001C0BF1">
      <w:pPr>
        <w:rPr>
          <w:rFonts w:cs="Arial"/>
          <w:szCs w:val="24"/>
        </w:rPr>
      </w:pPr>
      <w:r w:rsidRPr="006A3D89">
        <w:rPr>
          <w:rFonts w:cs="Arial"/>
          <w:szCs w:val="24"/>
        </w:rPr>
        <w:t>Another RSUA Design Award winner in our Borough relates to a barn conversion, designed by Micah T Jones Architect, at The Brae, Ballygowan.  This barn conversion featured on Grand Designs</w:t>
      </w:r>
      <w:r>
        <w:rPr>
          <w:rFonts w:cs="Arial"/>
          <w:szCs w:val="24"/>
        </w:rPr>
        <w:t xml:space="preserve"> a number of years ago</w:t>
      </w:r>
      <w:r w:rsidRPr="006A3D89">
        <w:rPr>
          <w:rFonts w:cs="Arial"/>
          <w:szCs w:val="24"/>
        </w:rPr>
        <w:t>.</w:t>
      </w:r>
    </w:p>
    <w:p w14:paraId="53B0133A" w14:textId="77777777" w:rsidR="009B6175" w:rsidRDefault="009B6175" w:rsidP="001C0BF1">
      <w:pPr>
        <w:rPr>
          <w:rFonts w:cs="Arial"/>
          <w:szCs w:val="24"/>
        </w:rPr>
      </w:pPr>
      <w:r>
        <w:rPr>
          <w:rFonts w:cs="Arial"/>
          <w:szCs w:val="24"/>
        </w:rPr>
        <w:t xml:space="preserve">At that time there was some discussion around the Council presenting a design award to developers in respect of </w:t>
      </w:r>
      <w:proofErr w:type="spellStart"/>
      <w:proofErr w:type="gramStart"/>
      <w:r>
        <w:rPr>
          <w:rFonts w:cs="Arial"/>
          <w:szCs w:val="24"/>
        </w:rPr>
        <w:t>well designed</w:t>
      </w:r>
      <w:proofErr w:type="spellEnd"/>
      <w:proofErr w:type="gramEnd"/>
      <w:r>
        <w:rPr>
          <w:rFonts w:cs="Arial"/>
          <w:szCs w:val="24"/>
        </w:rPr>
        <w:t xml:space="preserve"> development within our Borough, however, the idea was never progressed.  </w:t>
      </w:r>
    </w:p>
    <w:p w14:paraId="3143DCA8" w14:textId="77777777" w:rsidR="00200199" w:rsidRDefault="00200199" w:rsidP="001C0BF1">
      <w:pPr>
        <w:rPr>
          <w:rFonts w:cs="Arial"/>
          <w:szCs w:val="24"/>
        </w:rPr>
      </w:pPr>
    </w:p>
    <w:p w14:paraId="24DE7595" w14:textId="2FF256C7" w:rsidR="009B6175" w:rsidRDefault="009B6175" w:rsidP="001C0BF1">
      <w:pPr>
        <w:rPr>
          <w:rFonts w:cs="Arial"/>
          <w:szCs w:val="24"/>
        </w:rPr>
      </w:pPr>
      <w:r>
        <w:rPr>
          <w:rFonts w:cs="Arial"/>
          <w:szCs w:val="24"/>
        </w:rPr>
        <w:t>Further to some developers making enquiries, some research ha</w:t>
      </w:r>
      <w:r w:rsidR="00212766">
        <w:rPr>
          <w:rFonts w:cs="Arial"/>
          <w:szCs w:val="24"/>
        </w:rPr>
        <w:t>d</w:t>
      </w:r>
      <w:r>
        <w:rPr>
          <w:rFonts w:cs="Arial"/>
          <w:szCs w:val="24"/>
        </w:rPr>
        <w:t xml:space="preserve"> been carried out by officers concerning other councils making such awards, with examples being reviewed from Dumfries and Galloway and Argyll and Bute councils.</w:t>
      </w:r>
    </w:p>
    <w:p w14:paraId="0551A2FC" w14:textId="77777777" w:rsidR="009B6175" w:rsidRDefault="009B6175" w:rsidP="001C0BF1">
      <w:pPr>
        <w:rPr>
          <w:rFonts w:cs="Arial"/>
          <w:szCs w:val="24"/>
        </w:rPr>
      </w:pPr>
      <w:r>
        <w:rPr>
          <w:rFonts w:cs="Arial"/>
          <w:szCs w:val="24"/>
        </w:rPr>
        <w:t>Members can see examples here:</w:t>
      </w:r>
    </w:p>
    <w:p w14:paraId="27E64676" w14:textId="77777777" w:rsidR="009B6175" w:rsidRDefault="009B6175" w:rsidP="001C0BF1">
      <w:hyperlink r:id="rId14" w:history="1">
        <w:r>
          <w:rPr>
            <w:rStyle w:val="Hyperlink"/>
          </w:rPr>
          <w:t>Dumfries and Galloway Council Design Awards 2023 - Dumfries and Galloway Council (dumgal.gov.uk)</w:t>
        </w:r>
      </w:hyperlink>
    </w:p>
    <w:p w14:paraId="4829D716" w14:textId="77777777" w:rsidR="009B6175" w:rsidRDefault="009B6175" w:rsidP="001C0BF1">
      <w:hyperlink r:id="rId15" w:history="1">
        <w:r>
          <w:rPr>
            <w:rStyle w:val="Hyperlink"/>
          </w:rPr>
          <w:t>Design Awards 2022 | Argyll and Bute Council (argyll-bute.gov.uk)</w:t>
        </w:r>
      </w:hyperlink>
    </w:p>
    <w:p w14:paraId="082D4601" w14:textId="77777777" w:rsidR="009B6175" w:rsidRDefault="009B6175" w:rsidP="001C0BF1">
      <w:pPr>
        <w:rPr>
          <w:rStyle w:val="Hyperlink"/>
          <w:rFonts w:cs="Arial"/>
          <w:szCs w:val="24"/>
        </w:rPr>
      </w:pPr>
      <w:hyperlink r:id="rId16" w:history="1">
        <w:r w:rsidRPr="00200199">
          <w:rPr>
            <w:rStyle w:val="Hyperlink"/>
            <w:rFonts w:cs="Arial"/>
            <w:szCs w:val="24"/>
          </w:rPr>
          <w:t>Sefton Design Awards 2023</w:t>
        </w:r>
      </w:hyperlink>
    </w:p>
    <w:p w14:paraId="37D91D1A" w14:textId="77777777" w:rsidR="00200199" w:rsidRPr="00200199" w:rsidRDefault="00200199" w:rsidP="001C0BF1">
      <w:pPr>
        <w:rPr>
          <w:rFonts w:cs="Arial"/>
          <w:szCs w:val="24"/>
        </w:rPr>
      </w:pPr>
    </w:p>
    <w:p w14:paraId="4BE35420" w14:textId="31CC2B95" w:rsidR="009B6175" w:rsidRPr="00212766" w:rsidRDefault="009B6175" w:rsidP="001C0BF1">
      <w:pPr>
        <w:rPr>
          <w:rFonts w:cs="Arial"/>
          <w:szCs w:val="24"/>
        </w:rPr>
      </w:pPr>
      <w:r w:rsidRPr="00200199">
        <w:rPr>
          <w:rFonts w:cs="Arial"/>
          <w:color w:val="333333"/>
          <w:szCs w:val="24"/>
        </w:rPr>
        <w:t>The reviewed Council Design Awards aim</w:t>
      </w:r>
      <w:r w:rsidR="00212766">
        <w:rPr>
          <w:rFonts w:cs="Arial"/>
          <w:color w:val="333333"/>
          <w:szCs w:val="24"/>
        </w:rPr>
        <w:t>ed</w:t>
      </w:r>
      <w:r w:rsidRPr="00200199">
        <w:rPr>
          <w:rFonts w:cs="Arial"/>
          <w:color w:val="333333"/>
          <w:szCs w:val="24"/>
        </w:rPr>
        <w:t xml:space="preserve"> to recognise, promote and celebrate examples of exceptional design and sustainability across the whole of the respective Planning Areas</w:t>
      </w:r>
      <w:r w:rsidRPr="00200199">
        <w:rPr>
          <w:rFonts w:cs="Arial"/>
          <w:szCs w:val="24"/>
        </w:rPr>
        <w:t xml:space="preserve">.   </w:t>
      </w:r>
      <w:r w:rsidRPr="00200199">
        <w:rPr>
          <w:rFonts w:cs="Arial"/>
          <w:color w:val="333333"/>
          <w:szCs w:val="24"/>
        </w:rPr>
        <w:t xml:space="preserve">Each category </w:t>
      </w:r>
      <w:r w:rsidR="00563CC4">
        <w:rPr>
          <w:rFonts w:cs="Arial"/>
          <w:color w:val="333333"/>
          <w:szCs w:val="24"/>
        </w:rPr>
        <w:t>was</w:t>
      </w:r>
      <w:r w:rsidRPr="00200199">
        <w:rPr>
          <w:rFonts w:cs="Arial"/>
          <w:color w:val="333333"/>
          <w:szCs w:val="24"/>
        </w:rPr>
        <w:t xml:space="preserve"> open to residential, commercial, community </w:t>
      </w:r>
      <w:r w:rsidRPr="00212766">
        <w:rPr>
          <w:rFonts w:cs="Arial"/>
          <w:szCs w:val="24"/>
        </w:rPr>
        <w:t>etc., and also to renovations.  The categories represent</w:t>
      </w:r>
      <w:r w:rsidR="00212766">
        <w:rPr>
          <w:rFonts w:cs="Arial"/>
          <w:szCs w:val="24"/>
        </w:rPr>
        <w:t>ed</w:t>
      </w:r>
      <w:r w:rsidRPr="00212766">
        <w:rPr>
          <w:rFonts w:cs="Arial"/>
          <w:szCs w:val="24"/>
        </w:rPr>
        <w:t xml:space="preserve"> different ways in which good design </w:t>
      </w:r>
      <w:r w:rsidR="00212766">
        <w:rPr>
          <w:rFonts w:cs="Arial"/>
          <w:szCs w:val="24"/>
        </w:rPr>
        <w:t>could</w:t>
      </w:r>
      <w:r w:rsidRPr="00212766">
        <w:rPr>
          <w:rFonts w:cs="Arial"/>
          <w:szCs w:val="24"/>
        </w:rPr>
        <w:t xml:space="preserve"> be interpreted or be successful, as follows:</w:t>
      </w:r>
    </w:p>
    <w:p w14:paraId="6B1F3F91" w14:textId="77777777" w:rsidR="009B6175" w:rsidRPr="00212766" w:rsidRDefault="009B6175" w:rsidP="001C0BF1">
      <w:pPr>
        <w:pStyle w:val="ListParagraph"/>
        <w:numPr>
          <w:ilvl w:val="0"/>
          <w:numId w:val="9"/>
        </w:numPr>
        <w:rPr>
          <w:rFonts w:ascii="Arial" w:hAnsi="Arial" w:cs="Arial"/>
          <w:sz w:val="24"/>
          <w:szCs w:val="24"/>
        </w:rPr>
      </w:pPr>
      <w:r w:rsidRPr="00212766">
        <w:rPr>
          <w:rFonts w:ascii="Arial" w:hAnsi="Arial" w:cs="Arial"/>
          <w:sz w:val="24"/>
          <w:szCs w:val="24"/>
        </w:rPr>
        <w:t>Sustainable Design</w:t>
      </w:r>
    </w:p>
    <w:p w14:paraId="28D685C1" w14:textId="77777777" w:rsidR="009B6175" w:rsidRPr="00212766" w:rsidRDefault="009B6175" w:rsidP="001C0BF1">
      <w:pPr>
        <w:pStyle w:val="ListParagraph"/>
        <w:numPr>
          <w:ilvl w:val="0"/>
          <w:numId w:val="9"/>
        </w:numPr>
        <w:rPr>
          <w:rFonts w:ascii="Arial" w:hAnsi="Arial" w:cs="Arial"/>
          <w:sz w:val="24"/>
          <w:szCs w:val="24"/>
        </w:rPr>
      </w:pPr>
      <w:r w:rsidRPr="00212766">
        <w:rPr>
          <w:rFonts w:ascii="Arial" w:hAnsi="Arial" w:cs="Arial"/>
          <w:sz w:val="24"/>
          <w:szCs w:val="24"/>
        </w:rPr>
        <w:t>Aesthetic Design</w:t>
      </w:r>
    </w:p>
    <w:p w14:paraId="48D5FC21" w14:textId="77777777" w:rsidR="009B6175" w:rsidRPr="00212766" w:rsidRDefault="009B6175" w:rsidP="001C0BF1">
      <w:pPr>
        <w:pStyle w:val="ListParagraph"/>
        <w:numPr>
          <w:ilvl w:val="0"/>
          <w:numId w:val="9"/>
        </w:numPr>
        <w:rPr>
          <w:rFonts w:ascii="Arial" w:hAnsi="Arial" w:cs="Arial"/>
          <w:sz w:val="24"/>
          <w:szCs w:val="24"/>
        </w:rPr>
      </w:pPr>
      <w:r w:rsidRPr="00212766">
        <w:rPr>
          <w:rFonts w:ascii="Arial" w:hAnsi="Arial" w:cs="Arial"/>
          <w:sz w:val="24"/>
          <w:szCs w:val="24"/>
        </w:rPr>
        <w:t>Community – Led Regeneration</w:t>
      </w:r>
    </w:p>
    <w:p w14:paraId="54364E9C" w14:textId="77777777" w:rsidR="009B6175" w:rsidRPr="00212766" w:rsidRDefault="009B6175" w:rsidP="001C0BF1">
      <w:pPr>
        <w:pStyle w:val="ListParagraph"/>
        <w:numPr>
          <w:ilvl w:val="0"/>
          <w:numId w:val="9"/>
        </w:numPr>
        <w:rPr>
          <w:rFonts w:ascii="Arial" w:hAnsi="Arial" w:cs="Arial"/>
          <w:sz w:val="24"/>
          <w:szCs w:val="24"/>
        </w:rPr>
      </w:pPr>
      <w:r w:rsidRPr="00212766">
        <w:rPr>
          <w:rFonts w:ascii="Arial" w:hAnsi="Arial" w:cs="Arial"/>
          <w:sz w:val="24"/>
          <w:szCs w:val="24"/>
        </w:rPr>
        <w:t>Built Heritage</w:t>
      </w:r>
    </w:p>
    <w:p w14:paraId="4272A198" w14:textId="77777777" w:rsidR="009B6175" w:rsidRPr="00212766" w:rsidRDefault="009B6175" w:rsidP="001C0BF1">
      <w:pPr>
        <w:pStyle w:val="ListParagraph"/>
        <w:numPr>
          <w:ilvl w:val="0"/>
          <w:numId w:val="9"/>
        </w:numPr>
        <w:rPr>
          <w:rFonts w:ascii="Arial" w:hAnsi="Arial" w:cs="Arial"/>
          <w:sz w:val="24"/>
          <w:szCs w:val="24"/>
        </w:rPr>
      </w:pPr>
      <w:r w:rsidRPr="00212766">
        <w:rPr>
          <w:rFonts w:ascii="Arial" w:hAnsi="Arial" w:cs="Arial"/>
          <w:sz w:val="24"/>
          <w:szCs w:val="24"/>
        </w:rPr>
        <w:t>Design for under £100k</w:t>
      </w:r>
    </w:p>
    <w:p w14:paraId="42AE25C7" w14:textId="588BC47F" w:rsidR="009B6175" w:rsidRPr="00200199" w:rsidRDefault="009B6175" w:rsidP="001C0BF1">
      <w:pPr>
        <w:rPr>
          <w:rFonts w:cs="Arial"/>
          <w:szCs w:val="24"/>
        </w:rPr>
      </w:pPr>
      <w:r>
        <w:rPr>
          <w:rFonts w:cs="Arial"/>
          <w:szCs w:val="24"/>
        </w:rPr>
        <w:t xml:space="preserve">Another example </w:t>
      </w:r>
      <w:r w:rsidR="00563CC4">
        <w:rPr>
          <w:rFonts w:cs="Arial"/>
          <w:szCs w:val="24"/>
        </w:rPr>
        <w:t>was</w:t>
      </w:r>
      <w:r>
        <w:rPr>
          <w:rFonts w:cs="Arial"/>
          <w:szCs w:val="24"/>
        </w:rPr>
        <w:t xml:space="preserve"> from Sefton Council which state</w:t>
      </w:r>
      <w:r w:rsidR="00212766">
        <w:rPr>
          <w:rFonts w:cs="Arial"/>
          <w:szCs w:val="24"/>
        </w:rPr>
        <w:t>d</w:t>
      </w:r>
      <w:r>
        <w:rPr>
          <w:rFonts w:cs="Arial"/>
          <w:szCs w:val="24"/>
        </w:rPr>
        <w:t xml:space="preserve"> that it </w:t>
      </w:r>
      <w:r w:rsidR="00563CC4">
        <w:rPr>
          <w:rFonts w:cs="Arial"/>
          <w:szCs w:val="24"/>
        </w:rPr>
        <w:t xml:space="preserve">was </w:t>
      </w:r>
      <w:r>
        <w:rPr>
          <w:rFonts w:cs="Arial"/>
          <w:szCs w:val="24"/>
        </w:rPr>
        <w:t xml:space="preserve">committed to achieving high quality design within the </w:t>
      </w:r>
      <w:proofErr w:type="gramStart"/>
      <w:r>
        <w:rPr>
          <w:rFonts w:cs="Arial"/>
          <w:szCs w:val="24"/>
        </w:rPr>
        <w:t>borough’s built</w:t>
      </w:r>
      <w:proofErr w:type="gramEnd"/>
      <w:r>
        <w:rPr>
          <w:rFonts w:cs="Arial"/>
          <w:szCs w:val="24"/>
        </w:rPr>
        <w:t xml:space="preserve"> environment, and present</w:t>
      </w:r>
      <w:r w:rsidR="00212766">
        <w:rPr>
          <w:rFonts w:cs="Arial"/>
          <w:szCs w:val="24"/>
        </w:rPr>
        <w:t>ed</w:t>
      </w:r>
      <w:r>
        <w:rPr>
          <w:rFonts w:cs="Arial"/>
          <w:szCs w:val="24"/>
        </w:rPr>
        <w:t xml:space="preserve"> </w:t>
      </w:r>
      <w:r w:rsidRPr="00200199">
        <w:rPr>
          <w:rFonts w:cs="Arial"/>
          <w:szCs w:val="24"/>
        </w:rPr>
        <w:t>awards across a number of categories as follows:</w:t>
      </w:r>
    </w:p>
    <w:p w14:paraId="2DEC09CD" w14:textId="77777777" w:rsidR="009B6175" w:rsidRPr="00200199" w:rsidRDefault="009B6175" w:rsidP="001C0BF1">
      <w:pPr>
        <w:numPr>
          <w:ilvl w:val="0"/>
          <w:numId w:val="10"/>
        </w:numPr>
        <w:shd w:val="clear" w:color="auto" w:fill="FFFFFF"/>
        <w:ind w:left="1134" w:hanging="811"/>
        <w:jc w:val="both"/>
        <w:rPr>
          <w:rFonts w:cs="Arial"/>
          <w:szCs w:val="24"/>
          <w:lang w:eastAsia="en-GB"/>
        </w:rPr>
      </w:pPr>
      <w:r w:rsidRPr="00200199">
        <w:rPr>
          <w:rFonts w:cs="Arial"/>
          <w:szCs w:val="24"/>
          <w:lang w:eastAsia="en-GB"/>
        </w:rPr>
        <w:t>Best heritage scheme</w:t>
      </w:r>
    </w:p>
    <w:p w14:paraId="5340D463" w14:textId="77777777" w:rsidR="009B6175" w:rsidRPr="00200199" w:rsidRDefault="009B6175" w:rsidP="001C0BF1">
      <w:pPr>
        <w:numPr>
          <w:ilvl w:val="0"/>
          <w:numId w:val="10"/>
        </w:numPr>
        <w:shd w:val="clear" w:color="auto" w:fill="FFFFFF"/>
        <w:ind w:left="1134" w:hanging="811"/>
        <w:jc w:val="both"/>
        <w:rPr>
          <w:rFonts w:cs="Arial"/>
          <w:szCs w:val="24"/>
          <w:lang w:eastAsia="en-GB"/>
        </w:rPr>
      </w:pPr>
      <w:r w:rsidRPr="00200199">
        <w:rPr>
          <w:rFonts w:cs="Arial"/>
          <w:szCs w:val="24"/>
          <w:lang w:eastAsia="en-GB"/>
        </w:rPr>
        <w:t>Best small housing scheme (under 10 houses)</w:t>
      </w:r>
    </w:p>
    <w:p w14:paraId="7920CEC6" w14:textId="77777777" w:rsidR="009B6175" w:rsidRPr="00200199" w:rsidRDefault="009B6175" w:rsidP="001C0BF1">
      <w:pPr>
        <w:numPr>
          <w:ilvl w:val="0"/>
          <w:numId w:val="10"/>
        </w:numPr>
        <w:shd w:val="clear" w:color="auto" w:fill="FFFFFF"/>
        <w:ind w:left="1134" w:hanging="811"/>
        <w:jc w:val="both"/>
        <w:rPr>
          <w:rFonts w:cs="Arial"/>
          <w:szCs w:val="24"/>
          <w:lang w:eastAsia="en-GB"/>
        </w:rPr>
      </w:pPr>
      <w:r w:rsidRPr="00200199">
        <w:rPr>
          <w:rFonts w:cs="Arial"/>
          <w:szCs w:val="24"/>
          <w:lang w:eastAsia="en-GB"/>
        </w:rPr>
        <w:t>Best individual new house</w:t>
      </w:r>
    </w:p>
    <w:p w14:paraId="7AA988F2" w14:textId="77777777" w:rsidR="009B6175" w:rsidRPr="00200199" w:rsidRDefault="009B6175" w:rsidP="001C0BF1">
      <w:pPr>
        <w:numPr>
          <w:ilvl w:val="0"/>
          <w:numId w:val="10"/>
        </w:numPr>
        <w:shd w:val="clear" w:color="auto" w:fill="FFFFFF"/>
        <w:ind w:left="1134" w:hanging="811"/>
        <w:jc w:val="both"/>
        <w:rPr>
          <w:rFonts w:cs="Arial"/>
          <w:szCs w:val="24"/>
          <w:lang w:eastAsia="en-GB"/>
        </w:rPr>
      </w:pPr>
      <w:r w:rsidRPr="00200199">
        <w:rPr>
          <w:rFonts w:cs="Arial"/>
          <w:szCs w:val="24"/>
          <w:lang w:eastAsia="en-GB"/>
        </w:rPr>
        <w:t>Best large housing scheme (10 houses or over)</w:t>
      </w:r>
    </w:p>
    <w:p w14:paraId="54F7B867" w14:textId="77777777" w:rsidR="009B6175" w:rsidRPr="00200199" w:rsidRDefault="009B6175" w:rsidP="001C0BF1">
      <w:pPr>
        <w:numPr>
          <w:ilvl w:val="0"/>
          <w:numId w:val="10"/>
        </w:numPr>
        <w:shd w:val="clear" w:color="auto" w:fill="FFFFFF"/>
        <w:ind w:left="1134" w:hanging="811"/>
        <w:jc w:val="both"/>
        <w:rPr>
          <w:rFonts w:cs="Arial"/>
          <w:szCs w:val="24"/>
          <w:lang w:eastAsia="en-GB"/>
        </w:rPr>
      </w:pPr>
      <w:r w:rsidRPr="00200199">
        <w:rPr>
          <w:rFonts w:cs="Arial"/>
          <w:szCs w:val="24"/>
          <w:lang w:eastAsia="en-GB"/>
        </w:rPr>
        <w:t>Best conversion scheme (any use)</w:t>
      </w:r>
    </w:p>
    <w:p w14:paraId="3E6A3770" w14:textId="77777777" w:rsidR="009B6175" w:rsidRPr="00200199" w:rsidRDefault="009B6175" w:rsidP="001C0BF1">
      <w:pPr>
        <w:numPr>
          <w:ilvl w:val="0"/>
          <w:numId w:val="10"/>
        </w:numPr>
        <w:shd w:val="clear" w:color="auto" w:fill="FFFFFF"/>
        <w:ind w:left="1134" w:hanging="811"/>
        <w:jc w:val="both"/>
        <w:rPr>
          <w:rFonts w:cs="Arial"/>
          <w:szCs w:val="24"/>
          <w:lang w:eastAsia="en-GB"/>
        </w:rPr>
      </w:pPr>
      <w:r w:rsidRPr="00200199">
        <w:rPr>
          <w:rFonts w:cs="Arial"/>
          <w:szCs w:val="24"/>
          <w:lang w:eastAsia="en-GB"/>
        </w:rPr>
        <w:t>Best commercial scheme</w:t>
      </w:r>
    </w:p>
    <w:p w14:paraId="0BDD8C5F" w14:textId="77777777" w:rsidR="009B6175" w:rsidRPr="00200199" w:rsidRDefault="009B6175" w:rsidP="001C0BF1">
      <w:pPr>
        <w:numPr>
          <w:ilvl w:val="0"/>
          <w:numId w:val="10"/>
        </w:numPr>
        <w:shd w:val="clear" w:color="auto" w:fill="FFFFFF"/>
        <w:ind w:left="1134" w:hanging="811"/>
        <w:jc w:val="both"/>
        <w:rPr>
          <w:rFonts w:cs="Arial"/>
          <w:szCs w:val="24"/>
          <w:lang w:eastAsia="en-GB"/>
        </w:rPr>
      </w:pPr>
      <w:r w:rsidRPr="00200199">
        <w:rPr>
          <w:rFonts w:cs="Arial"/>
          <w:szCs w:val="24"/>
          <w:lang w:eastAsia="en-GB"/>
        </w:rPr>
        <w:t>Best home extension</w:t>
      </w:r>
    </w:p>
    <w:p w14:paraId="4D5ED354" w14:textId="77777777" w:rsidR="009B6175" w:rsidRPr="00200199" w:rsidRDefault="009B6175" w:rsidP="001C0BF1">
      <w:pPr>
        <w:numPr>
          <w:ilvl w:val="0"/>
          <w:numId w:val="10"/>
        </w:numPr>
        <w:shd w:val="clear" w:color="auto" w:fill="FFFFFF"/>
        <w:ind w:left="1134" w:hanging="811"/>
        <w:jc w:val="both"/>
        <w:rPr>
          <w:rFonts w:cs="Arial"/>
          <w:szCs w:val="24"/>
          <w:lang w:eastAsia="en-GB"/>
        </w:rPr>
      </w:pPr>
      <w:r w:rsidRPr="00200199">
        <w:rPr>
          <w:rFonts w:cs="Arial"/>
          <w:szCs w:val="24"/>
          <w:lang w:eastAsia="en-GB"/>
        </w:rPr>
        <w:t>Best affordable housing scheme</w:t>
      </w:r>
    </w:p>
    <w:p w14:paraId="49DE2DE8" w14:textId="77777777" w:rsidR="009B6175" w:rsidRPr="00200199" w:rsidRDefault="009B6175" w:rsidP="001C0BF1">
      <w:pPr>
        <w:numPr>
          <w:ilvl w:val="0"/>
          <w:numId w:val="10"/>
        </w:numPr>
        <w:shd w:val="clear" w:color="auto" w:fill="FFFFFF"/>
        <w:ind w:left="1134" w:hanging="811"/>
        <w:jc w:val="both"/>
        <w:rPr>
          <w:rFonts w:cs="Arial"/>
          <w:szCs w:val="24"/>
          <w:lang w:eastAsia="en-GB"/>
        </w:rPr>
      </w:pPr>
      <w:r w:rsidRPr="00200199">
        <w:rPr>
          <w:rFonts w:cs="Arial"/>
          <w:szCs w:val="24"/>
          <w:lang w:eastAsia="en-GB"/>
        </w:rPr>
        <w:t>Best public building</w:t>
      </w:r>
    </w:p>
    <w:p w14:paraId="6B9408CD" w14:textId="77777777" w:rsidR="009B6175" w:rsidRPr="00200199" w:rsidRDefault="009B6175" w:rsidP="001C0BF1">
      <w:pPr>
        <w:numPr>
          <w:ilvl w:val="0"/>
          <w:numId w:val="10"/>
        </w:numPr>
        <w:shd w:val="clear" w:color="auto" w:fill="FFFFFF"/>
        <w:ind w:left="1134" w:hanging="811"/>
        <w:jc w:val="both"/>
        <w:rPr>
          <w:rFonts w:cs="Arial"/>
          <w:szCs w:val="24"/>
          <w:lang w:eastAsia="en-GB"/>
        </w:rPr>
      </w:pPr>
      <w:r w:rsidRPr="00200199">
        <w:rPr>
          <w:rFonts w:cs="Arial"/>
          <w:szCs w:val="24"/>
          <w:lang w:eastAsia="en-GB"/>
        </w:rPr>
        <w:t>Best public art or public realm scheme</w:t>
      </w:r>
    </w:p>
    <w:p w14:paraId="2922936A" w14:textId="77777777" w:rsidR="009B6175" w:rsidRPr="00200199" w:rsidRDefault="009B6175" w:rsidP="001C0BF1">
      <w:pPr>
        <w:numPr>
          <w:ilvl w:val="0"/>
          <w:numId w:val="10"/>
        </w:numPr>
        <w:shd w:val="clear" w:color="auto" w:fill="FFFFFF"/>
        <w:ind w:left="1134" w:hanging="811"/>
        <w:jc w:val="both"/>
        <w:rPr>
          <w:rFonts w:cs="Arial"/>
          <w:szCs w:val="24"/>
          <w:lang w:eastAsia="en-GB"/>
        </w:rPr>
      </w:pPr>
      <w:r w:rsidRPr="00200199">
        <w:rPr>
          <w:rFonts w:cs="Arial"/>
          <w:szCs w:val="24"/>
          <w:lang w:eastAsia="en-GB"/>
        </w:rPr>
        <w:t>Best sustainable/climate change resistant scheme</w:t>
      </w:r>
    </w:p>
    <w:p w14:paraId="2E7E1590" w14:textId="4113331C" w:rsidR="009B6175" w:rsidRDefault="009B6175" w:rsidP="001C0BF1">
      <w:pPr>
        <w:rPr>
          <w:rFonts w:cs="Arial"/>
          <w:szCs w:val="24"/>
        </w:rPr>
      </w:pPr>
      <w:r>
        <w:rPr>
          <w:rFonts w:cs="Arial"/>
          <w:szCs w:val="24"/>
        </w:rPr>
        <w:t xml:space="preserve">It </w:t>
      </w:r>
      <w:r w:rsidR="005D00C2">
        <w:rPr>
          <w:rFonts w:cs="Arial"/>
          <w:szCs w:val="24"/>
        </w:rPr>
        <w:t>was</w:t>
      </w:r>
      <w:r>
        <w:rPr>
          <w:rFonts w:cs="Arial"/>
          <w:szCs w:val="24"/>
        </w:rPr>
        <w:t xml:space="preserve"> proposed that the Planning Committee considers such an award scheme, which could invite applications for developments completed between April 2015 and end of 2023, in the likes of the categories set out above.  Judging could be undertaken by a mix of elected members and planning officers, with recommendations being presented to full Committee for decision.  It </w:t>
      </w:r>
      <w:r w:rsidR="00563CC4">
        <w:rPr>
          <w:rFonts w:cs="Arial"/>
          <w:szCs w:val="24"/>
        </w:rPr>
        <w:t>was</w:t>
      </w:r>
      <w:r>
        <w:rPr>
          <w:rFonts w:cs="Arial"/>
          <w:szCs w:val="24"/>
        </w:rPr>
        <w:t xml:space="preserve"> envisaged that an award, such as that presented as long service award, could be presented, </w:t>
      </w:r>
      <w:r>
        <w:rPr>
          <w:rFonts w:cs="Arial"/>
          <w:szCs w:val="24"/>
        </w:rPr>
        <w:lastRenderedPageBreak/>
        <w:t xml:space="preserve">alongside lunch in the Mayor’s </w:t>
      </w:r>
      <w:r w:rsidR="00212766">
        <w:rPr>
          <w:rFonts w:cs="Arial"/>
          <w:szCs w:val="24"/>
        </w:rPr>
        <w:t>P</w:t>
      </w:r>
      <w:r>
        <w:rPr>
          <w:rFonts w:cs="Arial"/>
          <w:szCs w:val="24"/>
        </w:rPr>
        <w:t>arlour for the successful candidates.  Appropriate budgeting through the upcoming estimates process could include awards, and officers could work up application forms for launch of the scheme in January 2024, for presentation in April 2024.</w:t>
      </w:r>
    </w:p>
    <w:p w14:paraId="22FBE948" w14:textId="77777777" w:rsidR="00A87EC4" w:rsidRDefault="00A87EC4" w:rsidP="001C0BF1">
      <w:pPr>
        <w:rPr>
          <w:rFonts w:cs="Arial"/>
          <w:szCs w:val="24"/>
        </w:rPr>
      </w:pPr>
    </w:p>
    <w:p w14:paraId="2015F39E" w14:textId="2502E1E8" w:rsidR="009B6175" w:rsidRPr="00A87EC4" w:rsidRDefault="00A87EC4" w:rsidP="001C0BF1">
      <w:pPr>
        <w:rPr>
          <w:rFonts w:cs="Arial"/>
          <w:szCs w:val="24"/>
        </w:rPr>
      </w:pPr>
      <w:r w:rsidRPr="00A87EC4">
        <w:rPr>
          <w:rFonts w:cs="Arial"/>
          <w:caps/>
          <w:szCs w:val="24"/>
        </w:rPr>
        <w:t>R</w:t>
      </w:r>
      <w:r w:rsidR="009B6175" w:rsidRPr="00A87EC4">
        <w:rPr>
          <w:rFonts w:cs="Arial"/>
          <w:caps/>
          <w:szCs w:val="24"/>
        </w:rPr>
        <w:t>ecommended</w:t>
      </w:r>
      <w:r w:rsidR="009B6175" w:rsidRPr="00A87EC4">
        <w:rPr>
          <w:rFonts w:cs="Arial"/>
          <w:szCs w:val="24"/>
        </w:rPr>
        <w:t xml:space="preserve"> that Council considers the report and:</w:t>
      </w:r>
    </w:p>
    <w:p w14:paraId="052FAF86" w14:textId="77777777" w:rsidR="009B6175" w:rsidRPr="00A87EC4" w:rsidRDefault="009B6175" w:rsidP="001C0BF1">
      <w:pPr>
        <w:rPr>
          <w:rFonts w:cs="Arial"/>
          <w:szCs w:val="24"/>
        </w:rPr>
      </w:pPr>
    </w:p>
    <w:p w14:paraId="116D4C5C" w14:textId="77777777" w:rsidR="009B6175" w:rsidRPr="00A87EC4" w:rsidRDefault="009B6175" w:rsidP="001C0BF1">
      <w:pPr>
        <w:pStyle w:val="ListParagraph"/>
        <w:numPr>
          <w:ilvl w:val="0"/>
          <w:numId w:val="11"/>
        </w:numPr>
        <w:rPr>
          <w:rFonts w:ascii="Arial" w:hAnsi="Arial" w:cs="Arial"/>
          <w:sz w:val="24"/>
          <w:szCs w:val="24"/>
        </w:rPr>
      </w:pPr>
      <w:r w:rsidRPr="00A87EC4">
        <w:rPr>
          <w:rFonts w:ascii="Arial" w:hAnsi="Arial" w:cs="Arial"/>
          <w:sz w:val="24"/>
          <w:szCs w:val="24"/>
        </w:rPr>
        <w:t xml:space="preserve">approves the introduction of a Council Design Awards scheme for 2024, agreeing the categories as appropriate, and that could be repeated every four years, subject to rates setting </w:t>
      </w:r>
      <w:proofErr w:type="gramStart"/>
      <w:r w:rsidRPr="00A87EC4">
        <w:rPr>
          <w:rFonts w:ascii="Arial" w:hAnsi="Arial" w:cs="Arial"/>
          <w:sz w:val="24"/>
          <w:szCs w:val="24"/>
        </w:rPr>
        <w:t>process;</w:t>
      </w:r>
      <w:proofErr w:type="gramEnd"/>
    </w:p>
    <w:p w14:paraId="291728BF" w14:textId="77777777" w:rsidR="009B6175" w:rsidRPr="00A87EC4" w:rsidRDefault="009B6175" w:rsidP="001C0BF1">
      <w:pPr>
        <w:pStyle w:val="ListParagraph"/>
        <w:numPr>
          <w:ilvl w:val="0"/>
          <w:numId w:val="11"/>
        </w:numPr>
        <w:rPr>
          <w:rFonts w:ascii="Arial" w:hAnsi="Arial" w:cs="Arial"/>
          <w:sz w:val="24"/>
          <w:szCs w:val="24"/>
        </w:rPr>
      </w:pPr>
      <w:r w:rsidRPr="00A87EC4">
        <w:rPr>
          <w:rFonts w:ascii="Arial" w:hAnsi="Arial" w:cs="Arial"/>
          <w:sz w:val="24"/>
          <w:szCs w:val="24"/>
        </w:rPr>
        <w:t xml:space="preserve">approves officers to work up an appropriate application process for Members’ </w:t>
      </w:r>
      <w:proofErr w:type="gramStart"/>
      <w:r w:rsidRPr="00A87EC4">
        <w:rPr>
          <w:rFonts w:ascii="Arial" w:hAnsi="Arial" w:cs="Arial"/>
          <w:sz w:val="24"/>
          <w:szCs w:val="24"/>
        </w:rPr>
        <w:t>approval;</w:t>
      </w:r>
      <w:proofErr w:type="gramEnd"/>
    </w:p>
    <w:p w14:paraId="7882F5DF" w14:textId="77777777" w:rsidR="009B6175" w:rsidRPr="00A87EC4" w:rsidRDefault="009B6175" w:rsidP="001C0BF1">
      <w:pPr>
        <w:pStyle w:val="ListParagraph"/>
        <w:numPr>
          <w:ilvl w:val="0"/>
          <w:numId w:val="11"/>
        </w:numPr>
        <w:rPr>
          <w:rFonts w:ascii="Arial" w:hAnsi="Arial" w:cs="Arial"/>
          <w:sz w:val="24"/>
          <w:szCs w:val="24"/>
        </w:rPr>
      </w:pPr>
      <w:r w:rsidRPr="00A87EC4">
        <w:rPr>
          <w:rFonts w:ascii="Arial" w:hAnsi="Arial" w:cs="Arial"/>
          <w:sz w:val="24"/>
          <w:szCs w:val="24"/>
        </w:rPr>
        <w:t>agrees appropriate members and officers to form the judging panel at a later date.</w:t>
      </w:r>
    </w:p>
    <w:p w14:paraId="531F6356" w14:textId="77777777" w:rsidR="009B6175" w:rsidRDefault="009B6175" w:rsidP="001C0BF1"/>
    <w:p w14:paraId="3BE3F3BD" w14:textId="0093CAC3" w:rsidR="00DE65AE" w:rsidRDefault="004C43FB" w:rsidP="001C0BF1">
      <w:pPr>
        <w:rPr>
          <w:rFonts w:cs="Arial"/>
          <w:szCs w:val="24"/>
        </w:rPr>
      </w:pPr>
      <w:r>
        <w:rPr>
          <w:rFonts w:cs="Arial"/>
          <w:szCs w:val="24"/>
        </w:rPr>
        <w:t xml:space="preserve">The Director outlined the detail of the report for Members.  </w:t>
      </w:r>
    </w:p>
    <w:p w14:paraId="78B54907" w14:textId="77777777" w:rsidR="004C43FB" w:rsidRDefault="004C43FB" w:rsidP="001C0BF1">
      <w:pPr>
        <w:rPr>
          <w:rFonts w:cs="Arial"/>
          <w:szCs w:val="24"/>
        </w:rPr>
      </w:pPr>
    </w:p>
    <w:p w14:paraId="16CBDACB" w14:textId="1482D4C7" w:rsidR="004C43FB" w:rsidRDefault="004C43FB" w:rsidP="001C0BF1">
      <w:pPr>
        <w:rPr>
          <w:rFonts w:cs="Arial"/>
          <w:szCs w:val="24"/>
        </w:rPr>
      </w:pPr>
      <w:r>
        <w:rPr>
          <w:rFonts w:cs="Arial"/>
          <w:szCs w:val="24"/>
        </w:rPr>
        <w:t xml:space="preserve">Proposed by Councillor Cathcart, seconded by Alderman Smith, that the recommendations be adopted. </w:t>
      </w:r>
    </w:p>
    <w:p w14:paraId="27605330" w14:textId="77777777" w:rsidR="004C43FB" w:rsidRDefault="004C43FB" w:rsidP="001C0BF1">
      <w:pPr>
        <w:rPr>
          <w:rFonts w:cs="Arial"/>
          <w:szCs w:val="24"/>
        </w:rPr>
      </w:pPr>
    </w:p>
    <w:p w14:paraId="5CDBC2A4" w14:textId="63F52EB8" w:rsidR="004C43FB" w:rsidRDefault="004C43FB" w:rsidP="001C0BF1">
      <w:pPr>
        <w:rPr>
          <w:rFonts w:cs="Arial"/>
          <w:szCs w:val="24"/>
        </w:rPr>
      </w:pPr>
      <w:r>
        <w:rPr>
          <w:rFonts w:cs="Arial"/>
          <w:szCs w:val="24"/>
        </w:rPr>
        <w:t xml:space="preserve">Councillor Cathcart welcomed the report and encouraging good design.  </w:t>
      </w:r>
    </w:p>
    <w:p w14:paraId="7E9B00FF" w14:textId="77777777" w:rsidR="004C43FB" w:rsidRDefault="004C43FB" w:rsidP="001C0BF1">
      <w:pPr>
        <w:rPr>
          <w:rFonts w:cs="Arial"/>
          <w:szCs w:val="24"/>
        </w:rPr>
      </w:pPr>
    </w:p>
    <w:p w14:paraId="287B8AB9" w14:textId="39898F48" w:rsidR="004C43FB" w:rsidRDefault="004C43FB" w:rsidP="001C0BF1">
      <w:pPr>
        <w:rPr>
          <w:rFonts w:cs="Arial"/>
          <w:szCs w:val="24"/>
        </w:rPr>
      </w:pPr>
      <w:r>
        <w:rPr>
          <w:rFonts w:cs="Arial"/>
          <w:szCs w:val="24"/>
        </w:rPr>
        <w:t xml:space="preserve">Alderman Smith agreed and felt that it would be useful to encourage and enhance good design and architecture.  </w:t>
      </w:r>
    </w:p>
    <w:p w14:paraId="3FA1CA8D" w14:textId="77777777" w:rsidR="00A87EC4" w:rsidRDefault="00A87EC4" w:rsidP="001C0BF1">
      <w:pPr>
        <w:rPr>
          <w:rFonts w:cs="Arial"/>
          <w:szCs w:val="24"/>
        </w:rPr>
      </w:pPr>
    </w:p>
    <w:p w14:paraId="1D0D006E" w14:textId="633AA9D0" w:rsidR="00A87EC4" w:rsidRPr="004C43FB" w:rsidRDefault="004C43FB" w:rsidP="001C0BF1">
      <w:pPr>
        <w:rPr>
          <w:rFonts w:cs="Arial"/>
          <w:b/>
          <w:bCs/>
          <w:szCs w:val="24"/>
        </w:rPr>
      </w:pPr>
      <w:r w:rsidRPr="004C43FB">
        <w:rPr>
          <w:rFonts w:cs="Arial"/>
          <w:b/>
          <w:bCs/>
          <w:szCs w:val="24"/>
        </w:rPr>
        <w:t>AGREED TO RECOMMEND, on the proposal of Councillor Cathcart, seconded by Alderman Smith, that the recommendations be adopted.</w:t>
      </w:r>
    </w:p>
    <w:p w14:paraId="1C23A7C6" w14:textId="77777777" w:rsidR="000D23D3" w:rsidRPr="008A3FA4" w:rsidRDefault="000D23D3" w:rsidP="001C0BF1"/>
    <w:p w14:paraId="653B7229" w14:textId="1C04ABC2" w:rsidR="009514D8" w:rsidRPr="00A87EC4" w:rsidRDefault="00DE65AE" w:rsidP="001C0BF1">
      <w:pPr>
        <w:pStyle w:val="Heading1"/>
        <w:rPr>
          <w:rFonts w:hint="eastAsia"/>
          <w:u w:val="single"/>
        </w:rPr>
      </w:pPr>
      <w:r w:rsidRPr="00A87EC4">
        <w:t>10</w:t>
      </w:r>
      <w:r w:rsidR="009514D8" w:rsidRPr="00A87EC4">
        <w:t>.</w:t>
      </w:r>
      <w:r w:rsidR="009514D8" w:rsidRPr="00A87EC4">
        <w:tab/>
      </w:r>
      <w:r w:rsidR="000D23D3" w:rsidRPr="00A87EC4">
        <w:rPr>
          <w:u w:val="single"/>
        </w:rPr>
        <w:t xml:space="preserve">Update on Regional Planning Improvement </w:t>
      </w:r>
    </w:p>
    <w:p w14:paraId="1EE81173" w14:textId="1B59F5E7" w:rsidR="000D23D3" w:rsidRPr="00A87EC4" w:rsidRDefault="000D23D3" w:rsidP="001C0BF1">
      <w:pPr>
        <w:pStyle w:val="Heading1"/>
        <w:ind w:firstLine="720"/>
        <w:rPr>
          <w:rFonts w:hint="eastAsia"/>
          <w:u w:val="single"/>
        </w:rPr>
      </w:pPr>
      <w:r w:rsidRPr="00A87EC4">
        <w:rPr>
          <w:u w:val="single"/>
        </w:rPr>
        <w:t xml:space="preserve">Programme (RPIP) </w:t>
      </w:r>
    </w:p>
    <w:p w14:paraId="47F23D4C" w14:textId="208ECC6F" w:rsidR="000D23D3" w:rsidRPr="00123723" w:rsidRDefault="00123723" w:rsidP="001C0BF1">
      <w:pPr>
        <w:rPr>
          <w:rFonts w:cs="Arial"/>
          <w:szCs w:val="24"/>
        </w:rPr>
      </w:pPr>
      <w:r w:rsidRPr="00123723">
        <w:rPr>
          <w:rFonts w:cs="Arial"/>
          <w:szCs w:val="24"/>
        </w:rPr>
        <w:tab/>
        <w:t xml:space="preserve">(Appendices </w:t>
      </w:r>
      <w:r w:rsidR="008D0551">
        <w:rPr>
          <w:rFonts w:cs="Arial"/>
          <w:szCs w:val="24"/>
        </w:rPr>
        <w:t>XVI - XVI</w:t>
      </w:r>
      <w:r w:rsidR="0050207D">
        <w:rPr>
          <w:rFonts w:cs="Arial"/>
          <w:szCs w:val="24"/>
        </w:rPr>
        <w:t>I</w:t>
      </w:r>
      <w:r w:rsidR="008D0551">
        <w:rPr>
          <w:rFonts w:cs="Arial"/>
          <w:szCs w:val="24"/>
        </w:rPr>
        <w:t>I</w:t>
      </w:r>
      <w:r w:rsidRPr="00123723">
        <w:rPr>
          <w:rFonts w:cs="Arial"/>
          <w:szCs w:val="24"/>
        </w:rPr>
        <w:t>)</w:t>
      </w:r>
    </w:p>
    <w:p w14:paraId="7E186385" w14:textId="77777777" w:rsidR="00123723" w:rsidRDefault="00123723" w:rsidP="001C0BF1">
      <w:pPr>
        <w:rPr>
          <w:rFonts w:cs="Arial"/>
          <w:b/>
          <w:bCs/>
          <w:szCs w:val="24"/>
        </w:rPr>
      </w:pPr>
    </w:p>
    <w:p w14:paraId="06DBDFFC" w14:textId="4FC45B7F" w:rsidR="00ED1FBA" w:rsidRPr="00ED1FBA" w:rsidRDefault="009514D8" w:rsidP="001C0BF1">
      <w:pPr>
        <w:rPr>
          <w:rFonts w:eastAsia="Calibri" w:cs="Arial"/>
          <w:noProof/>
          <w:szCs w:val="24"/>
        </w:rPr>
      </w:pPr>
      <w:r w:rsidRPr="001C600F">
        <w:rPr>
          <w:rFonts w:cs="Arial"/>
          <w:caps/>
          <w:szCs w:val="24"/>
        </w:rPr>
        <w:t>Previously circulated:-</w:t>
      </w:r>
      <w:r w:rsidRPr="00C930D8">
        <w:rPr>
          <w:rFonts w:cs="Arial"/>
          <w:szCs w:val="24"/>
        </w:rPr>
        <w:t xml:space="preserve"> Report </w:t>
      </w:r>
      <w:r w:rsidR="00947145" w:rsidRPr="00C930D8">
        <w:rPr>
          <w:rFonts w:cs="Arial"/>
          <w:szCs w:val="24"/>
        </w:rPr>
        <w:t xml:space="preserve">from the Director of Prosperity </w:t>
      </w:r>
      <w:r w:rsidR="00C930D8" w:rsidRPr="00C930D8">
        <w:rPr>
          <w:rFonts w:cs="Arial"/>
          <w:szCs w:val="24"/>
        </w:rPr>
        <w:t>attaching</w:t>
      </w:r>
      <w:r w:rsidR="00C930D8">
        <w:rPr>
          <w:rFonts w:cs="Arial"/>
          <w:szCs w:val="24"/>
        </w:rPr>
        <w:t xml:space="preserve"> </w:t>
      </w:r>
      <w:r w:rsidR="001C600F">
        <w:rPr>
          <w:rFonts w:eastAsia="Calibri" w:cs="Arial"/>
          <w:noProof/>
          <w:szCs w:val="24"/>
        </w:rPr>
        <w:t>r</w:t>
      </w:r>
      <w:r w:rsidR="00C930D8" w:rsidRPr="00C930D8">
        <w:rPr>
          <w:rFonts w:eastAsia="Calibri" w:cs="Arial"/>
          <w:noProof/>
          <w:szCs w:val="24"/>
        </w:rPr>
        <w:t>eport to SOLACE from Heads of Planning</w:t>
      </w:r>
      <w:r w:rsidR="00C930D8">
        <w:rPr>
          <w:rFonts w:eastAsia="Calibri" w:cs="Arial"/>
          <w:noProof/>
          <w:szCs w:val="24"/>
        </w:rPr>
        <w:t xml:space="preserve">, </w:t>
      </w:r>
      <w:r w:rsidR="00C930D8" w:rsidRPr="00C930D8">
        <w:rPr>
          <w:rFonts w:eastAsia="Calibri" w:cs="Arial"/>
          <w:noProof/>
          <w:szCs w:val="24"/>
        </w:rPr>
        <w:t>Joint Work Programme</w:t>
      </w:r>
      <w:r w:rsidR="001C600F">
        <w:rPr>
          <w:rFonts w:eastAsia="Calibri" w:cs="Arial"/>
          <w:noProof/>
          <w:szCs w:val="24"/>
        </w:rPr>
        <w:t xml:space="preserve">, </w:t>
      </w:r>
      <w:r w:rsidR="00C930D8" w:rsidRPr="00C930D8">
        <w:rPr>
          <w:rFonts w:eastAsia="Calibri" w:cs="Arial"/>
          <w:noProof/>
          <w:szCs w:val="24"/>
        </w:rPr>
        <w:t>RPIP Overview September 2023</w:t>
      </w:r>
      <w:r w:rsidR="001C600F">
        <w:rPr>
          <w:rFonts w:eastAsia="Calibri" w:cs="Arial"/>
          <w:noProof/>
          <w:szCs w:val="24"/>
        </w:rPr>
        <w:t xml:space="preserve"> and </w:t>
      </w:r>
      <w:r w:rsidR="00C930D8" w:rsidRPr="00C930D8">
        <w:rPr>
          <w:rFonts w:eastAsia="Calibri" w:cs="Arial"/>
          <w:noProof/>
          <w:szCs w:val="24"/>
        </w:rPr>
        <w:t>RPIP Governance Arrangements</w:t>
      </w:r>
      <w:r w:rsidR="001C600F">
        <w:rPr>
          <w:rFonts w:eastAsia="Calibri" w:cs="Arial"/>
          <w:noProof/>
          <w:szCs w:val="24"/>
        </w:rPr>
        <w:t>. The report detailed</w:t>
      </w:r>
      <w:r w:rsidR="00ED1FBA">
        <w:rPr>
          <w:rFonts w:eastAsia="Calibri" w:cs="Arial"/>
          <w:noProof/>
          <w:szCs w:val="24"/>
        </w:rPr>
        <w:t xml:space="preserve"> that f</w:t>
      </w:r>
      <w:proofErr w:type="spellStart"/>
      <w:r w:rsidR="00ED1FBA">
        <w:t>ollowing</w:t>
      </w:r>
      <w:proofErr w:type="spellEnd"/>
      <w:r w:rsidR="00ED1FBA">
        <w:t xml:space="preserve"> publication of a report by the Northern Ireland Audit Office on Planning in Northern Ireland in February 2022, the Public Accounts Committee met in February and March 2022 to consider its contents.  It published its own Report on Planning in </w:t>
      </w:r>
      <w:r w:rsidR="00ED1FBA" w:rsidRPr="00ED1FBA">
        <w:rPr>
          <w:rFonts w:cs="Arial"/>
          <w:szCs w:val="24"/>
        </w:rPr>
        <w:t>Northern Ireland shortly after, making 12 recommendations relating to the following:</w:t>
      </w:r>
    </w:p>
    <w:p w14:paraId="3C2C875C" w14:textId="77777777" w:rsidR="00ED1FBA" w:rsidRPr="00ED1FBA" w:rsidRDefault="00ED1FBA" w:rsidP="001C0BF1">
      <w:pPr>
        <w:rPr>
          <w:rFonts w:cs="Arial"/>
          <w:szCs w:val="24"/>
        </w:rPr>
      </w:pPr>
    </w:p>
    <w:p w14:paraId="1351B2D6" w14:textId="77777777" w:rsidR="00ED1FBA" w:rsidRPr="00ED1FBA" w:rsidRDefault="00ED1FBA" w:rsidP="001C0BF1">
      <w:pPr>
        <w:pStyle w:val="ListParagraph"/>
        <w:numPr>
          <w:ilvl w:val="0"/>
          <w:numId w:val="7"/>
        </w:numPr>
        <w:rPr>
          <w:rFonts w:ascii="Arial" w:hAnsi="Arial" w:cs="Arial"/>
          <w:sz w:val="24"/>
          <w:szCs w:val="24"/>
        </w:rPr>
      </w:pPr>
      <w:r w:rsidRPr="00ED1FBA">
        <w:rPr>
          <w:rFonts w:ascii="Arial" w:hAnsi="Arial" w:cs="Arial"/>
          <w:sz w:val="24"/>
          <w:szCs w:val="24"/>
        </w:rPr>
        <w:t xml:space="preserve">The establishment of an independent </w:t>
      </w:r>
      <w:proofErr w:type="gramStart"/>
      <w:r w:rsidRPr="00ED1FBA">
        <w:rPr>
          <w:rFonts w:ascii="Arial" w:hAnsi="Arial" w:cs="Arial"/>
          <w:sz w:val="24"/>
          <w:szCs w:val="24"/>
        </w:rPr>
        <w:t>Commission;</w:t>
      </w:r>
      <w:proofErr w:type="gramEnd"/>
    </w:p>
    <w:p w14:paraId="40466A20" w14:textId="77777777" w:rsidR="00ED1FBA" w:rsidRPr="00ED1FBA" w:rsidRDefault="00ED1FBA" w:rsidP="001C0BF1">
      <w:pPr>
        <w:pStyle w:val="ListParagraph"/>
        <w:numPr>
          <w:ilvl w:val="0"/>
          <w:numId w:val="7"/>
        </w:numPr>
        <w:rPr>
          <w:rFonts w:ascii="Arial" w:hAnsi="Arial" w:cs="Arial"/>
          <w:sz w:val="24"/>
          <w:szCs w:val="24"/>
        </w:rPr>
      </w:pPr>
      <w:r w:rsidRPr="00ED1FBA">
        <w:rPr>
          <w:rFonts w:ascii="Arial" w:hAnsi="Arial" w:cs="Arial"/>
          <w:sz w:val="24"/>
          <w:szCs w:val="24"/>
        </w:rPr>
        <w:t xml:space="preserve">Streamlining of the Local Development Plan </w:t>
      </w:r>
      <w:proofErr w:type="gramStart"/>
      <w:r w:rsidRPr="00ED1FBA">
        <w:rPr>
          <w:rFonts w:ascii="Arial" w:hAnsi="Arial" w:cs="Arial"/>
          <w:sz w:val="24"/>
          <w:szCs w:val="24"/>
        </w:rPr>
        <w:t>process;</w:t>
      </w:r>
      <w:proofErr w:type="gramEnd"/>
    </w:p>
    <w:p w14:paraId="686211CF" w14:textId="77777777" w:rsidR="00ED1FBA" w:rsidRPr="00ED1FBA" w:rsidRDefault="00ED1FBA" w:rsidP="001C0BF1">
      <w:pPr>
        <w:pStyle w:val="ListParagraph"/>
        <w:numPr>
          <w:ilvl w:val="0"/>
          <w:numId w:val="7"/>
        </w:numPr>
        <w:rPr>
          <w:rFonts w:ascii="Arial" w:hAnsi="Arial" w:cs="Arial"/>
          <w:sz w:val="24"/>
          <w:szCs w:val="24"/>
        </w:rPr>
      </w:pPr>
      <w:proofErr w:type="gramStart"/>
      <w:r w:rsidRPr="00ED1FBA">
        <w:rPr>
          <w:rFonts w:ascii="Arial" w:hAnsi="Arial" w:cs="Arial"/>
          <w:sz w:val="24"/>
          <w:szCs w:val="24"/>
        </w:rPr>
        <w:t>Transparency;</w:t>
      </w:r>
      <w:proofErr w:type="gramEnd"/>
    </w:p>
    <w:p w14:paraId="15521748" w14:textId="77777777" w:rsidR="00ED1FBA" w:rsidRPr="00ED1FBA" w:rsidRDefault="00ED1FBA" w:rsidP="001C0BF1">
      <w:pPr>
        <w:pStyle w:val="ListParagraph"/>
        <w:numPr>
          <w:ilvl w:val="0"/>
          <w:numId w:val="7"/>
        </w:numPr>
        <w:rPr>
          <w:rFonts w:ascii="Arial" w:hAnsi="Arial" w:cs="Arial"/>
          <w:sz w:val="24"/>
          <w:szCs w:val="24"/>
        </w:rPr>
      </w:pPr>
      <w:proofErr w:type="gramStart"/>
      <w:r w:rsidRPr="00ED1FBA">
        <w:rPr>
          <w:rFonts w:ascii="Arial" w:hAnsi="Arial" w:cs="Arial"/>
          <w:sz w:val="24"/>
          <w:szCs w:val="24"/>
        </w:rPr>
        <w:t>Engagement;</w:t>
      </w:r>
      <w:proofErr w:type="gramEnd"/>
    </w:p>
    <w:p w14:paraId="0953D9E9" w14:textId="77777777" w:rsidR="00ED1FBA" w:rsidRPr="00ED1FBA" w:rsidRDefault="00ED1FBA" w:rsidP="001C0BF1">
      <w:pPr>
        <w:pStyle w:val="ListParagraph"/>
        <w:numPr>
          <w:ilvl w:val="0"/>
          <w:numId w:val="7"/>
        </w:numPr>
        <w:rPr>
          <w:rFonts w:ascii="Arial" w:hAnsi="Arial" w:cs="Arial"/>
          <w:sz w:val="24"/>
          <w:szCs w:val="24"/>
        </w:rPr>
      </w:pPr>
      <w:r w:rsidRPr="00ED1FBA">
        <w:rPr>
          <w:rFonts w:ascii="Arial" w:hAnsi="Arial" w:cs="Arial"/>
          <w:sz w:val="24"/>
          <w:szCs w:val="24"/>
        </w:rPr>
        <w:t>The financial sustainability of the planning system; and</w:t>
      </w:r>
    </w:p>
    <w:p w14:paraId="70DB6E52" w14:textId="77777777" w:rsidR="00ED1FBA" w:rsidRPr="00ED1FBA" w:rsidRDefault="00ED1FBA" w:rsidP="001C0BF1">
      <w:pPr>
        <w:pStyle w:val="ListParagraph"/>
        <w:numPr>
          <w:ilvl w:val="0"/>
          <w:numId w:val="7"/>
        </w:numPr>
        <w:rPr>
          <w:rFonts w:ascii="Arial" w:hAnsi="Arial" w:cs="Arial"/>
          <w:sz w:val="24"/>
          <w:szCs w:val="24"/>
        </w:rPr>
      </w:pPr>
      <w:r w:rsidRPr="00ED1FBA">
        <w:rPr>
          <w:rFonts w:ascii="Arial" w:hAnsi="Arial" w:cs="Arial"/>
          <w:sz w:val="24"/>
          <w:szCs w:val="24"/>
        </w:rPr>
        <w:t>The culture of those operating and engaging in the planning system.</w:t>
      </w:r>
    </w:p>
    <w:p w14:paraId="2D244636" w14:textId="77777777" w:rsidR="00ED1FBA" w:rsidRDefault="00ED1FBA" w:rsidP="001C0BF1"/>
    <w:p w14:paraId="63A65A5C" w14:textId="4684162C" w:rsidR="00ED1FBA" w:rsidRDefault="00ED1FBA" w:rsidP="001C0BF1">
      <w:r>
        <w:lastRenderedPageBreak/>
        <w:t>In the absence of a functioning Executive, no updates had been provided to a successor Public Accounts Committee; however, work was continuing on what was known as the ‘Regional Planning Improvement Programme’.</w:t>
      </w:r>
    </w:p>
    <w:p w14:paraId="7FE565F7" w14:textId="77777777" w:rsidR="00ED1FBA" w:rsidRDefault="00ED1FBA" w:rsidP="001C0BF1"/>
    <w:p w14:paraId="1E85C02D" w14:textId="335BBB5A" w:rsidR="00ED1FBA" w:rsidRDefault="00ED1FBA" w:rsidP="001C0BF1">
      <w:r>
        <w:t>A report was attached to the report which was prepared by Heads of Planning in local government and presented to SOLACE recently.  It set out an update on the work undertaken to date.</w:t>
      </w:r>
    </w:p>
    <w:p w14:paraId="6C020599" w14:textId="77777777" w:rsidR="00ED1FBA" w:rsidRDefault="00ED1FBA" w:rsidP="001C0BF1"/>
    <w:p w14:paraId="249DBDAA" w14:textId="565DB315" w:rsidR="00ED1FBA" w:rsidRPr="004146DB" w:rsidRDefault="00ED1FBA" w:rsidP="001C0BF1">
      <w:r>
        <w:t xml:space="preserve">Members could read further information on the Planning Improvement Programme on the Department for Infrastructure’s website here </w:t>
      </w:r>
      <w:hyperlink r:id="rId17" w:history="1">
        <w:r>
          <w:rPr>
            <w:rStyle w:val="Hyperlink"/>
          </w:rPr>
          <w:t>Planning Improvement Programme | Department for Infrastructure (infrastructure-ni.gov.uk)</w:t>
        </w:r>
      </w:hyperlink>
    </w:p>
    <w:p w14:paraId="44814A7C" w14:textId="77777777" w:rsidR="00ED1FBA" w:rsidRDefault="00ED1FBA" w:rsidP="001C0BF1"/>
    <w:p w14:paraId="069F59CC" w14:textId="57E4CD84" w:rsidR="001C600F" w:rsidRDefault="00A87EC4" w:rsidP="001C0BF1">
      <w:pPr>
        <w:rPr>
          <w:rFonts w:eastAsia="Calibri" w:cs="Arial"/>
          <w:noProof/>
          <w:szCs w:val="24"/>
        </w:rPr>
      </w:pPr>
      <w:r w:rsidRPr="00A87EC4">
        <w:rPr>
          <w:caps/>
        </w:rPr>
        <w:t xml:space="preserve">Recommended </w:t>
      </w:r>
      <w:r>
        <w:t>t</w:t>
      </w:r>
      <w:r w:rsidR="00ED1FBA" w:rsidRPr="00BB3A80">
        <w:t xml:space="preserve">hat </w:t>
      </w:r>
      <w:r w:rsidR="00ED1FBA">
        <w:t>Council notes the content of this report and atta</w:t>
      </w:r>
      <w:r w:rsidR="0061668C">
        <w:t xml:space="preserve">chments. </w:t>
      </w:r>
    </w:p>
    <w:p w14:paraId="229838F0" w14:textId="77777777" w:rsidR="001C600F" w:rsidRDefault="001C600F" w:rsidP="001C0BF1">
      <w:pPr>
        <w:rPr>
          <w:rFonts w:cs="Arial"/>
          <w:szCs w:val="24"/>
        </w:rPr>
      </w:pPr>
    </w:p>
    <w:p w14:paraId="5E734A21" w14:textId="58E469AF" w:rsidR="004C43FB" w:rsidRDefault="004C43FB" w:rsidP="001C0BF1">
      <w:pPr>
        <w:rPr>
          <w:rFonts w:cs="Arial"/>
          <w:szCs w:val="24"/>
        </w:rPr>
      </w:pPr>
      <w:r>
        <w:rPr>
          <w:rFonts w:cs="Arial"/>
          <w:szCs w:val="24"/>
        </w:rPr>
        <w:t xml:space="preserve">The Director spoke to the report and advised that regular updates would be brought forward to the Committee regarding the matter.  </w:t>
      </w:r>
    </w:p>
    <w:p w14:paraId="0BEA4A6E" w14:textId="77777777" w:rsidR="004C43FB" w:rsidRDefault="004C43FB" w:rsidP="001C0BF1">
      <w:pPr>
        <w:rPr>
          <w:rFonts w:cs="Arial"/>
          <w:szCs w:val="24"/>
        </w:rPr>
      </w:pPr>
    </w:p>
    <w:p w14:paraId="52FFEA97" w14:textId="308D7494" w:rsidR="004C43FB" w:rsidRDefault="004C43FB" w:rsidP="001C0BF1">
      <w:pPr>
        <w:rPr>
          <w:rFonts w:cs="Arial"/>
          <w:szCs w:val="24"/>
        </w:rPr>
      </w:pPr>
      <w:r>
        <w:rPr>
          <w:rFonts w:cs="Arial"/>
          <w:szCs w:val="24"/>
        </w:rPr>
        <w:t xml:space="preserve">Proposed by Councillor Morgan, seconded by Councillor McRandal, that the recommendation be adopted.  </w:t>
      </w:r>
    </w:p>
    <w:p w14:paraId="44876060" w14:textId="77777777" w:rsidR="004C43FB" w:rsidRDefault="004C43FB" w:rsidP="001C0BF1">
      <w:pPr>
        <w:rPr>
          <w:rFonts w:cs="Arial"/>
          <w:szCs w:val="24"/>
        </w:rPr>
      </w:pPr>
    </w:p>
    <w:p w14:paraId="6027DE41" w14:textId="36CEBD68" w:rsidR="004C43FB" w:rsidRDefault="004C43FB" w:rsidP="001C0BF1">
      <w:pPr>
        <w:rPr>
          <w:rFonts w:cs="Arial"/>
          <w:szCs w:val="24"/>
        </w:rPr>
      </w:pPr>
      <w:r>
        <w:rPr>
          <w:rFonts w:cs="Arial"/>
          <w:szCs w:val="24"/>
        </w:rPr>
        <w:t>(Alderman Graham withdrew from the meeting – 10.49 pm)</w:t>
      </w:r>
    </w:p>
    <w:p w14:paraId="57EB7329" w14:textId="77777777" w:rsidR="004C43FB" w:rsidRDefault="004C43FB" w:rsidP="001C0BF1">
      <w:pPr>
        <w:rPr>
          <w:rFonts w:cs="Arial"/>
          <w:szCs w:val="24"/>
        </w:rPr>
      </w:pPr>
    </w:p>
    <w:p w14:paraId="6BBB4CA3" w14:textId="6703ED03" w:rsidR="004C43FB" w:rsidRDefault="004C43FB" w:rsidP="001C0BF1">
      <w:pPr>
        <w:rPr>
          <w:rFonts w:cs="Arial"/>
          <w:szCs w:val="24"/>
        </w:rPr>
      </w:pPr>
      <w:r>
        <w:rPr>
          <w:rFonts w:cs="Arial"/>
          <w:szCs w:val="24"/>
        </w:rPr>
        <w:t xml:space="preserve">Councillor Morgan welcomed the good work that was occurring. </w:t>
      </w:r>
    </w:p>
    <w:p w14:paraId="39C523C8" w14:textId="77777777" w:rsidR="00ED1FBA" w:rsidRDefault="00ED1FBA" w:rsidP="001C0BF1">
      <w:pPr>
        <w:rPr>
          <w:rFonts w:cs="Arial"/>
          <w:szCs w:val="24"/>
        </w:rPr>
      </w:pPr>
    </w:p>
    <w:p w14:paraId="28196C73" w14:textId="7EE110F4" w:rsidR="00947145" w:rsidRPr="004C43FB" w:rsidRDefault="004C43FB" w:rsidP="001C0BF1">
      <w:pPr>
        <w:rPr>
          <w:rFonts w:cs="Arial"/>
          <w:b/>
          <w:bCs/>
          <w:szCs w:val="24"/>
        </w:rPr>
      </w:pPr>
      <w:r w:rsidRPr="004C43FB">
        <w:rPr>
          <w:rFonts w:cs="Arial"/>
          <w:b/>
          <w:bCs/>
          <w:szCs w:val="24"/>
        </w:rPr>
        <w:t xml:space="preserve">AGREED TO RECOMMEND, on the proposal of Councillor Morgan, seconded by Councillor McRandal, that the recommendation be adopted.  </w:t>
      </w:r>
    </w:p>
    <w:p w14:paraId="74CC30F7" w14:textId="77777777" w:rsidR="000D23D3" w:rsidRPr="000D23D3" w:rsidRDefault="000D23D3" w:rsidP="001C0BF1"/>
    <w:p w14:paraId="2CB4C7D1" w14:textId="676418B6" w:rsidR="000D23D3" w:rsidRPr="000D23D3" w:rsidRDefault="000D23D3" w:rsidP="001C0BF1">
      <w:pPr>
        <w:pStyle w:val="Heading1"/>
        <w:rPr>
          <w:rFonts w:hint="eastAsia"/>
          <w:u w:val="single"/>
        </w:rPr>
      </w:pPr>
      <w:r w:rsidRPr="000D23D3">
        <w:rPr>
          <w:u w:val="single"/>
        </w:rPr>
        <w:t xml:space="preserve">Exclusion of Public/Press </w:t>
      </w:r>
    </w:p>
    <w:p w14:paraId="6C8D570E" w14:textId="77777777" w:rsidR="000D23D3" w:rsidRDefault="000D23D3" w:rsidP="001C0BF1">
      <w:pPr>
        <w:rPr>
          <w:rFonts w:cs="Arial"/>
          <w:b/>
          <w:bCs/>
          <w:szCs w:val="24"/>
        </w:rPr>
      </w:pPr>
    </w:p>
    <w:p w14:paraId="2A13F17E" w14:textId="7B0AA87A" w:rsidR="000D23D3" w:rsidRPr="00B96A94" w:rsidRDefault="000D23D3" w:rsidP="001C0BF1">
      <w:pPr>
        <w:rPr>
          <w:rFonts w:cs="Arial"/>
          <w:b/>
          <w:bCs/>
          <w:szCs w:val="24"/>
        </w:rPr>
      </w:pPr>
      <w:r>
        <w:rPr>
          <w:rFonts w:cs="Arial"/>
          <w:b/>
          <w:bCs/>
          <w:szCs w:val="24"/>
        </w:rPr>
        <w:t xml:space="preserve">AGREED, on the proposal of </w:t>
      </w:r>
      <w:r w:rsidR="002D03DD">
        <w:rPr>
          <w:rFonts w:cs="Arial"/>
          <w:b/>
          <w:bCs/>
          <w:szCs w:val="24"/>
        </w:rPr>
        <w:t>Alderman Smith</w:t>
      </w:r>
      <w:r>
        <w:rPr>
          <w:rFonts w:cs="Arial"/>
          <w:b/>
          <w:bCs/>
          <w:szCs w:val="24"/>
        </w:rPr>
        <w:t xml:space="preserve">, seconded by </w:t>
      </w:r>
      <w:r w:rsidR="002D03DD">
        <w:rPr>
          <w:rFonts w:cs="Arial"/>
          <w:b/>
          <w:bCs/>
          <w:szCs w:val="24"/>
        </w:rPr>
        <w:t>Councillor Martin</w:t>
      </w:r>
      <w:r>
        <w:rPr>
          <w:rFonts w:cs="Arial"/>
          <w:b/>
          <w:bCs/>
          <w:szCs w:val="24"/>
        </w:rPr>
        <w:t xml:space="preserve">, that the public/press be excluded during the discussion of the undernoted items of confidential business. </w:t>
      </w:r>
    </w:p>
    <w:p w14:paraId="21B963BD" w14:textId="343FB9C8" w:rsidR="00212766" w:rsidRDefault="00212766" w:rsidP="001C0BF1">
      <w:pPr>
        <w:rPr>
          <w:rFonts w:cs="Arial"/>
          <w:b/>
          <w:bCs/>
          <w:szCs w:val="24"/>
        </w:rPr>
      </w:pPr>
    </w:p>
    <w:p w14:paraId="6803BA4A" w14:textId="1AEE3D94" w:rsidR="000D23D3" w:rsidRPr="000D23D3" w:rsidRDefault="00947145" w:rsidP="001C0BF1">
      <w:pPr>
        <w:pStyle w:val="Heading1"/>
        <w:ind w:left="720" w:hanging="720"/>
        <w:rPr>
          <w:rFonts w:hint="eastAsia"/>
          <w:u w:val="single"/>
        </w:rPr>
      </w:pPr>
      <w:r>
        <w:t>11</w:t>
      </w:r>
      <w:r w:rsidR="000D23D3">
        <w:t>.</w:t>
      </w:r>
      <w:r w:rsidR="000D23D3">
        <w:tab/>
      </w:r>
      <w:r w:rsidR="000D23D3" w:rsidRPr="000D23D3">
        <w:rPr>
          <w:u w:val="single"/>
        </w:rPr>
        <w:t xml:space="preserve">Local Development Plan – Housing Growth Options and Allocation </w:t>
      </w:r>
    </w:p>
    <w:p w14:paraId="720E887D" w14:textId="512CCA77" w:rsidR="000D23D3" w:rsidRDefault="0050207D" w:rsidP="001C0BF1">
      <w:pPr>
        <w:pStyle w:val="ListParagraph"/>
        <w:ind w:left="360"/>
        <w:rPr>
          <w:rFonts w:ascii="Arial" w:hAnsi="Arial" w:cs="Arial"/>
          <w:sz w:val="24"/>
          <w:szCs w:val="24"/>
        </w:rPr>
      </w:pPr>
      <w:r>
        <w:rPr>
          <w:rFonts w:ascii="Arial" w:hAnsi="Arial" w:cs="Arial"/>
          <w:sz w:val="24"/>
          <w:szCs w:val="24"/>
        </w:rPr>
        <w:tab/>
        <w:t>(Appendix XX)</w:t>
      </w:r>
    </w:p>
    <w:p w14:paraId="200F843C" w14:textId="77777777" w:rsidR="0050207D" w:rsidRDefault="0050207D" w:rsidP="001C0BF1">
      <w:pPr>
        <w:pStyle w:val="ListParagraph"/>
        <w:ind w:left="360"/>
        <w:rPr>
          <w:rFonts w:ascii="Arial" w:hAnsi="Arial" w:cs="Arial"/>
          <w:sz w:val="24"/>
          <w:szCs w:val="24"/>
        </w:rPr>
      </w:pPr>
    </w:p>
    <w:p w14:paraId="46767D98" w14:textId="77777777" w:rsidR="000D23D3" w:rsidRDefault="000D23D3" w:rsidP="001C0BF1">
      <w:pPr>
        <w:rPr>
          <w:rFonts w:cs="Arial"/>
          <w:b/>
          <w:bCs/>
          <w:szCs w:val="24"/>
        </w:rPr>
      </w:pPr>
      <w:r w:rsidRPr="287176FD">
        <w:rPr>
          <w:rFonts w:cs="Arial"/>
          <w:b/>
          <w:bCs/>
          <w:szCs w:val="24"/>
        </w:rPr>
        <w:t>***IN CONFIDENCE***</w:t>
      </w:r>
    </w:p>
    <w:p w14:paraId="325955C5" w14:textId="77777777" w:rsidR="002D03DD" w:rsidRPr="00092EEC" w:rsidRDefault="002D03DD" w:rsidP="001C0BF1">
      <w:pPr>
        <w:rPr>
          <w:rFonts w:cs="Arial"/>
          <w:b/>
          <w:bCs/>
          <w:szCs w:val="24"/>
        </w:rPr>
      </w:pPr>
    </w:p>
    <w:p w14:paraId="2C8493C9" w14:textId="184566D5" w:rsidR="00092EEC" w:rsidRPr="00092EEC" w:rsidRDefault="00092EEC" w:rsidP="001C0BF1">
      <w:pPr>
        <w:rPr>
          <w:rFonts w:cs="Arial"/>
          <w:b/>
          <w:bCs/>
          <w:caps/>
          <w:szCs w:val="24"/>
        </w:rPr>
      </w:pPr>
      <w:r w:rsidRPr="00092EEC">
        <w:rPr>
          <w:rFonts w:cs="Arial"/>
          <w:b/>
          <w:bCs/>
          <w:caps/>
          <w:szCs w:val="24"/>
        </w:rPr>
        <w:t>***NOT FOR Publication***</w:t>
      </w:r>
    </w:p>
    <w:p w14:paraId="6240FD48" w14:textId="77777777" w:rsidR="00092EEC" w:rsidRDefault="00092EEC" w:rsidP="001C0BF1">
      <w:pPr>
        <w:rPr>
          <w:rFonts w:cs="Arial"/>
          <w:szCs w:val="24"/>
        </w:rPr>
      </w:pPr>
    </w:p>
    <w:sdt>
      <w:sdtPr>
        <w:id w:val="-2024772398"/>
        <w:placeholder>
          <w:docPart w:val="C61D79BC37444413B23DD651E205AC44"/>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09A90A0C" w14:textId="4BF5CF9E" w:rsidR="00092EEC" w:rsidRDefault="00092EEC" w:rsidP="00092EEC">
          <w:r>
            <w:t>Schedule 6:3. Exemption: relating to the financial or business affairs of any particular person</w:t>
          </w:r>
        </w:p>
      </w:sdtContent>
    </w:sdt>
    <w:p w14:paraId="34F335D8" w14:textId="77777777" w:rsidR="00092EEC" w:rsidRDefault="00092EEC" w:rsidP="00092EEC">
      <w:pPr>
        <w:rPr>
          <w:b/>
          <w:bCs/>
        </w:rPr>
      </w:pPr>
    </w:p>
    <w:p w14:paraId="58CF8CB4" w14:textId="77777777" w:rsidR="00092EEC" w:rsidRPr="00F52F06" w:rsidRDefault="00092EEC" w:rsidP="00092EEC">
      <w:pPr>
        <w:rPr>
          <w:rFonts w:cs="Arial"/>
          <w:szCs w:val="24"/>
        </w:rPr>
      </w:pPr>
      <w:r w:rsidRPr="00F52F06">
        <w:rPr>
          <w:rFonts w:cs="Arial"/>
          <w:szCs w:val="24"/>
        </w:rPr>
        <w:t xml:space="preserve">A report from the Director of Prosperity setting out ‘policy in development’ pertaining to </w:t>
      </w:r>
      <w:r>
        <w:rPr>
          <w:rFonts w:cs="Arial"/>
          <w:szCs w:val="24"/>
        </w:rPr>
        <w:t>options for Members’ consideration and agreement in respect of Spatial Growth Strategy and detail related to Housing Growth Options and allocation to be set out within the</w:t>
      </w:r>
      <w:r w:rsidRPr="00F52F06">
        <w:rPr>
          <w:rFonts w:cs="Arial"/>
          <w:szCs w:val="24"/>
        </w:rPr>
        <w:t xml:space="preserve"> Local Development Plan</w:t>
      </w:r>
      <w:r>
        <w:rPr>
          <w:rFonts w:cs="Arial"/>
          <w:szCs w:val="24"/>
        </w:rPr>
        <w:t xml:space="preserve"> (LDP).  </w:t>
      </w:r>
    </w:p>
    <w:p w14:paraId="5D2046E1" w14:textId="77777777" w:rsidR="00092EEC" w:rsidRDefault="00092EEC" w:rsidP="001C0BF1">
      <w:pPr>
        <w:rPr>
          <w:rFonts w:cs="Arial"/>
          <w:szCs w:val="24"/>
        </w:rPr>
      </w:pPr>
    </w:p>
    <w:p w14:paraId="1064E4C5" w14:textId="77777777" w:rsidR="00092EEC" w:rsidRDefault="00092EEC" w:rsidP="001C0BF1">
      <w:pPr>
        <w:rPr>
          <w:rFonts w:cs="Arial"/>
          <w:szCs w:val="24"/>
        </w:rPr>
      </w:pPr>
    </w:p>
    <w:p w14:paraId="6E795758" w14:textId="77777777" w:rsidR="00092EEC" w:rsidRDefault="00092EEC" w:rsidP="001C0BF1">
      <w:pPr>
        <w:rPr>
          <w:rFonts w:cs="Arial"/>
          <w:szCs w:val="24"/>
        </w:rPr>
      </w:pPr>
    </w:p>
    <w:p w14:paraId="421784F0" w14:textId="77777777" w:rsidR="000D23D3" w:rsidRPr="007D6A4C" w:rsidRDefault="000D23D3" w:rsidP="001C0BF1">
      <w:pPr>
        <w:rPr>
          <w:rFonts w:cs="Arial"/>
          <w:szCs w:val="24"/>
        </w:rPr>
      </w:pPr>
    </w:p>
    <w:p w14:paraId="32971AEC" w14:textId="7181143A" w:rsidR="000D23D3" w:rsidRPr="009F44A4" w:rsidRDefault="00947145" w:rsidP="001C0BF1">
      <w:pPr>
        <w:pStyle w:val="Heading1"/>
        <w:rPr>
          <w:rFonts w:hint="eastAsia"/>
        </w:rPr>
      </w:pPr>
      <w:r>
        <w:t>12</w:t>
      </w:r>
      <w:r w:rsidR="000D23D3">
        <w:t>.</w:t>
      </w:r>
      <w:r w:rsidR="000D23D3">
        <w:tab/>
      </w:r>
      <w:r w:rsidR="000D23D3" w:rsidRPr="000D23D3">
        <w:rPr>
          <w:u w:val="single"/>
        </w:rPr>
        <w:t xml:space="preserve">Addressing financial stability of Planning </w:t>
      </w:r>
    </w:p>
    <w:p w14:paraId="04C252FD" w14:textId="088A9B4A" w:rsidR="000D23D3" w:rsidRDefault="008D0551" w:rsidP="001C0BF1">
      <w:r>
        <w:tab/>
        <w:t>(Appendi</w:t>
      </w:r>
      <w:r w:rsidR="0050207D">
        <w:t>x XXI</w:t>
      </w:r>
      <w:r>
        <w:t>)</w:t>
      </w:r>
    </w:p>
    <w:p w14:paraId="663108FB" w14:textId="77777777" w:rsidR="008D0551" w:rsidRDefault="008D0551" w:rsidP="001C0BF1"/>
    <w:p w14:paraId="121F62BF" w14:textId="77777777" w:rsidR="000D23D3" w:rsidRDefault="000D23D3" w:rsidP="001C0BF1">
      <w:pPr>
        <w:rPr>
          <w:rFonts w:cs="Arial"/>
          <w:b/>
          <w:bCs/>
          <w:szCs w:val="24"/>
        </w:rPr>
      </w:pPr>
      <w:r w:rsidRPr="287176FD">
        <w:rPr>
          <w:rFonts w:cs="Arial"/>
          <w:b/>
          <w:bCs/>
          <w:szCs w:val="24"/>
        </w:rPr>
        <w:t>***IN CONFIDENCE***</w:t>
      </w:r>
    </w:p>
    <w:p w14:paraId="6F69BFE4" w14:textId="77777777" w:rsidR="00E607E0" w:rsidRDefault="00E607E0" w:rsidP="001C0BF1"/>
    <w:p w14:paraId="44019568" w14:textId="63DB5AB1" w:rsidR="00092EEC" w:rsidRPr="0062049D" w:rsidRDefault="00092EEC" w:rsidP="00092EEC">
      <w:r>
        <w:t xml:space="preserve">Schedule 6: </w:t>
      </w:r>
      <w:proofErr w:type="gramStart"/>
      <w:r w:rsidRPr="0062049D">
        <w:t>3.Exemption</w:t>
      </w:r>
      <w:proofErr w:type="gramEnd"/>
      <w:r w:rsidRPr="0062049D">
        <w:t>: relating to the financial or business affairs of any particular person</w:t>
      </w:r>
    </w:p>
    <w:p w14:paraId="0BCD908D" w14:textId="77777777" w:rsidR="00092EEC" w:rsidRDefault="00092EEC" w:rsidP="00092EEC"/>
    <w:p w14:paraId="682F1590" w14:textId="77777777" w:rsidR="00092EEC" w:rsidRDefault="00092EEC" w:rsidP="00092EEC">
      <w:r>
        <w:t xml:space="preserve">A report from the Director of Prosperity setting out a proposal for potential hard charging on some elements of planning work, subject to legal advice which is awaited.  Members are asked to approve the concept, with specific charges, for introduction subject to receipt of positive legal advice.  </w:t>
      </w:r>
    </w:p>
    <w:p w14:paraId="4DC7393F" w14:textId="77777777" w:rsidR="00092EEC" w:rsidRDefault="00092EEC" w:rsidP="001C0BF1"/>
    <w:p w14:paraId="2B9C2BAD" w14:textId="43BD7C0B" w:rsidR="00E607E0" w:rsidRPr="00394947" w:rsidRDefault="00394947" w:rsidP="001C0BF1">
      <w:pPr>
        <w:pStyle w:val="Heading1"/>
        <w:rPr>
          <w:rFonts w:hint="eastAsia"/>
          <w:u w:val="single"/>
        </w:rPr>
      </w:pPr>
      <w:r w:rsidRPr="00394947">
        <w:rPr>
          <w:u w:val="single"/>
        </w:rPr>
        <w:t xml:space="preserve">Re-admittance of public/press </w:t>
      </w:r>
    </w:p>
    <w:p w14:paraId="6DC89359" w14:textId="77777777" w:rsidR="00394947" w:rsidRPr="00394947" w:rsidRDefault="00394947" w:rsidP="001C0BF1">
      <w:pPr>
        <w:rPr>
          <w:b/>
          <w:bCs/>
        </w:rPr>
      </w:pPr>
    </w:p>
    <w:p w14:paraId="55ADE4B8" w14:textId="26DFA1FF" w:rsidR="00ED40D6" w:rsidRPr="00394947" w:rsidRDefault="00394947" w:rsidP="001C0BF1">
      <w:pPr>
        <w:rPr>
          <w:b/>
          <w:bCs/>
        </w:rPr>
      </w:pPr>
      <w:r w:rsidRPr="00394947">
        <w:rPr>
          <w:b/>
          <w:bCs/>
        </w:rPr>
        <w:t xml:space="preserve">AGREED, on the proposal of Alderman Graham, seconded by Councillor Cathcart, that the public/press be re-admitted to the meeting. </w:t>
      </w:r>
    </w:p>
    <w:p w14:paraId="3B1C325C" w14:textId="77777777" w:rsidR="00ED40D6" w:rsidRDefault="00ED40D6" w:rsidP="001C0BF1"/>
    <w:p w14:paraId="1C6E66A1" w14:textId="64B828D4" w:rsidR="000D23D3" w:rsidRPr="000D23D3" w:rsidRDefault="000D23D3" w:rsidP="001C0BF1">
      <w:pPr>
        <w:pStyle w:val="Heading1"/>
        <w:rPr>
          <w:rFonts w:hint="eastAsia"/>
          <w:u w:val="single"/>
        </w:rPr>
      </w:pPr>
      <w:r w:rsidRPr="000D23D3">
        <w:rPr>
          <w:u w:val="single"/>
        </w:rPr>
        <w:t xml:space="preserve">Termination of meeting </w:t>
      </w:r>
    </w:p>
    <w:p w14:paraId="7DE7BADB" w14:textId="77777777" w:rsidR="000D23D3" w:rsidRDefault="000D23D3" w:rsidP="001C0BF1"/>
    <w:p w14:paraId="79AB491A" w14:textId="24DD3FD5" w:rsidR="000D23D3" w:rsidRDefault="000D23D3" w:rsidP="001C0BF1">
      <w:r>
        <w:t xml:space="preserve">The meeting terminated at </w:t>
      </w:r>
      <w:r w:rsidR="00394947">
        <w:t>11.04 pm</w:t>
      </w:r>
      <w:r>
        <w:t xml:space="preserve">. </w:t>
      </w:r>
    </w:p>
    <w:sectPr w:rsidR="000D23D3" w:rsidSect="000428D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9D31" w14:textId="77777777" w:rsidR="00980011" w:rsidRDefault="00980011" w:rsidP="000428DC">
      <w:r>
        <w:separator/>
      </w:r>
    </w:p>
  </w:endnote>
  <w:endnote w:type="continuationSeparator" w:id="0">
    <w:p w14:paraId="3499A2A6" w14:textId="77777777" w:rsidR="00980011" w:rsidRDefault="00980011" w:rsidP="0004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5F93" w14:textId="77777777" w:rsidR="00115F4D" w:rsidRDefault="00115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531315"/>
      <w:docPartObj>
        <w:docPartGallery w:val="Page Numbers (Bottom of Page)"/>
        <w:docPartUnique/>
      </w:docPartObj>
    </w:sdtPr>
    <w:sdtEndPr>
      <w:rPr>
        <w:noProof/>
      </w:rPr>
    </w:sdtEndPr>
    <w:sdtContent>
      <w:p w14:paraId="4D814789" w14:textId="56AC7A9C" w:rsidR="000428DC" w:rsidRDefault="000428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2F892F" w14:textId="77777777" w:rsidR="000428DC" w:rsidRDefault="00042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5443" w14:textId="77777777" w:rsidR="00115F4D" w:rsidRDefault="00115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061B" w14:textId="77777777" w:rsidR="00980011" w:rsidRDefault="00980011" w:rsidP="000428DC">
      <w:r>
        <w:separator/>
      </w:r>
    </w:p>
  </w:footnote>
  <w:footnote w:type="continuationSeparator" w:id="0">
    <w:p w14:paraId="29A7E09C" w14:textId="77777777" w:rsidR="00980011" w:rsidRDefault="00980011" w:rsidP="0004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9CF5" w14:textId="77777777" w:rsidR="00115F4D" w:rsidRDefault="00115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92CE" w14:textId="534597DF" w:rsidR="000428DC" w:rsidRDefault="000428DC" w:rsidP="000428DC">
    <w:pPr>
      <w:pStyle w:val="Header"/>
      <w:tabs>
        <w:tab w:val="clear" w:pos="4513"/>
        <w:tab w:val="clear" w:pos="9026"/>
        <w:tab w:val="left" w:pos="7890"/>
      </w:tabs>
    </w:pPr>
    <w:r>
      <w:t xml:space="preserve">                                                                                                            PC.07.11.23</w:t>
    </w:r>
    <w:r w:rsidR="00092EEC">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CD76" w14:textId="01CBE23F" w:rsidR="00AA4A2A" w:rsidRDefault="00BE11F6">
    <w:pPr>
      <w:pStyle w:val="Header"/>
      <w:rPr>
        <w:b/>
        <w:bCs/>
        <w:sz w:val="36"/>
        <w:szCs w:val="36"/>
      </w:rPr>
    </w:pPr>
    <w:r>
      <w:tab/>
    </w:r>
  </w:p>
  <w:p w14:paraId="47D3EE50" w14:textId="77777777" w:rsidR="00115F4D" w:rsidRPr="00BE11F6" w:rsidRDefault="00115F4D">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7704"/>
    <w:multiLevelType w:val="hybridMultilevel"/>
    <w:tmpl w:val="BE0C8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62F92"/>
    <w:multiLevelType w:val="hybridMultilevel"/>
    <w:tmpl w:val="59FE0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65AD8"/>
    <w:multiLevelType w:val="hybridMultilevel"/>
    <w:tmpl w:val="B73AA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80A2E"/>
    <w:multiLevelType w:val="hybridMultilevel"/>
    <w:tmpl w:val="5FCEE8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050C5"/>
    <w:multiLevelType w:val="hybridMultilevel"/>
    <w:tmpl w:val="A3825A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72018"/>
    <w:multiLevelType w:val="hybridMultilevel"/>
    <w:tmpl w:val="DE88B1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733AF7"/>
    <w:multiLevelType w:val="hybridMultilevel"/>
    <w:tmpl w:val="CA64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E2EA7"/>
    <w:multiLevelType w:val="hybridMultilevel"/>
    <w:tmpl w:val="EE46B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981C84"/>
    <w:multiLevelType w:val="multilevel"/>
    <w:tmpl w:val="68AA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811AB"/>
    <w:multiLevelType w:val="hybridMultilevel"/>
    <w:tmpl w:val="E9AA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F19E2"/>
    <w:multiLevelType w:val="hybridMultilevel"/>
    <w:tmpl w:val="6562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847B5E"/>
    <w:multiLevelType w:val="hybridMultilevel"/>
    <w:tmpl w:val="55864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151EF6"/>
    <w:multiLevelType w:val="hybridMultilevel"/>
    <w:tmpl w:val="8ECA721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F2D9E"/>
    <w:multiLevelType w:val="hybridMultilevel"/>
    <w:tmpl w:val="E62E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624694"/>
    <w:multiLevelType w:val="hybridMultilevel"/>
    <w:tmpl w:val="A072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E4286A"/>
    <w:multiLevelType w:val="hybridMultilevel"/>
    <w:tmpl w:val="467C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A7AD8"/>
    <w:multiLevelType w:val="hybridMultilevel"/>
    <w:tmpl w:val="2D604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291015">
    <w:abstractNumId w:val="5"/>
  </w:num>
  <w:num w:numId="2" w16cid:durableId="228081870">
    <w:abstractNumId w:val="0"/>
  </w:num>
  <w:num w:numId="3" w16cid:durableId="197829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817617">
    <w:abstractNumId w:val="3"/>
  </w:num>
  <w:num w:numId="5" w16cid:durableId="600727809">
    <w:abstractNumId w:val="6"/>
  </w:num>
  <w:num w:numId="6" w16cid:durableId="2108650650">
    <w:abstractNumId w:val="10"/>
  </w:num>
  <w:num w:numId="7" w16cid:durableId="513807129">
    <w:abstractNumId w:val="7"/>
  </w:num>
  <w:num w:numId="8" w16cid:durableId="1081567386">
    <w:abstractNumId w:val="13"/>
  </w:num>
  <w:num w:numId="9" w16cid:durableId="1554460380">
    <w:abstractNumId w:val="11"/>
  </w:num>
  <w:num w:numId="10" w16cid:durableId="1827696838">
    <w:abstractNumId w:val="9"/>
  </w:num>
  <w:num w:numId="11" w16cid:durableId="939532203">
    <w:abstractNumId w:val="4"/>
  </w:num>
  <w:num w:numId="12" w16cid:durableId="21907726">
    <w:abstractNumId w:val="16"/>
  </w:num>
  <w:num w:numId="13" w16cid:durableId="1259173102">
    <w:abstractNumId w:val="15"/>
  </w:num>
  <w:num w:numId="14" w16cid:durableId="367727947">
    <w:abstractNumId w:val="8"/>
  </w:num>
  <w:num w:numId="15" w16cid:durableId="774714731">
    <w:abstractNumId w:val="2"/>
  </w:num>
  <w:num w:numId="16" w16cid:durableId="300041572">
    <w:abstractNumId w:val="12"/>
  </w:num>
  <w:num w:numId="17" w16cid:durableId="370880438">
    <w:abstractNumId w:val="1"/>
  </w:num>
  <w:num w:numId="18" w16cid:durableId="1015230919">
    <w:abstractNumId w:val="14"/>
  </w:num>
  <w:num w:numId="19" w16cid:durableId="13802096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3v+uEH3NNgO2yHSDvVW3EC1aUYGMBztDxaA5X+wDV3WelrDpoPp8zVQYFDv15JZMjdUduQgD7Ldt497RERmaQ==" w:salt="0bcQVlf/yGc3UzfwSSnTp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107 PC 7 November 2023"/>
    <w:docVar w:name="Trove_G_1_Withdraw" w:val="-1"/>
    <w:docVar w:name="Trove_H_Title_1" w:val="231107 PC 7 November 2023"/>
    <w:docVar w:name="Trove_H_Version_1" w:val=" "/>
  </w:docVars>
  <w:rsids>
    <w:rsidRoot w:val="00500026"/>
    <w:rsid w:val="00007973"/>
    <w:rsid w:val="000428DC"/>
    <w:rsid w:val="00044143"/>
    <w:rsid w:val="00082EB6"/>
    <w:rsid w:val="00092EEC"/>
    <w:rsid w:val="000C519E"/>
    <w:rsid w:val="000D23D3"/>
    <w:rsid w:val="000F3289"/>
    <w:rsid w:val="00115F4D"/>
    <w:rsid w:val="00123723"/>
    <w:rsid w:val="0016067D"/>
    <w:rsid w:val="001B427D"/>
    <w:rsid w:val="001C0BF1"/>
    <w:rsid w:val="001C600F"/>
    <w:rsid w:val="00200199"/>
    <w:rsid w:val="00212766"/>
    <w:rsid w:val="002148F4"/>
    <w:rsid w:val="00235AC6"/>
    <w:rsid w:val="00270E1E"/>
    <w:rsid w:val="002A1E91"/>
    <w:rsid w:val="002B4285"/>
    <w:rsid w:val="002C78E8"/>
    <w:rsid w:val="002D03DD"/>
    <w:rsid w:val="002E0662"/>
    <w:rsid w:val="002F4B5E"/>
    <w:rsid w:val="00306209"/>
    <w:rsid w:val="003312FF"/>
    <w:rsid w:val="0035196B"/>
    <w:rsid w:val="003740F6"/>
    <w:rsid w:val="00383846"/>
    <w:rsid w:val="00394947"/>
    <w:rsid w:val="003952B9"/>
    <w:rsid w:val="003E0BC5"/>
    <w:rsid w:val="003F2630"/>
    <w:rsid w:val="004009B7"/>
    <w:rsid w:val="00410FDB"/>
    <w:rsid w:val="00467274"/>
    <w:rsid w:val="004820CA"/>
    <w:rsid w:val="0048495A"/>
    <w:rsid w:val="00496852"/>
    <w:rsid w:val="004A495A"/>
    <w:rsid w:val="004C43FB"/>
    <w:rsid w:val="004F559F"/>
    <w:rsid w:val="00500026"/>
    <w:rsid w:val="0050207D"/>
    <w:rsid w:val="00505DB8"/>
    <w:rsid w:val="00515AF0"/>
    <w:rsid w:val="0053631A"/>
    <w:rsid w:val="005515FB"/>
    <w:rsid w:val="0055262E"/>
    <w:rsid w:val="00563AE6"/>
    <w:rsid w:val="00563CC4"/>
    <w:rsid w:val="00567B79"/>
    <w:rsid w:val="00571193"/>
    <w:rsid w:val="00573269"/>
    <w:rsid w:val="00580E63"/>
    <w:rsid w:val="00596C7E"/>
    <w:rsid w:val="005A2193"/>
    <w:rsid w:val="005C3211"/>
    <w:rsid w:val="005D00C2"/>
    <w:rsid w:val="005D7E21"/>
    <w:rsid w:val="005E55DC"/>
    <w:rsid w:val="005F23BA"/>
    <w:rsid w:val="00601192"/>
    <w:rsid w:val="00611E4C"/>
    <w:rsid w:val="0061668C"/>
    <w:rsid w:val="00626EB1"/>
    <w:rsid w:val="00661922"/>
    <w:rsid w:val="006753DD"/>
    <w:rsid w:val="006814AD"/>
    <w:rsid w:val="006E58CD"/>
    <w:rsid w:val="00716AFD"/>
    <w:rsid w:val="00717EF5"/>
    <w:rsid w:val="00723027"/>
    <w:rsid w:val="007365F4"/>
    <w:rsid w:val="0076721D"/>
    <w:rsid w:val="00783753"/>
    <w:rsid w:val="007A75BC"/>
    <w:rsid w:val="007C1BB3"/>
    <w:rsid w:val="007C3233"/>
    <w:rsid w:val="007C4224"/>
    <w:rsid w:val="007D5C07"/>
    <w:rsid w:val="007D6A4C"/>
    <w:rsid w:val="007F4160"/>
    <w:rsid w:val="007F6380"/>
    <w:rsid w:val="007F70C5"/>
    <w:rsid w:val="0085063D"/>
    <w:rsid w:val="008A0F27"/>
    <w:rsid w:val="008D0551"/>
    <w:rsid w:val="008E08F6"/>
    <w:rsid w:val="008F1259"/>
    <w:rsid w:val="008F6A85"/>
    <w:rsid w:val="0090230C"/>
    <w:rsid w:val="00904047"/>
    <w:rsid w:val="00907263"/>
    <w:rsid w:val="0093745E"/>
    <w:rsid w:val="00947145"/>
    <w:rsid w:val="009514D8"/>
    <w:rsid w:val="00980011"/>
    <w:rsid w:val="009A5A01"/>
    <w:rsid w:val="009B6175"/>
    <w:rsid w:val="009B7E24"/>
    <w:rsid w:val="009D56B4"/>
    <w:rsid w:val="009F46FB"/>
    <w:rsid w:val="009F63C1"/>
    <w:rsid w:val="00A07958"/>
    <w:rsid w:val="00A27573"/>
    <w:rsid w:val="00A87861"/>
    <w:rsid w:val="00A87EC4"/>
    <w:rsid w:val="00AA4A2A"/>
    <w:rsid w:val="00AB1668"/>
    <w:rsid w:val="00AD2467"/>
    <w:rsid w:val="00B14362"/>
    <w:rsid w:val="00B32DEF"/>
    <w:rsid w:val="00B602BB"/>
    <w:rsid w:val="00B820EF"/>
    <w:rsid w:val="00B8740D"/>
    <w:rsid w:val="00BC616A"/>
    <w:rsid w:val="00BE11F6"/>
    <w:rsid w:val="00C40F4B"/>
    <w:rsid w:val="00C50962"/>
    <w:rsid w:val="00C527B8"/>
    <w:rsid w:val="00C66195"/>
    <w:rsid w:val="00C7259B"/>
    <w:rsid w:val="00C741F2"/>
    <w:rsid w:val="00C83D1F"/>
    <w:rsid w:val="00C930D8"/>
    <w:rsid w:val="00CA1F4B"/>
    <w:rsid w:val="00CB22C6"/>
    <w:rsid w:val="00CD7588"/>
    <w:rsid w:val="00CF39FC"/>
    <w:rsid w:val="00D10D55"/>
    <w:rsid w:val="00D16396"/>
    <w:rsid w:val="00D42209"/>
    <w:rsid w:val="00D55813"/>
    <w:rsid w:val="00D724DD"/>
    <w:rsid w:val="00D92CCC"/>
    <w:rsid w:val="00D97718"/>
    <w:rsid w:val="00DD4EF6"/>
    <w:rsid w:val="00DE3A7A"/>
    <w:rsid w:val="00DE65AE"/>
    <w:rsid w:val="00E260AD"/>
    <w:rsid w:val="00E30816"/>
    <w:rsid w:val="00E35DFF"/>
    <w:rsid w:val="00E45380"/>
    <w:rsid w:val="00E607E0"/>
    <w:rsid w:val="00E671E2"/>
    <w:rsid w:val="00E82A00"/>
    <w:rsid w:val="00E9725C"/>
    <w:rsid w:val="00ED1FBA"/>
    <w:rsid w:val="00ED40D6"/>
    <w:rsid w:val="00ED479F"/>
    <w:rsid w:val="00EE7FF1"/>
    <w:rsid w:val="00EF2DDB"/>
    <w:rsid w:val="00F0345C"/>
    <w:rsid w:val="00F132D3"/>
    <w:rsid w:val="00F16588"/>
    <w:rsid w:val="00F555F8"/>
    <w:rsid w:val="00FA06C2"/>
    <w:rsid w:val="00FB5958"/>
    <w:rsid w:val="00FC2C7D"/>
    <w:rsid w:val="00FD602F"/>
    <w:rsid w:val="00FE3A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D5AA6"/>
  <w15:chartTrackingRefBased/>
  <w15:docId w15:val="{6825E6C9-C377-48BF-ACA2-24316CE4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958"/>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500026"/>
    <w:pPr>
      <w:keepNext/>
      <w:keepLines/>
      <w:outlineLvl w:val="0"/>
    </w:pPr>
    <w:rPr>
      <w:rFonts w:ascii="Arial Bold" w:eastAsiaTheme="majorEastAsia" w:hAnsi="Arial Bold" w:cstheme="majorBidi"/>
      <w:b/>
      <w:caps/>
      <w:sz w:val="28"/>
      <w:szCs w:val="32"/>
    </w:rPr>
  </w:style>
  <w:style w:type="paragraph" w:styleId="Heading2">
    <w:name w:val="heading 2"/>
    <w:basedOn w:val="Normal"/>
    <w:next w:val="Normal"/>
    <w:link w:val="Heading2Char"/>
    <w:uiPriority w:val="9"/>
    <w:unhideWhenUsed/>
    <w:qFormat/>
    <w:rsid w:val="00DE65AE"/>
    <w:pPr>
      <w:keepNext/>
      <w:keepLines/>
      <w:spacing w:before="40"/>
      <w:outlineLvl w:val="1"/>
    </w:pPr>
    <w:rPr>
      <w:rFonts w:ascii="Arial Bold" w:eastAsiaTheme="majorEastAsia" w:hAnsi="Arial Bold"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026"/>
    <w:rPr>
      <w:rFonts w:ascii="Arial Bold" w:eastAsiaTheme="majorEastAsia" w:hAnsi="Arial Bold" w:cstheme="majorBidi"/>
      <w:b/>
      <w:caps/>
      <w:kern w:val="0"/>
      <w:sz w:val="28"/>
      <w:szCs w:val="32"/>
      <w14:ligatures w14:val="none"/>
    </w:rPr>
  </w:style>
  <w:style w:type="paragraph" w:styleId="ListParagraph">
    <w:name w:val="List Paragraph"/>
    <w:aliases w:val="Bullet Style,List Paragraph1,Dot pt,No Spacing1,List Paragraph Char Char Char,Indicator Text,Numbered Para 1,Bullet 1,Bullet Points,MAIN CONTENT,List Paragraph2,OBC Bullet,List Paragraph11,List Paragraph12,F5 List Paragraph,Maire,Mair"/>
    <w:basedOn w:val="Normal"/>
    <w:link w:val="ListParagraphChar"/>
    <w:uiPriority w:val="34"/>
    <w:qFormat/>
    <w:rsid w:val="00500026"/>
    <w:pPr>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ullet Style Char,List Paragraph1 Char,Dot pt Char,No Spacing1 Char,List Paragraph Char Char Char Char,Indicator Text Char,Numbered Para 1 Char,Bullet 1 Char,Bullet Points Char,MAIN CONTENT Char,List Paragraph2 Char,OBC Bullet Char"/>
    <w:basedOn w:val="DefaultParagraphFont"/>
    <w:link w:val="ListParagraph"/>
    <w:uiPriority w:val="34"/>
    <w:qFormat/>
    <w:locked/>
    <w:rsid w:val="00500026"/>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0D23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E65AE"/>
    <w:rPr>
      <w:rFonts w:ascii="Arial Bold" w:eastAsiaTheme="majorEastAsia" w:hAnsi="Arial Bold" w:cstheme="majorBidi"/>
      <w:b/>
      <w:kern w:val="0"/>
      <w:sz w:val="24"/>
      <w:szCs w:val="26"/>
      <w14:ligatures w14:val="none"/>
    </w:rPr>
  </w:style>
  <w:style w:type="character" w:customStyle="1" w:styleId="description">
    <w:name w:val="description"/>
    <w:basedOn w:val="DefaultParagraphFont"/>
    <w:rsid w:val="00626EB1"/>
  </w:style>
  <w:style w:type="paragraph" w:styleId="Header">
    <w:name w:val="header"/>
    <w:basedOn w:val="Normal"/>
    <w:link w:val="HeaderChar"/>
    <w:uiPriority w:val="99"/>
    <w:unhideWhenUsed/>
    <w:rsid w:val="000428DC"/>
    <w:pPr>
      <w:tabs>
        <w:tab w:val="center" w:pos="4513"/>
        <w:tab w:val="right" w:pos="9026"/>
      </w:tabs>
    </w:pPr>
  </w:style>
  <w:style w:type="character" w:customStyle="1" w:styleId="HeaderChar">
    <w:name w:val="Header Char"/>
    <w:basedOn w:val="DefaultParagraphFont"/>
    <w:link w:val="Header"/>
    <w:uiPriority w:val="99"/>
    <w:rsid w:val="000428DC"/>
    <w:rPr>
      <w:rFonts w:ascii="Arial" w:hAnsi="Arial"/>
      <w:kern w:val="0"/>
      <w:sz w:val="24"/>
      <w14:ligatures w14:val="none"/>
    </w:rPr>
  </w:style>
  <w:style w:type="paragraph" w:styleId="Footer">
    <w:name w:val="footer"/>
    <w:basedOn w:val="Normal"/>
    <w:link w:val="FooterChar"/>
    <w:uiPriority w:val="99"/>
    <w:unhideWhenUsed/>
    <w:rsid w:val="000428DC"/>
    <w:pPr>
      <w:tabs>
        <w:tab w:val="center" w:pos="4513"/>
        <w:tab w:val="right" w:pos="9026"/>
      </w:tabs>
    </w:pPr>
  </w:style>
  <w:style w:type="character" w:customStyle="1" w:styleId="FooterChar">
    <w:name w:val="Footer Char"/>
    <w:basedOn w:val="DefaultParagraphFont"/>
    <w:link w:val="Footer"/>
    <w:uiPriority w:val="99"/>
    <w:rsid w:val="000428DC"/>
    <w:rPr>
      <w:rFonts w:ascii="Arial" w:hAnsi="Arial"/>
      <w:kern w:val="0"/>
      <w:sz w:val="24"/>
      <w14:ligatures w14:val="none"/>
    </w:rPr>
  </w:style>
  <w:style w:type="paragraph" w:customStyle="1" w:styleId="Default">
    <w:name w:val="Default"/>
    <w:rsid w:val="007A75BC"/>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character" w:styleId="Hyperlink">
    <w:name w:val="Hyperlink"/>
    <w:basedOn w:val="DefaultParagraphFont"/>
    <w:uiPriority w:val="99"/>
    <w:unhideWhenUsed/>
    <w:rsid w:val="007A75BC"/>
    <w:rPr>
      <w:color w:val="0563C1" w:themeColor="hyperlink"/>
      <w:u w:val="single"/>
    </w:rPr>
  </w:style>
  <w:style w:type="table" w:styleId="GridTable4-Accent5">
    <w:name w:val="Grid Table 4 Accent 5"/>
    <w:basedOn w:val="TableNormal"/>
    <w:uiPriority w:val="49"/>
    <w:rsid w:val="007A75BC"/>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7A75BC"/>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rastructure-ni.gov.uk/publications/northern-ireland-planning-statistics-april-june-2023"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www.infrastructure-ni.gov.uk/topics/planning/planning-improvement-programm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sefton.gov.uk/planning-building-control/sefton-design-awards-20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rgyll-bute.gov.uk/planning-and-building/growth-and-development/design-awards-2022"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umgal.gov.uk/article/26629/Dumfries-and-Galloway-Council-Design-Awards-2023"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D79BC37444413B23DD651E205AC44"/>
        <w:category>
          <w:name w:val="General"/>
          <w:gallery w:val="placeholder"/>
        </w:category>
        <w:types>
          <w:type w:val="bbPlcHdr"/>
        </w:types>
        <w:behaviors>
          <w:behavior w:val="content"/>
        </w:behaviors>
        <w:guid w:val="{6DD01D2B-4835-47FF-9736-AE4EDDC5B386}"/>
      </w:docPartPr>
      <w:docPartBody>
        <w:p w:rsidR="00C845DC" w:rsidRDefault="00C845DC" w:rsidP="00C845DC">
          <w:pPr>
            <w:pStyle w:val="C61D79BC37444413B23DD651E205AC44"/>
          </w:pPr>
          <w:r w:rsidRPr="008146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DC"/>
    <w:rsid w:val="00C845DC"/>
    <w:rsid w:val="00FE3A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5DC"/>
    <w:rPr>
      <w:color w:val="808080"/>
    </w:rPr>
  </w:style>
  <w:style w:type="paragraph" w:customStyle="1" w:styleId="C61D79BC37444413B23DD651E205AC44">
    <w:name w:val="C61D79BC37444413B23DD651E205AC44"/>
    <w:rsid w:val="00C84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BADA2-D82C-408F-BB5B-76B6AFAB6095}">
  <ds:schemaRefs>
    <ds:schemaRef ds:uri="http://schemas.microsoft.com/sharepoint/v3/contenttype/forms"/>
  </ds:schemaRefs>
</ds:datastoreItem>
</file>

<file path=customXml/itemProps2.xml><?xml version="1.0" encoding="utf-8"?>
<ds:datastoreItem xmlns:ds="http://schemas.openxmlformats.org/officeDocument/2006/customXml" ds:itemID="{0B6D7BD3-A96E-4636-9830-7BCBE81703C8}">
  <ds:schemaRefs>
    <ds:schemaRef ds:uri="http://schemas.openxmlformats.org/officeDocument/2006/bibliography"/>
  </ds:schemaRefs>
</ds:datastoreItem>
</file>

<file path=customXml/itemProps3.xml><?xml version="1.0" encoding="utf-8"?>
<ds:datastoreItem xmlns:ds="http://schemas.openxmlformats.org/officeDocument/2006/customXml" ds:itemID="{BF7CE66A-1798-435B-B52A-6FC761C6C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F1039-3B79-4B88-ACF7-52F6D0660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20323</Words>
  <Characters>115844</Characters>
  <Application>Microsoft Office Word</Application>
  <DocSecurity>8</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135896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231107 PC 7 November 2023</dc:title>
  <dc:subject/>
  <dc:creator>Glasgow, Jennifer</dc:creator>
  <cp:keywords/>
  <dc:description/>
  <cp:lastModifiedBy>Cull, Joshua</cp:lastModifiedBy>
  <cp:revision>6</cp:revision>
  <cp:lastPrinted>2023-11-23T11:30:00Z</cp:lastPrinted>
  <dcterms:created xsi:type="dcterms:W3CDTF">2023-11-23T11:21:00Z</dcterms:created>
  <dcterms:modified xsi:type="dcterms:W3CDTF">2026-01-09T11:20:00Z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