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7074" w14:textId="77777777" w:rsidR="003232C0" w:rsidRPr="00ED4155" w:rsidRDefault="003232C0" w:rsidP="00447729">
      <w:pPr>
        <w:jc w:val="center"/>
        <w:rPr>
          <w:rFonts w:eastAsia="Calibri" w:cs="Arial"/>
          <w:b/>
          <w:bCs/>
          <w:sz w:val="28"/>
          <w:szCs w:val="24"/>
          <w:u w:val="single"/>
        </w:rPr>
      </w:pPr>
      <w:r w:rsidRPr="00ED4155">
        <w:rPr>
          <w:rFonts w:eastAsia="Calibri" w:cs="Arial"/>
          <w:b/>
          <w:bCs/>
          <w:sz w:val="28"/>
          <w:szCs w:val="24"/>
          <w:u w:val="single"/>
        </w:rPr>
        <w:t>ARDS AND NORTH DOWN BOROUGH COUNCIL</w:t>
      </w:r>
    </w:p>
    <w:p w14:paraId="2031C46B" w14:textId="77777777" w:rsidR="003232C0" w:rsidRPr="00ED4155" w:rsidRDefault="003232C0" w:rsidP="00447729">
      <w:pPr>
        <w:rPr>
          <w:rFonts w:eastAsia="Calibri" w:cs="Arial"/>
          <w:sz w:val="28"/>
          <w:szCs w:val="24"/>
        </w:rPr>
      </w:pPr>
    </w:p>
    <w:p w14:paraId="226673A9" w14:textId="3A4C3714" w:rsidR="00CC52A6" w:rsidRPr="00ED4155" w:rsidRDefault="00CC52A6" w:rsidP="00447729">
      <w:pPr>
        <w:rPr>
          <w:rFonts w:cs="Arial"/>
        </w:rPr>
      </w:pPr>
      <w:r w:rsidRPr="00ED4155">
        <w:t xml:space="preserve">A hybrid meeting </w:t>
      </w:r>
      <w:r w:rsidRPr="00ED4155">
        <w:rPr>
          <w:rFonts w:cs="Arial"/>
        </w:rPr>
        <w:t xml:space="preserve">(in person and via Zoom) </w:t>
      </w:r>
      <w:r w:rsidRPr="00ED4155">
        <w:t xml:space="preserve">of the Planning Committee was held at the Council Chamber, Church Street, Newtownards on </w:t>
      </w:r>
      <w:r w:rsidR="00322AB6">
        <w:rPr>
          <w:rFonts w:cs="Arial"/>
        </w:rPr>
        <w:t>Tuesday 1</w:t>
      </w:r>
      <w:r w:rsidR="00322AB6" w:rsidRPr="00322AB6">
        <w:rPr>
          <w:rFonts w:cs="Arial"/>
          <w:vertAlign w:val="superscript"/>
        </w:rPr>
        <w:t>st</w:t>
      </w:r>
      <w:r w:rsidR="00322AB6">
        <w:rPr>
          <w:rFonts w:cs="Arial"/>
        </w:rPr>
        <w:t xml:space="preserve"> August</w:t>
      </w:r>
      <w:r w:rsidRPr="00ED4155">
        <w:rPr>
          <w:rFonts w:cs="Arial"/>
        </w:rPr>
        <w:t xml:space="preserve"> 2023 at 7.00pm. </w:t>
      </w:r>
    </w:p>
    <w:p w14:paraId="7E49BDAD" w14:textId="77777777" w:rsidR="003232C0" w:rsidRPr="00ED4155" w:rsidRDefault="003232C0" w:rsidP="00447729">
      <w:pPr>
        <w:tabs>
          <w:tab w:val="left" w:pos="7660"/>
        </w:tabs>
        <w:rPr>
          <w:rFonts w:eastAsia="Calibri" w:cs="Arial"/>
          <w:szCs w:val="24"/>
        </w:rPr>
      </w:pPr>
      <w:r w:rsidRPr="00ED4155">
        <w:rPr>
          <w:rFonts w:eastAsia="Calibri" w:cs="Arial"/>
          <w:szCs w:val="24"/>
        </w:rPr>
        <w:tab/>
      </w:r>
    </w:p>
    <w:p w14:paraId="6DFE8470" w14:textId="77777777" w:rsidR="003232C0" w:rsidRPr="00ED4155" w:rsidRDefault="003232C0" w:rsidP="00447729">
      <w:pPr>
        <w:rPr>
          <w:rFonts w:eastAsia="Calibri" w:cs="Arial"/>
          <w:b/>
          <w:szCs w:val="24"/>
        </w:rPr>
      </w:pPr>
      <w:r w:rsidRPr="00ED4155">
        <w:rPr>
          <w:rFonts w:eastAsia="Calibri" w:cs="Arial"/>
          <w:b/>
          <w:szCs w:val="24"/>
          <w:u w:val="single"/>
        </w:rPr>
        <w:t>PRESENT</w:t>
      </w:r>
      <w:r w:rsidRPr="00ED4155">
        <w:rPr>
          <w:rFonts w:eastAsia="Calibri" w:cs="Arial"/>
          <w:b/>
          <w:szCs w:val="24"/>
        </w:rPr>
        <w:t>:</w:t>
      </w:r>
    </w:p>
    <w:p w14:paraId="582BC0C9" w14:textId="77777777" w:rsidR="003232C0" w:rsidRPr="00ED4155" w:rsidRDefault="003232C0" w:rsidP="00447729">
      <w:pPr>
        <w:rPr>
          <w:rFonts w:eastAsia="Calibri" w:cs="Arial"/>
          <w:b/>
          <w:szCs w:val="24"/>
          <w:u w:val="single"/>
        </w:rPr>
      </w:pPr>
    </w:p>
    <w:p w14:paraId="218FC1DA" w14:textId="11769844" w:rsidR="003232C0" w:rsidRPr="00ED4155" w:rsidRDefault="003232C0" w:rsidP="00447729">
      <w:pPr>
        <w:rPr>
          <w:rFonts w:eastAsia="Calibri" w:cs="Arial"/>
          <w:bCs/>
          <w:szCs w:val="24"/>
        </w:rPr>
      </w:pPr>
      <w:r w:rsidRPr="00ED4155">
        <w:rPr>
          <w:rFonts w:eastAsia="Calibri" w:cs="Arial"/>
          <w:szCs w:val="24"/>
        </w:rPr>
        <w:t xml:space="preserve"> </w:t>
      </w:r>
      <w:r w:rsidRPr="00ED4155">
        <w:rPr>
          <w:rFonts w:eastAsia="Calibri" w:cs="Arial"/>
          <w:b/>
          <w:szCs w:val="24"/>
        </w:rPr>
        <w:t xml:space="preserve">In the Chair: </w:t>
      </w:r>
      <w:r w:rsidRPr="00ED4155">
        <w:rPr>
          <w:rFonts w:eastAsia="Calibri" w:cs="Arial"/>
          <w:b/>
          <w:szCs w:val="24"/>
        </w:rPr>
        <w:tab/>
      </w:r>
      <w:r w:rsidRPr="00ED4155">
        <w:rPr>
          <w:rFonts w:eastAsia="Calibri" w:cs="Arial"/>
          <w:bCs/>
          <w:szCs w:val="24"/>
        </w:rPr>
        <w:t xml:space="preserve">Alderman </w:t>
      </w:r>
      <w:r w:rsidR="007C1150" w:rsidRPr="00ED4155">
        <w:rPr>
          <w:rFonts w:eastAsia="Calibri" w:cs="Arial"/>
          <w:bCs/>
          <w:szCs w:val="24"/>
        </w:rPr>
        <w:t>McIlveen</w:t>
      </w:r>
      <w:r w:rsidRPr="00ED4155">
        <w:rPr>
          <w:rFonts w:eastAsia="Calibri" w:cs="Arial"/>
          <w:bCs/>
          <w:szCs w:val="24"/>
        </w:rPr>
        <w:t xml:space="preserve"> </w:t>
      </w:r>
    </w:p>
    <w:p w14:paraId="230C9214" w14:textId="77777777" w:rsidR="003232C0" w:rsidRPr="00ED4155" w:rsidRDefault="003232C0" w:rsidP="00447729">
      <w:pPr>
        <w:rPr>
          <w:rFonts w:eastAsia="Calibri" w:cs="Arial"/>
          <w:bCs/>
          <w:szCs w:val="24"/>
        </w:rPr>
      </w:pPr>
    </w:p>
    <w:p w14:paraId="61B48314" w14:textId="319A5C24" w:rsidR="003232C0" w:rsidRPr="00ED4155" w:rsidRDefault="003232C0" w:rsidP="00447729">
      <w:pPr>
        <w:rPr>
          <w:rFonts w:eastAsia="Calibri" w:cs="Arial"/>
          <w:bCs/>
          <w:szCs w:val="24"/>
        </w:rPr>
      </w:pPr>
      <w:r w:rsidRPr="00ED4155">
        <w:rPr>
          <w:rFonts w:eastAsia="Calibri" w:cs="Arial"/>
          <w:b/>
          <w:szCs w:val="24"/>
        </w:rPr>
        <w:t>Aldermen:</w:t>
      </w:r>
      <w:r w:rsidRPr="00ED4155">
        <w:rPr>
          <w:rFonts w:eastAsia="Calibri" w:cs="Arial"/>
          <w:b/>
          <w:szCs w:val="24"/>
        </w:rPr>
        <w:tab/>
      </w:r>
      <w:r w:rsidRPr="00ED4155">
        <w:rPr>
          <w:rFonts w:eastAsia="Calibri" w:cs="Arial"/>
          <w:b/>
          <w:szCs w:val="24"/>
        </w:rPr>
        <w:tab/>
      </w:r>
      <w:r w:rsidRPr="00ED4155">
        <w:rPr>
          <w:rFonts w:eastAsia="Calibri" w:cs="Arial"/>
          <w:bCs/>
          <w:szCs w:val="24"/>
        </w:rPr>
        <w:t>Graham</w:t>
      </w:r>
      <w:r w:rsidR="0056035A">
        <w:rPr>
          <w:rFonts w:eastAsia="Calibri" w:cs="Arial"/>
          <w:bCs/>
          <w:szCs w:val="24"/>
        </w:rPr>
        <w:tab/>
      </w:r>
      <w:r w:rsidR="0056035A">
        <w:rPr>
          <w:rFonts w:eastAsia="Calibri" w:cs="Arial"/>
          <w:bCs/>
          <w:szCs w:val="24"/>
        </w:rPr>
        <w:tab/>
      </w:r>
      <w:r w:rsidR="0056035A">
        <w:rPr>
          <w:rFonts w:eastAsia="Calibri" w:cs="Arial"/>
          <w:bCs/>
          <w:szCs w:val="24"/>
        </w:rPr>
        <w:tab/>
        <w:t>McDowell</w:t>
      </w:r>
      <w:r w:rsidRPr="00ED4155">
        <w:rPr>
          <w:rFonts w:eastAsia="Calibri" w:cs="Arial"/>
          <w:bCs/>
          <w:szCs w:val="24"/>
        </w:rPr>
        <w:tab/>
      </w:r>
      <w:r w:rsidRPr="00ED4155">
        <w:rPr>
          <w:rFonts w:eastAsia="Calibri" w:cs="Arial"/>
          <w:bCs/>
          <w:szCs w:val="24"/>
        </w:rPr>
        <w:tab/>
      </w:r>
    </w:p>
    <w:p w14:paraId="7E394122" w14:textId="77777777" w:rsidR="003232C0" w:rsidRPr="00ED4155" w:rsidRDefault="003232C0" w:rsidP="00447729">
      <w:pPr>
        <w:rPr>
          <w:rFonts w:eastAsia="Calibri" w:cs="Arial"/>
          <w:bCs/>
          <w:szCs w:val="24"/>
        </w:rPr>
      </w:pPr>
      <w:r w:rsidRPr="00ED4155">
        <w:rPr>
          <w:rFonts w:eastAsia="Calibri" w:cs="Arial"/>
          <w:bCs/>
          <w:szCs w:val="24"/>
        </w:rPr>
        <w:tab/>
        <w:t xml:space="preserve"> </w:t>
      </w:r>
      <w:r w:rsidRPr="00ED4155">
        <w:rPr>
          <w:rFonts w:eastAsia="Calibri" w:cs="Arial"/>
          <w:bCs/>
          <w:szCs w:val="24"/>
        </w:rPr>
        <w:tab/>
        <w:t xml:space="preserve"> </w:t>
      </w:r>
    </w:p>
    <w:p w14:paraId="07939104" w14:textId="2A9623C3" w:rsidR="003E20E1" w:rsidRDefault="003232C0" w:rsidP="00447729">
      <w:pPr>
        <w:rPr>
          <w:rFonts w:eastAsia="Calibri" w:cs="Arial"/>
          <w:bCs/>
          <w:szCs w:val="24"/>
        </w:rPr>
      </w:pPr>
      <w:r w:rsidRPr="00ED4155">
        <w:rPr>
          <w:rFonts w:eastAsia="Calibri" w:cs="Arial"/>
          <w:b/>
          <w:szCs w:val="24"/>
        </w:rPr>
        <w:t>Councillors:</w:t>
      </w:r>
      <w:r w:rsidRPr="00ED4155">
        <w:rPr>
          <w:rFonts w:eastAsia="Calibri" w:cs="Arial"/>
          <w:b/>
          <w:szCs w:val="24"/>
        </w:rPr>
        <w:tab/>
      </w:r>
      <w:r w:rsidRPr="00ED4155">
        <w:rPr>
          <w:rFonts w:eastAsia="Calibri" w:cs="Arial"/>
          <w:b/>
          <w:szCs w:val="24"/>
        </w:rPr>
        <w:tab/>
      </w:r>
      <w:r w:rsidRPr="00ED4155">
        <w:rPr>
          <w:rFonts w:eastAsia="Calibri" w:cs="Arial"/>
          <w:bCs/>
          <w:szCs w:val="24"/>
        </w:rPr>
        <w:t xml:space="preserve">Cathcart </w:t>
      </w:r>
      <w:r w:rsidR="003E20E1">
        <w:rPr>
          <w:rFonts w:eastAsia="Calibri" w:cs="Arial"/>
          <w:bCs/>
          <w:szCs w:val="24"/>
        </w:rPr>
        <w:tab/>
      </w:r>
      <w:r w:rsidR="003E20E1">
        <w:rPr>
          <w:rFonts w:eastAsia="Calibri" w:cs="Arial"/>
          <w:bCs/>
          <w:szCs w:val="24"/>
        </w:rPr>
        <w:tab/>
      </w:r>
      <w:r w:rsidR="003E20E1">
        <w:rPr>
          <w:rFonts w:eastAsia="Calibri" w:cs="Arial"/>
          <w:bCs/>
          <w:szCs w:val="24"/>
        </w:rPr>
        <w:tab/>
        <w:t>McCollum</w:t>
      </w:r>
    </w:p>
    <w:p w14:paraId="42BF8D1F" w14:textId="0ACD7675" w:rsidR="003232C0" w:rsidRPr="00ED4155" w:rsidRDefault="003E20E1" w:rsidP="00447729">
      <w:pPr>
        <w:rPr>
          <w:rFonts w:eastAsia="Calibri" w:cs="Arial"/>
          <w:bCs/>
          <w:szCs w:val="24"/>
        </w:rPr>
      </w:pPr>
      <w:r>
        <w:rPr>
          <w:rFonts w:eastAsia="Calibri" w:cs="Arial"/>
          <w:bCs/>
          <w:szCs w:val="24"/>
        </w:rPr>
        <w:tab/>
      </w:r>
      <w:r>
        <w:rPr>
          <w:rFonts w:eastAsia="Calibri" w:cs="Arial"/>
          <w:bCs/>
          <w:szCs w:val="24"/>
        </w:rPr>
        <w:tab/>
      </w:r>
      <w:r>
        <w:rPr>
          <w:rFonts w:eastAsia="Calibri" w:cs="Arial"/>
          <w:bCs/>
          <w:szCs w:val="24"/>
        </w:rPr>
        <w:tab/>
        <w:t>Creighton</w:t>
      </w:r>
      <w:r w:rsidR="003232C0" w:rsidRPr="00ED4155">
        <w:rPr>
          <w:rFonts w:eastAsia="Calibri" w:cs="Arial"/>
          <w:bCs/>
          <w:szCs w:val="24"/>
        </w:rPr>
        <w:tab/>
      </w:r>
      <w:r w:rsidR="003232C0" w:rsidRPr="00ED4155">
        <w:rPr>
          <w:rFonts w:eastAsia="Calibri" w:cs="Arial"/>
          <w:bCs/>
          <w:szCs w:val="24"/>
        </w:rPr>
        <w:tab/>
      </w:r>
      <w:r w:rsidR="003232C0" w:rsidRPr="00ED4155">
        <w:rPr>
          <w:rFonts w:eastAsia="Calibri" w:cs="Arial"/>
          <w:bCs/>
          <w:szCs w:val="24"/>
        </w:rPr>
        <w:tab/>
        <w:t>Mc</w:t>
      </w:r>
      <w:r w:rsidR="00CF494C" w:rsidRPr="00ED4155">
        <w:rPr>
          <w:rFonts w:eastAsia="Calibri" w:cs="Arial"/>
          <w:bCs/>
          <w:szCs w:val="24"/>
        </w:rPr>
        <w:t>Randal</w:t>
      </w:r>
    </w:p>
    <w:p w14:paraId="41AE4DD8" w14:textId="434D5834" w:rsidR="003232C0" w:rsidRPr="00ED4155" w:rsidRDefault="003232C0" w:rsidP="00447729">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00CF494C" w:rsidRPr="00ED4155">
        <w:rPr>
          <w:rFonts w:eastAsia="Calibri" w:cs="Arial"/>
          <w:bCs/>
          <w:szCs w:val="24"/>
        </w:rPr>
        <w:t>Kerr</w:t>
      </w:r>
      <w:r w:rsidR="0056035A">
        <w:rPr>
          <w:rFonts w:eastAsia="Calibri" w:cs="Arial"/>
          <w:bCs/>
          <w:szCs w:val="24"/>
        </w:rPr>
        <w:t xml:space="preserve"> (Zoom)</w:t>
      </w:r>
      <w:r w:rsidRPr="00ED4155">
        <w:rPr>
          <w:rFonts w:eastAsia="Calibri" w:cs="Arial"/>
          <w:bCs/>
          <w:szCs w:val="24"/>
        </w:rPr>
        <w:t xml:space="preserve"> </w:t>
      </w:r>
      <w:r w:rsidR="00CF494C" w:rsidRPr="00ED4155">
        <w:rPr>
          <w:rFonts w:eastAsia="Calibri" w:cs="Arial"/>
          <w:bCs/>
          <w:szCs w:val="24"/>
        </w:rPr>
        <w:tab/>
      </w:r>
      <w:r w:rsidR="00CF494C" w:rsidRPr="00ED4155">
        <w:rPr>
          <w:rFonts w:eastAsia="Calibri" w:cs="Arial"/>
          <w:bCs/>
          <w:szCs w:val="24"/>
        </w:rPr>
        <w:tab/>
      </w:r>
      <w:r w:rsidR="00CF494C" w:rsidRPr="00ED4155">
        <w:rPr>
          <w:rFonts w:eastAsia="Calibri" w:cs="Arial"/>
          <w:bCs/>
          <w:szCs w:val="24"/>
        </w:rPr>
        <w:tab/>
        <w:t xml:space="preserve">Martin </w:t>
      </w:r>
    </w:p>
    <w:p w14:paraId="1904F197" w14:textId="5E1CDD40" w:rsidR="003232C0" w:rsidRPr="00ED4155" w:rsidRDefault="003232C0" w:rsidP="00447729">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00CF494C" w:rsidRPr="00ED4155">
        <w:rPr>
          <w:rFonts w:eastAsia="Calibri" w:cs="Arial"/>
          <w:bCs/>
          <w:szCs w:val="24"/>
        </w:rPr>
        <w:t>McCracken</w:t>
      </w:r>
      <w:r w:rsidRPr="00ED4155">
        <w:rPr>
          <w:rFonts w:eastAsia="Calibri" w:cs="Arial"/>
          <w:bCs/>
          <w:szCs w:val="24"/>
        </w:rPr>
        <w:t xml:space="preserve"> </w:t>
      </w: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0056035A">
        <w:rPr>
          <w:rFonts w:eastAsia="Calibri" w:cs="Arial"/>
          <w:bCs/>
          <w:szCs w:val="24"/>
        </w:rPr>
        <w:t>Woods (Zoom)</w:t>
      </w:r>
    </w:p>
    <w:p w14:paraId="4A047DBC" w14:textId="65B289C5" w:rsidR="003232C0" w:rsidRPr="00ED4155" w:rsidRDefault="003232C0" w:rsidP="00447729">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00CF494C" w:rsidRPr="00ED4155">
        <w:rPr>
          <w:rFonts w:eastAsia="Calibri" w:cs="Arial"/>
          <w:bCs/>
          <w:szCs w:val="24"/>
        </w:rPr>
        <w:t>McKee</w:t>
      </w:r>
      <w:r w:rsidR="0056035A">
        <w:rPr>
          <w:rFonts w:eastAsia="Calibri" w:cs="Arial"/>
          <w:bCs/>
          <w:szCs w:val="24"/>
        </w:rPr>
        <w:t xml:space="preserve"> (Zoom)</w:t>
      </w:r>
      <w:r w:rsidRPr="00ED4155">
        <w:rPr>
          <w:rFonts w:eastAsia="Calibri" w:cs="Arial"/>
          <w:bCs/>
          <w:szCs w:val="24"/>
        </w:rPr>
        <w:tab/>
      </w:r>
      <w:r w:rsidR="00CF494C" w:rsidRPr="00ED4155">
        <w:rPr>
          <w:rFonts w:eastAsia="Calibri" w:cs="Arial"/>
          <w:bCs/>
          <w:szCs w:val="24"/>
        </w:rPr>
        <w:tab/>
        <w:t>W</w:t>
      </w:r>
      <w:r w:rsidR="0056035A">
        <w:rPr>
          <w:rFonts w:eastAsia="Calibri" w:cs="Arial"/>
          <w:bCs/>
          <w:szCs w:val="24"/>
        </w:rPr>
        <w:t>ray</w:t>
      </w:r>
    </w:p>
    <w:p w14:paraId="5CBC63B4" w14:textId="6608FE02" w:rsidR="003232C0" w:rsidRPr="00ED4155" w:rsidRDefault="003232C0" w:rsidP="00447729">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00DD59EF" w:rsidRPr="00ED4155">
        <w:rPr>
          <w:rFonts w:eastAsia="Calibri" w:cs="Arial"/>
          <w:bCs/>
          <w:szCs w:val="24"/>
        </w:rPr>
        <w:t>McLaren</w:t>
      </w: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r>
    </w:p>
    <w:p w14:paraId="4995AC1D" w14:textId="77777777" w:rsidR="003232C0" w:rsidRPr="00ED4155" w:rsidRDefault="003232C0" w:rsidP="00447729">
      <w:pPr>
        <w:rPr>
          <w:rFonts w:eastAsia="Calibri" w:cs="Arial"/>
          <w:bCs/>
          <w:szCs w:val="24"/>
        </w:rPr>
      </w:pP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r>
      <w:r w:rsidRPr="00ED4155">
        <w:rPr>
          <w:rFonts w:eastAsia="Calibri" w:cs="Arial"/>
          <w:bCs/>
          <w:szCs w:val="24"/>
        </w:rPr>
        <w:tab/>
        <w:t xml:space="preserve">  </w:t>
      </w:r>
      <w:r w:rsidRPr="00ED4155">
        <w:rPr>
          <w:rFonts w:eastAsia="Calibri" w:cs="Arial"/>
          <w:bCs/>
          <w:szCs w:val="24"/>
        </w:rPr>
        <w:tab/>
      </w:r>
      <w:r w:rsidRPr="00ED4155">
        <w:rPr>
          <w:rFonts w:eastAsia="Calibri" w:cs="Arial"/>
          <w:bCs/>
          <w:szCs w:val="24"/>
        </w:rPr>
        <w:tab/>
        <w:t xml:space="preserve"> </w:t>
      </w:r>
    </w:p>
    <w:p w14:paraId="0DF8A3D0" w14:textId="4212362A" w:rsidR="003232C0" w:rsidRDefault="003232C0" w:rsidP="00563925">
      <w:pPr>
        <w:ind w:left="1440" w:hanging="1440"/>
        <w:rPr>
          <w:rFonts w:eastAsia="Calibri" w:cs="Arial"/>
          <w:szCs w:val="24"/>
        </w:rPr>
      </w:pPr>
      <w:r w:rsidRPr="00ED4155">
        <w:rPr>
          <w:rFonts w:eastAsia="Calibri" w:cs="Arial"/>
          <w:b/>
          <w:szCs w:val="24"/>
        </w:rPr>
        <w:t>Officers:</w:t>
      </w:r>
      <w:r w:rsidRPr="00ED4155">
        <w:rPr>
          <w:rFonts w:eastAsia="Calibri" w:cs="Arial"/>
          <w:b/>
          <w:szCs w:val="24"/>
        </w:rPr>
        <w:tab/>
      </w:r>
      <w:r w:rsidRPr="00ED4155">
        <w:rPr>
          <w:rFonts w:eastAsia="Calibri" w:cs="Arial"/>
          <w:bCs/>
          <w:szCs w:val="24"/>
        </w:rPr>
        <w:t>Director</w:t>
      </w:r>
      <w:r w:rsidRPr="00ED4155">
        <w:rPr>
          <w:rFonts w:eastAsia="Calibri" w:cs="Arial"/>
          <w:szCs w:val="24"/>
        </w:rPr>
        <w:t xml:space="preserve"> of Prosperity (A McCullough), Head of Planning (G Kerr)</w:t>
      </w:r>
      <w:r w:rsidR="00DD59EF" w:rsidRPr="00ED4155">
        <w:rPr>
          <w:rFonts w:eastAsia="Calibri" w:cs="Arial"/>
          <w:szCs w:val="24"/>
        </w:rPr>
        <w:t xml:space="preserve">, </w:t>
      </w:r>
      <w:r w:rsidR="00563925">
        <w:rPr>
          <w:rFonts w:eastAsia="Calibri" w:cs="Arial"/>
          <w:szCs w:val="24"/>
        </w:rPr>
        <w:t xml:space="preserve">Principal </w:t>
      </w:r>
      <w:r w:rsidR="00442A46">
        <w:rPr>
          <w:rFonts w:eastAsia="Calibri" w:cs="Arial"/>
          <w:szCs w:val="24"/>
        </w:rPr>
        <w:t>Prof</w:t>
      </w:r>
      <w:r w:rsidR="00563925">
        <w:rPr>
          <w:rFonts w:eastAsia="Calibri" w:cs="Arial"/>
          <w:szCs w:val="24"/>
        </w:rPr>
        <w:t xml:space="preserve">essional and Technical Officer (L Maginn), </w:t>
      </w:r>
      <w:r w:rsidR="00A03852">
        <w:rPr>
          <w:rFonts w:eastAsia="Calibri" w:cs="Arial"/>
          <w:szCs w:val="24"/>
        </w:rPr>
        <w:t>Planning Manager (S Clarke)</w:t>
      </w:r>
      <w:r w:rsidR="00563925">
        <w:rPr>
          <w:rFonts w:eastAsia="Calibri" w:cs="Arial"/>
          <w:szCs w:val="24"/>
        </w:rPr>
        <w:t xml:space="preserve"> via Zoom, Planning Manager (P Kerr) </w:t>
      </w:r>
      <w:r w:rsidRPr="00ED4155">
        <w:rPr>
          <w:rFonts w:eastAsia="Calibri" w:cs="Arial"/>
          <w:szCs w:val="24"/>
        </w:rPr>
        <w:t>and Democratic Services Officer (</w:t>
      </w:r>
      <w:r w:rsidR="00E440E3">
        <w:rPr>
          <w:rFonts w:eastAsia="Calibri" w:cs="Arial"/>
          <w:szCs w:val="24"/>
        </w:rPr>
        <w:t>R King)</w:t>
      </w:r>
    </w:p>
    <w:p w14:paraId="67B11325" w14:textId="77777777" w:rsidR="00CA74C9" w:rsidRDefault="00CA74C9" w:rsidP="00447729">
      <w:pPr>
        <w:ind w:left="1440" w:hanging="1440"/>
        <w:rPr>
          <w:rFonts w:eastAsia="Calibri" w:cs="Arial"/>
          <w:szCs w:val="24"/>
        </w:rPr>
      </w:pPr>
    </w:p>
    <w:p w14:paraId="12F6987F" w14:textId="484AFCA8" w:rsidR="00CA74C9" w:rsidRPr="00563925" w:rsidRDefault="0056035A" w:rsidP="00563925">
      <w:pPr>
        <w:ind w:left="1440" w:hanging="1440"/>
        <w:rPr>
          <w:rFonts w:eastAsia="Calibri" w:cs="Arial"/>
          <w:b/>
          <w:bCs/>
          <w:szCs w:val="24"/>
        </w:rPr>
      </w:pPr>
      <w:r w:rsidRPr="0056035A">
        <w:rPr>
          <w:rFonts w:eastAsia="Calibri" w:cs="Arial"/>
          <w:b/>
          <w:bCs/>
          <w:szCs w:val="24"/>
        </w:rPr>
        <w:t>Other officers in attendance:</w:t>
      </w:r>
      <w:r w:rsidR="00563925">
        <w:rPr>
          <w:rFonts w:eastAsia="Calibri" w:cs="Arial"/>
          <w:b/>
          <w:bCs/>
          <w:szCs w:val="24"/>
        </w:rPr>
        <w:t xml:space="preserve"> </w:t>
      </w:r>
      <w:r w:rsidR="00563925">
        <w:rPr>
          <w:rFonts w:eastAsia="Calibri" w:cs="Arial"/>
          <w:b/>
          <w:bCs/>
          <w:szCs w:val="24"/>
        </w:rPr>
        <w:tab/>
      </w:r>
      <w:r w:rsidR="00CA74C9">
        <w:rPr>
          <w:rFonts w:eastAsia="Calibri" w:cs="Arial"/>
          <w:szCs w:val="24"/>
        </w:rPr>
        <w:t xml:space="preserve">Mr Scott </w:t>
      </w:r>
      <w:r w:rsidR="00C72B49">
        <w:rPr>
          <w:rFonts w:eastAsia="Calibri" w:cs="Arial"/>
          <w:szCs w:val="24"/>
        </w:rPr>
        <w:t xml:space="preserve">Lyness </w:t>
      </w:r>
      <w:r>
        <w:rPr>
          <w:rFonts w:eastAsia="Calibri" w:cs="Arial"/>
          <w:szCs w:val="24"/>
        </w:rPr>
        <w:t>KC</w:t>
      </w:r>
      <w:r w:rsidR="00A03852">
        <w:rPr>
          <w:rFonts w:eastAsia="Calibri" w:cs="Arial"/>
          <w:szCs w:val="24"/>
        </w:rPr>
        <w:t xml:space="preserve"> </w:t>
      </w:r>
    </w:p>
    <w:p w14:paraId="4B2D6C02" w14:textId="560543B4" w:rsidR="00CA74C9" w:rsidRPr="00ED4155" w:rsidRDefault="00CA74C9" w:rsidP="00563925">
      <w:pPr>
        <w:ind w:left="2880" w:firstLine="720"/>
        <w:rPr>
          <w:rFonts w:eastAsia="Calibri" w:cs="Arial"/>
          <w:szCs w:val="24"/>
        </w:rPr>
      </w:pPr>
      <w:r>
        <w:rPr>
          <w:rFonts w:eastAsia="Calibri" w:cs="Arial"/>
          <w:szCs w:val="24"/>
        </w:rPr>
        <w:t>Ms Orla Kelly</w:t>
      </w:r>
      <w:r w:rsidR="00563925">
        <w:rPr>
          <w:rFonts w:eastAsia="Calibri" w:cs="Arial"/>
          <w:szCs w:val="24"/>
        </w:rPr>
        <w:t>, Senior Associate, Carson McDowell</w:t>
      </w:r>
      <w:r w:rsidR="00A03852">
        <w:rPr>
          <w:rFonts w:eastAsia="Calibri" w:cs="Arial"/>
          <w:szCs w:val="24"/>
        </w:rPr>
        <w:t xml:space="preserve"> </w:t>
      </w:r>
    </w:p>
    <w:p w14:paraId="0F97F696" w14:textId="77777777" w:rsidR="003232C0" w:rsidRPr="00ED4155" w:rsidRDefault="003232C0" w:rsidP="00E60DF4"/>
    <w:p w14:paraId="53DB9688" w14:textId="7D95BF49" w:rsidR="003232C0" w:rsidRPr="00ED4155" w:rsidRDefault="003232C0" w:rsidP="00447729">
      <w:pPr>
        <w:pStyle w:val="Heading1"/>
        <w:rPr>
          <w:rFonts w:hint="eastAsia"/>
        </w:rPr>
      </w:pPr>
      <w:r w:rsidRPr="00ED4155">
        <w:t xml:space="preserve">1. </w:t>
      </w:r>
      <w:r w:rsidRPr="00ED4155">
        <w:tab/>
      </w:r>
      <w:r w:rsidRPr="00ED4155">
        <w:rPr>
          <w:u w:val="single"/>
        </w:rPr>
        <w:t>Apologies</w:t>
      </w:r>
    </w:p>
    <w:p w14:paraId="2A2AC888" w14:textId="4DF9E4B6" w:rsidR="003232C0" w:rsidRPr="00ED4155" w:rsidRDefault="003232C0" w:rsidP="00447729">
      <w:pPr>
        <w:pStyle w:val="ListParagraph"/>
        <w:tabs>
          <w:tab w:val="left" w:pos="1380"/>
        </w:tabs>
        <w:ind w:left="360"/>
        <w:rPr>
          <w:rFonts w:ascii="Arial" w:hAnsi="Arial" w:cs="Arial"/>
          <w:sz w:val="24"/>
          <w:szCs w:val="24"/>
        </w:rPr>
      </w:pPr>
      <w:r w:rsidRPr="00ED4155">
        <w:rPr>
          <w:rFonts w:ascii="Arial" w:hAnsi="Arial" w:cs="Arial"/>
          <w:sz w:val="24"/>
          <w:szCs w:val="24"/>
        </w:rPr>
        <w:tab/>
      </w:r>
    </w:p>
    <w:p w14:paraId="3DFE25A9" w14:textId="2357874D" w:rsidR="003232C0" w:rsidRPr="00ED4155" w:rsidRDefault="00E805DE" w:rsidP="00447729">
      <w:pPr>
        <w:tabs>
          <w:tab w:val="left" w:pos="1380"/>
        </w:tabs>
        <w:rPr>
          <w:rFonts w:cs="Arial"/>
          <w:szCs w:val="24"/>
        </w:rPr>
      </w:pPr>
      <w:r w:rsidRPr="00ED4155">
        <w:rPr>
          <w:rFonts w:cs="Arial"/>
          <w:szCs w:val="24"/>
        </w:rPr>
        <w:t>An apology for inability to attend was received from</w:t>
      </w:r>
      <w:r w:rsidR="00CA74C9">
        <w:rPr>
          <w:rFonts w:cs="Arial"/>
          <w:szCs w:val="24"/>
        </w:rPr>
        <w:t xml:space="preserve"> Alderman Smith.</w:t>
      </w:r>
      <w:r w:rsidRPr="00ED4155">
        <w:rPr>
          <w:rFonts w:cs="Arial"/>
          <w:szCs w:val="24"/>
        </w:rPr>
        <w:t xml:space="preserve"> </w:t>
      </w:r>
    </w:p>
    <w:p w14:paraId="6D3E4CB9" w14:textId="77777777" w:rsidR="003232C0" w:rsidRPr="00ED4155" w:rsidRDefault="003232C0" w:rsidP="00447729">
      <w:pPr>
        <w:tabs>
          <w:tab w:val="left" w:pos="1380"/>
        </w:tabs>
        <w:rPr>
          <w:rFonts w:cs="Arial"/>
          <w:szCs w:val="24"/>
        </w:rPr>
      </w:pPr>
    </w:p>
    <w:p w14:paraId="465BDD2D" w14:textId="089901B3" w:rsidR="003232C0" w:rsidRPr="00ED4155" w:rsidRDefault="003232C0" w:rsidP="00447729">
      <w:pPr>
        <w:pStyle w:val="Heading1"/>
        <w:rPr>
          <w:rFonts w:hint="eastAsia"/>
          <w:b w:val="0"/>
          <w:bCs/>
        </w:rPr>
      </w:pPr>
      <w:r w:rsidRPr="00ED4155">
        <w:rPr>
          <w:b w:val="0"/>
          <w:bCs/>
        </w:rPr>
        <w:t>2.</w:t>
      </w:r>
      <w:r w:rsidRPr="00ED4155">
        <w:rPr>
          <w:b w:val="0"/>
          <w:bCs/>
        </w:rPr>
        <w:tab/>
      </w:r>
      <w:r w:rsidRPr="00ED4155">
        <w:rPr>
          <w:b w:val="0"/>
          <w:bCs/>
          <w:u w:val="single"/>
        </w:rPr>
        <w:t>Declarations of Interest</w:t>
      </w:r>
    </w:p>
    <w:p w14:paraId="2712CAC6" w14:textId="77777777" w:rsidR="00CA74C9" w:rsidRDefault="00CA74C9" w:rsidP="00CA74C9">
      <w:pPr>
        <w:rPr>
          <w:rFonts w:cs="Arial"/>
          <w:szCs w:val="24"/>
        </w:rPr>
      </w:pPr>
    </w:p>
    <w:p w14:paraId="64C29608" w14:textId="0442E9C4" w:rsidR="00CA74C9" w:rsidRPr="00CA74C9" w:rsidRDefault="00CA74C9" w:rsidP="00CA74C9">
      <w:pPr>
        <w:rPr>
          <w:rFonts w:cs="Arial"/>
          <w:szCs w:val="24"/>
        </w:rPr>
      </w:pPr>
      <w:r>
        <w:rPr>
          <w:rFonts w:cs="Arial"/>
          <w:szCs w:val="24"/>
        </w:rPr>
        <w:t>There were no declarations of interest.</w:t>
      </w:r>
    </w:p>
    <w:p w14:paraId="5D704245" w14:textId="77777777" w:rsidR="00E805DE" w:rsidRPr="00ED4155" w:rsidRDefault="00E805DE" w:rsidP="00447729">
      <w:pPr>
        <w:tabs>
          <w:tab w:val="left" w:pos="567"/>
        </w:tabs>
        <w:rPr>
          <w:rFonts w:cs="Arial"/>
          <w:szCs w:val="24"/>
        </w:rPr>
      </w:pPr>
    </w:p>
    <w:p w14:paraId="4D78FB32" w14:textId="3BCF9956" w:rsidR="003232C0" w:rsidRPr="00ED4155" w:rsidRDefault="0069294D" w:rsidP="00E60DF4">
      <w:pPr>
        <w:pStyle w:val="Heading1"/>
        <w:ind w:left="720" w:hanging="720"/>
        <w:rPr>
          <w:rFonts w:hint="eastAsia"/>
          <w:u w:val="single"/>
        </w:rPr>
      </w:pPr>
      <w:r w:rsidRPr="00ED4155">
        <w:t>3.</w:t>
      </w:r>
      <w:r w:rsidRPr="00ED4155">
        <w:tab/>
      </w:r>
      <w:r w:rsidR="003232C0" w:rsidRPr="00ED4155">
        <w:rPr>
          <w:u w:val="single"/>
        </w:rPr>
        <w:t>Matters arising from minutes of Planning Committee of</w:t>
      </w:r>
      <w:r w:rsidR="00322AB6">
        <w:rPr>
          <w:u w:val="single"/>
        </w:rPr>
        <w:t xml:space="preserve"> </w:t>
      </w:r>
      <w:r w:rsidR="00DC0C35">
        <w:rPr>
          <w:u w:val="single"/>
        </w:rPr>
        <w:t>22</w:t>
      </w:r>
      <w:r w:rsidR="003232C0" w:rsidRPr="00ED4155">
        <w:rPr>
          <w:u w:val="single"/>
        </w:rPr>
        <w:t xml:space="preserve"> </w:t>
      </w:r>
      <w:r w:rsidR="00322AB6">
        <w:rPr>
          <w:u w:val="single"/>
        </w:rPr>
        <w:t>JUNE</w:t>
      </w:r>
      <w:r w:rsidR="003232C0" w:rsidRPr="00ED4155">
        <w:rPr>
          <w:u w:val="single"/>
        </w:rPr>
        <w:t xml:space="preserve"> 2023 </w:t>
      </w:r>
    </w:p>
    <w:p w14:paraId="35498368" w14:textId="77777777" w:rsidR="003232C0" w:rsidRPr="00ED4155" w:rsidRDefault="003232C0" w:rsidP="00447729">
      <w:pPr>
        <w:pStyle w:val="ListParagraph"/>
        <w:rPr>
          <w:rFonts w:ascii="Arial" w:hAnsi="Arial" w:cs="Arial"/>
          <w:sz w:val="24"/>
          <w:szCs w:val="24"/>
        </w:rPr>
      </w:pPr>
    </w:p>
    <w:p w14:paraId="76F561FD" w14:textId="5AB3603D" w:rsidR="008B147A" w:rsidRDefault="003A779D" w:rsidP="00447729">
      <w:pPr>
        <w:rPr>
          <w:rFonts w:cs="Arial"/>
          <w:szCs w:val="24"/>
        </w:rPr>
      </w:pPr>
      <w:r w:rsidRPr="00ED4155">
        <w:rPr>
          <w:rFonts w:cs="Arial"/>
          <w:caps/>
          <w:szCs w:val="24"/>
        </w:rPr>
        <w:t>Previously circulated</w:t>
      </w:r>
      <w:r w:rsidRPr="00ED4155">
        <w:rPr>
          <w:rFonts w:cs="Arial"/>
          <w:szCs w:val="24"/>
        </w:rPr>
        <w:t xml:space="preserve">:- Copy of the above.  </w:t>
      </w:r>
    </w:p>
    <w:p w14:paraId="4EEB5166" w14:textId="77777777" w:rsidR="00CA74C9" w:rsidRDefault="00CA74C9" w:rsidP="00447729">
      <w:pPr>
        <w:rPr>
          <w:rFonts w:cs="Arial"/>
          <w:szCs w:val="24"/>
        </w:rPr>
      </w:pPr>
    </w:p>
    <w:p w14:paraId="0D58ADB4" w14:textId="57E30766" w:rsidR="00CA74C9" w:rsidRPr="00CA74C9" w:rsidRDefault="00CA74C9" w:rsidP="00447729">
      <w:pPr>
        <w:rPr>
          <w:rFonts w:cs="Arial"/>
          <w:szCs w:val="24"/>
          <w:u w:val="single"/>
        </w:rPr>
      </w:pPr>
      <w:r w:rsidRPr="00CA74C9">
        <w:rPr>
          <w:rFonts w:cs="Arial"/>
          <w:szCs w:val="24"/>
          <w:u w:val="single"/>
        </w:rPr>
        <w:t>Item 11- Update on NIW Coastal Fence</w:t>
      </w:r>
    </w:p>
    <w:p w14:paraId="1A31582B" w14:textId="77777777" w:rsidR="00B47E05" w:rsidRDefault="00B47E05" w:rsidP="00447729">
      <w:pPr>
        <w:rPr>
          <w:rFonts w:cs="Arial"/>
          <w:szCs w:val="24"/>
        </w:rPr>
      </w:pPr>
    </w:p>
    <w:p w14:paraId="41C3D8B5" w14:textId="5166C254" w:rsidR="00CA74C9" w:rsidRPr="00ED4155" w:rsidRDefault="00CA74C9" w:rsidP="00447729">
      <w:pPr>
        <w:rPr>
          <w:rFonts w:cs="Arial"/>
          <w:szCs w:val="24"/>
        </w:rPr>
      </w:pPr>
      <w:r>
        <w:rPr>
          <w:rFonts w:cs="Arial"/>
          <w:szCs w:val="24"/>
        </w:rPr>
        <w:t xml:space="preserve">Councillor McLaren </w:t>
      </w:r>
      <w:r w:rsidR="0008231E">
        <w:rPr>
          <w:rFonts w:cs="Arial"/>
          <w:szCs w:val="24"/>
        </w:rPr>
        <w:t>said she had since</w:t>
      </w:r>
      <w:r>
        <w:rPr>
          <w:rFonts w:cs="Arial"/>
          <w:szCs w:val="24"/>
        </w:rPr>
        <w:t xml:space="preserve"> </w:t>
      </w:r>
      <w:r w:rsidR="00605C4B">
        <w:rPr>
          <w:rFonts w:cs="Arial"/>
          <w:szCs w:val="24"/>
        </w:rPr>
        <w:t xml:space="preserve">received a response to </w:t>
      </w:r>
      <w:r>
        <w:rPr>
          <w:rFonts w:cs="Arial"/>
          <w:szCs w:val="24"/>
        </w:rPr>
        <w:t xml:space="preserve">a </w:t>
      </w:r>
      <w:r w:rsidR="00B47E05">
        <w:rPr>
          <w:rFonts w:cs="Arial"/>
          <w:szCs w:val="24"/>
        </w:rPr>
        <w:t>F</w:t>
      </w:r>
      <w:r>
        <w:rPr>
          <w:rFonts w:cs="Arial"/>
          <w:szCs w:val="24"/>
        </w:rPr>
        <w:t xml:space="preserve">reedom of </w:t>
      </w:r>
      <w:r w:rsidR="00B47E05">
        <w:rPr>
          <w:rFonts w:cs="Arial"/>
          <w:szCs w:val="24"/>
        </w:rPr>
        <w:t>I</w:t>
      </w:r>
      <w:r>
        <w:rPr>
          <w:rFonts w:cs="Arial"/>
          <w:szCs w:val="24"/>
        </w:rPr>
        <w:t xml:space="preserve">nformation request </w:t>
      </w:r>
      <w:r w:rsidR="00605C4B">
        <w:rPr>
          <w:rFonts w:cs="Arial"/>
          <w:szCs w:val="24"/>
        </w:rPr>
        <w:t xml:space="preserve">she had made </w:t>
      </w:r>
      <w:r>
        <w:rPr>
          <w:rFonts w:cs="Arial"/>
          <w:szCs w:val="24"/>
        </w:rPr>
        <w:t>to Northern Ireland Water</w:t>
      </w:r>
      <w:r w:rsidR="00605C4B">
        <w:rPr>
          <w:rFonts w:cs="Arial"/>
          <w:szCs w:val="24"/>
        </w:rPr>
        <w:t>.</w:t>
      </w:r>
      <w:r w:rsidR="00A03852">
        <w:rPr>
          <w:rFonts w:cs="Arial"/>
          <w:szCs w:val="24"/>
        </w:rPr>
        <w:t xml:space="preserve"> </w:t>
      </w:r>
      <w:r w:rsidR="00605C4B">
        <w:rPr>
          <w:rFonts w:cs="Arial"/>
          <w:szCs w:val="24"/>
        </w:rPr>
        <w:t xml:space="preserve"> This had been in order </w:t>
      </w:r>
      <w:r>
        <w:rPr>
          <w:rFonts w:cs="Arial"/>
          <w:szCs w:val="24"/>
        </w:rPr>
        <w:t xml:space="preserve">to establish </w:t>
      </w:r>
      <w:r w:rsidR="0008231E">
        <w:rPr>
          <w:rFonts w:cs="Arial"/>
          <w:szCs w:val="24"/>
        </w:rPr>
        <w:t>the</w:t>
      </w:r>
      <w:r>
        <w:rPr>
          <w:rFonts w:cs="Arial"/>
          <w:szCs w:val="24"/>
        </w:rPr>
        <w:t xml:space="preserve"> health and safety grounds</w:t>
      </w:r>
      <w:r w:rsidR="0008231E">
        <w:rPr>
          <w:rFonts w:cs="Arial"/>
          <w:szCs w:val="24"/>
        </w:rPr>
        <w:t xml:space="preserve"> in which</w:t>
      </w:r>
      <w:r>
        <w:rPr>
          <w:rFonts w:cs="Arial"/>
          <w:szCs w:val="24"/>
        </w:rPr>
        <w:t xml:space="preserve"> </w:t>
      </w:r>
      <w:r w:rsidR="0008231E">
        <w:rPr>
          <w:rFonts w:cs="Arial"/>
          <w:szCs w:val="24"/>
        </w:rPr>
        <w:t xml:space="preserve">it had decided </w:t>
      </w:r>
      <w:r>
        <w:rPr>
          <w:rFonts w:cs="Arial"/>
          <w:szCs w:val="24"/>
        </w:rPr>
        <w:t>to construct the 18ft high fence.</w:t>
      </w:r>
      <w:r w:rsidR="006C7361">
        <w:rPr>
          <w:rFonts w:cs="Arial"/>
          <w:szCs w:val="24"/>
        </w:rPr>
        <w:t xml:space="preserve"> </w:t>
      </w:r>
      <w:r w:rsidR="00A03852">
        <w:rPr>
          <w:rFonts w:cs="Arial"/>
          <w:szCs w:val="24"/>
        </w:rPr>
        <w:t xml:space="preserve"> </w:t>
      </w:r>
      <w:r w:rsidR="00605C4B">
        <w:rPr>
          <w:rFonts w:cs="Arial"/>
          <w:szCs w:val="24"/>
        </w:rPr>
        <w:t xml:space="preserve">She had been appalled by the response which she </w:t>
      </w:r>
      <w:r w:rsidR="00031B29">
        <w:rPr>
          <w:rFonts w:cs="Arial"/>
          <w:szCs w:val="24"/>
        </w:rPr>
        <w:t>said</w:t>
      </w:r>
      <w:r w:rsidR="0008231E">
        <w:rPr>
          <w:rFonts w:cs="Arial"/>
          <w:szCs w:val="24"/>
        </w:rPr>
        <w:t xml:space="preserve"> confirmed that </w:t>
      </w:r>
      <w:r w:rsidR="006C7361">
        <w:rPr>
          <w:rFonts w:cs="Arial"/>
          <w:szCs w:val="24"/>
        </w:rPr>
        <w:t xml:space="preserve">no </w:t>
      </w:r>
      <w:r w:rsidR="003A4D0E">
        <w:rPr>
          <w:rFonts w:cs="Arial"/>
          <w:szCs w:val="24"/>
        </w:rPr>
        <w:t>official</w:t>
      </w:r>
      <w:r w:rsidR="006C7361">
        <w:rPr>
          <w:rFonts w:cs="Arial"/>
          <w:szCs w:val="24"/>
        </w:rPr>
        <w:t xml:space="preserve"> health and safety assessment had been undertaken</w:t>
      </w:r>
      <w:r w:rsidR="00B47E05">
        <w:rPr>
          <w:rFonts w:cs="Arial"/>
          <w:szCs w:val="24"/>
        </w:rPr>
        <w:t xml:space="preserve"> and that the only concerns noted </w:t>
      </w:r>
      <w:r w:rsidR="003A4D0E">
        <w:rPr>
          <w:rFonts w:cs="Arial"/>
          <w:szCs w:val="24"/>
        </w:rPr>
        <w:t xml:space="preserve">about that site </w:t>
      </w:r>
      <w:r w:rsidR="00B47E05">
        <w:rPr>
          <w:rFonts w:cs="Arial"/>
          <w:szCs w:val="24"/>
        </w:rPr>
        <w:t xml:space="preserve">were </w:t>
      </w:r>
      <w:r w:rsidR="003A4D0E">
        <w:rPr>
          <w:rFonts w:cs="Arial"/>
          <w:szCs w:val="24"/>
        </w:rPr>
        <w:t>in relation to</w:t>
      </w:r>
      <w:r w:rsidR="00B47E05">
        <w:rPr>
          <w:rFonts w:cs="Arial"/>
          <w:szCs w:val="24"/>
        </w:rPr>
        <w:t xml:space="preserve"> litter and graffiti. </w:t>
      </w:r>
      <w:r w:rsidR="003A4D0E">
        <w:rPr>
          <w:rFonts w:cs="Arial"/>
          <w:szCs w:val="24"/>
        </w:rPr>
        <w:t>Contrary to previous discussions</w:t>
      </w:r>
      <w:r w:rsidR="00031B29">
        <w:rPr>
          <w:rFonts w:cs="Arial"/>
          <w:szCs w:val="24"/>
        </w:rPr>
        <w:t xml:space="preserve"> and legal arguments made by NI Water</w:t>
      </w:r>
      <w:r w:rsidR="003A4D0E">
        <w:rPr>
          <w:rFonts w:cs="Arial"/>
          <w:szCs w:val="24"/>
        </w:rPr>
        <w:t xml:space="preserve">, there had </w:t>
      </w:r>
      <w:r w:rsidR="003A4D0E">
        <w:rPr>
          <w:rFonts w:cs="Arial"/>
          <w:szCs w:val="24"/>
        </w:rPr>
        <w:lastRenderedPageBreak/>
        <w:t xml:space="preserve">been no mention of injuries or risk of injury to the public. </w:t>
      </w:r>
      <w:r w:rsidR="00A03852">
        <w:rPr>
          <w:rFonts w:cs="Arial"/>
          <w:szCs w:val="24"/>
        </w:rPr>
        <w:t xml:space="preserve"> </w:t>
      </w:r>
      <w:r w:rsidR="00B47E05">
        <w:rPr>
          <w:rFonts w:cs="Arial"/>
          <w:szCs w:val="24"/>
        </w:rPr>
        <w:t>She</w:t>
      </w:r>
      <w:r w:rsidR="0008231E">
        <w:rPr>
          <w:rFonts w:cs="Arial"/>
          <w:szCs w:val="24"/>
        </w:rPr>
        <w:t xml:space="preserve"> </w:t>
      </w:r>
      <w:r w:rsidR="00B47E05">
        <w:rPr>
          <w:rFonts w:cs="Arial"/>
          <w:szCs w:val="24"/>
        </w:rPr>
        <w:t>asked Members to take this information into consideration in future discussions.</w:t>
      </w:r>
    </w:p>
    <w:p w14:paraId="7761CE6C" w14:textId="77777777" w:rsidR="008B147A" w:rsidRPr="00ED4155" w:rsidRDefault="008B147A" w:rsidP="00447729">
      <w:pPr>
        <w:pStyle w:val="ListParagraph"/>
        <w:rPr>
          <w:rFonts w:ascii="Arial" w:hAnsi="Arial" w:cs="Arial"/>
          <w:sz w:val="24"/>
          <w:szCs w:val="24"/>
        </w:rPr>
      </w:pPr>
    </w:p>
    <w:p w14:paraId="4129C188" w14:textId="4286DD45" w:rsidR="006741D3" w:rsidRPr="00ED4155" w:rsidRDefault="00FF646A" w:rsidP="00447729">
      <w:pPr>
        <w:rPr>
          <w:rFonts w:cs="Arial"/>
          <w:b/>
          <w:bCs/>
          <w:szCs w:val="24"/>
        </w:rPr>
      </w:pPr>
      <w:r w:rsidRPr="00ED4155">
        <w:rPr>
          <w:rFonts w:cs="Arial"/>
          <w:b/>
          <w:bCs/>
          <w:szCs w:val="24"/>
        </w:rPr>
        <w:t xml:space="preserve">AGREED TO RECOMMEND, on the proposal of </w:t>
      </w:r>
      <w:r w:rsidR="00031B29">
        <w:rPr>
          <w:rFonts w:cs="Arial"/>
          <w:b/>
          <w:bCs/>
          <w:szCs w:val="24"/>
        </w:rPr>
        <w:t>Councillor Martin</w:t>
      </w:r>
      <w:r w:rsidR="00322AB6">
        <w:rPr>
          <w:rFonts w:cs="Arial"/>
          <w:b/>
          <w:bCs/>
          <w:szCs w:val="24"/>
        </w:rPr>
        <w:t>,</w:t>
      </w:r>
      <w:r w:rsidRPr="00ED4155">
        <w:rPr>
          <w:rFonts w:cs="Arial"/>
          <w:b/>
          <w:bCs/>
          <w:szCs w:val="24"/>
        </w:rPr>
        <w:t xml:space="preserve"> seconded by </w:t>
      </w:r>
      <w:r w:rsidR="00031B29">
        <w:rPr>
          <w:rFonts w:cs="Arial"/>
          <w:b/>
          <w:bCs/>
          <w:szCs w:val="24"/>
        </w:rPr>
        <w:t>Alderman Graham</w:t>
      </w:r>
      <w:r w:rsidRPr="00ED4155">
        <w:rPr>
          <w:rFonts w:cs="Arial"/>
          <w:b/>
          <w:bCs/>
          <w:szCs w:val="24"/>
        </w:rPr>
        <w:t xml:space="preserve">, that the minutes be noted.    </w:t>
      </w:r>
    </w:p>
    <w:p w14:paraId="2BD3FB10" w14:textId="77777777" w:rsidR="00FF646A" w:rsidRPr="00ED4155" w:rsidRDefault="00FF646A" w:rsidP="00447729">
      <w:pPr>
        <w:rPr>
          <w:rFonts w:cs="Arial"/>
          <w:szCs w:val="24"/>
        </w:rPr>
      </w:pPr>
    </w:p>
    <w:p w14:paraId="6043093E" w14:textId="554BBB83" w:rsidR="003232C0" w:rsidRPr="00ED4155" w:rsidRDefault="008B147A" w:rsidP="00447729">
      <w:pPr>
        <w:pStyle w:val="Heading1"/>
        <w:rPr>
          <w:rFonts w:hint="eastAsia"/>
          <w:u w:val="single"/>
        </w:rPr>
      </w:pPr>
      <w:r w:rsidRPr="00ED4155">
        <w:t>4.</w:t>
      </w:r>
      <w:r w:rsidRPr="00ED4155">
        <w:tab/>
      </w:r>
      <w:r w:rsidR="003232C0" w:rsidRPr="00ED4155">
        <w:rPr>
          <w:u w:val="single"/>
        </w:rPr>
        <w:t xml:space="preserve">Planning Applications </w:t>
      </w:r>
    </w:p>
    <w:p w14:paraId="62F0A662" w14:textId="77777777" w:rsidR="006741D3" w:rsidRPr="00ED4155" w:rsidRDefault="006741D3" w:rsidP="00447729">
      <w:pPr>
        <w:rPr>
          <w:rFonts w:cs="Arial"/>
          <w:szCs w:val="24"/>
        </w:rPr>
      </w:pPr>
    </w:p>
    <w:p w14:paraId="7C4D0DFD" w14:textId="66849D7A" w:rsidR="002C4C0A" w:rsidRPr="002C4C0A" w:rsidRDefault="006741D3" w:rsidP="002C4C0A">
      <w:pPr>
        <w:pStyle w:val="Heading2"/>
        <w:ind w:left="720" w:hanging="720"/>
        <w:rPr>
          <w:rFonts w:hint="eastAsia"/>
          <w:bCs/>
          <w:u w:val="single"/>
        </w:rPr>
      </w:pPr>
      <w:r w:rsidRPr="00ED4155">
        <w:t>4.1</w:t>
      </w:r>
      <w:r w:rsidRPr="00ED4155">
        <w:tab/>
      </w:r>
      <w:r w:rsidR="002C4C0A" w:rsidRPr="002C4C0A">
        <w:rPr>
          <w:u w:val="single"/>
        </w:rPr>
        <w:t>LA06/2022/1296/RM</w:t>
      </w:r>
      <w:r w:rsidR="002C4C0A">
        <w:rPr>
          <w:u w:val="single"/>
        </w:rPr>
        <w:t xml:space="preserve"> - </w:t>
      </w:r>
      <w:r w:rsidR="002C4C0A" w:rsidRPr="002C4C0A">
        <w:rPr>
          <w:bCs/>
          <w:u w:val="single"/>
        </w:rPr>
        <w:t>Domestic garage and domestic building</w:t>
      </w:r>
      <w:r w:rsidR="002C4C0A">
        <w:rPr>
          <w:bCs/>
          <w:u w:val="single"/>
        </w:rPr>
        <w:t xml:space="preserve"> at 1</w:t>
      </w:r>
      <w:r w:rsidR="002C4C0A" w:rsidRPr="002C4C0A">
        <w:rPr>
          <w:bCs/>
          <w:u w:val="single"/>
        </w:rPr>
        <w:t>9 Seaview Terrace, Holywood</w:t>
      </w:r>
    </w:p>
    <w:p w14:paraId="2A9249E1" w14:textId="77777777" w:rsidR="00031A06" w:rsidRPr="00ED4155" w:rsidRDefault="00031A06" w:rsidP="00447729">
      <w:pPr>
        <w:ind w:left="720" w:hanging="720"/>
        <w:rPr>
          <w:rFonts w:cs="Arial"/>
          <w:b/>
          <w:bCs/>
          <w:szCs w:val="24"/>
        </w:rPr>
      </w:pPr>
    </w:p>
    <w:p w14:paraId="093C5CDC" w14:textId="77777777" w:rsidR="00031A06" w:rsidRPr="00ED4155" w:rsidRDefault="00031A06" w:rsidP="00447729">
      <w:pPr>
        <w:rPr>
          <w:rFonts w:cs="Arial"/>
          <w:bCs/>
          <w:szCs w:val="24"/>
        </w:rPr>
      </w:pPr>
      <w:bookmarkStart w:id="0" w:name="_Hlk140744819"/>
      <w:r w:rsidRPr="00ED4155">
        <w:rPr>
          <w:rFonts w:cs="Arial"/>
          <w:bCs/>
          <w:caps/>
          <w:szCs w:val="24"/>
        </w:rPr>
        <w:t>Previously CIRCULATED</w:t>
      </w:r>
      <w:r w:rsidRPr="00ED4155">
        <w:rPr>
          <w:rFonts w:cs="Arial"/>
          <w:bCs/>
          <w:szCs w:val="24"/>
        </w:rPr>
        <w:t xml:space="preserve">: Report outlining the planning application.  </w:t>
      </w:r>
    </w:p>
    <w:p w14:paraId="6BC31D78" w14:textId="77777777" w:rsidR="00031A06" w:rsidRPr="00ED4155" w:rsidRDefault="00031A06" w:rsidP="00447729">
      <w:pPr>
        <w:rPr>
          <w:rFonts w:cs="Arial"/>
          <w:bCs/>
          <w:szCs w:val="24"/>
        </w:rPr>
      </w:pPr>
    </w:p>
    <w:p w14:paraId="374E623F" w14:textId="78F9EB7D" w:rsidR="00031A06" w:rsidRPr="00ED4155" w:rsidRDefault="00031A06" w:rsidP="00447729">
      <w:pPr>
        <w:rPr>
          <w:rFonts w:cs="Arial"/>
          <w:bCs/>
          <w:szCs w:val="24"/>
        </w:rPr>
      </w:pPr>
      <w:r w:rsidRPr="00ED4155">
        <w:rPr>
          <w:rFonts w:cs="Arial"/>
          <w:b/>
          <w:szCs w:val="24"/>
        </w:rPr>
        <w:t xml:space="preserve">DEA:  </w:t>
      </w:r>
      <w:r w:rsidR="002C4C0A" w:rsidRPr="002C4C0A">
        <w:rPr>
          <w:rFonts w:cs="Arial"/>
          <w:bCs/>
          <w:szCs w:val="24"/>
        </w:rPr>
        <w:t>Holywood and Clandeboye</w:t>
      </w:r>
    </w:p>
    <w:p w14:paraId="551BD78A" w14:textId="0186BC80" w:rsidR="00031A06" w:rsidRPr="002C4C0A" w:rsidRDefault="00031A06" w:rsidP="00447729">
      <w:pPr>
        <w:rPr>
          <w:rFonts w:cs="Arial"/>
          <w:bCs/>
          <w:szCs w:val="24"/>
        </w:rPr>
      </w:pPr>
      <w:r w:rsidRPr="00ED4155">
        <w:rPr>
          <w:rFonts w:cs="Arial"/>
          <w:b/>
          <w:szCs w:val="24"/>
        </w:rPr>
        <w:t xml:space="preserve">Committee Interest: </w:t>
      </w:r>
      <w:r w:rsidR="002C4C0A" w:rsidRPr="002C4C0A">
        <w:rPr>
          <w:rFonts w:cs="Arial"/>
          <w:bCs/>
          <w:szCs w:val="24"/>
        </w:rPr>
        <w:t>A Local development application attracting six or more separate individual objections which are contrary to the officer’s recommendation</w:t>
      </w:r>
      <w:r w:rsidR="00DC0C35">
        <w:rPr>
          <w:rFonts w:cs="Arial"/>
          <w:bCs/>
          <w:szCs w:val="24"/>
        </w:rPr>
        <w:t>.</w:t>
      </w:r>
    </w:p>
    <w:p w14:paraId="4CE131FA" w14:textId="6160BE9F" w:rsidR="00577AB3" w:rsidRPr="00ED4155" w:rsidRDefault="00031A06" w:rsidP="00447729">
      <w:pPr>
        <w:rPr>
          <w:rFonts w:cs="Arial"/>
          <w:bCs/>
          <w:szCs w:val="24"/>
        </w:rPr>
      </w:pPr>
      <w:r w:rsidRPr="00ED4155">
        <w:rPr>
          <w:rFonts w:cs="Arial"/>
          <w:b/>
          <w:szCs w:val="24"/>
        </w:rPr>
        <w:t xml:space="preserve">Proposal:  </w:t>
      </w:r>
      <w:r w:rsidR="002C4C0A" w:rsidRPr="002C4C0A">
        <w:rPr>
          <w:rFonts w:cs="Arial"/>
          <w:bCs/>
          <w:szCs w:val="24"/>
        </w:rPr>
        <w:t>Domestic garage and domestic building</w:t>
      </w:r>
    </w:p>
    <w:p w14:paraId="52D8DAF5" w14:textId="77777777" w:rsidR="002C4C0A" w:rsidRPr="002C4C0A" w:rsidRDefault="00031A06" w:rsidP="002C4C0A">
      <w:pPr>
        <w:tabs>
          <w:tab w:val="left" w:pos="0"/>
        </w:tabs>
        <w:rPr>
          <w:rFonts w:cs="Arial"/>
          <w:bCs/>
          <w:szCs w:val="24"/>
        </w:rPr>
      </w:pPr>
      <w:r w:rsidRPr="00ED4155">
        <w:rPr>
          <w:rFonts w:cs="Arial"/>
          <w:b/>
          <w:szCs w:val="24"/>
        </w:rPr>
        <w:t>Site Location:</w:t>
      </w:r>
      <w:r w:rsidRPr="00ED4155">
        <w:rPr>
          <w:rFonts w:cs="Arial"/>
          <w:bCs/>
          <w:szCs w:val="24"/>
        </w:rPr>
        <w:t xml:space="preserve"> </w:t>
      </w:r>
      <w:r w:rsidR="002C4C0A" w:rsidRPr="002C4C0A">
        <w:rPr>
          <w:rFonts w:cs="Arial"/>
          <w:bCs/>
          <w:szCs w:val="24"/>
        </w:rPr>
        <w:t>19 Seaview Terrace, Holywood</w:t>
      </w:r>
    </w:p>
    <w:p w14:paraId="4340DF8C" w14:textId="13FDBD64" w:rsidR="00031A06" w:rsidRPr="00ED4155" w:rsidRDefault="00031A06" w:rsidP="00447729">
      <w:pPr>
        <w:rPr>
          <w:rFonts w:cs="Arial"/>
          <w:bCs/>
          <w:szCs w:val="24"/>
        </w:rPr>
      </w:pPr>
      <w:r w:rsidRPr="00ED4155">
        <w:rPr>
          <w:rFonts w:cs="Arial"/>
          <w:b/>
          <w:szCs w:val="24"/>
        </w:rPr>
        <w:t>Recommendation:</w:t>
      </w:r>
      <w:r w:rsidRPr="00ED4155">
        <w:rPr>
          <w:rFonts w:cs="Arial"/>
          <w:bCs/>
          <w:szCs w:val="24"/>
        </w:rPr>
        <w:t xml:space="preserve"> </w:t>
      </w:r>
      <w:r w:rsidR="002C4C0A" w:rsidRPr="002C4C0A">
        <w:rPr>
          <w:rFonts w:cs="Arial"/>
          <w:bCs/>
          <w:szCs w:val="24"/>
        </w:rPr>
        <w:t>Approval of Reserved Matters</w:t>
      </w:r>
    </w:p>
    <w:p w14:paraId="768DC710" w14:textId="77777777" w:rsidR="006741D3" w:rsidRDefault="006741D3" w:rsidP="00447729">
      <w:pPr>
        <w:ind w:left="720" w:hanging="720"/>
        <w:rPr>
          <w:rFonts w:cs="Arial"/>
          <w:b/>
          <w:bCs/>
          <w:szCs w:val="24"/>
        </w:rPr>
      </w:pPr>
    </w:p>
    <w:bookmarkEnd w:id="0"/>
    <w:p w14:paraId="6AAF5B78" w14:textId="51CC18CF" w:rsidR="00B47E05" w:rsidRDefault="00B47E05" w:rsidP="001F2E99">
      <w:r>
        <w:t xml:space="preserve">The Chair </w:t>
      </w:r>
      <w:r w:rsidR="001F2E99" w:rsidRPr="001F2E99">
        <w:t xml:space="preserve">advised that the above application would be deferred to the September meeting of the Planning Committee </w:t>
      </w:r>
      <w:r>
        <w:t>and referred Members to correspondence</w:t>
      </w:r>
      <w:r w:rsidR="00512508">
        <w:t xml:space="preserve"> they should have received</w:t>
      </w:r>
      <w:r>
        <w:t xml:space="preserve"> from the Head of Planning which had outlined the reasoning for the </w:t>
      </w:r>
      <w:r w:rsidR="00A03852">
        <w:t>withdrawal from this meeting</w:t>
      </w:r>
      <w:r>
        <w:t>.</w:t>
      </w:r>
    </w:p>
    <w:p w14:paraId="635804DB" w14:textId="77777777" w:rsidR="001F2E99" w:rsidRPr="00ED4155" w:rsidRDefault="001F2E99" w:rsidP="00447729">
      <w:pPr>
        <w:ind w:left="720" w:hanging="720"/>
        <w:rPr>
          <w:rFonts w:cs="Arial"/>
          <w:szCs w:val="24"/>
        </w:rPr>
      </w:pPr>
    </w:p>
    <w:p w14:paraId="5A9D3143" w14:textId="7FFD491B" w:rsidR="006741D3" w:rsidRPr="00ED4155" w:rsidRDefault="00CB14A4" w:rsidP="00F92615">
      <w:pPr>
        <w:pStyle w:val="Heading2"/>
        <w:ind w:left="720" w:hanging="720"/>
        <w:rPr>
          <w:rFonts w:hint="eastAsia"/>
        </w:rPr>
      </w:pPr>
      <w:r w:rsidRPr="00ED4155">
        <w:t>4.2</w:t>
      </w:r>
      <w:r w:rsidRPr="00ED4155">
        <w:tab/>
      </w:r>
      <w:r w:rsidR="002C4C0A" w:rsidRPr="002C4C0A">
        <w:rPr>
          <w:u w:val="single"/>
        </w:rPr>
        <w:t>LA06/2021/0885/F</w:t>
      </w:r>
      <w:r w:rsidR="002C4C0A">
        <w:rPr>
          <w:u w:val="single"/>
        </w:rPr>
        <w:t xml:space="preserve"> - </w:t>
      </w:r>
      <w:r w:rsidR="002C4C0A" w:rsidRPr="002C4C0A">
        <w:rPr>
          <w:bCs/>
          <w:u w:val="single"/>
        </w:rPr>
        <w:t>Proposed Greenway for approximately 2.4km from Bangor Road</w:t>
      </w:r>
    </w:p>
    <w:p w14:paraId="64DC42EA" w14:textId="04DF257F" w:rsidR="00CD2CAE" w:rsidRPr="007E7401" w:rsidRDefault="007E7401" w:rsidP="00582666">
      <w:pPr>
        <w:ind w:left="720" w:hanging="720"/>
        <w:rPr>
          <w:rFonts w:cs="Arial"/>
          <w:szCs w:val="24"/>
        </w:rPr>
      </w:pPr>
      <w:r>
        <w:rPr>
          <w:rFonts w:cs="Arial"/>
          <w:b/>
          <w:bCs/>
          <w:szCs w:val="24"/>
        </w:rPr>
        <w:tab/>
      </w:r>
      <w:r w:rsidRPr="007E7401">
        <w:rPr>
          <w:rFonts w:cs="Arial"/>
          <w:szCs w:val="24"/>
        </w:rPr>
        <w:t>(Appendix I)</w:t>
      </w:r>
    </w:p>
    <w:p w14:paraId="20FF8006" w14:textId="77777777" w:rsidR="007E7401" w:rsidRPr="00ED4155" w:rsidRDefault="007E7401" w:rsidP="00582666">
      <w:pPr>
        <w:ind w:left="720" w:hanging="720"/>
        <w:rPr>
          <w:rFonts w:cs="Arial"/>
          <w:b/>
          <w:bCs/>
          <w:szCs w:val="24"/>
        </w:rPr>
      </w:pPr>
    </w:p>
    <w:p w14:paraId="200090E3" w14:textId="77777777" w:rsidR="00322AB6" w:rsidRPr="00ED4155" w:rsidRDefault="00322AB6" w:rsidP="00322AB6">
      <w:pPr>
        <w:rPr>
          <w:rFonts w:cs="Arial"/>
          <w:bCs/>
          <w:szCs w:val="24"/>
        </w:rPr>
      </w:pPr>
      <w:r w:rsidRPr="00ED4155">
        <w:rPr>
          <w:rFonts w:cs="Arial"/>
          <w:bCs/>
          <w:caps/>
          <w:szCs w:val="24"/>
        </w:rPr>
        <w:t>Previously CIRCULATED</w:t>
      </w:r>
      <w:r w:rsidRPr="00ED4155">
        <w:rPr>
          <w:rFonts w:cs="Arial"/>
          <w:bCs/>
          <w:szCs w:val="24"/>
        </w:rPr>
        <w:t xml:space="preserve">: Report outlining the planning application.  </w:t>
      </w:r>
    </w:p>
    <w:p w14:paraId="50C31CC5" w14:textId="77777777" w:rsidR="00322AB6" w:rsidRPr="00ED4155" w:rsidRDefault="00322AB6" w:rsidP="00322AB6">
      <w:pPr>
        <w:rPr>
          <w:rFonts w:cs="Arial"/>
          <w:bCs/>
          <w:szCs w:val="24"/>
        </w:rPr>
      </w:pPr>
    </w:p>
    <w:p w14:paraId="68339645" w14:textId="681C841C" w:rsidR="00322AB6" w:rsidRPr="00ED4155" w:rsidRDefault="00322AB6" w:rsidP="00322AB6">
      <w:pPr>
        <w:rPr>
          <w:rFonts w:cs="Arial"/>
          <w:bCs/>
          <w:szCs w:val="24"/>
        </w:rPr>
      </w:pPr>
      <w:r w:rsidRPr="00ED4155">
        <w:rPr>
          <w:rFonts w:cs="Arial"/>
          <w:b/>
          <w:szCs w:val="24"/>
        </w:rPr>
        <w:t xml:space="preserve">DEA:  </w:t>
      </w:r>
      <w:r w:rsidR="002C4C0A" w:rsidRPr="002C4C0A">
        <w:rPr>
          <w:rFonts w:cs="Arial"/>
          <w:bCs/>
          <w:szCs w:val="24"/>
        </w:rPr>
        <w:t>Bangor Central</w:t>
      </w:r>
    </w:p>
    <w:p w14:paraId="1E18B3B4" w14:textId="5CD27A8F" w:rsidR="00322AB6" w:rsidRPr="00ED4155" w:rsidRDefault="00322AB6" w:rsidP="00322AB6">
      <w:pPr>
        <w:rPr>
          <w:rFonts w:cs="Arial"/>
          <w:bCs/>
          <w:szCs w:val="24"/>
        </w:rPr>
      </w:pPr>
      <w:r w:rsidRPr="00ED4155">
        <w:rPr>
          <w:rFonts w:cs="Arial"/>
          <w:b/>
          <w:szCs w:val="24"/>
        </w:rPr>
        <w:t xml:space="preserve">Committee Interest: </w:t>
      </w:r>
      <w:r w:rsidR="002C4C0A" w:rsidRPr="002C4C0A">
        <w:rPr>
          <w:rFonts w:cs="Arial"/>
          <w:bCs/>
          <w:szCs w:val="24"/>
        </w:rPr>
        <w:t>Council application</w:t>
      </w:r>
    </w:p>
    <w:p w14:paraId="34B2C3AD" w14:textId="56211161" w:rsidR="00322AB6" w:rsidRPr="002C4C0A" w:rsidRDefault="00322AB6" w:rsidP="00322AB6">
      <w:pPr>
        <w:rPr>
          <w:rFonts w:cs="Arial"/>
          <w:bCs/>
          <w:szCs w:val="24"/>
        </w:rPr>
      </w:pPr>
      <w:r w:rsidRPr="00ED4155">
        <w:rPr>
          <w:rFonts w:cs="Arial"/>
          <w:b/>
          <w:szCs w:val="24"/>
        </w:rPr>
        <w:t xml:space="preserve">Proposal:  </w:t>
      </w:r>
      <w:r w:rsidR="002C4C0A" w:rsidRPr="002C4C0A">
        <w:rPr>
          <w:rFonts w:cs="Arial"/>
          <w:bCs/>
          <w:szCs w:val="24"/>
        </w:rPr>
        <w:t>Proposed Greenway for approximately 2.4km from Bangor Road, passing the Ark Open Farm and then turning off-road in a north-easterly direction following the former railway line and field boundaries in the most part to Green Road, Bangor.  The proposals include new 1.5m wide advisory cycle lanes, new 3m and 4m wide Greenway paths, pedestrian/cycle railing, fencing, lighting, planting and associate site, access and other ancillary works.</w:t>
      </w:r>
    </w:p>
    <w:p w14:paraId="4909A208" w14:textId="58BD7705" w:rsidR="00322AB6" w:rsidRPr="00ED4155" w:rsidRDefault="00322AB6" w:rsidP="00322AB6">
      <w:pPr>
        <w:tabs>
          <w:tab w:val="left" w:pos="0"/>
        </w:tabs>
        <w:rPr>
          <w:rFonts w:cs="Arial"/>
          <w:b/>
          <w:szCs w:val="24"/>
        </w:rPr>
      </w:pPr>
      <w:r w:rsidRPr="00ED4155">
        <w:rPr>
          <w:rFonts w:cs="Arial"/>
          <w:b/>
          <w:szCs w:val="24"/>
        </w:rPr>
        <w:t>Site Location:</w:t>
      </w:r>
      <w:r w:rsidRPr="00ED4155">
        <w:rPr>
          <w:rFonts w:cs="Arial"/>
          <w:bCs/>
          <w:szCs w:val="24"/>
        </w:rPr>
        <w:t xml:space="preserve"> </w:t>
      </w:r>
      <w:r w:rsidR="002C4C0A" w:rsidRPr="002C4C0A">
        <w:rPr>
          <w:rFonts w:cs="Arial"/>
          <w:bCs/>
          <w:szCs w:val="24"/>
        </w:rPr>
        <w:t>From the south of 237 Bangor Road on the southbound side of the A21 Bangor Road to Green Road, Bangor, between Breezemount Grove and Greenways Industrial Estate</w:t>
      </w:r>
    </w:p>
    <w:p w14:paraId="1199F31D" w14:textId="50BE9B72" w:rsidR="00322AB6" w:rsidRDefault="00322AB6" w:rsidP="00322AB6">
      <w:pPr>
        <w:rPr>
          <w:rFonts w:cs="Arial"/>
          <w:bCs/>
          <w:szCs w:val="24"/>
        </w:rPr>
      </w:pPr>
      <w:r w:rsidRPr="00ED4155">
        <w:rPr>
          <w:rFonts w:cs="Arial"/>
          <w:b/>
          <w:szCs w:val="24"/>
        </w:rPr>
        <w:t>Recommendation:</w:t>
      </w:r>
      <w:r w:rsidRPr="00ED4155">
        <w:rPr>
          <w:rFonts w:cs="Arial"/>
          <w:bCs/>
          <w:szCs w:val="24"/>
        </w:rPr>
        <w:t xml:space="preserve"> </w:t>
      </w:r>
      <w:r w:rsidR="002C4C0A">
        <w:rPr>
          <w:rFonts w:cs="Arial"/>
          <w:bCs/>
          <w:szCs w:val="24"/>
        </w:rPr>
        <w:t>Approval</w:t>
      </w:r>
    </w:p>
    <w:p w14:paraId="278C10CA" w14:textId="77777777" w:rsidR="005D20E7" w:rsidRDefault="005D20E7" w:rsidP="00322AB6">
      <w:pPr>
        <w:rPr>
          <w:rFonts w:cs="Arial"/>
          <w:bCs/>
          <w:szCs w:val="24"/>
        </w:rPr>
      </w:pPr>
    </w:p>
    <w:p w14:paraId="17D021CF" w14:textId="679FD04B" w:rsidR="005D20E7" w:rsidRPr="005D20E7" w:rsidRDefault="005D20E7" w:rsidP="005D20E7">
      <w:pPr>
        <w:rPr>
          <w:rFonts w:cs="Arial"/>
          <w:bCs/>
          <w:szCs w:val="24"/>
        </w:rPr>
      </w:pPr>
      <w:r>
        <w:rPr>
          <w:rFonts w:cs="Arial"/>
          <w:bCs/>
          <w:szCs w:val="24"/>
        </w:rPr>
        <w:t xml:space="preserve">Outlining the proposal, the </w:t>
      </w:r>
      <w:r w:rsidR="00A03852">
        <w:rPr>
          <w:rFonts w:cs="Arial"/>
          <w:bCs/>
          <w:szCs w:val="24"/>
        </w:rPr>
        <w:t>Planning Manager (P Kerr)</w:t>
      </w:r>
      <w:r w:rsidR="00760F9A">
        <w:rPr>
          <w:rFonts w:cs="Arial"/>
          <w:bCs/>
          <w:szCs w:val="24"/>
        </w:rPr>
        <w:t xml:space="preserve"> </w:t>
      </w:r>
      <w:r>
        <w:rPr>
          <w:rFonts w:cs="Arial"/>
          <w:bCs/>
          <w:szCs w:val="24"/>
        </w:rPr>
        <w:t>advised that this</w:t>
      </w:r>
      <w:r w:rsidRPr="005D20E7">
        <w:rPr>
          <w:rFonts w:cs="Arial"/>
          <w:bCs/>
          <w:szCs w:val="24"/>
        </w:rPr>
        <w:t xml:space="preserve"> was for a proposed </w:t>
      </w:r>
      <w:r w:rsidR="00684C36">
        <w:rPr>
          <w:rFonts w:cs="Arial"/>
          <w:bCs/>
          <w:szCs w:val="24"/>
        </w:rPr>
        <w:t>g</w:t>
      </w:r>
      <w:r w:rsidRPr="005D20E7">
        <w:rPr>
          <w:rFonts w:cs="Arial"/>
          <w:bCs/>
          <w:szCs w:val="24"/>
        </w:rPr>
        <w:t xml:space="preserve">reenway for approximately 2.4km from Bangor Road, passing the Ark Open Farm and then turning off-road in a north-easterly direction following the former railway line and field boundaries in the most part to Green Road, Bangor.  The proposal included new 1.5m wide advisory cycle lanes, new 3m and 4m wide </w:t>
      </w:r>
      <w:r w:rsidR="00684C36">
        <w:rPr>
          <w:rFonts w:cs="Arial"/>
          <w:bCs/>
          <w:szCs w:val="24"/>
        </w:rPr>
        <w:lastRenderedPageBreak/>
        <w:t>g</w:t>
      </w:r>
      <w:r w:rsidRPr="005D20E7">
        <w:rPr>
          <w:rFonts w:cs="Arial"/>
          <w:bCs/>
          <w:szCs w:val="24"/>
        </w:rPr>
        <w:t xml:space="preserve">reenway paths, pedestrian/cycle railing, fencing, planting and associate site access and other ancillary works. </w:t>
      </w:r>
    </w:p>
    <w:p w14:paraId="26ADB8E6" w14:textId="77777777" w:rsidR="005D20E7" w:rsidRDefault="005D20E7" w:rsidP="005D20E7">
      <w:pPr>
        <w:rPr>
          <w:rFonts w:cs="Arial"/>
          <w:bCs/>
          <w:szCs w:val="24"/>
        </w:rPr>
      </w:pPr>
      <w:r w:rsidRPr="005D20E7">
        <w:rPr>
          <w:rFonts w:cs="Arial"/>
          <w:bCs/>
          <w:szCs w:val="24"/>
        </w:rPr>
        <w:t>The proposal was being presented at committee as it was a major application and also a Council application.</w:t>
      </w:r>
    </w:p>
    <w:p w14:paraId="300F0212" w14:textId="77777777" w:rsidR="005D20E7" w:rsidRPr="005D20E7" w:rsidRDefault="005D20E7" w:rsidP="005D20E7">
      <w:pPr>
        <w:rPr>
          <w:rFonts w:cs="Arial"/>
          <w:bCs/>
          <w:szCs w:val="24"/>
        </w:rPr>
      </w:pPr>
    </w:p>
    <w:p w14:paraId="719B19F5" w14:textId="77777777" w:rsidR="005D20E7" w:rsidRDefault="005D20E7" w:rsidP="005D20E7">
      <w:pPr>
        <w:rPr>
          <w:rFonts w:cs="Arial"/>
          <w:bCs/>
          <w:szCs w:val="24"/>
        </w:rPr>
      </w:pPr>
      <w:r w:rsidRPr="005D20E7">
        <w:rPr>
          <w:rFonts w:cs="Arial"/>
          <w:bCs/>
          <w:szCs w:val="24"/>
        </w:rPr>
        <w:t>The site was located from the south of 237 Bangor Road on the southbound side of the A21 Bangor Road to Green Road Bangor between Breezemount Grove and Greenways Industrial Estate.</w:t>
      </w:r>
    </w:p>
    <w:p w14:paraId="08DAD64F" w14:textId="77777777" w:rsidR="005D20E7" w:rsidRPr="005D20E7" w:rsidRDefault="005D20E7" w:rsidP="005D20E7">
      <w:pPr>
        <w:rPr>
          <w:rFonts w:cs="Arial"/>
          <w:bCs/>
          <w:szCs w:val="24"/>
        </w:rPr>
      </w:pPr>
    </w:p>
    <w:p w14:paraId="663FB401" w14:textId="418EE7AF" w:rsidR="005D20E7" w:rsidRDefault="005D20E7" w:rsidP="005D20E7">
      <w:pPr>
        <w:rPr>
          <w:rFonts w:cs="Arial"/>
          <w:bCs/>
          <w:szCs w:val="24"/>
        </w:rPr>
      </w:pPr>
      <w:r w:rsidRPr="005D20E7">
        <w:rPr>
          <w:rFonts w:cs="Arial"/>
          <w:bCs/>
          <w:szCs w:val="24"/>
        </w:rPr>
        <w:t xml:space="preserve">The background to the development was in a document published by DFI called </w:t>
      </w:r>
      <w:r w:rsidR="00A03852">
        <w:rPr>
          <w:rFonts w:cs="Arial"/>
          <w:bCs/>
          <w:szCs w:val="24"/>
        </w:rPr>
        <w:t>‘</w:t>
      </w:r>
      <w:r w:rsidRPr="005D20E7">
        <w:rPr>
          <w:rFonts w:cs="Arial"/>
          <w:bCs/>
          <w:szCs w:val="24"/>
        </w:rPr>
        <w:t>Exercise-</w:t>
      </w:r>
      <w:proofErr w:type="gramStart"/>
      <w:r w:rsidRPr="005D20E7">
        <w:rPr>
          <w:rFonts w:cs="Arial"/>
          <w:bCs/>
          <w:szCs w:val="24"/>
        </w:rPr>
        <w:t>explore:</w:t>
      </w:r>
      <w:proofErr w:type="gramEnd"/>
      <w:r w:rsidRPr="005D20E7">
        <w:rPr>
          <w:rFonts w:cs="Arial"/>
          <w:bCs/>
          <w:szCs w:val="24"/>
        </w:rPr>
        <w:t xml:space="preserve"> enjoy </w:t>
      </w:r>
      <w:r w:rsidR="00A03852">
        <w:rPr>
          <w:rFonts w:cs="Arial"/>
          <w:bCs/>
          <w:szCs w:val="24"/>
        </w:rPr>
        <w:t xml:space="preserve">- </w:t>
      </w:r>
      <w:r w:rsidRPr="005D20E7">
        <w:rPr>
          <w:rFonts w:cs="Arial"/>
          <w:bCs/>
          <w:szCs w:val="24"/>
        </w:rPr>
        <w:t>A strategic Plan for greenways</w:t>
      </w:r>
      <w:r w:rsidR="00A03852">
        <w:rPr>
          <w:rFonts w:cs="Arial"/>
          <w:bCs/>
          <w:szCs w:val="24"/>
        </w:rPr>
        <w:t>’</w:t>
      </w:r>
      <w:r w:rsidRPr="005D20E7">
        <w:rPr>
          <w:rFonts w:cs="Arial"/>
          <w:bCs/>
          <w:szCs w:val="24"/>
        </w:rPr>
        <w:t xml:space="preserve"> as well as in other DFI publications relating to active travel and sustainable transport options. </w:t>
      </w:r>
    </w:p>
    <w:p w14:paraId="13A890F8" w14:textId="77777777" w:rsidR="00684C36" w:rsidRPr="005D20E7" w:rsidRDefault="00684C36" w:rsidP="005D20E7">
      <w:pPr>
        <w:rPr>
          <w:rFonts w:cs="Arial"/>
          <w:bCs/>
          <w:szCs w:val="24"/>
        </w:rPr>
      </w:pPr>
    </w:p>
    <w:p w14:paraId="34E968B3" w14:textId="2174ED8C" w:rsidR="005D20E7" w:rsidRDefault="005D20E7" w:rsidP="005D20E7">
      <w:pPr>
        <w:rPr>
          <w:rFonts w:cs="Arial"/>
          <w:bCs/>
          <w:szCs w:val="24"/>
        </w:rPr>
      </w:pPr>
      <w:r w:rsidRPr="005D20E7">
        <w:rPr>
          <w:rFonts w:cs="Arial"/>
          <w:bCs/>
          <w:szCs w:val="24"/>
        </w:rPr>
        <w:t>This proposal represented a continuation of the greenway from Belvedere Road</w:t>
      </w:r>
      <w:r w:rsidR="00A03852">
        <w:rPr>
          <w:rFonts w:cs="Arial"/>
          <w:bCs/>
          <w:szCs w:val="24"/>
        </w:rPr>
        <w:t>,</w:t>
      </w:r>
      <w:r w:rsidRPr="005D20E7">
        <w:rPr>
          <w:rFonts w:cs="Arial"/>
          <w:bCs/>
          <w:szCs w:val="24"/>
        </w:rPr>
        <w:t xml:space="preserve"> Newtownards</w:t>
      </w:r>
      <w:r w:rsidR="00A03852">
        <w:rPr>
          <w:rFonts w:cs="Arial"/>
          <w:bCs/>
          <w:szCs w:val="24"/>
        </w:rPr>
        <w:t>,</w:t>
      </w:r>
      <w:r w:rsidRPr="005D20E7">
        <w:rPr>
          <w:rFonts w:cs="Arial"/>
          <w:bCs/>
          <w:szCs w:val="24"/>
        </w:rPr>
        <w:t xml:space="preserve"> to the Somme Heritage Centre which was granted permission on 01.09.22 under LA06/2020/0940/F </w:t>
      </w:r>
      <w:r w:rsidR="00A03852">
        <w:rPr>
          <w:rFonts w:cs="Arial"/>
          <w:bCs/>
          <w:szCs w:val="24"/>
        </w:rPr>
        <w:t>(</w:t>
      </w:r>
      <w:r w:rsidRPr="005D20E7">
        <w:rPr>
          <w:rFonts w:cs="Arial"/>
          <w:bCs/>
          <w:szCs w:val="24"/>
        </w:rPr>
        <w:t>within this application a car park was granted permission</w:t>
      </w:r>
      <w:r w:rsidR="00A03852">
        <w:rPr>
          <w:rFonts w:cs="Arial"/>
          <w:bCs/>
          <w:szCs w:val="24"/>
        </w:rPr>
        <w:t>)</w:t>
      </w:r>
      <w:r w:rsidRPr="005D20E7">
        <w:rPr>
          <w:rFonts w:cs="Arial"/>
          <w:bCs/>
          <w:szCs w:val="24"/>
        </w:rPr>
        <w:t>.</w:t>
      </w:r>
    </w:p>
    <w:p w14:paraId="43866C53" w14:textId="77777777" w:rsidR="005D20E7" w:rsidRPr="005D20E7" w:rsidRDefault="005D20E7" w:rsidP="005D20E7">
      <w:pPr>
        <w:rPr>
          <w:rFonts w:cs="Arial"/>
          <w:bCs/>
          <w:szCs w:val="24"/>
        </w:rPr>
      </w:pPr>
    </w:p>
    <w:p w14:paraId="796268CD" w14:textId="77777777" w:rsidR="005D20E7" w:rsidRDefault="005D20E7" w:rsidP="005D20E7">
      <w:pPr>
        <w:rPr>
          <w:rFonts w:cs="Arial"/>
          <w:bCs/>
          <w:szCs w:val="24"/>
        </w:rPr>
      </w:pPr>
      <w:r w:rsidRPr="005D20E7">
        <w:rPr>
          <w:rFonts w:cs="Arial"/>
          <w:bCs/>
          <w:szCs w:val="24"/>
        </w:rPr>
        <w:t>The relevant development plans are the Ards and Down Area Plan 2015, North Down and Ards Area Plan 1984-1995 and Draft BMAP 2015. The site lies within the following designations:</w:t>
      </w:r>
    </w:p>
    <w:p w14:paraId="09A79CA6" w14:textId="77777777" w:rsidR="005D20E7" w:rsidRPr="005D20E7" w:rsidRDefault="005D20E7" w:rsidP="005D20E7">
      <w:pPr>
        <w:rPr>
          <w:rFonts w:cs="Arial"/>
          <w:bCs/>
          <w:szCs w:val="24"/>
        </w:rPr>
      </w:pPr>
    </w:p>
    <w:p w14:paraId="4F5B6F24" w14:textId="2D20B678" w:rsidR="005D20E7" w:rsidRDefault="005D20E7" w:rsidP="005D20E7">
      <w:pPr>
        <w:rPr>
          <w:rFonts w:cs="Arial"/>
          <w:bCs/>
          <w:szCs w:val="24"/>
        </w:rPr>
      </w:pPr>
      <w:r w:rsidRPr="005D20E7">
        <w:rPr>
          <w:rFonts w:cs="Arial"/>
          <w:bCs/>
          <w:szCs w:val="24"/>
        </w:rPr>
        <w:t xml:space="preserve">The first part of the proposed greenway along the Bangor Road and former Railway line was located within the countryside in Ards and Down Area Plan 2015. It then passed through countryside included in Draft BMAP 2015 through into an area designated as a Rural Landscape wedge. The proposed greenway then continued into the settlement limit for Bangor on lands used as open space. It then went on to pass through land zoned for </w:t>
      </w:r>
      <w:r w:rsidR="00A03852">
        <w:rPr>
          <w:rFonts w:cs="Arial"/>
          <w:bCs/>
          <w:szCs w:val="24"/>
        </w:rPr>
        <w:t>E</w:t>
      </w:r>
      <w:r w:rsidRPr="005D20E7">
        <w:rPr>
          <w:rFonts w:cs="Arial"/>
          <w:bCs/>
          <w:szCs w:val="24"/>
        </w:rPr>
        <w:t xml:space="preserve">mployment and Industry and an Area of </w:t>
      </w:r>
      <w:r w:rsidR="00A03852">
        <w:rPr>
          <w:rFonts w:cs="Arial"/>
          <w:bCs/>
          <w:szCs w:val="24"/>
        </w:rPr>
        <w:t>E</w:t>
      </w:r>
      <w:r w:rsidRPr="005D20E7">
        <w:rPr>
          <w:rFonts w:cs="Arial"/>
          <w:bCs/>
          <w:szCs w:val="24"/>
        </w:rPr>
        <w:t xml:space="preserve">xisting </w:t>
      </w:r>
      <w:r w:rsidR="00A03852">
        <w:rPr>
          <w:rFonts w:cs="Arial"/>
          <w:bCs/>
          <w:szCs w:val="24"/>
        </w:rPr>
        <w:t>R</w:t>
      </w:r>
      <w:r w:rsidRPr="005D20E7">
        <w:rPr>
          <w:rFonts w:cs="Arial"/>
          <w:bCs/>
          <w:szCs w:val="24"/>
        </w:rPr>
        <w:t xml:space="preserve">ecreation and </w:t>
      </w:r>
      <w:r w:rsidR="00A03852">
        <w:rPr>
          <w:rFonts w:cs="Arial"/>
          <w:bCs/>
          <w:szCs w:val="24"/>
        </w:rPr>
        <w:t>O</w:t>
      </w:r>
      <w:r w:rsidRPr="005D20E7">
        <w:rPr>
          <w:rFonts w:cs="Arial"/>
          <w:bCs/>
          <w:szCs w:val="24"/>
        </w:rPr>
        <w:t xml:space="preserve">pen </w:t>
      </w:r>
      <w:r w:rsidR="00A03852">
        <w:rPr>
          <w:rFonts w:cs="Arial"/>
          <w:bCs/>
          <w:szCs w:val="24"/>
        </w:rPr>
        <w:t>S</w:t>
      </w:r>
      <w:r w:rsidRPr="005D20E7">
        <w:rPr>
          <w:rFonts w:cs="Arial"/>
          <w:bCs/>
          <w:szCs w:val="24"/>
        </w:rPr>
        <w:t xml:space="preserve">pace all within Draft BMAP. On the extant plan North Down and Ards Area Plan 1984-1995 the greenway passed through land shown as greenbelt with no other designations. </w:t>
      </w:r>
      <w:r w:rsidR="00A03852">
        <w:rPr>
          <w:rFonts w:cs="Arial"/>
          <w:bCs/>
          <w:szCs w:val="24"/>
        </w:rPr>
        <w:t xml:space="preserve"> </w:t>
      </w:r>
      <w:r w:rsidRPr="005D20E7">
        <w:rPr>
          <w:rFonts w:cs="Arial"/>
          <w:bCs/>
          <w:szCs w:val="24"/>
        </w:rPr>
        <w:t xml:space="preserve">Due to the nature of the proposed development it was considered that it would not impact any of these designations. </w:t>
      </w:r>
    </w:p>
    <w:p w14:paraId="42AACA5B" w14:textId="77777777" w:rsidR="005D20E7" w:rsidRPr="005D20E7" w:rsidRDefault="005D20E7" w:rsidP="005D20E7">
      <w:pPr>
        <w:rPr>
          <w:rFonts w:cs="Arial"/>
          <w:bCs/>
          <w:szCs w:val="24"/>
        </w:rPr>
      </w:pPr>
    </w:p>
    <w:p w14:paraId="01C39CDC" w14:textId="5B04DEE7" w:rsidR="005D20E7" w:rsidRDefault="005D20E7" w:rsidP="005D20E7">
      <w:pPr>
        <w:rPr>
          <w:rFonts w:cs="Arial"/>
          <w:bCs/>
          <w:szCs w:val="24"/>
        </w:rPr>
      </w:pPr>
      <w:r w:rsidRPr="005D20E7">
        <w:rPr>
          <w:rFonts w:cs="Arial"/>
          <w:bCs/>
          <w:szCs w:val="24"/>
        </w:rPr>
        <w:t>The proposed greenway consisted of a 3</w:t>
      </w:r>
      <w:r w:rsidR="00A03852">
        <w:rPr>
          <w:rFonts w:cs="Arial"/>
          <w:bCs/>
          <w:szCs w:val="24"/>
        </w:rPr>
        <w:t>m</w:t>
      </w:r>
      <w:r w:rsidRPr="005D20E7">
        <w:rPr>
          <w:rFonts w:cs="Arial"/>
          <w:bCs/>
          <w:szCs w:val="24"/>
        </w:rPr>
        <w:t xml:space="preserve"> or 4m wide pathway as well as the inclusion of a 1.5m cycle lane at parts. The proposed route traversed areas of agricultural land, rough ground and existing pathways and access lanes with a variety of differing surfaces. The total site area was 0.95ha. The materials of the path consist of largely of asphalt. The details of fencing to be used throughout this greenway can be seen in this slide.</w:t>
      </w:r>
    </w:p>
    <w:p w14:paraId="04ADCF0B" w14:textId="77777777" w:rsidR="005D20E7" w:rsidRPr="005D20E7" w:rsidRDefault="005D20E7" w:rsidP="005D20E7">
      <w:pPr>
        <w:rPr>
          <w:rFonts w:cs="Arial"/>
          <w:bCs/>
          <w:szCs w:val="24"/>
        </w:rPr>
      </w:pPr>
    </w:p>
    <w:p w14:paraId="48656329" w14:textId="77777777" w:rsidR="005D20E7" w:rsidRDefault="005D20E7" w:rsidP="005D20E7">
      <w:pPr>
        <w:rPr>
          <w:rFonts w:cs="Arial"/>
          <w:bCs/>
          <w:szCs w:val="24"/>
        </w:rPr>
      </w:pPr>
      <w:r w:rsidRPr="005D20E7">
        <w:rPr>
          <w:rFonts w:cs="Arial"/>
          <w:bCs/>
          <w:szCs w:val="24"/>
        </w:rPr>
        <w:t xml:space="preserve">All consultees were content with the proposal. </w:t>
      </w:r>
    </w:p>
    <w:p w14:paraId="02373437" w14:textId="77777777" w:rsidR="005D20E7" w:rsidRPr="005D20E7" w:rsidRDefault="005D20E7" w:rsidP="005D20E7">
      <w:pPr>
        <w:rPr>
          <w:rFonts w:cs="Arial"/>
          <w:bCs/>
          <w:szCs w:val="24"/>
        </w:rPr>
      </w:pPr>
    </w:p>
    <w:p w14:paraId="749A016C" w14:textId="77325CC3" w:rsidR="005D20E7" w:rsidRDefault="005D20E7" w:rsidP="005D20E7">
      <w:pPr>
        <w:rPr>
          <w:rFonts w:cs="Arial"/>
          <w:bCs/>
          <w:szCs w:val="24"/>
        </w:rPr>
      </w:pPr>
      <w:r w:rsidRPr="005D20E7">
        <w:rPr>
          <w:rFonts w:cs="Arial"/>
          <w:bCs/>
          <w:szCs w:val="24"/>
        </w:rPr>
        <w:t xml:space="preserve">The main policy considerations were </w:t>
      </w:r>
      <w:r w:rsidR="00A03852">
        <w:rPr>
          <w:rFonts w:cs="Arial"/>
          <w:bCs/>
          <w:szCs w:val="24"/>
        </w:rPr>
        <w:t>t</w:t>
      </w:r>
      <w:r w:rsidRPr="005D20E7">
        <w:rPr>
          <w:rFonts w:cs="Arial"/>
          <w:bCs/>
          <w:szCs w:val="24"/>
        </w:rPr>
        <w:t xml:space="preserve">he SPPS, Planning Policy Statement 2 Natural Heritage, PPS 3 Access Movement and Parking PPS 8 Open space Sport and </w:t>
      </w:r>
      <w:r w:rsidR="00A03852">
        <w:rPr>
          <w:rFonts w:cs="Arial"/>
          <w:bCs/>
          <w:szCs w:val="24"/>
        </w:rPr>
        <w:t>O</w:t>
      </w:r>
      <w:r w:rsidRPr="005D20E7">
        <w:rPr>
          <w:rFonts w:cs="Arial"/>
          <w:bCs/>
          <w:szCs w:val="24"/>
        </w:rPr>
        <w:t xml:space="preserve">utdoor </w:t>
      </w:r>
      <w:r w:rsidR="00A03852">
        <w:rPr>
          <w:rFonts w:cs="Arial"/>
          <w:bCs/>
          <w:szCs w:val="24"/>
        </w:rPr>
        <w:t>R</w:t>
      </w:r>
      <w:r w:rsidRPr="005D20E7">
        <w:rPr>
          <w:rFonts w:cs="Arial"/>
          <w:bCs/>
          <w:szCs w:val="24"/>
        </w:rPr>
        <w:t>ecreation</w:t>
      </w:r>
      <w:r w:rsidR="00A03852">
        <w:rPr>
          <w:rFonts w:cs="Arial"/>
          <w:bCs/>
          <w:szCs w:val="24"/>
        </w:rPr>
        <w:t>,</w:t>
      </w:r>
      <w:r w:rsidRPr="005D20E7">
        <w:rPr>
          <w:rFonts w:cs="Arial"/>
          <w:bCs/>
          <w:szCs w:val="24"/>
        </w:rPr>
        <w:t xml:space="preserve"> PPS 15 Planning and Flood</w:t>
      </w:r>
      <w:r w:rsidR="00A03852">
        <w:rPr>
          <w:rFonts w:cs="Arial"/>
          <w:bCs/>
          <w:szCs w:val="24"/>
        </w:rPr>
        <w:t xml:space="preserve"> R</w:t>
      </w:r>
      <w:r w:rsidRPr="005D20E7">
        <w:rPr>
          <w:rFonts w:cs="Arial"/>
          <w:bCs/>
          <w:szCs w:val="24"/>
        </w:rPr>
        <w:t xml:space="preserve">isk, as well as PPS21 Sustainable </w:t>
      </w:r>
      <w:r w:rsidR="00A03852">
        <w:rPr>
          <w:rFonts w:cs="Arial"/>
          <w:bCs/>
          <w:szCs w:val="24"/>
        </w:rPr>
        <w:t>D</w:t>
      </w:r>
      <w:r w:rsidRPr="005D20E7">
        <w:rPr>
          <w:rFonts w:cs="Arial"/>
          <w:bCs/>
          <w:szCs w:val="24"/>
        </w:rPr>
        <w:t xml:space="preserve">evelopment in </w:t>
      </w:r>
      <w:r w:rsidR="00A03852">
        <w:rPr>
          <w:rFonts w:cs="Arial"/>
          <w:bCs/>
          <w:szCs w:val="24"/>
        </w:rPr>
        <w:t>the C</w:t>
      </w:r>
      <w:r w:rsidRPr="005D20E7">
        <w:rPr>
          <w:rFonts w:cs="Arial"/>
          <w:bCs/>
          <w:szCs w:val="24"/>
        </w:rPr>
        <w:t>ountryside</w:t>
      </w:r>
      <w:r w:rsidR="00684C36">
        <w:rPr>
          <w:rFonts w:cs="Arial"/>
          <w:bCs/>
          <w:szCs w:val="24"/>
        </w:rPr>
        <w:t>.</w:t>
      </w:r>
    </w:p>
    <w:p w14:paraId="5977ECF3" w14:textId="77777777" w:rsidR="005D20E7" w:rsidRPr="005D20E7" w:rsidRDefault="005D20E7" w:rsidP="005D20E7">
      <w:pPr>
        <w:rPr>
          <w:rFonts w:cs="Arial"/>
          <w:bCs/>
          <w:szCs w:val="24"/>
        </w:rPr>
      </w:pPr>
    </w:p>
    <w:p w14:paraId="533581CC" w14:textId="2676C6FD" w:rsidR="005D20E7" w:rsidRPr="005D20E7" w:rsidRDefault="005D20E7" w:rsidP="005D20E7">
      <w:pPr>
        <w:rPr>
          <w:rFonts w:cs="Arial"/>
          <w:bCs/>
          <w:szCs w:val="24"/>
        </w:rPr>
      </w:pPr>
      <w:r w:rsidRPr="005D20E7">
        <w:rPr>
          <w:rFonts w:cs="Arial"/>
          <w:bCs/>
          <w:szCs w:val="24"/>
        </w:rPr>
        <w:t xml:space="preserve">In the SPPS it was acknowledged that </w:t>
      </w:r>
      <w:r w:rsidR="00A03852">
        <w:rPr>
          <w:rFonts w:cs="Arial"/>
          <w:bCs/>
          <w:szCs w:val="24"/>
        </w:rPr>
        <w:t>o</w:t>
      </w:r>
      <w:r w:rsidRPr="005D20E7">
        <w:rPr>
          <w:rFonts w:cs="Arial"/>
          <w:bCs/>
          <w:szCs w:val="24"/>
        </w:rPr>
        <w:t xml:space="preserve">pen space, sport and outdoor recreation had an important societal role to play. A strategic objective of the SPPS was to promote sustainable patterns of development which reduced the need for motorised transport, </w:t>
      </w:r>
      <w:r w:rsidRPr="005D20E7">
        <w:rPr>
          <w:rFonts w:cs="Arial"/>
          <w:bCs/>
          <w:szCs w:val="24"/>
        </w:rPr>
        <w:lastRenderedPageBreak/>
        <w:t xml:space="preserve">encouraged active travel, and facilitated travel by public transport in preference to the private car. </w:t>
      </w:r>
    </w:p>
    <w:p w14:paraId="46C148CC" w14:textId="77777777" w:rsidR="005D20E7" w:rsidRPr="005D20E7" w:rsidRDefault="005D20E7" w:rsidP="005D20E7">
      <w:pPr>
        <w:rPr>
          <w:rFonts w:cs="Arial"/>
          <w:bCs/>
          <w:szCs w:val="24"/>
        </w:rPr>
      </w:pPr>
    </w:p>
    <w:p w14:paraId="0012A436" w14:textId="1995D855" w:rsidR="005D20E7" w:rsidRDefault="005D20E7" w:rsidP="005D20E7">
      <w:pPr>
        <w:rPr>
          <w:rFonts w:cs="Arial"/>
          <w:bCs/>
          <w:szCs w:val="24"/>
        </w:rPr>
      </w:pPr>
      <w:r w:rsidRPr="005D20E7">
        <w:rPr>
          <w:rFonts w:cs="Arial"/>
          <w:bCs/>
          <w:szCs w:val="24"/>
        </w:rPr>
        <w:t>With regard to PPS2</w:t>
      </w:r>
      <w:r w:rsidR="00A03852">
        <w:rPr>
          <w:rFonts w:cs="Arial"/>
          <w:bCs/>
          <w:szCs w:val="24"/>
        </w:rPr>
        <w:t xml:space="preserve"> </w:t>
      </w:r>
      <w:r w:rsidRPr="005D20E7">
        <w:rPr>
          <w:rFonts w:cs="Arial"/>
          <w:bCs/>
          <w:szCs w:val="24"/>
        </w:rPr>
        <w:t xml:space="preserve">there was to be no artificial lighting as part of this proposal at the request of NED to protect the surrounding ecological environment. It was considered the proposal would satisfy Natural Heritage Planning policy. There were several ecological reports submitted with this application assessing otters, badgers and newts and a wide range of ecological issues which would be conditioned to ensure their protection in any forthcoming decision notice. </w:t>
      </w:r>
      <w:r w:rsidR="00A03852">
        <w:rPr>
          <w:rFonts w:cs="Arial"/>
          <w:bCs/>
          <w:szCs w:val="24"/>
        </w:rPr>
        <w:t xml:space="preserve"> </w:t>
      </w:r>
      <w:r w:rsidRPr="005D20E7">
        <w:rPr>
          <w:rFonts w:cs="Arial"/>
          <w:bCs/>
          <w:szCs w:val="24"/>
        </w:rPr>
        <w:t>A condition relating to a CEMP would be added to any forthcoming approval.</w:t>
      </w:r>
    </w:p>
    <w:p w14:paraId="2CE2BD7D" w14:textId="77777777" w:rsidR="005D20E7" w:rsidRPr="005D20E7" w:rsidRDefault="005D20E7" w:rsidP="005D20E7">
      <w:pPr>
        <w:rPr>
          <w:rFonts w:cs="Arial"/>
          <w:bCs/>
          <w:szCs w:val="24"/>
        </w:rPr>
      </w:pPr>
    </w:p>
    <w:p w14:paraId="20A154D3" w14:textId="259DAB03" w:rsidR="005D20E7" w:rsidRDefault="005D20E7" w:rsidP="005D20E7">
      <w:pPr>
        <w:rPr>
          <w:rFonts w:cs="Arial"/>
          <w:bCs/>
          <w:szCs w:val="24"/>
        </w:rPr>
      </w:pPr>
      <w:r w:rsidRPr="005D20E7">
        <w:rPr>
          <w:rFonts w:cs="Arial"/>
          <w:bCs/>
          <w:szCs w:val="24"/>
        </w:rPr>
        <w:t>With regard to PPS3 Access Movement and Parking, as this proposal was for a greenway which would improve accessibility and DFI Roads w</w:t>
      </w:r>
      <w:r w:rsidR="00A03852">
        <w:rPr>
          <w:rFonts w:cs="Arial"/>
          <w:bCs/>
          <w:szCs w:val="24"/>
        </w:rPr>
        <w:t>as</w:t>
      </w:r>
      <w:r w:rsidRPr="005D20E7">
        <w:rPr>
          <w:rFonts w:cs="Arial"/>
          <w:bCs/>
          <w:szCs w:val="24"/>
        </w:rPr>
        <w:t xml:space="preserve"> content</w:t>
      </w:r>
      <w:r w:rsidR="00A03852">
        <w:rPr>
          <w:rFonts w:cs="Arial"/>
          <w:bCs/>
          <w:szCs w:val="24"/>
        </w:rPr>
        <w:t>,</w:t>
      </w:r>
      <w:r w:rsidRPr="005D20E7">
        <w:rPr>
          <w:rFonts w:cs="Arial"/>
          <w:bCs/>
          <w:szCs w:val="24"/>
        </w:rPr>
        <w:t xml:space="preserve"> so it was deemed policy compliant. The narrowing of the road from 9m to 7m near the Ark </w:t>
      </w:r>
      <w:r w:rsidR="00A03852">
        <w:rPr>
          <w:rFonts w:cs="Arial"/>
          <w:bCs/>
          <w:szCs w:val="24"/>
        </w:rPr>
        <w:t>F</w:t>
      </w:r>
      <w:r w:rsidRPr="005D20E7">
        <w:rPr>
          <w:rFonts w:cs="Arial"/>
          <w:bCs/>
          <w:szCs w:val="24"/>
        </w:rPr>
        <w:t xml:space="preserve">arm was reviewed by DFI </w:t>
      </w:r>
      <w:r w:rsidR="00A03852">
        <w:rPr>
          <w:rFonts w:cs="Arial"/>
          <w:bCs/>
          <w:szCs w:val="24"/>
        </w:rPr>
        <w:t>R</w:t>
      </w:r>
      <w:r w:rsidRPr="005D20E7">
        <w:rPr>
          <w:rFonts w:cs="Arial"/>
          <w:bCs/>
          <w:szCs w:val="24"/>
        </w:rPr>
        <w:t xml:space="preserve">oads and </w:t>
      </w:r>
      <w:r w:rsidR="00A03852">
        <w:rPr>
          <w:rFonts w:cs="Arial"/>
          <w:bCs/>
          <w:szCs w:val="24"/>
        </w:rPr>
        <w:t>it</w:t>
      </w:r>
      <w:r w:rsidRPr="005D20E7">
        <w:rPr>
          <w:rFonts w:cs="Arial"/>
          <w:bCs/>
          <w:szCs w:val="24"/>
        </w:rPr>
        <w:t xml:space="preserve"> returned no objections. </w:t>
      </w:r>
    </w:p>
    <w:p w14:paraId="76BB427D" w14:textId="77777777" w:rsidR="005D20E7" w:rsidRDefault="005D20E7" w:rsidP="005D20E7">
      <w:pPr>
        <w:rPr>
          <w:rFonts w:cs="Arial"/>
          <w:bCs/>
          <w:szCs w:val="24"/>
        </w:rPr>
      </w:pPr>
    </w:p>
    <w:p w14:paraId="663266E2" w14:textId="683FE82F" w:rsidR="005D20E7" w:rsidRDefault="005D20E7" w:rsidP="005D20E7">
      <w:pPr>
        <w:rPr>
          <w:rFonts w:cs="Arial"/>
          <w:bCs/>
          <w:szCs w:val="24"/>
        </w:rPr>
      </w:pPr>
      <w:r w:rsidRPr="005D20E7">
        <w:rPr>
          <w:rFonts w:cs="Arial"/>
          <w:bCs/>
          <w:szCs w:val="24"/>
        </w:rPr>
        <w:t xml:space="preserve">The proposal would not prejudice road safety and would not significantly inconvenience the flow of traffic. The disused rail track bed would not have any future use prejudiced by this proposal. Objections raised concerns about parking and access, but it was considered that the car park approved with the first phase would alleviate parking issues. Due to the nature of the proposal with accessibility and sustainability being at the heart of the proposal the overall benefits would outweigh any adverse impacts. </w:t>
      </w:r>
    </w:p>
    <w:p w14:paraId="62C0B342" w14:textId="77777777" w:rsidR="005D20E7" w:rsidRPr="005D20E7" w:rsidRDefault="005D20E7" w:rsidP="005D20E7">
      <w:pPr>
        <w:rPr>
          <w:rFonts w:cs="Arial"/>
          <w:bCs/>
          <w:szCs w:val="24"/>
        </w:rPr>
      </w:pPr>
    </w:p>
    <w:p w14:paraId="36A1DFF1" w14:textId="77777777" w:rsidR="005D20E7" w:rsidRDefault="005D20E7" w:rsidP="005D20E7">
      <w:pPr>
        <w:rPr>
          <w:rFonts w:cs="Arial"/>
          <w:bCs/>
          <w:szCs w:val="24"/>
        </w:rPr>
      </w:pPr>
      <w:r w:rsidRPr="005D20E7">
        <w:rPr>
          <w:rFonts w:cs="Arial"/>
          <w:bCs/>
          <w:szCs w:val="24"/>
        </w:rPr>
        <w:t xml:space="preserve">With regard to PPS4 Planning and Economic Development due to the nature of the proposal and minimal site width there would be no significant impact on sites designated industry. </w:t>
      </w:r>
    </w:p>
    <w:p w14:paraId="49B06C47" w14:textId="77777777" w:rsidR="005D20E7" w:rsidRPr="005D20E7" w:rsidRDefault="005D20E7" w:rsidP="005D20E7">
      <w:pPr>
        <w:rPr>
          <w:rFonts w:cs="Arial"/>
          <w:bCs/>
          <w:szCs w:val="24"/>
        </w:rPr>
      </w:pPr>
    </w:p>
    <w:p w14:paraId="7B1900FB" w14:textId="77777777" w:rsidR="005D20E7" w:rsidRDefault="005D20E7" w:rsidP="005D20E7">
      <w:pPr>
        <w:rPr>
          <w:rFonts w:cs="Arial"/>
          <w:bCs/>
          <w:szCs w:val="24"/>
        </w:rPr>
      </w:pPr>
      <w:r w:rsidRPr="005D20E7">
        <w:rPr>
          <w:rFonts w:cs="Arial"/>
          <w:bCs/>
          <w:szCs w:val="24"/>
        </w:rPr>
        <w:t>With regard to open space policy PPS8, as part of the site lay within designated existing open space, the proposal would be in compliance with Policy OS1 as the proposal was an open space use.</w:t>
      </w:r>
    </w:p>
    <w:p w14:paraId="31F53DCA" w14:textId="77777777" w:rsidR="005D20E7" w:rsidRPr="005D20E7" w:rsidRDefault="005D20E7" w:rsidP="005D20E7">
      <w:pPr>
        <w:rPr>
          <w:rFonts w:cs="Arial"/>
          <w:bCs/>
          <w:szCs w:val="24"/>
        </w:rPr>
      </w:pPr>
    </w:p>
    <w:p w14:paraId="0947949F" w14:textId="676DCF0B" w:rsidR="005D20E7" w:rsidRDefault="005D20E7" w:rsidP="005D20E7">
      <w:pPr>
        <w:rPr>
          <w:rFonts w:cs="Arial"/>
          <w:bCs/>
          <w:szCs w:val="24"/>
        </w:rPr>
      </w:pPr>
      <w:r w:rsidRPr="005D20E7">
        <w:rPr>
          <w:rFonts w:cs="Arial"/>
          <w:bCs/>
          <w:szCs w:val="24"/>
        </w:rPr>
        <w:t>With regard to PPS15 and flood risk the site did not lie within a flood plain. DFI Rivers w</w:t>
      </w:r>
      <w:r w:rsidR="00A03852">
        <w:rPr>
          <w:rFonts w:cs="Arial"/>
          <w:bCs/>
          <w:szCs w:val="24"/>
        </w:rPr>
        <w:t>as</w:t>
      </w:r>
      <w:r w:rsidRPr="005D20E7">
        <w:rPr>
          <w:rFonts w:cs="Arial"/>
          <w:bCs/>
          <w:szCs w:val="24"/>
        </w:rPr>
        <w:t xml:space="preserve"> consulted with a Drainage assessment and accepted its logic and did not disagree with its conclusions.</w:t>
      </w:r>
    </w:p>
    <w:p w14:paraId="2AC46652" w14:textId="77777777" w:rsidR="005D20E7" w:rsidRPr="005D20E7" w:rsidRDefault="005D20E7" w:rsidP="005D20E7">
      <w:pPr>
        <w:rPr>
          <w:rFonts w:cs="Arial"/>
          <w:bCs/>
          <w:szCs w:val="24"/>
        </w:rPr>
      </w:pPr>
    </w:p>
    <w:p w14:paraId="1A1D5FEC" w14:textId="6BA611A6" w:rsidR="005D20E7" w:rsidRDefault="005D20E7" w:rsidP="005D20E7">
      <w:pPr>
        <w:rPr>
          <w:rFonts w:cs="Arial"/>
          <w:bCs/>
          <w:szCs w:val="24"/>
        </w:rPr>
      </w:pPr>
      <w:r w:rsidRPr="005D20E7">
        <w:rPr>
          <w:rFonts w:cs="Arial"/>
          <w:bCs/>
          <w:szCs w:val="24"/>
        </w:rPr>
        <w:t xml:space="preserve">There would be no significant impact on residential amenity. </w:t>
      </w:r>
      <w:r w:rsidR="00A03852">
        <w:rPr>
          <w:rFonts w:cs="Arial"/>
          <w:bCs/>
          <w:szCs w:val="24"/>
        </w:rPr>
        <w:t xml:space="preserve"> </w:t>
      </w:r>
      <w:r w:rsidRPr="005D20E7">
        <w:rPr>
          <w:rFonts w:cs="Arial"/>
          <w:bCs/>
          <w:szCs w:val="24"/>
        </w:rPr>
        <w:t xml:space="preserve">With regard to </w:t>
      </w:r>
      <w:r w:rsidR="00A03852">
        <w:rPr>
          <w:rFonts w:cs="Arial"/>
          <w:bCs/>
          <w:szCs w:val="24"/>
        </w:rPr>
        <w:t>No.</w:t>
      </w:r>
      <w:r w:rsidRPr="005D20E7">
        <w:rPr>
          <w:rFonts w:cs="Arial"/>
          <w:bCs/>
          <w:szCs w:val="24"/>
        </w:rPr>
        <w:t xml:space="preserve"> 298 Bangor Road due to strong existing boundaries and the arrangement of the path at this part, there was unlikely to be any significant loss of privacy or experience of significant disturbance due to existing location.</w:t>
      </w:r>
    </w:p>
    <w:p w14:paraId="59AD79AC" w14:textId="77777777" w:rsidR="005D20E7" w:rsidRPr="005D20E7" w:rsidRDefault="005D20E7" w:rsidP="005D20E7">
      <w:pPr>
        <w:rPr>
          <w:rFonts w:cs="Arial"/>
          <w:bCs/>
          <w:szCs w:val="24"/>
        </w:rPr>
      </w:pPr>
    </w:p>
    <w:p w14:paraId="73F59123" w14:textId="3FE24646" w:rsidR="005D20E7" w:rsidRDefault="005D20E7" w:rsidP="005D20E7">
      <w:pPr>
        <w:rPr>
          <w:rFonts w:cs="Arial"/>
          <w:bCs/>
          <w:szCs w:val="24"/>
        </w:rPr>
      </w:pPr>
      <w:r w:rsidRPr="005D20E7">
        <w:rPr>
          <w:rFonts w:cs="Arial"/>
          <w:bCs/>
          <w:szCs w:val="24"/>
        </w:rPr>
        <w:t xml:space="preserve">There were four letters of support received. There were also four objections received from four separate addresses and the following </w:t>
      </w:r>
      <w:r w:rsidR="00A03852">
        <w:rPr>
          <w:rFonts w:cs="Arial"/>
          <w:bCs/>
          <w:szCs w:val="24"/>
        </w:rPr>
        <w:t>material</w:t>
      </w:r>
      <w:r w:rsidRPr="005D20E7">
        <w:rPr>
          <w:rFonts w:cs="Arial"/>
          <w:bCs/>
          <w:szCs w:val="24"/>
        </w:rPr>
        <w:t xml:space="preserve"> planning issues were raised:</w:t>
      </w:r>
    </w:p>
    <w:p w14:paraId="7678C22D" w14:textId="77777777" w:rsidR="005D20E7" w:rsidRPr="005D20E7" w:rsidRDefault="005D20E7" w:rsidP="005D20E7">
      <w:pPr>
        <w:rPr>
          <w:rFonts w:cs="Arial"/>
          <w:bCs/>
          <w:szCs w:val="24"/>
        </w:rPr>
      </w:pPr>
    </w:p>
    <w:p w14:paraId="2ECDD298" w14:textId="06E49365" w:rsidR="005D20E7" w:rsidRPr="00684C36" w:rsidRDefault="005D20E7" w:rsidP="00684C36">
      <w:pPr>
        <w:pStyle w:val="ListParagraph"/>
        <w:numPr>
          <w:ilvl w:val="0"/>
          <w:numId w:val="28"/>
        </w:numPr>
        <w:rPr>
          <w:rFonts w:ascii="Arial" w:hAnsi="Arial" w:cs="Arial"/>
          <w:bCs/>
          <w:sz w:val="24"/>
          <w:szCs w:val="24"/>
        </w:rPr>
      </w:pPr>
      <w:r w:rsidRPr="00684C36">
        <w:rPr>
          <w:rFonts w:ascii="Arial" w:hAnsi="Arial" w:cs="Arial"/>
          <w:bCs/>
          <w:sz w:val="24"/>
          <w:szCs w:val="24"/>
        </w:rPr>
        <w:t>security around properties (</w:t>
      </w:r>
      <w:proofErr w:type="spellStart"/>
      <w:r w:rsidRPr="00684C36">
        <w:rPr>
          <w:rFonts w:ascii="Arial" w:hAnsi="Arial" w:cs="Arial"/>
          <w:bCs/>
          <w:sz w:val="24"/>
          <w:szCs w:val="24"/>
        </w:rPr>
        <w:t>esp</w:t>
      </w:r>
      <w:proofErr w:type="spellEnd"/>
      <w:r w:rsidRPr="00684C36">
        <w:rPr>
          <w:rFonts w:ascii="Arial" w:hAnsi="Arial" w:cs="Arial"/>
          <w:bCs/>
          <w:sz w:val="24"/>
          <w:szCs w:val="24"/>
        </w:rPr>
        <w:t xml:space="preserve"> 298)</w:t>
      </w:r>
    </w:p>
    <w:p w14:paraId="2914D3D5" w14:textId="31723EEB" w:rsidR="005D20E7" w:rsidRPr="00684C36" w:rsidRDefault="005D20E7" w:rsidP="00684C36">
      <w:pPr>
        <w:pStyle w:val="ListParagraph"/>
        <w:numPr>
          <w:ilvl w:val="0"/>
          <w:numId w:val="28"/>
        </w:numPr>
        <w:rPr>
          <w:rFonts w:ascii="Arial" w:hAnsi="Arial" w:cs="Arial"/>
          <w:bCs/>
          <w:sz w:val="24"/>
          <w:szCs w:val="24"/>
        </w:rPr>
      </w:pPr>
      <w:r w:rsidRPr="00684C36">
        <w:rPr>
          <w:rFonts w:ascii="Arial" w:hAnsi="Arial" w:cs="Arial"/>
          <w:bCs/>
          <w:sz w:val="24"/>
          <w:szCs w:val="24"/>
        </w:rPr>
        <w:t>Parking and traffic concerns-DFI roads offered no objections or concerns when consulted on the application</w:t>
      </w:r>
    </w:p>
    <w:p w14:paraId="1F0F5837" w14:textId="41609649" w:rsidR="005D20E7" w:rsidRPr="00684C36" w:rsidRDefault="005D20E7" w:rsidP="00684C36">
      <w:pPr>
        <w:pStyle w:val="ListParagraph"/>
        <w:numPr>
          <w:ilvl w:val="0"/>
          <w:numId w:val="28"/>
        </w:numPr>
        <w:rPr>
          <w:rFonts w:ascii="Arial" w:hAnsi="Arial" w:cs="Arial"/>
          <w:bCs/>
          <w:sz w:val="24"/>
          <w:szCs w:val="24"/>
        </w:rPr>
      </w:pPr>
      <w:r w:rsidRPr="00684C36">
        <w:rPr>
          <w:rFonts w:ascii="Arial" w:hAnsi="Arial" w:cs="Arial"/>
          <w:bCs/>
          <w:sz w:val="24"/>
          <w:szCs w:val="24"/>
        </w:rPr>
        <w:t>Inaccurate plans-only a small section/inset on a plan was inaccurate and this had now been amended - all of which were addressed in the case officer’s report</w:t>
      </w:r>
    </w:p>
    <w:p w14:paraId="46676F2E" w14:textId="77777777" w:rsidR="005D20E7" w:rsidRPr="005D20E7" w:rsidRDefault="005D20E7" w:rsidP="005D20E7">
      <w:pPr>
        <w:rPr>
          <w:rFonts w:cs="Arial"/>
          <w:bCs/>
          <w:szCs w:val="24"/>
        </w:rPr>
      </w:pPr>
    </w:p>
    <w:p w14:paraId="424AF019" w14:textId="2AB7F48C" w:rsidR="005D20E7" w:rsidRPr="00ED4155" w:rsidRDefault="005D20E7" w:rsidP="005D20E7">
      <w:pPr>
        <w:rPr>
          <w:rFonts w:cs="Arial"/>
          <w:bCs/>
          <w:szCs w:val="24"/>
        </w:rPr>
      </w:pPr>
      <w:r w:rsidRPr="005D20E7">
        <w:rPr>
          <w:rFonts w:cs="Arial"/>
          <w:bCs/>
          <w:szCs w:val="24"/>
        </w:rPr>
        <w:t>The proposal was policy compliant and was in conformity with the relevant development plans. The proposal had the potential to bring great community benefit and improve accessibility throughout the Borough with no significant adverse impacts on the surrounding community. Approval was recommended.</w:t>
      </w:r>
    </w:p>
    <w:p w14:paraId="5A1049B8" w14:textId="77777777" w:rsidR="00322AB6" w:rsidRDefault="00322AB6" w:rsidP="00322AB6">
      <w:pPr>
        <w:ind w:left="720" w:hanging="720"/>
        <w:rPr>
          <w:rFonts w:cs="Arial"/>
          <w:b/>
          <w:bCs/>
          <w:szCs w:val="24"/>
        </w:rPr>
      </w:pPr>
    </w:p>
    <w:p w14:paraId="6DDBC98A" w14:textId="78E1F5B1" w:rsidR="002F6E1A" w:rsidRPr="00B874C4" w:rsidRDefault="002C6856" w:rsidP="00B874C4">
      <w:r w:rsidRPr="00B874C4">
        <w:t>The Chair invited questions</w:t>
      </w:r>
      <w:r w:rsidR="00B874C4" w:rsidRPr="00B874C4">
        <w:t xml:space="preserve"> from Members</w:t>
      </w:r>
      <w:r w:rsidR="005D20E7">
        <w:t>.</w:t>
      </w:r>
    </w:p>
    <w:p w14:paraId="47950C81" w14:textId="77777777" w:rsidR="002C6856" w:rsidRPr="00B874C4" w:rsidRDefault="002C6856" w:rsidP="00B874C4"/>
    <w:p w14:paraId="17AB5A43" w14:textId="73A064CE" w:rsidR="002C6856" w:rsidRPr="00B874C4" w:rsidRDefault="002C6856" w:rsidP="00B874C4">
      <w:r w:rsidRPr="00B874C4">
        <w:t xml:space="preserve">Councillor Cathcart queried the narrowing of the road at the Ark </w:t>
      </w:r>
      <w:r w:rsidR="005D20E7">
        <w:t xml:space="preserve">Open </w:t>
      </w:r>
      <w:r w:rsidRPr="00B874C4">
        <w:t xml:space="preserve">Farm </w:t>
      </w:r>
      <w:r w:rsidR="00B874C4" w:rsidRPr="00B874C4">
        <w:t xml:space="preserve">section of the </w:t>
      </w:r>
      <w:r w:rsidR="005D20E7">
        <w:t>proposed greenway</w:t>
      </w:r>
      <w:r w:rsidRPr="00B874C4">
        <w:t xml:space="preserve"> and asked if there would be a separate footway and if cars would have to cross </w:t>
      </w:r>
      <w:r w:rsidR="005D20E7">
        <w:t>that</w:t>
      </w:r>
      <w:r w:rsidRPr="00B874C4">
        <w:t xml:space="preserve"> footway to access the car parks in that location.</w:t>
      </w:r>
    </w:p>
    <w:p w14:paraId="52BB2E38" w14:textId="77777777" w:rsidR="002C6856" w:rsidRPr="00B874C4" w:rsidRDefault="002C6856" w:rsidP="00B874C4"/>
    <w:p w14:paraId="24A501DE" w14:textId="60C747E0" w:rsidR="002C6856" w:rsidRPr="00B874C4" w:rsidRDefault="002C6856" w:rsidP="00B874C4">
      <w:r w:rsidRPr="00B874C4">
        <w:t>The officer confirmed that cars would have to cross the footway to access the car park</w:t>
      </w:r>
      <w:r w:rsidR="00B874C4" w:rsidRPr="00B874C4">
        <w:t xml:space="preserve"> and bollards would be placed at appropriate </w:t>
      </w:r>
      <w:r w:rsidRPr="00B874C4">
        <w:t>pinch points.</w:t>
      </w:r>
    </w:p>
    <w:p w14:paraId="25C26892" w14:textId="77777777" w:rsidR="002C6856" w:rsidRPr="00B874C4" w:rsidRDefault="002C6856" w:rsidP="00B874C4"/>
    <w:p w14:paraId="2275EB53" w14:textId="66AEC6EA" w:rsidR="00107F70" w:rsidRPr="00B874C4" w:rsidRDefault="002C6856" w:rsidP="00B874C4">
      <w:r w:rsidRPr="00B874C4">
        <w:t>In a further query</w:t>
      </w:r>
      <w:r w:rsidR="00D62303">
        <w:t>,</w:t>
      </w:r>
      <w:r w:rsidRPr="00B874C4">
        <w:t xml:space="preserve"> </w:t>
      </w:r>
      <w:r w:rsidR="00D62303">
        <w:t>Councillor Cathcart</w:t>
      </w:r>
      <w:r w:rsidRPr="00B874C4">
        <w:t xml:space="preserve"> asked what impact the greenway would have on the</w:t>
      </w:r>
      <w:r w:rsidR="00107F70" w:rsidRPr="00B874C4">
        <w:t xml:space="preserve"> viability of</w:t>
      </w:r>
      <w:r w:rsidRPr="00B874C4">
        <w:t xml:space="preserve"> </w:t>
      </w:r>
      <w:r w:rsidR="00107F70" w:rsidRPr="00B874C4">
        <w:t xml:space="preserve">undeveloped </w:t>
      </w:r>
      <w:r w:rsidRPr="00B874C4">
        <w:t xml:space="preserve">employment zoned land </w:t>
      </w:r>
      <w:r w:rsidR="00D62303">
        <w:t>that the officer’s report had referred to</w:t>
      </w:r>
      <w:r w:rsidRPr="00B874C4">
        <w:t>.</w:t>
      </w:r>
      <w:r w:rsidR="00107F70" w:rsidRPr="00B874C4">
        <w:t xml:space="preserve"> </w:t>
      </w:r>
      <w:r w:rsidR="00A03852">
        <w:t xml:space="preserve"> </w:t>
      </w:r>
      <w:r w:rsidR="00107F70" w:rsidRPr="00B874C4">
        <w:t xml:space="preserve">He wondered if that would rule out a number of potential </w:t>
      </w:r>
      <w:r w:rsidR="00D62303">
        <w:t xml:space="preserve">commercial </w:t>
      </w:r>
      <w:r w:rsidR="00107F70" w:rsidRPr="00B874C4">
        <w:t>developments</w:t>
      </w:r>
      <w:r w:rsidR="00760F9A">
        <w:t>.</w:t>
      </w:r>
    </w:p>
    <w:p w14:paraId="3745371E" w14:textId="77777777" w:rsidR="00107F70" w:rsidRPr="00B874C4" w:rsidRDefault="00107F70" w:rsidP="00B874C4"/>
    <w:p w14:paraId="571DF173" w14:textId="69725242" w:rsidR="00D62303" w:rsidRDefault="00107F70" w:rsidP="00B874C4">
      <w:r w:rsidRPr="00B874C4">
        <w:t>The officer believed that the width of the greenway in that area still allowed for development but</w:t>
      </w:r>
      <w:r w:rsidR="00D62303">
        <w:t xml:space="preserve"> it was a matter for the landowner and developer to consider what type of use would be suitable.</w:t>
      </w:r>
    </w:p>
    <w:p w14:paraId="3BD34241" w14:textId="77777777" w:rsidR="00D62303" w:rsidRDefault="00D62303" w:rsidP="00B874C4"/>
    <w:p w14:paraId="5CDBC140" w14:textId="3FC98566" w:rsidR="00107F70" w:rsidRPr="00B874C4" w:rsidRDefault="00107F70" w:rsidP="00B874C4">
      <w:r w:rsidRPr="00B874C4">
        <w:t>Alderman Graham queried two of the letters of support and why they were deemed supportive given that they just seemed to be</w:t>
      </w:r>
      <w:r w:rsidR="00C30627" w:rsidRPr="00B874C4">
        <w:t xml:space="preserve"> asking</w:t>
      </w:r>
      <w:r w:rsidRPr="00B874C4">
        <w:t xml:space="preserve"> questions. The officer advised that this was </w:t>
      </w:r>
      <w:r w:rsidR="00C11CE7" w:rsidRPr="00B874C4">
        <w:t>just</w:t>
      </w:r>
      <w:r w:rsidR="00C30627" w:rsidRPr="00B874C4">
        <w:t xml:space="preserve"> part of </w:t>
      </w:r>
      <w:r w:rsidR="00C11CE7" w:rsidRPr="00B874C4">
        <w:t>an</w:t>
      </w:r>
      <w:r w:rsidRPr="00B874C4">
        <w:t xml:space="preserve"> </w:t>
      </w:r>
      <w:r w:rsidR="00C11CE7" w:rsidRPr="00B874C4">
        <w:t>administrative</w:t>
      </w:r>
      <w:r w:rsidR="00C30627" w:rsidRPr="00B874C4">
        <w:t xml:space="preserve"> process and that if a letter was not objecting </w:t>
      </w:r>
      <w:r w:rsidR="00B874C4" w:rsidRPr="00B874C4">
        <w:t xml:space="preserve">to a </w:t>
      </w:r>
      <w:r w:rsidR="005A3CDE" w:rsidRPr="00B874C4">
        <w:t>development,</w:t>
      </w:r>
      <w:r w:rsidR="00B874C4" w:rsidRPr="00B874C4">
        <w:t xml:space="preserve"> then it</w:t>
      </w:r>
      <w:r w:rsidR="00C30627" w:rsidRPr="00B874C4">
        <w:t xml:space="preserve"> would be classified as</w:t>
      </w:r>
      <w:r w:rsidR="00B874C4" w:rsidRPr="00B874C4">
        <w:t xml:space="preserve"> a</w:t>
      </w:r>
      <w:r w:rsidR="00C30627" w:rsidRPr="00B874C4">
        <w:t xml:space="preserve"> </w:t>
      </w:r>
      <w:r w:rsidR="00B874C4" w:rsidRPr="00B874C4">
        <w:t>‘</w:t>
      </w:r>
      <w:r w:rsidR="00C30627" w:rsidRPr="00B874C4">
        <w:t>letter of support</w:t>
      </w:r>
      <w:r w:rsidR="00B874C4" w:rsidRPr="00B874C4">
        <w:t>’</w:t>
      </w:r>
      <w:r w:rsidR="00C30627" w:rsidRPr="00B874C4">
        <w:t xml:space="preserve"> or</w:t>
      </w:r>
      <w:r w:rsidR="00B874C4" w:rsidRPr="00B874C4">
        <w:t xml:space="preserve"> as</w:t>
      </w:r>
      <w:r w:rsidR="00C30627" w:rsidRPr="00B874C4">
        <w:t xml:space="preserve"> </w:t>
      </w:r>
      <w:r w:rsidR="00B874C4" w:rsidRPr="00B874C4">
        <w:t>‘</w:t>
      </w:r>
      <w:r w:rsidR="00C11CE7" w:rsidRPr="00B874C4">
        <w:t>non-committal</w:t>
      </w:r>
      <w:r w:rsidR="00B874C4" w:rsidRPr="00B874C4">
        <w:t>’</w:t>
      </w:r>
      <w:r w:rsidR="00C30627" w:rsidRPr="00B874C4">
        <w:t>.</w:t>
      </w:r>
    </w:p>
    <w:p w14:paraId="78614C89" w14:textId="77777777" w:rsidR="00C11CE7" w:rsidRPr="00B874C4" w:rsidRDefault="00C11CE7" w:rsidP="00B874C4"/>
    <w:p w14:paraId="7C21CDB0" w14:textId="55F2EF8F" w:rsidR="00C11CE7" w:rsidRPr="00B874C4" w:rsidRDefault="00C11CE7" w:rsidP="00B874C4">
      <w:r w:rsidRPr="00B874C4">
        <w:t xml:space="preserve">Alderman Graham asked where the </w:t>
      </w:r>
      <w:r w:rsidR="00684C36">
        <w:t>g</w:t>
      </w:r>
      <w:r w:rsidRPr="00B874C4">
        <w:t>reenway ended and it was clarified that this phase ended at Green Road</w:t>
      </w:r>
      <w:r w:rsidR="00B874C4" w:rsidRPr="00B874C4">
        <w:t xml:space="preserve"> near the community centre. There were plans for </w:t>
      </w:r>
      <w:r w:rsidRPr="00B874C4">
        <w:t xml:space="preserve">a third phase </w:t>
      </w:r>
      <w:r w:rsidR="00B874C4" w:rsidRPr="00B874C4">
        <w:t xml:space="preserve">which  </w:t>
      </w:r>
      <w:r w:rsidRPr="00B874C4">
        <w:t>would</w:t>
      </w:r>
      <w:r w:rsidR="00B874C4" w:rsidRPr="00B874C4">
        <w:t xml:space="preserve"> see the </w:t>
      </w:r>
      <w:r w:rsidR="00684C36">
        <w:t>g</w:t>
      </w:r>
      <w:r w:rsidR="00B874C4" w:rsidRPr="00B874C4">
        <w:t>reenway</w:t>
      </w:r>
      <w:r w:rsidRPr="00B874C4">
        <w:t xml:space="preserve"> continue from </w:t>
      </w:r>
      <w:r w:rsidR="005A3CDE">
        <w:t>Green Road</w:t>
      </w:r>
      <w:r w:rsidRPr="00B874C4">
        <w:t xml:space="preserve"> to the centre of Bangor.</w:t>
      </w:r>
    </w:p>
    <w:p w14:paraId="584386E8" w14:textId="77777777" w:rsidR="00C30627" w:rsidRPr="00B874C4" w:rsidRDefault="00C30627" w:rsidP="00B874C4"/>
    <w:p w14:paraId="2D0C1B36" w14:textId="54EDD57E" w:rsidR="00C30627" w:rsidRPr="00B874C4" w:rsidRDefault="00C11CE7" w:rsidP="00B874C4">
      <w:r w:rsidRPr="00B874C4">
        <w:t xml:space="preserve">Councillor McCracken </w:t>
      </w:r>
      <w:r w:rsidR="005A3CDE">
        <w:t xml:space="preserve">noted the absence of lighting </w:t>
      </w:r>
      <w:r w:rsidRPr="00B874C4">
        <w:t xml:space="preserve">in the scheme and while </w:t>
      </w:r>
      <w:r w:rsidR="005A3CDE">
        <w:t>appreciating</w:t>
      </w:r>
      <w:r w:rsidRPr="00B874C4">
        <w:t xml:space="preserve"> the ecological</w:t>
      </w:r>
      <w:r w:rsidR="00F02ED0" w:rsidRPr="00B874C4">
        <w:t xml:space="preserve"> considerations</w:t>
      </w:r>
      <w:r w:rsidR="00D62303">
        <w:t xml:space="preserve"> and impacts on wildlife</w:t>
      </w:r>
      <w:r w:rsidR="00F02ED0" w:rsidRPr="00B874C4">
        <w:t xml:space="preserve">, he felt that a complete absence of lighting would compromise cycle use. He wondered if alternatives such as low intensity surface lighting that did not have ecological concerns could be </w:t>
      </w:r>
      <w:r w:rsidR="005A3CDE">
        <w:t>included.</w:t>
      </w:r>
    </w:p>
    <w:p w14:paraId="43CCB211" w14:textId="1273CC50" w:rsidR="00F02ED0" w:rsidRPr="00B874C4" w:rsidRDefault="00F02ED0" w:rsidP="00B874C4"/>
    <w:p w14:paraId="4EFC768F" w14:textId="6A46619E" w:rsidR="00F02ED0" w:rsidRPr="00B874C4" w:rsidRDefault="00F02ED0" w:rsidP="00B874C4">
      <w:r w:rsidRPr="00B874C4">
        <w:t>The officer advised that the lighting aspect was removed from the plan in order to allow for funding deadlines</w:t>
      </w:r>
      <w:r w:rsidR="00D62303">
        <w:t xml:space="preserve"> to be met</w:t>
      </w:r>
      <w:r w:rsidRPr="00B874C4">
        <w:t xml:space="preserve"> and she believed that there were discussions ongoing around the provision of lighting that would take into account the ecological issues.</w:t>
      </w:r>
    </w:p>
    <w:p w14:paraId="1A7EF5F9" w14:textId="77777777" w:rsidR="00F02ED0" w:rsidRPr="00B874C4" w:rsidRDefault="00F02ED0" w:rsidP="00B874C4"/>
    <w:p w14:paraId="3D6B4A57" w14:textId="09709F67" w:rsidR="00F02ED0" w:rsidRPr="00B874C4" w:rsidRDefault="00DF778F" w:rsidP="00B874C4">
      <w:r>
        <w:t>Returning</w:t>
      </w:r>
      <w:r w:rsidR="00DD672A">
        <w:t xml:space="preserve"> to the narrowing of the road at the Ark Open Farm section</w:t>
      </w:r>
      <w:r w:rsidR="00F02ED0" w:rsidRPr="00B874C4">
        <w:t>,</w:t>
      </w:r>
      <w:r w:rsidR="00DD672A">
        <w:t xml:space="preserve"> the Chair had noted </w:t>
      </w:r>
      <w:r w:rsidR="00F02ED0" w:rsidRPr="00B874C4">
        <w:t xml:space="preserve">concerns raised about parking impacts on </w:t>
      </w:r>
      <w:r w:rsidR="00E97399" w:rsidRPr="00B874C4">
        <w:t>residential</w:t>
      </w:r>
      <w:r w:rsidR="00F02ED0" w:rsidRPr="00B874C4">
        <w:t xml:space="preserve"> amenity in the area</w:t>
      </w:r>
      <w:r w:rsidR="00DD672A">
        <w:t>. H</w:t>
      </w:r>
      <w:r w:rsidR="00F02ED0" w:rsidRPr="00B874C4">
        <w:t xml:space="preserve">e asked how far away </w:t>
      </w:r>
      <w:r w:rsidR="00DD672A">
        <w:t>the car park, approved in Phase 1,</w:t>
      </w:r>
      <w:r w:rsidR="00F02ED0" w:rsidRPr="00B874C4">
        <w:t xml:space="preserve"> was from</w:t>
      </w:r>
      <w:r w:rsidR="00DD672A">
        <w:t xml:space="preserve"> that location and t</w:t>
      </w:r>
      <w:r w:rsidR="00F02ED0" w:rsidRPr="00B874C4">
        <w:t xml:space="preserve">he officer advised it was on the same side of the road below the Ark </w:t>
      </w:r>
      <w:r w:rsidR="00D62303">
        <w:t xml:space="preserve">Open </w:t>
      </w:r>
      <w:r w:rsidR="00F02ED0" w:rsidRPr="00B874C4">
        <w:t xml:space="preserve">Farm. </w:t>
      </w:r>
    </w:p>
    <w:p w14:paraId="1CA357E7" w14:textId="77777777" w:rsidR="002C6856" w:rsidRPr="00B874C4" w:rsidRDefault="002C6856" w:rsidP="00B874C4"/>
    <w:p w14:paraId="3B2E5C00" w14:textId="4E84E845" w:rsidR="00F02ED0" w:rsidRPr="00B874C4" w:rsidRDefault="00F02ED0" w:rsidP="00B874C4">
      <w:r w:rsidRPr="00B874C4">
        <w:t xml:space="preserve">The Chair asked if any type of traffic or parking related survey or assessment had been undertaken </w:t>
      </w:r>
      <w:r w:rsidR="001067FC" w:rsidRPr="00B874C4">
        <w:t xml:space="preserve">when determining the </w:t>
      </w:r>
      <w:r w:rsidR="00CE159E">
        <w:t>recommendation to approve the application</w:t>
      </w:r>
      <w:r w:rsidR="001067FC" w:rsidRPr="00B874C4">
        <w:t>. It was advised that consultation had taken place with DfI Roads</w:t>
      </w:r>
      <w:r w:rsidR="007E7F2D" w:rsidRPr="00B874C4">
        <w:t xml:space="preserve"> as was normal practice for this type of application and it was satisfied that the nearby car park provided in the first phase of the </w:t>
      </w:r>
      <w:r w:rsidR="00684C36">
        <w:t>g</w:t>
      </w:r>
      <w:r w:rsidR="007E7F2D" w:rsidRPr="00B874C4">
        <w:t>reenway was adequate.</w:t>
      </w:r>
    </w:p>
    <w:p w14:paraId="13D4D7C9" w14:textId="77777777" w:rsidR="007E7F2D" w:rsidRPr="00B874C4" w:rsidRDefault="007E7F2D" w:rsidP="00B874C4"/>
    <w:p w14:paraId="7663A842" w14:textId="551FDF47" w:rsidR="007E7F2D" w:rsidRPr="00B874C4" w:rsidRDefault="007E7F2D" w:rsidP="00B874C4">
      <w:r w:rsidRPr="00B874C4">
        <w:t xml:space="preserve">The Chair asked if the narrowing of the road would impact the residents, noting that </w:t>
      </w:r>
      <w:r w:rsidR="00C620F4" w:rsidRPr="00B874C4">
        <w:t xml:space="preserve">the image had shown </w:t>
      </w:r>
      <w:r w:rsidRPr="00B874C4">
        <w:t>cars parked outside the properties</w:t>
      </w:r>
      <w:r w:rsidR="00E97399" w:rsidRPr="00B874C4">
        <w:t xml:space="preserve"> while the Ark</w:t>
      </w:r>
      <w:r w:rsidR="00CE159E">
        <w:t xml:space="preserve"> Open</w:t>
      </w:r>
      <w:r w:rsidR="00E97399" w:rsidRPr="00B874C4">
        <w:t xml:space="preserve"> Farm car park contained empty spaces</w:t>
      </w:r>
      <w:r w:rsidRPr="00B874C4">
        <w:t>.</w:t>
      </w:r>
      <w:r w:rsidR="00C620F4" w:rsidRPr="00B874C4">
        <w:t xml:space="preserve"> He asked if there had been any investigation such as a parking survey</w:t>
      </w:r>
      <w:r w:rsidR="00E97399" w:rsidRPr="00B874C4">
        <w:t xml:space="preserve"> specifically </w:t>
      </w:r>
      <w:r w:rsidR="00214BC2">
        <w:t>to assess</w:t>
      </w:r>
      <w:r w:rsidR="00E97399" w:rsidRPr="00B874C4">
        <w:t xml:space="preserve"> </w:t>
      </w:r>
      <w:r w:rsidR="00214BC2">
        <w:t>any</w:t>
      </w:r>
      <w:r w:rsidR="00E97399" w:rsidRPr="00B874C4">
        <w:t xml:space="preserve"> impacts </w:t>
      </w:r>
      <w:r w:rsidR="00214BC2">
        <w:t xml:space="preserve">on </w:t>
      </w:r>
      <w:r w:rsidR="00E97399" w:rsidRPr="00B874C4">
        <w:t>residents.</w:t>
      </w:r>
    </w:p>
    <w:p w14:paraId="747C469C" w14:textId="77777777" w:rsidR="00C620F4" w:rsidRPr="00B874C4" w:rsidRDefault="00C620F4" w:rsidP="00B874C4"/>
    <w:p w14:paraId="4B98C820" w14:textId="1E4DE3C5" w:rsidR="00C620F4" w:rsidRPr="00B874C4" w:rsidRDefault="00C620F4" w:rsidP="00B874C4">
      <w:r w:rsidRPr="00B874C4">
        <w:t xml:space="preserve">It was confirmed that there had been a parking survey undertaken for </w:t>
      </w:r>
      <w:r w:rsidR="00CE159E">
        <w:t>P</w:t>
      </w:r>
      <w:r w:rsidRPr="00B874C4">
        <w:t xml:space="preserve">hase 1 and it was felt that the car park provided as a result of that would benefit both </w:t>
      </w:r>
      <w:r w:rsidR="00CE159E">
        <w:t>P</w:t>
      </w:r>
      <w:r w:rsidRPr="00B874C4">
        <w:t xml:space="preserve">hase 1 and </w:t>
      </w:r>
      <w:r w:rsidR="00CE159E">
        <w:t>P</w:t>
      </w:r>
      <w:r w:rsidRPr="00B874C4">
        <w:t>hase 2 in terms</w:t>
      </w:r>
      <w:r w:rsidR="00F11106">
        <w:t xml:space="preserve"> of providing a balance</w:t>
      </w:r>
      <w:r w:rsidRPr="00B874C4">
        <w:t xml:space="preserve"> </w:t>
      </w:r>
      <w:r w:rsidR="00214BC2">
        <w:t>in</w:t>
      </w:r>
      <w:r w:rsidR="00CA74AC" w:rsidRPr="00B874C4">
        <w:t xml:space="preserve"> addressing</w:t>
      </w:r>
      <w:r w:rsidRPr="00B874C4">
        <w:t xml:space="preserve"> </w:t>
      </w:r>
      <w:r w:rsidR="00CA74AC" w:rsidRPr="00B874C4">
        <w:t>a car</w:t>
      </w:r>
      <w:r w:rsidRPr="00B874C4">
        <w:t xml:space="preserve"> parking</w:t>
      </w:r>
      <w:r w:rsidR="00CA74AC" w:rsidRPr="00B874C4">
        <w:t xml:space="preserve"> shortage </w:t>
      </w:r>
      <w:r w:rsidR="00F11106">
        <w:t>while</w:t>
      </w:r>
      <w:r w:rsidR="00CA74AC" w:rsidRPr="00B874C4">
        <w:t xml:space="preserve"> </w:t>
      </w:r>
      <w:r w:rsidRPr="00B874C4">
        <w:t>supporting local tourism</w:t>
      </w:r>
      <w:r w:rsidR="00CA74AC" w:rsidRPr="00B874C4">
        <w:t xml:space="preserve">. </w:t>
      </w:r>
      <w:r w:rsidRPr="00B874C4">
        <w:t xml:space="preserve">In response to a final query from the Chair, the officer understood there would be nothing to stop </w:t>
      </w:r>
      <w:r w:rsidR="00F11106">
        <w:t>residential related use of</w:t>
      </w:r>
      <w:r w:rsidRPr="00B874C4">
        <w:t xml:space="preserve"> the car park.</w:t>
      </w:r>
    </w:p>
    <w:p w14:paraId="11CCB6A9" w14:textId="2CE9B3CC" w:rsidR="002C6856" w:rsidRPr="00B874C4" w:rsidRDefault="002C6856" w:rsidP="00B874C4">
      <w:r w:rsidRPr="00B874C4">
        <w:t xml:space="preserve"> </w:t>
      </w:r>
    </w:p>
    <w:p w14:paraId="240A94F4" w14:textId="6723D815" w:rsidR="00CA74AC" w:rsidRPr="00B874C4" w:rsidRDefault="00CA74AC" w:rsidP="00B874C4">
      <w:r w:rsidRPr="00B874C4">
        <w:t>Councillor Cathcart proposed, seconded by Councillor McRandal, that the recommendation be adopted and planning permission</w:t>
      </w:r>
      <w:r w:rsidR="002E576E" w:rsidRPr="00B874C4">
        <w:t xml:space="preserve"> be granted.</w:t>
      </w:r>
    </w:p>
    <w:p w14:paraId="6F1386D3" w14:textId="77777777" w:rsidR="002E576E" w:rsidRPr="00B874C4" w:rsidRDefault="002E576E" w:rsidP="00B874C4"/>
    <w:p w14:paraId="31FCD79F" w14:textId="4457F92F" w:rsidR="002E576E" w:rsidRPr="00B874C4" w:rsidRDefault="00214BC2" w:rsidP="00B874C4">
      <w:r>
        <w:t xml:space="preserve">Welcoming the proposed development, </w:t>
      </w:r>
      <w:r w:rsidR="002E576E" w:rsidRPr="00B874C4">
        <w:t xml:space="preserve">Councillor Cathcart </w:t>
      </w:r>
      <w:r>
        <w:t xml:space="preserve">spoke of </w:t>
      </w:r>
      <w:r w:rsidR="00DD672A">
        <w:t>its benefits towards</w:t>
      </w:r>
      <w:r w:rsidR="00933B48" w:rsidRPr="00B874C4">
        <w:t xml:space="preserve"> tourism, health and wellbeing, particularly for those residents in his own DEA at the Green Road end of the greenway</w:t>
      </w:r>
      <w:r w:rsidR="002E576E" w:rsidRPr="00B874C4">
        <w:t xml:space="preserve">. He welcomed the link up with Whitespots Country Park and </w:t>
      </w:r>
      <w:r w:rsidR="00933B48" w:rsidRPr="00B874C4">
        <w:t>emphasised</w:t>
      </w:r>
      <w:r w:rsidR="002E576E" w:rsidRPr="00B874C4">
        <w:t xml:space="preserve"> the importance of maintenance of the</w:t>
      </w:r>
      <w:r w:rsidR="00933B48" w:rsidRPr="00B874C4">
        <w:t xml:space="preserve"> greenway once</w:t>
      </w:r>
      <w:r>
        <w:t xml:space="preserve"> it was</w:t>
      </w:r>
      <w:r w:rsidR="00933B48" w:rsidRPr="00B874C4">
        <w:t xml:space="preserve"> completed. </w:t>
      </w:r>
      <w:r w:rsidR="00260620">
        <w:t>He</w:t>
      </w:r>
      <w:r w:rsidR="00933B48" w:rsidRPr="00B874C4">
        <w:t xml:space="preserve"> was also pleased the application had received little objection.</w:t>
      </w:r>
    </w:p>
    <w:p w14:paraId="0488DCDC" w14:textId="77777777" w:rsidR="00933B48" w:rsidRPr="00B874C4" w:rsidRDefault="00933B48" w:rsidP="00B874C4"/>
    <w:p w14:paraId="7F9719FE" w14:textId="447B8856" w:rsidR="00933B48" w:rsidRPr="00B874C4" w:rsidRDefault="00260620" w:rsidP="00B874C4">
      <w:r>
        <w:t xml:space="preserve">The seconder, </w:t>
      </w:r>
      <w:r w:rsidR="00933B48" w:rsidRPr="00B874C4">
        <w:t xml:space="preserve">Councillor McRandal felt that the </w:t>
      </w:r>
      <w:r w:rsidR="00684C36">
        <w:t>g</w:t>
      </w:r>
      <w:r w:rsidR="00933B48" w:rsidRPr="00B874C4">
        <w:t xml:space="preserve">reenway was entirely appropriate for this area and he too echoed the benefits along with the sustainable travel and connectivity opportunities it would bring. He was content that the environmental matters had been appropriately considered and conditioned and </w:t>
      </w:r>
      <w:r w:rsidR="008477A6">
        <w:t xml:space="preserve">felt that </w:t>
      </w:r>
      <w:r w:rsidR="00933B48" w:rsidRPr="00B874C4">
        <w:t>overall this was a good news story for the Borough.</w:t>
      </w:r>
    </w:p>
    <w:p w14:paraId="3DE8FBCC" w14:textId="77777777" w:rsidR="00322AB6" w:rsidRPr="00B874C4" w:rsidRDefault="00322AB6" w:rsidP="00322AB6">
      <w:pPr>
        <w:rPr>
          <w:rFonts w:cs="Arial"/>
          <w:szCs w:val="24"/>
        </w:rPr>
      </w:pPr>
    </w:p>
    <w:p w14:paraId="2E10A6CA" w14:textId="2B2FE1F7" w:rsidR="00322AB6" w:rsidRPr="000C18A8" w:rsidRDefault="00322AB6" w:rsidP="00322AB6">
      <w:pPr>
        <w:rPr>
          <w:rFonts w:cs="Arial"/>
          <w:b/>
          <w:bCs/>
          <w:szCs w:val="24"/>
        </w:rPr>
      </w:pPr>
      <w:r w:rsidRPr="000C18A8">
        <w:rPr>
          <w:rFonts w:cs="Arial"/>
          <w:b/>
          <w:bCs/>
          <w:szCs w:val="24"/>
        </w:rPr>
        <w:t>RESOLVED, on the proposal of</w:t>
      </w:r>
      <w:r w:rsidR="00B874C4" w:rsidRPr="000C18A8">
        <w:rPr>
          <w:rFonts w:cs="Arial"/>
          <w:b/>
          <w:bCs/>
          <w:szCs w:val="24"/>
        </w:rPr>
        <w:t xml:space="preserve"> Councillor Cathcart</w:t>
      </w:r>
      <w:r w:rsidRPr="000C18A8">
        <w:rPr>
          <w:rFonts w:cs="Arial"/>
          <w:b/>
          <w:bCs/>
          <w:szCs w:val="24"/>
        </w:rPr>
        <w:t xml:space="preserve">, seconded by </w:t>
      </w:r>
      <w:r w:rsidR="00B874C4" w:rsidRPr="000C18A8">
        <w:rPr>
          <w:rFonts w:cs="Arial"/>
          <w:b/>
          <w:bCs/>
          <w:szCs w:val="24"/>
        </w:rPr>
        <w:t>Councillor McRandal</w:t>
      </w:r>
      <w:r w:rsidRPr="000C18A8">
        <w:rPr>
          <w:rFonts w:cs="Arial"/>
          <w:b/>
          <w:bCs/>
          <w:szCs w:val="24"/>
        </w:rPr>
        <w:t xml:space="preserve">, that the recommendation be adopted and that </w:t>
      </w:r>
      <w:r w:rsidR="00B874C4" w:rsidRPr="000C18A8">
        <w:rPr>
          <w:rFonts w:cs="Arial"/>
          <w:b/>
          <w:bCs/>
          <w:szCs w:val="24"/>
        </w:rPr>
        <w:t>planning permission be granted.</w:t>
      </w:r>
    </w:p>
    <w:p w14:paraId="5ACB473A" w14:textId="77777777" w:rsidR="008D56BE" w:rsidRPr="00ED4155" w:rsidRDefault="008D56BE" w:rsidP="00F92615"/>
    <w:p w14:paraId="73CC40E4" w14:textId="61D46690" w:rsidR="002C4C0A" w:rsidRPr="002C4C0A" w:rsidRDefault="008D56BE" w:rsidP="002C4C0A">
      <w:pPr>
        <w:pStyle w:val="Heading2"/>
        <w:ind w:left="720" w:hanging="720"/>
        <w:rPr>
          <w:rFonts w:hint="eastAsia"/>
          <w:u w:val="single"/>
        </w:rPr>
      </w:pPr>
      <w:r w:rsidRPr="00ED4155">
        <w:t>4.3</w:t>
      </w:r>
      <w:r w:rsidRPr="00ED4155">
        <w:tab/>
      </w:r>
      <w:r w:rsidR="002C4C0A" w:rsidRPr="002C4C0A">
        <w:rPr>
          <w:u w:val="single"/>
        </w:rPr>
        <w:t>LA06/2021/1475/F</w:t>
      </w:r>
      <w:r w:rsidRPr="00ED4155">
        <w:rPr>
          <w:u w:val="single"/>
        </w:rPr>
        <w:t xml:space="preserve">– </w:t>
      </w:r>
      <w:r w:rsidR="002C4C0A">
        <w:rPr>
          <w:u w:val="single"/>
        </w:rPr>
        <w:t xml:space="preserve">Dwelling - </w:t>
      </w:r>
      <w:r w:rsidR="002C4C0A" w:rsidRPr="002C4C0A">
        <w:rPr>
          <w:u w:val="single"/>
        </w:rPr>
        <w:t>Side garden of 2 Talbot Drive, Bangor</w:t>
      </w:r>
    </w:p>
    <w:p w14:paraId="52C56B37" w14:textId="7E3E3EB4" w:rsidR="00C9655C" w:rsidRPr="00ED4155" w:rsidRDefault="00C9655C" w:rsidP="00447729">
      <w:pPr>
        <w:ind w:left="720" w:hanging="720"/>
        <w:rPr>
          <w:rFonts w:cs="Arial"/>
          <w:szCs w:val="24"/>
        </w:rPr>
      </w:pPr>
      <w:r w:rsidRPr="00ED4155">
        <w:rPr>
          <w:rFonts w:cs="Arial"/>
          <w:b/>
          <w:bCs/>
          <w:szCs w:val="24"/>
        </w:rPr>
        <w:tab/>
      </w:r>
      <w:r w:rsidRPr="00ED4155">
        <w:rPr>
          <w:rFonts w:cs="Arial"/>
          <w:szCs w:val="24"/>
        </w:rPr>
        <w:t xml:space="preserve">(Appendix </w:t>
      </w:r>
      <w:r w:rsidR="006213C8" w:rsidRPr="00ED4155">
        <w:rPr>
          <w:rFonts w:cs="Arial"/>
          <w:szCs w:val="24"/>
        </w:rPr>
        <w:t>II</w:t>
      </w:r>
      <w:r w:rsidRPr="00ED4155">
        <w:rPr>
          <w:rFonts w:cs="Arial"/>
          <w:szCs w:val="24"/>
        </w:rPr>
        <w:t>)</w:t>
      </w:r>
    </w:p>
    <w:p w14:paraId="4AB068DF" w14:textId="7437F1F0" w:rsidR="00C9655C" w:rsidRPr="00ED4155" w:rsidRDefault="00C9655C" w:rsidP="00447729">
      <w:pPr>
        <w:ind w:left="720" w:hanging="720"/>
        <w:rPr>
          <w:rFonts w:cs="Arial"/>
          <w:b/>
          <w:bCs/>
          <w:szCs w:val="24"/>
        </w:rPr>
      </w:pPr>
      <w:r w:rsidRPr="00ED4155">
        <w:rPr>
          <w:rFonts w:cs="Arial"/>
          <w:b/>
          <w:bCs/>
          <w:szCs w:val="24"/>
        </w:rPr>
        <w:tab/>
      </w:r>
    </w:p>
    <w:p w14:paraId="68E96905" w14:textId="77777777" w:rsidR="00322AB6" w:rsidRPr="00ED4155" w:rsidRDefault="00322AB6" w:rsidP="00322AB6">
      <w:pPr>
        <w:rPr>
          <w:rFonts w:cs="Arial"/>
          <w:bCs/>
          <w:szCs w:val="24"/>
        </w:rPr>
      </w:pPr>
      <w:r w:rsidRPr="00ED4155">
        <w:rPr>
          <w:rFonts w:cs="Arial"/>
          <w:bCs/>
          <w:caps/>
          <w:szCs w:val="24"/>
        </w:rPr>
        <w:t>Previously CIRCULATED</w:t>
      </w:r>
      <w:r w:rsidRPr="00ED4155">
        <w:rPr>
          <w:rFonts w:cs="Arial"/>
          <w:bCs/>
          <w:szCs w:val="24"/>
        </w:rPr>
        <w:t xml:space="preserve">: Report outlining the planning application.  </w:t>
      </w:r>
    </w:p>
    <w:p w14:paraId="5D6ED3A2" w14:textId="77777777" w:rsidR="00322AB6" w:rsidRPr="00ED4155" w:rsidRDefault="00322AB6" w:rsidP="00322AB6">
      <w:pPr>
        <w:rPr>
          <w:rFonts w:cs="Arial"/>
          <w:bCs/>
          <w:szCs w:val="24"/>
        </w:rPr>
      </w:pPr>
    </w:p>
    <w:p w14:paraId="7FB9E07D" w14:textId="6C218D83" w:rsidR="00322AB6" w:rsidRPr="00ED4155" w:rsidRDefault="00322AB6" w:rsidP="00322AB6">
      <w:pPr>
        <w:rPr>
          <w:rFonts w:cs="Arial"/>
          <w:bCs/>
          <w:szCs w:val="24"/>
        </w:rPr>
      </w:pPr>
      <w:r w:rsidRPr="00ED4155">
        <w:rPr>
          <w:rFonts w:cs="Arial"/>
          <w:b/>
          <w:szCs w:val="24"/>
        </w:rPr>
        <w:t>DEA:</w:t>
      </w:r>
      <w:r w:rsidR="00F71696">
        <w:rPr>
          <w:rFonts w:cs="Arial"/>
          <w:b/>
          <w:szCs w:val="24"/>
        </w:rPr>
        <w:t xml:space="preserve"> </w:t>
      </w:r>
      <w:r w:rsidR="00F71696" w:rsidRPr="00F71696">
        <w:rPr>
          <w:rFonts w:cs="Arial"/>
          <w:bCs/>
          <w:szCs w:val="24"/>
        </w:rPr>
        <w:t>Bangor West</w:t>
      </w:r>
    </w:p>
    <w:p w14:paraId="18E6182B" w14:textId="3417C1EC" w:rsidR="00322AB6" w:rsidRPr="00ED4155" w:rsidRDefault="00322AB6" w:rsidP="00322AB6">
      <w:pPr>
        <w:rPr>
          <w:rFonts w:cs="Arial"/>
          <w:bCs/>
          <w:szCs w:val="24"/>
        </w:rPr>
      </w:pPr>
      <w:r w:rsidRPr="00ED4155">
        <w:rPr>
          <w:rFonts w:cs="Arial"/>
          <w:b/>
          <w:szCs w:val="24"/>
        </w:rPr>
        <w:t xml:space="preserve">Committee Interest: </w:t>
      </w:r>
      <w:r w:rsidR="00F71696" w:rsidRPr="00F71696">
        <w:rPr>
          <w:rFonts w:cs="Arial"/>
          <w:bCs/>
          <w:szCs w:val="24"/>
        </w:rPr>
        <w:t>A Local development application attracting six or more separate individual objections which are contrary to the officer’s recommendation</w:t>
      </w:r>
    </w:p>
    <w:p w14:paraId="4E39EDBB" w14:textId="29367D35" w:rsidR="00322AB6" w:rsidRPr="00ED4155" w:rsidRDefault="00322AB6" w:rsidP="00322AB6">
      <w:pPr>
        <w:rPr>
          <w:rFonts w:cs="Arial"/>
          <w:bCs/>
          <w:szCs w:val="24"/>
        </w:rPr>
      </w:pPr>
      <w:r w:rsidRPr="00ED4155">
        <w:rPr>
          <w:rFonts w:cs="Arial"/>
          <w:b/>
          <w:szCs w:val="24"/>
        </w:rPr>
        <w:t>Proposal:</w:t>
      </w:r>
      <w:r w:rsidR="00F71696">
        <w:rPr>
          <w:rFonts w:cs="Arial"/>
          <w:b/>
          <w:szCs w:val="24"/>
        </w:rPr>
        <w:t xml:space="preserve"> </w:t>
      </w:r>
      <w:r w:rsidR="00F71696" w:rsidRPr="00F71696">
        <w:rPr>
          <w:rFonts w:cs="Arial"/>
          <w:bCs/>
          <w:szCs w:val="24"/>
        </w:rPr>
        <w:t>Dwelling</w:t>
      </w:r>
    </w:p>
    <w:p w14:paraId="1F61FD0C" w14:textId="27F2DF5B" w:rsidR="00322AB6" w:rsidRPr="00ED4155" w:rsidRDefault="00322AB6" w:rsidP="00322AB6">
      <w:pPr>
        <w:tabs>
          <w:tab w:val="left" w:pos="0"/>
        </w:tabs>
        <w:rPr>
          <w:rFonts w:cs="Arial"/>
          <w:b/>
          <w:szCs w:val="24"/>
        </w:rPr>
      </w:pPr>
      <w:r w:rsidRPr="00ED4155">
        <w:rPr>
          <w:rFonts w:cs="Arial"/>
          <w:b/>
          <w:szCs w:val="24"/>
        </w:rPr>
        <w:t>Site Location:</w:t>
      </w:r>
      <w:r w:rsidRPr="00ED4155">
        <w:rPr>
          <w:rFonts w:cs="Arial"/>
          <w:bCs/>
          <w:szCs w:val="24"/>
        </w:rPr>
        <w:t xml:space="preserve"> </w:t>
      </w:r>
      <w:r w:rsidR="00F71696" w:rsidRPr="00F71696">
        <w:rPr>
          <w:rFonts w:cs="Arial"/>
          <w:bCs/>
          <w:szCs w:val="24"/>
        </w:rPr>
        <w:t>Side garden of 2 Talbot Drive, Bangor</w:t>
      </w:r>
    </w:p>
    <w:p w14:paraId="0D356E3C" w14:textId="7548D03E" w:rsidR="00322AB6" w:rsidRPr="00ED4155" w:rsidRDefault="00322AB6" w:rsidP="00322AB6">
      <w:pPr>
        <w:rPr>
          <w:rFonts w:cs="Arial"/>
          <w:bCs/>
          <w:szCs w:val="24"/>
        </w:rPr>
      </w:pPr>
      <w:r w:rsidRPr="00ED4155">
        <w:rPr>
          <w:rFonts w:cs="Arial"/>
          <w:b/>
          <w:szCs w:val="24"/>
        </w:rPr>
        <w:t>Recommendation:</w:t>
      </w:r>
      <w:r w:rsidRPr="00ED4155">
        <w:rPr>
          <w:rFonts w:cs="Arial"/>
          <w:bCs/>
          <w:szCs w:val="24"/>
        </w:rPr>
        <w:t xml:space="preserve"> </w:t>
      </w:r>
      <w:r w:rsidR="00F71696">
        <w:rPr>
          <w:rFonts w:cs="Arial"/>
          <w:bCs/>
          <w:szCs w:val="24"/>
        </w:rPr>
        <w:t>Approval</w:t>
      </w:r>
    </w:p>
    <w:p w14:paraId="55D2A21A" w14:textId="77777777" w:rsidR="00322AB6" w:rsidRDefault="00322AB6" w:rsidP="00322AB6">
      <w:pPr>
        <w:ind w:left="720" w:hanging="720"/>
        <w:rPr>
          <w:rFonts w:cs="Arial"/>
          <w:b/>
          <w:bCs/>
          <w:szCs w:val="24"/>
        </w:rPr>
      </w:pPr>
    </w:p>
    <w:p w14:paraId="6A502035" w14:textId="24F3EE30" w:rsidR="001B6C99" w:rsidRPr="001B6C99" w:rsidRDefault="001F2E99" w:rsidP="001B6C99">
      <w:pPr>
        <w:widowControl w:val="0"/>
        <w:autoSpaceDE w:val="0"/>
        <w:autoSpaceDN w:val="0"/>
        <w:rPr>
          <w:rFonts w:eastAsia="Arial" w:cs="Arial"/>
          <w:szCs w:val="24"/>
          <w:lang w:val="en-US"/>
        </w:rPr>
      </w:pPr>
      <w:r w:rsidRPr="001F2E99">
        <w:rPr>
          <w:rFonts w:eastAsia="Arial" w:cs="Arial"/>
          <w:szCs w:val="24"/>
          <w:lang w:val="en-US"/>
        </w:rPr>
        <w:lastRenderedPageBreak/>
        <w:t>The</w:t>
      </w:r>
      <w:r>
        <w:rPr>
          <w:rFonts w:eastAsia="Arial" w:cs="Arial"/>
          <w:szCs w:val="24"/>
          <w:lang w:val="en-US"/>
        </w:rPr>
        <w:t xml:space="preserve"> Head of Planning</w:t>
      </w:r>
      <w:r w:rsidR="001B6C99">
        <w:rPr>
          <w:rFonts w:eastAsia="Arial" w:cs="Arial"/>
          <w:szCs w:val="24"/>
          <w:lang w:val="en-US"/>
        </w:rPr>
        <w:t xml:space="preserve"> outlined the above application</w:t>
      </w:r>
      <w:r w:rsidR="00184FA4">
        <w:rPr>
          <w:rFonts w:eastAsia="Arial" w:cs="Arial"/>
          <w:szCs w:val="24"/>
          <w:lang w:val="en-US"/>
        </w:rPr>
        <w:t>, displaying a series of slides of the proposed site and development which she</w:t>
      </w:r>
      <w:r>
        <w:rPr>
          <w:rFonts w:eastAsia="Arial" w:cs="Arial"/>
          <w:szCs w:val="24"/>
          <w:lang w:val="en-US"/>
        </w:rPr>
        <w:t xml:space="preserve"> advised</w:t>
      </w:r>
      <w:r w:rsidR="001B6C99">
        <w:rPr>
          <w:rFonts w:eastAsia="Arial" w:cs="Arial"/>
          <w:szCs w:val="24"/>
          <w:lang w:val="en-US"/>
        </w:rPr>
        <w:t xml:space="preserve"> </w:t>
      </w:r>
      <w:r w:rsidR="00184FA4">
        <w:rPr>
          <w:rFonts w:eastAsia="Arial" w:cs="Arial"/>
          <w:szCs w:val="24"/>
          <w:lang w:val="en-US"/>
        </w:rPr>
        <w:t>was</w:t>
      </w:r>
      <w:r w:rsidR="001B6C99" w:rsidRPr="001B6C99">
        <w:rPr>
          <w:rFonts w:eastAsia="Arial" w:cs="Arial"/>
          <w:szCs w:val="24"/>
          <w:lang w:val="en-US"/>
        </w:rPr>
        <w:t xml:space="preserve"> for a dwelling at the </w:t>
      </w:r>
    </w:p>
    <w:p w14:paraId="1EF072BD" w14:textId="6C33EED9"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side garden of 2 Talbot Drive with access from Coolraven Park, Bangor</w:t>
      </w:r>
      <w:r>
        <w:rPr>
          <w:rFonts w:eastAsia="Arial" w:cs="Arial"/>
          <w:szCs w:val="24"/>
          <w:lang w:val="en-US"/>
        </w:rPr>
        <w:t>.</w:t>
      </w:r>
    </w:p>
    <w:p w14:paraId="096E7C34"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  </w:t>
      </w:r>
    </w:p>
    <w:p w14:paraId="6E9F8B90" w14:textId="3D057EA8"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 application was before members due to six or more representations being received from separate addresses which were contrary to the officer’s recommendation</w:t>
      </w:r>
      <w:r w:rsidR="00184FA4">
        <w:rPr>
          <w:rFonts w:eastAsia="Arial" w:cs="Arial"/>
          <w:szCs w:val="24"/>
          <w:lang w:val="en-US"/>
        </w:rPr>
        <w:t>.</w:t>
      </w:r>
    </w:p>
    <w:p w14:paraId="79BA07BF" w14:textId="77777777" w:rsidR="001B6C99" w:rsidRPr="001B6C99" w:rsidRDefault="001B6C99" w:rsidP="001B6C99">
      <w:pPr>
        <w:widowControl w:val="0"/>
        <w:autoSpaceDE w:val="0"/>
        <w:autoSpaceDN w:val="0"/>
        <w:rPr>
          <w:rFonts w:eastAsia="Arial" w:cs="Arial"/>
          <w:szCs w:val="24"/>
          <w:lang w:val="en-US"/>
        </w:rPr>
      </w:pPr>
    </w:p>
    <w:p w14:paraId="4DA40CEC" w14:textId="77777777" w:rsidR="00184FA4" w:rsidRDefault="001B6C99" w:rsidP="001B6C99">
      <w:pPr>
        <w:widowControl w:val="0"/>
        <w:autoSpaceDE w:val="0"/>
        <w:autoSpaceDN w:val="0"/>
        <w:rPr>
          <w:rFonts w:eastAsia="Arial" w:cs="Arial"/>
          <w:szCs w:val="24"/>
          <w:lang w:val="en-US"/>
        </w:rPr>
      </w:pPr>
      <w:r w:rsidRPr="001B6C99">
        <w:rPr>
          <w:rFonts w:eastAsia="Arial" w:cs="Arial"/>
          <w:szCs w:val="24"/>
          <w:lang w:val="en-US"/>
        </w:rPr>
        <w:t>This application had originally been for two dwellings with 18 objections received. The proposal of two dwellings was found to be unacceptable and following negotiation with the agent the proposal was reduced to one dwelling and after being re</w:t>
      </w:r>
      <w:r w:rsidR="00184FA4">
        <w:rPr>
          <w:rFonts w:eastAsia="Arial" w:cs="Arial"/>
          <w:szCs w:val="24"/>
          <w:lang w:val="en-US"/>
        </w:rPr>
        <w:t>-</w:t>
      </w:r>
      <w:r w:rsidRPr="001B6C99">
        <w:rPr>
          <w:rFonts w:eastAsia="Arial" w:cs="Arial"/>
          <w:szCs w:val="24"/>
          <w:lang w:val="en-US"/>
        </w:rPr>
        <w:t>neighbour notified and re</w:t>
      </w:r>
      <w:r w:rsidR="00184FA4">
        <w:rPr>
          <w:rFonts w:eastAsia="Arial" w:cs="Arial"/>
          <w:szCs w:val="24"/>
          <w:lang w:val="en-US"/>
        </w:rPr>
        <w:t>-</w:t>
      </w:r>
      <w:r w:rsidRPr="001B6C99">
        <w:rPr>
          <w:rFonts w:eastAsia="Arial" w:cs="Arial"/>
          <w:szCs w:val="24"/>
          <w:lang w:val="en-US"/>
        </w:rPr>
        <w:t>advertised</w:t>
      </w:r>
      <w:r w:rsidR="00184FA4">
        <w:rPr>
          <w:rFonts w:eastAsia="Arial" w:cs="Arial"/>
          <w:szCs w:val="24"/>
          <w:lang w:val="en-US"/>
        </w:rPr>
        <w:t>,</w:t>
      </w:r>
      <w:r w:rsidRPr="001B6C99">
        <w:rPr>
          <w:rFonts w:eastAsia="Arial" w:cs="Arial"/>
          <w:szCs w:val="24"/>
          <w:lang w:val="en-US"/>
        </w:rPr>
        <w:t xml:space="preserve"> only four objections had been received.</w:t>
      </w:r>
    </w:p>
    <w:p w14:paraId="29D0A7B5" w14:textId="77777777" w:rsidR="00184FA4" w:rsidRDefault="00184FA4" w:rsidP="001B6C99">
      <w:pPr>
        <w:widowControl w:val="0"/>
        <w:autoSpaceDE w:val="0"/>
        <w:autoSpaceDN w:val="0"/>
        <w:rPr>
          <w:rFonts w:eastAsia="Arial" w:cs="Arial"/>
          <w:szCs w:val="24"/>
          <w:lang w:val="en-US"/>
        </w:rPr>
      </w:pPr>
    </w:p>
    <w:p w14:paraId="4BA9227F" w14:textId="44BE8ABE"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Although the number of objections was reduced significantly the proposal was still required to be presented to members given the overall number of representations received.</w:t>
      </w:r>
    </w:p>
    <w:p w14:paraId="329D4112" w14:textId="77777777" w:rsidR="001B6C99" w:rsidRPr="001B6C99" w:rsidRDefault="001B6C99" w:rsidP="001B6C99">
      <w:pPr>
        <w:widowControl w:val="0"/>
        <w:autoSpaceDE w:val="0"/>
        <w:autoSpaceDN w:val="0"/>
        <w:rPr>
          <w:rFonts w:eastAsia="Arial" w:cs="Arial"/>
          <w:szCs w:val="24"/>
          <w:lang w:val="en-US"/>
        </w:rPr>
      </w:pPr>
    </w:p>
    <w:p w14:paraId="55D62EB2"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All representations made had been fully considered within the case officer report.</w:t>
      </w:r>
    </w:p>
    <w:p w14:paraId="14CA56BB" w14:textId="77777777" w:rsidR="001B6C99" w:rsidRPr="001B6C99" w:rsidRDefault="001B6C99" w:rsidP="001B6C99">
      <w:pPr>
        <w:widowControl w:val="0"/>
        <w:autoSpaceDE w:val="0"/>
        <w:autoSpaceDN w:val="0"/>
        <w:rPr>
          <w:rFonts w:eastAsia="Arial" w:cs="Arial"/>
          <w:szCs w:val="24"/>
          <w:lang w:val="en-US"/>
        </w:rPr>
      </w:pPr>
    </w:p>
    <w:p w14:paraId="316E0546"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None of the statutory consultees had any objection to the proposal.</w:t>
      </w:r>
    </w:p>
    <w:p w14:paraId="64CD10E4" w14:textId="77777777" w:rsidR="001B6C99" w:rsidRPr="001B6C99" w:rsidRDefault="001B6C99" w:rsidP="001B6C99">
      <w:pPr>
        <w:widowControl w:val="0"/>
        <w:autoSpaceDE w:val="0"/>
        <w:autoSpaceDN w:val="0"/>
        <w:rPr>
          <w:rFonts w:eastAsia="Arial" w:cs="Arial"/>
          <w:szCs w:val="24"/>
          <w:lang w:val="en-US"/>
        </w:rPr>
      </w:pPr>
    </w:p>
    <w:p w14:paraId="2A0DD917"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There was planning history directly associated with the application site with four dwellings being granted planning permission on 18 May 2006 (planning ref W/2005/0268/F) – this was not implemented and had expired.</w:t>
      </w:r>
    </w:p>
    <w:p w14:paraId="704E0E29" w14:textId="77777777" w:rsidR="001B6C99" w:rsidRPr="001B6C99" w:rsidRDefault="001B6C99" w:rsidP="001B6C99">
      <w:pPr>
        <w:widowControl w:val="0"/>
        <w:autoSpaceDE w:val="0"/>
        <w:autoSpaceDN w:val="0"/>
        <w:rPr>
          <w:rFonts w:eastAsia="Arial" w:cs="Arial"/>
          <w:szCs w:val="24"/>
          <w:lang w:val="en-US"/>
        </w:rPr>
      </w:pPr>
    </w:p>
    <w:p w14:paraId="7D822DAE"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The planning history did demonstrate that the site was suitable for residential use and that a higher density was considered to be acceptable on the site. </w:t>
      </w:r>
    </w:p>
    <w:p w14:paraId="061F76E8" w14:textId="77777777" w:rsidR="001B6C99" w:rsidRPr="001B6C99" w:rsidRDefault="001B6C99" w:rsidP="001B6C99">
      <w:pPr>
        <w:widowControl w:val="0"/>
        <w:autoSpaceDE w:val="0"/>
        <w:autoSpaceDN w:val="0"/>
        <w:rPr>
          <w:rFonts w:eastAsia="Arial" w:cs="Arial"/>
          <w:szCs w:val="24"/>
          <w:lang w:val="en-US"/>
        </w:rPr>
      </w:pPr>
    </w:p>
    <w:p w14:paraId="00215E27"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 previous approval remained a material planning consideration relevant to the determination of this current planning application.</w:t>
      </w:r>
    </w:p>
    <w:p w14:paraId="1B25B6AB" w14:textId="77777777" w:rsidR="001B6C99" w:rsidRPr="001B6C99" w:rsidRDefault="001B6C99" w:rsidP="001B6C99">
      <w:pPr>
        <w:widowControl w:val="0"/>
        <w:autoSpaceDE w:val="0"/>
        <w:autoSpaceDN w:val="0"/>
        <w:rPr>
          <w:rFonts w:eastAsia="Arial" w:cs="Arial"/>
          <w:szCs w:val="24"/>
          <w:lang w:val="en-US"/>
        </w:rPr>
      </w:pPr>
    </w:p>
    <w:p w14:paraId="56D28094"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The site was a grassed garden area which was relatively flat. At the time of site visit trees had been removed along the northern boundary opening the site onto Coolraven Park. There were dense coniferous trees along the western boundary of the site and the eastern boundary was open onto the rest of the garden area of No. 2 Talbot Drive. </w:t>
      </w:r>
    </w:p>
    <w:p w14:paraId="649B8222" w14:textId="77777777" w:rsidR="001B6C99" w:rsidRPr="001B6C99" w:rsidRDefault="001B6C99" w:rsidP="001B6C99">
      <w:pPr>
        <w:widowControl w:val="0"/>
        <w:autoSpaceDE w:val="0"/>
        <w:autoSpaceDN w:val="0"/>
        <w:rPr>
          <w:rFonts w:eastAsia="Arial" w:cs="Arial"/>
          <w:szCs w:val="24"/>
          <w:lang w:val="en-US"/>
        </w:rPr>
      </w:pPr>
    </w:p>
    <w:p w14:paraId="3CDC406C"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The surrounding character was predominantly residential with a mix of single storey, and storey and a half dwellings. </w:t>
      </w:r>
    </w:p>
    <w:p w14:paraId="68A0428D" w14:textId="77777777" w:rsidR="001B6C99" w:rsidRPr="001B6C99" w:rsidRDefault="001B6C99" w:rsidP="001B6C99">
      <w:pPr>
        <w:widowControl w:val="0"/>
        <w:autoSpaceDE w:val="0"/>
        <w:autoSpaceDN w:val="0"/>
        <w:rPr>
          <w:rFonts w:eastAsia="Arial" w:cs="Arial"/>
          <w:szCs w:val="24"/>
          <w:lang w:val="en-US"/>
        </w:rPr>
      </w:pPr>
    </w:p>
    <w:p w14:paraId="6589A8F6"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With regard to the policy consideration, as the site was within the settlement limit where residential development was directed, and the site was surrounded by dwellings, the principle of development was acceptable. There were no designations on the site.</w:t>
      </w:r>
    </w:p>
    <w:p w14:paraId="6D23CD97" w14:textId="77777777" w:rsidR="001B6C99" w:rsidRPr="001B6C99" w:rsidRDefault="001B6C99" w:rsidP="001B6C99">
      <w:pPr>
        <w:widowControl w:val="0"/>
        <w:autoSpaceDE w:val="0"/>
        <w:autoSpaceDN w:val="0"/>
        <w:rPr>
          <w:rFonts w:eastAsia="Arial" w:cs="Arial"/>
          <w:szCs w:val="24"/>
          <w:lang w:val="en-US"/>
        </w:rPr>
      </w:pPr>
    </w:p>
    <w:p w14:paraId="662FB396"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Policy QD1 of PPS 7 sought to achieve residential developments which promoted quality and sustainability in their design and layout, and which respected the character, appearance, and residential amenity of the local area. </w:t>
      </w:r>
    </w:p>
    <w:p w14:paraId="4F0970AF" w14:textId="77777777" w:rsidR="001B6C99" w:rsidRPr="001B6C99" w:rsidRDefault="001B6C99" w:rsidP="001B6C99">
      <w:pPr>
        <w:widowControl w:val="0"/>
        <w:autoSpaceDE w:val="0"/>
        <w:autoSpaceDN w:val="0"/>
        <w:rPr>
          <w:rFonts w:eastAsia="Arial" w:cs="Arial"/>
          <w:szCs w:val="24"/>
          <w:lang w:val="en-US"/>
        </w:rPr>
      </w:pPr>
    </w:p>
    <w:p w14:paraId="3834D8B2"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The proposal would not damage the quality of the local area as the site was within </w:t>
      </w:r>
      <w:r w:rsidRPr="001B6C99">
        <w:rPr>
          <w:rFonts w:eastAsia="Arial" w:cs="Arial"/>
          <w:szCs w:val="24"/>
          <w:lang w:val="en-US"/>
        </w:rPr>
        <w:lastRenderedPageBreak/>
        <w:t xml:space="preserve">the settlement limit of Bangor, adjacent to residential development and was currently the garden area of an existing dwelling. </w:t>
      </w:r>
    </w:p>
    <w:p w14:paraId="5E69E673" w14:textId="77777777" w:rsidR="001B6C99" w:rsidRPr="001B6C99" w:rsidRDefault="001B6C99" w:rsidP="001B6C99">
      <w:pPr>
        <w:widowControl w:val="0"/>
        <w:autoSpaceDE w:val="0"/>
        <w:autoSpaceDN w:val="0"/>
        <w:rPr>
          <w:rFonts w:eastAsia="Arial" w:cs="Arial"/>
          <w:szCs w:val="24"/>
          <w:lang w:val="en-US"/>
        </w:rPr>
      </w:pPr>
    </w:p>
    <w:p w14:paraId="3334EF91"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 layout, scale and massing of the proposal would respect the topography of the site and the character of the area. The proposed dwelling would front onto the existing street with a parking area at the front/side which was in keeping with the character of the area.</w:t>
      </w:r>
    </w:p>
    <w:p w14:paraId="10D76977" w14:textId="77777777" w:rsidR="001B6C99" w:rsidRPr="001B6C99" w:rsidRDefault="001B6C99" w:rsidP="001B6C99">
      <w:pPr>
        <w:widowControl w:val="0"/>
        <w:autoSpaceDE w:val="0"/>
        <w:autoSpaceDN w:val="0"/>
        <w:rPr>
          <w:rFonts w:eastAsia="Arial" w:cs="Arial"/>
          <w:szCs w:val="24"/>
          <w:lang w:val="en-US"/>
        </w:rPr>
      </w:pPr>
    </w:p>
    <w:p w14:paraId="32F5C143"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 site was located at the end of a cul-de-sac and would only be visible from views within that street and not over longer views.</w:t>
      </w:r>
    </w:p>
    <w:p w14:paraId="190408AD" w14:textId="77777777" w:rsidR="001B6C99" w:rsidRPr="001B6C99" w:rsidRDefault="001B6C99" w:rsidP="001B6C99">
      <w:pPr>
        <w:widowControl w:val="0"/>
        <w:autoSpaceDE w:val="0"/>
        <w:autoSpaceDN w:val="0"/>
        <w:rPr>
          <w:rFonts w:eastAsia="Arial" w:cs="Arial"/>
          <w:szCs w:val="24"/>
          <w:lang w:val="en-US"/>
        </w:rPr>
      </w:pPr>
    </w:p>
    <w:p w14:paraId="4ACD8673"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The proposal respected the pattern of development in the area and would have no unacceptable adverse impacts on the character of the surrounding area.  </w:t>
      </w:r>
    </w:p>
    <w:p w14:paraId="49ABCD0F" w14:textId="77777777" w:rsidR="001B6C99" w:rsidRPr="001B6C99" w:rsidRDefault="001B6C99" w:rsidP="001B6C99">
      <w:pPr>
        <w:widowControl w:val="0"/>
        <w:autoSpaceDE w:val="0"/>
        <w:autoSpaceDN w:val="0"/>
        <w:rPr>
          <w:rFonts w:eastAsia="Arial" w:cs="Arial"/>
          <w:szCs w:val="24"/>
          <w:lang w:val="en-US"/>
        </w:rPr>
      </w:pPr>
    </w:p>
    <w:p w14:paraId="5EE685C6"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Amenity space was provided with garden areas surrounding the proposed dwelling which exceeded the 70 sq m as set out in Creating Places with approx.- 400sq m would be provided.</w:t>
      </w:r>
    </w:p>
    <w:p w14:paraId="4CA6E827" w14:textId="77777777" w:rsidR="001B6C99" w:rsidRPr="001B6C99" w:rsidRDefault="001B6C99" w:rsidP="001B6C99">
      <w:pPr>
        <w:widowControl w:val="0"/>
        <w:autoSpaceDE w:val="0"/>
        <w:autoSpaceDN w:val="0"/>
        <w:rPr>
          <w:rFonts w:eastAsia="Arial" w:cs="Arial"/>
          <w:szCs w:val="24"/>
          <w:lang w:val="en-US"/>
        </w:rPr>
      </w:pPr>
    </w:p>
    <w:p w14:paraId="3A24F73C"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 site was well screened by existing trees and timber fencing would be added along the adjoining boundary with No. 2 Talbot Drive to ensure the amenity space was protected from any public views.</w:t>
      </w:r>
    </w:p>
    <w:p w14:paraId="372D952F" w14:textId="77777777" w:rsidR="001B6C99" w:rsidRPr="001B6C99" w:rsidRDefault="001B6C99" w:rsidP="001B6C99">
      <w:pPr>
        <w:widowControl w:val="0"/>
        <w:autoSpaceDE w:val="0"/>
        <w:autoSpaceDN w:val="0"/>
        <w:rPr>
          <w:rFonts w:eastAsia="Arial" w:cs="Arial"/>
          <w:szCs w:val="24"/>
          <w:lang w:val="en-US"/>
        </w:rPr>
      </w:pPr>
    </w:p>
    <w:p w14:paraId="6AC1047D"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Trees along the western boundary and part of the northern boundary of the site that would be conditioned to be retained as they provided screening to the site and would maintain the character of the area. </w:t>
      </w:r>
    </w:p>
    <w:p w14:paraId="09D61624" w14:textId="77777777" w:rsidR="001B6C99" w:rsidRPr="001B6C99" w:rsidRDefault="001B6C99" w:rsidP="001B6C99">
      <w:pPr>
        <w:widowControl w:val="0"/>
        <w:autoSpaceDE w:val="0"/>
        <w:autoSpaceDN w:val="0"/>
        <w:rPr>
          <w:rFonts w:eastAsia="Arial" w:cs="Arial"/>
          <w:szCs w:val="24"/>
          <w:lang w:val="en-US"/>
        </w:rPr>
      </w:pPr>
    </w:p>
    <w:p w14:paraId="159B4CCE"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 dwelling would be one and a half storey with a ridge height of 6.5m.</w:t>
      </w:r>
    </w:p>
    <w:p w14:paraId="01DE2F4A" w14:textId="77777777" w:rsidR="001B6C99" w:rsidRPr="001B6C99" w:rsidRDefault="001B6C99" w:rsidP="001B6C99">
      <w:pPr>
        <w:widowControl w:val="0"/>
        <w:autoSpaceDE w:val="0"/>
        <w:autoSpaceDN w:val="0"/>
        <w:rPr>
          <w:rFonts w:eastAsia="Arial" w:cs="Arial"/>
          <w:szCs w:val="24"/>
          <w:lang w:val="en-US"/>
        </w:rPr>
      </w:pPr>
    </w:p>
    <w:p w14:paraId="43C8E30E"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 adjacent dwellings at Nos. 16-14 were single storey (approximate ridge height 5.5m) however the rest of the dwellings on Coolraven Park were storey and a half with approximate ridge heights over 7m.</w:t>
      </w:r>
    </w:p>
    <w:p w14:paraId="0CBB5A45" w14:textId="77777777" w:rsidR="001B6C99" w:rsidRPr="001B6C99" w:rsidRDefault="001B6C99" w:rsidP="001B6C99">
      <w:pPr>
        <w:widowControl w:val="0"/>
        <w:autoSpaceDE w:val="0"/>
        <w:autoSpaceDN w:val="0"/>
        <w:rPr>
          <w:rFonts w:eastAsia="Arial" w:cs="Arial"/>
          <w:szCs w:val="24"/>
          <w:lang w:val="en-US"/>
        </w:rPr>
      </w:pPr>
    </w:p>
    <w:p w14:paraId="0A82CCCE"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 dwelling would be finished in clay brick with a pitched grey tiled roof which was in keeping with the surrounding character of the area and would aid integration of the dwelling within the site.</w:t>
      </w:r>
    </w:p>
    <w:p w14:paraId="56F7B61A" w14:textId="77777777" w:rsidR="001B6C99" w:rsidRPr="001B6C99" w:rsidRDefault="001B6C99" w:rsidP="001B6C99">
      <w:pPr>
        <w:widowControl w:val="0"/>
        <w:autoSpaceDE w:val="0"/>
        <w:autoSpaceDN w:val="0"/>
        <w:rPr>
          <w:rFonts w:eastAsia="Arial" w:cs="Arial"/>
          <w:szCs w:val="24"/>
          <w:lang w:val="en-US"/>
        </w:rPr>
      </w:pPr>
    </w:p>
    <w:p w14:paraId="7811F748"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New planting would be added along the front boundary of the site to help screen and soften any visual impact of the proposed dwelling. </w:t>
      </w:r>
    </w:p>
    <w:p w14:paraId="64487E50" w14:textId="77777777" w:rsidR="001B6C99" w:rsidRPr="001B6C99" w:rsidRDefault="001B6C99" w:rsidP="001B6C99">
      <w:pPr>
        <w:widowControl w:val="0"/>
        <w:autoSpaceDE w:val="0"/>
        <w:autoSpaceDN w:val="0"/>
        <w:rPr>
          <w:rFonts w:eastAsia="Arial" w:cs="Arial"/>
          <w:szCs w:val="24"/>
          <w:lang w:val="en-US"/>
        </w:rPr>
      </w:pPr>
    </w:p>
    <w:p w14:paraId="4C22B853"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 xml:space="preserve">The proposal respected the pattern of development in the area and would have no unacceptable adverse impacts on the character or amenity of the surrounding area.  </w:t>
      </w:r>
    </w:p>
    <w:p w14:paraId="6B062C41" w14:textId="77777777" w:rsidR="001B6C99" w:rsidRPr="001B6C99" w:rsidRDefault="001B6C99" w:rsidP="001B6C99">
      <w:pPr>
        <w:widowControl w:val="0"/>
        <w:autoSpaceDE w:val="0"/>
        <w:autoSpaceDN w:val="0"/>
        <w:rPr>
          <w:rFonts w:eastAsia="Arial" w:cs="Arial"/>
          <w:szCs w:val="24"/>
          <w:lang w:val="en-US"/>
        </w:rPr>
      </w:pPr>
    </w:p>
    <w:p w14:paraId="66DCAD3A"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In summary, it was considered that the amended proposal of one dwelling was acceptable within the surrounding residential context of this area of Bangor. All objections to the proposal had been fully considered and it was noted the reduction of objections received once the proposal from amended from two to one dwelling.</w:t>
      </w:r>
    </w:p>
    <w:p w14:paraId="3AEE6E66" w14:textId="77777777" w:rsidR="001B6C99" w:rsidRPr="001B6C99" w:rsidRDefault="001B6C99" w:rsidP="001B6C99">
      <w:pPr>
        <w:widowControl w:val="0"/>
        <w:autoSpaceDE w:val="0"/>
        <w:autoSpaceDN w:val="0"/>
        <w:rPr>
          <w:rFonts w:eastAsia="Arial" w:cs="Arial"/>
          <w:szCs w:val="24"/>
          <w:lang w:val="en-US"/>
        </w:rPr>
      </w:pPr>
    </w:p>
    <w:p w14:paraId="680E2135" w14:textId="77777777" w:rsidR="001B6C99" w:rsidRPr="001B6C99" w:rsidRDefault="001B6C99" w:rsidP="001B6C99">
      <w:pPr>
        <w:widowControl w:val="0"/>
        <w:autoSpaceDE w:val="0"/>
        <w:autoSpaceDN w:val="0"/>
        <w:rPr>
          <w:rFonts w:eastAsia="Arial" w:cs="Arial"/>
          <w:szCs w:val="24"/>
          <w:lang w:val="en-US"/>
        </w:rPr>
      </w:pPr>
      <w:r w:rsidRPr="001B6C99">
        <w:rPr>
          <w:rFonts w:eastAsia="Arial" w:cs="Arial"/>
          <w:szCs w:val="24"/>
          <w:lang w:val="en-US"/>
        </w:rPr>
        <w:t>The proposal complied with prevailing planning policy and all consultees were content with the proposal.</w:t>
      </w:r>
    </w:p>
    <w:p w14:paraId="011CEC83" w14:textId="77777777" w:rsidR="001B6C99" w:rsidRPr="001B6C99" w:rsidRDefault="001B6C99" w:rsidP="001B6C99">
      <w:pPr>
        <w:widowControl w:val="0"/>
        <w:autoSpaceDE w:val="0"/>
        <w:autoSpaceDN w:val="0"/>
        <w:rPr>
          <w:rFonts w:eastAsia="Arial" w:cs="Arial"/>
          <w:szCs w:val="24"/>
          <w:lang w:val="en-US"/>
        </w:rPr>
      </w:pPr>
    </w:p>
    <w:p w14:paraId="2847764E" w14:textId="4DAA138A" w:rsidR="001F2E99" w:rsidRDefault="001B6C99" w:rsidP="001B6C99">
      <w:pPr>
        <w:widowControl w:val="0"/>
        <w:autoSpaceDE w:val="0"/>
        <w:autoSpaceDN w:val="0"/>
        <w:rPr>
          <w:rFonts w:eastAsia="Arial" w:cs="Arial"/>
          <w:sz w:val="22"/>
          <w:lang w:val="en-US" w:eastAsia="en-GB"/>
        </w:rPr>
      </w:pPr>
      <w:r w:rsidRPr="001B6C99">
        <w:rPr>
          <w:rFonts w:eastAsia="Arial" w:cs="Arial"/>
          <w:szCs w:val="24"/>
          <w:lang w:val="en-US"/>
        </w:rPr>
        <w:lastRenderedPageBreak/>
        <w:t>The recommendation was to grant planning permission.</w:t>
      </w:r>
    </w:p>
    <w:p w14:paraId="2F45F937" w14:textId="77777777" w:rsidR="005A3CDE" w:rsidRDefault="005A3CDE" w:rsidP="001F2E99">
      <w:pPr>
        <w:widowControl w:val="0"/>
        <w:autoSpaceDE w:val="0"/>
        <w:autoSpaceDN w:val="0"/>
        <w:adjustRightInd w:val="0"/>
        <w:rPr>
          <w:rFonts w:eastAsia="Arial" w:cs="Arial"/>
          <w:sz w:val="22"/>
          <w:lang w:val="en-US" w:eastAsia="en-GB"/>
        </w:rPr>
      </w:pPr>
    </w:p>
    <w:p w14:paraId="1D5C1020" w14:textId="3FD7E320" w:rsidR="005A3CDE" w:rsidRPr="00BC1C5D" w:rsidRDefault="005A3CDE" w:rsidP="001F2E99">
      <w:pPr>
        <w:widowControl w:val="0"/>
        <w:autoSpaceDE w:val="0"/>
        <w:autoSpaceDN w:val="0"/>
        <w:adjustRightInd w:val="0"/>
        <w:rPr>
          <w:rFonts w:eastAsia="Arial" w:cs="Arial"/>
          <w:szCs w:val="24"/>
          <w:lang w:val="en-US" w:eastAsia="en-GB"/>
        </w:rPr>
      </w:pPr>
      <w:r w:rsidRPr="00BC1C5D">
        <w:rPr>
          <w:rFonts w:eastAsia="Arial" w:cs="Arial"/>
          <w:szCs w:val="24"/>
          <w:lang w:val="en-US" w:eastAsia="en-GB"/>
        </w:rPr>
        <w:t>The Chair invited questions from Members.</w:t>
      </w:r>
    </w:p>
    <w:p w14:paraId="6EB377AF" w14:textId="77777777" w:rsidR="005A3CDE" w:rsidRPr="00BC1C5D" w:rsidRDefault="005A3CDE" w:rsidP="001F2E99">
      <w:pPr>
        <w:widowControl w:val="0"/>
        <w:autoSpaceDE w:val="0"/>
        <w:autoSpaceDN w:val="0"/>
        <w:adjustRightInd w:val="0"/>
        <w:rPr>
          <w:rFonts w:eastAsia="Arial" w:cs="Arial"/>
          <w:szCs w:val="24"/>
          <w:lang w:val="en-US" w:eastAsia="en-GB"/>
        </w:rPr>
      </w:pPr>
    </w:p>
    <w:p w14:paraId="7D6D2A6B" w14:textId="01817DC9" w:rsidR="005A3CDE" w:rsidRPr="00BC1C5D" w:rsidRDefault="003C41CF" w:rsidP="001F2E99">
      <w:pPr>
        <w:widowControl w:val="0"/>
        <w:autoSpaceDE w:val="0"/>
        <w:autoSpaceDN w:val="0"/>
        <w:adjustRightInd w:val="0"/>
        <w:rPr>
          <w:rFonts w:eastAsia="Arial" w:cs="Arial"/>
          <w:szCs w:val="24"/>
          <w:lang w:val="en-US" w:eastAsia="en-GB"/>
        </w:rPr>
      </w:pPr>
      <w:r w:rsidRPr="00BC1C5D">
        <w:rPr>
          <w:rFonts w:eastAsia="Arial" w:cs="Arial"/>
          <w:szCs w:val="24"/>
          <w:lang w:val="en-US" w:eastAsia="en-GB"/>
        </w:rPr>
        <w:t xml:space="preserve">Noting </w:t>
      </w:r>
      <w:r w:rsidR="006347F6" w:rsidRPr="00BC1C5D">
        <w:rPr>
          <w:rFonts w:eastAsia="Arial" w:cs="Arial"/>
          <w:szCs w:val="24"/>
          <w:lang w:val="en-US" w:eastAsia="en-GB"/>
        </w:rPr>
        <w:t>that there was a previously approved application at the site,</w:t>
      </w:r>
      <w:r w:rsidRPr="00BC1C5D">
        <w:rPr>
          <w:rFonts w:eastAsia="Arial" w:cs="Arial"/>
          <w:szCs w:val="24"/>
          <w:lang w:val="en-US" w:eastAsia="en-GB"/>
        </w:rPr>
        <w:t xml:space="preserve"> </w:t>
      </w:r>
      <w:r w:rsidR="00D018A2" w:rsidRPr="00BC1C5D">
        <w:rPr>
          <w:rFonts w:eastAsia="Arial" w:cs="Arial"/>
          <w:szCs w:val="24"/>
          <w:lang w:val="en-US" w:eastAsia="en-GB"/>
        </w:rPr>
        <w:t>Councillor Martin</w:t>
      </w:r>
      <w:r w:rsidR="006A218B" w:rsidRPr="00BC1C5D">
        <w:rPr>
          <w:rFonts w:eastAsia="Arial" w:cs="Arial"/>
          <w:szCs w:val="24"/>
          <w:lang w:val="en-US" w:eastAsia="en-GB"/>
        </w:rPr>
        <w:t xml:space="preserve"> </w:t>
      </w:r>
      <w:r w:rsidR="00D018A2" w:rsidRPr="00BC1C5D">
        <w:rPr>
          <w:rFonts w:eastAsia="Arial" w:cs="Arial"/>
          <w:szCs w:val="24"/>
          <w:lang w:val="en-US" w:eastAsia="en-GB"/>
        </w:rPr>
        <w:t xml:space="preserve">asked what weight was given to </w:t>
      </w:r>
      <w:r w:rsidRPr="00BC1C5D">
        <w:rPr>
          <w:rFonts w:eastAsia="Arial" w:cs="Arial"/>
          <w:szCs w:val="24"/>
          <w:lang w:val="en-US" w:eastAsia="en-GB"/>
        </w:rPr>
        <w:t>this</w:t>
      </w:r>
      <w:r w:rsidR="006347F6" w:rsidRPr="00BC1C5D">
        <w:rPr>
          <w:rFonts w:eastAsia="Arial" w:cs="Arial"/>
          <w:szCs w:val="24"/>
          <w:lang w:val="en-US" w:eastAsia="en-GB"/>
        </w:rPr>
        <w:t xml:space="preserve"> factor</w:t>
      </w:r>
      <w:r w:rsidR="006A218B" w:rsidRPr="00BC1C5D">
        <w:rPr>
          <w:rFonts w:eastAsia="Arial" w:cs="Arial"/>
          <w:szCs w:val="24"/>
          <w:lang w:val="en-US" w:eastAsia="en-GB"/>
        </w:rPr>
        <w:t xml:space="preserve">. The Head of Planning advised that this was </w:t>
      </w:r>
      <w:r w:rsidR="0036674D" w:rsidRPr="00BC1C5D">
        <w:rPr>
          <w:rFonts w:eastAsia="Arial" w:cs="Arial"/>
          <w:szCs w:val="24"/>
          <w:lang w:val="en-US" w:eastAsia="en-GB"/>
        </w:rPr>
        <w:t xml:space="preserve">a </w:t>
      </w:r>
      <w:r w:rsidR="006A218B" w:rsidRPr="00BC1C5D">
        <w:rPr>
          <w:rFonts w:eastAsia="Arial" w:cs="Arial"/>
          <w:szCs w:val="24"/>
          <w:lang w:val="en-US" w:eastAsia="en-GB"/>
        </w:rPr>
        <w:t xml:space="preserve">material consideration and therefore weight </w:t>
      </w:r>
      <w:r w:rsidR="006347F6" w:rsidRPr="00BC1C5D">
        <w:rPr>
          <w:rFonts w:eastAsia="Arial" w:cs="Arial"/>
          <w:szCs w:val="24"/>
          <w:lang w:val="en-US" w:eastAsia="en-GB"/>
        </w:rPr>
        <w:t>had been</w:t>
      </w:r>
      <w:r w:rsidR="006A218B" w:rsidRPr="00BC1C5D">
        <w:rPr>
          <w:rFonts w:eastAsia="Arial" w:cs="Arial"/>
          <w:szCs w:val="24"/>
          <w:lang w:val="en-US" w:eastAsia="en-GB"/>
        </w:rPr>
        <w:t xml:space="preserve"> attached. Overall though it was important to remember</w:t>
      </w:r>
      <w:r w:rsidR="0036674D" w:rsidRPr="00BC1C5D">
        <w:rPr>
          <w:rFonts w:eastAsia="Arial" w:cs="Arial"/>
          <w:szCs w:val="24"/>
          <w:lang w:val="en-US" w:eastAsia="en-GB"/>
        </w:rPr>
        <w:t xml:space="preserve"> </w:t>
      </w:r>
      <w:r w:rsidR="006A218B" w:rsidRPr="00BC1C5D">
        <w:rPr>
          <w:rFonts w:eastAsia="Arial" w:cs="Arial"/>
          <w:szCs w:val="24"/>
          <w:lang w:val="en-US" w:eastAsia="en-GB"/>
        </w:rPr>
        <w:t>this was a residential dwelling for a residential area and it complied with planning policy.</w:t>
      </w:r>
    </w:p>
    <w:p w14:paraId="3B44A5FB" w14:textId="77777777" w:rsidR="006A218B" w:rsidRPr="00BC1C5D" w:rsidRDefault="006A218B" w:rsidP="001F2E99">
      <w:pPr>
        <w:widowControl w:val="0"/>
        <w:autoSpaceDE w:val="0"/>
        <w:autoSpaceDN w:val="0"/>
        <w:adjustRightInd w:val="0"/>
        <w:rPr>
          <w:rFonts w:eastAsia="Arial" w:cs="Arial"/>
          <w:szCs w:val="24"/>
          <w:lang w:val="en-US" w:eastAsia="en-GB"/>
        </w:rPr>
      </w:pPr>
    </w:p>
    <w:p w14:paraId="5FC2C953" w14:textId="78FA4402" w:rsidR="006347F6" w:rsidRPr="00BC1C5D" w:rsidRDefault="006A218B" w:rsidP="001F2E99">
      <w:pPr>
        <w:widowControl w:val="0"/>
        <w:autoSpaceDE w:val="0"/>
        <w:autoSpaceDN w:val="0"/>
        <w:adjustRightInd w:val="0"/>
        <w:rPr>
          <w:rFonts w:eastAsia="Arial" w:cs="Arial"/>
          <w:szCs w:val="24"/>
          <w:lang w:val="en-US" w:eastAsia="en-GB"/>
        </w:rPr>
      </w:pPr>
      <w:r w:rsidRPr="00BC1C5D">
        <w:rPr>
          <w:rFonts w:eastAsia="Arial" w:cs="Arial"/>
          <w:szCs w:val="24"/>
          <w:lang w:val="en-US" w:eastAsia="en-GB"/>
        </w:rPr>
        <w:t xml:space="preserve">Noting the </w:t>
      </w:r>
      <w:r w:rsidR="00C739FE" w:rsidRPr="00BC1C5D">
        <w:rPr>
          <w:rFonts w:eastAsia="Arial" w:cs="Arial"/>
          <w:szCs w:val="24"/>
          <w:lang w:val="en-US" w:eastAsia="en-GB"/>
        </w:rPr>
        <w:t>concerns from objectors</w:t>
      </w:r>
      <w:r w:rsidRPr="00BC1C5D">
        <w:rPr>
          <w:rFonts w:eastAsia="Arial" w:cs="Arial"/>
          <w:szCs w:val="24"/>
          <w:lang w:val="en-US" w:eastAsia="en-GB"/>
        </w:rPr>
        <w:t xml:space="preserve">, Councillor Martin appreciated the majority had related to the earlier </w:t>
      </w:r>
      <w:r w:rsidR="00C739FE" w:rsidRPr="00BC1C5D">
        <w:rPr>
          <w:rFonts w:eastAsia="Arial" w:cs="Arial"/>
          <w:szCs w:val="24"/>
          <w:lang w:val="en-US" w:eastAsia="en-GB"/>
        </w:rPr>
        <w:t>two dwelling application</w:t>
      </w:r>
      <w:r w:rsidRPr="00BC1C5D">
        <w:rPr>
          <w:rFonts w:eastAsia="Arial" w:cs="Arial"/>
          <w:szCs w:val="24"/>
          <w:lang w:val="en-US" w:eastAsia="en-GB"/>
        </w:rPr>
        <w:t>. However he</w:t>
      </w:r>
      <w:r w:rsidR="006347F6" w:rsidRPr="00BC1C5D">
        <w:rPr>
          <w:rFonts w:eastAsia="Arial" w:cs="Arial"/>
          <w:szCs w:val="24"/>
          <w:lang w:val="en-US" w:eastAsia="en-GB"/>
        </w:rPr>
        <w:t xml:space="preserve"> asked if the officer was satisfied that concerns that related to the cul-de-sac had been mitigated against.</w:t>
      </w:r>
    </w:p>
    <w:p w14:paraId="2DAC287C" w14:textId="77777777" w:rsidR="006347F6" w:rsidRPr="00BC1C5D" w:rsidRDefault="006347F6" w:rsidP="001F2E99">
      <w:pPr>
        <w:widowControl w:val="0"/>
        <w:autoSpaceDE w:val="0"/>
        <w:autoSpaceDN w:val="0"/>
        <w:adjustRightInd w:val="0"/>
        <w:rPr>
          <w:rFonts w:eastAsia="Arial" w:cs="Arial"/>
          <w:szCs w:val="24"/>
          <w:lang w:val="en-US" w:eastAsia="en-GB"/>
        </w:rPr>
      </w:pPr>
    </w:p>
    <w:p w14:paraId="4AE909AE" w14:textId="24C7D586" w:rsidR="006A218B" w:rsidRPr="00BC1C5D" w:rsidRDefault="006A218B" w:rsidP="001F2E99">
      <w:pPr>
        <w:widowControl w:val="0"/>
        <w:autoSpaceDE w:val="0"/>
        <w:autoSpaceDN w:val="0"/>
        <w:adjustRightInd w:val="0"/>
        <w:rPr>
          <w:rFonts w:eastAsia="Arial" w:cs="Arial"/>
          <w:szCs w:val="24"/>
          <w:lang w:val="en-US" w:eastAsia="en-GB"/>
        </w:rPr>
      </w:pPr>
      <w:r w:rsidRPr="00BC1C5D">
        <w:rPr>
          <w:rFonts w:eastAsia="Arial" w:cs="Arial"/>
          <w:szCs w:val="24"/>
          <w:lang w:val="en-US" w:eastAsia="en-GB"/>
        </w:rPr>
        <w:t>The Officer said that most of the concerns had related to roads and traffic issues and it was</w:t>
      </w:r>
      <w:r w:rsidR="00C510F9" w:rsidRPr="00BC1C5D">
        <w:rPr>
          <w:rFonts w:eastAsia="Arial" w:cs="Arial"/>
          <w:szCs w:val="24"/>
          <w:lang w:val="en-US" w:eastAsia="en-GB"/>
        </w:rPr>
        <w:t xml:space="preserve"> worthy to note that DfI Roads had raised no objections following consultation. There were also traffic concerns raised around the ongoing building work that would be carried out but there would always be</w:t>
      </w:r>
      <w:r w:rsidR="006347F6" w:rsidRPr="00BC1C5D">
        <w:rPr>
          <w:rFonts w:eastAsia="Arial" w:cs="Arial"/>
          <w:szCs w:val="24"/>
          <w:lang w:val="en-US" w:eastAsia="en-GB"/>
        </w:rPr>
        <w:t xml:space="preserve"> some</w:t>
      </w:r>
      <w:r w:rsidR="00C510F9" w:rsidRPr="00BC1C5D">
        <w:rPr>
          <w:rFonts w:eastAsia="Arial" w:cs="Arial"/>
          <w:szCs w:val="24"/>
          <w:lang w:val="en-US" w:eastAsia="en-GB"/>
        </w:rPr>
        <w:t xml:space="preserve"> disruption </w:t>
      </w:r>
      <w:r w:rsidR="006347F6" w:rsidRPr="00BC1C5D">
        <w:rPr>
          <w:rFonts w:eastAsia="Arial" w:cs="Arial"/>
          <w:szCs w:val="24"/>
          <w:lang w:val="en-US" w:eastAsia="en-GB"/>
        </w:rPr>
        <w:t>in this type of development but</w:t>
      </w:r>
      <w:r w:rsidR="00C510F9" w:rsidRPr="00BC1C5D">
        <w:rPr>
          <w:rFonts w:eastAsia="Arial" w:cs="Arial"/>
          <w:szCs w:val="24"/>
          <w:lang w:val="en-US" w:eastAsia="en-GB"/>
        </w:rPr>
        <w:t xml:space="preserve"> this would only be temporary.</w:t>
      </w:r>
    </w:p>
    <w:p w14:paraId="7CF16116" w14:textId="77777777" w:rsidR="00C510F9" w:rsidRPr="00BC1C5D" w:rsidRDefault="00C510F9" w:rsidP="001F2E99">
      <w:pPr>
        <w:widowControl w:val="0"/>
        <w:autoSpaceDE w:val="0"/>
        <w:autoSpaceDN w:val="0"/>
        <w:adjustRightInd w:val="0"/>
        <w:rPr>
          <w:rFonts w:eastAsia="Arial" w:cs="Arial"/>
          <w:szCs w:val="24"/>
          <w:lang w:val="en-US" w:eastAsia="en-GB"/>
        </w:rPr>
      </w:pPr>
    </w:p>
    <w:p w14:paraId="0A27A0F2" w14:textId="38EC413E" w:rsidR="00C510F9" w:rsidRPr="00BC1C5D" w:rsidRDefault="00C510F9" w:rsidP="001F2E99">
      <w:pPr>
        <w:widowControl w:val="0"/>
        <w:autoSpaceDE w:val="0"/>
        <w:autoSpaceDN w:val="0"/>
        <w:adjustRightInd w:val="0"/>
        <w:rPr>
          <w:rFonts w:eastAsia="Arial" w:cs="Arial"/>
          <w:szCs w:val="24"/>
          <w:lang w:val="en-US" w:eastAsia="en-GB"/>
        </w:rPr>
      </w:pPr>
      <w:r w:rsidRPr="00BC1C5D">
        <w:rPr>
          <w:rFonts w:eastAsia="Arial" w:cs="Arial"/>
          <w:szCs w:val="24"/>
          <w:lang w:val="en-US" w:eastAsia="en-GB"/>
        </w:rPr>
        <w:t>Councillor Martin asked if the proposed dwelling was to be sited within the existing garden of a property and it was confirmed by the officer that the garden was an unusually large site for the property it was attached to and the subdivision o</w:t>
      </w:r>
      <w:r w:rsidR="006347F6" w:rsidRPr="00BC1C5D">
        <w:rPr>
          <w:rFonts w:eastAsia="Arial" w:cs="Arial"/>
          <w:szCs w:val="24"/>
          <w:lang w:val="en-US" w:eastAsia="en-GB"/>
        </w:rPr>
        <w:t>f</w:t>
      </w:r>
      <w:r w:rsidRPr="00BC1C5D">
        <w:rPr>
          <w:rFonts w:eastAsia="Arial" w:cs="Arial"/>
          <w:szCs w:val="24"/>
          <w:lang w:val="en-US" w:eastAsia="en-GB"/>
        </w:rPr>
        <w:t xml:space="preserve"> the property there </w:t>
      </w:r>
      <w:r w:rsidR="006347F6" w:rsidRPr="00BC1C5D">
        <w:rPr>
          <w:rFonts w:eastAsia="Arial" w:cs="Arial"/>
          <w:szCs w:val="24"/>
          <w:lang w:val="en-US" w:eastAsia="en-GB"/>
        </w:rPr>
        <w:t>caused</w:t>
      </w:r>
      <w:r w:rsidRPr="00BC1C5D">
        <w:rPr>
          <w:rFonts w:eastAsia="Arial" w:cs="Arial"/>
          <w:szCs w:val="24"/>
          <w:lang w:val="en-US" w:eastAsia="en-GB"/>
        </w:rPr>
        <w:t xml:space="preserve"> no loss of amenity to 2 Talbot Drive</w:t>
      </w:r>
      <w:r w:rsidR="006347F6" w:rsidRPr="00BC1C5D">
        <w:rPr>
          <w:rFonts w:eastAsia="Arial" w:cs="Arial"/>
          <w:szCs w:val="24"/>
          <w:lang w:val="en-US" w:eastAsia="en-GB"/>
        </w:rPr>
        <w:t xml:space="preserve">. The remaining garden space though was still </w:t>
      </w:r>
      <w:r w:rsidRPr="00BC1C5D">
        <w:rPr>
          <w:rFonts w:eastAsia="Arial" w:cs="Arial"/>
          <w:szCs w:val="24"/>
          <w:lang w:val="en-US" w:eastAsia="en-GB"/>
        </w:rPr>
        <w:t>in excess of what was set out in guidance.</w:t>
      </w:r>
    </w:p>
    <w:p w14:paraId="42AC81FD" w14:textId="77777777" w:rsidR="00C510F9" w:rsidRDefault="00C510F9" w:rsidP="001F2E99">
      <w:pPr>
        <w:widowControl w:val="0"/>
        <w:autoSpaceDE w:val="0"/>
        <w:autoSpaceDN w:val="0"/>
        <w:adjustRightInd w:val="0"/>
        <w:rPr>
          <w:rFonts w:eastAsia="Arial" w:cs="Arial"/>
          <w:sz w:val="22"/>
          <w:lang w:val="en-US" w:eastAsia="en-GB"/>
        </w:rPr>
      </w:pPr>
    </w:p>
    <w:p w14:paraId="795D35DE" w14:textId="255989A2" w:rsidR="00C510F9" w:rsidRPr="00BC1C5D" w:rsidRDefault="00421863" w:rsidP="001F2E99">
      <w:pPr>
        <w:widowControl w:val="0"/>
        <w:autoSpaceDE w:val="0"/>
        <w:autoSpaceDN w:val="0"/>
        <w:adjustRightInd w:val="0"/>
        <w:rPr>
          <w:rFonts w:eastAsia="Arial" w:cs="Arial"/>
          <w:szCs w:val="24"/>
          <w:lang w:val="en-US" w:eastAsia="en-GB"/>
        </w:rPr>
      </w:pPr>
      <w:r w:rsidRPr="00BC1C5D">
        <w:rPr>
          <w:rFonts w:eastAsia="Arial" w:cs="Arial"/>
          <w:szCs w:val="24"/>
          <w:lang w:val="en-US" w:eastAsia="en-GB"/>
        </w:rPr>
        <w:t xml:space="preserve">In a further query, Councillor Martin noted </w:t>
      </w:r>
      <w:r w:rsidR="00C510F9" w:rsidRPr="00BC1C5D">
        <w:rPr>
          <w:rFonts w:eastAsia="Arial" w:cs="Arial"/>
          <w:szCs w:val="24"/>
          <w:lang w:val="en-US" w:eastAsia="en-GB"/>
        </w:rPr>
        <w:t xml:space="preserve">there were concerns around the drainage levels which had been adjusted. He asked what sort of </w:t>
      </w:r>
      <w:r w:rsidRPr="00BC1C5D">
        <w:rPr>
          <w:rFonts w:eastAsia="Arial" w:cs="Arial"/>
          <w:szCs w:val="24"/>
          <w:lang w:val="en-US" w:eastAsia="en-GB"/>
        </w:rPr>
        <w:t>drainage</w:t>
      </w:r>
      <w:r w:rsidR="00C510F9" w:rsidRPr="00BC1C5D">
        <w:rPr>
          <w:rFonts w:eastAsia="Arial" w:cs="Arial"/>
          <w:szCs w:val="24"/>
          <w:lang w:val="en-US" w:eastAsia="en-GB"/>
        </w:rPr>
        <w:t xml:space="preserve"> was available and if it was felt appropriate. The officer advised that the site was relatively flat with the road level sitting at 55.4, parking area at 55.5 and the</w:t>
      </w:r>
      <w:r w:rsidRPr="00BC1C5D">
        <w:rPr>
          <w:rFonts w:eastAsia="Arial" w:cs="Arial"/>
          <w:szCs w:val="24"/>
          <w:lang w:val="en-US" w:eastAsia="en-GB"/>
        </w:rPr>
        <w:t xml:space="preserve"> finished lower</w:t>
      </w:r>
      <w:r w:rsidR="00C510F9" w:rsidRPr="00BC1C5D">
        <w:rPr>
          <w:rFonts w:eastAsia="Arial" w:cs="Arial"/>
          <w:szCs w:val="24"/>
          <w:lang w:val="en-US" w:eastAsia="en-GB"/>
        </w:rPr>
        <w:t xml:space="preserve"> level of the dwelling </w:t>
      </w:r>
      <w:r w:rsidRPr="00BC1C5D">
        <w:rPr>
          <w:rFonts w:eastAsia="Arial" w:cs="Arial"/>
          <w:szCs w:val="24"/>
          <w:lang w:val="en-US" w:eastAsia="en-GB"/>
        </w:rPr>
        <w:t xml:space="preserve">would be </w:t>
      </w:r>
      <w:r w:rsidR="00C510F9" w:rsidRPr="00BC1C5D">
        <w:rPr>
          <w:rFonts w:eastAsia="Arial" w:cs="Arial"/>
          <w:szCs w:val="24"/>
          <w:lang w:val="en-US" w:eastAsia="en-GB"/>
        </w:rPr>
        <w:t>55.7.</w:t>
      </w:r>
      <w:r w:rsidRPr="00BC1C5D">
        <w:rPr>
          <w:rFonts w:eastAsia="Arial" w:cs="Arial"/>
          <w:szCs w:val="24"/>
          <w:lang w:val="en-US" w:eastAsia="en-GB"/>
        </w:rPr>
        <w:t xml:space="preserve"> There would be raising of site levels along the joining boundary of</w:t>
      </w:r>
      <w:r w:rsidR="000C54F4" w:rsidRPr="00BC1C5D">
        <w:rPr>
          <w:rFonts w:eastAsia="Arial" w:cs="Arial"/>
          <w:szCs w:val="24"/>
          <w:lang w:val="en-US" w:eastAsia="en-GB"/>
        </w:rPr>
        <w:t xml:space="preserve"> property</w:t>
      </w:r>
      <w:r w:rsidRPr="00BC1C5D">
        <w:rPr>
          <w:rFonts w:eastAsia="Arial" w:cs="Arial"/>
          <w:szCs w:val="24"/>
          <w:lang w:val="en-US" w:eastAsia="en-GB"/>
        </w:rPr>
        <w:t xml:space="preserve"> number 14 and this would be supported by a fence and it would need a retaining structure but there would be no increase in levels adjacent to </w:t>
      </w:r>
      <w:r w:rsidR="000C54F4" w:rsidRPr="00BC1C5D">
        <w:rPr>
          <w:rFonts w:eastAsia="Arial" w:cs="Arial"/>
          <w:szCs w:val="24"/>
          <w:lang w:val="en-US" w:eastAsia="en-GB"/>
        </w:rPr>
        <w:t xml:space="preserve">property </w:t>
      </w:r>
      <w:r w:rsidRPr="00BC1C5D">
        <w:rPr>
          <w:rFonts w:eastAsia="Arial" w:cs="Arial"/>
          <w:szCs w:val="24"/>
          <w:lang w:val="en-US" w:eastAsia="en-GB"/>
        </w:rPr>
        <w:t xml:space="preserve">number 13. The agent </w:t>
      </w:r>
      <w:r w:rsidR="000C54F4" w:rsidRPr="00BC1C5D">
        <w:rPr>
          <w:rFonts w:eastAsia="Arial" w:cs="Arial"/>
          <w:szCs w:val="24"/>
          <w:lang w:val="en-US" w:eastAsia="en-GB"/>
        </w:rPr>
        <w:t>had</w:t>
      </w:r>
      <w:r w:rsidRPr="00BC1C5D">
        <w:rPr>
          <w:rFonts w:eastAsia="Arial" w:cs="Arial"/>
          <w:szCs w:val="24"/>
          <w:lang w:val="en-US" w:eastAsia="en-GB"/>
        </w:rPr>
        <w:t xml:space="preserve"> also </w:t>
      </w:r>
      <w:r w:rsidR="000C54F4" w:rsidRPr="00BC1C5D">
        <w:rPr>
          <w:rFonts w:eastAsia="Arial" w:cs="Arial"/>
          <w:szCs w:val="24"/>
          <w:lang w:val="en-US" w:eastAsia="en-GB"/>
        </w:rPr>
        <w:t xml:space="preserve">been </w:t>
      </w:r>
      <w:r w:rsidRPr="00BC1C5D">
        <w:rPr>
          <w:rFonts w:eastAsia="Arial" w:cs="Arial"/>
          <w:szCs w:val="24"/>
          <w:lang w:val="en-US" w:eastAsia="en-GB"/>
        </w:rPr>
        <w:t>contacted and they had clarified no increase in the levels. If the developer exceeded the stated levels then it could lead to</w:t>
      </w:r>
      <w:r w:rsidR="000C54F4" w:rsidRPr="00BC1C5D">
        <w:rPr>
          <w:rFonts w:eastAsia="Arial" w:cs="Arial"/>
          <w:szCs w:val="24"/>
          <w:lang w:val="en-US" w:eastAsia="en-GB"/>
        </w:rPr>
        <w:t xml:space="preserve"> </w:t>
      </w:r>
      <w:r w:rsidRPr="00BC1C5D">
        <w:rPr>
          <w:rFonts w:eastAsia="Arial" w:cs="Arial"/>
          <w:szCs w:val="24"/>
          <w:lang w:val="en-US" w:eastAsia="en-GB"/>
        </w:rPr>
        <w:t xml:space="preserve">enforcement </w:t>
      </w:r>
      <w:r w:rsidR="000C54F4" w:rsidRPr="00BC1C5D">
        <w:rPr>
          <w:rFonts w:eastAsia="Arial" w:cs="Arial"/>
          <w:szCs w:val="24"/>
          <w:lang w:val="en-US" w:eastAsia="en-GB"/>
        </w:rPr>
        <w:t>action</w:t>
      </w:r>
      <w:r w:rsidRPr="00BC1C5D">
        <w:rPr>
          <w:rFonts w:eastAsia="Arial" w:cs="Arial"/>
          <w:szCs w:val="24"/>
          <w:lang w:val="en-US" w:eastAsia="en-GB"/>
        </w:rPr>
        <w:t>.</w:t>
      </w:r>
    </w:p>
    <w:p w14:paraId="6FB8ACF1" w14:textId="77777777" w:rsidR="00421863" w:rsidRPr="00BC1C5D" w:rsidRDefault="00421863" w:rsidP="001F2E99">
      <w:pPr>
        <w:widowControl w:val="0"/>
        <w:autoSpaceDE w:val="0"/>
        <w:autoSpaceDN w:val="0"/>
        <w:adjustRightInd w:val="0"/>
        <w:rPr>
          <w:rFonts w:eastAsia="Arial" w:cs="Arial"/>
          <w:szCs w:val="24"/>
          <w:lang w:val="en-US" w:eastAsia="en-GB"/>
        </w:rPr>
      </w:pPr>
    </w:p>
    <w:p w14:paraId="26257713" w14:textId="4216873F" w:rsidR="00421863" w:rsidRPr="00BC1C5D" w:rsidRDefault="006347F6" w:rsidP="001F2E99">
      <w:pPr>
        <w:widowControl w:val="0"/>
        <w:autoSpaceDE w:val="0"/>
        <w:autoSpaceDN w:val="0"/>
        <w:adjustRightInd w:val="0"/>
        <w:rPr>
          <w:rFonts w:eastAsia="Arial" w:cs="Arial"/>
          <w:szCs w:val="24"/>
          <w:lang w:val="en-US" w:eastAsia="en-GB"/>
        </w:rPr>
      </w:pPr>
      <w:r w:rsidRPr="00BC1C5D">
        <w:rPr>
          <w:rFonts w:eastAsia="Arial" w:cs="Arial"/>
          <w:szCs w:val="24"/>
          <w:lang w:val="en-US" w:eastAsia="en-GB"/>
        </w:rPr>
        <w:t>The officer added that any</w:t>
      </w:r>
      <w:r w:rsidR="00421863" w:rsidRPr="00BC1C5D">
        <w:rPr>
          <w:rFonts w:eastAsia="Arial" w:cs="Arial"/>
          <w:szCs w:val="24"/>
          <w:lang w:val="en-US" w:eastAsia="en-GB"/>
        </w:rPr>
        <w:t xml:space="preserve"> vegetation that was removed would need to be replaced in order to negate any potential issues around drainage</w:t>
      </w:r>
      <w:r w:rsidR="004121CE" w:rsidRPr="00BC1C5D">
        <w:rPr>
          <w:rFonts w:eastAsia="Arial" w:cs="Arial"/>
          <w:szCs w:val="24"/>
          <w:lang w:val="en-US" w:eastAsia="en-GB"/>
        </w:rPr>
        <w:t xml:space="preserve"> and a</w:t>
      </w:r>
      <w:r w:rsidR="00421863" w:rsidRPr="00BC1C5D">
        <w:rPr>
          <w:rFonts w:eastAsia="Arial" w:cs="Arial"/>
          <w:szCs w:val="24"/>
          <w:lang w:val="en-US" w:eastAsia="en-GB"/>
        </w:rPr>
        <w:t xml:space="preserve"> hedge would be </w:t>
      </w:r>
      <w:r w:rsidR="004121CE" w:rsidRPr="00BC1C5D">
        <w:rPr>
          <w:rFonts w:eastAsia="Arial" w:cs="Arial"/>
          <w:szCs w:val="24"/>
          <w:lang w:val="en-US" w:eastAsia="en-GB"/>
        </w:rPr>
        <w:t>planted</w:t>
      </w:r>
      <w:r w:rsidR="00421863" w:rsidRPr="00BC1C5D">
        <w:rPr>
          <w:rFonts w:eastAsia="Arial" w:cs="Arial"/>
          <w:szCs w:val="24"/>
          <w:lang w:val="en-US" w:eastAsia="en-GB"/>
        </w:rPr>
        <w:t xml:space="preserve"> along the front. A </w:t>
      </w:r>
      <w:r w:rsidR="004F7C84" w:rsidRPr="00BC1C5D">
        <w:rPr>
          <w:rFonts w:eastAsia="Arial" w:cs="Arial"/>
          <w:szCs w:val="24"/>
          <w:lang w:val="en-US" w:eastAsia="en-GB"/>
        </w:rPr>
        <w:t>Wastewater</w:t>
      </w:r>
      <w:r w:rsidR="00421863" w:rsidRPr="00BC1C5D">
        <w:rPr>
          <w:rFonts w:eastAsia="Arial" w:cs="Arial"/>
          <w:szCs w:val="24"/>
          <w:lang w:val="en-US" w:eastAsia="en-GB"/>
        </w:rPr>
        <w:t xml:space="preserve"> Impact Assessment had been carried</w:t>
      </w:r>
      <w:r w:rsidR="00C8115D" w:rsidRPr="00BC1C5D">
        <w:rPr>
          <w:rFonts w:eastAsia="Arial" w:cs="Arial"/>
          <w:szCs w:val="24"/>
          <w:lang w:val="en-US" w:eastAsia="en-GB"/>
        </w:rPr>
        <w:t xml:space="preserve"> out and it was deemed that there was</w:t>
      </w:r>
      <w:r w:rsidRPr="00BC1C5D">
        <w:rPr>
          <w:rFonts w:eastAsia="Arial" w:cs="Arial"/>
          <w:szCs w:val="24"/>
          <w:lang w:val="en-US" w:eastAsia="en-GB"/>
        </w:rPr>
        <w:t xml:space="preserve"> a</w:t>
      </w:r>
      <w:r w:rsidR="00C8115D" w:rsidRPr="00BC1C5D">
        <w:rPr>
          <w:rFonts w:eastAsia="Arial" w:cs="Arial"/>
          <w:szCs w:val="24"/>
          <w:lang w:val="en-US" w:eastAsia="en-GB"/>
        </w:rPr>
        <w:t xml:space="preserve"> suitable sewage connection for the proposed dwelling.</w:t>
      </w:r>
    </w:p>
    <w:p w14:paraId="03C34971" w14:textId="77777777" w:rsidR="00C8115D" w:rsidRPr="00BC1C5D" w:rsidRDefault="00C8115D" w:rsidP="001F2E99">
      <w:pPr>
        <w:widowControl w:val="0"/>
        <w:autoSpaceDE w:val="0"/>
        <w:autoSpaceDN w:val="0"/>
        <w:adjustRightInd w:val="0"/>
        <w:rPr>
          <w:rFonts w:eastAsia="Arial" w:cs="Arial"/>
          <w:szCs w:val="24"/>
          <w:lang w:val="en-US" w:eastAsia="en-GB"/>
        </w:rPr>
      </w:pPr>
    </w:p>
    <w:p w14:paraId="71446D91" w14:textId="35A12055" w:rsidR="00C8115D" w:rsidRPr="00BC1C5D" w:rsidRDefault="00C8115D" w:rsidP="001F2E99">
      <w:pPr>
        <w:widowControl w:val="0"/>
        <w:autoSpaceDE w:val="0"/>
        <w:autoSpaceDN w:val="0"/>
        <w:adjustRightInd w:val="0"/>
        <w:rPr>
          <w:rFonts w:eastAsia="Arial" w:cs="Arial"/>
          <w:szCs w:val="24"/>
          <w:lang w:val="en-US" w:eastAsia="en-GB"/>
        </w:rPr>
      </w:pPr>
      <w:r w:rsidRPr="00BC1C5D">
        <w:rPr>
          <w:rFonts w:eastAsia="Arial" w:cs="Arial"/>
          <w:szCs w:val="24"/>
          <w:lang w:val="en-US" w:eastAsia="en-GB"/>
        </w:rPr>
        <w:t xml:space="preserve">Councillor Cathcart was content with the principal of the dwelling but </w:t>
      </w:r>
      <w:r w:rsidR="00E83427" w:rsidRPr="00BC1C5D">
        <w:rPr>
          <w:rFonts w:eastAsia="Arial" w:cs="Arial"/>
          <w:szCs w:val="24"/>
          <w:lang w:val="en-US" w:eastAsia="en-GB"/>
        </w:rPr>
        <w:t>queried</w:t>
      </w:r>
      <w:r w:rsidRPr="00BC1C5D">
        <w:rPr>
          <w:rFonts w:eastAsia="Arial" w:cs="Arial"/>
          <w:szCs w:val="24"/>
          <w:lang w:val="en-US" w:eastAsia="en-GB"/>
        </w:rPr>
        <w:t xml:space="preserve"> the design</w:t>
      </w:r>
      <w:r w:rsidR="004121CE" w:rsidRPr="00BC1C5D">
        <w:rPr>
          <w:rFonts w:eastAsia="Arial" w:cs="Arial"/>
          <w:szCs w:val="24"/>
          <w:lang w:val="en-US" w:eastAsia="en-GB"/>
        </w:rPr>
        <w:t xml:space="preserve"> believing that the windows were out of character for the area although he appreciated that the one and half storey proposal was sympathetic. He was aware that </w:t>
      </w:r>
      <w:r w:rsidRPr="00BC1C5D">
        <w:rPr>
          <w:rFonts w:eastAsia="Arial" w:cs="Arial"/>
          <w:szCs w:val="24"/>
          <w:lang w:val="en-US" w:eastAsia="en-GB"/>
        </w:rPr>
        <w:t xml:space="preserve">houses in that area were known for having larger, more horizontal windows whereas the proposed development contained more vertical and shorter windows. He asked why that approach had been taken and the officer asked members to </w:t>
      </w:r>
      <w:r w:rsidR="00E83427" w:rsidRPr="00BC1C5D">
        <w:rPr>
          <w:rFonts w:eastAsia="Arial" w:cs="Arial"/>
          <w:szCs w:val="24"/>
          <w:lang w:val="en-US" w:eastAsia="en-GB"/>
        </w:rPr>
        <w:t>bear in mind</w:t>
      </w:r>
      <w:r w:rsidRPr="00BC1C5D">
        <w:rPr>
          <w:rFonts w:eastAsia="Arial" w:cs="Arial"/>
          <w:szCs w:val="24"/>
          <w:lang w:val="en-US" w:eastAsia="en-GB"/>
        </w:rPr>
        <w:t xml:space="preserve"> that this was not an Area of Townscape Character and therefore no </w:t>
      </w:r>
      <w:r w:rsidRPr="00BC1C5D">
        <w:rPr>
          <w:rFonts w:eastAsia="Arial" w:cs="Arial"/>
          <w:szCs w:val="24"/>
          <w:lang w:val="en-US" w:eastAsia="en-GB"/>
        </w:rPr>
        <w:lastRenderedPageBreak/>
        <w:t xml:space="preserve">designations on the site. While she appreciated there was a trend </w:t>
      </w:r>
      <w:r w:rsidR="004121CE" w:rsidRPr="00BC1C5D">
        <w:rPr>
          <w:rFonts w:eastAsia="Arial" w:cs="Arial"/>
          <w:szCs w:val="24"/>
          <w:lang w:val="en-US" w:eastAsia="en-GB"/>
        </w:rPr>
        <w:t>for those particular window styles in the area,</w:t>
      </w:r>
      <w:r w:rsidRPr="00BC1C5D">
        <w:rPr>
          <w:rFonts w:eastAsia="Arial" w:cs="Arial"/>
          <w:szCs w:val="24"/>
          <w:lang w:val="en-US" w:eastAsia="en-GB"/>
        </w:rPr>
        <w:t xml:space="preserve"> there was also a mix of window designs</w:t>
      </w:r>
      <w:r w:rsidR="004121CE" w:rsidRPr="00BC1C5D">
        <w:rPr>
          <w:rFonts w:eastAsia="Arial" w:cs="Arial"/>
          <w:szCs w:val="24"/>
          <w:lang w:val="en-US" w:eastAsia="en-GB"/>
        </w:rPr>
        <w:t>. She</w:t>
      </w:r>
      <w:r w:rsidR="00E83427" w:rsidRPr="00BC1C5D">
        <w:rPr>
          <w:rFonts w:eastAsia="Arial" w:cs="Arial"/>
          <w:szCs w:val="24"/>
          <w:lang w:val="en-US" w:eastAsia="en-GB"/>
        </w:rPr>
        <w:t xml:space="preserve"> explained that there was nothing in Planning Policy to prevent that mix. It was also noted that the planning agent had worked with the case officer to reach a more suitable design than what was first submitted </w:t>
      </w:r>
      <w:r w:rsidR="00A66548" w:rsidRPr="00BC1C5D">
        <w:rPr>
          <w:rFonts w:eastAsia="Arial" w:cs="Arial"/>
          <w:szCs w:val="24"/>
          <w:lang w:val="en-US" w:eastAsia="en-GB"/>
        </w:rPr>
        <w:t>and that revision</w:t>
      </w:r>
      <w:r w:rsidR="00E83427" w:rsidRPr="00BC1C5D">
        <w:rPr>
          <w:rFonts w:eastAsia="Arial" w:cs="Arial"/>
          <w:szCs w:val="24"/>
          <w:lang w:val="en-US" w:eastAsia="en-GB"/>
        </w:rPr>
        <w:t xml:space="preserve"> was felt to be sympathetic to the wider area. </w:t>
      </w:r>
    </w:p>
    <w:p w14:paraId="3BC307DB" w14:textId="77777777" w:rsidR="00E83427" w:rsidRPr="00BC1C5D" w:rsidRDefault="00E83427" w:rsidP="001F2E99">
      <w:pPr>
        <w:widowControl w:val="0"/>
        <w:autoSpaceDE w:val="0"/>
        <w:autoSpaceDN w:val="0"/>
        <w:adjustRightInd w:val="0"/>
        <w:rPr>
          <w:rFonts w:eastAsia="Arial" w:cs="Arial"/>
          <w:szCs w:val="24"/>
          <w:lang w:val="en-US" w:eastAsia="en-GB"/>
        </w:rPr>
      </w:pPr>
    </w:p>
    <w:p w14:paraId="60DCD5B2" w14:textId="14BA86A8" w:rsidR="00E83427" w:rsidRPr="00BC1C5D" w:rsidRDefault="00E83427" w:rsidP="001F2E99">
      <w:pPr>
        <w:widowControl w:val="0"/>
        <w:autoSpaceDE w:val="0"/>
        <w:autoSpaceDN w:val="0"/>
        <w:adjustRightInd w:val="0"/>
        <w:rPr>
          <w:rFonts w:eastAsia="Arial" w:cs="Arial"/>
          <w:szCs w:val="24"/>
          <w:lang w:val="en-US" w:eastAsia="en-GB"/>
        </w:rPr>
      </w:pPr>
      <w:r w:rsidRPr="00BC1C5D">
        <w:rPr>
          <w:rFonts w:eastAsia="Arial" w:cs="Arial"/>
          <w:szCs w:val="24"/>
          <w:lang w:val="en-US" w:eastAsia="en-GB"/>
        </w:rPr>
        <w:t xml:space="preserve">Councillor Cathcart asked if it would be possible to have future drawings presented in colour rather than black and white. </w:t>
      </w:r>
      <w:r w:rsidR="00A66548" w:rsidRPr="00BC1C5D">
        <w:rPr>
          <w:rFonts w:eastAsia="Arial" w:cs="Arial"/>
          <w:szCs w:val="24"/>
          <w:lang w:val="en-US" w:eastAsia="en-GB"/>
        </w:rPr>
        <w:t>It was advised that officers</w:t>
      </w:r>
      <w:r w:rsidR="000C3DA3" w:rsidRPr="00BC1C5D">
        <w:rPr>
          <w:rFonts w:eastAsia="Arial" w:cs="Arial"/>
          <w:szCs w:val="24"/>
          <w:lang w:val="en-US" w:eastAsia="en-GB"/>
        </w:rPr>
        <w:t xml:space="preserve"> tried </w:t>
      </w:r>
      <w:r w:rsidR="00A66548" w:rsidRPr="00BC1C5D">
        <w:rPr>
          <w:rFonts w:eastAsia="Arial" w:cs="Arial"/>
          <w:szCs w:val="24"/>
          <w:lang w:val="en-US" w:eastAsia="en-GB"/>
        </w:rPr>
        <w:t>to encourage this</w:t>
      </w:r>
      <w:r w:rsidR="004121CE" w:rsidRPr="00BC1C5D">
        <w:rPr>
          <w:rFonts w:eastAsia="Arial" w:cs="Arial"/>
          <w:szCs w:val="24"/>
          <w:lang w:val="en-US" w:eastAsia="en-GB"/>
        </w:rPr>
        <w:t xml:space="preserve"> but</w:t>
      </w:r>
      <w:r w:rsidR="000C3DA3" w:rsidRPr="00BC1C5D">
        <w:rPr>
          <w:rFonts w:eastAsia="Arial" w:cs="Arial"/>
          <w:szCs w:val="24"/>
          <w:lang w:val="en-US" w:eastAsia="en-GB"/>
        </w:rPr>
        <w:t xml:space="preserve"> colour and CGIs were expensive which was the reason many were </w:t>
      </w:r>
      <w:r w:rsidR="00A66548" w:rsidRPr="00BC1C5D">
        <w:rPr>
          <w:rFonts w:eastAsia="Arial" w:cs="Arial"/>
          <w:szCs w:val="24"/>
          <w:lang w:val="en-US" w:eastAsia="en-GB"/>
        </w:rPr>
        <w:t>submitted</w:t>
      </w:r>
      <w:r w:rsidR="000C3DA3" w:rsidRPr="00BC1C5D">
        <w:rPr>
          <w:rFonts w:eastAsia="Arial" w:cs="Arial"/>
          <w:szCs w:val="24"/>
          <w:lang w:val="en-US" w:eastAsia="en-GB"/>
        </w:rPr>
        <w:t xml:space="preserve"> in the </w:t>
      </w:r>
      <w:r w:rsidR="004121CE" w:rsidRPr="00BC1C5D">
        <w:rPr>
          <w:rFonts w:eastAsia="Arial" w:cs="Arial"/>
          <w:szCs w:val="24"/>
          <w:lang w:val="en-US" w:eastAsia="en-GB"/>
        </w:rPr>
        <w:t>black and white</w:t>
      </w:r>
      <w:r w:rsidR="000C3DA3" w:rsidRPr="00BC1C5D">
        <w:rPr>
          <w:rFonts w:eastAsia="Arial" w:cs="Arial"/>
          <w:szCs w:val="24"/>
          <w:lang w:val="en-US" w:eastAsia="en-GB"/>
        </w:rPr>
        <w:t xml:space="preserve"> format.</w:t>
      </w:r>
    </w:p>
    <w:p w14:paraId="681943D2" w14:textId="77777777" w:rsidR="001F2E99" w:rsidRDefault="001F2E99" w:rsidP="00322AB6">
      <w:pPr>
        <w:ind w:left="720" w:hanging="720"/>
        <w:rPr>
          <w:rFonts w:cs="Arial"/>
          <w:b/>
          <w:bCs/>
          <w:szCs w:val="24"/>
        </w:rPr>
      </w:pPr>
    </w:p>
    <w:p w14:paraId="7B6A57C2" w14:textId="52E14E89" w:rsidR="000C3DA3" w:rsidRPr="000C3DA3" w:rsidRDefault="000C3DA3" w:rsidP="000C3DA3">
      <w:r w:rsidRPr="000C3DA3">
        <w:t xml:space="preserve">Councillor Wray asked how the screening and vegetation conditions would be monitored and it was advised that most residential developments included a planting scheme along with the drawings and those schemes were then conditioned. This site was </w:t>
      </w:r>
      <w:r w:rsidR="004121CE">
        <w:t xml:space="preserve">already </w:t>
      </w:r>
      <w:r w:rsidRPr="000C3DA3">
        <w:t xml:space="preserve">well screened and that </w:t>
      </w:r>
      <w:r w:rsidR="00A66548">
        <w:t>was being</w:t>
      </w:r>
      <w:r w:rsidRPr="000C3DA3">
        <w:t xml:space="preserve"> conditioned to be retained. The condition was also applied once the dwelling was occupied given the</w:t>
      </w:r>
      <w:r w:rsidR="00A66548">
        <w:t xml:space="preserve"> impracticalities of</w:t>
      </w:r>
      <w:r w:rsidRPr="000C3DA3">
        <w:t xml:space="preserve"> disruption throughout</w:t>
      </w:r>
      <w:r w:rsidR="00A66548">
        <w:t xml:space="preserve"> the</w:t>
      </w:r>
      <w:r w:rsidRPr="000C3DA3">
        <w:t xml:space="preserve"> construction</w:t>
      </w:r>
      <w:r w:rsidR="00A66548">
        <w:t xml:space="preserve"> period</w:t>
      </w:r>
      <w:r w:rsidRPr="000C3DA3">
        <w:t>. It would be in any owner’s interest</w:t>
      </w:r>
      <w:r w:rsidR="00A66548">
        <w:t xml:space="preserve"> however</w:t>
      </w:r>
      <w:r w:rsidRPr="000C3DA3">
        <w:t xml:space="preserve"> to be mindful of those conditions because it would soften the front of </w:t>
      </w:r>
      <w:r w:rsidR="00A66548">
        <w:t>the</w:t>
      </w:r>
      <w:r w:rsidRPr="000C3DA3">
        <w:t xml:space="preserve"> site. </w:t>
      </w:r>
      <w:r w:rsidR="00A66548">
        <w:t>There was a m</w:t>
      </w:r>
      <w:r w:rsidRPr="000C3DA3">
        <w:t>ix of frontages on the road so the aim was to achieve a balance.</w:t>
      </w:r>
    </w:p>
    <w:p w14:paraId="0D243E21" w14:textId="77777777" w:rsidR="000C3DA3" w:rsidRDefault="000C3DA3" w:rsidP="00322AB6">
      <w:pPr>
        <w:ind w:left="720" w:hanging="720"/>
        <w:rPr>
          <w:rFonts w:cs="Arial"/>
          <w:b/>
          <w:bCs/>
          <w:szCs w:val="24"/>
        </w:rPr>
      </w:pPr>
    </w:p>
    <w:p w14:paraId="3ED633CB" w14:textId="5866A5DA" w:rsidR="008D56BE" w:rsidRPr="00ED4155" w:rsidRDefault="00322AB6" w:rsidP="00447729">
      <w:pPr>
        <w:rPr>
          <w:rFonts w:cs="Arial"/>
          <w:b/>
          <w:bCs/>
          <w:szCs w:val="24"/>
        </w:rPr>
      </w:pPr>
      <w:r w:rsidRPr="00ED4155">
        <w:rPr>
          <w:rFonts w:cs="Arial"/>
          <w:b/>
          <w:bCs/>
          <w:szCs w:val="24"/>
        </w:rPr>
        <w:t xml:space="preserve">RESOLVED, on the proposal of </w:t>
      </w:r>
      <w:r w:rsidR="000C3DA3">
        <w:rPr>
          <w:rFonts w:cs="Arial"/>
          <w:b/>
          <w:bCs/>
          <w:szCs w:val="24"/>
        </w:rPr>
        <w:t>Councillor Cathcart</w:t>
      </w:r>
      <w:r w:rsidRPr="00ED4155">
        <w:rPr>
          <w:rFonts w:cs="Arial"/>
          <w:b/>
          <w:bCs/>
          <w:szCs w:val="24"/>
        </w:rPr>
        <w:t xml:space="preserve">, seconded by </w:t>
      </w:r>
      <w:r w:rsidR="000C3DA3">
        <w:rPr>
          <w:rFonts w:cs="Arial"/>
          <w:b/>
          <w:bCs/>
          <w:szCs w:val="24"/>
        </w:rPr>
        <w:t>Councillor Wray</w:t>
      </w:r>
      <w:r w:rsidRPr="00ED4155">
        <w:rPr>
          <w:rFonts w:cs="Arial"/>
          <w:b/>
          <w:bCs/>
          <w:szCs w:val="24"/>
        </w:rPr>
        <w:t xml:space="preserve">, that the recommendation be adopted and that </w:t>
      </w:r>
      <w:r w:rsidR="000C3DA3">
        <w:rPr>
          <w:rFonts w:cs="Arial"/>
          <w:b/>
          <w:bCs/>
          <w:szCs w:val="24"/>
        </w:rPr>
        <w:t>planning permission be granted.</w:t>
      </w:r>
    </w:p>
    <w:p w14:paraId="627C35EF" w14:textId="77777777" w:rsidR="00163A5B" w:rsidRPr="00ED4155" w:rsidRDefault="00163A5B" w:rsidP="00447729">
      <w:pPr>
        <w:rPr>
          <w:rFonts w:cs="Arial"/>
          <w:szCs w:val="24"/>
        </w:rPr>
      </w:pPr>
    </w:p>
    <w:p w14:paraId="451E541C" w14:textId="637DE7B3" w:rsidR="003232C0" w:rsidRPr="00ED4155" w:rsidRDefault="00422870" w:rsidP="00447729">
      <w:pPr>
        <w:pStyle w:val="Heading1"/>
        <w:rPr>
          <w:rFonts w:hint="eastAsia"/>
          <w:u w:val="single"/>
        </w:rPr>
      </w:pPr>
      <w:r w:rsidRPr="00ED4155">
        <w:t>5.</w:t>
      </w:r>
      <w:r w:rsidRPr="00ED4155">
        <w:tab/>
      </w:r>
      <w:r w:rsidR="003232C0" w:rsidRPr="00ED4155">
        <w:rPr>
          <w:u w:val="single"/>
        </w:rPr>
        <w:t xml:space="preserve">Update on Planning Appeals </w:t>
      </w:r>
    </w:p>
    <w:p w14:paraId="4A7BA3AB" w14:textId="555171D3" w:rsidR="00422870" w:rsidRDefault="00C640E4" w:rsidP="00447729">
      <w:pPr>
        <w:rPr>
          <w:rFonts w:cs="Arial"/>
          <w:szCs w:val="24"/>
        </w:rPr>
      </w:pPr>
      <w:r>
        <w:rPr>
          <w:rFonts w:cs="Arial"/>
          <w:szCs w:val="24"/>
        </w:rPr>
        <w:tab/>
        <w:t xml:space="preserve">(Appendix </w:t>
      </w:r>
      <w:r w:rsidR="001641E7">
        <w:rPr>
          <w:rFonts w:cs="Arial"/>
          <w:szCs w:val="24"/>
        </w:rPr>
        <w:t>III</w:t>
      </w:r>
      <w:r>
        <w:rPr>
          <w:rFonts w:cs="Arial"/>
          <w:szCs w:val="24"/>
        </w:rPr>
        <w:t>)</w:t>
      </w:r>
    </w:p>
    <w:p w14:paraId="453D55F0" w14:textId="77777777" w:rsidR="00C640E4" w:rsidRPr="00ED4155" w:rsidRDefault="00C640E4" w:rsidP="00447729">
      <w:pPr>
        <w:rPr>
          <w:rFonts w:cs="Arial"/>
          <w:szCs w:val="24"/>
        </w:rPr>
      </w:pPr>
    </w:p>
    <w:p w14:paraId="3831A063" w14:textId="1308DE01" w:rsidR="00BB2757" w:rsidRDefault="00422870" w:rsidP="00447729">
      <w:pPr>
        <w:rPr>
          <w:rFonts w:eastAsia="Calibri" w:cs="Arial"/>
          <w:noProof/>
          <w:szCs w:val="24"/>
        </w:rPr>
      </w:pPr>
      <w:r w:rsidRPr="00ED4155">
        <w:rPr>
          <w:rFonts w:cs="Arial"/>
          <w:caps/>
          <w:szCs w:val="24"/>
        </w:rPr>
        <w:t>Previously circulated:-</w:t>
      </w:r>
      <w:r w:rsidRPr="00ED4155">
        <w:rPr>
          <w:rFonts w:cs="Arial"/>
          <w:szCs w:val="24"/>
        </w:rPr>
        <w:t xml:space="preserve"> Report from </w:t>
      </w:r>
      <w:r w:rsidR="00C9655C" w:rsidRPr="00ED4155">
        <w:rPr>
          <w:rFonts w:cs="Arial"/>
          <w:szCs w:val="24"/>
        </w:rPr>
        <w:t xml:space="preserve">Director of Prosperity attaching </w:t>
      </w:r>
      <w:r w:rsidR="00BB2757" w:rsidRPr="00BB2757">
        <w:rPr>
          <w:rFonts w:eastAsia="Calibri" w:cs="Arial"/>
          <w:noProof/>
          <w:szCs w:val="24"/>
        </w:rPr>
        <w:t>Item 5a - PAC decision 2021/A0133</w:t>
      </w:r>
      <w:r w:rsidR="00C9655C" w:rsidRPr="00ED4155">
        <w:rPr>
          <w:rFonts w:eastAsia="Calibri" w:cs="Arial"/>
          <w:noProof/>
          <w:szCs w:val="24"/>
        </w:rPr>
        <w:t xml:space="preserve">. The report detailed </w:t>
      </w:r>
    </w:p>
    <w:p w14:paraId="30BB557C" w14:textId="77777777" w:rsidR="00BB2757" w:rsidRDefault="00BB2757" w:rsidP="00447729">
      <w:pPr>
        <w:rPr>
          <w:rFonts w:eastAsia="Calibri" w:cs="Arial"/>
          <w:noProof/>
          <w:szCs w:val="24"/>
        </w:rPr>
      </w:pPr>
    </w:p>
    <w:p w14:paraId="6EA0CA55" w14:textId="77777777" w:rsidR="00BB2757" w:rsidRPr="00BB2757" w:rsidRDefault="00BB2757" w:rsidP="00BB2757">
      <w:pPr>
        <w:rPr>
          <w:rFonts w:eastAsia="Times New Roman" w:cs="Arial"/>
          <w:b/>
          <w:bCs/>
          <w:szCs w:val="24"/>
        </w:rPr>
      </w:pPr>
      <w:r w:rsidRPr="00BB2757">
        <w:rPr>
          <w:rFonts w:eastAsia="Times New Roman" w:cs="Arial"/>
          <w:b/>
          <w:bCs/>
          <w:szCs w:val="24"/>
        </w:rPr>
        <w:t>Appeal Decisions</w:t>
      </w:r>
    </w:p>
    <w:p w14:paraId="297F0AA1" w14:textId="77777777" w:rsidR="00BB2757" w:rsidRPr="00BB2757" w:rsidRDefault="00BB2757" w:rsidP="00BB2757">
      <w:pPr>
        <w:rPr>
          <w:rFonts w:eastAsia="Times New Roman" w:cs="Arial"/>
          <w:szCs w:val="24"/>
        </w:rPr>
      </w:pPr>
    </w:p>
    <w:p w14:paraId="09C77DC3" w14:textId="77777777" w:rsidR="00BB2757" w:rsidRPr="00BB2757" w:rsidRDefault="00BB2757" w:rsidP="00BB2757">
      <w:pPr>
        <w:numPr>
          <w:ilvl w:val="0"/>
          <w:numId w:val="6"/>
        </w:numPr>
        <w:ind w:left="426" w:hanging="426"/>
        <w:contextualSpacing/>
        <w:rPr>
          <w:rFonts w:eastAsia="Times New Roman" w:cs="Times New Roman"/>
          <w:bCs/>
          <w:szCs w:val="20"/>
        </w:rPr>
      </w:pPr>
      <w:r w:rsidRPr="00BB2757">
        <w:rPr>
          <w:rFonts w:eastAsia="Times New Roman" w:cs="Times New Roman"/>
          <w:bCs/>
          <w:szCs w:val="20"/>
        </w:rPr>
        <w:t xml:space="preserve">The following appeal was dismissed on 26 June 2023 </w:t>
      </w:r>
    </w:p>
    <w:p w14:paraId="453048F4" w14:textId="77777777" w:rsidR="00BB2757" w:rsidRPr="00BB2757" w:rsidRDefault="00BB2757" w:rsidP="00BB2757">
      <w:pPr>
        <w:ind w:left="426"/>
        <w:contextualSpacing/>
        <w:rPr>
          <w:rFonts w:eastAsia="Times New Roman" w:cs="Times New Roman"/>
          <w:bCs/>
          <w:szCs w:val="20"/>
        </w:rPr>
      </w:pPr>
    </w:p>
    <w:tbl>
      <w:tblPr>
        <w:tblStyle w:val="TableGrid1"/>
        <w:tblW w:w="0" w:type="auto"/>
        <w:tblInd w:w="421" w:type="dxa"/>
        <w:tblLook w:val="04A0" w:firstRow="1" w:lastRow="0" w:firstColumn="1" w:lastColumn="0" w:noHBand="0" w:noVBand="1"/>
      </w:tblPr>
      <w:tblGrid>
        <w:gridCol w:w="2231"/>
        <w:gridCol w:w="5728"/>
      </w:tblGrid>
      <w:tr w:rsidR="00BB2757" w:rsidRPr="00BB2757" w14:paraId="70597CB9" w14:textId="77777777" w:rsidTr="005C7D47">
        <w:tc>
          <w:tcPr>
            <w:tcW w:w="2231" w:type="dxa"/>
          </w:tcPr>
          <w:p w14:paraId="686B8B6F" w14:textId="77777777" w:rsidR="00BB2757" w:rsidRPr="00BB2757" w:rsidRDefault="00BB2757" w:rsidP="00BB2757">
            <w:pPr>
              <w:rPr>
                <w:bCs/>
              </w:rPr>
            </w:pPr>
            <w:r w:rsidRPr="00BB2757">
              <w:rPr>
                <w:bCs/>
              </w:rPr>
              <w:t>PAC Ref</w:t>
            </w:r>
          </w:p>
        </w:tc>
        <w:tc>
          <w:tcPr>
            <w:tcW w:w="5728" w:type="dxa"/>
          </w:tcPr>
          <w:p w14:paraId="00D11684" w14:textId="77777777" w:rsidR="00BB2757" w:rsidRPr="00BB2757" w:rsidRDefault="00BB2757" w:rsidP="00BB2757">
            <w:pPr>
              <w:rPr>
                <w:rFonts w:cs="Arial"/>
                <w:bCs/>
              </w:rPr>
            </w:pPr>
            <w:r w:rsidRPr="00BB2757">
              <w:rPr>
                <w:rFonts w:eastAsia="Calibri" w:cs="Arial"/>
                <w:color w:val="000000"/>
              </w:rPr>
              <w:t>2021/A0133</w:t>
            </w:r>
          </w:p>
        </w:tc>
      </w:tr>
      <w:tr w:rsidR="00BB2757" w:rsidRPr="00BB2757" w14:paraId="3F4CFFC1" w14:textId="77777777" w:rsidTr="005C7D47">
        <w:tc>
          <w:tcPr>
            <w:tcW w:w="2231" w:type="dxa"/>
          </w:tcPr>
          <w:p w14:paraId="3412BCF2" w14:textId="77777777" w:rsidR="00BB2757" w:rsidRPr="00BB2757" w:rsidRDefault="00BB2757" w:rsidP="00BB2757">
            <w:pPr>
              <w:rPr>
                <w:bCs/>
              </w:rPr>
            </w:pPr>
            <w:r w:rsidRPr="00BB2757">
              <w:rPr>
                <w:bCs/>
              </w:rPr>
              <w:t>Application ref</w:t>
            </w:r>
          </w:p>
        </w:tc>
        <w:tc>
          <w:tcPr>
            <w:tcW w:w="5728" w:type="dxa"/>
          </w:tcPr>
          <w:p w14:paraId="4DE758F8" w14:textId="77777777" w:rsidR="00BB2757" w:rsidRPr="00BB2757" w:rsidRDefault="00BB2757" w:rsidP="00BB2757">
            <w:pPr>
              <w:rPr>
                <w:rFonts w:cs="Arial"/>
                <w:bCs/>
              </w:rPr>
            </w:pPr>
            <w:r w:rsidRPr="00BB2757">
              <w:rPr>
                <w:rFonts w:eastAsia="Calibri" w:cs="Arial"/>
                <w:color w:val="000000"/>
              </w:rPr>
              <w:t>LA06/2020/1169/O</w:t>
            </w:r>
          </w:p>
        </w:tc>
      </w:tr>
      <w:tr w:rsidR="00BB2757" w:rsidRPr="00BB2757" w14:paraId="39B1D99C" w14:textId="77777777" w:rsidTr="005C7D47">
        <w:tc>
          <w:tcPr>
            <w:tcW w:w="2231" w:type="dxa"/>
          </w:tcPr>
          <w:p w14:paraId="07FC6AE7" w14:textId="77777777" w:rsidR="00BB2757" w:rsidRPr="00BB2757" w:rsidRDefault="00BB2757" w:rsidP="00BB2757">
            <w:pPr>
              <w:rPr>
                <w:bCs/>
              </w:rPr>
            </w:pPr>
            <w:r w:rsidRPr="00BB2757">
              <w:rPr>
                <w:bCs/>
              </w:rPr>
              <w:t>Appellant</w:t>
            </w:r>
          </w:p>
        </w:tc>
        <w:tc>
          <w:tcPr>
            <w:tcW w:w="5728" w:type="dxa"/>
          </w:tcPr>
          <w:p w14:paraId="799DE6F2" w14:textId="77777777" w:rsidR="00BB2757" w:rsidRPr="00BB2757" w:rsidRDefault="00BB2757" w:rsidP="00BB2757">
            <w:pPr>
              <w:rPr>
                <w:rFonts w:cs="Arial"/>
                <w:bCs/>
              </w:rPr>
            </w:pPr>
            <w:r w:rsidRPr="00BB2757">
              <w:rPr>
                <w:rFonts w:eastAsia="Calibri" w:cs="Arial"/>
                <w:color w:val="000000"/>
              </w:rPr>
              <w:t>Mr Wallace Magowan</w:t>
            </w:r>
          </w:p>
        </w:tc>
      </w:tr>
      <w:tr w:rsidR="00BB2757" w:rsidRPr="00BB2757" w14:paraId="319D8481" w14:textId="77777777" w:rsidTr="005C7D47">
        <w:tc>
          <w:tcPr>
            <w:tcW w:w="2231" w:type="dxa"/>
          </w:tcPr>
          <w:p w14:paraId="76F60DB6" w14:textId="77777777" w:rsidR="00BB2757" w:rsidRPr="00BB2757" w:rsidRDefault="00BB2757" w:rsidP="00BB2757">
            <w:pPr>
              <w:rPr>
                <w:bCs/>
              </w:rPr>
            </w:pPr>
            <w:r w:rsidRPr="00BB2757">
              <w:rPr>
                <w:bCs/>
              </w:rPr>
              <w:t>Subject of Appeal</w:t>
            </w:r>
          </w:p>
        </w:tc>
        <w:tc>
          <w:tcPr>
            <w:tcW w:w="5728" w:type="dxa"/>
          </w:tcPr>
          <w:p w14:paraId="5878E95D" w14:textId="77777777" w:rsidR="00BB2757" w:rsidRPr="00BB2757" w:rsidRDefault="00BB2757" w:rsidP="00BB2757">
            <w:pPr>
              <w:rPr>
                <w:rFonts w:cs="Arial"/>
                <w:bCs/>
              </w:rPr>
            </w:pPr>
            <w:r w:rsidRPr="00BB2757">
              <w:rPr>
                <w:rFonts w:eastAsia="Calibri" w:cs="Arial"/>
                <w:color w:val="000000"/>
              </w:rPr>
              <w:t>Proposed site for dwelling on an active and established farm business</w:t>
            </w:r>
          </w:p>
        </w:tc>
      </w:tr>
      <w:tr w:rsidR="00BB2757" w:rsidRPr="00BB2757" w14:paraId="3D98DFF0" w14:textId="77777777" w:rsidTr="005C7D47">
        <w:tc>
          <w:tcPr>
            <w:tcW w:w="2231" w:type="dxa"/>
          </w:tcPr>
          <w:p w14:paraId="02F11C0A" w14:textId="77777777" w:rsidR="00BB2757" w:rsidRPr="00BB2757" w:rsidRDefault="00BB2757" w:rsidP="00BB2757">
            <w:pPr>
              <w:rPr>
                <w:bCs/>
              </w:rPr>
            </w:pPr>
            <w:r w:rsidRPr="00BB2757">
              <w:rPr>
                <w:bCs/>
              </w:rPr>
              <w:t>Location</w:t>
            </w:r>
          </w:p>
        </w:tc>
        <w:tc>
          <w:tcPr>
            <w:tcW w:w="5728" w:type="dxa"/>
          </w:tcPr>
          <w:p w14:paraId="76CD5092" w14:textId="77777777" w:rsidR="00BB2757" w:rsidRPr="00BB2757" w:rsidRDefault="00BB2757" w:rsidP="00BB2757">
            <w:pPr>
              <w:rPr>
                <w:rFonts w:cs="Arial"/>
                <w:bCs/>
              </w:rPr>
            </w:pPr>
            <w:r w:rsidRPr="00BB2757">
              <w:rPr>
                <w:rFonts w:eastAsia="Calibri" w:cs="Arial"/>
                <w:color w:val="000000"/>
              </w:rPr>
              <w:t>Lands approx. 30m NE of no. 31 Gransha Road South, Bangor</w:t>
            </w:r>
          </w:p>
        </w:tc>
      </w:tr>
    </w:tbl>
    <w:p w14:paraId="2CD3BE26" w14:textId="77777777" w:rsidR="00BB2757" w:rsidRPr="00BB2757" w:rsidRDefault="00BB2757" w:rsidP="00BB2757">
      <w:pPr>
        <w:rPr>
          <w:rFonts w:eastAsia="Times New Roman" w:cs="Times New Roman"/>
          <w:bCs/>
          <w:szCs w:val="20"/>
        </w:rPr>
      </w:pPr>
    </w:p>
    <w:p w14:paraId="523287FA" w14:textId="77777777" w:rsidR="00BB2757" w:rsidRPr="00BB2757" w:rsidRDefault="00BB2757" w:rsidP="00BB2757">
      <w:pPr>
        <w:ind w:left="426"/>
        <w:rPr>
          <w:rFonts w:eastAsia="Times New Roman" w:cs="Arial"/>
          <w:szCs w:val="24"/>
        </w:rPr>
      </w:pPr>
      <w:r w:rsidRPr="00BB2757">
        <w:rPr>
          <w:rFonts w:eastAsia="Times New Roman" w:cs="Arial"/>
          <w:szCs w:val="24"/>
        </w:rPr>
        <w:t>The Council refused planning permission on the 15 October 2021 for the following reasons:</w:t>
      </w:r>
    </w:p>
    <w:p w14:paraId="7797694B" w14:textId="77777777" w:rsidR="00BB2757" w:rsidRPr="00BB2757" w:rsidRDefault="00BB2757" w:rsidP="00BB2757">
      <w:pPr>
        <w:ind w:left="426"/>
        <w:rPr>
          <w:rFonts w:eastAsia="Times New Roman" w:cs="Arial"/>
          <w:szCs w:val="24"/>
        </w:rPr>
      </w:pPr>
    </w:p>
    <w:p w14:paraId="06AF5C88" w14:textId="77777777" w:rsidR="00BB2757" w:rsidRPr="00BB2757" w:rsidRDefault="00BB2757" w:rsidP="00BB2757">
      <w:pPr>
        <w:numPr>
          <w:ilvl w:val="0"/>
          <w:numId w:val="8"/>
        </w:numPr>
        <w:autoSpaceDE w:val="0"/>
        <w:autoSpaceDN w:val="0"/>
        <w:adjustRightInd w:val="0"/>
        <w:jc w:val="both"/>
        <w:rPr>
          <w:rFonts w:eastAsia="Calibri" w:cs="Arial"/>
          <w:szCs w:val="24"/>
        </w:rPr>
      </w:pPr>
      <w:r w:rsidRPr="00BB2757">
        <w:rPr>
          <w:rFonts w:eastAsia="Calibri" w:cs="Arial"/>
          <w:szCs w:val="24"/>
        </w:rPr>
        <w:t xml:space="preserve">The proposal was contrary to The Strategic Planning Policy Statement for Northern Ireland and Policy CTY1 of Planning Policy Statement 21 Sustainable Development in the Countryside, in that there were no overriding reasons why this </w:t>
      </w:r>
      <w:r w:rsidRPr="00BB2757">
        <w:rPr>
          <w:rFonts w:eastAsia="Calibri" w:cs="Arial"/>
          <w:szCs w:val="24"/>
        </w:rPr>
        <w:lastRenderedPageBreak/>
        <w:t xml:space="preserve">development was essential in this rural location and could not be located within a settlement. </w:t>
      </w:r>
    </w:p>
    <w:p w14:paraId="107D91AB" w14:textId="77777777" w:rsidR="00BB2757" w:rsidRPr="00BB2757" w:rsidRDefault="00BB2757" w:rsidP="00BB2757">
      <w:pPr>
        <w:widowControl w:val="0"/>
        <w:numPr>
          <w:ilvl w:val="0"/>
          <w:numId w:val="8"/>
        </w:numPr>
        <w:autoSpaceDE w:val="0"/>
        <w:autoSpaceDN w:val="0"/>
        <w:adjustRightInd w:val="0"/>
        <w:spacing w:before="120" w:after="120" w:line="300" w:lineRule="atLeast"/>
        <w:jc w:val="both"/>
        <w:rPr>
          <w:rFonts w:eastAsia="Times New Roman" w:cs="Arial"/>
          <w:szCs w:val="24"/>
          <w:bdr w:val="nil"/>
          <w:lang w:val="en-US" w:eastAsia="en-GB"/>
        </w:rPr>
      </w:pPr>
      <w:r w:rsidRPr="00BB2757">
        <w:rPr>
          <w:rFonts w:eastAsia="Times New Roman" w:cs="Arial"/>
          <w:szCs w:val="24"/>
          <w:bdr w:val="nil"/>
          <w:lang w:val="en-US" w:eastAsia="en-GB"/>
        </w:rPr>
        <w:t>The proposal was contrary to The Strategic Planning Policy Statement for Northern Ireland and Policy CTY10 of Planning Policy Statement 21, Sustainable Development in the Countryside, in that it had not been demonstrated that the site had been identified as part of an active and established farm business for at least 6 years.</w:t>
      </w:r>
    </w:p>
    <w:p w14:paraId="3C4A12CE" w14:textId="77777777" w:rsidR="00BB2757" w:rsidRPr="00BB2757" w:rsidRDefault="00BB2757" w:rsidP="00BB2757">
      <w:pPr>
        <w:widowControl w:val="0"/>
        <w:numPr>
          <w:ilvl w:val="0"/>
          <w:numId w:val="8"/>
        </w:numPr>
        <w:autoSpaceDE w:val="0"/>
        <w:autoSpaceDN w:val="0"/>
        <w:adjustRightInd w:val="0"/>
        <w:spacing w:before="120" w:after="120" w:line="300" w:lineRule="atLeast"/>
        <w:jc w:val="both"/>
        <w:rPr>
          <w:rFonts w:eastAsia="Times New Roman" w:cs="Arial"/>
          <w:szCs w:val="24"/>
          <w:bdr w:val="nil"/>
          <w:lang w:val="en-US" w:eastAsia="en-GB"/>
        </w:rPr>
      </w:pPr>
      <w:r w:rsidRPr="00BB2757">
        <w:rPr>
          <w:rFonts w:eastAsia="Times New Roman" w:cs="Arial"/>
          <w:szCs w:val="24"/>
          <w:bdr w:val="nil"/>
          <w:lang w:val="en-US" w:eastAsia="en-GB"/>
        </w:rPr>
        <w:t xml:space="preserve">The proposal was contrary to the provisions contained in the Strategic Planning Policy Statement for Northern Ireland and Policy CTY13 Planning Policy Statement 21, Sustainable Development in the Countryside, in that the proposal, if permitted, would be a prominent feature in the landscape. </w:t>
      </w:r>
    </w:p>
    <w:p w14:paraId="00C03FD5" w14:textId="77777777" w:rsidR="00BB2757" w:rsidRPr="00BB2757" w:rsidRDefault="00BB2757" w:rsidP="00BB2757">
      <w:pPr>
        <w:numPr>
          <w:ilvl w:val="0"/>
          <w:numId w:val="8"/>
        </w:numPr>
        <w:contextualSpacing/>
        <w:rPr>
          <w:rFonts w:eastAsia="Times New Roman" w:cs="Arial"/>
          <w:szCs w:val="24"/>
          <w:bdr w:val="nil"/>
          <w:lang w:val="en-US" w:eastAsia="en-GB"/>
        </w:rPr>
      </w:pPr>
      <w:r w:rsidRPr="00BB2757">
        <w:rPr>
          <w:rFonts w:eastAsia="Times New Roman" w:cs="Arial"/>
          <w:szCs w:val="24"/>
          <w:bdr w:val="nil"/>
          <w:lang w:val="en-US" w:eastAsia="en-GB"/>
        </w:rPr>
        <w:t>The proposal was contrary to The Strategic Planning Policy Statement for Northern Ireland and Policy CTY14 of Planning Policy Statement 21, Sustainable Development in the Countryside, in that the proposal, if permitted would be unduly prominent in the landscape and create a suburban style of build- up when viewed with existing and approved buildings.</w:t>
      </w:r>
    </w:p>
    <w:p w14:paraId="6A5D7D6E" w14:textId="77777777" w:rsidR="00BB2757" w:rsidRPr="00BB2757" w:rsidRDefault="00BB2757" w:rsidP="00BB2757">
      <w:pPr>
        <w:ind w:left="426"/>
        <w:rPr>
          <w:rFonts w:eastAsia="Times New Roman" w:cs="Times New Roman"/>
          <w:szCs w:val="20"/>
        </w:rPr>
      </w:pPr>
    </w:p>
    <w:p w14:paraId="1FA1E7DD" w14:textId="77777777" w:rsidR="00BB2757" w:rsidRPr="00BB2757" w:rsidRDefault="00BB2757" w:rsidP="00BB2757">
      <w:pPr>
        <w:ind w:left="426"/>
        <w:rPr>
          <w:rFonts w:eastAsia="Calibri" w:cs="Arial"/>
          <w:color w:val="000000"/>
          <w:sz w:val="23"/>
          <w:szCs w:val="23"/>
        </w:rPr>
      </w:pPr>
      <w:r w:rsidRPr="00BB2757">
        <w:rPr>
          <w:rFonts w:eastAsia="Calibri" w:cs="Arial"/>
          <w:color w:val="000000"/>
          <w:sz w:val="23"/>
          <w:szCs w:val="23"/>
        </w:rPr>
        <w:t xml:space="preserve">The Council confirmed that the third and fourth reasons for refusal reasons no longer applied as the description of the proposal had been amended from </w:t>
      </w:r>
      <w:r w:rsidRPr="00BB2757">
        <w:rPr>
          <w:rFonts w:eastAsia="Calibri" w:cs="Arial"/>
          <w:color w:val="000000"/>
          <w:szCs w:val="24"/>
        </w:rPr>
        <w:t>‘</w:t>
      </w:r>
      <w:r w:rsidRPr="00BB2757">
        <w:rPr>
          <w:rFonts w:eastAsia="Calibri" w:cs="Arial"/>
          <w:i/>
          <w:iCs/>
          <w:color w:val="000000"/>
          <w:szCs w:val="24"/>
        </w:rPr>
        <w:t>Site for two-storey dwelling on active and established farm</w:t>
      </w:r>
      <w:r w:rsidRPr="00BB2757">
        <w:rPr>
          <w:rFonts w:eastAsia="Calibri" w:cs="Arial"/>
          <w:color w:val="000000"/>
          <w:szCs w:val="24"/>
        </w:rPr>
        <w:t>’ to ‘</w:t>
      </w:r>
      <w:r w:rsidRPr="00BB2757">
        <w:rPr>
          <w:rFonts w:eastAsia="Calibri" w:cs="Arial"/>
          <w:i/>
          <w:iCs/>
          <w:color w:val="000000"/>
          <w:szCs w:val="24"/>
        </w:rPr>
        <w:t>Proposed site for dwelling on active and established farm</w:t>
      </w:r>
      <w:r w:rsidRPr="00BB2757">
        <w:rPr>
          <w:rFonts w:eastAsia="Calibri" w:cs="Arial"/>
          <w:color w:val="000000"/>
          <w:szCs w:val="24"/>
        </w:rPr>
        <w:t xml:space="preserve">’. </w:t>
      </w:r>
      <w:r w:rsidRPr="00BB2757">
        <w:rPr>
          <w:rFonts w:eastAsia="Calibri" w:cs="Arial"/>
          <w:color w:val="000000"/>
          <w:sz w:val="23"/>
          <w:szCs w:val="23"/>
        </w:rPr>
        <w:t xml:space="preserve">The Commissioner accepted that the appeal was now only to be assessed in respect of the first and second reasons for refusal as consideration was no longer required in respect of a two – storey dwelling on the site. </w:t>
      </w:r>
    </w:p>
    <w:p w14:paraId="2148D4BD" w14:textId="77777777" w:rsidR="00BB2757" w:rsidRPr="00BB2757" w:rsidRDefault="00BB2757" w:rsidP="00BB2757">
      <w:pPr>
        <w:ind w:left="426"/>
        <w:rPr>
          <w:rFonts w:eastAsia="Calibri" w:cs="Arial"/>
          <w:color w:val="000000"/>
          <w:sz w:val="23"/>
          <w:szCs w:val="23"/>
        </w:rPr>
      </w:pPr>
    </w:p>
    <w:p w14:paraId="02162D22" w14:textId="77777777" w:rsidR="00BB2757" w:rsidRPr="00BB2757" w:rsidRDefault="00BB2757" w:rsidP="00BB2757">
      <w:pPr>
        <w:ind w:left="426"/>
        <w:rPr>
          <w:rFonts w:eastAsia="Calibri" w:cs="Arial"/>
          <w:color w:val="000000"/>
          <w:sz w:val="23"/>
          <w:szCs w:val="23"/>
        </w:rPr>
      </w:pPr>
      <w:r w:rsidRPr="00BB2757">
        <w:rPr>
          <w:rFonts w:eastAsia="Times New Roman" w:cs="Times New Roman"/>
          <w:szCs w:val="24"/>
        </w:rPr>
        <w:t>The Commissioner agreed with the Councils view that the farm business was active and established. However, with respect to the appeal site the Commissioner considered that a farm holding comprises the extent/quantum of the land owned and whilst the farm business ID number itself has not changed; the composition of the holding has because the appeal site was added to it in 2019 and could not possibly be part of an active and established farm business for at least 6 years as required by policy</w:t>
      </w:r>
      <w:r w:rsidRPr="00BB2757">
        <w:rPr>
          <w:rFonts w:eastAsia="Times New Roman" w:cs="Times New Roman"/>
          <w:sz w:val="23"/>
          <w:szCs w:val="23"/>
        </w:rPr>
        <w:t>.</w:t>
      </w:r>
    </w:p>
    <w:p w14:paraId="27CE15FE" w14:textId="77777777" w:rsidR="00BB2757" w:rsidRPr="00BB2757" w:rsidRDefault="00BB2757" w:rsidP="00BB2757">
      <w:pPr>
        <w:ind w:left="426"/>
        <w:rPr>
          <w:rFonts w:eastAsia="Times New Roman" w:cs="Times New Roman"/>
          <w:sz w:val="23"/>
          <w:szCs w:val="23"/>
        </w:rPr>
      </w:pPr>
    </w:p>
    <w:p w14:paraId="282E844C" w14:textId="77777777" w:rsidR="00BB2757" w:rsidRPr="00BB2757" w:rsidRDefault="00BB2757" w:rsidP="00BB2757">
      <w:pPr>
        <w:ind w:left="426"/>
        <w:rPr>
          <w:rFonts w:eastAsia="Times New Roman" w:cs="Times New Roman"/>
          <w:sz w:val="23"/>
          <w:szCs w:val="23"/>
        </w:rPr>
      </w:pPr>
      <w:r w:rsidRPr="00BB2757">
        <w:rPr>
          <w:rFonts w:eastAsia="Times New Roman" w:cs="Times New Roman"/>
          <w:sz w:val="23"/>
          <w:szCs w:val="23"/>
        </w:rPr>
        <w:t>The Commissioner concluded that the appeal proposal has not been part of an established farm business for at least 6 years. As a result, it did not meet criterion (a) of Policy CTY 10 of PPS 21 nor the policy when read as a whole. There were no overriding reasons why the appeal proposal was essential and could not be located in a settlement. Accordingly, Policy CTY 1 of PPS 21 was not met.</w:t>
      </w:r>
    </w:p>
    <w:p w14:paraId="1B962BFB" w14:textId="77777777" w:rsidR="00BB2757" w:rsidRPr="00BB2757" w:rsidRDefault="00BB2757" w:rsidP="00BB2757">
      <w:pPr>
        <w:ind w:left="426"/>
        <w:rPr>
          <w:rFonts w:eastAsia="Times New Roman" w:cs="Times New Roman"/>
          <w:sz w:val="23"/>
          <w:szCs w:val="23"/>
        </w:rPr>
      </w:pPr>
    </w:p>
    <w:p w14:paraId="12FC1527" w14:textId="25C2BB91" w:rsidR="00BB2757" w:rsidRPr="00BB2757" w:rsidRDefault="00BB2757" w:rsidP="003E20E1">
      <w:pPr>
        <w:ind w:left="426"/>
        <w:rPr>
          <w:rFonts w:eastAsia="Calibri" w:cs="Arial"/>
          <w:color w:val="000000"/>
          <w:sz w:val="23"/>
          <w:szCs w:val="23"/>
        </w:rPr>
      </w:pPr>
      <w:r w:rsidRPr="00BB2757">
        <w:rPr>
          <w:rFonts w:eastAsia="Times New Roman" w:cs="Times New Roman"/>
          <w:szCs w:val="20"/>
        </w:rPr>
        <w:t>The Commissioner’s report was attached to this Report.</w:t>
      </w:r>
    </w:p>
    <w:p w14:paraId="6BC42C0B" w14:textId="77777777" w:rsidR="00BB2757" w:rsidRPr="00BB2757" w:rsidRDefault="00BB2757" w:rsidP="00BB2757">
      <w:pPr>
        <w:rPr>
          <w:rFonts w:eastAsia="Calibri" w:cs="Arial"/>
          <w:color w:val="000000"/>
          <w:sz w:val="23"/>
          <w:szCs w:val="23"/>
        </w:rPr>
      </w:pPr>
    </w:p>
    <w:p w14:paraId="5DB91C73" w14:textId="1872CB91" w:rsidR="00BB2757" w:rsidRPr="00BB2757" w:rsidRDefault="00BB2757" w:rsidP="00BB2757">
      <w:pPr>
        <w:rPr>
          <w:rFonts w:eastAsia="Times New Roman" w:cs="Times New Roman"/>
          <w:b/>
          <w:szCs w:val="20"/>
        </w:rPr>
      </w:pPr>
      <w:r w:rsidRPr="00BB2757">
        <w:rPr>
          <w:rFonts w:eastAsia="Times New Roman" w:cs="Times New Roman"/>
          <w:b/>
          <w:szCs w:val="20"/>
        </w:rPr>
        <w:t>New Appeals Lodged</w:t>
      </w:r>
    </w:p>
    <w:p w14:paraId="218540F2" w14:textId="77777777" w:rsidR="00BB2757" w:rsidRPr="00BB2757" w:rsidRDefault="00BB2757" w:rsidP="00BB2757">
      <w:pPr>
        <w:rPr>
          <w:rFonts w:eastAsia="Times New Roman" w:cs="Times New Roman"/>
          <w:b/>
          <w:szCs w:val="20"/>
        </w:rPr>
      </w:pPr>
    </w:p>
    <w:p w14:paraId="10193D3D" w14:textId="77777777" w:rsidR="00BB2757" w:rsidRPr="00BB2757" w:rsidRDefault="00BB2757" w:rsidP="00BB2757">
      <w:pPr>
        <w:numPr>
          <w:ilvl w:val="0"/>
          <w:numId w:val="6"/>
        </w:numPr>
        <w:contextualSpacing/>
        <w:rPr>
          <w:rFonts w:eastAsia="Times New Roman" w:cs="Times New Roman"/>
          <w:bCs/>
          <w:szCs w:val="20"/>
        </w:rPr>
      </w:pPr>
      <w:r w:rsidRPr="00BB2757">
        <w:rPr>
          <w:rFonts w:eastAsia="Times New Roman" w:cs="Times New Roman"/>
          <w:bCs/>
          <w:szCs w:val="20"/>
        </w:rPr>
        <w:t>The following appeal was lodged on the 28 June 2023</w:t>
      </w:r>
    </w:p>
    <w:p w14:paraId="334EFEEA" w14:textId="77777777" w:rsidR="00BB2757" w:rsidRPr="00BB2757" w:rsidRDefault="00BB2757" w:rsidP="00BB2757">
      <w:pPr>
        <w:rPr>
          <w:rFonts w:eastAsia="Times New Roman" w:cs="Times New Roman"/>
          <w:bCs/>
          <w:szCs w:val="20"/>
        </w:rPr>
      </w:pPr>
    </w:p>
    <w:tbl>
      <w:tblPr>
        <w:tblStyle w:val="TableGrid1"/>
        <w:tblW w:w="0" w:type="auto"/>
        <w:tblInd w:w="421" w:type="dxa"/>
        <w:tblLook w:val="04A0" w:firstRow="1" w:lastRow="0" w:firstColumn="1" w:lastColumn="0" w:noHBand="0" w:noVBand="1"/>
      </w:tblPr>
      <w:tblGrid>
        <w:gridCol w:w="2231"/>
        <w:gridCol w:w="5728"/>
      </w:tblGrid>
      <w:tr w:rsidR="00BB2757" w:rsidRPr="00BB2757" w14:paraId="6DB56244" w14:textId="77777777" w:rsidTr="005C7D47">
        <w:tc>
          <w:tcPr>
            <w:tcW w:w="2231" w:type="dxa"/>
          </w:tcPr>
          <w:p w14:paraId="789621DC" w14:textId="77777777" w:rsidR="00BB2757" w:rsidRPr="00BB2757" w:rsidRDefault="00BB2757" w:rsidP="00BB2757">
            <w:pPr>
              <w:rPr>
                <w:bCs/>
              </w:rPr>
            </w:pPr>
            <w:r w:rsidRPr="00BB2757">
              <w:rPr>
                <w:bCs/>
              </w:rPr>
              <w:t>PAC Ref</w:t>
            </w:r>
          </w:p>
        </w:tc>
        <w:tc>
          <w:tcPr>
            <w:tcW w:w="5728" w:type="dxa"/>
          </w:tcPr>
          <w:p w14:paraId="329DE05F" w14:textId="77777777" w:rsidR="00BB2757" w:rsidRPr="00BB2757" w:rsidRDefault="00BB2757" w:rsidP="00BB2757">
            <w:pPr>
              <w:rPr>
                <w:rFonts w:cs="Arial"/>
                <w:bCs/>
              </w:rPr>
            </w:pPr>
            <w:r w:rsidRPr="00BB2757">
              <w:rPr>
                <w:rFonts w:cs="Arial"/>
                <w:color w:val="0B0C0C"/>
                <w:shd w:val="clear" w:color="auto" w:fill="FFFFFF"/>
              </w:rPr>
              <w:t>2023/E0018</w:t>
            </w:r>
          </w:p>
        </w:tc>
      </w:tr>
      <w:tr w:rsidR="00BB2757" w:rsidRPr="00BB2757" w14:paraId="0F7EA4C3" w14:textId="77777777" w:rsidTr="005C7D47">
        <w:tc>
          <w:tcPr>
            <w:tcW w:w="2231" w:type="dxa"/>
          </w:tcPr>
          <w:p w14:paraId="6287CF06" w14:textId="77777777" w:rsidR="00BB2757" w:rsidRPr="00BB2757" w:rsidRDefault="00BB2757" w:rsidP="00BB2757">
            <w:pPr>
              <w:rPr>
                <w:bCs/>
              </w:rPr>
            </w:pPr>
            <w:r w:rsidRPr="00BB2757">
              <w:rPr>
                <w:bCs/>
              </w:rPr>
              <w:t>Application ref</w:t>
            </w:r>
          </w:p>
        </w:tc>
        <w:tc>
          <w:tcPr>
            <w:tcW w:w="5728" w:type="dxa"/>
          </w:tcPr>
          <w:p w14:paraId="0F1E10FE" w14:textId="77777777" w:rsidR="00BB2757" w:rsidRPr="00BB2757" w:rsidRDefault="00BB2757" w:rsidP="00BB2757">
            <w:pPr>
              <w:rPr>
                <w:rFonts w:cs="Arial"/>
                <w:bCs/>
              </w:rPr>
            </w:pPr>
            <w:r w:rsidRPr="00BB2757">
              <w:rPr>
                <w:rFonts w:cs="Arial"/>
                <w:color w:val="0B0C0C"/>
                <w:shd w:val="clear" w:color="auto" w:fill="FFFFFF"/>
              </w:rPr>
              <w:t>LA06/2021/0110/CA</w:t>
            </w:r>
          </w:p>
        </w:tc>
      </w:tr>
      <w:tr w:rsidR="00BB2757" w:rsidRPr="00BB2757" w14:paraId="3AFF3C61" w14:textId="77777777" w:rsidTr="005C7D47">
        <w:tc>
          <w:tcPr>
            <w:tcW w:w="2231" w:type="dxa"/>
          </w:tcPr>
          <w:p w14:paraId="08838112" w14:textId="77777777" w:rsidR="00BB2757" w:rsidRPr="00BB2757" w:rsidRDefault="00BB2757" w:rsidP="00BB2757">
            <w:pPr>
              <w:rPr>
                <w:bCs/>
              </w:rPr>
            </w:pPr>
            <w:r w:rsidRPr="00BB2757">
              <w:rPr>
                <w:bCs/>
              </w:rPr>
              <w:t>Appellant</w:t>
            </w:r>
          </w:p>
        </w:tc>
        <w:tc>
          <w:tcPr>
            <w:tcW w:w="5728" w:type="dxa"/>
          </w:tcPr>
          <w:p w14:paraId="37FB33CE" w14:textId="77777777" w:rsidR="00BB2757" w:rsidRPr="00BB2757" w:rsidRDefault="00BB2757" w:rsidP="00BB2757">
            <w:pPr>
              <w:rPr>
                <w:rFonts w:cs="Arial"/>
                <w:bCs/>
              </w:rPr>
            </w:pPr>
            <w:r w:rsidRPr="00BB2757">
              <w:rPr>
                <w:rFonts w:cs="Arial"/>
                <w:color w:val="0B0C0C"/>
                <w:shd w:val="clear" w:color="auto" w:fill="FFFFFF"/>
              </w:rPr>
              <w:t>Wesley Thompson</w:t>
            </w:r>
          </w:p>
        </w:tc>
      </w:tr>
      <w:tr w:rsidR="00BB2757" w:rsidRPr="00BB2757" w14:paraId="6D61D921" w14:textId="77777777" w:rsidTr="005C7D47">
        <w:tc>
          <w:tcPr>
            <w:tcW w:w="2231" w:type="dxa"/>
          </w:tcPr>
          <w:p w14:paraId="6CBC2735" w14:textId="77777777" w:rsidR="00BB2757" w:rsidRPr="00BB2757" w:rsidRDefault="00BB2757" w:rsidP="00BB2757">
            <w:pPr>
              <w:rPr>
                <w:bCs/>
              </w:rPr>
            </w:pPr>
            <w:r w:rsidRPr="00BB2757">
              <w:rPr>
                <w:bCs/>
              </w:rPr>
              <w:lastRenderedPageBreak/>
              <w:t>Subject of Appeal</w:t>
            </w:r>
          </w:p>
        </w:tc>
        <w:tc>
          <w:tcPr>
            <w:tcW w:w="5728" w:type="dxa"/>
          </w:tcPr>
          <w:p w14:paraId="09391185" w14:textId="77777777" w:rsidR="00BB2757" w:rsidRPr="00BB2757" w:rsidRDefault="00BB2757" w:rsidP="00BB2757">
            <w:pPr>
              <w:rPr>
                <w:bCs/>
              </w:rPr>
            </w:pPr>
            <w:r w:rsidRPr="00BB2757">
              <w:rPr>
                <w:rFonts w:cs="Arial"/>
                <w:color w:val="0B0C0C"/>
                <w:shd w:val="clear" w:color="auto" w:fill="FFFFFF"/>
              </w:rPr>
              <w:t>Alleged unauthorised erection of shed and laying of hardstanding laneway</w:t>
            </w:r>
          </w:p>
        </w:tc>
      </w:tr>
      <w:tr w:rsidR="00BB2757" w:rsidRPr="00BB2757" w14:paraId="1F19198D" w14:textId="77777777" w:rsidTr="005C7D47">
        <w:tc>
          <w:tcPr>
            <w:tcW w:w="2231" w:type="dxa"/>
          </w:tcPr>
          <w:p w14:paraId="5DD3C192" w14:textId="77777777" w:rsidR="00BB2757" w:rsidRPr="00BB2757" w:rsidRDefault="00BB2757" w:rsidP="00BB2757">
            <w:pPr>
              <w:rPr>
                <w:bCs/>
              </w:rPr>
            </w:pPr>
            <w:r w:rsidRPr="00BB2757">
              <w:rPr>
                <w:bCs/>
              </w:rPr>
              <w:t>Location</w:t>
            </w:r>
          </w:p>
        </w:tc>
        <w:tc>
          <w:tcPr>
            <w:tcW w:w="5728" w:type="dxa"/>
          </w:tcPr>
          <w:p w14:paraId="1FB5DE2D" w14:textId="77777777" w:rsidR="00BB2757" w:rsidRPr="00BB2757" w:rsidRDefault="00BB2757" w:rsidP="00BB2757">
            <w:pPr>
              <w:rPr>
                <w:bCs/>
              </w:rPr>
            </w:pPr>
            <w:r w:rsidRPr="00BB2757">
              <w:rPr>
                <w:rFonts w:cs="Arial"/>
                <w:color w:val="0B0C0C"/>
                <w:shd w:val="clear" w:color="auto" w:fill="FFFFFF"/>
              </w:rPr>
              <w:t>Lands approx. 740m south of the Junction of Cotton Road (A48) and Murdocks Lane, Bangor</w:t>
            </w:r>
          </w:p>
        </w:tc>
      </w:tr>
    </w:tbl>
    <w:p w14:paraId="20F5E85A" w14:textId="77777777" w:rsidR="00BB2757" w:rsidRPr="00BB2757" w:rsidRDefault="00BB2757" w:rsidP="00BB2757">
      <w:pPr>
        <w:rPr>
          <w:rFonts w:eastAsia="Times New Roman" w:cs="Times New Roman"/>
          <w:bCs/>
          <w:szCs w:val="20"/>
        </w:rPr>
      </w:pPr>
    </w:p>
    <w:p w14:paraId="5F0BBF62" w14:textId="77777777" w:rsidR="00BB2757" w:rsidRPr="00BB2757" w:rsidRDefault="00BB2757" w:rsidP="00BB2757">
      <w:pPr>
        <w:rPr>
          <w:rFonts w:eastAsia="Times New Roman" w:cs="Times New Roman"/>
          <w:b/>
          <w:szCs w:val="20"/>
        </w:rPr>
      </w:pPr>
      <w:r w:rsidRPr="00BB2757">
        <w:rPr>
          <w:rFonts w:eastAsia="Times New Roman" w:cs="Times New Roman"/>
          <w:b/>
          <w:szCs w:val="20"/>
        </w:rPr>
        <w:t>Appeals Withdrawn</w:t>
      </w:r>
    </w:p>
    <w:p w14:paraId="60BA0072" w14:textId="77777777" w:rsidR="00BB2757" w:rsidRPr="00BB2757" w:rsidRDefault="00BB2757" w:rsidP="00BB2757">
      <w:pPr>
        <w:rPr>
          <w:rFonts w:eastAsia="Times New Roman" w:cs="Times New Roman"/>
          <w:bCs/>
          <w:szCs w:val="20"/>
        </w:rPr>
      </w:pPr>
    </w:p>
    <w:p w14:paraId="5AAFFA31" w14:textId="77777777" w:rsidR="00BB2757" w:rsidRPr="00BB2757" w:rsidRDefault="00BB2757" w:rsidP="00BB2757">
      <w:pPr>
        <w:numPr>
          <w:ilvl w:val="0"/>
          <w:numId w:val="6"/>
        </w:numPr>
        <w:contextualSpacing/>
        <w:rPr>
          <w:rFonts w:eastAsia="Times New Roman" w:cs="Times New Roman"/>
          <w:bCs/>
          <w:szCs w:val="20"/>
        </w:rPr>
      </w:pPr>
      <w:r w:rsidRPr="00BB2757">
        <w:rPr>
          <w:rFonts w:eastAsia="Times New Roman" w:cs="Times New Roman"/>
          <w:bCs/>
          <w:szCs w:val="20"/>
        </w:rPr>
        <w:t xml:space="preserve">The following appeal was </w:t>
      </w:r>
      <w:r w:rsidRPr="00BB2757">
        <w:rPr>
          <w:rFonts w:eastAsia="Times New Roman" w:cs="Times New Roman"/>
          <w:bCs/>
          <w:szCs w:val="24"/>
        </w:rPr>
        <w:t xml:space="preserve">withdrawn on </w:t>
      </w:r>
      <w:r w:rsidRPr="00BB2757">
        <w:rPr>
          <w:rFonts w:eastAsia="Times New Roman" w:cs="Arial"/>
          <w:color w:val="0B0C0C"/>
          <w:szCs w:val="24"/>
          <w:shd w:val="clear" w:color="auto" w:fill="FFFFFF"/>
        </w:rPr>
        <w:t>19 June 2023</w:t>
      </w:r>
    </w:p>
    <w:p w14:paraId="2C1E0F68" w14:textId="77777777" w:rsidR="00BB2757" w:rsidRPr="00BB2757" w:rsidRDefault="00BB2757" w:rsidP="00BB2757">
      <w:pPr>
        <w:ind w:left="720"/>
        <w:contextualSpacing/>
        <w:rPr>
          <w:rFonts w:eastAsia="Times New Roman" w:cs="Times New Roman"/>
          <w:bCs/>
          <w:szCs w:val="20"/>
        </w:rPr>
      </w:pPr>
    </w:p>
    <w:tbl>
      <w:tblPr>
        <w:tblStyle w:val="TableGrid1"/>
        <w:tblW w:w="0" w:type="auto"/>
        <w:tblInd w:w="421" w:type="dxa"/>
        <w:tblLook w:val="04A0" w:firstRow="1" w:lastRow="0" w:firstColumn="1" w:lastColumn="0" w:noHBand="0" w:noVBand="1"/>
      </w:tblPr>
      <w:tblGrid>
        <w:gridCol w:w="2231"/>
        <w:gridCol w:w="5728"/>
      </w:tblGrid>
      <w:tr w:rsidR="00BB2757" w:rsidRPr="00BB2757" w14:paraId="5B949DA3" w14:textId="77777777" w:rsidTr="005C7D47">
        <w:tc>
          <w:tcPr>
            <w:tcW w:w="2231" w:type="dxa"/>
          </w:tcPr>
          <w:p w14:paraId="1841C7F3" w14:textId="77777777" w:rsidR="00BB2757" w:rsidRPr="00BB2757" w:rsidRDefault="00BB2757" w:rsidP="00BB2757">
            <w:pPr>
              <w:rPr>
                <w:bCs/>
              </w:rPr>
            </w:pPr>
            <w:r w:rsidRPr="00BB2757">
              <w:rPr>
                <w:bCs/>
              </w:rPr>
              <w:t>PAC Ref</w:t>
            </w:r>
          </w:p>
        </w:tc>
        <w:tc>
          <w:tcPr>
            <w:tcW w:w="5728" w:type="dxa"/>
          </w:tcPr>
          <w:p w14:paraId="2EA06D7A" w14:textId="77777777" w:rsidR="00BB2757" w:rsidRPr="00BB2757" w:rsidRDefault="00BB2757" w:rsidP="00BB2757">
            <w:pPr>
              <w:rPr>
                <w:rFonts w:cs="Arial"/>
                <w:bCs/>
              </w:rPr>
            </w:pPr>
            <w:r w:rsidRPr="00BB2757">
              <w:rPr>
                <w:rFonts w:cs="Arial"/>
                <w:color w:val="0B0C0C"/>
                <w:shd w:val="clear" w:color="auto" w:fill="FFFFFF"/>
              </w:rPr>
              <w:t>2022/A0145</w:t>
            </w:r>
          </w:p>
        </w:tc>
      </w:tr>
      <w:tr w:rsidR="00BB2757" w:rsidRPr="00BB2757" w14:paraId="6DA47B95" w14:textId="77777777" w:rsidTr="005C7D47">
        <w:tc>
          <w:tcPr>
            <w:tcW w:w="2231" w:type="dxa"/>
          </w:tcPr>
          <w:p w14:paraId="6F705885" w14:textId="77777777" w:rsidR="00BB2757" w:rsidRPr="00BB2757" w:rsidRDefault="00BB2757" w:rsidP="00BB2757">
            <w:pPr>
              <w:rPr>
                <w:bCs/>
              </w:rPr>
            </w:pPr>
            <w:r w:rsidRPr="00BB2757">
              <w:rPr>
                <w:bCs/>
              </w:rPr>
              <w:t>Application ref</w:t>
            </w:r>
          </w:p>
        </w:tc>
        <w:tc>
          <w:tcPr>
            <w:tcW w:w="5728" w:type="dxa"/>
          </w:tcPr>
          <w:p w14:paraId="4400CC25" w14:textId="77777777" w:rsidR="00BB2757" w:rsidRPr="00BB2757" w:rsidRDefault="00BB2757" w:rsidP="00BB2757">
            <w:pPr>
              <w:jc w:val="both"/>
              <w:rPr>
                <w:rFonts w:cs="Arial"/>
              </w:rPr>
            </w:pPr>
            <w:r w:rsidRPr="00BB2757">
              <w:rPr>
                <w:rFonts w:cs="Arial"/>
              </w:rPr>
              <w:t>LA06/2019/1007/F</w:t>
            </w:r>
          </w:p>
        </w:tc>
      </w:tr>
      <w:tr w:rsidR="00BB2757" w:rsidRPr="00BB2757" w14:paraId="7319F256" w14:textId="77777777" w:rsidTr="005C7D47">
        <w:tc>
          <w:tcPr>
            <w:tcW w:w="2231" w:type="dxa"/>
          </w:tcPr>
          <w:p w14:paraId="5A2602A8" w14:textId="77777777" w:rsidR="00BB2757" w:rsidRPr="00BB2757" w:rsidRDefault="00BB2757" w:rsidP="00BB2757">
            <w:pPr>
              <w:rPr>
                <w:bCs/>
              </w:rPr>
            </w:pPr>
            <w:r w:rsidRPr="00BB2757">
              <w:rPr>
                <w:bCs/>
              </w:rPr>
              <w:t>Appellant</w:t>
            </w:r>
          </w:p>
        </w:tc>
        <w:tc>
          <w:tcPr>
            <w:tcW w:w="5728" w:type="dxa"/>
          </w:tcPr>
          <w:p w14:paraId="7F40C6DC" w14:textId="77777777" w:rsidR="00BB2757" w:rsidRPr="00BB2757" w:rsidRDefault="00BB2757" w:rsidP="00BB2757">
            <w:pPr>
              <w:rPr>
                <w:rFonts w:cs="Arial"/>
                <w:bCs/>
              </w:rPr>
            </w:pPr>
            <w:r w:rsidRPr="00BB2757">
              <w:rPr>
                <w:rFonts w:cs="Arial"/>
                <w:bCs/>
              </w:rPr>
              <w:t>NI Water Ltd.</w:t>
            </w:r>
          </w:p>
        </w:tc>
      </w:tr>
      <w:tr w:rsidR="00BB2757" w:rsidRPr="00BB2757" w14:paraId="73FE7EED" w14:textId="77777777" w:rsidTr="005C7D47">
        <w:trPr>
          <w:trHeight w:val="619"/>
        </w:trPr>
        <w:tc>
          <w:tcPr>
            <w:tcW w:w="2231" w:type="dxa"/>
          </w:tcPr>
          <w:p w14:paraId="4572B65E" w14:textId="77777777" w:rsidR="00BB2757" w:rsidRPr="00BB2757" w:rsidRDefault="00BB2757" w:rsidP="00BB2757">
            <w:pPr>
              <w:rPr>
                <w:bCs/>
              </w:rPr>
            </w:pPr>
            <w:r w:rsidRPr="00BB2757">
              <w:rPr>
                <w:bCs/>
              </w:rPr>
              <w:t>Subject of Appeal</w:t>
            </w:r>
          </w:p>
        </w:tc>
        <w:tc>
          <w:tcPr>
            <w:tcW w:w="5728" w:type="dxa"/>
          </w:tcPr>
          <w:p w14:paraId="5CCB07FE" w14:textId="77777777" w:rsidR="00BB2757" w:rsidRPr="00BB2757" w:rsidRDefault="00BB2757" w:rsidP="00BB2757">
            <w:pPr>
              <w:spacing w:after="450"/>
              <w:rPr>
                <w:rFonts w:cs="Arial"/>
                <w:color w:val="0B0C0C"/>
              </w:rPr>
            </w:pPr>
            <w:r w:rsidRPr="00BB2757">
              <w:rPr>
                <w:rFonts w:cs="Arial"/>
                <w:color w:val="0B0C0C"/>
              </w:rPr>
              <w:t>Fence and gate surrounding an existing pumping station</w:t>
            </w:r>
          </w:p>
        </w:tc>
      </w:tr>
      <w:tr w:rsidR="00BB2757" w:rsidRPr="00BB2757" w14:paraId="789B1799" w14:textId="77777777" w:rsidTr="005C7D47">
        <w:tc>
          <w:tcPr>
            <w:tcW w:w="2231" w:type="dxa"/>
          </w:tcPr>
          <w:p w14:paraId="05583A45" w14:textId="77777777" w:rsidR="00BB2757" w:rsidRPr="00BB2757" w:rsidRDefault="00BB2757" w:rsidP="00BB2757">
            <w:pPr>
              <w:rPr>
                <w:bCs/>
              </w:rPr>
            </w:pPr>
            <w:r w:rsidRPr="00BB2757">
              <w:rPr>
                <w:bCs/>
              </w:rPr>
              <w:t>Location</w:t>
            </w:r>
          </w:p>
        </w:tc>
        <w:tc>
          <w:tcPr>
            <w:tcW w:w="5728" w:type="dxa"/>
          </w:tcPr>
          <w:p w14:paraId="24C01966" w14:textId="77777777" w:rsidR="00BB2757" w:rsidRPr="00BB2757" w:rsidRDefault="00BB2757" w:rsidP="00BB2757">
            <w:pPr>
              <w:rPr>
                <w:rFonts w:cs="Arial"/>
                <w:bCs/>
              </w:rPr>
            </w:pPr>
            <w:r w:rsidRPr="00BB2757">
              <w:rPr>
                <w:rFonts w:cs="Arial"/>
                <w:color w:val="0B0C0C"/>
                <w:shd w:val="clear" w:color="auto" w:fill="FFFFFF"/>
              </w:rPr>
              <w:t>Seacourt WwPS, Lands 20m North of 1 Seacourt Lane, Bangor</w:t>
            </w:r>
          </w:p>
        </w:tc>
      </w:tr>
    </w:tbl>
    <w:p w14:paraId="70E5359A" w14:textId="77777777" w:rsidR="00BB2757" w:rsidRPr="00BB2757" w:rsidRDefault="00BB2757" w:rsidP="00BB2757">
      <w:pPr>
        <w:rPr>
          <w:rFonts w:eastAsia="Calibri" w:cs="Arial"/>
          <w:color w:val="000000"/>
          <w:sz w:val="23"/>
          <w:szCs w:val="23"/>
        </w:rPr>
      </w:pPr>
    </w:p>
    <w:p w14:paraId="352713A1" w14:textId="288EB9DC" w:rsidR="00BB2757" w:rsidRPr="00BB2757" w:rsidRDefault="00BB2757" w:rsidP="004121CE">
      <w:pPr>
        <w:ind w:left="426"/>
        <w:contextualSpacing/>
        <w:rPr>
          <w:rFonts w:eastAsia="Calibri" w:cs="Arial"/>
          <w:color w:val="000000"/>
          <w:sz w:val="23"/>
          <w:szCs w:val="23"/>
        </w:rPr>
      </w:pPr>
      <w:r w:rsidRPr="00BB2757">
        <w:rPr>
          <w:rFonts w:eastAsia="Calibri" w:cs="Arial"/>
          <w:color w:val="000000"/>
          <w:sz w:val="23"/>
          <w:szCs w:val="23"/>
        </w:rPr>
        <w:t xml:space="preserve">The above appeal was withdrawn following the determination of the submitted CLUD and CLOPUD in respect of the fence </w:t>
      </w:r>
      <w:r w:rsidRPr="00BB2757">
        <w:rPr>
          <w:rFonts w:eastAsia="Times New Roman" w:cs="Arial"/>
          <w:szCs w:val="20"/>
        </w:rPr>
        <w:t xml:space="preserve">as both were found to satisfy the requirements of the GPDO and </w:t>
      </w:r>
      <w:r w:rsidRPr="00BB2757">
        <w:rPr>
          <w:rFonts w:eastAsia="Times New Roman" w:cs="Arial"/>
          <w:color w:val="000000"/>
          <w:szCs w:val="20"/>
        </w:rPr>
        <w:t>Regulations 55 and 56 of the Habitats Regulations and criteria set out in the Planning (General Permitted Development) Order (Northern Ireland) 2015 - specifically that of Part 14: Class H (h).</w:t>
      </w:r>
    </w:p>
    <w:p w14:paraId="3728C561" w14:textId="77777777" w:rsidR="00BB2757" w:rsidRPr="00BB2757" w:rsidRDefault="00BB2757" w:rsidP="00BB2757">
      <w:pPr>
        <w:ind w:left="720"/>
        <w:contextualSpacing/>
        <w:rPr>
          <w:rFonts w:eastAsia="Times New Roman" w:cs="Times New Roman"/>
          <w:bCs/>
          <w:szCs w:val="20"/>
        </w:rPr>
      </w:pPr>
    </w:p>
    <w:p w14:paraId="097F9F3D" w14:textId="6B481DEF" w:rsidR="00BB2757" w:rsidRDefault="00BB2757" w:rsidP="00BB2757">
      <w:pPr>
        <w:rPr>
          <w:rFonts w:eastAsia="Times New Roman" w:cs="Arial"/>
          <w:szCs w:val="24"/>
        </w:rPr>
      </w:pPr>
      <w:r w:rsidRPr="00BB2757">
        <w:rPr>
          <w:rFonts w:eastAsia="Times New Roman" w:cs="Arial"/>
          <w:szCs w:val="24"/>
        </w:rPr>
        <w:t xml:space="preserve">Details of appeal decisions, new appeals and scheduled hearings could be viewed at </w:t>
      </w:r>
      <w:hyperlink r:id="rId11" w:history="1">
        <w:r w:rsidRPr="00BB2757">
          <w:rPr>
            <w:rFonts w:eastAsia="Times New Roman" w:cs="Arial"/>
            <w:color w:val="0563C1"/>
            <w:szCs w:val="24"/>
            <w:u w:val="single"/>
          </w:rPr>
          <w:t>www.pacni.gov.uk</w:t>
        </w:r>
      </w:hyperlink>
      <w:r>
        <w:rPr>
          <w:rFonts w:eastAsia="Times New Roman" w:cs="Arial"/>
          <w:szCs w:val="24"/>
        </w:rPr>
        <w:t>.</w:t>
      </w:r>
    </w:p>
    <w:p w14:paraId="54DAC741" w14:textId="77777777" w:rsidR="00BB2757" w:rsidRDefault="00BB2757" w:rsidP="00BB2757">
      <w:pPr>
        <w:rPr>
          <w:rFonts w:eastAsia="Times New Roman" w:cs="Times New Roman"/>
          <w:b/>
          <w:bCs/>
          <w:szCs w:val="24"/>
        </w:rPr>
      </w:pPr>
    </w:p>
    <w:p w14:paraId="688AD465" w14:textId="5B9A5097" w:rsidR="00C9655C" w:rsidRPr="00ED4155" w:rsidRDefault="00BB2757" w:rsidP="008477A6">
      <w:pPr>
        <w:spacing w:after="200" w:line="276" w:lineRule="auto"/>
        <w:rPr>
          <w:rFonts w:eastAsia="Calibri" w:cs="Arial"/>
          <w:noProof/>
          <w:szCs w:val="24"/>
        </w:rPr>
      </w:pPr>
      <w:r w:rsidRPr="00BB2757">
        <w:rPr>
          <w:rFonts w:eastAsia="Times New Roman" w:cs="Times New Roman"/>
          <w:szCs w:val="24"/>
        </w:rPr>
        <w:t>RECOMMENDED that Council notes this report.</w:t>
      </w:r>
    </w:p>
    <w:p w14:paraId="11C945B5" w14:textId="2CE64C65" w:rsidR="00C9655C" w:rsidRPr="00ED4155" w:rsidRDefault="00270AE3" w:rsidP="00447729">
      <w:pPr>
        <w:rPr>
          <w:rFonts w:cs="Arial"/>
          <w:b/>
          <w:bCs/>
          <w:szCs w:val="24"/>
        </w:rPr>
      </w:pPr>
      <w:r w:rsidRPr="00ED4155">
        <w:rPr>
          <w:rFonts w:cs="Arial"/>
          <w:b/>
          <w:bCs/>
          <w:szCs w:val="24"/>
        </w:rPr>
        <w:t xml:space="preserve">AGREED TO RECOMMEND, on the proposal of </w:t>
      </w:r>
      <w:r w:rsidR="008477A6">
        <w:rPr>
          <w:rFonts w:cs="Arial"/>
          <w:b/>
          <w:bCs/>
          <w:szCs w:val="24"/>
        </w:rPr>
        <w:t>Alderman Graham</w:t>
      </w:r>
      <w:r w:rsidRPr="00ED4155">
        <w:rPr>
          <w:rFonts w:cs="Arial"/>
          <w:b/>
          <w:bCs/>
          <w:szCs w:val="24"/>
        </w:rPr>
        <w:t xml:space="preserve">, seconded by </w:t>
      </w:r>
      <w:r w:rsidR="008477A6">
        <w:rPr>
          <w:rFonts w:cs="Arial"/>
          <w:b/>
          <w:bCs/>
          <w:szCs w:val="24"/>
        </w:rPr>
        <w:t>Councillor Cathcart</w:t>
      </w:r>
      <w:r w:rsidRPr="00ED4155">
        <w:rPr>
          <w:rFonts w:cs="Arial"/>
          <w:b/>
          <w:bCs/>
          <w:szCs w:val="24"/>
        </w:rPr>
        <w:t>, that the recommendation be adopted.</w:t>
      </w:r>
    </w:p>
    <w:p w14:paraId="7C634BF0" w14:textId="77777777" w:rsidR="00422870" w:rsidRPr="00ED4155" w:rsidRDefault="00422870" w:rsidP="00447729">
      <w:pPr>
        <w:rPr>
          <w:rFonts w:eastAsia="Calibri" w:cs="Arial"/>
          <w:szCs w:val="24"/>
        </w:rPr>
      </w:pPr>
    </w:p>
    <w:p w14:paraId="5D76C976" w14:textId="278CBE2A" w:rsidR="00C144CA" w:rsidRPr="00ED4155" w:rsidRDefault="00C144CA" w:rsidP="00447729">
      <w:pPr>
        <w:pStyle w:val="Heading1"/>
        <w:rPr>
          <w:rFonts w:hint="eastAsia"/>
          <w:u w:val="single"/>
        </w:rPr>
      </w:pPr>
      <w:r w:rsidRPr="00ED4155">
        <w:rPr>
          <w:u w:val="single"/>
        </w:rPr>
        <w:t xml:space="preserve">Exclusion of Public/Press </w:t>
      </w:r>
    </w:p>
    <w:p w14:paraId="7FCE9550" w14:textId="77777777" w:rsidR="00C144CA" w:rsidRPr="00ED4155" w:rsidRDefault="00C144CA" w:rsidP="00447729">
      <w:pPr>
        <w:rPr>
          <w:rFonts w:cs="Arial"/>
          <w:b/>
          <w:bCs/>
          <w:szCs w:val="24"/>
        </w:rPr>
      </w:pPr>
    </w:p>
    <w:p w14:paraId="2EAB2285" w14:textId="3F6F0650" w:rsidR="00C144CA" w:rsidRDefault="00C144CA" w:rsidP="00447729">
      <w:pPr>
        <w:rPr>
          <w:rFonts w:cs="Arial"/>
          <w:b/>
          <w:bCs/>
          <w:szCs w:val="24"/>
        </w:rPr>
      </w:pPr>
      <w:r w:rsidRPr="00ED4155">
        <w:rPr>
          <w:rFonts w:cs="Arial"/>
          <w:b/>
          <w:bCs/>
          <w:szCs w:val="24"/>
        </w:rPr>
        <w:t xml:space="preserve">AGREED, on the proposal of </w:t>
      </w:r>
      <w:r w:rsidR="008477A6">
        <w:rPr>
          <w:rFonts w:cs="Arial"/>
          <w:b/>
          <w:bCs/>
          <w:szCs w:val="24"/>
        </w:rPr>
        <w:t>Councillor Cathcart</w:t>
      </w:r>
      <w:r w:rsidRPr="00ED4155">
        <w:rPr>
          <w:rFonts w:cs="Arial"/>
          <w:b/>
          <w:bCs/>
          <w:szCs w:val="24"/>
        </w:rPr>
        <w:t xml:space="preserve">, seconded by </w:t>
      </w:r>
      <w:r w:rsidR="008477A6">
        <w:rPr>
          <w:rFonts w:cs="Arial"/>
          <w:b/>
          <w:bCs/>
          <w:szCs w:val="24"/>
        </w:rPr>
        <w:t>Councillor Wray</w:t>
      </w:r>
      <w:r w:rsidRPr="00ED4155">
        <w:rPr>
          <w:rFonts w:cs="Arial"/>
          <w:b/>
          <w:bCs/>
          <w:szCs w:val="24"/>
        </w:rPr>
        <w:t>, that the public/press be excluded during the discussion of the undernoted items of confidential business.</w:t>
      </w:r>
    </w:p>
    <w:p w14:paraId="2165E6C9" w14:textId="77777777" w:rsidR="00512508" w:rsidRDefault="00512508" w:rsidP="00447729">
      <w:pPr>
        <w:rPr>
          <w:rFonts w:cs="Arial"/>
          <w:b/>
          <w:bCs/>
          <w:szCs w:val="24"/>
        </w:rPr>
      </w:pPr>
    </w:p>
    <w:p w14:paraId="62731C44" w14:textId="3B0D694F" w:rsidR="00512508" w:rsidRPr="00512508" w:rsidRDefault="00512508" w:rsidP="00447729">
      <w:pPr>
        <w:rPr>
          <w:rFonts w:cs="Arial"/>
          <w:szCs w:val="24"/>
        </w:rPr>
      </w:pPr>
      <w:r w:rsidRPr="00512508">
        <w:rPr>
          <w:rFonts w:cs="Arial"/>
          <w:szCs w:val="24"/>
        </w:rPr>
        <w:t xml:space="preserve">(Mr Scott Lynas KC and Ms Orla Kelly, </w:t>
      </w:r>
      <w:r>
        <w:rPr>
          <w:rFonts w:cs="Arial"/>
          <w:szCs w:val="24"/>
        </w:rPr>
        <w:t xml:space="preserve">both </w:t>
      </w:r>
      <w:r w:rsidRPr="00512508">
        <w:rPr>
          <w:rFonts w:cs="Arial"/>
          <w:szCs w:val="24"/>
        </w:rPr>
        <w:t>attending via Zoom, were admitted to the meeting</w:t>
      </w:r>
      <w:r>
        <w:rPr>
          <w:rFonts w:cs="Arial"/>
          <w:szCs w:val="24"/>
        </w:rPr>
        <w:t xml:space="preserve"> – 7.50pm</w:t>
      </w:r>
      <w:r w:rsidRPr="00512508">
        <w:rPr>
          <w:rFonts w:cs="Arial"/>
          <w:szCs w:val="24"/>
        </w:rPr>
        <w:t>)</w:t>
      </w:r>
    </w:p>
    <w:p w14:paraId="5939F7E7" w14:textId="77777777" w:rsidR="00C144CA" w:rsidRPr="00ED4155" w:rsidRDefault="00C144CA" w:rsidP="00447729">
      <w:pPr>
        <w:rPr>
          <w:rFonts w:cs="Arial"/>
          <w:b/>
          <w:bCs/>
          <w:szCs w:val="24"/>
        </w:rPr>
      </w:pPr>
    </w:p>
    <w:p w14:paraId="3519CE85" w14:textId="1875062D" w:rsidR="00983FFF" w:rsidRPr="00ED4155" w:rsidRDefault="00BB2757" w:rsidP="00BB2757">
      <w:pPr>
        <w:pStyle w:val="Heading1"/>
        <w:ind w:left="720" w:hanging="720"/>
        <w:rPr>
          <w:rFonts w:hint="eastAsia"/>
          <w:u w:val="single"/>
        </w:rPr>
      </w:pPr>
      <w:r>
        <w:t>6</w:t>
      </w:r>
      <w:r w:rsidR="00C144CA" w:rsidRPr="00ED4155">
        <w:t>.</w:t>
      </w:r>
      <w:r w:rsidR="00C144CA" w:rsidRPr="00ED4155">
        <w:tab/>
      </w:r>
      <w:r w:rsidRPr="00BB2757">
        <w:rPr>
          <w:u w:val="single"/>
        </w:rPr>
        <w:t>Local Development Plan – Towards a Draft Plan Strategy</w:t>
      </w:r>
    </w:p>
    <w:p w14:paraId="36622B12" w14:textId="046F96AB" w:rsidR="0044197D" w:rsidRPr="00ED4155" w:rsidRDefault="0044197D" w:rsidP="00447729">
      <w:pPr>
        <w:rPr>
          <w:rFonts w:cs="Arial"/>
          <w:szCs w:val="24"/>
        </w:rPr>
      </w:pPr>
      <w:r>
        <w:rPr>
          <w:rFonts w:cs="Arial"/>
          <w:szCs w:val="24"/>
        </w:rPr>
        <w:tab/>
      </w:r>
    </w:p>
    <w:p w14:paraId="59FE8212" w14:textId="77777777" w:rsidR="001641E7" w:rsidRPr="001E1D35" w:rsidRDefault="001641E7" w:rsidP="001641E7">
      <w:pPr>
        <w:rPr>
          <w:rFonts w:cs="Arial"/>
          <w:b/>
          <w:bCs/>
          <w:szCs w:val="24"/>
        </w:rPr>
      </w:pPr>
      <w:r w:rsidRPr="001E1D35">
        <w:rPr>
          <w:rFonts w:cs="Arial"/>
          <w:b/>
          <w:bCs/>
          <w:szCs w:val="24"/>
        </w:rPr>
        <w:t>***IN CONFIDENCE***</w:t>
      </w:r>
    </w:p>
    <w:p w14:paraId="13D0E2DB" w14:textId="77777777" w:rsidR="001641E7" w:rsidRPr="001E1D35" w:rsidRDefault="001641E7" w:rsidP="001641E7">
      <w:pPr>
        <w:rPr>
          <w:rFonts w:cs="Arial"/>
          <w:szCs w:val="24"/>
        </w:rPr>
      </w:pPr>
    </w:p>
    <w:p w14:paraId="4F9B97C4" w14:textId="77777777" w:rsidR="001641E7" w:rsidRPr="001E1D35" w:rsidRDefault="001641E7" w:rsidP="001641E7">
      <w:pPr>
        <w:rPr>
          <w:rFonts w:cs="Arial"/>
          <w:b/>
          <w:bCs/>
          <w:szCs w:val="24"/>
        </w:rPr>
      </w:pPr>
      <w:r w:rsidRPr="001E1D35">
        <w:rPr>
          <w:rFonts w:cs="Arial"/>
          <w:b/>
          <w:bCs/>
          <w:szCs w:val="24"/>
        </w:rPr>
        <w:t>***NOT FOR PUBLICATION***</w:t>
      </w:r>
      <w:r>
        <w:rPr>
          <w:rFonts w:cs="Arial"/>
          <w:szCs w:val="24"/>
        </w:rPr>
        <w:t xml:space="preserve"> </w:t>
      </w:r>
    </w:p>
    <w:p w14:paraId="1F1A1A7D" w14:textId="77777777" w:rsidR="001641E7" w:rsidRDefault="001641E7" w:rsidP="001641E7">
      <w:pPr>
        <w:tabs>
          <w:tab w:val="left" w:pos="3160"/>
        </w:tabs>
        <w:rPr>
          <w:rFonts w:cs="Arial"/>
          <w:b/>
          <w:szCs w:val="24"/>
        </w:rPr>
      </w:pPr>
    </w:p>
    <w:p w14:paraId="4776F08C" w14:textId="7753DB3D" w:rsidR="001641E7" w:rsidRDefault="001641E7" w:rsidP="001641E7">
      <w:pPr>
        <w:tabs>
          <w:tab w:val="left" w:pos="3160"/>
        </w:tabs>
        <w:rPr>
          <w:rFonts w:cs="Arial"/>
          <w:b/>
          <w:bCs/>
          <w:szCs w:val="24"/>
        </w:rPr>
      </w:pPr>
      <w:r>
        <w:rPr>
          <w:rFonts w:cs="Arial"/>
          <w:b/>
          <w:bCs/>
          <w:szCs w:val="24"/>
        </w:rPr>
        <w:lastRenderedPageBreak/>
        <w:t>Schedule 6 – Part 3 - information</w:t>
      </w:r>
      <w:r w:rsidRPr="001641E7">
        <w:rPr>
          <w:rFonts w:cs="Arial"/>
          <w:b/>
          <w:bCs/>
          <w:szCs w:val="24"/>
        </w:rPr>
        <w:t xml:space="preserve"> relating to the financial or business affairs of any particular person</w:t>
      </w:r>
    </w:p>
    <w:p w14:paraId="1136BE40" w14:textId="77777777" w:rsidR="001641E7" w:rsidRDefault="001641E7" w:rsidP="001641E7">
      <w:pPr>
        <w:tabs>
          <w:tab w:val="left" w:pos="3160"/>
        </w:tabs>
        <w:rPr>
          <w:rFonts w:cs="Arial"/>
          <w:b/>
          <w:bCs/>
          <w:szCs w:val="24"/>
        </w:rPr>
      </w:pPr>
    </w:p>
    <w:p w14:paraId="717BE15E" w14:textId="6A9D7E44" w:rsidR="001641E7" w:rsidRPr="00FC079D" w:rsidRDefault="001641E7" w:rsidP="001641E7">
      <w:pPr>
        <w:tabs>
          <w:tab w:val="left" w:pos="3160"/>
        </w:tabs>
        <w:rPr>
          <w:rFonts w:cs="Arial"/>
          <w:bCs/>
          <w:szCs w:val="24"/>
        </w:rPr>
      </w:pPr>
      <w:r w:rsidRPr="00FC079D">
        <w:rPr>
          <w:rFonts w:cs="Arial"/>
          <w:bCs/>
          <w:szCs w:val="24"/>
        </w:rPr>
        <w:t xml:space="preserve">An officer’s report </w:t>
      </w:r>
      <w:r w:rsidR="002E5741" w:rsidRPr="00FC079D">
        <w:rPr>
          <w:rFonts w:cs="Arial"/>
          <w:bCs/>
          <w:szCs w:val="24"/>
        </w:rPr>
        <w:t xml:space="preserve">with an attached revised draft policy HOU3 was presented to members with an officer’s recommendation that Members note the content of </w:t>
      </w:r>
      <w:r w:rsidR="001460A4" w:rsidRPr="00FC079D">
        <w:rPr>
          <w:rFonts w:cs="Arial"/>
          <w:bCs/>
          <w:szCs w:val="24"/>
        </w:rPr>
        <w:t>the</w:t>
      </w:r>
      <w:r w:rsidR="002E5741" w:rsidRPr="00FC079D">
        <w:rPr>
          <w:rFonts w:cs="Arial"/>
          <w:bCs/>
          <w:szCs w:val="24"/>
        </w:rPr>
        <w:t xml:space="preserve"> report and attachments and determine an agreed approach based on recommended draft Policy HOU 3 at Item 6a.</w:t>
      </w:r>
    </w:p>
    <w:p w14:paraId="1B10440C" w14:textId="77777777" w:rsidR="00FC079D" w:rsidRPr="00FC079D" w:rsidRDefault="00FC079D" w:rsidP="001641E7">
      <w:pPr>
        <w:tabs>
          <w:tab w:val="left" w:pos="3160"/>
        </w:tabs>
        <w:rPr>
          <w:rFonts w:cs="Arial"/>
          <w:bCs/>
          <w:szCs w:val="24"/>
        </w:rPr>
      </w:pPr>
    </w:p>
    <w:p w14:paraId="10684430" w14:textId="4CF3A0CE" w:rsidR="009F300B" w:rsidRPr="00FC079D" w:rsidRDefault="00FC079D" w:rsidP="00FC079D">
      <w:pPr>
        <w:tabs>
          <w:tab w:val="left" w:pos="3160"/>
        </w:tabs>
        <w:rPr>
          <w:bCs/>
        </w:rPr>
      </w:pPr>
      <w:r w:rsidRPr="00FC079D">
        <w:rPr>
          <w:rFonts w:cs="Arial"/>
          <w:bCs/>
          <w:szCs w:val="24"/>
        </w:rPr>
        <w:t xml:space="preserve">Members discussed </w:t>
      </w:r>
      <w:r>
        <w:rPr>
          <w:rFonts w:cs="Arial"/>
          <w:bCs/>
          <w:szCs w:val="24"/>
        </w:rPr>
        <w:t>the recommendation</w:t>
      </w:r>
      <w:r w:rsidRPr="00FC079D">
        <w:rPr>
          <w:rFonts w:cs="Arial"/>
          <w:bCs/>
          <w:szCs w:val="24"/>
        </w:rPr>
        <w:t xml:space="preserve"> and a proposal was made </w:t>
      </w:r>
      <w:r w:rsidR="009F300B" w:rsidRPr="00FC079D">
        <w:rPr>
          <w:bCs/>
        </w:rPr>
        <w:t xml:space="preserve">that </w:t>
      </w:r>
      <w:r>
        <w:rPr>
          <w:bCs/>
        </w:rPr>
        <w:t xml:space="preserve">the </w:t>
      </w:r>
      <w:r w:rsidR="009F300B" w:rsidRPr="00FC079D">
        <w:rPr>
          <w:bCs/>
        </w:rPr>
        <w:t>Council adopts draft policy HOU3, as presented.</w:t>
      </w:r>
    </w:p>
    <w:p w14:paraId="421515B6" w14:textId="77777777" w:rsidR="009F300B" w:rsidRPr="00FC079D" w:rsidRDefault="009F300B" w:rsidP="009F300B">
      <w:pPr>
        <w:rPr>
          <w:bCs/>
        </w:rPr>
      </w:pPr>
    </w:p>
    <w:p w14:paraId="0B0CA907" w14:textId="77777777" w:rsidR="009F300B" w:rsidRPr="00FC079D" w:rsidRDefault="009F300B" w:rsidP="009F300B">
      <w:pPr>
        <w:rPr>
          <w:bCs/>
        </w:rPr>
      </w:pPr>
      <w:r w:rsidRPr="00FC079D">
        <w:rPr>
          <w:bCs/>
        </w:rPr>
        <w:t>The threshold for policy engagement is set at:</w:t>
      </w:r>
    </w:p>
    <w:p w14:paraId="7FBD1EDF" w14:textId="77777777" w:rsidR="009F300B" w:rsidRPr="00FC079D" w:rsidRDefault="009F300B" w:rsidP="009F300B">
      <w:pPr>
        <w:rPr>
          <w:bCs/>
        </w:rPr>
      </w:pPr>
      <w:r w:rsidRPr="00FC079D">
        <w:rPr>
          <w:bCs/>
        </w:rPr>
        <w:t>•</w:t>
      </w:r>
      <w:r w:rsidRPr="00FC079D">
        <w:rPr>
          <w:bCs/>
        </w:rPr>
        <w:tab/>
        <w:t>5 housing units or more, or on a site of 0.1 hectares or more, and</w:t>
      </w:r>
    </w:p>
    <w:p w14:paraId="6F42A563" w14:textId="15564D19" w:rsidR="008B5943" w:rsidRPr="00FC079D" w:rsidRDefault="009F300B" w:rsidP="009F300B">
      <w:pPr>
        <w:rPr>
          <w:bCs/>
        </w:rPr>
      </w:pPr>
      <w:r w:rsidRPr="00FC079D">
        <w:rPr>
          <w:bCs/>
        </w:rPr>
        <w:t>•</w:t>
      </w:r>
      <w:r w:rsidRPr="00FC079D">
        <w:rPr>
          <w:bCs/>
        </w:rPr>
        <w:tab/>
        <w:t>with required proportion of affordable housing provision of 20%</w:t>
      </w:r>
    </w:p>
    <w:p w14:paraId="60534F03" w14:textId="77777777" w:rsidR="00FC079D" w:rsidRPr="00FC079D" w:rsidRDefault="00FC079D" w:rsidP="009F300B">
      <w:pPr>
        <w:rPr>
          <w:bCs/>
        </w:rPr>
      </w:pPr>
    </w:p>
    <w:p w14:paraId="7EFFFCFD" w14:textId="7199C5E7" w:rsidR="00FC079D" w:rsidRPr="00FC079D" w:rsidRDefault="00FC079D" w:rsidP="009F300B">
      <w:pPr>
        <w:rPr>
          <w:bCs/>
        </w:rPr>
      </w:pPr>
      <w:r w:rsidRPr="00FC079D">
        <w:rPr>
          <w:bCs/>
        </w:rPr>
        <w:t>The proposal was agreed and would be subject to ratification by the full Council</w:t>
      </w:r>
      <w:r>
        <w:rPr>
          <w:bCs/>
        </w:rPr>
        <w:t xml:space="preserve"> at it’s meeting on 30 August 2023.</w:t>
      </w:r>
    </w:p>
    <w:p w14:paraId="3D528E3D" w14:textId="77777777" w:rsidR="008B5943" w:rsidRDefault="008B5943" w:rsidP="00447729"/>
    <w:p w14:paraId="4540A64D" w14:textId="77777777" w:rsidR="00074B74" w:rsidRPr="00ED4155" w:rsidRDefault="00074B74" w:rsidP="00447729"/>
    <w:p w14:paraId="103833D6" w14:textId="6C327064" w:rsidR="008B5943" w:rsidRPr="00ED4155" w:rsidRDefault="008B5943" w:rsidP="00447729">
      <w:pPr>
        <w:pStyle w:val="Heading1"/>
        <w:rPr>
          <w:rFonts w:hint="eastAsia"/>
          <w:u w:val="single"/>
        </w:rPr>
      </w:pPr>
      <w:r w:rsidRPr="00ED4155">
        <w:rPr>
          <w:u w:val="single"/>
        </w:rPr>
        <w:t>Re-admittance of Public/Press</w:t>
      </w:r>
    </w:p>
    <w:p w14:paraId="2C3724CD" w14:textId="77777777" w:rsidR="008B5943" w:rsidRPr="00ED4155" w:rsidRDefault="008B5943" w:rsidP="00447729"/>
    <w:p w14:paraId="36EEA579" w14:textId="223CF64D" w:rsidR="008B5943" w:rsidRPr="00ED4155" w:rsidRDefault="008B5943" w:rsidP="00447729">
      <w:pPr>
        <w:rPr>
          <w:b/>
          <w:bCs/>
        </w:rPr>
      </w:pPr>
      <w:r w:rsidRPr="00ED4155">
        <w:rPr>
          <w:b/>
          <w:bCs/>
        </w:rPr>
        <w:t xml:space="preserve">AGREED, on the proposal of </w:t>
      </w:r>
      <w:r w:rsidR="00074B74">
        <w:rPr>
          <w:b/>
          <w:bCs/>
        </w:rPr>
        <w:t>Councillor Martin</w:t>
      </w:r>
      <w:r w:rsidRPr="00ED4155">
        <w:rPr>
          <w:b/>
          <w:bCs/>
        </w:rPr>
        <w:t xml:space="preserve">, seconded by </w:t>
      </w:r>
      <w:r w:rsidR="00074B74">
        <w:rPr>
          <w:b/>
          <w:bCs/>
        </w:rPr>
        <w:t>Alderman Graham</w:t>
      </w:r>
      <w:r w:rsidRPr="00ED4155">
        <w:rPr>
          <w:b/>
          <w:bCs/>
        </w:rPr>
        <w:t xml:space="preserve">, that the public/press be re-admitted to the meeting. </w:t>
      </w:r>
    </w:p>
    <w:p w14:paraId="09DB63B4" w14:textId="77777777" w:rsidR="008B147A" w:rsidRPr="00ED4155" w:rsidRDefault="008B147A" w:rsidP="00447729"/>
    <w:p w14:paraId="7106AFD5" w14:textId="5EE5ED90" w:rsidR="008B147A" w:rsidRPr="00ED4155" w:rsidRDefault="008B147A" w:rsidP="00447729">
      <w:pPr>
        <w:pStyle w:val="Heading1"/>
        <w:rPr>
          <w:rFonts w:hint="eastAsia"/>
          <w:u w:val="single"/>
        </w:rPr>
      </w:pPr>
      <w:r w:rsidRPr="00ED4155">
        <w:rPr>
          <w:u w:val="single"/>
        </w:rPr>
        <w:t>Termination of meeting</w:t>
      </w:r>
    </w:p>
    <w:p w14:paraId="00CA6FA9" w14:textId="77777777" w:rsidR="008B147A" w:rsidRPr="00ED4155" w:rsidRDefault="008B147A" w:rsidP="00447729"/>
    <w:p w14:paraId="017E8969" w14:textId="30C5F751" w:rsidR="008B147A" w:rsidRPr="00ED4155" w:rsidRDefault="008B147A" w:rsidP="00447729">
      <w:r w:rsidRPr="00ED4155">
        <w:t xml:space="preserve">The meeting terminated at </w:t>
      </w:r>
      <w:r w:rsidR="00074B74">
        <w:t>8.38pm.</w:t>
      </w:r>
    </w:p>
    <w:sectPr w:rsidR="008B147A" w:rsidRPr="00ED4155" w:rsidSect="00BB356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B358E" w14:textId="77777777" w:rsidR="00564470" w:rsidRDefault="00564470" w:rsidP="00BB3563">
      <w:r>
        <w:separator/>
      </w:r>
    </w:p>
  </w:endnote>
  <w:endnote w:type="continuationSeparator" w:id="0">
    <w:p w14:paraId="22F03EAF" w14:textId="77777777" w:rsidR="00564470" w:rsidRDefault="00564470" w:rsidP="00BB3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C2943" w14:textId="77777777" w:rsidR="008B232E" w:rsidRDefault="008B2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5526914"/>
      <w:docPartObj>
        <w:docPartGallery w:val="Page Numbers (Bottom of Page)"/>
        <w:docPartUnique/>
      </w:docPartObj>
    </w:sdtPr>
    <w:sdtEndPr>
      <w:rPr>
        <w:noProof/>
      </w:rPr>
    </w:sdtEndPr>
    <w:sdtContent>
      <w:p w14:paraId="2C000244" w14:textId="081835E9" w:rsidR="00582666" w:rsidRDefault="0058266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DFBA09" w14:textId="77777777" w:rsidR="00292278" w:rsidRDefault="002922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1258" w14:textId="77777777" w:rsidR="008B232E" w:rsidRDefault="008B23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54B9C" w14:textId="77777777" w:rsidR="00564470" w:rsidRDefault="00564470" w:rsidP="00BB3563">
      <w:r>
        <w:separator/>
      </w:r>
    </w:p>
  </w:footnote>
  <w:footnote w:type="continuationSeparator" w:id="0">
    <w:p w14:paraId="19A8BB25" w14:textId="77777777" w:rsidR="00564470" w:rsidRDefault="00564470" w:rsidP="00BB3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2FC17" w14:textId="77777777" w:rsidR="008B232E" w:rsidRDefault="008B23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C614C" w14:textId="64269370" w:rsidR="00BB3563" w:rsidRDefault="00BB3563">
    <w:pPr>
      <w:pStyle w:val="Header"/>
    </w:pPr>
    <w:r>
      <w:tab/>
    </w:r>
    <w:r>
      <w:tab/>
      <w:t>PC.</w:t>
    </w:r>
    <w:r w:rsidR="00BB2757">
      <w:t>01</w:t>
    </w:r>
    <w:r>
      <w:t>.0</w:t>
    </w:r>
    <w:r w:rsidR="00BB2757">
      <w:t>8</w:t>
    </w:r>
    <w:r>
      <w:t>.23</w:t>
    </w:r>
    <w:r w:rsidR="001641E7">
      <w:t xml:space="preserve"> 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B754B" w14:textId="772AE81B" w:rsidR="00995AED" w:rsidRPr="00995AED" w:rsidRDefault="00995AED" w:rsidP="00995AED">
    <w:pPr>
      <w:pStyle w:val="Header"/>
      <w:jc w:val="right"/>
      <w:rPr>
        <w:b/>
        <w:bCs/>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AC4C0E6">
      <w:start w:val="1"/>
      <w:numFmt w:val="bullet"/>
      <w:lvlText w:val=""/>
      <w:lvlJc w:val="left"/>
      <w:pPr>
        <w:ind w:left="720" w:hanging="360"/>
      </w:pPr>
      <w:rPr>
        <w:rFonts w:ascii="Symbol" w:hAnsi="Symbol" w:hint="default"/>
      </w:rPr>
    </w:lvl>
    <w:lvl w:ilvl="1" w:tplc="B06E0D36" w:tentative="1">
      <w:start w:val="1"/>
      <w:numFmt w:val="bullet"/>
      <w:lvlText w:val="o"/>
      <w:lvlJc w:val="left"/>
      <w:pPr>
        <w:ind w:left="1440" w:hanging="360"/>
      </w:pPr>
      <w:rPr>
        <w:rFonts w:ascii="Courier New" w:hAnsi="Courier New" w:cs="Courier New" w:hint="default"/>
      </w:rPr>
    </w:lvl>
    <w:lvl w:ilvl="2" w:tplc="36524F14" w:tentative="1">
      <w:start w:val="1"/>
      <w:numFmt w:val="bullet"/>
      <w:lvlText w:val=""/>
      <w:lvlJc w:val="left"/>
      <w:pPr>
        <w:ind w:left="2160" w:hanging="360"/>
      </w:pPr>
      <w:rPr>
        <w:rFonts w:ascii="Wingdings" w:hAnsi="Wingdings" w:hint="default"/>
      </w:rPr>
    </w:lvl>
    <w:lvl w:ilvl="3" w:tplc="498E2410" w:tentative="1">
      <w:start w:val="1"/>
      <w:numFmt w:val="bullet"/>
      <w:lvlText w:val=""/>
      <w:lvlJc w:val="left"/>
      <w:pPr>
        <w:ind w:left="2880" w:hanging="360"/>
      </w:pPr>
      <w:rPr>
        <w:rFonts w:ascii="Symbol" w:hAnsi="Symbol" w:hint="default"/>
      </w:rPr>
    </w:lvl>
    <w:lvl w:ilvl="4" w:tplc="D4C295FE" w:tentative="1">
      <w:start w:val="1"/>
      <w:numFmt w:val="bullet"/>
      <w:lvlText w:val="o"/>
      <w:lvlJc w:val="left"/>
      <w:pPr>
        <w:ind w:left="3600" w:hanging="360"/>
      </w:pPr>
      <w:rPr>
        <w:rFonts w:ascii="Courier New" w:hAnsi="Courier New" w:cs="Courier New" w:hint="default"/>
      </w:rPr>
    </w:lvl>
    <w:lvl w:ilvl="5" w:tplc="ADC032F6" w:tentative="1">
      <w:start w:val="1"/>
      <w:numFmt w:val="bullet"/>
      <w:lvlText w:val=""/>
      <w:lvlJc w:val="left"/>
      <w:pPr>
        <w:ind w:left="4320" w:hanging="360"/>
      </w:pPr>
      <w:rPr>
        <w:rFonts w:ascii="Wingdings" w:hAnsi="Wingdings" w:hint="default"/>
      </w:rPr>
    </w:lvl>
    <w:lvl w:ilvl="6" w:tplc="4F1C6818" w:tentative="1">
      <w:start w:val="1"/>
      <w:numFmt w:val="bullet"/>
      <w:lvlText w:val=""/>
      <w:lvlJc w:val="left"/>
      <w:pPr>
        <w:ind w:left="5040" w:hanging="360"/>
      </w:pPr>
      <w:rPr>
        <w:rFonts w:ascii="Symbol" w:hAnsi="Symbol" w:hint="default"/>
      </w:rPr>
    </w:lvl>
    <w:lvl w:ilvl="7" w:tplc="D70C8392" w:tentative="1">
      <w:start w:val="1"/>
      <w:numFmt w:val="bullet"/>
      <w:lvlText w:val="o"/>
      <w:lvlJc w:val="left"/>
      <w:pPr>
        <w:ind w:left="5760" w:hanging="360"/>
      </w:pPr>
      <w:rPr>
        <w:rFonts w:ascii="Courier New" w:hAnsi="Courier New" w:cs="Courier New" w:hint="default"/>
      </w:rPr>
    </w:lvl>
    <w:lvl w:ilvl="8" w:tplc="F3D03B5E"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C9CACB14"/>
    <w:lvl w:ilvl="0" w:tplc="B322B9D6">
      <w:start w:val="1"/>
      <w:numFmt w:val="bullet"/>
      <w:lvlText w:val=""/>
      <w:lvlJc w:val="left"/>
      <w:pPr>
        <w:ind w:left="720" w:hanging="360"/>
      </w:pPr>
      <w:rPr>
        <w:rFonts w:ascii="Symbol" w:hAnsi="Symbol" w:hint="default"/>
      </w:rPr>
    </w:lvl>
    <w:lvl w:ilvl="1" w:tplc="EBE68D36">
      <w:start w:val="1"/>
      <w:numFmt w:val="bullet"/>
      <w:lvlText w:val="o"/>
      <w:lvlJc w:val="left"/>
      <w:pPr>
        <w:ind w:left="1440" w:hanging="360"/>
      </w:pPr>
      <w:rPr>
        <w:rFonts w:ascii="Courier New" w:hAnsi="Courier New" w:cs="Courier New" w:hint="default"/>
      </w:rPr>
    </w:lvl>
    <w:lvl w:ilvl="2" w:tplc="BC3A6F24" w:tentative="1">
      <w:start w:val="1"/>
      <w:numFmt w:val="bullet"/>
      <w:lvlText w:val=""/>
      <w:lvlJc w:val="left"/>
      <w:pPr>
        <w:ind w:left="2160" w:hanging="360"/>
      </w:pPr>
      <w:rPr>
        <w:rFonts w:ascii="Wingdings" w:hAnsi="Wingdings" w:hint="default"/>
      </w:rPr>
    </w:lvl>
    <w:lvl w:ilvl="3" w:tplc="5B4252D0" w:tentative="1">
      <w:start w:val="1"/>
      <w:numFmt w:val="bullet"/>
      <w:lvlText w:val=""/>
      <w:lvlJc w:val="left"/>
      <w:pPr>
        <w:ind w:left="2880" w:hanging="360"/>
      </w:pPr>
      <w:rPr>
        <w:rFonts w:ascii="Symbol" w:hAnsi="Symbol" w:hint="default"/>
      </w:rPr>
    </w:lvl>
    <w:lvl w:ilvl="4" w:tplc="57F4BFAE" w:tentative="1">
      <w:start w:val="1"/>
      <w:numFmt w:val="bullet"/>
      <w:lvlText w:val="o"/>
      <w:lvlJc w:val="left"/>
      <w:pPr>
        <w:ind w:left="3600" w:hanging="360"/>
      </w:pPr>
      <w:rPr>
        <w:rFonts w:ascii="Courier New" w:hAnsi="Courier New" w:cs="Courier New" w:hint="default"/>
      </w:rPr>
    </w:lvl>
    <w:lvl w:ilvl="5" w:tplc="EC2611EC" w:tentative="1">
      <w:start w:val="1"/>
      <w:numFmt w:val="bullet"/>
      <w:lvlText w:val=""/>
      <w:lvlJc w:val="left"/>
      <w:pPr>
        <w:ind w:left="4320" w:hanging="360"/>
      </w:pPr>
      <w:rPr>
        <w:rFonts w:ascii="Wingdings" w:hAnsi="Wingdings" w:hint="default"/>
      </w:rPr>
    </w:lvl>
    <w:lvl w:ilvl="6" w:tplc="FCB07C34" w:tentative="1">
      <w:start w:val="1"/>
      <w:numFmt w:val="bullet"/>
      <w:lvlText w:val=""/>
      <w:lvlJc w:val="left"/>
      <w:pPr>
        <w:ind w:left="5040" w:hanging="360"/>
      </w:pPr>
      <w:rPr>
        <w:rFonts w:ascii="Symbol" w:hAnsi="Symbol" w:hint="default"/>
      </w:rPr>
    </w:lvl>
    <w:lvl w:ilvl="7" w:tplc="6BB0B9CA" w:tentative="1">
      <w:start w:val="1"/>
      <w:numFmt w:val="bullet"/>
      <w:lvlText w:val="o"/>
      <w:lvlJc w:val="left"/>
      <w:pPr>
        <w:ind w:left="5760" w:hanging="360"/>
      </w:pPr>
      <w:rPr>
        <w:rFonts w:ascii="Courier New" w:hAnsi="Courier New" w:cs="Courier New" w:hint="default"/>
      </w:rPr>
    </w:lvl>
    <w:lvl w:ilvl="8" w:tplc="1274375A" w:tentative="1">
      <w:start w:val="1"/>
      <w:numFmt w:val="bullet"/>
      <w:lvlText w:val=""/>
      <w:lvlJc w:val="left"/>
      <w:pPr>
        <w:ind w:left="6480" w:hanging="360"/>
      </w:pPr>
      <w:rPr>
        <w:rFonts w:ascii="Wingdings" w:hAnsi="Wingdings" w:hint="default"/>
      </w:rPr>
    </w:lvl>
  </w:abstractNum>
  <w:abstractNum w:abstractNumId="2" w15:restartNumberingAfterBreak="0">
    <w:nsid w:val="011D5B86"/>
    <w:multiLevelType w:val="hybridMultilevel"/>
    <w:tmpl w:val="B96E2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625A6"/>
    <w:multiLevelType w:val="hybridMultilevel"/>
    <w:tmpl w:val="01186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74826"/>
    <w:multiLevelType w:val="hybridMultilevel"/>
    <w:tmpl w:val="3B162B8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DE2D3C"/>
    <w:multiLevelType w:val="multilevel"/>
    <w:tmpl w:val="11EE228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3A7704"/>
    <w:multiLevelType w:val="hybridMultilevel"/>
    <w:tmpl w:val="731A4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60280B"/>
    <w:multiLevelType w:val="hybridMultilevel"/>
    <w:tmpl w:val="CBE48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6B3166"/>
    <w:multiLevelType w:val="multilevel"/>
    <w:tmpl w:val="ADFE587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322929"/>
    <w:multiLevelType w:val="hybridMultilevel"/>
    <w:tmpl w:val="DF405EDC"/>
    <w:lvl w:ilvl="0" w:tplc="F9F258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E156D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E83C93"/>
    <w:multiLevelType w:val="multilevel"/>
    <w:tmpl w:val="276A850C"/>
    <w:lvl w:ilvl="0">
      <w:start w:val="6"/>
      <w:numFmt w:val="decimal"/>
      <w:lvlText w:val="%1"/>
      <w:lvlJc w:val="left"/>
      <w:pPr>
        <w:ind w:left="360" w:hanging="360"/>
      </w:pPr>
      <w:rPr>
        <w:rFonts w:eastAsia="Arial" w:cs="Arial" w:hint="default"/>
      </w:rPr>
    </w:lvl>
    <w:lvl w:ilvl="1">
      <w:start w:val="1"/>
      <w:numFmt w:val="decimal"/>
      <w:lvlText w:val="%1.%2"/>
      <w:lvlJc w:val="left"/>
      <w:pPr>
        <w:ind w:left="360" w:hanging="360"/>
      </w:pPr>
      <w:rPr>
        <w:rFonts w:eastAsia="Arial" w:cs="Arial" w:hint="default"/>
      </w:rPr>
    </w:lvl>
    <w:lvl w:ilvl="2">
      <w:start w:val="1"/>
      <w:numFmt w:val="decimal"/>
      <w:lvlText w:val="%1.%2.%3"/>
      <w:lvlJc w:val="left"/>
      <w:pPr>
        <w:ind w:left="720" w:hanging="720"/>
      </w:pPr>
      <w:rPr>
        <w:rFonts w:eastAsia="Arial" w:cs="Arial" w:hint="default"/>
      </w:rPr>
    </w:lvl>
    <w:lvl w:ilvl="3">
      <w:start w:val="1"/>
      <w:numFmt w:val="decimal"/>
      <w:lvlText w:val="%1.%2.%3.%4"/>
      <w:lvlJc w:val="left"/>
      <w:pPr>
        <w:ind w:left="1080" w:hanging="1080"/>
      </w:pPr>
      <w:rPr>
        <w:rFonts w:eastAsia="Arial" w:cs="Arial" w:hint="default"/>
      </w:rPr>
    </w:lvl>
    <w:lvl w:ilvl="4">
      <w:start w:val="1"/>
      <w:numFmt w:val="decimal"/>
      <w:lvlText w:val="%1.%2.%3.%4.%5"/>
      <w:lvlJc w:val="left"/>
      <w:pPr>
        <w:ind w:left="1080" w:hanging="1080"/>
      </w:pPr>
      <w:rPr>
        <w:rFonts w:eastAsia="Arial" w:cs="Arial" w:hint="default"/>
      </w:rPr>
    </w:lvl>
    <w:lvl w:ilvl="5">
      <w:start w:val="1"/>
      <w:numFmt w:val="decimal"/>
      <w:lvlText w:val="%1.%2.%3.%4.%5.%6"/>
      <w:lvlJc w:val="left"/>
      <w:pPr>
        <w:ind w:left="1440" w:hanging="1440"/>
      </w:pPr>
      <w:rPr>
        <w:rFonts w:eastAsia="Arial" w:cs="Arial" w:hint="default"/>
      </w:rPr>
    </w:lvl>
    <w:lvl w:ilvl="6">
      <w:start w:val="1"/>
      <w:numFmt w:val="decimal"/>
      <w:lvlText w:val="%1.%2.%3.%4.%5.%6.%7"/>
      <w:lvlJc w:val="left"/>
      <w:pPr>
        <w:ind w:left="1440" w:hanging="1440"/>
      </w:pPr>
      <w:rPr>
        <w:rFonts w:eastAsia="Arial" w:cs="Arial" w:hint="default"/>
      </w:rPr>
    </w:lvl>
    <w:lvl w:ilvl="7">
      <w:start w:val="1"/>
      <w:numFmt w:val="decimal"/>
      <w:lvlText w:val="%1.%2.%3.%4.%5.%6.%7.%8"/>
      <w:lvlJc w:val="left"/>
      <w:pPr>
        <w:ind w:left="1800" w:hanging="1800"/>
      </w:pPr>
      <w:rPr>
        <w:rFonts w:eastAsia="Arial" w:cs="Arial" w:hint="default"/>
      </w:rPr>
    </w:lvl>
    <w:lvl w:ilvl="8">
      <w:start w:val="1"/>
      <w:numFmt w:val="decimal"/>
      <w:lvlText w:val="%1.%2.%3.%4.%5.%6.%7.%8.%9"/>
      <w:lvlJc w:val="left"/>
      <w:pPr>
        <w:ind w:left="1800" w:hanging="1800"/>
      </w:pPr>
      <w:rPr>
        <w:rFonts w:eastAsia="Arial" w:cs="Arial" w:hint="default"/>
      </w:rPr>
    </w:lvl>
  </w:abstractNum>
  <w:abstractNum w:abstractNumId="12" w15:restartNumberingAfterBreak="0">
    <w:nsid w:val="29560442"/>
    <w:multiLevelType w:val="hybridMultilevel"/>
    <w:tmpl w:val="F24CEA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C5B18"/>
    <w:multiLevelType w:val="hybridMultilevel"/>
    <w:tmpl w:val="FA7E4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437F1F"/>
    <w:multiLevelType w:val="hybridMultilevel"/>
    <w:tmpl w:val="1BAA979A"/>
    <w:lvl w:ilvl="0" w:tplc="F9F258AA">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1F12223"/>
    <w:multiLevelType w:val="hybridMultilevel"/>
    <w:tmpl w:val="865C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994FEB"/>
    <w:multiLevelType w:val="hybridMultilevel"/>
    <w:tmpl w:val="E632C830"/>
    <w:lvl w:ilvl="0" w:tplc="16B0C254">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1F3BD4"/>
    <w:multiLevelType w:val="hybridMultilevel"/>
    <w:tmpl w:val="BDC48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65216D"/>
    <w:multiLevelType w:val="hybridMultilevel"/>
    <w:tmpl w:val="2DBCF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0F3350"/>
    <w:multiLevelType w:val="hybridMultilevel"/>
    <w:tmpl w:val="C47EC31E"/>
    <w:lvl w:ilvl="0" w:tplc="25FCA3B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8246D1"/>
    <w:multiLevelType w:val="hybridMultilevel"/>
    <w:tmpl w:val="902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6D1E21"/>
    <w:multiLevelType w:val="hybridMultilevel"/>
    <w:tmpl w:val="D362DE44"/>
    <w:lvl w:ilvl="0" w:tplc="94981ADA">
      <w:start w:val="1"/>
      <w:numFmt w:val="decimal"/>
      <w:lvlText w:val="%1."/>
      <w:lvlJc w:val="left"/>
      <w:pPr>
        <w:ind w:left="360" w:hanging="360"/>
      </w:pPr>
      <w:rPr>
        <w:rFonts w:hint="default"/>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CBD3EEA"/>
    <w:multiLevelType w:val="hybridMultilevel"/>
    <w:tmpl w:val="EA462920"/>
    <w:lvl w:ilvl="0" w:tplc="342CDAF0">
      <w:start w:val="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2D6801"/>
    <w:multiLevelType w:val="hybridMultilevel"/>
    <w:tmpl w:val="5D34E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DD5E77"/>
    <w:multiLevelType w:val="hybridMultilevel"/>
    <w:tmpl w:val="86D4EF22"/>
    <w:lvl w:ilvl="0" w:tplc="BBC28C9A">
      <w:start w:val="1"/>
      <w:numFmt w:val="decimal"/>
      <w:lvlText w:val="%1."/>
      <w:lvlJc w:val="left"/>
      <w:pPr>
        <w:ind w:left="360" w:hanging="360"/>
      </w:pPr>
      <w:rPr>
        <w:rFonts w:ascii="Arial" w:eastAsiaTheme="minorHAnsi" w:hAnsi="Arial" w:cs="Aria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B7153C5"/>
    <w:multiLevelType w:val="hybridMultilevel"/>
    <w:tmpl w:val="FC3E8398"/>
    <w:lvl w:ilvl="0" w:tplc="342CDAF0">
      <w:start w:val="28"/>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172683"/>
    <w:multiLevelType w:val="hybridMultilevel"/>
    <w:tmpl w:val="6DCA4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A2503D"/>
    <w:multiLevelType w:val="hybridMultilevel"/>
    <w:tmpl w:val="CFA443C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294670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4620625">
    <w:abstractNumId w:val="13"/>
  </w:num>
  <w:num w:numId="3" w16cid:durableId="191234830">
    <w:abstractNumId w:val="8"/>
  </w:num>
  <w:num w:numId="4" w16cid:durableId="1367217757">
    <w:abstractNumId w:val="21"/>
  </w:num>
  <w:num w:numId="5" w16cid:durableId="214582371">
    <w:abstractNumId w:val="16"/>
  </w:num>
  <w:num w:numId="6" w16cid:durableId="1991667450">
    <w:abstractNumId w:val="6"/>
  </w:num>
  <w:num w:numId="7" w16cid:durableId="915479607">
    <w:abstractNumId w:val="15"/>
  </w:num>
  <w:num w:numId="8" w16cid:durableId="562907178">
    <w:abstractNumId w:val="24"/>
  </w:num>
  <w:num w:numId="9" w16cid:durableId="1869830932">
    <w:abstractNumId w:val="0"/>
  </w:num>
  <w:num w:numId="10" w16cid:durableId="1737780648">
    <w:abstractNumId w:val="1"/>
  </w:num>
  <w:num w:numId="11" w16cid:durableId="973487916">
    <w:abstractNumId w:val="7"/>
  </w:num>
  <w:num w:numId="12" w16cid:durableId="94446907">
    <w:abstractNumId w:val="9"/>
  </w:num>
  <w:num w:numId="13" w16cid:durableId="315497424">
    <w:abstractNumId w:val="12"/>
  </w:num>
  <w:num w:numId="14" w16cid:durableId="1883403557">
    <w:abstractNumId w:val="18"/>
  </w:num>
  <w:num w:numId="15" w16cid:durableId="1373922883">
    <w:abstractNumId w:val="2"/>
  </w:num>
  <w:num w:numId="16" w16cid:durableId="436608136">
    <w:abstractNumId w:val="17"/>
  </w:num>
  <w:num w:numId="17" w16cid:durableId="1721512719">
    <w:abstractNumId w:val="20"/>
  </w:num>
  <w:num w:numId="18" w16cid:durableId="1859654939">
    <w:abstractNumId w:val="26"/>
  </w:num>
  <w:num w:numId="19" w16cid:durableId="1757168651">
    <w:abstractNumId w:val="5"/>
  </w:num>
  <w:num w:numId="20" w16cid:durableId="249697498">
    <w:abstractNumId w:val="22"/>
  </w:num>
  <w:num w:numId="21" w16cid:durableId="894850363">
    <w:abstractNumId w:val="27"/>
  </w:num>
  <w:num w:numId="22" w16cid:durableId="167914033">
    <w:abstractNumId w:val="25"/>
  </w:num>
  <w:num w:numId="23" w16cid:durableId="1344816240">
    <w:abstractNumId w:val="11"/>
  </w:num>
  <w:num w:numId="24" w16cid:durableId="1329600028">
    <w:abstractNumId w:val="4"/>
  </w:num>
  <w:num w:numId="25" w16cid:durableId="1488327322">
    <w:abstractNumId w:val="23"/>
  </w:num>
  <w:num w:numId="26" w16cid:durableId="462887180">
    <w:abstractNumId w:val="19"/>
  </w:num>
  <w:num w:numId="27" w16cid:durableId="580482132">
    <w:abstractNumId w:val="14"/>
  </w:num>
  <w:num w:numId="28" w16cid:durableId="13718073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PwA5RSNHdmKpOfqdSEHMDSTE5n9MuMBshUJc9pii7+mWklBFyLDTjfcPyt10YrZXd0QlI2zGOIhOVhuXDWJFg==" w:salt="8nxKEC3fL3j4J18pvQStu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3 Planning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30801 PC 1 August 2023"/>
    <w:docVar w:name="Trove_G_1_Withdraw" w:val="-1"/>
    <w:docVar w:name="Trove_H_Title_1" w:val="230801 PC 1 August 2023"/>
    <w:docVar w:name="Trove_H_Version_1" w:val=" "/>
  </w:docVars>
  <w:rsids>
    <w:rsidRoot w:val="003232C0"/>
    <w:rsid w:val="00017882"/>
    <w:rsid w:val="00020069"/>
    <w:rsid w:val="00031A06"/>
    <w:rsid w:val="00031B29"/>
    <w:rsid w:val="00057AB8"/>
    <w:rsid w:val="00071ED0"/>
    <w:rsid w:val="00074B74"/>
    <w:rsid w:val="0008231E"/>
    <w:rsid w:val="000833A1"/>
    <w:rsid w:val="000967FC"/>
    <w:rsid w:val="000A5BEC"/>
    <w:rsid w:val="000B7CE9"/>
    <w:rsid w:val="000C18A8"/>
    <w:rsid w:val="000C3DA3"/>
    <w:rsid w:val="000C54F4"/>
    <w:rsid w:val="000D04C3"/>
    <w:rsid w:val="000D50C7"/>
    <w:rsid w:val="000D5A8C"/>
    <w:rsid w:val="000F264D"/>
    <w:rsid w:val="000F419F"/>
    <w:rsid w:val="001067FC"/>
    <w:rsid w:val="00107F70"/>
    <w:rsid w:val="0011506A"/>
    <w:rsid w:val="00134C67"/>
    <w:rsid w:val="00140680"/>
    <w:rsid w:val="001460A4"/>
    <w:rsid w:val="00163A5B"/>
    <w:rsid w:val="001641E7"/>
    <w:rsid w:val="00167059"/>
    <w:rsid w:val="001705ED"/>
    <w:rsid w:val="0017369C"/>
    <w:rsid w:val="00173C75"/>
    <w:rsid w:val="00181592"/>
    <w:rsid w:val="00184FA4"/>
    <w:rsid w:val="001B453D"/>
    <w:rsid w:val="001B6C99"/>
    <w:rsid w:val="001B7C53"/>
    <w:rsid w:val="001E0DC6"/>
    <w:rsid w:val="001F2E99"/>
    <w:rsid w:val="00203E3B"/>
    <w:rsid w:val="00214BC2"/>
    <w:rsid w:val="00225611"/>
    <w:rsid w:val="00230D37"/>
    <w:rsid w:val="00240164"/>
    <w:rsid w:val="00252B9F"/>
    <w:rsid w:val="00260620"/>
    <w:rsid w:val="00270AE3"/>
    <w:rsid w:val="002732B1"/>
    <w:rsid w:val="00276111"/>
    <w:rsid w:val="00292278"/>
    <w:rsid w:val="002936B4"/>
    <w:rsid w:val="002A7639"/>
    <w:rsid w:val="002B302E"/>
    <w:rsid w:val="002C4C0A"/>
    <w:rsid w:val="002C6856"/>
    <w:rsid w:val="002E5741"/>
    <w:rsid w:val="002E576E"/>
    <w:rsid w:val="002F5AAE"/>
    <w:rsid w:val="002F6104"/>
    <w:rsid w:val="002F6E1A"/>
    <w:rsid w:val="0031067A"/>
    <w:rsid w:val="00322AB6"/>
    <w:rsid w:val="003232C0"/>
    <w:rsid w:val="0035093B"/>
    <w:rsid w:val="0036674D"/>
    <w:rsid w:val="003733B6"/>
    <w:rsid w:val="00380C33"/>
    <w:rsid w:val="003819CA"/>
    <w:rsid w:val="00382C32"/>
    <w:rsid w:val="00391D86"/>
    <w:rsid w:val="003A4D0E"/>
    <w:rsid w:val="003A779D"/>
    <w:rsid w:val="003B363E"/>
    <w:rsid w:val="003B39DD"/>
    <w:rsid w:val="003B3D36"/>
    <w:rsid w:val="003C41CF"/>
    <w:rsid w:val="003C56E6"/>
    <w:rsid w:val="003E20E1"/>
    <w:rsid w:val="004121CE"/>
    <w:rsid w:val="00421863"/>
    <w:rsid w:val="00422870"/>
    <w:rsid w:val="00432169"/>
    <w:rsid w:val="004400F7"/>
    <w:rsid w:val="004407DF"/>
    <w:rsid w:val="0044197D"/>
    <w:rsid w:val="00442A46"/>
    <w:rsid w:val="00443CE7"/>
    <w:rsid w:val="00447729"/>
    <w:rsid w:val="0045522E"/>
    <w:rsid w:val="00455245"/>
    <w:rsid w:val="004578AD"/>
    <w:rsid w:val="00471DE4"/>
    <w:rsid w:val="0048558A"/>
    <w:rsid w:val="00491328"/>
    <w:rsid w:val="00496674"/>
    <w:rsid w:val="004A0939"/>
    <w:rsid w:val="004A59C3"/>
    <w:rsid w:val="004F762F"/>
    <w:rsid w:val="004F7C84"/>
    <w:rsid w:val="00512508"/>
    <w:rsid w:val="00517A35"/>
    <w:rsid w:val="00534D09"/>
    <w:rsid w:val="00541B19"/>
    <w:rsid w:val="00555BA9"/>
    <w:rsid w:val="00557162"/>
    <w:rsid w:val="0056035A"/>
    <w:rsid w:val="005605A6"/>
    <w:rsid w:val="00563925"/>
    <w:rsid w:val="00564470"/>
    <w:rsid w:val="00565CB9"/>
    <w:rsid w:val="00577AB3"/>
    <w:rsid w:val="00582666"/>
    <w:rsid w:val="005878DD"/>
    <w:rsid w:val="005922D2"/>
    <w:rsid w:val="005938F9"/>
    <w:rsid w:val="005A3CDE"/>
    <w:rsid w:val="005A57C7"/>
    <w:rsid w:val="005A7456"/>
    <w:rsid w:val="005B512E"/>
    <w:rsid w:val="005C4AE5"/>
    <w:rsid w:val="005D20E7"/>
    <w:rsid w:val="005F0799"/>
    <w:rsid w:val="00605C4B"/>
    <w:rsid w:val="00613E95"/>
    <w:rsid w:val="006213C8"/>
    <w:rsid w:val="0062489F"/>
    <w:rsid w:val="00626C4A"/>
    <w:rsid w:val="006300F2"/>
    <w:rsid w:val="006347F6"/>
    <w:rsid w:val="006469B9"/>
    <w:rsid w:val="00662CC1"/>
    <w:rsid w:val="006640E1"/>
    <w:rsid w:val="00672C3B"/>
    <w:rsid w:val="00672D4E"/>
    <w:rsid w:val="006741D3"/>
    <w:rsid w:val="00684C36"/>
    <w:rsid w:val="0069294D"/>
    <w:rsid w:val="006965CB"/>
    <w:rsid w:val="006A218B"/>
    <w:rsid w:val="006B0DC5"/>
    <w:rsid w:val="006B160B"/>
    <w:rsid w:val="006C7361"/>
    <w:rsid w:val="006D4822"/>
    <w:rsid w:val="007002C5"/>
    <w:rsid w:val="00711C90"/>
    <w:rsid w:val="00726047"/>
    <w:rsid w:val="00731063"/>
    <w:rsid w:val="00735598"/>
    <w:rsid w:val="007458A8"/>
    <w:rsid w:val="00757733"/>
    <w:rsid w:val="00760F9A"/>
    <w:rsid w:val="0076673A"/>
    <w:rsid w:val="00771EF8"/>
    <w:rsid w:val="00776384"/>
    <w:rsid w:val="00776B2A"/>
    <w:rsid w:val="00792DB6"/>
    <w:rsid w:val="007974A1"/>
    <w:rsid w:val="007B6C50"/>
    <w:rsid w:val="007C1150"/>
    <w:rsid w:val="007D0095"/>
    <w:rsid w:val="007D0268"/>
    <w:rsid w:val="007E7401"/>
    <w:rsid w:val="007E7F2D"/>
    <w:rsid w:val="007F09B9"/>
    <w:rsid w:val="007F3B86"/>
    <w:rsid w:val="007F64A3"/>
    <w:rsid w:val="00832E30"/>
    <w:rsid w:val="008477A6"/>
    <w:rsid w:val="00855E64"/>
    <w:rsid w:val="0087513C"/>
    <w:rsid w:val="00894FEC"/>
    <w:rsid w:val="008B147A"/>
    <w:rsid w:val="008B232E"/>
    <w:rsid w:val="008B5943"/>
    <w:rsid w:val="008C62BD"/>
    <w:rsid w:val="008C795F"/>
    <w:rsid w:val="008D56BE"/>
    <w:rsid w:val="008F6C3F"/>
    <w:rsid w:val="00901A3B"/>
    <w:rsid w:val="00916F59"/>
    <w:rsid w:val="00930AA8"/>
    <w:rsid w:val="00933B48"/>
    <w:rsid w:val="00934A79"/>
    <w:rsid w:val="00944E24"/>
    <w:rsid w:val="00961D1E"/>
    <w:rsid w:val="0096666E"/>
    <w:rsid w:val="00970F91"/>
    <w:rsid w:val="00977A97"/>
    <w:rsid w:val="00983FFF"/>
    <w:rsid w:val="0098496C"/>
    <w:rsid w:val="00984A30"/>
    <w:rsid w:val="00990412"/>
    <w:rsid w:val="00995AED"/>
    <w:rsid w:val="009D593B"/>
    <w:rsid w:val="009F300B"/>
    <w:rsid w:val="00A027FB"/>
    <w:rsid w:val="00A03002"/>
    <w:rsid w:val="00A03852"/>
    <w:rsid w:val="00A10792"/>
    <w:rsid w:val="00A31697"/>
    <w:rsid w:val="00A31760"/>
    <w:rsid w:val="00A32F4E"/>
    <w:rsid w:val="00A3412A"/>
    <w:rsid w:val="00A3683A"/>
    <w:rsid w:val="00A56DAA"/>
    <w:rsid w:val="00A652C0"/>
    <w:rsid w:val="00A66548"/>
    <w:rsid w:val="00A66831"/>
    <w:rsid w:val="00A827CF"/>
    <w:rsid w:val="00A860A3"/>
    <w:rsid w:val="00A90156"/>
    <w:rsid w:val="00AB008E"/>
    <w:rsid w:val="00AB1855"/>
    <w:rsid w:val="00AB21DE"/>
    <w:rsid w:val="00AC4E9F"/>
    <w:rsid w:val="00AC6B43"/>
    <w:rsid w:val="00AF6295"/>
    <w:rsid w:val="00B47E05"/>
    <w:rsid w:val="00B805B6"/>
    <w:rsid w:val="00B874C4"/>
    <w:rsid w:val="00B90B89"/>
    <w:rsid w:val="00BB2757"/>
    <w:rsid w:val="00BB28CA"/>
    <w:rsid w:val="00BB3563"/>
    <w:rsid w:val="00BB5060"/>
    <w:rsid w:val="00BC1C5D"/>
    <w:rsid w:val="00BC22B9"/>
    <w:rsid w:val="00BD3DBC"/>
    <w:rsid w:val="00BD4774"/>
    <w:rsid w:val="00BE0EDA"/>
    <w:rsid w:val="00BE2AEF"/>
    <w:rsid w:val="00BE3F06"/>
    <w:rsid w:val="00BE6EB6"/>
    <w:rsid w:val="00BE7B71"/>
    <w:rsid w:val="00C106AF"/>
    <w:rsid w:val="00C1149B"/>
    <w:rsid w:val="00C11CE7"/>
    <w:rsid w:val="00C12BC6"/>
    <w:rsid w:val="00C144CA"/>
    <w:rsid w:val="00C30627"/>
    <w:rsid w:val="00C35CA0"/>
    <w:rsid w:val="00C43F31"/>
    <w:rsid w:val="00C460BD"/>
    <w:rsid w:val="00C510F9"/>
    <w:rsid w:val="00C620F4"/>
    <w:rsid w:val="00C640E4"/>
    <w:rsid w:val="00C72B49"/>
    <w:rsid w:val="00C739FE"/>
    <w:rsid w:val="00C8115D"/>
    <w:rsid w:val="00C820E3"/>
    <w:rsid w:val="00C8282F"/>
    <w:rsid w:val="00C9655C"/>
    <w:rsid w:val="00CA6EE9"/>
    <w:rsid w:val="00CA74AC"/>
    <w:rsid w:val="00CA74C9"/>
    <w:rsid w:val="00CB0207"/>
    <w:rsid w:val="00CB14A4"/>
    <w:rsid w:val="00CC2D36"/>
    <w:rsid w:val="00CC52A6"/>
    <w:rsid w:val="00CD1ABF"/>
    <w:rsid w:val="00CD2CAE"/>
    <w:rsid w:val="00CE159E"/>
    <w:rsid w:val="00CE66D9"/>
    <w:rsid w:val="00CF1208"/>
    <w:rsid w:val="00CF494C"/>
    <w:rsid w:val="00D018A2"/>
    <w:rsid w:val="00D03F3F"/>
    <w:rsid w:val="00D04742"/>
    <w:rsid w:val="00D331F3"/>
    <w:rsid w:val="00D34155"/>
    <w:rsid w:val="00D41090"/>
    <w:rsid w:val="00D44FBF"/>
    <w:rsid w:val="00D51475"/>
    <w:rsid w:val="00D579B9"/>
    <w:rsid w:val="00D62303"/>
    <w:rsid w:val="00D73BCA"/>
    <w:rsid w:val="00D94FC6"/>
    <w:rsid w:val="00DA29DC"/>
    <w:rsid w:val="00DA3337"/>
    <w:rsid w:val="00DB33C5"/>
    <w:rsid w:val="00DB53FE"/>
    <w:rsid w:val="00DC0C35"/>
    <w:rsid w:val="00DD59EF"/>
    <w:rsid w:val="00DD672A"/>
    <w:rsid w:val="00DF3C48"/>
    <w:rsid w:val="00DF778F"/>
    <w:rsid w:val="00E146A6"/>
    <w:rsid w:val="00E16436"/>
    <w:rsid w:val="00E303D1"/>
    <w:rsid w:val="00E36646"/>
    <w:rsid w:val="00E440E3"/>
    <w:rsid w:val="00E4731F"/>
    <w:rsid w:val="00E56C96"/>
    <w:rsid w:val="00E60DF4"/>
    <w:rsid w:val="00E6243B"/>
    <w:rsid w:val="00E653C9"/>
    <w:rsid w:val="00E66956"/>
    <w:rsid w:val="00E805DE"/>
    <w:rsid w:val="00E80C91"/>
    <w:rsid w:val="00E81741"/>
    <w:rsid w:val="00E82A00"/>
    <w:rsid w:val="00E83427"/>
    <w:rsid w:val="00E95DCD"/>
    <w:rsid w:val="00E97399"/>
    <w:rsid w:val="00EB4B69"/>
    <w:rsid w:val="00ED4155"/>
    <w:rsid w:val="00EE5B86"/>
    <w:rsid w:val="00EF2DCC"/>
    <w:rsid w:val="00F02ED0"/>
    <w:rsid w:val="00F06F0F"/>
    <w:rsid w:val="00F07120"/>
    <w:rsid w:val="00F11106"/>
    <w:rsid w:val="00F4398F"/>
    <w:rsid w:val="00F4404F"/>
    <w:rsid w:val="00F600F1"/>
    <w:rsid w:val="00F64767"/>
    <w:rsid w:val="00F71696"/>
    <w:rsid w:val="00F74482"/>
    <w:rsid w:val="00F76B43"/>
    <w:rsid w:val="00F86092"/>
    <w:rsid w:val="00F86302"/>
    <w:rsid w:val="00F92615"/>
    <w:rsid w:val="00FA7E0E"/>
    <w:rsid w:val="00FC079D"/>
    <w:rsid w:val="00FD505C"/>
    <w:rsid w:val="00FF1990"/>
    <w:rsid w:val="00FF64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A5EAE"/>
  <w15:chartTrackingRefBased/>
  <w15:docId w15:val="{29A9E6C8-CD20-4B38-8E2D-B19D28FCF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2C0"/>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3232C0"/>
    <w:pPr>
      <w:keepNext/>
      <w:keepLines/>
      <w:outlineLvl w:val="0"/>
    </w:pPr>
    <w:rPr>
      <w:rFonts w:ascii="Arial Bold" w:eastAsiaTheme="majorEastAsia" w:hAnsi="Arial Bold" w:cstheme="majorBidi"/>
      <w:b/>
      <w:caps/>
      <w:sz w:val="28"/>
      <w:szCs w:val="32"/>
    </w:rPr>
  </w:style>
  <w:style w:type="paragraph" w:styleId="Heading2">
    <w:name w:val="heading 2"/>
    <w:basedOn w:val="Normal"/>
    <w:next w:val="Normal"/>
    <w:link w:val="Heading2Char"/>
    <w:uiPriority w:val="9"/>
    <w:unhideWhenUsed/>
    <w:qFormat/>
    <w:rsid w:val="00F92615"/>
    <w:pPr>
      <w:keepNext/>
      <w:keepLines/>
      <w:outlineLvl w:val="1"/>
    </w:pPr>
    <w:rPr>
      <w:rFonts w:ascii="Arial Bold" w:eastAsiaTheme="majorEastAsia" w:hAnsi="Arial Bold"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2C0"/>
    <w:pPr>
      <w:ind w:left="720"/>
      <w:contextualSpacing/>
    </w:pPr>
    <w:rPr>
      <w:rFonts w:ascii="Times New Roman" w:eastAsia="Times New Roman" w:hAnsi="Times New Roman" w:cs="Times New Roman"/>
      <w:sz w:val="20"/>
      <w:szCs w:val="20"/>
    </w:rPr>
  </w:style>
  <w:style w:type="table" w:styleId="TableGrid">
    <w:name w:val="Table Grid"/>
    <w:basedOn w:val="TableNormal"/>
    <w:rsid w:val="003232C0"/>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232C0"/>
    <w:rPr>
      <w:rFonts w:ascii="Arial Bold" w:eastAsiaTheme="majorEastAsia" w:hAnsi="Arial Bold" w:cstheme="majorBidi"/>
      <w:b/>
      <w:caps/>
      <w:kern w:val="0"/>
      <w:sz w:val="28"/>
      <w:szCs w:val="32"/>
      <w14:ligatures w14:val="none"/>
    </w:rPr>
  </w:style>
  <w:style w:type="paragraph" w:customStyle="1" w:styleId="Default">
    <w:name w:val="Default"/>
    <w:rsid w:val="006300F2"/>
    <w:pPr>
      <w:autoSpaceDE w:val="0"/>
      <w:autoSpaceDN w:val="0"/>
      <w:adjustRightInd w:val="0"/>
      <w:spacing w:after="0" w:line="240" w:lineRule="auto"/>
    </w:pPr>
    <w:rPr>
      <w:rFonts w:ascii="Franklin Gothic Demi" w:hAnsi="Franklin Gothic Demi" w:cs="Franklin Gothic Demi"/>
      <w:color w:val="000000"/>
      <w:kern w:val="0"/>
      <w:sz w:val="24"/>
      <w:szCs w:val="24"/>
      <w14:ligatures w14:val="none"/>
    </w:rPr>
  </w:style>
  <w:style w:type="paragraph" w:styleId="Header">
    <w:name w:val="header"/>
    <w:basedOn w:val="Normal"/>
    <w:link w:val="HeaderChar"/>
    <w:uiPriority w:val="99"/>
    <w:unhideWhenUsed/>
    <w:rsid w:val="00BB3563"/>
    <w:pPr>
      <w:tabs>
        <w:tab w:val="center" w:pos="4513"/>
        <w:tab w:val="right" w:pos="9026"/>
      </w:tabs>
    </w:pPr>
  </w:style>
  <w:style w:type="character" w:customStyle="1" w:styleId="HeaderChar">
    <w:name w:val="Header Char"/>
    <w:basedOn w:val="DefaultParagraphFont"/>
    <w:link w:val="Header"/>
    <w:uiPriority w:val="99"/>
    <w:rsid w:val="00BB3563"/>
    <w:rPr>
      <w:rFonts w:ascii="Arial" w:hAnsi="Arial"/>
      <w:kern w:val="0"/>
      <w:sz w:val="24"/>
      <w14:ligatures w14:val="none"/>
    </w:rPr>
  </w:style>
  <w:style w:type="paragraph" w:styleId="Footer">
    <w:name w:val="footer"/>
    <w:basedOn w:val="Normal"/>
    <w:link w:val="FooterChar"/>
    <w:uiPriority w:val="99"/>
    <w:unhideWhenUsed/>
    <w:rsid w:val="00BB3563"/>
    <w:pPr>
      <w:tabs>
        <w:tab w:val="center" w:pos="4513"/>
        <w:tab w:val="right" w:pos="9026"/>
      </w:tabs>
    </w:pPr>
  </w:style>
  <w:style w:type="character" w:customStyle="1" w:styleId="FooterChar">
    <w:name w:val="Footer Char"/>
    <w:basedOn w:val="DefaultParagraphFont"/>
    <w:link w:val="Footer"/>
    <w:uiPriority w:val="99"/>
    <w:rsid w:val="00BB3563"/>
    <w:rPr>
      <w:rFonts w:ascii="Arial" w:hAnsi="Arial"/>
      <w:kern w:val="0"/>
      <w:sz w:val="24"/>
      <w14:ligatures w14:val="none"/>
    </w:rPr>
  </w:style>
  <w:style w:type="character" w:styleId="Hyperlink">
    <w:name w:val="Hyperlink"/>
    <w:basedOn w:val="DefaultParagraphFont"/>
    <w:uiPriority w:val="99"/>
    <w:unhideWhenUsed/>
    <w:rsid w:val="00C9655C"/>
    <w:rPr>
      <w:color w:val="0563C1" w:themeColor="hyperlink"/>
      <w:u w:val="single"/>
    </w:rPr>
  </w:style>
  <w:style w:type="paragraph" w:customStyle="1" w:styleId="Style1">
    <w:name w:val="Style 1"/>
    <w:uiPriority w:val="99"/>
    <w:rsid w:val="00C9655C"/>
    <w:pPr>
      <w:widowControl w:val="0"/>
      <w:autoSpaceDE w:val="0"/>
      <w:autoSpaceDN w:val="0"/>
      <w:adjustRightInd w:val="0"/>
      <w:spacing w:after="0" w:line="240" w:lineRule="auto"/>
    </w:pPr>
    <w:rPr>
      <w:rFonts w:ascii="Times New Roman" w:eastAsia="Times New Roman" w:hAnsi="Times New Roman" w:cs="Times New Roman"/>
      <w:kern w:val="0"/>
      <w:sz w:val="20"/>
      <w:szCs w:val="20"/>
      <w:bdr w:val="nil"/>
      <w:lang w:val="en-US" w:eastAsia="en-GB"/>
      <w14:ligatures w14:val="none"/>
    </w:rPr>
  </w:style>
  <w:style w:type="paragraph" w:customStyle="1" w:styleId="Normal0">
    <w:name w:val="Normal_0"/>
    <w:qFormat/>
    <w:rsid w:val="00CA6EE9"/>
    <w:pPr>
      <w:spacing w:after="0" w:line="240" w:lineRule="auto"/>
    </w:pPr>
    <w:rPr>
      <w:rFonts w:ascii="Arial" w:eastAsia="Times New Roman" w:hAnsi="Arial" w:cs="Times New Roman"/>
      <w:kern w:val="0"/>
      <w:sz w:val="24"/>
      <w:szCs w:val="20"/>
      <w14:ligatures w14:val="none"/>
    </w:rPr>
  </w:style>
  <w:style w:type="paragraph" w:customStyle="1" w:styleId="Normal00">
    <w:name w:val="Normal_0_0"/>
    <w:qFormat/>
    <w:rsid w:val="00CA6EE9"/>
    <w:pPr>
      <w:spacing w:after="0" w:line="240" w:lineRule="auto"/>
    </w:pPr>
    <w:rPr>
      <w:rFonts w:ascii="Arial" w:eastAsia="Times New Roman" w:hAnsi="Arial" w:cs="Times New Roman"/>
      <w:kern w:val="0"/>
      <w:sz w:val="20"/>
      <w:szCs w:val="20"/>
      <w:lang w:eastAsia="en-GB"/>
      <w14:ligatures w14:val="none"/>
    </w:rPr>
  </w:style>
  <w:style w:type="paragraph" w:customStyle="1" w:styleId="xmsonormal">
    <w:name w:val="x_msonormal"/>
    <w:basedOn w:val="Normal"/>
    <w:rsid w:val="000D5A8C"/>
    <w:rPr>
      <w:rFonts w:ascii="Calibri" w:hAnsi="Calibri" w:cs="Calibri"/>
      <w:sz w:val="22"/>
      <w:lang w:eastAsia="en-GB"/>
    </w:rPr>
  </w:style>
  <w:style w:type="character" w:customStyle="1" w:styleId="Heading2Char">
    <w:name w:val="Heading 2 Char"/>
    <w:basedOn w:val="DefaultParagraphFont"/>
    <w:link w:val="Heading2"/>
    <w:uiPriority w:val="9"/>
    <w:rsid w:val="00F92615"/>
    <w:rPr>
      <w:rFonts w:ascii="Arial Bold" w:eastAsiaTheme="majorEastAsia" w:hAnsi="Arial Bold" w:cstheme="majorBidi"/>
      <w:b/>
      <w:kern w:val="0"/>
      <w:sz w:val="24"/>
      <w:szCs w:val="26"/>
      <w14:ligatures w14:val="none"/>
    </w:rPr>
  </w:style>
  <w:style w:type="table" w:customStyle="1" w:styleId="TableGrid1">
    <w:name w:val="Table Grid1"/>
    <w:basedOn w:val="TableNormal"/>
    <w:next w:val="TableGrid"/>
    <w:rsid w:val="00BB2757"/>
    <w:pPr>
      <w:spacing w:after="0" w:line="240" w:lineRule="auto"/>
    </w:pPr>
    <w:rPr>
      <w:rFonts w:ascii="Arial" w:hAnsi="Arial"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72B49"/>
    <w:pPr>
      <w:spacing w:after="0" w:line="240" w:lineRule="auto"/>
    </w:pPr>
    <w:rPr>
      <w:rFonts w:ascii="Arial" w:hAnsi="Arial"/>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271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cni.gov.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E478E2EC10D409B1209DE58169934" ma:contentTypeVersion="3" ma:contentTypeDescription="Create a new document." ma:contentTypeScope="" ma:versionID="26a45a05639f350450e2a0de7241da26">
  <xsd:schema xmlns:xsd="http://www.w3.org/2001/XMLSchema" xmlns:xs="http://www.w3.org/2001/XMLSchema" xmlns:p="http://schemas.microsoft.com/office/2006/metadata/properties" xmlns:ns2="7bba75f6-d45d-4a92-92d4-a4903d72e1b5" targetNamespace="http://schemas.microsoft.com/office/2006/metadata/properties" ma:root="true" ma:fieldsID="35a76dfe9c7a0f124b0ef487ebbf9293" ns2:_="">
    <xsd:import namespace="7bba75f6-d45d-4a92-92d4-a4903d72e1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a75f6-d45d-4a92-92d4-a4903d72e1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9B12FD-1E5B-47BD-ABC6-5301FE032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a75f6-d45d-4a92-92d4-a4903d72e1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C1099-A410-491E-B2D4-3F8C0D27E672}">
  <ds:schemaRefs>
    <ds:schemaRef ds:uri="http://schemas.openxmlformats.org/officeDocument/2006/bibliography"/>
  </ds:schemaRefs>
</ds:datastoreItem>
</file>

<file path=customXml/itemProps3.xml><?xml version="1.0" encoding="utf-8"?>
<ds:datastoreItem xmlns:ds="http://schemas.openxmlformats.org/officeDocument/2006/customXml" ds:itemID="{C2AAA60E-FF7D-40B3-9CF6-1816DAC456E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14E299F-23CA-40CD-929D-09A22DCFEB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4604</Words>
  <Characters>26243</Characters>
  <Application>Microsoft Office Word</Application>
  <DocSecurity>8</DocSecurity>
  <Lines>218</Lines>
  <Paragraphs>61</Paragraphs>
  <ScaleCrop>false</ScaleCrop>
  <HeadingPairs>
    <vt:vector size="2" baseType="variant">
      <vt:variant>
        <vt:lpstr>Title</vt:lpstr>
      </vt:variant>
      <vt:variant>
        <vt:i4>1</vt:i4>
      </vt:variant>
    </vt:vector>
  </HeadingPairs>
  <TitlesOfParts>
    <vt:vector size="1" baseType="lpstr">
      <vt:lpstr>230801 PC 1 August 2023</vt:lpstr>
    </vt:vector>
  </TitlesOfParts>
  <Company>Ards and North Down Borough Council</Company>
  <LinksUpToDate>false</LinksUpToDate>
  <CharactersWithSpaces>30786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230801 PC 1 August 2023</dc:title>
  <dc:subject/>
  <dc:creator>Glasgow, Jennifer</dc:creator>
  <cp:keywords/>
  <dc:description/>
  <cp:lastModifiedBy>Cull, Joshua</cp:lastModifiedBy>
  <cp:revision>10</cp:revision>
  <dcterms:created xsi:type="dcterms:W3CDTF">2023-08-15T11:50:00Z</dcterms:created>
  <dcterms:modified xsi:type="dcterms:W3CDTF">2026-01-09T11:20:00Z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0x010100850E478E2EC10D409B1209DE58169934</vt:lpwstr>
  </property>
</Properties>
</file>