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D409D" w14:textId="77777777" w:rsidR="00C42F87" w:rsidRPr="00A26D20" w:rsidRDefault="00C42F87" w:rsidP="00091A78">
      <w:pPr>
        <w:spacing w:line="240" w:lineRule="auto"/>
        <w:jc w:val="center"/>
        <w:rPr>
          <w:b/>
          <w:bCs/>
          <w:caps/>
          <w:sz w:val="32"/>
          <w:szCs w:val="32"/>
          <w:u w:val="single"/>
        </w:rPr>
      </w:pPr>
      <w:r w:rsidRPr="00A26D20">
        <w:rPr>
          <w:b/>
          <w:bCs/>
          <w:caps/>
          <w:sz w:val="32"/>
          <w:szCs w:val="32"/>
          <w:u w:val="single"/>
        </w:rPr>
        <w:t>Ards and North Down Borough Council</w:t>
      </w:r>
    </w:p>
    <w:p w14:paraId="1934C062" w14:textId="77777777" w:rsidR="00C42F87" w:rsidRPr="00DD4C90" w:rsidRDefault="00C42F87" w:rsidP="00091A78">
      <w:pPr>
        <w:spacing w:after="0" w:line="240" w:lineRule="auto"/>
        <w:ind w:left="11" w:right="11"/>
        <w:rPr>
          <w:color w:val="auto"/>
          <w:szCs w:val="24"/>
        </w:rPr>
      </w:pPr>
    </w:p>
    <w:p w14:paraId="3FA559A8" w14:textId="116A152F" w:rsidR="00892DFD" w:rsidRDefault="00C42F87" w:rsidP="00091A78">
      <w:pPr>
        <w:spacing w:after="0" w:line="240" w:lineRule="auto"/>
        <w:ind w:left="11" w:right="11"/>
        <w:rPr>
          <w:color w:val="auto"/>
          <w:szCs w:val="24"/>
        </w:rPr>
      </w:pPr>
      <w:r w:rsidRPr="00DD4C90">
        <w:rPr>
          <w:color w:val="auto"/>
          <w:szCs w:val="24"/>
        </w:rPr>
        <w:t xml:space="preserve">A </w:t>
      </w:r>
      <w:r w:rsidR="00D15EF6">
        <w:rPr>
          <w:color w:val="auto"/>
          <w:szCs w:val="24"/>
        </w:rPr>
        <w:t xml:space="preserve">hybrid </w:t>
      </w:r>
      <w:r w:rsidRPr="00DD4C90">
        <w:rPr>
          <w:color w:val="auto"/>
          <w:szCs w:val="24"/>
        </w:rPr>
        <w:t xml:space="preserve">meeting </w:t>
      </w:r>
      <w:r w:rsidR="00D15EF6">
        <w:rPr>
          <w:color w:val="auto"/>
          <w:szCs w:val="24"/>
        </w:rPr>
        <w:t xml:space="preserve">(in person and via Zoom) </w:t>
      </w:r>
      <w:r w:rsidRPr="00DD4C90">
        <w:rPr>
          <w:color w:val="auto"/>
          <w:szCs w:val="24"/>
        </w:rPr>
        <w:t xml:space="preserve">of the Environment Committee was held </w:t>
      </w:r>
      <w:r w:rsidR="00892DFD">
        <w:t xml:space="preserve">at the Council Chamber, Church Street, Newtownards and via Zoom, </w:t>
      </w:r>
      <w:r w:rsidRPr="00DD4C90">
        <w:rPr>
          <w:color w:val="auto"/>
          <w:szCs w:val="24"/>
        </w:rPr>
        <w:t xml:space="preserve">on Wednesday, </w:t>
      </w:r>
      <w:r w:rsidR="00E47599">
        <w:rPr>
          <w:color w:val="auto"/>
          <w:szCs w:val="24"/>
        </w:rPr>
        <w:t>8</w:t>
      </w:r>
      <w:r w:rsidR="00C94B48">
        <w:rPr>
          <w:color w:val="auto"/>
          <w:szCs w:val="24"/>
        </w:rPr>
        <w:t xml:space="preserve"> </w:t>
      </w:r>
      <w:r w:rsidR="00792C5B">
        <w:rPr>
          <w:color w:val="auto"/>
          <w:szCs w:val="24"/>
        </w:rPr>
        <w:t>March</w:t>
      </w:r>
      <w:r w:rsidR="00074E02">
        <w:rPr>
          <w:color w:val="auto"/>
          <w:szCs w:val="24"/>
        </w:rPr>
        <w:t xml:space="preserve"> </w:t>
      </w:r>
      <w:r w:rsidRPr="00DD4C90">
        <w:rPr>
          <w:color w:val="auto"/>
          <w:szCs w:val="24"/>
        </w:rPr>
        <w:t>202</w:t>
      </w:r>
      <w:r w:rsidR="00591774">
        <w:rPr>
          <w:color w:val="auto"/>
          <w:szCs w:val="24"/>
        </w:rPr>
        <w:t>3</w:t>
      </w:r>
      <w:r w:rsidRPr="00DD4C90">
        <w:rPr>
          <w:color w:val="auto"/>
          <w:szCs w:val="24"/>
        </w:rPr>
        <w:t xml:space="preserve"> at </w:t>
      </w:r>
      <w:r w:rsidR="00050F01">
        <w:rPr>
          <w:color w:val="auto"/>
          <w:szCs w:val="24"/>
        </w:rPr>
        <w:t>7</w:t>
      </w:r>
      <w:r w:rsidRPr="00DD4C90">
        <w:rPr>
          <w:color w:val="auto"/>
          <w:szCs w:val="24"/>
        </w:rPr>
        <w:t>.00</w:t>
      </w:r>
      <w:r>
        <w:rPr>
          <w:color w:val="auto"/>
          <w:szCs w:val="24"/>
        </w:rPr>
        <w:t xml:space="preserve"> </w:t>
      </w:r>
      <w:r w:rsidRPr="00DD4C90">
        <w:rPr>
          <w:color w:val="auto"/>
          <w:szCs w:val="24"/>
        </w:rPr>
        <w:t>pm.</w:t>
      </w:r>
    </w:p>
    <w:p w14:paraId="1E5E6FA3" w14:textId="77777777" w:rsidR="007E7DDF" w:rsidRPr="00DD4C90" w:rsidRDefault="007E7DDF" w:rsidP="00091A78">
      <w:pPr>
        <w:spacing w:after="0" w:line="240" w:lineRule="auto"/>
        <w:ind w:left="0" w:right="11" w:firstLine="0"/>
        <w:rPr>
          <w:color w:val="auto"/>
          <w:szCs w:val="24"/>
        </w:rPr>
      </w:pPr>
    </w:p>
    <w:p w14:paraId="68F78C48" w14:textId="6B71537C" w:rsidR="00FD32F4" w:rsidRDefault="00C42F87" w:rsidP="00091A78">
      <w:pPr>
        <w:spacing w:after="0" w:line="240" w:lineRule="auto"/>
        <w:ind w:left="0" w:right="11" w:firstLine="0"/>
        <w:rPr>
          <w:b/>
          <w:color w:val="auto"/>
          <w:szCs w:val="24"/>
        </w:rPr>
      </w:pPr>
      <w:r w:rsidRPr="00DD4C90">
        <w:rPr>
          <w:b/>
          <w:color w:val="auto"/>
          <w:szCs w:val="24"/>
          <w:u w:val="single"/>
        </w:rPr>
        <w:t>PRESENT</w:t>
      </w:r>
      <w:r w:rsidRPr="00DD4C90">
        <w:rPr>
          <w:b/>
          <w:color w:val="auto"/>
          <w:szCs w:val="24"/>
        </w:rPr>
        <w:t>:</w:t>
      </w:r>
      <w:r w:rsidR="00F61160">
        <w:rPr>
          <w:b/>
          <w:color w:val="auto"/>
          <w:szCs w:val="24"/>
        </w:rPr>
        <w:tab/>
      </w:r>
      <w:r w:rsidR="00E47599">
        <w:rPr>
          <w:b/>
          <w:color w:val="auto"/>
          <w:szCs w:val="24"/>
        </w:rPr>
        <w:tab/>
        <w:t xml:space="preserve"> </w:t>
      </w:r>
    </w:p>
    <w:p w14:paraId="20A5D24B" w14:textId="4CD6D6B4" w:rsidR="00C42F87" w:rsidRPr="00DD4C90" w:rsidRDefault="00C42F87" w:rsidP="00091A78">
      <w:pPr>
        <w:spacing w:after="0" w:line="240" w:lineRule="auto"/>
        <w:ind w:left="0" w:right="11" w:firstLine="0"/>
        <w:rPr>
          <w:color w:val="auto"/>
          <w:szCs w:val="24"/>
        </w:rPr>
      </w:pPr>
      <w:r w:rsidRPr="00DD4C90">
        <w:rPr>
          <w:color w:val="auto"/>
          <w:szCs w:val="24"/>
        </w:rPr>
        <w:t xml:space="preserve"> </w:t>
      </w:r>
    </w:p>
    <w:p w14:paraId="148152D0" w14:textId="157F0035" w:rsidR="00C42F87" w:rsidRPr="00050F01" w:rsidRDefault="00C42F87" w:rsidP="00091A78">
      <w:pPr>
        <w:spacing w:after="0" w:line="240" w:lineRule="auto"/>
        <w:ind w:left="11" w:right="11"/>
        <w:rPr>
          <w:bCs/>
          <w:color w:val="auto"/>
          <w:szCs w:val="24"/>
        </w:rPr>
      </w:pPr>
      <w:r w:rsidRPr="00DD4C90">
        <w:rPr>
          <w:b/>
          <w:color w:val="auto"/>
          <w:szCs w:val="24"/>
        </w:rPr>
        <w:t xml:space="preserve">In the Chair: </w:t>
      </w:r>
      <w:r w:rsidRPr="00DD4C90">
        <w:rPr>
          <w:b/>
          <w:color w:val="auto"/>
          <w:szCs w:val="24"/>
        </w:rPr>
        <w:tab/>
      </w:r>
      <w:r w:rsidR="00F63ACC" w:rsidRPr="00F63ACC">
        <w:rPr>
          <w:bCs/>
          <w:color w:val="auto"/>
          <w:szCs w:val="24"/>
        </w:rPr>
        <w:t>Alderman McDowell</w:t>
      </w:r>
      <w:r w:rsidR="00F63ACC">
        <w:rPr>
          <w:b/>
          <w:color w:val="auto"/>
          <w:szCs w:val="24"/>
        </w:rPr>
        <w:t xml:space="preserve"> </w:t>
      </w:r>
      <w:r w:rsidR="00C45934" w:rsidRPr="00050F01">
        <w:rPr>
          <w:bCs/>
          <w:color w:val="auto"/>
          <w:szCs w:val="24"/>
        </w:rPr>
        <w:t xml:space="preserve"> </w:t>
      </w:r>
      <w:r w:rsidRPr="00050F01">
        <w:rPr>
          <w:bCs/>
          <w:color w:val="auto"/>
          <w:szCs w:val="24"/>
        </w:rPr>
        <w:t xml:space="preserve"> </w:t>
      </w:r>
    </w:p>
    <w:p w14:paraId="4052C34D" w14:textId="77777777" w:rsidR="00C42F87" w:rsidRPr="00050F01" w:rsidRDefault="00C42F87" w:rsidP="00091A78">
      <w:pPr>
        <w:tabs>
          <w:tab w:val="left" w:pos="5280"/>
        </w:tabs>
        <w:spacing w:after="0" w:line="240" w:lineRule="auto"/>
        <w:ind w:left="11" w:right="11"/>
        <w:rPr>
          <w:bCs/>
          <w:color w:val="auto"/>
          <w:szCs w:val="24"/>
        </w:rPr>
      </w:pPr>
      <w:r w:rsidRPr="00050F01">
        <w:rPr>
          <w:bCs/>
          <w:color w:val="auto"/>
          <w:szCs w:val="24"/>
        </w:rPr>
        <w:tab/>
      </w:r>
    </w:p>
    <w:p w14:paraId="097534EB" w14:textId="606B1882" w:rsidR="00FA0970" w:rsidRDefault="00C42F87" w:rsidP="00091A78">
      <w:pPr>
        <w:tabs>
          <w:tab w:val="left" w:pos="5280"/>
        </w:tabs>
        <w:spacing w:after="0" w:line="240" w:lineRule="auto"/>
        <w:ind w:left="11" w:right="11"/>
        <w:rPr>
          <w:color w:val="auto"/>
          <w:szCs w:val="24"/>
        </w:rPr>
      </w:pPr>
      <w:r>
        <w:rPr>
          <w:b/>
          <w:bCs/>
          <w:color w:val="auto"/>
          <w:szCs w:val="24"/>
        </w:rPr>
        <w:t>Alderm</w:t>
      </w:r>
      <w:r w:rsidR="00F63ACC">
        <w:rPr>
          <w:b/>
          <w:bCs/>
          <w:color w:val="auto"/>
          <w:szCs w:val="24"/>
        </w:rPr>
        <w:t>e</w:t>
      </w:r>
      <w:r w:rsidRPr="00DD4C90">
        <w:rPr>
          <w:b/>
          <w:bCs/>
          <w:color w:val="auto"/>
          <w:szCs w:val="24"/>
        </w:rPr>
        <w:t>n:</w:t>
      </w:r>
      <w:r w:rsidRPr="00DD4C90">
        <w:rPr>
          <w:color w:val="auto"/>
          <w:szCs w:val="24"/>
        </w:rPr>
        <w:t xml:space="preserve">             </w:t>
      </w:r>
      <w:r w:rsidR="008D7186">
        <w:rPr>
          <w:color w:val="auto"/>
          <w:szCs w:val="24"/>
        </w:rPr>
        <w:t xml:space="preserve">  </w:t>
      </w:r>
      <w:r w:rsidR="00F63ACC">
        <w:rPr>
          <w:color w:val="auto"/>
          <w:szCs w:val="24"/>
        </w:rPr>
        <w:t xml:space="preserve">Armstrong-Cotter </w:t>
      </w:r>
      <w:r w:rsidR="00F63ACC">
        <w:rPr>
          <w:color w:val="auto"/>
          <w:szCs w:val="24"/>
        </w:rPr>
        <w:tab/>
      </w:r>
      <w:r w:rsidR="00FA0970">
        <w:rPr>
          <w:b/>
          <w:bCs/>
          <w:color w:val="auto"/>
          <w:szCs w:val="24"/>
        </w:rPr>
        <w:t xml:space="preserve">                           </w:t>
      </w:r>
      <w:r w:rsidR="00C970E8">
        <w:rPr>
          <w:b/>
          <w:bCs/>
          <w:color w:val="auto"/>
          <w:szCs w:val="24"/>
        </w:rPr>
        <w:t xml:space="preserve">                               </w:t>
      </w:r>
    </w:p>
    <w:p w14:paraId="3C32B6D2" w14:textId="249D7144" w:rsidR="008D7186" w:rsidRPr="00D15EF6" w:rsidRDefault="00FA0970" w:rsidP="00091A78">
      <w:pPr>
        <w:tabs>
          <w:tab w:val="left" w:pos="5280"/>
        </w:tabs>
        <w:spacing w:after="0" w:line="240" w:lineRule="auto"/>
        <w:ind w:left="11" w:right="11"/>
        <w:rPr>
          <w:color w:val="auto"/>
          <w:szCs w:val="24"/>
        </w:rPr>
      </w:pPr>
      <w:r>
        <w:rPr>
          <w:color w:val="auto"/>
          <w:szCs w:val="24"/>
        </w:rPr>
        <w:tab/>
      </w:r>
      <w:r w:rsidR="008D7186">
        <w:rPr>
          <w:color w:val="auto"/>
          <w:szCs w:val="24"/>
        </w:rPr>
        <w:t xml:space="preserve">                                </w:t>
      </w:r>
      <w:r w:rsidR="008D7186" w:rsidRPr="00D15EF6">
        <w:rPr>
          <w:color w:val="auto"/>
          <w:szCs w:val="24"/>
        </w:rPr>
        <w:t xml:space="preserve">Carson </w:t>
      </w:r>
      <w:r w:rsidR="00342AB2">
        <w:rPr>
          <w:color w:val="auto"/>
          <w:szCs w:val="24"/>
        </w:rPr>
        <w:t>(via Zoom)</w:t>
      </w:r>
      <w:r w:rsidRPr="00D15EF6">
        <w:rPr>
          <w:color w:val="auto"/>
          <w:szCs w:val="24"/>
        </w:rPr>
        <w:t xml:space="preserve">                                </w:t>
      </w:r>
    </w:p>
    <w:p w14:paraId="797EFF63" w14:textId="21EF1073" w:rsidR="00F63ACC" w:rsidRDefault="008D7186" w:rsidP="00091A78">
      <w:pPr>
        <w:tabs>
          <w:tab w:val="left" w:pos="5280"/>
        </w:tabs>
        <w:spacing w:after="0" w:line="240" w:lineRule="auto"/>
        <w:ind w:left="11" w:right="11"/>
        <w:rPr>
          <w:color w:val="auto"/>
          <w:szCs w:val="24"/>
        </w:rPr>
      </w:pPr>
      <w:r>
        <w:rPr>
          <w:color w:val="auto"/>
          <w:szCs w:val="24"/>
        </w:rPr>
        <w:tab/>
        <w:t xml:space="preserve">                                M Smith </w:t>
      </w:r>
      <w:r w:rsidR="00342AB2">
        <w:rPr>
          <w:color w:val="auto"/>
          <w:szCs w:val="24"/>
        </w:rPr>
        <w:t>(via Zoom)</w:t>
      </w:r>
    </w:p>
    <w:p w14:paraId="421B38FA" w14:textId="0B2C0682" w:rsidR="00C42F87" w:rsidRPr="00DD4C90" w:rsidRDefault="00F63ACC" w:rsidP="00091A78">
      <w:pPr>
        <w:tabs>
          <w:tab w:val="left" w:pos="5280"/>
        </w:tabs>
        <w:spacing w:after="0" w:line="240" w:lineRule="auto"/>
        <w:ind w:left="11" w:right="11"/>
        <w:rPr>
          <w:color w:val="auto"/>
          <w:szCs w:val="24"/>
        </w:rPr>
      </w:pPr>
      <w:r>
        <w:rPr>
          <w:color w:val="auto"/>
          <w:szCs w:val="24"/>
        </w:rPr>
        <w:tab/>
        <w:t xml:space="preserve">                                </w:t>
      </w:r>
      <w:r w:rsidR="00C970E8">
        <w:rPr>
          <w:color w:val="auto"/>
          <w:szCs w:val="24"/>
        </w:rPr>
        <w:t xml:space="preserve">                               </w:t>
      </w:r>
      <w:r w:rsidR="00C970E8">
        <w:rPr>
          <w:color w:val="auto"/>
          <w:szCs w:val="24"/>
        </w:rPr>
        <w:tab/>
      </w:r>
      <w:r w:rsidR="00173A2B">
        <w:rPr>
          <w:color w:val="auto"/>
          <w:szCs w:val="24"/>
        </w:rPr>
        <w:tab/>
      </w:r>
      <w:r w:rsidR="00173A2B">
        <w:rPr>
          <w:color w:val="auto"/>
          <w:szCs w:val="24"/>
        </w:rPr>
        <w:tab/>
      </w:r>
      <w:r w:rsidR="00C42F87" w:rsidRPr="00DD4C90">
        <w:rPr>
          <w:b/>
          <w:bCs/>
          <w:color w:val="auto"/>
          <w:szCs w:val="24"/>
        </w:rPr>
        <w:tab/>
      </w:r>
      <w:r w:rsidR="00C42F87" w:rsidRPr="00DD4C90">
        <w:rPr>
          <w:b/>
          <w:bCs/>
          <w:color w:val="auto"/>
          <w:szCs w:val="24"/>
        </w:rPr>
        <w:tab/>
      </w:r>
    </w:p>
    <w:p w14:paraId="2B3E359B" w14:textId="266BDCB9" w:rsidR="00173A2B" w:rsidRDefault="00C42F87" w:rsidP="00091A78">
      <w:pPr>
        <w:spacing w:after="0" w:line="240" w:lineRule="auto"/>
        <w:ind w:left="0" w:right="11" w:firstLine="0"/>
        <w:rPr>
          <w:bCs/>
          <w:color w:val="auto"/>
          <w:szCs w:val="24"/>
        </w:rPr>
      </w:pPr>
      <w:r w:rsidRPr="00DD4C90">
        <w:rPr>
          <w:b/>
          <w:color w:val="auto"/>
          <w:szCs w:val="24"/>
        </w:rPr>
        <w:t>Councillors:</w:t>
      </w:r>
      <w:r w:rsidRPr="00DD4C90">
        <w:rPr>
          <w:b/>
          <w:color w:val="auto"/>
          <w:szCs w:val="24"/>
        </w:rPr>
        <w:tab/>
      </w:r>
      <w:r w:rsidRPr="00173A2B">
        <w:rPr>
          <w:bCs/>
          <w:color w:val="auto"/>
          <w:szCs w:val="24"/>
        </w:rPr>
        <w:tab/>
      </w:r>
      <w:r w:rsidR="00F63ACC">
        <w:rPr>
          <w:bCs/>
          <w:color w:val="auto"/>
          <w:szCs w:val="24"/>
        </w:rPr>
        <w:t xml:space="preserve">Boyle </w:t>
      </w:r>
      <w:r w:rsidR="008C2E34">
        <w:rPr>
          <w:bCs/>
          <w:color w:val="auto"/>
          <w:szCs w:val="24"/>
        </w:rPr>
        <w:tab/>
      </w:r>
      <w:r w:rsidR="00792C5B">
        <w:rPr>
          <w:bCs/>
          <w:color w:val="auto"/>
          <w:szCs w:val="24"/>
        </w:rPr>
        <w:tab/>
      </w:r>
      <w:r w:rsidR="00342AB2">
        <w:rPr>
          <w:bCs/>
          <w:color w:val="auto"/>
          <w:szCs w:val="24"/>
        </w:rPr>
        <w:tab/>
      </w:r>
      <w:r w:rsidR="00342AB2">
        <w:rPr>
          <w:bCs/>
          <w:color w:val="auto"/>
          <w:szCs w:val="24"/>
        </w:rPr>
        <w:tab/>
      </w:r>
      <w:r w:rsidR="00CF3530" w:rsidRPr="00D15EF6">
        <w:rPr>
          <w:bCs/>
          <w:color w:val="auto"/>
          <w:szCs w:val="24"/>
        </w:rPr>
        <w:t>Johnson</w:t>
      </w:r>
      <w:r w:rsidR="009C1634">
        <w:rPr>
          <w:bCs/>
          <w:color w:val="auto"/>
          <w:szCs w:val="24"/>
        </w:rPr>
        <w:t xml:space="preserve"> </w:t>
      </w:r>
      <w:r w:rsidR="00342AB2">
        <w:rPr>
          <w:bCs/>
          <w:color w:val="auto"/>
          <w:szCs w:val="24"/>
        </w:rPr>
        <w:t>(via Zoom)</w:t>
      </w:r>
      <w:r w:rsidR="009C1634">
        <w:rPr>
          <w:bCs/>
          <w:color w:val="auto"/>
          <w:szCs w:val="24"/>
        </w:rPr>
        <w:t xml:space="preserve"> </w:t>
      </w:r>
      <w:r w:rsidR="00CF3530">
        <w:rPr>
          <w:bCs/>
          <w:color w:val="auto"/>
          <w:szCs w:val="24"/>
        </w:rPr>
        <w:t xml:space="preserve"> </w:t>
      </w:r>
      <w:r w:rsidR="002D7216">
        <w:rPr>
          <w:bCs/>
          <w:color w:val="auto"/>
          <w:szCs w:val="24"/>
        </w:rPr>
        <w:t xml:space="preserve"> </w:t>
      </w:r>
    </w:p>
    <w:p w14:paraId="1A53BFA7" w14:textId="575A11FD" w:rsidR="00F63ACC" w:rsidRDefault="00F63ACC" w:rsidP="00091A78">
      <w:pPr>
        <w:spacing w:after="0" w:line="240" w:lineRule="auto"/>
        <w:ind w:left="0" w:right="11" w:firstLine="0"/>
        <w:rPr>
          <w:bCs/>
          <w:color w:val="auto"/>
          <w:szCs w:val="24"/>
        </w:rPr>
      </w:pPr>
      <w:r>
        <w:rPr>
          <w:bCs/>
          <w:color w:val="auto"/>
          <w:szCs w:val="24"/>
        </w:rPr>
        <w:tab/>
      </w:r>
      <w:r>
        <w:rPr>
          <w:bCs/>
          <w:color w:val="auto"/>
          <w:szCs w:val="24"/>
        </w:rPr>
        <w:tab/>
      </w:r>
      <w:r>
        <w:rPr>
          <w:bCs/>
          <w:color w:val="auto"/>
          <w:szCs w:val="24"/>
        </w:rPr>
        <w:tab/>
      </w:r>
      <w:r w:rsidR="002D7216">
        <w:rPr>
          <w:bCs/>
          <w:color w:val="auto"/>
          <w:szCs w:val="24"/>
        </w:rPr>
        <w:t>Cathcart</w:t>
      </w:r>
      <w:r w:rsidR="009C1634">
        <w:rPr>
          <w:bCs/>
          <w:color w:val="auto"/>
          <w:szCs w:val="24"/>
        </w:rPr>
        <w:t xml:space="preserve"> </w:t>
      </w:r>
      <w:r w:rsidR="00342AB2">
        <w:rPr>
          <w:bCs/>
          <w:color w:val="auto"/>
          <w:szCs w:val="24"/>
        </w:rPr>
        <w:t>(via Zoom)</w:t>
      </w:r>
      <w:r>
        <w:rPr>
          <w:bCs/>
          <w:color w:val="auto"/>
          <w:szCs w:val="24"/>
        </w:rPr>
        <w:tab/>
      </w:r>
      <w:r w:rsidR="00342AB2">
        <w:rPr>
          <w:bCs/>
          <w:color w:val="auto"/>
          <w:szCs w:val="24"/>
        </w:rPr>
        <w:tab/>
      </w:r>
      <w:r w:rsidR="00BB51FC">
        <w:rPr>
          <w:bCs/>
          <w:color w:val="auto"/>
          <w:szCs w:val="24"/>
        </w:rPr>
        <w:t>MacArthur</w:t>
      </w:r>
      <w:r>
        <w:rPr>
          <w:bCs/>
          <w:color w:val="auto"/>
          <w:szCs w:val="24"/>
        </w:rPr>
        <w:tab/>
      </w:r>
      <w:r>
        <w:rPr>
          <w:bCs/>
          <w:color w:val="auto"/>
          <w:szCs w:val="24"/>
        </w:rPr>
        <w:tab/>
        <w:t xml:space="preserve"> </w:t>
      </w:r>
      <w:r>
        <w:rPr>
          <w:bCs/>
          <w:color w:val="auto"/>
          <w:szCs w:val="24"/>
        </w:rPr>
        <w:tab/>
      </w:r>
    </w:p>
    <w:p w14:paraId="49E7F311" w14:textId="58BCD9FF" w:rsidR="00173A2B" w:rsidRDefault="002D7216" w:rsidP="00091A78">
      <w:pPr>
        <w:spacing w:after="0" w:line="240" w:lineRule="auto"/>
        <w:ind w:left="1440" w:right="11" w:firstLine="720"/>
        <w:rPr>
          <w:b/>
          <w:color w:val="auto"/>
          <w:szCs w:val="24"/>
        </w:rPr>
      </w:pPr>
      <w:r>
        <w:rPr>
          <w:bCs/>
          <w:color w:val="auto"/>
          <w:szCs w:val="24"/>
        </w:rPr>
        <w:t xml:space="preserve">Cummings </w:t>
      </w:r>
      <w:r w:rsidR="00C45934">
        <w:rPr>
          <w:bCs/>
          <w:color w:val="auto"/>
          <w:szCs w:val="24"/>
        </w:rPr>
        <w:tab/>
      </w:r>
      <w:r w:rsidR="00342AB2">
        <w:rPr>
          <w:bCs/>
          <w:color w:val="auto"/>
          <w:szCs w:val="24"/>
        </w:rPr>
        <w:tab/>
      </w:r>
      <w:r w:rsidR="00342AB2">
        <w:rPr>
          <w:bCs/>
          <w:color w:val="auto"/>
          <w:szCs w:val="24"/>
        </w:rPr>
        <w:tab/>
      </w:r>
      <w:r w:rsidR="00CF3530">
        <w:rPr>
          <w:bCs/>
          <w:color w:val="auto"/>
          <w:szCs w:val="24"/>
        </w:rPr>
        <w:t>McA</w:t>
      </w:r>
      <w:r w:rsidR="00BB51FC">
        <w:rPr>
          <w:bCs/>
          <w:color w:val="auto"/>
          <w:szCs w:val="24"/>
        </w:rPr>
        <w:t>lpine</w:t>
      </w:r>
      <w:r w:rsidR="00342AB2">
        <w:rPr>
          <w:bCs/>
          <w:color w:val="auto"/>
          <w:szCs w:val="24"/>
        </w:rPr>
        <w:t xml:space="preserve"> (via Zoom)</w:t>
      </w:r>
      <w:r w:rsidR="009C1634">
        <w:rPr>
          <w:bCs/>
          <w:color w:val="auto"/>
          <w:szCs w:val="24"/>
        </w:rPr>
        <w:t xml:space="preserve"> </w:t>
      </w:r>
      <w:r w:rsidR="00CF3530">
        <w:rPr>
          <w:bCs/>
          <w:color w:val="auto"/>
          <w:szCs w:val="24"/>
        </w:rPr>
        <w:t xml:space="preserve"> </w:t>
      </w:r>
      <w:r w:rsidR="00F63ACC">
        <w:rPr>
          <w:bCs/>
          <w:color w:val="auto"/>
          <w:szCs w:val="24"/>
        </w:rPr>
        <w:t xml:space="preserve"> </w:t>
      </w:r>
    </w:p>
    <w:p w14:paraId="572C69FB" w14:textId="786BA7A8" w:rsidR="00FA0970" w:rsidRDefault="00CF3530" w:rsidP="00091A78">
      <w:pPr>
        <w:spacing w:after="0" w:line="240" w:lineRule="auto"/>
        <w:ind w:left="1440" w:right="11" w:firstLine="720"/>
        <w:rPr>
          <w:bCs/>
          <w:color w:val="auto"/>
          <w:szCs w:val="24"/>
        </w:rPr>
      </w:pPr>
      <w:r>
        <w:rPr>
          <w:bCs/>
          <w:color w:val="auto"/>
          <w:szCs w:val="24"/>
        </w:rPr>
        <w:t>Edmund</w:t>
      </w:r>
      <w:r w:rsidR="002D7216">
        <w:rPr>
          <w:bCs/>
          <w:color w:val="auto"/>
          <w:szCs w:val="24"/>
        </w:rPr>
        <w:t xml:space="preserve"> </w:t>
      </w:r>
      <w:r w:rsidR="00342AB2">
        <w:rPr>
          <w:bCs/>
          <w:color w:val="auto"/>
          <w:szCs w:val="24"/>
        </w:rPr>
        <w:t>(via Zoom)</w:t>
      </w:r>
      <w:r w:rsidR="00342AB2">
        <w:rPr>
          <w:b/>
          <w:color w:val="auto"/>
          <w:szCs w:val="24"/>
        </w:rPr>
        <w:tab/>
      </w:r>
      <w:r w:rsidR="00342AB2">
        <w:rPr>
          <w:b/>
          <w:color w:val="auto"/>
          <w:szCs w:val="24"/>
        </w:rPr>
        <w:tab/>
      </w:r>
      <w:r w:rsidR="008F3013" w:rsidRPr="008F3013">
        <w:rPr>
          <w:bCs/>
          <w:color w:val="auto"/>
          <w:szCs w:val="24"/>
        </w:rPr>
        <w:t>M</w:t>
      </w:r>
      <w:r w:rsidR="002D7216">
        <w:rPr>
          <w:bCs/>
          <w:color w:val="auto"/>
          <w:szCs w:val="24"/>
        </w:rPr>
        <w:t>c</w:t>
      </w:r>
      <w:r w:rsidR="00BB51FC">
        <w:rPr>
          <w:bCs/>
          <w:color w:val="auto"/>
          <w:szCs w:val="24"/>
        </w:rPr>
        <w:t>Kee</w:t>
      </w:r>
      <w:r w:rsidR="00342AB2">
        <w:rPr>
          <w:bCs/>
          <w:color w:val="auto"/>
          <w:szCs w:val="24"/>
        </w:rPr>
        <w:t xml:space="preserve"> (via Zoom)</w:t>
      </w:r>
      <w:r w:rsidR="00FA0970">
        <w:rPr>
          <w:bCs/>
          <w:color w:val="auto"/>
          <w:szCs w:val="24"/>
        </w:rPr>
        <w:tab/>
      </w:r>
      <w:r w:rsidR="00FA0970">
        <w:rPr>
          <w:bCs/>
          <w:color w:val="auto"/>
          <w:szCs w:val="24"/>
        </w:rPr>
        <w:tab/>
      </w:r>
      <w:r w:rsidR="00FA0970">
        <w:rPr>
          <w:bCs/>
          <w:color w:val="auto"/>
          <w:szCs w:val="24"/>
        </w:rPr>
        <w:tab/>
      </w:r>
      <w:r w:rsidR="009C1634">
        <w:rPr>
          <w:bCs/>
          <w:color w:val="auto"/>
          <w:szCs w:val="24"/>
        </w:rPr>
        <w:t xml:space="preserve"> </w:t>
      </w:r>
      <w:r w:rsidR="00CE375B">
        <w:rPr>
          <w:bCs/>
          <w:color w:val="auto"/>
          <w:szCs w:val="24"/>
        </w:rPr>
        <w:tab/>
      </w:r>
      <w:r w:rsidR="00792C5B">
        <w:rPr>
          <w:bCs/>
          <w:color w:val="auto"/>
          <w:szCs w:val="24"/>
        </w:rPr>
        <w:t xml:space="preserve">Greer </w:t>
      </w:r>
      <w:r w:rsidR="00A74385">
        <w:rPr>
          <w:bCs/>
          <w:color w:val="auto"/>
          <w:szCs w:val="24"/>
        </w:rPr>
        <w:t>(</w:t>
      </w:r>
      <w:r w:rsidR="00342AB2">
        <w:rPr>
          <w:bCs/>
          <w:color w:val="auto"/>
          <w:szCs w:val="24"/>
        </w:rPr>
        <w:t>via Zoom)</w:t>
      </w:r>
      <w:r w:rsidR="00342AB2">
        <w:rPr>
          <w:bCs/>
          <w:color w:val="auto"/>
          <w:szCs w:val="24"/>
        </w:rPr>
        <w:tab/>
      </w:r>
      <w:r w:rsidR="00342AB2">
        <w:rPr>
          <w:bCs/>
          <w:color w:val="auto"/>
          <w:szCs w:val="24"/>
        </w:rPr>
        <w:tab/>
      </w:r>
      <w:r w:rsidR="008D7186">
        <w:rPr>
          <w:bCs/>
          <w:color w:val="auto"/>
          <w:szCs w:val="24"/>
        </w:rPr>
        <w:t>Smart</w:t>
      </w:r>
      <w:r w:rsidR="009C1634">
        <w:rPr>
          <w:bCs/>
          <w:color w:val="auto"/>
          <w:szCs w:val="24"/>
        </w:rPr>
        <w:t xml:space="preserve"> </w:t>
      </w:r>
      <w:r w:rsidR="00342AB2">
        <w:rPr>
          <w:bCs/>
          <w:color w:val="auto"/>
          <w:szCs w:val="24"/>
        </w:rPr>
        <w:t>(via Zoom, 19:35)</w:t>
      </w:r>
      <w:r w:rsidR="00BB51FC">
        <w:rPr>
          <w:bCs/>
          <w:color w:val="auto"/>
          <w:szCs w:val="24"/>
        </w:rPr>
        <w:t xml:space="preserve"> </w:t>
      </w:r>
      <w:r w:rsidR="00050F01">
        <w:rPr>
          <w:bCs/>
          <w:color w:val="auto"/>
          <w:szCs w:val="24"/>
        </w:rPr>
        <w:tab/>
      </w:r>
      <w:r w:rsidR="00FA0970">
        <w:rPr>
          <w:bCs/>
          <w:color w:val="auto"/>
          <w:szCs w:val="24"/>
        </w:rPr>
        <w:tab/>
      </w:r>
    </w:p>
    <w:p w14:paraId="6E7A8E12" w14:textId="4B9CA2C8" w:rsidR="00C42F87" w:rsidRDefault="008F3013" w:rsidP="00091A78">
      <w:pPr>
        <w:spacing w:after="0" w:line="240" w:lineRule="auto"/>
        <w:ind w:left="1985" w:right="11" w:hanging="22"/>
        <w:rPr>
          <w:bCs/>
          <w:color w:val="auto"/>
          <w:szCs w:val="24"/>
        </w:rPr>
      </w:pPr>
      <w:r w:rsidRPr="008D7186">
        <w:rPr>
          <w:b/>
          <w:color w:val="auto"/>
          <w:szCs w:val="24"/>
        </w:rPr>
        <w:t xml:space="preserve"> </w:t>
      </w:r>
      <w:r w:rsidR="00C42F87" w:rsidRPr="008D7186">
        <w:rPr>
          <w:b/>
          <w:color w:val="auto"/>
          <w:szCs w:val="24"/>
        </w:rPr>
        <w:t xml:space="preserve"> </w:t>
      </w:r>
      <w:r w:rsidR="002D7216" w:rsidRPr="008D7186">
        <w:rPr>
          <w:b/>
          <w:color w:val="auto"/>
          <w:szCs w:val="24"/>
        </w:rPr>
        <w:t xml:space="preserve"> </w:t>
      </w:r>
      <w:r w:rsidR="008D7186" w:rsidRPr="009C1634">
        <w:rPr>
          <w:bCs/>
          <w:color w:val="auto"/>
          <w:szCs w:val="24"/>
        </w:rPr>
        <w:t>Irwin</w:t>
      </w:r>
      <w:r w:rsidR="00342AB2">
        <w:rPr>
          <w:bCs/>
          <w:color w:val="auto"/>
          <w:szCs w:val="24"/>
        </w:rPr>
        <w:t xml:space="preserve"> (via Zoom)</w:t>
      </w:r>
      <w:r w:rsidR="009C1634">
        <w:rPr>
          <w:b/>
          <w:color w:val="auto"/>
          <w:szCs w:val="24"/>
        </w:rPr>
        <w:t xml:space="preserve"> </w:t>
      </w:r>
      <w:r w:rsidR="008D7186" w:rsidRPr="008D7186">
        <w:rPr>
          <w:b/>
          <w:color w:val="auto"/>
          <w:szCs w:val="24"/>
        </w:rPr>
        <w:tab/>
      </w:r>
      <w:r w:rsidR="008D7186">
        <w:rPr>
          <w:bCs/>
          <w:color w:val="auto"/>
          <w:szCs w:val="24"/>
        </w:rPr>
        <w:tab/>
      </w:r>
      <w:r w:rsidR="009C1634">
        <w:rPr>
          <w:bCs/>
          <w:color w:val="auto"/>
          <w:szCs w:val="24"/>
        </w:rPr>
        <w:t xml:space="preserve"> </w:t>
      </w:r>
    </w:p>
    <w:p w14:paraId="33DC8401" w14:textId="036586F8" w:rsidR="00C42F87" w:rsidRPr="00AE3077" w:rsidRDefault="002D7216" w:rsidP="00091A78">
      <w:pPr>
        <w:spacing w:after="0" w:line="240" w:lineRule="auto"/>
        <w:ind w:left="1985" w:right="11" w:hanging="22"/>
        <w:rPr>
          <w:bCs/>
          <w:color w:val="auto"/>
          <w:szCs w:val="24"/>
        </w:rPr>
      </w:pPr>
      <w:r>
        <w:rPr>
          <w:bCs/>
          <w:color w:val="auto"/>
          <w:szCs w:val="24"/>
        </w:rPr>
        <w:tab/>
      </w:r>
      <w:r w:rsidR="00C42F87">
        <w:rPr>
          <w:bCs/>
          <w:color w:val="auto"/>
          <w:szCs w:val="24"/>
        </w:rPr>
        <w:tab/>
      </w:r>
      <w:r w:rsidR="00C42F87">
        <w:rPr>
          <w:bCs/>
          <w:color w:val="auto"/>
          <w:szCs w:val="24"/>
        </w:rPr>
        <w:tab/>
      </w:r>
      <w:r w:rsidR="00C42F87" w:rsidRPr="00DD4C90">
        <w:rPr>
          <w:bCs/>
          <w:color w:val="auto"/>
          <w:szCs w:val="24"/>
        </w:rPr>
        <w:tab/>
      </w:r>
      <w:r w:rsidR="00F74260">
        <w:rPr>
          <w:bCs/>
          <w:color w:val="auto"/>
          <w:szCs w:val="24"/>
        </w:rPr>
        <w:tab/>
      </w:r>
      <w:r w:rsidR="00A133D8">
        <w:rPr>
          <w:bCs/>
          <w:color w:val="auto"/>
          <w:szCs w:val="24"/>
        </w:rPr>
        <w:t xml:space="preserve"> </w:t>
      </w:r>
      <w:r w:rsidR="00C42F87" w:rsidRPr="00DD4C90">
        <w:rPr>
          <w:bCs/>
          <w:color w:val="auto"/>
          <w:szCs w:val="24"/>
        </w:rPr>
        <w:t xml:space="preserve"> </w:t>
      </w:r>
      <w:r w:rsidR="00C42F87">
        <w:rPr>
          <w:bCs/>
          <w:color w:val="auto"/>
          <w:szCs w:val="24"/>
        </w:rPr>
        <w:tab/>
        <w:t xml:space="preserve"> </w:t>
      </w:r>
      <w:r w:rsidR="00C42F87" w:rsidRPr="00DD4C90">
        <w:rPr>
          <w:bCs/>
          <w:color w:val="auto"/>
          <w:szCs w:val="24"/>
        </w:rPr>
        <w:t xml:space="preserve"> </w:t>
      </w:r>
      <w:r w:rsidR="00C42F87">
        <w:rPr>
          <w:bCs/>
          <w:color w:val="auto"/>
          <w:szCs w:val="24"/>
        </w:rPr>
        <w:tab/>
        <w:t xml:space="preserve"> </w:t>
      </w:r>
      <w:r w:rsidR="00C42F87">
        <w:rPr>
          <w:bCs/>
          <w:color w:val="auto"/>
          <w:szCs w:val="24"/>
        </w:rPr>
        <w:tab/>
      </w:r>
      <w:r w:rsidR="00C42F87">
        <w:rPr>
          <w:bCs/>
          <w:color w:val="auto"/>
          <w:szCs w:val="24"/>
        </w:rPr>
        <w:tab/>
      </w:r>
      <w:r w:rsidR="00C42F87">
        <w:rPr>
          <w:bCs/>
          <w:color w:val="auto"/>
          <w:szCs w:val="24"/>
        </w:rPr>
        <w:tab/>
        <w:t xml:space="preserve"> </w:t>
      </w:r>
      <w:r w:rsidR="00C42F87">
        <w:rPr>
          <w:bCs/>
          <w:color w:val="auto"/>
          <w:szCs w:val="24"/>
        </w:rPr>
        <w:tab/>
      </w:r>
    </w:p>
    <w:p w14:paraId="64BF4F46" w14:textId="186B6696" w:rsidR="0006186B" w:rsidRDefault="00C42F87" w:rsidP="00091A78">
      <w:pPr>
        <w:spacing w:after="0" w:line="240" w:lineRule="auto"/>
        <w:ind w:left="2160" w:right="11" w:hanging="2149"/>
        <w:rPr>
          <w:color w:val="auto"/>
          <w:szCs w:val="24"/>
        </w:rPr>
      </w:pPr>
      <w:r w:rsidRPr="00DD4C90">
        <w:rPr>
          <w:b/>
          <w:color w:val="auto"/>
          <w:szCs w:val="24"/>
        </w:rPr>
        <w:t xml:space="preserve">Officers: </w:t>
      </w:r>
      <w:r w:rsidRPr="00DD4C90">
        <w:rPr>
          <w:b/>
          <w:color w:val="auto"/>
          <w:szCs w:val="24"/>
        </w:rPr>
        <w:tab/>
      </w:r>
      <w:r w:rsidRPr="00DD4C90">
        <w:rPr>
          <w:color w:val="auto"/>
          <w:szCs w:val="24"/>
        </w:rPr>
        <w:t xml:space="preserve">Director of Environment (D Lindsay), </w:t>
      </w:r>
      <w:r w:rsidR="00FA0970">
        <w:rPr>
          <w:color w:val="auto"/>
          <w:szCs w:val="24"/>
        </w:rPr>
        <w:t>Head of Waste and Cleansing Services (N Martin)</w:t>
      </w:r>
      <w:r w:rsidR="00F61160">
        <w:rPr>
          <w:color w:val="auto"/>
          <w:szCs w:val="24"/>
        </w:rPr>
        <w:t xml:space="preserve">, Head of Assets and </w:t>
      </w:r>
      <w:r w:rsidR="00283DCD">
        <w:rPr>
          <w:color w:val="auto"/>
          <w:szCs w:val="24"/>
        </w:rPr>
        <w:t>Property Services (P Caldwell)</w:t>
      </w:r>
      <w:r w:rsidR="009C1634">
        <w:rPr>
          <w:color w:val="auto"/>
          <w:szCs w:val="24"/>
        </w:rPr>
        <w:t xml:space="preserve">, </w:t>
      </w:r>
      <w:r w:rsidR="00C867C2">
        <w:rPr>
          <w:color w:val="auto"/>
          <w:szCs w:val="24"/>
        </w:rPr>
        <w:t>Building Control Services Manager</w:t>
      </w:r>
      <w:r w:rsidR="009C1634">
        <w:rPr>
          <w:color w:val="auto"/>
          <w:szCs w:val="24"/>
        </w:rPr>
        <w:t xml:space="preserve"> (R McCracken)</w:t>
      </w:r>
      <w:r w:rsidR="006F1796">
        <w:rPr>
          <w:color w:val="auto"/>
          <w:szCs w:val="24"/>
        </w:rPr>
        <w:t xml:space="preserve"> </w:t>
      </w:r>
      <w:r w:rsidR="00283DCD">
        <w:rPr>
          <w:color w:val="auto"/>
          <w:szCs w:val="24"/>
        </w:rPr>
        <w:t xml:space="preserve">and </w:t>
      </w:r>
      <w:r w:rsidRPr="00DD4C90">
        <w:rPr>
          <w:color w:val="auto"/>
          <w:szCs w:val="24"/>
        </w:rPr>
        <w:t>Democratic Services Officer (</w:t>
      </w:r>
      <w:r w:rsidR="008B4464">
        <w:rPr>
          <w:color w:val="auto"/>
          <w:szCs w:val="24"/>
        </w:rPr>
        <w:t>S McCrea</w:t>
      </w:r>
      <w:r w:rsidRPr="00DD4C90">
        <w:rPr>
          <w:color w:val="auto"/>
          <w:szCs w:val="24"/>
        </w:rPr>
        <w:t>)</w:t>
      </w:r>
    </w:p>
    <w:p w14:paraId="04D69531" w14:textId="37261D71" w:rsidR="00F63ACC" w:rsidRDefault="00F63ACC" w:rsidP="00091A78">
      <w:pPr>
        <w:spacing w:after="0" w:line="240" w:lineRule="auto"/>
        <w:ind w:left="2160" w:right="11" w:hanging="2149"/>
        <w:rPr>
          <w:color w:val="auto"/>
          <w:szCs w:val="24"/>
        </w:rPr>
      </w:pPr>
    </w:p>
    <w:p w14:paraId="0C485AED" w14:textId="37C02511" w:rsidR="009F1AA3" w:rsidRDefault="009F1AA3" w:rsidP="00091A78">
      <w:pPr>
        <w:pStyle w:val="Heading1"/>
      </w:pPr>
      <w:r w:rsidRPr="00C264D3">
        <w:rPr>
          <w:u w:val="none"/>
        </w:rPr>
        <w:t>1.</w:t>
      </w:r>
      <w:r w:rsidRPr="00C264D3">
        <w:rPr>
          <w:u w:val="none"/>
        </w:rPr>
        <w:tab/>
      </w:r>
      <w:r w:rsidRPr="009F1AA3">
        <w:t>Apologies</w:t>
      </w:r>
    </w:p>
    <w:p w14:paraId="4ED4DD0F" w14:textId="5C82A8E1" w:rsidR="009F1AA3" w:rsidRDefault="009F1AA3" w:rsidP="00091A78">
      <w:pPr>
        <w:tabs>
          <w:tab w:val="left" w:pos="567"/>
        </w:tabs>
        <w:spacing w:after="0" w:line="240" w:lineRule="auto"/>
        <w:rPr>
          <w:szCs w:val="24"/>
        </w:rPr>
      </w:pPr>
    </w:p>
    <w:p w14:paraId="51C426F4" w14:textId="6B4926BF" w:rsidR="006F54FE" w:rsidRDefault="00792C5B" w:rsidP="00091A78">
      <w:pPr>
        <w:tabs>
          <w:tab w:val="left" w:pos="567"/>
        </w:tabs>
        <w:spacing w:after="0" w:line="240" w:lineRule="auto"/>
        <w:rPr>
          <w:szCs w:val="24"/>
        </w:rPr>
      </w:pPr>
      <w:r>
        <w:rPr>
          <w:szCs w:val="24"/>
        </w:rPr>
        <w:t xml:space="preserve">Apologies were received from </w:t>
      </w:r>
      <w:r w:rsidR="008A05C7">
        <w:rPr>
          <w:szCs w:val="24"/>
        </w:rPr>
        <w:t>Alderman Armstrong-Cotter for lateness.</w:t>
      </w:r>
    </w:p>
    <w:p w14:paraId="472C74CF" w14:textId="77777777" w:rsidR="00153899" w:rsidRDefault="00153899" w:rsidP="00091A78">
      <w:pPr>
        <w:tabs>
          <w:tab w:val="left" w:pos="567"/>
        </w:tabs>
        <w:spacing w:after="0" w:line="240" w:lineRule="auto"/>
        <w:rPr>
          <w:szCs w:val="24"/>
        </w:rPr>
      </w:pPr>
    </w:p>
    <w:p w14:paraId="1B95A438" w14:textId="78E5D0C5" w:rsidR="009F1AA3" w:rsidRPr="006F54FE" w:rsidRDefault="006F54FE" w:rsidP="00091A78">
      <w:pPr>
        <w:tabs>
          <w:tab w:val="left" w:pos="567"/>
        </w:tabs>
        <w:spacing w:after="0" w:line="240" w:lineRule="auto"/>
        <w:rPr>
          <w:b/>
          <w:bCs/>
          <w:szCs w:val="24"/>
        </w:rPr>
      </w:pPr>
      <w:r w:rsidRPr="006F54FE">
        <w:rPr>
          <w:b/>
          <w:bCs/>
          <w:szCs w:val="24"/>
        </w:rPr>
        <w:t xml:space="preserve">NOTED. </w:t>
      </w:r>
      <w:r w:rsidR="00EB5AA3" w:rsidRPr="006F54FE">
        <w:rPr>
          <w:b/>
          <w:bCs/>
          <w:szCs w:val="24"/>
        </w:rPr>
        <w:t xml:space="preserve">  </w:t>
      </w:r>
    </w:p>
    <w:p w14:paraId="1527228E" w14:textId="77777777" w:rsidR="009F1AA3" w:rsidRDefault="009F1AA3" w:rsidP="00091A78">
      <w:pPr>
        <w:tabs>
          <w:tab w:val="left" w:pos="567"/>
        </w:tabs>
        <w:spacing w:after="0" w:line="240" w:lineRule="auto"/>
        <w:rPr>
          <w:szCs w:val="24"/>
        </w:rPr>
      </w:pPr>
    </w:p>
    <w:p w14:paraId="573173AC" w14:textId="7073CD04" w:rsidR="009F1AA3" w:rsidRPr="009F1AA3" w:rsidRDefault="009F1AA3" w:rsidP="00091A78">
      <w:pPr>
        <w:pStyle w:val="Heading1"/>
      </w:pPr>
      <w:r w:rsidRPr="00C264D3">
        <w:rPr>
          <w:u w:val="none"/>
        </w:rPr>
        <w:t>2.</w:t>
      </w:r>
      <w:r w:rsidRPr="00C264D3">
        <w:rPr>
          <w:u w:val="none"/>
        </w:rPr>
        <w:tab/>
      </w:r>
      <w:r w:rsidRPr="009F1AA3">
        <w:t>Declarations of Interest</w:t>
      </w:r>
    </w:p>
    <w:p w14:paraId="2DB02432" w14:textId="63F011EB" w:rsidR="009F1AA3" w:rsidRDefault="009F1AA3" w:rsidP="00091A78">
      <w:pPr>
        <w:spacing w:after="0" w:line="240" w:lineRule="auto"/>
        <w:ind w:left="0"/>
        <w:rPr>
          <w:szCs w:val="24"/>
        </w:rPr>
      </w:pPr>
    </w:p>
    <w:p w14:paraId="674AA238" w14:textId="1D027D0C" w:rsidR="00981149" w:rsidRDefault="008A05C7" w:rsidP="00091A78">
      <w:pPr>
        <w:spacing w:after="0" w:line="240" w:lineRule="auto"/>
        <w:ind w:left="0"/>
        <w:rPr>
          <w:szCs w:val="24"/>
        </w:rPr>
      </w:pPr>
      <w:r>
        <w:rPr>
          <w:szCs w:val="24"/>
        </w:rPr>
        <w:t>Councillor MacArthur: Item 11: Grant of Pavement Café Licence</w:t>
      </w:r>
    </w:p>
    <w:p w14:paraId="2BF8C050" w14:textId="77C65891" w:rsidR="00981149" w:rsidRDefault="00981149" w:rsidP="00091A78">
      <w:pPr>
        <w:spacing w:after="0" w:line="240" w:lineRule="auto"/>
        <w:ind w:left="0"/>
        <w:rPr>
          <w:szCs w:val="24"/>
        </w:rPr>
      </w:pPr>
    </w:p>
    <w:p w14:paraId="14957EB8" w14:textId="25056B40" w:rsidR="00C72D29" w:rsidRPr="009F1AA3" w:rsidRDefault="00FE78CC" w:rsidP="00091A78">
      <w:pPr>
        <w:spacing w:after="0" w:line="240" w:lineRule="auto"/>
        <w:ind w:left="0"/>
        <w:rPr>
          <w:szCs w:val="24"/>
        </w:rPr>
      </w:pPr>
      <w:r w:rsidRPr="00FE78CC">
        <w:rPr>
          <w:b/>
          <w:bCs/>
          <w:szCs w:val="24"/>
        </w:rPr>
        <w:t xml:space="preserve">NOTED. </w:t>
      </w:r>
    </w:p>
    <w:p w14:paraId="4C3C982C" w14:textId="77777777" w:rsidR="00591D87" w:rsidRDefault="00591D87" w:rsidP="00091A78">
      <w:pPr>
        <w:spacing w:after="0" w:line="240" w:lineRule="auto"/>
        <w:ind w:left="0" w:firstLine="0"/>
        <w:rPr>
          <w:rFonts w:eastAsia="Calibri"/>
          <w:szCs w:val="24"/>
        </w:rPr>
      </w:pPr>
    </w:p>
    <w:p w14:paraId="1A4FBBB0" w14:textId="5E6C1082" w:rsidR="009F1AA3" w:rsidRDefault="00153899" w:rsidP="00091A78">
      <w:pPr>
        <w:pStyle w:val="Heading1"/>
        <w:ind w:left="720" w:hanging="720"/>
      </w:pPr>
      <w:bookmarkStart w:id="0" w:name="_Hlk118712579"/>
      <w:bookmarkStart w:id="1" w:name="_Hlk117849619"/>
      <w:r w:rsidRPr="00C264D3">
        <w:rPr>
          <w:u w:val="none"/>
        </w:rPr>
        <w:t>3</w:t>
      </w:r>
      <w:r w:rsidR="009F1AA3" w:rsidRPr="00C264D3">
        <w:rPr>
          <w:u w:val="none"/>
        </w:rPr>
        <w:t>.</w:t>
      </w:r>
      <w:r w:rsidR="009F1AA3" w:rsidRPr="00C264D3">
        <w:rPr>
          <w:u w:val="none"/>
        </w:rPr>
        <w:tab/>
      </w:r>
      <w:r w:rsidR="002C1348">
        <w:t>2</w:t>
      </w:r>
      <w:r w:rsidR="00195227">
        <w:t xml:space="preserve">023 – 2024 Service plans </w:t>
      </w:r>
      <w:r w:rsidR="002C1348">
        <w:t xml:space="preserve"> </w:t>
      </w:r>
      <w:r w:rsidR="00410E53">
        <w:t xml:space="preserve"> </w:t>
      </w:r>
    </w:p>
    <w:p w14:paraId="72C22630" w14:textId="193C256D" w:rsidR="008C152B" w:rsidRPr="00091A78" w:rsidRDefault="008C152B" w:rsidP="00091A78">
      <w:pPr>
        <w:spacing w:line="240" w:lineRule="auto"/>
        <w:rPr>
          <w:szCs w:val="24"/>
        </w:rPr>
      </w:pPr>
      <w:r>
        <w:rPr>
          <w:rFonts w:eastAsia="Times New Roman" w:cs="Times New Roman"/>
          <w:b/>
          <w:bCs/>
          <w:caps/>
          <w:kern w:val="32"/>
          <w:sz w:val="28"/>
          <w:szCs w:val="32"/>
        </w:rPr>
        <w:tab/>
      </w:r>
      <w:r>
        <w:rPr>
          <w:rFonts w:eastAsia="Times New Roman" w:cs="Times New Roman"/>
          <w:b/>
          <w:bCs/>
          <w:caps/>
          <w:kern w:val="32"/>
          <w:sz w:val="28"/>
          <w:szCs w:val="32"/>
        </w:rPr>
        <w:tab/>
      </w:r>
      <w:r w:rsidRPr="00091A78">
        <w:rPr>
          <w:rFonts w:eastAsia="Times New Roman" w:cs="Times New Roman"/>
          <w:kern w:val="32"/>
          <w:szCs w:val="24"/>
        </w:rPr>
        <w:t>(</w:t>
      </w:r>
      <w:r w:rsidR="00A749E9" w:rsidRPr="00091A78">
        <w:rPr>
          <w:rFonts w:eastAsia="Times New Roman" w:cs="Times New Roman"/>
          <w:kern w:val="32"/>
          <w:szCs w:val="24"/>
        </w:rPr>
        <w:t>Appendices I-III)</w:t>
      </w:r>
    </w:p>
    <w:bookmarkEnd w:id="0"/>
    <w:p w14:paraId="2888C177" w14:textId="361537B7" w:rsidR="00365F80" w:rsidRDefault="00365F80" w:rsidP="00091A78">
      <w:pPr>
        <w:spacing w:line="240" w:lineRule="auto"/>
        <w:rPr>
          <w:szCs w:val="24"/>
        </w:rPr>
      </w:pPr>
    </w:p>
    <w:p w14:paraId="4C33E5E6" w14:textId="625D1E04" w:rsidR="00EC7E1D" w:rsidRPr="00EC7E1D" w:rsidRDefault="001E34DD" w:rsidP="00091A78">
      <w:pPr>
        <w:pStyle w:val="BodyTextIndent2"/>
        <w:spacing w:after="0" w:line="240" w:lineRule="auto"/>
        <w:ind w:left="0" w:right="758"/>
        <w:rPr>
          <w:rFonts w:ascii="Arial" w:hAnsi="Arial" w:cs="Arial"/>
          <w:sz w:val="24"/>
          <w:szCs w:val="24"/>
        </w:rPr>
      </w:pPr>
      <w:r w:rsidRPr="00EC7E1D">
        <w:rPr>
          <w:rFonts w:ascii="Arial" w:hAnsi="Arial" w:cs="Arial"/>
          <w:sz w:val="24"/>
          <w:szCs w:val="24"/>
        </w:rPr>
        <w:t xml:space="preserve">PREVIOUSLY CIRCULATED: </w:t>
      </w:r>
      <w:r w:rsidR="00A306A7">
        <w:rPr>
          <w:rFonts w:ascii="Arial" w:hAnsi="Arial" w:cs="Arial"/>
          <w:sz w:val="24"/>
          <w:szCs w:val="24"/>
        </w:rPr>
        <w:t>Assets and Property Services, Waste and Cleaning Services and Regulatory Services Plans. In an overarching r</w:t>
      </w:r>
      <w:r w:rsidRPr="00EC7E1D">
        <w:rPr>
          <w:rFonts w:ascii="Arial" w:hAnsi="Arial" w:cs="Arial"/>
          <w:sz w:val="24"/>
          <w:szCs w:val="24"/>
        </w:rPr>
        <w:t xml:space="preserve">eport from the Director </w:t>
      </w:r>
      <w:r w:rsidR="00EC7E1D">
        <w:rPr>
          <w:rFonts w:ascii="Arial" w:hAnsi="Arial" w:cs="Arial"/>
          <w:sz w:val="24"/>
          <w:szCs w:val="24"/>
        </w:rPr>
        <w:t>of Environment</w:t>
      </w:r>
      <w:r w:rsidR="00A306A7">
        <w:rPr>
          <w:rFonts w:ascii="Arial" w:hAnsi="Arial" w:cs="Arial"/>
          <w:sz w:val="24"/>
          <w:szCs w:val="24"/>
        </w:rPr>
        <w:t>, it was</w:t>
      </w:r>
      <w:r w:rsidR="00EC7E1D">
        <w:rPr>
          <w:rFonts w:ascii="Arial" w:hAnsi="Arial" w:cs="Arial"/>
          <w:sz w:val="24"/>
          <w:szCs w:val="24"/>
        </w:rPr>
        <w:t xml:space="preserve"> explain</w:t>
      </w:r>
      <w:r w:rsidR="00D122CF">
        <w:rPr>
          <w:rFonts w:ascii="Arial" w:hAnsi="Arial" w:cs="Arial"/>
          <w:sz w:val="24"/>
          <w:szCs w:val="24"/>
        </w:rPr>
        <w:t>ed</w:t>
      </w:r>
      <w:r w:rsidR="00EC7E1D">
        <w:rPr>
          <w:rFonts w:ascii="Arial" w:hAnsi="Arial" w:cs="Arial"/>
          <w:sz w:val="24"/>
          <w:szCs w:val="24"/>
        </w:rPr>
        <w:t xml:space="preserve"> that, s</w:t>
      </w:r>
      <w:r w:rsidR="00EC7E1D" w:rsidRPr="00EC7E1D">
        <w:rPr>
          <w:rFonts w:ascii="Arial" w:hAnsi="Arial" w:cs="Arial"/>
          <w:sz w:val="24"/>
          <w:szCs w:val="24"/>
        </w:rPr>
        <w:t xml:space="preserve">ince 2017/18 Service Plans </w:t>
      </w:r>
      <w:r w:rsidR="00EC7E1D">
        <w:rPr>
          <w:rFonts w:ascii="Arial" w:hAnsi="Arial" w:cs="Arial"/>
          <w:sz w:val="24"/>
          <w:szCs w:val="24"/>
        </w:rPr>
        <w:t>were</w:t>
      </w:r>
      <w:r w:rsidR="00EC7E1D" w:rsidRPr="00EC7E1D">
        <w:rPr>
          <w:rFonts w:ascii="Arial" w:hAnsi="Arial" w:cs="Arial"/>
          <w:sz w:val="24"/>
          <w:szCs w:val="24"/>
        </w:rPr>
        <w:t xml:space="preserve"> produced by each Service in accordance with the Council’s Performance Management policy.</w:t>
      </w:r>
    </w:p>
    <w:p w14:paraId="2523FAFD" w14:textId="77777777" w:rsidR="00D06C9F" w:rsidRDefault="00D06C9F" w:rsidP="00091A78">
      <w:pPr>
        <w:pStyle w:val="BodyTextIndent2"/>
        <w:spacing w:after="0" w:line="240" w:lineRule="auto"/>
        <w:ind w:left="0" w:right="758"/>
        <w:rPr>
          <w:rFonts w:ascii="Arial" w:hAnsi="Arial" w:cs="Arial"/>
          <w:sz w:val="24"/>
          <w:szCs w:val="24"/>
        </w:rPr>
      </w:pPr>
    </w:p>
    <w:p w14:paraId="038C3290" w14:textId="119F3E41" w:rsidR="00EC7E1D" w:rsidRPr="00EC7E1D" w:rsidRDefault="00EC7E1D" w:rsidP="00091A78">
      <w:pPr>
        <w:pStyle w:val="BodyTextIndent2"/>
        <w:spacing w:after="0" w:line="240" w:lineRule="auto"/>
        <w:ind w:left="0" w:right="758"/>
        <w:rPr>
          <w:rFonts w:ascii="Arial" w:hAnsi="Arial" w:cs="Arial"/>
          <w:sz w:val="24"/>
          <w:szCs w:val="24"/>
        </w:rPr>
      </w:pPr>
      <w:r w:rsidRPr="00EC7E1D">
        <w:rPr>
          <w:rFonts w:ascii="Arial" w:hAnsi="Arial" w:cs="Arial"/>
          <w:sz w:val="24"/>
          <w:szCs w:val="24"/>
        </w:rPr>
        <w:t xml:space="preserve">Plans </w:t>
      </w:r>
      <w:r>
        <w:rPr>
          <w:rFonts w:ascii="Arial" w:hAnsi="Arial" w:cs="Arial"/>
          <w:sz w:val="24"/>
          <w:szCs w:val="24"/>
        </w:rPr>
        <w:t>were</w:t>
      </w:r>
      <w:r w:rsidRPr="00EC7E1D">
        <w:rPr>
          <w:rFonts w:ascii="Arial" w:hAnsi="Arial" w:cs="Arial"/>
          <w:sz w:val="24"/>
          <w:szCs w:val="24"/>
        </w:rPr>
        <w:t xml:space="preserve"> intended to:</w:t>
      </w:r>
    </w:p>
    <w:p w14:paraId="347C6DBE" w14:textId="77777777" w:rsidR="00EC7E1D" w:rsidRPr="00EC7E1D" w:rsidRDefault="00EC7E1D" w:rsidP="00091A78">
      <w:pPr>
        <w:pStyle w:val="BulletText2"/>
        <w:numPr>
          <w:ilvl w:val="0"/>
          <w:numId w:val="2"/>
        </w:numPr>
        <w:tabs>
          <w:tab w:val="left" w:pos="720"/>
        </w:tabs>
        <w:ind w:left="709"/>
        <w:rPr>
          <w:rFonts w:ascii="Arial" w:eastAsiaTheme="minorHAnsi" w:hAnsi="Arial" w:cs="Arial"/>
          <w:color w:val="auto"/>
          <w:szCs w:val="24"/>
          <w:lang w:val="en-GB"/>
        </w:rPr>
      </w:pPr>
      <w:r w:rsidRPr="00EC7E1D">
        <w:rPr>
          <w:rFonts w:ascii="Arial" w:eastAsiaTheme="minorHAnsi" w:hAnsi="Arial" w:cs="Arial"/>
          <w:color w:val="auto"/>
          <w:szCs w:val="24"/>
          <w:lang w:val="en-GB"/>
        </w:rPr>
        <w:t>Encourage compliance with the new legal, audit and operational context</w:t>
      </w:r>
    </w:p>
    <w:p w14:paraId="248AEB0A" w14:textId="77777777" w:rsidR="00EC7E1D" w:rsidRPr="00EC7E1D" w:rsidRDefault="00EC7E1D" w:rsidP="00091A78">
      <w:pPr>
        <w:pStyle w:val="BulletText2"/>
        <w:numPr>
          <w:ilvl w:val="0"/>
          <w:numId w:val="2"/>
        </w:numPr>
        <w:tabs>
          <w:tab w:val="left" w:pos="720"/>
        </w:tabs>
        <w:ind w:left="709"/>
        <w:rPr>
          <w:rFonts w:ascii="Arial" w:eastAsiaTheme="minorHAnsi" w:hAnsi="Arial" w:cs="Arial"/>
          <w:color w:val="auto"/>
          <w:szCs w:val="24"/>
          <w:lang w:val="en-GB"/>
        </w:rPr>
      </w:pPr>
      <w:r w:rsidRPr="00EC7E1D">
        <w:rPr>
          <w:rFonts w:ascii="Arial" w:eastAsiaTheme="minorHAnsi" w:hAnsi="Arial" w:cs="Arial"/>
          <w:color w:val="auto"/>
          <w:szCs w:val="24"/>
          <w:lang w:val="en-GB"/>
        </w:rPr>
        <w:lastRenderedPageBreak/>
        <w:t>Provide focus on direction</w:t>
      </w:r>
    </w:p>
    <w:p w14:paraId="0067B062" w14:textId="77777777" w:rsidR="00EC7E1D" w:rsidRPr="00EC7E1D" w:rsidRDefault="00EC7E1D" w:rsidP="00091A78">
      <w:pPr>
        <w:pStyle w:val="BulletText2"/>
        <w:numPr>
          <w:ilvl w:val="0"/>
          <w:numId w:val="2"/>
        </w:numPr>
        <w:tabs>
          <w:tab w:val="left" w:pos="720"/>
        </w:tabs>
        <w:ind w:left="709"/>
        <w:rPr>
          <w:rFonts w:ascii="Arial" w:eastAsiaTheme="minorHAnsi" w:hAnsi="Arial" w:cs="Arial"/>
          <w:color w:val="auto"/>
          <w:szCs w:val="24"/>
          <w:lang w:val="en-GB"/>
        </w:rPr>
      </w:pPr>
      <w:r w:rsidRPr="00EC7E1D">
        <w:rPr>
          <w:rFonts w:ascii="Arial" w:eastAsiaTheme="minorHAnsi" w:hAnsi="Arial" w:cs="Arial"/>
          <w:color w:val="auto"/>
          <w:szCs w:val="24"/>
          <w:lang w:val="en-GB"/>
        </w:rPr>
        <w:t xml:space="preserve">Facilitate alignment between Corporate, Service and Individual plans and activities </w:t>
      </w:r>
    </w:p>
    <w:p w14:paraId="24E65999" w14:textId="77777777" w:rsidR="00EC7E1D" w:rsidRPr="00EC7E1D" w:rsidRDefault="00EC7E1D" w:rsidP="00091A78">
      <w:pPr>
        <w:pStyle w:val="BulletText2"/>
        <w:numPr>
          <w:ilvl w:val="0"/>
          <w:numId w:val="2"/>
        </w:numPr>
        <w:tabs>
          <w:tab w:val="left" w:pos="720"/>
        </w:tabs>
        <w:ind w:left="709"/>
        <w:rPr>
          <w:rFonts w:ascii="Arial" w:eastAsiaTheme="minorHAnsi" w:hAnsi="Arial" w:cs="Arial"/>
          <w:color w:val="auto"/>
          <w:szCs w:val="24"/>
          <w:lang w:val="en-GB"/>
        </w:rPr>
      </w:pPr>
      <w:r w:rsidRPr="00EC7E1D">
        <w:rPr>
          <w:rFonts w:ascii="Arial" w:eastAsiaTheme="minorHAnsi" w:hAnsi="Arial" w:cs="Arial"/>
          <w:color w:val="auto"/>
          <w:szCs w:val="24"/>
          <w:lang w:val="en-GB"/>
        </w:rPr>
        <w:t>Motivate and develop staff</w:t>
      </w:r>
    </w:p>
    <w:p w14:paraId="34080CB0" w14:textId="77777777" w:rsidR="00EC7E1D" w:rsidRPr="00EC7E1D" w:rsidRDefault="00EC7E1D" w:rsidP="00091A78">
      <w:pPr>
        <w:pStyle w:val="BulletText2"/>
        <w:numPr>
          <w:ilvl w:val="0"/>
          <w:numId w:val="2"/>
        </w:numPr>
        <w:tabs>
          <w:tab w:val="left" w:pos="720"/>
        </w:tabs>
        <w:ind w:left="709"/>
        <w:rPr>
          <w:rFonts w:ascii="Arial" w:eastAsiaTheme="minorHAnsi" w:hAnsi="Arial" w:cs="Arial"/>
          <w:color w:val="auto"/>
          <w:szCs w:val="24"/>
          <w:lang w:val="en-GB"/>
        </w:rPr>
      </w:pPr>
      <w:r w:rsidRPr="00EC7E1D">
        <w:rPr>
          <w:rFonts w:ascii="Arial" w:eastAsiaTheme="minorHAnsi" w:hAnsi="Arial" w:cs="Arial"/>
          <w:color w:val="auto"/>
          <w:szCs w:val="24"/>
          <w:lang w:val="en-GB"/>
        </w:rPr>
        <w:t>Promote performance improvement, encourage innovation and share good practice</w:t>
      </w:r>
    </w:p>
    <w:p w14:paraId="33DB9674" w14:textId="77777777" w:rsidR="00EC7E1D" w:rsidRPr="00EC7E1D" w:rsidRDefault="00EC7E1D" w:rsidP="00091A78">
      <w:pPr>
        <w:pStyle w:val="BulletText2"/>
        <w:numPr>
          <w:ilvl w:val="0"/>
          <w:numId w:val="2"/>
        </w:numPr>
        <w:tabs>
          <w:tab w:val="left" w:pos="720"/>
        </w:tabs>
        <w:ind w:left="709"/>
        <w:rPr>
          <w:rFonts w:ascii="Arial" w:eastAsiaTheme="minorHAnsi" w:hAnsi="Arial" w:cs="Arial"/>
          <w:color w:val="auto"/>
          <w:szCs w:val="24"/>
          <w:lang w:val="en-GB"/>
        </w:rPr>
      </w:pPr>
      <w:r w:rsidRPr="00EC7E1D">
        <w:rPr>
          <w:rFonts w:ascii="Arial" w:eastAsiaTheme="minorHAnsi" w:hAnsi="Arial" w:cs="Arial"/>
          <w:color w:val="auto"/>
          <w:szCs w:val="24"/>
          <w:lang w:val="en-GB"/>
        </w:rPr>
        <w:t>Encourage transparency of performance outcomes</w:t>
      </w:r>
    </w:p>
    <w:p w14:paraId="0A27A3CE" w14:textId="77777777" w:rsidR="00EC7E1D" w:rsidRPr="00EC7E1D" w:rsidRDefault="00EC7E1D" w:rsidP="00091A78">
      <w:pPr>
        <w:pStyle w:val="BulletText2"/>
        <w:numPr>
          <w:ilvl w:val="0"/>
          <w:numId w:val="2"/>
        </w:numPr>
        <w:tabs>
          <w:tab w:val="left" w:pos="720"/>
        </w:tabs>
        <w:ind w:left="709"/>
        <w:rPr>
          <w:rFonts w:ascii="Arial" w:eastAsiaTheme="minorHAnsi" w:hAnsi="Arial" w:cs="Arial"/>
          <w:color w:val="auto"/>
          <w:szCs w:val="24"/>
          <w:lang w:val="en-GB"/>
        </w:rPr>
      </w:pPr>
      <w:r w:rsidRPr="00EC7E1D">
        <w:rPr>
          <w:rFonts w:ascii="Arial" w:eastAsiaTheme="minorHAnsi" w:hAnsi="Arial" w:cs="Arial"/>
          <w:color w:val="auto"/>
          <w:szCs w:val="24"/>
          <w:lang w:val="en-GB"/>
        </w:rPr>
        <w:t>Better enable us to recognise success and address underperformance</w:t>
      </w:r>
    </w:p>
    <w:p w14:paraId="2DC3CA23" w14:textId="77777777" w:rsidR="00EC7E1D" w:rsidRPr="00EC7E1D" w:rsidRDefault="00EC7E1D" w:rsidP="00091A78">
      <w:pPr>
        <w:pStyle w:val="BodyTextIndent2"/>
        <w:spacing w:after="0" w:line="240" w:lineRule="auto"/>
        <w:ind w:left="0" w:right="758"/>
        <w:rPr>
          <w:rFonts w:ascii="Arial" w:hAnsi="Arial" w:cs="Arial"/>
          <w:sz w:val="24"/>
          <w:szCs w:val="24"/>
        </w:rPr>
      </w:pPr>
    </w:p>
    <w:p w14:paraId="4B2E7250" w14:textId="77777777" w:rsidR="00EC7E1D" w:rsidRPr="00EC7E1D" w:rsidRDefault="00EC7E1D" w:rsidP="00091A78">
      <w:pPr>
        <w:spacing w:line="240" w:lineRule="auto"/>
        <w:rPr>
          <w:szCs w:val="24"/>
        </w:rPr>
      </w:pPr>
      <w:r w:rsidRPr="00EC7E1D">
        <w:rPr>
          <w:szCs w:val="24"/>
        </w:rPr>
        <w:t>Draft Service Plans for 2022/23 year are attached for the following areas:</w:t>
      </w:r>
    </w:p>
    <w:p w14:paraId="4FE4397C" w14:textId="77777777" w:rsidR="00EC7E1D" w:rsidRPr="00EC7E1D" w:rsidRDefault="00EC7E1D" w:rsidP="00091A78">
      <w:pPr>
        <w:pStyle w:val="ListParagraph"/>
        <w:numPr>
          <w:ilvl w:val="0"/>
          <w:numId w:val="3"/>
        </w:numPr>
        <w:rPr>
          <w:rFonts w:cs="Arial"/>
          <w:szCs w:val="24"/>
        </w:rPr>
      </w:pPr>
      <w:r w:rsidRPr="00EC7E1D">
        <w:rPr>
          <w:rFonts w:cs="Arial"/>
          <w:szCs w:val="24"/>
        </w:rPr>
        <w:t>Waste and Cleansing Services</w:t>
      </w:r>
    </w:p>
    <w:p w14:paraId="017E1C66" w14:textId="77777777" w:rsidR="00EC7E1D" w:rsidRPr="00EC7E1D" w:rsidRDefault="00EC7E1D" w:rsidP="00091A78">
      <w:pPr>
        <w:pStyle w:val="ListParagraph"/>
        <w:numPr>
          <w:ilvl w:val="0"/>
          <w:numId w:val="3"/>
        </w:numPr>
        <w:rPr>
          <w:rFonts w:cs="Arial"/>
          <w:szCs w:val="24"/>
        </w:rPr>
      </w:pPr>
      <w:r w:rsidRPr="00EC7E1D">
        <w:rPr>
          <w:rFonts w:cs="Arial"/>
          <w:szCs w:val="24"/>
        </w:rPr>
        <w:t>Asset and Property Services</w:t>
      </w:r>
    </w:p>
    <w:p w14:paraId="5E141A11" w14:textId="77777777" w:rsidR="00EC7E1D" w:rsidRPr="00EC7E1D" w:rsidRDefault="00EC7E1D" w:rsidP="00091A78">
      <w:pPr>
        <w:pStyle w:val="ListParagraph"/>
        <w:numPr>
          <w:ilvl w:val="0"/>
          <w:numId w:val="3"/>
        </w:numPr>
        <w:rPr>
          <w:rFonts w:cs="Arial"/>
          <w:szCs w:val="24"/>
        </w:rPr>
      </w:pPr>
      <w:r w:rsidRPr="00EC7E1D">
        <w:rPr>
          <w:rFonts w:cs="Arial"/>
          <w:szCs w:val="24"/>
        </w:rPr>
        <w:t>Regulatory Services</w:t>
      </w:r>
    </w:p>
    <w:p w14:paraId="4438F40A" w14:textId="77777777" w:rsidR="00EC7E1D" w:rsidRPr="00EC7E1D" w:rsidRDefault="00EC7E1D" w:rsidP="00091A78">
      <w:pPr>
        <w:spacing w:line="240" w:lineRule="auto"/>
        <w:rPr>
          <w:szCs w:val="24"/>
        </w:rPr>
      </w:pPr>
    </w:p>
    <w:p w14:paraId="57F6FE38" w14:textId="3471241C" w:rsidR="00EC7E1D" w:rsidRPr="00EC7E1D" w:rsidRDefault="00EC7E1D" w:rsidP="00091A78">
      <w:pPr>
        <w:spacing w:line="240" w:lineRule="auto"/>
        <w:rPr>
          <w:szCs w:val="24"/>
        </w:rPr>
      </w:pPr>
      <w:r w:rsidRPr="00EC7E1D">
        <w:rPr>
          <w:szCs w:val="24"/>
        </w:rPr>
        <w:t xml:space="preserve">The plans </w:t>
      </w:r>
      <w:r>
        <w:rPr>
          <w:szCs w:val="24"/>
        </w:rPr>
        <w:t>had</w:t>
      </w:r>
      <w:r w:rsidRPr="00EC7E1D">
        <w:rPr>
          <w:szCs w:val="24"/>
        </w:rPr>
        <w:t xml:space="preserve"> been developed to align with outcomes of the Big Plan for Ards and North Down and with the PEOPLE priorities of the Corporate Plan Towards 2024.</w:t>
      </w:r>
    </w:p>
    <w:p w14:paraId="39839B56" w14:textId="77777777" w:rsidR="00EC7E1D" w:rsidRPr="00EC7E1D" w:rsidRDefault="00EC7E1D" w:rsidP="00091A78">
      <w:pPr>
        <w:spacing w:line="240" w:lineRule="auto"/>
        <w:rPr>
          <w:szCs w:val="24"/>
        </w:rPr>
      </w:pPr>
    </w:p>
    <w:p w14:paraId="08EB08CA" w14:textId="106051AC" w:rsidR="00EC7E1D" w:rsidRPr="00EC7E1D" w:rsidRDefault="00EC7E1D" w:rsidP="00091A78">
      <w:pPr>
        <w:spacing w:line="240" w:lineRule="auto"/>
        <w:rPr>
          <w:szCs w:val="24"/>
        </w:rPr>
      </w:pPr>
      <w:r w:rsidRPr="00EC7E1D">
        <w:rPr>
          <w:szCs w:val="24"/>
        </w:rPr>
        <w:t>The Service Plans highlight</w:t>
      </w:r>
      <w:r w:rsidR="00D06C9F">
        <w:rPr>
          <w:szCs w:val="24"/>
        </w:rPr>
        <w:t>ed</w:t>
      </w:r>
      <w:r w:rsidRPr="00EC7E1D">
        <w:rPr>
          <w:szCs w:val="24"/>
        </w:rPr>
        <w:t xml:space="preserve"> where the services contribute</w:t>
      </w:r>
      <w:r w:rsidR="00D06C9F">
        <w:rPr>
          <w:szCs w:val="24"/>
        </w:rPr>
        <w:t>d</w:t>
      </w:r>
      <w:r w:rsidRPr="00EC7E1D">
        <w:rPr>
          <w:szCs w:val="24"/>
        </w:rPr>
        <w:t xml:space="preserve"> to the Council KPIs as set out in the Corporate Plan Towards 2024 and, where this </w:t>
      </w:r>
      <w:r>
        <w:rPr>
          <w:szCs w:val="24"/>
        </w:rPr>
        <w:t>was</w:t>
      </w:r>
      <w:r w:rsidRPr="00EC7E1D">
        <w:rPr>
          <w:szCs w:val="24"/>
        </w:rPr>
        <w:t xml:space="preserve"> the case, set out the objectives of the service for the 2023/24 year. It further identifie</w:t>
      </w:r>
      <w:r>
        <w:rPr>
          <w:szCs w:val="24"/>
        </w:rPr>
        <w:t>d</w:t>
      </w:r>
      <w:r w:rsidRPr="00EC7E1D">
        <w:rPr>
          <w:szCs w:val="24"/>
        </w:rPr>
        <w:t xml:space="preserve"> the performance measures used to illustrate the level of achievement of each objective, and the targets that the Service </w:t>
      </w:r>
      <w:r>
        <w:rPr>
          <w:szCs w:val="24"/>
        </w:rPr>
        <w:t>were to</w:t>
      </w:r>
      <w:r w:rsidRPr="00EC7E1D">
        <w:rPr>
          <w:szCs w:val="24"/>
        </w:rPr>
        <w:t xml:space="preserve"> try </w:t>
      </w:r>
      <w:r>
        <w:rPr>
          <w:szCs w:val="24"/>
        </w:rPr>
        <w:t>and</w:t>
      </w:r>
      <w:r w:rsidRPr="00EC7E1D">
        <w:rPr>
          <w:szCs w:val="24"/>
        </w:rPr>
        <w:t xml:space="preserve"> attain along with key actions required to do so. </w:t>
      </w:r>
    </w:p>
    <w:p w14:paraId="3BBCD8FE" w14:textId="77777777" w:rsidR="00EC7E1D" w:rsidRPr="00EC7E1D" w:rsidRDefault="00EC7E1D" w:rsidP="00091A78">
      <w:pPr>
        <w:spacing w:line="240" w:lineRule="auto"/>
        <w:rPr>
          <w:szCs w:val="24"/>
        </w:rPr>
      </w:pPr>
    </w:p>
    <w:p w14:paraId="56DD572C" w14:textId="14CA9A53" w:rsidR="00EC7E1D" w:rsidRPr="00EC7E1D" w:rsidRDefault="00EC7E1D" w:rsidP="00091A78">
      <w:pPr>
        <w:spacing w:line="240" w:lineRule="auto"/>
        <w:rPr>
          <w:szCs w:val="24"/>
        </w:rPr>
      </w:pPr>
      <w:r w:rsidRPr="00EC7E1D">
        <w:rPr>
          <w:szCs w:val="24"/>
        </w:rPr>
        <w:t>The Service Plans also identif</w:t>
      </w:r>
      <w:r>
        <w:rPr>
          <w:szCs w:val="24"/>
        </w:rPr>
        <w:t>ied</w:t>
      </w:r>
      <w:r w:rsidRPr="00EC7E1D">
        <w:rPr>
          <w:szCs w:val="24"/>
        </w:rPr>
        <w:t xml:space="preserve"> key risks to the services along with analysis of th</w:t>
      </w:r>
      <w:r w:rsidR="00D06C9F">
        <w:rPr>
          <w:szCs w:val="24"/>
        </w:rPr>
        <w:t>o</w:t>
      </w:r>
      <w:r w:rsidRPr="00EC7E1D">
        <w:rPr>
          <w:szCs w:val="24"/>
        </w:rPr>
        <w:t xml:space="preserve">se and necessary actions to mitigate/manage risks. Key risks impacting the services </w:t>
      </w:r>
      <w:r>
        <w:rPr>
          <w:szCs w:val="24"/>
        </w:rPr>
        <w:t>were</w:t>
      </w:r>
      <w:r w:rsidRPr="00EC7E1D">
        <w:rPr>
          <w:szCs w:val="24"/>
        </w:rPr>
        <w:t xml:space="preserve"> mapped to the Corporate Risk Register. </w:t>
      </w:r>
    </w:p>
    <w:p w14:paraId="04661718" w14:textId="77777777" w:rsidR="00EC7E1D" w:rsidRPr="00EC7E1D" w:rsidRDefault="00EC7E1D" w:rsidP="00091A78">
      <w:pPr>
        <w:spacing w:line="240" w:lineRule="auto"/>
        <w:rPr>
          <w:szCs w:val="24"/>
        </w:rPr>
      </w:pPr>
    </w:p>
    <w:p w14:paraId="5B909A9B" w14:textId="68953B17" w:rsidR="00EC7E1D" w:rsidRPr="00EC7E1D" w:rsidRDefault="00EC7E1D" w:rsidP="00091A78">
      <w:pPr>
        <w:spacing w:line="240" w:lineRule="auto"/>
        <w:rPr>
          <w:szCs w:val="24"/>
        </w:rPr>
      </w:pPr>
      <w:r w:rsidRPr="00EC7E1D">
        <w:rPr>
          <w:szCs w:val="24"/>
        </w:rPr>
        <w:t xml:space="preserve">The plans </w:t>
      </w:r>
      <w:r>
        <w:rPr>
          <w:szCs w:val="24"/>
        </w:rPr>
        <w:t>were</w:t>
      </w:r>
      <w:r w:rsidRPr="00EC7E1D">
        <w:rPr>
          <w:szCs w:val="24"/>
        </w:rPr>
        <w:t xml:space="preserve"> based on the agreed budget for 2023/24. It should be noted that, should there</w:t>
      </w:r>
      <w:r>
        <w:rPr>
          <w:szCs w:val="24"/>
        </w:rPr>
        <w:t xml:space="preserve"> have</w:t>
      </w:r>
      <w:r w:rsidRPr="00EC7E1D">
        <w:rPr>
          <w:szCs w:val="24"/>
        </w:rPr>
        <w:t xml:space="preserve"> be</w:t>
      </w:r>
      <w:r>
        <w:rPr>
          <w:szCs w:val="24"/>
        </w:rPr>
        <w:t>en</w:t>
      </w:r>
      <w:r w:rsidRPr="00EC7E1D">
        <w:rPr>
          <w:szCs w:val="24"/>
        </w:rPr>
        <w:t xml:space="preserve"> significant changes in-year (e.g., due to Council decisions, budget revisions or changes to the community planning legislation) the plans may </w:t>
      </w:r>
      <w:r>
        <w:rPr>
          <w:szCs w:val="24"/>
        </w:rPr>
        <w:t>have required revision.</w:t>
      </w:r>
      <w:r w:rsidRPr="00EC7E1D">
        <w:rPr>
          <w:szCs w:val="24"/>
        </w:rPr>
        <w:t xml:space="preserve"> The Committee </w:t>
      </w:r>
      <w:r>
        <w:rPr>
          <w:szCs w:val="24"/>
        </w:rPr>
        <w:t>was to</w:t>
      </w:r>
      <w:r w:rsidRPr="00EC7E1D">
        <w:rPr>
          <w:szCs w:val="24"/>
        </w:rPr>
        <w:t xml:space="preserve"> be provided with quarterly update reports on performance against the agreed plans. </w:t>
      </w:r>
    </w:p>
    <w:p w14:paraId="55881090" w14:textId="77777777" w:rsidR="00EC7E1D" w:rsidRPr="00EC7E1D" w:rsidRDefault="00EC7E1D" w:rsidP="00091A78">
      <w:pPr>
        <w:spacing w:line="240" w:lineRule="auto"/>
        <w:rPr>
          <w:szCs w:val="24"/>
        </w:rPr>
      </w:pPr>
    </w:p>
    <w:p w14:paraId="6A649686" w14:textId="78C8C020" w:rsidR="00EC7E1D" w:rsidRPr="00EC7E1D" w:rsidRDefault="00EC7E1D" w:rsidP="00091A78">
      <w:pPr>
        <w:spacing w:line="240" w:lineRule="auto"/>
        <w:rPr>
          <w:szCs w:val="24"/>
        </w:rPr>
      </w:pPr>
      <w:r>
        <w:rPr>
          <w:szCs w:val="24"/>
        </w:rPr>
        <w:t xml:space="preserve">RECOMMENDED </w:t>
      </w:r>
      <w:r w:rsidRPr="00EC7E1D">
        <w:rPr>
          <w:szCs w:val="24"/>
        </w:rPr>
        <w:t>that the Council adopts the attached plans.</w:t>
      </w:r>
    </w:p>
    <w:p w14:paraId="683F826F" w14:textId="1E249191" w:rsidR="00195227" w:rsidRDefault="00195227" w:rsidP="00091A78">
      <w:pPr>
        <w:spacing w:line="240" w:lineRule="auto"/>
        <w:ind w:right="141"/>
      </w:pPr>
    </w:p>
    <w:p w14:paraId="20B9A803" w14:textId="77777777" w:rsidR="00AE3A1E" w:rsidRPr="00AE3A1E" w:rsidRDefault="00AE3A1E" w:rsidP="00091A78">
      <w:pPr>
        <w:spacing w:line="240" w:lineRule="auto"/>
        <w:rPr>
          <w:szCs w:val="24"/>
        </w:rPr>
      </w:pPr>
      <w:r w:rsidRPr="00AE3A1E">
        <w:rPr>
          <w:szCs w:val="24"/>
        </w:rPr>
        <w:t>3.1</w:t>
      </w:r>
      <w:r w:rsidRPr="00AE3A1E">
        <w:rPr>
          <w:szCs w:val="24"/>
        </w:rPr>
        <w:tab/>
      </w:r>
      <w:r w:rsidRPr="00AE3A1E">
        <w:rPr>
          <w:szCs w:val="24"/>
          <w:u w:val="single"/>
        </w:rPr>
        <w:t>Assets and Property Services</w:t>
      </w:r>
      <w:r w:rsidRPr="00AE3A1E">
        <w:rPr>
          <w:szCs w:val="24"/>
        </w:rPr>
        <w:t xml:space="preserve"> </w:t>
      </w:r>
    </w:p>
    <w:p w14:paraId="0D6F334A" w14:textId="77777777" w:rsidR="00AE3A1E" w:rsidRPr="00AE3A1E" w:rsidRDefault="00AE3A1E" w:rsidP="00091A78">
      <w:pPr>
        <w:spacing w:line="240" w:lineRule="auto"/>
        <w:rPr>
          <w:szCs w:val="24"/>
        </w:rPr>
      </w:pPr>
    </w:p>
    <w:p w14:paraId="7E0F5A32" w14:textId="77777777" w:rsidR="00AE3A1E" w:rsidRPr="00AE3A1E" w:rsidRDefault="00AE3A1E" w:rsidP="00091A78">
      <w:pPr>
        <w:spacing w:line="240" w:lineRule="auto"/>
        <w:rPr>
          <w:szCs w:val="24"/>
          <w:u w:val="single"/>
        </w:rPr>
      </w:pPr>
      <w:r w:rsidRPr="00AE3A1E">
        <w:rPr>
          <w:szCs w:val="24"/>
        </w:rPr>
        <w:t>3.2</w:t>
      </w:r>
      <w:r w:rsidRPr="00AE3A1E">
        <w:rPr>
          <w:szCs w:val="24"/>
        </w:rPr>
        <w:tab/>
      </w:r>
      <w:r w:rsidRPr="00AE3A1E">
        <w:rPr>
          <w:szCs w:val="24"/>
          <w:u w:val="single"/>
        </w:rPr>
        <w:t>Waste and Cleansing Services</w:t>
      </w:r>
    </w:p>
    <w:p w14:paraId="2E0438D6" w14:textId="77777777" w:rsidR="00AE3A1E" w:rsidRPr="00AE3A1E" w:rsidRDefault="00AE3A1E" w:rsidP="00091A78">
      <w:pPr>
        <w:spacing w:line="240" w:lineRule="auto"/>
        <w:rPr>
          <w:szCs w:val="24"/>
        </w:rPr>
      </w:pPr>
    </w:p>
    <w:p w14:paraId="73052934" w14:textId="722468F8" w:rsidR="00AE3A1E" w:rsidRDefault="00AE3A1E" w:rsidP="00091A78">
      <w:pPr>
        <w:spacing w:line="240" w:lineRule="auto"/>
        <w:rPr>
          <w:szCs w:val="24"/>
          <w:u w:val="single"/>
        </w:rPr>
      </w:pPr>
      <w:r w:rsidRPr="00AE3A1E">
        <w:rPr>
          <w:szCs w:val="24"/>
        </w:rPr>
        <w:t>3.3</w:t>
      </w:r>
      <w:r w:rsidRPr="00AE3A1E">
        <w:rPr>
          <w:szCs w:val="24"/>
        </w:rPr>
        <w:tab/>
      </w:r>
      <w:r w:rsidRPr="00AE3A1E">
        <w:rPr>
          <w:szCs w:val="24"/>
          <w:u w:val="single"/>
        </w:rPr>
        <w:t xml:space="preserve">Regulatory Services </w:t>
      </w:r>
    </w:p>
    <w:p w14:paraId="79DBEB53" w14:textId="04DFCB76" w:rsidR="00AE3A1E" w:rsidRDefault="00AE3A1E" w:rsidP="00091A78">
      <w:pPr>
        <w:spacing w:line="240" w:lineRule="auto"/>
        <w:rPr>
          <w:szCs w:val="24"/>
          <w:u w:val="single"/>
        </w:rPr>
      </w:pPr>
    </w:p>
    <w:p w14:paraId="50FB353A" w14:textId="1D10E2DC" w:rsidR="00AE3A1E" w:rsidRDefault="00AE3A1E" w:rsidP="00091A78">
      <w:pPr>
        <w:spacing w:after="0" w:line="240" w:lineRule="auto"/>
        <w:rPr>
          <w:rFonts w:eastAsia="Calibri"/>
          <w:szCs w:val="24"/>
        </w:rPr>
      </w:pPr>
      <w:r>
        <w:rPr>
          <w:rFonts w:eastAsia="Calibri"/>
          <w:szCs w:val="24"/>
        </w:rPr>
        <w:t xml:space="preserve">Proposed by Councillor MacArthur, seconded by Councillor Boyle, that the recommendation be adopted.    </w:t>
      </w:r>
    </w:p>
    <w:p w14:paraId="2BDBCE64" w14:textId="2A899C36" w:rsidR="00AE3A1E" w:rsidRDefault="00AE3A1E" w:rsidP="00091A78">
      <w:pPr>
        <w:spacing w:after="0" w:line="240" w:lineRule="auto"/>
        <w:rPr>
          <w:rFonts w:eastAsia="Calibri"/>
          <w:szCs w:val="24"/>
        </w:rPr>
      </w:pPr>
    </w:p>
    <w:p w14:paraId="4B65D59C" w14:textId="6D5BA373" w:rsidR="00AE3A1E" w:rsidRDefault="00AE3A1E" w:rsidP="00091A78">
      <w:pPr>
        <w:spacing w:after="0" w:line="240" w:lineRule="auto"/>
        <w:rPr>
          <w:rFonts w:eastAsia="Calibri"/>
          <w:szCs w:val="24"/>
        </w:rPr>
      </w:pPr>
      <w:r>
        <w:rPr>
          <w:rFonts w:eastAsia="Calibri"/>
          <w:szCs w:val="24"/>
        </w:rPr>
        <w:t>Councillor MacArthur asked if quality assurance of jobs done in Assets &amp; Property (3.1) were carried out via spot checks. In addition</w:t>
      </w:r>
      <w:r w:rsidR="00D122CF">
        <w:rPr>
          <w:rFonts w:eastAsia="Calibri"/>
          <w:szCs w:val="24"/>
        </w:rPr>
        <w:t>,</w:t>
      </w:r>
      <w:r>
        <w:rPr>
          <w:rFonts w:eastAsia="Calibri"/>
          <w:szCs w:val="24"/>
        </w:rPr>
        <w:t xml:space="preserve"> she noted the improvement of post-pandemic recycling rates and asked if an update could be provided in textiles recycling within the Waste &amp; Cleansing Services Report (3.2). The Head of Assets </w:t>
      </w:r>
      <w:r>
        <w:rPr>
          <w:rFonts w:eastAsia="Calibri"/>
          <w:szCs w:val="24"/>
        </w:rPr>
        <w:lastRenderedPageBreak/>
        <w:t>and Property Services, in relation to the first question, advised that the asset management system would randomly select 10% of jobs of which supervisors would then carry out quality checks. The Director of Environment agreed with Councillor MacArthur that a modest improvement had occurred in recycling rates but believed, as would perhaps be noted in a later report, that it was important to note significant work was still required on reaching targets. With the textile service</w:t>
      </w:r>
      <w:r w:rsidR="00E6374A">
        <w:rPr>
          <w:rFonts w:eastAsia="Calibri"/>
          <w:szCs w:val="24"/>
        </w:rPr>
        <w:t xml:space="preserve"> he reminded Members that there was a need for a </w:t>
      </w:r>
      <w:r w:rsidR="00D122CF">
        <w:rPr>
          <w:rFonts w:eastAsia="Calibri"/>
          <w:szCs w:val="24"/>
        </w:rPr>
        <w:t>new</w:t>
      </w:r>
      <w:r w:rsidR="00E6374A">
        <w:rPr>
          <w:rFonts w:eastAsia="Calibri"/>
          <w:szCs w:val="24"/>
        </w:rPr>
        <w:t xml:space="preserve"> vehicle</w:t>
      </w:r>
      <w:r w:rsidR="00D122CF">
        <w:rPr>
          <w:rFonts w:eastAsia="Calibri"/>
          <w:szCs w:val="24"/>
        </w:rPr>
        <w:t xml:space="preserve"> type</w:t>
      </w:r>
      <w:r w:rsidR="00E6374A">
        <w:rPr>
          <w:rFonts w:eastAsia="Calibri"/>
          <w:szCs w:val="24"/>
        </w:rPr>
        <w:t xml:space="preserve"> to be used for which a procurement exercise would be required whilst</w:t>
      </w:r>
      <w:r>
        <w:rPr>
          <w:rFonts w:eastAsia="Calibri"/>
          <w:szCs w:val="24"/>
        </w:rPr>
        <w:t xml:space="preserve"> the Head of Waste &amp; Cleansing Services </w:t>
      </w:r>
      <w:r w:rsidR="00422E51">
        <w:rPr>
          <w:rFonts w:eastAsia="Calibri"/>
          <w:szCs w:val="24"/>
        </w:rPr>
        <w:t>believed the first vehicle would be in service for September 2023 but this was, as of the time of writing, unconfirmed.</w:t>
      </w:r>
      <w:r w:rsidR="00DF327D">
        <w:rPr>
          <w:rFonts w:eastAsia="Calibri"/>
          <w:szCs w:val="24"/>
        </w:rPr>
        <w:t xml:space="preserve"> The Director of Environment hoped to bring a report after the summer break to update Members of the likely rollout of the </w:t>
      </w:r>
      <w:r w:rsidR="00D122CF">
        <w:rPr>
          <w:rFonts w:eastAsia="Calibri"/>
          <w:szCs w:val="24"/>
        </w:rPr>
        <w:t xml:space="preserve">new </w:t>
      </w:r>
      <w:r w:rsidR="00DF327D">
        <w:rPr>
          <w:rFonts w:eastAsia="Calibri"/>
          <w:szCs w:val="24"/>
        </w:rPr>
        <w:t>service.</w:t>
      </w:r>
    </w:p>
    <w:p w14:paraId="08AE47BA" w14:textId="210271D4" w:rsidR="00DF327D" w:rsidRDefault="00DF327D" w:rsidP="00091A78">
      <w:pPr>
        <w:spacing w:after="0" w:line="240" w:lineRule="auto"/>
        <w:rPr>
          <w:rFonts w:eastAsia="Calibri"/>
          <w:szCs w:val="24"/>
        </w:rPr>
      </w:pPr>
    </w:p>
    <w:p w14:paraId="75D5A1E3" w14:textId="022816A8" w:rsidR="00DF327D" w:rsidRDefault="00DF327D" w:rsidP="00091A78">
      <w:pPr>
        <w:spacing w:after="0" w:line="240" w:lineRule="auto"/>
        <w:rPr>
          <w:rFonts w:eastAsia="Calibri"/>
          <w:szCs w:val="24"/>
        </w:rPr>
      </w:pPr>
      <w:r>
        <w:rPr>
          <w:rFonts w:eastAsia="Calibri"/>
          <w:szCs w:val="24"/>
        </w:rPr>
        <w:t xml:space="preserve">Councillor Boyle thanked Officers for the three reports that had been supplied and, in relation to the Regularity Services report, queried if </w:t>
      </w:r>
      <w:r w:rsidR="003F0583">
        <w:rPr>
          <w:rFonts w:eastAsia="Calibri"/>
          <w:szCs w:val="24"/>
        </w:rPr>
        <w:t>the</w:t>
      </w:r>
      <w:r>
        <w:rPr>
          <w:rFonts w:eastAsia="Calibri"/>
          <w:szCs w:val="24"/>
        </w:rPr>
        <w:t xml:space="preserve"> responsibilities </w:t>
      </w:r>
      <w:r w:rsidR="003F0583">
        <w:rPr>
          <w:rFonts w:eastAsia="Calibri"/>
          <w:szCs w:val="24"/>
        </w:rPr>
        <w:t>of</w:t>
      </w:r>
      <w:r>
        <w:rPr>
          <w:rFonts w:eastAsia="Calibri"/>
          <w:szCs w:val="24"/>
        </w:rPr>
        <w:t xml:space="preserve"> the three managers </w:t>
      </w:r>
      <w:r w:rsidR="003F0583">
        <w:rPr>
          <w:rFonts w:eastAsia="Calibri"/>
          <w:szCs w:val="24"/>
        </w:rPr>
        <w:t xml:space="preserve">within the service were </w:t>
      </w:r>
      <w:r w:rsidR="00D122CF">
        <w:rPr>
          <w:rFonts w:eastAsia="Calibri"/>
          <w:szCs w:val="24"/>
        </w:rPr>
        <w:t xml:space="preserve">part of </w:t>
      </w:r>
      <w:r w:rsidR="003F0583">
        <w:rPr>
          <w:rFonts w:eastAsia="Calibri"/>
          <w:szCs w:val="24"/>
        </w:rPr>
        <w:t xml:space="preserve">their substantive posts and if any progress had been made in recruiting a Head of Regularity Services. </w:t>
      </w:r>
      <w:r w:rsidR="00940F6E">
        <w:rPr>
          <w:rFonts w:eastAsia="Calibri"/>
          <w:szCs w:val="24"/>
        </w:rPr>
        <w:t xml:space="preserve">The Director of Environment advised that some of the question could not be discussed out of committee, but with </w:t>
      </w:r>
      <w:r w:rsidR="00D122CF">
        <w:rPr>
          <w:rFonts w:eastAsia="Calibri"/>
          <w:szCs w:val="24"/>
        </w:rPr>
        <w:t xml:space="preserve">regard to </w:t>
      </w:r>
      <w:r w:rsidR="00940F6E">
        <w:rPr>
          <w:rFonts w:eastAsia="Calibri"/>
          <w:szCs w:val="24"/>
        </w:rPr>
        <w:t xml:space="preserve">the information available publicly in the report, he explained that the functions carried out by the three managers within their respective fields were normative but that some parts of their roles were subject to change dependent on needs of the organisation. </w:t>
      </w:r>
      <w:r w:rsidR="0005591A">
        <w:rPr>
          <w:rFonts w:eastAsia="Calibri"/>
          <w:szCs w:val="24"/>
        </w:rPr>
        <w:t xml:space="preserve">As Councillor Boyle wished to discuss the issue further, it was decided to allow for the discussion to take place in-committee later in the meeting. </w:t>
      </w:r>
    </w:p>
    <w:p w14:paraId="16B4833A" w14:textId="261B103A" w:rsidR="0005591A" w:rsidRDefault="0005591A" w:rsidP="00091A78">
      <w:pPr>
        <w:spacing w:after="0" w:line="240" w:lineRule="auto"/>
        <w:rPr>
          <w:rFonts w:eastAsia="Calibri"/>
          <w:szCs w:val="24"/>
        </w:rPr>
      </w:pPr>
    </w:p>
    <w:p w14:paraId="774A57D6" w14:textId="13C023AD" w:rsidR="0005591A" w:rsidRDefault="0005591A" w:rsidP="00091A78">
      <w:pPr>
        <w:spacing w:after="0" w:line="240" w:lineRule="auto"/>
        <w:rPr>
          <w:rFonts w:eastAsia="Calibri"/>
          <w:szCs w:val="24"/>
        </w:rPr>
      </w:pPr>
      <w:r>
        <w:rPr>
          <w:rFonts w:eastAsia="Calibri"/>
          <w:szCs w:val="24"/>
        </w:rPr>
        <w:t xml:space="preserve">Councillor Cummings, </w:t>
      </w:r>
      <w:r w:rsidR="00977857">
        <w:rPr>
          <w:rFonts w:eastAsia="Calibri"/>
          <w:szCs w:val="24"/>
        </w:rPr>
        <w:t>in regard to</w:t>
      </w:r>
      <w:r>
        <w:rPr>
          <w:rFonts w:eastAsia="Calibri"/>
          <w:szCs w:val="24"/>
        </w:rPr>
        <w:t xml:space="preserve"> Item 3.1 (Assets and Property Services), Point 13.1 of the final page</w:t>
      </w:r>
      <w:r w:rsidR="00977857">
        <w:rPr>
          <w:rFonts w:eastAsia="Calibri"/>
          <w:szCs w:val="24"/>
        </w:rPr>
        <w:t xml:space="preserve">, was curious as to how Officers determined when review targets had not been met and what would require their involvement. The Director of Environment explained that if a target appeared as red, a narrative would </w:t>
      </w:r>
      <w:r w:rsidR="00D122CF">
        <w:rPr>
          <w:rFonts w:eastAsia="Calibri"/>
          <w:szCs w:val="24"/>
        </w:rPr>
        <w:t xml:space="preserve">routinely </w:t>
      </w:r>
      <w:r w:rsidR="00977857">
        <w:rPr>
          <w:rFonts w:eastAsia="Calibri"/>
          <w:szCs w:val="24"/>
        </w:rPr>
        <w:t xml:space="preserve">be given by the Heads of Service in relation to </w:t>
      </w:r>
      <w:r w:rsidR="00D122CF">
        <w:rPr>
          <w:rFonts w:eastAsia="Calibri"/>
          <w:szCs w:val="24"/>
        </w:rPr>
        <w:t>this</w:t>
      </w:r>
      <w:r w:rsidR="00977857">
        <w:rPr>
          <w:rFonts w:eastAsia="Calibri"/>
          <w:szCs w:val="24"/>
        </w:rPr>
        <w:t xml:space="preserve">. </w:t>
      </w:r>
      <w:r w:rsidR="00873607">
        <w:rPr>
          <w:rFonts w:eastAsia="Calibri"/>
          <w:szCs w:val="24"/>
        </w:rPr>
        <w:t>By way of</w:t>
      </w:r>
      <w:r w:rsidR="00977857">
        <w:rPr>
          <w:rFonts w:eastAsia="Calibri"/>
          <w:szCs w:val="24"/>
        </w:rPr>
        <w:t xml:space="preserve"> example, if something had deviated from a KPI target, Officers would highlight where </w:t>
      </w:r>
      <w:r w:rsidR="00873607">
        <w:rPr>
          <w:rFonts w:eastAsia="Calibri"/>
          <w:szCs w:val="24"/>
        </w:rPr>
        <w:t>the target had not been met especially in the event that it was a repeated issue</w:t>
      </w:r>
      <w:r w:rsidR="00D122CF">
        <w:rPr>
          <w:rFonts w:eastAsia="Calibri"/>
          <w:szCs w:val="24"/>
        </w:rPr>
        <w:t>,</w:t>
      </w:r>
      <w:r w:rsidR="00873607">
        <w:rPr>
          <w:rFonts w:eastAsia="Calibri"/>
          <w:szCs w:val="24"/>
        </w:rPr>
        <w:t xml:space="preserve"> and sometimes may involve</w:t>
      </w:r>
      <w:r w:rsidR="00D122CF">
        <w:rPr>
          <w:rFonts w:eastAsia="Calibri"/>
          <w:szCs w:val="24"/>
        </w:rPr>
        <w:t xml:space="preserve"> allocation of</w:t>
      </w:r>
      <w:r w:rsidR="00873607">
        <w:rPr>
          <w:rFonts w:eastAsia="Calibri"/>
          <w:szCs w:val="24"/>
        </w:rPr>
        <w:t xml:space="preserve"> extra resources or a statement outlining a plan to improve the KPI</w:t>
      </w:r>
      <w:r w:rsidR="00D122CF">
        <w:rPr>
          <w:rFonts w:eastAsia="Calibri"/>
          <w:szCs w:val="24"/>
        </w:rPr>
        <w:t xml:space="preserve"> performance</w:t>
      </w:r>
      <w:r w:rsidR="00873607">
        <w:rPr>
          <w:rFonts w:eastAsia="Calibri"/>
          <w:szCs w:val="24"/>
        </w:rPr>
        <w:t xml:space="preserve">. This may sometimes have resulted in a recommendation </w:t>
      </w:r>
      <w:r w:rsidR="00D122CF">
        <w:rPr>
          <w:rFonts w:eastAsia="Calibri"/>
          <w:szCs w:val="24"/>
        </w:rPr>
        <w:t xml:space="preserve">to Members </w:t>
      </w:r>
      <w:r w:rsidR="00873607">
        <w:rPr>
          <w:rFonts w:eastAsia="Calibri"/>
          <w:szCs w:val="24"/>
        </w:rPr>
        <w:t>but oftentimes it was a statement</w:t>
      </w:r>
      <w:r w:rsidR="00D122CF">
        <w:rPr>
          <w:rFonts w:eastAsia="Calibri"/>
          <w:szCs w:val="24"/>
        </w:rPr>
        <w:t xml:space="preserve"> of information</w:t>
      </w:r>
      <w:r w:rsidR="00873607">
        <w:rPr>
          <w:rFonts w:eastAsia="Calibri"/>
          <w:szCs w:val="24"/>
        </w:rPr>
        <w:t xml:space="preserve">. </w:t>
      </w:r>
    </w:p>
    <w:p w14:paraId="188D2E88" w14:textId="77777777" w:rsidR="00AE3A1E" w:rsidRPr="00AE3A1E" w:rsidRDefault="00AE3A1E" w:rsidP="00091A78">
      <w:pPr>
        <w:spacing w:line="240" w:lineRule="auto"/>
        <w:rPr>
          <w:szCs w:val="24"/>
          <w:u w:val="single"/>
        </w:rPr>
      </w:pPr>
    </w:p>
    <w:p w14:paraId="25CA228C" w14:textId="23774248" w:rsidR="009C1634" w:rsidRDefault="009C1634" w:rsidP="00091A78">
      <w:pPr>
        <w:spacing w:line="240" w:lineRule="auto"/>
        <w:rPr>
          <w:b/>
          <w:bCs/>
          <w:szCs w:val="24"/>
        </w:rPr>
      </w:pPr>
      <w:r w:rsidRPr="009C1634">
        <w:rPr>
          <w:b/>
          <w:bCs/>
          <w:szCs w:val="24"/>
        </w:rPr>
        <w:t>AGREED TO RECOMMEND,</w:t>
      </w:r>
      <w:r>
        <w:rPr>
          <w:b/>
          <w:bCs/>
          <w:szCs w:val="24"/>
        </w:rPr>
        <w:t xml:space="preserve"> on the proposal of</w:t>
      </w:r>
      <w:r w:rsidR="00873607">
        <w:rPr>
          <w:b/>
          <w:bCs/>
          <w:szCs w:val="24"/>
        </w:rPr>
        <w:t xml:space="preserve"> Councillor MacArthur</w:t>
      </w:r>
      <w:r>
        <w:rPr>
          <w:b/>
          <w:bCs/>
          <w:szCs w:val="24"/>
        </w:rPr>
        <w:t>, seconded by</w:t>
      </w:r>
      <w:r w:rsidR="00873607">
        <w:rPr>
          <w:b/>
          <w:bCs/>
          <w:szCs w:val="24"/>
        </w:rPr>
        <w:t xml:space="preserve"> Councillor Boyle</w:t>
      </w:r>
      <w:r>
        <w:rPr>
          <w:b/>
          <w:bCs/>
          <w:szCs w:val="24"/>
        </w:rPr>
        <w:t xml:space="preserve">, that the recommendation be adopted.   </w:t>
      </w:r>
    </w:p>
    <w:p w14:paraId="0F28EB8C" w14:textId="7CB95396" w:rsidR="00195227" w:rsidRDefault="00195227" w:rsidP="00091A78">
      <w:pPr>
        <w:spacing w:line="240" w:lineRule="auto"/>
        <w:rPr>
          <w:b/>
          <w:bCs/>
          <w:szCs w:val="24"/>
        </w:rPr>
      </w:pPr>
    </w:p>
    <w:bookmarkEnd w:id="1"/>
    <w:p w14:paraId="6C3604F8" w14:textId="0B451791" w:rsidR="00153899" w:rsidRDefault="00153899" w:rsidP="00091A78">
      <w:pPr>
        <w:pStyle w:val="Heading1"/>
        <w:ind w:left="720" w:hanging="720"/>
      </w:pPr>
      <w:r w:rsidRPr="00C264D3">
        <w:rPr>
          <w:u w:val="none"/>
        </w:rPr>
        <w:t>4.</w:t>
      </w:r>
      <w:r w:rsidRPr="00C264D3">
        <w:rPr>
          <w:u w:val="none"/>
        </w:rPr>
        <w:tab/>
      </w:r>
      <w:r w:rsidR="00195227">
        <w:t xml:space="preserve">Q3 </w:t>
      </w:r>
      <w:r w:rsidR="002C1348">
        <w:t>service</w:t>
      </w:r>
      <w:r w:rsidR="00195227">
        <w:t xml:space="preserve"> </w:t>
      </w:r>
      <w:r w:rsidR="002C1348">
        <w:t>plan report</w:t>
      </w:r>
      <w:r w:rsidR="00195227">
        <w:t>s</w:t>
      </w:r>
    </w:p>
    <w:p w14:paraId="31B02ADD" w14:textId="18157168" w:rsidR="00410E53" w:rsidRPr="00091A78" w:rsidRDefault="008C152B" w:rsidP="00091A78">
      <w:pPr>
        <w:spacing w:line="240" w:lineRule="auto"/>
      </w:pPr>
      <w:r>
        <w:rPr>
          <w:rFonts w:eastAsia="Times New Roman" w:cs="Times New Roman"/>
          <w:b/>
          <w:bCs/>
          <w:caps/>
          <w:kern w:val="32"/>
          <w:sz w:val="28"/>
          <w:szCs w:val="32"/>
        </w:rPr>
        <w:tab/>
      </w:r>
      <w:r>
        <w:rPr>
          <w:rFonts w:eastAsia="Times New Roman" w:cs="Times New Roman"/>
          <w:b/>
          <w:bCs/>
          <w:caps/>
          <w:kern w:val="32"/>
          <w:sz w:val="28"/>
          <w:szCs w:val="32"/>
        </w:rPr>
        <w:tab/>
      </w:r>
    </w:p>
    <w:p w14:paraId="5E08928C" w14:textId="128A5AD4" w:rsidR="00410E53" w:rsidRDefault="00195227" w:rsidP="00091A78">
      <w:pPr>
        <w:pStyle w:val="Heading2"/>
      </w:pPr>
      <w:r w:rsidRPr="00091A78">
        <w:rPr>
          <w:u w:val="none"/>
        </w:rPr>
        <w:t>4.1</w:t>
      </w:r>
      <w:r w:rsidRPr="00091A78">
        <w:rPr>
          <w:u w:val="none"/>
        </w:rPr>
        <w:tab/>
      </w:r>
      <w:r w:rsidRPr="00195227">
        <w:t>Assets and Property Services</w:t>
      </w:r>
      <w:r>
        <w:t xml:space="preserve"> </w:t>
      </w:r>
    </w:p>
    <w:p w14:paraId="60CB4131" w14:textId="3488A34F" w:rsidR="00195227" w:rsidRDefault="00195227" w:rsidP="00091A78">
      <w:pPr>
        <w:spacing w:line="240" w:lineRule="auto"/>
        <w:rPr>
          <w:b/>
          <w:bCs/>
          <w:szCs w:val="24"/>
        </w:rPr>
      </w:pPr>
    </w:p>
    <w:p w14:paraId="3A958B04" w14:textId="0BEA7B8B" w:rsidR="006E223E" w:rsidRDefault="00A10032" w:rsidP="00091A78">
      <w:pPr>
        <w:pStyle w:val="Normal00"/>
        <w:rPr>
          <w:sz w:val="24"/>
          <w:lang w:eastAsia="en-US"/>
        </w:rPr>
      </w:pPr>
      <w:r w:rsidRPr="00EC7E1D">
        <w:rPr>
          <w:rFonts w:cs="Arial"/>
          <w:sz w:val="24"/>
          <w:szCs w:val="24"/>
        </w:rPr>
        <w:t xml:space="preserve">PREVIOUSLY CIRCULATED: Report from the Director </w:t>
      </w:r>
      <w:r>
        <w:rPr>
          <w:rFonts w:cs="Arial"/>
          <w:sz w:val="24"/>
          <w:szCs w:val="24"/>
        </w:rPr>
        <w:t xml:space="preserve">of Environment advising that </w:t>
      </w:r>
      <w:r w:rsidR="006E223E">
        <w:rPr>
          <w:sz w:val="24"/>
          <w:lang w:eastAsia="en-US"/>
        </w:rPr>
        <w:t xml:space="preserve">Members </w:t>
      </w:r>
      <w:r>
        <w:rPr>
          <w:sz w:val="24"/>
          <w:lang w:eastAsia="en-US"/>
        </w:rPr>
        <w:t>would</w:t>
      </w:r>
      <w:r w:rsidR="006E223E">
        <w:rPr>
          <w:sz w:val="24"/>
          <w:lang w:eastAsia="en-US"/>
        </w:rPr>
        <w:t xml:space="preserve"> </w:t>
      </w:r>
      <w:r>
        <w:rPr>
          <w:sz w:val="24"/>
          <w:lang w:eastAsia="en-US"/>
        </w:rPr>
        <w:t>have been</w:t>
      </w:r>
      <w:r w:rsidR="006E223E">
        <w:rPr>
          <w:sz w:val="24"/>
          <w:lang w:eastAsia="en-US"/>
        </w:rPr>
        <w:t xml:space="preserve"> aware that the Council </w:t>
      </w:r>
      <w:r>
        <w:rPr>
          <w:sz w:val="24"/>
          <w:lang w:eastAsia="en-US"/>
        </w:rPr>
        <w:t>was</w:t>
      </w:r>
      <w:r w:rsidR="006E223E">
        <w:rPr>
          <w:sz w:val="24"/>
          <w:lang w:eastAsia="en-US"/>
        </w:rPr>
        <w:t xml:space="preserve"> required, under the Local Government Act 2014, to have in place arrangements to secure continuous improvement in the exercise of its functions.  To fulfil this requirement</w:t>
      </w:r>
      <w:r>
        <w:rPr>
          <w:sz w:val="24"/>
          <w:lang w:eastAsia="en-US"/>
        </w:rPr>
        <w:t>,</w:t>
      </w:r>
      <w:r w:rsidR="006E223E">
        <w:rPr>
          <w:sz w:val="24"/>
          <w:lang w:eastAsia="en-US"/>
        </w:rPr>
        <w:t xml:space="preserve"> the Council approved the Performance Management Policy and Handbook in October 2015.  The Performance Management Handbook outline</w:t>
      </w:r>
      <w:r>
        <w:rPr>
          <w:sz w:val="24"/>
          <w:lang w:eastAsia="en-US"/>
        </w:rPr>
        <w:t>d</w:t>
      </w:r>
      <w:r w:rsidR="006E223E">
        <w:rPr>
          <w:sz w:val="24"/>
          <w:lang w:eastAsia="en-US"/>
        </w:rPr>
        <w:t xml:space="preserve"> the approach to Performance Planning and Management process as:</w:t>
      </w:r>
    </w:p>
    <w:p w14:paraId="1602E841" w14:textId="77777777" w:rsidR="006E223E" w:rsidRDefault="006E223E" w:rsidP="00091A78">
      <w:pPr>
        <w:pStyle w:val="Normal00"/>
        <w:rPr>
          <w:sz w:val="24"/>
          <w:lang w:eastAsia="en-US"/>
        </w:rPr>
      </w:pPr>
    </w:p>
    <w:p w14:paraId="0894CA40" w14:textId="77777777" w:rsidR="006E223E" w:rsidRDefault="006E223E" w:rsidP="00091A78">
      <w:pPr>
        <w:pStyle w:val="ListParagraph"/>
        <w:numPr>
          <w:ilvl w:val="0"/>
          <w:numId w:val="4"/>
        </w:numPr>
        <w:rPr>
          <w:rFonts w:cs="Arial"/>
        </w:rPr>
      </w:pPr>
      <w:r>
        <w:rPr>
          <w:rFonts w:cs="Arial"/>
        </w:rPr>
        <w:t xml:space="preserve">Community Plan – published every 10-15 years </w:t>
      </w:r>
    </w:p>
    <w:p w14:paraId="4F1FBB69" w14:textId="77777777" w:rsidR="006E223E" w:rsidRDefault="006E223E" w:rsidP="00091A78">
      <w:pPr>
        <w:pStyle w:val="ListParagraph"/>
        <w:numPr>
          <w:ilvl w:val="0"/>
          <w:numId w:val="4"/>
        </w:numPr>
        <w:rPr>
          <w:rFonts w:cs="Arial"/>
        </w:rPr>
      </w:pPr>
      <w:r>
        <w:rPr>
          <w:rFonts w:cs="Arial"/>
        </w:rPr>
        <w:t>Corporate Plan – published every 4 years (Corporate Plan Towards 2024 in operation)</w:t>
      </w:r>
    </w:p>
    <w:p w14:paraId="0F6593E6" w14:textId="77777777" w:rsidR="006E223E" w:rsidRDefault="006E223E" w:rsidP="00091A78">
      <w:pPr>
        <w:pStyle w:val="ListParagraph"/>
        <w:numPr>
          <w:ilvl w:val="0"/>
          <w:numId w:val="4"/>
        </w:numPr>
        <w:rPr>
          <w:rFonts w:cs="Arial"/>
        </w:rPr>
      </w:pPr>
      <w:r>
        <w:rPr>
          <w:rFonts w:cs="Arial"/>
        </w:rPr>
        <w:t>Performance Improvement Plan (PIP) – published annually (for publication 30 September 2022)</w:t>
      </w:r>
    </w:p>
    <w:p w14:paraId="46E78F7C" w14:textId="77777777" w:rsidR="006E223E" w:rsidRDefault="006E223E" w:rsidP="00091A78">
      <w:pPr>
        <w:pStyle w:val="ListParagraph"/>
        <w:numPr>
          <w:ilvl w:val="0"/>
          <w:numId w:val="4"/>
        </w:numPr>
        <w:rPr>
          <w:rFonts w:cs="Arial"/>
        </w:rPr>
      </w:pPr>
      <w:r>
        <w:rPr>
          <w:rFonts w:cs="Arial"/>
        </w:rPr>
        <w:t>Service Plan – developed annually (approved April/May 2022)</w:t>
      </w:r>
    </w:p>
    <w:p w14:paraId="3C7852FA" w14:textId="77777777" w:rsidR="006E223E" w:rsidRDefault="006E223E" w:rsidP="00091A78">
      <w:pPr>
        <w:pStyle w:val="Normal00"/>
        <w:rPr>
          <w:sz w:val="24"/>
          <w:lang w:eastAsia="en-US"/>
        </w:rPr>
      </w:pPr>
    </w:p>
    <w:p w14:paraId="6F140CDF" w14:textId="61C3C6D5" w:rsidR="006E223E" w:rsidRDefault="006E223E" w:rsidP="00091A78">
      <w:pPr>
        <w:pStyle w:val="Normal00"/>
        <w:rPr>
          <w:sz w:val="24"/>
          <w:lang w:eastAsia="en-US"/>
        </w:rPr>
      </w:pPr>
      <w:r>
        <w:rPr>
          <w:sz w:val="24"/>
          <w:lang w:eastAsia="en-US"/>
        </w:rPr>
        <w:t>The Council’s 18 Service Plans outline</w:t>
      </w:r>
      <w:r w:rsidR="00A10032">
        <w:rPr>
          <w:sz w:val="24"/>
          <w:lang w:eastAsia="en-US"/>
        </w:rPr>
        <w:t>d</w:t>
      </w:r>
      <w:r>
        <w:rPr>
          <w:sz w:val="24"/>
          <w:lang w:eastAsia="en-US"/>
        </w:rPr>
        <w:t xml:space="preserve"> how each respective Service </w:t>
      </w:r>
      <w:r w:rsidR="00A10032">
        <w:rPr>
          <w:sz w:val="24"/>
          <w:lang w:eastAsia="en-US"/>
        </w:rPr>
        <w:t>was to</w:t>
      </w:r>
      <w:r>
        <w:rPr>
          <w:sz w:val="24"/>
          <w:lang w:eastAsia="en-US"/>
        </w:rPr>
        <w:t xml:space="preserve"> contribute to the achievement of the Corporate objectives including, but not limited to, any relevant actions identified in the PIP.</w:t>
      </w:r>
    </w:p>
    <w:p w14:paraId="6F3EAEDC" w14:textId="77777777" w:rsidR="006E223E" w:rsidRDefault="006E223E" w:rsidP="00091A78">
      <w:pPr>
        <w:pStyle w:val="Normal00"/>
        <w:rPr>
          <w:b/>
          <w:sz w:val="24"/>
          <w:lang w:eastAsia="en-US"/>
        </w:rPr>
      </w:pPr>
    </w:p>
    <w:p w14:paraId="52C724D5" w14:textId="77777777" w:rsidR="006E223E" w:rsidRDefault="006E223E" w:rsidP="00091A78">
      <w:pPr>
        <w:pStyle w:val="Normal00"/>
        <w:rPr>
          <w:b/>
          <w:sz w:val="24"/>
          <w:lang w:eastAsia="en-US"/>
        </w:rPr>
      </w:pPr>
      <w:r>
        <w:rPr>
          <w:b/>
          <w:sz w:val="24"/>
          <w:lang w:eastAsia="en-US"/>
        </w:rPr>
        <w:t>Reporting approach</w:t>
      </w:r>
    </w:p>
    <w:p w14:paraId="3CDCE369" w14:textId="1D4581A0" w:rsidR="006E223E" w:rsidRDefault="006E223E" w:rsidP="00091A78">
      <w:pPr>
        <w:pStyle w:val="Normal00"/>
        <w:rPr>
          <w:sz w:val="24"/>
          <w:lang w:eastAsia="en-US"/>
        </w:rPr>
      </w:pPr>
      <w:r>
        <w:rPr>
          <w:sz w:val="24"/>
          <w:lang w:eastAsia="en-US"/>
        </w:rPr>
        <w:t>The Service Plans</w:t>
      </w:r>
      <w:r>
        <w:rPr>
          <w:color w:val="FF0000"/>
          <w:sz w:val="24"/>
          <w:lang w:eastAsia="en-US"/>
        </w:rPr>
        <w:t xml:space="preserve"> </w:t>
      </w:r>
      <w:r w:rsidR="00A10032">
        <w:rPr>
          <w:sz w:val="24"/>
          <w:lang w:eastAsia="en-US"/>
        </w:rPr>
        <w:t>were to</w:t>
      </w:r>
      <w:r>
        <w:rPr>
          <w:sz w:val="24"/>
          <w:lang w:eastAsia="en-US"/>
        </w:rPr>
        <w:t xml:space="preserve"> be reported to relevant Committees on a quarterly basis as undernoted:</w:t>
      </w:r>
    </w:p>
    <w:p w14:paraId="010CF96E" w14:textId="77777777" w:rsidR="006E223E" w:rsidRDefault="006E223E" w:rsidP="00091A78">
      <w:pPr>
        <w:pStyle w:val="Normal00"/>
        <w:rPr>
          <w:sz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6E223E" w14:paraId="39718557" w14:textId="77777777" w:rsidTr="006E223E">
        <w:tc>
          <w:tcPr>
            <w:tcW w:w="2122" w:type="dxa"/>
            <w:tcBorders>
              <w:top w:val="single" w:sz="4" w:space="0" w:color="auto"/>
              <w:left w:val="single" w:sz="4" w:space="0" w:color="auto"/>
              <w:bottom w:val="single" w:sz="4" w:space="0" w:color="auto"/>
              <w:right w:val="single" w:sz="4" w:space="0" w:color="auto"/>
            </w:tcBorders>
            <w:shd w:val="clear" w:color="auto" w:fill="BDD6EE"/>
            <w:hideMark/>
          </w:tcPr>
          <w:p w14:paraId="69C9B2F8" w14:textId="77777777" w:rsidR="006E223E" w:rsidRDefault="006E223E" w:rsidP="00091A78">
            <w:pPr>
              <w:pStyle w:val="Normal00"/>
              <w:rPr>
                <w:b/>
                <w:sz w:val="24"/>
                <w:lang w:eastAsia="en-US"/>
              </w:rPr>
            </w:pPr>
            <w:r>
              <w:rPr>
                <w:b/>
                <w:sz w:val="24"/>
                <w:lang w:eastAsia="en-US"/>
              </w:rPr>
              <w:t>Reference</w:t>
            </w:r>
          </w:p>
        </w:tc>
        <w:tc>
          <w:tcPr>
            <w:tcW w:w="3118" w:type="dxa"/>
            <w:tcBorders>
              <w:top w:val="single" w:sz="4" w:space="0" w:color="auto"/>
              <w:left w:val="single" w:sz="4" w:space="0" w:color="auto"/>
              <w:bottom w:val="single" w:sz="4" w:space="0" w:color="auto"/>
              <w:right w:val="single" w:sz="4" w:space="0" w:color="auto"/>
            </w:tcBorders>
            <w:shd w:val="clear" w:color="auto" w:fill="BDD6EE"/>
            <w:hideMark/>
          </w:tcPr>
          <w:p w14:paraId="79E3D545" w14:textId="77777777" w:rsidR="006E223E" w:rsidRDefault="006E223E" w:rsidP="00091A78">
            <w:pPr>
              <w:pStyle w:val="Normal00"/>
              <w:rPr>
                <w:b/>
                <w:sz w:val="24"/>
                <w:lang w:eastAsia="en-US"/>
              </w:rPr>
            </w:pPr>
            <w:r>
              <w:rPr>
                <w:b/>
                <w:sz w:val="24"/>
                <w:lang w:eastAsia="en-US"/>
              </w:rPr>
              <w:t>Period</w:t>
            </w:r>
          </w:p>
        </w:tc>
        <w:tc>
          <w:tcPr>
            <w:tcW w:w="3776" w:type="dxa"/>
            <w:tcBorders>
              <w:top w:val="single" w:sz="4" w:space="0" w:color="auto"/>
              <w:left w:val="single" w:sz="4" w:space="0" w:color="auto"/>
              <w:bottom w:val="single" w:sz="4" w:space="0" w:color="auto"/>
              <w:right w:val="single" w:sz="4" w:space="0" w:color="auto"/>
            </w:tcBorders>
            <w:shd w:val="clear" w:color="auto" w:fill="BDD6EE"/>
            <w:hideMark/>
          </w:tcPr>
          <w:p w14:paraId="3479A311" w14:textId="77777777" w:rsidR="006E223E" w:rsidRDefault="006E223E" w:rsidP="00091A78">
            <w:pPr>
              <w:pStyle w:val="Normal00"/>
              <w:rPr>
                <w:b/>
                <w:sz w:val="24"/>
                <w:lang w:eastAsia="en-US"/>
              </w:rPr>
            </w:pPr>
            <w:r>
              <w:rPr>
                <w:b/>
                <w:sz w:val="24"/>
                <w:lang w:eastAsia="en-US"/>
              </w:rPr>
              <w:t>Reporting Month</w:t>
            </w:r>
          </w:p>
        </w:tc>
      </w:tr>
      <w:tr w:rsidR="006E223E" w14:paraId="1038425D" w14:textId="77777777" w:rsidTr="006E223E">
        <w:tc>
          <w:tcPr>
            <w:tcW w:w="2122" w:type="dxa"/>
            <w:tcBorders>
              <w:top w:val="single" w:sz="4" w:space="0" w:color="auto"/>
              <w:left w:val="single" w:sz="4" w:space="0" w:color="auto"/>
              <w:bottom w:val="single" w:sz="4" w:space="0" w:color="auto"/>
              <w:right w:val="single" w:sz="4" w:space="0" w:color="auto"/>
            </w:tcBorders>
            <w:hideMark/>
          </w:tcPr>
          <w:p w14:paraId="53151CFE" w14:textId="77777777" w:rsidR="006E223E" w:rsidRDefault="006E223E" w:rsidP="00091A78">
            <w:pPr>
              <w:pStyle w:val="Normal00"/>
              <w:rPr>
                <w:sz w:val="24"/>
                <w:lang w:eastAsia="en-US"/>
              </w:rPr>
            </w:pPr>
            <w:r>
              <w:rPr>
                <w:sz w:val="24"/>
                <w:lang w:eastAsia="en-US"/>
              </w:rPr>
              <w:t>Quarter 1 (Q1)</w:t>
            </w:r>
          </w:p>
        </w:tc>
        <w:tc>
          <w:tcPr>
            <w:tcW w:w="3118" w:type="dxa"/>
            <w:tcBorders>
              <w:top w:val="single" w:sz="4" w:space="0" w:color="auto"/>
              <w:left w:val="single" w:sz="4" w:space="0" w:color="auto"/>
              <w:bottom w:val="single" w:sz="4" w:space="0" w:color="auto"/>
              <w:right w:val="single" w:sz="4" w:space="0" w:color="auto"/>
            </w:tcBorders>
            <w:hideMark/>
          </w:tcPr>
          <w:p w14:paraId="6C061390" w14:textId="77777777" w:rsidR="006E223E" w:rsidRDefault="006E223E" w:rsidP="00091A78">
            <w:pPr>
              <w:pStyle w:val="Normal00"/>
              <w:rPr>
                <w:sz w:val="24"/>
                <w:lang w:eastAsia="en-US"/>
              </w:rPr>
            </w:pPr>
            <w:r>
              <w:rPr>
                <w:sz w:val="24"/>
                <w:lang w:eastAsia="en-US"/>
              </w:rPr>
              <w:t>April – June</w:t>
            </w:r>
          </w:p>
        </w:tc>
        <w:tc>
          <w:tcPr>
            <w:tcW w:w="3776" w:type="dxa"/>
            <w:tcBorders>
              <w:top w:val="single" w:sz="4" w:space="0" w:color="auto"/>
              <w:left w:val="single" w:sz="4" w:space="0" w:color="auto"/>
              <w:bottom w:val="single" w:sz="4" w:space="0" w:color="auto"/>
              <w:right w:val="single" w:sz="4" w:space="0" w:color="auto"/>
            </w:tcBorders>
            <w:hideMark/>
          </w:tcPr>
          <w:p w14:paraId="40296C9B" w14:textId="77777777" w:rsidR="006E223E" w:rsidRDefault="006E223E" w:rsidP="00091A78">
            <w:pPr>
              <w:pStyle w:val="Normal00"/>
              <w:rPr>
                <w:sz w:val="24"/>
                <w:lang w:eastAsia="en-US"/>
              </w:rPr>
            </w:pPr>
            <w:r>
              <w:rPr>
                <w:sz w:val="24"/>
                <w:lang w:eastAsia="en-US"/>
              </w:rPr>
              <w:t>September</w:t>
            </w:r>
          </w:p>
        </w:tc>
      </w:tr>
      <w:tr w:rsidR="006E223E" w14:paraId="6AB23BD3" w14:textId="77777777" w:rsidTr="006E223E">
        <w:tc>
          <w:tcPr>
            <w:tcW w:w="2122" w:type="dxa"/>
            <w:tcBorders>
              <w:top w:val="single" w:sz="4" w:space="0" w:color="auto"/>
              <w:left w:val="single" w:sz="4" w:space="0" w:color="auto"/>
              <w:bottom w:val="single" w:sz="4" w:space="0" w:color="auto"/>
              <w:right w:val="single" w:sz="4" w:space="0" w:color="auto"/>
            </w:tcBorders>
            <w:hideMark/>
          </w:tcPr>
          <w:p w14:paraId="5956AB45" w14:textId="77777777" w:rsidR="006E223E" w:rsidRDefault="006E223E" w:rsidP="00091A78">
            <w:pPr>
              <w:pStyle w:val="Normal00"/>
              <w:rPr>
                <w:sz w:val="24"/>
                <w:lang w:eastAsia="en-US"/>
              </w:rPr>
            </w:pPr>
            <w:r>
              <w:rPr>
                <w:sz w:val="24"/>
                <w:lang w:eastAsia="en-US"/>
              </w:rPr>
              <w:t>Q2</w:t>
            </w:r>
          </w:p>
        </w:tc>
        <w:tc>
          <w:tcPr>
            <w:tcW w:w="3118" w:type="dxa"/>
            <w:tcBorders>
              <w:top w:val="single" w:sz="4" w:space="0" w:color="auto"/>
              <w:left w:val="single" w:sz="4" w:space="0" w:color="auto"/>
              <w:bottom w:val="single" w:sz="4" w:space="0" w:color="auto"/>
              <w:right w:val="single" w:sz="4" w:space="0" w:color="auto"/>
            </w:tcBorders>
            <w:hideMark/>
          </w:tcPr>
          <w:p w14:paraId="6CF56CD3" w14:textId="77777777" w:rsidR="006E223E" w:rsidRDefault="006E223E" w:rsidP="00091A78">
            <w:pPr>
              <w:pStyle w:val="Normal00"/>
              <w:rPr>
                <w:sz w:val="24"/>
                <w:lang w:eastAsia="en-US"/>
              </w:rPr>
            </w:pPr>
            <w:r>
              <w:rPr>
                <w:sz w:val="24"/>
                <w:lang w:eastAsia="en-US"/>
              </w:rPr>
              <w:t>July – September</w:t>
            </w:r>
          </w:p>
        </w:tc>
        <w:tc>
          <w:tcPr>
            <w:tcW w:w="3776" w:type="dxa"/>
            <w:tcBorders>
              <w:top w:val="single" w:sz="4" w:space="0" w:color="auto"/>
              <w:left w:val="single" w:sz="4" w:space="0" w:color="auto"/>
              <w:bottom w:val="single" w:sz="4" w:space="0" w:color="auto"/>
              <w:right w:val="single" w:sz="4" w:space="0" w:color="auto"/>
            </w:tcBorders>
            <w:hideMark/>
          </w:tcPr>
          <w:p w14:paraId="1E5CD709" w14:textId="77777777" w:rsidR="006E223E" w:rsidRDefault="006E223E" w:rsidP="00091A78">
            <w:pPr>
              <w:pStyle w:val="Normal00"/>
              <w:rPr>
                <w:sz w:val="24"/>
                <w:lang w:eastAsia="en-US"/>
              </w:rPr>
            </w:pPr>
            <w:r>
              <w:rPr>
                <w:sz w:val="24"/>
                <w:lang w:eastAsia="en-US"/>
              </w:rPr>
              <w:t>December</w:t>
            </w:r>
          </w:p>
        </w:tc>
      </w:tr>
      <w:tr w:rsidR="006E223E" w14:paraId="19861186" w14:textId="77777777" w:rsidTr="006E223E">
        <w:tc>
          <w:tcPr>
            <w:tcW w:w="2122" w:type="dxa"/>
            <w:tcBorders>
              <w:top w:val="single" w:sz="4" w:space="0" w:color="auto"/>
              <w:left w:val="single" w:sz="4" w:space="0" w:color="auto"/>
              <w:bottom w:val="single" w:sz="4" w:space="0" w:color="auto"/>
              <w:right w:val="single" w:sz="4" w:space="0" w:color="auto"/>
            </w:tcBorders>
            <w:hideMark/>
          </w:tcPr>
          <w:p w14:paraId="52ADF966" w14:textId="77777777" w:rsidR="006E223E" w:rsidRDefault="006E223E" w:rsidP="00091A78">
            <w:pPr>
              <w:pStyle w:val="Normal00"/>
              <w:rPr>
                <w:sz w:val="24"/>
                <w:lang w:eastAsia="en-US"/>
              </w:rPr>
            </w:pPr>
            <w:r>
              <w:rPr>
                <w:sz w:val="24"/>
                <w:lang w:eastAsia="en-US"/>
              </w:rPr>
              <w:t>Q3</w:t>
            </w:r>
          </w:p>
        </w:tc>
        <w:tc>
          <w:tcPr>
            <w:tcW w:w="3118" w:type="dxa"/>
            <w:tcBorders>
              <w:top w:val="single" w:sz="4" w:space="0" w:color="auto"/>
              <w:left w:val="single" w:sz="4" w:space="0" w:color="auto"/>
              <w:bottom w:val="single" w:sz="4" w:space="0" w:color="auto"/>
              <w:right w:val="single" w:sz="4" w:space="0" w:color="auto"/>
            </w:tcBorders>
            <w:hideMark/>
          </w:tcPr>
          <w:p w14:paraId="77459F89" w14:textId="77777777" w:rsidR="006E223E" w:rsidRDefault="006E223E" w:rsidP="00091A78">
            <w:pPr>
              <w:pStyle w:val="Normal00"/>
              <w:rPr>
                <w:sz w:val="24"/>
                <w:lang w:eastAsia="en-US"/>
              </w:rPr>
            </w:pPr>
            <w:r>
              <w:rPr>
                <w:sz w:val="24"/>
                <w:lang w:eastAsia="en-US"/>
              </w:rPr>
              <w:t>October – December</w:t>
            </w:r>
          </w:p>
        </w:tc>
        <w:tc>
          <w:tcPr>
            <w:tcW w:w="3776" w:type="dxa"/>
            <w:tcBorders>
              <w:top w:val="single" w:sz="4" w:space="0" w:color="auto"/>
              <w:left w:val="single" w:sz="4" w:space="0" w:color="auto"/>
              <w:bottom w:val="single" w:sz="4" w:space="0" w:color="auto"/>
              <w:right w:val="single" w:sz="4" w:space="0" w:color="auto"/>
            </w:tcBorders>
            <w:hideMark/>
          </w:tcPr>
          <w:p w14:paraId="450630AC" w14:textId="77777777" w:rsidR="006E223E" w:rsidRDefault="006E223E" w:rsidP="00091A78">
            <w:pPr>
              <w:pStyle w:val="Normal00"/>
              <w:rPr>
                <w:sz w:val="24"/>
                <w:lang w:eastAsia="en-US"/>
              </w:rPr>
            </w:pPr>
            <w:r>
              <w:rPr>
                <w:sz w:val="24"/>
                <w:lang w:eastAsia="en-US"/>
              </w:rPr>
              <w:t>March</w:t>
            </w:r>
          </w:p>
        </w:tc>
      </w:tr>
      <w:tr w:rsidR="006E223E" w14:paraId="4D467D5D" w14:textId="77777777" w:rsidTr="006E223E">
        <w:tc>
          <w:tcPr>
            <w:tcW w:w="2122" w:type="dxa"/>
            <w:tcBorders>
              <w:top w:val="single" w:sz="4" w:space="0" w:color="auto"/>
              <w:left w:val="single" w:sz="4" w:space="0" w:color="auto"/>
              <w:bottom w:val="single" w:sz="4" w:space="0" w:color="auto"/>
              <w:right w:val="single" w:sz="4" w:space="0" w:color="auto"/>
            </w:tcBorders>
            <w:hideMark/>
          </w:tcPr>
          <w:p w14:paraId="475B0FC1" w14:textId="77777777" w:rsidR="006E223E" w:rsidRDefault="006E223E" w:rsidP="00091A78">
            <w:pPr>
              <w:pStyle w:val="Normal00"/>
              <w:rPr>
                <w:sz w:val="24"/>
                <w:lang w:eastAsia="en-US"/>
              </w:rPr>
            </w:pPr>
            <w:r>
              <w:rPr>
                <w:sz w:val="24"/>
                <w:lang w:eastAsia="en-US"/>
              </w:rPr>
              <w:t>Q4</w:t>
            </w:r>
          </w:p>
        </w:tc>
        <w:tc>
          <w:tcPr>
            <w:tcW w:w="3118" w:type="dxa"/>
            <w:tcBorders>
              <w:top w:val="single" w:sz="4" w:space="0" w:color="auto"/>
              <w:left w:val="single" w:sz="4" w:space="0" w:color="auto"/>
              <w:bottom w:val="single" w:sz="4" w:space="0" w:color="auto"/>
              <w:right w:val="single" w:sz="4" w:space="0" w:color="auto"/>
            </w:tcBorders>
            <w:hideMark/>
          </w:tcPr>
          <w:p w14:paraId="0B78434C" w14:textId="77777777" w:rsidR="006E223E" w:rsidRDefault="006E223E" w:rsidP="00091A78">
            <w:pPr>
              <w:pStyle w:val="Normal00"/>
              <w:rPr>
                <w:sz w:val="24"/>
                <w:lang w:eastAsia="en-US"/>
              </w:rPr>
            </w:pPr>
            <w:r>
              <w:rPr>
                <w:sz w:val="24"/>
                <w:lang w:eastAsia="en-US"/>
              </w:rPr>
              <w:t>January - March</w:t>
            </w:r>
          </w:p>
        </w:tc>
        <w:tc>
          <w:tcPr>
            <w:tcW w:w="3776" w:type="dxa"/>
            <w:tcBorders>
              <w:top w:val="single" w:sz="4" w:space="0" w:color="auto"/>
              <w:left w:val="single" w:sz="4" w:space="0" w:color="auto"/>
              <w:bottom w:val="single" w:sz="4" w:space="0" w:color="auto"/>
              <w:right w:val="single" w:sz="4" w:space="0" w:color="auto"/>
            </w:tcBorders>
            <w:hideMark/>
          </w:tcPr>
          <w:p w14:paraId="1FBA6878" w14:textId="77777777" w:rsidR="006E223E" w:rsidRDefault="006E223E" w:rsidP="00091A78">
            <w:pPr>
              <w:pStyle w:val="Normal00"/>
              <w:rPr>
                <w:sz w:val="24"/>
                <w:lang w:eastAsia="en-US"/>
              </w:rPr>
            </w:pPr>
            <w:r>
              <w:rPr>
                <w:sz w:val="24"/>
                <w:lang w:eastAsia="en-US"/>
              </w:rPr>
              <w:t>June</w:t>
            </w:r>
          </w:p>
        </w:tc>
      </w:tr>
    </w:tbl>
    <w:p w14:paraId="24443459" w14:textId="77777777" w:rsidR="006E223E" w:rsidRDefault="006E223E" w:rsidP="00091A78">
      <w:pPr>
        <w:pStyle w:val="Normal00"/>
        <w:rPr>
          <w:sz w:val="24"/>
          <w:lang w:eastAsia="en-US"/>
        </w:rPr>
      </w:pPr>
    </w:p>
    <w:p w14:paraId="679912D2" w14:textId="77777777" w:rsidR="006E223E" w:rsidRDefault="006E223E" w:rsidP="00091A78">
      <w:pPr>
        <w:pStyle w:val="Normal00"/>
        <w:rPr>
          <w:rFonts w:cs="Arial"/>
          <w:sz w:val="24"/>
          <w:lang w:eastAsia="en-US"/>
        </w:rPr>
      </w:pPr>
      <w:r>
        <w:rPr>
          <w:rFonts w:cs="Arial"/>
          <w:sz w:val="24"/>
          <w:lang w:eastAsia="en-US"/>
        </w:rPr>
        <w:t>The report for Quarter 3 2022-23 is attached.</w:t>
      </w:r>
    </w:p>
    <w:p w14:paraId="7673EFFB" w14:textId="77777777" w:rsidR="006E223E" w:rsidRDefault="006E223E" w:rsidP="00091A78">
      <w:pPr>
        <w:pStyle w:val="Normal00"/>
        <w:rPr>
          <w:rFonts w:cs="Arial"/>
          <w:sz w:val="24"/>
          <w:lang w:eastAsia="en-US"/>
        </w:rPr>
      </w:pPr>
    </w:p>
    <w:p w14:paraId="58CA6D63" w14:textId="77777777" w:rsidR="006E223E" w:rsidRDefault="006E223E" w:rsidP="00091A78">
      <w:pPr>
        <w:pStyle w:val="Normal00"/>
        <w:rPr>
          <w:rFonts w:cs="Arial"/>
          <w:b/>
          <w:iCs/>
          <w:sz w:val="24"/>
          <w:lang w:eastAsia="en-US"/>
        </w:rPr>
      </w:pPr>
      <w:r>
        <w:rPr>
          <w:rFonts w:cs="Arial"/>
          <w:b/>
          <w:iCs/>
          <w:sz w:val="24"/>
          <w:lang w:eastAsia="en-US"/>
        </w:rPr>
        <w:t>Key points to note:</w:t>
      </w:r>
    </w:p>
    <w:p w14:paraId="68D35CE2" w14:textId="21603ECC" w:rsidR="006E223E" w:rsidRDefault="00A10032" w:rsidP="00091A78">
      <w:pPr>
        <w:pStyle w:val="ListParagraph"/>
        <w:numPr>
          <w:ilvl w:val="0"/>
          <w:numId w:val="5"/>
        </w:numPr>
        <w:rPr>
          <w:rFonts w:cs="Arial"/>
        </w:rPr>
      </w:pPr>
      <w:r>
        <w:rPr>
          <w:rFonts w:cs="Arial"/>
        </w:rPr>
        <w:t>E</w:t>
      </w:r>
      <w:r w:rsidR="006E223E">
        <w:rPr>
          <w:rFonts w:cs="Arial"/>
        </w:rPr>
        <w:t xml:space="preserve">xpenditure </w:t>
      </w:r>
      <w:r>
        <w:rPr>
          <w:rFonts w:cs="Arial"/>
        </w:rPr>
        <w:t>was</w:t>
      </w:r>
      <w:r w:rsidR="006E223E">
        <w:rPr>
          <w:rFonts w:cs="Arial"/>
        </w:rPr>
        <w:t xml:space="preserve"> over budget largely due to huge increases in utilities and diesel prices that were not foreseen at budget setting last year.</w:t>
      </w:r>
    </w:p>
    <w:p w14:paraId="0F9F35DA" w14:textId="293591C1" w:rsidR="006E223E" w:rsidRDefault="006E223E" w:rsidP="00091A78">
      <w:pPr>
        <w:pStyle w:val="ListParagraph"/>
        <w:numPr>
          <w:ilvl w:val="0"/>
          <w:numId w:val="5"/>
        </w:numPr>
        <w:rPr>
          <w:rFonts w:cs="Arial"/>
        </w:rPr>
      </w:pPr>
      <w:r>
        <w:rPr>
          <w:rFonts w:cs="Arial"/>
        </w:rPr>
        <w:t xml:space="preserve">A number of staff </w:t>
      </w:r>
      <w:r w:rsidR="00A10032">
        <w:rPr>
          <w:rFonts w:cs="Arial"/>
        </w:rPr>
        <w:t>were</w:t>
      </w:r>
      <w:r>
        <w:rPr>
          <w:rFonts w:cs="Arial"/>
        </w:rPr>
        <w:t xml:space="preserve"> off on long</w:t>
      </w:r>
      <w:r w:rsidR="00A10032">
        <w:rPr>
          <w:rFonts w:cs="Arial"/>
        </w:rPr>
        <w:t>-</w:t>
      </w:r>
      <w:r>
        <w:rPr>
          <w:rFonts w:cs="Arial"/>
        </w:rPr>
        <w:t>term sickness absence, contributing to the below target performance in this KPI.</w:t>
      </w:r>
    </w:p>
    <w:p w14:paraId="69E1A750" w14:textId="77777777" w:rsidR="006E223E" w:rsidRDefault="006E223E" w:rsidP="00091A78">
      <w:pPr>
        <w:pStyle w:val="Normal00"/>
        <w:ind w:left="360"/>
        <w:rPr>
          <w:rFonts w:cs="Arial"/>
          <w:sz w:val="24"/>
          <w:lang w:eastAsia="en-US"/>
        </w:rPr>
      </w:pPr>
    </w:p>
    <w:p w14:paraId="10DC8DF8" w14:textId="3B8F31BA" w:rsidR="006E223E" w:rsidRDefault="006E223E" w:rsidP="00091A78">
      <w:pPr>
        <w:pStyle w:val="Normal00"/>
        <w:rPr>
          <w:rFonts w:cs="Arial"/>
          <w:b/>
          <w:sz w:val="24"/>
          <w:lang w:eastAsia="en-US"/>
        </w:rPr>
      </w:pPr>
      <w:r>
        <w:rPr>
          <w:rFonts w:cs="Arial"/>
          <w:b/>
          <w:sz w:val="24"/>
          <w:lang w:eastAsia="en-US"/>
        </w:rPr>
        <w:t>Key achievements:</w:t>
      </w:r>
    </w:p>
    <w:p w14:paraId="7F7382A9" w14:textId="77777777" w:rsidR="00D06C9F" w:rsidRDefault="00D06C9F" w:rsidP="00091A78">
      <w:pPr>
        <w:pStyle w:val="Normal00"/>
        <w:rPr>
          <w:rFonts w:cs="Arial"/>
          <w:b/>
          <w:sz w:val="24"/>
          <w:lang w:eastAsia="en-US"/>
        </w:rPr>
      </w:pPr>
    </w:p>
    <w:p w14:paraId="783F17C4" w14:textId="77777777" w:rsidR="006E223E" w:rsidRDefault="006E223E" w:rsidP="00091A78">
      <w:pPr>
        <w:pStyle w:val="Normal00"/>
        <w:rPr>
          <w:rFonts w:cs="Arial"/>
          <w:sz w:val="24"/>
          <w:lang w:eastAsia="en-US"/>
        </w:rPr>
      </w:pPr>
      <w:r>
        <w:rPr>
          <w:rFonts w:cs="Arial"/>
          <w:sz w:val="24"/>
          <w:lang w:eastAsia="en-US"/>
        </w:rPr>
        <w:t>Projects completed at:</w:t>
      </w:r>
    </w:p>
    <w:p w14:paraId="277FAEA5" w14:textId="77777777" w:rsidR="006E223E" w:rsidRDefault="006E223E" w:rsidP="00091A78">
      <w:pPr>
        <w:pStyle w:val="Normal00"/>
        <w:rPr>
          <w:rFonts w:cs="Arial"/>
          <w:sz w:val="24"/>
          <w:lang w:eastAsia="en-US"/>
        </w:rPr>
      </w:pPr>
    </w:p>
    <w:p w14:paraId="685BADE8" w14:textId="77777777" w:rsidR="006E223E" w:rsidRDefault="006E223E" w:rsidP="00091A78">
      <w:pPr>
        <w:pStyle w:val="Normal00"/>
        <w:numPr>
          <w:ilvl w:val="0"/>
          <w:numId w:val="6"/>
        </w:numPr>
        <w:rPr>
          <w:rFonts w:eastAsia="Calibri" w:cs="Arial"/>
          <w:sz w:val="24"/>
          <w:szCs w:val="22"/>
          <w:lang w:eastAsia="en-US"/>
        </w:rPr>
      </w:pPr>
      <w:r>
        <w:rPr>
          <w:rFonts w:eastAsia="Calibri" w:cs="Arial"/>
          <w:sz w:val="24"/>
          <w:szCs w:val="22"/>
          <w:lang w:eastAsia="en-US"/>
        </w:rPr>
        <w:t>Comber LC, Main Sports Hall Floor.</w:t>
      </w:r>
    </w:p>
    <w:p w14:paraId="202B7F71" w14:textId="77777777" w:rsidR="006E223E" w:rsidRDefault="006E223E" w:rsidP="00091A78">
      <w:pPr>
        <w:pStyle w:val="Normal00"/>
        <w:numPr>
          <w:ilvl w:val="0"/>
          <w:numId w:val="6"/>
        </w:numPr>
        <w:rPr>
          <w:rFonts w:eastAsia="Calibri" w:cs="Arial"/>
          <w:sz w:val="24"/>
          <w:szCs w:val="22"/>
          <w:lang w:eastAsia="en-US"/>
        </w:rPr>
      </w:pPr>
      <w:r>
        <w:rPr>
          <w:rFonts w:eastAsia="Calibri" w:cs="Arial"/>
          <w:sz w:val="24"/>
          <w:szCs w:val="22"/>
          <w:lang w:eastAsia="en-US"/>
        </w:rPr>
        <w:t>Queens Hall boiler conversion.</w:t>
      </w:r>
    </w:p>
    <w:p w14:paraId="3FC4C394" w14:textId="77777777" w:rsidR="006E223E" w:rsidRDefault="006E223E" w:rsidP="00091A78">
      <w:pPr>
        <w:pStyle w:val="Normal00"/>
        <w:numPr>
          <w:ilvl w:val="0"/>
          <w:numId w:val="6"/>
        </w:numPr>
        <w:rPr>
          <w:rFonts w:eastAsia="Calibri" w:cs="Arial"/>
          <w:sz w:val="24"/>
          <w:szCs w:val="22"/>
          <w:lang w:eastAsia="en-US"/>
        </w:rPr>
      </w:pPr>
      <w:r>
        <w:rPr>
          <w:rFonts w:eastAsia="Calibri" w:cs="Arial"/>
          <w:sz w:val="24"/>
          <w:szCs w:val="22"/>
          <w:lang w:eastAsia="en-US"/>
        </w:rPr>
        <w:t>Portavogie Promenade for Regeneration</w:t>
      </w:r>
    </w:p>
    <w:p w14:paraId="7A8FE113" w14:textId="77777777" w:rsidR="006E223E" w:rsidRDefault="006E223E" w:rsidP="00091A78">
      <w:pPr>
        <w:pStyle w:val="Normal00"/>
        <w:numPr>
          <w:ilvl w:val="0"/>
          <w:numId w:val="6"/>
        </w:numPr>
        <w:rPr>
          <w:rFonts w:eastAsia="Calibri" w:cs="Arial"/>
          <w:sz w:val="24"/>
          <w:szCs w:val="22"/>
          <w:lang w:eastAsia="en-US"/>
        </w:rPr>
      </w:pPr>
      <w:r>
        <w:rPr>
          <w:rFonts w:eastAsia="Calibri" w:cs="Arial"/>
          <w:sz w:val="24"/>
          <w:szCs w:val="22"/>
          <w:lang w:eastAsia="en-US"/>
        </w:rPr>
        <w:t>Castle Park Portaferry Play Area</w:t>
      </w:r>
    </w:p>
    <w:p w14:paraId="7CBA8DB6" w14:textId="77777777" w:rsidR="006E223E" w:rsidRDefault="006E223E" w:rsidP="00091A78">
      <w:pPr>
        <w:pStyle w:val="Normal00"/>
        <w:numPr>
          <w:ilvl w:val="0"/>
          <w:numId w:val="6"/>
        </w:numPr>
        <w:rPr>
          <w:rFonts w:eastAsia="Calibri" w:cs="Arial"/>
          <w:sz w:val="24"/>
          <w:szCs w:val="22"/>
          <w:lang w:eastAsia="en-US"/>
        </w:rPr>
      </w:pPr>
      <w:r>
        <w:rPr>
          <w:rFonts w:eastAsia="Calibri" w:cs="Arial"/>
          <w:sz w:val="24"/>
          <w:szCs w:val="22"/>
          <w:lang w:eastAsia="en-US"/>
        </w:rPr>
        <w:t>Aurora Play Area</w:t>
      </w:r>
    </w:p>
    <w:p w14:paraId="1BDB6A0B" w14:textId="77777777" w:rsidR="006E223E" w:rsidRDefault="006E223E" w:rsidP="00091A78">
      <w:pPr>
        <w:pStyle w:val="Normal00"/>
        <w:numPr>
          <w:ilvl w:val="0"/>
          <w:numId w:val="6"/>
        </w:numPr>
        <w:rPr>
          <w:rFonts w:eastAsia="Calibri" w:cs="Arial"/>
          <w:sz w:val="24"/>
          <w:szCs w:val="22"/>
          <w:lang w:eastAsia="en-US"/>
        </w:rPr>
      </w:pPr>
      <w:r>
        <w:rPr>
          <w:rFonts w:eastAsia="Calibri" w:cs="Arial"/>
          <w:sz w:val="24"/>
          <w:szCs w:val="22"/>
          <w:lang w:eastAsia="en-US"/>
        </w:rPr>
        <w:t>Tower Park Conlig Play area.</w:t>
      </w:r>
    </w:p>
    <w:p w14:paraId="7D5AEBC7" w14:textId="77777777" w:rsidR="00D06C9F" w:rsidRDefault="00D06C9F" w:rsidP="00091A78">
      <w:pPr>
        <w:pStyle w:val="Normal0"/>
        <w:rPr>
          <w:rFonts w:cs="Arial"/>
        </w:rPr>
      </w:pPr>
    </w:p>
    <w:p w14:paraId="76B02E4A" w14:textId="0D688249" w:rsidR="006E223E" w:rsidRDefault="00A10032" w:rsidP="00091A78">
      <w:pPr>
        <w:pStyle w:val="Normal0"/>
      </w:pPr>
      <w:r>
        <w:rPr>
          <w:rFonts w:cs="Arial"/>
        </w:rPr>
        <w:t xml:space="preserve">RECOMMENDED </w:t>
      </w:r>
      <w:r w:rsidR="006E223E">
        <w:t>that the Council notes the report.</w:t>
      </w:r>
    </w:p>
    <w:p w14:paraId="46021FDA" w14:textId="77777777" w:rsidR="005E68B6" w:rsidRDefault="005E68B6" w:rsidP="00091A78">
      <w:pPr>
        <w:spacing w:line="240" w:lineRule="auto"/>
        <w:rPr>
          <w:b/>
          <w:bCs/>
          <w:szCs w:val="24"/>
        </w:rPr>
      </w:pPr>
    </w:p>
    <w:p w14:paraId="1D3B2C47" w14:textId="029EDC54" w:rsidR="005E68B6" w:rsidRDefault="005E68B6" w:rsidP="00091A78">
      <w:pPr>
        <w:spacing w:line="240" w:lineRule="auto"/>
        <w:rPr>
          <w:b/>
          <w:bCs/>
          <w:szCs w:val="24"/>
        </w:rPr>
      </w:pPr>
      <w:r w:rsidRPr="009C1634">
        <w:rPr>
          <w:b/>
          <w:bCs/>
          <w:szCs w:val="24"/>
        </w:rPr>
        <w:t>AGREED TO RECOMMEND,</w:t>
      </w:r>
      <w:r>
        <w:rPr>
          <w:b/>
          <w:bCs/>
          <w:szCs w:val="24"/>
        </w:rPr>
        <w:t xml:space="preserve"> on the proposal of Councillor Boyle, seconded by Councillor MacArthur, that the recommendation be adopted.   </w:t>
      </w:r>
    </w:p>
    <w:p w14:paraId="78EDD960" w14:textId="4E6B40A8" w:rsidR="006E223E" w:rsidRDefault="006E223E" w:rsidP="00091A78">
      <w:pPr>
        <w:spacing w:line="240" w:lineRule="auto"/>
        <w:ind w:left="0" w:firstLine="0"/>
        <w:rPr>
          <w:b/>
          <w:bCs/>
          <w:szCs w:val="24"/>
        </w:rPr>
      </w:pPr>
    </w:p>
    <w:p w14:paraId="039C4F44" w14:textId="1E999C34" w:rsidR="00091A78" w:rsidRDefault="00091A78" w:rsidP="00091A78">
      <w:pPr>
        <w:spacing w:line="240" w:lineRule="auto"/>
        <w:ind w:left="0" w:firstLine="0"/>
        <w:rPr>
          <w:b/>
          <w:bCs/>
          <w:szCs w:val="24"/>
        </w:rPr>
      </w:pPr>
    </w:p>
    <w:p w14:paraId="060A28B9" w14:textId="4EC8ECAA" w:rsidR="00091A78" w:rsidRDefault="00091A78" w:rsidP="00091A78">
      <w:pPr>
        <w:spacing w:line="240" w:lineRule="auto"/>
        <w:ind w:left="0" w:firstLine="0"/>
        <w:rPr>
          <w:b/>
          <w:bCs/>
          <w:szCs w:val="24"/>
        </w:rPr>
      </w:pPr>
    </w:p>
    <w:p w14:paraId="0D2C1D16" w14:textId="77777777" w:rsidR="00091A78" w:rsidRDefault="00091A78" w:rsidP="00091A78">
      <w:pPr>
        <w:spacing w:line="240" w:lineRule="auto"/>
        <w:ind w:left="0" w:firstLine="0"/>
        <w:rPr>
          <w:b/>
          <w:bCs/>
          <w:szCs w:val="24"/>
        </w:rPr>
      </w:pPr>
    </w:p>
    <w:p w14:paraId="031144AE" w14:textId="4A883437" w:rsidR="00195227" w:rsidRDefault="00195227" w:rsidP="00091A78">
      <w:pPr>
        <w:pStyle w:val="Heading2"/>
      </w:pPr>
      <w:r w:rsidRPr="00091A78">
        <w:rPr>
          <w:u w:val="none"/>
        </w:rPr>
        <w:lastRenderedPageBreak/>
        <w:t>4.2</w:t>
      </w:r>
      <w:r w:rsidRPr="00091A78">
        <w:rPr>
          <w:u w:val="none"/>
        </w:rPr>
        <w:tab/>
      </w:r>
      <w:r w:rsidRPr="00195227">
        <w:t>Waste and Cleansing Services</w:t>
      </w:r>
      <w:r>
        <w:t xml:space="preserve"> </w:t>
      </w:r>
    </w:p>
    <w:p w14:paraId="6647EBC8" w14:textId="72AD30F8" w:rsidR="00195227" w:rsidRDefault="00195227" w:rsidP="00091A78">
      <w:pPr>
        <w:spacing w:line="240" w:lineRule="auto"/>
        <w:rPr>
          <w:b/>
          <w:bCs/>
          <w:szCs w:val="24"/>
        </w:rPr>
      </w:pPr>
    </w:p>
    <w:p w14:paraId="0E440E97" w14:textId="3E6ADED5" w:rsidR="006E223E" w:rsidRDefault="00A10032" w:rsidP="00091A78">
      <w:pPr>
        <w:pStyle w:val="Normal00"/>
        <w:rPr>
          <w:sz w:val="24"/>
          <w:lang w:eastAsia="en-US"/>
        </w:rPr>
      </w:pPr>
      <w:r w:rsidRPr="00EC7E1D">
        <w:rPr>
          <w:rFonts w:cs="Arial"/>
          <w:sz w:val="24"/>
          <w:szCs w:val="24"/>
        </w:rPr>
        <w:t xml:space="preserve">PREVIOUSLY CIRCULATED: Report from the Director </w:t>
      </w:r>
      <w:r>
        <w:rPr>
          <w:rFonts w:cs="Arial"/>
          <w:sz w:val="24"/>
          <w:szCs w:val="24"/>
        </w:rPr>
        <w:t xml:space="preserve">of Environment </w:t>
      </w:r>
      <w:r w:rsidR="004117BD">
        <w:rPr>
          <w:rFonts w:cs="Arial"/>
          <w:sz w:val="24"/>
          <w:szCs w:val="24"/>
        </w:rPr>
        <w:t xml:space="preserve">explaining that </w:t>
      </w:r>
      <w:r w:rsidR="006E223E">
        <w:rPr>
          <w:sz w:val="24"/>
          <w:lang w:eastAsia="en-US"/>
        </w:rPr>
        <w:t xml:space="preserve">Members </w:t>
      </w:r>
      <w:r w:rsidR="004117BD">
        <w:rPr>
          <w:sz w:val="24"/>
          <w:lang w:eastAsia="en-US"/>
        </w:rPr>
        <w:t>would have been aware</w:t>
      </w:r>
      <w:r w:rsidR="006E223E">
        <w:rPr>
          <w:sz w:val="24"/>
          <w:lang w:eastAsia="en-US"/>
        </w:rPr>
        <w:t xml:space="preserve"> that the Council </w:t>
      </w:r>
      <w:r w:rsidR="004117BD">
        <w:rPr>
          <w:sz w:val="24"/>
          <w:lang w:eastAsia="en-US"/>
        </w:rPr>
        <w:t>was</w:t>
      </w:r>
      <w:r w:rsidR="006E223E">
        <w:rPr>
          <w:sz w:val="24"/>
          <w:lang w:eastAsia="en-US"/>
        </w:rPr>
        <w:t xml:space="preserve"> required, under the Local Government Act 2014, to have in place arrangements to secure continuous improvement in the exercise of its functions.  To fulfil this requirement</w:t>
      </w:r>
      <w:r w:rsidR="004117BD">
        <w:rPr>
          <w:sz w:val="24"/>
          <w:lang w:eastAsia="en-US"/>
        </w:rPr>
        <w:t>,</w:t>
      </w:r>
      <w:r w:rsidR="006E223E">
        <w:rPr>
          <w:sz w:val="24"/>
          <w:lang w:eastAsia="en-US"/>
        </w:rPr>
        <w:t xml:space="preserve"> the Council approved the Performance Management Policy and Handbook in October 2015.  The Performance Management Handbook outline</w:t>
      </w:r>
      <w:r w:rsidR="004117BD">
        <w:rPr>
          <w:sz w:val="24"/>
          <w:lang w:eastAsia="en-US"/>
        </w:rPr>
        <w:t>d</w:t>
      </w:r>
      <w:r w:rsidR="006E223E">
        <w:rPr>
          <w:sz w:val="24"/>
          <w:lang w:eastAsia="en-US"/>
        </w:rPr>
        <w:t xml:space="preserve"> the approach to Performance Planning and Management process as:</w:t>
      </w:r>
    </w:p>
    <w:p w14:paraId="63F0745F" w14:textId="77777777" w:rsidR="006E223E" w:rsidRDefault="006E223E" w:rsidP="00091A78">
      <w:pPr>
        <w:pStyle w:val="Normal00"/>
        <w:rPr>
          <w:sz w:val="24"/>
          <w:lang w:eastAsia="en-US"/>
        </w:rPr>
      </w:pPr>
    </w:p>
    <w:p w14:paraId="1AAD3F39" w14:textId="77777777" w:rsidR="006E223E" w:rsidRDefault="006E223E" w:rsidP="00091A78">
      <w:pPr>
        <w:pStyle w:val="ListParagraph"/>
        <w:numPr>
          <w:ilvl w:val="0"/>
          <w:numId w:val="4"/>
        </w:numPr>
        <w:rPr>
          <w:rFonts w:cs="Arial"/>
        </w:rPr>
      </w:pPr>
      <w:r>
        <w:rPr>
          <w:rFonts w:cs="Arial"/>
        </w:rPr>
        <w:t xml:space="preserve">Community Plan – published every 10-15 years </w:t>
      </w:r>
    </w:p>
    <w:p w14:paraId="035F37F7" w14:textId="77777777" w:rsidR="006E223E" w:rsidRDefault="006E223E" w:rsidP="00091A78">
      <w:pPr>
        <w:pStyle w:val="ListParagraph"/>
        <w:numPr>
          <w:ilvl w:val="0"/>
          <w:numId w:val="4"/>
        </w:numPr>
        <w:rPr>
          <w:rFonts w:cs="Arial"/>
        </w:rPr>
      </w:pPr>
      <w:r>
        <w:rPr>
          <w:rFonts w:cs="Arial"/>
        </w:rPr>
        <w:t>Corporate Plan – published every 4 years (Corporate Plan Towards 2024 in operation)</w:t>
      </w:r>
    </w:p>
    <w:p w14:paraId="76F2B26E" w14:textId="77777777" w:rsidR="006E223E" w:rsidRDefault="006E223E" w:rsidP="00091A78">
      <w:pPr>
        <w:pStyle w:val="ListParagraph"/>
        <w:numPr>
          <w:ilvl w:val="0"/>
          <w:numId w:val="4"/>
        </w:numPr>
        <w:rPr>
          <w:rFonts w:cs="Arial"/>
        </w:rPr>
      </w:pPr>
      <w:r>
        <w:rPr>
          <w:rFonts w:cs="Arial"/>
        </w:rPr>
        <w:t>Performance Improvement Plan (PIP) – published annually (for publication 30 September 2022)</w:t>
      </w:r>
    </w:p>
    <w:p w14:paraId="57B40C89" w14:textId="77777777" w:rsidR="006E223E" w:rsidRDefault="006E223E" w:rsidP="00091A78">
      <w:pPr>
        <w:pStyle w:val="ListParagraph"/>
        <w:numPr>
          <w:ilvl w:val="0"/>
          <w:numId w:val="4"/>
        </w:numPr>
        <w:rPr>
          <w:rFonts w:cs="Arial"/>
        </w:rPr>
      </w:pPr>
      <w:r>
        <w:rPr>
          <w:rFonts w:cs="Arial"/>
        </w:rPr>
        <w:t>Service Plan – developed annually (approved April/May 2022)</w:t>
      </w:r>
    </w:p>
    <w:p w14:paraId="3151D73C" w14:textId="77777777" w:rsidR="006E223E" w:rsidRDefault="006E223E" w:rsidP="00091A78">
      <w:pPr>
        <w:pStyle w:val="Normal00"/>
        <w:rPr>
          <w:sz w:val="24"/>
          <w:lang w:eastAsia="en-US"/>
        </w:rPr>
      </w:pPr>
    </w:p>
    <w:p w14:paraId="2BBAEF1E" w14:textId="157F4F4A" w:rsidR="006E223E" w:rsidRDefault="006E223E" w:rsidP="00091A78">
      <w:pPr>
        <w:pStyle w:val="Normal00"/>
        <w:rPr>
          <w:sz w:val="24"/>
          <w:lang w:eastAsia="en-US"/>
        </w:rPr>
      </w:pPr>
      <w:r>
        <w:rPr>
          <w:sz w:val="24"/>
          <w:lang w:eastAsia="en-US"/>
        </w:rPr>
        <w:t>The Council’s 18 Service Plans outline</w:t>
      </w:r>
      <w:r w:rsidR="004117BD">
        <w:rPr>
          <w:sz w:val="24"/>
          <w:lang w:eastAsia="en-US"/>
        </w:rPr>
        <w:t>d</w:t>
      </w:r>
      <w:r>
        <w:rPr>
          <w:sz w:val="24"/>
          <w:lang w:eastAsia="en-US"/>
        </w:rPr>
        <w:t xml:space="preserve"> how each respective Service </w:t>
      </w:r>
      <w:r w:rsidR="004117BD">
        <w:rPr>
          <w:sz w:val="24"/>
          <w:lang w:eastAsia="en-US"/>
        </w:rPr>
        <w:t>was to</w:t>
      </w:r>
      <w:r>
        <w:rPr>
          <w:sz w:val="24"/>
          <w:lang w:eastAsia="en-US"/>
        </w:rPr>
        <w:t xml:space="preserve"> contribute to the achievement of the Corporate objectives including, but not limited to, any relevant actions identified in the PIP.</w:t>
      </w:r>
    </w:p>
    <w:p w14:paraId="3D740EF7" w14:textId="77777777" w:rsidR="006E223E" w:rsidRDefault="006E223E" w:rsidP="00091A78">
      <w:pPr>
        <w:pStyle w:val="Normal00"/>
        <w:rPr>
          <w:b/>
          <w:sz w:val="24"/>
          <w:lang w:eastAsia="en-US"/>
        </w:rPr>
      </w:pPr>
    </w:p>
    <w:p w14:paraId="286EF4FF" w14:textId="77777777" w:rsidR="006E223E" w:rsidRDefault="006E223E" w:rsidP="00091A78">
      <w:pPr>
        <w:pStyle w:val="Normal00"/>
        <w:rPr>
          <w:b/>
          <w:sz w:val="24"/>
          <w:lang w:eastAsia="en-US"/>
        </w:rPr>
      </w:pPr>
      <w:r>
        <w:rPr>
          <w:b/>
          <w:sz w:val="24"/>
          <w:lang w:eastAsia="en-US"/>
        </w:rPr>
        <w:t>Reporting approach</w:t>
      </w:r>
    </w:p>
    <w:p w14:paraId="43B99741" w14:textId="19EA1C6A" w:rsidR="006E223E" w:rsidRDefault="006E223E" w:rsidP="00091A78">
      <w:pPr>
        <w:pStyle w:val="Normal00"/>
        <w:rPr>
          <w:sz w:val="24"/>
          <w:lang w:eastAsia="en-US"/>
        </w:rPr>
      </w:pPr>
      <w:r>
        <w:rPr>
          <w:sz w:val="24"/>
          <w:lang w:eastAsia="en-US"/>
        </w:rPr>
        <w:t>The Service Plans</w:t>
      </w:r>
      <w:r>
        <w:rPr>
          <w:color w:val="FF0000"/>
          <w:sz w:val="24"/>
          <w:lang w:eastAsia="en-US"/>
        </w:rPr>
        <w:t xml:space="preserve"> </w:t>
      </w:r>
      <w:r w:rsidR="004117BD">
        <w:rPr>
          <w:sz w:val="24"/>
          <w:lang w:eastAsia="en-US"/>
        </w:rPr>
        <w:t>were to</w:t>
      </w:r>
      <w:r>
        <w:rPr>
          <w:sz w:val="24"/>
          <w:lang w:eastAsia="en-US"/>
        </w:rPr>
        <w:t xml:space="preserve"> be reported to relevant Committees on a quarterly basis as undernoted:</w:t>
      </w:r>
    </w:p>
    <w:p w14:paraId="41EC706E" w14:textId="77777777" w:rsidR="006E223E" w:rsidRDefault="006E223E" w:rsidP="00091A78">
      <w:pPr>
        <w:pStyle w:val="Normal00"/>
        <w:rPr>
          <w:sz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6E223E" w14:paraId="49F3B470" w14:textId="77777777" w:rsidTr="006E223E">
        <w:tc>
          <w:tcPr>
            <w:tcW w:w="2122" w:type="dxa"/>
            <w:tcBorders>
              <w:top w:val="single" w:sz="4" w:space="0" w:color="auto"/>
              <w:left w:val="single" w:sz="4" w:space="0" w:color="auto"/>
              <w:bottom w:val="single" w:sz="4" w:space="0" w:color="auto"/>
              <w:right w:val="single" w:sz="4" w:space="0" w:color="auto"/>
            </w:tcBorders>
            <w:shd w:val="clear" w:color="auto" w:fill="BDD6EE"/>
            <w:hideMark/>
          </w:tcPr>
          <w:p w14:paraId="26A2014E" w14:textId="77777777" w:rsidR="006E223E" w:rsidRDefault="006E223E" w:rsidP="00091A78">
            <w:pPr>
              <w:pStyle w:val="Normal00"/>
              <w:rPr>
                <w:b/>
                <w:sz w:val="24"/>
                <w:lang w:eastAsia="en-US"/>
              </w:rPr>
            </w:pPr>
            <w:r>
              <w:rPr>
                <w:b/>
                <w:sz w:val="24"/>
                <w:lang w:eastAsia="en-US"/>
              </w:rPr>
              <w:t>Reference</w:t>
            </w:r>
          </w:p>
        </w:tc>
        <w:tc>
          <w:tcPr>
            <w:tcW w:w="3118" w:type="dxa"/>
            <w:tcBorders>
              <w:top w:val="single" w:sz="4" w:space="0" w:color="auto"/>
              <w:left w:val="single" w:sz="4" w:space="0" w:color="auto"/>
              <w:bottom w:val="single" w:sz="4" w:space="0" w:color="auto"/>
              <w:right w:val="single" w:sz="4" w:space="0" w:color="auto"/>
            </w:tcBorders>
            <w:shd w:val="clear" w:color="auto" w:fill="BDD6EE"/>
            <w:hideMark/>
          </w:tcPr>
          <w:p w14:paraId="3018E2E8" w14:textId="77777777" w:rsidR="006E223E" w:rsidRDefault="006E223E" w:rsidP="00091A78">
            <w:pPr>
              <w:pStyle w:val="Normal00"/>
              <w:rPr>
                <w:b/>
                <w:sz w:val="24"/>
                <w:lang w:eastAsia="en-US"/>
              </w:rPr>
            </w:pPr>
            <w:r>
              <w:rPr>
                <w:b/>
                <w:sz w:val="24"/>
                <w:lang w:eastAsia="en-US"/>
              </w:rPr>
              <w:t>Period</w:t>
            </w:r>
          </w:p>
        </w:tc>
        <w:tc>
          <w:tcPr>
            <w:tcW w:w="3776" w:type="dxa"/>
            <w:tcBorders>
              <w:top w:val="single" w:sz="4" w:space="0" w:color="auto"/>
              <w:left w:val="single" w:sz="4" w:space="0" w:color="auto"/>
              <w:bottom w:val="single" w:sz="4" w:space="0" w:color="auto"/>
              <w:right w:val="single" w:sz="4" w:space="0" w:color="auto"/>
            </w:tcBorders>
            <w:shd w:val="clear" w:color="auto" w:fill="BDD6EE"/>
            <w:hideMark/>
          </w:tcPr>
          <w:p w14:paraId="45C5A264" w14:textId="77777777" w:rsidR="006E223E" w:rsidRDefault="006E223E" w:rsidP="00091A78">
            <w:pPr>
              <w:pStyle w:val="Normal00"/>
              <w:rPr>
                <w:b/>
                <w:sz w:val="24"/>
                <w:lang w:eastAsia="en-US"/>
              </w:rPr>
            </w:pPr>
            <w:r>
              <w:rPr>
                <w:b/>
                <w:sz w:val="24"/>
                <w:lang w:eastAsia="en-US"/>
              </w:rPr>
              <w:t>Reporting Month</w:t>
            </w:r>
          </w:p>
        </w:tc>
      </w:tr>
      <w:tr w:rsidR="006E223E" w14:paraId="28D862D6" w14:textId="77777777" w:rsidTr="006E223E">
        <w:tc>
          <w:tcPr>
            <w:tcW w:w="2122" w:type="dxa"/>
            <w:tcBorders>
              <w:top w:val="single" w:sz="4" w:space="0" w:color="auto"/>
              <w:left w:val="single" w:sz="4" w:space="0" w:color="auto"/>
              <w:bottom w:val="single" w:sz="4" w:space="0" w:color="auto"/>
              <w:right w:val="single" w:sz="4" w:space="0" w:color="auto"/>
            </w:tcBorders>
            <w:hideMark/>
          </w:tcPr>
          <w:p w14:paraId="255E0BEC" w14:textId="77777777" w:rsidR="006E223E" w:rsidRDefault="006E223E" w:rsidP="00091A78">
            <w:pPr>
              <w:pStyle w:val="Normal00"/>
              <w:rPr>
                <w:sz w:val="24"/>
                <w:lang w:eastAsia="en-US"/>
              </w:rPr>
            </w:pPr>
            <w:r>
              <w:rPr>
                <w:sz w:val="24"/>
                <w:lang w:eastAsia="en-US"/>
              </w:rPr>
              <w:t>Quarter 1 (Q1)</w:t>
            </w:r>
          </w:p>
        </w:tc>
        <w:tc>
          <w:tcPr>
            <w:tcW w:w="3118" w:type="dxa"/>
            <w:tcBorders>
              <w:top w:val="single" w:sz="4" w:space="0" w:color="auto"/>
              <w:left w:val="single" w:sz="4" w:space="0" w:color="auto"/>
              <w:bottom w:val="single" w:sz="4" w:space="0" w:color="auto"/>
              <w:right w:val="single" w:sz="4" w:space="0" w:color="auto"/>
            </w:tcBorders>
            <w:hideMark/>
          </w:tcPr>
          <w:p w14:paraId="23FC3168" w14:textId="77777777" w:rsidR="006E223E" w:rsidRDefault="006E223E" w:rsidP="00091A78">
            <w:pPr>
              <w:pStyle w:val="Normal00"/>
              <w:rPr>
                <w:sz w:val="24"/>
                <w:lang w:eastAsia="en-US"/>
              </w:rPr>
            </w:pPr>
            <w:r>
              <w:rPr>
                <w:sz w:val="24"/>
                <w:lang w:eastAsia="en-US"/>
              </w:rPr>
              <w:t>April – June</w:t>
            </w:r>
          </w:p>
        </w:tc>
        <w:tc>
          <w:tcPr>
            <w:tcW w:w="3776" w:type="dxa"/>
            <w:tcBorders>
              <w:top w:val="single" w:sz="4" w:space="0" w:color="auto"/>
              <w:left w:val="single" w:sz="4" w:space="0" w:color="auto"/>
              <w:bottom w:val="single" w:sz="4" w:space="0" w:color="auto"/>
              <w:right w:val="single" w:sz="4" w:space="0" w:color="auto"/>
            </w:tcBorders>
            <w:hideMark/>
          </w:tcPr>
          <w:p w14:paraId="1D002000" w14:textId="77777777" w:rsidR="006E223E" w:rsidRDefault="006E223E" w:rsidP="00091A78">
            <w:pPr>
              <w:pStyle w:val="Normal00"/>
              <w:rPr>
                <w:sz w:val="24"/>
                <w:lang w:eastAsia="en-US"/>
              </w:rPr>
            </w:pPr>
            <w:r>
              <w:rPr>
                <w:sz w:val="24"/>
                <w:lang w:eastAsia="en-US"/>
              </w:rPr>
              <w:t>September</w:t>
            </w:r>
          </w:p>
        </w:tc>
      </w:tr>
      <w:tr w:rsidR="006E223E" w14:paraId="6D9301F1" w14:textId="77777777" w:rsidTr="006E223E">
        <w:tc>
          <w:tcPr>
            <w:tcW w:w="2122" w:type="dxa"/>
            <w:tcBorders>
              <w:top w:val="single" w:sz="4" w:space="0" w:color="auto"/>
              <w:left w:val="single" w:sz="4" w:space="0" w:color="auto"/>
              <w:bottom w:val="single" w:sz="4" w:space="0" w:color="auto"/>
              <w:right w:val="single" w:sz="4" w:space="0" w:color="auto"/>
            </w:tcBorders>
            <w:hideMark/>
          </w:tcPr>
          <w:p w14:paraId="1054867C" w14:textId="77777777" w:rsidR="006E223E" w:rsidRDefault="006E223E" w:rsidP="00091A78">
            <w:pPr>
              <w:pStyle w:val="Normal00"/>
              <w:rPr>
                <w:sz w:val="24"/>
                <w:lang w:eastAsia="en-US"/>
              </w:rPr>
            </w:pPr>
            <w:r>
              <w:rPr>
                <w:sz w:val="24"/>
                <w:lang w:eastAsia="en-US"/>
              </w:rPr>
              <w:t>Q2</w:t>
            </w:r>
          </w:p>
        </w:tc>
        <w:tc>
          <w:tcPr>
            <w:tcW w:w="3118" w:type="dxa"/>
            <w:tcBorders>
              <w:top w:val="single" w:sz="4" w:space="0" w:color="auto"/>
              <w:left w:val="single" w:sz="4" w:space="0" w:color="auto"/>
              <w:bottom w:val="single" w:sz="4" w:space="0" w:color="auto"/>
              <w:right w:val="single" w:sz="4" w:space="0" w:color="auto"/>
            </w:tcBorders>
            <w:hideMark/>
          </w:tcPr>
          <w:p w14:paraId="15B7F540" w14:textId="77777777" w:rsidR="006E223E" w:rsidRDefault="006E223E" w:rsidP="00091A78">
            <w:pPr>
              <w:pStyle w:val="Normal00"/>
              <w:rPr>
                <w:sz w:val="24"/>
                <w:lang w:eastAsia="en-US"/>
              </w:rPr>
            </w:pPr>
            <w:r>
              <w:rPr>
                <w:sz w:val="24"/>
                <w:lang w:eastAsia="en-US"/>
              </w:rPr>
              <w:t>July – September</w:t>
            </w:r>
          </w:p>
        </w:tc>
        <w:tc>
          <w:tcPr>
            <w:tcW w:w="3776" w:type="dxa"/>
            <w:tcBorders>
              <w:top w:val="single" w:sz="4" w:space="0" w:color="auto"/>
              <w:left w:val="single" w:sz="4" w:space="0" w:color="auto"/>
              <w:bottom w:val="single" w:sz="4" w:space="0" w:color="auto"/>
              <w:right w:val="single" w:sz="4" w:space="0" w:color="auto"/>
            </w:tcBorders>
            <w:hideMark/>
          </w:tcPr>
          <w:p w14:paraId="4D48668D" w14:textId="77777777" w:rsidR="006E223E" w:rsidRDefault="006E223E" w:rsidP="00091A78">
            <w:pPr>
              <w:pStyle w:val="Normal00"/>
              <w:rPr>
                <w:sz w:val="24"/>
                <w:lang w:eastAsia="en-US"/>
              </w:rPr>
            </w:pPr>
            <w:r>
              <w:rPr>
                <w:sz w:val="24"/>
                <w:lang w:eastAsia="en-US"/>
              </w:rPr>
              <w:t>December</w:t>
            </w:r>
          </w:p>
        </w:tc>
      </w:tr>
      <w:tr w:rsidR="006E223E" w14:paraId="609AA298" w14:textId="77777777" w:rsidTr="006E223E">
        <w:tc>
          <w:tcPr>
            <w:tcW w:w="2122" w:type="dxa"/>
            <w:tcBorders>
              <w:top w:val="single" w:sz="4" w:space="0" w:color="auto"/>
              <w:left w:val="single" w:sz="4" w:space="0" w:color="auto"/>
              <w:bottom w:val="single" w:sz="4" w:space="0" w:color="auto"/>
              <w:right w:val="single" w:sz="4" w:space="0" w:color="auto"/>
            </w:tcBorders>
            <w:hideMark/>
          </w:tcPr>
          <w:p w14:paraId="3BBE68C5" w14:textId="77777777" w:rsidR="006E223E" w:rsidRDefault="006E223E" w:rsidP="00091A78">
            <w:pPr>
              <w:pStyle w:val="Normal00"/>
              <w:rPr>
                <w:sz w:val="24"/>
                <w:lang w:eastAsia="en-US"/>
              </w:rPr>
            </w:pPr>
            <w:r>
              <w:rPr>
                <w:sz w:val="24"/>
                <w:lang w:eastAsia="en-US"/>
              </w:rPr>
              <w:t>Q3</w:t>
            </w:r>
          </w:p>
        </w:tc>
        <w:tc>
          <w:tcPr>
            <w:tcW w:w="3118" w:type="dxa"/>
            <w:tcBorders>
              <w:top w:val="single" w:sz="4" w:space="0" w:color="auto"/>
              <w:left w:val="single" w:sz="4" w:space="0" w:color="auto"/>
              <w:bottom w:val="single" w:sz="4" w:space="0" w:color="auto"/>
              <w:right w:val="single" w:sz="4" w:space="0" w:color="auto"/>
            </w:tcBorders>
            <w:hideMark/>
          </w:tcPr>
          <w:p w14:paraId="12C62EE7" w14:textId="77777777" w:rsidR="006E223E" w:rsidRDefault="006E223E" w:rsidP="00091A78">
            <w:pPr>
              <w:pStyle w:val="Normal00"/>
              <w:rPr>
                <w:sz w:val="24"/>
                <w:lang w:eastAsia="en-US"/>
              </w:rPr>
            </w:pPr>
            <w:r>
              <w:rPr>
                <w:sz w:val="24"/>
                <w:lang w:eastAsia="en-US"/>
              </w:rPr>
              <w:t>October – December</w:t>
            </w:r>
          </w:p>
        </w:tc>
        <w:tc>
          <w:tcPr>
            <w:tcW w:w="3776" w:type="dxa"/>
            <w:tcBorders>
              <w:top w:val="single" w:sz="4" w:space="0" w:color="auto"/>
              <w:left w:val="single" w:sz="4" w:space="0" w:color="auto"/>
              <w:bottom w:val="single" w:sz="4" w:space="0" w:color="auto"/>
              <w:right w:val="single" w:sz="4" w:space="0" w:color="auto"/>
            </w:tcBorders>
            <w:hideMark/>
          </w:tcPr>
          <w:p w14:paraId="58020585" w14:textId="77777777" w:rsidR="006E223E" w:rsidRDefault="006E223E" w:rsidP="00091A78">
            <w:pPr>
              <w:pStyle w:val="Normal00"/>
              <w:rPr>
                <w:sz w:val="24"/>
                <w:lang w:eastAsia="en-US"/>
              </w:rPr>
            </w:pPr>
            <w:r>
              <w:rPr>
                <w:sz w:val="24"/>
                <w:lang w:eastAsia="en-US"/>
              </w:rPr>
              <w:t>March</w:t>
            </w:r>
          </w:p>
        </w:tc>
      </w:tr>
      <w:tr w:rsidR="006E223E" w14:paraId="6E5470D8" w14:textId="77777777" w:rsidTr="006E223E">
        <w:tc>
          <w:tcPr>
            <w:tcW w:w="2122" w:type="dxa"/>
            <w:tcBorders>
              <w:top w:val="single" w:sz="4" w:space="0" w:color="auto"/>
              <w:left w:val="single" w:sz="4" w:space="0" w:color="auto"/>
              <w:bottom w:val="single" w:sz="4" w:space="0" w:color="auto"/>
              <w:right w:val="single" w:sz="4" w:space="0" w:color="auto"/>
            </w:tcBorders>
            <w:hideMark/>
          </w:tcPr>
          <w:p w14:paraId="275C94E9" w14:textId="77777777" w:rsidR="006E223E" w:rsidRDefault="006E223E" w:rsidP="00091A78">
            <w:pPr>
              <w:pStyle w:val="Normal00"/>
              <w:rPr>
                <w:sz w:val="24"/>
                <w:lang w:eastAsia="en-US"/>
              </w:rPr>
            </w:pPr>
            <w:r>
              <w:rPr>
                <w:sz w:val="24"/>
                <w:lang w:eastAsia="en-US"/>
              </w:rPr>
              <w:t>Q4</w:t>
            </w:r>
          </w:p>
        </w:tc>
        <w:tc>
          <w:tcPr>
            <w:tcW w:w="3118" w:type="dxa"/>
            <w:tcBorders>
              <w:top w:val="single" w:sz="4" w:space="0" w:color="auto"/>
              <w:left w:val="single" w:sz="4" w:space="0" w:color="auto"/>
              <w:bottom w:val="single" w:sz="4" w:space="0" w:color="auto"/>
              <w:right w:val="single" w:sz="4" w:space="0" w:color="auto"/>
            </w:tcBorders>
            <w:hideMark/>
          </w:tcPr>
          <w:p w14:paraId="25C97381" w14:textId="77777777" w:rsidR="006E223E" w:rsidRDefault="006E223E" w:rsidP="00091A78">
            <w:pPr>
              <w:pStyle w:val="Normal00"/>
              <w:rPr>
                <w:sz w:val="24"/>
                <w:lang w:eastAsia="en-US"/>
              </w:rPr>
            </w:pPr>
            <w:r>
              <w:rPr>
                <w:sz w:val="24"/>
                <w:lang w:eastAsia="en-US"/>
              </w:rPr>
              <w:t>January - March</w:t>
            </w:r>
          </w:p>
        </w:tc>
        <w:tc>
          <w:tcPr>
            <w:tcW w:w="3776" w:type="dxa"/>
            <w:tcBorders>
              <w:top w:val="single" w:sz="4" w:space="0" w:color="auto"/>
              <w:left w:val="single" w:sz="4" w:space="0" w:color="auto"/>
              <w:bottom w:val="single" w:sz="4" w:space="0" w:color="auto"/>
              <w:right w:val="single" w:sz="4" w:space="0" w:color="auto"/>
            </w:tcBorders>
            <w:hideMark/>
          </w:tcPr>
          <w:p w14:paraId="3C60F2EE" w14:textId="77777777" w:rsidR="006E223E" w:rsidRDefault="006E223E" w:rsidP="00091A78">
            <w:pPr>
              <w:pStyle w:val="Normal00"/>
              <w:rPr>
                <w:sz w:val="24"/>
                <w:lang w:eastAsia="en-US"/>
              </w:rPr>
            </w:pPr>
            <w:r>
              <w:rPr>
                <w:sz w:val="24"/>
                <w:lang w:eastAsia="en-US"/>
              </w:rPr>
              <w:t>June</w:t>
            </w:r>
          </w:p>
        </w:tc>
      </w:tr>
    </w:tbl>
    <w:p w14:paraId="387A0D40" w14:textId="77777777" w:rsidR="006E223E" w:rsidRDefault="006E223E" w:rsidP="00091A78">
      <w:pPr>
        <w:pStyle w:val="Normal00"/>
        <w:rPr>
          <w:sz w:val="24"/>
          <w:lang w:eastAsia="en-US"/>
        </w:rPr>
      </w:pPr>
    </w:p>
    <w:p w14:paraId="3D5B109D" w14:textId="126F2EA2" w:rsidR="006E223E" w:rsidRDefault="006E223E" w:rsidP="00091A78">
      <w:pPr>
        <w:pStyle w:val="Normal00"/>
        <w:rPr>
          <w:rFonts w:cs="Arial"/>
          <w:sz w:val="24"/>
          <w:lang w:eastAsia="en-US"/>
        </w:rPr>
      </w:pPr>
      <w:r>
        <w:rPr>
          <w:rFonts w:cs="Arial"/>
          <w:sz w:val="24"/>
          <w:lang w:eastAsia="en-US"/>
        </w:rPr>
        <w:t xml:space="preserve">The report for Quarter 3 2022-23 </w:t>
      </w:r>
      <w:r w:rsidR="00D06C9F">
        <w:rPr>
          <w:rFonts w:cs="Arial"/>
          <w:sz w:val="24"/>
          <w:lang w:eastAsia="en-US"/>
        </w:rPr>
        <w:t>wa</w:t>
      </w:r>
      <w:r>
        <w:rPr>
          <w:rFonts w:cs="Arial"/>
          <w:sz w:val="24"/>
          <w:lang w:eastAsia="en-US"/>
        </w:rPr>
        <w:t>s attached.</w:t>
      </w:r>
    </w:p>
    <w:p w14:paraId="699931FF" w14:textId="77777777" w:rsidR="006E223E" w:rsidRDefault="006E223E" w:rsidP="00091A78">
      <w:pPr>
        <w:pStyle w:val="Normal00"/>
        <w:rPr>
          <w:rFonts w:cs="Arial"/>
          <w:sz w:val="24"/>
          <w:lang w:eastAsia="en-US"/>
        </w:rPr>
      </w:pPr>
    </w:p>
    <w:p w14:paraId="351FF11C" w14:textId="77777777" w:rsidR="006E223E" w:rsidRDefault="006E223E" w:rsidP="00091A78">
      <w:pPr>
        <w:pStyle w:val="Normal00"/>
        <w:rPr>
          <w:rFonts w:cs="Arial"/>
          <w:b/>
          <w:iCs/>
          <w:sz w:val="24"/>
          <w:lang w:eastAsia="en-US"/>
        </w:rPr>
      </w:pPr>
      <w:r>
        <w:rPr>
          <w:rFonts w:cs="Arial"/>
          <w:b/>
          <w:iCs/>
          <w:sz w:val="24"/>
          <w:lang w:eastAsia="en-US"/>
        </w:rPr>
        <w:t>Key points to note:</w:t>
      </w:r>
    </w:p>
    <w:p w14:paraId="2571811C" w14:textId="77777777" w:rsidR="006E223E" w:rsidRDefault="006E223E" w:rsidP="00091A78">
      <w:pPr>
        <w:pStyle w:val="ListParagraph"/>
        <w:numPr>
          <w:ilvl w:val="0"/>
          <w:numId w:val="5"/>
        </w:numPr>
        <w:rPr>
          <w:rFonts w:cs="Arial"/>
        </w:rPr>
      </w:pPr>
      <w:r>
        <w:rPr>
          <w:rFonts w:cs="Arial"/>
        </w:rPr>
        <w:t>Overall waste arisings continue to fall in comparison to the previous year.</w:t>
      </w:r>
    </w:p>
    <w:p w14:paraId="0E72E305" w14:textId="77777777" w:rsidR="006E223E" w:rsidRDefault="006E223E" w:rsidP="00091A78">
      <w:pPr>
        <w:pStyle w:val="ListParagraph"/>
        <w:numPr>
          <w:ilvl w:val="0"/>
          <w:numId w:val="5"/>
        </w:numPr>
        <w:rPr>
          <w:rFonts w:cs="Arial"/>
        </w:rPr>
      </w:pPr>
      <w:r>
        <w:rPr>
          <w:rFonts w:cs="Arial"/>
        </w:rPr>
        <w:t>Recycling rates have increased compared to last year but continue to lag below pre-covid levels.</w:t>
      </w:r>
    </w:p>
    <w:p w14:paraId="687BF41B" w14:textId="77777777" w:rsidR="006E223E" w:rsidRDefault="006E223E" w:rsidP="00091A78">
      <w:pPr>
        <w:pStyle w:val="ListParagraph"/>
        <w:numPr>
          <w:ilvl w:val="0"/>
          <w:numId w:val="5"/>
        </w:numPr>
        <w:rPr>
          <w:rFonts w:cs="Arial"/>
        </w:rPr>
      </w:pPr>
      <w:r>
        <w:rPr>
          <w:rFonts w:cs="Arial"/>
        </w:rPr>
        <w:t>The street washing target was missed due to technical problems with the equipment.</w:t>
      </w:r>
    </w:p>
    <w:p w14:paraId="76509FF9" w14:textId="77777777" w:rsidR="006E223E" w:rsidRDefault="006E223E" w:rsidP="00091A78">
      <w:pPr>
        <w:pStyle w:val="Normal00"/>
        <w:ind w:left="360"/>
        <w:rPr>
          <w:rFonts w:cs="Arial"/>
          <w:sz w:val="24"/>
          <w:lang w:eastAsia="en-US"/>
        </w:rPr>
      </w:pPr>
    </w:p>
    <w:p w14:paraId="0E161071" w14:textId="77777777" w:rsidR="006E223E" w:rsidRDefault="006E223E" w:rsidP="00091A78">
      <w:pPr>
        <w:pStyle w:val="Normal00"/>
        <w:rPr>
          <w:rFonts w:cs="Arial"/>
          <w:b/>
          <w:sz w:val="24"/>
          <w:lang w:eastAsia="en-US"/>
        </w:rPr>
      </w:pPr>
      <w:r>
        <w:rPr>
          <w:rFonts w:cs="Arial"/>
          <w:b/>
          <w:sz w:val="24"/>
          <w:lang w:eastAsia="en-US"/>
        </w:rPr>
        <w:t>Key achievements:</w:t>
      </w:r>
    </w:p>
    <w:p w14:paraId="7F8171A0" w14:textId="57ED7545" w:rsidR="006E223E" w:rsidRDefault="006E223E" w:rsidP="00091A78">
      <w:pPr>
        <w:pStyle w:val="ListParagraph"/>
        <w:numPr>
          <w:ilvl w:val="0"/>
          <w:numId w:val="5"/>
        </w:numPr>
        <w:rPr>
          <w:rFonts w:cs="Arial"/>
        </w:rPr>
      </w:pPr>
      <w:r>
        <w:rPr>
          <w:rFonts w:cs="Arial"/>
        </w:rPr>
        <w:t>LEAMS Pollution Cleanliness target ha</w:t>
      </w:r>
      <w:r w:rsidR="00D06C9F">
        <w:rPr>
          <w:rFonts w:cs="Arial"/>
        </w:rPr>
        <w:t>d</w:t>
      </w:r>
      <w:r>
        <w:rPr>
          <w:rFonts w:cs="Arial"/>
        </w:rPr>
        <w:t xml:space="preserve"> been met.</w:t>
      </w:r>
    </w:p>
    <w:p w14:paraId="23F0F845" w14:textId="771534E7" w:rsidR="006E223E" w:rsidRDefault="006E223E" w:rsidP="00091A78">
      <w:pPr>
        <w:pStyle w:val="ListParagraph"/>
        <w:numPr>
          <w:ilvl w:val="0"/>
          <w:numId w:val="5"/>
        </w:numPr>
        <w:rPr>
          <w:rFonts w:cs="Arial"/>
        </w:rPr>
      </w:pPr>
      <w:r>
        <w:rPr>
          <w:rFonts w:cs="Arial"/>
        </w:rPr>
        <w:t>All British Toilet Association Cleanliness awards ha</w:t>
      </w:r>
      <w:r w:rsidR="00D06C9F">
        <w:rPr>
          <w:rFonts w:cs="Arial"/>
        </w:rPr>
        <w:t>d</w:t>
      </w:r>
      <w:r>
        <w:rPr>
          <w:rFonts w:cs="Arial"/>
        </w:rPr>
        <w:t xml:space="preserve"> been retained.</w:t>
      </w:r>
    </w:p>
    <w:p w14:paraId="6E712D54" w14:textId="77777777" w:rsidR="006E223E" w:rsidRDefault="006E223E" w:rsidP="00091A78">
      <w:pPr>
        <w:pStyle w:val="Normal00"/>
        <w:rPr>
          <w:rFonts w:cs="Arial"/>
          <w:sz w:val="24"/>
          <w:lang w:eastAsia="en-US"/>
        </w:rPr>
      </w:pPr>
    </w:p>
    <w:p w14:paraId="06E4ED8D" w14:textId="77777777" w:rsidR="006E223E" w:rsidRDefault="006E223E" w:rsidP="00091A78">
      <w:pPr>
        <w:pStyle w:val="Normal00"/>
        <w:rPr>
          <w:rFonts w:cs="Arial"/>
          <w:b/>
          <w:sz w:val="24"/>
          <w:lang w:eastAsia="en-US"/>
        </w:rPr>
      </w:pPr>
      <w:r>
        <w:rPr>
          <w:rFonts w:cs="Arial"/>
          <w:b/>
          <w:sz w:val="24"/>
          <w:lang w:eastAsia="en-US"/>
        </w:rPr>
        <w:t>Emerging issues:</w:t>
      </w:r>
    </w:p>
    <w:p w14:paraId="1779DB6B" w14:textId="77777777" w:rsidR="006E223E" w:rsidRDefault="006E223E" w:rsidP="00091A78">
      <w:pPr>
        <w:pStyle w:val="ListParagraph"/>
        <w:numPr>
          <w:ilvl w:val="0"/>
          <w:numId w:val="5"/>
        </w:numPr>
        <w:rPr>
          <w:rFonts w:cs="Arial"/>
          <w:sz w:val="22"/>
        </w:rPr>
      </w:pPr>
      <w:r>
        <w:rPr>
          <w:rFonts w:cs="Arial"/>
        </w:rPr>
        <w:t>None</w:t>
      </w:r>
    </w:p>
    <w:p w14:paraId="38E35D41" w14:textId="77777777" w:rsidR="006E223E" w:rsidRDefault="006E223E" w:rsidP="00091A78">
      <w:pPr>
        <w:pStyle w:val="Normal0"/>
        <w:rPr>
          <w:rFonts w:cs="Arial"/>
        </w:rPr>
      </w:pPr>
    </w:p>
    <w:p w14:paraId="057D6819" w14:textId="77777777" w:rsidR="006E223E" w:rsidRDefault="006E223E" w:rsidP="00091A78">
      <w:pPr>
        <w:pStyle w:val="Normal00"/>
        <w:rPr>
          <w:rFonts w:cs="Arial"/>
          <w:b/>
          <w:sz w:val="24"/>
          <w:lang w:eastAsia="en-US"/>
        </w:rPr>
      </w:pPr>
      <w:r>
        <w:rPr>
          <w:rFonts w:cs="Arial"/>
          <w:b/>
          <w:sz w:val="24"/>
          <w:lang w:eastAsia="en-US"/>
        </w:rPr>
        <w:t>Action to be taken:</w:t>
      </w:r>
    </w:p>
    <w:p w14:paraId="370F469F" w14:textId="77777777" w:rsidR="006E223E" w:rsidRDefault="006E223E" w:rsidP="00091A78">
      <w:pPr>
        <w:pStyle w:val="ListParagraph"/>
        <w:numPr>
          <w:ilvl w:val="0"/>
          <w:numId w:val="5"/>
        </w:numPr>
        <w:rPr>
          <w:rFonts w:cs="Arial"/>
          <w:sz w:val="22"/>
        </w:rPr>
      </w:pPr>
      <w:r>
        <w:rPr>
          <w:rFonts w:cs="Arial"/>
        </w:rPr>
        <w:t>None</w:t>
      </w:r>
    </w:p>
    <w:p w14:paraId="60151CCC" w14:textId="77777777" w:rsidR="006E223E" w:rsidRDefault="006E223E" w:rsidP="00091A78">
      <w:pPr>
        <w:pStyle w:val="Normal0"/>
        <w:rPr>
          <w:rFonts w:cs="Arial"/>
        </w:rPr>
      </w:pPr>
    </w:p>
    <w:p w14:paraId="29F84354" w14:textId="2620BE3E" w:rsidR="006E223E" w:rsidRDefault="004117BD" w:rsidP="00091A78">
      <w:pPr>
        <w:pStyle w:val="Normal0"/>
      </w:pPr>
      <w:r>
        <w:rPr>
          <w:bCs/>
        </w:rPr>
        <w:t xml:space="preserve">RECOMMENDED </w:t>
      </w:r>
      <w:r w:rsidR="006E223E">
        <w:t>that the Council notes the report.</w:t>
      </w:r>
    </w:p>
    <w:p w14:paraId="343BC914" w14:textId="68B1729C" w:rsidR="006E223E" w:rsidRDefault="006E223E" w:rsidP="00091A78">
      <w:pPr>
        <w:pStyle w:val="Normal0"/>
      </w:pPr>
    </w:p>
    <w:p w14:paraId="1B257E78" w14:textId="77777777" w:rsidR="005E68B6" w:rsidRDefault="005E68B6" w:rsidP="00091A78">
      <w:pPr>
        <w:spacing w:line="240" w:lineRule="auto"/>
        <w:rPr>
          <w:b/>
          <w:bCs/>
          <w:szCs w:val="24"/>
        </w:rPr>
      </w:pPr>
      <w:r w:rsidRPr="009C1634">
        <w:rPr>
          <w:b/>
          <w:bCs/>
          <w:szCs w:val="24"/>
        </w:rPr>
        <w:t>AGREED TO RECOMMEND,</w:t>
      </w:r>
      <w:r>
        <w:rPr>
          <w:b/>
          <w:bCs/>
          <w:szCs w:val="24"/>
        </w:rPr>
        <w:t xml:space="preserve"> on the proposal of Councillor Boyle , seconded by Councillor MacArthur, that the recommendation be adopted.   </w:t>
      </w:r>
    </w:p>
    <w:p w14:paraId="793CA0A9" w14:textId="77777777" w:rsidR="006E223E" w:rsidRDefault="006E223E" w:rsidP="00091A78">
      <w:pPr>
        <w:spacing w:line="240" w:lineRule="auto"/>
        <w:rPr>
          <w:b/>
          <w:bCs/>
          <w:szCs w:val="24"/>
        </w:rPr>
      </w:pPr>
    </w:p>
    <w:p w14:paraId="1614CA28" w14:textId="60B6C296" w:rsidR="00195227" w:rsidRDefault="00195227" w:rsidP="00091A78">
      <w:pPr>
        <w:pStyle w:val="Heading2"/>
      </w:pPr>
      <w:r w:rsidRPr="00091A78">
        <w:rPr>
          <w:u w:val="none"/>
        </w:rPr>
        <w:t xml:space="preserve">4.3 </w:t>
      </w:r>
      <w:r w:rsidRPr="00091A78">
        <w:rPr>
          <w:u w:val="none"/>
        </w:rPr>
        <w:tab/>
      </w:r>
      <w:r w:rsidRPr="00195227">
        <w:t>Regulatory Services</w:t>
      </w:r>
      <w:r>
        <w:t xml:space="preserve"> </w:t>
      </w:r>
    </w:p>
    <w:p w14:paraId="1021AA0D" w14:textId="50975822" w:rsidR="00195227" w:rsidRDefault="00195227" w:rsidP="00091A78">
      <w:pPr>
        <w:spacing w:line="240" w:lineRule="auto"/>
        <w:rPr>
          <w:b/>
          <w:bCs/>
          <w:szCs w:val="24"/>
        </w:rPr>
      </w:pPr>
    </w:p>
    <w:p w14:paraId="2DD0397A" w14:textId="2163290A" w:rsidR="006E223E" w:rsidRDefault="004831B6" w:rsidP="00091A78">
      <w:pPr>
        <w:pStyle w:val="Normal00"/>
        <w:rPr>
          <w:sz w:val="24"/>
          <w:lang w:eastAsia="en-US"/>
        </w:rPr>
      </w:pPr>
      <w:r w:rsidRPr="00EC7E1D">
        <w:rPr>
          <w:rFonts w:cs="Arial"/>
          <w:sz w:val="24"/>
          <w:szCs w:val="24"/>
        </w:rPr>
        <w:t xml:space="preserve">PREVIOUSLY CIRCULATED: Report from the Director </w:t>
      </w:r>
      <w:r>
        <w:rPr>
          <w:rFonts w:cs="Arial"/>
          <w:sz w:val="24"/>
          <w:szCs w:val="24"/>
        </w:rPr>
        <w:t xml:space="preserve">of Environment explaining that </w:t>
      </w:r>
      <w:r w:rsidR="006E223E">
        <w:rPr>
          <w:sz w:val="24"/>
          <w:lang w:eastAsia="en-US"/>
        </w:rPr>
        <w:t xml:space="preserve">Members </w:t>
      </w:r>
      <w:r>
        <w:rPr>
          <w:sz w:val="24"/>
          <w:lang w:eastAsia="en-US"/>
        </w:rPr>
        <w:t>would have been aware</w:t>
      </w:r>
      <w:r w:rsidR="006E223E">
        <w:rPr>
          <w:sz w:val="24"/>
          <w:lang w:eastAsia="en-US"/>
        </w:rPr>
        <w:t xml:space="preserve"> that the Council </w:t>
      </w:r>
      <w:r>
        <w:rPr>
          <w:sz w:val="24"/>
          <w:lang w:eastAsia="en-US"/>
        </w:rPr>
        <w:t>was</w:t>
      </w:r>
      <w:r w:rsidR="006E223E">
        <w:rPr>
          <w:sz w:val="24"/>
          <w:lang w:eastAsia="en-US"/>
        </w:rPr>
        <w:t xml:space="preserve"> required, under the Local Government Act 2014, to have in place arrangements to secure continuous improvement in the exercise of its functions.  To fulfil this requirement</w:t>
      </w:r>
      <w:r>
        <w:rPr>
          <w:sz w:val="24"/>
          <w:lang w:eastAsia="en-US"/>
        </w:rPr>
        <w:t>,</w:t>
      </w:r>
      <w:r w:rsidR="006E223E">
        <w:rPr>
          <w:sz w:val="24"/>
          <w:lang w:eastAsia="en-US"/>
        </w:rPr>
        <w:t xml:space="preserve"> the Council approved the Performance Management Policy and Handbook in October 2015.  The Performance Management Handbook outline</w:t>
      </w:r>
      <w:r>
        <w:rPr>
          <w:sz w:val="24"/>
          <w:lang w:eastAsia="en-US"/>
        </w:rPr>
        <w:t>d</w:t>
      </w:r>
      <w:r w:rsidR="006E223E">
        <w:rPr>
          <w:sz w:val="24"/>
          <w:lang w:eastAsia="en-US"/>
        </w:rPr>
        <w:t xml:space="preserve"> the approach to Performance Planning and Management process as:</w:t>
      </w:r>
    </w:p>
    <w:p w14:paraId="2839CF4B" w14:textId="77777777" w:rsidR="006E223E" w:rsidRDefault="006E223E" w:rsidP="00091A78">
      <w:pPr>
        <w:pStyle w:val="Normal00"/>
        <w:rPr>
          <w:sz w:val="24"/>
          <w:lang w:eastAsia="en-US"/>
        </w:rPr>
      </w:pPr>
    </w:p>
    <w:p w14:paraId="4CD23F25" w14:textId="77777777" w:rsidR="006E223E" w:rsidRDefault="006E223E" w:rsidP="00091A78">
      <w:pPr>
        <w:pStyle w:val="ListParagraph"/>
        <w:numPr>
          <w:ilvl w:val="0"/>
          <w:numId w:val="4"/>
        </w:numPr>
        <w:rPr>
          <w:rFonts w:cs="Arial"/>
        </w:rPr>
      </w:pPr>
      <w:r>
        <w:rPr>
          <w:rFonts w:cs="Arial"/>
        </w:rPr>
        <w:t xml:space="preserve">Community Plan – published every 10-15 years </w:t>
      </w:r>
    </w:p>
    <w:p w14:paraId="38CD528C" w14:textId="77777777" w:rsidR="006E223E" w:rsidRDefault="006E223E" w:rsidP="00091A78">
      <w:pPr>
        <w:pStyle w:val="ListParagraph"/>
        <w:numPr>
          <w:ilvl w:val="0"/>
          <w:numId w:val="4"/>
        </w:numPr>
        <w:rPr>
          <w:rFonts w:cs="Arial"/>
        </w:rPr>
      </w:pPr>
      <w:r>
        <w:rPr>
          <w:rFonts w:cs="Arial"/>
        </w:rPr>
        <w:t>Corporate Plan – published every 4 years (Corporate Plan Towards 2024 in operation)</w:t>
      </w:r>
    </w:p>
    <w:p w14:paraId="37E4921C" w14:textId="77777777" w:rsidR="006E223E" w:rsidRDefault="006E223E" w:rsidP="00091A78">
      <w:pPr>
        <w:pStyle w:val="ListParagraph"/>
        <w:numPr>
          <w:ilvl w:val="0"/>
          <w:numId w:val="4"/>
        </w:numPr>
        <w:rPr>
          <w:rFonts w:cs="Arial"/>
        </w:rPr>
      </w:pPr>
      <w:r>
        <w:rPr>
          <w:rFonts w:cs="Arial"/>
        </w:rPr>
        <w:t>Performance Improvement Plan (PIP) – published annually (for publication 30 September 2022)</w:t>
      </w:r>
    </w:p>
    <w:p w14:paraId="56C6206D" w14:textId="77777777" w:rsidR="006E223E" w:rsidRDefault="006E223E" w:rsidP="00091A78">
      <w:pPr>
        <w:pStyle w:val="ListParagraph"/>
        <w:numPr>
          <w:ilvl w:val="0"/>
          <w:numId w:val="4"/>
        </w:numPr>
        <w:rPr>
          <w:rFonts w:cs="Arial"/>
        </w:rPr>
      </w:pPr>
      <w:r>
        <w:rPr>
          <w:rFonts w:cs="Arial"/>
        </w:rPr>
        <w:t>Service Plan – developed annually (approved April/May 2022)</w:t>
      </w:r>
    </w:p>
    <w:p w14:paraId="09D6D0CA" w14:textId="77777777" w:rsidR="006E223E" w:rsidRDefault="006E223E" w:rsidP="00091A78">
      <w:pPr>
        <w:pStyle w:val="Normal00"/>
        <w:rPr>
          <w:sz w:val="24"/>
          <w:lang w:eastAsia="en-US"/>
        </w:rPr>
      </w:pPr>
    </w:p>
    <w:p w14:paraId="11148B09" w14:textId="5BC2BE36" w:rsidR="006E223E" w:rsidRDefault="006E223E" w:rsidP="00091A78">
      <w:pPr>
        <w:pStyle w:val="Normal00"/>
        <w:rPr>
          <w:sz w:val="24"/>
          <w:lang w:eastAsia="en-US"/>
        </w:rPr>
      </w:pPr>
      <w:r>
        <w:rPr>
          <w:sz w:val="24"/>
          <w:lang w:eastAsia="en-US"/>
        </w:rPr>
        <w:t>The Council’s 18 Service Plans outline</w:t>
      </w:r>
      <w:r w:rsidR="004831B6">
        <w:rPr>
          <w:sz w:val="24"/>
          <w:lang w:eastAsia="en-US"/>
        </w:rPr>
        <w:t>d</w:t>
      </w:r>
      <w:r>
        <w:rPr>
          <w:sz w:val="24"/>
          <w:lang w:eastAsia="en-US"/>
        </w:rPr>
        <w:t xml:space="preserve"> how each respective Service </w:t>
      </w:r>
      <w:r w:rsidR="004831B6">
        <w:rPr>
          <w:sz w:val="24"/>
          <w:lang w:eastAsia="en-US"/>
        </w:rPr>
        <w:t>was to</w:t>
      </w:r>
      <w:r>
        <w:rPr>
          <w:sz w:val="24"/>
          <w:lang w:eastAsia="en-US"/>
        </w:rPr>
        <w:t xml:space="preserve"> contribute to the achievement of the Corporate objectives including, but not limited to, any relevant actions identified in the PIP.</w:t>
      </w:r>
    </w:p>
    <w:p w14:paraId="5C268DD8" w14:textId="77777777" w:rsidR="006E223E" w:rsidRDefault="006E223E" w:rsidP="00091A78">
      <w:pPr>
        <w:pStyle w:val="Normal00"/>
        <w:rPr>
          <w:b/>
          <w:sz w:val="24"/>
          <w:lang w:eastAsia="en-US"/>
        </w:rPr>
      </w:pPr>
    </w:p>
    <w:p w14:paraId="4E1C6C70" w14:textId="77777777" w:rsidR="006E223E" w:rsidRDefault="006E223E" w:rsidP="00091A78">
      <w:pPr>
        <w:pStyle w:val="Normal00"/>
        <w:rPr>
          <w:b/>
          <w:sz w:val="24"/>
          <w:lang w:eastAsia="en-US"/>
        </w:rPr>
      </w:pPr>
      <w:r>
        <w:rPr>
          <w:b/>
          <w:sz w:val="24"/>
          <w:lang w:eastAsia="en-US"/>
        </w:rPr>
        <w:t>Reporting approach</w:t>
      </w:r>
    </w:p>
    <w:p w14:paraId="3378DDC7" w14:textId="441098FB" w:rsidR="006E223E" w:rsidRDefault="006E223E" w:rsidP="00091A78">
      <w:pPr>
        <w:pStyle w:val="Normal00"/>
        <w:rPr>
          <w:sz w:val="24"/>
          <w:lang w:eastAsia="en-US"/>
        </w:rPr>
      </w:pPr>
      <w:r>
        <w:rPr>
          <w:sz w:val="24"/>
          <w:lang w:eastAsia="en-US"/>
        </w:rPr>
        <w:t>The Service Plans</w:t>
      </w:r>
      <w:r>
        <w:rPr>
          <w:color w:val="FF0000"/>
          <w:sz w:val="24"/>
          <w:lang w:eastAsia="en-US"/>
        </w:rPr>
        <w:t xml:space="preserve"> </w:t>
      </w:r>
      <w:r w:rsidR="004831B6">
        <w:rPr>
          <w:sz w:val="24"/>
          <w:lang w:eastAsia="en-US"/>
        </w:rPr>
        <w:t>were to b</w:t>
      </w:r>
      <w:r>
        <w:rPr>
          <w:sz w:val="24"/>
          <w:lang w:eastAsia="en-US"/>
        </w:rPr>
        <w:t>e reported to relevant Committees on a quarterly basis as undernoted:</w:t>
      </w:r>
    </w:p>
    <w:p w14:paraId="3EE0F402" w14:textId="77777777" w:rsidR="006E223E" w:rsidRDefault="006E223E" w:rsidP="00091A78">
      <w:pPr>
        <w:pStyle w:val="Normal00"/>
        <w:rPr>
          <w:sz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6E223E" w14:paraId="7A707EEB" w14:textId="77777777" w:rsidTr="006E223E">
        <w:tc>
          <w:tcPr>
            <w:tcW w:w="2122" w:type="dxa"/>
            <w:tcBorders>
              <w:top w:val="single" w:sz="4" w:space="0" w:color="auto"/>
              <w:left w:val="single" w:sz="4" w:space="0" w:color="auto"/>
              <w:bottom w:val="single" w:sz="4" w:space="0" w:color="auto"/>
              <w:right w:val="single" w:sz="4" w:space="0" w:color="auto"/>
            </w:tcBorders>
            <w:shd w:val="clear" w:color="auto" w:fill="BDD6EE"/>
            <w:hideMark/>
          </w:tcPr>
          <w:p w14:paraId="56FDCCF6" w14:textId="77777777" w:rsidR="006E223E" w:rsidRDefault="006E223E" w:rsidP="00091A78">
            <w:pPr>
              <w:pStyle w:val="Normal00"/>
              <w:rPr>
                <w:b/>
                <w:sz w:val="24"/>
                <w:lang w:eastAsia="en-US"/>
              </w:rPr>
            </w:pPr>
            <w:r>
              <w:rPr>
                <w:b/>
                <w:sz w:val="24"/>
                <w:lang w:eastAsia="en-US"/>
              </w:rPr>
              <w:t>Reference</w:t>
            </w:r>
          </w:p>
        </w:tc>
        <w:tc>
          <w:tcPr>
            <w:tcW w:w="3118" w:type="dxa"/>
            <w:tcBorders>
              <w:top w:val="single" w:sz="4" w:space="0" w:color="auto"/>
              <w:left w:val="single" w:sz="4" w:space="0" w:color="auto"/>
              <w:bottom w:val="single" w:sz="4" w:space="0" w:color="auto"/>
              <w:right w:val="single" w:sz="4" w:space="0" w:color="auto"/>
            </w:tcBorders>
            <w:shd w:val="clear" w:color="auto" w:fill="BDD6EE"/>
            <w:hideMark/>
          </w:tcPr>
          <w:p w14:paraId="61ACEA35" w14:textId="77777777" w:rsidR="006E223E" w:rsidRDefault="006E223E" w:rsidP="00091A78">
            <w:pPr>
              <w:pStyle w:val="Normal00"/>
              <w:rPr>
                <w:b/>
                <w:sz w:val="24"/>
                <w:lang w:eastAsia="en-US"/>
              </w:rPr>
            </w:pPr>
            <w:r>
              <w:rPr>
                <w:b/>
                <w:sz w:val="24"/>
                <w:lang w:eastAsia="en-US"/>
              </w:rPr>
              <w:t>Period</w:t>
            </w:r>
          </w:p>
        </w:tc>
        <w:tc>
          <w:tcPr>
            <w:tcW w:w="3776" w:type="dxa"/>
            <w:tcBorders>
              <w:top w:val="single" w:sz="4" w:space="0" w:color="auto"/>
              <w:left w:val="single" w:sz="4" w:space="0" w:color="auto"/>
              <w:bottom w:val="single" w:sz="4" w:space="0" w:color="auto"/>
              <w:right w:val="single" w:sz="4" w:space="0" w:color="auto"/>
            </w:tcBorders>
            <w:shd w:val="clear" w:color="auto" w:fill="BDD6EE"/>
            <w:hideMark/>
          </w:tcPr>
          <w:p w14:paraId="41A1E239" w14:textId="77777777" w:rsidR="006E223E" w:rsidRDefault="006E223E" w:rsidP="00091A78">
            <w:pPr>
              <w:pStyle w:val="Normal00"/>
              <w:rPr>
                <w:b/>
                <w:sz w:val="24"/>
                <w:lang w:eastAsia="en-US"/>
              </w:rPr>
            </w:pPr>
            <w:r>
              <w:rPr>
                <w:b/>
                <w:sz w:val="24"/>
                <w:lang w:eastAsia="en-US"/>
              </w:rPr>
              <w:t>Reporting Month</w:t>
            </w:r>
          </w:p>
        </w:tc>
      </w:tr>
      <w:tr w:rsidR="006E223E" w14:paraId="200091BC" w14:textId="77777777" w:rsidTr="006E223E">
        <w:tc>
          <w:tcPr>
            <w:tcW w:w="2122" w:type="dxa"/>
            <w:tcBorders>
              <w:top w:val="single" w:sz="4" w:space="0" w:color="auto"/>
              <w:left w:val="single" w:sz="4" w:space="0" w:color="auto"/>
              <w:bottom w:val="single" w:sz="4" w:space="0" w:color="auto"/>
              <w:right w:val="single" w:sz="4" w:space="0" w:color="auto"/>
            </w:tcBorders>
            <w:hideMark/>
          </w:tcPr>
          <w:p w14:paraId="48C1F1E2" w14:textId="77777777" w:rsidR="006E223E" w:rsidRDefault="006E223E" w:rsidP="00091A78">
            <w:pPr>
              <w:pStyle w:val="Normal00"/>
              <w:rPr>
                <w:sz w:val="24"/>
                <w:lang w:eastAsia="en-US"/>
              </w:rPr>
            </w:pPr>
            <w:r>
              <w:rPr>
                <w:sz w:val="24"/>
                <w:lang w:eastAsia="en-US"/>
              </w:rPr>
              <w:t>Quarter 1 (Q1)</w:t>
            </w:r>
          </w:p>
        </w:tc>
        <w:tc>
          <w:tcPr>
            <w:tcW w:w="3118" w:type="dxa"/>
            <w:tcBorders>
              <w:top w:val="single" w:sz="4" w:space="0" w:color="auto"/>
              <w:left w:val="single" w:sz="4" w:space="0" w:color="auto"/>
              <w:bottom w:val="single" w:sz="4" w:space="0" w:color="auto"/>
              <w:right w:val="single" w:sz="4" w:space="0" w:color="auto"/>
            </w:tcBorders>
            <w:hideMark/>
          </w:tcPr>
          <w:p w14:paraId="53695653" w14:textId="77777777" w:rsidR="006E223E" w:rsidRDefault="006E223E" w:rsidP="00091A78">
            <w:pPr>
              <w:pStyle w:val="Normal00"/>
              <w:rPr>
                <w:sz w:val="24"/>
                <w:lang w:eastAsia="en-US"/>
              </w:rPr>
            </w:pPr>
            <w:r>
              <w:rPr>
                <w:sz w:val="24"/>
                <w:lang w:eastAsia="en-US"/>
              </w:rPr>
              <w:t>April – June</w:t>
            </w:r>
          </w:p>
        </w:tc>
        <w:tc>
          <w:tcPr>
            <w:tcW w:w="3776" w:type="dxa"/>
            <w:tcBorders>
              <w:top w:val="single" w:sz="4" w:space="0" w:color="auto"/>
              <w:left w:val="single" w:sz="4" w:space="0" w:color="auto"/>
              <w:bottom w:val="single" w:sz="4" w:space="0" w:color="auto"/>
              <w:right w:val="single" w:sz="4" w:space="0" w:color="auto"/>
            </w:tcBorders>
            <w:hideMark/>
          </w:tcPr>
          <w:p w14:paraId="0B218539" w14:textId="77777777" w:rsidR="006E223E" w:rsidRDefault="006E223E" w:rsidP="00091A78">
            <w:pPr>
              <w:pStyle w:val="Normal00"/>
              <w:rPr>
                <w:sz w:val="24"/>
                <w:lang w:eastAsia="en-US"/>
              </w:rPr>
            </w:pPr>
            <w:r>
              <w:rPr>
                <w:sz w:val="24"/>
                <w:lang w:eastAsia="en-US"/>
              </w:rPr>
              <w:t>September</w:t>
            </w:r>
          </w:p>
        </w:tc>
      </w:tr>
      <w:tr w:rsidR="006E223E" w14:paraId="4121B79D" w14:textId="77777777" w:rsidTr="006E223E">
        <w:tc>
          <w:tcPr>
            <w:tcW w:w="2122" w:type="dxa"/>
            <w:tcBorders>
              <w:top w:val="single" w:sz="4" w:space="0" w:color="auto"/>
              <w:left w:val="single" w:sz="4" w:space="0" w:color="auto"/>
              <w:bottom w:val="single" w:sz="4" w:space="0" w:color="auto"/>
              <w:right w:val="single" w:sz="4" w:space="0" w:color="auto"/>
            </w:tcBorders>
            <w:hideMark/>
          </w:tcPr>
          <w:p w14:paraId="50E38B59" w14:textId="77777777" w:rsidR="006E223E" w:rsidRDefault="006E223E" w:rsidP="00091A78">
            <w:pPr>
              <w:pStyle w:val="Normal00"/>
              <w:rPr>
                <w:sz w:val="24"/>
                <w:lang w:eastAsia="en-US"/>
              </w:rPr>
            </w:pPr>
            <w:r>
              <w:rPr>
                <w:sz w:val="24"/>
                <w:lang w:eastAsia="en-US"/>
              </w:rPr>
              <w:t>Q2</w:t>
            </w:r>
          </w:p>
        </w:tc>
        <w:tc>
          <w:tcPr>
            <w:tcW w:w="3118" w:type="dxa"/>
            <w:tcBorders>
              <w:top w:val="single" w:sz="4" w:space="0" w:color="auto"/>
              <w:left w:val="single" w:sz="4" w:space="0" w:color="auto"/>
              <w:bottom w:val="single" w:sz="4" w:space="0" w:color="auto"/>
              <w:right w:val="single" w:sz="4" w:space="0" w:color="auto"/>
            </w:tcBorders>
            <w:hideMark/>
          </w:tcPr>
          <w:p w14:paraId="4465BC0F" w14:textId="77777777" w:rsidR="006E223E" w:rsidRDefault="006E223E" w:rsidP="00091A78">
            <w:pPr>
              <w:pStyle w:val="Normal00"/>
              <w:rPr>
                <w:sz w:val="24"/>
                <w:lang w:eastAsia="en-US"/>
              </w:rPr>
            </w:pPr>
            <w:r>
              <w:rPr>
                <w:sz w:val="24"/>
                <w:lang w:eastAsia="en-US"/>
              </w:rPr>
              <w:t>July – September</w:t>
            </w:r>
          </w:p>
        </w:tc>
        <w:tc>
          <w:tcPr>
            <w:tcW w:w="3776" w:type="dxa"/>
            <w:tcBorders>
              <w:top w:val="single" w:sz="4" w:space="0" w:color="auto"/>
              <w:left w:val="single" w:sz="4" w:space="0" w:color="auto"/>
              <w:bottom w:val="single" w:sz="4" w:space="0" w:color="auto"/>
              <w:right w:val="single" w:sz="4" w:space="0" w:color="auto"/>
            </w:tcBorders>
            <w:hideMark/>
          </w:tcPr>
          <w:p w14:paraId="0DEC666A" w14:textId="77777777" w:rsidR="006E223E" w:rsidRDefault="006E223E" w:rsidP="00091A78">
            <w:pPr>
              <w:pStyle w:val="Normal00"/>
              <w:rPr>
                <w:sz w:val="24"/>
                <w:lang w:eastAsia="en-US"/>
              </w:rPr>
            </w:pPr>
            <w:r>
              <w:rPr>
                <w:sz w:val="24"/>
                <w:lang w:eastAsia="en-US"/>
              </w:rPr>
              <w:t>December</w:t>
            </w:r>
          </w:p>
        </w:tc>
      </w:tr>
      <w:tr w:rsidR="006E223E" w14:paraId="3BE1FE42" w14:textId="77777777" w:rsidTr="006E223E">
        <w:tc>
          <w:tcPr>
            <w:tcW w:w="2122" w:type="dxa"/>
            <w:tcBorders>
              <w:top w:val="single" w:sz="4" w:space="0" w:color="auto"/>
              <w:left w:val="single" w:sz="4" w:space="0" w:color="auto"/>
              <w:bottom w:val="single" w:sz="4" w:space="0" w:color="auto"/>
              <w:right w:val="single" w:sz="4" w:space="0" w:color="auto"/>
            </w:tcBorders>
            <w:hideMark/>
          </w:tcPr>
          <w:p w14:paraId="458DEA56" w14:textId="77777777" w:rsidR="006E223E" w:rsidRDefault="006E223E" w:rsidP="00091A78">
            <w:pPr>
              <w:pStyle w:val="Normal00"/>
              <w:rPr>
                <w:sz w:val="24"/>
                <w:lang w:eastAsia="en-US"/>
              </w:rPr>
            </w:pPr>
            <w:r>
              <w:rPr>
                <w:sz w:val="24"/>
                <w:lang w:eastAsia="en-US"/>
              </w:rPr>
              <w:t>Q3</w:t>
            </w:r>
          </w:p>
        </w:tc>
        <w:tc>
          <w:tcPr>
            <w:tcW w:w="3118" w:type="dxa"/>
            <w:tcBorders>
              <w:top w:val="single" w:sz="4" w:space="0" w:color="auto"/>
              <w:left w:val="single" w:sz="4" w:space="0" w:color="auto"/>
              <w:bottom w:val="single" w:sz="4" w:space="0" w:color="auto"/>
              <w:right w:val="single" w:sz="4" w:space="0" w:color="auto"/>
            </w:tcBorders>
            <w:hideMark/>
          </w:tcPr>
          <w:p w14:paraId="7063B916" w14:textId="77777777" w:rsidR="006E223E" w:rsidRDefault="006E223E" w:rsidP="00091A78">
            <w:pPr>
              <w:pStyle w:val="Normal00"/>
              <w:rPr>
                <w:sz w:val="24"/>
                <w:lang w:eastAsia="en-US"/>
              </w:rPr>
            </w:pPr>
            <w:r>
              <w:rPr>
                <w:sz w:val="24"/>
                <w:lang w:eastAsia="en-US"/>
              </w:rPr>
              <w:t>October – December</w:t>
            </w:r>
          </w:p>
        </w:tc>
        <w:tc>
          <w:tcPr>
            <w:tcW w:w="3776" w:type="dxa"/>
            <w:tcBorders>
              <w:top w:val="single" w:sz="4" w:space="0" w:color="auto"/>
              <w:left w:val="single" w:sz="4" w:space="0" w:color="auto"/>
              <w:bottom w:val="single" w:sz="4" w:space="0" w:color="auto"/>
              <w:right w:val="single" w:sz="4" w:space="0" w:color="auto"/>
            </w:tcBorders>
            <w:hideMark/>
          </w:tcPr>
          <w:p w14:paraId="3CC064A6" w14:textId="77777777" w:rsidR="006E223E" w:rsidRDefault="006E223E" w:rsidP="00091A78">
            <w:pPr>
              <w:pStyle w:val="Normal00"/>
              <w:rPr>
                <w:sz w:val="24"/>
                <w:lang w:eastAsia="en-US"/>
              </w:rPr>
            </w:pPr>
            <w:r>
              <w:rPr>
                <w:sz w:val="24"/>
                <w:lang w:eastAsia="en-US"/>
              </w:rPr>
              <w:t>March</w:t>
            </w:r>
          </w:p>
        </w:tc>
      </w:tr>
      <w:tr w:rsidR="006E223E" w14:paraId="498063AD" w14:textId="77777777" w:rsidTr="006E223E">
        <w:tc>
          <w:tcPr>
            <w:tcW w:w="2122" w:type="dxa"/>
            <w:tcBorders>
              <w:top w:val="single" w:sz="4" w:space="0" w:color="auto"/>
              <w:left w:val="single" w:sz="4" w:space="0" w:color="auto"/>
              <w:bottom w:val="single" w:sz="4" w:space="0" w:color="auto"/>
              <w:right w:val="single" w:sz="4" w:space="0" w:color="auto"/>
            </w:tcBorders>
            <w:hideMark/>
          </w:tcPr>
          <w:p w14:paraId="67E40E87" w14:textId="77777777" w:rsidR="006E223E" w:rsidRDefault="006E223E" w:rsidP="00091A78">
            <w:pPr>
              <w:pStyle w:val="Normal00"/>
              <w:rPr>
                <w:sz w:val="24"/>
                <w:lang w:eastAsia="en-US"/>
              </w:rPr>
            </w:pPr>
            <w:r>
              <w:rPr>
                <w:sz w:val="24"/>
                <w:lang w:eastAsia="en-US"/>
              </w:rPr>
              <w:t>Q4</w:t>
            </w:r>
          </w:p>
        </w:tc>
        <w:tc>
          <w:tcPr>
            <w:tcW w:w="3118" w:type="dxa"/>
            <w:tcBorders>
              <w:top w:val="single" w:sz="4" w:space="0" w:color="auto"/>
              <w:left w:val="single" w:sz="4" w:space="0" w:color="auto"/>
              <w:bottom w:val="single" w:sz="4" w:space="0" w:color="auto"/>
              <w:right w:val="single" w:sz="4" w:space="0" w:color="auto"/>
            </w:tcBorders>
            <w:hideMark/>
          </w:tcPr>
          <w:p w14:paraId="330E481B" w14:textId="77777777" w:rsidR="006E223E" w:rsidRDefault="006E223E" w:rsidP="00091A78">
            <w:pPr>
              <w:pStyle w:val="Normal00"/>
              <w:rPr>
                <w:sz w:val="24"/>
                <w:lang w:eastAsia="en-US"/>
              </w:rPr>
            </w:pPr>
            <w:r>
              <w:rPr>
                <w:sz w:val="24"/>
                <w:lang w:eastAsia="en-US"/>
              </w:rPr>
              <w:t>January - March</w:t>
            </w:r>
          </w:p>
        </w:tc>
        <w:tc>
          <w:tcPr>
            <w:tcW w:w="3776" w:type="dxa"/>
            <w:tcBorders>
              <w:top w:val="single" w:sz="4" w:space="0" w:color="auto"/>
              <w:left w:val="single" w:sz="4" w:space="0" w:color="auto"/>
              <w:bottom w:val="single" w:sz="4" w:space="0" w:color="auto"/>
              <w:right w:val="single" w:sz="4" w:space="0" w:color="auto"/>
            </w:tcBorders>
            <w:hideMark/>
          </w:tcPr>
          <w:p w14:paraId="45F0FF56" w14:textId="77777777" w:rsidR="006E223E" w:rsidRDefault="006E223E" w:rsidP="00091A78">
            <w:pPr>
              <w:pStyle w:val="Normal00"/>
              <w:rPr>
                <w:sz w:val="24"/>
                <w:lang w:eastAsia="en-US"/>
              </w:rPr>
            </w:pPr>
            <w:r>
              <w:rPr>
                <w:sz w:val="24"/>
                <w:lang w:eastAsia="en-US"/>
              </w:rPr>
              <w:t>June</w:t>
            </w:r>
          </w:p>
        </w:tc>
      </w:tr>
    </w:tbl>
    <w:p w14:paraId="5D7CD117" w14:textId="77777777" w:rsidR="006E223E" w:rsidRDefault="006E223E" w:rsidP="00091A78">
      <w:pPr>
        <w:pStyle w:val="Normal00"/>
        <w:rPr>
          <w:sz w:val="24"/>
          <w:lang w:eastAsia="en-US"/>
        </w:rPr>
      </w:pPr>
    </w:p>
    <w:p w14:paraId="186E591E" w14:textId="77777777" w:rsidR="006E223E" w:rsidRDefault="006E223E" w:rsidP="00091A78">
      <w:pPr>
        <w:pStyle w:val="Normal00"/>
        <w:rPr>
          <w:rFonts w:cs="Arial"/>
          <w:sz w:val="24"/>
          <w:lang w:eastAsia="en-US"/>
        </w:rPr>
      </w:pPr>
      <w:r>
        <w:rPr>
          <w:rFonts w:cs="Arial"/>
          <w:sz w:val="24"/>
          <w:lang w:eastAsia="en-US"/>
        </w:rPr>
        <w:t>The report for Quarter 1 2022-23 is attached.</w:t>
      </w:r>
    </w:p>
    <w:p w14:paraId="5C5D8DBE" w14:textId="77777777" w:rsidR="006E223E" w:rsidRDefault="006E223E" w:rsidP="00091A78">
      <w:pPr>
        <w:pStyle w:val="Normal00"/>
        <w:rPr>
          <w:rFonts w:cs="Arial"/>
          <w:sz w:val="24"/>
          <w:lang w:eastAsia="en-US"/>
        </w:rPr>
      </w:pPr>
    </w:p>
    <w:p w14:paraId="0C13948F" w14:textId="77777777" w:rsidR="006E223E" w:rsidRDefault="006E223E" w:rsidP="00091A78">
      <w:pPr>
        <w:pStyle w:val="Normal00"/>
        <w:rPr>
          <w:rFonts w:cs="Arial"/>
          <w:b/>
          <w:iCs/>
          <w:sz w:val="24"/>
          <w:lang w:eastAsia="en-US"/>
        </w:rPr>
      </w:pPr>
      <w:r>
        <w:rPr>
          <w:rFonts w:cs="Arial"/>
          <w:b/>
          <w:iCs/>
          <w:sz w:val="24"/>
          <w:lang w:eastAsia="en-US"/>
        </w:rPr>
        <w:t>Key points to note:</w:t>
      </w:r>
    </w:p>
    <w:p w14:paraId="6636DFF4" w14:textId="68723D3B" w:rsidR="006E223E" w:rsidRDefault="006E223E" w:rsidP="00091A78">
      <w:pPr>
        <w:pStyle w:val="ListParagraph"/>
        <w:numPr>
          <w:ilvl w:val="0"/>
          <w:numId w:val="5"/>
        </w:numPr>
        <w:rPr>
          <w:rFonts w:cs="Arial"/>
        </w:rPr>
      </w:pPr>
      <w:r>
        <w:rPr>
          <w:rFonts w:cs="Arial"/>
        </w:rPr>
        <w:t>Several KPIs are assessed on an annual basis rather than quarterly and w</w:t>
      </w:r>
      <w:r w:rsidR="00D06C9F">
        <w:rPr>
          <w:rFonts w:cs="Arial"/>
        </w:rPr>
        <w:t xml:space="preserve">ould </w:t>
      </w:r>
      <w:r>
        <w:rPr>
          <w:rFonts w:cs="Arial"/>
        </w:rPr>
        <w:t>be reported upon in the Q4/year end report in due course.</w:t>
      </w:r>
    </w:p>
    <w:p w14:paraId="07A00E18" w14:textId="77777777" w:rsidR="00D06C9F" w:rsidRDefault="00D06C9F" w:rsidP="00091A78">
      <w:pPr>
        <w:pStyle w:val="Normal00"/>
        <w:rPr>
          <w:rFonts w:cs="Arial"/>
          <w:b/>
          <w:sz w:val="24"/>
          <w:lang w:eastAsia="en-US"/>
        </w:rPr>
      </w:pPr>
    </w:p>
    <w:p w14:paraId="798EF66F" w14:textId="01A3E54B" w:rsidR="006E223E" w:rsidRDefault="006E223E" w:rsidP="00091A78">
      <w:pPr>
        <w:pStyle w:val="Normal00"/>
        <w:rPr>
          <w:rFonts w:cs="Arial"/>
          <w:b/>
          <w:sz w:val="24"/>
          <w:lang w:eastAsia="en-US"/>
        </w:rPr>
      </w:pPr>
      <w:r>
        <w:rPr>
          <w:rFonts w:cs="Arial"/>
          <w:b/>
          <w:sz w:val="24"/>
          <w:lang w:eastAsia="en-US"/>
        </w:rPr>
        <w:t>Key achievements:</w:t>
      </w:r>
    </w:p>
    <w:p w14:paraId="7C90FFEC" w14:textId="77777777" w:rsidR="006E223E" w:rsidRDefault="006E223E" w:rsidP="00091A78">
      <w:pPr>
        <w:pStyle w:val="ListParagraph"/>
        <w:numPr>
          <w:ilvl w:val="0"/>
          <w:numId w:val="5"/>
        </w:numPr>
        <w:rPr>
          <w:rFonts w:cs="Arial"/>
        </w:rPr>
      </w:pPr>
      <w:r>
        <w:rPr>
          <w:rFonts w:cs="Arial"/>
        </w:rPr>
        <w:t>Despite ongoing challenges during the period, including depleted staffing resources in the NET, most KPIs were met.</w:t>
      </w:r>
    </w:p>
    <w:p w14:paraId="61B70DD3" w14:textId="77777777" w:rsidR="006E223E" w:rsidRDefault="006E223E" w:rsidP="00091A78">
      <w:pPr>
        <w:pStyle w:val="ListParagraph"/>
        <w:numPr>
          <w:ilvl w:val="0"/>
          <w:numId w:val="5"/>
        </w:numPr>
        <w:rPr>
          <w:rFonts w:cs="Arial"/>
        </w:rPr>
      </w:pPr>
      <w:r>
        <w:rPr>
          <w:rFonts w:cs="Arial"/>
        </w:rPr>
        <w:t>Lobbying of the Department in respect of enforcement powers for illicit waste disposal and littering/dog fouling fixed penalty limits showed success, with recently reported legislation changes.</w:t>
      </w:r>
    </w:p>
    <w:p w14:paraId="469A32B1" w14:textId="77777777" w:rsidR="006E223E" w:rsidRDefault="006E223E" w:rsidP="00091A78">
      <w:pPr>
        <w:pStyle w:val="Normal00"/>
        <w:rPr>
          <w:rFonts w:cs="Arial"/>
          <w:sz w:val="24"/>
          <w:lang w:eastAsia="en-US"/>
        </w:rPr>
      </w:pPr>
    </w:p>
    <w:p w14:paraId="24977E61" w14:textId="77777777" w:rsidR="006E223E" w:rsidRDefault="006E223E" w:rsidP="00091A78">
      <w:pPr>
        <w:pStyle w:val="Normal00"/>
        <w:rPr>
          <w:rFonts w:cs="Arial"/>
          <w:b/>
          <w:sz w:val="24"/>
          <w:lang w:eastAsia="en-US"/>
        </w:rPr>
      </w:pPr>
      <w:r>
        <w:rPr>
          <w:rFonts w:cs="Arial"/>
          <w:b/>
          <w:sz w:val="24"/>
          <w:lang w:eastAsia="en-US"/>
        </w:rPr>
        <w:t>Emerging issues:</w:t>
      </w:r>
    </w:p>
    <w:p w14:paraId="62D80D0D" w14:textId="7CDCCD26" w:rsidR="006E223E" w:rsidRDefault="006E223E" w:rsidP="00091A78">
      <w:pPr>
        <w:pStyle w:val="ListParagraph"/>
        <w:numPr>
          <w:ilvl w:val="0"/>
          <w:numId w:val="5"/>
        </w:numPr>
        <w:rPr>
          <w:rFonts w:cs="Arial"/>
          <w:sz w:val="22"/>
        </w:rPr>
      </w:pPr>
      <w:r>
        <w:rPr>
          <w:rFonts w:cs="Arial"/>
        </w:rPr>
        <w:t>New increased building control fees w</w:t>
      </w:r>
      <w:r w:rsidR="00D06C9F">
        <w:rPr>
          <w:rFonts w:cs="Arial"/>
        </w:rPr>
        <w:t>ould</w:t>
      </w:r>
      <w:r>
        <w:rPr>
          <w:rFonts w:cs="Arial"/>
        </w:rPr>
        <w:t xml:space="preserve"> come into force in April, following a long overdue review of statutory charges – and this along with continued impact of Brexit and inflationary price pressures on building materials </w:t>
      </w:r>
      <w:r w:rsidR="00D06C9F">
        <w:rPr>
          <w:rFonts w:cs="Arial"/>
        </w:rPr>
        <w:t>wa</w:t>
      </w:r>
      <w:r>
        <w:rPr>
          <w:rFonts w:cs="Arial"/>
        </w:rPr>
        <w:t>s leading some level of uncertainty and unpredictability in relation to the building industry (and in turn upon the level of building activity in the Borough, with associated uncertainty around income for this service).</w:t>
      </w:r>
    </w:p>
    <w:p w14:paraId="1579A64F" w14:textId="30400B83" w:rsidR="006E223E" w:rsidRDefault="006E223E" w:rsidP="00091A78">
      <w:pPr>
        <w:pStyle w:val="ListParagraph"/>
        <w:numPr>
          <w:ilvl w:val="0"/>
          <w:numId w:val="5"/>
        </w:numPr>
        <w:rPr>
          <w:rFonts w:cs="Arial"/>
        </w:rPr>
      </w:pPr>
      <w:r>
        <w:rPr>
          <w:rFonts w:cs="Arial"/>
        </w:rPr>
        <w:t xml:space="preserve">Actions </w:t>
      </w:r>
      <w:r w:rsidR="00D06C9F">
        <w:rPr>
          <w:rFonts w:cs="Arial"/>
        </w:rPr>
        <w:t>we</w:t>
      </w:r>
      <w:r>
        <w:rPr>
          <w:rFonts w:cs="Arial"/>
        </w:rPr>
        <w:t>re ongoing to promote better and more widespread use of the online building control application portal, with a recent spike in paper applications.</w:t>
      </w:r>
    </w:p>
    <w:p w14:paraId="76EDDE77" w14:textId="7B065E95" w:rsidR="006E223E" w:rsidRDefault="006E223E" w:rsidP="00091A78">
      <w:pPr>
        <w:pStyle w:val="ListParagraph"/>
        <w:numPr>
          <w:ilvl w:val="0"/>
          <w:numId w:val="5"/>
        </w:numPr>
        <w:rPr>
          <w:rFonts w:cs="Arial"/>
        </w:rPr>
      </w:pPr>
      <w:r>
        <w:rPr>
          <w:rFonts w:cs="Arial"/>
        </w:rPr>
        <w:t xml:space="preserve">Proposals for a new contract for car parking enforcement delivery by the Autumn, managed in-house by Council officers rather than via DfI, </w:t>
      </w:r>
      <w:r w:rsidR="00D06C9F">
        <w:rPr>
          <w:rFonts w:cs="Arial"/>
        </w:rPr>
        <w:t>we</w:t>
      </w:r>
      <w:r>
        <w:rPr>
          <w:rFonts w:cs="Arial"/>
        </w:rPr>
        <w:t>re anticipated to have an impact upon outcomes for this area of service activity.  A new in-house managed contract should facilitate more direct flexibility and control over car parks enforcement.</w:t>
      </w:r>
    </w:p>
    <w:p w14:paraId="1E7C7D29" w14:textId="50736605" w:rsidR="006E223E" w:rsidRDefault="006E223E" w:rsidP="00091A78">
      <w:pPr>
        <w:pStyle w:val="ListParagraph"/>
        <w:numPr>
          <w:ilvl w:val="0"/>
          <w:numId w:val="5"/>
        </w:numPr>
        <w:rPr>
          <w:rFonts w:cs="Arial"/>
        </w:rPr>
      </w:pPr>
      <w:r>
        <w:rPr>
          <w:rFonts w:cs="Arial"/>
        </w:rPr>
        <w:t xml:space="preserve">The development of a new environmental education programme delivered by the NET to local schools and community groups </w:t>
      </w:r>
      <w:r w:rsidR="00D06C9F">
        <w:rPr>
          <w:rFonts w:cs="Arial"/>
        </w:rPr>
        <w:t>wa</w:t>
      </w:r>
      <w:r>
        <w:rPr>
          <w:rFonts w:cs="Arial"/>
        </w:rPr>
        <w:t xml:space="preserve">s currently being finalised, in preparation for a planned launch in June. </w:t>
      </w:r>
    </w:p>
    <w:p w14:paraId="28DA402C" w14:textId="77777777" w:rsidR="006E223E" w:rsidRDefault="006E223E" w:rsidP="00091A78">
      <w:pPr>
        <w:pStyle w:val="Normal0"/>
        <w:rPr>
          <w:rFonts w:cs="Arial"/>
        </w:rPr>
      </w:pPr>
    </w:p>
    <w:p w14:paraId="57DCAD40" w14:textId="77777777" w:rsidR="006E223E" w:rsidRDefault="006E223E" w:rsidP="00091A78">
      <w:pPr>
        <w:pStyle w:val="Normal00"/>
        <w:rPr>
          <w:rFonts w:cs="Arial"/>
          <w:b/>
          <w:sz w:val="24"/>
          <w:lang w:eastAsia="en-US"/>
        </w:rPr>
      </w:pPr>
      <w:r>
        <w:rPr>
          <w:rFonts w:cs="Arial"/>
          <w:b/>
          <w:sz w:val="24"/>
          <w:lang w:eastAsia="en-US"/>
        </w:rPr>
        <w:t>Action to be taken:</w:t>
      </w:r>
    </w:p>
    <w:p w14:paraId="47EF6537" w14:textId="77777777" w:rsidR="006E223E" w:rsidRDefault="006E223E" w:rsidP="00091A78">
      <w:pPr>
        <w:pStyle w:val="ListParagraph"/>
        <w:numPr>
          <w:ilvl w:val="0"/>
          <w:numId w:val="5"/>
        </w:numPr>
        <w:rPr>
          <w:rFonts w:cs="Arial"/>
          <w:sz w:val="22"/>
        </w:rPr>
      </w:pPr>
      <w:r>
        <w:rPr>
          <w:rFonts w:cs="Arial"/>
        </w:rPr>
        <w:t>Finalise preparations for new car parks enforcement contract award, scheduled for June.</w:t>
      </w:r>
    </w:p>
    <w:p w14:paraId="460AB736" w14:textId="77777777" w:rsidR="006E223E" w:rsidRDefault="006E223E" w:rsidP="00091A78">
      <w:pPr>
        <w:pStyle w:val="ListParagraph"/>
        <w:numPr>
          <w:ilvl w:val="0"/>
          <w:numId w:val="5"/>
        </w:numPr>
        <w:rPr>
          <w:rFonts w:cs="Arial"/>
        </w:rPr>
      </w:pPr>
      <w:r>
        <w:rPr>
          <w:rFonts w:cs="Arial"/>
        </w:rPr>
        <w:t>Prepare for implement new statutory building control fees in the new financial year.</w:t>
      </w:r>
    </w:p>
    <w:p w14:paraId="2423705B" w14:textId="77777777" w:rsidR="006E223E" w:rsidRDefault="006E223E" w:rsidP="00091A78">
      <w:pPr>
        <w:pStyle w:val="ListParagraph"/>
        <w:numPr>
          <w:ilvl w:val="0"/>
          <w:numId w:val="5"/>
        </w:numPr>
        <w:rPr>
          <w:rFonts w:cs="Arial"/>
        </w:rPr>
      </w:pPr>
      <w:r>
        <w:rPr>
          <w:rFonts w:cs="Arial"/>
        </w:rPr>
        <w:t xml:space="preserve">Implement and publicise new legislative fly tipping, littering and dog fouling sanctions. </w:t>
      </w:r>
    </w:p>
    <w:p w14:paraId="7E9A0F73" w14:textId="77777777" w:rsidR="006E223E" w:rsidRDefault="006E223E" w:rsidP="00091A78">
      <w:pPr>
        <w:pStyle w:val="Normal0"/>
        <w:rPr>
          <w:rFonts w:cs="Arial"/>
        </w:rPr>
      </w:pPr>
    </w:p>
    <w:p w14:paraId="65622A37" w14:textId="05966A37" w:rsidR="006E223E" w:rsidRDefault="004831B6" w:rsidP="00091A78">
      <w:pPr>
        <w:pStyle w:val="Normal0"/>
      </w:pPr>
      <w:r>
        <w:rPr>
          <w:bCs/>
        </w:rPr>
        <w:t xml:space="preserve">RECOMMENDED </w:t>
      </w:r>
      <w:r w:rsidR="006E223E">
        <w:t xml:space="preserve">that the Council notes the report. </w:t>
      </w:r>
    </w:p>
    <w:p w14:paraId="591CF02F" w14:textId="08718F73" w:rsidR="006E223E" w:rsidRDefault="006E223E" w:rsidP="00091A78">
      <w:pPr>
        <w:spacing w:line="240" w:lineRule="auto"/>
        <w:rPr>
          <w:b/>
          <w:bCs/>
          <w:szCs w:val="24"/>
        </w:rPr>
      </w:pPr>
    </w:p>
    <w:p w14:paraId="0D975B86" w14:textId="220E00E9" w:rsidR="005E68B6" w:rsidRDefault="005E68B6" w:rsidP="00091A78">
      <w:pPr>
        <w:spacing w:line="240" w:lineRule="auto"/>
        <w:rPr>
          <w:b/>
          <w:bCs/>
          <w:szCs w:val="24"/>
        </w:rPr>
      </w:pPr>
      <w:r w:rsidRPr="009C1634">
        <w:rPr>
          <w:b/>
          <w:bCs/>
          <w:szCs w:val="24"/>
        </w:rPr>
        <w:t>AGREED TO RECOMMEND,</w:t>
      </w:r>
      <w:r>
        <w:rPr>
          <w:b/>
          <w:bCs/>
          <w:szCs w:val="24"/>
        </w:rPr>
        <w:t xml:space="preserve"> on the proposal of Councillor Boyle, seconded by Councillor MacArthur, that the recommendation be adopted.   </w:t>
      </w:r>
    </w:p>
    <w:p w14:paraId="756BB02C" w14:textId="77777777" w:rsidR="00195227" w:rsidRPr="00410E53" w:rsidRDefault="00195227" w:rsidP="00091A78">
      <w:pPr>
        <w:spacing w:line="240" w:lineRule="auto"/>
        <w:rPr>
          <w:b/>
          <w:bCs/>
          <w:szCs w:val="24"/>
        </w:rPr>
      </w:pPr>
    </w:p>
    <w:p w14:paraId="0F00C3AB" w14:textId="01A6DA6E" w:rsidR="008C152B" w:rsidRPr="008C152B" w:rsidRDefault="00153899" w:rsidP="00030348">
      <w:pPr>
        <w:pStyle w:val="Heading1"/>
        <w:ind w:left="720" w:hanging="720"/>
      </w:pPr>
      <w:r w:rsidRPr="00C264D3">
        <w:rPr>
          <w:u w:val="none"/>
        </w:rPr>
        <w:t>5.</w:t>
      </w:r>
      <w:r w:rsidRPr="00C264D3">
        <w:rPr>
          <w:u w:val="none"/>
        </w:rPr>
        <w:tab/>
      </w:r>
      <w:r w:rsidR="002C1348">
        <w:t>n</w:t>
      </w:r>
      <w:r w:rsidR="00195227">
        <w:t xml:space="preserve">orthern ireland local authority municipal Waste Management Statistics, July to September 2022 </w:t>
      </w:r>
      <w:r w:rsidR="008C152B">
        <w:t>(File 53042)</w:t>
      </w:r>
    </w:p>
    <w:p w14:paraId="1B2EE6FE" w14:textId="71F87245" w:rsidR="00153899" w:rsidRDefault="00153899" w:rsidP="00091A78">
      <w:pPr>
        <w:spacing w:line="240" w:lineRule="auto"/>
        <w:ind w:firstLine="0"/>
        <w:rPr>
          <w:szCs w:val="24"/>
        </w:rPr>
      </w:pPr>
      <w:r>
        <w:rPr>
          <w:b/>
          <w:bCs/>
          <w:sz w:val="28"/>
          <w:szCs w:val="32"/>
        </w:rPr>
        <w:tab/>
      </w:r>
    </w:p>
    <w:p w14:paraId="466DB2F3" w14:textId="52EA824E" w:rsidR="006E223E" w:rsidRDefault="00D76240" w:rsidP="00091A78">
      <w:pPr>
        <w:spacing w:line="240" w:lineRule="auto"/>
        <w:rPr>
          <w:rFonts w:eastAsia="Times New Roman" w:cs="Times New Roman"/>
          <w:color w:val="auto"/>
        </w:rPr>
      </w:pPr>
      <w:r>
        <w:rPr>
          <w:rFonts w:eastAsia="Calibri"/>
          <w:szCs w:val="24"/>
        </w:rPr>
        <w:t xml:space="preserve">PREVIOUSLY CIRCULATED:- Report from the Director of Environment </w:t>
      </w:r>
      <w:r w:rsidR="007C10A1">
        <w:rPr>
          <w:rFonts w:eastAsia="Calibri"/>
          <w:szCs w:val="24"/>
        </w:rPr>
        <w:t>outlining that t</w:t>
      </w:r>
      <w:r w:rsidR="006E223E">
        <w:t xml:space="preserve">he official waste management statistics for the second quarter of 2022/2023 (July to September 2022) </w:t>
      </w:r>
      <w:r w:rsidR="007C10A1">
        <w:t>had</w:t>
      </w:r>
      <w:r w:rsidR="006E223E">
        <w:t xml:space="preserve"> been released by the Northern Ireland Environment Agency.</w:t>
      </w:r>
    </w:p>
    <w:p w14:paraId="7976F24F" w14:textId="77777777" w:rsidR="006E223E" w:rsidRDefault="006E223E" w:rsidP="00091A78">
      <w:pPr>
        <w:spacing w:line="240" w:lineRule="auto"/>
      </w:pPr>
    </w:p>
    <w:p w14:paraId="633ABF54" w14:textId="53B8CB51" w:rsidR="006E223E" w:rsidRDefault="006E223E" w:rsidP="00091A78">
      <w:pPr>
        <w:spacing w:line="240" w:lineRule="auto"/>
      </w:pPr>
      <w:r>
        <w:t>The significant headlines contained within the latest DAERA report show</w:t>
      </w:r>
      <w:r w:rsidR="007C10A1">
        <w:t>ed</w:t>
      </w:r>
      <w:r>
        <w:t xml:space="preserve"> that:</w:t>
      </w:r>
    </w:p>
    <w:p w14:paraId="5FCAD274" w14:textId="77777777" w:rsidR="006E223E" w:rsidRDefault="006E223E" w:rsidP="00091A78">
      <w:pPr>
        <w:spacing w:line="240" w:lineRule="auto"/>
      </w:pPr>
    </w:p>
    <w:p w14:paraId="02F89D49" w14:textId="77777777" w:rsidR="006E223E" w:rsidRDefault="006E223E" w:rsidP="00091A78">
      <w:pPr>
        <w:numPr>
          <w:ilvl w:val="0"/>
          <w:numId w:val="7"/>
        </w:numPr>
        <w:spacing w:after="0" w:line="240" w:lineRule="auto"/>
        <w:ind w:right="0"/>
        <w:contextualSpacing/>
      </w:pPr>
      <w:r>
        <w:t>Our household waste recycling increased very marginally</w:t>
      </w:r>
      <w:r>
        <w:rPr>
          <w:b/>
          <w:bCs/>
        </w:rPr>
        <w:t xml:space="preserve"> </w:t>
      </w:r>
      <w:r>
        <w:t xml:space="preserve">by 0.4% compared to Q2 last year, from 51.4% to 51.8%.  </w:t>
      </w:r>
    </w:p>
    <w:p w14:paraId="16B6B7A3" w14:textId="77777777" w:rsidR="006E223E" w:rsidRDefault="006E223E" w:rsidP="00091A78">
      <w:pPr>
        <w:spacing w:line="240" w:lineRule="auto"/>
      </w:pPr>
      <w:r>
        <w:t xml:space="preserve">            </w:t>
      </w:r>
    </w:p>
    <w:p w14:paraId="7AAFB1F2" w14:textId="77777777" w:rsidR="006E223E" w:rsidRDefault="006E223E" w:rsidP="00091A78">
      <w:pPr>
        <w:spacing w:line="240" w:lineRule="auto"/>
        <w:ind w:left="780"/>
        <w:contextualSpacing/>
      </w:pPr>
    </w:p>
    <w:p w14:paraId="1E205675" w14:textId="0213359E" w:rsidR="006E223E" w:rsidRDefault="006E223E" w:rsidP="00091A78">
      <w:pPr>
        <w:spacing w:line="240" w:lineRule="auto"/>
      </w:pPr>
      <w:r>
        <w:lastRenderedPageBreak/>
        <w:t xml:space="preserve">     </w:t>
      </w:r>
      <w:r>
        <w:rPr>
          <w:noProof/>
        </w:rPr>
        <w:drawing>
          <wp:inline distT="0" distB="0" distL="0" distR="0" wp14:anchorId="654E7FF7" wp14:editId="0EFF740C">
            <wp:extent cx="5495925" cy="320992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9A17FD3" w14:textId="77777777" w:rsidR="006E223E" w:rsidRDefault="006E223E" w:rsidP="00091A78">
      <w:pPr>
        <w:spacing w:line="240" w:lineRule="auto"/>
        <w:ind w:left="780"/>
        <w:contextualSpacing/>
      </w:pPr>
    </w:p>
    <w:p w14:paraId="23B199C5" w14:textId="77777777" w:rsidR="006E223E" w:rsidRDefault="006E223E" w:rsidP="00091A78">
      <w:pPr>
        <w:numPr>
          <w:ilvl w:val="0"/>
          <w:numId w:val="7"/>
        </w:numPr>
        <w:spacing w:after="0" w:line="240" w:lineRule="auto"/>
        <w:ind w:right="0"/>
        <w:contextualSpacing/>
      </w:pPr>
      <w:r>
        <w:t>Our household waste recycling rate of 51.8%, was 1.1% lower than the NI average of 52.9%.</w:t>
      </w:r>
    </w:p>
    <w:p w14:paraId="6F64E56B" w14:textId="77777777" w:rsidR="006E223E" w:rsidRDefault="006E223E" w:rsidP="00091A78">
      <w:pPr>
        <w:spacing w:line="240" w:lineRule="auto"/>
        <w:ind w:left="720"/>
        <w:contextualSpacing/>
      </w:pPr>
    </w:p>
    <w:p w14:paraId="0CC22552" w14:textId="77777777" w:rsidR="006E223E" w:rsidRDefault="006E223E" w:rsidP="00091A78">
      <w:pPr>
        <w:numPr>
          <w:ilvl w:val="0"/>
          <w:numId w:val="7"/>
        </w:numPr>
        <w:spacing w:after="0" w:line="240" w:lineRule="auto"/>
        <w:ind w:right="0"/>
        <w:contextualSpacing/>
      </w:pPr>
      <w:r>
        <w:t>We were ranked eighth out of the eleven NI Councils for our household waste recycling rate</w:t>
      </w:r>
      <w:r>
        <w:rPr>
          <w:b/>
        </w:rPr>
        <w:t>.</w:t>
      </w:r>
    </w:p>
    <w:p w14:paraId="0F1E808D" w14:textId="77777777" w:rsidR="006E223E" w:rsidRDefault="006E223E" w:rsidP="00091A78">
      <w:pPr>
        <w:spacing w:line="240" w:lineRule="auto"/>
        <w:ind w:left="720"/>
        <w:contextualSpacing/>
      </w:pPr>
    </w:p>
    <w:p w14:paraId="203658D2" w14:textId="77777777" w:rsidR="006E223E" w:rsidRDefault="006E223E" w:rsidP="00091A78">
      <w:pPr>
        <w:numPr>
          <w:ilvl w:val="0"/>
          <w:numId w:val="7"/>
        </w:numPr>
        <w:spacing w:after="0" w:line="240" w:lineRule="auto"/>
        <w:ind w:right="0"/>
        <w:contextualSpacing/>
      </w:pPr>
      <w:r>
        <w:t xml:space="preserve">Our household waste composting rate rose marginally by 0.5% - from 32.7% to 33.2%. Our household waste dry recycling rate rose very marginally by 0.1% - from 18.2% to 18.3%.  </w:t>
      </w:r>
    </w:p>
    <w:p w14:paraId="5FFA4196" w14:textId="77777777" w:rsidR="006E223E" w:rsidRDefault="006E223E" w:rsidP="00091A78">
      <w:pPr>
        <w:spacing w:line="240" w:lineRule="auto"/>
        <w:ind w:left="720"/>
        <w:contextualSpacing/>
      </w:pPr>
    </w:p>
    <w:p w14:paraId="1EB2F468" w14:textId="77777777" w:rsidR="006E223E" w:rsidRDefault="006E223E" w:rsidP="00091A78">
      <w:pPr>
        <w:numPr>
          <w:ilvl w:val="0"/>
          <w:numId w:val="7"/>
        </w:numPr>
        <w:spacing w:after="0" w:line="240" w:lineRule="auto"/>
        <w:ind w:right="0"/>
        <w:contextualSpacing/>
      </w:pPr>
      <w:r>
        <w:t>Our household waste composting rate of 33.2% was 2.4% higher than the NI average of 30.8%.</w:t>
      </w:r>
    </w:p>
    <w:p w14:paraId="5256F63F" w14:textId="77777777" w:rsidR="006E223E" w:rsidRDefault="006E223E" w:rsidP="00091A78">
      <w:pPr>
        <w:pStyle w:val="ListParagraph"/>
      </w:pPr>
    </w:p>
    <w:p w14:paraId="6D31BF20" w14:textId="77777777" w:rsidR="006E223E" w:rsidRDefault="006E223E" w:rsidP="00091A78">
      <w:pPr>
        <w:pStyle w:val="ListParagraph"/>
        <w:numPr>
          <w:ilvl w:val="0"/>
          <w:numId w:val="7"/>
        </w:numPr>
      </w:pPr>
      <w:r>
        <w:t>Our household waste dry recycling rate (i.e. recycling of items other than organic food and garden waste) of 18.3% was 3.5% lower than the N.I. average of 21.8%.</w:t>
      </w:r>
    </w:p>
    <w:p w14:paraId="287E3293" w14:textId="77777777" w:rsidR="006E223E" w:rsidRDefault="006E223E" w:rsidP="00091A78">
      <w:pPr>
        <w:spacing w:line="240" w:lineRule="auto"/>
        <w:ind w:left="720"/>
        <w:contextualSpacing/>
      </w:pPr>
    </w:p>
    <w:p w14:paraId="0C67064D" w14:textId="77777777" w:rsidR="006E223E" w:rsidRDefault="006E223E" w:rsidP="00091A78">
      <w:pPr>
        <w:numPr>
          <w:ilvl w:val="0"/>
          <w:numId w:val="7"/>
        </w:numPr>
        <w:spacing w:after="0" w:line="240" w:lineRule="auto"/>
        <w:ind w:right="0"/>
        <w:contextualSpacing/>
      </w:pPr>
      <w:r>
        <w:t>Our kerbside recycling capture rate of 75% for household compostable waste materials compared to a NI Council average of 71%.</w:t>
      </w:r>
    </w:p>
    <w:p w14:paraId="676963BB" w14:textId="77777777" w:rsidR="006E223E" w:rsidRDefault="006E223E" w:rsidP="00091A78">
      <w:pPr>
        <w:pStyle w:val="ListParagraph"/>
      </w:pPr>
    </w:p>
    <w:p w14:paraId="5123D9C5" w14:textId="77777777" w:rsidR="006E223E" w:rsidRDefault="006E223E" w:rsidP="00091A78">
      <w:pPr>
        <w:numPr>
          <w:ilvl w:val="0"/>
          <w:numId w:val="7"/>
        </w:numPr>
        <w:spacing w:after="0" w:line="240" w:lineRule="auto"/>
        <w:ind w:right="0"/>
        <w:contextualSpacing/>
      </w:pPr>
      <w:r>
        <w:t xml:space="preserve">Our lowest kerbside capture rate for recyclable materials was for mixed plastics, at just 18%. </w:t>
      </w:r>
    </w:p>
    <w:p w14:paraId="137DB660" w14:textId="77777777" w:rsidR="006E223E" w:rsidRDefault="006E223E" w:rsidP="00091A78">
      <w:pPr>
        <w:spacing w:line="240" w:lineRule="auto"/>
        <w:ind w:left="0" w:firstLine="0"/>
      </w:pPr>
    </w:p>
    <w:tbl>
      <w:tblPr>
        <w:tblStyle w:val="TableGrid"/>
        <w:tblW w:w="0" w:type="auto"/>
        <w:tblInd w:w="-5" w:type="dxa"/>
        <w:tblLook w:val="04A0" w:firstRow="1" w:lastRow="0" w:firstColumn="1" w:lastColumn="0" w:noHBand="0" w:noVBand="1"/>
      </w:tblPr>
      <w:tblGrid>
        <w:gridCol w:w="3964"/>
        <w:gridCol w:w="2127"/>
        <w:gridCol w:w="2410"/>
      </w:tblGrid>
      <w:tr w:rsidR="006E223E" w14:paraId="6177E4A8" w14:textId="77777777" w:rsidTr="006E223E">
        <w:tc>
          <w:tcPr>
            <w:tcW w:w="8501" w:type="dxa"/>
            <w:gridSpan w:val="3"/>
            <w:tcBorders>
              <w:top w:val="single" w:sz="4" w:space="0" w:color="auto"/>
              <w:left w:val="single" w:sz="4" w:space="0" w:color="auto"/>
              <w:bottom w:val="single" w:sz="4" w:space="0" w:color="auto"/>
              <w:right w:val="single" w:sz="4" w:space="0" w:color="auto"/>
            </w:tcBorders>
            <w:hideMark/>
          </w:tcPr>
          <w:p w14:paraId="58CA3C4B" w14:textId="77777777" w:rsidR="006E223E" w:rsidRDefault="006E223E" w:rsidP="00091A78">
            <w:pPr>
              <w:spacing w:line="240" w:lineRule="auto"/>
              <w:jc w:val="center"/>
              <w:rPr>
                <w:rFonts w:eastAsia="Calibri"/>
                <w:b/>
                <w:bCs/>
              </w:rPr>
            </w:pPr>
            <w:r>
              <w:rPr>
                <w:rFonts w:eastAsia="Calibri"/>
                <w:b/>
                <w:bCs/>
              </w:rPr>
              <w:t>Kerbside Capture Rate for Recyclable Waste Types - July to September</w:t>
            </w:r>
          </w:p>
        </w:tc>
      </w:tr>
      <w:tr w:rsidR="006E223E" w14:paraId="78843868" w14:textId="77777777" w:rsidTr="006E223E">
        <w:tc>
          <w:tcPr>
            <w:tcW w:w="3964" w:type="dxa"/>
            <w:tcBorders>
              <w:top w:val="single" w:sz="4" w:space="0" w:color="auto"/>
              <w:left w:val="single" w:sz="4" w:space="0" w:color="auto"/>
              <w:bottom w:val="single" w:sz="4" w:space="0" w:color="auto"/>
              <w:right w:val="single" w:sz="4" w:space="0" w:color="auto"/>
            </w:tcBorders>
            <w:hideMark/>
          </w:tcPr>
          <w:p w14:paraId="4F8BF1F3" w14:textId="77777777" w:rsidR="006E223E" w:rsidRDefault="006E223E" w:rsidP="00091A78">
            <w:pPr>
              <w:spacing w:line="240" w:lineRule="auto"/>
              <w:jc w:val="center"/>
              <w:rPr>
                <w:rFonts w:eastAsia="Calibri"/>
                <w:b/>
                <w:bCs/>
              </w:rPr>
            </w:pPr>
            <w:r>
              <w:rPr>
                <w:rFonts w:eastAsia="Calibri"/>
                <w:b/>
                <w:bCs/>
              </w:rPr>
              <w:t>Recyclable Material</w:t>
            </w:r>
          </w:p>
        </w:tc>
        <w:tc>
          <w:tcPr>
            <w:tcW w:w="2127" w:type="dxa"/>
            <w:tcBorders>
              <w:top w:val="single" w:sz="4" w:space="0" w:color="auto"/>
              <w:left w:val="single" w:sz="4" w:space="0" w:color="auto"/>
              <w:bottom w:val="single" w:sz="4" w:space="0" w:color="auto"/>
              <w:right w:val="single" w:sz="4" w:space="0" w:color="auto"/>
            </w:tcBorders>
            <w:hideMark/>
          </w:tcPr>
          <w:p w14:paraId="46CDC6DA" w14:textId="77777777" w:rsidR="006E223E" w:rsidRDefault="006E223E" w:rsidP="00091A78">
            <w:pPr>
              <w:spacing w:line="240" w:lineRule="auto"/>
              <w:jc w:val="center"/>
              <w:rPr>
                <w:rFonts w:eastAsia="Calibri"/>
                <w:b/>
                <w:bCs/>
              </w:rPr>
            </w:pPr>
            <w:r>
              <w:rPr>
                <w:rFonts w:eastAsia="Calibri"/>
                <w:b/>
                <w:bCs/>
              </w:rPr>
              <w:t>Kerbside Capture Rate for Recycling %</w:t>
            </w:r>
          </w:p>
        </w:tc>
        <w:tc>
          <w:tcPr>
            <w:tcW w:w="2410" w:type="dxa"/>
            <w:tcBorders>
              <w:top w:val="single" w:sz="4" w:space="0" w:color="auto"/>
              <w:left w:val="single" w:sz="4" w:space="0" w:color="auto"/>
              <w:bottom w:val="single" w:sz="4" w:space="0" w:color="auto"/>
              <w:right w:val="single" w:sz="4" w:space="0" w:color="auto"/>
            </w:tcBorders>
            <w:hideMark/>
          </w:tcPr>
          <w:p w14:paraId="5F526F49" w14:textId="77777777" w:rsidR="006E223E" w:rsidRDefault="006E223E" w:rsidP="00091A78">
            <w:pPr>
              <w:spacing w:line="240" w:lineRule="auto"/>
              <w:jc w:val="center"/>
              <w:rPr>
                <w:rFonts w:eastAsia="Calibri"/>
                <w:b/>
                <w:bCs/>
              </w:rPr>
            </w:pPr>
            <w:r>
              <w:rPr>
                <w:rFonts w:eastAsia="Calibri"/>
                <w:b/>
                <w:bCs/>
              </w:rPr>
              <w:t>NI Average Kerbside Capture Rate for Recycling %</w:t>
            </w:r>
          </w:p>
        </w:tc>
      </w:tr>
      <w:tr w:rsidR="006E223E" w14:paraId="6C9668E7" w14:textId="77777777" w:rsidTr="006E223E">
        <w:tc>
          <w:tcPr>
            <w:tcW w:w="3964" w:type="dxa"/>
            <w:tcBorders>
              <w:top w:val="single" w:sz="4" w:space="0" w:color="auto"/>
              <w:left w:val="single" w:sz="4" w:space="0" w:color="auto"/>
              <w:bottom w:val="single" w:sz="4" w:space="0" w:color="auto"/>
              <w:right w:val="single" w:sz="4" w:space="0" w:color="auto"/>
            </w:tcBorders>
            <w:hideMark/>
          </w:tcPr>
          <w:p w14:paraId="0374D569" w14:textId="77777777" w:rsidR="006E223E" w:rsidRDefault="006E223E" w:rsidP="00091A78">
            <w:pPr>
              <w:spacing w:line="240" w:lineRule="auto"/>
              <w:jc w:val="center"/>
              <w:rPr>
                <w:rFonts w:eastAsia="Calibri"/>
              </w:rPr>
            </w:pPr>
            <w:r>
              <w:rPr>
                <w:rFonts w:eastAsia="Calibri"/>
              </w:rPr>
              <w:t>Glass</w:t>
            </w:r>
          </w:p>
        </w:tc>
        <w:tc>
          <w:tcPr>
            <w:tcW w:w="2127" w:type="dxa"/>
            <w:tcBorders>
              <w:top w:val="single" w:sz="4" w:space="0" w:color="auto"/>
              <w:left w:val="single" w:sz="4" w:space="0" w:color="auto"/>
              <w:bottom w:val="single" w:sz="4" w:space="0" w:color="auto"/>
              <w:right w:val="single" w:sz="4" w:space="0" w:color="auto"/>
            </w:tcBorders>
            <w:hideMark/>
          </w:tcPr>
          <w:p w14:paraId="342BD8B7" w14:textId="77777777" w:rsidR="006E223E" w:rsidRDefault="006E223E" w:rsidP="00091A78">
            <w:pPr>
              <w:spacing w:line="240" w:lineRule="auto"/>
              <w:jc w:val="center"/>
              <w:rPr>
                <w:rFonts w:eastAsia="Calibri"/>
              </w:rPr>
            </w:pPr>
            <w:r>
              <w:rPr>
                <w:rFonts w:eastAsia="Calibri"/>
              </w:rPr>
              <w:t>60.2</w:t>
            </w:r>
          </w:p>
        </w:tc>
        <w:tc>
          <w:tcPr>
            <w:tcW w:w="2410" w:type="dxa"/>
            <w:tcBorders>
              <w:top w:val="single" w:sz="4" w:space="0" w:color="auto"/>
              <w:left w:val="single" w:sz="4" w:space="0" w:color="auto"/>
              <w:bottom w:val="single" w:sz="4" w:space="0" w:color="auto"/>
              <w:right w:val="single" w:sz="4" w:space="0" w:color="auto"/>
            </w:tcBorders>
            <w:hideMark/>
          </w:tcPr>
          <w:p w14:paraId="1125A778" w14:textId="77777777" w:rsidR="006E223E" w:rsidRDefault="006E223E" w:rsidP="00091A78">
            <w:pPr>
              <w:spacing w:line="240" w:lineRule="auto"/>
              <w:jc w:val="center"/>
              <w:rPr>
                <w:rFonts w:eastAsia="Calibri"/>
              </w:rPr>
            </w:pPr>
            <w:r>
              <w:rPr>
                <w:rFonts w:eastAsia="Calibri"/>
              </w:rPr>
              <w:t>52</w:t>
            </w:r>
          </w:p>
        </w:tc>
      </w:tr>
      <w:tr w:rsidR="006E223E" w14:paraId="60F7A89A" w14:textId="77777777" w:rsidTr="006E223E">
        <w:tc>
          <w:tcPr>
            <w:tcW w:w="3964" w:type="dxa"/>
            <w:tcBorders>
              <w:top w:val="single" w:sz="4" w:space="0" w:color="auto"/>
              <w:left w:val="single" w:sz="4" w:space="0" w:color="auto"/>
              <w:bottom w:val="single" w:sz="4" w:space="0" w:color="auto"/>
              <w:right w:val="single" w:sz="4" w:space="0" w:color="auto"/>
            </w:tcBorders>
            <w:hideMark/>
          </w:tcPr>
          <w:p w14:paraId="61435C9A" w14:textId="77777777" w:rsidR="006E223E" w:rsidRDefault="006E223E" w:rsidP="00091A78">
            <w:pPr>
              <w:spacing w:line="240" w:lineRule="auto"/>
              <w:jc w:val="center"/>
              <w:rPr>
                <w:rFonts w:eastAsia="Calibri"/>
              </w:rPr>
            </w:pPr>
            <w:r>
              <w:rPr>
                <w:rFonts w:eastAsia="Calibri"/>
              </w:rPr>
              <w:t>Paper &amp; Card</w:t>
            </w:r>
          </w:p>
        </w:tc>
        <w:tc>
          <w:tcPr>
            <w:tcW w:w="2127" w:type="dxa"/>
            <w:tcBorders>
              <w:top w:val="single" w:sz="4" w:space="0" w:color="auto"/>
              <w:left w:val="single" w:sz="4" w:space="0" w:color="auto"/>
              <w:bottom w:val="single" w:sz="4" w:space="0" w:color="auto"/>
              <w:right w:val="single" w:sz="4" w:space="0" w:color="auto"/>
            </w:tcBorders>
            <w:hideMark/>
          </w:tcPr>
          <w:p w14:paraId="7044755B" w14:textId="77777777" w:rsidR="006E223E" w:rsidRDefault="006E223E" w:rsidP="00091A78">
            <w:pPr>
              <w:spacing w:line="240" w:lineRule="auto"/>
              <w:jc w:val="center"/>
              <w:rPr>
                <w:rFonts w:eastAsia="Calibri"/>
              </w:rPr>
            </w:pPr>
            <w:r>
              <w:rPr>
                <w:rFonts w:eastAsia="Calibri"/>
              </w:rPr>
              <w:t>55.2</w:t>
            </w:r>
          </w:p>
        </w:tc>
        <w:tc>
          <w:tcPr>
            <w:tcW w:w="2410" w:type="dxa"/>
            <w:tcBorders>
              <w:top w:val="single" w:sz="4" w:space="0" w:color="auto"/>
              <w:left w:val="single" w:sz="4" w:space="0" w:color="auto"/>
              <w:bottom w:val="single" w:sz="4" w:space="0" w:color="auto"/>
              <w:right w:val="single" w:sz="4" w:space="0" w:color="auto"/>
            </w:tcBorders>
            <w:hideMark/>
          </w:tcPr>
          <w:p w14:paraId="0D57161A" w14:textId="77777777" w:rsidR="006E223E" w:rsidRDefault="006E223E" w:rsidP="00091A78">
            <w:pPr>
              <w:spacing w:line="240" w:lineRule="auto"/>
              <w:jc w:val="center"/>
              <w:rPr>
                <w:rFonts w:eastAsia="Calibri"/>
              </w:rPr>
            </w:pPr>
            <w:r>
              <w:rPr>
                <w:rFonts w:eastAsia="Calibri"/>
              </w:rPr>
              <w:t>52.8</w:t>
            </w:r>
          </w:p>
        </w:tc>
      </w:tr>
      <w:tr w:rsidR="006E223E" w14:paraId="77F60473" w14:textId="77777777" w:rsidTr="006E223E">
        <w:tc>
          <w:tcPr>
            <w:tcW w:w="3964" w:type="dxa"/>
            <w:tcBorders>
              <w:top w:val="single" w:sz="4" w:space="0" w:color="auto"/>
              <w:left w:val="single" w:sz="4" w:space="0" w:color="auto"/>
              <w:bottom w:val="single" w:sz="4" w:space="0" w:color="auto"/>
              <w:right w:val="single" w:sz="4" w:space="0" w:color="auto"/>
            </w:tcBorders>
            <w:hideMark/>
          </w:tcPr>
          <w:p w14:paraId="180C0EE3" w14:textId="77777777" w:rsidR="006E223E" w:rsidRDefault="006E223E" w:rsidP="00091A78">
            <w:pPr>
              <w:spacing w:line="240" w:lineRule="auto"/>
              <w:jc w:val="center"/>
              <w:rPr>
                <w:rFonts w:eastAsia="Calibri"/>
              </w:rPr>
            </w:pPr>
            <w:r>
              <w:rPr>
                <w:rFonts w:eastAsia="Calibri"/>
              </w:rPr>
              <w:lastRenderedPageBreak/>
              <w:t>Mixed Metals</w:t>
            </w:r>
          </w:p>
        </w:tc>
        <w:tc>
          <w:tcPr>
            <w:tcW w:w="2127" w:type="dxa"/>
            <w:tcBorders>
              <w:top w:val="single" w:sz="4" w:space="0" w:color="auto"/>
              <w:left w:val="single" w:sz="4" w:space="0" w:color="auto"/>
              <w:bottom w:val="single" w:sz="4" w:space="0" w:color="auto"/>
              <w:right w:val="single" w:sz="4" w:space="0" w:color="auto"/>
            </w:tcBorders>
            <w:hideMark/>
          </w:tcPr>
          <w:p w14:paraId="21A3E65F" w14:textId="77777777" w:rsidR="006E223E" w:rsidRDefault="006E223E" w:rsidP="00091A78">
            <w:pPr>
              <w:spacing w:line="240" w:lineRule="auto"/>
              <w:jc w:val="center"/>
              <w:rPr>
                <w:rFonts w:eastAsia="Calibri"/>
              </w:rPr>
            </w:pPr>
            <w:r>
              <w:rPr>
                <w:rFonts w:eastAsia="Calibri"/>
              </w:rPr>
              <w:t>29.9</w:t>
            </w:r>
          </w:p>
        </w:tc>
        <w:tc>
          <w:tcPr>
            <w:tcW w:w="2410" w:type="dxa"/>
            <w:tcBorders>
              <w:top w:val="single" w:sz="4" w:space="0" w:color="auto"/>
              <w:left w:val="single" w:sz="4" w:space="0" w:color="auto"/>
              <w:bottom w:val="single" w:sz="4" w:space="0" w:color="auto"/>
              <w:right w:val="single" w:sz="4" w:space="0" w:color="auto"/>
            </w:tcBorders>
            <w:hideMark/>
          </w:tcPr>
          <w:p w14:paraId="27C97E10" w14:textId="77777777" w:rsidR="006E223E" w:rsidRDefault="006E223E" w:rsidP="00091A78">
            <w:pPr>
              <w:spacing w:line="240" w:lineRule="auto"/>
              <w:jc w:val="center"/>
              <w:rPr>
                <w:rFonts w:eastAsia="Calibri"/>
              </w:rPr>
            </w:pPr>
            <w:r>
              <w:rPr>
                <w:rFonts w:eastAsia="Calibri"/>
              </w:rPr>
              <w:t>30.4</w:t>
            </w:r>
          </w:p>
        </w:tc>
      </w:tr>
      <w:tr w:rsidR="006E223E" w14:paraId="2F547AEB" w14:textId="77777777" w:rsidTr="006E223E">
        <w:tc>
          <w:tcPr>
            <w:tcW w:w="3964" w:type="dxa"/>
            <w:tcBorders>
              <w:top w:val="single" w:sz="4" w:space="0" w:color="auto"/>
              <w:left w:val="single" w:sz="4" w:space="0" w:color="auto"/>
              <w:bottom w:val="single" w:sz="4" w:space="0" w:color="auto"/>
              <w:right w:val="single" w:sz="4" w:space="0" w:color="auto"/>
            </w:tcBorders>
            <w:hideMark/>
          </w:tcPr>
          <w:p w14:paraId="3415AB69" w14:textId="77777777" w:rsidR="006E223E" w:rsidRDefault="006E223E" w:rsidP="00091A78">
            <w:pPr>
              <w:spacing w:line="240" w:lineRule="auto"/>
              <w:jc w:val="center"/>
              <w:rPr>
                <w:rFonts w:eastAsia="Calibri"/>
              </w:rPr>
            </w:pPr>
            <w:r>
              <w:rPr>
                <w:rFonts w:eastAsia="Calibri"/>
              </w:rPr>
              <w:t>Mixed Plastics</w:t>
            </w:r>
          </w:p>
        </w:tc>
        <w:tc>
          <w:tcPr>
            <w:tcW w:w="2127" w:type="dxa"/>
            <w:tcBorders>
              <w:top w:val="single" w:sz="4" w:space="0" w:color="auto"/>
              <w:left w:val="single" w:sz="4" w:space="0" w:color="auto"/>
              <w:bottom w:val="single" w:sz="4" w:space="0" w:color="auto"/>
              <w:right w:val="single" w:sz="4" w:space="0" w:color="auto"/>
            </w:tcBorders>
            <w:hideMark/>
          </w:tcPr>
          <w:p w14:paraId="3E5DA9E5" w14:textId="77777777" w:rsidR="006E223E" w:rsidRDefault="006E223E" w:rsidP="00091A78">
            <w:pPr>
              <w:spacing w:line="240" w:lineRule="auto"/>
              <w:jc w:val="center"/>
              <w:rPr>
                <w:rFonts w:eastAsia="Calibri"/>
              </w:rPr>
            </w:pPr>
            <w:r>
              <w:rPr>
                <w:rFonts w:eastAsia="Calibri"/>
              </w:rPr>
              <w:t>18.2</w:t>
            </w:r>
          </w:p>
        </w:tc>
        <w:tc>
          <w:tcPr>
            <w:tcW w:w="2410" w:type="dxa"/>
            <w:tcBorders>
              <w:top w:val="single" w:sz="4" w:space="0" w:color="auto"/>
              <w:left w:val="single" w:sz="4" w:space="0" w:color="auto"/>
              <w:bottom w:val="single" w:sz="4" w:space="0" w:color="auto"/>
              <w:right w:val="single" w:sz="4" w:space="0" w:color="auto"/>
            </w:tcBorders>
            <w:hideMark/>
          </w:tcPr>
          <w:p w14:paraId="2A4B8C5C" w14:textId="77777777" w:rsidR="006E223E" w:rsidRDefault="006E223E" w:rsidP="00091A78">
            <w:pPr>
              <w:spacing w:line="240" w:lineRule="auto"/>
              <w:jc w:val="center"/>
              <w:rPr>
                <w:rFonts w:eastAsia="Calibri"/>
              </w:rPr>
            </w:pPr>
            <w:r>
              <w:rPr>
                <w:rFonts w:eastAsia="Calibri"/>
              </w:rPr>
              <w:t>20.7</w:t>
            </w:r>
          </w:p>
        </w:tc>
      </w:tr>
      <w:tr w:rsidR="006E223E" w14:paraId="14F35E00" w14:textId="77777777" w:rsidTr="006E223E">
        <w:tc>
          <w:tcPr>
            <w:tcW w:w="3964" w:type="dxa"/>
            <w:tcBorders>
              <w:top w:val="single" w:sz="4" w:space="0" w:color="auto"/>
              <w:left w:val="single" w:sz="4" w:space="0" w:color="auto"/>
              <w:bottom w:val="single" w:sz="4" w:space="0" w:color="auto"/>
              <w:right w:val="single" w:sz="4" w:space="0" w:color="auto"/>
            </w:tcBorders>
            <w:hideMark/>
          </w:tcPr>
          <w:p w14:paraId="56FC4683" w14:textId="77777777" w:rsidR="006E223E" w:rsidRDefault="006E223E" w:rsidP="00091A78">
            <w:pPr>
              <w:spacing w:line="240" w:lineRule="auto"/>
              <w:jc w:val="center"/>
              <w:rPr>
                <w:rFonts w:eastAsia="Calibri"/>
              </w:rPr>
            </w:pPr>
            <w:r>
              <w:rPr>
                <w:rFonts w:eastAsia="Calibri"/>
              </w:rPr>
              <w:t>Organic/Compostables</w:t>
            </w:r>
          </w:p>
        </w:tc>
        <w:tc>
          <w:tcPr>
            <w:tcW w:w="2127" w:type="dxa"/>
            <w:tcBorders>
              <w:top w:val="single" w:sz="4" w:space="0" w:color="auto"/>
              <w:left w:val="single" w:sz="4" w:space="0" w:color="auto"/>
              <w:bottom w:val="single" w:sz="4" w:space="0" w:color="auto"/>
              <w:right w:val="single" w:sz="4" w:space="0" w:color="auto"/>
            </w:tcBorders>
            <w:hideMark/>
          </w:tcPr>
          <w:p w14:paraId="2729F1D3" w14:textId="77777777" w:rsidR="006E223E" w:rsidRDefault="006E223E" w:rsidP="00091A78">
            <w:pPr>
              <w:spacing w:line="240" w:lineRule="auto"/>
              <w:jc w:val="center"/>
              <w:rPr>
                <w:rFonts w:eastAsia="Calibri"/>
              </w:rPr>
            </w:pPr>
            <w:r>
              <w:rPr>
                <w:rFonts w:eastAsia="Calibri"/>
              </w:rPr>
              <w:t>75</w:t>
            </w:r>
          </w:p>
        </w:tc>
        <w:tc>
          <w:tcPr>
            <w:tcW w:w="2410" w:type="dxa"/>
            <w:tcBorders>
              <w:top w:val="single" w:sz="4" w:space="0" w:color="auto"/>
              <w:left w:val="single" w:sz="4" w:space="0" w:color="auto"/>
              <w:bottom w:val="single" w:sz="4" w:space="0" w:color="auto"/>
              <w:right w:val="single" w:sz="4" w:space="0" w:color="auto"/>
            </w:tcBorders>
            <w:hideMark/>
          </w:tcPr>
          <w:p w14:paraId="0F2EE427" w14:textId="77777777" w:rsidR="006E223E" w:rsidRDefault="006E223E" w:rsidP="00091A78">
            <w:pPr>
              <w:spacing w:line="240" w:lineRule="auto"/>
              <w:jc w:val="center"/>
              <w:rPr>
                <w:rFonts w:eastAsia="Calibri"/>
              </w:rPr>
            </w:pPr>
            <w:r>
              <w:rPr>
                <w:rFonts w:eastAsia="Calibri"/>
              </w:rPr>
              <w:t>71</w:t>
            </w:r>
          </w:p>
        </w:tc>
      </w:tr>
      <w:tr w:rsidR="006E223E" w14:paraId="53CE4549" w14:textId="77777777" w:rsidTr="006E223E">
        <w:tc>
          <w:tcPr>
            <w:tcW w:w="3964" w:type="dxa"/>
            <w:tcBorders>
              <w:top w:val="single" w:sz="4" w:space="0" w:color="auto"/>
              <w:left w:val="single" w:sz="4" w:space="0" w:color="auto"/>
              <w:bottom w:val="single" w:sz="4" w:space="0" w:color="auto"/>
              <w:right w:val="single" w:sz="4" w:space="0" w:color="auto"/>
            </w:tcBorders>
            <w:hideMark/>
          </w:tcPr>
          <w:p w14:paraId="5769D175" w14:textId="77777777" w:rsidR="006E223E" w:rsidRDefault="006E223E" w:rsidP="00091A78">
            <w:pPr>
              <w:spacing w:line="240" w:lineRule="auto"/>
              <w:jc w:val="center"/>
              <w:rPr>
                <w:rFonts w:eastAsia="Calibri"/>
              </w:rPr>
            </w:pPr>
            <w:r>
              <w:rPr>
                <w:rFonts w:eastAsia="Calibri"/>
              </w:rPr>
              <w:t>Waste Electrical and Electronic Equipment (WEEE)</w:t>
            </w:r>
          </w:p>
        </w:tc>
        <w:tc>
          <w:tcPr>
            <w:tcW w:w="2127" w:type="dxa"/>
            <w:tcBorders>
              <w:top w:val="single" w:sz="4" w:space="0" w:color="auto"/>
              <w:left w:val="single" w:sz="4" w:space="0" w:color="auto"/>
              <w:bottom w:val="single" w:sz="4" w:space="0" w:color="auto"/>
              <w:right w:val="single" w:sz="4" w:space="0" w:color="auto"/>
            </w:tcBorders>
            <w:hideMark/>
          </w:tcPr>
          <w:p w14:paraId="11955CD5" w14:textId="77777777" w:rsidR="006E223E" w:rsidRDefault="006E223E" w:rsidP="00091A78">
            <w:pPr>
              <w:spacing w:line="240" w:lineRule="auto"/>
              <w:jc w:val="center"/>
              <w:rPr>
                <w:rFonts w:eastAsia="Calibri"/>
              </w:rPr>
            </w:pPr>
            <w:r>
              <w:rPr>
                <w:rFonts w:eastAsia="Calibri"/>
              </w:rPr>
              <w:t>8</w:t>
            </w:r>
          </w:p>
        </w:tc>
        <w:tc>
          <w:tcPr>
            <w:tcW w:w="2410" w:type="dxa"/>
            <w:tcBorders>
              <w:top w:val="single" w:sz="4" w:space="0" w:color="auto"/>
              <w:left w:val="single" w:sz="4" w:space="0" w:color="auto"/>
              <w:bottom w:val="single" w:sz="4" w:space="0" w:color="auto"/>
              <w:right w:val="single" w:sz="4" w:space="0" w:color="auto"/>
            </w:tcBorders>
            <w:hideMark/>
          </w:tcPr>
          <w:p w14:paraId="2A171D5D" w14:textId="77777777" w:rsidR="006E223E" w:rsidRDefault="006E223E" w:rsidP="00091A78">
            <w:pPr>
              <w:spacing w:line="240" w:lineRule="auto"/>
              <w:jc w:val="center"/>
              <w:rPr>
                <w:rFonts w:eastAsia="Calibri"/>
              </w:rPr>
            </w:pPr>
            <w:r>
              <w:rPr>
                <w:rFonts w:eastAsia="Calibri"/>
              </w:rPr>
              <w:t>1.8</w:t>
            </w:r>
          </w:p>
        </w:tc>
      </w:tr>
    </w:tbl>
    <w:p w14:paraId="2B44ECD2" w14:textId="77777777" w:rsidR="006E223E" w:rsidRDefault="006E223E" w:rsidP="00091A78">
      <w:pPr>
        <w:spacing w:line="240" w:lineRule="auto"/>
        <w:rPr>
          <w:rFonts w:eastAsia="Times New Roman"/>
          <w:szCs w:val="20"/>
          <w:lang w:eastAsia="en-US"/>
        </w:rPr>
      </w:pPr>
      <w:r>
        <w:t xml:space="preserve">  </w:t>
      </w:r>
    </w:p>
    <w:p w14:paraId="0E3DEBF7" w14:textId="77777777" w:rsidR="006E223E" w:rsidRDefault="006E223E" w:rsidP="00091A78">
      <w:pPr>
        <w:spacing w:line="240" w:lineRule="auto"/>
      </w:pPr>
    </w:p>
    <w:p w14:paraId="789214A1" w14:textId="77777777" w:rsidR="006E223E" w:rsidRDefault="006E223E" w:rsidP="00091A78">
      <w:pPr>
        <w:numPr>
          <w:ilvl w:val="0"/>
          <w:numId w:val="7"/>
        </w:numPr>
        <w:spacing w:after="0" w:line="240" w:lineRule="auto"/>
        <w:ind w:right="0"/>
        <w:contextualSpacing/>
      </w:pPr>
      <w:r>
        <w:t>We were at the bottom end of the performance table for ‘dry’ recycling rate, ranking ninth out of eleven Councils</w:t>
      </w:r>
      <w:r>
        <w:rPr>
          <w:b/>
        </w:rPr>
        <w:t>.</w:t>
      </w:r>
    </w:p>
    <w:p w14:paraId="172E63A5" w14:textId="77777777" w:rsidR="006E223E" w:rsidRDefault="006E223E" w:rsidP="00091A78">
      <w:pPr>
        <w:pStyle w:val="ListParagraph"/>
      </w:pPr>
    </w:p>
    <w:p w14:paraId="69B16DDB" w14:textId="77777777" w:rsidR="006E223E" w:rsidRDefault="006E223E" w:rsidP="00091A78">
      <w:pPr>
        <w:numPr>
          <w:ilvl w:val="0"/>
          <w:numId w:val="7"/>
        </w:numPr>
        <w:spacing w:after="0" w:line="240" w:lineRule="auto"/>
        <w:ind w:left="720" w:right="0"/>
        <w:contextualSpacing/>
      </w:pPr>
      <w:r>
        <w:t>We received 38% more waste per capita at our HRCs compared to the average for other NI Councils.</w:t>
      </w:r>
    </w:p>
    <w:p w14:paraId="56D05E3F" w14:textId="77777777" w:rsidR="006E223E" w:rsidRDefault="006E223E" w:rsidP="00091A78">
      <w:pPr>
        <w:spacing w:line="240" w:lineRule="auto"/>
      </w:pPr>
    </w:p>
    <w:p w14:paraId="12BC821D" w14:textId="77777777" w:rsidR="006E223E" w:rsidRDefault="006E223E" w:rsidP="00091A78">
      <w:pPr>
        <w:numPr>
          <w:ilvl w:val="0"/>
          <w:numId w:val="7"/>
        </w:numPr>
        <w:spacing w:after="0" w:line="240" w:lineRule="auto"/>
        <w:ind w:right="0"/>
        <w:contextualSpacing/>
      </w:pPr>
      <w:r>
        <w:t>The amount of waste collected at our HRC sites for recycling was less than the average for other Councils – 67%, compared to an average rate of 74% for other Councils.</w:t>
      </w:r>
    </w:p>
    <w:p w14:paraId="64D8433D" w14:textId="77777777" w:rsidR="006E223E" w:rsidRDefault="006E223E" w:rsidP="00091A78">
      <w:pPr>
        <w:spacing w:line="240" w:lineRule="auto"/>
        <w:ind w:left="780"/>
        <w:contextualSpacing/>
      </w:pPr>
    </w:p>
    <w:p w14:paraId="5798578C" w14:textId="77777777" w:rsidR="006E223E" w:rsidRDefault="006E223E" w:rsidP="00091A78">
      <w:pPr>
        <w:numPr>
          <w:ilvl w:val="0"/>
          <w:numId w:val="7"/>
        </w:numPr>
        <w:spacing w:after="0" w:line="240" w:lineRule="auto"/>
        <w:ind w:right="0"/>
        <w:contextualSpacing/>
      </w:pPr>
      <w:r>
        <w:t>We collected 10% more waste per capita from homes through our kerbside bin collection services compared to the average for other Councils.</w:t>
      </w:r>
    </w:p>
    <w:p w14:paraId="0A636E47" w14:textId="77777777" w:rsidR="006E223E" w:rsidRDefault="006E223E" w:rsidP="00091A78">
      <w:pPr>
        <w:pStyle w:val="ListParagraph"/>
      </w:pPr>
    </w:p>
    <w:p w14:paraId="238A5A29" w14:textId="77777777" w:rsidR="006E223E" w:rsidRDefault="006E223E" w:rsidP="00091A78">
      <w:pPr>
        <w:numPr>
          <w:ilvl w:val="0"/>
          <w:numId w:val="7"/>
        </w:numPr>
        <w:spacing w:after="0" w:line="240" w:lineRule="auto"/>
        <w:ind w:right="0"/>
        <w:contextualSpacing/>
      </w:pPr>
      <w:r>
        <w:t xml:space="preserve">The amount of waste collected for recycling through our kerbside bin collection system was higher than the average for other Councils – 55.4%, compared to an average of 50% for other Councils. </w:t>
      </w:r>
    </w:p>
    <w:p w14:paraId="0DB18B7F" w14:textId="77777777" w:rsidR="006E223E" w:rsidRDefault="006E223E" w:rsidP="00091A78">
      <w:pPr>
        <w:spacing w:line="240" w:lineRule="auto"/>
      </w:pPr>
    </w:p>
    <w:p w14:paraId="6F414E3E" w14:textId="77777777" w:rsidR="006E223E" w:rsidRDefault="006E223E" w:rsidP="00091A78">
      <w:pPr>
        <w:spacing w:line="240" w:lineRule="auto"/>
      </w:pPr>
      <w:r>
        <w:t xml:space="preserve">             </w:t>
      </w:r>
    </w:p>
    <w:p w14:paraId="376388D3" w14:textId="271AC36D" w:rsidR="006E223E" w:rsidRDefault="006E223E" w:rsidP="00091A78">
      <w:pPr>
        <w:spacing w:line="240" w:lineRule="auto"/>
      </w:pPr>
      <w:r>
        <w:t xml:space="preserve">        </w:t>
      </w:r>
      <w:r>
        <w:rPr>
          <w:noProof/>
        </w:rPr>
        <w:drawing>
          <wp:inline distT="0" distB="0" distL="0" distR="0" wp14:anchorId="0F900E0F" wp14:editId="072D0BDD">
            <wp:extent cx="5324475" cy="300990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t xml:space="preserve"> </w:t>
      </w:r>
    </w:p>
    <w:p w14:paraId="0084DA80" w14:textId="77777777" w:rsidR="006E223E" w:rsidRDefault="006E223E" w:rsidP="00091A78">
      <w:pPr>
        <w:spacing w:line="240" w:lineRule="auto"/>
      </w:pPr>
    </w:p>
    <w:p w14:paraId="03BF1DCC" w14:textId="77777777" w:rsidR="006E223E" w:rsidRDefault="006E223E" w:rsidP="00091A78">
      <w:pPr>
        <w:spacing w:line="240" w:lineRule="auto"/>
      </w:pPr>
    </w:p>
    <w:p w14:paraId="55E6BE8D" w14:textId="2506811B" w:rsidR="006E223E" w:rsidRDefault="006E223E" w:rsidP="00091A78">
      <w:pPr>
        <w:spacing w:line="240" w:lineRule="auto"/>
      </w:pPr>
      <w:r>
        <w:lastRenderedPageBreak/>
        <w:t xml:space="preserve">        </w:t>
      </w:r>
      <w:r>
        <w:rPr>
          <w:noProof/>
        </w:rPr>
        <w:drawing>
          <wp:inline distT="0" distB="0" distL="0" distR="0" wp14:anchorId="24781B6F" wp14:editId="5FC4C0D9">
            <wp:extent cx="5743575" cy="391477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0290957" w14:textId="77777777" w:rsidR="006E223E" w:rsidRDefault="006E223E" w:rsidP="00091A78">
      <w:pPr>
        <w:spacing w:line="240" w:lineRule="auto"/>
      </w:pPr>
    </w:p>
    <w:p w14:paraId="1158083A" w14:textId="66DDF84E" w:rsidR="006E223E" w:rsidRDefault="006E223E" w:rsidP="00091A78">
      <w:pPr>
        <w:spacing w:line="240" w:lineRule="auto"/>
        <w:rPr>
          <w:b/>
        </w:rPr>
      </w:pPr>
      <w:r>
        <w:rPr>
          <w:b/>
        </w:rPr>
        <w:t xml:space="preserve">   </w:t>
      </w:r>
      <w:r>
        <w:rPr>
          <w:noProof/>
        </w:rPr>
        <w:drawing>
          <wp:inline distT="0" distB="0" distL="0" distR="0" wp14:anchorId="2EC13DD4" wp14:editId="64D1FCD9">
            <wp:extent cx="5743575" cy="360045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94066B1" w14:textId="77777777" w:rsidR="006E223E" w:rsidRDefault="006E223E" w:rsidP="00091A78">
      <w:pPr>
        <w:spacing w:line="240" w:lineRule="auto"/>
        <w:rPr>
          <w:b/>
        </w:rPr>
      </w:pPr>
    </w:p>
    <w:p w14:paraId="36B09B66" w14:textId="70E91738" w:rsidR="006E223E" w:rsidRDefault="006E223E" w:rsidP="00091A78">
      <w:pPr>
        <w:spacing w:line="240" w:lineRule="auto"/>
      </w:pPr>
      <w:r>
        <w:t>This latest official Municipal Waste Management Statistics report present</w:t>
      </w:r>
      <w:r w:rsidR="007C10A1">
        <w:t>ed</w:t>
      </w:r>
      <w:r>
        <w:t xml:space="preserve"> further clear evidence that</w:t>
      </w:r>
      <w:r w:rsidR="00D06C9F">
        <w:t xml:space="preserve"> Council</w:t>
      </w:r>
      <w:r>
        <w:t xml:space="preserve"> performance in relation to waste resource management </w:t>
      </w:r>
      <w:r w:rsidR="007C10A1">
        <w:lastRenderedPageBreak/>
        <w:t>was</w:t>
      </w:r>
      <w:r>
        <w:t xml:space="preserve"> </w:t>
      </w:r>
      <w:r w:rsidR="007C10A1">
        <w:t>at the time still</w:t>
      </w:r>
      <w:r>
        <w:t xml:space="preserve"> experiencing a significant sustained deterioration, both in absolute and relative terms.</w:t>
      </w:r>
    </w:p>
    <w:p w14:paraId="30465EB7" w14:textId="77777777" w:rsidR="006E223E" w:rsidRDefault="006E223E" w:rsidP="00091A78">
      <w:pPr>
        <w:spacing w:line="240" w:lineRule="auto"/>
      </w:pPr>
    </w:p>
    <w:p w14:paraId="16AC50F9" w14:textId="72F7AF80" w:rsidR="006E223E" w:rsidRDefault="00D06C9F" w:rsidP="00091A78">
      <w:pPr>
        <w:spacing w:line="240" w:lineRule="auto"/>
        <w:rPr>
          <w:b/>
          <w:bCs/>
        </w:rPr>
      </w:pPr>
      <w:r>
        <w:rPr>
          <w:b/>
          <w:bCs/>
        </w:rPr>
        <w:t>The</w:t>
      </w:r>
      <w:r w:rsidR="006E223E">
        <w:rPr>
          <w:b/>
          <w:bCs/>
        </w:rPr>
        <w:t xml:space="preserve"> rolling 12-month average recycling rate of 49.9% </w:t>
      </w:r>
      <w:r w:rsidR="007C10A1">
        <w:rPr>
          <w:b/>
          <w:bCs/>
        </w:rPr>
        <w:t>had</w:t>
      </w:r>
      <w:r w:rsidR="006E223E">
        <w:rPr>
          <w:b/>
          <w:bCs/>
        </w:rPr>
        <w:t xml:space="preserve"> fallen back and remain</w:t>
      </w:r>
      <w:r w:rsidR="007C10A1">
        <w:rPr>
          <w:b/>
          <w:bCs/>
        </w:rPr>
        <w:t>ed</w:t>
      </w:r>
      <w:r w:rsidR="006E223E">
        <w:rPr>
          <w:b/>
          <w:bCs/>
        </w:rPr>
        <w:t xml:space="preserve"> below the statutory minimum of 50% that existed prior to the enactment of the Climate Change Act (NI) 2022, which introduced a new statutory NI recycling target of 70% by 2030.</w:t>
      </w:r>
    </w:p>
    <w:p w14:paraId="6BAB26AA" w14:textId="77777777" w:rsidR="006E223E" w:rsidRDefault="006E223E" w:rsidP="00091A78">
      <w:pPr>
        <w:spacing w:line="240" w:lineRule="auto"/>
      </w:pPr>
    </w:p>
    <w:p w14:paraId="1FF7292B" w14:textId="3ECECA4F" w:rsidR="006E223E" w:rsidRDefault="006E223E" w:rsidP="00091A78">
      <w:pPr>
        <w:spacing w:line="240" w:lineRule="auto"/>
      </w:pPr>
      <w:r>
        <w:t xml:space="preserve">Clearly, very significant progress </w:t>
      </w:r>
      <w:r w:rsidR="007C10A1">
        <w:t>was</w:t>
      </w:r>
      <w:r>
        <w:t xml:space="preserve"> still required in our recycling performance, and the scale of improvement necessary call</w:t>
      </w:r>
      <w:r w:rsidR="007C10A1">
        <w:t>ed</w:t>
      </w:r>
      <w:r>
        <w:t xml:space="preserve"> for a step change in the level of engagement by householders in our recycling services - which </w:t>
      </w:r>
      <w:r w:rsidR="007C10A1">
        <w:t>was</w:t>
      </w:r>
      <w:r>
        <w:t xml:space="preserve"> likely to only be possible through agreement upon service design changes. In striking a rate for 2023-24, the Council </w:t>
      </w:r>
      <w:r w:rsidR="007C10A1">
        <w:t>had</w:t>
      </w:r>
      <w:r>
        <w:t xml:space="preserve"> agreed to the implementation of new HRC access management arrangements designed to facilitate better customer recycling behaviours. The Council </w:t>
      </w:r>
      <w:r w:rsidR="007C10A1">
        <w:t>had</w:t>
      </w:r>
      <w:r>
        <w:t xml:space="preserve"> also committed to “a full review of waste management in the incoming financial year and the development of a costed and publicly consulted plan that </w:t>
      </w:r>
      <w:r w:rsidR="007C10A1">
        <w:t>would</w:t>
      </w:r>
      <w:r>
        <w:t xml:space="preserve"> enable council to achieve its 2030 recycling targets”.</w:t>
      </w:r>
    </w:p>
    <w:p w14:paraId="67F30F31" w14:textId="77777777" w:rsidR="006E223E" w:rsidRDefault="006E223E" w:rsidP="00091A78">
      <w:pPr>
        <w:spacing w:line="240" w:lineRule="auto"/>
      </w:pPr>
    </w:p>
    <w:p w14:paraId="729AA9F5" w14:textId="2F9808C0" w:rsidR="006E223E" w:rsidRDefault="006E223E" w:rsidP="00091A78">
      <w:pPr>
        <w:spacing w:line="240" w:lineRule="auto"/>
      </w:pPr>
      <w:r>
        <w:t>A summary progress report on the agreed Recycling Engagement Programme</w:t>
      </w:r>
      <w:r w:rsidR="007C10A1">
        <w:t xml:space="preserve"> at the time of writing</w:t>
      </w:r>
      <w:r>
        <w:t xml:space="preserve">, for the period December 2022 to March 2023, </w:t>
      </w:r>
      <w:r w:rsidR="007C10A1">
        <w:t>would</w:t>
      </w:r>
      <w:r>
        <w:t xml:space="preserve"> be brought to the June meeting of the Environment Committee.     </w:t>
      </w:r>
    </w:p>
    <w:p w14:paraId="497B1FBD" w14:textId="77777777" w:rsidR="00D06C9F" w:rsidRDefault="00D06C9F" w:rsidP="00091A78">
      <w:pPr>
        <w:spacing w:line="240" w:lineRule="auto"/>
        <w:ind w:left="0" w:firstLine="0"/>
        <w:rPr>
          <w:bCs/>
        </w:rPr>
      </w:pPr>
    </w:p>
    <w:p w14:paraId="2A8FAF65" w14:textId="7745BD46" w:rsidR="006E223E" w:rsidRDefault="007C10A1" w:rsidP="00091A78">
      <w:pPr>
        <w:spacing w:line="240" w:lineRule="auto"/>
      </w:pPr>
      <w:r>
        <w:rPr>
          <w:bCs/>
        </w:rPr>
        <w:t xml:space="preserve">RECOMMENDED </w:t>
      </w:r>
      <w:r w:rsidR="006E223E">
        <w:t>that the Council notes the report.</w:t>
      </w:r>
    </w:p>
    <w:p w14:paraId="2267DF10" w14:textId="05E522F6" w:rsidR="005E68B6" w:rsidRDefault="005E68B6" w:rsidP="00091A78">
      <w:pPr>
        <w:spacing w:line="240" w:lineRule="auto"/>
      </w:pPr>
    </w:p>
    <w:p w14:paraId="004B3540" w14:textId="3EC6F61E" w:rsidR="005E68B6" w:rsidRDefault="005E68B6" w:rsidP="00091A78">
      <w:pPr>
        <w:spacing w:after="0" w:line="240" w:lineRule="auto"/>
        <w:rPr>
          <w:rFonts w:eastAsia="Calibri"/>
          <w:szCs w:val="24"/>
        </w:rPr>
      </w:pPr>
      <w:r>
        <w:rPr>
          <w:rFonts w:eastAsia="Calibri"/>
          <w:szCs w:val="24"/>
        </w:rPr>
        <w:t xml:space="preserve">Proposed by Councillor MacArthur, seconded by Councillor Boyle, that the recommendation be adopted.    </w:t>
      </w:r>
    </w:p>
    <w:p w14:paraId="71DCB3F6" w14:textId="3AF0E71E" w:rsidR="005E68B6" w:rsidRDefault="005E68B6" w:rsidP="00091A78">
      <w:pPr>
        <w:spacing w:after="0" w:line="240" w:lineRule="auto"/>
        <w:rPr>
          <w:rFonts w:eastAsia="Calibri"/>
          <w:szCs w:val="24"/>
        </w:rPr>
      </w:pPr>
    </w:p>
    <w:p w14:paraId="0AED0CF5" w14:textId="137D7280" w:rsidR="005E68B6" w:rsidRDefault="005727B1" w:rsidP="00091A78">
      <w:pPr>
        <w:spacing w:line="240" w:lineRule="auto"/>
        <w:ind w:left="0" w:right="141" w:firstLine="0"/>
      </w:pPr>
      <w:r>
        <w:t xml:space="preserve">Councillor MacArthur acknowledged figures supplied in the report were from July-September 2022 and was disappointed to see that household waste recycling was 1.1% below the average of Norther Ireland Councils though it was noted that Ards and North Down Borough Council collected 10% more waste </w:t>
      </w:r>
      <w:r w:rsidR="00D122CF">
        <w:t>kerb</w:t>
      </w:r>
      <w:r>
        <w:t>side by compariso</w:t>
      </w:r>
      <w:r w:rsidR="000B2142">
        <w:t xml:space="preserve">n. With the addition of mixed metals and plastic being lower than other Councils, she queried if any media had occurred to promote issues. </w:t>
      </w:r>
    </w:p>
    <w:p w14:paraId="4E9E4E00" w14:textId="77777777" w:rsidR="00D06C9F" w:rsidRDefault="00D06C9F" w:rsidP="00091A78">
      <w:pPr>
        <w:spacing w:line="240" w:lineRule="auto"/>
        <w:ind w:left="0" w:right="141" w:firstLine="0"/>
      </w:pPr>
    </w:p>
    <w:p w14:paraId="2128F137" w14:textId="77777777" w:rsidR="00D06C9F" w:rsidRDefault="000B2142" w:rsidP="00091A78">
      <w:pPr>
        <w:spacing w:line="240" w:lineRule="auto"/>
        <w:ind w:left="0" w:right="141" w:firstLine="0"/>
      </w:pPr>
      <w:r>
        <w:t xml:space="preserve">The Head of Waste &amp; Cleansing Services advised that a booklet had been sent to residents across the borough that provided details of what plastics could be recycled. He understood there may have been some confusion with issues such as plastic film not being blue-bin material. Whilst glass was higher than other Councils, he reminded Members that trends had to be identified over a number of cycles. </w:t>
      </w:r>
    </w:p>
    <w:p w14:paraId="1F58A2C4" w14:textId="77777777" w:rsidR="00D06C9F" w:rsidRDefault="00D06C9F" w:rsidP="00091A78">
      <w:pPr>
        <w:spacing w:line="240" w:lineRule="auto"/>
        <w:ind w:left="0" w:right="141" w:firstLine="0"/>
      </w:pPr>
    </w:p>
    <w:p w14:paraId="2315D7D5" w14:textId="77777777" w:rsidR="00D06C9F" w:rsidRDefault="000B2142" w:rsidP="00091A78">
      <w:pPr>
        <w:spacing w:line="240" w:lineRule="auto"/>
        <w:ind w:left="0" w:right="141" w:firstLine="0"/>
      </w:pPr>
      <w:r>
        <w:t xml:space="preserve">The Director of Environment explained that the main category of plastics accepted through </w:t>
      </w:r>
      <w:r w:rsidR="00D122CF">
        <w:t>kerb</w:t>
      </w:r>
      <w:r>
        <w:t xml:space="preserve">side collections </w:t>
      </w:r>
      <w:r w:rsidR="00D122CF">
        <w:t xml:space="preserve">historically </w:t>
      </w:r>
      <w:r>
        <w:t xml:space="preserve">were plastic milk cartons and drinks bottles. Several years ago, a wide range of other plastics including </w:t>
      </w:r>
      <w:r w:rsidR="00D122CF">
        <w:t xml:space="preserve">plastic pots, tubs and trays of all shapes sizes and colours </w:t>
      </w:r>
      <w:r w:rsidR="004A254E">
        <w:t>were brought into the mix of acceptable blue bin</w:t>
      </w:r>
      <w:r>
        <w:t xml:space="preserve"> </w:t>
      </w:r>
      <w:r w:rsidR="004A254E">
        <w:t xml:space="preserve">materials, </w:t>
      </w:r>
      <w:r>
        <w:t xml:space="preserve">and it was possible that some residents still believed the original </w:t>
      </w:r>
      <w:r w:rsidR="004A254E">
        <w:t>much more restricted range of</w:t>
      </w:r>
      <w:r>
        <w:t xml:space="preserve"> plastics were the only </w:t>
      </w:r>
      <w:r w:rsidR="004A254E">
        <w:t>ones</w:t>
      </w:r>
      <w:r>
        <w:t xml:space="preserve"> accepted.</w:t>
      </w:r>
      <w:r w:rsidR="0035128C">
        <w:t xml:space="preserve"> However, </w:t>
      </w:r>
      <w:r w:rsidR="004A254E">
        <w:t>this specific issue was being addressed through our recent renewed Recycling Engagement Campaign</w:t>
      </w:r>
      <w:r w:rsidR="0035128C">
        <w:t xml:space="preserve">. </w:t>
      </w:r>
    </w:p>
    <w:p w14:paraId="3169B932" w14:textId="77777777" w:rsidR="00D06C9F" w:rsidRDefault="00D06C9F" w:rsidP="00091A78">
      <w:pPr>
        <w:spacing w:line="240" w:lineRule="auto"/>
        <w:ind w:left="0" w:right="141" w:firstLine="0"/>
      </w:pPr>
    </w:p>
    <w:p w14:paraId="29BF85D3" w14:textId="1805CBD7" w:rsidR="000B2142" w:rsidRDefault="0035128C" w:rsidP="00091A78">
      <w:pPr>
        <w:spacing w:line="240" w:lineRule="auto"/>
        <w:ind w:left="0" w:right="141" w:firstLine="0"/>
      </w:pPr>
      <w:r>
        <w:lastRenderedPageBreak/>
        <w:t>Councillor MacArthur noted that other figures in the report were better and asked if any feedback existed as to social media/leaflet effects on recycling. The Head of Waste &amp; Cleansing explained that it had been reflected in the report that some increase had occurred, meaning residents were engaging more. There had been 3000 tonnes less landfill compared to the previous year whilst total waste had fallen</w:t>
      </w:r>
      <w:r w:rsidR="004A254E">
        <w:t>,</w:t>
      </w:r>
      <w:r>
        <w:t xml:space="preserve"> though this could potentially have been due to the </w:t>
      </w:r>
      <w:r w:rsidR="004A254E">
        <w:t xml:space="preserve">prevailing </w:t>
      </w:r>
      <w:r>
        <w:t>cost of living crisis. He noted that in the recycling hierarchy, reducing was top of the list before recycling.</w:t>
      </w:r>
      <w:r w:rsidR="0043058F">
        <w:t xml:space="preserve"> The Director of Environment added that the </w:t>
      </w:r>
      <w:r w:rsidR="004A254E">
        <w:t>campaign</w:t>
      </w:r>
      <w:r w:rsidR="0043058F">
        <w:t xml:space="preserve"> referenced in the last page of the report had been launched in December and that a periodic </w:t>
      </w:r>
      <w:r w:rsidR="004A254E">
        <w:t xml:space="preserve">progress </w:t>
      </w:r>
      <w:r w:rsidR="0043058F">
        <w:t xml:space="preserve">report with </w:t>
      </w:r>
      <w:r w:rsidR="004A254E">
        <w:t>detailed performance</w:t>
      </w:r>
      <w:r w:rsidR="0043058F">
        <w:t xml:space="preserve"> information would be </w:t>
      </w:r>
      <w:r w:rsidR="004A254E">
        <w:t>brought</w:t>
      </w:r>
      <w:r w:rsidR="0043058F">
        <w:t xml:space="preserve"> to Members.</w:t>
      </w:r>
    </w:p>
    <w:p w14:paraId="5009CFDA" w14:textId="2377C706" w:rsidR="0043058F" w:rsidRDefault="0043058F" w:rsidP="00091A78">
      <w:pPr>
        <w:spacing w:line="240" w:lineRule="auto"/>
        <w:ind w:left="0" w:right="141" w:firstLine="0"/>
      </w:pPr>
    </w:p>
    <w:p w14:paraId="451AE914" w14:textId="50411CAB" w:rsidR="0043058F" w:rsidRDefault="0043058F" w:rsidP="00091A78">
      <w:pPr>
        <w:spacing w:line="240" w:lineRule="auto"/>
        <w:ind w:left="0" w:right="141" w:firstLine="0"/>
      </w:pPr>
      <w:r>
        <w:t>Councillor Boyle thanked Officers for the repo</w:t>
      </w:r>
      <w:r w:rsidR="004A254E">
        <w:t>r</w:t>
      </w:r>
      <w:r>
        <w:t xml:space="preserve">t and looked forward to a recommendation of actioning a report as opposed to just noting one. He welcomed the implementation of </w:t>
      </w:r>
      <w:r w:rsidR="004A254E">
        <w:t xml:space="preserve">new </w:t>
      </w:r>
      <w:r>
        <w:t>HRC management</w:t>
      </w:r>
      <w:r w:rsidR="004A254E">
        <w:t xml:space="preserve"> arrangements</w:t>
      </w:r>
      <w:r>
        <w:t xml:space="preserve"> but believed Members would have to do better in regard to making hard decisions where necessary </w:t>
      </w:r>
      <w:r w:rsidR="004A254E">
        <w:t xml:space="preserve">on waste management systems, </w:t>
      </w:r>
      <w:r>
        <w:t>after the election.</w:t>
      </w:r>
    </w:p>
    <w:p w14:paraId="7F0DC0E5" w14:textId="4DADFFC9" w:rsidR="0043058F" w:rsidRDefault="0043058F" w:rsidP="00091A78">
      <w:pPr>
        <w:spacing w:line="240" w:lineRule="auto"/>
        <w:ind w:left="0" w:right="141" w:firstLine="0"/>
      </w:pPr>
    </w:p>
    <w:p w14:paraId="6CC62429" w14:textId="7272100C" w:rsidR="00E32642" w:rsidRDefault="0043058F" w:rsidP="00091A78">
      <w:pPr>
        <w:spacing w:line="240" w:lineRule="auto"/>
        <w:ind w:left="0" w:right="141" w:firstLine="0"/>
      </w:pPr>
      <w:r>
        <w:t xml:space="preserve">Councillor Edmund related an incident he had been made aware of whereby a resident(s) had visited an HRC in a campervan to dispose of a mattress only to be turned away at the gate. He asked if any flexibility existed in relation to transport access to HRCs. The Head of Waste &amp; Cleansing explained that </w:t>
      </w:r>
      <w:r w:rsidR="004A254E">
        <w:t>the resident could get a permit</w:t>
      </w:r>
      <w:r>
        <w:t xml:space="preserve"> </w:t>
      </w:r>
      <w:r w:rsidR="004A254E">
        <w:t xml:space="preserve">for access in </w:t>
      </w:r>
      <w:r>
        <w:t xml:space="preserve">a motorhome and that residents would be advised of such upon attempt to enter an HRC. A permit itself was used to identify individuals as being residents of the HRC’s </w:t>
      </w:r>
      <w:r w:rsidR="00D06C9F">
        <w:t>B</w:t>
      </w:r>
      <w:r>
        <w:t xml:space="preserve">orough </w:t>
      </w:r>
      <w:r w:rsidR="004A254E">
        <w:t>and track potential abuse of sites for disposal of excess and potentially commercial waste using larger utility vehicles</w:t>
      </w:r>
      <w:r>
        <w:t xml:space="preserve">. </w:t>
      </w:r>
    </w:p>
    <w:p w14:paraId="1CDE924D" w14:textId="77777777" w:rsidR="00D06C9F" w:rsidRDefault="00D06C9F" w:rsidP="00091A78">
      <w:pPr>
        <w:spacing w:line="240" w:lineRule="auto"/>
        <w:ind w:left="0" w:right="141" w:firstLine="0"/>
      </w:pPr>
    </w:p>
    <w:p w14:paraId="4316CE92" w14:textId="77777777" w:rsidR="005E68B6" w:rsidRDefault="005E68B6" w:rsidP="00091A78">
      <w:pPr>
        <w:spacing w:line="240" w:lineRule="auto"/>
        <w:rPr>
          <w:b/>
          <w:bCs/>
          <w:szCs w:val="24"/>
        </w:rPr>
      </w:pPr>
      <w:r w:rsidRPr="009C1634">
        <w:rPr>
          <w:b/>
          <w:bCs/>
          <w:szCs w:val="24"/>
        </w:rPr>
        <w:t>AGREED TO RECOMMEND,</w:t>
      </w:r>
      <w:r>
        <w:rPr>
          <w:b/>
          <w:bCs/>
          <w:szCs w:val="24"/>
        </w:rPr>
        <w:t xml:space="preserve"> on the proposal of Councillor MacArthur, seconded by Councillor Boyle, that the recommendation be adopted.   </w:t>
      </w:r>
    </w:p>
    <w:p w14:paraId="427AE90B" w14:textId="77777777" w:rsidR="005E68B6" w:rsidRDefault="005E68B6" w:rsidP="00091A78">
      <w:pPr>
        <w:spacing w:line="240" w:lineRule="auto"/>
      </w:pPr>
    </w:p>
    <w:p w14:paraId="05F2498E" w14:textId="1A0F1268" w:rsidR="00B2071A" w:rsidRDefault="00153899" w:rsidP="00091A78">
      <w:pPr>
        <w:pStyle w:val="Heading1"/>
        <w:ind w:left="720" w:hanging="720"/>
      </w:pPr>
      <w:r w:rsidRPr="00F40974">
        <w:rPr>
          <w:u w:val="none"/>
        </w:rPr>
        <w:t>6.</w:t>
      </w:r>
      <w:r w:rsidRPr="00F40974">
        <w:rPr>
          <w:u w:val="none"/>
        </w:rPr>
        <w:tab/>
      </w:r>
      <w:r w:rsidR="00091A78">
        <w:t>WITHDRAWN</w:t>
      </w:r>
      <w:r w:rsidR="00935D79">
        <w:t xml:space="preserve"> </w:t>
      </w:r>
      <w:r w:rsidR="002C1348">
        <w:t xml:space="preserve"> </w:t>
      </w:r>
      <w:r w:rsidR="00410E53">
        <w:t xml:space="preserve"> </w:t>
      </w:r>
    </w:p>
    <w:p w14:paraId="015FBECA" w14:textId="219F43DB" w:rsidR="00B2071A" w:rsidRDefault="00B2071A" w:rsidP="00091A78">
      <w:pPr>
        <w:spacing w:line="240" w:lineRule="auto"/>
      </w:pPr>
    </w:p>
    <w:p w14:paraId="75FADEA7" w14:textId="5E2C102B" w:rsidR="00D06C9F" w:rsidRPr="00D06C9F" w:rsidRDefault="00D06C9F" w:rsidP="00091A78">
      <w:pPr>
        <w:spacing w:line="240" w:lineRule="auto"/>
        <w:rPr>
          <w:b/>
          <w:bCs/>
        </w:rPr>
      </w:pPr>
      <w:r>
        <w:rPr>
          <w:b/>
          <w:bCs/>
        </w:rPr>
        <w:t>NOTED.</w:t>
      </w:r>
    </w:p>
    <w:p w14:paraId="6B8705C7" w14:textId="77777777" w:rsidR="00153899" w:rsidRDefault="00153899" w:rsidP="00091A78">
      <w:pPr>
        <w:spacing w:after="0" w:line="240" w:lineRule="auto"/>
        <w:rPr>
          <w:rFonts w:eastAsia="Calibri"/>
          <w:szCs w:val="24"/>
        </w:rPr>
      </w:pPr>
    </w:p>
    <w:p w14:paraId="18959BBE" w14:textId="276A9FFE" w:rsidR="008C152B" w:rsidRPr="00091A78" w:rsidRDefault="00B2071A" w:rsidP="00091A78">
      <w:pPr>
        <w:pStyle w:val="Heading1"/>
      </w:pPr>
      <w:r w:rsidRPr="00091A78">
        <w:rPr>
          <w:u w:val="none"/>
        </w:rPr>
        <w:t>7</w:t>
      </w:r>
      <w:r w:rsidR="0006329D" w:rsidRPr="00091A78">
        <w:rPr>
          <w:u w:val="none"/>
        </w:rPr>
        <w:t>.</w:t>
      </w:r>
      <w:r w:rsidR="0006329D" w:rsidRPr="00091A78">
        <w:rPr>
          <w:u w:val="none"/>
        </w:rPr>
        <w:tab/>
      </w:r>
      <w:r w:rsidR="002C1348" w:rsidRPr="00091A78">
        <w:t>no</w:t>
      </w:r>
      <w:r w:rsidR="00935D79" w:rsidRPr="00091A78">
        <w:t>M Report – Low Traffic Neighb</w:t>
      </w:r>
      <w:r w:rsidR="00030348">
        <w:t>O</w:t>
      </w:r>
      <w:r w:rsidR="00935D79" w:rsidRPr="00091A78">
        <w:t xml:space="preserve">urhoods </w:t>
      </w:r>
      <w:r w:rsidR="002C1348" w:rsidRPr="00091A78">
        <w:t xml:space="preserve"> </w:t>
      </w:r>
    </w:p>
    <w:p w14:paraId="5E4196A0" w14:textId="232AFAFE" w:rsidR="00211324" w:rsidRPr="00091A78" w:rsidRDefault="00091A78" w:rsidP="00091A78">
      <w:pPr>
        <w:rPr>
          <w:b/>
          <w:bCs/>
          <w:caps/>
        </w:rPr>
      </w:pPr>
      <w:r>
        <w:tab/>
      </w:r>
      <w:r w:rsidR="008C152B">
        <w:tab/>
      </w:r>
      <w:r w:rsidR="00A749E9" w:rsidRPr="00091A78">
        <w:t>(Appendix IV-V)</w:t>
      </w:r>
      <w:r w:rsidR="00211324" w:rsidRPr="00091A78">
        <w:t xml:space="preserve"> </w:t>
      </w:r>
    </w:p>
    <w:p w14:paraId="3E7CB187" w14:textId="77777777" w:rsidR="008B5723" w:rsidRDefault="008B5723" w:rsidP="00091A78">
      <w:pPr>
        <w:spacing w:after="0" w:line="240" w:lineRule="auto"/>
        <w:rPr>
          <w:rFonts w:eastAsia="Calibri"/>
          <w:szCs w:val="24"/>
        </w:rPr>
      </w:pPr>
    </w:p>
    <w:p w14:paraId="1EB6ED25" w14:textId="4D541241" w:rsidR="006E223E" w:rsidRDefault="008B5723" w:rsidP="00091A78">
      <w:pPr>
        <w:spacing w:line="240" w:lineRule="auto"/>
        <w:rPr>
          <w:rFonts w:eastAsia="Times New Roman"/>
          <w:bCs/>
          <w:szCs w:val="24"/>
        </w:rPr>
      </w:pPr>
      <w:r>
        <w:rPr>
          <w:rFonts w:eastAsia="Calibri"/>
          <w:szCs w:val="24"/>
        </w:rPr>
        <w:t>PREVIOUSLY CIRCULATED:- Report from the Director of Environment</w:t>
      </w:r>
      <w:r w:rsidR="00851EE7">
        <w:rPr>
          <w:rFonts w:eastAsia="Calibri"/>
          <w:szCs w:val="24"/>
        </w:rPr>
        <w:t xml:space="preserve"> outlining that, i</w:t>
      </w:r>
      <w:r w:rsidR="006E223E">
        <w:rPr>
          <w:bCs/>
          <w:szCs w:val="24"/>
        </w:rPr>
        <w:t xml:space="preserve">n November 2022, the Council </w:t>
      </w:r>
      <w:r w:rsidR="00851EE7">
        <w:rPr>
          <w:bCs/>
          <w:szCs w:val="24"/>
        </w:rPr>
        <w:t xml:space="preserve">had </w:t>
      </w:r>
      <w:r w:rsidR="006E223E">
        <w:rPr>
          <w:bCs/>
          <w:szCs w:val="24"/>
        </w:rPr>
        <w:t>agreed the following Notice of Motion:</w:t>
      </w:r>
    </w:p>
    <w:p w14:paraId="6AB464F4" w14:textId="77777777" w:rsidR="006E223E" w:rsidRDefault="006E223E" w:rsidP="00091A78">
      <w:pPr>
        <w:spacing w:line="240" w:lineRule="auto"/>
        <w:rPr>
          <w:bCs/>
          <w:szCs w:val="24"/>
        </w:rPr>
      </w:pPr>
    </w:p>
    <w:p w14:paraId="2591CD8B" w14:textId="77777777" w:rsidR="006E223E" w:rsidRDefault="006E223E" w:rsidP="00091A78">
      <w:pPr>
        <w:spacing w:line="240" w:lineRule="auto"/>
        <w:rPr>
          <w:color w:val="auto"/>
          <w:szCs w:val="24"/>
          <w:lang w:eastAsia="en-US"/>
        </w:rPr>
      </w:pPr>
      <w:r>
        <w:rPr>
          <w:bCs/>
          <w:szCs w:val="24"/>
        </w:rPr>
        <w:t>“</w:t>
      </w:r>
      <w:r>
        <w:rPr>
          <w:b/>
          <w:bCs/>
          <w:szCs w:val="24"/>
        </w:rPr>
        <w:t xml:space="preserve">That this Council notes the widespread move to low traffic neighbourhoods in city centres across the UK and Europe and tasks officers with producing a report detailing the steps involved in progressing a project for Bangor City Centre. The report should highlight the benefits that a low traffic neighbourhood can bring, including how it could support the Council’s ambitions to revive local retail and hospitality, encourage active travel, support families, and play a positive role in tackling climate change. A preliminary consultation should also take place to obtain views and ideas </w:t>
      </w:r>
      <w:r>
        <w:rPr>
          <w:b/>
          <w:bCs/>
          <w:szCs w:val="24"/>
        </w:rPr>
        <w:lastRenderedPageBreak/>
        <w:t>directly from City Centre businesses, residents, and other relevant stakeholders</w:t>
      </w:r>
      <w:r>
        <w:rPr>
          <w:szCs w:val="24"/>
        </w:rPr>
        <w:t>.”</w:t>
      </w:r>
    </w:p>
    <w:p w14:paraId="65870C5C" w14:textId="77777777" w:rsidR="006E223E" w:rsidRDefault="006E223E" w:rsidP="00091A78">
      <w:pPr>
        <w:spacing w:line="240" w:lineRule="auto"/>
        <w:rPr>
          <w:szCs w:val="24"/>
        </w:rPr>
      </w:pPr>
    </w:p>
    <w:p w14:paraId="08F20E7A" w14:textId="08F46FE6" w:rsidR="006E223E" w:rsidRDefault="006E223E" w:rsidP="00091A78">
      <w:pPr>
        <w:spacing w:line="240" w:lineRule="auto"/>
        <w:rPr>
          <w:szCs w:val="24"/>
        </w:rPr>
      </w:pPr>
      <w:r>
        <w:rPr>
          <w:szCs w:val="24"/>
        </w:rPr>
        <w:t xml:space="preserve">Given that the Department for Infrastructure </w:t>
      </w:r>
      <w:r w:rsidR="00851EE7">
        <w:rPr>
          <w:szCs w:val="24"/>
        </w:rPr>
        <w:t>as</w:t>
      </w:r>
      <w:r>
        <w:rPr>
          <w:szCs w:val="24"/>
        </w:rPr>
        <w:t xml:space="preserve"> the lead department in relation to changes to road traffic restrictions, and that NI Councils d</w:t>
      </w:r>
      <w:r w:rsidR="00851EE7">
        <w:rPr>
          <w:szCs w:val="24"/>
        </w:rPr>
        <w:t xml:space="preserve">id not </w:t>
      </w:r>
      <w:r>
        <w:rPr>
          <w:szCs w:val="24"/>
        </w:rPr>
        <w:t>have the vires for such measures, the starting point in terms of responding to the Notice of Motion was to write to the Department.  The Council’s letter in this regard</w:t>
      </w:r>
      <w:r w:rsidR="00D06C9F">
        <w:rPr>
          <w:szCs w:val="24"/>
        </w:rPr>
        <w:t xml:space="preserve"> was</w:t>
      </w:r>
      <w:r>
        <w:rPr>
          <w:szCs w:val="24"/>
        </w:rPr>
        <w:t xml:space="preserve"> attached at Appendix 1.</w:t>
      </w:r>
    </w:p>
    <w:p w14:paraId="492204C2" w14:textId="77777777" w:rsidR="006E223E" w:rsidRDefault="006E223E" w:rsidP="00091A78">
      <w:pPr>
        <w:spacing w:line="240" w:lineRule="auto"/>
        <w:rPr>
          <w:szCs w:val="24"/>
        </w:rPr>
      </w:pPr>
    </w:p>
    <w:p w14:paraId="391D6749" w14:textId="73780E9D" w:rsidR="006E223E" w:rsidRDefault="006E223E" w:rsidP="00091A78">
      <w:pPr>
        <w:spacing w:line="240" w:lineRule="auto"/>
        <w:rPr>
          <w:szCs w:val="24"/>
        </w:rPr>
      </w:pPr>
      <w:r>
        <w:rPr>
          <w:szCs w:val="24"/>
        </w:rPr>
        <w:t xml:space="preserve">The DfI Permanent Secretary </w:t>
      </w:r>
      <w:r w:rsidR="00851EE7">
        <w:rPr>
          <w:szCs w:val="24"/>
        </w:rPr>
        <w:t>had since</w:t>
      </w:r>
      <w:r>
        <w:rPr>
          <w:szCs w:val="24"/>
        </w:rPr>
        <w:t xml:space="preserve"> responded to Council’s letter, attached at Appendix 2. In this letter, the Permanent Secretary </w:t>
      </w:r>
      <w:r w:rsidR="00851EE7">
        <w:rPr>
          <w:szCs w:val="24"/>
        </w:rPr>
        <w:t>had</w:t>
      </w:r>
      <w:r>
        <w:rPr>
          <w:szCs w:val="24"/>
        </w:rPr>
        <w:t xml:space="preserve"> confirmed that Low Traffic Neighbourhood schemes </w:t>
      </w:r>
      <w:r w:rsidR="00851EE7">
        <w:rPr>
          <w:szCs w:val="24"/>
        </w:rPr>
        <w:t>were</w:t>
      </w:r>
      <w:r>
        <w:rPr>
          <w:szCs w:val="24"/>
        </w:rPr>
        <w:t xml:space="preserve"> consistent with the Department’s commitments to making Northern Ireland a better place for people to work, live and visit.  In that context and in the context of a new suite of proposed Transport Plans, which </w:t>
      </w:r>
      <w:r w:rsidR="00851EE7">
        <w:rPr>
          <w:szCs w:val="24"/>
        </w:rPr>
        <w:t>would</w:t>
      </w:r>
      <w:r>
        <w:rPr>
          <w:szCs w:val="24"/>
        </w:rPr>
        <w:t xml:space="preserve"> set out the framework for transport policy and investment decisions up until 2035, the Permanent Secretary</w:t>
      </w:r>
      <w:r w:rsidR="00851EE7">
        <w:rPr>
          <w:szCs w:val="24"/>
        </w:rPr>
        <w:t xml:space="preserve"> </w:t>
      </w:r>
      <w:r>
        <w:rPr>
          <w:szCs w:val="24"/>
        </w:rPr>
        <w:t>indicated a willingness to work with Ards and North Down Borough Council on the subject of Low Traffic Neighbourhoods in the future.</w:t>
      </w:r>
    </w:p>
    <w:p w14:paraId="38102912" w14:textId="77777777" w:rsidR="006E223E" w:rsidRDefault="006E223E" w:rsidP="00091A78">
      <w:pPr>
        <w:spacing w:line="240" w:lineRule="auto"/>
        <w:rPr>
          <w:szCs w:val="24"/>
        </w:rPr>
      </w:pPr>
      <w:r>
        <w:rPr>
          <w:szCs w:val="24"/>
        </w:rPr>
        <w:t xml:space="preserve">  </w:t>
      </w:r>
    </w:p>
    <w:p w14:paraId="257DEA4B" w14:textId="46CF2664" w:rsidR="006E223E" w:rsidRDefault="00851EE7" w:rsidP="00091A78">
      <w:pPr>
        <w:spacing w:line="240" w:lineRule="auto"/>
        <w:rPr>
          <w:bCs/>
          <w:szCs w:val="24"/>
        </w:rPr>
      </w:pPr>
      <w:r>
        <w:rPr>
          <w:bCs/>
          <w:szCs w:val="24"/>
        </w:rPr>
        <w:t>RECOMMENDED</w:t>
      </w:r>
      <w:r w:rsidR="006E223E">
        <w:rPr>
          <w:bCs/>
          <w:szCs w:val="24"/>
        </w:rPr>
        <w:t xml:space="preserve"> that the Council notes the response from the Permanent Secretary of DfI, with a view to collaborating with the Department on the subject in due course.</w:t>
      </w:r>
    </w:p>
    <w:p w14:paraId="438683D4" w14:textId="77777777" w:rsidR="00E32642" w:rsidRDefault="00E32642" w:rsidP="00091A78">
      <w:pPr>
        <w:spacing w:after="0" w:line="240" w:lineRule="auto"/>
        <w:rPr>
          <w:rFonts w:eastAsia="Calibri"/>
          <w:szCs w:val="24"/>
        </w:rPr>
      </w:pPr>
    </w:p>
    <w:p w14:paraId="5BF6F7A9" w14:textId="77777777" w:rsidR="00E32642" w:rsidRDefault="005E68B6" w:rsidP="00091A78">
      <w:pPr>
        <w:spacing w:after="0" w:line="240" w:lineRule="auto"/>
        <w:rPr>
          <w:rFonts w:eastAsia="Calibri"/>
          <w:szCs w:val="24"/>
        </w:rPr>
      </w:pPr>
      <w:r>
        <w:rPr>
          <w:rFonts w:eastAsia="Calibri"/>
          <w:szCs w:val="24"/>
        </w:rPr>
        <w:t>Proposed by Councillor</w:t>
      </w:r>
      <w:r w:rsidR="00E32642">
        <w:rPr>
          <w:rFonts w:eastAsia="Calibri"/>
          <w:szCs w:val="24"/>
        </w:rPr>
        <w:t xml:space="preserve"> Boyle</w:t>
      </w:r>
      <w:r>
        <w:rPr>
          <w:rFonts w:eastAsia="Calibri"/>
          <w:szCs w:val="24"/>
        </w:rPr>
        <w:t>, seconded by Councillor</w:t>
      </w:r>
      <w:r w:rsidR="00E32642">
        <w:rPr>
          <w:rFonts w:eastAsia="Calibri"/>
          <w:szCs w:val="24"/>
        </w:rPr>
        <w:t xml:space="preserve"> Cummings</w:t>
      </w:r>
      <w:r>
        <w:rPr>
          <w:rFonts w:eastAsia="Calibri"/>
          <w:szCs w:val="24"/>
        </w:rPr>
        <w:t xml:space="preserve">, that the recommendation be adopted. </w:t>
      </w:r>
    </w:p>
    <w:p w14:paraId="757D709D" w14:textId="77777777" w:rsidR="00E32642" w:rsidRDefault="00E32642" w:rsidP="00091A78">
      <w:pPr>
        <w:spacing w:after="0" w:line="240" w:lineRule="auto"/>
        <w:rPr>
          <w:rFonts w:eastAsia="Calibri"/>
          <w:szCs w:val="24"/>
        </w:rPr>
      </w:pPr>
    </w:p>
    <w:p w14:paraId="38B1B2FF" w14:textId="2FD75678" w:rsidR="00E32642" w:rsidRDefault="00E32642" w:rsidP="00091A78">
      <w:pPr>
        <w:spacing w:after="0" w:line="240" w:lineRule="auto"/>
        <w:rPr>
          <w:rFonts w:eastAsia="Calibri"/>
          <w:szCs w:val="24"/>
        </w:rPr>
      </w:pPr>
      <w:r>
        <w:rPr>
          <w:rFonts w:eastAsia="Calibri"/>
          <w:szCs w:val="24"/>
        </w:rPr>
        <w:t xml:space="preserve">Councillor Boyle thanked the Council and DfI for their recent communication efforts and that it would be wise to continue such channels in the future in the hope of progress. </w:t>
      </w:r>
    </w:p>
    <w:p w14:paraId="11935C29" w14:textId="77777777" w:rsidR="00E32642" w:rsidRDefault="00E32642" w:rsidP="00091A78">
      <w:pPr>
        <w:spacing w:after="0" w:line="240" w:lineRule="auto"/>
        <w:rPr>
          <w:rFonts w:eastAsia="Calibri"/>
          <w:szCs w:val="24"/>
        </w:rPr>
      </w:pPr>
    </w:p>
    <w:p w14:paraId="4A3AAB2F" w14:textId="36C0EE54" w:rsidR="00E32642" w:rsidRDefault="00E32642" w:rsidP="00091A78">
      <w:pPr>
        <w:spacing w:after="0" w:line="240" w:lineRule="auto"/>
        <w:rPr>
          <w:rFonts w:eastAsia="Calibri"/>
          <w:szCs w:val="24"/>
        </w:rPr>
      </w:pPr>
      <w:r>
        <w:rPr>
          <w:rFonts w:eastAsia="Calibri"/>
          <w:szCs w:val="24"/>
        </w:rPr>
        <w:t xml:space="preserve">Councillor Cathcart referred to the last point of the report as well as the original Notice of Motion and asked Officers if they were going to ensure consultation </w:t>
      </w:r>
      <w:r w:rsidR="004A254E">
        <w:rPr>
          <w:rFonts w:eastAsia="Calibri"/>
          <w:szCs w:val="24"/>
        </w:rPr>
        <w:t>was</w:t>
      </w:r>
      <w:r>
        <w:rPr>
          <w:rFonts w:eastAsia="Calibri"/>
          <w:szCs w:val="24"/>
        </w:rPr>
        <w:t xml:space="preserve"> carried out.  The Director of Environment explained that a lot of work could go into canvassing detailed views of stakeholders but due to DfI having total </w:t>
      </w:r>
      <w:r w:rsidR="004A254E">
        <w:rPr>
          <w:rFonts w:eastAsia="Calibri"/>
          <w:szCs w:val="24"/>
        </w:rPr>
        <w:t>authority over the designation of Low Traffic Neighbourhoods</w:t>
      </w:r>
      <w:r>
        <w:rPr>
          <w:rFonts w:eastAsia="Calibri"/>
          <w:szCs w:val="24"/>
        </w:rPr>
        <w:t xml:space="preserve">, it was deemed prudent to contact the </w:t>
      </w:r>
      <w:r w:rsidR="004A254E">
        <w:rPr>
          <w:rFonts w:eastAsia="Calibri"/>
          <w:szCs w:val="24"/>
        </w:rPr>
        <w:t>D</w:t>
      </w:r>
      <w:r>
        <w:rPr>
          <w:rFonts w:eastAsia="Calibri"/>
          <w:szCs w:val="24"/>
        </w:rPr>
        <w:t xml:space="preserve">epartment in the first instance </w:t>
      </w:r>
      <w:r w:rsidR="004A254E">
        <w:rPr>
          <w:rFonts w:eastAsia="Calibri"/>
          <w:szCs w:val="24"/>
        </w:rPr>
        <w:t>with a view to potentially</w:t>
      </w:r>
      <w:r>
        <w:rPr>
          <w:rFonts w:eastAsia="Calibri"/>
          <w:szCs w:val="24"/>
        </w:rPr>
        <w:t xml:space="preserve"> facilitat</w:t>
      </w:r>
      <w:r w:rsidR="008B4464">
        <w:rPr>
          <w:rFonts w:eastAsia="Calibri"/>
          <w:szCs w:val="24"/>
        </w:rPr>
        <w:t>ing</w:t>
      </w:r>
      <w:r>
        <w:rPr>
          <w:rFonts w:eastAsia="Calibri"/>
          <w:szCs w:val="24"/>
        </w:rPr>
        <w:t xml:space="preserve"> </w:t>
      </w:r>
      <w:r w:rsidR="008B4464">
        <w:rPr>
          <w:rFonts w:eastAsia="Calibri"/>
          <w:szCs w:val="24"/>
        </w:rPr>
        <w:t xml:space="preserve">a partnership approach to </w:t>
      </w:r>
      <w:r>
        <w:rPr>
          <w:rFonts w:eastAsia="Calibri"/>
          <w:szCs w:val="24"/>
        </w:rPr>
        <w:t>consultations</w:t>
      </w:r>
      <w:r w:rsidR="008B4464">
        <w:rPr>
          <w:rFonts w:eastAsia="Calibri"/>
          <w:szCs w:val="24"/>
        </w:rPr>
        <w:t xml:space="preserve"> where the Department is minded to proceed on the subject of LTNs</w:t>
      </w:r>
      <w:r>
        <w:rPr>
          <w:rFonts w:eastAsia="Calibri"/>
          <w:szCs w:val="24"/>
        </w:rPr>
        <w:t>.</w:t>
      </w:r>
    </w:p>
    <w:p w14:paraId="11C7C2BC" w14:textId="77777777" w:rsidR="00E32642" w:rsidRDefault="00E32642" w:rsidP="00091A78">
      <w:pPr>
        <w:spacing w:after="0" w:line="240" w:lineRule="auto"/>
        <w:rPr>
          <w:rFonts w:eastAsia="Calibri"/>
          <w:szCs w:val="24"/>
        </w:rPr>
      </w:pPr>
    </w:p>
    <w:p w14:paraId="72C87A6B" w14:textId="4341AC28" w:rsidR="00E32642" w:rsidRDefault="00E32642" w:rsidP="00091A78">
      <w:pPr>
        <w:spacing w:after="0" w:line="240" w:lineRule="auto"/>
        <w:rPr>
          <w:rFonts w:eastAsia="Calibri"/>
          <w:szCs w:val="24"/>
        </w:rPr>
      </w:pPr>
      <w:r>
        <w:rPr>
          <w:rFonts w:eastAsia="Calibri"/>
          <w:szCs w:val="24"/>
        </w:rPr>
        <w:t xml:space="preserve">Councillor Greer asked that her thanks be recorded for the DfI’s response to Council. She queried if it would be worthwhile for the Council to respond back, welcoming comments and inform of their keenness to be part of future plans. She </w:t>
      </w:r>
      <w:r w:rsidR="008B4464">
        <w:rPr>
          <w:rFonts w:eastAsia="Calibri"/>
          <w:szCs w:val="24"/>
        </w:rPr>
        <w:t>proposed</w:t>
      </w:r>
      <w:r>
        <w:rPr>
          <w:rFonts w:eastAsia="Calibri"/>
          <w:szCs w:val="24"/>
        </w:rPr>
        <w:t xml:space="preserve"> an amendment to the recommendation, seconded by Councillor Boyle</w:t>
      </w:r>
      <w:r w:rsidR="00377B5A">
        <w:rPr>
          <w:rFonts w:eastAsia="Calibri"/>
          <w:szCs w:val="24"/>
        </w:rPr>
        <w:t>;</w:t>
      </w:r>
    </w:p>
    <w:p w14:paraId="6B7CF8DF" w14:textId="77777777" w:rsidR="00E32642" w:rsidRDefault="00E32642" w:rsidP="00091A78">
      <w:pPr>
        <w:spacing w:after="0" w:line="240" w:lineRule="auto"/>
        <w:rPr>
          <w:rFonts w:eastAsia="Calibri"/>
          <w:szCs w:val="24"/>
        </w:rPr>
      </w:pPr>
    </w:p>
    <w:p w14:paraId="0D6A6CD9" w14:textId="6F4E74B4" w:rsidR="00E32642" w:rsidRPr="00E32642" w:rsidRDefault="00E32642" w:rsidP="00091A78">
      <w:pPr>
        <w:spacing w:line="240" w:lineRule="auto"/>
        <w:rPr>
          <w:rFonts w:ascii="Calibri" w:eastAsia="Times New Roman" w:hAnsi="Calibri" w:cs="Calibri"/>
          <w:color w:val="auto"/>
          <w:sz w:val="22"/>
        </w:rPr>
      </w:pPr>
      <w:r>
        <w:rPr>
          <w:rFonts w:eastAsia="Times New Roman"/>
          <w:i/>
          <w:iCs/>
        </w:rPr>
        <w:t>“</w:t>
      </w:r>
      <w:r w:rsidRPr="00E32642">
        <w:rPr>
          <w:rFonts w:eastAsia="Times New Roman"/>
          <w:i/>
          <w:iCs/>
        </w:rPr>
        <w:t xml:space="preserve">That </w:t>
      </w:r>
      <w:r w:rsidR="00377B5A">
        <w:rPr>
          <w:rFonts w:eastAsia="Times New Roman"/>
          <w:i/>
          <w:iCs/>
        </w:rPr>
        <w:t>Council</w:t>
      </w:r>
      <w:r w:rsidRPr="00E32642">
        <w:rPr>
          <w:rFonts w:eastAsia="Times New Roman"/>
          <w:i/>
          <w:iCs/>
        </w:rPr>
        <w:t xml:space="preserve"> write to DfI to thank them for their response and highlight that Ards and North Down council are keen to work with DfI to pilot a low traffic neighbourhood scheme in Bangor City Centre or one of our town centres once the department are in a position to do so.</w:t>
      </w:r>
      <w:r>
        <w:rPr>
          <w:rFonts w:eastAsia="Times New Roman"/>
          <w:i/>
          <w:iCs/>
        </w:rPr>
        <w:t>”</w:t>
      </w:r>
    </w:p>
    <w:p w14:paraId="46DE7FB2" w14:textId="67692029" w:rsidR="00E32642" w:rsidRDefault="00E32642" w:rsidP="00091A78">
      <w:pPr>
        <w:spacing w:line="240" w:lineRule="auto"/>
        <w:rPr>
          <w:rFonts w:eastAsia="Times New Roman"/>
        </w:rPr>
      </w:pPr>
    </w:p>
    <w:p w14:paraId="29A79C2D" w14:textId="2AD404E5" w:rsidR="00135A64" w:rsidRDefault="00135A64" w:rsidP="00091A78">
      <w:pPr>
        <w:spacing w:line="240" w:lineRule="auto"/>
        <w:rPr>
          <w:rFonts w:eastAsia="Times New Roman"/>
        </w:rPr>
      </w:pPr>
      <w:r>
        <w:rPr>
          <w:rFonts w:eastAsia="Times New Roman"/>
        </w:rPr>
        <w:t>(Councillor Smart joined the meeting via Zoom at 19:35.)</w:t>
      </w:r>
    </w:p>
    <w:p w14:paraId="22CC9E6F" w14:textId="1EE6C89D" w:rsidR="00135A64" w:rsidRDefault="00135A64" w:rsidP="00091A78">
      <w:pPr>
        <w:spacing w:line="240" w:lineRule="auto"/>
        <w:rPr>
          <w:rFonts w:eastAsia="Times New Roman"/>
        </w:rPr>
      </w:pPr>
    </w:p>
    <w:p w14:paraId="2AA40934" w14:textId="77777777" w:rsidR="00135A64" w:rsidRDefault="00135A64" w:rsidP="00091A78">
      <w:pPr>
        <w:spacing w:line="240" w:lineRule="auto"/>
        <w:rPr>
          <w:rFonts w:eastAsia="Times New Roman"/>
        </w:rPr>
      </w:pPr>
      <w:r>
        <w:rPr>
          <w:rFonts w:eastAsia="Times New Roman"/>
        </w:rPr>
        <w:lastRenderedPageBreak/>
        <w:t>Councillor MacArthur agreed that the response from the DfI was welcome but believed that the proposal was unwise, citing how many businesses were already concerned with footfall at the time of writing and if traffic was to be reduced in a town or city centre, it could make matters much worse.</w:t>
      </w:r>
    </w:p>
    <w:p w14:paraId="4AAAA80F" w14:textId="77777777" w:rsidR="00135A64" w:rsidRDefault="00135A64" w:rsidP="00091A78">
      <w:pPr>
        <w:spacing w:line="240" w:lineRule="auto"/>
        <w:rPr>
          <w:rFonts w:eastAsia="Times New Roman"/>
        </w:rPr>
      </w:pPr>
    </w:p>
    <w:p w14:paraId="4B3E3FE4" w14:textId="77777777" w:rsidR="00C84E39" w:rsidRDefault="00135A64" w:rsidP="00091A78">
      <w:pPr>
        <w:spacing w:line="240" w:lineRule="auto"/>
        <w:rPr>
          <w:rFonts w:eastAsia="Times New Roman"/>
        </w:rPr>
      </w:pPr>
      <w:r>
        <w:rPr>
          <w:rFonts w:eastAsia="Times New Roman"/>
        </w:rPr>
        <w:t>Councillor Edmund thought it would be wise to discuss such matters with respective Chambers of Commerce first before any action would be taken. Councillor Cummings concurred, explaining that the proposal bypassed the retailers and that if town or city centres were to be enhanced, retailers would have to be involved.</w:t>
      </w:r>
    </w:p>
    <w:p w14:paraId="7FA8579E" w14:textId="77777777" w:rsidR="00C84E39" w:rsidRDefault="00C84E39" w:rsidP="00091A78">
      <w:pPr>
        <w:spacing w:line="240" w:lineRule="auto"/>
        <w:rPr>
          <w:rFonts w:eastAsia="Times New Roman"/>
        </w:rPr>
      </w:pPr>
    </w:p>
    <w:p w14:paraId="33C258BC" w14:textId="77777777" w:rsidR="00C84E39" w:rsidRDefault="00C84E39" w:rsidP="00091A78">
      <w:pPr>
        <w:spacing w:line="240" w:lineRule="auto"/>
        <w:rPr>
          <w:rFonts w:eastAsia="Times New Roman"/>
        </w:rPr>
      </w:pPr>
      <w:r>
        <w:rPr>
          <w:rFonts w:eastAsia="Times New Roman"/>
        </w:rPr>
        <w:t xml:space="preserve">Councillor Boyle reiterated the need for the DfI to keep communications with the Council open as consultations would be required by both Council and other interested parties. </w:t>
      </w:r>
    </w:p>
    <w:p w14:paraId="5746CC8F" w14:textId="77777777" w:rsidR="00C84E39" w:rsidRDefault="00C84E39" w:rsidP="00091A78">
      <w:pPr>
        <w:spacing w:line="240" w:lineRule="auto"/>
        <w:rPr>
          <w:rFonts w:eastAsia="Times New Roman"/>
        </w:rPr>
      </w:pPr>
    </w:p>
    <w:p w14:paraId="1E44B878" w14:textId="77777777" w:rsidR="00D06C9F" w:rsidRDefault="00C84E39" w:rsidP="00091A78">
      <w:pPr>
        <w:spacing w:line="240" w:lineRule="auto"/>
        <w:rPr>
          <w:rFonts w:eastAsia="Times New Roman"/>
        </w:rPr>
      </w:pPr>
      <w:r>
        <w:rPr>
          <w:rFonts w:eastAsia="Times New Roman"/>
        </w:rPr>
        <w:t xml:space="preserve">Alderman McDowell, based on the above discussion, suggested that the amendment may be reworded with the pilot scheme portion being removed as to ensure the Council was not </w:t>
      </w:r>
      <w:r w:rsidR="008B4464">
        <w:rPr>
          <w:rFonts w:eastAsia="Times New Roman"/>
        </w:rPr>
        <w:t>tying</w:t>
      </w:r>
      <w:r>
        <w:rPr>
          <w:rFonts w:eastAsia="Times New Roman"/>
        </w:rPr>
        <w:t xml:space="preserve"> itself into a </w:t>
      </w:r>
      <w:r w:rsidR="008B4464">
        <w:rPr>
          <w:rFonts w:eastAsia="Times New Roman"/>
        </w:rPr>
        <w:t xml:space="preserve">specific </w:t>
      </w:r>
      <w:r>
        <w:rPr>
          <w:rFonts w:eastAsia="Times New Roman"/>
        </w:rPr>
        <w:t>future action</w:t>
      </w:r>
      <w:r w:rsidR="008B4464">
        <w:rPr>
          <w:rFonts w:eastAsia="Times New Roman"/>
        </w:rPr>
        <w:t xml:space="preserve">.  </w:t>
      </w:r>
    </w:p>
    <w:p w14:paraId="14AE8B55" w14:textId="1AA3F041" w:rsidR="008B4464" w:rsidRDefault="008B4464" w:rsidP="00091A78">
      <w:pPr>
        <w:spacing w:line="240" w:lineRule="auto"/>
        <w:rPr>
          <w:rFonts w:eastAsia="Times New Roman"/>
        </w:rPr>
      </w:pPr>
      <w:r>
        <w:rPr>
          <w:rFonts w:eastAsia="Times New Roman"/>
        </w:rPr>
        <w:t>C</w:t>
      </w:r>
      <w:r w:rsidR="00D06C9F">
        <w:rPr>
          <w:rFonts w:eastAsia="Times New Roman"/>
        </w:rPr>
        <w:t xml:space="preserve">ouncillor </w:t>
      </w:r>
      <w:r>
        <w:rPr>
          <w:rFonts w:eastAsia="Times New Roman"/>
        </w:rPr>
        <w:t>Greer asked if her amendment could go forward as proposed.</w:t>
      </w:r>
    </w:p>
    <w:p w14:paraId="09012377" w14:textId="77777777" w:rsidR="008B4464" w:rsidRDefault="008B4464" w:rsidP="00091A78">
      <w:pPr>
        <w:spacing w:line="240" w:lineRule="auto"/>
        <w:rPr>
          <w:rFonts w:eastAsia="Times New Roman"/>
        </w:rPr>
      </w:pPr>
    </w:p>
    <w:p w14:paraId="0C80055A" w14:textId="6594182A" w:rsidR="00C84E39" w:rsidRDefault="008B4464" w:rsidP="00091A78">
      <w:pPr>
        <w:spacing w:line="240" w:lineRule="auto"/>
        <w:rPr>
          <w:rFonts w:eastAsia="Times New Roman"/>
        </w:rPr>
      </w:pPr>
      <w:r>
        <w:rPr>
          <w:rFonts w:eastAsia="Times New Roman"/>
        </w:rPr>
        <w:t>A</w:t>
      </w:r>
      <w:r w:rsidR="00C84E39">
        <w:rPr>
          <w:rFonts w:eastAsia="Times New Roman"/>
        </w:rPr>
        <w:t xml:space="preserve"> recorded vote was called on the matter.</w:t>
      </w:r>
    </w:p>
    <w:p w14:paraId="67E5AFE5" w14:textId="77777777" w:rsidR="00C84E39" w:rsidRDefault="00C84E39" w:rsidP="00091A78">
      <w:pPr>
        <w:spacing w:line="240" w:lineRule="auto"/>
        <w:rPr>
          <w:rFonts w:eastAsia="Times New Roman"/>
        </w:rPr>
      </w:pPr>
    </w:p>
    <w:p w14:paraId="5AB2E0DC" w14:textId="2733EE59" w:rsidR="00C84E39" w:rsidRDefault="00C84E39" w:rsidP="00091A78">
      <w:pPr>
        <w:spacing w:after="0" w:line="240" w:lineRule="auto"/>
        <w:rPr>
          <w:szCs w:val="24"/>
        </w:rPr>
      </w:pPr>
      <w:r>
        <w:rPr>
          <w:szCs w:val="24"/>
        </w:rPr>
        <w:t>On being put to the meeting, with voting 6 FOR, voting 7 AGAINST, 1 ABSTAINING and 1 ABSENT, the amendment FELL.</w:t>
      </w:r>
    </w:p>
    <w:p w14:paraId="1B694339" w14:textId="77777777" w:rsidR="00C84E39" w:rsidRDefault="00C84E39" w:rsidP="00091A78">
      <w:pPr>
        <w:spacing w:after="0" w:line="240" w:lineRule="auto"/>
        <w:rPr>
          <w:szCs w:val="24"/>
        </w:rPr>
      </w:pPr>
    </w:p>
    <w:p w14:paraId="3044B062" w14:textId="77777777" w:rsidR="00C84E39" w:rsidRDefault="00C84E39" w:rsidP="00091A78">
      <w:pPr>
        <w:spacing w:after="0" w:line="240" w:lineRule="auto"/>
        <w:rPr>
          <w:szCs w:val="24"/>
        </w:rPr>
      </w:pPr>
      <w:r>
        <w:rPr>
          <w:szCs w:val="24"/>
        </w:rPr>
        <w:t>The voting was as follows:</w:t>
      </w:r>
    </w:p>
    <w:p w14:paraId="562F6ECD" w14:textId="77777777" w:rsidR="00C84E39" w:rsidRDefault="00C84E39" w:rsidP="00091A78">
      <w:pPr>
        <w:spacing w:after="0" w:line="240" w:lineRule="auto"/>
        <w:rPr>
          <w:szCs w:val="24"/>
        </w:rPr>
      </w:pPr>
    </w:p>
    <w:tbl>
      <w:tblPr>
        <w:tblStyle w:val="TableGrid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75"/>
        <w:gridCol w:w="1869"/>
        <w:gridCol w:w="2126"/>
        <w:gridCol w:w="1985"/>
      </w:tblGrid>
      <w:tr w:rsidR="00CB3416" w14:paraId="05D9ABCC" w14:textId="77777777" w:rsidTr="00752079">
        <w:tc>
          <w:tcPr>
            <w:tcW w:w="1675" w:type="dxa"/>
            <w:hideMark/>
          </w:tcPr>
          <w:p w14:paraId="74BA8816" w14:textId="1748BD61" w:rsidR="00CB3416" w:rsidRDefault="00CB3416" w:rsidP="00091A78">
            <w:pPr>
              <w:spacing w:after="0" w:line="240" w:lineRule="auto"/>
              <w:rPr>
                <w:b/>
                <w:bCs/>
                <w:szCs w:val="24"/>
              </w:rPr>
            </w:pPr>
            <w:r>
              <w:rPr>
                <w:b/>
                <w:bCs/>
                <w:szCs w:val="24"/>
              </w:rPr>
              <w:t>FOR (6)</w:t>
            </w:r>
          </w:p>
        </w:tc>
        <w:tc>
          <w:tcPr>
            <w:tcW w:w="1869" w:type="dxa"/>
            <w:hideMark/>
          </w:tcPr>
          <w:p w14:paraId="33039720" w14:textId="00DC09A7" w:rsidR="00CB3416" w:rsidRDefault="00CB3416" w:rsidP="00091A78">
            <w:pPr>
              <w:spacing w:after="0" w:line="240" w:lineRule="auto"/>
              <w:rPr>
                <w:b/>
                <w:bCs/>
                <w:szCs w:val="24"/>
              </w:rPr>
            </w:pPr>
            <w:r>
              <w:rPr>
                <w:b/>
                <w:bCs/>
                <w:szCs w:val="24"/>
              </w:rPr>
              <w:t>AGAINST (7)</w:t>
            </w:r>
          </w:p>
        </w:tc>
        <w:tc>
          <w:tcPr>
            <w:tcW w:w="2126" w:type="dxa"/>
          </w:tcPr>
          <w:p w14:paraId="156D9DF9" w14:textId="575884B0" w:rsidR="00CB3416" w:rsidRDefault="00CB3416" w:rsidP="00091A78">
            <w:pPr>
              <w:spacing w:after="0" w:line="240" w:lineRule="auto"/>
              <w:rPr>
                <w:b/>
                <w:bCs/>
                <w:szCs w:val="24"/>
              </w:rPr>
            </w:pPr>
            <w:r>
              <w:rPr>
                <w:b/>
                <w:bCs/>
                <w:szCs w:val="24"/>
              </w:rPr>
              <w:t>ABSTAINED (1)</w:t>
            </w:r>
          </w:p>
        </w:tc>
        <w:tc>
          <w:tcPr>
            <w:tcW w:w="1985" w:type="dxa"/>
          </w:tcPr>
          <w:p w14:paraId="5842A626" w14:textId="310F61CC" w:rsidR="00CB3416" w:rsidRDefault="00CB3416" w:rsidP="00091A78">
            <w:pPr>
              <w:spacing w:after="0" w:line="240" w:lineRule="auto"/>
              <w:rPr>
                <w:b/>
                <w:bCs/>
                <w:szCs w:val="24"/>
              </w:rPr>
            </w:pPr>
            <w:r>
              <w:rPr>
                <w:b/>
                <w:bCs/>
                <w:szCs w:val="24"/>
              </w:rPr>
              <w:t>ABSENT (2)</w:t>
            </w:r>
          </w:p>
        </w:tc>
      </w:tr>
      <w:tr w:rsidR="00CB3416" w14:paraId="350EAB3C" w14:textId="77777777" w:rsidTr="00752079">
        <w:tc>
          <w:tcPr>
            <w:tcW w:w="1675" w:type="dxa"/>
            <w:hideMark/>
          </w:tcPr>
          <w:p w14:paraId="0AA06E8E" w14:textId="77777777" w:rsidR="00CB3416" w:rsidRDefault="00CB3416" w:rsidP="00091A78">
            <w:pPr>
              <w:spacing w:after="0" w:line="240" w:lineRule="auto"/>
              <w:rPr>
                <w:b/>
                <w:bCs/>
                <w:szCs w:val="24"/>
              </w:rPr>
            </w:pPr>
            <w:r>
              <w:rPr>
                <w:b/>
                <w:bCs/>
                <w:szCs w:val="24"/>
              </w:rPr>
              <w:t>Aldermen:</w:t>
            </w:r>
          </w:p>
        </w:tc>
        <w:tc>
          <w:tcPr>
            <w:tcW w:w="1869" w:type="dxa"/>
            <w:hideMark/>
          </w:tcPr>
          <w:p w14:paraId="47BDEEF7" w14:textId="77777777" w:rsidR="00CB3416" w:rsidRDefault="00CB3416" w:rsidP="00091A78">
            <w:pPr>
              <w:spacing w:after="0" w:line="240" w:lineRule="auto"/>
              <w:rPr>
                <w:b/>
                <w:bCs/>
                <w:szCs w:val="24"/>
              </w:rPr>
            </w:pPr>
            <w:r>
              <w:rPr>
                <w:b/>
                <w:bCs/>
                <w:szCs w:val="24"/>
              </w:rPr>
              <w:t>Aldermen:</w:t>
            </w:r>
          </w:p>
        </w:tc>
        <w:tc>
          <w:tcPr>
            <w:tcW w:w="2126" w:type="dxa"/>
          </w:tcPr>
          <w:p w14:paraId="4BDDFD76" w14:textId="63C233B9" w:rsidR="00CB3416" w:rsidRDefault="00CB3416" w:rsidP="00091A78">
            <w:pPr>
              <w:spacing w:after="0" w:line="240" w:lineRule="auto"/>
              <w:rPr>
                <w:b/>
                <w:bCs/>
                <w:szCs w:val="24"/>
              </w:rPr>
            </w:pPr>
            <w:r>
              <w:rPr>
                <w:b/>
                <w:bCs/>
                <w:szCs w:val="24"/>
              </w:rPr>
              <w:t>Aldermen:</w:t>
            </w:r>
          </w:p>
        </w:tc>
        <w:tc>
          <w:tcPr>
            <w:tcW w:w="1985" w:type="dxa"/>
          </w:tcPr>
          <w:p w14:paraId="0E494AE4" w14:textId="195736A5" w:rsidR="00CB3416" w:rsidRDefault="00CB3416" w:rsidP="00091A78">
            <w:pPr>
              <w:spacing w:after="0" w:line="240" w:lineRule="auto"/>
              <w:rPr>
                <w:b/>
                <w:bCs/>
                <w:szCs w:val="24"/>
              </w:rPr>
            </w:pPr>
            <w:r>
              <w:rPr>
                <w:b/>
                <w:bCs/>
                <w:szCs w:val="24"/>
              </w:rPr>
              <w:t>Aldermen:</w:t>
            </w:r>
          </w:p>
        </w:tc>
      </w:tr>
      <w:tr w:rsidR="00CB3416" w14:paraId="5D87E414" w14:textId="77777777" w:rsidTr="00752079">
        <w:tc>
          <w:tcPr>
            <w:tcW w:w="1675" w:type="dxa"/>
          </w:tcPr>
          <w:p w14:paraId="0ECBFE6F" w14:textId="591D9077" w:rsidR="00CB3416" w:rsidRDefault="00CB3416" w:rsidP="00091A78">
            <w:pPr>
              <w:spacing w:after="0" w:line="240" w:lineRule="auto"/>
              <w:rPr>
                <w:szCs w:val="24"/>
              </w:rPr>
            </w:pPr>
            <w:r>
              <w:rPr>
                <w:szCs w:val="24"/>
              </w:rPr>
              <w:t>McDowell</w:t>
            </w:r>
          </w:p>
        </w:tc>
        <w:tc>
          <w:tcPr>
            <w:tcW w:w="1869" w:type="dxa"/>
          </w:tcPr>
          <w:p w14:paraId="67C77746" w14:textId="77777777" w:rsidR="00CB3416" w:rsidRDefault="00CB3416" w:rsidP="00091A78">
            <w:pPr>
              <w:spacing w:after="0" w:line="240" w:lineRule="auto"/>
              <w:rPr>
                <w:szCs w:val="24"/>
              </w:rPr>
            </w:pPr>
            <w:r>
              <w:rPr>
                <w:szCs w:val="24"/>
              </w:rPr>
              <w:t>Carson</w:t>
            </w:r>
          </w:p>
          <w:p w14:paraId="42EC9DD3" w14:textId="76FA0ED3" w:rsidR="00CB3416" w:rsidRDefault="00CB3416" w:rsidP="00091A78">
            <w:pPr>
              <w:spacing w:after="0" w:line="240" w:lineRule="auto"/>
              <w:rPr>
                <w:szCs w:val="24"/>
              </w:rPr>
            </w:pPr>
            <w:r>
              <w:rPr>
                <w:szCs w:val="24"/>
              </w:rPr>
              <w:t>Marion-Smith</w:t>
            </w:r>
          </w:p>
        </w:tc>
        <w:tc>
          <w:tcPr>
            <w:tcW w:w="2126" w:type="dxa"/>
          </w:tcPr>
          <w:p w14:paraId="3641B5E4" w14:textId="77777777" w:rsidR="00CB3416" w:rsidRDefault="00CB3416" w:rsidP="00091A78">
            <w:pPr>
              <w:spacing w:after="0" w:line="240" w:lineRule="auto"/>
              <w:rPr>
                <w:szCs w:val="24"/>
              </w:rPr>
            </w:pPr>
          </w:p>
        </w:tc>
        <w:tc>
          <w:tcPr>
            <w:tcW w:w="1985" w:type="dxa"/>
          </w:tcPr>
          <w:p w14:paraId="78EA05E2" w14:textId="1E77CEA8" w:rsidR="00CB3416" w:rsidRDefault="00752079" w:rsidP="00091A78">
            <w:pPr>
              <w:spacing w:after="0" w:line="240" w:lineRule="auto"/>
              <w:rPr>
                <w:szCs w:val="24"/>
              </w:rPr>
            </w:pPr>
            <w:r>
              <w:rPr>
                <w:szCs w:val="24"/>
              </w:rPr>
              <w:t>Armstrong-Cotter</w:t>
            </w:r>
          </w:p>
        </w:tc>
      </w:tr>
      <w:tr w:rsidR="00CB3416" w14:paraId="3DFFCC43" w14:textId="77777777" w:rsidTr="00752079">
        <w:tc>
          <w:tcPr>
            <w:tcW w:w="1675" w:type="dxa"/>
          </w:tcPr>
          <w:p w14:paraId="4145B319" w14:textId="79A41357" w:rsidR="00CB3416" w:rsidRDefault="00CB3416" w:rsidP="00091A78">
            <w:pPr>
              <w:spacing w:after="0" w:line="240" w:lineRule="auto"/>
              <w:ind w:left="0" w:firstLine="0"/>
              <w:rPr>
                <w:b/>
                <w:bCs/>
                <w:szCs w:val="24"/>
              </w:rPr>
            </w:pPr>
            <w:r>
              <w:rPr>
                <w:b/>
                <w:bCs/>
                <w:szCs w:val="24"/>
              </w:rPr>
              <w:t>Councillors</w:t>
            </w:r>
          </w:p>
        </w:tc>
        <w:tc>
          <w:tcPr>
            <w:tcW w:w="1869" w:type="dxa"/>
            <w:hideMark/>
          </w:tcPr>
          <w:p w14:paraId="29F4AC23" w14:textId="77777777" w:rsidR="00CB3416" w:rsidRDefault="00CB3416" w:rsidP="00091A78">
            <w:pPr>
              <w:spacing w:after="0" w:line="240" w:lineRule="auto"/>
              <w:rPr>
                <w:szCs w:val="24"/>
              </w:rPr>
            </w:pPr>
            <w:r>
              <w:rPr>
                <w:b/>
                <w:bCs/>
                <w:szCs w:val="24"/>
              </w:rPr>
              <w:t>Councillors</w:t>
            </w:r>
            <w:r>
              <w:rPr>
                <w:szCs w:val="24"/>
              </w:rPr>
              <w:t>:</w:t>
            </w:r>
          </w:p>
        </w:tc>
        <w:tc>
          <w:tcPr>
            <w:tcW w:w="2126" w:type="dxa"/>
          </w:tcPr>
          <w:p w14:paraId="1C758985" w14:textId="2C9DC2F0" w:rsidR="00CB3416" w:rsidRPr="00CB39C3" w:rsidRDefault="00CB3416" w:rsidP="00091A78">
            <w:pPr>
              <w:spacing w:after="0" w:line="240" w:lineRule="auto"/>
              <w:rPr>
                <w:b/>
                <w:bCs/>
                <w:szCs w:val="24"/>
              </w:rPr>
            </w:pPr>
            <w:r>
              <w:rPr>
                <w:b/>
                <w:bCs/>
                <w:szCs w:val="24"/>
              </w:rPr>
              <w:t>Councillors</w:t>
            </w:r>
          </w:p>
        </w:tc>
        <w:tc>
          <w:tcPr>
            <w:tcW w:w="1985" w:type="dxa"/>
          </w:tcPr>
          <w:p w14:paraId="61B8871D" w14:textId="69A66022" w:rsidR="00CB3416" w:rsidRPr="00CB39C3" w:rsidRDefault="00CB3416" w:rsidP="00091A78">
            <w:pPr>
              <w:spacing w:after="0" w:line="240" w:lineRule="auto"/>
              <w:rPr>
                <w:b/>
                <w:bCs/>
                <w:szCs w:val="24"/>
              </w:rPr>
            </w:pPr>
            <w:r>
              <w:rPr>
                <w:b/>
                <w:bCs/>
                <w:szCs w:val="24"/>
              </w:rPr>
              <w:t>Councillors</w:t>
            </w:r>
          </w:p>
        </w:tc>
      </w:tr>
      <w:tr w:rsidR="00CB3416" w:rsidRPr="00C84E39" w14:paraId="1B8A368B" w14:textId="77777777" w:rsidTr="00752079">
        <w:tc>
          <w:tcPr>
            <w:tcW w:w="1675" w:type="dxa"/>
          </w:tcPr>
          <w:p w14:paraId="2AB843F4" w14:textId="695F2101" w:rsidR="00CB3416" w:rsidRPr="00C84E39" w:rsidRDefault="00CB3416" w:rsidP="00091A78">
            <w:pPr>
              <w:spacing w:after="0" w:line="240" w:lineRule="auto"/>
              <w:rPr>
                <w:szCs w:val="24"/>
              </w:rPr>
            </w:pPr>
            <w:r w:rsidRPr="00C84E39">
              <w:rPr>
                <w:szCs w:val="24"/>
              </w:rPr>
              <w:t>Boyle</w:t>
            </w:r>
          </w:p>
        </w:tc>
        <w:tc>
          <w:tcPr>
            <w:tcW w:w="1869" w:type="dxa"/>
          </w:tcPr>
          <w:p w14:paraId="7A13BFD4" w14:textId="1310361B" w:rsidR="00CB3416" w:rsidRPr="00C84E39" w:rsidRDefault="00CB3416" w:rsidP="00091A78">
            <w:pPr>
              <w:spacing w:after="0" w:line="240" w:lineRule="auto"/>
              <w:rPr>
                <w:szCs w:val="24"/>
              </w:rPr>
            </w:pPr>
            <w:r>
              <w:rPr>
                <w:szCs w:val="24"/>
              </w:rPr>
              <w:t>Cathcart</w:t>
            </w:r>
          </w:p>
        </w:tc>
        <w:tc>
          <w:tcPr>
            <w:tcW w:w="2126" w:type="dxa"/>
          </w:tcPr>
          <w:p w14:paraId="26A66566" w14:textId="7F36367D" w:rsidR="00CB3416" w:rsidRPr="00C84E39" w:rsidRDefault="008B4464" w:rsidP="00091A78">
            <w:pPr>
              <w:spacing w:after="0" w:line="240" w:lineRule="auto"/>
              <w:rPr>
                <w:szCs w:val="24"/>
              </w:rPr>
            </w:pPr>
            <w:r>
              <w:rPr>
                <w:szCs w:val="24"/>
              </w:rPr>
              <w:t>Smart</w:t>
            </w:r>
          </w:p>
        </w:tc>
        <w:tc>
          <w:tcPr>
            <w:tcW w:w="1985" w:type="dxa"/>
          </w:tcPr>
          <w:p w14:paraId="2F97D7EA" w14:textId="3CE33199" w:rsidR="00CB3416" w:rsidRPr="00C84E39" w:rsidRDefault="00752079" w:rsidP="00091A78">
            <w:pPr>
              <w:spacing w:after="0" w:line="240" w:lineRule="auto"/>
              <w:rPr>
                <w:szCs w:val="24"/>
              </w:rPr>
            </w:pPr>
            <w:r>
              <w:rPr>
                <w:szCs w:val="24"/>
              </w:rPr>
              <w:t>Woods</w:t>
            </w:r>
          </w:p>
        </w:tc>
      </w:tr>
      <w:tr w:rsidR="00CB3416" w:rsidRPr="00C84E39" w14:paraId="44BF4897" w14:textId="77777777" w:rsidTr="00752079">
        <w:tc>
          <w:tcPr>
            <w:tcW w:w="1675" w:type="dxa"/>
          </w:tcPr>
          <w:p w14:paraId="707E7B3A" w14:textId="49C02509" w:rsidR="00CB3416" w:rsidRPr="00C84E39" w:rsidRDefault="00CB3416" w:rsidP="00091A78">
            <w:pPr>
              <w:spacing w:after="0" w:line="240" w:lineRule="auto"/>
              <w:rPr>
                <w:szCs w:val="24"/>
              </w:rPr>
            </w:pPr>
            <w:r>
              <w:rPr>
                <w:szCs w:val="24"/>
              </w:rPr>
              <w:t>Irwin</w:t>
            </w:r>
          </w:p>
        </w:tc>
        <w:tc>
          <w:tcPr>
            <w:tcW w:w="1869" w:type="dxa"/>
          </w:tcPr>
          <w:p w14:paraId="3F4A435A" w14:textId="7895A8A0" w:rsidR="00CB3416" w:rsidRPr="00C84E39" w:rsidRDefault="00CB3416" w:rsidP="00091A78">
            <w:pPr>
              <w:spacing w:after="0" w:line="240" w:lineRule="auto"/>
              <w:rPr>
                <w:szCs w:val="24"/>
              </w:rPr>
            </w:pPr>
            <w:r>
              <w:rPr>
                <w:szCs w:val="24"/>
              </w:rPr>
              <w:t>Johnson</w:t>
            </w:r>
          </w:p>
        </w:tc>
        <w:tc>
          <w:tcPr>
            <w:tcW w:w="2126" w:type="dxa"/>
          </w:tcPr>
          <w:p w14:paraId="2A3FF12E" w14:textId="77777777" w:rsidR="00CB3416" w:rsidRPr="00C84E39" w:rsidRDefault="00CB3416" w:rsidP="00091A78">
            <w:pPr>
              <w:spacing w:after="0" w:line="240" w:lineRule="auto"/>
              <w:rPr>
                <w:szCs w:val="24"/>
              </w:rPr>
            </w:pPr>
          </w:p>
        </w:tc>
        <w:tc>
          <w:tcPr>
            <w:tcW w:w="1985" w:type="dxa"/>
          </w:tcPr>
          <w:p w14:paraId="77B77959" w14:textId="77777777" w:rsidR="00CB3416" w:rsidRPr="00C84E39" w:rsidRDefault="00CB3416" w:rsidP="00091A78">
            <w:pPr>
              <w:spacing w:after="0" w:line="240" w:lineRule="auto"/>
              <w:rPr>
                <w:szCs w:val="24"/>
              </w:rPr>
            </w:pPr>
          </w:p>
        </w:tc>
      </w:tr>
      <w:tr w:rsidR="00CB3416" w:rsidRPr="00C84E39" w14:paraId="4E3C4302" w14:textId="77777777" w:rsidTr="00752079">
        <w:tc>
          <w:tcPr>
            <w:tcW w:w="1675" w:type="dxa"/>
          </w:tcPr>
          <w:p w14:paraId="0265A205" w14:textId="18FB31A9" w:rsidR="00CB3416" w:rsidRPr="00C84E39" w:rsidRDefault="00CB3416" w:rsidP="00091A78">
            <w:pPr>
              <w:spacing w:after="0" w:line="240" w:lineRule="auto"/>
              <w:rPr>
                <w:szCs w:val="24"/>
              </w:rPr>
            </w:pPr>
            <w:r>
              <w:rPr>
                <w:szCs w:val="24"/>
              </w:rPr>
              <w:t>Greer</w:t>
            </w:r>
          </w:p>
        </w:tc>
        <w:tc>
          <w:tcPr>
            <w:tcW w:w="1869" w:type="dxa"/>
          </w:tcPr>
          <w:p w14:paraId="10054919" w14:textId="3B7D05F4" w:rsidR="00CB3416" w:rsidRPr="00C84E39" w:rsidRDefault="00CB3416" w:rsidP="00091A78">
            <w:pPr>
              <w:spacing w:after="0" w:line="240" w:lineRule="auto"/>
              <w:rPr>
                <w:szCs w:val="24"/>
              </w:rPr>
            </w:pPr>
            <w:r>
              <w:rPr>
                <w:szCs w:val="24"/>
              </w:rPr>
              <w:t>Cummings</w:t>
            </w:r>
          </w:p>
        </w:tc>
        <w:tc>
          <w:tcPr>
            <w:tcW w:w="2126" w:type="dxa"/>
          </w:tcPr>
          <w:p w14:paraId="0D98096F" w14:textId="77777777" w:rsidR="00CB3416" w:rsidRPr="00C84E39" w:rsidRDefault="00CB3416" w:rsidP="00091A78">
            <w:pPr>
              <w:spacing w:after="0" w:line="240" w:lineRule="auto"/>
              <w:rPr>
                <w:szCs w:val="24"/>
              </w:rPr>
            </w:pPr>
          </w:p>
        </w:tc>
        <w:tc>
          <w:tcPr>
            <w:tcW w:w="1985" w:type="dxa"/>
          </w:tcPr>
          <w:p w14:paraId="15C5A4EF" w14:textId="77777777" w:rsidR="00CB3416" w:rsidRPr="00C84E39" w:rsidRDefault="00CB3416" w:rsidP="00091A78">
            <w:pPr>
              <w:spacing w:after="0" w:line="240" w:lineRule="auto"/>
              <w:rPr>
                <w:szCs w:val="24"/>
              </w:rPr>
            </w:pPr>
          </w:p>
        </w:tc>
      </w:tr>
      <w:tr w:rsidR="00CB3416" w:rsidRPr="00C84E39" w14:paraId="22F369F9" w14:textId="77777777" w:rsidTr="00752079">
        <w:tc>
          <w:tcPr>
            <w:tcW w:w="1675" w:type="dxa"/>
          </w:tcPr>
          <w:p w14:paraId="174D6631" w14:textId="7E425453" w:rsidR="00CB3416" w:rsidRPr="00C84E39" w:rsidRDefault="00752079" w:rsidP="00091A78">
            <w:pPr>
              <w:spacing w:after="0" w:line="240" w:lineRule="auto"/>
              <w:rPr>
                <w:szCs w:val="24"/>
              </w:rPr>
            </w:pPr>
            <w:r>
              <w:rPr>
                <w:szCs w:val="24"/>
              </w:rPr>
              <w:t>McAlpine</w:t>
            </w:r>
          </w:p>
        </w:tc>
        <w:tc>
          <w:tcPr>
            <w:tcW w:w="1869" w:type="dxa"/>
          </w:tcPr>
          <w:p w14:paraId="0F5633E1" w14:textId="0D86E96B" w:rsidR="00CB3416" w:rsidRPr="00C84E39" w:rsidRDefault="00CB3416" w:rsidP="00091A78">
            <w:pPr>
              <w:spacing w:after="0" w:line="240" w:lineRule="auto"/>
              <w:rPr>
                <w:szCs w:val="24"/>
              </w:rPr>
            </w:pPr>
            <w:r>
              <w:rPr>
                <w:szCs w:val="24"/>
              </w:rPr>
              <w:t>Edmund</w:t>
            </w:r>
          </w:p>
        </w:tc>
        <w:tc>
          <w:tcPr>
            <w:tcW w:w="2126" w:type="dxa"/>
          </w:tcPr>
          <w:p w14:paraId="748ED873" w14:textId="77777777" w:rsidR="00CB3416" w:rsidRPr="00C84E39" w:rsidRDefault="00CB3416" w:rsidP="00091A78">
            <w:pPr>
              <w:spacing w:after="0" w:line="240" w:lineRule="auto"/>
              <w:rPr>
                <w:szCs w:val="24"/>
              </w:rPr>
            </w:pPr>
          </w:p>
        </w:tc>
        <w:tc>
          <w:tcPr>
            <w:tcW w:w="1985" w:type="dxa"/>
          </w:tcPr>
          <w:p w14:paraId="105813B4" w14:textId="77777777" w:rsidR="00CB3416" w:rsidRPr="00C84E39" w:rsidRDefault="00CB3416" w:rsidP="00091A78">
            <w:pPr>
              <w:spacing w:after="0" w:line="240" w:lineRule="auto"/>
              <w:rPr>
                <w:szCs w:val="24"/>
              </w:rPr>
            </w:pPr>
          </w:p>
        </w:tc>
      </w:tr>
      <w:tr w:rsidR="00CB3416" w:rsidRPr="00C84E39" w14:paraId="1087903E" w14:textId="77777777" w:rsidTr="00752079">
        <w:tc>
          <w:tcPr>
            <w:tcW w:w="1675" w:type="dxa"/>
          </w:tcPr>
          <w:p w14:paraId="524CA632" w14:textId="4FAFFA90" w:rsidR="00CB3416" w:rsidRPr="00C84E39" w:rsidRDefault="00752079" w:rsidP="00091A78">
            <w:pPr>
              <w:spacing w:after="0" w:line="240" w:lineRule="auto"/>
              <w:rPr>
                <w:szCs w:val="24"/>
              </w:rPr>
            </w:pPr>
            <w:r>
              <w:rPr>
                <w:szCs w:val="24"/>
              </w:rPr>
              <w:t>McKee</w:t>
            </w:r>
          </w:p>
        </w:tc>
        <w:tc>
          <w:tcPr>
            <w:tcW w:w="1869" w:type="dxa"/>
          </w:tcPr>
          <w:p w14:paraId="6190B151" w14:textId="25F1E995" w:rsidR="00CB3416" w:rsidRPr="00C84E39" w:rsidRDefault="00CB3416" w:rsidP="00091A78">
            <w:pPr>
              <w:spacing w:after="0" w:line="240" w:lineRule="auto"/>
              <w:rPr>
                <w:szCs w:val="24"/>
              </w:rPr>
            </w:pPr>
            <w:r>
              <w:rPr>
                <w:szCs w:val="24"/>
              </w:rPr>
              <w:t>MacArthur</w:t>
            </w:r>
          </w:p>
        </w:tc>
        <w:tc>
          <w:tcPr>
            <w:tcW w:w="2126" w:type="dxa"/>
          </w:tcPr>
          <w:p w14:paraId="0FC3E1A5" w14:textId="77777777" w:rsidR="00CB3416" w:rsidRPr="00C84E39" w:rsidRDefault="00CB3416" w:rsidP="00091A78">
            <w:pPr>
              <w:spacing w:after="0" w:line="240" w:lineRule="auto"/>
              <w:rPr>
                <w:szCs w:val="24"/>
              </w:rPr>
            </w:pPr>
          </w:p>
        </w:tc>
        <w:tc>
          <w:tcPr>
            <w:tcW w:w="1985" w:type="dxa"/>
          </w:tcPr>
          <w:p w14:paraId="66EB3F2F" w14:textId="77777777" w:rsidR="00CB3416" w:rsidRPr="00C84E39" w:rsidRDefault="00CB3416" w:rsidP="00091A78">
            <w:pPr>
              <w:spacing w:after="0" w:line="240" w:lineRule="auto"/>
              <w:rPr>
                <w:szCs w:val="24"/>
              </w:rPr>
            </w:pPr>
          </w:p>
        </w:tc>
      </w:tr>
      <w:tr w:rsidR="00CB3416" w:rsidRPr="00C84E39" w14:paraId="1A729400" w14:textId="77777777" w:rsidTr="00752079">
        <w:tc>
          <w:tcPr>
            <w:tcW w:w="1675" w:type="dxa"/>
          </w:tcPr>
          <w:p w14:paraId="22813D3A" w14:textId="77777777" w:rsidR="00CB3416" w:rsidRPr="00C84E39" w:rsidRDefault="00CB3416" w:rsidP="00091A78">
            <w:pPr>
              <w:spacing w:after="0" w:line="240" w:lineRule="auto"/>
              <w:rPr>
                <w:szCs w:val="24"/>
              </w:rPr>
            </w:pPr>
          </w:p>
        </w:tc>
        <w:tc>
          <w:tcPr>
            <w:tcW w:w="1869" w:type="dxa"/>
          </w:tcPr>
          <w:p w14:paraId="53168F45" w14:textId="77777777" w:rsidR="00CB3416" w:rsidRPr="00C84E39" w:rsidRDefault="00CB3416" w:rsidP="00091A78">
            <w:pPr>
              <w:spacing w:after="0" w:line="240" w:lineRule="auto"/>
              <w:rPr>
                <w:szCs w:val="24"/>
              </w:rPr>
            </w:pPr>
          </w:p>
        </w:tc>
        <w:tc>
          <w:tcPr>
            <w:tcW w:w="2126" w:type="dxa"/>
          </w:tcPr>
          <w:p w14:paraId="658C5CDB" w14:textId="77777777" w:rsidR="00CB3416" w:rsidRPr="00C84E39" w:rsidRDefault="00CB3416" w:rsidP="00091A78">
            <w:pPr>
              <w:spacing w:after="0" w:line="240" w:lineRule="auto"/>
              <w:rPr>
                <w:szCs w:val="24"/>
              </w:rPr>
            </w:pPr>
          </w:p>
        </w:tc>
        <w:tc>
          <w:tcPr>
            <w:tcW w:w="1985" w:type="dxa"/>
          </w:tcPr>
          <w:p w14:paraId="67FC8E2E" w14:textId="77777777" w:rsidR="00CB3416" w:rsidRPr="00C84E39" w:rsidRDefault="00CB3416" w:rsidP="00091A78">
            <w:pPr>
              <w:spacing w:after="0" w:line="240" w:lineRule="auto"/>
              <w:rPr>
                <w:szCs w:val="24"/>
              </w:rPr>
            </w:pPr>
          </w:p>
        </w:tc>
      </w:tr>
    </w:tbl>
    <w:p w14:paraId="473A517C" w14:textId="077A2D5F" w:rsidR="0061175F" w:rsidRDefault="0061175F" w:rsidP="00091A78">
      <w:pPr>
        <w:spacing w:after="0" w:line="240" w:lineRule="auto"/>
        <w:ind w:left="0" w:firstLine="0"/>
        <w:rPr>
          <w:b/>
          <w:bCs/>
          <w:szCs w:val="24"/>
        </w:rPr>
      </w:pPr>
      <w:r w:rsidRPr="00421364">
        <w:rPr>
          <w:b/>
          <w:bCs/>
          <w:szCs w:val="24"/>
        </w:rPr>
        <w:t xml:space="preserve">AGREED TO RECOMMEND, on the proposal of </w:t>
      </w:r>
      <w:r w:rsidR="00752079">
        <w:rPr>
          <w:b/>
          <w:bCs/>
          <w:szCs w:val="24"/>
        </w:rPr>
        <w:t>Councillor Boyle</w:t>
      </w:r>
      <w:r>
        <w:rPr>
          <w:b/>
          <w:bCs/>
          <w:szCs w:val="24"/>
        </w:rPr>
        <w:t xml:space="preserve">, </w:t>
      </w:r>
      <w:r w:rsidRPr="00421364">
        <w:rPr>
          <w:b/>
          <w:bCs/>
          <w:szCs w:val="24"/>
        </w:rPr>
        <w:t>seconded by</w:t>
      </w:r>
      <w:r>
        <w:rPr>
          <w:b/>
          <w:bCs/>
          <w:szCs w:val="24"/>
        </w:rPr>
        <w:t xml:space="preserve"> </w:t>
      </w:r>
      <w:r w:rsidR="00752079">
        <w:rPr>
          <w:b/>
          <w:bCs/>
          <w:szCs w:val="24"/>
        </w:rPr>
        <w:t>Councillor Cummings</w:t>
      </w:r>
      <w:r>
        <w:rPr>
          <w:b/>
          <w:bCs/>
          <w:szCs w:val="24"/>
        </w:rPr>
        <w:t>, that t</w:t>
      </w:r>
      <w:r w:rsidRPr="00421364">
        <w:rPr>
          <w:b/>
          <w:bCs/>
          <w:szCs w:val="24"/>
        </w:rPr>
        <w:t xml:space="preserve">he </w:t>
      </w:r>
      <w:r w:rsidR="00752079">
        <w:rPr>
          <w:b/>
          <w:bCs/>
          <w:szCs w:val="24"/>
        </w:rPr>
        <w:t xml:space="preserve">original </w:t>
      </w:r>
      <w:r>
        <w:rPr>
          <w:b/>
          <w:bCs/>
          <w:szCs w:val="24"/>
        </w:rPr>
        <w:t>recommendation be adopted.</w:t>
      </w:r>
    </w:p>
    <w:p w14:paraId="332C53D5" w14:textId="77777777" w:rsidR="00C264D3" w:rsidRDefault="00C264D3" w:rsidP="00091A78">
      <w:pPr>
        <w:spacing w:line="240" w:lineRule="auto"/>
      </w:pPr>
    </w:p>
    <w:p w14:paraId="6C041EAE" w14:textId="72532280" w:rsidR="008C152B" w:rsidRPr="00030348" w:rsidRDefault="00D76240" w:rsidP="00030348">
      <w:pPr>
        <w:pStyle w:val="Heading1"/>
        <w:ind w:left="720" w:hanging="720"/>
      </w:pPr>
      <w:r>
        <w:rPr>
          <w:u w:val="none"/>
        </w:rPr>
        <w:t>8</w:t>
      </w:r>
      <w:r w:rsidR="00FF10EE" w:rsidRPr="00C264D3">
        <w:rPr>
          <w:u w:val="none"/>
        </w:rPr>
        <w:t>.</w:t>
      </w:r>
      <w:r w:rsidR="00FF10EE" w:rsidRPr="00C264D3">
        <w:rPr>
          <w:u w:val="none"/>
        </w:rPr>
        <w:tab/>
      </w:r>
      <w:r w:rsidR="002C1348">
        <w:t>s</w:t>
      </w:r>
      <w:r w:rsidR="00935D79">
        <w:t xml:space="preserve">treet naming report – frances mews, newtownards </w:t>
      </w:r>
      <w:r w:rsidR="008C152B">
        <w:t>(File FP/2022/0079/MAST/91200))</w:t>
      </w:r>
    </w:p>
    <w:p w14:paraId="6D36704E" w14:textId="77777777" w:rsidR="00F255C9" w:rsidRDefault="00F255C9" w:rsidP="00091A78">
      <w:pPr>
        <w:spacing w:line="240" w:lineRule="auto"/>
      </w:pPr>
    </w:p>
    <w:p w14:paraId="7FBC32DF" w14:textId="76586095" w:rsidR="006E223E" w:rsidRDefault="00D76240" w:rsidP="00091A78">
      <w:pPr>
        <w:spacing w:line="240" w:lineRule="auto"/>
        <w:rPr>
          <w:rFonts w:eastAsia="Times New Roman"/>
          <w:color w:val="auto"/>
          <w:szCs w:val="24"/>
        </w:rPr>
      </w:pPr>
      <w:r>
        <w:rPr>
          <w:rFonts w:eastAsia="Calibri"/>
          <w:szCs w:val="24"/>
        </w:rPr>
        <w:t xml:space="preserve">PREVIOUSLY CIRCULATED:- Report from the Director of Environment </w:t>
      </w:r>
      <w:r w:rsidR="00851EE7">
        <w:rPr>
          <w:rFonts w:eastAsia="Calibri"/>
          <w:szCs w:val="24"/>
        </w:rPr>
        <w:t xml:space="preserve"> advising that a</w:t>
      </w:r>
      <w:r w:rsidR="006E223E">
        <w:rPr>
          <w:szCs w:val="24"/>
        </w:rPr>
        <w:t xml:space="preserve"> development comprising of 14 apartments and a retail unit </w:t>
      </w:r>
      <w:r w:rsidR="00851EE7">
        <w:rPr>
          <w:szCs w:val="24"/>
        </w:rPr>
        <w:t>was, at the time of writing,</w:t>
      </w:r>
      <w:r w:rsidR="006E223E">
        <w:rPr>
          <w:szCs w:val="24"/>
        </w:rPr>
        <w:t xml:space="preserve"> under construction on lands at 31 Frances Street, Newtownards. These apartments </w:t>
      </w:r>
      <w:r w:rsidR="00851EE7">
        <w:rPr>
          <w:szCs w:val="24"/>
        </w:rPr>
        <w:t>were</w:t>
      </w:r>
      <w:r w:rsidR="006E223E">
        <w:rPr>
          <w:szCs w:val="24"/>
        </w:rPr>
        <w:t xml:space="preserve"> being constructed as two separate blocks, with the first block retaining their existing addresses of 31, 31a and 31b Frances Street, Newtownards for the ground floor retail unit and two first floor apartments above.</w:t>
      </w:r>
    </w:p>
    <w:p w14:paraId="71F88613" w14:textId="77777777" w:rsidR="006E223E" w:rsidRDefault="006E223E" w:rsidP="00091A78">
      <w:pPr>
        <w:spacing w:line="240" w:lineRule="auto"/>
        <w:rPr>
          <w:szCs w:val="24"/>
        </w:rPr>
      </w:pPr>
    </w:p>
    <w:p w14:paraId="663C8AD9" w14:textId="22E32903" w:rsidR="006E223E" w:rsidRDefault="006E223E" w:rsidP="00091A78">
      <w:pPr>
        <w:spacing w:line="240" w:lineRule="auto"/>
        <w:rPr>
          <w:rFonts w:cs="Times New Roman"/>
          <w:szCs w:val="24"/>
        </w:rPr>
      </w:pPr>
      <w:r>
        <w:rPr>
          <w:szCs w:val="24"/>
        </w:rPr>
        <w:t xml:space="preserve">The second apartment block </w:t>
      </w:r>
      <w:r w:rsidR="00851EE7">
        <w:rPr>
          <w:szCs w:val="24"/>
        </w:rPr>
        <w:t>had</w:t>
      </w:r>
      <w:r>
        <w:rPr>
          <w:szCs w:val="24"/>
        </w:rPr>
        <w:t xml:space="preserve"> foot access only to its principal entrance, which serve</w:t>
      </w:r>
      <w:r w:rsidR="00851EE7">
        <w:rPr>
          <w:szCs w:val="24"/>
        </w:rPr>
        <w:t>d</w:t>
      </w:r>
      <w:r>
        <w:rPr>
          <w:szCs w:val="24"/>
        </w:rPr>
        <w:t xml:space="preserve"> 12 apartments.  The developer suggested the name Frances Mews, Newtownards which </w:t>
      </w:r>
      <w:r w:rsidR="00851EE7">
        <w:rPr>
          <w:szCs w:val="24"/>
        </w:rPr>
        <w:t>was</w:t>
      </w:r>
      <w:r>
        <w:rPr>
          <w:szCs w:val="24"/>
        </w:rPr>
        <w:t xml:space="preserve"> in keeping with the general neighbourhood.</w:t>
      </w:r>
    </w:p>
    <w:p w14:paraId="27F8070A" w14:textId="77777777" w:rsidR="00851EE7" w:rsidRDefault="00851EE7" w:rsidP="00091A78">
      <w:pPr>
        <w:spacing w:line="240" w:lineRule="auto"/>
        <w:rPr>
          <w:szCs w:val="24"/>
        </w:rPr>
      </w:pPr>
    </w:p>
    <w:p w14:paraId="5090C5B1" w14:textId="3C6C7602" w:rsidR="006E223E" w:rsidRDefault="00851EE7" w:rsidP="00091A78">
      <w:pPr>
        <w:spacing w:line="240" w:lineRule="auto"/>
        <w:rPr>
          <w:szCs w:val="24"/>
        </w:rPr>
      </w:pPr>
      <w:r>
        <w:rPr>
          <w:szCs w:val="24"/>
        </w:rPr>
        <w:t>RECOMMENDED</w:t>
      </w:r>
      <w:r w:rsidR="006E223E">
        <w:rPr>
          <w:szCs w:val="24"/>
        </w:rPr>
        <w:t xml:space="preserve"> that the Council:</w:t>
      </w:r>
    </w:p>
    <w:p w14:paraId="5CFCF483" w14:textId="77777777" w:rsidR="006E223E" w:rsidRDefault="006E223E" w:rsidP="00091A78">
      <w:pPr>
        <w:spacing w:line="240" w:lineRule="auto"/>
        <w:rPr>
          <w:szCs w:val="24"/>
        </w:rPr>
      </w:pPr>
      <w:r>
        <w:rPr>
          <w:szCs w:val="24"/>
        </w:rPr>
        <w:t xml:space="preserve">(a) adopts the street name Frances Mews; and </w:t>
      </w:r>
    </w:p>
    <w:p w14:paraId="6F3D1DEE" w14:textId="77777777" w:rsidR="006E223E" w:rsidRDefault="006E223E" w:rsidP="00091A78">
      <w:pPr>
        <w:spacing w:line="240" w:lineRule="auto"/>
        <w:rPr>
          <w:color w:val="000000" w:themeColor="text1"/>
          <w:szCs w:val="24"/>
        </w:rPr>
      </w:pPr>
      <w:r>
        <w:rPr>
          <w:szCs w:val="24"/>
        </w:rPr>
        <w:t xml:space="preserve">(b) </w:t>
      </w:r>
      <w:r>
        <w:rPr>
          <w:color w:val="000000" w:themeColor="text1"/>
          <w:szCs w:val="24"/>
        </w:rPr>
        <w:t>accepts the general name and delegates acceptance of suffixes to the Building Control department.</w:t>
      </w:r>
    </w:p>
    <w:p w14:paraId="23002EA7" w14:textId="77777777" w:rsidR="00935D79" w:rsidRDefault="00935D79" w:rsidP="00091A78">
      <w:pPr>
        <w:spacing w:after="0" w:line="240" w:lineRule="auto"/>
        <w:ind w:left="11" w:hanging="11"/>
        <w:rPr>
          <w:rFonts w:eastAsia="Calibri"/>
          <w:szCs w:val="24"/>
        </w:rPr>
      </w:pPr>
    </w:p>
    <w:p w14:paraId="262B3219" w14:textId="1717CB2A" w:rsidR="005E68B6" w:rsidRDefault="005E68B6" w:rsidP="00091A78">
      <w:pPr>
        <w:spacing w:after="0" w:line="240" w:lineRule="auto"/>
        <w:rPr>
          <w:rFonts w:eastAsia="Calibri"/>
          <w:szCs w:val="24"/>
        </w:rPr>
      </w:pPr>
      <w:r>
        <w:rPr>
          <w:rFonts w:eastAsia="Calibri"/>
          <w:szCs w:val="24"/>
        </w:rPr>
        <w:t>Proposed by Councillor</w:t>
      </w:r>
      <w:r w:rsidR="003F4E75">
        <w:rPr>
          <w:rFonts w:eastAsia="Calibri"/>
          <w:szCs w:val="24"/>
        </w:rPr>
        <w:t xml:space="preserve"> Boyle</w:t>
      </w:r>
      <w:r>
        <w:rPr>
          <w:rFonts w:eastAsia="Calibri"/>
          <w:szCs w:val="24"/>
        </w:rPr>
        <w:t>, seconded by Councillor</w:t>
      </w:r>
      <w:r w:rsidR="003F4E75">
        <w:rPr>
          <w:rFonts w:eastAsia="Calibri"/>
          <w:szCs w:val="24"/>
        </w:rPr>
        <w:t xml:space="preserve"> Smart</w:t>
      </w:r>
      <w:r>
        <w:rPr>
          <w:rFonts w:eastAsia="Calibri"/>
          <w:szCs w:val="24"/>
        </w:rPr>
        <w:t xml:space="preserve">, that the recommendation be adopted.    </w:t>
      </w:r>
    </w:p>
    <w:p w14:paraId="06D9B98B" w14:textId="69AFAE35" w:rsidR="003F4E75" w:rsidRDefault="003F4E75" w:rsidP="00091A78">
      <w:pPr>
        <w:spacing w:after="0" w:line="240" w:lineRule="auto"/>
        <w:rPr>
          <w:rFonts w:eastAsia="Calibri"/>
          <w:szCs w:val="24"/>
        </w:rPr>
      </w:pPr>
    </w:p>
    <w:p w14:paraId="13BB279C" w14:textId="2781A326" w:rsidR="003F4E75" w:rsidRDefault="003F4E75" w:rsidP="00091A78">
      <w:pPr>
        <w:spacing w:after="0" w:line="240" w:lineRule="auto"/>
        <w:rPr>
          <w:rFonts w:eastAsia="Calibri"/>
          <w:szCs w:val="24"/>
        </w:rPr>
      </w:pPr>
      <w:r>
        <w:rPr>
          <w:rFonts w:eastAsia="Calibri"/>
          <w:szCs w:val="24"/>
        </w:rPr>
        <w:t xml:space="preserve">Councillor Smart believed the naming to be very appropriate given its origins rooted with Frances Ann who had married into the Stewart family. </w:t>
      </w:r>
    </w:p>
    <w:p w14:paraId="622DB80E" w14:textId="77777777" w:rsidR="005E68B6" w:rsidRDefault="005E68B6" w:rsidP="00091A78">
      <w:pPr>
        <w:spacing w:after="0" w:line="240" w:lineRule="auto"/>
        <w:rPr>
          <w:rFonts w:eastAsia="Calibri"/>
          <w:szCs w:val="24"/>
        </w:rPr>
      </w:pPr>
    </w:p>
    <w:p w14:paraId="0EFADC29" w14:textId="756C87DA" w:rsidR="005E68B6" w:rsidRDefault="005E68B6" w:rsidP="00091A78">
      <w:pPr>
        <w:spacing w:after="0" w:line="240" w:lineRule="auto"/>
        <w:ind w:left="0" w:firstLine="0"/>
        <w:rPr>
          <w:b/>
          <w:bCs/>
          <w:szCs w:val="24"/>
        </w:rPr>
      </w:pPr>
      <w:r w:rsidRPr="00421364">
        <w:rPr>
          <w:b/>
          <w:bCs/>
          <w:szCs w:val="24"/>
        </w:rPr>
        <w:t>AGREED TO RECOMMEND, on the proposal of</w:t>
      </w:r>
      <w:r w:rsidR="003F4E75">
        <w:rPr>
          <w:b/>
          <w:bCs/>
          <w:szCs w:val="24"/>
        </w:rPr>
        <w:t xml:space="preserve"> Councillor Boyle</w:t>
      </w:r>
      <w:r>
        <w:rPr>
          <w:b/>
          <w:bCs/>
          <w:szCs w:val="24"/>
        </w:rPr>
        <w:t xml:space="preserve">, </w:t>
      </w:r>
      <w:r w:rsidRPr="00421364">
        <w:rPr>
          <w:b/>
          <w:bCs/>
          <w:szCs w:val="24"/>
        </w:rPr>
        <w:t>seconded by</w:t>
      </w:r>
      <w:r>
        <w:rPr>
          <w:b/>
          <w:bCs/>
          <w:szCs w:val="24"/>
        </w:rPr>
        <w:t xml:space="preserve"> </w:t>
      </w:r>
      <w:r w:rsidR="003F4E75">
        <w:rPr>
          <w:b/>
          <w:bCs/>
          <w:szCs w:val="24"/>
        </w:rPr>
        <w:t>Councillor Smart</w:t>
      </w:r>
      <w:r>
        <w:rPr>
          <w:b/>
          <w:bCs/>
          <w:szCs w:val="24"/>
        </w:rPr>
        <w:t>, that t</w:t>
      </w:r>
      <w:r w:rsidRPr="00421364">
        <w:rPr>
          <w:b/>
          <w:bCs/>
          <w:szCs w:val="24"/>
        </w:rPr>
        <w:t xml:space="preserve">he </w:t>
      </w:r>
      <w:r>
        <w:rPr>
          <w:b/>
          <w:bCs/>
          <w:szCs w:val="24"/>
        </w:rPr>
        <w:t>recommendation be adopted.</w:t>
      </w:r>
    </w:p>
    <w:p w14:paraId="700AEECD" w14:textId="6E781C2A" w:rsidR="00410E53" w:rsidRPr="00091A78" w:rsidRDefault="00410E53" w:rsidP="00091A78"/>
    <w:p w14:paraId="50CA8439" w14:textId="5759E1A5" w:rsidR="002C1348" w:rsidRDefault="00410E53" w:rsidP="00091A78">
      <w:pPr>
        <w:pStyle w:val="Heading1"/>
        <w:ind w:left="720" w:hanging="720"/>
        <w:rPr>
          <w:szCs w:val="28"/>
        </w:rPr>
      </w:pPr>
      <w:r w:rsidRPr="00091A78">
        <w:rPr>
          <w:szCs w:val="28"/>
          <w:u w:val="none"/>
        </w:rPr>
        <w:t>9.</w:t>
      </w:r>
      <w:r w:rsidRPr="00091A78">
        <w:rPr>
          <w:szCs w:val="28"/>
          <w:u w:val="none"/>
        </w:rPr>
        <w:tab/>
      </w:r>
      <w:r w:rsidR="00935D79">
        <w:rPr>
          <w:szCs w:val="28"/>
        </w:rPr>
        <w:t>GRANT OF OUTDOOR ENTERTAINMENT LICENCE</w:t>
      </w:r>
      <w:r w:rsidR="002C1348">
        <w:rPr>
          <w:szCs w:val="28"/>
        </w:rPr>
        <w:t xml:space="preserve"> </w:t>
      </w:r>
      <w:r w:rsidR="00091A78">
        <w:rPr>
          <w:szCs w:val="28"/>
        </w:rPr>
        <w:t>(FILE LR100/90101)</w:t>
      </w:r>
    </w:p>
    <w:p w14:paraId="41C07CB6" w14:textId="28DD6B9A" w:rsidR="009B35CC" w:rsidRDefault="009B35CC" w:rsidP="00091A78">
      <w:pPr>
        <w:spacing w:after="0" w:line="240" w:lineRule="auto"/>
        <w:ind w:left="720" w:hanging="720"/>
        <w:rPr>
          <w:b/>
          <w:bCs/>
          <w:sz w:val="28"/>
          <w:szCs w:val="28"/>
          <w:u w:val="single"/>
        </w:rPr>
      </w:pPr>
    </w:p>
    <w:p w14:paraId="7B289E7A" w14:textId="62BDBEC9" w:rsidR="006E223E" w:rsidRDefault="008D5C96" w:rsidP="00091A78">
      <w:pPr>
        <w:spacing w:line="240" w:lineRule="auto"/>
        <w:rPr>
          <w:rFonts w:eastAsia="Times New Roman" w:cs="Times New Roman"/>
          <w:color w:val="auto"/>
        </w:rPr>
      </w:pPr>
      <w:r w:rsidRPr="008D5C96">
        <w:rPr>
          <w:szCs w:val="24"/>
        </w:rPr>
        <w:t xml:space="preserve">PREVIOUSLY CIRCULATED:- Report from </w:t>
      </w:r>
      <w:r>
        <w:rPr>
          <w:szCs w:val="24"/>
        </w:rPr>
        <w:t xml:space="preserve">the Director of Environment </w:t>
      </w:r>
      <w:r w:rsidR="00851EE7">
        <w:rPr>
          <w:szCs w:val="24"/>
        </w:rPr>
        <w:t>explaining that an</w:t>
      </w:r>
      <w:r w:rsidR="006E223E">
        <w:t xml:space="preserve"> application </w:t>
      </w:r>
      <w:r w:rsidR="00851EE7">
        <w:t>had</w:t>
      </w:r>
      <w:r w:rsidR="006E223E">
        <w:t xml:space="preserve"> been received for the grant of entertainment licence as follows: </w:t>
      </w:r>
    </w:p>
    <w:p w14:paraId="60549DAA" w14:textId="77777777" w:rsidR="006E223E" w:rsidRDefault="006E223E" w:rsidP="00091A78">
      <w:pPr>
        <w:spacing w:line="240" w:lineRule="auto"/>
        <w:rPr>
          <w:b/>
          <w:szCs w:val="24"/>
          <w:u w:val="single"/>
        </w:rPr>
      </w:pPr>
    </w:p>
    <w:p w14:paraId="2931599A" w14:textId="77777777" w:rsidR="006E223E" w:rsidRDefault="006E223E" w:rsidP="00091A78">
      <w:pPr>
        <w:spacing w:line="240" w:lineRule="auto"/>
        <w:rPr>
          <w:b/>
          <w:szCs w:val="24"/>
          <w:u w:val="single"/>
        </w:rPr>
      </w:pPr>
      <w:r>
        <w:rPr>
          <w:b/>
          <w:szCs w:val="24"/>
          <w:u w:val="single"/>
        </w:rPr>
        <w:t>Dumigans Bar, 9-11 Ferry Street, Portaferry</w:t>
      </w:r>
    </w:p>
    <w:p w14:paraId="6547306D" w14:textId="77777777" w:rsidR="006E223E" w:rsidRDefault="006E223E" w:rsidP="00091A78">
      <w:pPr>
        <w:pStyle w:val="ListParagraph"/>
        <w:rPr>
          <w:rFonts w:cs="Arial"/>
          <w:b/>
          <w:szCs w:val="24"/>
          <w:lang w:eastAsia="en-GB"/>
        </w:rPr>
      </w:pPr>
    </w:p>
    <w:p w14:paraId="7719AA60" w14:textId="77777777" w:rsidR="006E223E" w:rsidRDefault="006E223E" w:rsidP="00091A78">
      <w:pPr>
        <w:spacing w:line="240" w:lineRule="auto"/>
        <w:rPr>
          <w:szCs w:val="24"/>
        </w:rPr>
      </w:pPr>
      <w:r>
        <w:rPr>
          <w:b/>
          <w:szCs w:val="24"/>
        </w:rPr>
        <w:t xml:space="preserve">Applicant: </w:t>
      </w:r>
      <w:r>
        <w:rPr>
          <w:szCs w:val="24"/>
        </w:rPr>
        <w:t>Mrs Mary Arthurs, 37 Ballyeasborough Road, Kircubbin</w:t>
      </w:r>
    </w:p>
    <w:p w14:paraId="2EAA0A7B" w14:textId="77777777" w:rsidR="006E223E" w:rsidRDefault="006E223E" w:rsidP="00091A78">
      <w:pPr>
        <w:spacing w:line="240" w:lineRule="auto"/>
        <w:rPr>
          <w:szCs w:val="24"/>
        </w:rPr>
      </w:pPr>
    </w:p>
    <w:p w14:paraId="4C60CFD9" w14:textId="77777777" w:rsidR="006E223E" w:rsidRDefault="006E223E" w:rsidP="00091A78">
      <w:pPr>
        <w:spacing w:line="240" w:lineRule="auto"/>
        <w:rPr>
          <w:szCs w:val="24"/>
        </w:rPr>
      </w:pPr>
      <w:r>
        <w:rPr>
          <w:b/>
          <w:szCs w:val="24"/>
        </w:rPr>
        <w:t>Days and Hours</w:t>
      </w:r>
      <w:r>
        <w:rPr>
          <w:szCs w:val="24"/>
        </w:rPr>
        <w:t>: Monday to Sunday during the permitted hours when alcohol may be served on these premises under the Licensing (NI) Order 1996</w:t>
      </w:r>
    </w:p>
    <w:p w14:paraId="39129664" w14:textId="77777777" w:rsidR="006E223E" w:rsidRDefault="006E223E" w:rsidP="00091A78">
      <w:pPr>
        <w:spacing w:line="240" w:lineRule="auto"/>
        <w:rPr>
          <w:szCs w:val="24"/>
        </w:rPr>
      </w:pPr>
    </w:p>
    <w:p w14:paraId="19205D03" w14:textId="77777777" w:rsidR="006E223E" w:rsidRDefault="006E223E" w:rsidP="00091A78">
      <w:pPr>
        <w:spacing w:line="240" w:lineRule="auto"/>
        <w:rPr>
          <w:szCs w:val="20"/>
          <w:lang w:eastAsia="en-US"/>
        </w:rPr>
      </w:pPr>
      <w:r>
        <w:rPr>
          <w:b/>
          <w:bCs/>
          <w:szCs w:val="24"/>
        </w:rPr>
        <w:t>Type of entertainment</w:t>
      </w:r>
      <w:r>
        <w:rPr>
          <w:szCs w:val="24"/>
        </w:rPr>
        <w:t>: Indoor dancing, singing and music or any other entertainment of a like kind; a</w:t>
      </w:r>
      <w:r>
        <w:t>ny entertainment which consists of or includes a public contest match, exhibition or display of billiards, pool, snooker, or any similar game; darts; machines for entertainment and amusement equipment for playing snooker or similar games.</w:t>
      </w:r>
    </w:p>
    <w:p w14:paraId="099CF809" w14:textId="77777777" w:rsidR="006E223E" w:rsidRDefault="006E223E" w:rsidP="00091A78">
      <w:pPr>
        <w:spacing w:line="240" w:lineRule="auto"/>
      </w:pPr>
    </w:p>
    <w:p w14:paraId="65E430BB" w14:textId="69D506C3" w:rsidR="006E223E" w:rsidRDefault="006E223E" w:rsidP="00091A78">
      <w:pPr>
        <w:spacing w:line="240" w:lineRule="auto"/>
      </w:pPr>
      <w:r>
        <w:t xml:space="preserve">The PSNI and NIFRS </w:t>
      </w:r>
      <w:r w:rsidR="00851EE7">
        <w:t>had</w:t>
      </w:r>
      <w:r>
        <w:t xml:space="preserve"> been consulted and there </w:t>
      </w:r>
      <w:r w:rsidR="00851EE7">
        <w:t>were</w:t>
      </w:r>
      <w:r>
        <w:t xml:space="preserve"> no objections.</w:t>
      </w:r>
    </w:p>
    <w:p w14:paraId="7E2E705D" w14:textId="77777777" w:rsidR="006E223E" w:rsidRDefault="006E223E" w:rsidP="00091A78">
      <w:pPr>
        <w:spacing w:line="240" w:lineRule="auto"/>
      </w:pPr>
    </w:p>
    <w:p w14:paraId="6CE7AD44" w14:textId="75E3C92A" w:rsidR="00935D79" w:rsidRDefault="00851EE7" w:rsidP="00091A78">
      <w:pPr>
        <w:tabs>
          <w:tab w:val="left" w:pos="3767"/>
        </w:tabs>
        <w:spacing w:line="240" w:lineRule="auto"/>
        <w:rPr>
          <w:szCs w:val="24"/>
        </w:rPr>
      </w:pPr>
      <w:r>
        <w:t>RECOMMENDED t</w:t>
      </w:r>
      <w:r w:rsidR="006E223E">
        <w:rPr>
          <w:rFonts w:eastAsia="Calibri"/>
          <w:szCs w:val="24"/>
        </w:rPr>
        <w:t>hat the Council grants the application.</w:t>
      </w:r>
    </w:p>
    <w:p w14:paraId="435AD40E" w14:textId="77777777" w:rsidR="005E68B6" w:rsidRDefault="005E68B6" w:rsidP="00091A78">
      <w:pPr>
        <w:spacing w:after="0" w:line="240" w:lineRule="auto"/>
        <w:ind w:left="0" w:firstLine="0"/>
        <w:rPr>
          <w:rFonts w:eastAsia="Calibri"/>
          <w:szCs w:val="24"/>
        </w:rPr>
      </w:pPr>
    </w:p>
    <w:p w14:paraId="0E85FAE6" w14:textId="5C2370F9" w:rsidR="005E68B6" w:rsidRDefault="005E68B6" w:rsidP="00091A78">
      <w:pPr>
        <w:spacing w:after="0" w:line="240" w:lineRule="auto"/>
        <w:ind w:left="0" w:firstLine="0"/>
        <w:rPr>
          <w:b/>
          <w:bCs/>
          <w:szCs w:val="24"/>
        </w:rPr>
      </w:pPr>
      <w:r w:rsidRPr="00421364">
        <w:rPr>
          <w:b/>
          <w:bCs/>
          <w:szCs w:val="24"/>
        </w:rPr>
        <w:t>AGREED TO RECOMMEND, on the proposal of</w:t>
      </w:r>
      <w:r w:rsidR="003F4E75">
        <w:rPr>
          <w:b/>
          <w:bCs/>
          <w:szCs w:val="24"/>
        </w:rPr>
        <w:t xml:space="preserve"> Councillor Boyle</w:t>
      </w:r>
      <w:r>
        <w:rPr>
          <w:b/>
          <w:bCs/>
          <w:szCs w:val="24"/>
        </w:rPr>
        <w:t xml:space="preserve">, </w:t>
      </w:r>
      <w:r w:rsidRPr="00421364">
        <w:rPr>
          <w:b/>
          <w:bCs/>
          <w:szCs w:val="24"/>
        </w:rPr>
        <w:t>seconded by</w:t>
      </w:r>
      <w:r w:rsidR="003F4E75">
        <w:rPr>
          <w:b/>
          <w:bCs/>
          <w:szCs w:val="24"/>
        </w:rPr>
        <w:t xml:space="preserve"> Councillor Edmunds</w:t>
      </w:r>
      <w:r>
        <w:rPr>
          <w:b/>
          <w:bCs/>
          <w:szCs w:val="24"/>
        </w:rPr>
        <w:t>, that t</w:t>
      </w:r>
      <w:r w:rsidRPr="00421364">
        <w:rPr>
          <w:b/>
          <w:bCs/>
          <w:szCs w:val="24"/>
        </w:rPr>
        <w:t xml:space="preserve">he </w:t>
      </w:r>
      <w:r>
        <w:rPr>
          <w:b/>
          <w:bCs/>
          <w:szCs w:val="24"/>
        </w:rPr>
        <w:t>recommendation be adopted.</w:t>
      </w:r>
    </w:p>
    <w:p w14:paraId="1C3708C1" w14:textId="07EF74EF" w:rsidR="002C1348" w:rsidRDefault="002C1348" w:rsidP="00091A78">
      <w:pPr>
        <w:spacing w:after="0" w:line="240" w:lineRule="auto"/>
        <w:ind w:left="0" w:firstLine="0"/>
        <w:rPr>
          <w:b/>
          <w:bCs/>
          <w:sz w:val="28"/>
          <w:szCs w:val="28"/>
          <w:u w:val="single"/>
        </w:rPr>
      </w:pPr>
    </w:p>
    <w:p w14:paraId="0865B56B" w14:textId="77777777" w:rsidR="00641B7F" w:rsidRDefault="00641B7F" w:rsidP="00091A78">
      <w:pPr>
        <w:spacing w:after="0" w:line="240" w:lineRule="auto"/>
        <w:ind w:left="0" w:firstLine="0"/>
        <w:rPr>
          <w:b/>
          <w:bCs/>
          <w:sz w:val="28"/>
          <w:szCs w:val="28"/>
          <w:u w:val="single"/>
        </w:rPr>
      </w:pPr>
    </w:p>
    <w:p w14:paraId="69A2BEE0" w14:textId="509AB3DA" w:rsidR="002C1348" w:rsidRDefault="002C1348" w:rsidP="00641B7F">
      <w:pPr>
        <w:pStyle w:val="Heading1"/>
        <w:ind w:left="720" w:hanging="720"/>
      </w:pPr>
      <w:r w:rsidRPr="00641B7F">
        <w:rPr>
          <w:u w:val="none"/>
        </w:rPr>
        <w:lastRenderedPageBreak/>
        <w:t>10.</w:t>
      </w:r>
      <w:r w:rsidRPr="00641B7F">
        <w:rPr>
          <w:u w:val="none"/>
        </w:rPr>
        <w:tab/>
      </w:r>
      <w:r w:rsidR="00935D79">
        <w:t>G</w:t>
      </w:r>
      <w:r w:rsidR="00466DDF">
        <w:t>R</w:t>
      </w:r>
      <w:r w:rsidR="00935D79">
        <w:t>ANT OF OUTDOOR ENTERTAINMENT LICENCE</w:t>
      </w:r>
      <w:r w:rsidR="00641B7F">
        <w:t xml:space="preserve"> (FILE LR100/90101)</w:t>
      </w:r>
    </w:p>
    <w:p w14:paraId="09071242" w14:textId="485D8DAB" w:rsidR="008C152B" w:rsidRDefault="008C152B" w:rsidP="00091A78">
      <w:pPr>
        <w:spacing w:after="0" w:line="240" w:lineRule="auto"/>
        <w:ind w:left="720" w:hanging="720"/>
        <w:rPr>
          <w:b/>
          <w:bCs/>
          <w:sz w:val="28"/>
          <w:szCs w:val="28"/>
          <w:u w:val="single"/>
        </w:rPr>
      </w:pPr>
    </w:p>
    <w:p w14:paraId="08661A2B" w14:textId="2B618107" w:rsidR="006E223E" w:rsidRDefault="00347E84" w:rsidP="00641B7F">
      <w:pPr>
        <w:suppressAutoHyphens/>
        <w:autoSpaceDN w:val="0"/>
        <w:spacing w:line="240" w:lineRule="auto"/>
        <w:ind w:left="0" w:firstLine="0"/>
        <w:textAlignment w:val="baseline"/>
        <w:rPr>
          <w:rFonts w:eastAsia="Times New Roman" w:cs="Times New Roman"/>
          <w:color w:val="auto"/>
        </w:rPr>
      </w:pPr>
      <w:r w:rsidRPr="00347E84">
        <w:rPr>
          <w:szCs w:val="24"/>
        </w:rPr>
        <w:t xml:space="preserve">PREVIOUSLY CIRCULATED:- Report from the Director of Environment detailing </w:t>
      </w:r>
      <w:r w:rsidR="00851EE7">
        <w:t>a</w:t>
      </w:r>
      <w:r w:rsidR="006E223E">
        <w:t>n application for an outdoor entertainment licence</w:t>
      </w:r>
      <w:r w:rsidR="00851EE7">
        <w:t xml:space="preserve"> that</w:t>
      </w:r>
      <w:r w:rsidR="006E223E">
        <w:t xml:space="preserve"> ha</w:t>
      </w:r>
      <w:r w:rsidR="00851EE7">
        <w:t>d</w:t>
      </w:r>
      <w:r w:rsidR="006E223E">
        <w:t xml:space="preserve"> been received from:</w:t>
      </w:r>
    </w:p>
    <w:p w14:paraId="500694C6" w14:textId="77777777" w:rsidR="006E223E" w:rsidRDefault="006E223E" w:rsidP="00091A78">
      <w:pPr>
        <w:suppressAutoHyphens/>
        <w:autoSpaceDN w:val="0"/>
        <w:spacing w:line="240" w:lineRule="auto"/>
        <w:textAlignment w:val="baseline"/>
      </w:pPr>
    </w:p>
    <w:p w14:paraId="27864FC4" w14:textId="77777777" w:rsidR="006E223E" w:rsidRDefault="006E223E" w:rsidP="00091A78">
      <w:pPr>
        <w:suppressAutoHyphens/>
        <w:autoSpaceDN w:val="0"/>
        <w:spacing w:line="240" w:lineRule="auto"/>
        <w:textAlignment w:val="baseline"/>
        <w:rPr>
          <w:b/>
          <w:bCs/>
        </w:rPr>
      </w:pPr>
      <w:r>
        <w:rPr>
          <w:b/>
          <w:bCs/>
        </w:rPr>
        <w:t>North Down Cricket Club, The Green, 19 Castle Lane, Comber</w:t>
      </w:r>
    </w:p>
    <w:p w14:paraId="66AED1E4" w14:textId="77777777" w:rsidR="006E223E" w:rsidRDefault="006E223E" w:rsidP="00091A78">
      <w:pPr>
        <w:suppressAutoHyphens/>
        <w:autoSpaceDN w:val="0"/>
        <w:spacing w:line="240" w:lineRule="auto"/>
        <w:ind w:left="360"/>
        <w:textAlignment w:val="baseline"/>
      </w:pPr>
    </w:p>
    <w:p w14:paraId="5BB700CD" w14:textId="77777777" w:rsidR="006E223E" w:rsidRDefault="006E223E" w:rsidP="00091A78">
      <w:pPr>
        <w:suppressAutoHyphens/>
        <w:autoSpaceDN w:val="0"/>
        <w:spacing w:line="240" w:lineRule="auto"/>
        <w:textAlignment w:val="baseline"/>
      </w:pPr>
      <w:r>
        <w:rPr>
          <w:b/>
          <w:bCs/>
        </w:rPr>
        <w:t>Applicant</w:t>
      </w:r>
      <w:r>
        <w:t>: Ian Carser, 67 Old Ballygowan Road, Comber</w:t>
      </w:r>
    </w:p>
    <w:p w14:paraId="16A6A4AC" w14:textId="77777777" w:rsidR="006E223E" w:rsidRDefault="006E223E" w:rsidP="00091A78">
      <w:pPr>
        <w:suppressAutoHyphens/>
        <w:autoSpaceDN w:val="0"/>
        <w:spacing w:line="240" w:lineRule="auto"/>
        <w:textAlignment w:val="baseline"/>
      </w:pPr>
    </w:p>
    <w:p w14:paraId="1208190D" w14:textId="552BE638" w:rsidR="006E223E" w:rsidRDefault="006E223E" w:rsidP="00091A78">
      <w:pPr>
        <w:suppressAutoHyphens/>
        <w:autoSpaceDN w:val="0"/>
        <w:spacing w:line="240" w:lineRule="auto"/>
        <w:textAlignment w:val="baseline"/>
      </w:pPr>
      <w:r>
        <w:t xml:space="preserve">The events proposed </w:t>
      </w:r>
      <w:r w:rsidR="00851EE7">
        <w:t>were</w:t>
      </w:r>
      <w:r>
        <w:t xml:space="preserve"> 31/04/23, 12/07/23, 06/08/23</w:t>
      </w:r>
    </w:p>
    <w:p w14:paraId="5BB5D4E6" w14:textId="77777777" w:rsidR="006E223E" w:rsidRDefault="006E223E" w:rsidP="00091A78">
      <w:pPr>
        <w:suppressAutoHyphens/>
        <w:autoSpaceDN w:val="0"/>
        <w:spacing w:line="240" w:lineRule="auto"/>
        <w:textAlignment w:val="baseline"/>
      </w:pPr>
    </w:p>
    <w:p w14:paraId="69B558D7" w14:textId="5018AFC8" w:rsidR="006E223E" w:rsidRDefault="006E223E" w:rsidP="00091A78">
      <w:pPr>
        <w:suppressAutoHyphens/>
        <w:autoSpaceDN w:val="0"/>
        <w:spacing w:line="240" w:lineRule="auto"/>
        <w:textAlignment w:val="baseline"/>
      </w:pPr>
      <w:r>
        <w:t xml:space="preserve">The proposal </w:t>
      </w:r>
      <w:r w:rsidR="00851EE7">
        <w:t>was</w:t>
      </w:r>
      <w:r>
        <w:t xml:space="preserve"> for an audience of less than 500.</w:t>
      </w:r>
    </w:p>
    <w:p w14:paraId="6D1E0F69" w14:textId="77777777" w:rsidR="006E223E" w:rsidRDefault="006E223E" w:rsidP="00091A78">
      <w:pPr>
        <w:suppressAutoHyphens/>
        <w:autoSpaceDN w:val="0"/>
        <w:spacing w:line="240" w:lineRule="auto"/>
        <w:textAlignment w:val="baseline"/>
      </w:pPr>
    </w:p>
    <w:p w14:paraId="35423125" w14:textId="2A6C91F1" w:rsidR="006E223E" w:rsidRDefault="006E223E" w:rsidP="00091A78">
      <w:pPr>
        <w:suppressAutoHyphens/>
        <w:autoSpaceDN w:val="0"/>
        <w:spacing w:line="240" w:lineRule="auto"/>
        <w:textAlignment w:val="baseline"/>
      </w:pPr>
      <w:r>
        <w:t xml:space="preserve">No objections </w:t>
      </w:r>
      <w:r w:rsidR="00851EE7">
        <w:t>had</w:t>
      </w:r>
      <w:r>
        <w:t xml:space="preserve"> been received to this application from local residents.</w:t>
      </w:r>
    </w:p>
    <w:p w14:paraId="476437FA" w14:textId="77777777" w:rsidR="006E223E" w:rsidRDefault="006E223E" w:rsidP="00091A78">
      <w:pPr>
        <w:suppressAutoHyphens/>
        <w:autoSpaceDN w:val="0"/>
        <w:spacing w:line="240" w:lineRule="auto"/>
        <w:textAlignment w:val="baseline"/>
      </w:pPr>
    </w:p>
    <w:p w14:paraId="4E6A467E" w14:textId="33C25F6E" w:rsidR="006E223E" w:rsidRDefault="00851EE7" w:rsidP="00091A78">
      <w:pPr>
        <w:suppressAutoHyphens/>
        <w:autoSpaceDN w:val="0"/>
        <w:spacing w:line="240" w:lineRule="auto"/>
        <w:textAlignment w:val="baseline"/>
      </w:pPr>
      <w:r>
        <w:rPr>
          <w:bCs/>
        </w:rPr>
        <w:t xml:space="preserve">RECOMMENDED </w:t>
      </w:r>
      <w:r w:rsidR="006E223E">
        <w:t>that this licence is granted with the condition that it will not be issued until the licensee provides and implements an Event Management plan to the satisfaction of the PSNI, NIFRS and Council Officers.</w:t>
      </w:r>
    </w:p>
    <w:p w14:paraId="7CECDA4C" w14:textId="56B1E3E3" w:rsidR="00935D79" w:rsidRDefault="00935D79" w:rsidP="00091A78">
      <w:pPr>
        <w:spacing w:after="0" w:line="240" w:lineRule="auto"/>
        <w:ind w:left="0" w:firstLine="0"/>
        <w:rPr>
          <w:szCs w:val="24"/>
        </w:rPr>
      </w:pPr>
    </w:p>
    <w:p w14:paraId="018056BB" w14:textId="36D2E82D" w:rsidR="003F4E75" w:rsidRDefault="003F4E75" w:rsidP="00091A78">
      <w:pPr>
        <w:spacing w:after="0" w:line="240" w:lineRule="auto"/>
        <w:ind w:left="0" w:firstLine="0"/>
        <w:rPr>
          <w:szCs w:val="24"/>
        </w:rPr>
      </w:pPr>
      <w:r>
        <w:rPr>
          <w:szCs w:val="24"/>
        </w:rPr>
        <w:t>(Councillor MacArthur left the meeting temporarily due to a Declaration of Interest at 19:50.)</w:t>
      </w:r>
    </w:p>
    <w:p w14:paraId="54B75229" w14:textId="77777777" w:rsidR="005E68B6" w:rsidRDefault="005E68B6" w:rsidP="00091A78">
      <w:pPr>
        <w:spacing w:after="0" w:line="240" w:lineRule="auto"/>
        <w:rPr>
          <w:rFonts w:eastAsia="Calibri"/>
          <w:szCs w:val="24"/>
        </w:rPr>
      </w:pPr>
    </w:p>
    <w:p w14:paraId="17D7D0FA" w14:textId="15C02D16" w:rsidR="005E68B6" w:rsidRDefault="005E68B6" w:rsidP="00091A78">
      <w:pPr>
        <w:spacing w:after="0" w:line="240" w:lineRule="auto"/>
        <w:ind w:left="0" w:firstLine="0"/>
        <w:rPr>
          <w:b/>
          <w:bCs/>
          <w:szCs w:val="24"/>
        </w:rPr>
      </w:pPr>
      <w:r w:rsidRPr="00421364">
        <w:rPr>
          <w:b/>
          <w:bCs/>
          <w:szCs w:val="24"/>
        </w:rPr>
        <w:t xml:space="preserve">AGREED TO RECOMMEND, on the proposal of </w:t>
      </w:r>
      <w:r w:rsidR="003F4E75">
        <w:rPr>
          <w:b/>
          <w:bCs/>
          <w:szCs w:val="24"/>
        </w:rPr>
        <w:t>Councillor Cummings</w:t>
      </w:r>
      <w:r>
        <w:rPr>
          <w:b/>
          <w:bCs/>
          <w:szCs w:val="24"/>
        </w:rPr>
        <w:t xml:space="preserve">, </w:t>
      </w:r>
      <w:r w:rsidRPr="00421364">
        <w:rPr>
          <w:b/>
          <w:bCs/>
          <w:szCs w:val="24"/>
        </w:rPr>
        <w:t>seconded by</w:t>
      </w:r>
      <w:r>
        <w:rPr>
          <w:b/>
          <w:bCs/>
          <w:szCs w:val="24"/>
        </w:rPr>
        <w:t xml:space="preserve"> </w:t>
      </w:r>
      <w:r w:rsidR="003F4E75">
        <w:rPr>
          <w:b/>
          <w:bCs/>
          <w:szCs w:val="24"/>
        </w:rPr>
        <w:t>Councillor Johnson</w:t>
      </w:r>
      <w:r>
        <w:rPr>
          <w:b/>
          <w:bCs/>
          <w:szCs w:val="24"/>
        </w:rPr>
        <w:t>, that t</w:t>
      </w:r>
      <w:r w:rsidRPr="00421364">
        <w:rPr>
          <w:b/>
          <w:bCs/>
          <w:szCs w:val="24"/>
        </w:rPr>
        <w:t xml:space="preserve">he </w:t>
      </w:r>
      <w:r>
        <w:rPr>
          <w:b/>
          <w:bCs/>
          <w:szCs w:val="24"/>
        </w:rPr>
        <w:t>recommendation be adopted.</w:t>
      </w:r>
    </w:p>
    <w:p w14:paraId="088E5FAA" w14:textId="58F8B8D9" w:rsidR="003F4E75" w:rsidRDefault="003F4E75" w:rsidP="00091A78">
      <w:pPr>
        <w:spacing w:after="0" w:line="240" w:lineRule="auto"/>
        <w:ind w:left="0" w:firstLine="0"/>
        <w:rPr>
          <w:b/>
          <w:bCs/>
          <w:szCs w:val="24"/>
        </w:rPr>
      </w:pPr>
    </w:p>
    <w:p w14:paraId="58D85098" w14:textId="4416B963" w:rsidR="003F4E75" w:rsidRPr="003F4E75" w:rsidRDefault="003F4E75" w:rsidP="00091A78">
      <w:pPr>
        <w:spacing w:after="0" w:line="240" w:lineRule="auto"/>
        <w:ind w:left="0" w:firstLine="0"/>
        <w:rPr>
          <w:szCs w:val="24"/>
        </w:rPr>
      </w:pPr>
      <w:r>
        <w:rPr>
          <w:szCs w:val="24"/>
        </w:rPr>
        <w:t>(Councillor MacArthur returned to the meeting at 19:51.)</w:t>
      </w:r>
    </w:p>
    <w:p w14:paraId="4FADF08C" w14:textId="5EF213FB" w:rsidR="00466DDF" w:rsidRDefault="00466DDF" w:rsidP="00091A78">
      <w:pPr>
        <w:spacing w:after="0" w:line="240" w:lineRule="auto"/>
        <w:ind w:left="720" w:hanging="720"/>
        <w:rPr>
          <w:b/>
          <w:bCs/>
          <w:sz w:val="28"/>
          <w:szCs w:val="28"/>
          <w:u w:val="single"/>
        </w:rPr>
      </w:pPr>
    </w:p>
    <w:p w14:paraId="1DD3BC1A" w14:textId="1B67FB8A" w:rsidR="008A34D1" w:rsidRPr="006F1796" w:rsidRDefault="00466DDF" w:rsidP="006F1796">
      <w:pPr>
        <w:pStyle w:val="Heading1"/>
        <w:ind w:left="720" w:hanging="720"/>
      </w:pPr>
      <w:r w:rsidRPr="00641B7F">
        <w:rPr>
          <w:u w:val="none"/>
        </w:rPr>
        <w:t>11.</w:t>
      </w:r>
      <w:r w:rsidRPr="00641B7F">
        <w:rPr>
          <w:u w:val="none"/>
        </w:rPr>
        <w:tab/>
      </w:r>
      <w:r w:rsidR="00724228">
        <w:t xml:space="preserve">GRANT OF PAVEMENT CAFÉ LICENCE </w:t>
      </w:r>
      <w:r w:rsidR="008A34D1">
        <w:t>(File LR PCL47/90101)</w:t>
      </w:r>
    </w:p>
    <w:p w14:paraId="1126C9F0" w14:textId="181DC8FE" w:rsidR="009B35CC" w:rsidRDefault="009B35CC" w:rsidP="00091A78">
      <w:pPr>
        <w:spacing w:after="0" w:line="240" w:lineRule="auto"/>
        <w:ind w:left="720" w:hanging="720"/>
        <w:rPr>
          <w:b/>
          <w:bCs/>
          <w:sz w:val="28"/>
          <w:szCs w:val="28"/>
          <w:u w:val="single"/>
        </w:rPr>
      </w:pPr>
    </w:p>
    <w:p w14:paraId="24396FF7" w14:textId="641B2B61" w:rsidR="006E223E" w:rsidRDefault="0022559A" w:rsidP="00091A78">
      <w:pPr>
        <w:spacing w:line="240" w:lineRule="auto"/>
        <w:rPr>
          <w:rFonts w:eastAsia="Times New Roman" w:cs="Times New Roman"/>
          <w:color w:val="auto"/>
        </w:rPr>
      </w:pPr>
      <w:r w:rsidRPr="0022559A">
        <w:t xml:space="preserve">PREVIOUSLY CIRCULATED:- Report from the Director of Environment </w:t>
      </w:r>
      <w:r w:rsidR="00851EE7">
        <w:t>explaining that t</w:t>
      </w:r>
      <w:r w:rsidR="006E223E">
        <w:t xml:space="preserve">he following application </w:t>
      </w:r>
      <w:r w:rsidR="00851EE7">
        <w:t>had</w:t>
      </w:r>
      <w:r w:rsidR="006E223E">
        <w:t xml:space="preserve"> been received for the grant of a Pavement Café Licence: </w:t>
      </w:r>
    </w:p>
    <w:p w14:paraId="4A891E70" w14:textId="77777777" w:rsidR="006E223E" w:rsidRDefault="006E223E" w:rsidP="00091A78">
      <w:pPr>
        <w:spacing w:line="240" w:lineRule="auto"/>
      </w:pPr>
    </w:p>
    <w:p w14:paraId="09618203" w14:textId="77777777" w:rsidR="006E223E" w:rsidRDefault="006E223E" w:rsidP="00091A78">
      <w:pPr>
        <w:spacing w:line="240" w:lineRule="auto"/>
        <w:rPr>
          <w:b/>
        </w:rPr>
      </w:pPr>
      <w:r>
        <w:rPr>
          <w:b/>
        </w:rPr>
        <w:t>Holywood Fryer, 32 High Street, Holywood</w:t>
      </w:r>
    </w:p>
    <w:p w14:paraId="7CC55FF6" w14:textId="77777777" w:rsidR="006E223E" w:rsidRDefault="006E223E" w:rsidP="00091A78">
      <w:pPr>
        <w:spacing w:line="240" w:lineRule="auto"/>
        <w:rPr>
          <w:b/>
        </w:rPr>
      </w:pPr>
    </w:p>
    <w:p w14:paraId="3AFF6D62" w14:textId="77777777" w:rsidR="006E223E" w:rsidRDefault="006E223E" w:rsidP="00091A78">
      <w:pPr>
        <w:spacing w:line="240" w:lineRule="auto"/>
        <w:rPr>
          <w:szCs w:val="24"/>
        </w:rPr>
      </w:pPr>
      <w:r>
        <w:rPr>
          <w:b/>
          <w:szCs w:val="24"/>
        </w:rPr>
        <w:t>Applicant</w:t>
      </w:r>
      <w:r>
        <w:rPr>
          <w:szCs w:val="24"/>
        </w:rPr>
        <w:t>: Mr Stuart Quinn, 22a Lisbane Road, Comber</w:t>
      </w:r>
    </w:p>
    <w:p w14:paraId="74141CBE" w14:textId="77777777" w:rsidR="006E223E" w:rsidRDefault="006E223E" w:rsidP="00091A78">
      <w:pPr>
        <w:spacing w:line="240" w:lineRule="auto"/>
        <w:rPr>
          <w:szCs w:val="24"/>
        </w:rPr>
      </w:pPr>
    </w:p>
    <w:p w14:paraId="429FA48D" w14:textId="77777777" w:rsidR="006E223E" w:rsidRDefault="006E223E" w:rsidP="00091A78">
      <w:pPr>
        <w:spacing w:line="240" w:lineRule="auto"/>
        <w:jc w:val="both"/>
        <w:rPr>
          <w:rFonts w:cs="Times New Roman"/>
          <w:szCs w:val="24"/>
        </w:rPr>
      </w:pPr>
      <w:r>
        <w:rPr>
          <w:b/>
          <w:szCs w:val="24"/>
        </w:rPr>
        <w:t>Day and hours of use</w:t>
      </w:r>
      <w:r>
        <w:rPr>
          <w:szCs w:val="24"/>
        </w:rPr>
        <w:t xml:space="preserve">: </w:t>
      </w:r>
    </w:p>
    <w:p w14:paraId="0178950F" w14:textId="77777777" w:rsidR="006E223E" w:rsidRDefault="006E223E" w:rsidP="00091A78">
      <w:pPr>
        <w:spacing w:line="240" w:lineRule="auto"/>
        <w:jc w:val="both"/>
        <w:rPr>
          <w:szCs w:val="24"/>
        </w:rPr>
      </w:pPr>
    </w:p>
    <w:p w14:paraId="09FB2024" w14:textId="77777777" w:rsidR="006E223E" w:rsidRDefault="006E223E" w:rsidP="00091A78">
      <w:pPr>
        <w:spacing w:line="240" w:lineRule="auto"/>
        <w:jc w:val="both"/>
        <w:rPr>
          <w:szCs w:val="24"/>
        </w:rPr>
      </w:pPr>
      <w:r>
        <w:rPr>
          <w:szCs w:val="24"/>
        </w:rPr>
        <w:t>Monday - Sunday      12.00 – 20.00</w:t>
      </w:r>
    </w:p>
    <w:p w14:paraId="020CC7B2" w14:textId="77777777" w:rsidR="006E223E" w:rsidRDefault="006E223E" w:rsidP="00091A78">
      <w:pPr>
        <w:spacing w:line="240" w:lineRule="auto"/>
        <w:jc w:val="both"/>
        <w:rPr>
          <w:szCs w:val="24"/>
        </w:rPr>
      </w:pPr>
    </w:p>
    <w:p w14:paraId="3F55A2A3" w14:textId="77777777" w:rsidR="006E223E" w:rsidRDefault="006E223E" w:rsidP="00091A78">
      <w:pPr>
        <w:spacing w:line="240" w:lineRule="auto"/>
        <w:rPr>
          <w:b/>
          <w:bCs/>
          <w:szCs w:val="20"/>
          <w:lang w:eastAsia="en-US"/>
        </w:rPr>
      </w:pPr>
      <w:r>
        <w:rPr>
          <w:b/>
          <w:bCs/>
        </w:rPr>
        <w:t>Comment</w:t>
      </w:r>
    </w:p>
    <w:p w14:paraId="534D146E" w14:textId="7AB7E067" w:rsidR="006E223E" w:rsidRDefault="006E223E" w:rsidP="00091A78">
      <w:pPr>
        <w:spacing w:line="240" w:lineRule="auto"/>
      </w:pPr>
      <w:r>
        <w:t xml:space="preserve">The application </w:t>
      </w:r>
      <w:r w:rsidR="00851EE7">
        <w:t>had</w:t>
      </w:r>
      <w:r>
        <w:t xml:space="preserve"> been publicly displayed on the relevant premises for 28 days as required in the legislation. No objections </w:t>
      </w:r>
      <w:r w:rsidR="00851EE7">
        <w:t>had</w:t>
      </w:r>
      <w:r>
        <w:t xml:space="preserve"> been received.</w:t>
      </w:r>
    </w:p>
    <w:p w14:paraId="4F15A484" w14:textId="77777777" w:rsidR="006E223E" w:rsidRDefault="006E223E" w:rsidP="00091A78">
      <w:pPr>
        <w:spacing w:line="240" w:lineRule="auto"/>
      </w:pPr>
    </w:p>
    <w:p w14:paraId="0C552CA8" w14:textId="53CFF61A" w:rsidR="006E223E" w:rsidRDefault="006E223E" w:rsidP="00091A78">
      <w:pPr>
        <w:spacing w:line="240" w:lineRule="auto"/>
      </w:pPr>
      <w:r>
        <w:lastRenderedPageBreak/>
        <w:t xml:space="preserve">DFI Roads and the Planning Service </w:t>
      </w:r>
      <w:r w:rsidR="00851EE7">
        <w:t>were</w:t>
      </w:r>
      <w:r>
        <w:t xml:space="preserve"> consulted and where necessary the PSNI. No objections </w:t>
      </w:r>
      <w:r w:rsidR="00851EE7">
        <w:t>had</w:t>
      </w:r>
      <w:r>
        <w:t xml:space="preserve"> been raised to this application.</w:t>
      </w:r>
    </w:p>
    <w:p w14:paraId="3A9ECE32" w14:textId="77777777" w:rsidR="006E223E" w:rsidRDefault="006E223E" w:rsidP="00091A78">
      <w:pPr>
        <w:spacing w:line="240" w:lineRule="auto"/>
      </w:pPr>
    </w:p>
    <w:p w14:paraId="79593199" w14:textId="50DECDAA" w:rsidR="006E223E" w:rsidRDefault="006E223E" w:rsidP="00091A78">
      <w:pPr>
        <w:spacing w:line="240" w:lineRule="auto"/>
      </w:pPr>
      <w:r>
        <w:t xml:space="preserve">Under the agreed conditions of licence, the pavement cafe </w:t>
      </w:r>
      <w:r w:rsidR="00851EE7">
        <w:t>would</w:t>
      </w:r>
      <w:r>
        <w:t xml:space="preserve"> be required to:</w:t>
      </w:r>
    </w:p>
    <w:p w14:paraId="6DD0A7D3" w14:textId="77777777" w:rsidR="006E223E" w:rsidRDefault="006E223E" w:rsidP="00091A78">
      <w:pPr>
        <w:spacing w:line="240" w:lineRule="auto"/>
      </w:pPr>
    </w:p>
    <w:p w14:paraId="78C3438F" w14:textId="77777777" w:rsidR="006E223E" w:rsidRDefault="006E223E" w:rsidP="00091A78">
      <w:pPr>
        <w:pStyle w:val="ListParagraph"/>
        <w:numPr>
          <w:ilvl w:val="0"/>
          <w:numId w:val="8"/>
        </w:numPr>
      </w:pPr>
      <w:r>
        <w:t>only use the agreed area to be outlined in the licence,</w:t>
      </w:r>
    </w:p>
    <w:p w14:paraId="7603B32A" w14:textId="77777777" w:rsidR="006E223E" w:rsidRDefault="006E223E" w:rsidP="00091A78">
      <w:pPr>
        <w:pStyle w:val="ListParagraph"/>
        <w:numPr>
          <w:ilvl w:val="0"/>
          <w:numId w:val="8"/>
        </w:numPr>
      </w:pPr>
      <w:r>
        <w:t>provide only the approved furniture,</w:t>
      </w:r>
    </w:p>
    <w:p w14:paraId="06FD59F5" w14:textId="77777777" w:rsidR="006E223E" w:rsidRDefault="006E223E" w:rsidP="00091A78">
      <w:pPr>
        <w:pStyle w:val="ListParagraph"/>
        <w:numPr>
          <w:ilvl w:val="0"/>
          <w:numId w:val="8"/>
        </w:numPr>
      </w:pPr>
      <w:r>
        <w:t>completely remove any furniture from the pavement at the end of each day’s trading</w:t>
      </w:r>
    </w:p>
    <w:p w14:paraId="4070BDAF" w14:textId="77777777" w:rsidR="006E223E" w:rsidRDefault="006E223E" w:rsidP="00091A78">
      <w:pPr>
        <w:pStyle w:val="ListParagraph"/>
        <w:numPr>
          <w:ilvl w:val="0"/>
          <w:numId w:val="8"/>
        </w:numPr>
      </w:pPr>
      <w:r>
        <w:t>keep the area used for the café to be kept clean of litter and liquid spillages.</w:t>
      </w:r>
    </w:p>
    <w:p w14:paraId="4029A676" w14:textId="77777777" w:rsidR="006E223E" w:rsidRDefault="006E223E" w:rsidP="00091A78">
      <w:pPr>
        <w:pStyle w:val="ListParagraph"/>
        <w:ind w:left="780"/>
      </w:pPr>
    </w:p>
    <w:p w14:paraId="695F4832" w14:textId="0F4E903C" w:rsidR="006E223E" w:rsidRDefault="00851EE7" w:rsidP="00091A78">
      <w:pPr>
        <w:spacing w:line="240" w:lineRule="auto"/>
      </w:pPr>
      <w:r>
        <w:t>RECOMMENDED</w:t>
      </w:r>
      <w:r w:rsidR="006E223E">
        <w:t xml:space="preserve"> that the Council grants the above licence. </w:t>
      </w:r>
    </w:p>
    <w:p w14:paraId="4D78D7BE" w14:textId="5E86B465" w:rsidR="005E68B6" w:rsidRDefault="005E68B6" w:rsidP="00091A78">
      <w:pPr>
        <w:spacing w:after="0" w:line="240" w:lineRule="auto"/>
        <w:rPr>
          <w:rFonts w:eastAsia="Calibri"/>
          <w:szCs w:val="24"/>
        </w:rPr>
      </w:pPr>
      <w:r>
        <w:rPr>
          <w:rFonts w:eastAsia="Calibri"/>
          <w:szCs w:val="24"/>
        </w:rPr>
        <w:t>Proposed by Councillor, seconded by Councillor, that the recommendation be adopted.</w:t>
      </w:r>
    </w:p>
    <w:p w14:paraId="2FF97475" w14:textId="77777777" w:rsidR="005E68B6" w:rsidRDefault="005E68B6" w:rsidP="00091A78">
      <w:pPr>
        <w:spacing w:after="0" w:line="240" w:lineRule="auto"/>
        <w:rPr>
          <w:rFonts w:eastAsia="Calibri"/>
          <w:szCs w:val="24"/>
        </w:rPr>
      </w:pPr>
    </w:p>
    <w:p w14:paraId="0FF57D94" w14:textId="144CE55D" w:rsidR="005E68B6" w:rsidRDefault="005E68B6" w:rsidP="00091A78">
      <w:pPr>
        <w:spacing w:after="0" w:line="240" w:lineRule="auto"/>
        <w:ind w:left="0" w:firstLine="0"/>
        <w:rPr>
          <w:b/>
          <w:bCs/>
          <w:szCs w:val="24"/>
        </w:rPr>
      </w:pPr>
      <w:r w:rsidRPr="00421364">
        <w:rPr>
          <w:b/>
          <w:bCs/>
          <w:szCs w:val="24"/>
        </w:rPr>
        <w:t xml:space="preserve">AGREED TO RECOMMEND, on the proposal of </w:t>
      </w:r>
      <w:r w:rsidR="003F4E75">
        <w:rPr>
          <w:b/>
          <w:bCs/>
          <w:szCs w:val="24"/>
        </w:rPr>
        <w:t>Councillor Cummings</w:t>
      </w:r>
      <w:r>
        <w:rPr>
          <w:b/>
          <w:bCs/>
          <w:szCs w:val="24"/>
        </w:rPr>
        <w:t xml:space="preserve">, </w:t>
      </w:r>
      <w:r w:rsidRPr="00421364">
        <w:rPr>
          <w:b/>
          <w:bCs/>
          <w:szCs w:val="24"/>
        </w:rPr>
        <w:t>seconded by</w:t>
      </w:r>
      <w:r>
        <w:rPr>
          <w:b/>
          <w:bCs/>
          <w:szCs w:val="24"/>
        </w:rPr>
        <w:t xml:space="preserve"> </w:t>
      </w:r>
      <w:r w:rsidR="003F4E75">
        <w:rPr>
          <w:b/>
          <w:bCs/>
          <w:szCs w:val="24"/>
        </w:rPr>
        <w:t>Councillor Edmund</w:t>
      </w:r>
      <w:r>
        <w:rPr>
          <w:b/>
          <w:bCs/>
          <w:szCs w:val="24"/>
        </w:rPr>
        <w:t>, that t</w:t>
      </w:r>
      <w:r w:rsidRPr="00421364">
        <w:rPr>
          <w:b/>
          <w:bCs/>
          <w:szCs w:val="24"/>
        </w:rPr>
        <w:t xml:space="preserve">he </w:t>
      </w:r>
      <w:r>
        <w:rPr>
          <w:b/>
          <w:bCs/>
          <w:szCs w:val="24"/>
        </w:rPr>
        <w:t>recommendation be adopted.</w:t>
      </w:r>
    </w:p>
    <w:p w14:paraId="5F779745" w14:textId="09F310A1" w:rsidR="00466DDF" w:rsidRPr="00FF1836" w:rsidRDefault="00466DDF" w:rsidP="00091A78">
      <w:pPr>
        <w:spacing w:after="0" w:line="240" w:lineRule="auto"/>
        <w:ind w:left="720" w:hanging="720"/>
        <w:rPr>
          <w:sz w:val="28"/>
          <w:szCs w:val="28"/>
          <w:u w:val="single"/>
        </w:rPr>
      </w:pPr>
    </w:p>
    <w:p w14:paraId="3998234D" w14:textId="0E743C9F" w:rsidR="008A34D1" w:rsidRPr="006F1796" w:rsidRDefault="00466DDF" w:rsidP="006F1796">
      <w:pPr>
        <w:pStyle w:val="Heading1"/>
      </w:pPr>
      <w:r w:rsidRPr="006F1796">
        <w:rPr>
          <w:u w:val="none"/>
        </w:rPr>
        <w:t>12.</w:t>
      </w:r>
      <w:r w:rsidRPr="006F1796">
        <w:rPr>
          <w:u w:val="none"/>
        </w:rPr>
        <w:tab/>
      </w:r>
      <w:r>
        <w:t>GRANT</w:t>
      </w:r>
      <w:r w:rsidR="00724228">
        <w:t xml:space="preserve"> OF STREET TRADING LICENCE</w:t>
      </w:r>
      <w:r w:rsidR="006F1796">
        <w:t xml:space="preserve"> </w:t>
      </w:r>
      <w:r w:rsidR="008A34D1">
        <w:t>(File LR100/ 90101)</w:t>
      </w:r>
    </w:p>
    <w:p w14:paraId="233D6CBD" w14:textId="77777777" w:rsidR="00724228" w:rsidRDefault="00724228" w:rsidP="00091A78">
      <w:pPr>
        <w:spacing w:after="0" w:line="240" w:lineRule="auto"/>
        <w:ind w:left="720" w:hanging="720"/>
        <w:rPr>
          <w:b/>
          <w:bCs/>
          <w:sz w:val="28"/>
          <w:szCs w:val="28"/>
          <w:u w:val="single"/>
        </w:rPr>
      </w:pPr>
    </w:p>
    <w:p w14:paraId="4E4C71A4" w14:textId="5DB8744B" w:rsidR="006E223E" w:rsidRPr="00851EE7" w:rsidRDefault="00B96FB4" w:rsidP="00091A78">
      <w:pPr>
        <w:spacing w:line="240" w:lineRule="auto"/>
        <w:rPr>
          <w:rFonts w:eastAsia="Times New Roman" w:cs="Times New Roman"/>
          <w:color w:val="auto"/>
          <w:szCs w:val="24"/>
        </w:rPr>
      </w:pPr>
      <w:r w:rsidRPr="00851EE7">
        <w:rPr>
          <w:rFonts w:eastAsia="Calibri"/>
          <w:szCs w:val="24"/>
          <w:lang w:val="en-US"/>
        </w:rPr>
        <w:t xml:space="preserve">PREVIOUSLY CIRCULATED:- Report from the Director of Environment detailing that </w:t>
      </w:r>
      <w:r w:rsidR="006E223E" w:rsidRPr="00851EE7">
        <w:rPr>
          <w:szCs w:val="24"/>
        </w:rPr>
        <w:t xml:space="preserve">An application </w:t>
      </w:r>
      <w:r w:rsidR="00851EE7">
        <w:rPr>
          <w:szCs w:val="24"/>
        </w:rPr>
        <w:t>had</w:t>
      </w:r>
      <w:r w:rsidR="006E223E" w:rsidRPr="00851EE7">
        <w:rPr>
          <w:szCs w:val="24"/>
        </w:rPr>
        <w:t xml:space="preserve"> been received for the grant of a Stationary Street Trading Licence to trade at designated sites within the Borough:</w:t>
      </w:r>
    </w:p>
    <w:p w14:paraId="65B07B2A" w14:textId="77777777" w:rsidR="006E223E" w:rsidRPr="00851EE7" w:rsidRDefault="006E223E" w:rsidP="00091A78">
      <w:pPr>
        <w:spacing w:line="240" w:lineRule="auto"/>
        <w:rPr>
          <w:szCs w:val="24"/>
        </w:rPr>
      </w:pPr>
    </w:p>
    <w:p w14:paraId="3E71EB40" w14:textId="77777777" w:rsidR="006E223E" w:rsidRPr="00851EE7" w:rsidRDefault="006E223E" w:rsidP="00091A78">
      <w:pPr>
        <w:spacing w:line="240" w:lineRule="auto"/>
        <w:rPr>
          <w:szCs w:val="24"/>
        </w:rPr>
      </w:pPr>
      <w:r w:rsidRPr="00851EE7">
        <w:rPr>
          <w:b/>
          <w:szCs w:val="24"/>
        </w:rPr>
        <w:t>Applicant</w:t>
      </w:r>
      <w:r w:rsidRPr="00851EE7">
        <w:rPr>
          <w:szCs w:val="24"/>
        </w:rPr>
        <w:t>: Mr David Mills</w:t>
      </w:r>
    </w:p>
    <w:p w14:paraId="335ACCCB" w14:textId="77777777" w:rsidR="006E223E" w:rsidRPr="00851EE7" w:rsidRDefault="006E223E" w:rsidP="00091A78">
      <w:pPr>
        <w:spacing w:line="240" w:lineRule="auto"/>
        <w:rPr>
          <w:szCs w:val="24"/>
        </w:rPr>
      </w:pPr>
    </w:p>
    <w:p w14:paraId="3D6F59B8" w14:textId="77777777" w:rsidR="006E223E" w:rsidRPr="00851EE7" w:rsidRDefault="006E223E" w:rsidP="00091A78">
      <w:pPr>
        <w:spacing w:line="240" w:lineRule="auto"/>
        <w:rPr>
          <w:szCs w:val="24"/>
        </w:rPr>
      </w:pPr>
      <w:r w:rsidRPr="00851EE7">
        <w:rPr>
          <w:b/>
          <w:szCs w:val="24"/>
        </w:rPr>
        <w:t>Address</w:t>
      </w:r>
      <w:r w:rsidRPr="00851EE7">
        <w:rPr>
          <w:szCs w:val="24"/>
        </w:rPr>
        <w:t>: 14 Hawthorn Crescent, Ballyhalbert</w:t>
      </w:r>
    </w:p>
    <w:p w14:paraId="73D1B6BE" w14:textId="77777777" w:rsidR="006E223E" w:rsidRPr="00851EE7" w:rsidRDefault="006E223E" w:rsidP="00091A78">
      <w:pPr>
        <w:spacing w:line="240" w:lineRule="auto"/>
        <w:rPr>
          <w:szCs w:val="24"/>
        </w:rPr>
      </w:pPr>
    </w:p>
    <w:p w14:paraId="4F5C7B21" w14:textId="77777777" w:rsidR="006E223E" w:rsidRPr="00851EE7" w:rsidRDefault="006E223E" w:rsidP="00091A78">
      <w:pPr>
        <w:spacing w:line="240" w:lineRule="auto"/>
        <w:rPr>
          <w:szCs w:val="24"/>
        </w:rPr>
      </w:pPr>
      <w:r w:rsidRPr="00851EE7">
        <w:rPr>
          <w:b/>
          <w:szCs w:val="24"/>
        </w:rPr>
        <w:t>Goods to be supplied</w:t>
      </w:r>
      <w:r w:rsidRPr="00851EE7">
        <w:rPr>
          <w:szCs w:val="24"/>
        </w:rPr>
        <w:t xml:space="preserve">: Ice Cream and Confectionary  </w:t>
      </w:r>
    </w:p>
    <w:p w14:paraId="29EC6E3E" w14:textId="77777777" w:rsidR="006E223E" w:rsidRPr="00851EE7" w:rsidRDefault="006E223E" w:rsidP="00091A78">
      <w:pPr>
        <w:spacing w:line="240" w:lineRule="auto"/>
        <w:rPr>
          <w:szCs w:val="24"/>
        </w:rPr>
      </w:pPr>
    </w:p>
    <w:p w14:paraId="6E4DFE69" w14:textId="6D9AAEF1" w:rsidR="006E223E" w:rsidRPr="00851EE7" w:rsidRDefault="006E223E" w:rsidP="00091A78">
      <w:pPr>
        <w:spacing w:line="240" w:lineRule="auto"/>
        <w:rPr>
          <w:szCs w:val="24"/>
        </w:rPr>
      </w:pPr>
      <w:r w:rsidRPr="00851EE7">
        <w:rPr>
          <w:szCs w:val="24"/>
        </w:rPr>
        <w:t xml:space="preserve">There </w:t>
      </w:r>
      <w:r w:rsidR="00851EE7">
        <w:rPr>
          <w:szCs w:val="24"/>
        </w:rPr>
        <w:t>were</w:t>
      </w:r>
      <w:r w:rsidRPr="00851EE7">
        <w:rPr>
          <w:szCs w:val="24"/>
        </w:rPr>
        <w:t xml:space="preserve"> no objections to this application.</w:t>
      </w:r>
    </w:p>
    <w:p w14:paraId="412603B2" w14:textId="77777777" w:rsidR="006E223E" w:rsidRPr="00851EE7" w:rsidRDefault="006E223E" w:rsidP="00091A78">
      <w:pPr>
        <w:tabs>
          <w:tab w:val="left" w:pos="5985"/>
        </w:tabs>
        <w:spacing w:line="240" w:lineRule="auto"/>
        <w:rPr>
          <w:szCs w:val="24"/>
        </w:rPr>
      </w:pPr>
      <w:r w:rsidRPr="00851EE7">
        <w:rPr>
          <w:szCs w:val="24"/>
        </w:rPr>
        <w:t xml:space="preserve"> </w:t>
      </w:r>
      <w:r w:rsidRPr="00851EE7">
        <w:rPr>
          <w:szCs w:val="24"/>
        </w:rPr>
        <w:tab/>
      </w:r>
    </w:p>
    <w:p w14:paraId="65897D33" w14:textId="4B4AD977" w:rsidR="006E223E" w:rsidRDefault="00851EE7" w:rsidP="00091A78">
      <w:pPr>
        <w:spacing w:line="240" w:lineRule="auto"/>
      </w:pPr>
      <w:r>
        <w:rPr>
          <w:szCs w:val="24"/>
        </w:rPr>
        <w:t>RECOMMENDED</w:t>
      </w:r>
      <w:r w:rsidR="006E223E" w:rsidRPr="00851EE7">
        <w:rPr>
          <w:szCs w:val="24"/>
        </w:rPr>
        <w:t xml:space="preserve"> that the Council grants the Street Trading Licence</w:t>
      </w:r>
      <w:r w:rsidR="006E223E">
        <w:t>.</w:t>
      </w:r>
    </w:p>
    <w:p w14:paraId="66950915" w14:textId="77777777" w:rsidR="006E223E" w:rsidRDefault="006E223E" w:rsidP="00091A78">
      <w:pPr>
        <w:spacing w:line="240" w:lineRule="auto"/>
      </w:pPr>
    </w:p>
    <w:p w14:paraId="64D005E1" w14:textId="50712877" w:rsidR="00233F58" w:rsidRPr="00233F58" w:rsidRDefault="00233F58" w:rsidP="00091A78">
      <w:pPr>
        <w:spacing w:line="240" w:lineRule="auto"/>
        <w:rPr>
          <w:b/>
          <w:bCs/>
          <w:szCs w:val="24"/>
        </w:rPr>
      </w:pPr>
      <w:r w:rsidRPr="00233F58">
        <w:rPr>
          <w:b/>
          <w:bCs/>
          <w:szCs w:val="24"/>
        </w:rPr>
        <w:t>AGREED TO RECOMMEND, on the proposal of</w:t>
      </w:r>
      <w:r w:rsidR="00DD53BA">
        <w:rPr>
          <w:b/>
          <w:bCs/>
          <w:szCs w:val="24"/>
        </w:rPr>
        <w:t xml:space="preserve"> </w:t>
      </w:r>
      <w:r w:rsidR="003F4E75">
        <w:rPr>
          <w:b/>
          <w:bCs/>
          <w:szCs w:val="24"/>
        </w:rPr>
        <w:t>Councillor MacArthur</w:t>
      </w:r>
      <w:r w:rsidRPr="00233F58">
        <w:rPr>
          <w:b/>
          <w:bCs/>
          <w:szCs w:val="24"/>
        </w:rPr>
        <w:t xml:space="preserve">, seconded by </w:t>
      </w:r>
      <w:r w:rsidR="003F4E75">
        <w:rPr>
          <w:b/>
          <w:bCs/>
          <w:szCs w:val="24"/>
        </w:rPr>
        <w:t>Councillor Boyle</w:t>
      </w:r>
      <w:r w:rsidR="00724228">
        <w:rPr>
          <w:b/>
          <w:bCs/>
          <w:szCs w:val="24"/>
        </w:rPr>
        <w:t>,</w:t>
      </w:r>
      <w:r w:rsidRPr="00233F58">
        <w:rPr>
          <w:b/>
          <w:bCs/>
          <w:szCs w:val="24"/>
        </w:rPr>
        <w:t xml:space="preserve"> that the recommendation be adopted.   </w:t>
      </w:r>
    </w:p>
    <w:p w14:paraId="2AAB6DED" w14:textId="77777777" w:rsidR="009B35CC" w:rsidRPr="00304F3D" w:rsidRDefault="009B35CC" w:rsidP="00091A78">
      <w:pPr>
        <w:pStyle w:val="ListParagraph"/>
        <w:rPr>
          <w:rFonts w:cs="Arial"/>
          <w:szCs w:val="24"/>
        </w:rPr>
      </w:pPr>
      <w:r w:rsidRPr="00304F3D">
        <w:rPr>
          <w:rFonts w:cs="Arial"/>
          <w:szCs w:val="24"/>
        </w:rPr>
        <w:t xml:space="preserve"> </w:t>
      </w:r>
    </w:p>
    <w:p w14:paraId="74AF49FD" w14:textId="3B943820" w:rsidR="006E223E" w:rsidRPr="006F1796" w:rsidRDefault="00466DDF" w:rsidP="006F1796">
      <w:pPr>
        <w:pStyle w:val="Heading1"/>
      </w:pPr>
      <w:r w:rsidRPr="006F1796">
        <w:rPr>
          <w:u w:val="none"/>
        </w:rPr>
        <w:t>13.</w:t>
      </w:r>
      <w:r w:rsidRPr="006F1796">
        <w:rPr>
          <w:u w:val="none"/>
        </w:rPr>
        <w:tab/>
      </w:r>
      <w:r w:rsidR="00724228">
        <w:t>R</w:t>
      </w:r>
      <w:r w:rsidR="00410E53" w:rsidRPr="00410E53">
        <w:t>C</w:t>
      </w:r>
      <w:r w:rsidR="00724228">
        <w:t xml:space="preserve">IF FUND ALLOCATION 2023 – 2024 </w:t>
      </w:r>
      <w:r w:rsidR="008A34D1">
        <w:t>(File 92017)</w:t>
      </w:r>
      <w:r w:rsidR="00410E53" w:rsidRPr="00410E53">
        <w:rPr>
          <w:szCs w:val="28"/>
        </w:rPr>
        <w:t xml:space="preserve"> </w:t>
      </w:r>
    </w:p>
    <w:p w14:paraId="05594553" w14:textId="77777777" w:rsidR="006E223E" w:rsidRDefault="006E223E" w:rsidP="00091A78">
      <w:pPr>
        <w:spacing w:after="0" w:line="240" w:lineRule="auto"/>
        <w:ind w:left="0" w:firstLine="0"/>
        <w:rPr>
          <w:b/>
          <w:bCs/>
          <w:sz w:val="28"/>
          <w:szCs w:val="28"/>
        </w:rPr>
      </w:pPr>
    </w:p>
    <w:p w14:paraId="6AF69A6E" w14:textId="6A55184F" w:rsidR="006E223E" w:rsidRDefault="00851EE7" w:rsidP="00091A78">
      <w:pPr>
        <w:spacing w:line="240" w:lineRule="auto"/>
        <w:rPr>
          <w:rFonts w:eastAsia="Times New Roman"/>
          <w:bCs/>
          <w:szCs w:val="24"/>
        </w:rPr>
      </w:pPr>
      <w:r w:rsidRPr="00851EE7">
        <w:rPr>
          <w:rFonts w:eastAsia="Calibri"/>
          <w:szCs w:val="24"/>
          <w:lang w:val="en-US"/>
        </w:rPr>
        <w:t>PREVIOUSLY CIRCULATED:- Report from the Director of Environment</w:t>
      </w:r>
      <w:r>
        <w:rPr>
          <w:rFonts w:eastAsia="Calibri"/>
          <w:szCs w:val="24"/>
          <w:lang w:val="en-US"/>
        </w:rPr>
        <w:t xml:space="preserve"> explaining that, f</w:t>
      </w:r>
      <w:r w:rsidR="00D06C9F">
        <w:rPr>
          <w:bCs/>
          <w:szCs w:val="24"/>
        </w:rPr>
        <w:t>further</w:t>
      </w:r>
      <w:r w:rsidR="006E223E">
        <w:rPr>
          <w:bCs/>
          <w:szCs w:val="24"/>
        </w:rPr>
        <w:t xml:space="preserve"> to the estimates process for 2023-24, the Council </w:t>
      </w:r>
      <w:r>
        <w:rPr>
          <w:bCs/>
          <w:szCs w:val="24"/>
        </w:rPr>
        <w:t>had</w:t>
      </w:r>
      <w:r w:rsidR="006E223E">
        <w:rPr>
          <w:bCs/>
          <w:szCs w:val="24"/>
        </w:rPr>
        <w:t xml:space="preserve"> agreed to retain a Recycling Community Investment Fund, with a reduced overall budget of £35K.  Members </w:t>
      </w:r>
      <w:r>
        <w:rPr>
          <w:bCs/>
          <w:szCs w:val="24"/>
        </w:rPr>
        <w:t>may have recalled</w:t>
      </w:r>
      <w:r w:rsidR="006E223E">
        <w:rPr>
          <w:bCs/>
          <w:szCs w:val="24"/>
        </w:rPr>
        <w:t xml:space="preserve"> that the key aim of the RCIF </w:t>
      </w:r>
      <w:r>
        <w:rPr>
          <w:bCs/>
          <w:szCs w:val="24"/>
        </w:rPr>
        <w:t>was</w:t>
      </w:r>
      <w:r w:rsidR="006E223E">
        <w:rPr>
          <w:bCs/>
          <w:szCs w:val="24"/>
        </w:rPr>
        <w:t xml:space="preserve"> to promote awareness of a link between household recycling efforts and the enhancement of the local environment and wellbeing of communities around the Borough, by diverting some of the financial savings accrued from recycling back into those communities through the RCIF.   </w:t>
      </w:r>
    </w:p>
    <w:p w14:paraId="118F4B79" w14:textId="77777777" w:rsidR="006E223E" w:rsidRDefault="006E223E" w:rsidP="00091A78">
      <w:pPr>
        <w:spacing w:line="240" w:lineRule="auto"/>
        <w:rPr>
          <w:bCs/>
          <w:szCs w:val="24"/>
        </w:rPr>
      </w:pPr>
    </w:p>
    <w:p w14:paraId="414F2ECF" w14:textId="6EFDF6D3" w:rsidR="006E223E" w:rsidRDefault="006E223E" w:rsidP="00091A78">
      <w:pPr>
        <w:spacing w:line="240" w:lineRule="auto"/>
        <w:rPr>
          <w:bCs/>
          <w:szCs w:val="24"/>
        </w:rPr>
      </w:pPr>
      <w:r>
        <w:rPr>
          <w:bCs/>
          <w:szCs w:val="24"/>
        </w:rPr>
        <w:lastRenderedPageBreak/>
        <w:t xml:space="preserve">It </w:t>
      </w:r>
      <w:r w:rsidR="00851EE7">
        <w:rPr>
          <w:bCs/>
          <w:szCs w:val="24"/>
        </w:rPr>
        <w:t xml:space="preserve">had since been </w:t>
      </w:r>
      <w:r>
        <w:rPr>
          <w:bCs/>
          <w:szCs w:val="24"/>
        </w:rPr>
        <w:t>recommended that this more modest RCIF budget be allocated in two main ways:</w:t>
      </w:r>
    </w:p>
    <w:p w14:paraId="15C38A7A" w14:textId="77777777" w:rsidR="006E223E" w:rsidRDefault="006E223E" w:rsidP="00091A78">
      <w:pPr>
        <w:spacing w:line="240" w:lineRule="auto"/>
        <w:rPr>
          <w:bCs/>
          <w:szCs w:val="24"/>
        </w:rPr>
      </w:pPr>
    </w:p>
    <w:p w14:paraId="09A4248B" w14:textId="4CBA5DB4" w:rsidR="006E223E" w:rsidRDefault="006E223E" w:rsidP="00091A78">
      <w:pPr>
        <w:pStyle w:val="ListParagraph"/>
        <w:numPr>
          <w:ilvl w:val="0"/>
          <w:numId w:val="9"/>
        </w:numPr>
        <w:rPr>
          <w:rFonts w:cs="Arial"/>
          <w:bCs/>
          <w:color w:val="000000"/>
          <w:szCs w:val="24"/>
          <w:lang w:eastAsia="en-GB"/>
        </w:rPr>
      </w:pPr>
      <w:r>
        <w:rPr>
          <w:rFonts w:cs="Arial"/>
          <w:bCs/>
          <w:szCs w:val="24"/>
          <w:lang w:eastAsia="en-GB"/>
        </w:rPr>
        <w:t xml:space="preserve">£25k </w:t>
      </w:r>
      <w:r>
        <w:rPr>
          <w:rFonts w:cs="Arial"/>
          <w:bCs/>
          <w:color w:val="000000"/>
          <w:szCs w:val="24"/>
          <w:lang w:eastAsia="en-GB"/>
        </w:rPr>
        <w:t xml:space="preserve">to support the Live Here Love Here Campaign, which </w:t>
      </w:r>
      <w:r w:rsidR="00851EE7">
        <w:rPr>
          <w:rFonts w:cs="Arial"/>
          <w:bCs/>
          <w:color w:val="000000"/>
          <w:szCs w:val="24"/>
          <w:lang w:eastAsia="en-GB"/>
        </w:rPr>
        <w:t>was</w:t>
      </w:r>
      <w:r>
        <w:rPr>
          <w:rFonts w:cs="Arial"/>
          <w:bCs/>
          <w:color w:val="000000"/>
          <w:szCs w:val="24"/>
          <w:lang w:eastAsia="en-GB"/>
        </w:rPr>
        <w:t xml:space="preserve"> co-ordinated across the province and within the Borough by Keep Northern Ireland Beautiful in collaboration with the Council’s Neighbourhood Environment Team. </w:t>
      </w:r>
      <w:r>
        <w:rPr>
          <w:rFonts w:cs="Arial"/>
          <w:bCs/>
          <w:szCs w:val="24"/>
          <w:lang w:eastAsia="en-GB"/>
        </w:rPr>
        <w:t xml:space="preserve">£12.5k </w:t>
      </w:r>
      <w:r>
        <w:rPr>
          <w:rFonts w:cs="Arial"/>
          <w:bCs/>
          <w:color w:val="000000"/>
          <w:szCs w:val="24"/>
          <w:lang w:eastAsia="en-GB"/>
        </w:rPr>
        <w:t xml:space="preserve">of this </w:t>
      </w:r>
      <w:r w:rsidR="00851EE7">
        <w:rPr>
          <w:rFonts w:cs="Arial"/>
          <w:bCs/>
          <w:color w:val="000000"/>
          <w:szCs w:val="24"/>
          <w:lang w:eastAsia="en-GB"/>
        </w:rPr>
        <w:t>would be directed</w:t>
      </w:r>
      <w:r>
        <w:rPr>
          <w:rFonts w:cs="Arial"/>
          <w:bCs/>
          <w:color w:val="000000"/>
          <w:szCs w:val="24"/>
          <w:lang w:eastAsia="en-GB"/>
        </w:rPr>
        <w:t xml:space="preserve"> to support the province wide education and promotion campaign which focus</w:t>
      </w:r>
      <w:r w:rsidR="00851EE7">
        <w:rPr>
          <w:rFonts w:cs="Arial"/>
          <w:bCs/>
          <w:color w:val="000000"/>
          <w:szCs w:val="24"/>
          <w:lang w:eastAsia="en-GB"/>
        </w:rPr>
        <w:t>ed</w:t>
      </w:r>
      <w:r>
        <w:rPr>
          <w:rFonts w:cs="Arial"/>
          <w:bCs/>
          <w:color w:val="000000"/>
          <w:szCs w:val="24"/>
          <w:lang w:eastAsia="en-GB"/>
        </w:rPr>
        <w:t xml:space="preserve"> primarily upon an anti-litter message, while </w:t>
      </w:r>
      <w:r>
        <w:rPr>
          <w:rFonts w:cs="Arial"/>
          <w:bCs/>
          <w:szCs w:val="24"/>
          <w:lang w:eastAsia="en-GB"/>
        </w:rPr>
        <w:t xml:space="preserve">£12.5k </w:t>
      </w:r>
      <w:r w:rsidR="00851EE7">
        <w:rPr>
          <w:rFonts w:cs="Arial"/>
          <w:bCs/>
          <w:color w:val="000000"/>
          <w:szCs w:val="24"/>
          <w:lang w:eastAsia="en-GB"/>
        </w:rPr>
        <w:t>would</w:t>
      </w:r>
      <w:r>
        <w:rPr>
          <w:rFonts w:cs="Arial"/>
          <w:bCs/>
          <w:color w:val="000000"/>
          <w:szCs w:val="24"/>
          <w:lang w:eastAsia="en-GB"/>
        </w:rPr>
        <w:t xml:space="preserve"> support the allocation of Small Grants to local groups within the Borough who wish</w:t>
      </w:r>
      <w:r w:rsidR="00851EE7">
        <w:rPr>
          <w:rFonts w:cs="Arial"/>
          <w:bCs/>
          <w:color w:val="000000"/>
          <w:szCs w:val="24"/>
          <w:lang w:eastAsia="en-GB"/>
        </w:rPr>
        <w:t>ed</w:t>
      </w:r>
      <w:r>
        <w:rPr>
          <w:rFonts w:cs="Arial"/>
          <w:bCs/>
          <w:color w:val="000000"/>
          <w:szCs w:val="24"/>
          <w:lang w:eastAsia="en-GB"/>
        </w:rPr>
        <w:t xml:space="preserve"> to undertake projects that me</w:t>
      </w:r>
      <w:r w:rsidR="00851EE7">
        <w:rPr>
          <w:rFonts w:cs="Arial"/>
          <w:bCs/>
          <w:color w:val="000000"/>
          <w:szCs w:val="24"/>
          <w:lang w:eastAsia="en-GB"/>
        </w:rPr>
        <w:t>t</w:t>
      </w:r>
      <w:r>
        <w:rPr>
          <w:rFonts w:cs="Arial"/>
          <w:bCs/>
          <w:color w:val="000000"/>
          <w:szCs w:val="24"/>
          <w:lang w:eastAsia="en-GB"/>
        </w:rPr>
        <w:t xml:space="preserve"> the agreed environmental improvement criteria of the programme.</w:t>
      </w:r>
    </w:p>
    <w:p w14:paraId="791AA124" w14:textId="77777777" w:rsidR="006E223E" w:rsidRDefault="006E223E" w:rsidP="00091A78">
      <w:pPr>
        <w:pStyle w:val="ListParagraph"/>
        <w:rPr>
          <w:rFonts w:cs="Arial"/>
          <w:bCs/>
          <w:color w:val="000000"/>
          <w:szCs w:val="24"/>
          <w:lang w:eastAsia="en-GB"/>
        </w:rPr>
      </w:pPr>
    </w:p>
    <w:p w14:paraId="0DA4C835" w14:textId="4D1CFBDC" w:rsidR="006E223E" w:rsidRDefault="006E223E" w:rsidP="00091A78">
      <w:pPr>
        <w:pStyle w:val="ListParagraph"/>
        <w:rPr>
          <w:rFonts w:cs="Arial"/>
          <w:bCs/>
          <w:color w:val="000000"/>
          <w:szCs w:val="24"/>
          <w:lang w:eastAsia="en-GB"/>
        </w:rPr>
      </w:pPr>
      <w:r>
        <w:rPr>
          <w:rFonts w:cs="Arial"/>
          <w:bCs/>
          <w:color w:val="000000"/>
          <w:szCs w:val="24"/>
          <w:lang w:eastAsia="en-GB"/>
        </w:rPr>
        <w:t xml:space="preserve">This programme </w:t>
      </w:r>
      <w:r w:rsidR="00851EE7">
        <w:rPr>
          <w:rFonts w:cs="Arial"/>
          <w:bCs/>
          <w:color w:val="000000"/>
          <w:szCs w:val="24"/>
          <w:lang w:eastAsia="en-GB"/>
        </w:rPr>
        <w:t>had</w:t>
      </w:r>
      <w:r>
        <w:rPr>
          <w:rFonts w:cs="Arial"/>
          <w:bCs/>
          <w:color w:val="000000"/>
          <w:szCs w:val="24"/>
          <w:lang w:eastAsia="en-GB"/>
        </w:rPr>
        <w:t xml:space="preserve"> proven to be highly successful over a number of years, and greatly valued by a wide range of voluntary and community groups from across the entire Borough, including schools’ communities.  The Council’s partnership with KNIB in the assessment of applications and allocation of funding, as well as the supporting of local groups in the delivery of their projects, </w:t>
      </w:r>
      <w:r w:rsidR="00851EE7">
        <w:rPr>
          <w:rFonts w:cs="Arial"/>
          <w:bCs/>
          <w:color w:val="000000"/>
          <w:szCs w:val="24"/>
          <w:lang w:eastAsia="en-GB"/>
        </w:rPr>
        <w:t>had</w:t>
      </w:r>
      <w:r>
        <w:rPr>
          <w:rFonts w:cs="Arial"/>
          <w:bCs/>
          <w:color w:val="000000"/>
          <w:szCs w:val="24"/>
          <w:lang w:eastAsia="en-GB"/>
        </w:rPr>
        <w:t xml:space="preserve"> been a key success.</w:t>
      </w:r>
    </w:p>
    <w:p w14:paraId="05A162EA" w14:textId="77777777" w:rsidR="006E223E" w:rsidRDefault="006E223E" w:rsidP="00091A78">
      <w:pPr>
        <w:pStyle w:val="ListParagraph"/>
        <w:rPr>
          <w:rFonts w:cs="Arial"/>
          <w:bCs/>
          <w:color w:val="000000"/>
          <w:szCs w:val="24"/>
          <w:lang w:eastAsia="en-GB"/>
        </w:rPr>
      </w:pPr>
      <w:r>
        <w:rPr>
          <w:rFonts w:cs="Arial"/>
          <w:bCs/>
          <w:color w:val="000000"/>
          <w:szCs w:val="24"/>
          <w:lang w:eastAsia="en-GB"/>
        </w:rPr>
        <w:t xml:space="preserve"> </w:t>
      </w:r>
    </w:p>
    <w:p w14:paraId="1B5C4D54" w14:textId="4AFFAD9C" w:rsidR="006E223E" w:rsidRDefault="006E223E" w:rsidP="00091A78">
      <w:pPr>
        <w:pStyle w:val="ListParagraph"/>
        <w:numPr>
          <w:ilvl w:val="0"/>
          <w:numId w:val="9"/>
        </w:numPr>
        <w:rPr>
          <w:rFonts w:cs="Arial"/>
          <w:bCs/>
          <w:color w:val="000000"/>
          <w:szCs w:val="24"/>
          <w:lang w:eastAsia="en-GB"/>
        </w:rPr>
      </w:pPr>
      <w:r>
        <w:rPr>
          <w:rFonts w:cs="Arial"/>
          <w:bCs/>
          <w:color w:val="000000"/>
          <w:szCs w:val="24"/>
          <w:lang w:eastAsia="en-GB"/>
        </w:rPr>
        <w:t xml:space="preserve">£10k to support the development and implementation of a newly revamped environmental education programme across the Borough, </w:t>
      </w:r>
      <w:r w:rsidR="00851EE7">
        <w:rPr>
          <w:rFonts w:cs="Arial"/>
          <w:bCs/>
          <w:color w:val="000000"/>
          <w:szCs w:val="24"/>
          <w:lang w:eastAsia="en-GB"/>
        </w:rPr>
        <w:t>since</w:t>
      </w:r>
      <w:r>
        <w:rPr>
          <w:rFonts w:cs="Arial"/>
          <w:bCs/>
          <w:color w:val="000000"/>
          <w:szCs w:val="24"/>
          <w:lang w:eastAsia="en-GB"/>
        </w:rPr>
        <w:t xml:space="preserve"> branded as Project ELLA (Environmental, Learning, Lifestyle and Action).  This </w:t>
      </w:r>
      <w:r w:rsidR="00851EE7">
        <w:rPr>
          <w:rFonts w:cs="Arial"/>
          <w:bCs/>
          <w:color w:val="000000"/>
          <w:szCs w:val="24"/>
          <w:lang w:eastAsia="en-GB"/>
        </w:rPr>
        <w:t>would have</w:t>
      </w:r>
      <w:r>
        <w:rPr>
          <w:rFonts w:cs="Arial"/>
          <w:bCs/>
          <w:color w:val="000000"/>
          <w:szCs w:val="24"/>
          <w:lang w:eastAsia="en-GB"/>
        </w:rPr>
        <w:t xml:space="preserve"> allow</w:t>
      </w:r>
      <w:r w:rsidR="00851EE7">
        <w:rPr>
          <w:rFonts w:cs="Arial"/>
          <w:bCs/>
          <w:color w:val="000000"/>
          <w:szCs w:val="24"/>
          <w:lang w:eastAsia="en-GB"/>
        </w:rPr>
        <w:t>ed</w:t>
      </w:r>
      <w:r>
        <w:rPr>
          <w:rFonts w:cs="Arial"/>
          <w:bCs/>
          <w:color w:val="000000"/>
          <w:szCs w:val="24"/>
          <w:lang w:eastAsia="en-GB"/>
        </w:rPr>
        <w:t xml:space="preserve"> the Council’s Neighbourhood Environment Team to engage directly with local schools and community groups to deliver a structured and innovative programme of environmental education, which </w:t>
      </w:r>
      <w:r w:rsidR="00851EE7">
        <w:rPr>
          <w:rFonts w:cs="Arial"/>
          <w:bCs/>
          <w:color w:val="000000"/>
          <w:szCs w:val="24"/>
          <w:lang w:eastAsia="en-GB"/>
        </w:rPr>
        <w:t>would then</w:t>
      </w:r>
      <w:r>
        <w:rPr>
          <w:rFonts w:cs="Arial"/>
          <w:bCs/>
          <w:color w:val="000000"/>
          <w:szCs w:val="24"/>
          <w:lang w:eastAsia="en-GB"/>
        </w:rPr>
        <w:t xml:space="preserve"> lead to improved understanding of and care for the local and global environment.</w:t>
      </w:r>
    </w:p>
    <w:p w14:paraId="3F0F4A56" w14:textId="77777777" w:rsidR="006E223E" w:rsidRDefault="006E223E" w:rsidP="00091A78">
      <w:pPr>
        <w:pStyle w:val="ListParagraph"/>
        <w:rPr>
          <w:rFonts w:cs="Arial"/>
          <w:bCs/>
          <w:color w:val="000000"/>
          <w:szCs w:val="24"/>
          <w:lang w:eastAsia="en-GB"/>
        </w:rPr>
      </w:pPr>
    </w:p>
    <w:p w14:paraId="48A38F45" w14:textId="5F4DE93E" w:rsidR="006E223E" w:rsidRDefault="006E223E" w:rsidP="00091A78">
      <w:pPr>
        <w:pStyle w:val="ListParagraph"/>
        <w:rPr>
          <w:rFonts w:cs="Arial"/>
          <w:bCs/>
          <w:color w:val="000000"/>
          <w:szCs w:val="24"/>
          <w:lang w:eastAsia="en-GB"/>
        </w:rPr>
      </w:pPr>
      <w:r>
        <w:rPr>
          <w:rFonts w:cs="Arial"/>
          <w:bCs/>
          <w:color w:val="000000"/>
          <w:szCs w:val="24"/>
          <w:lang w:eastAsia="en-GB"/>
        </w:rPr>
        <w:t xml:space="preserve">As the development of Project ELLA </w:t>
      </w:r>
      <w:r w:rsidR="00851EE7">
        <w:rPr>
          <w:rFonts w:cs="Arial"/>
          <w:bCs/>
          <w:color w:val="000000"/>
          <w:szCs w:val="24"/>
          <w:lang w:eastAsia="en-GB"/>
        </w:rPr>
        <w:t>was</w:t>
      </w:r>
      <w:r>
        <w:rPr>
          <w:rFonts w:cs="Arial"/>
          <w:bCs/>
          <w:color w:val="000000"/>
          <w:szCs w:val="24"/>
          <w:lang w:eastAsia="en-GB"/>
        </w:rPr>
        <w:t xml:space="preserve"> finalised, it </w:t>
      </w:r>
      <w:r w:rsidR="00851EE7">
        <w:rPr>
          <w:rFonts w:cs="Arial"/>
          <w:bCs/>
          <w:color w:val="000000"/>
          <w:szCs w:val="24"/>
          <w:lang w:eastAsia="en-GB"/>
        </w:rPr>
        <w:t>had been</w:t>
      </w:r>
      <w:r>
        <w:rPr>
          <w:rFonts w:cs="Arial"/>
          <w:bCs/>
          <w:color w:val="000000"/>
          <w:szCs w:val="24"/>
          <w:lang w:eastAsia="en-GB"/>
        </w:rPr>
        <w:t xml:space="preserve"> proposed that a report on the subject </w:t>
      </w:r>
      <w:r w:rsidR="00851EE7">
        <w:rPr>
          <w:rFonts w:cs="Arial"/>
          <w:bCs/>
          <w:color w:val="000000"/>
          <w:szCs w:val="24"/>
          <w:lang w:eastAsia="en-GB"/>
        </w:rPr>
        <w:t>would</w:t>
      </w:r>
      <w:r>
        <w:rPr>
          <w:rFonts w:cs="Arial"/>
          <w:bCs/>
          <w:color w:val="000000"/>
          <w:szCs w:val="24"/>
          <w:lang w:eastAsia="en-GB"/>
        </w:rPr>
        <w:t xml:space="preserve"> be brought to the Committee to give more information of the key aims and objectives, and periodic update reports </w:t>
      </w:r>
      <w:r w:rsidR="00851EE7">
        <w:rPr>
          <w:rFonts w:cs="Arial"/>
          <w:bCs/>
          <w:color w:val="000000"/>
          <w:szCs w:val="24"/>
          <w:lang w:eastAsia="en-GB"/>
        </w:rPr>
        <w:t>would</w:t>
      </w:r>
      <w:r>
        <w:rPr>
          <w:rFonts w:cs="Arial"/>
          <w:bCs/>
          <w:color w:val="000000"/>
          <w:szCs w:val="24"/>
          <w:lang w:eastAsia="en-GB"/>
        </w:rPr>
        <w:t xml:space="preserve"> subsequently be brought on the implementation of this environmental education programme. </w:t>
      </w:r>
    </w:p>
    <w:p w14:paraId="4103F38C" w14:textId="77777777" w:rsidR="00851EE7" w:rsidRDefault="00851EE7" w:rsidP="00091A78">
      <w:pPr>
        <w:spacing w:line="240" w:lineRule="auto"/>
        <w:rPr>
          <w:bCs/>
          <w:szCs w:val="24"/>
        </w:rPr>
      </w:pPr>
    </w:p>
    <w:p w14:paraId="31791EFC" w14:textId="57DF5EC5" w:rsidR="006E223E" w:rsidRDefault="00851EE7" w:rsidP="00091A78">
      <w:pPr>
        <w:spacing w:line="240" w:lineRule="auto"/>
        <w:rPr>
          <w:bCs/>
          <w:szCs w:val="24"/>
        </w:rPr>
      </w:pPr>
      <w:r>
        <w:rPr>
          <w:bCs/>
          <w:szCs w:val="24"/>
        </w:rPr>
        <w:t>RECOMMENDED</w:t>
      </w:r>
      <w:r w:rsidR="006E223E">
        <w:rPr>
          <w:bCs/>
          <w:szCs w:val="24"/>
        </w:rPr>
        <w:t xml:space="preserve"> that Council allocate the agreed RCIF budget for 2023-24 as outlined in this report.</w:t>
      </w:r>
    </w:p>
    <w:p w14:paraId="2F439AC3" w14:textId="4F94F398" w:rsidR="005E68B6" w:rsidRDefault="005E68B6" w:rsidP="00091A78">
      <w:pPr>
        <w:spacing w:line="240" w:lineRule="auto"/>
        <w:rPr>
          <w:bCs/>
          <w:szCs w:val="24"/>
        </w:rPr>
      </w:pPr>
    </w:p>
    <w:p w14:paraId="0365606D" w14:textId="7C641B29" w:rsidR="005E68B6" w:rsidRDefault="005E68B6" w:rsidP="00091A78">
      <w:pPr>
        <w:spacing w:after="0" w:line="240" w:lineRule="auto"/>
        <w:rPr>
          <w:rFonts w:eastAsia="Calibri"/>
          <w:szCs w:val="24"/>
        </w:rPr>
      </w:pPr>
      <w:r>
        <w:rPr>
          <w:rFonts w:eastAsia="Calibri"/>
          <w:szCs w:val="24"/>
        </w:rPr>
        <w:t>Proposed by Councillor</w:t>
      </w:r>
      <w:r w:rsidR="003F4E75">
        <w:rPr>
          <w:rFonts w:eastAsia="Calibri"/>
          <w:szCs w:val="24"/>
        </w:rPr>
        <w:t xml:space="preserve"> Boyle</w:t>
      </w:r>
      <w:r>
        <w:rPr>
          <w:rFonts w:eastAsia="Calibri"/>
          <w:szCs w:val="24"/>
        </w:rPr>
        <w:t>, seconded by Councillor</w:t>
      </w:r>
      <w:r w:rsidR="003F4E75">
        <w:rPr>
          <w:rFonts w:eastAsia="Calibri"/>
          <w:szCs w:val="24"/>
        </w:rPr>
        <w:t xml:space="preserve"> MacArthur</w:t>
      </w:r>
      <w:r>
        <w:rPr>
          <w:rFonts w:eastAsia="Calibri"/>
          <w:szCs w:val="24"/>
        </w:rPr>
        <w:t xml:space="preserve">, that the recommendation be adopted.    </w:t>
      </w:r>
    </w:p>
    <w:p w14:paraId="2772DFF1" w14:textId="7D05F7B0" w:rsidR="003F4E75" w:rsidRDefault="003F4E75" w:rsidP="00091A78">
      <w:pPr>
        <w:spacing w:after="0" w:line="240" w:lineRule="auto"/>
        <w:rPr>
          <w:rFonts w:eastAsia="Calibri"/>
          <w:szCs w:val="24"/>
        </w:rPr>
      </w:pPr>
    </w:p>
    <w:p w14:paraId="68FC24A7" w14:textId="5224235F" w:rsidR="003F4E75" w:rsidRDefault="00467BEB" w:rsidP="00091A78">
      <w:pPr>
        <w:spacing w:after="0" w:line="240" w:lineRule="auto"/>
        <w:rPr>
          <w:rFonts w:eastAsia="Calibri"/>
          <w:szCs w:val="24"/>
        </w:rPr>
      </w:pPr>
      <w:r>
        <w:rPr>
          <w:rFonts w:eastAsia="Calibri"/>
          <w:szCs w:val="24"/>
        </w:rPr>
        <w:t>Councillor Boyle was pleased to see that funding had been included for the recycling investment fund which had bee</w:t>
      </w:r>
      <w:r w:rsidR="008B4464">
        <w:rPr>
          <w:rFonts w:eastAsia="Calibri"/>
          <w:szCs w:val="24"/>
        </w:rPr>
        <w:t>n</w:t>
      </w:r>
      <w:r>
        <w:rPr>
          <w:rFonts w:eastAsia="Calibri"/>
          <w:szCs w:val="24"/>
        </w:rPr>
        <w:t xml:space="preserve"> on on a reduced balance for some time; something he believed was important not to lose</w:t>
      </w:r>
      <w:r w:rsidR="008B4464">
        <w:rPr>
          <w:rFonts w:eastAsia="Calibri"/>
          <w:szCs w:val="24"/>
        </w:rPr>
        <w:t>,</w:t>
      </w:r>
      <w:r>
        <w:rPr>
          <w:rFonts w:eastAsia="Calibri"/>
          <w:szCs w:val="24"/>
        </w:rPr>
        <w:t xml:space="preserve"> as it had allowed communities and particular areas the opportunity to be rewarded for their </w:t>
      </w:r>
      <w:r w:rsidR="008B4464">
        <w:rPr>
          <w:rFonts w:eastAsia="Calibri"/>
          <w:szCs w:val="24"/>
        </w:rPr>
        <w:t xml:space="preserve">recycling </w:t>
      </w:r>
      <w:r>
        <w:rPr>
          <w:rFonts w:eastAsia="Calibri"/>
          <w:szCs w:val="24"/>
        </w:rPr>
        <w:t>efforts.</w:t>
      </w:r>
    </w:p>
    <w:p w14:paraId="51DA4E24" w14:textId="3EF4A973" w:rsidR="00467BEB" w:rsidRDefault="00467BEB" w:rsidP="00091A78">
      <w:pPr>
        <w:spacing w:after="0" w:line="240" w:lineRule="auto"/>
        <w:rPr>
          <w:rFonts w:eastAsia="Calibri"/>
          <w:szCs w:val="24"/>
        </w:rPr>
      </w:pPr>
    </w:p>
    <w:p w14:paraId="4B15699B" w14:textId="352B17C5" w:rsidR="00467BEB" w:rsidRDefault="00467BEB" w:rsidP="00091A78">
      <w:pPr>
        <w:spacing w:after="0" w:line="240" w:lineRule="auto"/>
        <w:rPr>
          <w:rFonts w:eastAsia="Calibri"/>
          <w:szCs w:val="24"/>
        </w:rPr>
      </w:pPr>
      <w:r>
        <w:rPr>
          <w:rFonts w:eastAsia="Calibri"/>
          <w:szCs w:val="24"/>
        </w:rPr>
        <w:t xml:space="preserve">Councillor MacArthur spoke of dealing with complaints of littering and fly-tipping over the past few weeks and welcomed the £10,000 revamped education program by the </w:t>
      </w:r>
      <w:r w:rsidR="008B4464">
        <w:rPr>
          <w:rFonts w:eastAsia="Calibri"/>
          <w:szCs w:val="24"/>
        </w:rPr>
        <w:t>N</w:t>
      </w:r>
      <w:r>
        <w:rPr>
          <w:rFonts w:eastAsia="Calibri"/>
          <w:szCs w:val="24"/>
        </w:rPr>
        <w:t xml:space="preserve">eighbourhood </w:t>
      </w:r>
      <w:r w:rsidR="008B4464">
        <w:rPr>
          <w:rFonts w:eastAsia="Calibri"/>
          <w:szCs w:val="24"/>
        </w:rPr>
        <w:t>E</w:t>
      </w:r>
      <w:r>
        <w:rPr>
          <w:rFonts w:eastAsia="Calibri"/>
          <w:szCs w:val="24"/>
        </w:rPr>
        <w:t xml:space="preserve">nvironment </w:t>
      </w:r>
      <w:r w:rsidR="008B4464">
        <w:rPr>
          <w:rFonts w:eastAsia="Calibri"/>
          <w:szCs w:val="24"/>
        </w:rPr>
        <w:t>T</w:t>
      </w:r>
      <w:r>
        <w:rPr>
          <w:rFonts w:eastAsia="Calibri"/>
          <w:szCs w:val="24"/>
        </w:rPr>
        <w:t xml:space="preserve">eam. </w:t>
      </w:r>
    </w:p>
    <w:p w14:paraId="766335FF" w14:textId="571B7477" w:rsidR="00D96F5D" w:rsidRDefault="00D96F5D" w:rsidP="00091A78">
      <w:pPr>
        <w:spacing w:after="0" w:line="240" w:lineRule="auto"/>
        <w:rPr>
          <w:rFonts w:eastAsia="Calibri"/>
          <w:szCs w:val="24"/>
        </w:rPr>
      </w:pPr>
    </w:p>
    <w:p w14:paraId="534FEABF" w14:textId="5A568CCF" w:rsidR="00D96F5D" w:rsidRDefault="00D96F5D" w:rsidP="00091A78">
      <w:pPr>
        <w:spacing w:after="0" w:line="240" w:lineRule="auto"/>
        <w:rPr>
          <w:rFonts w:eastAsia="Calibri"/>
          <w:szCs w:val="24"/>
        </w:rPr>
      </w:pPr>
      <w:r>
        <w:rPr>
          <w:rFonts w:eastAsia="Calibri"/>
          <w:szCs w:val="24"/>
        </w:rPr>
        <w:t xml:space="preserve">Councillor Smart agreed that it would be good if the fund had been higher but was thankful that it still existed. He asked if any rough numbers existed as to </w:t>
      </w:r>
      <w:r w:rsidR="00915A74">
        <w:rPr>
          <w:rFonts w:eastAsia="Calibri"/>
          <w:szCs w:val="24"/>
        </w:rPr>
        <w:t>participants</w:t>
      </w:r>
      <w:r>
        <w:rPr>
          <w:rFonts w:eastAsia="Calibri"/>
          <w:szCs w:val="24"/>
        </w:rPr>
        <w:t xml:space="preserve"> </w:t>
      </w:r>
      <w:r>
        <w:rPr>
          <w:rFonts w:eastAsia="Calibri"/>
          <w:szCs w:val="24"/>
        </w:rPr>
        <w:lastRenderedPageBreak/>
        <w:t xml:space="preserve">for the </w:t>
      </w:r>
      <w:r w:rsidR="008B4464">
        <w:rPr>
          <w:rFonts w:eastAsia="Calibri"/>
          <w:szCs w:val="24"/>
        </w:rPr>
        <w:t xml:space="preserve">education </w:t>
      </w:r>
      <w:r>
        <w:rPr>
          <w:rFonts w:eastAsia="Calibri"/>
          <w:szCs w:val="24"/>
        </w:rPr>
        <w:t>program and if it covered all schools or if, given the low funded figure, it could not be so widely covered.</w:t>
      </w:r>
    </w:p>
    <w:p w14:paraId="70F86704" w14:textId="0494F0BB" w:rsidR="00D96F5D" w:rsidRDefault="00D96F5D" w:rsidP="00091A78">
      <w:pPr>
        <w:spacing w:after="0" w:line="240" w:lineRule="auto"/>
        <w:rPr>
          <w:rFonts w:eastAsia="Calibri"/>
          <w:szCs w:val="24"/>
        </w:rPr>
      </w:pPr>
    </w:p>
    <w:p w14:paraId="60E3EC1B" w14:textId="5ACCACB1" w:rsidR="00D96F5D" w:rsidRPr="00D96F5D" w:rsidRDefault="00D96F5D" w:rsidP="00091A78">
      <w:pPr>
        <w:spacing w:after="0" w:line="240" w:lineRule="auto"/>
        <w:rPr>
          <w:rFonts w:eastAsia="Calibri"/>
          <w:szCs w:val="24"/>
        </w:rPr>
      </w:pPr>
      <w:r>
        <w:rPr>
          <w:rFonts w:eastAsia="Calibri"/>
          <w:szCs w:val="24"/>
        </w:rPr>
        <w:t>The Director of Environment advised that</w:t>
      </w:r>
      <w:r w:rsidR="00EC64A2">
        <w:rPr>
          <w:rFonts w:eastAsia="Calibri"/>
          <w:szCs w:val="24"/>
        </w:rPr>
        <w:t xml:space="preserve"> Officers were planning to bring a detailed report with </w:t>
      </w:r>
      <w:r w:rsidR="008B4464">
        <w:rPr>
          <w:rFonts w:eastAsia="Calibri"/>
          <w:szCs w:val="24"/>
        </w:rPr>
        <w:t>more detail, and it was hoped that</w:t>
      </w:r>
      <w:r w:rsidR="00EC64A2">
        <w:rPr>
          <w:rFonts w:eastAsia="Calibri"/>
          <w:szCs w:val="24"/>
        </w:rPr>
        <w:t xml:space="preserve"> a launch event </w:t>
      </w:r>
      <w:r w:rsidR="008B4464">
        <w:rPr>
          <w:rFonts w:eastAsia="Calibri"/>
          <w:szCs w:val="24"/>
        </w:rPr>
        <w:t xml:space="preserve">could be held </w:t>
      </w:r>
      <w:r w:rsidR="00EC64A2">
        <w:rPr>
          <w:rFonts w:eastAsia="Calibri"/>
          <w:szCs w:val="24"/>
        </w:rPr>
        <w:t>just before the summer break. The team had close links to the schools</w:t>
      </w:r>
      <w:r w:rsidR="008B4464">
        <w:rPr>
          <w:rFonts w:eastAsia="Calibri"/>
          <w:szCs w:val="24"/>
        </w:rPr>
        <w:t xml:space="preserve"> and f</w:t>
      </w:r>
      <w:r w:rsidR="00EC64A2">
        <w:rPr>
          <w:rFonts w:eastAsia="Calibri"/>
          <w:szCs w:val="24"/>
        </w:rPr>
        <w:t xml:space="preserve">eedback from teachers </w:t>
      </w:r>
      <w:r w:rsidR="008B4464">
        <w:rPr>
          <w:rFonts w:eastAsia="Calibri"/>
          <w:szCs w:val="24"/>
        </w:rPr>
        <w:t xml:space="preserve">on this type of environmental education initiative in the past </w:t>
      </w:r>
      <w:r w:rsidR="00EC64A2">
        <w:rPr>
          <w:rFonts w:eastAsia="Calibri"/>
          <w:szCs w:val="24"/>
        </w:rPr>
        <w:t xml:space="preserve">had been </w:t>
      </w:r>
      <w:r w:rsidR="008B4464">
        <w:rPr>
          <w:rFonts w:eastAsia="Calibri"/>
          <w:szCs w:val="24"/>
        </w:rPr>
        <w:t xml:space="preserve">very </w:t>
      </w:r>
      <w:r w:rsidR="00EC64A2">
        <w:rPr>
          <w:rFonts w:eastAsia="Calibri"/>
          <w:szCs w:val="24"/>
        </w:rPr>
        <w:t xml:space="preserve">positive. </w:t>
      </w:r>
    </w:p>
    <w:p w14:paraId="6330D4C4" w14:textId="77777777" w:rsidR="005E68B6" w:rsidRDefault="005E68B6" w:rsidP="00091A78">
      <w:pPr>
        <w:spacing w:after="0" w:line="240" w:lineRule="auto"/>
        <w:rPr>
          <w:rFonts w:eastAsia="Calibri"/>
          <w:szCs w:val="24"/>
        </w:rPr>
      </w:pPr>
    </w:p>
    <w:p w14:paraId="10DD7477" w14:textId="54A29612" w:rsidR="00410E53" w:rsidRDefault="005E68B6" w:rsidP="00091A78">
      <w:pPr>
        <w:spacing w:after="0" w:line="240" w:lineRule="auto"/>
        <w:ind w:left="0" w:firstLine="0"/>
        <w:rPr>
          <w:b/>
          <w:bCs/>
          <w:sz w:val="28"/>
          <w:szCs w:val="28"/>
        </w:rPr>
      </w:pPr>
      <w:r w:rsidRPr="00421364">
        <w:rPr>
          <w:b/>
          <w:bCs/>
          <w:szCs w:val="24"/>
        </w:rPr>
        <w:t>AGREED TO RECOMMEND, on the proposal of</w:t>
      </w:r>
      <w:r w:rsidR="003F4E75">
        <w:rPr>
          <w:b/>
          <w:bCs/>
          <w:szCs w:val="24"/>
        </w:rPr>
        <w:t xml:space="preserve"> Councillor Boyle</w:t>
      </w:r>
      <w:r>
        <w:rPr>
          <w:b/>
          <w:bCs/>
          <w:szCs w:val="24"/>
        </w:rPr>
        <w:t xml:space="preserve">, </w:t>
      </w:r>
      <w:r w:rsidRPr="00421364">
        <w:rPr>
          <w:b/>
          <w:bCs/>
          <w:szCs w:val="24"/>
        </w:rPr>
        <w:t>seconded by</w:t>
      </w:r>
      <w:r>
        <w:rPr>
          <w:b/>
          <w:bCs/>
          <w:szCs w:val="24"/>
        </w:rPr>
        <w:t xml:space="preserve"> </w:t>
      </w:r>
      <w:r w:rsidR="003F4E75">
        <w:rPr>
          <w:b/>
          <w:bCs/>
          <w:szCs w:val="24"/>
        </w:rPr>
        <w:t>Councillor MacArthur</w:t>
      </w:r>
      <w:r>
        <w:rPr>
          <w:b/>
          <w:bCs/>
          <w:szCs w:val="24"/>
        </w:rPr>
        <w:t>, that t</w:t>
      </w:r>
      <w:r w:rsidRPr="00421364">
        <w:rPr>
          <w:b/>
          <w:bCs/>
          <w:szCs w:val="24"/>
        </w:rPr>
        <w:t xml:space="preserve">he </w:t>
      </w:r>
      <w:r>
        <w:rPr>
          <w:b/>
          <w:bCs/>
          <w:szCs w:val="24"/>
        </w:rPr>
        <w:t>recommendation be adopted.</w:t>
      </w:r>
      <w:r w:rsidR="00410E53" w:rsidRPr="00410E53">
        <w:rPr>
          <w:b/>
          <w:bCs/>
          <w:sz w:val="28"/>
          <w:szCs w:val="28"/>
        </w:rPr>
        <w:t xml:space="preserve"> </w:t>
      </w:r>
    </w:p>
    <w:p w14:paraId="00FBDBA9" w14:textId="59268B01" w:rsidR="00724228" w:rsidRDefault="00724228" w:rsidP="00091A78">
      <w:pPr>
        <w:spacing w:after="0" w:line="240" w:lineRule="auto"/>
        <w:ind w:left="0" w:firstLine="0"/>
        <w:rPr>
          <w:b/>
          <w:bCs/>
          <w:sz w:val="28"/>
          <w:szCs w:val="28"/>
        </w:rPr>
      </w:pPr>
    </w:p>
    <w:p w14:paraId="36AF9070" w14:textId="4699CCA4" w:rsidR="00724228" w:rsidRPr="00410E53" w:rsidRDefault="00724228" w:rsidP="006F1796">
      <w:pPr>
        <w:pStyle w:val="Heading1"/>
      </w:pPr>
      <w:r w:rsidRPr="006F1796">
        <w:rPr>
          <w:u w:val="none"/>
        </w:rPr>
        <w:t>14.</w:t>
      </w:r>
      <w:r w:rsidRPr="006F1796">
        <w:rPr>
          <w:u w:val="none"/>
        </w:rPr>
        <w:tab/>
      </w:r>
      <w:r w:rsidRPr="00724228">
        <w:t>NOTICES OF MOTION</w:t>
      </w:r>
      <w:r>
        <w:t xml:space="preserve"> </w:t>
      </w:r>
    </w:p>
    <w:p w14:paraId="41ACE99F" w14:textId="5C10BB9C" w:rsidR="000D3343" w:rsidRDefault="000D3343" w:rsidP="00091A78">
      <w:pPr>
        <w:spacing w:line="240" w:lineRule="auto"/>
      </w:pPr>
    </w:p>
    <w:p w14:paraId="08FA39B3" w14:textId="048AAC81" w:rsidR="00410E53" w:rsidRDefault="00466DDF" w:rsidP="006F1796">
      <w:pPr>
        <w:pStyle w:val="Heading2"/>
        <w:ind w:left="720" w:hanging="720"/>
      </w:pPr>
      <w:r w:rsidRPr="006F1796">
        <w:rPr>
          <w:u w:val="none"/>
        </w:rPr>
        <w:t>1</w:t>
      </w:r>
      <w:r w:rsidR="00724228" w:rsidRPr="006F1796">
        <w:rPr>
          <w:u w:val="none"/>
        </w:rPr>
        <w:t>4</w:t>
      </w:r>
      <w:r w:rsidR="00410E53" w:rsidRPr="006F1796">
        <w:rPr>
          <w:u w:val="none"/>
        </w:rPr>
        <w:t>.1</w:t>
      </w:r>
      <w:r w:rsidR="00410E53" w:rsidRPr="006F1796">
        <w:rPr>
          <w:u w:val="none"/>
        </w:rPr>
        <w:tab/>
      </w:r>
      <w:r w:rsidR="00410E53" w:rsidRPr="00410E53">
        <w:t xml:space="preserve">Notice of Motion submitted by </w:t>
      </w:r>
      <w:r w:rsidR="00724228">
        <w:t xml:space="preserve">Alderman McIlveen and Alderman Armstrong-Cotter  </w:t>
      </w:r>
      <w:r w:rsidR="00410E53" w:rsidRPr="00410E53">
        <w:t xml:space="preserve">  </w:t>
      </w:r>
    </w:p>
    <w:p w14:paraId="4B975AF7" w14:textId="16B523C2" w:rsidR="00410E53" w:rsidRPr="00B4405E" w:rsidRDefault="00410E53" w:rsidP="00091A78">
      <w:pPr>
        <w:spacing w:line="240" w:lineRule="auto"/>
        <w:ind w:left="720" w:hanging="720"/>
        <w:rPr>
          <w:b/>
          <w:bCs/>
          <w:i/>
          <w:iCs/>
        </w:rPr>
      </w:pPr>
    </w:p>
    <w:p w14:paraId="3E297D67" w14:textId="16F5B794" w:rsidR="00B4405E" w:rsidRDefault="00B4405E" w:rsidP="00091A78">
      <w:pPr>
        <w:spacing w:line="240" w:lineRule="auto"/>
        <w:ind w:left="720" w:firstLine="0"/>
        <w:jc w:val="both"/>
        <w:rPr>
          <w:i/>
          <w:iCs/>
        </w:rPr>
      </w:pPr>
      <w:r>
        <w:rPr>
          <w:i/>
          <w:iCs/>
        </w:rPr>
        <w:t>“</w:t>
      </w:r>
      <w:r w:rsidRPr="00B4405E">
        <w:rPr>
          <w:i/>
          <w:iCs/>
        </w:rPr>
        <w:t>That Council, subject to consultation with addressees on the road, considers changing the name of that stretch of the A21 in Newtownards which runs from Portaferry Road to the junction with Upper Greenwell Street, Newtownards currently named New Road to Viscount Castlereagh Avenue as a mark of the life and legacy of Robert Stewart, 2nd Marquess of Londonderry, who was known by the courtesy title of Viscount Castlereagh during most of his life, in the 200th year of his passing.</w:t>
      </w:r>
      <w:r>
        <w:rPr>
          <w:i/>
          <w:iCs/>
        </w:rPr>
        <w:t>”</w:t>
      </w:r>
    </w:p>
    <w:p w14:paraId="6B906C6C" w14:textId="23BD2BF9" w:rsidR="007D17C2" w:rsidRDefault="007D17C2" w:rsidP="00091A78">
      <w:pPr>
        <w:spacing w:line="240" w:lineRule="auto"/>
        <w:jc w:val="both"/>
      </w:pPr>
    </w:p>
    <w:p w14:paraId="2B4CAE19" w14:textId="3DF35BC7" w:rsidR="007D17C2" w:rsidRDefault="007D17C2" w:rsidP="00091A78">
      <w:pPr>
        <w:spacing w:line="240" w:lineRule="auto"/>
      </w:pPr>
      <w:r>
        <w:t xml:space="preserve">(Alderman McIlveen was brought into the meeting via Zoom at 20:00 to talk on the Notice of Motion). </w:t>
      </w:r>
    </w:p>
    <w:p w14:paraId="34BAA9E0" w14:textId="77777777" w:rsidR="007D17C2" w:rsidRDefault="007D17C2" w:rsidP="00091A78">
      <w:pPr>
        <w:spacing w:line="240" w:lineRule="auto"/>
      </w:pPr>
    </w:p>
    <w:p w14:paraId="5831BE0A" w14:textId="1F949B9D" w:rsidR="007D17C2" w:rsidRDefault="007D17C2" w:rsidP="00091A78">
      <w:pPr>
        <w:spacing w:line="240" w:lineRule="auto"/>
      </w:pPr>
      <w:r>
        <w:t xml:space="preserve">Proposed by Alderman Irvine, and as Alderman Armstrong-Cotter was not present, Councillor Cummings offered to second the Notice of Motion. </w:t>
      </w:r>
    </w:p>
    <w:p w14:paraId="23228D09" w14:textId="7F89522E" w:rsidR="000122E7" w:rsidRDefault="000122E7" w:rsidP="00091A78">
      <w:pPr>
        <w:spacing w:line="240" w:lineRule="auto"/>
      </w:pPr>
    </w:p>
    <w:p w14:paraId="5222AC97" w14:textId="69012397" w:rsidR="000122E7" w:rsidRDefault="000122E7" w:rsidP="00091A78">
      <w:pPr>
        <w:spacing w:line="240" w:lineRule="auto"/>
      </w:pPr>
      <w:r>
        <w:t>Alderman McIlveen explained that the Notice of Motion had originated through discussions of a blue plaque that had been scheduled for April marking the Viscount Castlereagh’s charge</w:t>
      </w:r>
      <w:r w:rsidR="004F2849">
        <w:t>. The discussion group and Chief Executive both seemed open to the idea with New Road being identified as a road that’s name could change without having a large effect o</w:t>
      </w:r>
      <w:r w:rsidR="00D2298A">
        <w:t>n</w:t>
      </w:r>
      <w:r w:rsidR="004F2849">
        <w:t xml:space="preserve"> local house addresses. Councillor Cummings explained the importance of the Viscount Castlereagh and the aptness of New Road being renamed</w:t>
      </w:r>
      <w:r w:rsidR="00D2298A">
        <w:t>,</w:t>
      </w:r>
      <w:r w:rsidR="004F2849">
        <w:t xml:space="preserve"> given its proximity to what used to be the Viscount’s home. </w:t>
      </w:r>
    </w:p>
    <w:p w14:paraId="0C5E15E8" w14:textId="107B26FF" w:rsidR="004F2849" w:rsidRDefault="004F2849" w:rsidP="00091A78">
      <w:pPr>
        <w:spacing w:line="240" w:lineRule="auto"/>
      </w:pPr>
    </w:p>
    <w:p w14:paraId="5F93C393" w14:textId="7CE4AD1F" w:rsidR="004F2849" w:rsidRDefault="004F2849" w:rsidP="00091A78">
      <w:pPr>
        <w:spacing w:line="240" w:lineRule="auto"/>
      </w:pPr>
      <w:r>
        <w:t xml:space="preserve">Both Councillors’ Edmund and Smart spoke of the Viscount’s accolades and believed the recognition in this regard was worthy. Alderman Carson also confirmed the location of New Road to Members and gave his full support. </w:t>
      </w:r>
      <w:r w:rsidR="008F0C21">
        <w:t>Alderman McDowell also voiced his support for the Notice of Motion.</w:t>
      </w:r>
    </w:p>
    <w:p w14:paraId="0DC6C70E" w14:textId="1DCF1D2F" w:rsidR="008F0C21" w:rsidRDefault="008F0C21" w:rsidP="00091A78">
      <w:pPr>
        <w:spacing w:line="240" w:lineRule="auto"/>
      </w:pPr>
    </w:p>
    <w:p w14:paraId="2D9F5749" w14:textId="2F89C6A4" w:rsidR="008F0C21" w:rsidRDefault="00EC64A2" w:rsidP="00091A78">
      <w:pPr>
        <w:spacing w:line="240" w:lineRule="auto"/>
      </w:pPr>
      <w:r>
        <w:t>(Alderman Armstrong-Cotter enter</w:t>
      </w:r>
      <w:r w:rsidR="00641B7F">
        <w:t>ed</w:t>
      </w:r>
      <w:r>
        <w:t xml:space="preserve"> the meeting at 20:05.)</w:t>
      </w:r>
    </w:p>
    <w:p w14:paraId="39B6A9EC" w14:textId="2FA1A890" w:rsidR="00EC64A2" w:rsidRDefault="00EC64A2" w:rsidP="00091A78">
      <w:pPr>
        <w:spacing w:line="240" w:lineRule="auto"/>
      </w:pPr>
    </w:p>
    <w:p w14:paraId="67CC7061" w14:textId="5699EF7F" w:rsidR="00EC64A2" w:rsidRPr="00EC64A2" w:rsidRDefault="00EC64A2" w:rsidP="00091A78">
      <w:pPr>
        <w:spacing w:line="240" w:lineRule="auto"/>
      </w:pPr>
      <w:r>
        <w:t xml:space="preserve">Alderman Armstrong-Cotter spoke of the rich history of Newtownards with many streets named after historical figures. She was pleased to see self-guided walking-tours enabled via mobile phones.  </w:t>
      </w:r>
    </w:p>
    <w:p w14:paraId="6BD3FEE7" w14:textId="5145B747" w:rsidR="008F0C21" w:rsidRDefault="008F0C21" w:rsidP="00091A78">
      <w:pPr>
        <w:spacing w:line="240" w:lineRule="auto"/>
      </w:pPr>
    </w:p>
    <w:p w14:paraId="7A94F15C" w14:textId="4564D93C" w:rsidR="008F0C21" w:rsidRDefault="008F0C21" w:rsidP="00091A78">
      <w:pPr>
        <w:spacing w:line="240" w:lineRule="auto"/>
      </w:pPr>
      <w:r>
        <w:t xml:space="preserve">Alderman McIlveen thanked the Committee and Council in </w:t>
      </w:r>
      <w:r w:rsidR="00AA135A">
        <w:t>general</w:t>
      </w:r>
      <w:r>
        <w:t xml:space="preserve"> who had been supportive in marking the historical figure. </w:t>
      </w:r>
      <w:r w:rsidR="00D2298A">
        <w:t>He highlighted that t</w:t>
      </w:r>
      <w:r>
        <w:t>he land East of New Road had been reclaimed land to help feed troops as they fought Napoleon Bonapart</w:t>
      </w:r>
      <w:r w:rsidR="00AA135A">
        <w:t>e.</w:t>
      </w:r>
    </w:p>
    <w:p w14:paraId="48EEAC30" w14:textId="07507BAB" w:rsidR="00915A74" w:rsidRDefault="00915A74" w:rsidP="00091A78">
      <w:pPr>
        <w:spacing w:line="240" w:lineRule="auto"/>
      </w:pPr>
    </w:p>
    <w:p w14:paraId="35A4F483" w14:textId="3AC76B02" w:rsidR="00915A74" w:rsidRPr="00915A74" w:rsidRDefault="00915A74" w:rsidP="00091A78">
      <w:pPr>
        <w:spacing w:line="240" w:lineRule="auto"/>
        <w:rPr>
          <w:b/>
          <w:bCs/>
        </w:rPr>
      </w:pPr>
      <w:r>
        <w:rPr>
          <w:b/>
          <w:bCs/>
        </w:rPr>
        <w:t xml:space="preserve">AGREED TO RECOMMEND on the proposal of </w:t>
      </w:r>
      <w:r w:rsidR="004A2C7C">
        <w:rPr>
          <w:b/>
          <w:bCs/>
        </w:rPr>
        <w:t>Alderman Irvine</w:t>
      </w:r>
      <w:r>
        <w:rPr>
          <w:b/>
          <w:bCs/>
        </w:rPr>
        <w:t xml:space="preserve">, seconded by </w:t>
      </w:r>
      <w:r w:rsidR="004A2C7C">
        <w:rPr>
          <w:b/>
          <w:bCs/>
        </w:rPr>
        <w:t>Alderman Armstrong Cotter,</w:t>
      </w:r>
      <w:r>
        <w:rPr>
          <w:b/>
          <w:bCs/>
        </w:rPr>
        <w:t xml:space="preserve"> that </w:t>
      </w:r>
      <w:r w:rsidR="004A2C7C">
        <w:rPr>
          <w:b/>
          <w:bCs/>
        </w:rPr>
        <w:t>Council, subject to consultations, works toward renaming New Road, Newtownards to Viscount Castlereagh Avenue.</w:t>
      </w:r>
    </w:p>
    <w:p w14:paraId="29CBDE82" w14:textId="77777777" w:rsidR="00915A74" w:rsidRPr="006F1796" w:rsidRDefault="00915A74" w:rsidP="00641B7F">
      <w:pPr>
        <w:spacing w:line="240" w:lineRule="auto"/>
        <w:ind w:left="0" w:firstLine="0"/>
      </w:pPr>
    </w:p>
    <w:p w14:paraId="23AB5F4E" w14:textId="4A7B75F0" w:rsidR="00410E53" w:rsidRDefault="000D3359" w:rsidP="006F1796">
      <w:pPr>
        <w:pStyle w:val="Heading1"/>
      </w:pPr>
      <w:r w:rsidRPr="006F1796">
        <w:rPr>
          <w:u w:val="none"/>
        </w:rPr>
        <w:t>1</w:t>
      </w:r>
      <w:r w:rsidR="00724228" w:rsidRPr="006F1796">
        <w:rPr>
          <w:u w:val="none"/>
        </w:rPr>
        <w:t>5</w:t>
      </w:r>
      <w:r w:rsidRPr="006F1796">
        <w:rPr>
          <w:u w:val="none"/>
        </w:rPr>
        <w:t>.</w:t>
      </w:r>
      <w:r w:rsidRPr="006F1796">
        <w:rPr>
          <w:u w:val="none"/>
        </w:rPr>
        <w:tab/>
      </w:r>
      <w:r w:rsidRPr="000D3359">
        <w:t xml:space="preserve">ANY OTHER NOTIFIED BUSINESS </w:t>
      </w:r>
      <w:r w:rsidR="00410E53" w:rsidRPr="000D3359">
        <w:t xml:space="preserve"> </w:t>
      </w:r>
    </w:p>
    <w:p w14:paraId="7D6864E8" w14:textId="28F407A0" w:rsidR="00DD7E65" w:rsidRDefault="00DD7E65" w:rsidP="00091A78">
      <w:pPr>
        <w:spacing w:line="240" w:lineRule="auto"/>
        <w:rPr>
          <w:b/>
          <w:bCs/>
          <w:sz w:val="28"/>
          <w:szCs w:val="28"/>
        </w:rPr>
      </w:pPr>
    </w:p>
    <w:p w14:paraId="34D55BF8" w14:textId="1BB1B4A1" w:rsidR="00DD7E65" w:rsidRPr="00A327ED" w:rsidRDefault="00DD7E65" w:rsidP="00091A78">
      <w:pPr>
        <w:spacing w:line="240" w:lineRule="auto"/>
        <w:rPr>
          <w:szCs w:val="24"/>
        </w:rPr>
      </w:pPr>
      <w:r w:rsidRPr="00A327ED">
        <w:rPr>
          <w:szCs w:val="24"/>
        </w:rPr>
        <w:t>There were no other items of notified business.</w:t>
      </w:r>
    </w:p>
    <w:p w14:paraId="332958FC" w14:textId="54479A7B" w:rsidR="00724228" w:rsidRDefault="00724228" w:rsidP="00091A78">
      <w:pPr>
        <w:spacing w:line="240" w:lineRule="auto"/>
        <w:rPr>
          <w:b/>
          <w:bCs/>
          <w:sz w:val="28"/>
          <w:szCs w:val="28"/>
        </w:rPr>
      </w:pPr>
    </w:p>
    <w:p w14:paraId="09E40F2C" w14:textId="77777777" w:rsidR="00724228" w:rsidRPr="00C264D3" w:rsidRDefault="00724228" w:rsidP="00091A78">
      <w:pPr>
        <w:spacing w:line="240" w:lineRule="auto"/>
        <w:rPr>
          <w:rFonts w:ascii="Arial Bold" w:hAnsi="Arial Bold"/>
          <w:b/>
          <w:bCs/>
          <w:caps/>
          <w:sz w:val="28"/>
          <w:szCs w:val="28"/>
          <w:u w:val="single"/>
        </w:rPr>
      </w:pPr>
      <w:r w:rsidRPr="00C264D3">
        <w:rPr>
          <w:rFonts w:ascii="Arial Bold" w:hAnsi="Arial Bold"/>
          <w:b/>
          <w:bCs/>
          <w:caps/>
          <w:sz w:val="28"/>
          <w:szCs w:val="28"/>
          <w:u w:val="single"/>
        </w:rPr>
        <w:t xml:space="preserve">Exclusion of Public/Press </w:t>
      </w:r>
    </w:p>
    <w:p w14:paraId="0D26CC53" w14:textId="77777777" w:rsidR="00724228" w:rsidRDefault="00724228" w:rsidP="00091A78">
      <w:pPr>
        <w:spacing w:after="0" w:line="240" w:lineRule="auto"/>
        <w:rPr>
          <w:rFonts w:eastAsiaTheme="minorHAnsi"/>
          <w:szCs w:val="24"/>
        </w:rPr>
      </w:pPr>
    </w:p>
    <w:p w14:paraId="59FE3FD7" w14:textId="2B3D6FB2" w:rsidR="00724228" w:rsidRDefault="00724228" w:rsidP="00091A78">
      <w:pPr>
        <w:spacing w:line="240" w:lineRule="auto"/>
        <w:rPr>
          <w:b/>
          <w:bCs/>
          <w:sz w:val="28"/>
          <w:szCs w:val="28"/>
        </w:rPr>
      </w:pPr>
      <w:bookmarkStart w:id="2" w:name="_Hlk118712271"/>
      <w:r w:rsidRPr="00106149">
        <w:rPr>
          <w:rFonts w:eastAsiaTheme="minorHAnsi"/>
          <w:b/>
          <w:bCs/>
          <w:szCs w:val="24"/>
        </w:rPr>
        <w:t xml:space="preserve">AGREED, on the proposal of </w:t>
      </w:r>
      <w:r w:rsidR="00A327ED">
        <w:rPr>
          <w:rFonts w:eastAsiaTheme="minorHAnsi"/>
          <w:b/>
          <w:bCs/>
          <w:szCs w:val="24"/>
        </w:rPr>
        <w:t>Alderman Armstrong-Cotter</w:t>
      </w:r>
      <w:r>
        <w:rPr>
          <w:rFonts w:eastAsiaTheme="minorHAnsi"/>
          <w:b/>
          <w:bCs/>
          <w:szCs w:val="24"/>
        </w:rPr>
        <w:t>,</w:t>
      </w:r>
      <w:r w:rsidRPr="00106149">
        <w:rPr>
          <w:rFonts w:eastAsiaTheme="minorHAnsi"/>
          <w:b/>
          <w:bCs/>
          <w:szCs w:val="24"/>
        </w:rPr>
        <w:t xml:space="preserve"> seconded by</w:t>
      </w:r>
      <w:r>
        <w:rPr>
          <w:rFonts w:eastAsiaTheme="minorHAnsi"/>
          <w:b/>
          <w:bCs/>
          <w:szCs w:val="24"/>
        </w:rPr>
        <w:t xml:space="preserve"> </w:t>
      </w:r>
      <w:r w:rsidR="00A327ED">
        <w:rPr>
          <w:rFonts w:eastAsiaTheme="minorHAnsi"/>
          <w:b/>
          <w:bCs/>
          <w:szCs w:val="24"/>
        </w:rPr>
        <w:t>Councillor Cummings</w:t>
      </w:r>
      <w:r w:rsidRPr="00106149">
        <w:rPr>
          <w:rFonts w:eastAsiaTheme="minorHAnsi"/>
          <w:b/>
          <w:bCs/>
          <w:szCs w:val="24"/>
        </w:rPr>
        <w:t xml:space="preserve">, that </w:t>
      </w:r>
      <w:bookmarkEnd w:id="2"/>
      <w:r w:rsidRPr="00106149">
        <w:rPr>
          <w:rFonts w:eastAsiaTheme="minorHAnsi"/>
          <w:b/>
          <w:bCs/>
          <w:szCs w:val="24"/>
        </w:rPr>
        <w:t>the public/press be excluded during the discussion of the undernoted items of confidential business</w:t>
      </w:r>
      <w:r w:rsidR="00A327ED">
        <w:rPr>
          <w:rFonts w:eastAsiaTheme="minorHAnsi"/>
          <w:b/>
          <w:bCs/>
          <w:szCs w:val="24"/>
        </w:rPr>
        <w:t xml:space="preserve"> at 20:15.</w:t>
      </w:r>
    </w:p>
    <w:p w14:paraId="15E0B647" w14:textId="77777777" w:rsidR="00E27875" w:rsidRPr="00E27875" w:rsidRDefault="00E27875" w:rsidP="00091A78">
      <w:pPr>
        <w:spacing w:after="0" w:line="240" w:lineRule="auto"/>
        <w:ind w:left="0" w:firstLine="0"/>
        <w:rPr>
          <w:rFonts w:eastAsiaTheme="minorHAnsi"/>
          <w:szCs w:val="24"/>
        </w:rPr>
      </w:pPr>
    </w:p>
    <w:p w14:paraId="3BD29B4D" w14:textId="60CFADFB" w:rsidR="00F14864" w:rsidRPr="006F1796" w:rsidRDefault="000D3359" w:rsidP="006F1796">
      <w:pPr>
        <w:pStyle w:val="Heading1"/>
        <w:ind w:left="720" w:hanging="720"/>
      </w:pPr>
      <w:r w:rsidRPr="006F1796">
        <w:rPr>
          <w:u w:val="none"/>
        </w:rPr>
        <w:t>1</w:t>
      </w:r>
      <w:r w:rsidR="00724228" w:rsidRPr="006F1796">
        <w:rPr>
          <w:u w:val="none"/>
        </w:rPr>
        <w:t>6</w:t>
      </w:r>
      <w:r w:rsidR="00F14864" w:rsidRPr="006F1796">
        <w:rPr>
          <w:u w:val="none"/>
        </w:rPr>
        <w:t>.</w:t>
      </w:r>
      <w:r w:rsidR="00F14864" w:rsidRPr="006F1796">
        <w:rPr>
          <w:u w:val="none"/>
        </w:rPr>
        <w:tab/>
      </w:r>
      <w:r w:rsidR="002E53B9" w:rsidRPr="006F1796">
        <w:t>a</w:t>
      </w:r>
      <w:r w:rsidR="00724228" w:rsidRPr="006F1796">
        <w:t>mended waste collection charges in line with outcomes of rates setting process</w:t>
      </w:r>
      <w:r w:rsidRPr="006F1796">
        <w:t xml:space="preserve"> </w:t>
      </w:r>
    </w:p>
    <w:p w14:paraId="1A5253D9" w14:textId="2CD66B4F" w:rsidR="008A34D1" w:rsidRPr="006F1796" w:rsidRDefault="008A34D1" w:rsidP="00091A78">
      <w:pPr>
        <w:spacing w:line="240" w:lineRule="auto"/>
        <w:rPr>
          <w:szCs w:val="24"/>
        </w:rPr>
      </w:pPr>
      <w:r>
        <w:rPr>
          <w:rFonts w:eastAsia="Times New Roman" w:cs="Times New Roman"/>
          <w:b/>
          <w:bCs/>
          <w:caps/>
          <w:kern w:val="32"/>
          <w:sz w:val="28"/>
          <w:szCs w:val="32"/>
        </w:rPr>
        <w:tab/>
      </w:r>
      <w:r>
        <w:rPr>
          <w:rFonts w:eastAsia="Times New Roman" w:cs="Times New Roman"/>
          <w:b/>
          <w:bCs/>
          <w:caps/>
          <w:kern w:val="32"/>
          <w:sz w:val="28"/>
          <w:szCs w:val="32"/>
        </w:rPr>
        <w:tab/>
      </w:r>
      <w:r w:rsidRPr="006F1796">
        <w:rPr>
          <w:rFonts w:eastAsia="Times New Roman" w:cs="Times New Roman"/>
          <w:kern w:val="32"/>
          <w:szCs w:val="24"/>
        </w:rPr>
        <w:t>(</w:t>
      </w:r>
      <w:r w:rsidR="00A749E9" w:rsidRPr="006F1796">
        <w:rPr>
          <w:rFonts w:eastAsia="Times New Roman" w:cs="Times New Roman"/>
          <w:kern w:val="32"/>
          <w:szCs w:val="24"/>
        </w:rPr>
        <w:t>Appendix VI)</w:t>
      </w:r>
    </w:p>
    <w:p w14:paraId="1C4E68B2" w14:textId="4339924C" w:rsidR="00211324" w:rsidRPr="00F14864" w:rsidRDefault="00211324" w:rsidP="00091A78">
      <w:pPr>
        <w:spacing w:line="240" w:lineRule="auto"/>
      </w:pPr>
      <w:r>
        <w:tab/>
      </w:r>
      <w:r>
        <w:tab/>
      </w:r>
    </w:p>
    <w:p w14:paraId="60918E0C" w14:textId="77777777" w:rsidR="00A75AFD" w:rsidRDefault="00A75AFD" w:rsidP="00091A78">
      <w:pPr>
        <w:spacing w:after="0" w:line="240" w:lineRule="auto"/>
        <w:ind w:left="720" w:hanging="720"/>
        <w:rPr>
          <w:b/>
          <w:bCs/>
          <w:sz w:val="28"/>
          <w:szCs w:val="28"/>
        </w:rPr>
      </w:pPr>
      <w:r>
        <w:rPr>
          <w:b/>
          <w:bCs/>
          <w:sz w:val="28"/>
          <w:szCs w:val="28"/>
        </w:rPr>
        <w:t>***IN CONFIDENCE***</w:t>
      </w:r>
    </w:p>
    <w:p w14:paraId="4B035A78" w14:textId="77777777" w:rsidR="00A75AFD" w:rsidRDefault="00A75AFD" w:rsidP="00091A78">
      <w:pPr>
        <w:spacing w:after="0" w:line="240" w:lineRule="auto"/>
        <w:ind w:left="720" w:hanging="720"/>
        <w:rPr>
          <w:b/>
          <w:bCs/>
          <w:sz w:val="28"/>
          <w:szCs w:val="28"/>
        </w:rPr>
      </w:pPr>
    </w:p>
    <w:p w14:paraId="5AB28DF3" w14:textId="77777777" w:rsidR="00A75AFD" w:rsidRDefault="00A75AFD" w:rsidP="00091A78">
      <w:pPr>
        <w:spacing w:after="0" w:line="240" w:lineRule="auto"/>
        <w:ind w:left="0" w:right="0" w:firstLine="0"/>
        <w:rPr>
          <w:rFonts w:eastAsia="Times New Roman"/>
          <w:b/>
          <w:bCs/>
          <w:color w:val="auto"/>
          <w:szCs w:val="24"/>
          <w:lang w:eastAsia="en-US"/>
        </w:rPr>
      </w:pPr>
      <w:r>
        <w:rPr>
          <w:rFonts w:eastAsia="Times New Roman"/>
          <w:b/>
          <w:bCs/>
          <w:color w:val="auto"/>
          <w:szCs w:val="24"/>
          <w:lang w:eastAsia="en-US"/>
        </w:rPr>
        <w:t xml:space="preserve">NOT FOR PUBLICATION </w:t>
      </w:r>
    </w:p>
    <w:p w14:paraId="0EFC93BF" w14:textId="77777777" w:rsidR="00A75AFD" w:rsidRDefault="00A75AFD" w:rsidP="00091A78">
      <w:pPr>
        <w:spacing w:after="0" w:line="240" w:lineRule="auto"/>
        <w:ind w:left="0" w:right="0" w:firstLine="0"/>
      </w:pPr>
      <w:r>
        <w:rPr>
          <w:rFonts w:eastAsia="Times New Roman"/>
          <w:b/>
          <w:color w:val="auto"/>
          <w:szCs w:val="24"/>
          <w:lang w:eastAsia="en-US"/>
        </w:rPr>
        <w:t>SCHEDULE 6 – INFORMATION RELATING TO THE FINANCIAL OR BUSINESS AFFAIRS OF ANY PARTICULAR PERSON (INCLUDING THE COUNCIL HOLDNG THAT INFORMATION)</w:t>
      </w:r>
    </w:p>
    <w:p w14:paraId="62DEE1A3" w14:textId="65B4CE49" w:rsidR="008B1468" w:rsidRDefault="008B1468" w:rsidP="00091A78">
      <w:pPr>
        <w:spacing w:line="240" w:lineRule="auto"/>
        <w:ind w:left="0" w:firstLine="0"/>
      </w:pPr>
    </w:p>
    <w:p w14:paraId="051CCBB5" w14:textId="560D0BCB" w:rsidR="008B1468" w:rsidRDefault="008B1468" w:rsidP="006F1796">
      <w:pPr>
        <w:pStyle w:val="Heading1"/>
      </w:pPr>
      <w:r>
        <w:t>3.3 – Regulatory services: Further discussion</w:t>
      </w:r>
      <w:r w:rsidRPr="00C264D3">
        <w:t xml:space="preserve"> </w:t>
      </w:r>
    </w:p>
    <w:p w14:paraId="07221CFA" w14:textId="0509C5A4" w:rsidR="008B1468" w:rsidRPr="008B1468" w:rsidRDefault="008B1468" w:rsidP="00091A78">
      <w:pPr>
        <w:spacing w:line="240" w:lineRule="auto"/>
        <w:ind w:left="0" w:firstLine="0"/>
        <w:rPr>
          <w:rFonts w:ascii="Arial Bold" w:hAnsi="Arial Bold"/>
          <w:caps/>
          <w:sz w:val="28"/>
          <w:szCs w:val="28"/>
          <w:u w:val="single"/>
        </w:rPr>
      </w:pPr>
    </w:p>
    <w:p w14:paraId="0DB82441" w14:textId="77777777" w:rsidR="00A75AFD" w:rsidRDefault="00A75AFD" w:rsidP="00091A78">
      <w:pPr>
        <w:spacing w:after="0" w:line="240" w:lineRule="auto"/>
        <w:ind w:left="720" w:hanging="720"/>
        <w:rPr>
          <w:b/>
          <w:bCs/>
          <w:sz w:val="28"/>
          <w:szCs w:val="28"/>
        </w:rPr>
      </w:pPr>
      <w:r>
        <w:rPr>
          <w:b/>
          <w:bCs/>
          <w:sz w:val="28"/>
          <w:szCs w:val="28"/>
        </w:rPr>
        <w:t>***IN CONFIDENCE***</w:t>
      </w:r>
    </w:p>
    <w:p w14:paraId="6C5378F3" w14:textId="77777777" w:rsidR="00A75AFD" w:rsidRDefault="00A75AFD" w:rsidP="00091A78">
      <w:pPr>
        <w:spacing w:after="0" w:line="240" w:lineRule="auto"/>
        <w:ind w:left="720" w:hanging="720"/>
        <w:rPr>
          <w:b/>
          <w:bCs/>
          <w:sz w:val="28"/>
          <w:szCs w:val="28"/>
        </w:rPr>
      </w:pPr>
    </w:p>
    <w:p w14:paraId="5953E9FA" w14:textId="77777777" w:rsidR="00A75AFD" w:rsidRDefault="00A75AFD" w:rsidP="00091A78">
      <w:pPr>
        <w:spacing w:after="0" w:line="240" w:lineRule="auto"/>
        <w:ind w:left="0" w:right="0" w:firstLine="0"/>
        <w:rPr>
          <w:rFonts w:eastAsia="Times New Roman"/>
          <w:b/>
          <w:bCs/>
          <w:color w:val="auto"/>
          <w:szCs w:val="24"/>
          <w:lang w:eastAsia="en-US"/>
        </w:rPr>
      </w:pPr>
      <w:r>
        <w:rPr>
          <w:rFonts w:eastAsia="Times New Roman"/>
          <w:b/>
          <w:bCs/>
          <w:color w:val="auto"/>
          <w:szCs w:val="24"/>
          <w:lang w:eastAsia="en-US"/>
        </w:rPr>
        <w:t xml:space="preserve">NOT FOR PUBLICATION </w:t>
      </w:r>
    </w:p>
    <w:p w14:paraId="034404A6" w14:textId="77777777" w:rsidR="00A75AFD" w:rsidRDefault="00A75AFD" w:rsidP="00091A78">
      <w:pPr>
        <w:spacing w:after="0" w:line="240" w:lineRule="auto"/>
        <w:ind w:left="0" w:right="0" w:firstLine="0"/>
      </w:pPr>
      <w:r>
        <w:rPr>
          <w:rFonts w:eastAsia="Times New Roman"/>
          <w:b/>
          <w:color w:val="auto"/>
          <w:szCs w:val="24"/>
          <w:lang w:eastAsia="en-US"/>
        </w:rPr>
        <w:t>SCHEDULE 6 – INFORMATION RELATING TO THE FINANCIAL OR BUSINESS AFFAIRS OF ANY PARTICULAR PERSON (INCLUDING THE COUNCIL HOLDNG THAT INFORMATION)</w:t>
      </w:r>
    </w:p>
    <w:p w14:paraId="6A1DB121" w14:textId="77777777" w:rsidR="006C248C" w:rsidRDefault="006C248C" w:rsidP="00091A78">
      <w:pPr>
        <w:spacing w:line="240" w:lineRule="auto"/>
      </w:pPr>
    </w:p>
    <w:p w14:paraId="4F54DF86" w14:textId="0C1C63D2" w:rsidR="000546CB" w:rsidRPr="00C264D3" w:rsidRDefault="000546CB" w:rsidP="006F1796">
      <w:pPr>
        <w:pStyle w:val="Heading1"/>
      </w:pPr>
      <w:r w:rsidRPr="00C264D3">
        <w:t xml:space="preserve">Re-admittance of public/press </w:t>
      </w:r>
    </w:p>
    <w:p w14:paraId="04A8AA6B" w14:textId="559E6BB0" w:rsidR="000546CB" w:rsidRDefault="000546CB" w:rsidP="00091A78">
      <w:pPr>
        <w:spacing w:after="0" w:line="240" w:lineRule="auto"/>
      </w:pPr>
    </w:p>
    <w:p w14:paraId="39962E35" w14:textId="77ABE554" w:rsidR="000546CB" w:rsidRDefault="000546CB" w:rsidP="00091A78">
      <w:pPr>
        <w:spacing w:after="0" w:line="240" w:lineRule="auto"/>
        <w:rPr>
          <w:b/>
          <w:bCs/>
        </w:rPr>
      </w:pPr>
      <w:r w:rsidRPr="000546CB">
        <w:rPr>
          <w:b/>
          <w:bCs/>
        </w:rPr>
        <w:t>AGREED, on the proposal of</w:t>
      </w:r>
      <w:r w:rsidR="006C248C">
        <w:rPr>
          <w:b/>
          <w:bCs/>
        </w:rPr>
        <w:t xml:space="preserve"> Councillor Cummings</w:t>
      </w:r>
      <w:r w:rsidR="004C2243">
        <w:rPr>
          <w:b/>
          <w:bCs/>
        </w:rPr>
        <w:t xml:space="preserve">, </w:t>
      </w:r>
      <w:r w:rsidRPr="000546CB">
        <w:rPr>
          <w:b/>
          <w:bCs/>
        </w:rPr>
        <w:t>seconded by</w:t>
      </w:r>
      <w:r w:rsidR="006C248C">
        <w:rPr>
          <w:b/>
          <w:bCs/>
        </w:rPr>
        <w:t xml:space="preserve"> Alderman Armstrong-Cotter</w:t>
      </w:r>
      <w:r w:rsidRPr="000546CB">
        <w:rPr>
          <w:b/>
          <w:bCs/>
        </w:rPr>
        <w:t xml:space="preserve">, that the public/press be re-admitted to the meeting. </w:t>
      </w:r>
    </w:p>
    <w:p w14:paraId="1889B55D" w14:textId="75FF6F59" w:rsidR="006C248C" w:rsidRDefault="006C248C" w:rsidP="00091A78">
      <w:pPr>
        <w:spacing w:after="0" w:line="240" w:lineRule="auto"/>
        <w:rPr>
          <w:b/>
          <w:bCs/>
        </w:rPr>
      </w:pPr>
    </w:p>
    <w:p w14:paraId="635F9CDF" w14:textId="42453012" w:rsidR="006C248C" w:rsidRPr="006C248C" w:rsidRDefault="006C248C" w:rsidP="00091A78">
      <w:pPr>
        <w:spacing w:after="0" w:line="240" w:lineRule="auto"/>
      </w:pPr>
      <w:r>
        <w:t>The meeting ended with Councillors thanking the Chair, Alderman McDowell for his efforts over the year.</w:t>
      </w:r>
    </w:p>
    <w:p w14:paraId="3D2D3038" w14:textId="77777777" w:rsidR="00C264D3" w:rsidRPr="00C264D3" w:rsidRDefault="00C264D3" w:rsidP="006F1796"/>
    <w:p w14:paraId="24674410" w14:textId="4CD899E6" w:rsidR="009F1AA3" w:rsidRPr="00C264D3" w:rsidRDefault="009F1AA3" w:rsidP="006F1796">
      <w:pPr>
        <w:pStyle w:val="Heading1"/>
      </w:pPr>
      <w:r w:rsidRPr="00C264D3">
        <w:lastRenderedPageBreak/>
        <w:t xml:space="preserve">Termination of meeting </w:t>
      </w:r>
    </w:p>
    <w:p w14:paraId="2C94F66E" w14:textId="69BEA6AF" w:rsidR="009F1AA3" w:rsidRDefault="009F1AA3" w:rsidP="00091A78">
      <w:pPr>
        <w:spacing w:after="0" w:line="240" w:lineRule="auto"/>
      </w:pPr>
    </w:p>
    <w:p w14:paraId="5C514776" w14:textId="3BBB9EB4" w:rsidR="00114021" w:rsidRDefault="009F1AA3" w:rsidP="00091A78">
      <w:pPr>
        <w:spacing w:after="0" w:line="240" w:lineRule="auto"/>
      </w:pPr>
      <w:r>
        <w:t>The meeting terminated at</w:t>
      </w:r>
      <w:r w:rsidR="00D97BF7">
        <w:t xml:space="preserve"> </w:t>
      </w:r>
      <w:r w:rsidR="006C248C">
        <w:t>20:40</w:t>
      </w:r>
      <w:r w:rsidR="005E1922">
        <w:t>.</w:t>
      </w:r>
    </w:p>
    <w:sectPr w:rsidR="00114021" w:rsidSect="00780142">
      <w:headerReference w:type="default" r:id="rId15"/>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FE058" w14:textId="77777777" w:rsidR="00190853" w:rsidRDefault="00190853" w:rsidP="009F1AA3">
      <w:pPr>
        <w:spacing w:after="0" w:line="240" w:lineRule="auto"/>
      </w:pPr>
      <w:r>
        <w:separator/>
      </w:r>
    </w:p>
  </w:endnote>
  <w:endnote w:type="continuationSeparator" w:id="0">
    <w:p w14:paraId="4D186DCA" w14:textId="77777777" w:rsidR="00190853" w:rsidRDefault="00190853" w:rsidP="009F1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2A36C" w14:textId="77777777" w:rsidR="00190853" w:rsidRDefault="00190853" w:rsidP="009F1AA3">
      <w:pPr>
        <w:spacing w:after="0" w:line="240" w:lineRule="auto"/>
      </w:pPr>
      <w:r>
        <w:separator/>
      </w:r>
    </w:p>
  </w:footnote>
  <w:footnote w:type="continuationSeparator" w:id="0">
    <w:p w14:paraId="50F86E07" w14:textId="77777777" w:rsidR="00190853" w:rsidRDefault="00190853" w:rsidP="009F1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4FFD" w14:textId="1947D21D" w:rsidR="009F1AA3" w:rsidRDefault="009F1AA3">
    <w:pPr>
      <w:pStyle w:val="Header"/>
    </w:pPr>
    <w:r>
      <w:tab/>
    </w:r>
    <w:r>
      <w:tab/>
    </w:r>
    <w:r>
      <w:tab/>
      <w:t>EC.</w:t>
    </w:r>
    <w:r w:rsidR="00A87E07">
      <w:t>0</w:t>
    </w:r>
    <w:r w:rsidR="002D7E6B">
      <w:t>8</w:t>
    </w:r>
    <w:r>
      <w:t>.</w:t>
    </w:r>
    <w:r w:rsidR="00591774">
      <w:t>0</w:t>
    </w:r>
    <w:r w:rsidR="00724228">
      <w:t>3</w:t>
    </w:r>
    <w:r>
      <w:t>.2</w:t>
    </w:r>
    <w:r w:rsidR="00591774">
      <w:t>3</w:t>
    </w:r>
    <w:r w:rsidR="00030348">
      <w:t xml:space="preserve"> 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0EEC" w14:textId="7E4D3803" w:rsidR="002F024D" w:rsidRPr="002F024D" w:rsidRDefault="002F024D" w:rsidP="002F024D">
    <w:pPr>
      <w:pStyle w:val="Header"/>
      <w:jc w:val="right"/>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EE3CF4B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DB7A7B"/>
    <w:multiLevelType w:val="hybridMultilevel"/>
    <w:tmpl w:val="268E7A10"/>
    <w:lvl w:ilvl="0" w:tplc="08090001">
      <w:start w:val="1"/>
      <w:numFmt w:val="bullet"/>
      <w:lvlText w:val=""/>
      <w:lvlJc w:val="left"/>
      <w:pPr>
        <w:ind w:left="1239" w:hanging="360"/>
      </w:pPr>
      <w:rPr>
        <w:rFonts w:ascii="Symbol" w:hAnsi="Symbol" w:hint="default"/>
      </w:rPr>
    </w:lvl>
    <w:lvl w:ilvl="1" w:tplc="08090003">
      <w:start w:val="1"/>
      <w:numFmt w:val="bullet"/>
      <w:lvlText w:val="o"/>
      <w:lvlJc w:val="left"/>
      <w:pPr>
        <w:ind w:left="1959" w:hanging="360"/>
      </w:pPr>
      <w:rPr>
        <w:rFonts w:ascii="Courier New" w:hAnsi="Courier New" w:cs="Courier New" w:hint="default"/>
      </w:rPr>
    </w:lvl>
    <w:lvl w:ilvl="2" w:tplc="08090005">
      <w:start w:val="1"/>
      <w:numFmt w:val="bullet"/>
      <w:lvlText w:val=""/>
      <w:lvlJc w:val="left"/>
      <w:pPr>
        <w:ind w:left="2679" w:hanging="360"/>
      </w:pPr>
      <w:rPr>
        <w:rFonts w:ascii="Wingdings" w:hAnsi="Wingdings" w:hint="default"/>
      </w:rPr>
    </w:lvl>
    <w:lvl w:ilvl="3" w:tplc="08090001">
      <w:start w:val="1"/>
      <w:numFmt w:val="bullet"/>
      <w:lvlText w:val=""/>
      <w:lvlJc w:val="left"/>
      <w:pPr>
        <w:ind w:left="3399" w:hanging="360"/>
      </w:pPr>
      <w:rPr>
        <w:rFonts w:ascii="Symbol" w:hAnsi="Symbol" w:hint="default"/>
      </w:rPr>
    </w:lvl>
    <w:lvl w:ilvl="4" w:tplc="08090003">
      <w:start w:val="1"/>
      <w:numFmt w:val="bullet"/>
      <w:lvlText w:val="o"/>
      <w:lvlJc w:val="left"/>
      <w:pPr>
        <w:ind w:left="4119" w:hanging="360"/>
      </w:pPr>
      <w:rPr>
        <w:rFonts w:ascii="Courier New" w:hAnsi="Courier New" w:cs="Courier New" w:hint="default"/>
      </w:rPr>
    </w:lvl>
    <w:lvl w:ilvl="5" w:tplc="08090005">
      <w:start w:val="1"/>
      <w:numFmt w:val="bullet"/>
      <w:lvlText w:val=""/>
      <w:lvlJc w:val="left"/>
      <w:pPr>
        <w:ind w:left="4839" w:hanging="360"/>
      </w:pPr>
      <w:rPr>
        <w:rFonts w:ascii="Wingdings" w:hAnsi="Wingdings" w:hint="default"/>
      </w:rPr>
    </w:lvl>
    <w:lvl w:ilvl="6" w:tplc="08090001">
      <w:start w:val="1"/>
      <w:numFmt w:val="bullet"/>
      <w:lvlText w:val=""/>
      <w:lvlJc w:val="left"/>
      <w:pPr>
        <w:ind w:left="5559" w:hanging="360"/>
      </w:pPr>
      <w:rPr>
        <w:rFonts w:ascii="Symbol" w:hAnsi="Symbol" w:hint="default"/>
      </w:rPr>
    </w:lvl>
    <w:lvl w:ilvl="7" w:tplc="08090003">
      <w:start w:val="1"/>
      <w:numFmt w:val="bullet"/>
      <w:lvlText w:val="o"/>
      <w:lvlJc w:val="left"/>
      <w:pPr>
        <w:ind w:left="6279" w:hanging="360"/>
      </w:pPr>
      <w:rPr>
        <w:rFonts w:ascii="Courier New" w:hAnsi="Courier New" w:cs="Courier New" w:hint="default"/>
      </w:rPr>
    </w:lvl>
    <w:lvl w:ilvl="8" w:tplc="08090005">
      <w:start w:val="1"/>
      <w:numFmt w:val="bullet"/>
      <w:lvlText w:val=""/>
      <w:lvlJc w:val="left"/>
      <w:pPr>
        <w:ind w:left="6999" w:hanging="360"/>
      </w:pPr>
      <w:rPr>
        <w:rFonts w:ascii="Wingdings" w:hAnsi="Wingdings" w:hint="default"/>
      </w:rPr>
    </w:lvl>
  </w:abstractNum>
  <w:abstractNum w:abstractNumId="4" w15:restartNumberingAfterBreak="0">
    <w:nsid w:val="13497949"/>
    <w:multiLevelType w:val="hybridMultilevel"/>
    <w:tmpl w:val="4A728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9D833F0"/>
    <w:multiLevelType w:val="hybridMultilevel"/>
    <w:tmpl w:val="6DFCBC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E805960"/>
    <w:multiLevelType w:val="hybridMultilevel"/>
    <w:tmpl w:val="E2C2E5A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593F140B"/>
    <w:multiLevelType w:val="hybridMultilevel"/>
    <w:tmpl w:val="8F28540C"/>
    <w:lvl w:ilvl="0" w:tplc="BEF8C0F6">
      <w:start w:val="1"/>
      <w:numFmt w:val="lowerRoman"/>
      <w:lvlText w:val="%1."/>
      <w:lvlJc w:val="right"/>
      <w:pPr>
        <w:ind w:left="780" w:hanging="360"/>
      </w:pPr>
      <w:rPr>
        <w:b w:val="0"/>
        <w:color w:val="auto"/>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8" w15:restartNumberingAfterBreak="0">
    <w:nsid w:val="5BDE0B91"/>
    <w:multiLevelType w:val="hybridMultilevel"/>
    <w:tmpl w:val="E2B6F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94697850">
    <w:abstractNumId w:val="2"/>
  </w:num>
  <w:num w:numId="2" w16cid:durableId="1597245997">
    <w:abstractNumId w:val="3"/>
  </w:num>
  <w:num w:numId="3" w16cid:durableId="1295602889">
    <w:abstractNumId w:val="8"/>
  </w:num>
  <w:num w:numId="4" w16cid:durableId="1353602977">
    <w:abstractNumId w:val="0"/>
  </w:num>
  <w:num w:numId="5" w16cid:durableId="1796486064">
    <w:abstractNumId w:val="1"/>
  </w:num>
  <w:num w:numId="6" w16cid:durableId="156922236">
    <w:abstractNumId w:val="4"/>
  </w:num>
  <w:num w:numId="7" w16cid:durableId="506871647">
    <w:abstractNumId w:val="7"/>
    <w:lvlOverride w:ilvl="0">
      <w:startOverride w:val="1"/>
    </w:lvlOverride>
    <w:lvlOverride w:ilvl="1"/>
    <w:lvlOverride w:ilvl="2"/>
    <w:lvlOverride w:ilvl="3"/>
    <w:lvlOverride w:ilvl="4"/>
    <w:lvlOverride w:ilvl="5"/>
    <w:lvlOverride w:ilvl="6"/>
    <w:lvlOverride w:ilvl="7"/>
    <w:lvlOverride w:ilvl="8"/>
  </w:num>
  <w:num w:numId="8" w16cid:durableId="1960796267">
    <w:abstractNumId w:val="6"/>
  </w:num>
  <w:num w:numId="9" w16cid:durableId="1917397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DaAtNh+yr3gN07su8Qn8HENLzOvwczagN+zF1MgupMdF2exCHNsH0IqPib4EjRM0kvT4C9NG2ZxqRp86XGAaQA==" w:salt="QJyqxYMbVbFDsk7f/nPKm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Minutes||2023 Environment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30308 EC 8 March 2023"/>
    <w:docVar w:name="Trove_G_1_Withdraw" w:val="-1"/>
    <w:docVar w:name="Trove_H_Title_1" w:val="221102 EC 2 November 2022"/>
    <w:docVar w:name="Trove_H_Title_2" w:val="230308 EC 8 March 2023"/>
    <w:docVar w:name="Trove_H_Version_1" w:val=" "/>
    <w:docVar w:name="Trove_H_Version_2" w:val=" "/>
  </w:docVars>
  <w:rsids>
    <w:rsidRoot w:val="00C42F87"/>
    <w:rsid w:val="00000F5B"/>
    <w:rsid w:val="000014C2"/>
    <w:rsid w:val="000026C9"/>
    <w:rsid w:val="00002B91"/>
    <w:rsid w:val="00003A36"/>
    <w:rsid w:val="000113EA"/>
    <w:rsid w:val="000122E7"/>
    <w:rsid w:val="000163C2"/>
    <w:rsid w:val="00016BEE"/>
    <w:rsid w:val="00017DD9"/>
    <w:rsid w:val="00020049"/>
    <w:rsid w:val="000205C0"/>
    <w:rsid w:val="00020647"/>
    <w:rsid w:val="00020F4D"/>
    <w:rsid w:val="0002258F"/>
    <w:rsid w:val="0002680B"/>
    <w:rsid w:val="00030348"/>
    <w:rsid w:val="00030433"/>
    <w:rsid w:val="00032659"/>
    <w:rsid w:val="000340E9"/>
    <w:rsid w:val="0003432A"/>
    <w:rsid w:val="00034499"/>
    <w:rsid w:val="000347E0"/>
    <w:rsid w:val="0003502B"/>
    <w:rsid w:val="00035378"/>
    <w:rsid w:val="00041C72"/>
    <w:rsid w:val="0004238D"/>
    <w:rsid w:val="00047379"/>
    <w:rsid w:val="00050F01"/>
    <w:rsid w:val="000510AD"/>
    <w:rsid w:val="000546CB"/>
    <w:rsid w:val="00055076"/>
    <w:rsid w:val="0005591A"/>
    <w:rsid w:val="000559BA"/>
    <w:rsid w:val="00056364"/>
    <w:rsid w:val="000574CF"/>
    <w:rsid w:val="0006028F"/>
    <w:rsid w:val="0006186B"/>
    <w:rsid w:val="00062E82"/>
    <w:rsid w:val="0006329D"/>
    <w:rsid w:val="00065337"/>
    <w:rsid w:val="0007418B"/>
    <w:rsid w:val="00074E02"/>
    <w:rsid w:val="00074EA4"/>
    <w:rsid w:val="00076D66"/>
    <w:rsid w:val="0007734B"/>
    <w:rsid w:val="00077D75"/>
    <w:rsid w:val="00082007"/>
    <w:rsid w:val="00083555"/>
    <w:rsid w:val="00083698"/>
    <w:rsid w:val="000836CE"/>
    <w:rsid w:val="00084395"/>
    <w:rsid w:val="00091A78"/>
    <w:rsid w:val="000920D5"/>
    <w:rsid w:val="00092579"/>
    <w:rsid w:val="00092C2F"/>
    <w:rsid w:val="000937CD"/>
    <w:rsid w:val="00095D86"/>
    <w:rsid w:val="00097744"/>
    <w:rsid w:val="000A21B1"/>
    <w:rsid w:val="000A3541"/>
    <w:rsid w:val="000A4C62"/>
    <w:rsid w:val="000A7319"/>
    <w:rsid w:val="000A7DF1"/>
    <w:rsid w:val="000B2142"/>
    <w:rsid w:val="000B4C62"/>
    <w:rsid w:val="000B5458"/>
    <w:rsid w:val="000B7252"/>
    <w:rsid w:val="000C0853"/>
    <w:rsid w:val="000C08DB"/>
    <w:rsid w:val="000C0A21"/>
    <w:rsid w:val="000C0B74"/>
    <w:rsid w:val="000C0EDA"/>
    <w:rsid w:val="000C4AA7"/>
    <w:rsid w:val="000C4CDA"/>
    <w:rsid w:val="000D3343"/>
    <w:rsid w:val="000D3359"/>
    <w:rsid w:val="000E04DD"/>
    <w:rsid w:val="000E0A8D"/>
    <w:rsid w:val="000E2884"/>
    <w:rsid w:val="000E5B05"/>
    <w:rsid w:val="000E7C08"/>
    <w:rsid w:val="000F0E9A"/>
    <w:rsid w:val="000F1488"/>
    <w:rsid w:val="000F22AE"/>
    <w:rsid w:val="000F5B8B"/>
    <w:rsid w:val="000F5E47"/>
    <w:rsid w:val="000F6412"/>
    <w:rsid w:val="000F7463"/>
    <w:rsid w:val="00101099"/>
    <w:rsid w:val="0010175E"/>
    <w:rsid w:val="00101C09"/>
    <w:rsid w:val="001031F4"/>
    <w:rsid w:val="00104792"/>
    <w:rsid w:val="001047DA"/>
    <w:rsid w:val="00105716"/>
    <w:rsid w:val="00106149"/>
    <w:rsid w:val="00106D82"/>
    <w:rsid w:val="001128A9"/>
    <w:rsid w:val="00114021"/>
    <w:rsid w:val="00124951"/>
    <w:rsid w:val="00124E76"/>
    <w:rsid w:val="00124FEC"/>
    <w:rsid w:val="00125028"/>
    <w:rsid w:val="0012586E"/>
    <w:rsid w:val="00126083"/>
    <w:rsid w:val="00127828"/>
    <w:rsid w:val="001309BF"/>
    <w:rsid w:val="00131C64"/>
    <w:rsid w:val="00135A64"/>
    <w:rsid w:val="001360C9"/>
    <w:rsid w:val="001363EF"/>
    <w:rsid w:val="00136800"/>
    <w:rsid w:val="00137289"/>
    <w:rsid w:val="00137FE2"/>
    <w:rsid w:val="00142A48"/>
    <w:rsid w:val="001446E4"/>
    <w:rsid w:val="00144B93"/>
    <w:rsid w:val="00146D0D"/>
    <w:rsid w:val="00147AAE"/>
    <w:rsid w:val="00150611"/>
    <w:rsid w:val="00150AAA"/>
    <w:rsid w:val="00152855"/>
    <w:rsid w:val="00153899"/>
    <w:rsid w:val="00154F36"/>
    <w:rsid w:val="0015536A"/>
    <w:rsid w:val="00157829"/>
    <w:rsid w:val="00162121"/>
    <w:rsid w:val="00164218"/>
    <w:rsid w:val="001659EA"/>
    <w:rsid w:val="00165ECD"/>
    <w:rsid w:val="001679B8"/>
    <w:rsid w:val="00173A2B"/>
    <w:rsid w:val="001751C2"/>
    <w:rsid w:val="00175268"/>
    <w:rsid w:val="0017596E"/>
    <w:rsid w:val="0018004B"/>
    <w:rsid w:val="00180853"/>
    <w:rsid w:val="00180A00"/>
    <w:rsid w:val="00181190"/>
    <w:rsid w:val="00181B40"/>
    <w:rsid w:val="001866EC"/>
    <w:rsid w:val="00190853"/>
    <w:rsid w:val="0019175F"/>
    <w:rsid w:val="001924FD"/>
    <w:rsid w:val="001937BE"/>
    <w:rsid w:val="00193FC8"/>
    <w:rsid w:val="00195227"/>
    <w:rsid w:val="00195E0A"/>
    <w:rsid w:val="00197059"/>
    <w:rsid w:val="001A4A1F"/>
    <w:rsid w:val="001A4DC9"/>
    <w:rsid w:val="001A5B38"/>
    <w:rsid w:val="001A6284"/>
    <w:rsid w:val="001A6EA7"/>
    <w:rsid w:val="001A7191"/>
    <w:rsid w:val="001B07E8"/>
    <w:rsid w:val="001B1024"/>
    <w:rsid w:val="001B4D48"/>
    <w:rsid w:val="001B535F"/>
    <w:rsid w:val="001B79B0"/>
    <w:rsid w:val="001C1277"/>
    <w:rsid w:val="001C177D"/>
    <w:rsid w:val="001C2368"/>
    <w:rsid w:val="001C387E"/>
    <w:rsid w:val="001C476B"/>
    <w:rsid w:val="001C5D3F"/>
    <w:rsid w:val="001C6677"/>
    <w:rsid w:val="001C7A5A"/>
    <w:rsid w:val="001D179F"/>
    <w:rsid w:val="001D23DC"/>
    <w:rsid w:val="001D3DCD"/>
    <w:rsid w:val="001D708F"/>
    <w:rsid w:val="001D71E0"/>
    <w:rsid w:val="001E0B81"/>
    <w:rsid w:val="001E2BC0"/>
    <w:rsid w:val="001E34DD"/>
    <w:rsid w:val="001E3ECA"/>
    <w:rsid w:val="001E4E3F"/>
    <w:rsid w:val="001E6060"/>
    <w:rsid w:val="001F02D0"/>
    <w:rsid w:val="001F0C63"/>
    <w:rsid w:val="001F1FB7"/>
    <w:rsid w:val="001F3736"/>
    <w:rsid w:val="001F4000"/>
    <w:rsid w:val="001F690D"/>
    <w:rsid w:val="001F7728"/>
    <w:rsid w:val="0020124B"/>
    <w:rsid w:val="002014E3"/>
    <w:rsid w:val="00203FF7"/>
    <w:rsid w:val="00204573"/>
    <w:rsid w:val="002045D2"/>
    <w:rsid w:val="002051C4"/>
    <w:rsid w:val="00206757"/>
    <w:rsid w:val="00211324"/>
    <w:rsid w:val="002122A8"/>
    <w:rsid w:val="0021291C"/>
    <w:rsid w:val="002132AE"/>
    <w:rsid w:val="00214A45"/>
    <w:rsid w:val="002151A7"/>
    <w:rsid w:val="002155EF"/>
    <w:rsid w:val="00221C17"/>
    <w:rsid w:val="00222206"/>
    <w:rsid w:val="00223942"/>
    <w:rsid w:val="002248BC"/>
    <w:rsid w:val="00224CFA"/>
    <w:rsid w:val="00224D6B"/>
    <w:rsid w:val="0022559A"/>
    <w:rsid w:val="00230041"/>
    <w:rsid w:val="002334B8"/>
    <w:rsid w:val="0023369A"/>
    <w:rsid w:val="00233F58"/>
    <w:rsid w:val="00234528"/>
    <w:rsid w:val="00236981"/>
    <w:rsid w:val="00236E85"/>
    <w:rsid w:val="00240DD6"/>
    <w:rsid w:val="00243F6A"/>
    <w:rsid w:val="002447A9"/>
    <w:rsid w:val="0024511A"/>
    <w:rsid w:val="00245643"/>
    <w:rsid w:val="002467BB"/>
    <w:rsid w:val="002467EE"/>
    <w:rsid w:val="002474DF"/>
    <w:rsid w:val="00250210"/>
    <w:rsid w:val="00251B00"/>
    <w:rsid w:val="00251F7D"/>
    <w:rsid w:val="00253939"/>
    <w:rsid w:val="00253B6B"/>
    <w:rsid w:val="002542DD"/>
    <w:rsid w:val="0025787D"/>
    <w:rsid w:val="0026264A"/>
    <w:rsid w:val="002640FA"/>
    <w:rsid w:val="00264F36"/>
    <w:rsid w:val="002653BA"/>
    <w:rsid w:val="00271DF3"/>
    <w:rsid w:val="00277A14"/>
    <w:rsid w:val="00283DCD"/>
    <w:rsid w:val="002840F2"/>
    <w:rsid w:val="002841AD"/>
    <w:rsid w:val="00286367"/>
    <w:rsid w:val="00290AEA"/>
    <w:rsid w:val="00292C80"/>
    <w:rsid w:val="00292DD8"/>
    <w:rsid w:val="00292F36"/>
    <w:rsid w:val="002937C1"/>
    <w:rsid w:val="00294FAE"/>
    <w:rsid w:val="002966A6"/>
    <w:rsid w:val="002967FA"/>
    <w:rsid w:val="002A076B"/>
    <w:rsid w:val="002A27F6"/>
    <w:rsid w:val="002A2905"/>
    <w:rsid w:val="002A2CFD"/>
    <w:rsid w:val="002A63B0"/>
    <w:rsid w:val="002A6ECD"/>
    <w:rsid w:val="002B31DF"/>
    <w:rsid w:val="002B32F0"/>
    <w:rsid w:val="002B4F42"/>
    <w:rsid w:val="002B5481"/>
    <w:rsid w:val="002B63EB"/>
    <w:rsid w:val="002B7C01"/>
    <w:rsid w:val="002C0139"/>
    <w:rsid w:val="002C1348"/>
    <w:rsid w:val="002C4E23"/>
    <w:rsid w:val="002C5234"/>
    <w:rsid w:val="002C5F13"/>
    <w:rsid w:val="002C6D73"/>
    <w:rsid w:val="002D0158"/>
    <w:rsid w:val="002D03DD"/>
    <w:rsid w:val="002D7216"/>
    <w:rsid w:val="002D7E6B"/>
    <w:rsid w:val="002E05CD"/>
    <w:rsid w:val="002E230F"/>
    <w:rsid w:val="002E3393"/>
    <w:rsid w:val="002E53B9"/>
    <w:rsid w:val="002E61C2"/>
    <w:rsid w:val="002F022B"/>
    <w:rsid w:val="002F024D"/>
    <w:rsid w:val="002F2DA4"/>
    <w:rsid w:val="002F4487"/>
    <w:rsid w:val="002F4B06"/>
    <w:rsid w:val="002F4E78"/>
    <w:rsid w:val="002F5A3E"/>
    <w:rsid w:val="002F5DF4"/>
    <w:rsid w:val="002F6F1B"/>
    <w:rsid w:val="002F7CA7"/>
    <w:rsid w:val="003007B3"/>
    <w:rsid w:val="0030146A"/>
    <w:rsid w:val="00306F78"/>
    <w:rsid w:val="0030771D"/>
    <w:rsid w:val="00307A99"/>
    <w:rsid w:val="0031055C"/>
    <w:rsid w:val="00315382"/>
    <w:rsid w:val="00315FF8"/>
    <w:rsid w:val="003209F2"/>
    <w:rsid w:val="00320D77"/>
    <w:rsid w:val="0032136D"/>
    <w:rsid w:val="00322CB1"/>
    <w:rsid w:val="00323AB5"/>
    <w:rsid w:val="00323D9E"/>
    <w:rsid w:val="003313D9"/>
    <w:rsid w:val="00335578"/>
    <w:rsid w:val="00336744"/>
    <w:rsid w:val="00336C2B"/>
    <w:rsid w:val="003375F0"/>
    <w:rsid w:val="00340A90"/>
    <w:rsid w:val="0034149C"/>
    <w:rsid w:val="00342AB2"/>
    <w:rsid w:val="00343C02"/>
    <w:rsid w:val="00343EA7"/>
    <w:rsid w:val="003453D5"/>
    <w:rsid w:val="00346F1F"/>
    <w:rsid w:val="00347E84"/>
    <w:rsid w:val="0035128C"/>
    <w:rsid w:val="00352554"/>
    <w:rsid w:val="00352A35"/>
    <w:rsid w:val="00353127"/>
    <w:rsid w:val="00354D92"/>
    <w:rsid w:val="00360DDD"/>
    <w:rsid w:val="00360F0E"/>
    <w:rsid w:val="00361F65"/>
    <w:rsid w:val="00365F80"/>
    <w:rsid w:val="003708F8"/>
    <w:rsid w:val="0037441F"/>
    <w:rsid w:val="003768BE"/>
    <w:rsid w:val="00376E44"/>
    <w:rsid w:val="00377B5A"/>
    <w:rsid w:val="003804C7"/>
    <w:rsid w:val="00380D4C"/>
    <w:rsid w:val="003818FB"/>
    <w:rsid w:val="003836F7"/>
    <w:rsid w:val="003846FC"/>
    <w:rsid w:val="003853C2"/>
    <w:rsid w:val="00385CC9"/>
    <w:rsid w:val="00393FF2"/>
    <w:rsid w:val="00394353"/>
    <w:rsid w:val="0039439E"/>
    <w:rsid w:val="00395EA1"/>
    <w:rsid w:val="0039769C"/>
    <w:rsid w:val="003A1D8A"/>
    <w:rsid w:val="003A3A20"/>
    <w:rsid w:val="003A3D29"/>
    <w:rsid w:val="003A4CD5"/>
    <w:rsid w:val="003B00CF"/>
    <w:rsid w:val="003B05DA"/>
    <w:rsid w:val="003B16C0"/>
    <w:rsid w:val="003B1773"/>
    <w:rsid w:val="003B2AB6"/>
    <w:rsid w:val="003B3C21"/>
    <w:rsid w:val="003B615F"/>
    <w:rsid w:val="003C0538"/>
    <w:rsid w:val="003C1196"/>
    <w:rsid w:val="003C3D06"/>
    <w:rsid w:val="003C4D23"/>
    <w:rsid w:val="003D0768"/>
    <w:rsid w:val="003D0F04"/>
    <w:rsid w:val="003D192D"/>
    <w:rsid w:val="003D29BB"/>
    <w:rsid w:val="003D4982"/>
    <w:rsid w:val="003D4C4A"/>
    <w:rsid w:val="003D5E49"/>
    <w:rsid w:val="003D7BAD"/>
    <w:rsid w:val="003E0E51"/>
    <w:rsid w:val="003E19EB"/>
    <w:rsid w:val="003E6AE5"/>
    <w:rsid w:val="003F0517"/>
    <w:rsid w:val="003F0583"/>
    <w:rsid w:val="003F4E75"/>
    <w:rsid w:val="003F508A"/>
    <w:rsid w:val="003F7F13"/>
    <w:rsid w:val="00401480"/>
    <w:rsid w:val="004043D0"/>
    <w:rsid w:val="00405EEF"/>
    <w:rsid w:val="00407224"/>
    <w:rsid w:val="00410E53"/>
    <w:rsid w:val="004117BD"/>
    <w:rsid w:val="00412D57"/>
    <w:rsid w:val="00414751"/>
    <w:rsid w:val="0041529F"/>
    <w:rsid w:val="00417230"/>
    <w:rsid w:val="00420005"/>
    <w:rsid w:val="00420144"/>
    <w:rsid w:val="00421364"/>
    <w:rsid w:val="00422E51"/>
    <w:rsid w:val="00425862"/>
    <w:rsid w:val="00425C66"/>
    <w:rsid w:val="00427F13"/>
    <w:rsid w:val="0043058F"/>
    <w:rsid w:val="004313D7"/>
    <w:rsid w:val="00434BC2"/>
    <w:rsid w:val="004351A7"/>
    <w:rsid w:val="00435E49"/>
    <w:rsid w:val="0044129D"/>
    <w:rsid w:val="00441A8B"/>
    <w:rsid w:val="00443487"/>
    <w:rsid w:val="0044407F"/>
    <w:rsid w:val="004465D2"/>
    <w:rsid w:val="0045073E"/>
    <w:rsid w:val="00450966"/>
    <w:rsid w:val="00450A30"/>
    <w:rsid w:val="00450BD7"/>
    <w:rsid w:val="00450CE4"/>
    <w:rsid w:val="00451AE5"/>
    <w:rsid w:val="00451E32"/>
    <w:rsid w:val="00452929"/>
    <w:rsid w:val="00454CB9"/>
    <w:rsid w:val="004614CE"/>
    <w:rsid w:val="00462F1A"/>
    <w:rsid w:val="0046331C"/>
    <w:rsid w:val="004636AD"/>
    <w:rsid w:val="00463812"/>
    <w:rsid w:val="00464E17"/>
    <w:rsid w:val="004657C4"/>
    <w:rsid w:val="0046671D"/>
    <w:rsid w:val="00466BE1"/>
    <w:rsid w:val="00466DDF"/>
    <w:rsid w:val="00467943"/>
    <w:rsid w:val="00467BEB"/>
    <w:rsid w:val="00467EB3"/>
    <w:rsid w:val="004759AA"/>
    <w:rsid w:val="00475B87"/>
    <w:rsid w:val="0047793F"/>
    <w:rsid w:val="00480D53"/>
    <w:rsid w:val="00482889"/>
    <w:rsid w:val="004831B6"/>
    <w:rsid w:val="00483CF3"/>
    <w:rsid w:val="0048548C"/>
    <w:rsid w:val="0048553B"/>
    <w:rsid w:val="00486C5F"/>
    <w:rsid w:val="00487506"/>
    <w:rsid w:val="004921C3"/>
    <w:rsid w:val="00492BCC"/>
    <w:rsid w:val="004959EF"/>
    <w:rsid w:val="00496559"/>
    <w:rsid w:val="004968E3"/>
    <w:rsid w:val="004A096F"/>
    <w:rsid w:val="004A186A"/>
    <w:rsid w:val="004A254E"/>
    <w:rsid w:val="004A2B6C"/>
    <w:rsid w:val="004A2C7C"/>
    <w:rsid w:val="004B556D"/>
    <w:rsid w:val="004B69E3"/>
    <w:rsid w:val="004B6D58"/>
    <w:rsid w:val="004B717F"/>
    <w:rsid w:val="004C08DA"/>
    <w:rsid w:val="004C0A3A"/>
    <w:rsid w:val="004C0C8C"/>
    <w:rsid w:val="004C2243"/>
    <w:rsid w:val="004C3CA3"/>
    <w:rsid w:val="004D052B"/>
    <w:rsid w:val="004D1504"/>
    <w:rsid w:val="004D40B0"/>
    <w:rsid w:val="004D45A3"/>
    <w:rsid w:val="004D569A"/>
    <w:rsid w:val="004D6A99"/>
    <w:rsid w:val="004E0A76"/>
    <w:rsid w:val="004E26A8"/>
    <w:rsid w:val="004E4DA1"/>
    <w:rsid w:val="004E5B72"/>
    <w:rsid w:val="004F18B1"/>
    <w:rsid w:val="004F1C43"/>
    <w:rsid w:val="004F2849"/>
    <w:rsid w:val="004F3BCA"/>
    <w:rsid w:val="004F4039"/>
    <w:rsid w:val="004F4605"/>
    <w:rsid w:val="004F5735"/>
    <w:rsid w:val="004F599B"/>
    <w:rsid w:val="0050138F"/>
    <w:rsid w:val="00502EA8"/>
    <w:rsid w:val="0050384F"/>
    <w:rsid w:val="005056A2"/>
    <w:rsid w:val="00506A97"/>
    <w:rsid w:val="00507B6B"/>
    <w:rsid w:val="00507FE7"/>
    <w:rsid w:val="00510E7E"/>
    <w:rsid w:val="00512057"/>
    <w:rsid w:val="0051523F"/>
    <w:rsid w:val="00515286"/>
    <w:rsid w:val="005177BE"/>
    <w:rsid w:val="00517D90"/>
    <w:rsid w:val="00520CAA"/>
    <w:rsid w:val="00525179"/>
    <w:rsid w:val="0052637C"/>
    <w:rsid w:val="00531A9E"/>
    <w:rsid w:val="005338A7"/>
    <w:rsid w:val="00533F56"/>
    <w:rsid w:val="00534B60"/>
    <w:rsid w:val="00534EE2"/>
    <w:rsid w:val="005360A2"/>
    <w:rsid w:val="0053763A"/>
    <w:rsid w:val="0054027B"/>
    <w:rsid w:val="0054038D"/>
    <w:rsid w:val="005429A5"/>
    <w:rsid w:val="00544012"/>
    <w:rsid w:val="00547563"/>
    <w:rsid w:val="00547B96"/>
    <w:rsid w:val="00551D50"/>
    <w:rsid w:val="00553500"/>
    <w:rsid w:val="0055405C"/>
    <w:rsid w:val="00554897"/>
    <w:rsid w:val="005557B1"/>
    <w:rsid w:val="00556BC0"/>
    <w:rsid w:val="00557D90"/>
    <w:rsid w:val="0056067C"/>
    <w:rsid w:val="00563683"/>
    <w:rsid w:val="005643A1"/>
    <w:rsid w:val="005672EE"/>
    <w:rsid w:val="00567E6F"/>
    <w:rsid w:val="0057115E"/>
    <w:rsid w:val="00571A08"/>
    <w:rsid w:val="00571B80"/>
    <w:rsid w:val="00572326"/>
    <w:rsid w:val="005727B1"/>
    <w:rsid w:val="00575F9F"/>
    <w:rsid w:val="00576392"/>
    <w:rsid w:val="00576AE3"/>
    <w:rsid w:val="00581B1C"/>
    <w:rsid w:val="00581C5E"/>
    <w:rsid w:val="00582EF1"/>
    <w:rsid w:val="00583F7C"/>
    <w:rsid w:val="0058606E"/>
    <w:rsid w:val="00591774"/>
    <w:rsid w:val="00591D87"/>
    <w:rsid w:val="00595D9C"/>
    <w:rsid w:val="00596463"/>
    <w:rsid w:val="00597A78"/>
    <w:rsid w:val="00597C66"/>
    <w:rsid w:val="005A44BA"/>
    <w:rsid w:val="005B0211"/>
    <w:rsid w:val="005B1E55"/>
    <w:rsid w:val="005B2A86"/>
    <w:rsid w:val="005B4275"/>
    <w:rsid w:val="005B4432"/>
    <w:rsid w:val="005B58EC"/>
    <w:rsid w:val="005B67F2"/>
    <w:rsid w:val="005B69CE"/>
    <w:rsid w:val="005B7E9F"/>
    <w:rsid w:val="005C0860"/>
    <w:rsid w:val="005C0EA5"/>
    <w:rsid w:val="005C2D38"/>
    <w:rsid w:val="005C53B3"/>
    <w:rsid w:val="005C54E9"/>
    <w:rsid w:val="005C5E54"/>
    <w:rsid w:val="005C78F9"/>
    <w:rsid w:val="005D0952"/>
    <w:rsid w:val="005D3D42"/>
    <w:rsid w:val="005D4BDD"/>
    <w:rsid w:val="005D51A8"/>
    <w:rsid w:val="005D627E"/>
    <w:rsid w:val="005D659A"/>
    <w:rsid w:val="005D719E"/>
    <w:rsid w:val="005E1922"/>
    <w:rsid w:val="005E1FAC"/>
    <w:rsid w:val="005E2F84"/>
    <w:rsid w:val="005E4447"/>
    <w:rsid w:val="005E47E6"/>
    <w:rsid w:val="005E5180"/>
    <w:rsid w:val="005E68B6"/>
    <w:rsid w:val="005E6E72"/>
    <w:rsid w:val="005E753E"/>
    <w:rsid w:val="005E794F"/>
    <w:rsid w:val="005F03FE"/>
    <w:rsid w:val="005F0717"/>
    <w:rsid w:val="005F0950"/>
    <w:rsid w:val="005F1673"/>
    <w:rsid w:val="005F2E06"/>
    <w:rsid w:val="005F36B5"/>
    <w:rsid w:val="005F42AC"/>
    <w:rsid w:val="005F4D8E"/>
    <w:rsid w:val="005F5480"/>
    <w:rsid w:val="005F5549"/>
    <w:rsid w:val="00601557"/>
    <w:rsid w:val="00601C1B"/>
    <w:rsid w:val="006056E8"/>
    <w:rsid w:val="006068B6"/>
    <w:rsid w:val="00607C75"/>
    <w:rsid w:val="0061175F"/>
    <w:rsid w:val="00614A1D"/>
    <w:rsid w:val="0061674F"/>
    <w:rsid w:val="00616D36"/>
    <w:rsid w:val="00620697"/>
    <w:rsid w:val="0062103E"/>
    <w:rsid w:val="006215D7"/>
    <w:rsid w:val="00622E68"/>
    <w:rsid w:val="006230C3"/>
    <w:rsid w:val="00626545"/>
    <w:rsid w:val="00626C18"/>
    <w:rsid w:val="00632028"/>
    <w:rsid w:val="006335FF"/>
    <w:rsid w:val="006340D7"/>
    <w:rsid w:val="00640043"/>
    <w:rsid w:val="0064032F"/>
    <w:rsid w:val="00641261"/>
    <w:rsid w:val="00641B7F"/>
    <w:rsid w:val="00641BCB"/>
    <w:rsid w:val="00642E12"/>
    <w:rsid w:val="00642E70"/>
    <w:rsid w:val="00644727"/>
    <w:rsid w:val="00650E60"/>
    <w:rsid w:val="00656709"/>
    <w:rsid w:val="00656F83"/>
    <w:rsid w:val="006603A3"/>
    <w:rsid w:val="00662FC0"/>
    <w:rsid w:val="00665219"/>
    <w:rsid w:val="00667A5D"/>
    <w:rsid w:val="00667BD2"/>
    <w:rsid w:val="00670F75"/>
    <w:rsid w:val="00671C7C"/>
    <w:rsid w:val="00672EFF"/>
    <w:rsid w:val="006754F1"/>
    <w:rsid w:val="00675D21"/>
    <w:rsid w:val="006813A8"/>
    <w:rsid w:val="00681904"/>
    <w:rsid w:val="006829EC"/>
    <w:rsid w:val="0068443F"/>
    <w:rsid w:val="00685F80"/>
    <w:rsid w:val="00686BE3"/>
    <w:rsid w:val="0069111D"/>
    <w:rsid w:val="0069391E"/>
    <w:rsid w:val="00693C70"/>
    <w:rsid w:val="00695F4D"/>
    <w:rsid w:val="006966F6"/>
    <w:rsid w:val="00697054"/>
    <w:rsid w:val="006A0CBE"/>
    <w:rsid w:val="006A0D95"/>
    <w:rsid w:val="006A1F93"/>
    <w:rsid w:val="006A27B3"/>
    <w:rsid w:val="006A288E"/>
    <w:rsid w:val="006A388A"/>
    <w:rsid w:val="006A5D7D"/>
    <w:rsid w:val="006A7912"/>
    <w:rsid w:val="006A7940"/>
    <w:rsid w:val="006B14B0"/>
    <w:rsid w:val="006B3414"/>
    <w:rsid w:val="006B4B49"/>
    <w:rsid w:val="006B78F1"/>
    <w:rsid w:val="006C1494"/>
    <w:rsid w:val="006C1D27"/>
    <w:rsid w:val="006C248C"/>
    <w:rsid w:val="006C4C14"/>
    <w:rsid w:val="006C547C"/>
    <w:rsid w:val="006C6255"/>
    <w:rsid w:val="006C6E8A"/>
    <w:rsid w:val="006C6FE8"/>
    <w:rsid w:val="006C7B8C"/>
    <w:rsid w:val="006D0614"/>
    <w:rsid w:val="006D0E7A"/>
    <w:rsid w:val="006D1A40"/>
    <w:rsid w:val="006D31CC"/>
    <w:rsid w:val="006D4159"/>
    <w:rsid w:val="006D521C"/>
    <w:rsid w:val="006D5380"/>
    <w:rsid w:val="006D5BA8"/>
    <w:rsid w:val="006D5DD3"/>
    <w:rsid w:val="006D7C6A"/>
    <w:rsid w:val="006E215D"/>
    <w:rsid w:val="006E223E"/>
    <w:rsid w:val="006E2417"/>
    <w:rsid w:val="006E2E54"/>
    <w:rsid w:val="006E7A50"/>
    <w:rsid w:val="006F126F"/>
    <w:rsid w:val="006F1796"/>
    <w:rsid w:val="006F4793"/>
    <w:rsid w:val="006F4AD2"/>
    <w:rsid w:val="006F53ED"/>
    <w:rsid w:val="006F54FE"/>
    <w:rsid w:val="006F7A73"/>
    <w:rsid w:val="007002FA"/>
    <w:rsid w:val="00703350"/>
    <w:rsid w:val="00703958"/>
    <w:rsid w:val="0070498C"/>
    <w:rsid w:val="00707164"/>
    <w:rsid w:val="00707C4B"/>
    <w:rsid w:val="007102C0"/>
    <w:rsid w:val="00710310"/>
    <w:rsid w:val="00712E3E"/>
    <w:rsid w:val="0071480B"/>
    <w:rsid w:val="00720747"/>
    <w:rsid w:val="00721A87"/>
    <w:rsid w:val="0072282E"/>
    <w:rsid w:val="00723A2B"/>
    <w:rsid w:val="00724228"/>
    <w:rsid w:val="00726228"/>
    <w:rsid w:val="00730BAC"/>
    <w:rsid w:val="00730D1B"/>
    <w:rsid w:val="00730E8D"/>
    <w:rsid w:val="00731F30"/>
    <w:rsid w:val="00733E60"/>
    <w:rsid w:val="00734145"/>
    <w:rsid w:val="00740055"/>
    <w:rsid w:val="007429BF"/>
    <w:rsid w:val="007448E0"/>
    <w:rsid w:val="00745252"/>
    <w:rsid w:val="00747FC6"/>
    <w:rsid w:val="00752079"/>
    <w:rsid w:val="00753E78"/>
    <w:rsid w:val="00754D62"/>
    <w:rsid w:val="007553AE"/>
    <w:rsid w:val="00755830"/>
    <w:rsid w:val="00757675"/>
    <w:rsid w:val="007578F0"/>
    <w:rsid w:val="00760284"/>
    <w:rsid w:val="007603C9"/>
    <w:rsid w:val="00761665"/>
    <w:rsid w:val="0076190D"/>
    <w:rsid w:val="007622D4"/>
    <w:rsid w:val="00762ADA"/>
    <w:rsid w:val="00764498"/>
    <w:rsid w:val="007648EA"/>
    <w:rsid w:val="0077007A"/>
    <w:rsid w:val="007728BB"/>
    <w:rsid w:val="00772C76"/>
    <w:rsid w:val="00776789"/>
    <w:rsid w:val="00780142"/>
    <w:rsid w:val="007811EB"/>
    <w:rsid w:val="007835FC"/>
    <w:rsid w:val="00783CC4"/>
    <w:rsid w:val="00784EBC"/>
    <w:rsid w:val="00786E89"/>
    <w:rsid w:val="00792138"/>
    <w:rsid w:val="00792C5B"/>
    <w:rsid w:val="00792F31"/>
    <w:rsid w:val="00796887"/>
    <w:rsid w:val="007A35CD"/>
    <w:rsid w:val="007A3BB7"/>
    <w:rsid w:val="007A41CB"/>
    <w:rsid w:val="007A47D6"/>
    <w:rsid w:val="007A7069"/>
    <w:rsid w:val="007A7CC9"/>
    <w:rsid w:val="007B1484"/>
    <w:rsid w:val="007B37C6"/>
    <w:rsid w:val="007B38CE"/>
    <w:rsid w:val="007B4B63"/>
    <w:rsid w:val="007B5D20"/>
    <w:rsid w:val="007B6E98"/>
    <w:rsid w:val="007C10A1"/>
    <w:rsid w:val="007C7171"/>
    <w:rsid w:val="007C79F8"/>
    <w:rsid w:val="007D03C8"/>
    <w:rsid w:val="007D17C2"/>
    <w:rsid w:val="007D4D28"/>
    <w:rsid w:val="007D66C7"/>
    <w:rsid w:val="007D730A"/>
    <w:rsid w:val="007E115F"/>
    <w:rsid w:val="007E191B"/>
    <w:rsid w:val="007E6614"/>
    <w:rsid w:val="007E678E"/>
    <w:rsid w:val="007E7DDF"/>
    <w:rsid w:val="007F7076"/>
    <w:rsid w:val="007F7578"/>
    <w:rsid w:val="008013C1"/>
    <w:rsid w:val="00801830"/>
    <w:rsid w:val="00802124"/>
    <w:rsid w:val="00802A31"/>
    <w:rsid w:val="00806337"/>
    <w:rsid w:val="00807427"/>
    <w:rsid w:val="00807799"/>
    <w:rsid w:val="00810868"/>
    <w:rsid w:val="00811105"/>
    <w:rsid w:val="00811525"/>
    <w:rsid w:val="00812375"/>
    <w:rsid w:val="00812FFC"/>
    <w:rsid w:val="008140F0"/>
    <w:rsid w:val="008149C7"/>
    <w:rsid w:val="008156F0"/>
    <w:rsid w:val="00815EA2"/>
    <w:rsid w:val="00817E0B"/>
    <w:rsid w:val="00817EF8"/>
    <w:rsid w:val="008201D4"/>
    <w:rsid w:val="008230A6"/>
    <w:rsid w:val="00823E9B"/>
    <w:rsid w:val="008243E6"/>
    <w:rsid w:val="008250C3"/>
    <w:rsid w:val="00825125"/>
    <w:rsid w:val="00826649"/>
    <w:rsid w:val="008276BB"/>
    <w:rsid w:val="00827A01"/>
    <w:rsid w:val="00827E0C"/>
    <w:rsid w:val="00827F3E"/>
    <w:rsid w:val="00830BB6"/>
    <w:rsid w:val="008310AF"/>
    <w:rsid w:val="0083131C"/>
    <w:rsid w:val="00833528"/>
    <w:rsid w:val="00833FEC"/>
    <w:rsid w:val="00835DC9"/>
    <w:rsid w:val="00841D98"/>
    <w:rsid w:val="008424AB"/>
    <w:rsid w:val="00842854"/>
    <w:rsid w:val="0084683F"/>
    <w:rsid w:val="00846E87"/>
    <w:rsid w:val="00851EE7"/>
    <w:rsid w:val="008539FB"/>
    <w:rsid w:val="00855721"/>
    <w:rsid w:val="0085752F"/>
    <w:rsid w:val="0085762A"/>
    <w:rsid w:val="008605E6"/>
    <w:rsid w:val="00860E85"/>
    <w:rsid w:val="0086175D"/>
    <w:rsid w:val="008619B2"/>
    <w:rsid w:val="00861A24"/>
    <w:rsid w:val="00861D0B"/>
    <w:rsid w:val="00863D15"/>
    <w:rsid w:val="00863D6C"/>
    <w:rsid w:val="00863DF9"/>
    <w:rsid w:val="008662C5"/>
    <w:rsid w:val="00866CD9"/>
    <w:rsid w:val="008679EB"/>
    <w:rsid w:val="00867B8C"/>
    <w:rsid w:val="008718A5"/>
    <w:rsid w:val="00872AC8"/>
    <w:rsid w:val="00873607"/>
    <w:rsid w:val="00873B3B"/>
    <w:rsid w:val="00883933"/>
    <w:rsid w:val="00884D89"/>
    <w:rsid w:val="00884F0A"/>
    <w:rsid w:val="00886A7B"/>
    <w:rsid w:val="00892DFD"/>
    <w:rsid w:val="00894F22"/>
    <w:rsid w:val="00897E6E"/>
    <w:rsid w:val="008A05C7"/>
    <w:rsid w:val="008A2F49"/>
    <w:rsid w:val="008A34D1"/>
    <w:rsid w:val="008A430C"/>
    <w:rsid w:val="008B0126"/>
    <w:rsid w:val="008B0B89"/>
    <w:rsid w:val="008B1468"/>
    <w:rsid w:val="008B25E5"/>
    <w:rsid w:val="008B3126"/>
    <w:rsid w:val="008B339E"/>
    <w:rsid w:val="008B4464"/>
    <w:rsid w:val="008B5723"/>
    <w:rsid w:val="008C152B"/>
    <w:rsid w:val="008C1C85"/>
    <w:rsid w:val="008C1E60"/>
    <w:rsid w:val="008C2883"/>
    <w:rsid w:val="008C2E34"/>
    <w:rsid w:val="008C32E9"/>
    <w:rsid w:val="008C42DB"/>
    <w:rsid w:val="008C44FC"/>
    <w:rsid w:val="008C5861"/>
    <w:rsid w:val="008C6CE7"/>
    <w:rsid w:val="008D1156"/>
    <w:rsid w:val="008D1508"/>
    <w:rsid w:val="008D42E1"/>
    <w:rsid w:val="008D5C96"/>
    <w:rsid w:val="008D66B5"/>
    <w:rsid w:val="008D6B05"/>
    <w:rsid w:val="008D7186"/>
    <w:rsid w:val="008E00F8"/>
    <w:rsid w:val="008E1A3B"/>
    <w:rsid w:val="008E1DAC"/>
    <w:rsid w:val="008E2B3B"/>
    <w:rsid w:val="008E3115"/>
    <w:rsid w:val="008E3D39"/>
    <w:rsid w:val="008E45C8"/>
    <w:rsid w:val="008E6486"/>
    <w:rsid w:val="008E741E"/>
    <w:rsid w:val="008F04FA"/>
    <w:rsid w:val="008F0C21"/>
    <w:rsid w:val="008F2851"/>
    <w:rsid w:val="008F3013"/>
    <w:rsid w:val="008F671F"/>
    <w:rsid w:val="009039A2"/>
    <w:rsid w:val="00904EA6"/>
    <w:rsid w:val="009053EB"/>
    <w:rsid w:val="009060BC"/>
    <w:rsid w:val="00907E1D"/>
    <w:rsid w:val="00911B6C"/>
    <w:rsid w:val="00912004"/>
    <w:rsid w:val="00913B13"/>
    <w:rsid w:val="00913D0F"/>
    <w:rsid w:val="00914460"/>
    <w:rsid w:val="00915165"/>
    <w:rsid w:val="00915A74"/>
    <w:rsid w:val="00915E31"/>
    <w:rsid w:val="009160FA"/>
    <w:rsid w:val="00923C3A"/>
    <w:rsid w:val="009247FF"/>
    <w:rsid w:val="00927892"/>
    <w:rsid w:val="00931A90"/>
    <w:rsid w:val="0093240C"/>
    <w:rsid w:val="009338F1"/>
    <w:rsid w:val="009351B0"/>
    <w:rsid w:val="009358F2"/>
    <w:rsid w:val="00935D79"/>
    <w:rsid w:val="0093600C"/>
    <w:rsid w:val="00940F6E"/>
    <w:rsid w:val="00941E15"/>
    <w:rsid w:val="00941F38"/>
    <w:rsid w:val="00943770"/>
    <w:rsid w:val="00944E4C"/>
    <w:rsid w:val="00945AEE"/>
    <w:rsid w:val="00945AF8"/>
    <w:rsid w:val="00951D82"/>
    <w:rsid w:val="00953C79"/>
    <w:rsid w:val="009575F1"/>
    <w:rsid w:val="00962765"/>
    <w:rsid w:val="00962F19"/>
    <w:rsid w:val="00963034"/>
    <w:rsid w:val="009664A5"/>
    <w:rsid w:val="009668CB"/>
    <w:rsid w:val="00970F06"/>
    <w:rsid w:val="009741B1"/>
    <w:rsid w:val="00977857"/>
    <w:rsid w:val="00981149"/>
    <w:rsid w:val="009811B1"/>
    <w:rsid w:val="0098190A"/>
    <w:rsid w:val="009834AA"/>
    <w:rsid w:val="009834C5"/>
    <w:rsid w:val="009845A4"/>
    <w:rsid w:val="009876BA"/>
    <w:rsid w:val="009876FE"/>
    <w:rsid w:val="00987AFC"/>
    <w:rsid w:val="00987AFF"/>
    <w:rsid w:val="00990B3B"/>
    <w:rsid w:val="009919FF"/>
    <w:rsid w:val="00994602"/>
    <w:rsid w:val="009952B9"/>
    <w:rsid w:val="0099644E"/>
    <w:rsid w:val="00996E7E"/>
    <w:rsid w:val="009A37D4"/>
    <w:rsid w:val="009A3E26"/>
    <w:rsid w:val="009A3F6B"/>
    <w:rsid w:val="009A4BFD"/>
    <w:rsid w:val="009A5E80"/>
    <w:rsid w:val="009A75A0"/>
    <w:rsid w:val="009A7F55"/>
    <w:rsid w:val="009B28A1"/>
    <w:rsid w:val="009B2A7E"/>
    <w:rsid w:val="009B3377"/>
    <w:rsid w:val="009B35CC"/>
    <w:rsid w:val="009B398F"/>
    <w:rsid w:val="009B6D74"/>
    <w:rsid w:val="009B78BC"/>
    <w:rsid w:val="009B7AEE"/>
    <w:rsid w:val="009C1634"/>
    <w:rsid w:val="009C20C8"/>
    <w:rsid w:val="009C3CF7"/>
    <w:rsid w:val="009C466E"/>
    <w:rsid w:val="009C4BE5"/>
    <w:rsid w:val="009C6C97"/>
    <w:rsid w:val="009D0FF0"/>
    <w:rsid w:val="009D1F14"/>
    <w:rsid w:val="009D39A6"/>
    <w:rsid w:val="009D3E7B"/>
    <w:rsid w:val="009D5E41"/>
    <w:rsid w:val="009D6A1F"/>
    <w:rsid w:val="009D7D56"/>
    <w:rsid w:val="009E142C"/>
    <w:rsid w:val="009E7EF1"/>
    <w:rsid w:val="009F1AA3"/>
    <w:rsid w:val="009F24EC"/>
    <w:rsid w:val="009F4260"/>
    <w:rsid w:val="009F4C28"/>
    <w:rsid w:val="009F57A6"/>
    <w:rsid w:val="00A03794"/>
    <w:rsid w:val="00A03CA1"/>
    <w:rsid w:val="00A074BA"/>
    <w:rsid w:val="00A07DD1"/>
    <w:rsid w:val="00A10032"/>
    <w:rsid w:val="00A133D8"/>
    <w:rsid w:val="00A14DB2"/>
    <w:rsid w:val="00A16F6B"/>
    <w:rsid w:val="00A17817"/>
    <w:rsid w:val="00A17EBE"/>
    <w:rsid w:val="00A21584"/>
    <w:rsid w:val="00A25499"/>
    <w:rsid w:val="00A26BD7"/>
    <w:rsid w:val="00A306A7"/>
    <w:rsid w:val="00A321C3"/>
    <w:rsid w:val="00A327ED"/>
    <w:rsid w:val="00A329D8"/>
    <w:rsid w:val="00A32BF4"/>
    <w:rsid w:val="00A333D7"/>
    <w:rsid w:val="00A33959"/>
    <w:rsid w:val="00A34754"/>
    <w:rsid w:val="00A372AD"/>
    <w:rsid w:val="00A404B6"/>
    <w:rsid w:val="00A404BF"/>
    <w:rsid w:val="00A41953"/>
    <w:rsid w:val="00A41F2F"/>
    <w:rsid w:val="00A43476"/>
    <w:rsid w:val="00A50D40"/>
    <w:rsid w:val="00A517E2"/>
    <w:rsid w:val="00A51C68"/>
    <w:rsid w:val="00A524CF"/>
    <w:rsid w:val="00A536CE"/>
    <w:rsid w:val="00A55047"/>
    <w:rsid w:val="00A6173C"/>
    <w:rsid w:val="00A6199F"/>
    <w:rsid w:val="00A61F82"/>
    <w:rsid w:val="00A63497"/>
    <w:rsid w:val="00A657C8"/>
    <w:rsid w:val="00A67572"/>
    <w:rsid w:val="00A717F9"/>
    <w:rsid w:val="00A72603"/>
    <w:rsid w:val="00A74385"/>
    <w:rsid w:val="00A74489"/>
    <w:rsid w:val="00A749E9"/>
    <w:rsid w:val="00A75AFD"/>
    <w:rsid w:val="00A75CB0"/>
    <w:rsid w:val="00A75F68"/>
    <w:rsid w:val="00A76031"/>
    <w:rsid w:val="00A7618C"/>
    <w:rsid w:val="00A77E93"/>
    <w:rsid w:val="00A77F4B"/>
    <w:rsid w:val="00A81551"/>
    <w:rsid w:val="00A8256A"/>
    <w:rsid w:val="00A82AF5"/>
    <w:rsid w:val="00A82C69"/>
    <w:rsid w:val="00A84473"/>
    <w:rsid w:val="00A844DA"/>
    <w:rsid w:val="00A84D15"/>
    <w:rsid w:val="00A84F91"/>
    <w:rsid w:val="00A85682"/>
    <w:rsid w:val="00A85867"/>
    <w:rsid w:val="00A87E07"/>
    <w:rsid w:val="00A92222"/>
    <w:rsid w:val="00A92EA1"/>
    <w:rsid w:val="00A96D3A"/>
    <w:rsid w:val="00AA0B26"/>
    <w:rsid w:val="00AA135A"/>
    <w:rsid w:val="00AA5EA3"/>
    <w:rsid w:val="00AA7790"/>
    <w:rsid w:val="00AA7A52"/>
    <w:rsid w:val="00AB08A1"/>
    <w:rsid w:val="00AB42C7"/>
    <w:rsid w:val="00AB5956"/>
    <w:rsid w:val="00AC3904"/>
    <w:rsid w:val="00AC4B21"/>
    <w:rsid w:val="00AC681C"/>
    <w:rsid w:val="00AD0AF9"/>
    <w:rsid w:val="00AD1E78"/>
    <w:rsid w:val="00AD21D3"/>
    <w:rsid w:val="00AD2941"/>
    <w:rsid w:val="00AD3D59"/>
    <w:rsid w:val="00AD4181"/>
    <w:rsid w:val="00AD650A"/>
    <w:rsid w:val="00AD6DBF"/>
    <w:rsid w:val="00AE1083"/>
    <w:rsid w:val="00AE2FD6"/>
    <w:rsid w:val="00AE3A1E"/>
    <w:rsid w:val="00AE66D7"/>
    <w:rsid w:val="00AE702E"/>
    <w:rsid w:val="00AF12C9"/>
    <w:rsid w:val="00AF2B0C"/>
    <w:rsid w:val="00AF3BE7"/>
    <w:rsid w:val="00AF445F"/>
    <w:rsid w:val="00AF5658"/>
    <w:rsid w:val="00AF6F6C"/>
    <w:rsid w:val="00B001A8"/>
    <w:rsid w:val="00B03114"/>
    <w:rsid w:val="00B046C9"/>
    <w:rsid w:val="00B107E0"/>
    <w:rsid w:val="00B1323B"/>
    <w:rsid w:val="00B13398"/>
    <w:rsid w:val="00B13451"/>
    <w:rsid w:val="00B14ED9"/>
    <w:rsid w:val="00B17AE2"/>
    <w:rsid w:val="00B20038"/>
    <w:rsid w:val="00B2071A"/>
    <w:rsid w:val="00B21881"/>
    <w:rsid w:val="00B21DB5"/>
    <w:rsid w:val="00B25AD2"/>
    <w:rsid w:val="00B3048F"/>
    <w:rsid w:val="00B305F3"/>
    <w:rsid w:val="00B30DE9"/>
    <w:rsid w:val="00B317C1"/>
    <w:rsid w:val="00B32D64"/>
    <w:rsid w:val="00B36AC1"/>
    <w:rsid w:val="00B4405E"/>
    <w:rsid w:val="00B45ECF"/>
    <w:rsid w:val="00B55568"/>
    <w:rsid w:val="00B56FFA"/>
    <w:rsid w:val="00B5764D"/>
    <w:rsid w:val="00B57BAF"/>
    <w:rsid w:val="00B63267"/>
    <w:rsid w:val="00B66589"/>
    <w:rsid w:val="00B66991"/>
    <w:rsid w:val="00B67C4F"/>
    <w:rsid w:val="00B7746A"/>
    <w:rsid w:val="00B83460"/>
    <w:rsid w:val="00B8375B"/>
    <w:rsid w:val="00B8537B"/>
    <w:rsid w:val="00B85562"/>
    <w:rsid w:val="00B8698D"/>
    <w:rsid w:val="00B904AB"/>
    <w:rsid w:val="00B9171B"/>
    <w:rsid w:val="00B91740"/>
    <w:rsid w:val="00B92F4A"/>
    <w:rsid w:val="00B960A4"/>
    <w:rsid w:val="00B96213"/>
    <w:rsid w:val="00B96FB4"/>
    <w:rsid w:val="00B9738A"/>
    <w:rsid w:val="00BA00F4"/>
    <w:rsid w:val="00BA4025"/>
    <w:rsid w:val="00BA4B00"/>
    <w:rsid w:val="00BA6B13"/>
    <w:rsid w:val="00BA6B79"/>
    <w:rsid w:val="00BB0FE0"/>
    <w:rsid w:val="00BB11B9"/>
    <w:rsid w:val="00BB1F6D"/>
    <w:rsid w:val="00BB2591"/>
    <w:rsid w:val="00BB2F56"/>
    <w:rsid w:val="00BB51FC"/>
    <w:rsid w:val="00BB7A66"/>
    <w:rsid w:val="00BC0E41"/>
    <w:rsid w:val="00BC1ACF"/>
    <w:rsid w:val="00BC3311"/>
    <w:rsid w:val="00BC3613"/>
    <w:rsid w:val="00BC4DF4"/>
    <w:rsid w:val="00BD2FCE"/>
    <w:rsid w:val="00BD65E6"/>
    <w:rsid w:val="00BE0313"/>
    <w:rsid w:val="00BE08C4"/>
    <w:rsid w:val="00BE2DEA"/>
    <w:rsid w:val="00BE2FD1"/>
    <w:rsid w:val="00BE3C1C"/>
    <w:rsid w:val="00BF12B7"/>
    <w:rsid w:val="00BF18ED"/>
    <w:rsid w:val="00BF32FB"/>
    <w:rsid w:val="00BF3A7C"/>
    <w:rsid w:val="00BF5125"/>
    <w:rsid w:val="00BF5A92"/>
    <w:rsid w:val="00C023C7"/>
    <w:rsid w:val="00C02F53"/>
    <w:rsid w:val="00C0718A"/>
    <w:rsid w:val="00C07B7F"/>
    <w:rsid w:val="00C10665"/>
    <w:rsid w:val="00C154D3"/>
    <w:rsid w:val="00C171B0"/>
    <w:rsid w:val="00C17644"/>
    <w:rsid w:val="00C17FAF"/>
    <w:rsid w:val="00C223F0"/>
    <w:rsid w:val="00C24163"/>
    <w:rsid w:val="00C264D3"/>
    <w:rsid w:val="00C26C3A"/>
    <w:rsid w:val="00C27B6B"/>
    <w:rsid w:val="00C312F6"/>
    <w:rsid w:val="00C34940"/>
    <w:rsid w:val="00C35AF8"/>
    <w:rsid w:val="00C400CC"/>
    <w:rsid w:val="00C422B6"/>
    <w:rsid w:val="00C4280D"/>
    <w:rsid w:val="00C42F87"/>
    <w:rsid w:val="00C431E6"/>
    <w:rsid w:val="00C43BC7"/>
    <w:rsid w:val="00C43E3C"/>
    <w:rsid w:val="00C44238"/>
    <w:rsid w:val="00C4489D"/>
    <w:rsid w:val="00C45934"/>
    <w:rsid w:val="00C464A4"/>
    <w:rsid w:val="00C51DFF"/>
    <w:rsid w:val="00C52067"/>
    <w:rsid w:val="00C524F9"/>
    <w:rsid w:val="00C53645"/>
    <w:rsid w:val="00C5507E"/>
    <w:rsid w:val="00C55542"/>
    <w:rsid w:val="00C56719"/>
    <w:rsid w:val="00C5781E"/>
    <w:rsid w:val="00C60449"/>
    <w:rsid w:val="00C62463"/>
    <w:rsid w:val="00C64C28"/>
    <w:rsid w:val="00C70AEA"/>
    <w:rsid w:val="00C71AE3"/>
    <w:rsid w:val="00C72D29"/>
    <w:rsid w:val="00C74865"/>
    <w:rsid w:val="00C74988"/>
    <w:rsid w:val="00C75287"/>
    <w:rsid w:val="00C75B31"/>
    <w:rsid w:val="00C7620F"/>
    <w:rsid w:val="00C83A23"/>
    <w:rsid w:val="00C840ED"/>
    <w:rsid w:val="00C84949"/>
    <w:rsid w:val="00C84E39"/>
    <w:rsid w:val="00C85C26"/>
    <w:rsid w:val="00C867C2"/>
    <w:rsid w:val="00C86BA0"/>
    <w:rsid w:val="00C86D2D"/>
    <w:rsid w:val="00C87D70"/>
    <w:rsid w:val="00C9193D"/>
    <w:rsid w:val="00C92350"/>
    <w:rsid w:val="00C92846"/>
    <w:rsid w:val="00C93D66"/>
    <w:rsid w:val="00C94B48"/>
    <w:rsid w:val="00C94C07"/>
    <w:rsid w:val="00C970E8"/>
    <w:rsid w:val="00C97DAB"/>
    <w:rsid w:val="00CA04D9"/>
    <w:rsid w:val="00CA2504"/>
    <w:rsid w:val="00CA2DC2"/>
    <w:rsid w:val="00CA4BC5"/>
    <w:rsid w:val="00CA6118"/>
    <w:rsid w:val="00CA6A46"/>
    <w:rsid w:val="00CB1A7E"/>
    <w:rsid w:val="00CB1EEC"/>
    <w:rsid w:val="00CB211B"/>
    <w:rsid w:val="00CB2B38"/>
    <w:rsid w:val="00CB3416"/>
    <w:rsid w:val="00CB6900"/>
    <w:rsid w:val="00CC2D8F"/>
    <w:rsid w:val="00CC2FAC"/>
    <w:rsid w:val="00CC3E0E"/>
    <w:rsid w:val="00CC7B11"/>
    <w:rsid w:val="00CD11B1"/>
    <w:rsid w:val="00CD14B2"/>
    <w:rsid w:val="00CD1C5C"/>
    <w:rsid w:val="00CD4AFD"/>
    <w:rsid w:val="00CE0B36"/>
    <w:rsid w:val="00CE375B"/>
    <w:rsid w:val="00CE4FDA"/>
    <w:rsid w:val="00CE7183"/>
    <w:rsid w:val="00CE7387"/>
    <w:rsid w:val="00CF1B03"/>
    <w:rsid w:val="00CF26A6"/>
    <w:rsid w:val="00CF29BC"/>
    <w:rsid w:val="00CF327E"/>
    <w:rsid w:val="00CF3530"/>
    <w:rsid w:val="00CF5CD4"/>
    <w:rsid w:val="00CF7CF9"/>
    <w:rsid w:val="00CF7F41"/>
    <w:rsid w:val="00D0534D"/>
    <w:rsid w:val="00D05D19"/>
    <w:rsid w:val="00D06C9F"/>
    <w:rsid w:val="00D1206D"/>
    <w:rsid w:val="00D122CF"/>
    <w:rsid w:val="00D125F0"/>
    <w:rsid w:val="00D12C40"/>
    <w:rsid w:val="00D1335E"/>
    <w:rsid w:val="00D15598"/>
    <w:rsid w:val="00D15EF6"/>
    <w:rsid w:val="00D15F88"/>
    <w:rsid w:val="00D16A4A"/>
    <w:rsid w:val="00D16D70"/>
    <w:rsid w:val="00D17698"/>
    <w:rsid w:val="00D21216"/>
    <w:rsid w:val="00D2210B"/>
    <w:rsid w:val="00D2298A"/>
    <w:rsid w:val="00D22A3F"/>
    <w:rsid w:val="00D23FBF"/>
    <w:rsid w:val="00D24BFA"/>
    <w:rsid w:val="00D25994"/>
    <w:rsid w:val="00D3124C"/>
    <w:rsid w:val="00D3143A"/>
    <w:rsid w:val="00D340F4"/>
    <w:rsid w:val="00D3430A"/>
    <w:rsid w:val="00D346AB"/>
    <w:rsid w:val="00D35774"/>
    <w:rsid w:val="00D40B6E"/>
    <w:rsid w:val="00D40B86"/>
    <w:rsid w:val="00D440ED"/>
    <w:rsid w:val="00D44AE4"/>
    <w:rsid w:val="00D462CE"/>
    <w:rsid w:val="00D46341"/>
    <w:rsid w:val="00D46EAB"/>
    <w:rsid w:val="00D5034A"/>
    <w:rsid w:val="00D51F0B"/>
    <w:rsid w:val="00D52647"/>
    <w:rsid w:val="00D52648"/>
    <w:rsid w:val="00D52919"/>
    <w:rsid w:val="00D54A78"/>
    <w:rsid w:val="00D576EE"/>
    <w:rsid w:val="00D61E7D"/>
    <w:rsid w:val="00D6237E"/>
    <w:rsid w:val="00D64773"/>
    <w:rsid w:val="00D64879"/>
    <w:rsid w:val="00D64C8C"/>
    <w:rsid w:val="00D675AC"/>
    <w:rsid w:val="00D67805"/>
    <w:rsid w:val="00D67BD3"/>
    <w:rsid w:val="00D67CDF"/>
    <w:rsid w:val="00D70FEF"/>
    <w:rsid w:val="00D71760"/>
    <w:rsid w:val="00D72384"/>
    <w:rsid w:val="00D72995"/>
    <w:rsid w:val="00D74808"/>
    <w:rsid w:val="00D752E9"/>
    <w:rsid w:val="00D75980"/>
    <w:rsid w:val="00D76240"/>
    <w:rsid w:val="00D76471"/>
    <w:rsid w:val="00D76972"/>
    <w:rsid w:val="00D774C6"/>
    <w:rsid w:val="00D800A2"/>
    <w:rsid w:val="00D8025F"/>
    <w:rsid w:val="00D81782"/>
    <w:rsid w:val="00D820A4"/>
    <w:rsid w:val="00D90D5E"/>
    <w:rsid w:val="00D91F96"/>
    <w:rsid w:val="00D930B7"/>
    <w:rsid w:val="00D94121"/>
    <w:rsid w:val="00D95248"/>
    <w:rsid w:val="00D96F5D"/>
    <w:rsid w:val="00D9710D"/>
    <w:rsid w:val="00D9752F"/>
    <w:rsid w:val="00D97BF7"/>
    <w:rsid w:val="00D97DF3"/>
    <w:rsid w:val="00DA0C2F"/>
    <w:rsid w:val="00DA151A"/>
    <w:rsid w:val="00DA274A"/>
    <w:rsid w:val="00DA2783"/>
    <w:rsid w:val="00DA3973"/>
    <w:rsid w:val="00DA43B0"/>
    <w:rsid w:val="00DA4B52"/>
    <w:rsid w:val="00DA4FAF"/>
    <w:rsid w:val="00DA63DA"/>
    <w:rsid w:val="00DB021E"/>
    <w:rsid w:val="00DB1876"/>
    <w:rsid w:val="00DB1F19"/>
    <w:rsid w:val="00DB350A"/>
    <w:rsid w:val="00DB3A26"/>
    <w:rsid w:val="00DB3FC5"/>
    <w:rsid w:val="00DB4004"/>
    <w:rsid w:val="00DB5607"/>
    <w:rsid w:val="00DB6017"/>
    <w:rsid w:val="00DB7E23"/>
    <w:rsid w:val="00DC08A4"/>
    <w:rsid w:val="00DC1308"/>
    <w:rsid w:val="00DC7524"/>
    <w:rsid w:val="00DD1739"/>
    <w:rsid w:val="00DD1773"/>
    <w:rsid w:val="00DD1F0A"/>
    <w:rsid w:val="00DD4BAD"/>
    <w:rsid w:val="00DD53BA"/>
    <w:rsid w:val="00DD5E10"/>
    <w:rsid w:val="00DD5F50"/>
    <w:rsid w:val="00DD7C39"/>
    <w:rsid w:val="00DD7E65"/>
    <w:rsid w:val="00DD7FC1"/>
    <w:rsid w:val="00DE1096"/>
    <w:rsid w:val="00DE1BFB"/>
    <w:rsid w:val="00DE1DBA"/>
    <w:rsid w:val="00DE1DC1"/>
    <w:rsid w:val="00DE26BA"/>
    <w:rsid w:val="00DE439F"/>
    <w:rsid w:val="00DE7071"/>
    <w:rsid w:val="00DE720A"/>
    <w:rsid w:val="00DE792D"/>
    <w:rsid w:val="00DF0B17"/>
    <w:rsid w:val="00DF1331"/>
    <w:rsid w:val="00DF327D"/>
    <w:rsid w:val="00DF6C06"/>
    <w:rsid w:val="00DF738C"/>
    <w:rsid w:val="00DF7ED0"/>
    <w:rsid w:val="00E00A1B"/>
    <w:rsid w:val="00E013D8"/>
    <w:rsid w:val="00E02AB0"/>
    <w:rsid w:val="00E05BC6"/>
    <w:rsid w:val="00E07165"/>
    <w:rsid w:val="00E1091C"/>
    <w:rsid w:val="00E11F2F"/>
    <w:rsid w:val="00E135AB"/>
    <w:rsid w:val="00E14E0E"/>
    <w:rsid w:val="00E15978"/>
    <w:rsid w:val="00E16486"/>
    <w:rsid w:val="00E167D4"/>
    <w:rsid w:val="00E200DD"/>
    <w:rsid w:val="00E2646D"/>
    <w:rsid w:val="00E27875"/>
    <w:rsid w:val="00E3113A"/>
    <w:rsid w:val="00E32642"/>
    <w:rsid w:val="00E34362"/>
    <w:rsid w:val="00E35D36"/>
    <w:rsid w:val="00E375D8"/>
    <w:rsid w:val="00E43BFC"/>
    <w:rsid w:val="00E45DD3"/>
    <w:rsid w:val="00E47599"/>
    <w:rsid w:val="00E47E04"/>
    <w:rsid w:val="00E51ED8"/>
    <w:rsid w:val="00E558E3"/>
    <w:rsid w:val="00E56D2B"/>
    <w:rsid w:val="00E577E9"/>
    <w:rsid w:val="00E611CD"/>
    <w:rsid w:val="00E61A03"/>
    <w:rsid w:val="00E62324"/>
    <w:rsid w:val="00E6374A"/>
    <w:rsid w:val="00E65739"/>
    <w:rsid w:val="00E65AF2"/>
    <w:rsid w:val="00E65D6C"/>
    <w:rsid w:val="00E660A2"/>
    <w:rsid w:val="00E666BD"/>
    <w:rsid w:val="00E66BF3"/>
    <w:rsid w:val="00E70162"/>
    <w:rsid w:val="00E71112"/>
    <w:rsid w:val="00E736F0"/>
    <w:rsid w:val="00E7386D"/>
    <w:rsid w:val="00E752A2"/>
    <w:rsid w:val="00E8147A"/>
    <w:rsid w:val="00E8282F"/>
    <w:rsid w:val="00E84478"/>
    <w:rsid w:val="00E85A5F"/>
    <w:rsid w:val="00E86A86"/>
    <w:rsid w:val="00E86D35"/>
    <w:rsid w:val="00E901CC"/>
    <w:rsid w:val="00E92643"/>
    <w:rsid w:val="00E95FED"/>
    <w:rsid w:val="00E9677C"/>
    <w:rsid w:val="00E9697A"/>
    <w:rsid w:val="00EA05B7"/>
    <w:rsid w:val="00EA21AC"/>
    <w:rsid w:val="00EA2DE8"/>
    <w:rsid w:val="00EA36F3"/>
    <w:rsid w:val="00EA3E09"/>
    <w:rsid w:val="00EA5225"/>
    <w:rsid w:val="00EB0C52"/>
    <w:rsid w:val="00EB15C4"/>
    <w:rsid w:val="00EB1864"/>
    <w:rsid w:val="00EB3643"/>
    <w:rsid w:val="00EB5114"/>
    <w:rsid w:val="00EB559C"/>
    <w:rsid w:val="00EB5AA3"/>
    <w:rsid w:val="00EC0A84"/>
    <w:rsid w:val="00EC129A"/>
    <w:rsid w:val="00EC1EEC"/>
    <w:rsid w:val="00EC513B"/>
    <w:rsid w:val="00EC64A2"/>
    <w:rsid w:val="00EC7E1D"/>
    <w:rsid w:val="00ED1E8C"/>
    <w:rsid w:val="00ED64AB"/>
    <w:rsid w:val="00EE0B2A"/>
    <w:rsid w:val="00EE19E7"/>
    <w:rsid w:val="00EE24FC"/>
    <w:rsid w:val="00EE44B1"/>
    <w:rsid w:val="00EE698D"/>
    <w:rsid w:val="00EE6EB3"/>
    <w:rsid w:val="00EF040F"/>
    <w:rsid w:val="00EF2E6E"/>
    <w:rsid w:val="00EF3D91"/>
    <w:rsid w:val="00EF4975"/>
    <w:rsid w:val="00EF75EE"/>
    <w:rsid w:val="00EF7E35"/>
    <w:rsid w:val="00F01000"/>
    <w:rsid w:val="00F0109F"/>
    <w:rsid w:val="00F01C5C"/>
    <w:rsid w:val="00F0299C"/>
    <w:rsid w:val="00F03C8A"/>
    <w:rsid w:val="00F055E0"/>
    <w:rsid w:val="00F05B9E"/>
    <w:rsid w:val="00F06EA6"/>
    <w:rsid w:val="00F07473"/>
    <w:rsid w:val="00F0790F"/>
    <w:rsid w:val="00F10072"/>
    <w:rsid w:val="00F12D77"/>
    <w:rsid w:val="00F14864"/>
    <w:rsid w:val="00F15228"/>
    <w:rsid w:val="00F22407"/>
    <w:rsid w:val="00F224C8"/>
    <w:rsid w:val="00F22915"/>
    <w:rsid w:val="00F255C9"/>
    <w:rsid w:val="00F27BC5"/>
    <w:rsid w:val="00F40974"/>
    <w:rsid w:val="00F44430"/>
    <w:rsid w:val="00F5040C"/>
    <w:rsid w:val="00F511D2"/>
    <w:rsid w:val="00F514BD"/>
    <w:rsid w:val="00F544DF"/>
    <w:rsid w:val="00F55EBD"/>
    <w:rsid w:val="00F60BEB"/>
    <w:rsid w:val="00F61160"/>
    <w:rsid w:val="00F62B28"/>
    <w:rsid w:val="00F62F87"/>
    <w:rsid w:val="00F63ACC"/>
    <w:rsid w:val="00F67CCC"/>
    <w:rsid w:val="00F67D07"/>
    <w:rsid w:val="00F74260"/>
    <w:rsid w:val="00F7450B"/>
    <w:rsid w:val="00F75B73"/>
    <w:rsid w:val="00F766E7"/>
    <w:rsid w:val="00F77AE5"/>
    <w:rsid w:val="00F86FDF"/>
    <w:rsid w:val="00F920E9"/>
    <w:rsid w:val="00F92A83"/>
    <w:rsid w:val="00F94EDD"/>
    <w:rsid w:val="00F958DF"/>
    <w:rsid w:val="00F964EA"/>
    <w:rsid w:val="00F97056"/>
    <w:rsid w:val="00F972B4"/>
    <w:rsid w:val="00FA0970"/>
    <w:rsid w:val="00FA5C86"/>
    <w:rsid w:val="00FB0B1D"/>
    <w:rsid w:val="00FB2046"/>
    <w:rsid w:val="00FB29D8"/>
    <w:rsid w:val="00FB32E7"/>
    <w:rsid w:val="00FB484B"/>
    <w:rsid w:val="00FC23E7"/>
    <w:rsid w:val="00FC26B5"/>
    <w:rsid w:val="00FC3D7B"/>
    <w:rsid w:val="00FC579E"/>
    <w:rsid w:val="00FC61E4"/>
    <w:rsid w:val="00FC729A"/>
    <w:rsid w:val="00FD00AC"/>
    <w:rsid w:val="00FD063C"/>
    <w:rsid w:val="00FD210A"/>
    <w:rsid w:val="00FD2332"/>
    <w:rsid w:val="00FD32F4"/>
    <w:rsid w:val="00FD35AE"/>
    <w:rsid w:val="00FD5707"/>
    <w:rsid w:val="00FD673B"/>
    <w:rsid w:val="00FD78E5"/>
    <w:rsid w:val="00FE0BB4"/>
    <w:rsid w:val="00FE1458"/>
    <w:rsid w:val="00FE1E97"/>
    <w:rsid w:val="00FE21F2"/>
    <w:rsid w:val="00FE2C25"/>
    <w:rsid w:val="00FE30E3"/>
    <w:rsid w:val="00FE349C"/>
    <w:rsid w:val="00FE4A52"/>
    <w:rsid w:val="00FE738E"/>
    <w:rsid w:val="00FE78CC"/>
    <w:rsid w:val="00FE7B78"/>
    <w:rsid w:val="00FF09EA"/>
    <w:rsid w:val="00FF0A3F"/>
    <w:rsid w:val="00FF10EE"/>
    <w:rsid w:val="00FF1836"/>
    <w:rsid w:val="00FF1F89"/>
    <w:rsid w:val="00FF596A"/>
    <w:rsid w:val="00FF71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9C1CB"/>
  <w15:docId w15:val="{71C5557C-CFFA-4BFF-B7E5-9747DC5F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F87"/>
    <w:pPr>
      <w:spacing w:after="5" w:line="251" w:lineRule="auto"/>
      <w:ind w:left="10" w:right="17" w:hanging="10"/>
    </w:pPr>
    <w:rPr>
      <w:rFonts w:ascii="Arial" w:eastAsia="Arial" w:hAnsi="Arial" w:cs="Arial"/>
      <w:color w:val="000000"/>
      <w:sz w:val="24"/>
      <w:lang w:eastAsia="en-GB"/>
    </w:rPr>
  </w:style>
  <w:style w:type="paragraph" w:styleId="Heading1">
    <w:name w:val="heading 1"/>
    <w:basedOn w:val="Normal"/>
    <w:next w:val="Normal"/>
    <w:link w:val="Heading1Char"/>
    <w:uiPriority w:val="9"/>
    <w:qFormat/>
    <w:rsid w:val="00C264D3"/>
    <w:pPr>
      <w:keepNext/>
      <w:spacing w:after="0" w:line="240" w:lineRule="auto"/>
      <w:ind w:left="11" w:hanging="11"/>
      <w:outlineLvl w:val="0"/>
    </w:pPr>
    <w:rPr>
      <w:rFonts w:eastAsia="Times New Roman" w:cs="Times New Roman"/>
      <w:b/>
      <w:bCs/>
      <w:caps/>
      <w:kern w:val="32"/>
      <w:sz w:val="28"/>
      <w:szCs w:val="32"/>
      <w:u w:val="single"/>
    </w:rPr>
  </w:style>
  <w:style w:type="paragraph" w:styleId="Heading2">
    <w:name w:val="heading 2"/>
    <w:basedOn w:val="Normal"/>
    <w:next w:val="Normal"/>
    <w:link w:val="Heading2Char"/>
    <w:uiPriority w:val="9"/>
    <w:unhideWhenUsed/>
    <w:qFormat/>
    <w:rsid w:val="00C264D3"/>
    <w:pPr>
      <w:keepNext/>
      <w:keepLines/>
      <w:spacing w:before="40" w:after="0"/>
      <w:outlineLvl w:val="1"/>
    </w:pPr>
    <w:rPr>
      <w:rFonts w:eastAsiaTheme="majorEastAsia" w:cstheme="majorBidi"/>
      <w:b/>
      <w:color w:val="auto"/>
      <w:szCs w:val="26"/>
      <w:u w:val="single"/>
    </w:rPr>
  </w:style>
  <w:style w:type="paragraph" w:styleId="Heading3">
    <w:name w:val="heading 3"/>
    <w:basedOn w:val="Normal"/>
    <w:next w:val="Normal"/>
    <w:link w:val="Heading3Char"/>
    <w:uiPriority w:val="9"/>
    <w:semiHidden/>
    <w:unhideWhenUsed/>
    <w:qFormat/>
    <w:rsid w:val="00DF0B1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4D3"/>
    <w:rPr>
      <w:rFonts w:ascii="Arial" w:eastAsia="Times New Roman" w:hAnsi="Arial" w:cs="Times New Roman"/>
      <w:b/>
      <w:bCs/>
      <w:caps/>
      <w:color w:val="000000"/>
      <w:kern w:val="32"/>
      <w:sz w:val="28"/>
      <w:szCs w:val="32"/>
      <w:u w:val="single"/>
      <w:lang w:eastAsia="en-GB"/>
    </w:rPr>
  </w:style>
  <w:style w:type="character" w:customStyle="1" w:styleId="Heading2Char">
    <w:name w:val="Heading 2 Char"/>
    <w:basedOn w:val="DefaultParagraphFont"/>
    <w:link w:val="Heading2"/>
    <w:uiPriority w:val="9"/>
    <w:rsid w:val="00C264D3"/>
    <w:rPr>
      <w:rFonts w:ascii="Arial" w:eastAsiaTheme="majorEastAsia" w:hAnsi="Arial" w:cstheme="majorBidi"/>
      <w:b/>
      <w:sz w:val="24"/>
      <w:szCs w:val="26"/>
      <w:u w:val="single"/>
      <w:lang w:eastAsia="en-GB"/>
    </w:rPr>
  </w:style>
  <w:style w:type="table" w:styleId="TableGrid">
    <w:name w:val="Table Grid"/>
    <w:basedOn w:val="TableNormal"/>
    <w:uiPriority w:val="39"/>
    <w:rsid w:val="00173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1A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AA3"/>
    <w:rPr>
      <w:rFonts w:ascii="Arial" w:eastAsia="Arial" w:hAnsi="Arial" w:cs="Arial"/>
      <w:color w:val="000000"/>
      <w:sz w:val="24"/>
      <w:lang w:eastAsia="en-GB"/>
    </w:rPr>
  </w:style>
  <w:style w:type="paragraph" w:styleId="Footer">
    <w:name w:val="footer"/>
    <w:basedOn w:val="Normal"/>
    <w:link w:val="FooterChar"/>
    <w:uiPriority w:val="99"/>
    <w:unhideWhenUsed/>
    <w:rsid w:val="009F1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AA3"/>
    <w:rPr>
      <w:rFonts w:ascii="Arial" w:eastAsia="Arial" w:hAnsi="Arial" w:cs="Arial"/>
      <w:color w:val="000000"/>
      <w:sz w:val="24"/>
      <w:lang w:eastAsia="en-GB"/>
    </w:rPr>
  </w:style>
  <w:style w:type="paragraph" w:customStyle="1" w:styleId="Default">
    <w:name w:val="Default"/>
    <w:rsid w:val="00780142"/>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CB211B"/>
    <w:pPr>
      <w:spacing w:after="0" w:line="240" w:lineRule="auto"/>
      <w:ind w:left="0" w:right="0" w:firstLine="0"/>
    </w:pPr>
    <w:rPr>
      <w:rFonts w:ascii="Times New Roman" w:eastAsiaTheme="minorHAnsi" w:hAnsi="Times New Roman" w:cs="Times New Roman"/>
      <w:color w:val="auto"/>
      <w:szCs w:val="24"/>
    </w:rPr>
  </w:style>
  <w:style w:type="paragraph" w:styleId="BodyTextIndent2">
    <w:name w:val="Body Text Indent 2"/>
    <w:basedOn w:val="Normal"/>
    <w:link w:val="BodyTextIndent2Char"/>
    <w:uiPriority w:val="99"/>
    <w:unhideWhenUsed/>
    <w:rsid w:val="00E666BD"/>
    <w:pPr>
      <w:spacing w:after="120" w:line="480" w:lineRule="auto"/>
      <w:ind w:left="283" w:right="0" w:firstLine="0"/>
    </w:pPr>
    <w:rPr>
      <w:rFonts w:ascii="Times New Roman" w:eastAsiaTheme="minorHAnsi" w:hAnsi="Times New Roman" w:cs="Times New Roman"/>
      <w:color w:val="auto"/>
      <w:sz w:val="20"/>
      <w:szCs w:val="20"/>
      <w:lang w:eastAsia="en-US"/>
    </w:rPr>
  </w:style>
  <w:style w:type="character" w:customStyle="1" w:styleId="BodyTextIndent2Char">
    <w:name w:val="Body Text Indent 2 Char"/>
    <w:basedOn w:val="DefaultParagraphFont"/>
    <w:link w:val="BodyTextIndent2"/>
    <w:uiPriority w:val="99"/>
    <w:rsid w:val="00E666BD"/>
    <w:rPr>
      <w:rFonts w:ascii="Times New Roman" w:hAnsi="Times New Roman" w:cs="Times New Roman"/>
      <w:sz w:val="20"/>
      <w:szCs w:val="20"/>
    </w:rPr>
  </w:style>
  <w:style w:type="paragraph" w:customStyle="1" w:styleId="BulletText2">
    <w:name w:val="Bullet Text 2"/>
    <w:basedOn w:val="Normal"/>
    <w:rsid w:val="00E666BD"/>
    <w:pPr>
      <w:numPr>
        <w:numId w:val="1"/>
      </w:numPr>
      <w:spacing w:after="0" w:line="240" w:lineRule="auto"/>
      <w:ind w:left="346" w:right="0"/>
    </w:pPr>
    <w:rPr>
      <w:rFonts w:ascii="Times New Roman" w:eastAsia="Times New Roman" w:hAnsi="Times New Roman" w:cs="Times New Roman"/>
      <w:szCs w:val="20"/>
      <w:lang w:val="en-US" w:eastAsia="en-US"/>
    </w:rPr>
  </w:style>
  <w:style w:type="character" w:styleId="Hyperlink">
    <w:name w:val="Hyperlink"/>
    <w:basedOn w:val="DefaultParagraphFont"/>
    <w:uiPriority w:val="99"/>
    <w:unhideWhenUsed/>
    <w:rsid w:val="0098190A"/>
    <w:rPr>
      <w:color w:val="0563C1" w:themeColor="hyperlink"/>
      <w:u w:val="single"/>
    </w:rPr>
  </w:style>
  <w:style w:type="character" w:styleId="CommentReference">
    <w:name w:val="annotation reference"/>
    <w:basedOn w:val="DefaultParagraphFont"/>
    <w:uiPriority w:val="99"/>
    <w:semiHidden/>
    <w:unhideWhenUsed/>
    <w:rsid w:val="001A4A1F"/>
    <w:rPr>
      <w:sz w:val="16"/>
      <w:szCs w:val="16"/>
    </w:rPr>
  </w:style>
  <w:style w:type="paragraph" w:styleId="CommentText">
    <w:name w:val="annotation text"/>
    <w:basedOn w:val="Normal"/>
    <w:link w:val="CommentTextChar"/>
    <w:uiPriority w:val="99"/>
    <w:semiHidden/>
    <w:unhideWhenUsed/>
    <w:rsid w:val="001A4A1F"/>
    <w:pPr>
      <w:spacing w:line="240" w:lineRule="auto"/>
    </w:pPr>
    <w:rPr>
      <w:sz w:val="20"/>
      <w:szCs w:val="20"/>
    </w:rPr>
  </w:style>
  <w:style w:type="character" w:customStyle="1" w:styleId="CommentTextChar">
    <w:name w:val="Comment Text Char"/>
    <w:basedOn w:val="DefaultParagraphFont"/>
    <w:link w:val="CommentText"/>
    <w:uiPriority w:val="99"/>
    <w:semiHidden/>
    <w:rsid w:val="001A4A1F"/>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1A4A1F"/>
    <w:rPr>
      <w:b/>
      <w:bCs/>
    </w:rPr>
  </w:style>
  <w:style w:type="character" w:customStyle="1" w:styleId="CommentSubjectChar">
    <w:name w:val="Comment Subject Char"/>
    <w:basedOn w:val="CommentTextChar"/>
    <w:link w:val="CommentSubject"/>
    <w:uiPriority w:val="99"/>
    <w:semiHidden/>
    <w:rsid w:val="001A4A1F"/>
    <w:rPr>
      <w:rFonts w:ascii="Arial" w:eastAsia="Arial" w:hAnsi="Arial" w:cs="Arial"/>
      <w:b/>
      <w:bCs/>
      <w:color w:val="000000"/>
      <w:sz w:val="20"/>
      <w:szCs w:val="20"/>
      <w:lang w:eastAsia="en-GB"/>
    </w:rPr>
  </w:style>
  <w:style w:type="character" w:customStyle="1" w:styleId="Heading3Char">
    <w:name w:val="Heading 3 Char"/>
    <w:basedOn w:val="DefaultParagraphFont"/>
    <w:link w:val="Heading3"/>
    <w:uiPriority w:val="9"/>
    <w:semiHidden/>
    <w:rsid w:val="00DF0B17"/>
    <w:rPr>
      <w:rFonts w:asciiTheme="majorHAnsi" w:eastAsiaTheme="majorEastAsia" w:hAnsiTheme="majorHAnsi" w:cstheme="majorBidi"/>
      <w:color w:val="1F3763" w:themeColor="accent1" w:themeShade="7F"/>
      <w:sz w:val="24"/>
      <w:szCs w:val="24"/>
      <w:lang w:eastAsia="en-GB"/>
    </w:rPr>
  </w:style>
  <w:style w:type="paragraph" w:customStyle="1" w:styleId="Classification">
    <w:name w:val="Classification"/>
    <w:basedOn w:val="Normal"/>
    <w:qFormat/>
    <w:rsid w:val="00DF0B17"/>
    <w:pPr>
      <w:spacing w:before="120" w:after="120" w:line="240" w:lineRule="auto"/>
      <w:ind w:left="0" w:right="0" w:firstLine="0"/>
      <w:jc w:val="both"/>
    </w:pPr>
    <w:rPr>
      <w:rFonts w:eastAsia="Calibri"/>
      <w:color w:val="auto"/>
      <w:szCs w:val="24"/>
      <w:lang w:eastAsia="en-US"/>
    </w:rPr>
  </w:style>
  <w:style w:type="paragraph" w:styleId="NoSpacing">
    <w:name w:val="No Spacing"/>
    <w:link w:val="NoSpacingChar"/>
    <w:uiPriority w:val="1"/>
    <w:qFormat/>
    <w:rsid w:val="00DF0B1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DF0B17"/>
    <w:rPr>
      <w:rFonts w:eastAsiaTheme="minorEastAsia"/>
      <w:lang w:val="en-US" w:eastAsia="ja-JP"/>
    </w:rPr>
  </w:style>
  <w:style w:type="paragraph" w:styleId="BalloonText">
    <w:name w:val="Balloon Text"/>
    <w:basedOn w:val="Normal"/>
    <w:link w:val="BalloonTextChar"/>
    <w:uiPriority w:val="99"/>
    <w:semiHidden/>
    <w:unhideWhenUsed/>
    <w:rsid w:val="00307A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A99"/>
    <w:rPr>
      <w:rFonts w:ascii="Segoe UI" w:eastAsia="Arial" w:hAnsi="Segoe UI" w:cs="Segoe UI"/>
      <w:color w:val="000000"/>
      <w:sz w:val="18"/>
      <w:szCs w:val="18"/>
      <w:lang w:eastAsia="en-GB"/>
    </w:rPr>
  </w:style>
  <w:style w:type="table" w:customStyle="1" w:styleId="TableGrid1">
    <w:name w:val="Table Grid1"/>
    <w:basedOn w:val="TableNormal"/>
    <w:next w:val="TableGrid"/>
    <w:uiPriority w:val="39"/>
    <w:rsid w:val="00137FE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E61C2"/>
    <w:rPr>
      <w:rFonts w:ascii="Arial" w:hAnsi="Arial"/>
      <w:color w:val="808080"/>
    </w:rPr>
  </w:style>
  <w:style w:type="paragraph" w:customStyle="1" w:styleId="Normal1">
    <w:name w:val="Normal_1"/>
    <w:qFormat/>
    <w:rsid w:val="002E61C2"/>
    <w:pPr>
      <w:spacing w:after="0" w:line="240" w:lineRule="auto"/>
    </w:pPr>
    <w:rPr>
      <w:rFonts w:ascii="Times New Roman" w:eastAsia="Times New Roman" w:hAnsi="Times New Roman" w:cs="Times New Roman"/>
      <w:sz w:val="24"/>
      <w:szCs w:val="24"/>
      <w:lang w:eastAsia="en-GB"/>
    </w:rPr>
  </w:style>
  <w:style w:type="table" w:customStyle="1" w:styleId="TableGrid2">
    <w:name w:val="Table Grid2"/>
    <w:basedOn w:val="TableNormal"/>
    <w:next w:val="TableGrid"/>
    <w:uiPriority w:val="39"/>
    <w:rsid w:val="00863D15"/>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63D15"/>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63D15"/>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BA4025"/>
    <w:pPr>
      <w:spacing w:before="100" w:beforeAutospacing="1" w:after="100" w:afterAutospacing="1" w:line="240" w:lineRule="auto"/>
      <w:ind w:left="0" w:right="0" w:firstLine="0"/>
    </w:pPr>
    <w:rPr>
      <w:rFonts w:ascii="Calibri" w:eastAsiaTheme="minorHAnsi" w:hAnsi="Calibri" w:cs="Calibri"/>
      <w:color w:val="auto"/>
      <w:sz w:val="22"/>
    </w:rPr>
  </w:style>
  <w:style w:type="paragraph" w:customStyle="1" w:styleId="paragraph">
    <w:name w:val="paragraph"/>
    <w:basedOn w:val="Normal"/>
    <w:rsid w:val="00032659"/>
    <w:pPr>
      <w:spacing w:after="0" w:line="240" w:lineRule="auto"/>
      <w:ind w:left="0" w:right="0" w:firstLine="0"/>
    </w:pPr>
    <w:rPr>
      <w:rFonts w:ascii="Calibri" w:eastAsiaTheme="minorHAnsi" w:hAnsi="Calibri" w:cs="Calibri"/>
      <w:color w:val="auto"/>
      <w:sz w:val="22"/>
    </w:rPr>
  </w:style>
  <w:style w:type="character" w:customStyle="1" w:styleId="normaltextrun">
    <w:name w:val="normaltextrun"/>
    <w:basedOn w:val="DefaultParagraphFont"/>
    <w:rsid w:val="00032659"/>
  </w:style>
  <w:style w:type="character" w:customStyle="1" w:styleId="eop">
    <w:name w:val="eop"/>
    <w:basedOn w:val="DefaultParagraphFont"/>
    <w:rsid w:val="00032659"/>
  </w:style>
  <w:style w:type="character" w:customStyle="1" w:styleId="contentpasted0">
    <w:name w:val="contentpasted0"/>
    <w:basedOn w:val="DefaultParagraphFont"/>
    <w:rsid w:val="004313D7"/>
  </w:style>
  <w:style w:type="table" w:styleId="GridTable4-Accent5">
    <w:name w:val="Grid Table 4 Accent 5"/>
    <w:basedOn w:val="TableNormal"/>
    <w:uiPriority w:val="49"/>
    <w:rsid w:val="00EC0A8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ListParagraph">
    <w:name w:val="List Paragraph"/>
    <w:basedOn w:val="Normal"/>
    <w:uiPriority w:val="34"/>
    <w:qFormat/>
    <w:rsid w:val="008B5723"/>
    <w:pPr>
      <w:spacing w:after="0" w:line="240" w:lineRule="auto"/>
      <w:ind w:left="720" w:right="0" w:firstLine="0"/>
      <w:contextualSpacing/>
    </w:pPr>
    <w:rPr>
      <w:rFonts w:eastAsia="Times New Roman" w:cs="Times New Roman"/>
      <w:color w:val="auto"/>
      <w:szCs w:val="20"/>
      <w:lang w:eastAsia="en-US"/>
    </w:rPr>
  </w:style>
  <w:style w:type="paragraph" w:customStyle="1" w:styleId="Normal0">
    <w:name w:val="Normal_0"/>
    <w:qFormat/>
    <w:rsid w:val="006E223E"/>
    <w:pPr>
      <w:spacing w:after="0" w:line="240" w:lineRule="auto"/>
    </w:pPr>
    <w:rPr>
      <w:rFonts w:ascii="Arial" w:eastAsia="Times New Roman" w:hAnsi="Arial" w:cs="Times New Roman"/>
      <w:sz w:val="24"/>
      <w:szCs w:val="20"/>
    </w:rPr>
  </w:style>
  <w:style w:type="paragraph" w:customStyle="1" w:styleId="Normal00">
    <w:name w:val="Normal_0_0"/>
    <w:qFormat/>
    <w:rsid w:val="006E223E"/>
    <w:pPr>
      <w:spacing w:after="0" w:line="240" w:lineRule="auto"/>
    </w:pPr>
    <w:rPr>
      <w:rFonts w:ascii="Arial" w:eastAsia="Times New Roman" w:hAnsi="Arial" w:cs="Times New Roman"/>
      <w:sz w:val="20"/>
      <w:szCs w:val="20"/>
      <w:lang w:eastAsia="en-GB"/>
    </w:rPr>
  </w:style>
  <w:style w:type="table" w:customStyle="1" w:styleId="TableGrid6">
    <w:name w:val="Table Grid6"/>
    <w:basedOn w:val="TableNormal"/>
    <w:uiPriority w:val="39"/>
    <w:rsid w:val="00C84E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8489">
      <w:bodyDiv w:val="1"/>
      <w:marLeft w:val="0"/>
      <w:marRight w:val="0"/>
      <w:marTop w:val="0"/>
      <w:marBottom w:val="0"/>
      <w:divBdr>
        <w:top w:val="none" w:sz="0" w:space="0" w:color="auto"/>
        <w:left w:val="none" w:sz="0" w:space="0" w:color="auto"/>
        <w:bottom w:val="none" w:sz="0" w:space="0" w:color="auto"/>
        <w:right w:val="none" w:sz="0" w:space="0" w:color="auto"/>
      </w:divBdr>
    </w:div>
    <w:div w:id="173426834">
      <w:bodyDiv w:val="1"/>
      <w:marLeft w:val="0"/>
      <w:marRight w:val="0"/>
      <w:marTop w:val="0"/>
      <w:marBottom w:val="0"/>
      <w:divBdr>
        <w:top w:val="none" w:sz="0" w:space="0" w:color="auto"/>
        <w:left w:val="none" w:sz="0" w:space="0" w:color="auto"/>
        <w:bottom w:val="none" w:sz="0" w:space="0" w:color="auto"/>
        <w:right w:val="none" w:sz="0" w:space="0" w:color="auto"/>
      </w:divBdr>
    </w:div>
    <w:div w:id="228810592">
      <w:bodyDiv w:val="1"/>
      <w:marLeft w:val="0"/>
      <w:marRight w:val="0"/>
      <w:marTop w:val="0"/>
      <w:marBottom w:val="0"/>
      <w:divBdr>
        <w:top w:val="none" w:sz="0" w:space="0" w:color="auto"/>
        <w:left w:val="none" w:sz="0" w:space="0" w:color="auto"/>
        <w:bottom w:val="none" w:sz="0" w:space="0" w:color="auto"/>
        <w:right w:val="none" w:sz="0" w:space="0" w:color="auto"/>
      </w:divBdr>
    </w:div>
    <w:div w:id="428626152">
      <w:bodyDiv w:val="1"/>
      <w:marLeft w:val="0"/>
      <w:marRight w:val="0"/>
      <w:marTop w:val="0"/>
      <w:marBottom w:val="0"/>
      <w:divBdr>
        <w:top w:val="none" w:sz="0" w:space="0" w:color="auto"/>
        <w:left w:val="none" w:sz="0" w:space="0" w:color="auto"/>
        <w:bottom w:val="none" w:sz="0" w:space="0" w:color="auto"/>
        <w:right w:val="none" w:sz="0" w:space="0" w:color="auto"/>
      </w:divBdr>
    </w:div>
    <w:div w:id="431051475">
      <w:bodyDiv w:val="1"/>
      <w:marLeft w:val="0"/>
      <w:marRight w:val="0"/>
      <w:marTop w:val="0"/>
      <w:marBottom w:val="0"/>
      <w:divBdr>
        <w:top w:val="none" w:sz="0" w:space="0" w:color="auto"/>
        <w:left w:val="none" w:sz="0" w:space="0" w:color="auto"/>
        <w:bottom w:val="none" w:sz="0" w:space="0" w:color="auto"/>
        <w:right w:val="none" w:sz="0" w:space="0" w:color="auto"/>
      </w:divBdr>
    </w:div>
    <w:div w:id="473330092">
      <w:bodyDiv w:val="1"/>
      <w:marLeft w:val="0"/>
      <w:marRight w:val="0"/>
      <w:marTop w:val="0"/>
      <w:marBottom w:val="0"/>
      <w:divBdr>
        <w:top w:val="none" w:sz="0" w:space="0" w:color="auto"/>
        <w:left w:val="none" w:sz="0" w:space="0" w:color="auto"/>
        <w:bottom w:val="none" w:sz="0" w:space="0" w:color="auto"/>
        <w:right w:val="none" w:sz="0" w:space="0" w:color="auto"/>
      </w:divBdr>
    </w:div>
    <w:div w:id="550000200">
      <w:bodyDiv w:val="1"/>
      <w:marLeft w:val="0"/>
      <w:marRight w:val="0"/>
      <w:marTop w:val="0"/>
      <w:marBottom w:val="0"/>
      <w:divBdr>
        <w:top w:val="none" w:sz="0" w:space="0" w:color="auto"/>
        <w:left w:val="none" w:sz="0" w:space="0" w:color="auto"/>
        <w:bottom w:val="none" w:sz="0" w:space="0" w:color="auto"/>
        <w:right w:val="none" w:sz="0" w:space="0" w:color="auto"/>
      </w:divBdr>
    </w:div>
    <w:div w:id="638143940">
      <w:bodyDiv w:val="1"/>
      <w:marLeft w:val="0"/>
      <w:marRight w:val="0"/>
      <w:marTop w:val="0"/>
      <w:marBottom w:val="0"/>
      <w:divBdr>
        <w:top w:val="none" w:sz="0" w:space="0" w:color="auto"/>
        <w:left w:val="none" w:sz="0" w:space="0" w:color="auto"/>
        <w:bottom w:val="none" w:sz="0" w:space="0" w:color="auto"/>
        <w:right w:val="none" w:sz="0" w:space="0" w:color="auto"/>
      </w:divBdr>
    </w:div>
    <w:div w:id="784689293">
      <w:bodyDiv w:val="1"/>
      <w:marLeft w:val="0"/>
      <w:marRight w:val="0"/>
      <w:marTop w:val="0"/>
      <w:marBottom w:val="0"/>
      <w:divBdr>
        <w:top w:val="none" w:sz="0" w:space="0" w:color="auto"/>
        <w:left w:val="none" w:sz="0" w:space="0" w:color="auto"/>
        <w:bottom w:val="none" w:sz="0" w:space="0" w:color="auto"/>
        <w:right w:val="none" w:sz="0" w:space="0" w:color="auto"/>
      </w:divBdr>
    </w:div>
    <w:div w:id="820775789">
      <w:bodyDiv w:val="1"/>
      <w:marLeft w:val="0"/>
      <w:marRight w:val="0"/>
      <w:marTop w:val="0"/>
      <w:marBottom w:val="0"/>
      <w:divBdr>
        <w:top w:val="none" w:sz="0" w:space="0" w:color="auto"/>
        <w:left w:val="none" w:sz="0" w:space="0" w:color="auto"/>
        <w:bottom w:val="none" w:sz="0" w:space="0" w:color="auto"/>
        <w:right w:val="none" w:sz="0" w:space="0" w:color="auto"/>
      </w:divBdr>
    </w:div>
    <w:div w:id="832836753">
      <w:bodyDiv w:val="1"/>
      <w:marLeft w:val="0"/>
      <w:marRight w:val="0"/>
      <w:marTop w:val="0"/>
      <w:marBottom w:val="0"/>
      <w:divBdr>
        <w:top w:val="none" w:sz="0" w:space="0" w:color="auto"/>
        <w:left w:val="none" w:sz="0" w:space="0" w:color="auto"/>
        <w:bottom w:val="none" w:sz="0" w:space="0" w:color="auto"/>
        <w:right w:val="none" w:sz="0" w:space="0" w:color="auto"/>
      </w:divBdr>
    </w:div>
    <w:div w:id="843010042">
      <w:bodyDiv w:val="1"/>
      <w:marLeft w:val="0"/>
      <w:marRight w:val="0"/>
      <w:marTop w:val="0"/>
      <w:marBottom w:val="0"/>
      <w:divBdr>
        <w:top w:val="none" w:sz="0" w:space="0" w:color="auto"/>
        <w:left w:val="none" w:sz="0" w:space="0" w:color="auto"/>
        <w:bottom w:val="none" w:sz="0" w:space="0" w:color="auto"/>
        <w:right w:val="none" w:sz="0" w:space="0" w:color="auto"/>
      </w:divBdr>
    </w:div>
    <w:div w:id="925766796">
      <w:bodyDiv w:val="1"/>
      <w:marLeft w:val="0"/>
      <w:marRight w:val="0"/>
      <w:marTop w:val="0"/>
      <w:marBottom w:val="0"/>
      <w:divBdr>
        <w:top w:val="none" w:sz="0" w:space="0" w:color="auto"/>
        <w:left w:val="none" w:sz="0" w:space="0" w:color="auto"/>
        <w:bottom w:val="none" w:sz="0" w:space="0" w:color="auto"/>
        <w:right w:val="none" w:sz="0" w:space="0" w:color="auto"/>
      </w:divBdr>
    </w:div>
    <w:div w:id="971641975">
      <w:bodyDiv w:val="1"/>
      <w:marLeft w:val="0"/>
      <w:marRight w:val="0"/>
      <w:marTop w:val="0"/>
      <w:marBottom w:val="0"/>
      <w:divBdr>
        <w:top w:val="none" w:sz="0" w:space="0" w:color="auto"/>
        <w:left w:val="none" w:sz="0" w:space="0" w:color="auto"/>
        <w:bottom w:val="none" w:sz="0" w:space="0" w:color="auto"/>
        <w:right w:val="none" w:sz="0" w:space="0" w:color="auto"/>
      </w:divBdr>
    </w:div>
    <w:div w:id="1115833064">
      <w:bodyDiv w:val="1"/>
      <w:marLeft w:val="0"/>
      <w:marRight w:val="0"/>
      <w:marTop w:val="0"/>
      <w:marBottom w:val="0"/>
      <w:divBdr>
        <w:top w:val="none" w:sz="0" w:space="0" w:color="auto"/>
        <w:left w:val="none" w:sz="0" w:space="0" w:color="auto"/>
        <w:bottom w:val="none" w:sz="0" w:space="0" w:color="auto"/>
        <w:right w:val="none" w:sz="0" w:space="0" w:color="auto"/>
      </w:divBdr>
    </w:div>
    <w:div w:id="1323005112">
      <w:bodyDiv w:val="1"/>
      <w:marLeft w:val="0"/>
      <w:marRight w:val="0"/>
      <w:marTop w:val="0"/>
      <w:marBottom w:val="0"/>
      <w:divBdr>
        <w:top w:val="none" w:sz="0" w:space="0" w:color="auto"/>
        <w:left w:val="none" w:sz="0" w:space="0" w:color="auto"/>
        <w:bottom w:val="none" w:sz="0" w:space="0" w:color="auto"/>
        <w:right w:val="none" w:sz="0" w:space="0" w:color="auto"/>
      </w:divBdr>
    </w:div>
    <w:div w:id="1383361349">
      <w:bodyDiv w:val="1"/>
      <w:marLeft w:val="0"/>
      <w:marRight w:val="0"/>
      <w:marTop w:val="0"/>
      <w:marBottom w:val="0"/>
      <w:divBdr>
        <w:top w:val="none" w:sz="0" w:space="0" w:color="auto"/>
        <w:left w:val="none" w:sz="0" w:space="0" w:color="auto"/>
        <w:bottom w:val="none" w:sz="0" w:space="0" w:color="auto"/>
        <w:right w:val="none" w:sz="0" w:space="0" w:color="auto"/>
      </w:divBdr>
    </w:div>
    <w:div w:id="1412432125">
      <w:bodyDiv w:val="1"/>
      <w:marLeft w:val="0"/>
      <w:marRight w:val="0"/>
      <w:marTop w:val="0"/>
      <w:marBottom w:val="0"/>
      <w:divBdr>
        <w:top w:val="none" w:sz="0" w:space="0" w:color="auto"/>
        <w:left w:val="none" w:sz="0" w:space="0" w:color="auto"/>
        <w:bottom w:val="none" w:sz="0" w:space="0" w:color="auto"/>
        <w:right w:val="none" w:sz="0" w:space="0" w:color="auto"/>
      </w:divBdr>
    </w:div>
    <w:div w:id="1576813673">
      <w:bodyDiv w:val="1"/>
      <w:marLeft w:val="0"/>
      <w:marRight w:val="0"/>
      <w:marTop w:val="0"/>
      <w:marBottom w:val="0"/>
      <w:divBdr>
        <w:top w:val="none" w:sz="0" w:space="0" w:color="auto"/>
        <w:left w:val="none" w:sz="0" w:space="0" w:color="auto"/>
        <w:bottom w:val="none" w:sz="0" w:space="0" w:color="auto"/>
        <w:right w:val="none" w:sz="0" w:space="0" w:color="auto"/>
      </w:divBdr>
    </w:div>
    <w:div w:id="1590037408">
      <w:bodyDiv w:val="1"/>
      <w:marLeft w:val="0"/>
      <w:marRight w:val="0"/>
      <w:marTop w:val="0"/>
      <w:marBottom w:val="0"/>
      <w:divBdr>
        <w:top w:val="none" w:sz="0" w:space="0" w:color="auto"/>
        <w:left w:val="none" w:sz="0" w:space="0" w:color="auto"/>
        <w:bottom w:val="none" w:sz="0" w:space="0" w:color="auto"/>
        <w:right w:val="none" w:sz="0" w:space="0" w:color="auto"/>
      </w:divBdr>
    </w:div>
    <w:div w:id="1645815187">
      <w:bodyDiv w:val="1"/>
      <w:marLeft w:val="0"/>
      <w:marRight w:val="0"/>
      <w:marTop w:val="0"/>
      <w:marBottom w:val="0"/>
      <w:divBdr>
        <w:top w:val="none" w:sz="0" w:space="0" w:color="auto"/>
        <w:left w:val="none" w:sz="0" w:space="0" w:color="auto"/>
        <w:bottom w:val="none" w:sz="0" w:space="0" w:color="auto"/>
        <w:right w:val="none" w:sz="0" w:space="0" w:color="auto"/>
      </w:divBdr>
    </w:div>
    <w:div w:id="1712345080">
      <w:bodyDiv w:val="1"/>
      <w:marLeft w:val="0"/>
      <w:marRight w:val="0"/>
      <w:marTop w:val="0"/>
      <w:marBottom w:val="0"/>
      <w:divBdr>
        <w:top w:val="none" w:sz="0" w:space="0" w:color="auto"/>
        <w:left w:val="none" w:sz="0" w:space="0" w:color="auto"/>
        <w:bottom w:val="none" w:sz="0" w:space="0" w:color="auto"/>
        <w:right w:val="none" w:sz="0" w:space="0" w:color="auto"/>
      </w:divBdr>
    </w:div>
    <w:div w:id="1717965715">
      <w:bodyDiv w:val="1"/>
      <w:marLeft w:val="0"/>
      <w:marRight w:val="0"/>
      <w:marTop w:val="0"/>
      <w:marBottom w:val="0"/>
      <w:divBdr>
        <w:top w:val="none" w:sz="0" w:space="0" w:color="auto"/>
        <w:left w:val="none" w:sz="0" w:space="0" w:color="auto"/>
        <w:bottom w:val="none" w:sz="0" w:space="0" w:color="auto"/>
        <w:right w:val="none" w:sz="0" w:space="0" w:color="auto"/>
      </w:divBdr>
    </w:div>
    <w:div w:id="1721974908">
      <w:bodyDiv w:val="1"/>
      <w:marLeft w:val="0"/>
      <w:marRight w:val="0"/>
      <w:marTop w:val="0"/>
      <w:marBottom w:val="0"/>
      <w:divBdr>
        <w:top w:val="none" w:sz="0" w:space="0" w:color="auto"/>
        <w:left w:val="none" w:sz="0" w:space="0" w:color="auto"/>
        <w:bottom w:val="none" w:sz="0" w:space="0" w:color="auto"/>
        <w:right w:val="none" w:sz="0" w:space="0" w:color="auto"/>
      </w:divBdr>
    </w:div>
    <w:div w:id="1757676961">
      <w:bodyDiv w:val="1"/>
      <w:marLeft w:val="0"/>
      <w:marRight w:val="0"/>
      <w:marTop w:val="0"/>
      <w:marBottom w:val="0"/>
      <w:divBdr>
        <w:top w:val="none" w:sz="0" w:space="0" w:color="auto"/>
        <w:left w:val="none" w:sz="0" w:space="0" w:color="auto"/>
        <w:bottom w:val="none" w:sz="0" w:space="0" w:color="auto"/>
        <w:right w:val="none" w:sz="0" w:space="0" w:color="auto"/>
      </w:divBdr>
    </w:div>
    <w:div w:id="1769037489">
      <w:bodyDiv w:val="1"/>
      <w:marLeft w:val="0"/>
      <w:marRight w:val="0"/>
      <w:marTop w:val="0"/>
      <w:marBottom w:val="0"/>
      <w:divBdr>
        <w:top w:val="none" w:sz="0" w:space="0" w:color="auto"/>
        <w:left w:val="none" w:sz="0" w:space="0" w:color="auto"/>
        <w:bottom w:val="none" w:sz="0" w:space="0" w:color="auto"/>
        <w:right w:val="none" w:sz="0" w:space="0" w:color="auto"/>
      </w:divBdr>
    </w:div>
    <w:div w:id="1807770435">
      <w:bodyDiv w:val="1"/>
      <w:marLeft w:val="0"/>
      <w:marRight w:val="0"/>
      <w:marTop w:val="0"/>
      <w:marBottom w:val="0"/>
      <w:divBdr>
        <w:top w:val="none" w:sz="0" w:space="0" w:color="auto"/>
        <w:left w:val="none" w:sz="0" w:space="0" w:color="auto"/>
        <w:bottom w:val="none" w:sz="0" w:space="0" w:color="auto"/>
        <w:right w:val="none" w:sz="0" w:space="0" w:color="auto"/>
      </w:divBdr>
    </w:div>
    <w:div w:id="1892573741">
      <w:bodyDiv w:val="1"/>
      <w:marLeft w:val="0"/>
      <w:marRight w:val="0"/>
      <w:marTop w:val="0"/>
      <w:marBottom w:val="0"/>
      <w:divBdr>
        <w:top w:val="none" w:sz="0" w:space="0" w:color="auto"/>
        <w:left w:val="none" w:sz="0" w:space="0" w:color="auto"/>
        <w:bottom w:val="none" w:sz="0" w:space="0" w:color="auto"/>
        <w:right w:val="none" w:sz="0" w:space="0" w:color="auto"/>
      </w:divBdr>
    </w:div>
    <w:div w:id="1899633762">
      <w:bodyDiv w:val="1"/>
      <w:marLeft w:val="0"/>
      <w:marRight w:val="0"/>
      <w:marTop w:val="0"/>
      <w:marBottom w:val="0"/>
      <w:divBdr>
        <w:top w:val="none" w:sz="0" w:space="0" w:color="auto"/>
        <w:left w:val="none" w:sz="0" w:space="0" w:color="auto"/>
        <w:bottom w:val="none" w:sz="0" w:space="0" w:color="auto"/>
        <w:right w:val="none" w:sz="0" w:space="0" w:color="auto"/>
      </w:divBdr>
    </w:div>
    <w:div w:id="1901285420">
      <w:bodyDiv w:val="1"/>
      <w:marLeft w:val="0"/>
      <w:marRight w:val="0"/>
      <w:marTop w:val="0"/>
      <w:marBottom w:val="0"/>
      <w:divBdr>
        <w:top w:val="none" w:sz="0" w:space="0" w:color="auto"/>
        <w:left w:val="none" w:sz="0" w:space="0" w:color="auto"/>
        <w:bottom w:val="none" w:sz="0" w:space="0" w:color="auto"/>
        <w:right w:val="none" w:sz="0" w:space="0" w:color="auto"/>
      </w:divBdr>
    </w:div>
    <w:div w:id="1928927630">
      <w:bodyDiv w:val="1"/>
      <w:marLeft w:val="0"/>
      <w:marRight w:val="0"/>
      <w:marTop w:val="0"/>
      <w:marBottom w:val="0"/>
      <w:divBdr>
        <w:top w:val="none" w:sz="0" w:space="0" w:color="auto"/>
        <w:left w:val="none" w:sz="0" w:space="0" w:color="auto"/>
        <w:bottom w:val="none" w:sz="0" w:space="0" w:color="auto"/>
        <w:right w:val="none" w:sz="0" w:space="0" w:color="auto"/>
      </w:divBdr>
    </w:div>
    <w:div w:id="1940983208">
      <w:bodyDiv w:val="1"/>
      <w:marLeft w:val="0"/>
      <w:marRight w:val="0"/>
      <w:marTop w:val="0"/>
      <w:marBottom w:val="0"/>
      <w:divBdr>
        <w:top w:val="none" w:sz="0" w:space="0" w:color="auto"/>
        <w:left w:val="none" w:sz="0" w:space="0" w:color="auto"/>
        <w:bottom w:val="none" w:sz="0" w:space="0" w:color="auto"/>
        <w:right w:val="none" w:sz="0" w:space="0" w:color="auto"/>
      </w:divBdr>
    </w:div>
    <w:div w:id="2043706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GB"/>
              <a:t>Household Waste Recycling Rate Trends</a:t>
            </a:r>
          </a:p>
          <a:p>
            <a:pPr>
              <a:defRPr/>
            </a:pPr>
            <a:r>
              <a:rPr lang="en-GB"/>
              <a:t>Quarter 2</a:t>
            </a:r>
            <a:r>
              <a:rPr lang="en-GB" baseline="0"/>
              <a:t> </a:t>
            </a:r>
            <a:r>
              <a:rPr lang="en-GB"/>
              <a:t>-</a:t>
            </a:r>
            <a:r>
              <a:rPr lang="en-GB" baseline="0"/>
              <a:t> July to September</a:t>
            </a:r>
            <a:endParaRPr lang="en-GB"/>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lineChart>
        <c:grouping val="standard"/>
        <c:varyColors val="0"/>
        <c:ser>
          <c:idx val="0"/>
          <c:order val="0"/>
          <c:tx>
            <c:strRef>
              <c:f>Sheet1!$B$1</c:f>
              <c:strCache>
                <c:ptCount val="1"/>
                <c:pt idx="0">
                  <c:v>ANDBC</c:v>
                </c:pt>
              </c:strCache>
            </c:strRef>
          </c:tx>
          <c:spPr>
            <a:ln w="2222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Sheet1!$A$2:$A$9</c:f>
              <c:strCache>
                <c:ptCount val="8"/>
                <c:pt idx="0">
                  <c:v>2015/16</c:v>
                </c:pt>
                <c:pt idx="1">
                  <c:v>2016/17</c:v>
                </c:pt>
                <c:pt idx="2">
                  <c:v>2017/18</c:v>
                </c:pt>
                <c:pt idx="3">
                  <c:v>2018/19</c:v>
                </c:pt>
                <c:pt idx="4">
                  <c:v>2019/20</c:v>
                </c:pt>
                <c:pt idx="5">
                  <c:v>2020/21</c:v>
                </c:pt>
                <c:pt idx="6">
                  <c:v>2021/22</c:v>
                </c:pt>
                <c:pt idx="7">
                  <c:v>2022/23</c:v>
                </c:pt>
              </c:strCache>
            </c:strRef>
          </c:cat>
          <c:val>
            <c:numRef>
              <c:f>Sheet1!$B$2:$B$9</c:f>
              <c:numCache>
                <c:formatCode>General</c:formatCode>
                <c:ptCount val="8"/>
                <c:pt idx="0">
                  <c:v>42.9</c:v>
                </c:pt>
                <c:pt idx="1">
                  <c:v>54.5</c:v>
                </c:pt>
                <c:pt idx="2">
                  <c:v>56.8</c:v>
                </c:pt>
                <c:pt idx="3">
                  <c:v>55.4</c:v>
                </c:pt>
                <c:pt idx="4">
                  <c:v>59.3</c:v>
                </c:pt>
                <c:pt idx="5">
                  <c:v>53.7</c:v>
                </c:pt>
                <c:pt idx="6">
                  <c:v>51.4</c:v>
                </c:pt>
                <c:pt idx="7">
                  <c:v>51.8</c:v>
                </c:pt>
              </c:numCache>
            </c:numRef>
          </c:val>
          <c:smooth val="0"/>
          <c:extLst>
            <c:ext xmlns:c16="http://schemas.microsoft.com/office/drawing/2014/chart" uri="{C3380CC4-5D6E-409C-BE32-E72D297353CC}">
              <c16:uniqueId val="{00000000-3966-40D5-B0A5-078D85F126E2}"/>
            </c:ext>
          </c:extLst>
        </c:ser>
        <c:ser>
          <c:idx val="1"/>
          <c:order val="1"/>
          <c:tx>
            <c:strRef>
              <c:f>Sheet1!$C$1</c:f>
              <c:strCache>
                <c:ptCount val="1"/>
                <c:pt idx="0">
                  <c:v>NI Council Average</c:v>
                </c:pt>
              </c:strCache>
            </c:strRef>
          </c:tx>
          <c:spPr>
            <a:ln w="2222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Sheet1!$A$2:$A$9</c:f>
              <c:strCache>
                <c:ptCount val="8"/>
                <c:pt idx="0">
                  <c:v>2015/16</c:v>
                </c:pt>
                <c:pt idx="1">
                  <c:v>2016/17</c:v>
                </c:pt>
                <c:pt idx="2">
                  <c:v>2017/18</c:v>
                </c:pt>
                <c:pt idx="3">
                  <c:v>2018/19</c:v>
                </c:pt>
                <c:pt idx="4">
                  <c:v>2019/20</c:v>
                </c:pt>
                <c:pt idx="5">
                  <c:v>2020/21</c:v>
                </c:pt>
                <c:pt idx="6">
                  <c:v>2021/22</c:v>
                </c:pt>
                <c:pt idx="7">
                  <c:v>2022/23</c:v>
                </c:pt>
              </c:strCache>
            </c:strRef>
          </c:cat>
          <c:val>
            <c:numRef>
              <c:f>Sheet1!$C$2:$C$9</c:f>
              <c:numCache>
                <c:formatCode>General</c:formatCode>
                <c:ptCount val="8"/>
                <c:pt idx="0">
                  <c:v>45.3</c:v>
                </c:pt>
                <c:pt idx="1">
                  <c:v>48.5</c:v>
                </c:pt>
                <c:pt idx="2">
                  <c:v>51.5</c:v>
                </c:pt>
                <c:pt idx="3">
                  <c:v>51.8</c:v>
                </c:pt>
                <c:pt idx="4">
                  <c:v>56.1</c:v>
                </c:pt>
                <c:pt idx="5">
                  <c:v>53.7</c:v>
                </c:pt>
                <c:pt idx="6">
                  <c:v>53</c:v>
                </c:pt>
                <c:pt idx="7">
                  <c:v>52.9</c:v>
                </c:pt>
              </c:numCache>
            </c:numRef>
          </c:val>
          <c:smooth val="0"/>
          <c:extLst>
            <c:ext xmlns:c16="http://schemas.microsoft.com/office/drawing/2014/chart" uri="{C3380CC4-5D6E-409C-BE32-E72D297353CC}">
              <c16:uniqueId val="{00000001-3966-40D5-B0A5-078D85F126E2}"/>
            </c:ext>
          </c:extLst>
        </c:ser>
        <c:dLbls>
          <c:dLblPos val="ctr"/>
          <c:showLegendKey val="0"/>
          <c:showVal val="1"/>
          <c:showCatName val="0"/>
          <c:showSerName val="0"/>
          <c:showPercent val="0"/>
          <c:showBubbleSize val="0"/>
        </c:dLbls>
        <c:smooth val="0"/>
        <c:axId val="392244544"/>
        <c:axId val="392244872"/>
      </c:lineChart>
      <c:catAx>
        <c:axId val="392244544"/>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392244872"/>
        <c:crosses val="autoZero"/>
        <c:auto val="1"/>
        <c:lblAlgn val="ctr"/>
        <c:lblOffset val="100"/>
        <c:noMultiLvlLbl val="0"/>
      </c:catAx>
      <c:valAx>
        <c:axId val="392244872"/>
        <c:scaling>
          <c:orientation val="minMax"/>
          <c:max val="75"/>
          <c:min val="40"/>
        </c:scaling>
        <c:delete val="0"/>
        <c:axPos val="l"/>
        <c:majorGridlines>
          <c:spPr>
            <a:ln w="9525" cap="flat" cmpd="sng" algn="ctr">
              <a:solidFill>
                <a:schemeClr val="dk1">
                  <a:lumMod val="15000"/>
                  <a:lumOff val="85000"/>
                  <a:alpha val="54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GB"/>
                  <a:t>Percentage</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392244544"/>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b="1"/>
              <a:t>Composting and Dry Recycling Rate Progress</a:t>
            </a:r>
          </a:p>
          <a:p>
            <a:pPr>
              <a:defRPr b="1"/>
            </a:pPr>
            <a:r>
              <a:rPr lang="en-GB" b="1"/>
              <a:t>Quarter 2 - July to September</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Dry Recycling Rate</c:v>
                </c:pt>
              </c:strCache>
            </c:strRef>
          </c:tx>
          <c:spPr>
            <a:solidFill>
              <a:srgbClr val="0070C0"/>
            </a:solidFill>
            <a:ln>
              <a:noFill/>
            </a:ln>
            <a:effectLst/>
          </c:spPr>
          <c:invertIfNegative val="0"/>
          <c:dLbls>
            <c:dLbl>
              <c:idx val="0"/>
              <c:tx>
                <c:rich>
                  <a:bodyPr/>
                  <a:lstStyle/>
                  <a:p>
                    <a:fld id="{ED7EE67E-6D92-4231-B147-6DEF4F1D0E53}" type="VALUE">
                      <a:rPr lang="en-US"/>
                      <a:pPr/>
                      <a:t>[VALUE]</a:t>
                    </a:fld>
                    <a:endParaRPr lang="en-GB"/>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4DA5-4753-932A-97CDDB62E18F}"/>
                </c:ext>
              </c:extLst>
            </c:dLbl>
            <c:dLbl>
              <c:idx val="1"/>
              <c:tx>
                <c:rich>
                  <a:bodyPr/>
                  <a:lstStyle/>
                  <a:p>
                    <a:fld id="{4FC1AEFB-7DE6-4414-90BC-6049FE9A8B79}" type="VALUE">
                      <a:rPr lang="en-US"/>
                      <a:pPr/>
                      <a:t>[VALUE]</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DA5-4753-932A-97CDDB62E18F}"/>
                </c:ext>
              </c:extLst>
            </c:dLbl>
            <c:dLbl>
              <c:idx val="2"/>
              <c:tx>
                <c:rich>
                  <a:bodyPr/>
                  <a:lstStyle/>
                  <a:p>
                    <a:fld id="{476F9D27-F767-401B-A4ED-F938A5484EB5}" type="VALUE">
                      <a:rPr lang="en-US"/>
                      <a:pPr/>
                      <a:t>[VALUE]</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4DA5-4753-932A-97CDDB62E18F}"/>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FF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2015/16</c:v>
                </c:pt>
                <c:pt idx="1">
                  <c:v>2016/17</c:v>
                </c:pt>
                <c:pt idx="2">
                  <c:v>2017/18</c:v>
                </c:pt>
                <c:pt idx="3">
                  <c:v>2018/19</c:v>
                </c:pt>
                <c:pt idx="4">
                  <c:v>2019/20</c:v>
                </c:pt>
                <c:pt idx="5">
                  <c:v>2020/21</c:v>
                </c:pt>
                <c:pt idx="6">
                  <c:v>2021/22</c:v>
                </c:pt>
                <c:pt idx="7">
                  <c:v>2022/23</c:v>
                </c:pt>
                <c:pt idx="8">
                  <c:v>NI Average  2022/23</c:v>
                </c:pt>
              </c:strCache>
            </c:strRef>
          </c:cat>
          <c:val>
            <c:numRef>
              <c:f>Sheet1!$B$2:$B$10</c:f>
              <c:numCache>
                <c:formatCode>General</c:formatCode>
                <c:ptCount val="9"/>
                <c:pt idx="0">
                  <c:v>14.6</c:v>
                </c:pt>
                <c:pt idx="1">
                  <c:v>17.2</c:v>
                </c:pt>
                <c:pt idx="2">
                  <c:v>20.399999999999999</c:v>
                </c:pt>
                <c:pt idx="3">
                  <c:v>21.5</c:v>
                </c:pt>
                <c:pt idx="4">
                  <c:v>20.399999999999999</c:v>
                </c:pt>
                <c:pt idx="5">
                  <c:v>19.100000000000001</c:v>
                </c:pt>
                <c:pt idx="6">
                  <c:v>18.2</c:v>
                </c:pt>
                <c:pt idx="7">
                  <c:v>18.3</c:v>
                </c:pt>
                <c:pt idx="8">
                  <c:v>21.8</c:v>
                </c:pt>
              </c:numCache>
            </c:numRef>
          </c:val>
          <c:extLst>
            <c:ext xmlns:c16="http://schemas.microsoft.com/office/drawing/2014/chart" uri="{C3380CC4-5D6E-409C-BE32-E72D297353CC}">
              <c16:uniqueId val="{00000003-4DA5-4753-932A-97CDDB62E18F}"/>
            </c:ext>
          </c:extLst>
        </c:ser>
        <c:ser>
          <c:idx val="1"/>
          <c:order val="1"/>
          <c:tx>
            <c:strRef>
              <c:f>Sheet1!$C$1</c:f>
              <c:strCache>
                <c:ptCount val="1"/>
                <c:pt idx="0">
                  <c:v>Composting Rate</c:v>
                </c:pt>
              </c:strCache>
            </c:strRef>
          </c:tx>
          <c:spPr>
            <a:gradFill>
              <a:gsLst>
                <a:gs pos="45000">
                  <a:schemeClr val="accent2">
                    <a:lumMod val="50000"/>
                  </a:schemeClr>
                </a:gs>
                <a:gs pos="100000">
                  <a:schemeClr val="accent1">
                    <a:lumMod val="45000"/>
                    <a:lumOff val="55000"/>
                  </a:schemeClr>
                </a:gs>
                <a:gs pos="95000">
                  <a:srgbClr val="00B050"/>
                </a:gs>
                <a:gs pos="100000">
                  <a:schemeClr val="accent1">
                    <a:lumMod val="30000"/>
                    <a:lumOff val="70000"/>
                  </a:schemeClr>
                </a:gs>
              </a:gsLst>
              <a:lin ang="5400000" scaled="1"/>
            </a:gradFill>
            <a:ln>
              <a:noFill/>
            </a:ln>
            <a:effectLst/>
          </c:spPr>
          <c:invertIfNegative val="0"/>
          <c:dLbls>
            <c:dLbl>
              <c:idx val="0"/>
              <c:tx>
                <c:rich>
                  <a:bodyPr/>
                  <a:lstStyle/>
                  <a:p>
                    <a:fld id="{1F609C16-2C65-45EB-A268-A91DF0AF27B0}" type="VALUE">
                      <a:rPr lang="en-US"/>
                      <a:pPr/>
                      <a:t>[VALUE]</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4DA5-4753-932A-97CDDB62E18F}"/>
                </c:ext>
              </c:extLst>
            </c:dLbl>
            <c:dLbl>
              <c:idx val="1"/>
              <c:tx>
                <c:rich>
                  <a:bodyPr/>
                  <a:lstStyle/>
                  <a:p>
                    <a:fld id="{962B9763-49D2-4485-85EB-DA904DAC137E}" type="VALUE">
                      <a:rPr lang="en-US"/>
                      <a:pPr/>
                      <a:t>[VALUE]</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DA5-4753-932A-97CDDB62E18F}"/>
                </c:ext>
              </c:extLst>
            </c:dLbl>
            <c:dLbl>
              <c:idx val="2"/>
              <c:tx>
                <c:rich>
                  <a:bodyPr/>
                  <a:lstStyle/>
                  <a:p>
                    <a:fld id="{49B935D4-50BD-43C1-9A88-34FAD1CDF0F0}" type="VALUE">
                      <a:rPr lang="en-US"/>
                      <a:pPr/>
                      <a:t>[VALUE]</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4DA5-4753-932A-97CDDB62E18F}"/>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FF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2015/16</c:v>
                </c:pt>
                <c:pt idx="1">
                  <c:v>2016/17</c:v>
                </c:pt>
                <c:pt idx="2">
                  <c:v>2017/18</c:v>
                </c:pt>
                <c:pt idx="3">
                  <c:v>2018/19</c:v>
                </c:pt>
                <c:pt idx="4">
                  <c:v>2019/20</c:v>
                </c:pt>
                <c:pt idx="5">
                  <c:v>2020/21</c:v>
                </c:pt>
                <c:pt idx="6">
                  <c:v>2021/22</c:v>
                </c:pt>
                <c:pt idx="7">
                  <c:v>2022/23</c:v>
                </c:pt>
                <c:pt idx="8">
                  <c:v>NI Average  2022/23</c:v>
                </c:pt>
              </c:strCache>
            </c:strRef>
          </c:cat>
          <c:val>
            <c:numRef>
              <c:f>Sheet1!$C$2:$C$10</c:f>
              <c:numCache>
                <c:formatCode>General</c:formatCode>
                <c:ptCount val="9"/>
                <c:pt idx="0">
                  <c:v>28.2</c:v>
                </c:pt>
                <c:pt idx="1">
                  <c:v>37.1</c:v>
                </c:pt>
                <c:pt idx="2">
                  <c:v>36.200000000000003</c:v>
                </c:pt>
                <c:pt idx="3">
                  <c:v>33.700000000000003</c:v>
                </c:pt>
                <c:pt idx="4">
                  <c:v>38.700000000000003</c:v>
                </c:pt>
                <c:pt idx="5">
                  <c:v>34.4</c:v>
                </c:pt>
                <c:pt idx="6">
                  <c:v>32.700000000000003</c:v>
                </c:pt>
                <c:pt idx="7">
                  <c:v>33.200000000000003</c:v>
                </c:pt>
                <c:pt idx="8">
                  <c:v>30.8</c:v>
                </c:pt>
              </c:numCache>
            </c:numRef>
          </c:val>
          <c:extLst>
            <c:ext xmlns:c16="http://schemas.microsoft.com/office/drawing/2014/chart" uri="{C3380CC4-5D6E-409C-BE32-E72D297353CC}">
              <c16:uniqueId val="{00000007-4DA5-4753-932A-97CDDB62E18F}"/>
            </c:ext>
          </c:extLst>
        </c:ser>
        <c:dLbls>
          <c:dLblPos val="ctr"/>
          <c:showLegendKey val="0"/>
          <c:showVal val="1"/>
          <c:showCatName val="0"/>
          <c:showSerName val="0"/>
          <c:showPercent val="0"/>
          <c:showBubbleSize val="0"/>
        </c:dLbls>
        <c:gapWidth val="150"/>
        <c:overlap val="100"/>
        <c:axId val="128303032"/>
        <c:axId val="128303360"/>
      </c:barChart>
      <c:catAx>
        <c:axId val="12830303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GB" b="1"/>
                  <a:t>Reporting Periods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303360"/>
        <c:crosses val="autoZero"/>
        <c:auto val="1"/>
        <c:lblAlgn val="ctr"/>
        <c:lblOffset val="100"/>
        <c:noMultiLvlLbl val="0"/>
      </c:catAx>
      <c:valAx>
        <c:axId val="128303360"/>
        <c:scaling>
          <c:orientation val="minMax"/>
          <c:max val="65"/>
          <c:min val="1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GB" b="1"/>
                  <a:t>Recycling Rate %</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303032"/>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solidFill>
                  <a:schemeClr val="accent6"/>
                </a:solidFill>
              </a:rPr>
              <a:t>Amount</a:t>
            </a:r>
            <a:r>
              <a:rPr lang="en-GB" b="1" baseline="0">
                <a:solidFill>
                  <a:schemeClr val="accent6"/>
                </a:solidFill>
              </a:rPr>
              <a:t> of Waste </a:t>
            </a:r>
            <a:r>
              <a:rPr lang="en-GB" b="1">
                <a:solidFill>
                  <a:schemeClr val="accent6"/>
                </a:solidFill>
              </a:rPr>
              <a:t>Collected</a:t>
            </a:r>
            <a:r>
              <a:rPr lang="en-GB" b="1" baseline="0">
                <a:solidFill>
                  <a:schemeClr val="accent6"/>
                </a:solidFill>
              </a:rPr>
              <a:t> at Kerbside &amp; HRCs for Recycling</a:t>
            </a:r>
          </a:p>
          <a:p>
            <a:pPr>
              <a:defRPr/>
            </a:pPr>
            <a:r>
              <a:rPr lang="en-GB" b="1" baseline="0">
                <a:solidFill>
                  <a:schemeClr val="accent6"/>
                </a:solidFill>
              </a:rPr>
              <a:t>Quarter 2 - July to September</a:t>
            </a:r>
            <a:endParaRPr lang="en-GB" b="1">
              <a:solidFill>
                <a:schemeClr val="accent6"/>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Kerbside Recycling Rate</c:v>
                </c:pt>
              </c:strCache>
            </c:strRef>
          </c:tx>
          <c:spPr>
            <a:gradFill>
              <a:gsLst>
                <a:gs pos="63716">
                  <a:srgbClr val="996633"/>
                </a:gs>
                <a:gs pos="53097">
                  <a:srgbClr val="996633"/>
                </a:gs>
                <a:gs pos="44266">
                  <a:srgbClr val="996633"/>
                </a:gs>
                <a:gs pos="23011">
                  <a:srgbClr val="00B050"/>
                </a:gs>
                <a:gs pos="33600">
                  <a:srgbClr val="00B050"/>
                </a:gs>
                <a:gs pos="11000">
                  <a:srgbClr val="00B050"/>
                </a:gs>
                <a:gs pos="0">
                  <a:srgbClr val="00B050"/>
                </a:gs>
                <a:gs pos="74000">
                  <a:srgbClr val="0070C0"/>
                </a:gs>
                <a:gs pos="83000">
                  <a:srgbClr val="0070C0"/>
                </a:gs>
                <a:gs pos="100000">
                  <a:srgbClr val="0070C0"/>
                </a:gs>
              </a:gsLst>
              <a:lin ang="5400000" scaled="1"/>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2015/16</c:v>
                </c:pt>
                <c:pt idx="1">
                  <c:v>2016/17</c:v>
                </c:pt>
                <c:pt idx="2">
                  <c:v>2017/18</c:v>
                </c:pt>
                <c:pt idx="3">
                  <c:v>2018/19</c:v>
                </c:pt>
                <c:pt idx="4">
                  <c:v>2019/20</c:v>
                </c:pt>
                <c:pt idx="5">
                  <c:v>2020/21</c:v>
                </c:pt>
                <c:pt idx="6">
                  <c:v>2021/22</c:v>
                </c:pt>
                <c:pt idx="7">
                  <c:v>2022/23</c:v>
                </c:pt>
                <c:pt idx="8">
                  <c:v>Other NI Councils Average 2022/23</c:v>
                </c:pt>
              </c:strCache>
            </c:strRef>
          </c:cat>
          <c:val>
            <c:numRef>
              <c:f>Sheet1!$B$2:$B$10</c:f>
              <c:numCache>
                <c:formatCode>General</c:formatCode>
                <c:ptCount val="9"/>
                <c:pt idx="0">
                  <c:v>43.9</c:v>
                </c:pt>
                <c:pt idx="1">
                  <c:v>61.9</c:v>
                </c:pt>
                <c:pt idx="2">
                  <c:v>64.900000000000006</c:v>
                </c:pt>
                <c:pt idx="3">
                  <c:v>64</c:v>
                </c:pt>
                <c:pt idx="4">
                  <c:v>65.2</c:v>
                </c:pt>
                <c:pt idx="5">
                  <c:v>63.5</c:v>
                </c:pt>
                <c:pt idx="6">
                  <c:v>55.4</c:v>
                </c:pt>
                <c:pt idx="7">
                  <c:v>56</c:v>
                </c:pt>
                <c:pt idx="8">
                  <c:v>50</c:v>
                </c:pt>
              </c:numCache>
            </c:numRef>
          </c:val>
          <c:extLst>
            <c:ext xmlns:c16="http://schemas.microsoft.com/office/drawing/2014/chart" uri="{C3380CC4-5D6E-409C-BE32-E72D297353CC}">
              <c16:uniqueId val="{00000000-0C54-4EE8-B80A-18725747ACAD}"/>
            </c:ext>
          </c:extLst>
        </c:ser>
        <c:ser>
          <c:idx val="1"/>
          <c:order val="1"/>
          <c:tx>
            <c:strRef>
              <c:f>Sheet1!$C$1</c:f>
              <c:strCache>
                <c:ptCount val="1"/>
                <c:pt idx="0">
                  <c:v>HRC Recycling Rate</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2015/16</c:v>
                </c:pt>
                <c:pt idx="1">
                  <c:v>2016/17</c:v>
                </c:pt>
                <c:pt idx="2">
                  <c:v>2017/18</c:v>
                </c:pt>
                <c:pt idx="3">
                  <c:v>2018/19</c:v>
                </c:pt>
                <c:pt idx="4">
                  <c:v>2019/20</c:v>
                </c:pt>
                <c:pt idx="5">
                  <c:v>2020/21</c:v>
                </c:pt>
                <c:pt idx="6">
                  <c:v>2021/22</c:v>
                </c:pt>
                <c:pt idx="7">
                  <c:v>2022/23</c:v>
                </c:pt>
                <c:pt idx="8">
                  <c:v>Other NI Councils Average 2022/23</c:v>
                </c:pt>
              </c:strCache>
            </c:strRef>
          </c:cat>
          <c:val>
            <c:numRef>
              <c:f>Sheet1!$C$2:$C$10</c:f>
              <c:numCache>
                <c:formatCode>General</c:formatCode>
                <c:ptCount val="9"/>
                <c:pt idx="0">
                  <c:v>63</c:v>
                </c:pt>
                <c:pt idx="1">
                  <c:v>64.599999999999994</c:v>
                </c:pt>
                <c:pt idx="2">
                  <c:v>63.4</c:v>
                </c:pt>
                <c:pt idx="3">
                  <c:v>59.8</c:v>
                </c:pt>
                <c:pt idx="4">
                  <c:v>70.3</c:v>
                </c:pt>
                <c:pt idx="5">
                  <c:v>61.1</c:v>
                </c:pt>
                <c:pt idx="6">
                  <c:v>65</c:v>
                </c:pt>
                <c:pt idx="7">
                  <c:v>67</c:v>
                </c:pt>
                <c:pt idx="8">
                  <c:v>74</c:v>
                </c:pt>
              </c:numCache>
            </c:numRef>
          </c:val>
          <c:extLst>
            <c:ext xmlns:c16="http://schemas.microsoft.com/office/drawing/2014/chart" uri="{C3380CC4-5D6E-409C-BE32-E72D297353CC}">
              <c16:uniqueId val="{00000001-0C54-4EE8-B80A-18725747ACAD}"/>
            </c:ext>
          </c:extLst>
        </c:ser>
        <c:dLbls>
          <c:showLegendKey val="0"/>
          <c:showVal val="0"/>
          <c:showCatName val="0"/>
          <c:showSerName val="0"/>
          <c:showPercent val="0"/>
          <c:showBubbleSize val="0"/>
        </c:dLbls>
        <c:gapWidth val="150"/>
        <c:axId val="176694536"/>
        <c:axId val="176693552"/>
      </c:barChart>
      <c:catAx>
        <c:axId val="1766945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solidFill>
                      <a:sysClr val="windowText" lastClr="000000"/>
                    </a:solidFill>
                  </a:rPr>
                  <a:t>Reporting Period</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693552"/>
        <c:crosses val="autoZero"/>
        <c:auto val="1"/>
        <c:lblAlgn val="ctr"/>
        <c:lblOffset val="100"/>
        <c:noMultiLvlLbl val="0"/>
      </c:catAx>
      <c:valAx>
        <c:axId val="176693552"/>
        <c:scaling>
          <c:orientation val="minMax"/>
          <c:max val="75"/>
          <c:min val="3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solidFill>
                      <a:sysClr val="windowText" lastClr="000000"/>
                    </a:solidFill>
                  </a:rPr>
                  <a:t> Rate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694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GB"/>
              <a:t>ANDBC Performance Ranking - Household Recycling Rate</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2015/16</c:v>
                </c:pt>
              </c:strCache>
            </c:strRef>
          </c:tx>
          <c:spPr>
            <a:solidFill>
              <a:schemeClr val="accent1"/>
            </a:solidFill>
            <a:ln>
              <a:noFill/>
            </a:ln>
            <a:effectLst/>
          </c:spPr>
          <c:invertIfNegative val="0"/>
          <c:dLbls>
            <c:dLbl>
              <c:idx val="0"/>
              <c:tx>
                <c:rich>
                  <a:bodyPr/>
                  <a:lstStyle/>
                  <a:p>
                    <a:r>
                      <a:rPr lang="en-US"/>
                      <a:t>8th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87A-4722-8301-42C5BFA0AB98}"/>
                </c:ext>
              </c:extLst>
            </c:dLbl>
            <c:dLbl>
              <c:idx val="1"/>
              <c:tx>
                <c:rich>
                  <a:bodyPr/>
                  <a:lstStyle/>
                  <a:p>
                    <a:r>
                      <a:rPr lang="en-US"/>
                      <a:t>9th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087A-4722-8301-42C5BFA0AB98}"/>
                </c:ext>
              </c:extLst>
            </c:dLbl>
            <c:dLbl>
              <c:idx val="2"/>
              <c:tx>
                <c:rich>
                  <a:bodyPr/>
                  <a:lstStyle/>
                  <a:p>
                    <a:r>
                      <a:rPr lang="en-US"/>
                      <a:t>9 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087A-4722-8301-42C5BFA0AB98}"/>
                </c:ext>
              </c:extLst>
            </c:dLbl>
            <c:dLbl>
              <c:idx val="3"/>
              <c:tx>
                <c:rich>
                  <a:bodyPr/>
                  <a:lstStyle/>
                  <a:p>
                    <a:fld id="{0ACD29A6-E1DA-4658-979F-4A5CF0BB3F0E}" type="VALUE">
                      <a:rPr lang="en-US"/>
                      <a:pPr/>
                      <a:t>[VALUE]</a:t>
                    </a:fld>
                    <a:r>
                      <a:rPr lang="en-US"/>
                      <a:t>th</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87A-4722-8301-42C5BFA0AB98}"/>
                </c:ext>
              </c:extLst>
            </c:dLbl>
            <c:dLbl>
              <c:idx val="4"/>
              <c:tx>
                <c:rich>
                  <a:bodyPr/>
                  <a:lstStyle/>
                  <a:p>
                    <a:fld id="{81824FB6-6B6E-4DE4-8B0B-9B42788E993E}" type="VALUE">
                      <a:rPr lang="en-US"/>
                      <a:pPr/>
                      <a:t>[VALUE]</a:t>
                    </a:fld>
                    <a:r>
                      <a:rPr lang="en-US"/>
                      <a:t>th</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087A-4722-8301-42C5BFA0AB98}"/>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Q1</c:v>
                </c:pt>
                <c:pt idx="1">
                  <c:v>Q2</c:v>
                </c:pt>
                <c:pt idx="2">
                  <c:v>Q3</c:v>
                </c:pt>
                <c:pt idx="3">
                  <c:v>Q4</c:v>
                </c:pt>
                <c:pt idx="4">
                  <c:v>Rolling Annual</c:v>
                </c:pt>
              </c:strCache>
            </c:strRef>
          </c:cat>
          <c:val>
            <c:numRef>
              <c:f>Sheet1!$B$2:$B$6</c:f>
              <c:numCache>
                <c:formatCode>General</c:formatCode>
                <c:ptCount val="5"/>
                <c:pt idx="0">
                  <c:v>8</c:v>
                </c:pt>
                <c:pt idx="1">
                  <c:v>9</c:v>
                </c:pt>
                <c:pt idx="2">
                  <c:v>9</c:v>
                </c:pt>
                <c:pt idx="3">
                  <c:v>5</c:v>
                </c:pt>
                <c:pt idx="4">
                  <c:v>7</c:v>
                </c:pt>
              </c:numCache>
            </c:numRef>
          </c:val>
          <c:extLst>
            <c:ext xmlns:c16="http://schemas.microsoft.com/office/drawing/2014/chart" uri="{C3380CC4-5D6E-409C-BE32-E72D297353CC}">
              <c16:uniqueId val="{00000005-087A-4722-8301-42C5BFA0AB98}"/>
            </c:ext>
          </c:extLst>
        </c:ser>
        <c:ser>
          <c:idx val="1"/>
          <c:order val="1"/>
          <c:tx>
            <c:strRef>
              <c:f>Sheet1!$C$1</c:f>
              <c:strCache>
                <c:ptCount val="1"/>
                <c:pt idx="0">
                  <c:v>2016/17</c:v>
                </c:pt>
              </c:strCache>
            </c:strRef>
          </c:tx>
          <c:spPr>
            <a:solidFill>
              <a:schemeClr val="accent2"/>
            </a:solidFill>
            <a:ln>
              <a:noFill/>
            </a:ln>
            <a:effectLst/>
          </c:spPr>
          <c:invertIfNegative val="0"/>
          <c:dLbls>
            <c:dLbl>
              <c:idx val="0"/>
              <c:tx>
                <c:rich>
                  <a:bodyPr/>
                  <a:lstStyle/>
                  <a:p>
                    <a:fld id="{19A9CDE2-3CB5-45B8-AC04-CF748E9F71EF}" type="VALUE">
                      <a:rPr lang="en-US"/>
                      <a:pPr/>
                      <a:t>[VALUE]</a:t>
                    </a:fld>
                    <a:r>
                      <a:rPr lang="en-US"/>
                      <a:t>th</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087A-4722-8301-42C5BFA0AB98}"/>
                </c:ext>
              </c:extLst>
            </c:dLbl>
            <c:dLbl>
              <c:idx val="1"/>
              <c:tx>
                <c:rich>
                  <a:bodyPr/>
                  <a:lstStyle/>
                  <a:p>
                    <a:r>
                      <a:rPr lang="en-US"/>
                      <a:t>2nd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087A-4722-8301-42C5BFA0AB98}"/>
                </c:ext>
              </c:extLst>
            </c:dLbl>
            <c:dLbl>
              <c:idx val="2"/>
              <c:tx>
                <c:rich>
                  <a:bodyPr/>
                  <a:lstStyle/>
                  <a:p>
                    <a:fld id="{EEFE4A35-CC4B-47A1-832C-AECFD7B53B9A}" type="VALUE">
                      <a:rPr lang="en-US"/>
                      <a:pPr/>
                      <a:t>[VALUE]</a:t>
                    </a:fld>
                    <a:r>
                      <a:rPr lang="en-US"/>
                      <a:t>rd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087A-4722-8301-42C5BFA0AB98}"/>
                </c:ext>
              </c:extLst>
            </c:dLbl>
            <c:dLbl>
              <c:idx val="3"/>
              <c:tx>
                <c:rich>
                  <a:bodyPr/>
                  <a:lstStyle/>
                  <a:p>
                    <a:fld id="{FFF40A25-4FF0-4AEA-9D00-DEA6226EC726}" type="VALUE">
                      <a:rPr lang="en-US"/>
                      <a:pPr/>
                      <a:t>[VALUE]</a:t>
                    </a:fld>
                    <a:r>
                      <a:rPr lang="en-US"/>
                      <a:t>rd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087A-4722-8301-42C5BFA0AB98}"/>
                </c:ext>
              </c:extLst>
            </c:dLbl>
            <c:dLbl>
              <c:idx val="4"/>
              <c:tx>
                <c:rich>
                  <a:bodyPr/>
                  <a:lstStyle/>
                  <a:p>
                    <a:fld id="{4F0DAB20-11F4-4BAB-9510-92289D792B68}" type="VALUE">
                      <a:rPr lang="en-US"/>
                      <a:pPr/>
                      <a:t>[VALUE]</a:t>
                    </a:fld>
                    <a:r>
                      <a:rPr lang="en-US"/>
                      <a:t>nd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087A-4722-8301-42C5BFA0AB98}"/>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Q1</c:v>
                </c:pt>
                <c:pt idx="1">
                  <c:v>Q2</c:v>
                </c:pt>
                <c:pt idx="2">
                  <c:v>Q3</c:v>
                </c:pt>
                <c:pt idx="3">
                  <c:v>Q4</c:v>
                </c:pt>
                <c:pt idx="4">
                  <c:v>Rolling Annual</c:v>
                </c:pt>
              </c:strCache>
            </c:strRef>
          </c:cat>
          <c:val>
            <c:numRef>
              <c:f>Sheet1!$C$2:$C$6</c:f>
              <c:numCache>
                <c:formatCode>General</c:formatCode>
                <c:ptCount val="5"/>
                <c:pt idx="0">
                  <c:v>4</c:v>
                </c:pt>
                <c:pt idx="1">
                  <c:v>2</c:v>
                </c:pt>
                <c:pt idx="2">
                  <c:v>3</c:v>
                </c:pt>
                <c:pt idx="3">
                  <c:v>3</c:v>
                </c:pt>
                <c:pt idx="4">
                  <c:v>2</c:v>
                </c:pt>
              </c:numCache>
            </c:numRef>
          </c:val>
          <c:extLst>
            <c:ext xmlns:c16="http://schemas.microsoft.com/office/drawing/2014/chart" uri="{C3380CC4-5D6E-409C-BE32-E72D297353CC}">
              <c16:uniqueId val="{0000000B-087A-4722-8301-42C5BFA0AB98}"/>
            </c:ext>
          </c:extLst>
        </c:ser>
        <c:ser>
          <c:idx val="2"/>
          <c:order val="2"/>
          <c:tx>
            <c:strRef>
              <c:f>Sheet1!$D$1</c:f>
              <c:strCache>
                <c:ptCount val="1"/>
                <c:pt idx="0">
                  <c:v>2017/18</c:v>
                </c:pt>
              </c:strCache>
            </c:strRef>
          </c:tx>
          <c:spPr>
            <a:solidFill>
              <a:schemeClr val="accent3"/>
            </a:solidFill>
            <a:ln>
              <a:noFill/>
            </a:ln>
            <a:effectLst/>
          </c:spPr>
          <c:invertIfNegative val="0"/>
          <c:dLbls>
            <c:dLbl>
              <c:idx val="0"/>
              <c:tx>
                <c:rich>
                  <a:bodyPr/>
                  <a:lstStyle/>
                  <a:p>
                    <a:r>
                      <a:rPr lang="en-US"/>
                      <a:t>5th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087A-4722-8301-42C5BFA0AB98}"/>
                </c:ext>
              </c:extLst>
            </c:dLbl>
            <c:dLbl>
              <c:idx val="1"/>
              <c:tx>
                <c:rich>
                  <a:bodyPr/>
                  <a:lstStyle/>
                  <a:p>
                    <a:fld id="{22B01390-EA2D-44CB-8860-E794C85CB493}" type="VALUE">
                      <a:rPr lang="en-US"/>
                      <a:pPr/>
                      <a:t>[VALUE]</a:t>
                    </a:fld>
                    <a:r>
                      <a:rPr lang="en-US"/>
                      <a:t>nd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087A-4722-8301-42C5BFA0AB98}"/>
                </c:ext>
              </c:extLst>
            </c:dLbl>
            <c:dLbl>
              <c:idx val="2"/>
              <c:tx>
                <c:rich>
                  <a:bodyPr/>
                  <a:lstStyle/>
                  <a:p>
                    <a:fld id="{85C34898-662D-4AFD-9BD9-6EEF6C05290B}" type="VALUE">
                      <a:rPr lang="en-US"/>
                      <a:pPr/>
                      <a:t>[VALUE]</a:t>
                    </a:fld>
                    <a:r>
                      <a:rPr lang="en-US"/>
                      <a:t>th</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E-087A-4722-8301-42C5BFA0AB98}"/>
                </c:ext>
              </c:extLst>
            </c:dLbl>
            <c:dLbl>
              <c:idx val="3"/>
              <c:tx>
                <c:rich>
                  <a:bodyPr/>
                  <a:lstStyle/>
                  <a:p>
                    <a:fld id="{2E83919A-3B71-4586-9FDC-CD69626F1AE1}" type="VALUE">
                      <a:rPr lang="en-US"/>
                      <a:pPr/>
                      <a:t>[VALUE]</a:t>
                    </a:fld>
                    <a:r>
                      <a:rPr lang="en-US"/>
                      <a:t>nd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087A-4722-8301-42C5BFA0AB98}"/>
                </c:ext>
              </c:extLst>
            </c:dLbl>
            <c:dLbl>
              <c:idx val="4"/>
              <c:tx>
                <c:rich>
                  <a:bodyPr/>
                  <a:lstStyle/>
                  <a:p>
                    <a:fld id="{7397B9AA-7B12-4C3D-A78F-D93EB1566C03}" type="VALUE">
                      <a:rPr lang="en-US"/>
                      <a:pPr/>
                      <a:t>[VALUE]</a:t>
                    </a:fld>
                    <a:r>
                      <a:rPr lang="en-US"/>
                      <a:t>th</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0-087A-4722-8301-42C5BFA0AB98}"/>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Q1</c:v>
                </c:pt>
                <c:pt idx="1">
                  <c:v>Q2</c:v>
                </c:pt>
                <c:pt idx="2">
                  <c:v>Q3</c:v>
                </c:pt>
                <c:pt idx="3">
                  <c:v>Q4</c:v>
                </c:pt>
                <c:pt idx="4">
                  <c:v>Rolling Annual</c:v>
                </c:pt>
              </c:strCache>
            </c:strRef>
          </c:cat>
          <c:val>
            <c:numRef>
              <c:f>Sheet1!$D$2:$D$6</c:f>
              <c:numCache>
                <c:formatCode>General</c:formatCode>
                <c:ptCount val="5"/>
                <c:pt idx="0">
                  <c:v>5</c:v>
                </c:pt>
                <c:pt idx="1">
                  <c:v>2</c:v>
                </c:pt>
                <c:pt idx="2">
                  <c:v>4</c:v>
                </c:pt>
                <c:pt idx="3">
                  <c:v>2</c:v>
                </c:pt>
                <c:pt idx="4">
                  <c:v>4</c:v>
                </c:pt>
              </c:numCache>
            </c:numRef>
          </c:val>
          <c:extLst>
            <c:ext xmlns:c16="http://schemas.microsoft.com/office/drawing/2014/chart" uri="{C3380CC4-5D6E-409C-BE32-E72D297353CC}">
              <c16:uniqueId val="{00000011-087A-4722-8301-42C5BFA0AB98}"/>
            </c:ext>
          </c:extLst>
        </c:ser>
        <c:ser>
          <c:idx val="3"/>
          <c:order val="3"/>
          <c:tx>
            <c:strRef>
              <c:f>Sheet1!$E$1</c:f>
              <c:strCache>
                <c:ptCount val="1"/>
                <c:pt idx="0">
                  <c:v>2018/19</c:v>
                </c:pt>
              </c:strCache>
            </c:strRef>
          </c:tx>
          <c:spPr>
            <a:solidFill>
              <a:schemeClr val="accent4"/>
            </a:solidFill>
            <a:ln>
              <a:noFill/>
            </a:ln>
            <a:effectLst/>
          </c:spPr>
          <c:invertIfNegative val="0"/>
          <c:dLbls>
            <c:dLbl>
              <c:idx val="0"/>
              <c:tx>
                <c:rich>
                  <a:bodyPr/>
                  <a:lstStyle/>
                  <a:p>
                    <a:fld id="{C486800C-E209-459B-BF92-0D3152AB4A8C}" type="VALUE">
                      <a:rPr lang="en-US"/>
                      <a:pPr/>
                      <a:t>[VALUE]</a:t>
                    </a:fld>
                    <a:r>
                      <a:rPr lang="en-US"/>
                      <a:t>th</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2-087A-4722-8301-42C5BFA0AB98}"/>
                </c:ext>
              </c:extLst>
            </c:dLbl>
            <c:dLbl>
              <c:idx val="1"/>
              <c:tx>
                <c:rich>
                  <a:bodyPr/>
                  <a:lstStyle/>
                  <a:p>
                    <a:fld id="{3159C5CA-BCCE-452E-910A-F226C11DCC15}" type="VALUE">
                      <a:rPr lang="en-US"/>
                      <a:pPr/>
                      <a:t>[VALUE]</a:t>
                    </a:fld>
                    <a:r>
                      <a:rPr lang="en-US"/>
                      <a:t>rd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087A-4722-8301-42C5BFA0AB98}"/>
                </c:ext>
              </c:extLst>
            </c:dLbl>
            <c:dLbl>
              <c:idx val="2"/>
              <c:tx>
                <c:rich>
                  <a:bodyPr/>
                  <a:lstStyle/>
                  <a:p>
                    <a:fld id="{6D58C466-B7CE-4C32-BD7B-033EB3FE885A}" type="VALUE">
                      <a:rPr lang="en-US"/>
                      <a:pPr/>
                      <a:t>[VALUE]</a:t>
                    </a:fld>
                    <a:r>
                      <a:rPr lang="en-US"/>
                      <a:t>rd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4-087A-4722-8301-42C5BFA0AB98}"/>
                </c:ext>
              </c:extLst>
            </c:dLbl>
            <c:dLbl>
              <c:idx val="3"/>
              <c:tx>
                <c:rich>
                  <a:bodyPr/>
                  <a:lstStyle/>
                  <a:p>
                    <a:r>
                      <a:rPr lang="en-US"/>
                      <a:t>2nd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087A-4722-8301-42C5BFA0AB98}"/>
                </c:ext>
              </c:extLst>
            </c:dLbl>
            <c:dLbl>
              <c:idx val="4"/>
              <c:tx>
                <c:rich>
                  <a:bodyPr/>
                  <a:lstStyle/>
                  <a:p>
                    <a:fld id="{0C334E40-05CA-4F36-B6C3-66C0B96691EC}" type="VALUE">
                      <a:rPr lang="en-US"/>
                      <a:pPr/>
                      <a:t>[VALUE]</a:t>
                    </a:fld>
                    <a:r>
                      <a:rPr lang="en-US"/>
                      <a:t>rd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6-087A-4722-8301-42C5BFA0AB98}"/>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Q1</c:v>
                </c:pt>
                <c:pt idx="1">
                  <c:v>Q2</c:v>
                </c:pt>
                <c:pt idx="2">
                  <c:v>Q3</c:v>
                </c:pt>
                <c:pt idx="3">
                  <c:v>Q4</c:v>
                </c:pt>
                <c:pt idx="4">
                  <c:v>Rolling Annual</c:v>
                </c:pt>
              </c:strCache>
            </c:strRef>
          </c:cat>
          <c:val>
            <c:numRef>
              <c:f>Sheet1!$E$2:$E$6</c:f>
              <c:numCache>
                <c:formatCode>General</c:formatCode>
                <c:ptCount val="5"/>
                <c:pt idx="0">
                  <c:v>6</c:v>
                </c:pt>
                <c:pt idx="1">
                  <c:v>3</c:v>
                </c:pt>
                <c:pt idx="2">
                  <c:v>3</c:v>
                </c:pt>
                <c:pt idx="3">
                  <c:v>2</c:v>
                </c:pt>
                <c:pt idx="4">
                  <c:v>3</c:v>
                </c:pt>
              </c:numCache>
            </c:numRef>
          </c:val>
          <c:extLst>
            <c:ext xmlns:c16="http://schemas.microsoft.com/office/drawing/2014/chart" uri="{C3380CC4-5D6E-409C-BE32-E72D297353CC}">
              <c16:uniqueId val="{00000017-087A-4722-8301-42C5BFA0AB98}"/>
            </c:ext>
          </c:extLst>
        </c:ser>
        <c:ser>
          <c:idx val="4"/>
          <c:order val="4"/>
          <c:tx>
            <c:strRef>
              <c:f>Sheet1!$F$1</c:f>
              <c:strCache>
                <c:ptCount val="1"/>
                <c:pt idx="0">
                  <c:v>2019/20</c:v>
                </c:pt>
              </c:strCache>
            </c:strRef>
          </c:tx>
          <c:spPr>
            <a:solidFill>
              <a:schemeClr val="accent5"/>
            </a:solidFill>
            <a:ln>
              <a:noFill/>
            </a:ln>
            <a:effectLst/>
          </c:spPr>
          <c:invertIfNegative val="0"/>
          <c:dLbls>
            <c:dLbl>
              <c:idx val="0"/>
              <c:tx>
                <c:rich>
                  <a:bodyPr/>
                  <a:lstStyle/>
                  <a:p>
                    <a:r>
                      <a:rPr lang="en-US"/>
                      <a:t>5th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8-087A-4722-8301-42C5BFA0AB98}"/>
                </c:ext>
              </c:extLst>
            </c:dLbl>
            <c:dLbl>
              <c:idx val="1"/>
              <c:tx>
                <c:rich>
                  <a:bodyPr/>
                  <a:lstStyle/>
                  <a:p>
                    <a:r>
                      <a:rPr lang="en-US"/>
                      <a:t>4th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9-087A-4722-8301-42C5BFA0AB98}"/>
                </c:ext>
              </c:extLst>
            </c:dLbl>
            <c:dLbl>
              <c:idx val="2"/>
              <c:tx>
                <c:rich>
                  <a:bodyPr/>
                  <a:lstStyle/>
                  <a:p>
                    <a:r>
                      <a:rPr lang="en-US"/>
                      <a:t>3rd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A-087A-4722-8301-42C5BFA0AB98}"/>
                </c:ext>
              </c:extLst>
            </c:dLbl>
            <c:dLbl>
              <c:idx val="3"/>
              <c:tx>
                <c:rich>
                  <a:bodyPr/>
                  <a:lstStyle/>
                  <a:p>
                    <a:fld id="{30219FD6-97EF-4D56-80FC-9EAE095DB04F}" type="VALUE">
                      <a:rPr lang="en-US"/>
                      <a:pPr/>
                      <a:t>[VALUE]</a:t>
                    </a:fld>
                    <a:r>
                      <a:rPr lang="en-US"/>
                      <a:t>th</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B-087A-4722-8301-42C5BFA0AB98}"/>
                </c:ext>
              </c:extLst>
            </c:dLbl>
            <c:dLbl>
              <c:idx val="4"/>
              <c:tx>
                <c:rich>
                  <a:bodyPr/>
                  <a:lstStyle/>
                  <a:p>
                    <a:r>
                      <a:rPr lang="en-US"/>
                      <a:t>4th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C-087A-4722-8301-42C5BFA0AB98}"/>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Q1</c:v>
                </c:pt>
                <c:pt idx="1">
                  <c:v>Q2</c:v>
                </c:pt>
                <c:pt idx="2">
                  <c:v>Q3</c:v>
                </c:pt>
                <c:pt idx="3">
                  <c:v>Q4</c:v>
                </c:pt>
                <c:pt idx="4">
                  <c:v>Rolling Annual</c:v>
                </c:pt>
              </c:strCache>
            </c:strRef>
          </c:cat>
          <c:val>
            <c:numRef>
              <c:f>Sheet1!$F$2:$F$6</c:f>
              <c:numCache>
                <c:formatCode>General</c:formatCode>
                <c:ptCount val="5"/>
                <c:pt idx="0">
                  <c:v>5</c:v>
                </c:pt>
                <c:pt idx="1">
                  <c:v>4</c:v>
                </c:pt>
                <c:pt idx="2">
                  <c:v>3</c:v>
                </c:pt>
                <c:pt idx="3">
                  <c:v>4</c:v>
                </c:pt>
                <c:pt idx="4">
                  <c:v>4</c:v>
                </c:pt>
              </c:numCache>
            </c:numRef>
          </c:val>
          <c:extLst>
            <c:ext xmlns:c16="http://schemas.microsoft.com/office/drawing/2014/chart" uri="{C3380CC4-5D6E-409C-BE32-E72D297353CC}">
              <c16:uniqueId val="{0000001D-087A-4722-8301-42C5BFA0AB98}"/>
            </c:ext>
          </c:extLst>
        </c:ser>
        <c:ser>
          <c:idx val="5"/>
          <c:order val="5"/>
          <c:tx>
            <c:strRef>
              <c:f>Sheet1!$G$1</c:f>
              <c:strCache>
                <c:ptCount val="1"/>
                <c:pt idx="0">
                  <c:v>2020/21</c:v>
                </c:pt>
              </c:strCache>
            </c:strRef>
          </c:tx>
          <c:spPr>
            <a:solidFill>
              <a:schemeClr val="accent6"/>
            </a:solidFill>
            <a:ln>
              <a:noFill/>
            </a:ln>
            <a:effectLst/>
          </c:spPr>
          <c:invertIfNegative val="0"/>
          <c:dLbls>
            <c:dLbl>
              <c:idx val="0"/>
              <c:tx>
                <c:rich>
                  <a:bodyPr/>
                  <a:lstStyle/>
                  <a:p>
                    <a:r>
                      <a:rPr lang="en-US"/>
                      <a:t>1st</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E-087A-4722-8301-42C5BFA0AB98}"/>
                </c:ext>
              </c:extLst>
            </c:dLbl>
            <c:dLbl>
              <c:idx val="1"/>
              <c:tx>
                <c:rich>
                  <a:bodyPr/>
                  <a:lstStyle/>
                  <a:p>
                    <a:r>
                      <a:rPr lang="en-US"/>
                      <a:t>7th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F-087A-4722-8301-42C5BFA0AB98}"/>
                </c:ext>
              </c:extLst>
            </c:dLbl>
            <c:dLbl>
              <c:idx val="2"/>
              <c:tx>
                <c:rich>
                  <a:bodyPr/>
                  <a:lstStyle/>
                  <a:p>
                    <a:r>
                      <a:rPr lang="en-US"/>
                      <a:t>8th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0-087A-4722-8301-42C5BFA0AB98}"/>
                </c:ext>
              </c:extLst>
            </c:dLbl>
            <c:dLbl>
              <c:idx val="3"/>
              <c:tx>
                <c:rich>
                  <a:bodyPr/>
                  <a:lstStyle/>
                  <a:p>
                    <a:r>
                      <a:rPr lang="en-US"/>
                      <a:t>10th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1-087A-4722-8301-42C5BFA0AB98}"/>
                </c:ext>
              </c:extLst>
            </c:dLbl>
            <c:dLbl>
              <c:idx val="4"/>
              <c:tx>
                <c:rich>
                  <a:bodyPr/>
                  <a:lstStyle/>
                  <a:p>
                    <a:r>
                      <a:rPr lang="en-US"/>
                      <a:t>6th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2-087A-4722-8301-42C5BFA0AB98}"/>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Q1</c:v>
                </c:pt>
                <c:pt idx="1">
                  <c:v>Q2</c:v>
                </c:pt>
                <c:pt idx="2">
                  <c:v>Q3</c:v>
                </c:pt>
                <c:pt idx="3">
                  <c:v>Q4</c:v>
                </c:pt>
                <c:pt idx="4">
                  <c:v>Rolling Annual</c:v>
                </c:pt>
              </c:strCache>
            </c:strRef>
          </c:cat>
          <c:val>
            <c:numRef>
              <c:f>Sheet1!$G$2:$G$6</c:f>
              <c:numCache>
                <c:formatCode>General</c:formatCode>
                <c:ptCount val="5"/>
                <c:pt idx="0">
                  <c:v>1</c:v>
                </c:pt>
                <c:pt idx="1">
                  <c:v>7</c:v>
                </c:pt>
                <c:pt idx="2">
                  <c:v>8</c:v>
                </c:pt>
                <c:pt idx="3">
                  <c:v>10</c:v>
                </c:pt>
                <c:pt idx="4">
                  <c:v>6</c:v>
                </c:pt>
              </c:numCache>
            </c:numRef>
          </c:val>
          <c:extLst>
            <c:ext xmlns:c16="http://schemas.microsoft.com/office/drawing/2014/chart" uri="{C3380CC4-5D6E-409C-BE32-E72D297353CC}">
              <c16:uniqueId val="{00000023-087A-4722-8301-42C5BFA0AB98}"/>
            </c:ext>
          </c:extLst>
        </c:ser>
        <c:ser>
          <c:idx val="6"/>
          <c:order val="6"/>
          <c:tx>
            <c:strRef>
              <c:f>Sheet1!$H$1</c:f>
              <c:strCache>
                <c:ptCount val="1"/>
                <c:pt idx="0">
                  <c:v>2021/22</c:v>
                </c:pt>
              </c:strCache>
            </c:strRef>
          </c:tx>
          <c:spPr>
            <a:solidFill>
              <a:schemeClr val="accent1">
                <a:lumMod val="60000"/>
              </a:schemeClr>
            </a:solidFill>
            <a:ln>
              <a:noFill/>
            </a:ln>
            <a:effectLst/>
          </c:spPr>
          <c:invertIfNegative val="0"/>
          <c:dLbls>
            <c:dLbl>
              <c:idx val="0"/>
              <c:tx>
                <c:rich>
                  <a:bodyPr/>
                  <a:lstStyle/>
                  <a:p>
                    <a:r>
                      <a:rPr lang="en-US"/>
                      <a:t>9th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4-087A-4722-8301-42C5BFA0AB98}"/>
                </c:ext>
              </c:extLst>
            </c:dLbl>
            <c:dLbl>
              <c:idx val="1"/>
              <c:tx>
                <c:rich>
                  <a:bodyPr/>
                  <a:lstStyle/>
                  <a:p>
                    <a:r>
                      <a:rPr lang="en-US"/>
                      <a:t>8th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5-087A-4722-8301-42C5BFA0AB98}"/>
                </c:ext>
              </c:extLst>
            </c:dLbl>
            <c:dLbl>
              <c:idx val="2"/>
              <c:tx>
                <c:rich>
                  <a:bodyPr/>
                  <a:lstStyle/>
                  <a:p>
                    <a:r>
                      <a:rPr lang="en-US"/>
                      <a:t>6th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6-087A-4722-8301-42C5BFA0AB98}"/>
                </c:ext>
              </c:extLst>
            </c:dLbl>
            <c:dLbl>
              <c:idx val="3"/>
              <c:tx>
                <c:rich>
                  <a:bodyPr/>
                  <a:lstStyle/>
                  <a:p>
                    <a:r>
                      <a:rPr lang="en-US"/>
                      <a:t>10th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7-087A-4722-8301-42C5BFA0AB98}"/>
                </c:ext>
              </c:extLst>
            </c:dLbl>
            <c:dLbl>
              <c:idx val="4"/>
              <c:tx>
                <c:rich>
                  <a:bodyPr/>
                  <a:lstStyle/>
                  <a:p>
                    <a:r>
                      <a:rPr lang="en-US"/>
                      <a:t>8th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8-087A-4722-8301-42C5BFA0AB98}"/>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Q1</c:v>
                </c:pt>
                <c:pt idx="1">
                  <c:v>Q2</c:v>
                </c:pt>
                <c:pt idx="2">
                  <c:v>Q3</c:v>
                </c:pt>
                <c:pt idx="3">
                  <c:v>Q4</c:v>
                </c:pt>
                <c:pt idx="4">
                  <c:v>Rolling Annual</c:v>
                </c:pt>
              </c:strCache>
            </c:strRef>
          </c:cat>
          <c:val>
            <c:numRef>
              <c:f>Sheet1!$H$2:$H$6</c:f>
              <c:numCache>
                <c:formatCode>General</c:formatCode>
                <c:ptCount val="5"/>
                <c:pt idx="0">
                  <c:v>9</c:v>
                </c:pt>
                <c:pt idx="1">
                  <c:v>8</c:v>
                </c:pt>
                <c:pt idx="2">
                  <c:v>6</c:v>
                </c:pt>
                <c:pt idx="3">
                  <c:v>10</c:v>
                </c:pt>
                <c:pt idx="4">
                  <c:v>8</c:v>
                </c:pt>
              </c:numCache>
            </c:numRef>
          </c:val>
          <c:extLst>
            <c:ext xmlns:c16="http://schemas.microsoft.com/office/drawing/2014/chart" uri="{C3380CC4-5D6E-409C-BE32-E72D297353CC}">
              <c16:uniqueId val="{00000029-087A-4722-8301-42C5BFA0AB98}"/>
            </c:ext>
          </c:extLst>
        </c:ser>
        <c:ser>
          <c:idx val="7"/>
          <c:order val="7"/>
          <c:tx>
            <c:strRef>
              <c:f>Sheet1!$I$1</c:f>
              <c:strCache>
                <c:ptCount val="1"/>
                <c:pt idx="0">
                  <c:v>2022/23</c:v>
                </c:pt>
              </c:strCache>
            </c:strRef>
          </c:tx>
          <c:spPr>
            <a:solidFill>
              <a:schemeClr val="accent2">
                <a:lumMod val="60000"/>
              </a:schemeClr>
            </a:solidFill>
            <a:ln>
              <a:noFill/>
            </a:ln>
            <a:effectLst/>
          </c:spPr>
          <c:invertIfNegative val="0"/>
          <c:dLbls>
            <c:dLbl>
              <c:idx val="0"/>
              <c:tx>
                <c:rich>
                  <a:bodyPr/>
                  <a:lstStyle/>
                  <a:p>
                    <a:r>
                      <a:rPr lang="en-US"/>
                      <a:t>6th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A-087A-4722-8301-42C5BFA0AB98}"/>
                </c:ext>
              </c:extLst>
            </c:dLbl>
            <c:dLbl>
              <c:idx val="1"/>
              <c:tx>
                <c:rich>
                  <a:bodyPr/>
                  <a:lstStyle/>
                  <a:p>
                    <a:r>
                      <a:rPr lang="en-US"/>
                      <a:t>9th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B-087A-4722-8301-42C5BFA0AB98}"/>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Q1</c:v>
                </c:pt>
                <c:pt idx="1">
                  <c:v>Q2</c:v>
                </c:pt>
                <c:pt idx="2">
                  <c:v>Q3</c:v>
                </c:pt>
                <c:pt idx="3">
                  <c:v>Q4</c:v>
                </c:pt>
                <c:pt idx="4">
                  <c:v>Rolling Annual</c:v>
                </c:pt>
              </c:strCache>
            </c:strRef>
          </c:cat>
          <c:val>
            <c:numRef>
              <c:f>Sheet1!$I$2:$I$6</c:f>
              <c:numCache>
                <c:formatCode>General</c:formatCode>
                <c:ptCount val="5"/>
                <c:pt idx="0">
                  <c:v>6</c:v>
                </c:pt>
                <c:pt idx="1">
                  <c:v>9</c:v>
                </c:pt>
              </c:numCache>
            </c:numRef>
          </c:val>
          <c:extLst>
            <c:ext xmlns:c16="http://schemas.microsoft.com/office/drawing/2014/chart" uri="{C3380CC4-5D6E-409C-BE32-E72D297353CC}">
              <c16:uniqueId val="{0000002C-087A-4722-8301-42C5BFA0AB98}"/>
            </c:ext>
          </c:extLst>
        </c:ser>
        <c:dLbls>
          <c:dLblPos val="outEnd"/>
          <c:showLegendKey val="0"/>
          <c:showVal val="1"/>
          <c:showCatName val="0"/>
          <c:showSerName val="0"/>
          <c:showPercent val="0"/>
          <c:showBubbleSize val="0"/>
        </c:dLbls>
        <c:gapWidth val="444"/>
        <c:overlap val="-90"/>
        <c:axId val="104058200"/>
        <c:axId val="184531600"/>
      </c:barChart>
      <c:catAx>
        <c:axId val="104058200"/>
        <c:scaling>
          <c:orientation val="minMax"/>
        </c:scaling>
        <c:delete val="0"/>
        <c:axPos val="t"/>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GB"/>
                  <a:t>Reporting Period</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84531600"/>
        <c:crosses val="autoZero"/>
        <c:auto val="1"/>
        <c:lblAlgn val="ctr"/>
        <c:lblOffset val="100"/>
        <c:noMultiLvlLbl val="0"/>
      </c:catAx>
      <c:valAx>
        <c:axId val="184531600"/>
        <c:scaling>
          <c:orientation val="maxMin"/>
          <c:max val="11"/>
          <c:min val="0"/>
        </c:scaling>
        <c:delete val="1"/>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GB"/>
                  <a:t>Ranking Among All NI Councils</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104058200"/>
        <c:crosses val="autoZero"/>
        <c:crossBetween val="between"/>
        <c:majorUnit val="1"/>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AE22A148FF2D48BAA6FD342EB63378" ma:contentTypeVersion="3" ma:contentTypeDescription="Create a new document." ma:contentTypeScope="" ma:versionID="5f36f13b82d1a1c1f1f4db61a1d212bb">
  <xsd:schema xmlns:xsd="http://www.w3.org/2001/XMLSchema" xmlns:xs="http://www.w3.org/2001/XMLSchema" xmlns:p="http://schemas.microsoft.com/office/2006/metadata/properties" xmlns:ns2="f1fbce8c-357e-4ba7-b48c-ca330e263038" targetNamespace="http://schemas.microsoft.com/office/2006/metadata/properties" ma:root="true" ma:fieldsID="607d552015ae3674cdc17a7fe527eb41" ns2:_="">
    <xsd:import namespace="f1fbce8c-357e-4ba7-b48c-ca330e2630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ce8c-357e-4ba7-b48c-ca330e263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97CEE4-342C-49B8-BA53-B544E92E3BF7}">
  <ds:schemaRefs>
    <ds:schemaRef ds:uri="http://schemas.microsoft.com/sharepoint/v3/contenttype/forms"/>
  </ds:schemaRefs>
</ds:datastoreItem>
</file>

<file path=customXml/itemProps2.xml><?xml version="1.0" encoding="utf-8"?>
<ds:datastoreItem xmlns:ds="http://schemas.openxmlformats.org/officeDocument/2006/customXml" ds:itemID="{9985927D-7541-48F0-B978-AD1A37EC4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bce8c-357e-4ba7-b48c-ca330e263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24CAC8-28DC-4140-A48B-C6CCFE700E8E}">
  <ds:schemaRefs>
    <ds:schemaRef ds:uri="http://schemas.openxmlformats.org/officeDocument/2006/bibliography"/>
  </ds:schemaRefs>
</ds:datastoreItem>
</file>

<file path=customXml/itemProps4.xml><?xml version="1.0" encoding="utf-8"?>
<ds:datastoreItem xmlns:ds="http://schemas.openxmlformats.org/officeDocument/2006/customXml" ds:itemID="{E9313EEA-9C3A-4790-A72E-00DEC2A50F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21</Pages>
  <Words>5959</Words>
  <Characters>33971</Characters>
  <Application>Microsoft Office Word</Application>
  <DocSecurity>8</DocSecurity>
  <Lines>283</Lines>
  <Paragraphs>79</Paragraphs>
  <ScaleCrop>false</ScaleCrop>
  <HeadingPairs>
    <vt:vector size="2" baseType="variant">
      <vt:variant>
        <vt:lpstr>Title</vt:lpstr>
      </vt:variant>
      <vt:variant>
        <vt:i4>1</vt:i4>
      </vt:variant>
    </vt:vector>
  </HeadingPairs>
  <TitlesOfParts>
    <vt:vector size="1" baseType="lpstr">
      <vt:lpstr>230308 EC 8 March 2023</vt:lpstr>
    </vt:vector>
  </TitlesOfParts>
  <Company/>
  <LinksUpToDate>false</LinksUpToDate>
  <CharactersWithSpaces>39851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230308 EC 8 March 2023</dc:title>
  <dc:subject/>
  <dc:creator>McCrea, Steven</dc:creator>
  <cp:keywords/>
  <dc:description/>
  <cp:lastModifiedBy>Cull, Joshua</cp:lastModifiedBy>
  <cp:revision>15</cp:revision>
  <cp:lastPrinted>2023-01-20T11:47:00Z</cp:lastPrinted>
  <dcterms:created xsi:type="dcterms:W3CDTF">2023-03-15T10:47:00Z</dcterms:created>
  <dcterms:modified xsi:type="dcterms:W3CDTF">2026-01-09T10:58:00Z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0x01010079AE22A148FF2D48BAA6FD342EB63378</vt:lpwstr>
  </property>
</Properties>
</file>