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3FA559A8" w14:textId="7F7637A5" w:rsidR="00892DFD" w:rsidRDefault="00C42F87" w:rsidP="00892DFD">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591774">
        <w:rPr>
          <w:color w:val="auto"/>
          <w:szCs w:val="24"/>
        </w:rPr>
        <w:t>4</w:t>
      </w:r>
      <w:r w:rsidR="00C94B48">
        <w:rPr>
          <w:color w:val="auto"/>
          <w:szCs w:val="24"/>
        </w:rPr>
        <w:t xml:space="preserve"> </w:t>
      </w:r>
      <w:r w:rsidR="00591774">
        <w:rPr>
          <w:color w:val="auto"/>
          <w:szCs w:val="24"/>
        </w:rPr>
        <w:t>January</w:t>
      </w:r>
      <w:r w:rsidR="00074E02">
        <w:rPr>
          <w:color w:val="auto"/>
          <w:szCs w:val="24"/>
        </w:rPr>
        <w:t xml:space="preserve"> </w:t>
      </w:r>
      <w:r w:rsidRPr="00DD4C90">
        <w:rPr>
          <w:color w:val="auto"/>
          <w:szCs w:val="24"/>
        </w:rPr>
        <w:t>202</w:t>
      </w:r>
      <w:r w:rsidR="00591774">
        <w:rPr>
          <w:color w:val="auto"/>
          <w:szCs w:val="24"/>
        </w:rPr>
        <w:t>3</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68F78C48" w14:textId="77777777" w:rsidR="00FD32F4" w:rsidRDefault="00C42F87" w:rsidP="00FD32F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p>
    <w:p w14:paraId="20A5D24B" w14:textId="4CD6D6B4" w:rsidR="00C42F87" w:rsidRPr="00DD4C90" w:rsidRDefault="00C42F87" w:rsidP="00FD32F4">
      <w:pPr>
        <w:spacing w:after="0" w:line="240" w:lineRule="auto"/>
        <w:ind w:left="0" w:right="11" w:firstLine="0"/>
        <w:rPr>
          <w:color w:val="auto"/>
          <w:szCs w:val="24"/>
        </w:rPr>
      </w:pPr>
      <w:r w:rsidRPr="00DD4C90">
        <w:rPr>
          <w:color w:val="auto"/>
          <w:szCs w:val="24"/>
        </w:rPr>
        <w:t xml:space="preserve"> </w:t>
      </w:r>
    </w:p>
    <w:p w14:paraId="148152D0" w14:textId="157F0035" w:rsidR="00C42F87" w:rsidRPr="00050F01"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294FAE">
      <w:pPr>
        <w:tabs>
          <w:tab w:val="left" w:pos="5280"/>
        </w:tabs>
        <w:spacing w:after="0" w:line="240" w:lineRule="auto"/>
        <w:ind w:left="11" w:right="11"/>
        <w:rPr>
          <w:bCs/>
          <w:color w:val="auto"/>
          <w:szCs w:val="24"/>
        </w:rPr>
      </w:pPr>
      <w:r w:rsidRPr="00050F01">
        <w:rPr>
          <w:bCs/>
          <w:color w:val="auto"/>
          <w:szCs w:val="24"/>
        </w:rPr>
        <w:tab/>
      </w:r>
    </w:p>
    <w:p w14:paraId="097534EB" w14:textId="606B1882" w:rsidR="00FA0970" w:rsidRDefault="00C42F87" w:rsidP="00E02AB0">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8D7186">
        <w:rPr>
          <w:color w:val="auto"/>
          <w:szCs w:val="24"/>
        </w:rPr>
        <w:t xml:space="preserve">  </w:t>
      </w:r>
      <w:r w:rsidR="00F63ACC">
        <w:rPr>
          <w:color w:val="auto"/>
          <w:szCs w:val="24"/>
        </w:rPr>
        <w:t xml:space="preserve">Armstrong-Cotter </w:t>
      </w:r>
      <w:r w:rsidR="00F63ACC">
        <w:rPr>
          <w:color w:val="auto"/>
          <w:szCs w:val="24"/>
        </w:rPr>
        <w:tab/>
      </w:r>
      <w:r w:rsidR="00FA0970">
        <w:rPr>
          <w:b/>
          <w:bCs/>
          <w:color w:val="auto"/>
          <w:szCs w:val="24"/>
        </w:rPr>
        <w:t xml:space="preserve">                           </w:t>
      </w:r>
      <w:r w:rsidR="00C970E8">
        <w:rPr>
          <w:b/>
          <w:bCs/>
          <w:color w:val="auto"/>
          <w:szCs w:val="24"/>
        </w:rPr>
        <w:t xml:space="preserve">                               </w:t>
      </w:r>
    </w:p>
    <w:p w14:paraId="3C32B6D2" w14:textId="364DC429" w:rsidR="008D7186" w:rsidRPr="00D15EF6" w:rsidRDefault="00FA0970" w:rsidP="00294FAE">
      <w:pPr>
        <w:tabs>
          <w:tab w:val="left" w:pos="5280"/>
        </w:tabs>
        <w:spacing w:after="0" w:line="240" w:lineRule="auto"/>
        <w:ind w:left="11" w:right="11"/>
        <w:rPr>
          <w:color w:val="auto"/>
          <w:szCs w:val="24"/>
        </w:rPr>
      </w:pPr>
      <w:r>
        <w:rPr>
          <w:color w:val="auto"/>
          <w:szCs w:val="24"/>
        </w:rPr>
        <w:tab/>
      </w:r>
      <w:r w:rsidR="008D7186">
        <w:rPr>
          <w:color w:val="auto"/>
          <w:szCs w:val="24"/>
        </w:rPr>
        <w:t xml:space="preserve">                                </w:t>
      </w:r>
      <w:r w:rsidR="008D7186" w:rsidRPr="00D15EF6">
        <w:rPr>
          <w:color w:val="auto"/>
          <w:szCs w:val="24"/>
        </w:rPr>
        <w:t xml:space="preserve">Carson </w:t>
      </w:r>
      <w:r w:rsidRPr="00D15EF6">
        <w:rPr>
          <w:color w:val="auto"/>
          <w:szCs w:val="24"/>
        </w:rPr>
        <w:t xml:space="preserve">                                </w:t>
      </w:r>
    </w:p>
    <w:p w14:paraId="797EFF63" w14:textId="0CFF3981" w:rsidR="00F63ACC" w:rsidRDefault="008D7186" w:rsidP="00294FAE">
      <w:pPr>
        <w:tabs>
          <w:tab w:val="left" w:pos="5280"/>
        </w:tabs>
        <w:spacing w:after="0" w:line="240" w:lineRule="auto"/>
        <w:ind w:left="11" w:right="11"/>
        <w:rPr>
          <w:color w:val="auto"/>
          <w:szCs w:val="24"/>
        </w:rPr>
      </w:pPr>
      <w:r>
        <w:rPr>
          <w:color w:val="auto"/>
          <w:szCs w:val="24"/>
        </w:rPr>
        <w:tab/>
        <w:t xml:space="preserve">                                M Smith </w:t>
      </w:r>
    </w:p>
    <w:p w14:paraId="421B38FA" w14:textId="0B2C0682" w:rsidR="00C42F87" w:rsidRPr="00DD4C90" w:rsidRDefault="00F63ACC" w:rsidP="00294FAE">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72183FAB"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8C2E34">
        <w:rPr>
          <w:bCs/>
          <w:color w:val="auto"/>
          <w:szCs w:val="24"/>
        </w:rPr>
        <w:tab/>
      </w:r>
      <w:r w:rsidR="008C2E34">
        <w:rPr>
          <w:bCs/>
          <w:color w:val="auto"/>
          <w:szCs w:val="24"/>
        </w:rPr>
        <w:tab/>
      </w:r>
      <w:r w:rsidR="002D7216">
        <w:rPr>
          <w:bCs/>
          <w:color w:val="auto"/>
          <w:szCs w:val="24"/>
        </w:rPr>
        <w:tab/>
      </w:r>
      <w:r w:rsidR="00CF3530" w:rsidRPr="00D15EF6">
        <w:rPr>
          <w:bCs/>
          <w:color w:val="auto"/>
          <w:szCs w:val="24"/>
        </w:rPr>
        <w:t>Johnson</w:t>
      </w:r>
      <w:r w:rsidR="00CF3530">
        <w:rPr>
          <w:bCs/>
          <w:color w:val="auto"/>
          <w:szCs w:val="24"/>
        </w:rPr>
        <w:t xml:space="preserve"> </w:t>
      </w:r>
      <w:r w:rsidR="002D7216">
        <w:rPr>
          <w:bCs/>
          <w:color w:val="auto"/>
          <w:szCs w:val="24"/>
        </w:rPr>
        <w:t xml:space="preserve"> </w:t>
      </w:r>
    </w:p>
    <w:p w14:paraId="1A53BFA7" w14:textId="3618592E" w:rsidR="00F63ACC" w:rsidRDefault="00F63ACC"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 xml:space="preserve">Cathcart </w:t>
      </w:r>
      <w:r>
        <w:rPr>
          <w:bCs/>
          <w:color w:val="auto"/>
          <w:szCs w:val="24"/>
        </w:rPr>
        <w:tab/>
      </w:r>
      <w:r>
        <w:rPr>
          <w:bCs/>
          <w:color w:val="auto"/>
          <w:szCs w:val="24"/>
        </w:rPr>
        <w:tab/>
      </w:r>
      <w:r w:rsidR="00BB51FC">
        <w:rPr>
          <w:bCs/>
          <w:color w:val="auto"/>
          <w:szCs w:val="24"/>
        </w:rPr>
        <w:t>MacArthur</w:t>
      </w:r>
      <w:r>
        <w:rPr>
          <w:bCs/>
          <w:color w:val="auto"/>
          <w:szCs w:val="24"/>
        </w:rPr>
        <w:tab/>
      </w:r>
      <w:r>
        <w:rPr>
          <w:bCs/>
          <w:color w:val="auto"/>
          <w:szCs w:val="24"/>
        </w:rPr>
        <w:tab/>
        <w:t xml:space="preserve"> </w:t>
      </w:r>
      <w:r>
        <w:rPr>
          <w:bCs/>
          <w:color w:val="auto"/>
          <w:szCs w:val="24"/>
        </w:rPr>
        <w:tab/>
      </w:r>
    </w:p>
    <w:p w14:paraId="49E7F311" w14:textId="3DAD76EB" w:rsidR="00173A2B" w:rsidRDefault="002D7216" w:rsidP="00294FAE">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173A2B">
        <w:rPr>
          <w:bCs/>
          <w:color w:val="auto"/>
          <w:szCs w:val="24"/>
        </w:rPr>
        <w:tab/>
      </w:r>
      <w:r w:rsidR="00CF3530">
        <w:rPr>
          <w:bCs/>
          <w:color w:val="auto"/>
          <w:szCs w:val="24"/>
        </w:rPr>
        <w:t>McA</w:t>
      </w:r>
      <w:r w:rsidR="00BB51FC">
        <w:rPr>
          <w:bCs/>
          <w:color w:val="auto"/>
          <w:szCs w:val="24"/>
        </w:rPr>
        <w:t>lpine</w:t>
      </w:r>
      <w:r w:rsidR="00CF3530">
        <w:rPr>
          <w:bCs/>
          <w:color w:val="auto"/>
          <w:szCs w:val="24"/>
        </w:rPr>
        <w:t xml:space="preserve"> </w:t>
      </w:r>
      <w:r w:rsidR="00F63ACC">
        <w:rPr>
          <w:bCs/>
          <w:color w:val="auto"/>
          <w:szCs w:val="24"/>
        </w:rPr>
        <w:t xml:space="preserve"> </w:t>
      </w:r>
    </w:p>
    <w:p w14:paraId="572C69FB" w14:textId="7223BF79" w:rsidR="00FA0970" w:rsidRDefault="00CF3530" w:rsidP="00294FAE">
      <w:pPr>
        <w:spacing w:after="0" w:line="240" w:lineRule="auto"/>
        <w:ind w:left="1440" w:right="11" w:firstLine="720"/>
        <w:rPr>
          <w:bCs/>
          <w:color w:val="auto"/>
          <w:szCs w:val="24"/>
        </w:rPr>
      </w:pPr>
      <w:r>
        <w:rPr>
          <w:bCs/>
          <w:color w:val="auto"/>
          <w:szCs w:val="24"/>
        </w:rPr>
        <w:t>Edmund</w:t>
      </w:r>
      <w:r w:rsidR="002D7216">
        <w:rPr>
          <w:bCs/>
          <w:color w:val="auto"/>
          <w:szCs w:val="24"/>
        </w:rPr>
        <w:t xml:space="preserve"> </w:t>
      </w:r>
      <w:r w:rsidR="00C42F87">
        <w:rPr>
          <w:b/>
          <w:color w:val="auto"/>
          <w:szCs w:val="24"/>
        </w:rPr>
        <w:tab/>
      </w:r>
      <w:r w:rsidR="00BB51FC">
        <w:rPr>
          <w:b/>
          <w:color w:val="auto"/>
          <w:szCs w:val="24"/>
        </w:rPr>
        <w:tab/>
      </w:r>
      <w:r w:rsidR="008F3013" w:rsidRPr="008F3013">
        <w:rPr>
          <w:bCs/>
          <w:color w:val="auto"/>
          <w:szCs w:val="24"/>
        </w:rPr>
        <w:t>M</w:t>
      </w:r>
      <w:r w:rsidR="002D7216">
        <w:rPr>
          <w:bCs/>
          <w:color w:val="auto"/>
          <w:szCs w:val="24"/>
        </w:rPr>
        <w:t>c</w:t>
      </w:r>
      <w:r w:rsidR="00BB51FC">
        <w:rPr>
          <w:bCs/>
          <w:color w:val="auto"/>
          <w:szCs w:val="24"/>
        </w:rPr>
        <w:t>Kee</w:t>
      </w:r>
      <w:r w:rsidR="002D7216">
        <w:rPr>
          <w:bCs/>
          <w:color w:val="auto"/>
          <w:szCs w:val="24"/>
        </w:rPr>
        <w:t xml:space="preserve"> </w:t>
      </w:r>
      <w:r w:rsidR="008F3013">
        <w:rPr>
          <w:b/>
          <w:color w:val="auto"/>
          <w:szCs w:val="24"/>
        </w:rPr>
        <w:t xml:space="preserve"> </w:t>
      </w:r>
      <w:r w:rsidR="00FA0970">
        <w:rPr>
          <w:b/>
          <w:color w:val="auto"/>
          <w:szCs w:val="24"/>
        </w:rPr>
        <w:t xml:space="preserve">           </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sidR="002D7216">
        <w:rPr>
          <w:bCs/>
          <w:color w:val="auto"/>
          <w:szCs w:val="24"/>
        </w:rPr>
        <w:t xml:space="preserve"> </w:t>
      </w:r>
      <w:r w:rsidR="002D7216">
        <w:rPr>
          <w:bCs/>
          <w:color w:val="auto"/>
          <w:szCs w:val="24"/>
        </w:rPr>
        <w:tab/>
      </w:r>
      <w:r w:rsidR="008D7186">
        <w:rPr>
          <w:bCs/>
          <w:color w:val="auto"/>
          <w:szCs w:val="24"/>
        </w:rPr>
        <w:t xml:space="preserve">Greer </w:t>
      </w:r>
      <w:r w:rsidR="00CE375B">
        <w:rPr>
          <w:bCs/>
          <w:color w:val="auto"/>
          <w:szCs w:val="24"/>
        </w:rPr>
        <w:tab/>
      </w:r>
      <w:r w:rsidR="00127828">
        <w:rPr>
          <w:bCs/>
          <w:color w:val="auto"/>
          <w:szCs w:val="24"/>
        </w:rPr>
        <w:tab/>
      </w:r>
      <w:r w:rsidR="00BB51FC">
        <w:rPr>
          <w:bCs/>
          <w:color w:val="auto"/>
          <w:szCs w:val="24"/>
        </w:rPr>
        <w:tab/>
      </w:r>
      <w:r w:rsidR="008D7186">
        <w:rPr>
          <w:bCs/>
          <w:color w:val="auto"/>
          <w:szCs w:val="24"/>
        </w:rPr>
        <w:t xml:space="preserve">Smart </w:t>
      </w:r>
      <w:r w:rsidR="00BB51FC">
        <w:rPr>
          <w:bCs/>
          <w:color w:val="auto"/>
          <w:szCs w:val="24"/>
        </w:rPr>
        <w:t xml:space="preserve"> </w:t>
      </w:r>
      <w:r w:rsidR="00050F01">
        <w:rPr>
          <w:bCs/>
          <w:color w:val="auto"/>
          <w:szCs w:val="24"/>
        </w:rPr>
        <w:tab/>
      </w:r>
      <w:r w:rsidR="00FA0970">
        <w:rPr>
          <w:bCs/>
          <w:color w:val="auto"/>
          <w:szCs w:val="24"/>
        </w:rPr>
        <w:tab/>
      </w:r>
      <w:r w:rsidR="00FA0970">
        <w:rPr>
          <w:bCs/>
          <w:color w:val="auto"/>
          <w:szCs w:val="24"/>
        </w:rPr>
        <w:tab/>
      </w:r>
      <w:r w:rsidR="008F3013">
        <w:rPr>
          <w:bCs/>
          <w:color w:val="auto"/>
          <w:szCs w:val="24"/>
        </w:rPr>
        <w:t xml:space="preserve"> </w:t>
      </w:r>
      <w:r w:rsidR="00FA0970">
        <w:rPr>
          <w:bCs/>
          <w:color w:val="auto"/>
          <w:szCs w:val="24"/>
        </w:rPr>
        <w:t xml:space="preserve"> </w:t>
      </w:r>
    </w:p>
    <w:p w14:paraId="6E7A8E12" w14:textId="7EF8150F" w:rsidR="00C42F87" w:rsidRDefault="008F3013" w:rsidP="002D7216">
      <w:pPr>
        <w:spacing w:after="0" w:line="240" w:lineRule="auto"/>
        <w:ind w:left="1985" w:right="11" w:hanging="22"/>
        <w:rPr>
          <w:bCs/>
          <w:color w:val="auto"/>
          <w:szCs w:val="24"/>
        </w:rPr>
      </w:pPr>
      <w:r w:rsidRPr="008D7186">
        <w:rPr>
          <w:b/>
          <w:color w:val="auto"/>
          <w:szCs w:val="24"/>
        </w:rPr>
        <w:t xml:space="preserve"> </w:t>
      </w:r>
      <w:r w:rsidR="00C42F87" w:rsidRPr="008D7186">
        <w:rPr>
          <w:b/>
          <w:color w:val="auto"/>
          <w:szCs w:val="24"/>
        </w:rPr>
        <w:t xml:space="preserve"> </w:t>
      </w:r>
      <w:r w:rsidR="002D7216" w:rsidRPr="008D7186">
        <w:rPr>
          <w:b/>
          <w:color w:val="auto"/>
          <w:szCs w:val="24"/>
        </w:rPr>
        <w:t xml:space="preserve"> </w:t>
      </w:r>
      <w:r w:rsidR="008D7186" w:rsidRPr="00D15EF6">
        <w:rPr>
          <w:bCs/>
          <w:color w:val="auto"/>
          <w:szCs w:val="24"/>
        </w:rPr>
        <w:t>Irwin</w:t>
      </w:r>
      <w:r w:rsidR="008D7186" w:rsidRPr="008D7186">
        <w:rPr>
          <w:b/>
          <w:color w:val="auto"/>
          <w:szCs w:val="24"/>
        </w:rPr>
        <w:t xml:space="preserve"> </w:t>
      </w:r>
      <w:r w:rsidR="008D7186" w:rsidRPr="008D7186">
        <w:rPr>
          <w:b/>
          <w:color w:val="auto"/>
          <w:szCs w:val="24"/>
        </w:rPr>
        <w:tab/>
      </w:r>
      <w:r w:rsidR="008D7186">
        <w:rPr>
          <w:bCs/>
          <w:color w:val="auto"/>
          <w:szCs w:val="24"/>
        </w:rPr>
        <w:tab/>
      </w:r>
      <w:r w:rsidR="008D7186">
        <w:rPr>
          <w:bCs/>
          <w:color w:val="auto"/>
          <w:szCs w:val="24"/>
        </w:rPr>
        <w:tab/>
        <w:t>Woods</w:t>
      </w:r>
    </w:p>
    <w:p w14:paraId="233F8664" w14:textId="3C3BABF2" w:rsidR="002D7216" w:rsidRDefault="002D7216" w:rsidP="002D721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Pr>
          <w:bCs/>
          <w:color w:val="auto"/>
          <w:szCs w:val="24"/>
        </w:rPr>
        <w:tab/>
      </w:r>
      <w:r>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778FF40B"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 xml:space="preserve">Property Services (P Caldwell) and </w:t>
      </w:r>
      <w:r w:rsidRPr="00DD4C90">
        <w:rPr>
          <w:color w:val="auto"/>
          <w:szCs w:val="24"/>
        </w:rPr>
        <w:t>Democratic Services Officer (</w:t>
      </w:r>
      <w:r w:rsidR="00591774">
        <w:rPr>
          <w:color w:val="auto"/>
          <w:szCs w:val="24"/>
        </w:rPr>
        <w:t>H Loebnau</w:t>
      </w:r>
      <w:r w:rsidRPr="00DD4C90">
        <w:rPr>
          <w:color w:val="auto"/>
          <w:szCs w:val="24"/>
        </w:rPr>
        <w:t>)</w:t>
      </w:r>
    </w:p>
    <w:p w14:paraId="04D69531" w14:textId="37261D71" w:rsidR="00F63ACC" w:rsidRDefault="00F63ACC" w:rsidP="00294FAE">
      <w:pPr>
        <w:spacing w:after="0" w:line="240" w:lineRule="auto"/>
        <w:ind w:left="2160" w:right="11" w:hanging="2149"/>
        <w:rPr>
          <w:color w:val="auto"/>
          <w:szCs w:val="24"/>
        </w:rPr>
      </w:pPr>
    </w:p>
    <w:p w14:paraId="0C485AED" w14:textId="37C02511" w:rsidR="009F1AA3" w:rsidRDefault="009F1AA3" w:rsidP="00294FAE">
      <w:pPr>
        <w:pStyle w:val="Heading1"/>
      </w:pPr>
      <w:r w:rsidRPr="00C264D3">
        <w:rPr>
          <w:u w:val="none"/>
        </w:rPr>
        <w:t>1.</w:t>
      </w:r>
      <w:r w:rsidRPr="00C264D3">
        <w:rPr>
          <w:u w:val="none"/>
        </w:rPr>
        <w:tab/>
      </w:r>
      <w:r w:rsidRPr="009F1AA3">
        <w:t>Apologies</w:t>
      </w:r>
    </w:p>
    <w:p w14:paraId="4ED4DD0F" w14:textId="5C82A8E1" w:rsidR="009F1AA3" w:rsidRDefault="009F1AA3" w:rsidP="00294FAE">
      <w:pPr>
        <w:tabs>
          <w:tab w:val="left" w:pos="567"/>
        </w:tabs>
        <w:spacing w:after="0" w:line="240" w:lineRule="auto"/>
        <w:rPr>
          <w:szCs w:val="24"/>
        </w:rPr>
      </w:pPr>
    </w:p>
    <w:p w14:paraId="51C426F4" w14:textId="710E7766" w:rsidR="006F54FE" w:rsidRDefault="00F61160" w:rsidP="00153899">
      <w:pPr>
        <w:tabs>
          <w:tab w:val="left" w:pos="567"/>
        </w:tabs>
        <w:spacing w:after="0" w:line="240" w:lineRule="auto"/>
        <w:rPr>
          <w:szCs w:val="24"/>
        </w:rPr>
      </w:pPr>
      <w:r>
        <w:rPr>
          <w:szCs w:val="24"/>
        </w:rPr>
        <w:t>There were no a</w:t>
      </w:r>
      <w:r w:rsidR="00AB5956">
        <w:rPr>
          <w:szCs w:val="24"/>
        </w:rPr>
        <w:t>polo</w:t>
      </w:r>
      <w:r w:rsidR="00050F01">
        <w:rPr>
          <w:szCs w:val="24"/>
        </w:rPr>
        <w:t>gies</w:t>
      </w:r>
      <w:r>
        <w:rPr>
          <w:szCs w:val="24"/>
        </w:rPr>
        <w:t>.</w:t>
      </w:r>
    </w:p>
    <w:p w14:paraId="472C74CF" w14:textId="77777777" w:rsidR="00153899" w:rsidRDefault="00153899" w:rsidP="00153899">
      <w:pPr>
        <w:tabs>
          <w:tab w:val="left" w:pos="567"/>
        </w:tabs>
        <w:spacing w:after="0" w:line="240" w:lineRule="auto"/>
        <w:rPr>
          <w:szCs w:val="24"/>
        </w:rPr>
      </w:pP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rsidRPr="00C264D3">
        <w:rPr>
          <w:u w:val="none"/>
        </w:rPr>
        <w:t>2.</w:t>
      </w:r>
      <w:r w:rsidRPr="00C264D3">
        <w:rPr>
          <w:u w:val="none"/>
        </w:rPr>
        <w:tab/>
      </w:r>
      <w:r w:rsidRPr="009F1AA3">
        <w:t>Declarations of Interest</w:t>
      </w:r>
    </w:p>
    <w:p w14:paraId="2DB02432" w14:textId="63F011EB" w:rsidR="009F1AA3" w:rsidRDefault="009F1AA3" w:rsidP="00294FAE">
      <w:pPr>
        <w:spacing w:after="0" w:line="240" w:lineRule="auto"/>
        <w:ind w:left="0"/>
        <w:rPr>
          <w:szCs w:val="24"/>
        </w:rPr>
      </w:pPr>
    </w:p>
    <w:p w14:paraId="674AA238" w14:textId="4D43A0DD" w:rsidR="00981149" w:rsidRDefault="00F61160" w:rsidP="00294FAE">
      <w:pPr>
        <w:spacing w:after="0" w:line="240" w:lineRule="auto"/>
        <w:ind w:left="0"/>
        <w:rPr>
          <w:szCs w:val="24"/>
        </w:rPr>
      </w:pPr>
      <w:r>
        <w:rPr>
          <w:szCs w:val="24"/>
        </w:rPr>
        <w:t xml:space="preserve">There were no declarations of Interest.  </w:t>
      </w:r>
      <w:r w:rsidR="00104792">
        <w:rPr>
          <w:szCs w:val="24"/>
        </w:rPr>
        <w:t xml:space="preserve">  </w:t>
      </w:r>
    </w:p>
    <w:p w14:paraId="2BF8C050" w14:textId="77C65891" w:rsidR="00981149" w:rsidRDefault="00981149" w:rsidP="00294FAE">
      <w:pPr>
        <w:spacing w:after="0" w:line="240" w:lineRule="auto"/>
        <w:ind w:left="0"/>
        <w:rPr>
          <w:szCs w:val="24"/>
        </w:rPr>
      </w:pPr>
    </w:p>
    <w:p w14:paraId="14957EB8" w14:textId="25056B40" w:rsidR="00C72D29" w:rsidRPr="009F1AA3" w:rsidRDefault="00FE78CC" w:rsidP="00294FAE">
      <w:pPr>
        <w:spacing w:after="0" w:line="240" w:lineRule="auto"/>
        <w:ind w:left="0"/>
        <w:rPr>
          <w:szCs w:val="24"/>
        </w:rPr>
      </w:pPr>
      <w:r w:rsidRPr="00FE78CC">
        <w:rPr>
          <w:b/>
          <w:bCs/>
          <w:szCs w:val="24"/>
        </w:rPr>
        <w:t xml:space="preserve">NOTED. </w:t>
      </w:r>
    </w:p>
    <w:p w14:paraId="4C3C982C" w14:textId="77777777" w:rsidR="00591D87" w:rsidRDefault="00591D87" w:rsidP="00294FAE">
      <w:pPr>
        <w:spacing w:after="0" w:line="240" w:lineRule="auto"/>
        <w:ind w:left="0" w:firstLine="0"/>
        <w:rPr>
          <w:rFonts w:eastAsia="Calibri"/>
          <w:szCs w:val="24"/>
        </w:rPr>
      </w:pPr>
    </w:p>
    <w:p w14:paraId="1A4FBBB0" w14:textId="28E59796" w:rsidR="009F1AA3" w:rsidRPr="00EC0A84" w:rsidRDefault="00153899" w:rsidP="00EC0A8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410E53">
        <w:t xml:space="preserve">presentation – eco schools winners (Londonderry Primary School) </w:t>
      </w:r>
    </w:p>
    <w:bookmarkEnd w:id="0"/>
    <w:p w14:paraId="2888C177" w14:textId="367F132E" w:rsidR="00365F80" w:rsidRDefault="00365F80" w:rsidP="00DB4004">
      <w:pPr>
        <w:rPr>
          <w:szCs w:val="24"/>
        </w:rPr>
      </w:pPr>
    </w:p>
    <w:p w14:paraId="02E30FF6" w14:textId="7F3D2466" w:rsidR="00FD32F4" w:rsidRDefault="00F61160" w:rsidP="00DB4004">
      <w:pPr>
        <w:rPr>
          <w:szCs w:val="24"/>
        </w:rPr>
      </w:pPr>
      <w:r>
        <w:rPr>
          <w:szCs w:val="24"/>
        </w:rPr>
        <w:t>The children of Londonderry Primary School</w:t>
      </w:r>
      <w:r w:rsidR="00FD32F4">
        <w:rPr>
          <w:szCs w:val="24"/>
        </w:rPr>
        <w:t>, Newtownards</w:t>
      </w:r>
      <w:r w:rsidR="00806337">
        <w:rPr>
          <w:szCs w:val="24"/>
        </w:rPr>
        <w:t>,</w:t>
      </w:r>
      <w:r w:rsidR="00FD32F4">
        <w:rPr>
          <w:szCs w:val="24"/>
        </w:rPr>
        <w:t xml:space="preserve"> had prepared a presentation which was played to the meeting.  </w:t>
      </w:r>
      <w:r w:rsidR="00283DCD">
        <w:rPr>
          <w:szCs w:val="24"/>
        </w:rPr>
        <w:t>The</w:t>
      </w:r>
      <w:r w:rsidR="00FD32F4">
        <w:rPr>
          <w:szCs w:val="24"/>
        </w:rPr>
        <w:t xml:space="preserve"> pupils </w:t>
      </w:r>
      <w:r w:rsidR="00283DCD">
        <w:rPr>
          <w:szCs w:val="24"/>
        </w:rPr>
        <w:t xml:space="preserve">explained </w:t>
      </w:r>
      <w:r w:rsidR="00FD32F4">
        <w:rPr>
          <w:szCs w:val="24"/>
        </w:rPr>
        <w:t xml:space="preserve">the environmental work they </w:t>
      </w:r>
      <w:r w:rsidR="00806337">
        <w:rPr>
          <w:szCs w:val="24"/>
        </w:rPr>
        <w:t xml:space="preserve">had been carrying out </w:t>
      </w:r>
      <w:r w:rsidR="00FD32F4">
        <w:rPr>
          <w:szCs w:val="24"/>
        </w:rPr>
        <w:t>in th</w:t>
      </w:r>
      <w:r w:rsidR="00806337">
        <w:rPr>
          <w:szCs w:val="24"/>
        </w:rPr>
        <w:t>eir</w:t>
      </w:r>
      <w:r w:rsidR="00FD32F4">
        <w:rPr>
          <w:szCs w:val="24"/>
        </w:rPr>
        <w:t xml:space="preserve"> school </w:t>
      </w:r>
      <w:r w:rsidR="00D15EF6">
        <w:rPr>
          <w:szCs w:val="24"/>
        </w:rPr>
        <w:t xml:space="preserve">via Eco-Schools </w:t>
      </w:r>
      <w:r w:rsidR="00FD32F4">
        <w:rPr>
          <w:szCs w:val="24"/>
        </w:rPr>
        <w:t xml:space="preserve">over the past ten years.   </w:t>
      </w:r>
    </w:p>
    <w:p w14:paraId="71078EB3" w14:textId="77777777" w:rsidR="00FD32F4" w:rsidRDefault="00FD32F4" w:rsidP="00DB4004">
      <w:pPr>
        <w:rPr>
          <w:szCs w:val="24"/>
        </w:rPr>
      </w:pPr>
    </w:p>
    <w:p w14:paraId="3F42B08B" w14:textId="742995BD" w:rsidR="008D7186" w:rsidRDefault="00FD32F4" w:rsidP="00DB4004">
      <w:pPr>
        <w:rPr>
          <w:szCs w:val="24"/>
        </w:rPr>
      </w:pPr>
      <w:r>
        <w:rPr>
          <w:szCs w:val="24"/>
        </w:rPr>
        <w:t>During the past year</w:t>
      </w:r>
      <w:r w:rsidR="00407224">
        <w:rPr>
          <w:szCs w:val="24"/>
        </w:rPr>
        <w:t>,</w:t>
      </w:r>
      <w:r>
        <w:rPr>
          <w:szCs w:val="24"/>
        </w:rPr>
        <w:t xml:space="preserve"> the school had been awarded its fourth Green Flag and been granted Ambassador </w:t>
      </w:r>
      <w:r w:rsidR="00806337">
        <w:rPr>
          <w:szCs w:val="24"/>
        </w:rPr>
        <w:t>Status and</w:t>
      </w:r>
      <w:r>
        <w:rPr>
          <w:szCs w:val="24"/>
        </w:rPr>
        <w:t xml:space="preserve"> w</w:t>
      </w:r>
      <w:r w:rsidR="00BC4DF4">
        <w:rPr>
          <w:szCs w:val="24"/>
        </w:rPr>
        <w:t>as</w:t>
      </w:r>
      <w:r>
        <w:rPr>
          <w:szCs w:val="24"/>
        </w:rPr>
        <w:t xml:space="preserve"> the only school in the Ards and North Down </w:t>
      </w:r>
      <w:r>
        <w:rPr>
          <w:szCs w:val="24"/>
        </w:rPr>
        <w:lastRenderedPageBreak/>
        <w:t>Borough to hold that honour.   To add to that</w:t>
      </w:r>
      <w:r w:rsidR="00D15EF6">
        <w:rPr>
          <w:szCs w:val="24"/>
        </w:rPr>
        <w:t>,</w:t>
      </w:r>
      <w:r>
        <w:rPr>
          <w:szCs w:val="24"/>
        </w:rPr>
        <w:t xml:space="preserve"> the school had been </w:t>
      </w:r>
      <w:r w:rsidR="00283DCD">
        <w:rPr>
          <w:szCs w:val="24"/>
        </w:rPr>
        <w:t xml:space="preserve">awarded Biodiversity </w:t>
      </w:r>
      <w:r>
        <w:rPr>
          <w:szCs w:val="24"/>
        </w:rPr>
        <w:t>S</w:t>
      </w:r>
      <w:r w:rsidR="00283DCD">
        <w:rPr>
          <w:szCs w:val="24"/>
        </w:rPr>
        <w:t xml:space="preserve">chool of the </w:t>
      </w:r>
      <w:r>
        <w:rPr>
          <w:szCs w:val="24"/>
        </w:rPr>
        <w:t>Y</w:t>
      </w:r>
      <w:r w:rsidR="00283DCD">
        <w:rPr>
          <w:szCs w:val="24"/>
        </w:rPr>
        <w:t xml:space="preserve">ear and Mrs Hutton, </w:t>
      </w:r>
      <w:r>
        <w:rPr>
          <w:szCs w:val="24"/>
        </w:rPr>
        <w:t xml:space="preserve">the school’s </w:t>
      </w:r>
      <w:r w:rsidR="00283DCD">
        <w:rPr>
          <w:szCs w:val="24"/>
        </w:rPr>
        <w:t xml:space="preserve">Eco Teacher, had received </w:t>
      </w:r>
      <w:r w:rsidR="00806337">
        <w:rPr>
          <w:szCs w:val="24"/>
        </w:rPr>
        <w:t xml:space="preserve">an </w:t>
      </w:r>
      <w:r w:rsidR="00283DCD">
        <w:rPr>
          <w:szCs w:val="24"/>
        </w:rPr>
        <w:t xml:space="preserve">Eco </w:t>
      </w:r>
      <w:r>
        <w:rPr>
          <w:szCs w:val="24"/>
        </w:rPr>
        <w:t>T</w:t>
      </w:r>
      <w:r w:rsidR="00283DCD">
        <w:rPr>
          <w:szCs w:val="24"/>
        </w:rPr>
        <w:t xml:space="preserve">eacher of the </w:t>
      </w:r>
      <w:r>
        <w:rPr>
          <w:szCs w:val="24"/>
        </w:rPr>
        <w:t>Y</w:t>
      </w:r>
      <w:r w:rsidR="00283DCD">
        <w:rPr>
          <w:szCs w:val="24"/>
        </w:rPr>
        <w:t>ear</w:t>
      </w:r>
      <w:r w:rsidR="00D15EF6">
        <w:rPr>
          <w:szCs w:val="24"/>
        </w:rPr>
        <w:t xml:space="preserve"> award</w:t>
      </w:r>
      <w:r w:rsidR="00283DCD">
        <w:rPr>
          <w:szCs w:val="24"/>
        </w:rPr>
        <w:t xml:space="preserve">.   </w:t>
      </w:r>
    </w:p>
    <w:p w14:paraId="49490C1C" w14:textId="12627666" w:rsidR="00283DCD" w:rsidRDefault="00283DCD" w:rsidP="00DB4004">
      <w:pPr>
        <w:rPr>
          <w:szCs w:val="24"/>
        </w:rPr>
      </w:pPr>
    </w:p>
    <w:p w14:paraId="58E65BE9" w14:textId="18D577B9" w:rsidR="002841AD" w:rsidRDefault="00FD32F4" w:rsidP="00DB4004">
      <w:pPr>
        <w:rPr>
          <w:szCs w:val="24"/>
        </w:rPr>
      </w:pPr>
      <w:r>
        <w:rPr>
          <w:szCs w:val="24"/>
        </w:rPr>
        <w:t>A short summary was provided on how the school had reached that success and its ‘whole school’ approach to outdoor learning and recycling had been</w:t>
      </w:r>
      <w:r w:rsidR="002841AD">
        <w:rPr>
          <w:szCs w:val="24"/>
        </w:rPr>
        <w:t xml:space="preserve"> among its </w:t>
      </w:r>
      <w:r>
        <w:rPr>
          <w:szCs w:val="24"/>
        </w:rPr>
        <w:t xml:space="preserve">greatest success.   Sustainable living was firmly </w:t>
      </w:r>
      <w:r w:rsidR="00435E49">
        <w:rPr>
          <w:szCs w:val="24"/>
        </w:rPr>
        <w:t xml:space="preserve">embedded in the school curriculum </w:t>
      </w:r>
      <w:r>
        <w:rPr>
          <w:szCs w:val="24"/>
        </w:rPr>
        <w:t xml:space="preserve">from primary one up to primary seven and the work included </w:t>
      </w:r>
      <w:r w:rsidR="002841AD">
        <w:rPr>
          <w:szCs w:val="24"/>
        </w:rPr>
        <w:t>collection of litter, bird feeding</w:t>
      </w:r>
      <w:r w:rsidR="00806337">
        <w:rPr>
          <w:szCs w:val="24"/>
        </w:rPr>
        <w:t xml:space="preserve">, the </w:t>
      </w:r>
      <w:r w:rsidR="002841AD">
        <w:rPr>
          <w:szCs w:val="24"/>
        </w:rPr>
        <w:t>watering and care of plants, Waste Week, which was usually themed around plastics and saving energy, and Walk to School Week.  Every pupil was given the opportunity annually to upcycle a piece of clothing that they no longer needed</w:t>
      </w:r>
      <w:r w:rsidR="00D15EF6">
        <w:rPr>
          <w:szCs w:val="24"/>
        </w:rPr>
        <w:t>,</w:t>
      </w:r>
      <w:r w:rsidR="002841AD">
        <w:rPr>
          <w:szCs w:val="24"/>
        </w:rPr>
        <w:t xml:space="preserve"> and a fashion parade of those garments </w:t>
      </w:r>
      <w:r w:rsidR="00806337">
        <w:rPr>
          <w:szCs w:val="24"/>
        </w:rPr>
        <w:t xml:space="preserve">took place </w:t>
      </w:r>
      <w:r w:rsidR="002841AD">
        <w:rPr>
          <w:szCs w:val="24"/>
        </w:rPr>
        <w:t>around the school grounds.  P</w:t>
      </w:r>
      <w:r w:rsidR="00435E49">
        <w:rPr>
          <w:szCs w:val="24"/>
        </w:rPr>
        <w:t xml:space="preserve">arents </w:t>
      </w:r>
      <w:r w:rsidR="002841AD">
        <w:rPr>
          <w:szCs w:val="24"/>
        </w:rPr>
        <w:t xml:space="preserve">of the pupils were </w:t>
      </w:r>
      <w:r w:rsidR="00806337">
        <w:rPr>
          <w:szCs w:val="24"/>
        </w:rPr>
        <w:t xml:space="preserve">provided with plenty of </w:t>
      </w:r>
      <w:r w:rsidR="002841AD">
        <w:rPr>
          <w:szCs w:val="24"/>
        </w:rPr>
        <w:t>opportunities to get involved.</w:t>
      </w:r>
    </w:p>
    <w:p w14:paraId="57055D8D" w14:textId="77777777" w:rsidR="002841AD" w:rsidRDefault="002841AD" w:rsidP="00DB4004">
      <w:pPr>
        <w:rPr>
          <w:szCs w:val="24"/>
        </w:rPr>
      </w:pPr>
    </w:p>
    <w:p w14:paraId="7F910D5A" w14:textId="2F97BA14" w:rsidR="00806337" w:rsidRDefault="00806337" w:rsidP="00DB4004">
      <w:pPr>
        <w:rPr>
          <w:szCs w:val="24"/>
        </w:rPr>
      </w:pPr>
      <w:r>
        <w:rPr>
          <w:szCs w:val="24"/>
        </w:rPr>
        <w:t xml:space="preserve">The pupils composted food waste, recycled paper and brought in batteries from home for recycling.  Crisp packets were also recycled and one of the parents was able to do that to raise funds for a local charity.  The pupils raised money within the school to fund some of their </w:t>
      </w:r>
      <w:r w:rsidR="00BC4DF4">
        <w:rPr>
          <w:szCs w:val="24"/>
        </w:rPr>
        <w:t>E</w:t>
      </w:r>
      <w:r>
        <w:rPr>
          <w:szCs w:val="24"/>
        </w:rPr>
        <w:t xml:space="preserve">co projects, such as a school uniform sale to help with sustainability goals.   </w:t>
      </w:r>
    </w:p>
    <w:p w14:paraId="51C44C21" w14:textId="77777777" w:rsidR="00806337" w:rsidRDefault="00806337" w:rsidP="00DB4004">
      <w:pPr>
        <w:rPr>
          <w:szCs w:val="24"/>
        </w:rPr>
      </w:pPr>
    </w:p>
    <w:p w14:paraId="07B21E96" w14:textId="5E4D4877" w:rsidR="00632028" w:rsidRDefault="00C464A4" w:rsidP="00DB4004">
      <w:pPr>
        <w:rPr>
          <w:szCs w:val="24"/>
        </w:rPr>
      </w:pPr>
      <w:r>
        <w:rPr>
          <w:szCs w:val="24"/>
        </w:rPr>
        <w:t xml:space="preserve">Over the years the pupils had gradually changed the </w:t>
      </w:r>
      <w:r w:rsidR="00632028">
        <w:rPr>
          <w:szCs w:val="24"/>
        </w:rPr>
        <w:t>school’s</w:t>
      </w:r>
      <w:r>
        <w:rPr>
          <w:szCs w:val="24"/>
        </w:rPr>
        <w:t xml:space="preserve"> outdoor area from being a plain </w:t>
      </w:r>
      <w:r w:rsidR="00632028">
        <w:rPr>
          <w:szCs w:val="24"/>
        </w:rPr>
        <w:t xml:space="preserve">space </w:t>
      </w:r>
      <w:r>
        <w:rPr>
          <w:szCs w:val="24"/>
        </w:rPr>
        <w:t>to one which now had trees and shrubs to encourage wildlife to flourish.  There was an orchard of trees and blackberry bushes.  A planted sensory area of plants and herbs had also been established and that encouraged insect life to thrive.   The pupils also explained the 12</w:t>
      </w:r>
      <w:r w:rsidR="00D15EF6">
        <w:rPr>
          <w:szCs w:val="24"/>
        </w:rPr>
        <w:t>-</w:t>
      </w:r>
      <w:r>
        <w:rPr>
          <w:szCs w:val="24"/>
        </w:rPr>
        <w:t>foot polytunnel they had put in place to encourage the growing of some food</w:t>
      </w:r>
      <w:r w:rsidR="00632028">
        <w:rPr>
          <w:szCs w:val="24"/>
        </w:rPr>
        <w:t xml:space="preserve"> for use by the school.   </w:t>
      </w:r>
    </w:p>
    <w:p w14:paraId="1B061585" w14:textId="77777777" w:rsidR="00632028" w:rsidRDefault="00632028" w:rsidP="00DB4004">
      <w:pPr>
        <w:rPr>
          <w:szCs w:val="24"/>
        </w:rPr>
      </w:pPr>
    </w:p>
    <w:p w14:paraId="16941109" w14:textId="77777777" w:rsidR="00632028" w:rsidRDefault="00632028" w:rsidP="00DB4004">
      <w:pPr>
        <w:rPr>
          <w:szCs w:val="24"/>
        </w:rPr>
      </w:pPr>
      <w:r>
        <w:rPr>
          <w:szCs w:val="24"/>
        </w:rPr>
        <w:t xml:space="preserve">They went on to explain the work of each year group such as making fruit crumble from the apples in the orchard, using the lettuce they had grown for sandwiches, growing potatoes and planting bulbs for Mothers’ and Fathers’ Day.  All of this work was carried out using funds raised within the school itself.  The presentation finished with pupils thanking the Members for allowing them to speak to the Committee.   </w:t>
      </w:r>
    </w:p>
    <w:p w14:paraId="3DDD3171" w14:textId="77777777" w:rsidR="00632028" w:rsidRDefault="00632028" w:rsidP="00DB4004">
      <w:pPr>
        <w:rPr>
          <w:szCs w:val="24"/>
        </w:rPr>
      </w:pPr>
    </w:p>
    <w:p w14:paraId="7C173E75" w14:textId="77777777" w:rsidR="000F5B8B" w:rsidRDefault="00632028" w:rsidP="00DB4004">
      <w:pPr>
        <w:rPr>
          <w:szCs w:val="24"/>
        </w:rPr>
      </w:pPr>
      <w:r>
        <w:rPr>
          <w:szCs w:val="24"/>
        </w:rPr>
        <w:t>The Chair of the Community and Wellbeing Committee, Alderman McDowell, congratulated the children stating that they had made an excellent presentation outlining the very exciting work which was being done at Londonderry Primary School.  He also praised the school and its pupils for the awards and recognition they had achieved</w:t>
      </w:r>
      <w:r w:rsidR="000F5B8B">
        <w:rPr>
          <w:szCs w:val="24"/>
        </w:rPr>
        <w:t xml:space="preserve"> regionally.   </w:t>
      </w:r>
    </w:p>
    <w:p w14:paraId="544A4089" w14:textId="77777777" w:rsidR="000F5B8B" w:rsidRDefault="000F5B8B" w:rsidP="00DB4004">
      <w:pPr>
        <w:rPr>
          <w:szCs w:val="24"/>
        </w:rPr>
      </w:pPr>
    </w:p>
    <w:p w14:paraId="315884CB" w14:textId="55E1D592" w:rsidR="000F5B8B" w:rsidRDefault="000F5B8B" w:rsidP="00DB4004">
      <w:pPr>
        <w:rPr>
          <w:szCs w:val="24"/>
        </w:rPr>
      </w:pPr>
      <w:r>
        <w:rPr>
          <w:szCs w:val="24"/>
        </w:rPr>
        <w:t>C</w:t>
      </w:r>
      <w:r w:rsidR="00693C70">
        <w:rPr>
          <w:szCs w:val="24"/>
        </w:rPr>
        <w:t xml:space="preserve">ouncillor Boyle </w:t>
      </w:r>
      <w:r>
        <w:rPr>
          <w:szCs w:val="24"/>
        </w:rPr>
        <w:t xml:space="preserve">also asked to </w:t>
      </w:r>
      <w:r w:rsidR="00C86D2D">
        <w:rPr>
          <w:szCs w:val="24"/>
        </w:rPr>
        <w:t xml:space="preserve">put on record </w:t>
      </w:r>
      <w:r>
        <w:rPr>
          <w:szCs w:val="24"/>
        </w:rPr>
        <w:t xml:space="preserve">his </w:t>
      </w:r>
      <w:r w:rsidR="00693C70">
        <w:rPr>
          <w:szCs w:val="24"/>
        </w:rPr>
        <w:t>congratulat</w:t>
      </w:r>
      <w:r>
        <w:rPr>
          <w:szCs w:val="24"/>
        </w:rPr>
        <w:t xml:space="preserve">ions to </w:t>
      </w:r>
      <w:r w:rsidR="00693C70">
        <w:rPr>
          <w:szCs w:val="24"/>
        </w:rPr>
        <w:t>the children</w:t>
      </w:r>
      <w:r>
        <w:rPr>
          <w:szCs w:val="24"/>
        </w:rPr>
        <w:t xml:space="preserve"> </w:t>
      </w:r>
      <w:r w:rsidR="00D2210B">
        <w:rPr>
          <w:szCs w:val="24"/>
        </w:rPr>
        <w:t>of</w:t>
      </w:r>
      <w:r w:rsidR="00693C70">
        <w:rPr>
          <w:szCs w:val="24"/>
        </w:rPr>
        <w:t xml:space="preserve"> L</w:t>
      </w:r>
      <w:r w:rsidR="00C86D2D">
        <w:rPr>
          <w:szCs w:val="24"/>
        </w:rPr>
        <w:t xml:space="preserve">ondonderry </w:t>
      </w:r>
      <w:r w:rsidR="00693C70">
        <w:rPr>
          <w:szCs w:val="24"/>
        </w:rPr>
        <w:t>P</w:t>
      </w:r>
      <w:r w:rsidR="00C86D2D">
        <w:rPr>
          <w:szCs w:val="24"/>
        </w:rPr>
        <w:t xml:space="preserve">rimary </w:t>
      </w:r>
      <w:r w:rsidR="00693C70">
        <w:rPr>
          <w:szCs w:val="24"/>
        </w:rPr>
        <w:t>S</w:t>
      </w:r>
      <w:r w:rsidR="00C86D2D">
        <w:rPr>
          <w:szCs w:val="24"/>
        </w:rPr>
        <w:t xml:space="preserve">chool </w:t>
      </w:r>
      <w:r>
        <w:rPr>
          <w:szCs w:val="24"/>
        </w:rPr>
        <w:t>and explained that he had been a</w:t>
      </w:r>
      <w:r w:rsidR="00693C70">
        <w:rPr>
          <w:szCs w:val="24"/>
        </w:rPr>
        <w:t>mazed t</w:t>
      </w:r>
      <w:r>
        <w:rPr>
          <w:szCs w:val="24"/>
        </w:rPr>
        <w:t>o</w:t>
      </w:r>
      <w:r w:rsidR="00693C70">
        <w:rPr>
          <w:szCs w:val="24"/>
        </w:rPr>
        <w:t xml:space="preserve"> </w:t>
      </w:r>
      <w:r>
        <w:rPr>
          <w:szCs w:val="24"/>
        </w:rPr>
        <w:t xml:space="preserve">hear about what was going on there.  This was an example of where other schools could be and he needed to keep reminding himself that these were young people, still at primary school, and yet they had captured his entire attention for the work they were doing.  He stressed that this was a message to the Council </w:t>
      </w:r>
      <w:r w:rsidR="00693C70">
        <w:rPr>
          <w:szCs w:val="24"/>
        </w:rPr>
        <w:t xml:space="preserve">on </w:t>
      </w:r>
      <w:r>
        <w:rPr>
          <w:szCs w:val="24"/>
        </w:rPr>
        <w:t xml:space="preserve">the </w:t>
      </w:r>
      <w:r w:rsidR="00C86D2D">
        <w:rPr>
          <w:szCs w:val="24"/>
        </w:rPr>
        <w:t xml:space="preserve">importance </w:t>
      </w:r>
      <w:r>
        <w:rPr>
          <w:szCs w:val="24"/>
        </w:rPr>
        <w:t>of maintaining relationships with schools and organisations such as Live Here Love Here</w:t>
      </w:r>
      <w:r w:rsidR="00D15EF6">
        <w:rPr>
          <w:szCs w:val="24"/>
        </w:rPr>
        <w:t>,</w:t>
      </w:r>
      <w:r>
        <w:rPr>
          <w:szCs w:val="24"/>
        </w:rPr>
        <w:t xml:space="preserve"> so that benefits would continue into the future.  </w:t>
      </w:r>
    </w:p>
    <w:p w14:paraId="5BFFDF38" w14:textId="72FA117D" w:rsidR="000F5B8B" w:rsidRDefault="00693C70" w:rsidP="00DB4004">
      <w:pPr>
        <w:rPr>
          <w:szCs w:val="24"/>
        </w:rPr>
      </w:pPr>
      <w:r>
        <w:rPr>
          <w:szCs w:val="24"/>
        </w:rPr>
        <w:lastRenderedPageBreak/>
        <w:t xml:space="preserve">Councillor Cummings </w:t>
      </w:r>
      <w:r w:rsidR="000F5B8B">
        <w:rPr>
          <w:szCs w:val="24"/>
        </w:rPr>
        <w:t xml:space="preserve">was in </w:t>
      </w:r>
      <w:r>
        <w:rPr>
          <w:szCs w:val="24"/>
        </w:rPr>
        <w:t>agree</w:t>
      </w:r>
      <w:r w:rsidR="000F5B8B">
        <w:rPr>
          <w:szCs w:val="24"/>
        </w:rPr>
        <w:t>ment and praised the school for its professional and informative presentation and proposed that the Chair of the Committee write a letter of congratulation</w:t>
      </w:r>
      <w:r w:rsidR="00D15EF6">
        <w:rPr>
          <w:szCs w:val="24"/>
        </w:rPr>
        <w:t>s</w:t>
      </w:r>
      <w:r w:rsidR="000F5B8B">
        <w:rPr>
          <w:szCs w:val="24"/>
        </w:rPr>
        <w:t xml:space="preserve"> to all at Londonderry Primary School for their good work and achievement</w:t>
      </w:r>
      <w:r w:rsidR="00D2210B">
        <w:rPr>
          <w:szCs w:val="24"/>
        </w:rPr>
        <w:t>s</w:t>
      </w:r>
      <w:r w:rsidR="000F5B8B">
        <w:rPr>
          <w:szCs w:val="24"/>
        </w:rPr>
        <w:t xml:space="preserve"> and with particular reference to Mrs Hutton who had taken a lead on Eco matters.  He acknowledged that this was the only school in the Borough who held this </w:t>
      </w:r>
      <w:r w:rsidR="00D15EF6">
        <w:rPr>
          <w:szCs w:val="24"/>
        </w:rPr>
        <w:t>Ambassador level status</w:t>
      </w:r>
      <w:r w:rsidR="000F5B8B">
        <w:rPr>
          <w:szCs w:val="24"/>
        </w:rPr>
        <w:t xml:space="preserve">.  </w:t>
      </w:r>
    </w:p>
    <w:p w14:paraId="21095166" w14:textId="77777777" w:rsidR="000F5B8B" w:rsidRDefault="000F5B8B" w:rsidP="00DB4004">
      <w:pPr>
        <w:rPr>
          <w:szCs w:val="24"/>
        </w:rPr>
      </w:pPr>
    </w:p>
    <w:p w14:paraId="59E1E8E8" w14:textId="63CD8C1E" w:rsidR="00FC579E" w:rsidRDefault="000F5B8B" w:rsidP="00DB4004">
      <w:pPr>
        <w:rPr>
          <w:szCs w:val="24"/>
        </w:rPr>
      </w:pPr>
      <w:r>
        <w:rPr>
          <w:szCs w:val="24"/>
        </w:rPr>
        <w:t>Alde</w:t>
      </w:r>
      <w:r w:rsidR="00C86D2D">
        <w:rPr>
          <w:szCs w:val="24"/>
        </w:rPr>
        <w:t>rman A</w:t>
      </w:r>
      <w:r>
        <w:rPr>
          <w:szCs w:val="24"/>
        </w:rPr>
        <w:t xml:space="preserve">rmstrong-Cotter </w:t>
      </w:r>
      <w:r w:rsidR="00C86D2D">
        <w:rPr>
          <w:szCs w:val="24"/>
        </w:rPr>
        <w:t>seconded</w:t>
      </w:r>
      <w:r>
        <w:rPr>
          <w:szCs w:val="24"/>
        </w:rPr>
        <w:t xml:space="preserve"> that proposal and b</w:t>
      </w:r>
      <w:r w:rsidR="00C86D2D">
        <w:rPr>
          <w:szCs w:val="24"/>
        </w:rPr>
        <w:t>elieved the s</w:t>
      </w:r>
      <w:r w:rsidR="00693C70">
        <w:rPr>
          <w:szCs w:val="24"/>
        </w:rPr>
        <w:t xml:space="preserve">tandard </w:t>
      </w:r>
      <w:r>
        <w:rPr>
          <w:szCs w:val="24"/>
        </w:rPr>
        <w:t xml:space="preserve">of the </w:t>
      </w:r>
      <w:r w:rsidR="00693C70">
        <w:rPr>
          <w:szCs w:val="24"/>
        </w:rPr>
        <w:t xml:space="preserve">presentation </w:t>
      </w:r>
      <w:r w:rsidR="00C86D2D">
        <w:rPr>
          <w:szCs w:val="24"/>
        </w:rPr>
        <w:t xml:space="preserve">should be acknowledged </w:t>
      </w:r>
      <w:r w:rsidR="00E660A2">
        <w:rPr>
          <w:szCs w:val="24"/>
        </w:rPr>
        <w:t xml:space="preserve">along with the school’s unique achievement within the Borough.   She had been </w:t>
      </w:r>
      <w:r w:rsidR="00C86D2D">
        <w:rPr>
          <w:szCs w:val="24"/>
        </w:rPr>
        <w:t xml:space="preserve">massively impressed </w:t>
      </w:r>
      <w:r w:rsidR="00E660A2">
        <w:rPr>
          <w:szCs w:val="24"/>
        </w:rPr>
        <w:t xml:space="preserve">to hear of the work and knew that this was an excellent school and one of which Newtownards was rightly proud.  She looked forward to further updates on the school’s environmental activities.  </w:t>
      </w:r>
      <w:r w:rsidR="003E6AE5">
        <w:rPr>
          <w:szCs w:val="24"/>
        </w:rPr>
        <w:t xml:space="preserve">  </w:t>
      </w:r>
    </w:p>
    <w:p w14:paraId="005EFA97" w14:textId="77777777" w:rsidR="00FC579E" w:rsidRDefault="00FC579E" w:rsidP="00DB4004">
      <w:pPr>
        <w:rPr>
          <w:szCs w:val="24"/>
        </w:rPr>
      </w:pPr>
    </w:p>
    <w:p w14:paraId="5E96ADD8" w14:textId="46D90ACD" w:rsidR="00DC7524" w:rsidRDefault="00FC579E" w:rsidP="00DB4004">
      <w:pPr>
        <w:rPr>
          <w:szCs w:val="24"/>
        </w:rPr>
      </w:pPr>
      <w:r>
        <w:rPr>
          <w:szCs w:val="24"/>
        </w:rPr>
        <w:t xml:space="preserve">Councillor Greer </w:t>
      </w:r>
      <w:r w:rsidR="00DC7524">
        <w:rPr>
          <w:szCs w:val="24"/>
        </w:rPr>
        <w:t xml:space="preserve">was in agreement and stressed that everyone involved should be acknowledged with a massive well done on what had been achieved.  She added that the pupils who had presented </w:t>
      </w:r>
      <w:r w:rsidR="00D15EF6">
        <w:rPr>
          <w:szCs w:val="24"/>
        </w:rPr>
        <w:t xml:space="preserve">to the Committee </w:t>
      </w:r>
      <w:r w:rsidR="00DC7524">
        <w:rPr>
          <w:szCs w:val="24"/>
        </w:rPr>
        <w:t xml:space="preserve">were great ambassadors for their school and that many adults could learn much from their good example.   </w:t>
      </w:r>
    </w:p>
    <w:p w14:paraId="09E60B79" w14:textId="5952DCF9" w:rsidR="00DC7524" w:rsidRDefault="00DC7524" w:rsidP="00DB4004">
      <w:pPr>
        <w:rPr>
          <w:szCs w:val="24"/>
        </w:rPr>
      </w:pPr>
    </w:p>
    <w:p w14:paraId="63DF5B1E" w14:textId="0F802A46" w:rsidR="00D74808" w:rsidRDefault="00FC579E" w:rsidP="00DB4004">
      <w:pPr>
        <w:rPr>
          <w:szCs w:val="24"/>
        </w:rPr>
      </w:pPr>
      <w:r>
        <w:rPr>
          <w:szCs w:val="24"/>
        </w:rPr>
        <w:t xml:space="preserve">Councillor Woods congratulated </w:t>
      </w:r>
      <w:r w:rsidR="00D74808">
        <w:rPr>
          <w:szCs w:val="24"/>
        </w:rPr>
        <w:t xml:space="preserve">the </w:t>
      </w:r>
      <w:r>
        <w:rPr>
          <w:szCs w:val="24"/>
        </w:rPr>
        <w:t xml:space="preserve">school </w:t>
      </w:r>
      <w:r w:rsidR="00D74808">
        <w:rPr>
          <w:szCs w:val="24"/>
        </w:rPr>
        <w:t>and the results of funding projects such as those spoke for themselves</w:t>
      </w:r>
      <w:r w:rsidR="00D15EF6">
        <w:rPr>
          <w:szCs w:val="24"/>
        </w:rPr>
        <w:t>,</w:t>
      </w:r>
      <w:r w:rsidR="00D74808">
        <w:rPr>
          <w:szCs w:val="24"/>
        </w:rPr>
        <w:t xml:space="preserve"> and she believed it was crucial that the support should continue and help to promote sustainable and environmental education.   </w:t>
      </w:r>
    </w:p>
    <w:p w14:paraId="39DCC648" w14:textId="77777777" w:rsidR="00D74808" w:rsidRDefault="00D74808" w:rsidP="00DB4004">
      <w:pPr>
        <w:rPr>
          <w:szCs w:val="24"/>
        </w:rPr>
      </w:pPr>
    </w:p>
    <w:p w14:paraId="3171905E" w14:textId="77777777" w:rsidR="00D74808" w:rsidRDefault="00FC579E" w:rsidP="00DB4004">
      <w:pPr>
        <w:rPr>
          <w:szCs w:val="24"/>
        </w:rPr>
      </w:pPr>
      <w:r>
        <w:rPr>
          <w:szCs w:val="24"/>
        </w:rPr>
        <w:t xml:space="preserve">Councillor McAlpine </w:t>
      </w:r>
      <w:r w:rsidR="00D74808">
        <w:rPr>
          <w:szCs w:val="24"/>
        </w:rPr>
        <w:t xml:space="preserve">also </w:t>
      </w:r>
      <w:r>
        <w:rPr>
          <w:szCs w:val="24"/>
        </w:rPr>
        <w:t>praise</w:t>
      </w:r>
      <w:r w:rsidR="00D74808">
        <w:rPr>
          <w:szCs w:val="24"/>
        </w:rPr>
        <w:t>d</w:t>
      </w:r>
      <w:r>
        <w:rPr>
          <w:szCs w:val="24"/>
        </w:rPr>
        <w:t xml:space="preserve"> the </w:t>
      </w:r>
      <w:r w:rsidR="00D74808">
        <w:rPr>
          <w:szCs w:val="24"/>
        </w:rPr>
        <w:t xml:space="preserve">pupils and wondered if the school could lead by becoming a case study for other schools locally to give longevity to the initiative and spread the </w:t>
      </w:r>
      <w:r>
        <w:rPr>
          <w:szCs w:val="24"/>
        </w:rPr>
        <w:t>impact</w:t>
      </w:r>
      <w:r w:rsidR="00D74808">
        <w:rPr>
          <w:szCs w:val="24"/>
        </w:rPr>
        <w:t xml:space="preserve"> that, in her opinion, would be t</w:t>
      </w:r>
      <w:r w:rsidR="003E6AE5">
        <w:rPr>
          <w:szCs w:val="24"/>
        </w:rPr>
        <w:t>oo good an opportunity to waste.</w:t>
      </w:r>
    </w:p>
    <w:p w14:paraId="089A1081" w14:textId="77777777" w:rsidR="00D74808" w:rsidRDefault="00D74808" w:rsidP="00DB4004">
      <w:pPr>
        <w:rPr>
          <w:szCs w:val="24"/>
        </w:rPr>
      </w:pPr>
    </w:p>
    <w:p w14:paraId="6BA054F2" w14:textId="10F7D481" w:rsidR="00D74808" w:rsidRDefault="00FC579E" w:rsidP="00DB4004">
      <w:pPr>
        <w:rPr>
          <w:szCs w:val="24"/>
        </w:rPr>
      </w:pPr>
      <w:r>
        <w:rPr>
          <w:szCs w:val="24"/>
        </w:rPr>
        <w:t xml:space="preserve">The Director </w:t>
      </w:r>
      <w:r w:rsidR="00D74808">
        <w:rPr>
          <w:szCs w:val="24"/>
        </w:rPr>
        <w:t xml:space="preserve">of the Environment explained that it was his belief that the </w:t>
      </w:r>
      <w:r>
        <w:rPr>
          <w:szCs w:val="24"/>
        </w:rPr>
        <w:t>Eco Sc</w:t>
      </w:r>
      <w:r w:rsidR="003E6AE5">
        <w:rPr>
          <w:szCs w:val="24"/>
        </w:rPr>
        <w:t>h</w:t>
      </w:r>
      <w:r>
        <w:rPr>
          <w:szCs w:val="24"/>
        </w:rPr>
        <w:t xml:space="preserve">ools </w:t>
      </w:r>
      <w:r w:rsidR="003E6AE5">
        <w:rPr>
          <w:szCs w:val="24"/>
        </w:rPr>
        <w:t xml:space="preserve">Programme </w:t>
      </w:r>
      <w:r w:rsidR="00D74808">
        <w:rPr>
          <w:szCs w:val="24"/>
        </w:rPr>
        <w:t>covered that sharing of information</w:t>
      </w:r>
      <w:r w:rsidR="00D15EF6">
        <w:rPr>
          <w:szCs w:val="24"/>
        </w:rPr>
        <w:t>,</w:t>
      </w:r>
      <w:r w:rsidR="00D74808">
        <w:rPr>
          <w:szCs w:val="24"/>
        </w:rPr>
        <w:t xml:space="preserve"> </w:t>
      </w:r>
      <w:r w:rsidR="00D15EF6">
        <w:rPr>
          <w:szCs w:val="24"/>
        </w:rPr>
        <w:t>which</w:t>
      </w:r>
      <w:r w:rsidR="00D74808">
        <w:rPr>
          <w:szCs w:val="24"/>
        </w:rPr>
        <w:t xml:space="preserve"> was one of the key </w:t>
      </w:r>
      <w:r w:rsidR="00D15EF6">
        <w:rPr>
          <w:szCs w:val="24"/>
        </w:rPr>
        <w:t>strengths</w:t>
      </w:r>
      <w:r w:rsidR="00D74808">
        <w:rPr>
          <w:szCs w:val="24"/>
        </w:rPr>
        <w:t xml:space="preserve"> within the programme.  Ambassador schools were involved in a good network of sharing ideas</w:t>
      </w:r>
      <w:r w:rsidR="00D15EF6">
        <w:rPr>
          <w:szCs w:val="24"/>
        </w:rPr>
        <w:t>,</w:t>
      </w:r>
      <w:r w:rsidR="00D74808">
        <w:rPr>
          <w:szCs w:val="24"/>
        </w:rPr>
        <w:t xml:space="preserve"> but he thanked the Member for the point which was well made.  </w:t>
      </w:r>
    </w:p>
    <w:p w14:paraId="3DB0BAAB" w14:textId="77777777" w:rsidR="003E6AE5" w:rsidRDefault="003E6AE5" w:rsidP="00DB4004">
      <w:pPr>
        <w:rPr>
          <w:szCs w:val="24"/>
        </w:rPr>
      </w:pPr>
    </w:p>
    <w:p w14:paraId="10208B3B" w14:textId="03493157" w:rsidR="00FC579E" w:rsidRPr="003E6AE5" w:rsidRDefault="00D74808" w:rsidP="00DB4004">
      <w:pPr>
        <w:rPr>
          <w:b/>
          <w:bCs/>
          <w:szCs w:val="24"/>
        </w:rPr>
      </w:pPr>
      <w:r>
        <w:rPr>
          <w:b/>
          <w:bCs/>
          <w:szCs w:val="24"/>
        </w:rPr>
        <w:t>NOTED</w:t>
      </w:r>
      <w:r w:rsidR="003E6AE5" w:rsidRPr="003E6AE5">
        <w:rPr>
          <w:b/>
          <w:bCs/>
          <w:szCs w:val="24"/>
        </w:rPr>
        <w:t>.</w:t>
      </w:r>
      <w:r w:rsidR="00FC579E" w:rsidRPr="003E6AE5">
        <w:rPr>
          <w:b/>
          <w:bCs/>
          <w:szCs w:val="24"/>
        </w:rPr>
        <w:t xml:space="preserve">     </w:t>
      </w:r>
    </w:p>
    <w:bookmarkEnd w:id="1"/>
    <w:p w14:paraId="14C6C345" w14:textId="2D551CF9" w:rsidR="004F4039" w:rsidRDefault="004F4039" w:rsidP="004F4039">
      <w:pPr>
        <w:spacing w:after="0" w:line="240" w:lineRule="auto"/>
        <w:ind w:left="0" w:firstLine="0"/>
        <w:rPr>
          <w:b/>
          <w:bCs/>
          <w:szCs w:val="24"/>
        </w:rPr>
      </w:pPr>
      <w:r>
        <w:rPr>
          <w:b/>
          <w:bCs/>
          <w:szCs w:val="24"/>
        </w:rPr>
        <w:t xml:space="preserve">  </w:t>
      </w:r>
    </w:p>
    <w:p w14:paraId="6C3604F8" w14:textId="18F98E46" w:rsidR="00153899" w:rsidRDefault="00153899" w:rsidP="00161259">
      <w:pPr>
        <w:pStyle w:val="Heading1"/>
        <w:ind w:left="720" w:hanging="720"/>
      </w:pPr>
      <w:r w:rsidRPr="00C264D3">
        <w:rPr>
          <w:u w:val="none"/>
        </w:rPr>
        <w:t>4.</w:t>
      </w:r>
      <w:r w:rsidRPr="00C264D3">
        <w:rPr>
          <w:u w:val="none"/>
        </w:rPr>
        <w:tab/>
      </w:r>
      <w:r w:rsidR="00410E53">
        <w:t>Q2 Service plan performance Reports</w:t>
      </w:r>
    </w:p>
    <w:p w14:paraId="31B02ADD" w14:textId="77777777" w:rsidR="00410E53" w:rsidRDefault="00C264D3" w:rsidP="00161259">
      <w:pPr>
        <w:spacing w:after="0" w:line="240" w:lineRule="auto"/>
        <w:rPr>
          <w:b/>
          <w:bCs/>
          <w:sz w:val="28"/>
          <w:szCs w:val="32"/>
        </w:rPr>
      </w:pPr>
      <w:r>
        <w:rPr>
          <w:b/>
          <w:bCs/>
          <w:sz w:val="28"/>
          <w:szCs w:val="32"/>
        </w:rPr>
        <w:tab/>
      </w:r>
      <w:r w:rsidR="00153899">
        <w:rPr>
          <w:b/>
          <w:bCs/>
          <w:sz w:val="28"/>
          <w:szCs w:val="32"/>
        </w:rPr>
        <w:tab/>
      </w:r>
    </w:p>
    <w:p w14:paraId="3E5026EC" w14:textId="77777777" w:rsidR="008B5723" w:rsidRDefault="00410E53" w:rsidP="00161259">
      <w:pPr>
        <w:pStyle w:val="Heading2"/>
        <w:spacing w:before="0" w:line="240" w:lineRule="auto"/>
      </w:pPr>
      <w:r w:rsidRPr="00161259">
        <w:rPr>
          <w:u w:val="none"/>
        </w:rPr>
        <w:t>4.1</w:t>
      </w:r>
      <w:r w:rsidRPr="00161259">
        <w:rPr>
          <w:u w:val="none"/>
        </w:rPr>
        <w:tab/>
      </w:r>
      <w:r w:rsidRPr="00410E53">
        <w:t>Waste and Cleansing Services</w:t>
      </w:r>
    </w:p>
    <w:p w14:paraId="201D842F" w14:textId="2C4A7410" w:rsidR="00410E53" w:rsidRPr="008B5723" w:rsidRDefault="008B5723" w:rsidP="008B5723">
      <w:pPr>
        <w:ind w:firstLine="710"/>
        <w:rPr>
          <w:szCs w:val="24"/>
        </w:rPr>
      </w:pPr>
      <w:r w:rsidRPr="008B5723">
        <w:rPr>
          <w:szCs w:val="24"/>
        </w:rPr>
        <w:t xml:space="preserve">(Appendix </w:t>
      </w:r>
      <w:r w:rsidR="00211324">
        <w:rPr>
          <w:szCs w:val="24"/>
        </w:rPr>
        <w:t>I</w:t>
      </w:r>
      <w:r w:rsidRPr="008B5723">
        <w:rPr>
          <w:szCs w:val="24"/>
        </w:rPr>
        <w:t>)</w:t>
      </w:r>
    </w:p>
    <w:p w14:paraId="3E40D494" w14:textId="58280D7A" w:rsidR="00410E53" w:rsidRDefault="00410E53" w:rsidP="00153899">
      <w:pPr>
        <w:rPr>
          <w:b/>
          <w:bCs/>
          <w:szCs w:val="24"/>
        </w:rPr>
      </w:pPr>
    </w:p>
    <w:p w14:paraId="6A2B8539" w14:textId="5D2179AE" w:rsidR="008B5723" w:rsidRPr="008B5723" w:rsidRDefault="00410E53" w:rsidP="008B5723">
      <w:pPr>
        <w:spacing w:after="0" w:line="240" w:lineRule="auto"/>
        <w:rPr>
          <w:rFonts w:eastAsia="Times New Roman" w:cs="Times New Roman"/>
          <w:color w:val="auto"/>
          <w:szCs w:val="20"/>
          <w:lang w:eastAsia="en-US"/>
        </w:rPr>
      </w:pPr>
      <w:r>
        <w:rPr>
          <w:rFonts w:eastAsia="Calibri"/>
          <w:szCs w:val="24"/>
        </w:rPr>
        <w:t xml:space="preserve">PREVIOUSLY CIRCULATED:- Report from the Director of Environment detailing that </w:t>
      </w:r>
      <w:r w:rsidR="008B5723" w:rsidRPr="008B5723">
        <w:rPr>
          <w:rFonts w:eastAsia="Times New Roman" w:cs="Times New Roman"/>
          <w:color w:val="auto"/>
          <w:szCs w:val="20"/>
          <w:lang w:eastAsia="en-US"/>
        </w:rPr>
        <w:t>Members w</w:t>
      </w:r>
      <w:r w:rsidR="008B5723">
        <w:rPr>
          <w:rFonts w:eastAsia="Times New Roman" w:cs="Times New Roman"/>
          <w:color w:val="auto"/>
          <w:szCs w:val="20"/>
          <w:lang w:eastAsia="en-US"/>
        </w:rPr>
        <w:t xml:space="preserve">ould </w:t>
      </w:r>
      <w:r w:rsidR="008B5723" w:rsidRPr="008B5723">
        <w:rPr>
          <w:rFonts w:eastAsia="Times New Roman" w:cs="Times New Roman"/>
          <w:color w:val="auto"/>
          <w:szCs w:val="20"/>
          <w:lang w:eastAsia="en-US"/>
        </w:rPr>
        <w:t xml:space="preserve">be aware that the Council </w:t>
      </w:r>
      <w:r w:rsidR="008B5723">
        <w:rPr>
          <w:rFonts w:eastAsia="Times New Roman" w:cs="Times New Roman"/>
          <w:color w:val="auto"/>
          <w:szCs w:val="20"/>
          <w:lang w:eastAsia="en-US"/>
        </w:rPr>
        <w:t>wa</w:t>
      </w:r>
      <w:r w:rsidR="008B5723" w:rsidRPr="008B5723">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8B5723">
        <w:rPr>
          <w:rFonts w:eastAsia="Times New Roman" w:cs="Times New Roman"/>
          <w:color w:val="auto"/>
          <w:szCs w:val="20"/>
          <w:lang w:eastAsia="en-US"/>
        </w:rPr>
        <w:t>at</w:t>
      </w:r>
      <w:r w:rsidR="008B5723" w:rsidRPr="008B5723">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8B5723">
        <w:rPr>
          <w:rFonts w:eastAsia="Times New Roman" w:cs="Times New Roman"/>
          <w:color w:val="auto"/>
          <w:szCs w:val="20"/>
          <w:lang w:eastAsia="en-US"/>
        </w:rPr>
        <w:t>d</w:t>
      </w:r>
      <w:r w:rsidR="008B5723" w:rsidRPr="008B5723">
        <w:rPr>
          <w:rFonts w:eastAsia="Times New Roman" w:cs="Times New Roman"/>
          <w:color w:val="auto"/>
          <w:szCs w:val="20"/>
          <w:lang w:eastAsia="en-US"/>
        </w:rPr>
        <w:t xml:space="preserve"> the approach to Performance Planning and Management process as:</w:t>
      </w:r>
    </w:p>
    <w:p w14:paraId="22A2DA1D"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p w14:paraId="5C964E6B"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 xml:space="preserve">Community Plan – published every 10-15 years </w:t>
      </w:r>
    </w:p>
    <w:p w14:paraId="0D4B4E71"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lastRenderedPageBreak/>
        <w:t>Corporate Plan – published every 4 years (Corporate Plan Towards 2024 in operation)</w:t>
      </w:r>
    </w:p>
    <w:p w14:paraId="1D0D0A49"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Performance Improvement Plan (PIP) – published annually (for publication 30 September 2022)</w:t>
      </w:r>
    </w:p>
    <w:p w14:paraId="18506611"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Service Plan – developed annually (approved April/May 2022)</w:t>
      </w:r>
    </w:p>
    <w:p w14:paraId="5F6861F5"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p w14:paraId="4282CE4B" w14:textId="309C8B1B"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The Council’s 18 Service Plans outline</w:t>
      </w:r>
      <w:r>
        <w:rPr>
          <w:rFonts w:eastAsia="Times New Roman" w:cs="Times New Roman"/>
          <w:color w:val="auto"/>
          <w:szCs w:val="20"/>
          <w:lang w:eastAsia="en-US"/>
        </w:rPr>
        <w:t>d</w:t>
      </w:r>
      <w:r w:rsidRPr="008B5723">
        <w:rPr>
          <w:rFonts w:eastAsia="Times New Roman" w:cs="Times New Roman"/>
          <w:color w:val="auto"/>
          <w:szCs w:val="20"/>
          <w:lang w:eastAsia="en-US"/>
        </w:rPr>
        <w:t xml:space="preserve"> how each respective Service </w:t>
      </w:r>
      <w:r w:rsidR="00407224" w:rsidRPr="008B5723">
        <w:rPr>
          <w:rFonts w:eastAsia="Times New Roman" w:cs="Times New Roman"/>
          <w:color w:val="auto"/>
          <w:szCs w:val="20"/>
          <w:lang w:eastAsia="en-US"/>
        </w:rPr>
        <w:t>w</w:t>
      </w:r>
      <w:r w:rsidR="00407224">
        <w:rPr>
          <w:rFonts w:eastAsia="Times New Roman" w:cs="Times New Roman"/>
          <w:color w:val="auto"/>
          <w:szCs w:val="20"/>
          <w:lang w:eastAsia="en-US"/>
        </w:rPr>
        <w:t xml:space="preserve">ould </w:t>
      </w:r>
      <w:r w:rsidR="00407224" w:rsidRPr="008B5723">
        <w:rPr>
          <w:rFonts w:eastAsia="Times New Roman" w:cs="Times New Roman"/>
          <w:color w:val="auto"/>
          <w:szCs w:val="20"/>
          <w:lang w:eastAsia="en-US"/>
        </w:rPr>
        <w:t>contribute</w:t>
      </w:r>
      <w:r w:rsidRPr="008B5723">
        <w:rPr>
          <w:rFonts w:eastAsia="Times New Roman" w:cs="Times New Roman"/>
          <w:color w:val="auto"/>
          <w:szCs w:val="20"/>
          <w:lang w:eastAsia="en-US"/>
        </w:rPr>
        <w:t xml:space="preserve"> to the achievement of the Corporate objectives including, but not limited to, any relevant actions identified in the PIP.</w:t>
      </w:r>
    </w:p>
    <w:p w14:paraId="024F1ED1"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p>
    <w:p w14:paraId="305DE209"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Reporting approach</w:t>
      </w:r>
    </w:p>
    <w:p w14:paraId="1CB55043" w14:textId="547EB1B0"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The Service Plans</w:t>
      </w:r>
      <w:r w:rsidRPr="008B5723">
        <w:rPr>
          <w:rFonts w:eastAsia="Times New Roman" w:cs="Times New Roman"/>
          <w:color w:val="FF0000"/>
          <w:szCs w:val="20"/>
          <w:lang w:eastAsia="en-US"/>
        </w:rPr>
        <w:t xml:space="preserve"> </w:t>
      </w:r>
      <w:r w:rsidRPr="008B5723">
        <w:rPr>
          <w:rFonts w:eastAsia="Times New Roman" w:cs="Times New Roman"/>
          <w:color w:val="auto"/>
          <w:szCs w:val="20"/>
          <w:lang w:eastAsia="en-US"/>
        </w:rPr>
        <w:t>w</w:t>
      </w:r>
      <w:r>
        <w:rPr>
          <w:rFonts w:eastAsia="Times New Roman" w:cs="Times New Roman"/>
          <w:color w:val="auto"/>
          <w:szCs w:val="20"/>
          <w:lang w:eastAsia="en-US"/>
        </w:rPr>
        <w:t>ould b</w:t>
      </w:r>
      <w:r w:rsidRPr="008B5723">
        <w:rPr>
          <w:rFonts w:eastAsia="Times New Roman" w:cs="Times New Roman"/>
          <w:color w:val="auto"/>
          <w:szCs w:val="20"/>
          <w:lang w:eastAsia="en-US"/>
        </w:rPr>
        <w:t>e reported to relevant Committees on a quarterly basis as undernoted:</w:t>
      </w:r>
    </w:p>
    <w:p w14:paraId="72D4CE6A"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5723" w:rsidRPr="008B5723" w14:paraId="4B12FC0F" w14:textId="77777777" w:rsidTr="002841AD">
        <w:tc>
          <w:tcPr>
            <w:tcW w:w="2122" w:type="dxa"/>
            <w:shd w:val="clear" w:color="auto" w:fill="BDD6EE"/>
          </w:tcPr>
          <w:p w14:paraId="68FF9B90"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Reference</w:t>
            </w:r>
          </w:p>
        </w:tc>
        <w:tc>
          <w:tcPr>
            <w:tcW w:w="3118" w:type="dxa"/>
            <w:shd w:val="clear" w:color="auto" w:fill="BDD6EE"/>
          </w:tcPr>
          <w:p w14:paraId="30FFC23F"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Period</w:t>
            </w:r>
          </w:p>
        </w:tc>
        <w:tc>
          <w:tcPr>
            <w:tcW w:w="3776" w:type="dxa"/>
            <w:shd w:val="clear" w:color="auto" w:fill="BDD6EE"/>
          </w:tcPr>
          <w:p w14:paraId="5ECBCA0B"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Reporting Month</w:t>
            </w:r>
          </w:p>
        </w:tc>
      </w:tr>
      <w:tr w:rsidR="008B5723" w:rsidRPr="008B5723" w14:paraId="49423B8F" w14:textId="77777777" w:rsidTr="002841AD">
        <w:tc>
          <w:tcPr>
            <w:tcW w:w="2122" w:type="dxa"/>
          </w:tcPr>
          <w:p w14:paraId="325CB327"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Quarter 1 (Q1)</w:t>
            </w:r>
          </w:p>
        </w:tc>
        <w:tc>
          <w:tcPr>
            <w:tcW w:w="3118" w:type="dxa"/>
          </w:tcPr>
          <w:p w14:paraId="2951A1A2"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April – June</w:t>
            </w:r>
          </w:p>
        </w:tc>
        <w:tc>
          <w:tcPr>
            <w:tcW w:w="3776" w:type="dxa"/>
          </w:tcPr>
          <w:p w14:paraId="3BB27BC0"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September</w:t>
            </w:r>
          </w:p>
        </w:tc>
      </w:tr>
      <w:tr w:rsidR="008B5723" w:rsidRPr="008B5723" w14:paraId="4FDF8966" w14:textId="77777777" w:rsidTr="002841AD">
        <w:tc>
          <w:tcPr>
            <w:tcW w:w="2122" w:type="dxa"/>
          </w:tcPr>
          <w:p w14:paraId="0CF3A961"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Q2</w:t>
            </w:r>
          </w:p>
        </w:tc>
        <w:tc>
          <w:tcPr>
            <w:tcW w:w="3118" w:type="dxa"/>
          </w:tcPr>
          <w:p w14:paraId="7AB5AC33"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July – September</w:t>
            </w:r>
          </w:p>
        </w:tc>
        <w:tc>
          <w:tcPr>
            <w:tcW w:w="3776" w:type="dxa"/>
          </w:tcPr>
          <w:p w14:paraId="269C290C"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December</w:t>
            </w:r>
          </w:p>
        </w:tc>
      </w:tr>
      <w:tr w:rsidR="008B5723" w:rsidRPr="008B5723" w14:paraId="6FA2477A" w14:textId="77777777" w:rsidTr="002841AD">
        <w:tc>
          <w:tcPr>
            <w:tcW w:w="2122" w:type="dxa"/>
          </w:tcPr>
          <w:p w14:paraId="4DA6F84D"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Q3</w:t>
            </w:r>
          </w:p>
        </w:tc>
        <w:tc>
          <w:tcPr>
            <w:tcW w:w="3118" w:type="dxa"/>
          </w:tcPr>
          <w:p w14:paraId="1990918B"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October – December</w:t>
            </w:r>
          </w:p>
        </w:tc>
        <w:tc>
          <w:tcPr>
            <w:tcW w:w="3776" w:type="dxa"/>
          </w:tcPr>
          <w:p w14:paraId="5A2C46BB"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March</w:t>
            </w:r>
          </w:p>
        </w:tc>
      </w:tr>
      <w:tr w:rsidR="008B5723" w:rsidRPr="008B5723" w14:paraId="6CA6A021" w14:textId="77777777" w:rsidTr="002841AD">
        <w:tc>
          <w:tcPr>
            <w:tcW w:w="2122" w:type="dxa"/>
          </w:tcPr>
          <w:p w14:paraId="3F9D0177"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Q4</w:t>
            </w:r>
          </w:p>
        </w:tc>
        <w:tc>
          <w:tcPr>
            <w:tcW w:w="3118" w:type="dxa"/>
          </w:tcPr>
          <w:p w14:paraId="054E0CAC"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January - March</w:t>
            </w:r>
          </w:p>
        </w:tc>
        <w:tc>
          <w:tcPr>
            <w:tcW w:w="3776" w:type="dxa"/>
          </w:tcPr>
          <w:p w14:paraId="1E48DF2E"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June</w:t>
            </w:r>
          </w:p>
        </w:tc>
      </w:tr>
    </w:tbl>
    <w:p w14:paraId="4F5A0993"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p w14:paraId="4C2E2258" w14:textId="15654445" w:rsidR="008B5723" w:rsidRPr="008B5723" w:rsidRDefault="008B5723" w:rsidP="008B5723">
      <w:pPr>
        <w:spacing w:after="0" w:line="240" w:lineRule="auto"/>
        <w:ind w:left="0" w:right="0" w:firstLine="0"/>
        <w:rPr>
          <w:rFonts w:eastAsia="Times New Roman"/>
          <w:color w:val="auto"/>
          <w:szCs w:val="20"/>
          <w:lang w:eastAsia="en-US"/>
        </w:rPr>
      </w:pPr>
      <w:r w:rsidRPr="008B5723">
        <w:rPr>
          <w:rFonts w:eastAsia="Times New Roman"/>
          <w:color w:val="auto"/>
          <w:szCs w:val="20"/>
          <w:lang w:eastAsia="en-US"/>
        </w:rPr>
        <w:t xml:space="preserve">The report for Quarter 2 2022-23 </w:t>
      </w:r>
      <w:r>
        <w:rPr>
          <w:rFonts w:eastAsia="Times New Roman"/>
          <w:color w:val="auto"/>
          <w:szCs w:val="20"/>
          <w:lang w:eastAsia="en-US"/>
        </w:rPr>
        <w:t>wa</w:t>
      </w:r>
      <w:r w:rsidRPr="008B5723">
        <w:rPr>
          <w:rFonts w:eastAsia="Times New Roman"/>
          <w:color w:val="auto"/>
          <w:szCs w:val="20"/>
          <w:lang w:eastAsia="en-US"/>
        </w:rPr>
        <w:t>s attached.</w:t>
      </w:r>
    </w:p>
    <w:p w14:paraId="20E870EC" w14:textId="77777777" w:rsidR="008B5723" w:rsidRPr="008B5723" w:rsidRDefault="008B5723" w:rsidP="008B5723">
      <w:pPr>
        <w:spacing w:after="0" w:line="240" w:lineRule="auto"/>
        <w:ind w:left="0" w:right="0" w:firstLine="0"/>
        <w:rPr>
          <w:rFonts w:eastAsia="Times New Roman"/>
          <w:color w:val="auto"/>
          <w:szCs w:val="20"/>
          <w:lang w:eastAsia="en-US"/>
        </w:rPr>
      </w:pPr>
    </w:p>
    <w:p w14:paraId="1040D73E" w14:textId="77777777" w:rsidR="008B5723" w:rsidRPr="008B5723" w:rsidRDefault="008B5723" w:rsidP="008B5723">
      <w:pPr>
        <w:spacing w:after="0" w:line="240" w:lineRule="auto"/>
        <w:ind w:left="0" w:right="0" w:firstLine="0"/>
        <w:rPr>
          <w:rFonts w:eastAsia="Times New Roman"/>
          <w:b/>
          <w:iCs/>
          <w:color w:val="auto"/>
          <w:szCs w:val="20"/>
          <w:lang w:eastAsia="en-US"/>
        </w:rPr>
      </w:pPr>
      <w:r w:rsidRPr="008B5723">
        <w:rPr>
          <w:rFonts w:eastAsia="Times New Roman"/>
          <w:b/>
          <w:iCs/>
          <w:color w:val="auto"/>
          <w:szCs w:val="20"/>
          <w:lang w:eastAsia="en-US"/>
        </w:rPr>
        <w:t>Key points to note:</w:t>
      </w:r>
    </w:p>
    <w:p w14:paraId="228E2045" w14:textId="6E2EF013" w:rsidR="008B5723" w:rsidRPr="008B5723" w:rsidRDefault="008B5723" w:rsidP="008B5723">
      <w:pPr>
        <w:numPr>
          <w:ilvl w:val="0"/>
          <w:numId w:val="5"/>
        </w:numPr>
        <w:spacing w:after="0" w:line="240" w:lineRule="auto"/>
        <w:ind w:right="0"/>
        <w:contextualSpacing/>
        <w:jc w:val="both"/>
        <w:rPr>
          <w:rFonts w:eastAsia="Calibri"/>
          <w:color w:val="auto"/>
          <w:lang w:eastAsia="en-US"/>
        </w:rPr>
      </w:pPr>
      <w:r w:rsidRPr="008B5723">
        <w:rPr>
          <w:rFonts w:eastAsia="Calibri"/>
          <w:color w:val="auto"/>
          <w:lang w:eastAsia="en-US"/>
        </w:rPr>
        <w:t>There continue</w:t>
      </w:r>
      <w:r>
        <w:rPr>
          <w:rFonts w:eastAsia="Calibri"/>
          <w:color w:val="auto"/>
          <w:lang w:eastAsia="en-US"/>
        </w:rPr>
        <w:t>d</w:t>
      </w:r>
      <w:r w:rsidRPr="008B5723">
        <w:rPr>
          <w:rFonts w:eastAsia="Calibri"/>
          <w:color w:val="auto"/>
          <w:lang w:eastAsia="en-US"/>
        </w:rPr>
        <w:t xml:space="preserve"> to be an encouraging trend in terms of landfill tonnage falling in comparison to the previous year (down by over 2000 tonnes), although </w:t>
      </w:r>
      <w:r>
        <w:rPr>
          <w:rFonts w:eastAsia="Calibri"/>
          <w:color w:val="auto"/>
          <w:lang w:eastAsia="en-US"/>
        </w:rPr>
        <w:t xml:space="preserve">the Council’s </w:t>
      </w:r>
      <w:r w:rsidRPr="008B5723">
        <w:rPr>
          <w:rFonts w:eastAsia="Calibri"/>
          <w:color w:val="auto"/>
          <w:lang w:eastAsia="en-US"/>
        </w:rPr>
        <w:t>recycling rate remain</w:t>
      </w:r>
      <w:r>
        <w:rPr>
          <w:rFonts w:eastAsia="Calibri"/>
          <w:color w:val="auto"/>
          <w:lang w:eastAsia="en-US"/>
        </w:rPr>
        <w:t>ed</w:t>
      </w:r>
      <w:r w:rsidRPr="008B5723">
        <w:rPr>
          <w:rFonts w:eastAsia="Calibri"/>
          <w:color w:val="auto"/>
          <w:lang w:eastAsia="en-US"/>
        </w:rPr>
        <w:t xml:space="preserve"> well below target.</w:t>
      </w:r>
    </w:p>
    <w:p w14:paraId="4178BA21" w14:textId="07C9661C" w:rsidR="008B5723" w:rsidRPr="008B5723" w:rsidRDefault="008B5723" w:rsidP="008B5723">
      <w:pPr>
        <w:numPr>
          <w:ilvl w:val="0"/>
          <w:numId w:val="5"/>
        </w:numPr>
        <w:spacing w:after="0" w:line="240" w:lineRule="auto"/>
        <w:ind w:right="0"/>
        <w:contextualSpacing/>
        <w:jc w:val="both"/>
        <w:rPr>
          <w:rFonts w:eastAsia="Calibri"/>
          <w:color w:val="auto"/>
          <w:lang w:eastAsia="en-US"/>
        </w:rPr>
      </w:pPr>
      <w:r w:rsidRPr="008B5723">
        <w:rPr>
          <w:rFonts w:eastAsia="Calibri"/>
          <w:color w:val="auto"/>
          <w:lang w:eastAsia="en-US"/>
        </w:rPr>
        <w:t>Budget overspend on staffing ha</w:t>
      </w:r>
      <w:r>
        <w:rPr>
          <w:rFonts w:eastAsia="Calibri"/>
          <w:color w:val="auto"/>
          <w:lang w:eastAsia="en-US"/>
        </w:rPr>
        <w:t>d</w:t>
      </w:r>
      <w:r w:rsidRPr="008B5723">
        <w:rPr>
          <w:rFonts w:eastAsia="Calibri"/>
          <w:color w:val="auto"/>
          <w:lang w:eastAsia="en-US"/>
        </w:rPr>
        <w:t xml:space="preserve"> been reduced to almost on target because of most </w:t>
      </w:r>
      <w:r>
        <w:rPr>
          <w:rFonts w:eastAsia="Calibri"/>
          <w:color w:val="auto"/>
          <w:lang w:eastAsia="en-US"/>
        </w:rPr>
        <w:t>Co</w:t>
      </w:r>
      <w:r w:rsidRPr="008B5723">
        <w:rPr>
          <w:rFonts w:eastAsia="Calibri"/>
          <w:color w:val="auto"/>
          <w:lang w:eastAsia="en-US"/>
        </w:rPr>
        <w:t>vid-19 prevention support measures being removed during the quarter.</w:t>
      </w:r>
    </w:p>
    <w:p w14:paraId="4F894D44" w14:textId="77777777" w:rsidR="008B5723" w:rsidRPr="008B5723" w:rsidRDefault="008B5723" w:rsidP="008B5723">
      <w:pPr>
        <w:spacing w:after="0" w:line="240" w:lineRule="auto"/>
        <w:ind w:left="360" w:right="0" w:firstLine="0"/>
        <w:rPr>
          <w:rFonts w:eastAsia="Times New Roman"/>
          <w:color w:val="auto"/>
          <w:szCs w:val="20"/>
          <w:lang w:eastAsia="en-US"/>
        </w:rPr>
      </w:pPr>
    </w:p>
    <w:p w14:paraId="61661C44" w14:textId="77777777" w:rsidR="008B5723" w:rsidRPr="008B5723" w:rsidRDefault="008B5723" w:rsidP="008B5723">
      <w:pPr>
        <w:spacing w:after="0" w:line="240" w:lineRule="auto"/>
        <w:ind w:left="0" w:right="0" w:firstLine="0"/>
        <w:rPr>
          <w:rFonts w:eastAsia="Times New Roman"/>
          <w:b/>
          <w:color w:val="auto"/>
          <w:szCs w:val="20"/>
          <w:lang w:eastAsia="en-US"/>
        </w:rPr>
      </w:pPr>
      <w:r w:rsidRPr="008B5723">
        <w:rPr>
          <w:rFonts w:eastAsia="Times New Roman"/>
          <w:b/>
          <w:color w:val="auto"/>
          <w:szCs w:val="20"/>
          <w:lang w:eastAsia="en-US"/>
        </w:rPr>
        <w:t>Key achievements:</w:t>
      </w:r>
    </w:p>
    <w:p w14:paraId="2557527E" w14:textId="77777777" w:rsidR="008B5723" w:rsidRPr="008B5723" w:rsidRDefault="008B5723" w:rsidP="008B5723">
      <w:pPr>
        <w:numPr>
          <w:ilvl w:val="0"/>
          <w:numId w:val="5"/>
        </w:numPr>
        <w:spacing w:after="0" w:line="240" w:lineRule="auto"/>
        <w:ind w:right="0"/>
        <w:contextualSpacing/>
        <w:rPr>
          <w:rFonts w:eastAsia="Calibri"/>
          <w:color w:val="auto"/>
          <w:lang w:eastAsia="en-US"/>
        </w:rPr>
      </w:pPr>
      <w:r w:rsidRPr="008B5723">
        <w:rPr>
          <w:rFonts w:eastAsia="Calibri"/>
          <w:color w:val="auto"/>
          <w:lang w:eastAsia="en-US"/>
        </w:rPr>
        <w:t>The Cleanliness Pollution Index (LEAMS) score achieved increased from 76% to 89% during Q2, reflecting the extra cleansing measures put in place during the summer months.</w:t>
      </w:r>
    </w:p>
    <w:p w14:paraId="220473EE" w14:textId="77777777" w:rsidR="008B5723" w:rsidRPr="008B5723" w:rsidRDefault="008B5723" w:rsidP="008B5723">
      <w:pPr>
        <w:spacing w:after="0" w:line="240" w:lineRule="auto"/>
        <w:ind w:left="0" w:right="0" w:firstLine="0"/>
        <w:rPr>
          <w:rFonts w:eastAsia="Times New Roman"/>
          <w:color w:val="auto"/>
          <w:szCs w:val="20"/>
          <w:lang w:eastAsia="en-US"/>
        </w:rPr>
      </w:pPr>
    </w:p>
    <w:p w14:paraId="1FE0483B" w14:textId="77777777" w:rsidR="008B5723" w:rsidRPr="008B5723" w:rsidRDefault="008B5723" w:rsidP="008B5723">
      <w:pPr>
        <w:spacing w:after="0" w:line="240" w:lineRule="auto"/>
        <w:ind w:left="0" w:right="0" w:firstLine="0"/>
        <w:rPr>
          <w:rFonts w:eastAsia="Times New Roman"/>
          <w:b/>
          <w:color w:val="auto"/>
          <w:szCs w:val="20"/>
          <w:lang w:eastAsia="en-US"/>
        </w:rPr>
      </w:pPr>
      <w:r w:rsidRPr="008B5723">
        <w:rPr>
          <w:rFonts w:eastAsia="Times New Roman"/>
          <w:b/>
          <w:color w:val="auto"/>
          <w:szCs w:val="20"/>
          <w:lang w:eastAsia="en-US"/>
        </w:rPr>
        <w:t>Emerging issues:</w:t>
      </w:r>
    </w:p>
    <w:p w14:paraId="7A3FBFF2" w14:textId="77777777" w:rsidR="008B5723" w:rsidRPr="008B5723" w:rsidRDefault="008B5723" w:rsidP="008B5723">
      <w:pPr>
        <w:numPr>
          <w:ilvl w:val="0"/>
          <w:numId w:val="5"/>
        </w:numPr>
        <w:spacing w:after="0" w:line="240" w:lineRule="auto"/>
        <w:ind w:right="0"/>
        <w:contextualSpacing/>
        <w:rPr>
          <w:rFonts w:eastAsia="Calibri"/>
          <w:color w:val="auto"/>
          <w:sz w:val="22"/>
          <w:lang w:eastAsia="en-US"/>
        </w:rPr>
      </w:pPr>
      <w:r w:rsidRPr="008B5723">
        <w:rPr>
          <w:rFonts w:eastAsia="Calibri"/>
          <w:color w:val="auto"/>
          <w:lang w:eastAsia="en-US"/>
        </w:rPr>
        <w:t>None</w:t>
      </w:r>
    </w:p>
    <w:p w14:paraId="7AB38FCF" w14:textId="77777777" w:rsidR="008B5723" w:rsidRPr="008B5723" w:rsidRDefault="008B5723" w:rsidP="008B5723">
      <w:pPr>
        <w:spacing w:after="0" w:line="240" w:lineRule="auto"/>
        <w:ind w:left="0" w:right="0" w:firstLine="0"/>
        <w:rPr>
          <w:rFonts w:eastAsia="Times New Roman"/>
          <w:color w:val="auto"/>
          <w:szCs w:val="20"/>
          <w:lang w:eastAsia="en-US"/>
        </w:rPr>
      </w:pPr>
    </w:p>
    <w:p w14:paraId="55A103CA" w14:textId="77777777" w:rsidR="008B5723" w:rsidRPr="008B5723" w:rsidRDefault="008B5723" w:rsidP="008B5723">
      <w:pPr>
        <w:spacing w:after="0" w:line="240" w:lineRule="auto"/>
        <w:ind w:left="0" w:right="0" w:firstLine="0"/>
        <w:rPr>
          <w:rFonts w:eastAsia="Times New Roman"/>
          <w:b/>
          <w:color w:val="auto"/>
          <w:szCs w:val="20"/>
          <w:lang w:eastAsia="en-US"/>
        </w:rPr>
      </w:pPr>
      <w:r w:rsidRPr="008B5723">
        <w:rPr>
          <w:rFonts w:eastAsia="Times New Roman"/>
          <w:b/>
          <w:color w:val="auto"/>
          <w:szCs w:val="20"/>
          <w:lang w:eastAsia="en-US"/>
        </w:rPr>
        <w:t>Action to be taken:</w:t>
      </w:r>
    </w:p>
    <w:p w14:paraId="1D1B4582" w14:textId="77777777" w:rsidR="008B5723" w:rsidRPr="008B5723" w:rsidRDefault="008B5723" w:rsidP="008B5723">
      <w:pPr>
        <w:numPr>
          <w:ilvl w:val="0"/>
          <w:numId w:val="5"/>
        </w:numPr>
        <w:spacing w:after="0" w:line="240" w:lineRule="auto"/>
        <w:ind w:right="0"/>
        <w:contextualSpacing/>
        <w:rPr>
          <w:rFonts w:eastAsia="Calibri"/>
          <w:color w:val="auto"/>
          <w:sz w:val="22"/>
          <w:lang w:eastAsia="en-US"/>
        </w:rPr>
      </w:pPr>
      <w:r w:rsidRPr="008B5723">
        <w:rPr>
          <w:rFonts w:eastAsia="Calibri"/>
          <w:color w:val="auto"/>
          <w:lang w:eastAsia="en-US"/>
        </w:rPr>
        <w:t xml:space="preserve">Implementation of the agreed programmes of householder recycling engagement through our kerbside and HRC services. </w:t>
      </w:r>
    </w:p>
    <w:p w14:paraId="3A465FFF" w14:textId="545EF9B7" w:rsidR="008B5723" w:rsidRDefault="008B5723" w:rsidP="008B5723">
      <w:pPr>
        <w:spacing w:after="0" w:line="240" w:lineRule="auto"/>
        <w:ind w:left="0" w:right="0" w:firstLine="0"/>
        <w:rPr>
          <w:rFonts w:eastAsia="Times New Roman"/>
          <w:color w:val="auto"/>
          <w:szCs w:val="20"/>
          <w:lang w:eastAsia="en-US"/>
        </w:rPr>
      </w:pPr>
    </w:p>
    <w:p w14:paraId="509A54B0" w14:textId="0162205B" w:rsidR="008B5723" w:rsidRDefault="008B5723" w:rsidP="008B5723">
      <w:pPr>
        <w:spacing w:after="0" w:line="240" w:lineRule="auto"/>
        <w:ind w:left="0" w:right="0" w:firstLine="0"/>
        <w:rPr>
          <w:rFonts w:eastAsia="Times New Roman" w:cs="Times New Roman"/>
          <w:color w:val="auto"/>
          <w:szCs w:val="20"/>
          <w:lang w:eastAsia="en-US"/>
        </w:rPr>
      </w:pPr>
      <w:r>
        <w:rPr>
          <w:rFonts w:eastAsia="Times New Roman"/>
          <w:color w:val="auto"/>
          <w:szCs w:val="20"/>
          <w:lang w:eastAsia="en-US"/>
        </w:rPr>
        <w:t xml:space="preserve">RECOMMENDED that the </w:t>
      </w:r>
      <w:r w:rsidRPr="008B5723">
        <w:rPr>
          <w:rFonts w:eastAsia="Times New Roman" w:cs="Times New Roman"/>
          <w:color w:val="auto"/>
          <w:szCs w:val="20"/>
          <w:lang w:eastAsia="en-US"/>
        </w:rPr>
        <w:t>Council notes the report.</w:t>
      </w:r>
    </w:p>
    <w:p w14:paraId="2C7FE4A1" w14:textId="6C41F5D1" w:rsidR="008B5723" w:rsidRDefault="008B5723" w:rsidP="008B5723">
      <w:pPr>
        <w:spacing w:after="0" w:line="240" w:lineRule="auto"/>
        <w:ind w:left="0" w:right="0" w:firstLine="0"/>
        <w:rPr>
          <w:rFonts w:eastAsia="Times New Roman" w:cs="Times New Roman"/>
          <w:color w:val="auto"/>
          <w:szCs w:val="20"/>
          <w:lang w:eastAsia="en-US"/>
        </w:rPr>
      </w:pPr>
    </w:p>
    <w:p w14:paraId="7AB7AE1B" w14:textId="77777777" w:rsidR="003E6AE5" w:rsidRDefault="00A717F9" w:rsidP="008B5723">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Proposed by Councillor </w:t>
      </w:r>
      <w:r w:rsidR="003E6AE5">
        <w:rPr>
          <w:rFonts w:eastAsia="Times New Roman" w:cs="Times New Roman"/>
          <w:color w:val="auto"/>
          <w:szCs w:val="20"/>
          <w:lang w:eastAsia="en-US"/>
        </w:rPr>
        <w:t xml:space="preserve">Boyle, seconded by Councillor Edmund that the recommendation be adopted.   </w:t>
      </w:r>
    </w:p>
    <w:p w14:paraId="417795FF" w14:textId="77777777" w:rsidR="003E6AE5" w:rsidRDefault="003E6AE5" w:rsidP="008B5723">
      <w:pPr>
        <w:spacing w:after="0" w:line="240" w:lineRule="auto"/>
        <w:ind w:left="0" w:right="0" w:firstLine="0"/>
        <w:rPr>
          <w:rFonts w:eastAsia="Times New Roman" w:cs="Times New Roman"/>
          <w:color w:val="auto"/>
          <w:szCs w:val="20"/>
          <w:lang w:eastAsia="en-US"/>
        </w:rPr>
      </w:pPr>
    </w:p>
    <w:p w14:paraId="71122022" w14:textId="48B2C7AB" w:rsidR="00A717F9" w:rsidRDefault="003E6AE5" w:rsidP="008B5723">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w:t>
      </w:r>
      <w:r w:rsidR="00A717F9">
        <w:rPr>
          <w:rFonts w:eastAsia="Times New Roman" w:cs="Times New Roman"/>
          <w:color w:val="auto"/>
          <w:szCs w:val="20"/>
          <w:lang w:eastAsia="en-US"/>
        </w:rPr>
        <w:t xml:space="preserve">MacArthur </w:t>
      </w:r>
      <w:r>
        <w:rPr>
          <w:rFonts w:eastAsia="Times New Roman" w:cs="Times New Roman"/>
          <w:color w:val="auto"/>
          <w:szCs w:val="20"/>
          <w:lang w:eastAsia="en-US"/>
        </w:rPr>
        <w:t>congratulate</w:t>
      </w:r>
      <w:r w:rsidR="00FF71B9">
        <w:rPr>
          <w:rFonts w:eastAsia="Times New Roman" w:cs="Times New Roman"/>
          <w:color w:val="auto"/>
          <w:szCs w:val="20"/>
          <w:lang w:eastAsia="en-US"/>
        </w:rPr>
        <w:t xml:space="preserve">d the Council </w:t>
      </w:r>
      <w:r>
        <w:rPr>
          <w:rFonts w:eastAsia="Times New Roman" w:cs="Times New Roman"/>
          <w:color w:val="auto"/>
          <w:szCs w:val="20"/>
          <w:lang w:eastAsia="en-US"/>
        </w:rPr>
        <w:t xml:space="preserve">on </w:t>
      </w:r>
      <w:r w:rsidR="00D15EF6">
        <w:rPr>
          <w:rFonts w:eastAsia="Times New Roman" w:cs="Times New Roman"/>
          <w:color w:val="auto"/>
          <w:szCs w:val="20"/>
          <w:lang w:eastAsia="en-US"/>
        </w:rPr>
        <w:t xml:space="preserve">the </w:t>
      </w:r>
      <w:r w:rsidR="00A717F9">
        <w:rPr>
          <w:rFonts w:eastAsia="Times New Roman" w:cs="Times New Roman"/>
          <w:color w:val="auto"/>
          <w:szCs w:val="20"/>
          <w:lang w:eastAsia="en-US"/>
        </w:rPr>
        <w:t xml:space="preserve">increase </w:t>
      </w:r>
      <w:r>
        <w:rPr>
          <w:rFonts w:eastAsia="Times New Roman" w:cs="Times New Roman"/>
          <w:color w:val="auto"/>
          <w:szCs w:val="20"/>
          <w:lang w:eastAsia="en-US"/>
        </w:rPr>
        <w:t xml:space="preserve">in the </w:t>
      </w:r>
      <w:r w:rsidR="00FF71B9">
        <w:rPr>
          <w:rFonts w:eastAsia="Times New Roman" w:cs="Times New Roman"/>
          <w:color w:val="auto"/>
          <w:szCs w:val="20"/>
          <w:lang w:eastAsia="en-US"/>
        </w:rPr>
        <w:t xml:space="preserve">LEAMS </w:t>
      </w:r>
      <w:r>
        <w:rPr>
          <w:rFonts w:eastAsia="Times New Roman" w:cs="Times New Roman"/>
          <w:color w:val="auto"/>
          <w:szCs w:val="20"/>
          <w:lang w:eastAsia="en-US"/>
        </w:rPr>
        <w:t>score and</w:t>
      </w:r>
      <w:r w:rsidR="00FF71B9">
        <w:rPr>
          <w:rFonts w:eastAsia="Times New Roman" w:cs="Times New Roman"/>
          <w:color w:val="auto"/>
          <w:szCs w:val="20"/>
          <w:lang w:eastAsia="en-US"/>
        </w:rPr>
        <w:t xml:space="preserve"> was pleased that the Council was able to have the </w:t>
      </w:r>
      <w:r>
        <w:rPr>
          <w:rFonts w:eastAsia="Times New Roman" w:cs="Times New Roman"/>
          <w:color w:val="auto"/>
          <w:szCs w:val="20"/>
          <w:lang w:eastAsia="en-US"/>
        </w:rPr>
        <w:t xml:space="preserve">additional </w:t>
      </w:r>
      <w:r w:rsidR="00A717F9">
        <w:rPr>
          <w:rFonts w:eastAsia="Times New Roman" w:cs="Times New Roman"/>
          <w:color w:val="auto"/>
          <w:szCs w:val="20"/>
          <w:lang w:eastAsia="en-US"/>
        </w:rPr>
        <w:t xml:space="preserve">washer </w:t>
      </w:r>
      <w:r w:rsidR="00FF71B9">
        <w:rPr>
          <w:rFonts w:eastAsia="Times New Roman" w:cs="Times New Roman"/>
          <w:color w:val="auto"/>
          <w:szCs w:val="20"/>
          <w:lang w:eastAsia="en-US"/>
        </w:rPr>
        <w:t xml:space="preserve">to clean the public realm areas.  It was encouraging to note that the score awarded was the </w:t>
      </w:r>
      <w:r w:rsidR="00FF71B9">
        <w:rPr>
          <w:rFonts w:eastAsia="Times New Roman" w:cs="Times New Roman"/>
          <w:color w:val="auto"/>
          <w:szCs w:val="20"/>
          <w:lang w:eastAsia="en-US"/>
        </w:rPr>
        <w:lastRenderedPageBreak/>
        <w:t xml:space="preserve">highest that had ever been achieved and was due to a good team effort on the ground.   </w:t>
      </w:r>
      <w:r w:rsidR="00A717F9">
        <w:rPr>
          <w:rFonts w:eastAsia="Times New Roman" w:cs="Times New Roman"/>
          <w:color w:val="auto"/>
          <w:szCs w:val="20"/>
          <w:lang w:eastAsia="en-US"/>
        </w:rPr>
        <w:t xml:space="preserve">  </w:t>
      </w:r>
    </w:p>
    <w:p w14:paraId="756B2B3C" w14:textId="2B668865" w:rsidR="003E6AE5" w:rsidRDefault="003E6AE5" w:rsidP="008B5723">
      <w:pPr>
        <w:spacing w:after="0" w:line="240" w:lineRule="auto"/>
        <w:ind w:left="0" w:right="0" w:firstLine="0"/>
        <w:rPr>
          <w:rFonts w:eastAsia="Times New Roman" w:cs="Times New Roman"/>
          <w:color w:val="auto"/>
          <w:szCs w:val="20"/>
          <w:lang w:eastAsia="en-US"/>
        </w:rPr>
      </w:pPr>
    </w:p>
    <w:p w14:paraId="24462D78" w14:textId="44B4EF02" w:rsidR="00410E53" w:rsidRDefault="00410E53" w:rsidP="00410E53">
      <w:pPr>
        <w:spacing w:after="0" w:line="240" w:lineRule="auto"/>
        <w:ind w:left="0" w:firstLine="0"/>
        <w:rPr>
          <w:b/>
          <w:bCs/>
          <w:szCs w:val="24"/>
        </w:rPr>
      </w:pPr>
      <w:r w:rsidRPr="00421364">
        <w:rPr>
          <w:b/>
          <w:bCs/>
          <w:szCs w:val="24"/>
        </w:rPr>
        <w:t xml:space="preserve">AGREED TO RECOMMEND, on the proposal of </w:t>
      </w:r>
      <w:r>
        <w:rPr>
          <w:b/>
          <w:bCs/>
          <w:szCs w:val="24"/>
        </w:rPr>
        <w:t>Councillor</w:t>
      </w:r>
      <w:r w:rsidR="00A717F9">
        <w:rPr>
          <w:b/>
          <w:bCs/>
          <w:szCs w:val="24"/>
        </w:rPr>
        <w:t xml:space="preserve"> Boyle</w:t>
      </w:r>
      <w:r>
        <w:rPr>
          <w:b/>
          <w:bCs/>
          <w:szCs w:val="24"/>
        </w:rPr>
        <w:t xml:space="preserve">, </w:t>
      </w:r>
      <w:r w:rsidRPr="00421364">
        <w:rPr>
          <w:b/>
          <w:bCs/>
          <w:szCs w:val="24"/>
        </w:rPr>
        <w:t>seconded by</w:t>
      </w:r>
      <w:r>
        <w:rPr>
          <w:b/>
          <w:bCs/>
          <w:szCs w:val="24"/>
        </w:rPr>
        <w:t xml:space="preserve"> Councillor</w:t>
      </w:r>
      <w:r w:rsidR="00A717F9">
        <w:rPr>
          <w:b/>
          <w:bCs/>
          <w:szCs w:val="24"/>
        </w:rPr>
        <w:t xml:space="preserve"> Edmund</w:t>
      </w:r>
      <w:r>
        <w:rPr>
          <w:b/>
          <w:bCs/>
          <w:szCs w:val="24"/>
        </w:rPr>
        <w:t>, that t</w:t>
      </w:r>
      <w:r w:rsidRPr="00421364">
        <w:rPr>
          <w:b/>
          <w:bCs/>
          <w:szCs w:val="24"/>
        </w:rPr>
        <w:t xml:space="preserve">he </w:t>
      </w:r>
      <w:r>
        <w:rPr>
          <w:b/>
          <w:bCs/>
          <w:szCs w:val="24"/>
        </w:rPr>
        <w:t>recommendation be adopted.</w:t>
      </w:r>
    </w:p>
    <w:p w14:paraId="5E08928C" w14:textId="77777777" w:rsidR="00410E53" w:rsidRPr="00410E53" w:rsidRDefault="00410E53" w:rsidP="00153899">
      <w:pPr>
        <w:rPr>
          <w:b/>
          <w:bCs/>
          <w:szCs w:val="24"/>
        </w:rPr>
      </w:pPr>
    </w:p>
    <w:p w14:paraId="36C22578" w14:textId="4638A017" w:rsidR="00410E53" w:rsidRPr="00410E53" w:rsidRDefault="00410E53" w:rsidP="00161259">
      <w:pPr>
        <w:pStyle w:val="Heading2"/>
      </w:pPr>
      <w:r w:rsidRPr="00161259">
        <w:rPr>
          <w:u w:val="none"/>
        </w:rPr>
        <w:t>4.2</w:t>
      </w:r>
      <w:r w:rsidRPr="00161259">
        <w:rPr>
          <w:u w:val="none"/>
        </w:rPr>
        <w:tab/>
      </w:r>
      <w:r w:rsidRPr="00410E53">
        <w:t xml:space="preserve">Assets and Property Services  </w:t>
      </w:r>
    </w:p>
    <w:p w14:paraId="6F697F75" w14:textId="792EFCDC" w:rsidR="00153899" w:rsidRPr="00365F80" w:rsidRDefault="00153899" w:rsidP="008B5723">
      <w:pPr>
        <w:ind w:firstLine="710"/>
        <w:rPr>
          <w:szCs w:val="24"/>
        </w:rPr>
      </w:pPr>
      <w:r w:rsidRPr="00365F80">
        <w:rPr>
          <w:szCs w:val="24"/>
        </w:rPr>
        <w:t>(Appendi</w:t>
      </w:r>
      <w:r>
        <w:rPr>
          <w:szCs w:val="24"/>
        </w:rPr>
        <w:t xml:space="preserve">x </w:t>
      </w:r>
      <w:r w:rsidR="00211324">
        <w:rPr>
          <w:szCs w:val="24"/>
        </w:rPr>
        <w:t>II</w:t>
      </w:r>
      <w:r w:rsidRPr="00365F80">
        <w:rPr>
          <w:szCs w:val="24"/>
        </w:rPr>
        <w:t>)</w:t>
      </w:r>
      <w:r w:rsidRPr="00365F80">
        <w:rPr>
          <w:szCs w:val="24"/>
        </w:rPr>
        <w:tab/>
      </w:r>
    </w:p>
    <w:p w14:paraId="3D4BA99C" w14:textId="77777777" w:rsidR="00153899" w:rsidRDefault="00153899" w:rsidP="00153899">
      <w:pPr>
        <w:rPr>
          <w:szCs w:val="24"/>
        </w:rPr>
      </w:pPr>
    </w:p>
    <w:p w14:paraId="66E49D55" w14:textId="481AF9E4" w:rsidR="008B5723" w:rsidRPr="008B5723" w:rsidRDefault="00153899" w:rsidP="008B5723">
      <w:pPr>
        <w:spacing w:after="0" w:line="240" w:lineRule="auto"/>
        <w:rPr>
          <w:rFonts w:eastAsia="Times New Roman" w:cs="Times New Roman"/>
          <w:color w:val="auto"/>
          <w:szCs w:val="20"/>
          <w:lang w:eastAsia="en-US"/>
        </w:rPr>
      </w:pPr>
      <w:r>
        <w:rPr>
          <w:rFonts w:eastAsia="Calibri"/>
          <w:szCs w:val="24"/>
        </w:rPr>
        <w:t xml:space="preserve">PREVIOUSLY CIRCULATED:- Report from the Director of Environment detailing that </w:t>
      </w:r>
      <w:r w:rsidR="008B5723">
        <w:rPr>
          <w:rFonts w:eastAsia="Calibri"/>
          <w:szCs w:val="24"/>
        </w:rPr>
        <w:t xml:space="preserve">Members would be </w:t>
      </w:r>
      <w:r w:rsidR="008B5723" w:rsidRPr="008B5723">
        <w:rPr>
          <w:rFonts w:eastAsia="Times New Roman" w:cs="Times New Roman"/>
          <w:color w:val="auto"/>
          <w:szCs w:val="20"/>
          <w:lang w:eastAsia="en-US"/>
        </w:rPr>
        <w:t xml:space="preserve">aware that the Council </w:t>
      </w:r>
      <w:r w:rsidR="009845A4">
        <w:rPr>
          <w:rFonts w:eastAsia="Times New Roman" w:cs="Times New Roman"/>
          <w:color w:val="auto"/>
          <w:szCs w:val="20"/>
          <w:lang w:eastAsia="en-US"/>
        </w:rPr>
        <w:t>wa</w:t>
      </w:r>
      <w:r w:rsidR="008B5723" w:rsidRPr="008B5723">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9845A4">
        <w:rPr>
          <w:rFonts w:eastAsia="Times New Roman" w:cs="Times New Roman"/>
          <w:color w:val="auto"/>
          <w:szCs w:val="20"/>
          <w:lang w:eastAsia="en-US"/>
        </w:rPr>
        <w:t>at</w:t>
      </w:r>
      <w:r w:rsidR="008B5723" w:rsidRPr="008B5723">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9845A4">
        <w:rPr>
          <w:rFonts w:eastAsia="Times New Roman" w:cs="Times New Roman"/>
          <w:color w:val="auto"/>
          <w:szCs w:val="20"/>
          <w:lang w:eastAsia="en-US"/>
        </w:rPr>
        <w:t>d</w:t>
      </w:r>
      <w:r w:rsidR="008B5723" w:rsidRPr="008B5723">
        <w:rPr>
          <w:rFonts w:eastAsia="Times New Roman" w:cs="Times New Roman"/>
          <w:color w:val="auto"/>
          <w:szCs w:val="20"/>
          <w:lang w:eastAsia="en-US"/>
        </w:rPr>
        <w:t xml:space="preserve"> the approach to Performance Planning and Management process as:</w:t>
      </w:r>
    </w:p>
    <w:p w14:paraId="6B74BFEF"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p w14:paraId="78F42FE7"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 xml:space="preserve">Community Plan – published every 10-15 years </w:t>
      </w:r>
    </w:p>
    <w:p w14:paraId="4ADEA954"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Corporate Plan – published every 4 years (Corporate Plan Towards 2024 in operation)</w:t>
      </w:r>
    </w:p>
    <w:p w14:paraId="5B12D175"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Performance Improvement Plan (PIP) – published annually (for publication 30 September 2022)</w:t>
      </w:r>
    </w:p>
    <w:p w14:paraId="7BFA5C74" w14:textId="77777777" w:rsidR="008B5723" w:rsidRPr="008B5723" w:rsidRDefault="008B5723" w:rsidP="008B5723">
      <w:pPr>
        <w:numPr>
          <w:ilvl w:val="0"/>
          <w:numId w:val="4"/>
        </w:numPr>
        <w:spacing w:after="0" w:line="240" w:lineRule="auto"/>
        <w:ind w:right="0"/>
        <w:contextualSpacing/>
        <w:rPr>
          <w:rFonts w:eastAsia="Calibri"/>
          <w:color w:val="auto"/>
          <w:lang w:eastAsia="en-US"/>
        </w:rPr>
      </w:pPr>
      <w:r w:rsidRPr="008B5723">
        <w:rPr>
          <w:rFonts w:eastAsia="Calibri"/>
          <w:color w:val="auto"/>
          <w:lang w:eastAsia="en-US"/>
        </w:rPr>
        <w:t>Service Plan – developed annually (approved April/May 2022)</w:t>
      </w:r>
    </w:p>
    <w:p w14:paraId="4EB9BE02"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p w14:paraId="46BB33E9" w14:textId="71E5BB3A"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The Council’s 18 Service Plans outlin</w:t>
      </w:r>
      <w:r w:rsidR="009845A4">
        <w:rPr>
          <w:rFonts w:eastAsia="Times New Roman" w:cs="Times New Roman"/>
          <w:color w:val="auto"/>
          <w:szCs w:val="20"/>
          <w:lang w:eastAsia="en-US"/>
        </w:rPr>
        <w:t>ed</w:t>
      </w:r>
      <w:r w:rsidRPr="008B5723">
        <w:rPr>
          <w:rFonts w:eastAsia="Times New Roman" w:cs="Times New Roman"/>
          <w:color w:val="auto"/>
          <w:szCs w:val="20"/>
          <w:lang w:eastAsia="en-US"/>
        </w:rPr>
        <w:t xml:space="preserve"> how each respective Service </w:t>
      </w:r>
      <w:r w:rsidR="00407224" w:rsidRPr="008B5723">
        <w:rPr>
          <w:rFonts w:eastAsia="Times New Roman" w:cs="Times New Roman"/>
          <w:color w:val="auto"/>
          <w:szCs w:val="20"/>
          <w:lang w:eastAsia="en-US"/>
        </w:rPr>
        <w:t>w</w:t>
      </w:r>
      <w:r w:rsidR="00407224">
        <w:rPr>
          <w:rFonts w:eastAsia="Times New Roman" w:cs="Times New Roman"/>
          <w:color w:val="auto"/>
          <w:szCs w:val="20"/>
          <w:lang w:eastAsia="en-US"/>
        </w:rPr>
        <w:t xml:space="preserve">ould </w:t>
      </w:r>
      <w:r w:rsidR="00407224" w:rsidRPr="008B5723">
        <w:rPr>
          <w:rFonts w:eastAsia="Times New Roman" w:cs="Times New Roman"/>
          <w:color w:val="auto"/>
          <w:szCs w:val="20"/>
          <w:lang w:eastAsia="en-US"/>
        </w:rPr>
        <w:t>contribute</w:t>
      </w:r>
      <w:r w:rsidRPr="008B5723">
        <w:rPr>
          <w:rFonts w:eastAsia="Times New Roman" w:cs="Times New Roman"/>
          <w:color w:val="auto"/>
          <w:szCs w:val="20"/>
          <w:lang w:eastAsia="en-US"/>
        </w:rPr>
        <w:t xml:space="preserve"> to the achievement of the Corporate objectives including, but not limited to, any relevant actions identified in the PIP.</w:t>
      </w:r>
    </w:p>
    <w:p w14:paraId="16C33BAD"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p>
    <w:p w14:paraId="5AD52101"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Reporting approach</w:t>
      </w:r>
    </w:p>
    <w:p w14:paraId="2A447A3D" w14:textId="53F0AEE5"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The Service Plans</w:t>
      </w:r>
      <w:r w:rsidRPr="008B5723">
        <w:rPr>
          <w:rFonts w:eastAsia="Times New Roman" w:cs="Times New Roman"/>
          <w:color w:val="FF0000"/>
          <w:szCs w:val="20"/>
          <w:lang w:eastAsia="en-US"/>
        </w:rPr>
        <w:t xml:space="preserve"> </w:t>
      </w:r>
      <w:r w:rsidRPr="008B5723">
        <w:rPr>
          <w:rFonts w:eastAsia="Times New Roman" w:cs="Times New Roman"/>
          <w:color w:val="auto"/>
          <w:szCs w:val="20"/>
          <w:lang w:eastAsia="en-US"/>
        </w:rPr>
        <w:t>w</w:t>
      </w:r>
      <w:r w:rsidR="009845A4">
        <w:rPr>
          <w:rFonts w:eastAsia="Times New Roman" w:cs="Times New Roman"/>
          <w:color w:val="auto"/>
          <w:szCs w:val="20"/>
          <w:lang w:eastAsia="en-US"/>
        </w:rPr>
        <w:t xml:space="preserve">ould </w:t>
      </w:r>
      <w:r w:rsidRPr="008B5723">
        <w:rPr>
          <w:rFonts w:eastAsia="Times New Roman" w:cs="Times New Roman"/>
          <w:color w:val="auto"/>
          <w:szCs w:val="20"/>
          <w:lang w:eastAsia="en-US"/>
        </w:rPr>
        <w:t>be reported to relevant Committees on a quarterly basis as undernoted:</w:t>
      </w:r>
    </w:p>
    <w:p w14:paraId="20125014"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5723" w:rsidRPr="008B5723" w14:paraId="341E35CF" w14:textId="77777777" w:rsidTr="002841AD">
        <w:tc>
          <w:tcPr>
            <w:tcW w:w="2122" w:type="dxa"/>
            <w:shd w:val="clear" w:color="auto" w:fill="BDD6EE"/>
          </w:tcPr>
          <w:p w14:paraId="7996C18A"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Reference</w:t>
            </w:r>
          </w:p>
        </w:tc>
        <w:tc>
          <w:tcPr>
            <w:tcW w:w="3118" w:type="dxa"/>
            <w:shd w:val="clear" w:color="auto" w:fill="BDD6EE"/>
          </w:tcPr>
          <w:p w14:paraId="278BC6C4"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Period</w:t>
            </w:r>
          </w:p>
        </w:tc>
        <w:tc>
          <w:tcPr>
            <w:tcW w:w="3776" w:type="dxa"/>
            <w:shd w:val="clear" w:color="auto" w:fill="BDD6EE"/>
          </w:tcPr>
          <w:p w14:paraId="38551BF4" w14:textId="77777777" w:rsidR="008B5723" w:rsidRPr="008B5723" w:rsidRDefault="008B5723" w:rsidP="008B5723">
            <w:pPr>
              <w:spacing w:after="0" w:line="240" w:lineRule="auto"/>
              <w:ind w:left="0" w:right="0" w:firstLine="0"/>
              <w:rPr>
                <w:rFonts w:eastAsia="Times New Roman" w:cs="Times New Roman"/>
                <w:b/>
                <w:color w:val="auto"/>
                <w:szCs w:val="20"/>
                <w:lang w:eastAsia="en-US"/>
              </w:rPr>
            </w:pPr>
            <w:r w:rsidRPr="008B5723">
              <w:rPr>
                <w:rFonts w:eastAsia="Times New Roman" w:cs="Times New Roman"/>
                <w:b/>
                <w:color w:val="auto"/>
                <w:szCs w:val="20"/>
                <w:lang w:eastAsia="en-US"/>
              </w:rPr>
              <w:t>Reporting Month</w:t>
            </w:r>
          </w:p>
        </w:tc>
      </w:tr>
      <w:tr w:rsidR="008B5723" w:rsidRPr="008B5723" w14:paraId="0638800A" w14:textId="77777777" w:rsidTr="002841AD">
        <w:tc>
          <w:tcPr>
            <w:tcW w:w="2122" w:type="dxa"/>
          </w:tcPr>
          <w:p w14:paraId="06031BB2"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Quarter 1 (Q1)</w:t>
            </w:r>
          </w:p>
        </w:tc>
        <w:tc>
          <w:tcPr>
            <w:tcW w:w="3118" w:type="dxa"/>
          </w:tcPr>
          <w:p w14:paraId="404A38CE"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April – June</w:t>
            </w:r>
          </w:p>
        </w:tc>
        <w:tc>
          <w:tcPr>
            <w:tcW w:w="3776" w:type="dxa"/>
          </w:tcPr>
          <w:p w14:paraId="7A721910"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September</w:t>
            </w:r>
          </w:p>
        </w:tc>
      </w:tr>
      <w:tr w:rsidR="008B5723" w:rsidRPr="008B5723" w14:paraId="73205717" w14:textId="77777777" w:rsidTr="002841AD">
        <w:tc>
          <w:tcPr>
            <w:tcW w:w="2122" w:type="dxa"/>
          </w:tcPr>
          <w:p w14:paraId="4094B19C"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Q2</w:t>
            </w:r>
          </w:p>
        </w:tc>
        <w:tc>
          <w:tcPr>
            <w:tcW w:w="3118" w:type="dxa"/>
          </w:tcPr>
          <w:p w14:paraId="236E8D6F"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July – September</w:t>
            </w:r>
          </w:p>
        </w:tc>
        <w:tc>
          <w:tcPr>
            <w:tcW w:w="3776" w:type="dxa"/>
          </w:tcPr>
          <w:p w14:paraId="6334940B"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December</w:t>
            </w:r>
          </w:p>
        </w:tc>
      </w:tr>
      <w:tr w:rsidR="008B5723" w:rsidRPr="008B5723" w14:paraId="24756A22" w14:textId="77777777" w:rsidTr="002841AD">
        <w:tc>
          <w:tcPr>
            <w:tcW w:w="2122" w:type="dxa"/>
          </w:tcPr>
          <w:p w14:paraId="3AB9F92E"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Q3</w:t>
            </w:r>
          </w:p>
        </w:tc>
        <w:tc>
          <w:tcPr>
            <w:tcW w:w="3118" w:type="dxa"/>
          </w:tcPr>
          <w:p w14:paraId="0B991BE0"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October – December</w:t>
            </w:r>
          </w:p>
        </w:tc>
        <w:tc>
          <w:tcPr>
            <w:tcW w:w="3776" w:type="dxa"/>
          </w:tcPr>
          <w:p w14:paraId="0BCF22C4"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March</w:t>
            </w:r>
          </w:p>
        </w:tc>
      </w:tr>
      <w:tr w:rsidR="008B5723" w:rsidRPr="008B5723" w14:paraId="7E4F705A" w14:textId="77777777" w:rsidTr="002841AD">
        <w:tc>
          <w:tcPr>
            <w:tcW w:w="2122" w:type="dxa"/>
          </w:tcPr>
          <w:p w14:paraId="47756548"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Q4</w:t>
            </w:r>
          </w:p>
        </w:tc>
        <w:tc>
          <w:tcPr>
            <w:tcW w:w="3118" w:type="dxa"/>
          </w:tcPr>
          <w:p w14:paraId="7DBB4734" w14:textId="0B792D74"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 xml:space="preserve">January </w:t>
            </w:r>
            <w:r w:rsidR="00D2210B">
              <w:rPr>
                <w:rFonts w:eastAsia="Times New Roman" w:cs="Times New Roman"/>
                <w:color w:val="auto"/>
                <w:szCs w:val="20"/>
                <w:lang w:eastAsia="en-US"/>
              </w:rPr>
              <w:t>–</w:t>
            </w:r>
            <w:r w:rsidRPr="008B5723">
              <w:rPr>
                <w:rFonts w:eastAsia="Times New Roman" w:cs="Times New Roman"/>
                <w:color w:val="auto"/>
                <w:szCs w:val="20"/>
                <w:lang w:eastAsia="en-US"/>
              </w:rPr>
              <w:t xml:space="preserve"> March</w:t>
            </w:r>
          </w:p>
        </w:tc>
        <w:tc>
          <w:tcPr>
            <w:tcW w:w="3776" w:type="dxa"/>
          </w:tcPr>
          <w:p w14:paraId="14A7A41C"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r w:rsidRPr="008B5723">
              <w:rPr>
                <w:rFonts w:eastAsia="Times New Roman" w:cs="Times New Roman"/>
                <w:color w:val="auto"/>
                <w:szCs w:val="20"/>
                <w:lang w:eastAsia="en-US"/>
              </w:rPr>
              <w:t>June</w:t>
            </w:r>
          </w:p>
        </w:tc>
      </w:tr>
    </w:tbl>
    <w:p w14:paraId="48963703" w14:textId="77777777" w:rsidR="008B5723" w:rsidRPr="008B5723" w:rsidRDefault="008B5723" w:rsidP="008B5723">
      <w:pPr>
        <w:spacing w:after="0" w:line="240" w:lineRule="auto"/>
        <w:ind w:left="0" w:right="0" w:firstLine="0"/>
        <w:rPr>
          <w:rFonts w:eastAsia="Times New Roman" w:cs="Times New Roman"/>
          <w:color w:val="auto"/>
          <w:szCs w:val="20"/>
          <w:lang w:eastAsia="en-US"/>
        </w:rPr>
      </w:pPr>
    </w:p>
    <w:p w14:paraId="45C953EB" w14:textId="6874C4AA" w:rsidR="008B5723" w:rsidRPr="008B5723" w:rsidRDefault="008B5723" w:rsidP="008B5723">
      <w:pPr>
        <w:spacing w:after="0" w:line="240" w:lineRule="auto"/>
        <w:ind w:left="0" w:right="0" w:firstLine="0"/>
        <w:rPr>
          <w:rFonts w:eastAsia="Times New Roman"/>
          <w:color w:val="auto"/>
          <w:szCs w:val="20"/>
          <w:lang w:eastAsia="en-US"/>
        </w:rPr>
      </w:pPr>
      <w:r w:rsidRPr="008B5723">
        <w:rPr>
          <w:rFonts w:eastAsia="Times New Roman"/>
          <w:color w:val="auto"/>
          <w:szCs w:val="20"/>
          <w:lang w:eastAsia="en-US"/>
        </w:rPr>
        <w:t xml:space="preserve">The report for Quarter 2 2022-23 </w:t>
      </w:r>
      <w:r w:rsidR="009845A4">
        <w:rPr>
          <w:rFonts w:eastAsia="Times New Roman"/>
          <w:color w:val="auto"/>
          <w:szCs w:val="20"/>
          <w:lang w:eastAsia="en-US"/>
        </w:rPr>
        <w:t>wa</w:t>
      </w:r>
      <w:r w:rsidRPr="008B5723">
        <w:rPr>
          <w:rFonts w:eastAsia="Times New Roman"/>
          <w:color w:val="auto"/>
          <w:szCs w:val="20"/>
          <w:lang w:eastAsia="en-US"/>
        </w:rPr>
        <w:t>s attached.</w:t>
      </w:r>
    </w:p>
    <w:p w14:paraId="57A53271" w14:textId="77777777" w:rsidR="008B5723" w:rsidRPr="008B5723" w:rsidRDefault="008B5723" w:rsidP="008B5723">
      <w:pPr>
        <w:spacing w:after="0" w:line="240" w:lineRule="auto"/>
        <w:ind w:left="0" w:right="0" w:firstLine="0"/>
        <w:rPr>
          <w:rFonts w:eastAsia="Times New Roman"/>
          <w:color w:val="auto"/>
          <w:szCs w:val="20"/>
          <w:lang w:eastAsia="en-US"/>
        </w:rPr>
      </w:pPr>
    </w:p>
    <w:p w14:paraId="778CEB3E" w14:textId="77777777" w:rsidR="008B5723" w:rsidRPr="008B5723" w:rsidRDefault="008B5723" w:rsidP="008B5723">
      <w:pPr>
        <w:spacing w:after="0" w:line="240" w:lineRule="auto"/>
        <w:ind w:left="0" w:right="0" w:firstLine="0"/>
        <w:rPr>
          <w:rFonts w:eastAsia="Times New Roman"/>
          <w:b/>
          <w:iCs/>
          <w:color w:val="auto"/>
          <w:szCs w:val="20"/>
          <w:lang w:eastAsia="en-US"/>
        </w:rPr>
      </w:pPr>
      <w:r w:rsidRPr="008B5723">
        <w:rPr>
          <w:rFonts w:eastAsia="Times New Roman"/>
          <w:b/>
          <w:iCs/>
          <w:color w:val="auto"/>
          <w:szCs w:val="20"/>
          <w:lang w:eastAsia="en-US"/>
        </w:rPr>
        <w:t>Key points to note:</w:t>
      </w:r>
    </w:p>
    <w:p w14:paraId="7EDF650A" w14:textId="0BC04530" w:rsidR="008B5723" w:rsidRPr="008B5723" w:rsidRDefault="008B5723" w:rsidP="008B5723">
      <w:pPr>
        <w:numPr>
          <w:ilvl w:val="0"/>
          <w:numId w:val="5"/>
        </w:numPr>
        <w:spacing w:after="0" w:line="240" w:lineRule="auto"/>
        <w:ind w:right="0"/>
        <w:contextualSpacing/>
        <w:rPr>
          <w:rFonts w:eastAsia="Calibri"/>
          <w:color w:val="auto"/>
          <w:lang w:eastAsia="en-US"/>
        </w:rPr>
      </w:pPr>
      <w:r w:rsidRPr="008B5723">
        <w:rPr>
          <w:rFonts w:eastAsia="Calibri"/>
          <w:color w:val="auto"/>
          <w:lang w:eastAsia="en-US"/>
        </w:rPr>
        <w:t xml:space="preserve">Roadside audits </w:t>
      </w:r>
      <w:r w:rsidR="009845A4">
        <w:rPr>
          <w:rFonts w:eastAsia="Calibri"/>
          <w:color w:val="auto"/>
          <w:lang w:eastAsia="en-US"/>
        </w:rPr>
        <w:t>we</w:t>
      </w:r>
      <w:r w:rsidRPr="008B5723">
        <w:rPr>
          <w:rFonts w:eastAsia="Calibri"/>
          <w:color w:val="auto"/>
          <w:lang w:eastAsia="en-US"/>
        </w:rPr>
        <w:t>re still suspended due to Covid</w:t>
      </w:r>
      <w:r w:rsidR="009845A4">
        <w:rPr>
          <w:rFonts w:eastAsia="Calibri"/>
          <w:color w:val="auto"/>
          <w:lang w:eastAsia="en-US"/>
        </w:rPr>
        <w:t>-19</w:t>
      </w:r>
      <w:r w:rsidRPr="008B5723">
        <w:rPr>
          <w:rFonts w:eastAsia="Calibri"/>
          <w:color w:val="auto"/>
          <w:lang w:eastAsia="en-US"/>
        </w:rPr>
        <w:t>.  Th</w:t>
      </w:r>
      <w:r w:rsidR="009845A4">
        <w:rPr>
          <w:rFonts w:eastAsia="Calibri"/>
          <w:color w:val="auto"/>
          <w:lang w:eastAsia="en-US"/>
        </w:rPr>
        <w:t>at</w:t>
      </w:r>
      <w:r w:rsidRPr="008B5723">
        <w:rPr>
          <w:rFonts w:eastAsia="Calibri"/>
          <w:color w:val="auto"/>
          <w:lang w:eastAsia="en-US"/>
        </w:rPr>
        <w:t xml:space="preserve"> w</w:t>
      </w:r>
      <w:r w:rsidR="009845A4">
        <w:rPr>
          <w:rFonts w:eastAsia="Calibri"/>
          <w:color w:val="auto"/>
          <w:lang w:eastAsia="en-US"/>
        </w:rPr>
        <w:t>ould</w:t>
      </w:r>
      <w:r w:rsidRPr="008B5723">
        <w:rPr>
          <w:rFonts w:eastAsia="Calibri"/>
          <w:color w:val="auto"/>
          <w:lang w:eastAsia="en-US"/>
        </w:rPr>
        <w:t xml:space="preserve"> change in Q3 since the risk assessment for cleansing vehicles </w:t>
      </w:r>
      <w:r w:rsidR="009845A4">
        <w:rPr>
          <w:rFonts w:eastAsia="Calibri"/>
          <w:color w:val="auto"/>
          <w:lang w:eastAsia="en-US"/>
        </w:rPr>
        <w:t>wa</w:t>
      </w:r>
      <w:r w:rsidRPr="008B5723">
        <w:rPr>
          <w:rFonts w:eastAsia="Calibri"/>
          <w:color w:val="auto"/>
          <w:lang w:eastAsia="en-US"/>
        </w:rPr>
        <w:t>s updated.</w:t>
      </w:r>
    </w:p>
    <w:p w14:paraId="5B342572" w14:textId="1E19763A" w:rsidR="008B5723" w:rsidRPr="008B5723" w:rsidRDefault="008B5723" w:rsidP="008B5723">
      <w:pPr>
        <w:numPr>
          <w:ilvl w:val="0"/>
          <w:numId w:val="5"/>
        </w:numPr>
        <w:spacing w:after="0" w:line="240" w:lineRule="auto"/>
        <w:ind w:right="0"/>
        <w:contextualSpacing/>
        <w:rPr>
          <w:rFonts w:eastAsia="Calibri"/>
          <w:color w:val="auto"/>
          <w:lang w:eastAsia="en-US"/>
        </w:rPr>
      </w:pPr>
      <w:r w:rsidRPr="008B5723">
        <w:rPr>
          <w:rFonts w:eastAsia="Calibri"/>
          <w:color w:val="auto"/>
          <w:lang w:eastAsia="en-US"/>
        </w:rPr>
        <w:t xml:space="preserve">Quality Assurance rate for maintenance jobs </w:t>
      </w:r>
      <w:r w:rsidR="009845A4">
        <w:rPr>
          <w:rFonts w:eastAsia="Calibri"/>
          <w:color w:val="auto"/>
          <w:lang w:eastAsia="en-US"/>
        </w:rPr>
        <w:t>wa</w:t>
      </w:r>
      <w:r w:rsidRPr="008B5723">
        <w:rPr>
          <w:rFonts w:eastAsia="Calibri"/>
          <w:color w:val="auto"/>
          <w:lang w:eastAsia="en-US"/>
        </w:rPr>
        <w:t>s slightly behind target, due to staff shortages.</w:t>
      </w:r>
    </w:p>
    <w:p w14:paraId="7A8D6725" w14:textId="22732864" w:rsidR="008B5723" w:rsidRPr="008B5723" w:rsidRDefault="008B5723" w:rsidP="008B5723">
      <w:pPr>
        <w:numPr>
          <w:ilvl w:val="0"/>
          <w:numId w:val="5"/>
        </w:numPr>
        <w:spacing w:after="0" w:line="240" w:lineRule="auto"/>
        <w:ind w:right="0"/>
        <w:contextualSpacing/>
        <w:rPr>
          <w:rFonts w:eastAsia="Calibri"/>
          <w:color w:val="auto"/>
          <w:lang w:eastAsia="en-US"/>
        </w:rPr>
      </w:pPr>
      <w:r w:rsidRPr="008B5723">
        <w:rPr>
          <w:rFonts w:eastAsia="Calibri"/>
          <w:color w:val="auto"/>
          <w:lang w:eastAsia="en-US"/>
        </w:rPr>
        <w:t xml:space="preserve">Budget </w:t>
      </w:r>
      <w:r w:rsidR="009845A4">
        <w:rPr>
          <w:rFonts w:eastAsia="Calibri"/>
          <w:color w:val="auto"/>
          <w:lang w:eastAsia="en-US"/>
        </w:rPr>
        <w:t>wa</w:t>
      </w:r>
      <w:r w:rsidRPr="008B5723">
        <w:rPr>
          <w:rFonts w:eastAsia="Calibri"/>
          <w:color w:val="auto"/>
          <w:lang w:eastAsia="en-US"/>
        </w:rPr>
        <w:t>s overspent due to significant increases in diesel and utilities</w:t>
      </w:r>
      <w:r w:rsidR="009845A4">
        <w:rPr>
          <w:rFonts w:eastAsia="Calibri"/>
          <w:color w:val="auto"/>
          <w:lang w:eastAsia="en-US"/>
        </w:rPr>
        <w:t>.</w:t>
      </w:r>
    </w:p>
    <w:p w14:paraId="1DBAE364" w14:textId="3354966A" w:rsidR="008B5723" w:rsidRPr="008B5723" w:rsidRDefault="008B5723" w:rsidP="008B5723">
      <w:pPr>
        <w:numPr>
          <w:ilvl w:val="0"/>
          <w:numId w:val="5"/>
        </w:numPr>
        <w:spacing w:after="0" w:line="240" w:lineRule="auto"/>
        <w:ind w:right="0"/>
        <w:contextualSpacing/>
        <w:rPr>
          <w:rFonts w:eastAsia="Calibri"/>
          <w:color w:val="auto"/>
          <w:lang w:eastAsia="en-US"/>
        </w:rPr>
      </w:pPr>
      <w:r w:rsidRPr="008B5723">
        <w:rPr>
          <w:rFonts w:eastAsia="Calibri"/>
          <w:color w:val="auto"/>
          <w:lang w:eastAsia="en-US"/>
        </w:rPr>
        <w:t xml:space="preserve">Staff attendance </w:t>
      </w:r>
      <w:r w:rsidR="009845A4">
        <w:rPr>
          <w:rFonts w:eastAsia="Calibri"/>
          <w:color w:val="auto"/>
          <w:lang w:eastAsia="en-US"/>
        </w:rPr>
        <w:t>wa</w:t>
      </w:r>
      <w:r w:rsidRPr="008B5723">
        <w:rPr>
          <w:rFonts w:eastAsia="Calibri"/>
          <w:color w:val="auto"/>
          <w:lang w:eastAsia="en-US"/>
        </w:rPr>
        <w:t>s slightly below target due to several members of staff being off on long term sick.</w:t>
      </w:r>
    </w:p>
    <w:p w14:paraId="25B22B00" w14:textId="77777777" w:rsidR="008B5723" w:rsidRPr="008B5723" w:rsidRDefault="008B5723" w:rsidP="008B5723">
      <w:pPr>
        <w:spacing w:after="0" w:line="240" w:lineRule="auto"/>
        <w:ind w:left="360" w:right="0" w:firstLine="0"/>
        <w:rPr>
          <w:rFonts w:eastAsia="Times New Roman"/>
          <w:color w:val="auto"/>
          <w:szCs w:val="20"/>
          <w:lang w:eastAsia="en-US"/>
        </w:rPr>
      </w:pPr>
    </w:p>
    <w:p w14:paraId="3F287744" w14:textId="77777777" w:rsidR="008B5723" w:rsidRPr="008B5723" w:rsidRDefault="008B5723" w:rsidP="008B5723">
      <w:pPr>
        <w:spacing w:after="0" w:line="240" w:lineRule="auto"/>
        <w:ind w:left="0" w:right="0" w:firstLine="0"/>
        <w:rPr>
          <w:rFonts w:eastAsia="Times New Roman"/>
          <w:b/>
          <w:color w:val="auto"/>
          <w:szCs w:val="20"/>
          <w:lang w:eastAsia="en-US"/>
        </w:rPr>
      </w:pPr>
      <w:r w:rsidRPr="008B5723">
        <w:rPr>
          <w:rFonts w:eastAsia="Times New Roman"/>
          <w:b/>
          <w:color w:val="auto"/>
          <w:szCs w:val="20"/>
          <w:lang w:eastAsia="en-US"/>
        </w:rPr>
        <w:lastRenderedPageBreak/>
        <w:t>Key achievements:</w:t>
      </w:r>
    </w:p>
    <w:p w14:paraId="1D7478FB" w14:textId="77777777" w:rsidR="008B5723" w:rsidRPr="008B5723" w:rsidRDefault="008B5723" w:rsidP="008B5723">
      <w:pPr>
        <w:numPr>
          <w:ilvl w:val="0"/>
          <w:numId w:val="21"/>
        </w:numPr>
        <w:spacing w:after="0" w:line="240" w:lineRule="auto"/>
        <w:ind w:right="0"/>
        <w:rPr>
          <w:rFonts w:eastAsia="Calibri"/>
          <w:color w:val="auto"/>
          <w:lang w:eastAsia="en-US"/>
        </w:rPr>
      </w:pPr>
      <w:r w:rsidRPr="008B5723">
        <w:rPr>
          <w:rFonts w:eastAsia="Calibri"/>
          <w:color w:val="auto"/>
          <w:lang w:eastAsia="en-US"/>
        </w:rPr>
        <w:t>Kircubbin CC refurbishment works complete</w:t>
      </w:r>
    </w:p>
    <w:p w14:paraId="1851FB8B" w14:textId="77777777" w:rsidR="008B5723" w:rsidRPr="008B5723" w:rsidRDefault="008B5723" w:rsidP="008B5723">
      <w:pPr>
        <w:numPr>
          <w:ilvl w:val="0"/>
          <w:numId w:val="21"/>
        </w:numPr>
        <w:spacing w:after="0" w:line="240" w:lineRule="auto"/>
        <w:ind w:right="0"/>
        <w:rPr>
          <w:rFonts w:eastAsia="Calibri"/>
          <w:color w:val="auto"/>
          <w:lang w:eastAsia="en-US"/>
        </w:rPr>
      </w:pPr>
      <w:r w:rsidRPr="008B5723">
        <w:rPr>
          <w:rFonts w:eastAsia="Calibri"/>
          <w:color w:val="auto"/>
          <w:lang w:eastAsia="en-US"/>
        </w:rPr>
        <w:t>Groomsport Boathouse refurbishment works complete</w:t>
      </w:r>
    </w:p>
    <w:p w14:paraId="1C2BCC7B" w14:textId="7EE3EC80" w:rsidR="008B5723" w:rsidRPr="008B5723" w:rsidRDefault="008B5723" w:rsidP="008B5723">
      <w:pPr>
        <w:numPr>
          <w:ilvl w:val="0"/>
          <w:numId w:val="21"/>
        </w:numPr>
        <w:spacing w:after="0" w:line="240" w:lineRule="auto"/>
        <w:ind w:right="0"/>
        <w:rPr>
          <w:rFonts w:eastAsia="Calibri"/>
          <w:color w:val="auto"/>
          <w:lang w:eastAsia="en-US"/>
        </w:rPr>
      </w:pPr>
      <w:r w:rsidRPr="008B5723">
        <w:rPr>
          <w:rFonts w:eastAsia="Calibri"/>
          <w:color w:val="auto"/>
          <w:lang w:eastAsia="en-US"/>
        </w:rPr>
        <w:t>Cland</w:t>
      </w:r>
      <w:r w:rsidR="009845A4">
        <w:rPr>
          <w:rFonts w:eastAsia="Calibri"/>
          <w:color w:val="auto"/>
          <w:lang w:eastAsia="en-US"/>
        </w:rPr>
        <w:t>e</w:t>
      </w:r>
      <w:r w:rsidRPr="008B5723">
        <w:rPr>
          <w:rFonts w:eastAsia="Calibri"/>
          <w:color w:val="auto"/>
          <w:lang w:eastAsia="en-US"/>
        </w:rPr>
        <w:t xml:space="preserve">boye house replacement windows complete </w:t>
      </w:r>
    </w:p>
    <w:p w14:paraId="57503B03" w14:textId="77777777" w:rsidR="008B5723" w:rsidRPr="008B5723" w:rsidRDefault="008B5723" w:rsidP="008B5723">
      <w:pPr>
        <w:numPr>
          <w:ilvl w:val="0"/>
          <w:numId w:val="21"/>
        </w:numPr>
        <w:spacing w:after="0" w:line="240" w:lineRule="auto"/>
        <w:ind w:right="0"/>
        <w:rPr>
          <w:rFonts w:eastAsia="Calibri"/>
          <w:color w:val="auto"/>
          <w:lang w:eastAsia="en-US"/>
        </w:rPr>
      </w:pPr>
      <w:r w:rsidRPr="008B5723">
        <w:rPr>
          <w:rFonts w:eastAsia="Calibri"/>
          <w:color w:val="auto"/>
          <w:lang w:eastAsia="en-US"/>
        </w:rPr>
        <w:t>Portaferry pathway resurfacing complete.  </w:t>
      </w:r>
    </w:p>
    <w:p w14:paraId="3BF4C200" w14:textId="77777777" w:rsidR="008B5723" w:rsidRPr="008B5723" w:rsidRDefault="008B5723" w:rsidP="008B5723">
      <w:pPr>
        <w:spacing w:after="0" w:line="240" w:lineRule="auto"/>
        <w:ind w:left="0" w:right="0" w:firstLine="0"/>
        <w:rPr>
          <w:rFonts w:eastAsia="Times New Roman"/>
          <w:color w:val="auto"/>
          <w:szCs w:val="20"/>
          <w:lang w:eastAsia="en-US"/>
        </w:rPr>
      </w:pPr>
    </w:p>
    <w:p w14:paraId="37C340A9" w14:textId="77777777" w:rsidR="008B5723" w:rsidRPr="008B5723" w:rsidRDefault="008B5723" w:rsidP="008B5723">
      <w:pPr>
        <w:spacing w:after="0" w:line="240" w:lineRule="auto"/>
        <w:ind w:left="0" w:right="0" w:firstLine="0"/>
        <w:rPr>
          <w:rFonts w:eastAsia="Times New Roman"/>
          <w:b/>
          <w:color w:val="auto"/>
          <w:szCs w:val="20"/>
          <w:lang w:eastAsia="en-US"/>
        </w:rPr>
      </w:pPr>
      <w:r w:rsidRPr="008B5723">
        <w:rPr>
          <w:rFonts w:eastAsia="Times New Roman"/>
          <w:b/>
          <w:color w:val="auto"/>
          <w:szCs w:val="20"/>
          <w:lang w:eastAsia="en-US"/>
        </w:rPr>
        <w:t>Emerging issues:</w:t>
      </w:r>
    </w:p>
    <w:p w14:paraId="4D1637AC" w14:textId="3369C842" w:rsidR="008B5723" w:rsidRPr="008B5723" w:rsidRDefault="008B5723" w:rsidP="008B5723">
      <w:pPr>
        <w:spacing w:after="0" w:line="240" w:lineRule="auto"/>
        <w:ind w:left="0" w:right="0" w:firstLine="0"/>
        <w:rPr>
          <w:rFonts w:eastAsia="Times New Roman"/>
          <w:color w:val="auto"/>
          <w:szCs w:val="20"/>
          <w:lang w:eastAsia="en-US"/>
        </w:rPr>
      </w:pPr>
      <w:r w:rsidRPr="008B5723">
        <w:rPr>
          <w:rFonts w:eastAsia="Times New Roman"/>
          <w:color w:val="auto"/>
          <w:szCs w:val="20"/>
          <w:lang w:eastAsia="en-US"/>
        </w:rPr>
        <w:t>The increased cost of diesel and utilities w</w:t>
      </w:r>
      <w:r w:rsidR="009845A4">
        <w:rPr>
          <w:rFonts w:eastAsia="Times New Roman"/>
          <w:color w:val="auto"/>
          <w:szCs w:val="20"/>
          <w:lang w:eastAsia="en-US"/>
        </w:rPr>
        <w:t xml:space="preserve">ould </w:t>
      </w:r>
      <w:r w:rsidRPr="008B5723">
        <w:rPr>
          <w:rFonts w:eastAsia="Times New Roman"/>
          <w:color w:val="auto"/>
          <w:szCs w:val="20"/>
          <w:lang w:eastAsia="en-US"/>
        </w:rPr>
        <w:t>continue to be a problem throughout the year. In addition, contractors’ costs and materials ha</w:t>
      </w:r>
      <w:r w:rsidR="009845A4">
        <w:rPr>
          <w:rFonts w:eastAsia="Times New Roman"/>
          <w:color w:val="auto"/>
          <w:szCs w:val="20"/>
          <w:lang w:eastAsia="en-US"/>
        </w:rPr>
        <w:t>d</w:t>
      </w:r>
      <w:r w:rsidRPr="008B5723">
        <w:rPr>
          <w:rFonts w:eastAsia="Times New Roman"/>
          <w:color w:val="auto"/>
          <w:szCs w:val="20"/>
          <w:lang w:eastAsia="en-US"/>
        </w:rPr>
        <w:t xml:space="preserve"> also increased significantly.</w:t>
      </w:r>
    </w:p>
    <w:p w14:paraId="6862A2E4" w14:textId="7C345FF8" w:rsidR="008B5723" w:rsidRDefault="008B5723" w:rsidP="008B5723">
      <w:pPr>
        <w:spacing w:after="0" w:line="240" w:lineRule="auto"/>
        <w:ind w:left="0" w:right="0" w:firstLine="0"/>
        <w:rPr>
          <w:rFonts w:eastAsia="Times New Roman"/>
          <w:color w:val="auto"/>
          <w:szCs w:val="20"/>
          <w:lang w:eastAsia="en-US"/>
        </w:rPr>
      </w:pPr>
    </w:p>
    <w:p w14:paraId="20791A66" w14:textId="250A5233" w:rsidR="008B5723" w:rsidRPr="008B5723" w:rsidRDefault="009845A4" w:rsidP="008B5723">
      <w:pPr>
        <w:spacing w:after="0" w:line="240" w:lineRule="auto"/>
        <w:ind w:left="0" w:right="0" w:firstLine="0"/>
        <w:rPr>
          <w:rFonts w:eastAsia="Times New Roman" w:cs="Times New Roman"/>
          <w:color w:val="auto"/>
          <w:szCs w:val="20"/>
          <w:lang w:eastAsia="en-US"/>
        </w:rPr>
      </w:pPr>
      <w:r>
        <w:rPr>
          <w:rFonts w:eastAsia="Times New Roman"/>
          <w:color w:val="auto"/>
          <w:szCs w:val="20"/>
          <w:lang w:eastAsia="en-US"/>
        </w:rPr>
        <w:t xml:space="preserve">RECOMMENDED that the </w:t>
      </w:r>
      <w:r w:rsidR="008B5723" w:rsidRPr="008B5723">
        <w:rPr>
          <w:rFonts w:eastAsia="Times New Roman" w:cs="Times New Roman"/>
          <w:color w:val="auto"/>
          <w:szCs w:val="20"/>
          <w:lang w:eastAsia="en-US"/>
        </w:rPr>
        <w:t>Council notes the report.</w:t>
      </w:r>
    </w:p>
    <w:p w14:paraId="6227D9EA" w14:textId="3D1086AB" w:rsidR="00591774" w:rsidRDefault="00591774" w:rsidP="00EC0A84">
      <w:pPr>
        <w:spacing w:after="0" w:line="240" w:lineRule="auto"/>
        <w:rPr>
          <w:rFonts w:eastAsia="Calibri"/>
          <w:szCs w:val="24"/>
        </w:rPr>
      </w:pPr>
    </w:p>
    <w:p w14:paraId="3E0B2111" w14:textId="42D1688C" w:rsidR="00A717F9" w:rsidRDefault="00A717F9" w:rsidP="00EC0A84">
      <w:pPr>
        <w:spacing w:after="0" w:line="240" w:lineRule="auto"/>
        <w:rPr>
          <w:rFonts w:eastAsia="Calibri"/>
          <w:szCs w:val="24"/>
        </w:rPr>
      </w:pPr>
      <w:r>
        <w:rPr>
          <w:rFonts w:eastAsia="Calibri"/>
          <w:szCs w:val="24"/>
        </w:rPr>
        <w:t>Proposed by Alderman Armstrong-Cotter, seconded by Councillor Cummings</w:t>
      </w:r>
      <w:r w:rsidR="00D2210B">
        <w:rPr>
          <w:rFonts w:eastAsia="Calibri"/>
          <w:szCs w:val="24"/>
        </w:rPr>
        <w:t>,</w:t>
      </w:r>
      <w:r>
        <w:rPr>
          <w:rFonts w:eastAsia="Calibri"/>
          <w:szCs w:val="24"/>
        </w:rPr>
        <w:t xml:space="preserve"> that the recommendation be adopted.    </w:t>
      </w:r>
    </w:p>
    <w:p w14:paraId="569AD983" w14:textId="0D9769E8" w:rsidR="00A717F9" w:rsidRDefault="00A717F9" w:rsidP="00EC0A84">
      <w:pPr>
        <w:spacing w:after="0" w:line="240" w:lineRule="auto"/>
        <w:rPr>
          <w:rFonts w:eastAsia="Calibri"/>
          <w:szCs w:val="24"/>
        </w:rPr>
      </w:pPr>
    </w:p>
    <w:p w14:paraId="4D62EEEA" w14:textId="3D1E21D4" w:rsidR="004C3CA3" w:rsidRDefault="00A717F9" w:rsidP="00EC0A84">
      <w:pPr>
        <w:spacing w:after="0" w:line="240" w:lineRule="auto"/>
        <w:rPr>
          <w:rFonts w:eastAsia="Calibri"/>
          <w:szCs w:val="24"/>
        </w:rPr>
      </w:pPr>
      <w:r>
        <w:rPr>
          <w:rFonts w:eastAsia="Calibri"/>
          <w:szCs w:val="24"/>
        </w:rPr>
        <w:t xml:space="preserve">Alderman Armstrong-Cotter </w:t>
      </w:r>
      <w:r w:rsidR="004C3CA3">
        <w:rPr>
          <w:rFonts w:eastAsia="Calibri"/>
          <w:szCs w:val="24"/>
        </w:rPr>
        <w:t xml:space="preserve">noted that where </w:t>
      </w:r>
      <w:r>
        <w:rPr>
          <w:rFonts w:eastAsia="Calibri"/>
          <w:szCs w:val="24"/>
        </w:rPr>
        <w:t xml:space="preserve">targets </w:t>
      </w:r>
      <w:r w:rsidR="004C3CA3">
        <w:rPr>
          <w:rFonts w:eastAsia="Calibri"/>
          <w:szCs w:val="24"/>
        </w:rPr>
        <w:t xml:space="preserve">had </w:t>
      </w:r>
      <w:r>
        <w:rPr>
          <w:rFonts w:eastAsia="Calibri"/>
          <w:szCs w:val="24"/>
        </w:rPr>
        <w:t xml:space="preserve">not </w:t>
      </w:r>
      <w:r w:rsidR="004C3CA3">
        <w:rPr>
          <w:rFonts w:eastAsia="Calibri"/>
          <w:szCs w:val="24"/>
        </w:rPr>
        <w:t xml:space="preserve">been </w:t>
      </w:r>
      <w:r>
        <w:rPr>
          <w:rFonts w:eastAsia="Calibri"/>
          <w:szCs w:val="24"/>
        </w:rPr>
        <w:t xml:space="preserve">met that </w:t>
      </w:r>
      <w:r w:rsidR="004C3CA3">
        <w:rPr>
          <w:rFonts w:eastAsia="Calibri"/>
          <w:szCs w:val="24"/>
        </w:rPr>
        <w:t xml:space="preserve">that had </w:t>
      </w:r>
      <w:r>
        <w:rPr>
          <w:rFonts w:eastAsia="Calibri"/>
          <w:szCs w:val="24"/>
        </w:rPr>
        <w:t>been explained</w:t>
      </w:r>
      <w:r w:rsidR="003E6AE5">
        <w:rPr>
          <w:rFonts w:eastAsia="Calibri"/>
          <w:szCs w:val="24"/>
        </w:rPr>
        <w:t xml:space="preserve"> within the report</w:t>
      </w:r>
      <w:r w:rsidR="004C3CA3">
        <w:rPr>
          <w:rFonts w:eastAsia="Calibri"/>
          <w:szCs w:val="24"/>
        </w:rPr>
        <w:t xml:space="preserve">.  The huge increases in diesel and utilities </w:t>
      </w:r>
      <w:r w:rsidR="00D15EF6">
        <w:rPr>
          <w:rFonts w:eastAsia="Calibri"/>
          <w:szCs w:val="24"/>
        </w:rPr>
        <w:t xml:space="preserve">costs </w:t>
      </w:r>
      <w:r w:rsidR="004C3CA3">
        <w:rPr>
          <w:rFonts w:eastAsia="Calibri"/>
          <w:szCs w:val="24"/>
        </w:rPr>
        <w:t xml:space="preserve">would need to be built into the </w:t>
      </w:r>
      <w:r w:rsidR="003E6AE5">
        <w:rPr>
          <w:rFonts w:eastAsia="Calibri"/>
          <w:szCs w:val="24"/>
        </w:rPr>
        <w:t xml:space="preserve">Rates process for next year.  </w:t>
      </w:r>
      <w:r w:rsidR="004C3CA3">
        <w:rPr>
          <w:rFonts w:eastAsia="Calibri"/>
          <w:szCs w:val="24"/>
        </w:rPr>
        <w:t xml:space="preserve">It was easy to focus on problems, but she gave credit for the section achieving targets and </w:t>
      </w:r>
      <w:r w:rsidR="006C6FE8">
        <w:rPr>
          <w:rFonts w:eastAsia="Calibri"/>
          <w:szCs w:val="24"/>
        </w:rPr>
        <w:t>exceeding</w:t>
      </w:r>
      <w:r w:rsidR="004C3CA3">
        <w:rPr>
          <w:rFonts w:eastAsia="Calibri"/>
          <w:szCs w:val="24"/>
        </w:rPr>
        <w:t xml:space="preserve"> those in many respects.   </w:t>
      </w:r>
    </w:p>
    <w:p w14:paraId="7840E4A7" w14:textId="77777777" w:rsidR="004C3CA3" w:rsidRDefault="004C3CA3" w:rsidP="00EC0A84">
      <w:pPr>
        <w:spacing w:after="0" w:line="240" w:lineRule="auto"/>
        <w:rPr>
          <w:rFonts w:eastAsia="Calibri"/>
          <w:szCs w:val="24"/>
        </w:rPr>
      </w:pPr>
    </w:p>
    <w:p w14:paraId="73534DD7" w14:textId="30CE7B0B" w:rsidR="004C3CA3" w:rsidRDefault="004C3CA3" w:rsidP="00EC0A84">
      <w:pPr>
        <w:spacing w:after="0" w:line="240" w:lineRule="auto"/>
        <w:rPr>
          <w:rFonts w:eastAsia="Calibri"/>
          <w:szCs w:val="24"/>
        </w:rPr>
      </w:pPr>
      <w:r>
        <w:rPr>
          <w:rFonts w:eastAsia="Calibri"/>
          <w:szCs w:val="24"/>
        </w:rPr>
        <w:t xml:space="preserve">Seconding the recommendation Councillor </w:t>
      </w:r>
      <w:r w:rsidR="00A717F9">
        <w:rPr>
          <w:rFonts w:eastAsia="Calibri"/>
          <w:szCs w:val="24"/>
        </w:rPr>
        <w:t xml:space="preserve">Cummings </w:t>
      </w:r>
      <w:r>
        <w:rPr>
          <w:rFonts w:eastAsia="Calibri"/>
          <w:szCs w:val="24"/>
        </w:rPr>
        <w:t xml:space="preserve">asked if the Council was able to compete for better prices due to fluctuations in the markets for energy.   The Head of Assets and Property Services explained that those were purchased through a public sector </w:t>
      </w:r>
      <w:r w:rsidR="006C6FE8">
        <w:rPr>
          <w:rFonts w:eastAsia="Calibri"/>
          <w:szCs w:val="24"/>
        </w:rPr>
        <w:t>framework, with prices paid changing dynamically to reflect ongoing changes in energy and fuel market prices</w:t>
      </w:r>
      <w:r>
        <w:rPr>
          <w:rFonts w:eastAsia="Calibri"/>
          <w:szCs w:val="24"/>
        </w:rPr>
        <w:t xml:space="preserve">.   </w:t>
      </w:r>
    </w:p>
    <w:p w14:paraId="2DB23112" w14:textId="77777777" w:rsidR="004C3CA3" w:rsidRDefault="004C3CA3" w:rsidP="00EC0A84">
      <w:pPr>
        <w:spacing w:after="0" w:line="240" w:lineRule="auto"/>
        <w:rPr>
          <w:rFonts w:eastAsia="Calibri"/>
          <w:szCs w:val="24"/>
        </w:rPr>
      </w:pPr>
    </w:p>
    <w:p w14:paraId="34F60595" w14:textId="1E6306C5" w:rsidR="004C3CA3" w:rsidRDefault="00A717F9" w:rsidP="00EC0A84">
      <w:pPr>
        <w:spacing w:after="0" w:line="240" w:lineRule="auto"/>
        <w:rPr>
          <w:rFonts w:eastAsia="Calibri"/>
          <w:szCs w:val="24"/>
        </w:rPr>
      </w:pPr>
      <w:r>
        <w:rPr>
          <w:rFonts w:eastAsia="Calibri"/>
          <w:szCs w:val="24"/>
        </w:rPr>
        <w:t xml:space="preserve">Councillor Boyle </w:t>
      </w:r>
      <w:r w:rsidR="004C3CA3">
        <w:rPr>
          <w:rFonts w:eastAsia="Calibri"/>
          <w:szCs w:val="24"/>
        </w:rPr>
        <w:t xml:space="preserve">thanked officers for the achievement of completed work at Kircubbin Community Centre, Groomsport Boathouse, Clandeboye and Portaferry.  He referred to the falling cost of fuel currently and </w:t>
      </w:r>
      <w:r w:rsidR="006C6FE8">
        <w:rPr>
          <w:rFonts w:eastAsia="Calibri"/>
          <w:szCs w:val="24"/>
        </w:rPr>
        <w:t>hoped</w:t>
      </w:r>
      <w:r w:rsidR="004C3CA3">
        <w:rPr>
          <w:rFonts w:eastAsia="Calibri"/>
          <w:szCs w:val="24"/>
        </w:rPr>
        <w:t xml:space="preserve"> that it might become cheaper into the future.   </w:t>
      </w:r>
    </w:p>
    <w:p w14:paraId="2179462E" w14:textId="2889F338" w:rsidR="004C3CA3" w:rsidRDefault="004C3CA3" w:rsidP="00EC0A84">
      <w:pPr>
        <w:spacing w:after="0" w:line="240" w:lineRule="auto"/>
        <w:rPr>
          <w:rFonts w:eastAsia="Calibri"/>
          <w:szCs w:val="24"/>
        </w:rPr>
      </w:pPr>
    </w:p>
    <w:p w14:paraId="10F2C23C" w14:textId="4F189173" w:rsidR="004C3CA3" w:rsidRDefault="00A717F9" w:rsidP="00EC0A84">
      <w:pPr>
        <w:spacing w:after="0" w:line="240" w:lineRule="auto"/>
        <w:rPr>
          <w:rFonts w:eastAsia="Calibri"/>
          <w:szCs w:val="24"/>
        </w:rPr>
      </w:pPr>
      <w:r>
        <w:rPr>
          <w:rFonts w:eastAsia="Calibri"/>
          <w:szCs w:val="24"/>
        </w:rPr>
        <w:t xml:space="preserve">The Director </w:t>
      </w:r>
      <w:r w:rsidR="004C3CA3">
        <w:rPr>
          <w:rFonts w:eastAsia="Calibri"/>
          <w:szCs w:val="24"/>
        </w:rPr>
        <w:t xml:space="preserve">agreed and noted that it was </w:t>
      </w:r>
      <w:r>
        <w:rPr>
          <w:rFonts w:eastAsia="Calibri"/>
          <w:szCs w:val="24"/>
        </w:rPr>
        <w:t>very encouraging</w:t>
      </w:r>
      <w:r w:rsidR="00DE792D">
        <w:rPr>
          <w:rFonts w:eastAsia="Calibri"/>
          <w:szCs w:val="24"/>
        </w:rPr>
        <w:t xml:space="preserve"> to see </w:t>
      </w:r>
      <w:r w:rsidR="004C3CA3">
        <w:rPr>
          <w:rFonts w:eastAsia="Calibri"/>
          <w:szCs w:val="24"/>
        </w:rPr>
        <w:t xml:space="preserve">the </w:t>
      </w:r>
      <w:r>
        <w:rPr>
          <w:rFonts w:eastAsia="Calibri"/>
          <w:szCs w:val="24"/>
        </w:rPr>
        <w:t xml:space="preserve">direction of </w:t>
      </w:r>
      <w:r w:rsidR="00DE792D">
        <w:rPr>
          <w:rFonts w:eastAsia="Calibri"/>
          <w:szCs w:val="24"/>
        </w:rPr>
        <w:t xml:space="preserve">travel for </w:t>
      </w:r>
      <w:r>
        <w:rPr>
          <w:rFonts w:eastAsia="Calibri"/>
          <w:szCs w:val="24"/>
        </w:rPr>
        <w:t>diesel</w:t>
      </w:r>
      <w:r w:rsidR="006C6FE8">
        <w:rPr>
          <w:rFonts w:eastAsia="Calibri"/>
          <w:szCs w:val="24"/>
        </w:rPr>
        <w:t xml:space="preserve"> and utilities,</w:t>
      </w:r>
      <w:r>
        <w:rPr>
          <w:rFonts w:eastAsia="Calibri"/>
          <w:szCs w:val="24"/>
        </w:rPr>
        <w:t xml:space="preserve"> </w:t>
      </w:r>
      <w:r w:rsidR="004C3CA3">
        <w:rPr>
          <w:rFonts w:eastAsia="Calibri"/>
          <w:szCs w:val="24"/>
        </w:rPr>
        <w:t xml:space="preserve">but </w:t>
      </w:r>
      <w:r w:rsidR="006C6FE8">
        <w:rPr>
          <w:rFonts w:eastAsia="Calibri"/>
          <w:szCs w:val="24"/>
        </w:rPr>
        <w:t>prices</w:t>
      </w:r>
      <w:r w:rsidR="004C3CA3">
        <w:rPr>
          <w:rFonts w:eastAsia="Calibri"/>
          <w:szCs w:val="24"/>
        </w:rPr>
        <w:t xml:space="preserve"> </w:t>
      </w:r>
      <w:r w:rsidR="006C6FE8">
        <w:rPr>
          <w:rFonts w:eastAsia="Calibri"/>
          <w:szCs w:val="24"/>
        </w:rPr>
        <w:t xml:space="preserve">were still well above what </w:t>
      </w:r>
      <w:r w:rsidR="004C3CA3">
        <w:rPr>
          <w:rFonts w:eastAsia="Calibri"/>
          <w:szCs w:val="24"/>
        </w:rPr>
        <w:t>had been envisaged last year</w:t>
      </w:r>
      <w:r w:rsidR="006C6FE8">
        <w:rPr>
          <w:rFonts w:eastAsia="Calibri"/>
          <w:szCs w:val="24"/>
        </w:rPr>
        <w:t xml:space="preserve"> when finalising the estimates for the current year</w:t>
      </w:r>
      <w:r w:rsidR="004C3CA3">
        <w:rPr>
          <w:rFonts w:eastAsia="Calibri"/>
          <w:szCs w:val="24"/>
        </w:rPr>
        <w:t xml:space="preserve">.   </w:t>
      </w:r>
    </w:p>
    <w:p w14:paraId="6EC57D1A" w14:textId="77777777" w:rsidR="004C3CA3" w:rsidRDefault="004C3CA3" w:rsidP="00EC0A84">
      <w:pPr>
        <w:spacing w:after="0" w:line="240" w:lineRule="auto"/>
        <w:rPr>
          <w:rFonts w:eastAsia="Calibri"/>
          <w:szCs w:val="24"/>
        </w:rPr>
      </w:pPr>
    </w:p>
    <w:p w14:paraId="370A6FBB" w14:textId="7C90B9FF" w:rsidR="00A717F9" w:rsidRDefault="004C3CA3" w:rsidP="00EC0A84">
      <w:pPr>
        <w:spacing w:after="0" w:line="240" w:lineRule="auto"/>
        <w:rPr>
          <w:rFonts w:eastAsia="Calibri"/>
          <w:szCs w:val="24"/>
        </w:rPr>
      </w:pPr>
      <w:r>
        <w:rPr>
          <w:rFonts w:eastAsia="Calibri"/>
          <w:szCs w:val="24"/>
        </w:rPr>
        <w:t>A</w:t>
      </w:r>
      <w:r w:rsidR="00A717F9">
        <w:rPr>
          <w:rFonts w:eastAsia="Calibri"/>
          <w:szCs w:val="24"/>
        </w:rPr>
        <w:t>lderman M Smith thanked</w:t>
      </w:r>
      <w:r w:rsidR="00DE792D">
        <w:rPr>
          <w:rFonts w:eastAsia="Calibri"/>
          <w:szCs w:val="24"/>
        </w:rPr>
        <w:t xml:space="preserve"> </w:t>
      </w:r>
      <w:r>
        <w:rPr>
          <w:rFonts w:eastAsia="Calibri"/>
          <w:szCs w:val="24"/>
        </w:rPr>
        <w:t xml:space="preserve">officers for the work that had been carried out at </w:t>
      </w:r>
      <w:r w:rsidR="00DE792D">
        <w:rPr>
          <w:rFonts w:eastAsia="Calibri"/>
          <w:szCs w:val="24"/>
        </w:rPr>
        <w:t>Clandeboye House</w:t>
      </w:r>
      <w:r w:rsidR="006C6FE8">
        <w:rPr>
          <w:rFonts w:eastAsia="Calibri"/>
          <w:szCs w:val="24"/>
        </w:rPr>
        <w:t>,</w:t>
      </w:r>
      <w:r w:rsidR="00DE792D">
        <w:rPr>
          <w:rFonts w:eastAsia="Calibri"/>
          <w:szCs w:val="24"/>
        </w:rPr>
        <w:t xml:space="preserve"> replac</w:t>
      </w:r>
      <w:r>
        <w:rPr>
          <w:rFonts w:eastAsia="Calibri"/>
          <w:szCs w:val="24"/>
        </w:rPr>
        <w:t xml:space="preserve">ing </w:t>
      </w:r>
      <w:r w:rsidR="00DE792D">
        <w:rPr>
          <w:rFonts w:eastAsia="Calibri"/>
          <w:szCs w:val="24"/>
        </w:rPr>
        <w:t>windows</w:t>
      </w:r>
      <w:r w:rsidR="00A717F9">
        <w:rPr>
          <w:rFonts w:eastAsia="Calibri"/>
          <w:szCs w:val="24"/>
        </w:rPr>
        <w:t xml:space="preserve">.   </w:t>
      </w:r>
    </w:p>
    <w:p w14:paraId="46537D15" w14:textId="77777777" w:rsidR="00A717F9" w:rsidRDefault="00A717F9" w:rsidP="00EC0A84">
      <w:pPr>
        <w:spacing w:after="0" w:line="240" w:lineRule="auto"/>
        <w:rPr>
          <w:rFonts w:eastAsia="Calibri"/>
          <w:szCs w:val="24"/>
        </w:rPr>
      </w:pPr>
    </w:p>
    <w:p w14:paraId="3AE9A259" w14:textId="31D46AC3" w:rsidR="00153899" w:rsidRDefault="00153899" w:rsidP="00153899">
      <w:pPr>
        <w:spacing w:after="0" w:line="240" w:lineRule="auto"/>
        <w:ind w:left="0" w:firstLine="0"/>
        <w:rPr>
          <w:b/>
          <w:bCs/>
          <w:szCs w:val="24"/>
        </w:rPr>
      </w:pPr>
      <w:r w:rsidRPr="00421364">
        <w:rPr>
          <w:b/>
          <w:bCs/>
          <w:szCs w:val="24"/>
        </w:rPr>
        <w:t xml:space="preserve">AGREED TO RECOMMEND, on the proposal of </w:t>
      </w:r>
      <w:r w:rsidR="00A717F9">
        <w:rPr>
          <w:b/>
          <w:bCs/>
          <w:szCs w:val="24"/>
        </w:rPr>
        <w:t>Alderman Armstrong-Cotter</w:t>
      </w:r>
      <w:r>
        <w:rPr>
          <w:b/>
          <w:bCs/>
          <w:szCs w:val="24"/>
        </w:rPr>
        <w:t xml:space="preserve">, </w:t>
      </w:r>
      <w:r w:rsidRPr="00421364">
        <w:rPr>
          <w:b/>
          <w:bCs/>
          <w:szCs w:val="24"/>
        </w:rPr>
        <w:t>seconded by</w:t>
      </w:r>
      <w:r>
        <w:rPr>
          <w:b/>
          <w:bCs/>
          <w:szCs w:val="24"/>
        </w:rPr>
        <w:t xml:space="preserve"> </w:t>
      </w:r>
      <w:r w:rsidR="0024511A">
        <w:rPr>
          <w:b/>
          <w:bCs/>
          <w:szCs w:val="24"/>
        </w:rPr>
        <w:t>Councillor</w:t>
      </w:r>
      <w:r w:rsidR="00A717F9">
        <w:rPr>
          <w:b/>
          <w:bCs/>
          <w:szCs w:val="24"/>
        </w:rPr>
        <w:t xml:space="preserve"> Cummings</w:t>
      </w:r>
      <w:r>
        <w:rPr>
          <w:b/>
          <w:bCs/>
          <w:szCs w:val="24"/>
        </w:rPr>
        <w:t>, that t</w:t>
      </w:r>
      <w:r w:rsidRPr="00421364">
        <w:rPr>
          <w:b/>
          <w:bCs/>
          <w:szCs w:val="24"/>
        </w:rPr>
        <w:t xml:space="preserve">he </w:t>
      </w:r>
      <w:r>
        <w:rPr>
          <w:b/>
          <w:bCs/>
          <w:szCs w:val="24"/>
        </w:rPr>
        <w:t>recommendation be adopted.</w:t>
      </w:r>
    </w:p>
    <w:p w14:paraId="597D4019" w14:textId="77777777" w:rsidR="00892DFD" w:rsidRDefault="00892DFD" w:rsidP="006E215D">
      <w:pPr>
        <w:spacing w:after="0" w:line="240" w:lineRule="auto"/>
        <w:rPr>
          <w:rFonts w:eastAsia="Calibri"/>
          <w:szCs w:val="24"/>
        </w:rPr>
      </w:pPr>
    </w:p>
    <w:p w14:paraId="5B0D2541" w14:textId="54F22B30" w:rsidR="00153899" w:rsidRDefault="00153899" w:rsidP="00153899">
      <w:pPr>
        <w:pStyle w:val="Heading1"/>
        <w:ind w:left="720" w:hanging="720"/>
      </w:pPr>
      <w:r w:rsidRPr="00C264D3">
        <w:rPr>
          <w:u w:val="none"/>
        </w:rPr>
        <w:t>5.</w:t>
      </w:r>
      <w:r w:rsidRPr="00C264D3">
        <w:rPr>
          <w:u w:val="none"/>
        </w:rPr>
        <w:tab/>
      </w:r>
      <w:r w:rsidR="00410E53">
        <w:t>GRant of entertainment licence</w:t>
      </w:r>
      <w:r>
        <w:t xml:space="preserve"> </w:t>
      </w:r>
    </w:p>
    <w:p w14:paraId="1B2EE6FE" w14:textId="71F87245" w:rsidR="00153899" w:rsidRDefault="00153899" w:rsidP="00211324">
      <w:pPr>
        <w:ind w:firstLine="0"/>
        <w:rPr>
          <w:szCs w:val="24"/>
        </w:rPr>
      </w:pPr>
      <w:r>
        <w:rPr>
          <w:b/>
          <w:bCs/>
          <w:sz w:val="28"/>
          <w:szCs w:val="32"/>
        </w:rPr>
        <w:tab/>
      </w:r>
    </w:p>
    <w:p w14:paraId="10F299F6" w14:textId="617B52F6" w:rsidR="008B5723" w:rsidRPr="00C21A95" w:rsidRDefault="00D76240" w:rsidP="009845A4">
      <w:pPr>
        <w:spacing w:after="0" w:line="240" w:lineRule="auto"/>
      </w:pPr>
      <w:r>
        <w:rPr>
          <w:rFonts w:eastAsia="Calibri"/>
          <w:szCs w:val="24"/>
        </w:rPr>
        <w:t xml:space="preserve">PREVIOUSLY CIRCULATED:- Report from the Director of Environment detailing that </w:t>
      </w:r>
      <w:r w:rsidR="009845A4">
        <w:rPr>
          <w:rFonts w:eastAsia="Calibri"/>
          <w:szCs w:val="24"/>
        </w:rPr>
        <w:t xml:space="preserve">an </w:t>
      </w:r>
      <w:r w:rsidR="008B5723">
        <w:t>application ha</w:t>
      </w:r>
      <w:r w:rsidR="009845A4">
        <w:t>d</w:t>
      </w:r>
      <w:r w:rsidR="008B5723">
        <w:t xml:space="preserve"> been received for the grant of entertainment licence as follow</w:t>
      </w:r>
      <w:r w:rsidR="009845A4">
        <w:t>ed</w:t>
      </w:r>
      <w:r w:rsidR="008B5723">
        <w:t xml:space="preserve">: </w:t>
      </w:r>
    </w:p>
    <w:p w14:paraId="46092A90" w14:textId="2521D531" w:rsidR="008B5723" w:rsidRDefault="008B5723" w:rsidP="008B5723">
      <w:pPr>
        <w:rPr>
          <w:b/>
          <w:szCs w:val="24"/>
          <w:u w:val="single"/>
        </w:rPr>
      </w:pPr>
    </w:p>
    <w:p w14:paraId="1DFC7F3C" w14:textId="61D21775" w:rsidR="00161259" w:rsidRDefault="00161259" w:rsidP="008B5723">
      <w:pPr>
        <w:rPr>
          <w:b/>
          <w:szCs w:val="24"/>
          <w:u w:val="single"/>
        </w:rPr>
      </w:pPr>
    </w:p>
    <w:p w14:paraId="68B2B8FE" w14:textId="77777777" w:rsidR="008B5723" w:rsidRPr="00DA17D5" w:rsidRDefault="008B5723" w:rsidP="008B5723">
      <w:pPr>
        <w:rPr>
          <w:b/>
          <w:szCs w:val="24"/>
          <w:u w:val="single"/>
        </w:rPr>
      </w:pPr>
      <w:r>
        <w:rPr>
          <w:b/>
          <w:szCs w:val="24"/>
          <w:u w:val="single"/>
        </w:rPr>
        <w:lastRenderedPageBreak/>
        <w:t>The Bull &amp; Claw, 1 The Strand, Portaferry</w:t>
      </w:r>
    </w:p>
    <w:p w14:paraId="2B6FCA95" w14:textId="77777777" w:rsidR="008B5723" w:rsidRPr="00161259" w:rsidRDefault="008B5723" w:rsidP="00161259"/>
    <w:p w14:paraId="7ABB7597" w14:textId="77777777" w:rsidR="008B5723" w:rsidRDefault="008B5723" w:rsidP="008B5723">
      <w:pPr>
        <w:rPr>
          <w:szCs w:val="24"/>
        </w:rPr>
      </w:pPr>
      <w:r>
        <w:rPr>
          <w:b/>
          <w:szCs w:val="24"/>
        </w:rPr>
        <w:t xml:space="preserve">Applicant: </w:t>
      </w:r>
      <w:r>
        <w:rPr>
          <w:szCs w:val="24"/>
        </w:rPr>
        <w:t>Mr Fraser Greenhill, 21 Croft Road, Holywood</w:t>
      </w:r>
    </w:p>
    <w:p w14:paraId="049B1C4B" w14:textId="77777777" w:rsidR="008B5723" w:rsidRDefault="008B5723" w:rsidP="008B5723">
      <w:pPr>
        <w:rPr>
          <w:szCs w:val="24"/>
        </w:rPr>
      </w:pPr>
    </w:p>
    <w:p w14:paraId="4D99153A" w14:textId="77777777" w:rsidR="008B5723" w:rsidRDefault="008B5723" w:rsidP="008B5723">
      <w:pPr>
        <w:rPr>
          <w:szCs w:val="24"/>
        </w:rPr>
      </w:pPr>
      <w:r w:rsidRPr="00C21A95">
        <w:rPr>
          <w:b/>
          <w:szCs w:val="24"/>
        </w:rPr>
        <w:t>Days and Hours</w:t>
      </w:r>
      <w:r w:rsidRPr="00C21A95">
        <w:rPr>
          <w:szCs w:val="24"/>
        </w:rPr>
        <w:t xml:space="preserve">: </w:t>
      </w:r>
      <w:r>
        <w:rPr>
          <w:szCs w:val="24"/>
        </w:rPr>
        <w:t>Monday to Sunday during the permitted hours when alcohol may be served on these premises under the Licensing (NI) Order 1996</w:t>
      </w:r>
    </w:p>
    <w:p w14:paraId="04D043D1" w14:textId="77777777" w:rsidR="008B5723" w:rsidRDefault="008B5723" w:rsidP="008B5723">
      <w:pPr>
        <w:rPr>
          <w:szCs w:val="24"/>
        </w:rPr>
      </w:pPr>
    </w:p>
    <w:p w14:paraId="44C65210" w14:textId="77777777" w:rsidR="008B5723" w:rsidRDefault="008B5723" w:rsidP="008B5723">
      <w:pPr>
        <w:rPr>
          <w:szCs w:val="24"/>
        </w:rPr>
      </w:pPr>
      <w:r w:rsidRPr="008101B6">
        <w:rPr>
          <w:b/>
          <w:bCs/>
          <w:szCs w:val="24"/>
        </w:rPr>
        <w:t>Type of entertainment</w:t>
      </w:r>
      <w:r>
        <w:rPr>
          <w:szCs w:val="24"/>
        </w:rPr>
        <w:t>: Indoor dancing, singing and music or any other entertainment of a like kind.</w:t>
      </w:r>
    </w:p>
    <w:p w14:paraId="0746FEF1" w14:textId="77777777" w:rsidR="008B5723" w:rsidRDefault="008B5723" w:rsidP="008B5723">
      <w:pPr>
        <w:keepNext/>
        <w:jc w:val="both"/>
        <w:outlineLvl w:val="4"/>
      </w:pPr>
    </w:p>
    <w:p w14:paraId="49AF0FD5" w14:textId="7BB75C78" w:rsidR="008B5723" w:rsidRDefault="008B5723" w:rsidP="008B5723">
      <w:pPr>
        <w:keepNext/>
        <w:jc w:val="both"/>
        <w:outlineLvl w:val="4"/>
      </w:pPr>
      <w:r>
        <w:t>The PSNI and NIFRS ha</w:t>
      </w:r>
      <w:r w:rsidR="00892DFD">
        <w:t>d</w:t>
      </w:r>
      <w:r>
        <w:t xml:space="preserve"> been consulted and there </w:t>
      </w:r>
      <w:r w:rsidR="009845A4">
        <w:t>we</w:t>
      </w:r>
      <w:r>
        <w:t>re no objections.</w:t>
      </w:r>
    </w:p>
    <w:p w14:paraId="2E20A095" w14:textId="34BD2D3A" w:rsidR="009845A4" w:rsidRDefault="009845A4" w:rsidP="008B5723">
      <w:pPr>
        <w:keepNext/>
        <w:jc w:val="both"/>
        <w:outlineLvl w:val="4"/>
      </w:pPr>
    </w:p>
    <w:p w14:paraId="4A9928FD" w14:textId="34BDA1D6" w:rsidR="008B5723" w:rsidRPr="00982A42" w:rsidRDefault="009845A4" w:rsidP="009845A4">
      <w:pPr>
        <w:keepNext/>
        <w:jc w:val="both"/>
        <w:outlineLvl w:val="4"/>
        <w:rPr>
          <w:rFonts w:eastAsia="Calibri"/>
          <w:szCs w:val="24"/>
        </w:rPr>
      </w:pPr>
      <w:r>
        <w:t xml:space="preserve">RECOMMENDED that the </w:t>
      </w:r>
      <w:r w:rsidR="008B5723">
        <w:rPr>
          <w:rFonts w:eastAsia="Calibri"/>
          <w:szCs w:val="24"/>
        </w:rPr>
        <w:t>Council grants the application.</w:t>
      </w:r>
    </w:p>
    <w:p w14:paraId="4F4CE387" w14:textId="77777777" w:rsidR="00D76240" w:rsidRPr="00EC0A84" w:rsidRDefault="00D76240" w:rsidP="00D76240">
      <w:pPr>
        <w:spacing w:after="0" w:line="240" w:lineRule="auto"/>
        <w:rPr>
          <w:rFonts w:eastAsia="Calibri"/>
          <w:b/>
          <w:bCs/>
          <w:szCs w:val="24"/>
        </w:rPr>
      </w:pPr>
    </w:p>
    <w:p w14:paraId="53C1A090" w14:textId="117DD46A" w:rsidR="00D76240" w:rsidRDefault="00D76240" w:rsidP="00D76240">
      <w:pPr>
        <w:spacing w:after="0" w:line="240" w:lineRule="auto"/>
        <w:ind w:left="0" w:firstLine="0"/>
        <w:rPr>
          <w:b/>
          <w:bCs/>
          <w:szCs w:val="24"/>
        </w:rPr>
      </w:pPr>
      <w:r w:rsidRPr="00421364">
        <w:rPr>
          <w:b/>
          <w:bCs/>
          <w:szCs w:val="24"/>
        </w:rPr>
        <w:t xml:space="preserve">AGREED TO RECOMMEND, on the proposal of </w:t>
      </w:r>
      <w:r w:rsidR="00323AB5">
        <w:rPr>
          <w:b/>
          <w:bCs/>
          <w:szCs w:val="24"/>
        </w:rPr>
        <w:t>Councillor Boyle</w:t>
      </w:r>
      <w:r>
        <w:rPr>
          <w:b/>
          <w:bCs/>
          <w:szCs w:val="24"/>
        </w:rPr>
        <w:t xml:space="preserve">, </w:t>
      </w:r>
      <w:r w:rsidRPr="00421364">
        <w:rPr>
          <w:b/>
          <w:bCs/>
          <w:szCs w:val="24"/>
        </w:rPr>
        <w:t>seconded by</w:t>
      </w:r>
      <w:r>
        <w:rPr>
          <w:b/>
          <w:bCs/>
          <w:szCs w:val="24"/>
        </w:rPr>
        <w:t xml:space="preserve"> Councillor</w:t>
      </w:r>
      <w:r w:rsidR="00323AB5">
        <w:rPr>
          <w:b/>
          <w:bCs/>
          <w:szCs w:val="24"/>
        </w:rPr>
        <w:t xml:space="preserve"> Edmund</w:t>
      </w:r>
      <w:r>
        <w:rPr>
          <w:b/>
          <w:bCs/>
          <w:szCs w:val="24"/>
        </w:rPr>
        <w:t>, that t</w:t>
      </w:r>
      <w:r w:rsidRPr="00421364">
        <w:rPr>
          <w:b/>
          <w:bCs/>
          <w:szCs w:val="24"/>
        </w:rPr>
        <w:t xml:space="preserve">he </w:t>
      </w:r>
      <w:r>
        <w:rPr>
          <w:b/>
          <w:bCs/>
          <w:szCs w:val="24"/>
        </w:rPr>
        <w:t>recommendation be adopted.</w:t>
      </w:r>
    </w:p>
    <w:p w14:paraId="43C58AC8" w14:textId="77777777" w:rsidR="000D3343" w:rsidRDefault="000D3343" w:rsidP="00A17EBE">
      <w:pPr>
        <w:spacing w:after="0" w:line="240" w:lineRule="auto"/>
        <w:rPr>
          <w:rFonts w:eastAsia="Calibri"/>
          <w:szCs w:val="24"/>
        </w:rPr>
      </w:pPr>
    </w:p>
    <w:p w14:paraId="05F2498E" w14:textId="0FB6D21E" w:rsidR="00B2071A" w:rsidRDefault="00153899" w:rsidP="00153899">
      <w:pPr>
        <w:pStyle w:val="Heading1"/>
        <w:ind w:left="720" w:hanging="720"/>
      </w:pPr>
      <w:r w:rsidRPr="00F40974">
        <w:rPr>
          <w:u w:val="none"/>
        </w:rPr>
        <w:t>6.</w:t>
      </w:r>
      <w:r w:rsidRPr="00F40974">
        <w:rPr>
          <w:u w:val="none"/>
        </w:rPr>
        <w:tab/>
      </w:r>
      <w:r w:rsidR="00410E53">
        <w:t xml:space="preserve">GRant of pavement café licence </w:t>
      </w:r>
    </w:p>
    <w:p w14:paraId="015FBECA" w14:textId="77777777" w:rsidR="00B2071A" w:rsidRDefault="00B2071A" w:rsidP="00C264D3"/>
    <w:p w14:paraId="75234B01" w14:textId="3ED4B372" w:rsidR="008B5723" w:rsidRDefault="00B2071A" w:rsidP="009845A4">
      <w:pPr>
        <w:spacing w:after="0" w:line="240" w:lineRule="auto"/>
      </w:pPr>
      <w:r w:rsidRPr="00B2071A">
        <w:rPr>
          <w:rFonts w:eastAsia="Times New Roman"/>
          <w:color w:val="auto"/>
          <w:szCs w:val="24"/>
          <w:lang w:eastAsia="en-US"/>
        </w:rPr>
        <w:t xml:space="preserve"> </w:t>
      </w:r>
      <w:r w:rsidR="008B5723">
        <w:rPr>
          <w:rFonts w:eastAsia="Calibri"/>
          <w:szCs w:val="24"/>
        </w:rPr>
        <w:t xml:space="preserve">PREVIOUSLY CIRCULATED:- Report from the Director of Environment detailing that </w:t>
      </w:r>
      <w:r w:rsidR="009845A4">
        <w:rPr>
          <w:rFonts w:eastAsia="Calibri"/>
          <w:szCs w:val="24"/>
        </w:rPr>
        <w:t xml:space="preserve">the </w:t>
      </w:r>
      <w:r w:rsidR="008B5723">
        <w:t>following application ha</w:t>
      </w:r>
      <w:r w:rsidR="009845A4">
        <w:t>d</w:t>
      </w:r>
      <w:r w:rsidR="008B5723">
        <w:t xml:space="preserve"> been received for the grant of a Pavement Café Licence: </w:t>
      </w:r>
    </w:p>
    <w:p w14:paraId="66014EB6" w14:textId="77777777" w:rsidR="008B5723" w:rsidRDefault="008B5723" w:rsidP="008B5723"/>
    <w:p w14:paraId="5B3584F1" w14:textId="77777777" w:rsidR="008B5723" w:rsidRPr="00CD1E8B" w:rsidRDefault="008B5723" w:rsidP="008B5723">
      <w:pPr>
        <w:rPr>
          <w:b/>
          <w:u w:val="single"/>
        </w:rPr>
      </w:pPr>
      <w:r w:rsidRPr="00CD1E8B">
        <w:rPr>
          <w:b/>
          <w:u w:val="single"/>
        </w:rPr>
        <w:t>The Stormy Cup</w:t>
      </w:r>
    </w:p>
    <w:p w14:paraId="2F39EFD0" w14:textId="77777777" w:rsidR="008B5723" w:rsidRPr="00545616" w:rsidRDefault="008B5723" w:rsidP="008B5723">
      <w:pPr>
        <w:rPr>
          <w:b/>
        </w:rPr>
      </w:pPr>
    </w:p>
    <w:p w14:paraId="5CB1C55E" w14:textId="77777777" w:rsidR="008B5723" w:rsidRDefault="008B5723" w:rsidP="008B5723">
      <w:pPr>
        <w:rPr>
          <w:szCs w:val="24"/>
        </w:rPr>
      </w:pPr>
      <w:r>
        <w:rPr>
          <w:b/>
          <w:szCs w:val="24"/>
        </w:rPr>
        <w:t>Applicant</w:t>
      </w:r>
      <w:r>
        <w:rPr>
          <w:szCs w:val="24"/>
        </w:rPr>
        <w:t xml:space="preserve">: Mr Linus Menden </w:t>
      </w:r>
    </w:p>
    <w:p w14:paraId="2AED99F1" w14:textId="77777777" w:rsidR="008B5723" w:rsidRDefault="008B5723" w:rsidP="008B5723">
      <w:pPr>
        <w:rPr>
          <w:szCs w:val="24"/>
        </w:rPr>
      </w:pPr>
    </w:p>
    <w:p w14:paraId="78377083" w14:textId="77777777" w:rsidR="008B5723" w:rsidRDefault="008B5723" w:rsidP="008B5723">
      <w:pPr>
        <w:rPr>
          <w:szCs w:val="24"/>
        </w:rPr>
      </w:pPr>
      <w:r w:rsidRPr="000350F9">
        <w:rPr>
          <w:b/>
          <w:szCs w:val="24"/>
        </w:rPr>
        <w:t>Venue</w:t>
      </w:r>
      <w:r>
        <w:rPr>
          <w:szCs w:val="24"/>
        </w:rPr>
        <w:t>: 25-27 New Street, Donaghadee</w:t>
      </w:r>
    </w:p>
    <w:p w14:paraId="01E45A1D" w14:textId="77777777" w:rsidR="008B5723" w:rsidRDefault="008B5723" w:rsidP="008B5723">
      <w:pPr>
        <w:rPr>
          <w:szCs w:val="24"/>
        </w:rPr>
      </w:pPr>
    </w:p>
    <w:p w14:paraId="3061BC37" w14:textId="77777777" w:rsidR="008B5723" w:rsidRDefault="008B5723" w:rsidP="008B5723">
      <w:pPr>
        <w:jc w:val="both"/>
        <w:rPr>
          <w:szCs w:val="24"/>
        </w:rPr>
      </w:pPr>
      <w:r w:rsidRPr="000350F9">
        <w:rPr>
          <w:b/>
          <w:szCs w:val="24"/>
        </w:rPr>
        <w:t>Day and hours of use</w:t>
      </w:r>
      <w:r>
        <w:rPr>
          <w:szCs w:val="24"/>
        </w:rPr>
        <w:t xml:space="preserve">: </w:t>
      </w:r>
    </w:p>
    <w:p w14:paraId="307E4DDE" w14:textId="77777777" w:rsidR="008B5723" w:rsidRDefault="008B5723" w:rsidP="008B5723">
      <w:pPr>
        <w:jc w:val="both"/>
        <w:rPr>
          <w:szCs w:val="24"/>
        </w:rPr>
      </w:pPr>
    </w:p>
    <w:p w14:paraId="787E1DDA" w14:textId="77777777" w:rsidR="008B5723" w:rsidRDefault="008B5723" w:rsidP="008B5723">
      <w:pPr>
        <w:jc w:val="both"/>
        <w:rPr>
          <w:szCs w:val="24"/>
        </w:rPr>
      </w:pPr>
      <w:r>
        <w:rPr>
          <w:szCs w:val="24"/>
        </w:rPr>
        <w:t>Monday - Sunday    09.30 - 17.00</w:t>
      </w:r>
    </w:p>
    <w:p w14:paraId="194C3D18" w14:textId="77777777" w:rsidR="008B5723" w:rsidRDefault="008B5723" w:rsidP="008B5723">
      <w:pPr>
        <w:rPr>
          <w:szCs w:val="24"/>
        </w:rPr>
      </w:pPr>
    </w:p>
    <w:p w14:paraId="1CD06FCD" w14:textId="047E2C54" w:rsidR="008B5723" w:rsidRDefault="008B5723" w:rsidP="008B5723">
      <w:r>
        <w:t>The application ha</w:t>
      </w:r>
      <w:r w:rsidR="009845A4">
        <w:t>d</w:t>
      </w:r>
      <w:r>
        <w:t xml:space="preserve"> been publicly displayed on the relevant premises for 28 days as required in the legislation. No objections ha</w:t>
      </w:r>
      <w:r w:rsidR="009845A4">
        <w:t>d</w:t>
      </w:r>
      <w:r>
        <w:t xml:space="preserve"> been received.</w:t>
      </w:r>
    </w:p>
    <w:p w14:paraId="035DDA27" w14:textId="77777777" w:rsidR="008B5723" w:rsidRDefault="008B5723" w:rsidP="008B5723"/>
    <w:p w14:paraId="4286B301" w14:textId="2C63291E" w:rsidR="008B5723" w:rsidRDefault="008B5723" w:rsidP="008B5723">
      <w:r>
        <w:t>DFI Roads and the Planning Service ha</w:t>
      </w:r>
      <w:r w:rsidR="009845A4">
        <w:t>d</w:t>
      </w:r>
      <w:r>
        <w:t xml:space="preserve"> been consulted. </w:t>
      </w:r>
    </w:p>
    <w:p w14:paraId="448E06FA" w14:textId="77777777" w:rsidR="008B5723" w:rsidRDefault="008B5723" w:rsidP="008B5723"/>
    <w:p w14:paraId="17AE87F4" w14:textId="4CDA7AEF" w:rsidR="008B5723" w:rsidRDefault="008B5723" w:rsidP="008B5723">
      <w:r>
        <w:t>Under the agreed conditions of licence, the pavement cafe w</w:t>
      </w:r>
      <w:r w:rsidR="009845A4">
        <w:t xml:space="preserve">ould </w:t>
      </w:r>
      <w:r>
        <w:t>be required to:</w:t>
      </w:r>
    </w:p>
    <w:p w14:paraId="1DA25B08" w14:textId="77777777" w:rsidR="008B5723" w:rsidRDefault="008B5723" w:rsidP="008B5723"/>
    <w:p w14:paraId="788B0F01" w14:textId="74AB1097" w:rsidR="008B5723" w:rsidRDefault="008B5723" w:rsidP="008B5723">
      <w:pPr>
        <w:numPr>
          <w:ilvl w:val="0"/>
          <w:numId w:val="22"/>
        </w:numPr>
      </w:pPr>
      <w:r>
        <w:t>only use the agreed area to be outlined in the licence</w:t>
      </w:r>
    </w:p>
    <w:p w14:paraId="09CB960C" w14:textId="61A87507" w:rsidR="008B5723" w:rsidRDefault="008B5723" w:rsidP="008B5723">
      <w:pPr>
        <w:numPr>
          <w:ilvl w:val="0"/>
          <w:numId w:val="22"/>
        </w:numPr>
      </w:pPr>
      <w:r>
        <w:t>provide only the approved furniture</w:t>
      </w:r>
    </w:p>
    <w:p w14:paraId="6248076D" w14:textId="77777777" w:rsidR="008B5723" w:rsidRDefault="008B5723" w:rsidP="008B5723">
      <w:pPr>
        <w:numPr>
          <w:ilvl w:val="0"/>
          <w:numId w:val="22"/>
        </w:numPr>
      </w:pPr>
      <w:r>
        <w:t>completely remove any furniture from the pavement at the end of each day’s trading</w:t>
      </w:r>
    </w:p>
    <w:p w14:paraId="0051BBDD" w14:textId="77777777" w:rsidR="008B5723" w:rsidRDefault="008B5723" w:rsidP="008B5723">
      <w:pPr>
        <w:numPr>
          <w:ilvl w:val="0"/>
          <w:numId w:val="22"/>
        </w:numPr>
      </w:pPr>
      <w:r>
        <w:t>keep the area used for the café to be kept clean of litter and liquid spills</w:t>
      </w:r>
    </w:p>
    <w:p w14:paraId="4AE4C632" w14:textId="45945450" w:rsidR="009845A4" w:rsidRDefault="009845A4" w:rsidP="009845A4">
      <w:pPr>
        <w:ind w:left="420" w:firstLine="0"/>
      </w:pPr>
    </w:p>
    <w:p w14:paraId="6A7630EB" w14:textId="76B0C75D" w:rsidR="008B5723" w:rsidRPr="00BB3A80" w:rsidRDefault="009845A4" w:rsidP="009845A4">
      <w:pPr>
        <w:ind w:left="0" w:firstLine="0"/>
      </w:pPr>
      <w:r>
        <w:t xml:space="preserve">RECOMMENDED that the Council </w:t>
      </w:r>
      <w:r w:rsidR="008B5723">
        <w:t>grants the above licence.</w:t>
      </w:r>
      <w:r w:rsidR="008B5723" w:rsidRPr="00BB3A80">
        <w:t xml:space="preserve"> </w:t>
      </w:r>
    </w:p>
    <w:p w14:paraId="2CAFF8C4" w14:textId="1C1BBA96" w:rsidR="008B5723" w:rsidRDefault="008B5723" w:rsidP="008B5723">
      <w:pPr>
        <w:spacing w:after="0" w:line="240" w:lineRule="auto"/>
        <w:ind w:left="0" w:firstLine="0"/>
        <w:rPr>
          <w:b/>
          <w:bCs/>
          <w:szCs w:val="24"/>
        </w:rPr>
      </w:pPr>
      <w:r w:rsidRPr="00421364">
        <w:rPr>
          <w:b/>
          <w:bCs/>
          <w:szCs w:val="24"/>
        </w:rPr>
        <w:lastRenderedPageBreak/>
        <w:t xml:space="preserve">AGREED TO RECOMMEND, on the proposal of </w:t>
      </w:r>
      <w:r w:rsidR="00323AB5">
        <w:rPr>
          <w:b/>
          <w:bCs/>
          <w:szCs w:val="24"/>
        </w:rPr>
        <w:t>Councillor Boyle</w:t>
      </w:r>
      <w:r>
        <w:rPr>
          <w:b/>
          <w:bCs/>
          <w:szCs w:val="24"/>
        </w:rPr>
        <w:t xml:space="preserve">, </w:t>
      </w:r>
      <w:r w:rsidRPr="00421364">
        <w:rPr>
          <w:b/>
          <w:bCs/>
          <w:szCs w:val="24"/>
        </w:rPr>
        <w:t>seconded by</w:t>
      </w:r>
      <w:r>
        <w:rPr>
          <w:b/>
          <w:bCs/>
          <w:szCs w:val="24"/>
        </w:rPr>
        <w:t xml:space="preserve"> Councillor</w:t>
      </w:r>
      <w:r w:rsidR="00323AB5">
        <w:rPr>
          <w:b/>
          <w:bCs/>
          <w:szCs w:val="24"/>
        </w:rPr>
        <w:t xml:space="preserve"> Edmund</w:t>
      </w:r>
      <w:r>
        <w:rPr>
          <w:b/>
          <w:bCs/>
          <w:szCs w:val="24"/>
        </w:rPr>
        <w:t>, that t</w:t>
      </w:r>
      <w:r w:rsidRPr="00421364">
        <w:rPr>
          <w:b/>
          <w:bCs/>
          <w:szCs w:val="24"/>
        </w:rPr>
        <w:t xml:space="preserve">he </w:t>
      </w:r>
      <w:r>
        <w:rPr>
          <w:b/>
          <w:bCs/>
          <w:szCs w:val="24"/>
        </w:rPr>
        <w:t>recommendation be adopted.</w:t>
      </w:r>
    </w:p>
    <w:p w14:paraId="6B8705C7" w14:textId="77777777" w:rsidR="00153899" w:rsidRDefault="00153899" w:rsidP="006E215D">
      <w:pPr>
        <w:spacing w:after="0" w:line="240" w:lineRule="auto"/>
        <w:rPr>
          <w:rFonts w:eastAsia="Calibri"/>
          <w:szCs w:val="24"/>
        </w:rPr>
      </w:pPr>
    </w:p>
    <w:p w14:paraId="5C39A7C6" w14:textId="6344B787" w:rsidR="0006329D" w:rsidRDefault="00B2071A" w:rsidP="00211324">
      <w:pPr>
        <w:pStyle w:val="Heading1"/>
        <w:ind w:left="720" w:hanging="720"/>
      </w:pPr>
      <w:r w:rsidRPr="00C264D3">
        <w:rPr>
          <w:u w:val="none"/>
        </w:rPr>
        <w:t>7</w:t>
      </w:r>
      <w:r w:rsidR="0006329D" w:rsidRPr="00C264D3">
        <w:rPr>
          <w:u w:val="none"/>
        </w:rPr>
        <w:t>.</w:t>
      </w:r>
      <w:r w:rsidR="0006329D" w:rsidRPr="00C264D3">
        <w:rPr>
          <w:u w:val="none"/>
        </w:rPr>
        <w:tab/>
      </w:r>
      <w:r w:rsidR="00410E53">
        <w:t xml:space="preserve">car park strategy update – proposals for car parking enhancements in donaghadee </w:t>
      </w:r>
    </w:p>
    <w:p w14:paraId="5E4196A0" w14:textId="7D08C6E5" w:rsidR="00211324" w:rsidRDefault="00211324" w:rsidP="00211324">
      <w:pPr>
        <w:spacing w:after="0"/>
      </w:pPr>
      <w:r>
        <w:rPr>
          <w:b/>
          <w:bCs/>
        </w:rPr>
        <w:tab/>
      </w:r>
      <w:r w:rsidR="00161259">
        <w:rPr>
          <w:rFonts w:eastAsia="Calibri"/>
          <w:b/>
          <w:bCs/>
          <w:color w:val="auto"/>
          <w:szCs w:val="24"/>
          <w:lang w:eastAsia="en-US"/>
        </w:rPr>
        <w:tab/>
      </w:r>
      <w:r w:rsidRPr="00211324">
        <w:t xml:space="preserve">(Appendices III – IX) </w:t>
      </w:r>
    </w:p>
    <w:p w14:paraId="54C335BA" w14:textId="5FF10832" w:rsidR="004F55CD" w:rsidRDefault="004F55CD" w:rsidP="00211324">
      <w:pPr>
        <w:spacing w:after="0"/>
      </w:pPr>
    </w:p>
    <w:p w14:paraId="4B0F5F2F" w14:textId="77777777" w:rsidR="004F55CD" w:rsidRDefault="004F55CD" w:rsidP="004F55CD">
      <w:pPr>
        <w:spacing w:after="0" w:line="240" w:lineRule="auto"/>
        <w:rPr>
          <w:rFonts w:eastAsia="Calibri"/>
          <w:b/>
          <w:bCs/>
          <w:szCs w:val="24"/>
        </w:rPr>
      </w:pPr>
      <w:r>
        <w:rPr>
          <w:rFonts w:eastAsia="Calibri"/>
          <w:b/>
          <w:bCs/>
          <w:szCs w:val="24"/>
        </w:rPr>
        <w:t>**ITEM AMENDED AT FULL COUNCIL MEETING 26.01.2023**</w:t>
      </w:r>
    </w:p>
    <w:p w14:paraId="3E7CB187" w14:textId="77777777" w:rsidR="008B5723" w:rsidRDefault="008B5723" w:rsidP="00211324">
      <w:pPr>
        <w:spacing w:after="0" w:line="240" w:lineRule="auto"/>
        <w:rPr>
          <w:rFonts w:eastAsia="Calibri"/>
          <w:szCs w:val="24"/>
        </w:rPr>
      </w:pPr>
    </w:p>
    <w:p w14:paraId="367A0185" w14:textId="16ACBD59" w:rsidR="009845A4" w:rsidRDefault="008B5723" w:rsidP="00211324">
      <w:pPr>
        <w:spacing w:after="0" w:line="240" w:lineRule="auto"/>
        <w:rPr>
          <w:szCs w:val="24"/>
        </w:rPr>
      </w:pPr>
      <w:r>
        <w:rPr>
          <w:rFonts w:eastAsia="Calibri"/>
          <w:szCs w:val="24"/>
        </w:rPr>
        <w:t xml:space="preserve">PREVIOUSLY CIRCULATED:- Report from the Director of Environment detailing that </w:t>
      </w:r>
      <w:r w:rsidR="009845A4">
        <w:rPr>
          <w:rFonts w:eastAsia="Calibri"/>
          <w:szCs w:val="24"/>
        </w:rPr>
        <w:t xml:space="preserve">Members </w:t>
      </w:r>
      <w:r>
        <w:rPr>
          <w:szCs w:val="24"/>
        </w:rPr>
        <w:t>w</w:t>
      </w:r>
      <w:r w:rsidR="009845A4">
        <w:rPr>
          <w:szCs w:val="24"/>
        </w:rPr>
        <w:t>ould</w:t>
      </w:r>
      <w:r w:rsidR="00407224">
        <w:rPr>
          <w:szCs w:val="24"/>
        </w:rPr>
        <w:t xml:space="preserve"> have</w:t>
      </w:r>
      <w:r>
        <w:rPr>
          <w:szCs w:val="24"/>
        </w:rPr>
        <w:t xml:space="preserve"> be</w:t>
      </w:r>
      <w:r w:rsidR="00407224">
        <w:rPr>
          <w:szCs w:val="24"/>
        </w:rPr>
        <w:t>en</w:t>
      </w:r>
      <w:r>
        <w:rPr>
          <w:szCs w:val="24"/>
        </w:rPr>
        <w:t xml:space="preserve"> aware that the Council ha</w:t>
      </w:r>
      <w:r w:rsidR="009845A4">
        <w:rPr>
          <w:szCs w:val="24"/>
        </w:rPr>
        <w:t>d</w:t>
      </w:r>
      <w:r>
        <w:rPr>
          <w:szCs w:val="24"/>
        </w:rPr>
        <w:t xml:space="preserve"> approved a Car Park Strategy, and key work streams ha</w:t>
      </w:r>
      <w:r w:rsidR="009845A4">
        <w:rPr>
          <w:szCs w:val="24"/>
        </w:rPr>
        <w:t>d</w:t>
      </w:r>
      <w:r>
        <w:rPr>
          <w:szCs w:val="24"/>
        </w:rPr>
        <w:t xml:space="preserve"> been identified in terms of taking the implementation of the strategy forward.  The single most significant impediment to substantive progress in th</w:t>
      </w:r>
      <w:r w:rsidR="009845A4">
        <w:rPr>
          <w:szCs w:val="24"/>
        </w:rPr>
        <w:t>at</w:t>
      </w:r>
      <w:r>
        <w:rPr>
          <w:szCs w:val="24"/>
        </w:rPr>
        <w:t xml:space="preserve">, </w:t>
      </w:r>
      <w:r w:rsidR="009845A4">
        <w:rPr>
          <w:szCs w:val="24"/>
        </w:rPr>
        <w:t>wa</w:t>
      </w:r>
      <w:r>
        <w:rPr>
          <w:szCs w:val="24"/>
        </w:rPr>
        <w:t xml:space="preserve">s the fact that (as reported to the Committee previously), the legislation dealing with the transfer of former DfI car parks to Councils at RPA </w:t>
      </w:r>
      <w:r w:rsidR="009845A4">
        <w:rPr>
          <w:szCs w:val="24"/>
        </w:rPr>
        <w:t>wa</w:t>
      </w:r>
      <w:r>
        <w:rPr>
          <w:szCs w:val="24"/>
        </w:rPr>
        <w:t>s defective.  The defect mean</w:t>
      </w:r>
      <w:r w:rsidR="009845A4">
        <w:rPr>
          <w:szCs w:val="24"/>
        </w:rPr>
        <w:t>t</w:t>
      </w:r>
      <w:r>
        <w:rPr>
          <w:szCs w:val="24"/>
        </w:rPr>
        <w:t xml:space="preserve"> that Councils lack</w:t>
      </w:r>
      <w:r w:rsidR="00407224">
        <w:rPr>
          <w:szCs w:val="24"/>
        </w:rPr>
        <w:t>ed</w:t>
      </w:r>
      <w:r>
        <w:rPr>
          <w:szCs w:val="24"/>
        </w:rPr>
        <w:t xml:space="preserve"> the legal power to rescind the existing Car Park Orders that were introduced by DfI when they ma</w:t>
      </w:r>
      <w:r w:rsidR="009845A4">
        <w:rPr>
          <w:szCs w:val="24"/>
        </w:rPr>
        <w:t>d</w:t>
      </w:r>
      <w:r>
        <w:rPr>
          <w:szCs w:val="24"/>
        </w:rPr>
        <w:t>e new ones.</w:t>
      </w:r>
    </w:p>
    <w:p w14:paraId="68E03BF9" w14:textId="77777777" w:rsidR="009845A4" w:rsidRDefault="008B5723" w:rsidP="009845A4">
      <w:pPr>
        <w:spacing w:after="0" w:line="240" w:lineRule="auto"/>
        <w:rPr>
          <w:szCs w:val="24"/>
        </w:rPr>
      </w:pPr>
      <w:r>
        <w:rPr>
          <w:szCs w:val="24"/>
        </w:rPr>
        <w:t xml:space="preserve"> </w:t>
      </w:r>
    </w:p>
    <w:p w14:paraId="108F3B8A" w14:textId="7001812D" w:rsidR="008B5723" w:rsidRDefault="008B5723" w:rsidP="009845A4">
      <w:pPr>
        <w:spacing w:after="0" w:line="240" w:lineRule="auto"/>
        <w:rPr>
          <w:szCs w:val="24"/>
        </w:rPr>
      </w:pPr>
      <w:r>
        <w:rPr>
          <w:szCs w:val="24"/>
        </w:rPr>
        <w:t>Th</w:t>
      </w:r>
      <w:r w:rsidR="009845A4">
        <w:rPr>
          <w:szCs w:val="24"/>
        </w:rPr>
        <w:t>at</w:t>
      </w:r>
      <w:r>
        <w:rPr>
          <w:szCs w:val="24"/>
        </w:rPr>
        <w:t xml:space="preserve"> ha</w:t>
      </w:r>
      <w:r w:rsidR="009845A4">
        <w:rPr>
          <w:szCs w:val="24"/>
        </w:rPr>
        <w:t>d</w:t>
      </w:r>
      <w:r>
        <w:rPr>
          <w:szCs w:val="24"/>
        </w:rPr>
        <w:t xml:space="preserve"> a significant impact on the plans set out in </w:t>
      </w:r>
      <w:r w:rsidR="009845A4">
        <w:rPr>
          <w:szCs w:val="24"/>
        </w:rPr>
        <w:t>the</w:t>
      </w:r>
      <w:r>
        <w:rPr>
          <w:szCs w:val="24"/>
        </w:rPr>
        <w:t xml:space="preserve"> Strategy as </w:t>
      </w:r>
      <w:r w:rsidR="009845A4">
        <w:rPr>
          <w:szCs w:val="24"/>
        </w:rPr>
        <w:t xml:space="preserve">the Council </w:t>
      </w:r>
      <w:r>
        <w:rPr>
          <w:szCs w:val="24"/>
        </w:rPr>
        <w:t>d</w:t>
      </w:r>
      <w:r w:rsidR="009845A4">
        <w:rPr>
          <w:szCs w:val="24"/>
        </w:rPr>
        <w:t>id</w:t>
      </w:r>
      <w:r>
        <w:rPr>
          <w:szCs w:val="24"/>
        </w:rPr>
        <w:t xml:space="preserve"> not have the vires to alter arrangements for the operation and management of the car parks covered by the existing Order, until the old Order </w:t>
      </w:r>
      <w:r w:rsidR="009845A4">
        <w:rPr>
          <w:szCs w:val="24"/>
        </w:rPr>
        <w:t>wa</w:t>
      </w:r>
      <w:r>
        <w:rPr>
          <w:szCs w:val="24"/>
        </w:rPr>
        <w:t xml:space="preserve">s rescinded and a new one </w:t>
      </w:r>
      <w:r w:rsidR="009845A4">
        <w:rPr>
          <w:szCs w:val="24"/>
        </w:rPr>
        <w:t>wa</w:t>
      </w:r>
      <w:r>
        <w:rPr>
          <w:szCs w:val="24"/>
        </w:rPr>
        <w:t xml:space="preserve">s made.  For example, one of the key things </w:t>
      </w:r>
      <w:r w:rsidR="009845A4">
        <w:rPr>
          <w:szCs w:val="24"/>
        </w:rPr>
        <w:t xml:space="preserve">the Council could not </w:t>
      </w:r>
      <w:r>
        <w:rPr>
          <w:szCs w:val="24"/>
        </w:rPr>
        <w:t xml:space="preserve">yet do, </w:t>
      </w:r>
      <w:r w:rsidR="009845A4">
        <w:rPr>
          <w:szCs w:val="24"/>
        </w:rPr>
        <w:t>wa</w:t>
      </w:r>
      <w:r>
        <w:rPr>
          <w:szCs w:val="24"/>
        </w:rPr>
        <w:t xml:space="preserve">s introduce the new tariff system in existing charged car parks, which </w:t>
      </w:r>
      <w:r w:rsidR="009845A4">
        <w:rPr>
          <w:szCs w:val="24"/>
        </w:rPr>
        <w:t>wa</w:t>
      </w:r>
      <w:r>
        <w:rPr>
          <w:szCs w:val="24"/>
        </w:rPr>
        <w:t xml:space="preserve">s central to the financial viability of the planned car park redevelopment programme envisaged in the Strategy. </w:t>
      </w:r>
    </w:p>
    <w:p w14:paraId="61EBDCE5" w14:textId="77777777" w:rsidR="008B5723" w:rsidRDefault="008B5723" w:rsidP="008B5723">
      <w:pPr>
        <w:rPr>
          <w:szCs w:val="24"/>
        </w:rPr>
      </w:pPr>
    </w:p>
    <w:p w14:paraId="30862D23" w14:textId="4A4DB88C" w:rsidR="008B5723" w:rsidRDefault="008B5723" w:rsidP="008B5723">
      <w:pPr>
        <w:rPr>
          <w:szCs w:val="24"/>
        </w:rPr>
      </w:pPr>
      <w:r>
        <w:rPr>
          <w:szCs w:val="24"/>
        </w:rPr>
        <w:t>Whilst DfI ha</w:t>
      </w:r>
      <w:r w:rsidR="009845A4">
        <w:rPr>
          <w:szCs w:val="24"/>
        </w:rPr>
        <w:t>d</w:t>
      </w:r>
      <w:r>
        <w:rPr>
          <w:szCs w:val="24"/>
        </w:rPr>
        <w:t xml:space="preserve"> been aware of the legal problem for some considerable time, officers wrote to the Department again more recently and ha</w:t>
      </w:r>
      <w:r w:rsidR="009845A4">
        <w:rPr>
          <w:szCs w:val="24"/>
        </w:rPr>
        <w:t>d</w:t>
      </w:r>
      <w:r>
        <w:rPr>
          <w:szCs w:val="24"/>
        </w:rPr>
        <w:t xml:space="preserve"> now received assurance from the senior official dealing with the matter that work </w:t>
      </w:r>
      <w:r w:rsidR="009845A4">
        <w:rPr>
          <w:szCs w:val="24"/>
        </w:rPr>
        <w:t>wa</w:t>
      </w:r>
      <w:r>
        <w:rPr>
          <w:szCs w:val="24"/>
        </w:rPr>
        <w:t>s actively in hand to seek to address the issue.  A working group ha</w:t>
      </w:r>
      <w:r w:rsidR="009845A4">
        <w:rPr>
          <w:szCs w:val="24"/>
        </w:rPr>
        <w:t>d</w:t>
      </w:r>
      <w:r>
        <w:rPr>
          <w:szCs w:val="24"/>
        </w:rPr>
        <w:t xml:space="preserve"> been established with Council representatives to agree the way forward and prepare draft legislation to resolve the legal impediment.  It ha</w:t>
      </w:r>
      <w:r w:rsidR="009845A4">
        <w:rPr>
          <w:szCs w:val="24"/>
        </w:rPr>
        <w:t>d</w:t>
      </w:r>
      <w:r>
        <w:rPr>
          <w:szCs w:val="24"/>
        </w:rPr>
        <w:t xml:space="preserve"> however been highlighted that approval of such draft legislation (giving Council the ability to have the existing Car Park Order rescinded and put new a Car Park Order in place), w</w:t>
      </w:r>
      <w:r w:rsidR="009845A4">
        <w:rPr>
          <w:szCs w:val="24"/>
        </w:rPr>
        <w:t xml:space="preserve">ould </w:t>
      </w:r>
      <w:r>
        <w:rPr>
          <w:szCs w:val="24"/>
        </w:rPr>
        <w:t>require a fully functioning Assembly.</w:t>
      </w:r>
    </w:p>
    <w:p w14:paraId="267E596E" w14:textId="77777777" w:rsidR="008B5723" w:rsidRDefault="008B5723" w:rsidP="008B5723">
      <w:pPr>
        <w:rPr>
          <w:szCs w:val="24"/>
        </w:rPr>
      </w:pPr>
    </w:p>
    <w:p w14:paraId="58398FE6" w14:textId="1915D0D4" w:rsidR="008B5723" w:rsidRPr="001E1E09" w:rsidRDefault="008B5723" w:rsidP="008B5723">
      <w:pPr>
        <w:rPr>
          <w:szCs w:val="24"/>
        </w:rPr>
      </w:pPr>
      <w:r>
        <w:rPr>
          <w:szCs w:val="24"/>
        </w:rPr>
        <w:t xml:space="preserve">Whilst </w:t>
      </w:r>
      <w:r w:rsidR="009845A4">
        <w:rPr>
          <w:szCs w:val="24"/>
        </w:rPr>
        <w:t xml:space="preserve">the Council </w:t>
      </w:r>
      <w:r>
        <w:rPr>
          <w:szCs w:val="24"/>
        </w:rPr>
        <w:t>await</w:t>
      </w:r>
      <w:r w:rsidR="009845A4">
        <w:rPr>
          <w:szCs w:val="24"/>
        </w:rPr>
        <w:t>ed</w:t>
      </w:r>
      <w:r>
        <w:rPr>
          <w:szCs w:val="24"/>
        </w:rPr>
        <w:t xml:space="preserve"> the resolution of the legal situation around th</w:t>
      </w:r>
      <w:r w:rsidR="009845A4">
        <w:rPr>
          <w:szCs w:val="24"/>
        </w:rPr>
        <w:t>at</w:t>
      </w:r>
      <w:r>
        <w:rPr>
          <w:szCs w:val="24"/>
        </w:rPr>
        <w:t xml:space="preserve">, </w:t>
      </w:r>
      <w:r w:rsidR="009845A4">
        <w:rPr>
          <w:szCs w:val="24"/>
        </w:rPr>
        <w:t>it</w:t>
      </w:r>
      <w:r>
        <w:rPr>
          <w:szCs w:val="24"/>
        </w:rPr>
        <w:t xml:space="preserve"> ha</w:t>
      </w:r>
      <w:r w:rsidR="009845A4">
        <w:rPr>
          <w:szCs w:val="24"/>
        </w:rPr>
        <w:t>d</w:t>
      </w:r>
      <w:r>
        <w:rPr>
          <w:szCs w:val="24"/>
        </w:rPr>
        <w:t xml:space="preserve"> in the meantime been progressing with an ongoing annual programme of car park repairs and maintenance under </w:t>
      </w:r>
      <w:r w:rsidR="009845A4">
        <w:rPr>
          <w:szCs w:val="24"/>
        </w:rPr>
        <w:t>its</w:t>
      </w:r>
      <w:r>
        <w:rPr>
          <w:szCs w:val="24"/>
        </w:rPr>
        <w:t xml:space="preserve"> Property Maintenance Strategy – although the funding in the Assets and Property Services budget for th</w:t>
      </w:r>
      <w:r w:rsidR="009845A4">
        <w:rPr>
          <w:szCs w:val="24"/>
        </w:rPr>
        <w:t>at</w:t>
      </w:r>
      <w:r>
        <w:rPr>
          <w:szCs w:val="24"/>
        </w:rPr>
        <w:t xml:space="preserve"> </w:t>
      </w:r>
      <w:r w:rsidR="009845A4">
        <w:rPr>
          <w:szCs w:val="24"/>
        </w:rPr>
        <w:t>wa</w:t>
      </w:r>
      <w:r>
        <w:rPr>
          <w:szCs w:val="24"/>
        </w:rPr>
        <w:t xml:space="preserve">s limited and </w:t>
      </w:r>
      <w:r w:rsidR="00407224">
        <w:rPr>
          <w:szCs w:val="24"/>
        </w:rPr>
        <w:t>at the time of writing</w:t>
      </w:r>
      <w:r>
        <w:rPr>
          <w:szCs w:val="24"/>
        </w:rPr>
        <w:t xml:space="preserve"> only allow</w:t>
      </w:r>
      <w:r w:rsidR="009845A4">
        <w:rPr>
          <w:szCs w:val="24"/>
        </w:rPr>
        <w:t>ed</w:t>
      </w:r>
      <w:r>
        <w:rPr>
          <w:szCs w:val="24"/>
        </w:rPr>
        <w:t xml:space="preserve"> for minor reactive repairs and one larger resurfacing scheme per year.  Over the past four</w:t>
      </w:r>
      <w:r w:rsidRPr="001E1E09">
        <w:rPr>
          <w:szCs w:val="24"/>
        </w:rPr>
        <w:t xml:space="preserve"> years</w:t>
      </w:r>
      <w:r w:rsidR="00407224">
        <w:rPr>
          <w:szCs w:val="24"/>
        </w:rPr>
        <w:t>,</w:t>
      </w:r>
      <w:r w:rsidRPr="001E1E09">
        <w:rPr>
          <w:szCs w:val="24"/>
        </w:rPr>
        <w:t xml:space="preserve"> the following more significant car park resurfacing schemes ha</w:t>
      </w:r>
      <w:r w:rsidR="009845A4">
        <w:rPr>
          <w:szCs w:val="24"/>
        </w:rPr>
        <w:t>d</w:t>
      </w:r>
      <w:r w:rsidRPr="001E1E09">
        <w:rPr>
          <w:szCs w:val="24"/>
        </w:rPr>
        <w:t xml:space="preserve"> been completed:</w:t>
      </w:r>
    </w:p>
    <w:p w14:paraId="33525A93" w14:textId="77777777" w:rsidR="008B5723" w:rsidRPr="001E1E09" w:rsidRDefault="008B5723" w:rsidP="008B5723">
      <w:pPr>
        <w:rPr>
          <w:szCs w:val="24"/>
        </w:rPr>
      </w:pPr>
    </w:p>
    <w:p w14:paraId="79698214" w14:textId="77777777" w:rsidR="008B5723" w:rsidRPr="001E1E09" w:rsidRDefault="008B5723" w:rsidP="008B5723">
      <w:pPr>
        <w:numPr>
          <w:ilvl w:val="0"/>
          <w:numId w:val="27"/>
        </w:numPr>
        <w:spacing w:after="0" w:line="240" w:lineRule="auto"/>
        <w:ind w:right="0"/>
        <w:rPr>
          <w:szCs w:val="24"/>
        </w:rPr>
      </w:pPr>
      <w:r w:rsidRPr="001E1E09">
        <w:rPr>
          <w:szCs w:val="24"/>
        </w:rPr>
        <w:t>Community Centre, Greyabbey</w:t>
      </w:r>
    </w:p>
    <w:p w14:paraId="5FB040CF" w14:textId="77777777" w:rsidR="008B5723" w:rsidRPr="001E1E09" w:rsidRDefault="008B5723" w:rsidP="008B5723">
      <w:pPr>
        <w:numPr>
          <w:ilvl w:val="0"/>
          <w:numId w:val="27"/>
        </w:numPr>
        <w:spacing w:after="0" w:line="240" w:lineRule="auto"/>
        <w:ind w:right="0"/>
        <w:rPr>
          <w:szCs w:val="24"/>
        </w:rPr>
      </w:pPr>
      <w:r w:rsidRPr="001E1E09">
        <w:rPr>
          <w:szCs w:val="24"/>
        </w:rPr>
        <w:t>Banks Lane, Bangor</w:t>
      </w:r>
    </w:p>
    <w:p w14:paraId="07B335AC" w14:textId="77777777" w:rsidR="008B5723" w:rsidRPr="001E1E09" w:rsidRDefault="008B5723" w:rsidP="008B5723">
      <w:pPr>
        <w:numPr>
          <w:ilvl w:val="0"/>
          <w:numId w:val="27"/>
        </w:numPr>
        <w:spacing w:after="0" w:line="240" w:lineRule="auto"/>
        <w:ind w:right="0"/>
        <w:rPr>
          <w:szCs w:val="24"/>
        </w:rPr>
      </w:pPr>
      <w:r w:rsidRPr="001E1E09">
        <w:rPr>
          <w:szCs w:val="24"/>
        </w:rPr>
        <w:t>Ballywalter Road, Millisle</w:t>
      </w:r>
    </w:p>
    <w:p w14:paraId="011EAD41" w14:textId="77777777" w:rsidR="008B5723" w:rsidRDefault="008B5723" w:rsidP="008B5723">
      <w:pPr>
        <w:numPr>
          <w:ilvl w:val="0"/>
          <w:numId w:val="27"/>
        </w:numPr>
        <w:spacing w:after="0" w:line="240" w:lineRule="auto"/>
        <w:ind w:right="0"/>
        <w:rPr>
          <w:szCs w:val="24"/>
        </w:rPr>
      </w:pPr>
      <w:r w:rsidRPr="001E1E09">
        <w:rPr>
          <w:szCs w:val="24"/>
        </w:rPr>
        <w:t>Harbour Plaza, Donaghadee (Majority funded by DfC)</w:t>
      </w:r>
    </w:p>
    <w:p w14:paraId="10E938B5" w14:textId="77777777" w:rsidR="008B5723" w:rsidRPr="001E1E09" w:rsidRDefault="008B5723" w:rsidP="008B5723">
      <w:pPr>
        <w:ind w:left="720"/>
        <w:rPr>
          <w:szCs w:val="24"/>
        </w:rPr>
      </w:pPr>
    </w:p>
    <w:p w14:paraId="5E314408" w14:textId="74E72BFF" w:rsidR="008B5723" w:rsidRDefault="00407224" w:rsidP="008B5723">
      <w:pPr>
        <w:rPr>
          <w:szCs w:val="24"/>
        </w:rPr>
      </w:pPr>
      <w:r>
        <w:rPr>
          <w:szCs w:val="24"/>
        </w:rPr>
        <w:lastRenderedPageBreak/>
        <w:t>Work had also been progressing</w:t>
      </w:r>
      <w:r w:rsidR="008B5723">
        <w:rPr>
          <w:szCs w:val="24"/>
        </w:rPr>
        <w:t xml:space="preserve"> around installation of EV charge point infrastructure in a number of off-street car parks, availing of external funding opportunities as reported recently to the Committee.</w:t>
      </w:r>
    </w:p>
    <w:p w14:paraId="230BC8CD" w14:textId="77777777" w:rsidR="008B5723" w:rsidRPr="000763EF" w:rsidRDefault="008B5723" w:rsidP="008B5723">
      <w:pPr>
        <w:rPr>
          <w:szCs w:val="24"/>
        </w:rPr>
      </w:pPr>
      <w:r>
        <w:rPr>
          <w:szCs w:val="24"/>
        </w:rPr>
        <w:t xml:space="preserve">          </w:t>
      </w:r>
    </w:p>
    <w:p w14:paraId="16233332" w14:textId="4748C396" w:rsidR="008B5723" w:rsidRDefault="008B5723" w:rsidP="008B5723">
      <w:pPr>
        <w:rPr>
          <w:b/>
          <w:bCs/>
          <w:szCs w:val="24"/>
        </w:rPr>
      </w:pPr>
      <w:r w:rsidRPr="00EE56C6">
        <w:rPr>
          <w:b/>
          <w:bCs/>
          <w:szCs w:val="24"/>
        </w:rPr>
        <w:t>Donaghadee</w:t>
      </w:r>
    </w:p>
    <w:p w14:paraId="5F191A12" w14:textId="4C21DAFD" w:rsidR="008B5723" w:rsidRDefault="008B5723" w:rsidP="008B5723">
      <w:pPr>
        <w:rPr>
          <w:szCs w:val="24"/>
        </w:rPr>
      </w:pPr>
      <w:r>
        <w:rPr>
          <w:szCs w:val="24"/>
        </w:rPr>
        <w:t xml:space="preserve">One of the work strands identified in the Car Park Strategy </w:t>
      </w:r>
      <w:r w:rsidR="00601557">
        <w:rPr>
          <w:szCs w:val="24"/>
        </w:rPr>
        <w:t>wa</w:t>
      </w:r>
      <w:r>
        <w:rPr>
          <w:szCs w:val="24"/>
        </w:rPr>
        <w:t xml:space="preserve">s exploring options for enhancement of car park provision in Donaghadee.  </w:t>
      </w:r>
    </w:p>
    <w:p w14:paraId="610A1BE6" w14:textId="77777777" w:rsidR="008B5723" w:rsidRDefault="008B5723" w:rsidP="008B5723">
      <w:pPr>
        <w:rPr>
          <w:szCs w:val="24"/>
        </w:rPr>
      </w:pPr>
    </w:p>
    <w:p w14:paraId="5BDD2DF4" w14:textId="792A88AE" w:rsidR="008B5723" w:rsidRDefault="008B5723" w:rsidP="008B5723">
      <w:pPr>
        <w:rPr>
          <w:szCs w:val="24"/>
        </w:rPr>
      </w:pPr>
      <w:r>
        <w:rPr>
          <w:szCs w:val="24"/>
        </w:rPr>
        <w:t xml:space="preserve">The Car Park Strategy identified that whilst there </w:t>
      </w:r>
      <w:r w:rsidR="00601557">
        <w:rPr>
          <w:szCs w:val="24"/>
        </w:rPr>
        <w:t>we</w:t>
      </w:r>
      <w:r>
        <w:rPr>
          <w:szCs w:val="24"/>
        </w:rPr>
        <w:t>re (significantly under-utilised) car parks in Donaghadee, it</w:t>
      </w:r>
      <w:r w:rsidRPr="00EA5B8D">
        <w:rPr>
          <w:szCs w:val="24"/>
        </w:rPr>
        <w:t xml:space="preserve"> recommend</w:t>
      </w:r>
      <w:r>
        <w:rPr>
          <w:szCs w:val="24"/>
        </w:rPr>
        <w:t>ed</w:t>
      </w:r>
      <w:r w:rsidRPr="00EA5B8D">
        <w:rPr>
          <w:szCs w:val="24"/>
        </w:rPr>
        <w:t xml:space="preserve"> that further discussions and consideration </w:t>
      </w:r>
      <w:r w:rsidR="00601557">
        <w:rPr>
          <w:szCs w:val="24"/>
        </w:rPr>
        <w:t>be</w:t>
      </w:r>
      <w:r w:rsidRPr="00EA5B8D">
        <w:rPr>
          <w:szCs w:val="24"/>
        </w:rPr>
        <w:t xml:space="preserve"> given regarding parking provision in </w:t>
      </w:r>
      <w:r>
        <w:rPr>
          <w:szCs w:val="24"/>
        </w:rPr>
        <w:t>the town</w:t>
      </w:r>
      <w:r w:rsidRPr="00EA5B8D">
        <w:rPr>
          <w:szCs w:val="24"/>
        </w:rPr>
        <w:t>.</w:t>
      </w:r>
      <w:r>
        <w:rPr>
          <w:szCs w:val="24"/>
        </w:rPr>
        <w:t xml:space="preserve">  During the work undertaken to develop the strategy, there was a strongly voiced concern from the Donaghadee Community Development Association that public car parking arrangements were in urgent need of review, particularly given the growing resident population of the town and its popularity as a visitor destination in the Borough.  </w:t>
      </w:r>
    </w:p>
    <w:p w14:paraId="4F38DCF4" w14:textId="77777777" w:rsidR="008B5723" w:rsidRDefault="008B5723" w:rsidP="008B5723">
      <w:pPr>
        <w:rPr>
          <w:szCs w:val="24"/>
        </w:rPr>
      </w:pPr>
    </w:p>
    <w:p w14:paraId="53816B62" w14:textId="2DDBD444" w:rsidR="008B5723" w:rsidRDefault="008B5723" w:rsidP="008B5723">
      <w:pPr>
        <w:rPr>
          <w:szCs w:val="24"/>
        </w:rPr>
      </w:pPr>
      <w:r>
        <w:rPr>
          <w:szCs w:val="24"/>
        </w:rPr>
        <w:t>Such a review</w:t>
      </w:r>
      <w:r w:rsidRPr="00F630C4">
        <w:rPr>
          <w:szCs w:val="24"/>
        </w:rPr>
        <w:t xml:space="preserve"> </w:t>
      </w:r>
      <w:r w:rsidR="00601557">
        <w:rPr>
          <w:szCs w:val="24"/>
        </w:rPr>
        <w:t>wa</w:t>
      </w:r>
      <w:r w:rsidRPr="00F630C4">
        <w:rPr>
          <w:szCs w:val="24"/>
        </w:rPr>
        <w:t xml:space="preserve">s not something that </w:t>
      </w:r>
      <w:r w:rsidR="00601557">
        <w:rPr>
          <w:szCs w:val="24"/>
        </w:rPr>
        <w:t>wa</w:t>
      </w:r>
      <w:r w:rsidRPr="00F630C4">
        <w:rPr>
          <w:szCs w:val="24"/>
        </w:rPr>
        <w:t xml:space="preserve">s directly or immediately dependent upon the introduction of a new Car Park Order for the Borough, as the car parks in Donaghadee </w:t>
      </w:r>
      <w:r w:rsidR="00601557">
        <w:rPr>
          <w:szCs w:val="24"/>
        </w:rPr>
        <w:t>we</w:t>
      </w:r>
      <w:r w:rsidRPr="00F630C4">
        <w:rPr>
          <w:szCs w:val="24"/>
        </w:rPr>
        <w:t xml:space="preserve">re not included in the charged car park estate – and for </w:t>
      </w:r>
      <w:r w:rsidR="00D52648">
        <w:rPr>
          <w:szCs w:val="24"/>
        </w:rPr>
        <w:t>the time being,</w:t>
      </w:r>
      <w:r w:rsidRPr="00F630C4">
        <w:rPr>
          <w:szCs w:val="24"/>
        </w:rPr>
        <w:t xml:space="preserve"> the Council ha</w:t>
      </w:r>
      <w:r w:rsidR="00601557">
        <w:rPr>
          <w:szCs w:val="24"/>
        </w:rPr>
        <w:t>d</w:t>
      </w:r>
      <w:r w:rsidRPr="00F630C4">
        <w:rPr>
          <w:szCs w:val="24"/>
        </w:rPr>
        <w:t xml:space="preserve"> agreed not to extend charging to car parks that d</w:t>
      </w:r>
      <w:r w:rsidR="00601557">
        <w:rPr>
          <w:szCs w:val="24"/>
        </w:rPr>
        <w:t>id</w:t>
      </w:r>
      <w:r w:rsidRPr="00F630C4">
        <w:rPr>
          <w:szCs w:val="24"/>
        </w:rPr>
        <w:t xml:space="preserve"> not</w:t>
      </w:r>
      <w:r w:rsidR="00D52648">
        <w:rPr>
          <w:szCs w:val="24"/>
        </w:rPr>
        <w:t xml:space="preserve">, at the time of writing, </w:t>
      </w:r>
      <w:r w:rsidRPr="00F630C4">
        <w:rPr>
          <w:szCs w:val="24"/>
        </w:rPr>
        <w:t>attract a charge.</w:t>
      </w:r>
      <w:r>
        <w:rPr>
          <w:szCs w:val="24"/>
        </w:rPr>
        <w:t xml:space="preserve">  In th</w:t>
      </w:r>
      <w:r w:rsidR="00601557">
        <w:rPr>
          <w:szCs w:val="24"/>
        </w:rPr>
        <w:t>at</w:t>
      </w:r>
      <w:r>
        <w:rPr>
          <w:szCs w:val="24"/>
        </w:rPr>
        <w:t xml:space="preserve"> regard, officers ha</w:t>
      </w:r>
      <w:r w:rsidR="00601557">
        <w:rPr>
          <w:szCs w:val="24"/>
        </w:rPr>
        <w:t>d</w:t>
      </w:r>
      <w:r>
        <w:rPr>
          <w:szCs w:val="24"/>
        </w:rPr>
        <w:t xml:space="preserve"> included in their preliminary Car Park Strategy implementation work, a review of car parking facilities and arrangements in Donaghadee.</w:t>
      </w:r>
    </w:p>
    <w:p w14:paraId="27017A46" w14:textId="77777777" w:rsidR="008B5723" w:rsidRDefault="008B5723" w:rsidP="008B5723">
      <w:pPr>
        <w:rPr>
          <w:szCs w:val="24"/>
        </w:rPr>
      </w:pPr>
    </w:p>
    <w:p w14:paraId="7EBCA9F1" w14:textId="38AB39F6" w:rsidR="008B5723" w:rsidRDefault="008B5723" w:rsidP="008B5723">
      <w:pPr>
        <w:rPr>
          <w:b/>
          <w:bCs/>
          <w:szCs w:val="24"/>
        </w:rPr>
      </w:pPr>
      <w:r>
        <w:rPr>
          <w:b/>
          <w:bCs/>
          <w:szCs w:val="24"/>
        </w:rPr>
        <w:t>Existing Off-Street Car Parking Provision/Capacity</w:t>
      </w:r>
    </w:p>
    <w:p w14:paraId="24E21E24" w14:textId="48A06E5F" w:rsidR="008B5723" w:rsidRDefault="008B5723" w:rsidP="008B5723">
      <w:pPr>
        <w:rPr>
          <w:szCs w:val="24"/>
        </w:rPr>
      </w:pPr>
      <w:r>
        <w:rPr>
          <w:szCs w:val="24"/>
        </w:rPr>
        <w:t>The map attached illustrate</w:t>
      </w:r>
      <w:r w:rsidR="00601557">
        <w:rPr>
          <w:szCs w:val="24"/>
        </w:rPr>
        <w:t>d</w:t>
      </w:r>
      <w:r>
        <w:rPr>
          <w:szCs w:val="24"/>
        </w:rPr>
        <w:t xml:space="preserve"> that Donaghadee already ha</w:t>
      </w:r>
      <w:r w:rsidR="00601557">
        <w:rPr>
          <w:szCs w:val="24"/>
        </w:rPr>
        <w:t>d</w:t>
      </w:r>
      <w:r>
        <w:rPr>
          <w:szCs w:val="24"/>
        </w:rPr>
        <w:t xml:space="preserve"> five car parks that could reasonably be defined and characterised as </w:t>
      </w:r>
      <w:r w:rsidRPr="00935478">
        <w:rPr>
          <w:i/>
          <w:iCs/>
          <w:szCs w:val="24"/>
        </w:rPr>
        <w:t>town centre car parks</w:t>
      </w:r>
      <w:r>
        <w:rPr>
          <w:szCs w:val="24"/>
        </w:rPr>
        <w:t>, all of which being a 2-3 minute walk to the heart of the town centre.</w:t>
      </w:r>
    </w:p>
    <w:p w14:paraId="11AB23A6" w14:textId="77777777" w:rsidR="008B5723" w:rsidRDefault="008B5723" w:rsidP="008B5723">
      <w:pPr>
        <w:rPr>
          <w:szCs w:val="24"/>
        </w:rPr>
      </w:pPr>
    </w:p>
    <w:p w14:paraId="6D833F3D" w14:textId="77777777" w:rsidR="008B5723" w:rsidRPr="00565BE9" w:rsidRDefault="008B5723" w:rsidP="008B5723">
      <w:pPr>
        <w:numPr>
          <w:ilvl w:val="0"/>
          <w:numId w:val="24"/>
        </w:numPr>
        <w:spacing w:after="0" w:line="240" w:lineRule="auto"/>
        <w:ind w:right="0"/>
        <w:rPr>
          <w:szCs w:val="24"/>
        </w:rPr>
      </w:pPr>
      <w:r w:rsidRPr="00565BE9">
        <w:rPr>
          <w:szCs w:val="24"/>
        </w:rPr>
        <w:t>Marina Car Park (large car park adjacent to Sir Samuel Kelly Lifeboat) (3 mins walk)</w:t>
      </w:r>
      <w:r>
        <w:rPr>
          <w:szCs w:val="24"/>
        </w:rPr>
        <w:t xml:space="preserve">  </w:t>
      </w:r>
    </w:p>
    <w:p w14:paraId="5F1E003E" w14:textId="77777777" w:rsidR="008B5723" w:rsidRPr="00565BE9" w:rsidRDefault="008B5723" w:rsidP="008B5723">
      <w:pPr>
        <w:numPr>
          <w:ilvl w:val="0"/>
          <w:numId w:val="24"/>
        </w:numPr>
        <w:spacing w:after="0" w:line="240" w:lineRule="auto"/>
        <w:ind w:right="0"/>
        <w:rPr>
          <w:szCs w:val="24"/>
        </w:rPr>
      </w:pPr>
      <w:r w:rsidRPr="00565BE9">
        <w:rPr>
          <w:szCs w:val="24"/>
        </w:rPr>
        <w:t>William Street (3 mins walk)</w:t>
      </w:r>
      <w:r>
        <w:rPr>
          <w:szCs w:val="24"/>
        </w:rPr>
        <w:t xml:space="preserve">  </w:t>
      </w:r>
    </w:p>
    <w:p w14:paraId="1CFC38BF" w14:textId="77777777" w:rsidR="008B5723" w:rsidRPr="00565BE9" w:rsidRDefault="008B5723" w:rsidP="008B5723">
      <w:pPr>
        <w:numPr>
          <w:ilvl w:val="0"/>
          <w:numId w:val="24"/>
        </w:numPr>
        <w:spacing w:after="0" w:line="240" w:lineRule="auto"/>
        <w:ind w:right="0"/>
        <w:rPr>
          <w:szCs w:val="24"/>
        </w:rPr>
      </w:pPr>
      <w:r w:rsidRPr="00565BE9">
        <w:rPr>
          <w:szCs w:val="24"/>
        </w:rPr>
        <w:t xml:space="preserve">Harbour Court Car Park </w:t>
      </w:r>
      <w:r>
        <w:rPr>
          <w:szCs w:val="24"/>
        </w:rPr>
        <w:t xml:space="preserve">(beside Copeland Distillery) </w:t>
      </w:r>
      <w:r w:rsidRPr="00565BE9">
        <w:rPr>
          <w:szCs w:val="24"/>
        </w:rPr>
        <w:t>(2 mins walk)</w:t>
      </w:r>
      <w:r>
        <w:rPr>
          <w:szCs w:val="24"/>
        </w:rPr>
        <w:t xml:space="preserve">  </w:t>
      </w:r>
    </w:p>
    <w:p w14:paraId="1319B249" w14:textId="77777777" w:rsidR="008B5723" w:rsidRPr="00565BE9" w:rsidRDefault="008B5723" w:rsidP="008B5723">
      <w:pPr>
        <w:numPr>
          <w:ilvl w:val="0"/>
          <w:numId w:val="24"/>
        </w:numPr>
        <w:spacing w:after="0" w:line="240" w:lineRule="auto"/>
        <w:ind w:right="0"/>
        <w:rPr>
          <w:szCs w:val="24"/>
        </w:rPr>
      </w:pPr>
      <w:r w:rsidRPr="00565BE9">
        <w:rPr>
          <w:szCs w:val="24"/>
        </w:rPr>
        <w:t>Crommelin Park (2 mins walk)</w:t>
      </w:r>
      <w:r>
        <w:rPr>
          <w:szCs w:val="24"/>
        </w:rPr>
        <w:t xml:space="preserve">  </w:t>
      </w:r>
    </w:p>
    <w:p w14:paraId="5BD94527" w14:textId="77777777" w:rsidR="008B5723" w:rsidRPr="00E5297D" w:rsidRDefault="008B5723" w:rsidP="008B5723">
      <w:pPr>
        <w:numPr>
          <w:ilvl w:val="0"/>
          <w:numId w:val="24"/>
        </w:numPr>
        <w:spacing w:after="0" w:line="240" w:lineRule="auto"/>
        <w:ind w:right="0"/>
        <w:rPr>
          <w:szCs w:val="24"/>
        </w:rPr>
      </w:pPr>
      <w:r w:rsidRPr="00565BE9">
        <w:rPr>
          <w:szCs w:val="24"/>
        </w:rPr>
        <w:t>The Moat (3 mins walk)</w:t>
      </w:r>
      <w:r>
        <w:rPr>
          <w:szCs w:val="24"/>
        </w:rPr>
        <w:t xml:space="preserve">  </w:t>
      </w:r>
    </w:p>
    <w:p w14:paraId="393ED092" w14:textId="77777777" w:rsidR="008B5723" w:rsidRDefault="008B5723" w:rsidP="008B5723">
      <w:pPr>
        <w:rPr>
          <w:color w:val="FF0000"/>
          <w:szCs w:val="24"/>
        </w:rPr>
      </w:pPr>
    </w:p>
    <w:p w14:paraId="39D43DFE" w14:textId="2C1DA309" w:rsidR="008B5723" w:rsidRDefault="008B5723" w:rsidP="008B5723">
      <w:pPr>
        <w:rPr>
          <w:szCs w:val="24"/>
        </w:rPr>
      </w:pPr>
      <w:r>
        <w:rPr>
          <w:szCs w:val="24"/>
        </w:rPr>
        <w:t>It c</w:t>
      </w:r>
      <w:r w:rsidR="00601557">
        <w:rPr>
          <w:szCs w:val="24"/>
        </w:rPr>
        <w:t xml:space="preserve">ould </w:t>
      </w:r>
      <w:r>
        <w:rPr>
          <w:szCs w:val="24"/>
        </w:rPr>
        <w:t xml:space="preserve">be </w:t>
      </w:r>
      <w:r w:rsidR="00601557">
        <w:rPr>
          <w:szCs w:val="24"/>
        </w:rPr>
        <w:t xml:space="preserve">seen </w:t>
      </w:r>
      <w:r>
        <w:rPr>
          <w:szCs w:val="24"/>
        </w:rPr>
        <w:t>clearly from th</w:t>
      </w:r>
      <w:r w:rsidR="00601557">
        <w:rPr>
          <w:szCs w:val="24"/>
        </w:rPr>
        <w:t>e</w:t>
      </w:r>
      <w:r>
        <w:rPr>
          <w:szCs w:val="24"/>
        </w:rPr>
        <w:t xml:space="preserve"> graphic representation of the existing car park locations in Donaghadee, that they d</w:t>
      </w:r>
      <w:r w:rsidR="00601557">
        <w:rPr>
          <w:szCs w:val="24"/>
        </w:rPr>
        <w:t>id</w:t>
      </w:r>
      <w:r>
        <w:rPr>
          <w:szCs w:val="24"/>
        </w:rPr>
        <w:t xml:space="preserve"> in fact collectively represent a very good spread of such facilities that </w:t>
      </w:r>
      <w:r w:rsidR="00601557">
        <w:rPr>
          <w:szCs w:val="24"/>
        </w:rPr>
        <w:t>we</w:t>
      </w:r>
      <w:r>
        <w:rPr>
          <w:szCs w:val="24"/>
        </w:rPr>
        <w:t xml:space="preserve">re already there to support the town centre economy.  In total there </w:t>
      </w:r>
      <w:r w:rsidR="00601557">
        <w:rPr>
          <w:szCs w:val="24"/>
        </w:rPr>
        <w:t>we</w:t>
      </w:r>
      <w:r>
        <w:rPr>
          <w:szCs w:val="24"/>
        </w:rPr>
        <w:t xml:space="preserve">re at least 337 off-street car parking spaces within 2 or 3 minutes casual walking distance of the town centre, located north, south, </w:t>
      </w:r>
      <w:r w:rsidR="00D52648">
        <w:rPr>
          <w:szCs w:val="24"/>
        </w:rPr>
        <w:t xml:space="preserve">east </w:t>
      </w:r>
      <w:r>
        <w:rPr>
          <w:szCs w:val="24"/>
        </w:rPr>
        <w:t xml:space="preserve">and west. </w:t>
      </w:r>
    </w:p>
    <w:p w14:paraId="1E5B01A8" w14:textId="77777777" w:rsidR="008B5723" w:rsidRPr="00A06A35" w:rsidRDefault="008B5723" w:rsidP="008B5723">
      <w:pPr>
        <w:rPr>
          <w:szCs w:val="24"/>
        </w:rPr>
      </w:pPr>
    </w:p>
    <w:p w14:paraId="245B4F58" w14:textId="69AF77A9" w:rsidR="008B5723" w:rsidRDefault="008B5723" w:rsidP="008B5723">
      <w:pPr>
        <w:rPr>
          <w:szCs w:val="24"/>
        </w:rPr>
      </w:pPr>
      <w:r>
        <w:rPr>
          <w:szCs w:val="24"/>
        </w:rPr>
        <w:t>In the context of features identified in the Car Park Strategy as being key to the provision of high quality, effective public car park facilities, officers ha</w:t>
      </w:r>
      <w:r w:rsidR="00601557">
        <w:rPr>
          <w:szCs w:val="24"/>
        </w:rPr>
        <w:t>d</w:t>
      </w:r>
      <w:r>
        <w:rPr>
          <w:szCs w:val="24"/>
        </w:rPr>
        <w:t xml:space="preserve"> identified a number of deficiencies which ha</w:t>
      </w:r>
      <w:r w:rsidR="00601557">
        <w:rPr>
          <w:szCs w:val="24"/>
        </w:rPr>
        <w:t>d</w:t>
      </w:r>
      <w:r>
        <w:rPr>
          <w:szCs w:val="24"/>
        </w:rPr>
        <w:t xml:space="preserve"> historically led to significant under-appreciation and under-utilisation of Donaghadee town centre car park assets - and in turn some dissatisfaction with the public car park offering in the town.  Th</w:t>
      </w:r>
      <w:r w:rsidR="00601557">
        <w:rPr>
          <w:szCs w:val="24"/>
        </w:rPr>
        <w:t>o</w:t>
      </w:r>
      <w:r>
        <w:rPr>
          <w:szCs w:val="24"/>
        </w:rPr>
        <w:t>se deficiencies include</w:t>
      </w:r>
      <w:r w:rsidR="00601557">
        <w:rPr>
          <w:szCs w:val="24"/>
        </w:rPr>
        <w:t>d</w:t>
      </w:r>
      <w:r>
        <w:rPr>
          <w:szCs w:val="24"/>
        </w:rPr>
        <w:t>:</w:t>
      </w:r>
    </w:p>
    <w:p w14:paraId="315543EC" w14:textId="7697DBF5" w:rsidR="008B5723" w:rsidRDefault="008B5723" w:rsidP="008B5723">
      <w:pPr>
        <w:numPr>
          <w:ilvl w:val="0"/>
          <w:numId w:val="25"/>
        </w:numPr>
        <w:rPr>
          <w:szCs w:val="24"/>
        </w:rPr>
      </w:pPr>
      <w:r>
        <w:rPr>
          <w:szCs w:val="24"/>
        </w:rPr>
        <w:lastRenderedPageBreak/>
        <w:t>Inadequate/non-existent roadside signage directing drivers to the car parks.  Th</w:t>
      </w:r>
      <w:r w:rsidR="00601557">
        <w:rPr>
          <w:szCs w:val="24"/>
        </w:rPr>
        <w:t>at</w:t>
      </w:r>
      <w:r>
        <w:rPr>
          <w:szCs w:val="24"/>
        </w:rPr>
        <w:t xml:space="preserve"> ha</w:t>
      </w:r>
      <w:r w:rsidR="00601557">
        <w:rPr>
          <w:szCs w:val="24"/>
        </w:rPr>
        <w:t>d</w:t>
      </w:r>
      <w:r>
        <w:rPr>
          <w:szCs w:val="24"/>
        </w:rPr>
        <w:t xml:space="preserve"> to some degree contributed to a ‘lost’ or ‘forgotten’ public car park estate that visitors (and even some locals) d</w:t>
      </w:r>
      <w:r w:rsidR="00601557">
        <w:rPr>
          <w:szCs w:val="24"/>
        </w:rPr>
        <w:t xml:space="preserve">id not </w:t>
      </w:r>
      <w:r>
        <w:rPr>
          <w:szCs w:val="24"/>
        </w:rPr>
        <w:t xml:space="preserve">realise </w:t>
      </w:r>
      <w:r w:rsidR="00601557">
        <w:rPr>
          <w:szCs w:val="24"/>
        </w:rPr>
        <w:t>wa</w:t>
      </w:r>
      <w:r>
        <w:rPr>
          <w:szCs w:val="24"/>
        </w:rPr>
        <w:t>s already there within a very short/convenient walking distance from the town centre.</w:t>
      </w:r>
    </w:p>
    <w:p w14:paraId="2F1B8F66" w14:textId="4F23AFC8" w:rsidR="008B5723" w:rsidRDefault="008B5723" w:rsidP="008B5723">
      <w:pPr>
        <w:numPr>
          <w:ilvl w:val="0"/>
          <w:numId w:val="25"/>
        </w:numPr>
        <w:rPr>
          <w:szCs w:val="24"/>
        </w:rPr>
      </w:pPr>
      <w:r>
        <w:rPr>
          <w:szCs w:val="24"/>
        </w:rPr>
        <w:t>Poor standard of car park layout, surfacing, bay marking etc.  Th</w:t>
      </w:r>
      <w:r w:rsidR="00601557">
        <w:rPr>
          <w:szCs w:val="24"/>
        </w:rPr>
        <w:t>at</w:t>
      </w:r>
      <w:r>
        <w:rPr>
          <w:szCs w:val="24"/>
        </w:rPr>
        <w:t xml:space="preserve"> c</w:t>
      </w:r>
      <w:r w:rsidR="00601557">
        <w:rPr>
          <w:szCs w:val="24"/>
        </w:rPr>
        <w:t xml:space="preserve">ould </w:t>
      </w:r>
      <w:r>
        <w:rPr>
          <w:szCs w:val="24"/>
        </w:rPr>
        <w:t xml:space="preserve">lead to inefficient use of the car parking space available and in some instances a reluctance by prospective users to use the car park due to concern about safety etc. </w:t>
      </w:r>
    </w:p>
    <w:p w14:paraId="4F590DA7" w14:textId="0E35A078" w:rsidR="008B5723" w:rsidRDefault="008B5723" w:rsidP="008B5723">
      <w:pPr>
        <w:numPr>
          <w:ilvl w:val="0"/>
          <w:numId w:val="25"/>
        </w:numPr>
        <w:rPr>
          <w:szCs w:val="24"/>
        </w:rPr>
      </w:pPr>
      <w:r>
        <w:rPr>
          <w:szCs w:val="24"/>
        </w:rPr>
        <w:t>Poor car park infrastructure/aesthetics – lighting, visitor information signage, landscaping etc.  Again, th</w:t>
      </w:r>
      <w:r w:rsidR="00601557">
        <w:rPr>
          <w:szCs w:val="24"/>
        </w:rPr>
        <w:t>at</w:t>
      </w:r>
      <w:r>
        <w:rPr>
          <w:szCs w:val="24"/>
        </w:rPr>
        <w:t xml:space="preserve"> c</w:t>
      </w:r>
      <w:r w:rsidR="00601557">
        <w:rPr>
          <w:szCs w:val="24"/>
        </w:rPr>
        <w:t xml:space="preserve">ould </w:t>
      </w:r>
      <w:r>
        <w:rPr>
          <w:szCs w:val="24"/>
        </w:rPr>
        <w:t>deter prospective users who view</w:t>
      </w:r>
      <w:r w:rsidR="00601557">
        <w:rPr>
          <w:szCs w:val="24"/>
        </w:rPr>
        <w:t>ed</w:t>
      </w:r>
      <w:r>
        <w:rPr>
          <w:szCs w:val="24"/>
        </w:rPr>
        <w:t xml:space="preserve"> the aesthetic quality of the car parks as unattractive and perhaps unsafe to use.</w:t>
      </w:r>
    </w:p>
    <w:p w14:paraId="266D9217" w14:textId="53D265FD" w:rsidR="008B5723" w:rsidRDefault="008B5723" w:rsidP="008B5723">
      <w:pPr>
        <w:numPr>
          <w:ilvl w:val="0"/>
          <w:numId w:val="25"/>
        </w:numPr>
        <w:rPr>
          <w:szCs w:val="24"/>
        </w:rPr>
      </w:pPr>
      <w:r>
        <w:rPr>
          <w:szCs w:val="24"/>
        </w:rPr>
        <w:t>Poor directional signage for pedestrians from car park to town centre.  Th</w:t>
      </w:r>
      <w:r w:rsidR="00601557">
        <w:rPr>
          <w:szCs w:val="24"/>
        </w:rPr>
        <w:t>at</w:t>
      </w:r>
      <w:r>
        <w:rPr>
          <w:szCs w:val="24"/>
        </w:rPr>
        <w:t xml:space="preserve"> c</w:t>
      </w:r>
      <w:r w:rsidR="00601557">
        <w:rPr>
          <w:szCs w:val="24"/>
        </w:rPr>
        <w:t>ould</w:t>
      </w:r>
      <w:r>
        <w:rPr>
          <w:szCs w:val="24"/>
        </w:rPr>
        <w:t xml:space="preserve"> be a barrier to use, as visitors in particular may not realise how close they </w:t>
      </w:r>
      <w:r w:rsidR="00601557">
        <w:rPr>
          <w:szCs w:val="24"/>
        </w:rPr>
        <w:t>we</w:t>
      </w:r>
      <w:r>
        <w:rPr>
          <w:szCs w:val="24"/>
        </w:rPr>
        <w:t>re to the town centre and the most appropriate direct and convenient walking route when they le</w:t>
      </w:r>
      <w:r w:rsidR="00601557">
        <w:rPr>
          <w:szCs w:val="24"/>
        </w:rPr>
        <w:t>ft</w:t>
      </w:r>
      <w:r>
        <w:rPr>
          <w:szCs w:val="24"/>
        </w:rPr>
        <w:t xml:space="preserve"> the car park. </w:t>
      </w:r>
    </w:p>
    <w:p w14:paraId="548A4EB3" w14:textId="77777777" w:rsidR="008B5723" w:rsidRDefault="008B5723" w:rsidP="008B5723">
      <w:pPr>
        <w:rPr>
          <w:szCs w:val="24"/>
        </w:rPr>
      </w:pPr>
    </w:p>
    <w:p w14:paraId="58FA1AC4" w14:textId="27AA7C6C" w:rsidR="008B5723" w:rsidRDefault="008B5723" w:rsidP="008B5723">
      <w:pPr>
        <w:rPr>
          <w:b/>
          <w:bCs/>
          <w:szCs w:val="24"/>
        </w:rPr>
      </w:pPr>
      <w:r>
        <w:rPr>
          <w:b/>
          <w:bCs/>
          <w:szCs w:val="24"/>
        </w:rPr>
        <w:t>Proposed Off</w:t>
      </w:r>
      <w:r w:rsidR="00D52648">
        <w:rPr>
          <w:b/>
          <w:bCs/>
          <w:szCs w:val="24"/>
        </w:rPr>
        <w:t>-</w:t>
      </w:r>
      <w:r>
        <w:rPr>
          <w:b/>
          <w:bCs/>
          <w:szCs w:val="24"/>
        </w:rPr>
        <w:t>Street Car Park Improvements</w:t>
      </w:r>
    </w:p>
    <w:p w14:paraId="299EA64D" w14:textId="4670F894" w:rsidR="008B5723" w:rsidRDefault="008B5723" w:rsidP="008B5723">
      <w:pPr>
        <w:rPr>
          <w:szCs w:val="24"/>
        </w:rPr>
      </w:pPr>
      <w:r>
        <w:rPr>
          <w:szCs w:val="24"/>
        </w:rPr>
        <w:t xml:space="preserve">In the context of sustainability, planning constraints and the limited availability of other site options in the vicinity of Donaghadee town centre that could be viably utilised, it </w:t>
      </w:r>
      <w:r w:rsidR="00601557">
        <w:rPr>
          <w:szCs w:val="24"/>
        </w:rPr>
        <w:t>wa</w:t>
      </w:r>
      <w:r>
        <w:rPr>
          <w:szCs w:val="24"/>
        </w:rPr>
        <w:t xml:space="preserve">s </w:t>
      </w:r>
      <w:r w:rsidR="00601557">
        <w:rPr>
          <w:szCs w:val="24"/>
        </w:rPr>
        <w:t xml:space="preserve">the </w:t>
      </w:r>
      <w:r>
        <w:rPr>
          <w:szCs w:val="24"/>
        </w:rPr>
        <w:t>officers’ view that the optimum solution for the town in terms of improving the off</w:t>
      </w:r>
      <w:r w:rsidR="00D52648">
        <w:rPr>
          <w:szCs w:val="24"/>
        </w:rPr>
        <w:t>-</w:t>
      </w:r>
      <w:r>
        <w:rPr>
          <w:szCs w:val="24"/>
        </w:rPr>
        <w:t xml:space="preserve">street car park offering </w:t>
      </w:r>
      <w:r w:rsidR="00601557">
        <w:rPr>
          <w:szCs w:val="24"/>
        </w:rPr>
        <w:t>wa</w:t>
      </w:r>
      <w:r>
        <w:rPr>
          <w:szCs w:val="24"/>
        </w:rPr>
        <w:t>s to rejuvenate, reimage and more effectively promote the substantial car park facilities that already exist</w:t>
      </w:r>
      <w:r w:rsidR="00601557">
        <w:rPr>
          <w:szCs w:val="24"/>
        </w:rPr>
        <w:t>ed</w:t>
      </w:r>
      <w:r>
        <w:rPr>
          <w:szCs w:val="24"/>
        </w:rPr>
        <w:t xml:space="preserve"> as outlined above.  It </w:t>
      </w:r>
      <w:r w:rsidR="00601557">
        <w:rPr>
          <w:szCs w:val="24"/>
        </w:rPr>
        <w:t>wa</w:t>
      </w:r>
      <w:r>
        <w:rPr>
          <w:szCs w:val="24"/>
        </w:rPr>
        <w:t>s proposed that a package of measures to address the deficiencies detailed above, c</w:t>
      </w:r>
      <w:r w:rsidR="00601557">
        <w:rPr>
          <w:szCs w:val="24"/>
        </w:rPr>
        <w:t xml:space="preserve">ould </w:t>
      </w:r>
      <w:r>
        <w:rPr>
          <w:szCs w:val="24"/>
        </w:rPr>
        <w:t>be used to maximise utilisation of the existing Donaghadee town centre car park assets</w:t>
      </w:r>
      <w:r w:rsidR="00601557">
        <w:rPr>
          <w:szCs w:val="24"/>
        </w:rPr>
        <w:t xml:space="preserve">.  </w:t>
      </w:r>
      <w:r>
        <w:rPr>
          <w:szCs w:val="24"/>
        </w:rPr>
        <w:t>Th</w:t>
      </w:r>
      <w:r w:rsidR="00601557">
        <w:rPr>
          <w:szCs w:val="24"/>
        </w:rPr>
        <w:t>o</w:t>
      </w:r>
      <w:r>
        <w:rPr>
          <w:szCs w:val="24"/>
        </w:rPr>
        <w:t xml:space="preserve">se </w:t>
      </w:r>
      <w:r w:rsidR="00601557">
        <w:rPr>
          <w:szCs w:val="24"/>
        </w:rPr>
        <w:t>we</w:t>
      </w:r>
      <w:r>
        <w:rPr>
          <w:szCs w:val="24"/>
        </w:rPr>
        <w:t xml:space="preserve">re detailed in </w:t>
      </w:r>
      <w:r w:rsidR="00601557">
        <w:rPr>
          <w:szCs w:val="24"/>
        </w:rPr>
        <w:t>a</w:t>
      </w:r>
      <w:r w:rsidRPr="00181A70">
        <w:rPr>
          <w:szCs w:val="24"/>
        </w:rPr>
        <w:t>ppendices</w:t>
      </w:r>
      <w:r>
        <w:rPr>
          <w:szCs w:val="24"/>
        </w:rPr>
        <w:t xml:space="preserve"> which show</w:t>
      </w:r>
      <w:r w:rsidR="00601557">
        <w:rPr>
          <w:szCs w:val="24"/>
        </w:rPr>
        <w:t>ed</w:t>
      </w:r>
      <w:r>
        <w:rPr>
          <w:szCs w:val="24"/>
        </w:rPr>
        <w:t xml:space="preserve"> drawings of each car park illustrating planned improvements to each.  Th</w:t>
      </w:r>
      <w:r w:rsidR="00601557">
        <w:rPr>
          <w:szCs w:val="24"/>
        </w:rPr>
        <w:t>o</w:t>
      </w:r>
      <w:r>
        <w:rPr>
          <w:szCs w:val="24"/>
        </w:rPr>
        <w:t>se include</w:t>
      </w:r>
      <w:r w:rsidR="00601557">
        <w:rPr>
          <w:szCs w:val="24"/>
        </w:rPr>
        <w:t>d</w:t>
      </w:r>
      <w:r>
        <w:rPr>
          <w:szCs w:val="24"/>
        </w:rPr>
        <w:t xml:space="preserve"> where appropriate:</w:t>
      </w:r>
    </w:p>
    <w:p w14:paraId="465EAA9E" w14:textId="77777777" w:rsidR="008B5723" w:rsidRDefault="008B5723" w:rsidP="008B5723">
      <w:pPr>
        <w:rPr>
          <w:szCs w:val="24"/>
        </w:rPr>
      </w:pPr>
    </w:p>
    <w:p w14:paraId="38C456A6" w14:textId="77777777" w:rsidR="008B5723" w:rsidRDefault="008B5723" w:rsidP="008B5723">
      <w:pPr>
        <w:numPr>
          <w:ilvl w:val="0"/>
          <w:numId w:val="26"/>
        </w:numPr>
        <w:rPr>
          <w:szCs w:val="24"/>
        </w:rPr>
      </w:pPr>
      <w:r>
        <w:rPr>
          <w:szCs w:val="24"/>
        </w:rPr>
        <w:t>Car park surface repairs/renewal</w:t>
      </w:r>
    </w:p>
    <w:p w14:paraId="5F3D03AE" w14:textId="77777777" w:rsidR="008B5723" w:rsidRDefault="008B5723" w:rsidP="008B5723">
      <w:pPr>
        <w:numPr>
          <w:ilvl w:val="0"/>
          <w:numId w:val="26"/>
        </w:numPr>
        <w:rPr>
          <w:szCs w:val="24"/>
        </w:rPr>
      </w:pPr>
      <w:r>
        <w:rPr>
          <w:szCs w:val="24"/>
        </w:rPr>
        <w:t>Clear bay marking</w:t>
      </w:r>
    </w:p>
    <w:p w14:paraId="42C32132" w14:textId="77777777" w:rsidR="008B5723" w:rsidRDefault="008B5723" w:rsidP="008B5723">
      <w:pPr>
        <w:numPr>
          <w:ilvl w:val="0"/>
          <w:numId w:val="26"/>
        </w:numPr>
        <w:rPr>
          <w:szCs w:val="24"/>
        </w:rPr>
      </w:pPr>
      <w:r>
        <w:rPr>
          <w:szCs w:val="24"/>
        </w:rPr>
        <w:t>Disabled parking bays</w:t>
      </w:r>
    </w:p>
    <w:p w14:paraId="52DD6616" w14:textId="77777777" w:rsidR="008B5723" w:rsidRDefault="008B5723" w:rsidP="008B5723">
      <w:pPr>
        <w:numPr>
          <w:ilvl w:val="0"/>
          <w:numId w:val="26"/>
        </w:numPr>
        <w:rPr>
          <w:szCs w:val="24"/>
        </w:rPr>
      </w:pPr>
      <w:r>
        <w:rPr>
          <w:szCs w:val="24"/>
        </w:rPr>
        <w:t>Coach parking bays</w:t>
      </w:r>
    </w:p>
    <w:p w14:paraId="12A23B8D" w14:textId="77777777" w:rsidR="008B5723" w:rsidRDefault="008B5723" w:rsidP="008B5723">
      <w:pPr>
        <w:numPr>
          <w:ilvl w:val="0"/>
          <w:numId w:val="26"/>
        </w:numPr>
        <w:rPr>
          <w:szCs w:val="24"/>
        </w:rPr>
      </w:pPr>
      <w:r>
        <w:rPr>
          <w:szCs w:val="24"/>
        </w:rPr>
        <w:t>Motorcycle parking bays</w:t>
      </w:r>
    </w:p>
    <w:p w14:paraId="74D356BA" w14:textId="77777777" w:rsidR="008B5723" w:rsidRDefault="008B5723" w:rsidP="008B5723">
      <w:pPr>
        <w:numPr>
          <w:ilvl w:val="0"/>
          <w:numId w:val="26"/>
        </w:numPr>
        <w:rPr>
          <w:szCs w:val="24"/>
        </w:rPr>
      </w:pPr>
      <w:r w:rsidRPr="00F172B8">
        <w:rPr>
          <w:szCs w:val="24"/>
        </w:rPr>
        <w:t>New/enhanced lighting</w:t>
      </w:r>
    </w:p>
    <w:p w14:paraId="6AB31AD9" w14:textId="77777777" w:rsidR="008B5723" w:rsidRPr="00F172B8" w:rsidRDefault="008B5723" w:rsidP="008B5723">
      <w:pPr>
        <w:numPr>
          <w:ilvl w:val="0"/>
          <w:numId w:val="26"/>
        </w:numPr>
        <w:rPr>
          <w:szCs w:val="24"/>
        </w:rPr>
      </w:pPr>
      <w:r>
        <w:rPr>
          <w:szCs w:val="24"/>
        </w:rPr>
        <w:t xml:space="preserve">EV Charge Point </w:t>
      </w:r>
    </w:p>
    <w:p w14:paraId="7419EBA4" w14:textId="77777777" w:rsidR="008B5723" w:rsidRDefault="008B5723" w:rsidP="008B5723">
      <w:pPr>
        <w:numPr>
          <w:ilvl w:val="0"/>
          <w:numId w:val="26"/>
        </w:numPr>
        <w:rPr>
          <w:szCs w:val="24"/>
        </w:rPr>
      </w:pPr>
      <w:r>
        <w:rPr>
          <w:szCs w:val="24"/>
        </w:rPr>
        <w:t>New on-site information and directional signage</w:t>
      </w:r>
    </w:p>
    <w:p w14:paraId="2171F99A" w14:textId="77777777" w:rsidR="008B5723" w:rsidRDefault="008B5723" w:rsidP="008B5723">
      <w:pPr>
        <w:numPr>
          <w:ilvl w:val="0"/>
          <w:numId w:val="26"/>
        </w:numPr>
        <w:rPr>
          <w:szCs w:val="24"/>
        </w:rPr>
      </w:pPr>
      <w:r>
        <w:rPr>
          <w:szCs w:val="24"/>
        </w:rPr>
        <w:t>New/enhanced landscaping features</w:t>
      </w:r>
    </w:p>
    <w:p w14:paraId="2C8148B6" w14:textId="77777777" w:rsidR="008B5723" w:rsidRDefault="008B5723" w:rsidP="008B5723">
      <w:pPr>
        <w:numPr>
          <w:ilvl w:val="0"/>
          <w:numId w:val="26"/>
        </w:numPr>
        <w:rPr>
          <w:szCs w:val="24"/>
        </w:rPr>
      </w:pPr>
      <w:r>
        <w:rPr>
          <w:szCs w:val="24"/>
        </w:rPr>
        <w:t>Other features to enhance the aesthetic appearance/attractiveness of the car park</w:t>
      </w:r>
    </w:p>
    <w:p w14:paraId="76CF37B2" w14:textId="77777777" w:rsidR="008B5723" w:rsidRDefault="008B5723" w:rsidP="008B5723">
      <w:pPr>
        <w:numPr>
          <w:ilvl w:val="0"/>
          <w:numId w:val="26"/>
        </w:numPr>
        <w:rPr>
          <w:szCs w:val="24"/>
        </w:rPr>
      </w:pPr>
      <w:r>
        <w:rPr>
          <w:szCs w:val="24"/>
        </w:rPr>
        <w:t xml:space="preserve">Street located directional signage to the town centre for pedestrians exiting the car park </w:t>
      </w:r>
    </w:p>
    <w:p w14:paraId="06988FBE" w14:textId="77777777" w:rsidR="008B5723" w:rsidRDefault="008B5723" w:rsidP="008B5723">
      <w:pPr>
        <w:rPr>
          <w:szCs w:val="24"/>
        </w:rPr>
      </w:pPr>
    </w:p>
    <w:p w14:paraId="25CF2B0A" w14:textId="69D47668" w:rsidR="008B5723" w:rsidRDefault="008B5723" w:rsidP="008B5723">
      <w:pPr>
        <w:rPr>
          <w:szCs w:val="24"/>
        </w:rPr>
      </w:pPr>
      <w:r>
        <w:rPr>
          <w:szCs w:val="24"/>
        </w:rPr>
        <w:t>In addition to th</w:t>
      </w:r>
      <w:r w:rsidR="00601557">
        <w:rPr>
          <w:szCs w:val="24"/>
        </w:rPr>
        <w:t>o</w:t>
      </w:r>
      <w:r>
        <w:rPr>
          <w:szCs w:val="24"/>
        </w:rPr>
        <w:t xml:space="preserve">se on-site car park enhancements, it </w:t>
      </w:r>
      <w:r w:rsidR="00601557">
        <w:rPr>
          <w:szCs w:val="24"/>
        </w:rPr>
        <w:t>wa</w:t>
      </w:r>
      <w:r>
        <w:rPr>
          <w:szCs w:val="24"/>
        </w:rPr>
        <w:t xml:space="preserve">s proposed that a scheme of roadside informational and directional signage </w:t>
      </w:r>
      <w:r w:rsidR="00601557">
        <w:rPr>
          <w:szCs w:val="24"/>
        </w:rPr>
        <w:t xml:space="preserve">would </w:t>
      </w:r>
      <w:r>
        <w:rPr>
          <w:szCs w:val="24"/>
        </w:rPr>
        <w:t xml:space="preserve">be designed and installed, with the agreement and approval of DfI.  </w:t>
      </w:r>
      <w:r w:rsidRPr="00181A70">
        <w:rPr>
          <w:szCs w:val="24"/>
        </w:rPr>
        <w:t>DfI ha</w:t>
      </w:r>
      <w:r w:rsidR="00601557">
        <w:rPr>
          <w:szCs w:val="24"/>
        </w:rPr>
        <w:t>d</w:t>
      </w:r>
      <w:r w:rsidRPr="00181A70">
        <w:rPr>
          <w:szCs w:val="24"/>
        </w:rPr>
        <w:t xml:space="preserve"> already been consulted informally on th</w:t>
      </w:r>
      <w:r w:rsidR="00601557">
        <w:rPr>
          <w:szCs w:val="24"/>
        </w:rPr>
        <w:t>at</w:t>
      </w:r>
      <w:r w:rsidRPr="00181A70">
        <w:rPr>
          <w:szCs w:val="24"/>
        </w:rPr>
        <w:t xml:space="preserve"> and it </w:t>
      </w:r>
      <w:r w:rsidR="00601557">
        <w:rPr>
          <w:szCs w:val="24"/>
        </w:rPr>
        <w:t>wa</w:t>
      </w:r>
      <w:r w:rsidRPr="00181A70">
        <w:rPr>
          <w:szCs w:val="24"/>
        </w:rPr>
        <w:t xml:space="preserve">s officers’ belief that they would be agreeable in principle.  </w:t>
      </w:r>
      <w:r>
        <w:rPr>
          <w:szCs w:val="24"/>
        </w:rPr>
        <w:t>Such a well-designed and presented scheme of roadside signage w</w:t>
      </w:r>
      <w:r w:rsidR="00601557">
        <w:rPr>
          <w:szCs w:val="24"/>
        </w:rPr>
        <w:t>ould</w:t>
      </w:r>
      <w:r>
        <w:rPr>
          <w:szCs w:val="24"/>
        </w:rPr>
        <w:t xml:space="preserve"> facilitate the </w:t>
      </w:r>
      <w:r>
        <w:rPr>
          <w:szCs w:val="24"/>
        </w:rPr>
        <w:lastRenderedPageBreak/>
        <w:t>efficient and effective guidance of drivers towards and into the off</w:t>
      </w:r>
      <w:r w:rsidR="00D52648">
        <w:rPr>
          <w:szCs w:val="24"/>
        </w:rPr>
        <w:t>-</w:t>
      </w:r>
      <w:r>
        <w:rPr>
          <w:szCs w:val="24"/>
        </w:rPr>
        <w:t>street car parks, dispelling any ignorance or confusion around the availability of some 340 off</w:t>
      </w:r>
      <w:r w:rsidR="00601557">
        <w:rPr>
          <w:szCs w:val="24"/>
        </w:rPr>
        <w:t>-</w:t>
      </w:r>
      <w:r>
        <w:rPr>
          <w:szCs w:val="24"/>
        </w:rPr>
        <w:t>street car parking spaces across five car park sites located just 2 or 3 minutes walking distance from the town centre.  Signage would highlight the number of car park bays at each site and the walking distance from each site to the town centre.</w:t>
      </w:r>
    </w:p>
    <w:p w14:paraId="17B2EF42" w14:textId="77777777" w:rsidR="008B5723" w:rsidRDefault="008B5723" w:rsidP="008B5723">
      <w:pPr>
        <w:rPr>
          <w:szCs w:val="24"/>
        </w:rPr>
      </w:pPr>
    </w:p>
    <w:p w14:paraId="46917B89" w14:textId="7EB2025D" w:rsidR="008B5723" w:rsidRDefault="008B5723" w:rsidP="008B5723">
      <w:pPr>
        <w:rPr>
          <w:b/>
          <w:bCs/>
          <w:szCs w:val="24"/>
        </w:rPr>
      </w:pPr>
      <w:r>
        <w:rPr>
          <w:b/>
          <w:bCs/>
          <w:szCs w:val="24"/>
        </w:rPr>
        <w:t>Proposed On-Street Car Parking Improvements</w:t>
      </w:r>
    </w:p>
    <w:p w14:paraId="00DB1507" w14:textId="47BD81EE" w:rsidR="008B5723" w:rsidRDefault="008B5723" w:rsidP="008B5723">
      <w:pPr>
        <w:rPr>
          <w:szCs w:val="24"/>
        </w:rPr>
      </w:pPr>
      <w:r>
        <w:rPr>
          <w:szCs w:val="24"/>
        </w:rPr>
        <w:t>Officers recognise</w:t>
      </w:r>
      <w:r w:rsidR="00650E60">
        <w:rPr>
          <w:szCs w:val="24"/>
        </w:rPr>
        <w:t>d</w:t>
      </w:r>
      <w:r>
        <w:rPr>
          <w:szCs w:val="24"/>
        </w:rPr>
        <w:t xml:space="preserve"> that inefficient and inconsiderate use of roadside parking space around the town centre, c</w:t>
      </w:r>
      <w:r w:rsidR="00650E60">
        <w:rPr>
          <w:szCs w:val="24"/>
        </w:rPr>
        <w:t xml:space="preserve">ould </w:t>
      </w:r>
      <w:r>
        <w:rPr>
          <w:szCs w:val="24"/>
        </w:rPr>
        <w:t xml:space="preserve">contribute to an overall car parking deficit in Donaghadee.  Roadside car parking bays </w:t>
      </w:r>
      <w:r w:rsidR="00650E60">
        <w:rPr>
          <w:szCs w:val="24"/>
        </w:rPr>
        <w:t>we</w:t>
      </w:r>
      <w:r>
        <w:rPr>
          <w:szCs w:val="24"/>
        </w:rPr>
        <w:t>re not marked out along the Parade/Shore Street or in New Street/High Street.  Th</w:t>
      </w:r>
      <w:r w:rsidR="00650E60">
        <w:rPr>
          <w:szCs w:val="24"/>
        </w:rPr>
        <w:t>at</w:t>
      </w:r>
      <w:r>
        <w:rPr>
          <w:szCs w:val="24"/>
        </w:rPr>
        <w:t xml:space="preserve"> mean</w:t>
      </w:r>
      <w:r w:rsidR="00650E60">
        <w:rPr>
          <w:szCs w:val="24"/>
        </w:rPr>
        <w:t>t</w:t>
      </w:r>
      <w:r>
        <w:rPr>
          <w:szCs w:val="24"/>
        </w:rPr>
        <w:t xml:space="preserve"> that the value of the available car parking space at th</w:t>
      </w:r>
      <w:r w:rsidR="00650E60">
        <w:rPr>
          <w:szCs w:val="24"/>
        </w:rPr>
        <w:t>o</w:t>
      </w:r>
      <w:r>
        <w:rPr>
          <w:szCs w:val="24"/>
        </w:rPr>
        <w:t xml:space="preserve">se key roadside locations </w:t>
      </w:r>
      <w:r w:rsidR="00650E60">
        <w:rPr>
          <w:szCs w:val="24"/>
        </w:rPr>
        <w:t>wa</w:t>
      </w:r>
      <w:r>
        <w:rPr>
          <w:szCs w:val="24"/>
        </w:rPr>
        <w:t xml:space="preserve">s not being maximised, with a sub-optimal number of cars being able to avail of total space available at any one time.  Furthermore, whilst a one hour waiting restriction </w:t>
      </w:r>
      <w:r w:rsidR="00650E60">
        <w:rPr>
          <w:szCs w:val="24"/>
        </w:rPr>
        <w:t>wa</w:t>
      </w:r>
      <w:r>
        <w:rPr>
          <w:szCs w:val="24"/>
        </w:rPr>
        <w:t xml:space="preserve">s in place in New Street/High Street, there </w:t>
      </w:r>
      <w:r w:rsidR="00650E60">
        <w:rPr>
          <w:szCs w:val="24"/>
        </w:rPr>
        <w:t>wa</w:t>
      </w:r>
      <w:r>
        <w:rPr>
          <w:szCs w:val="24"/>
        </w:rPr>
        <w:t>s no such waiting restriction along the Parade.</w:t>
      </w:r>
    </w:p>
    <w:p w14:paraId="6FC25E18" w14:textId="77777777" w:rsidR="008B5723" w:rsidRDefault="008B5723" w:rsidP="008B5723">
      <w:pPr>
        <w:rPr>
          <w:szCs w:val="24"/>
        </w:rPr>
      </w:pPr>
    </w:p>
    <w:p w14:paraId="0EA0B389" w14:textId="52FBCD81" w:rsidR="008B5723" w:rsidRPr="00E67353" w:rsidRDefault="008B5723" w:rsidP="008B5723">
      <w:pPr>
        <w:rPr>
          <w:szCs w:val="24"/>
        </w:rPr>
      </w:pPr>
      <w:r>
        <w:rPr>
          <w:szCs w:val="24"/>
        </w:rPr>
        <w:t xml:space="preserve">It </w:t>
      </w:r>
      <w:r w:rsidR="00650E60">
        <w:rPr>
          <w:szCs w:val="24"/>
        </w:rPr>
        <w:t>wa</w:t>
      </w:r>
      <w:r>
        <w:rPr>
          <w:szCs w:val="24"/>
        </w:rPr>
        <w:t>s estimated that the provision of bay marking as indicated above would give around fifty designated car parking spaces, improving efficiency of the use of this stretch of roadside parking.</w:t>
      </w:r>
      <w:r>
        <w:rPr>
          <w:color w:val="FF0000"/>
          <w:szCs w:val="24"/>
        </w:rPr>
        <w:t xml:space="preserve">  </w:t>
      </w:r>
      <w:r>
        <w:rPr>
          <w:szCs w:val="24"/>
        </w:rPr>
        <w:t xml:space="preserve">Introduction of a waiting time restriction on the Parade would greatly enhance parking turnover, as it </w:t>
      </w:r>
      <w:r w:rsidR="00650E60">
        <w:rPr>
          <w:szCs w:val="24"/>
        </w:rPr>
        <w:t>wa</w:t>
      </w:r>
      <w:r>
        <w:rPr>
          <w:szCs w:val="24"/>
        </w:rPr>
        <w:t>s evident that thi</w:t>
      </w:r>
      <w:r w:rsidR="00650E60">
        <w:rPr>
          <w:szCs w:val="24"/>
        </w:rPr>
        <w:t>s</w:t>
      </w:r>
      <w:r>
        <w:rPr>
          <w:szCs w:val="24"/>
        </w:rPr>
        <w:t xml:space="preserve"> prime location </w:t>
      </w:r>
      <w:r w:rsidR="00650E60">
        <w:rPr>
          <w:szCs w:val="24"/>
        </w:rPr>
        <w:t>wa</w:t>
      </w:r>
      <w:r>
        <w:rPr>
          <w:szCs w:val="24"/>
        </w:rPr>
        <w:t>s routinely used for long stay parking.</w:t>
      </w:r>
    </w:p>
    <w:p w14:paraId="461454AD" w14:textId="77777777" w:rsidR="008B5723" w:rsidRDefault="008B5723" w:rsidP="008B5723">
      <w:pPr>
        <w:rPr>
          <w:szCs w:val="24"/>
        </w:rPr>
      </w:pPr>
    </w:p>
    <w:p w14:paraId="15015CBF" w14:textId="0E449C22" w:rsidR="008B5723" w:rsidRPr="00703603" w:rsidRDefault="008B5723" w:rsidP="008B5723">
      <w:pPr>
        <w:rPr>
          <w:szCs w:val="24"/>
        </w:rPr>
      </w:pPr>
      <w:r w:rsidRPr="00703603">
        <w:rPr>
          <w:szCs w:val="24"/>
        </w:rPr>
        <w:t xml:space="preserve">From informal discussions with DfI officers it </w:t>
      </w:r>
      <w:r w:rsidR="00650E60">
        <w:rPr>
          <w:szCs w:val="24"/>
        </w:rPr>
        <w:t>wa</w:t>
      </w:r>
      <w:r w:rsidRPr="00703603">
        <w:rPr>
          <w:szCs w:val="24"/>
        </w:rPr>
        <w:t>s possible that the Department may be amenable to introduction of bay marking and waiting restrictions at locations as outlined above.</w:t>
      </w:r>
      <w:r>
        <w:rPr>
          <w:szCs w:val="24"/>
        </w:rPr>
        <w:t xml:space="preserve">  A DfI official attended a meeting of the Donaghadee Town Advisory Group (TAG) where the proposals set out in th</w:t>
      </w:r>
      <w:r w:rsidR="00650E60">
        <w:rPr>
          <w:szCs w:val="24"/>
        </w:rPr>
        <w:t>is</w:t>
      </w:r>
      <w:r>
        <w:rPr>
          <w:szCs w:val="24"/>
        </w:rPr>
        <w:t xml:space="preserve"> report were discussed and confirmed that an expression of support from the local TAG and Council would be helpful in moving forward in partnership with the Department on th</w:t>
      </w:r>
      <w:r w:rsidR="00650E60">
        <w:rPr>
          <w:szCs w:val="24"/>
        </w:rPr>
        <w:t>o</w:t>
      </w:r>
      <w:r>
        <w:rPr>
          <w:szCs w:val="24"/>
        </w:rPr>
        <w:t>se issues.  The Donaghadee TAG ha</w:t>
      </w:r>
      <w:r w:rsidR="00650E60">
        <w:rPr>
          <w:szCs w:val="24"/>
        </w:rPr>
        <w:t>d</w:t>
      </w:r>
      <w:r>
        <w:rPr>
          <w:szCs w:val="24"/>
        </w:rPr>
        <w:t xml:space="preserve"> confirmed it </w:t>
      </w:r>
      <w:r w:rsidR="00650E60">
        <w:rPr>
          <w:szCs w:val="24"/>
        </w:rPr>
        <w:t>wa</w:t>
      </w:r>
      <w:r>
        <w:rPr>
          <w:szCs w:val="24"/>
        </w:rPr>
        <w:t>s supportive of th</w:t>
      </w:r>
      <w:r w:rsidR="00650E60">
        <w:rPr>
          <w:szCs w:val="24"/>
        </w:rPr>
        <w:t>e</w:t>
      </w:r>
      <w:r>
        <w:rPr>
          <w:szCs w:val="24"/>
        </w:rPr>
        <w:t xml:space="preserve"> direction of travel for car parking improvements in Donaghadee and ha</w:t>
      </w:r>
      <w:r w:rsidR="00650E60">
        <w:rPr>
          <w:szCs w:val="24"/>
        </w:rPr>
        <w:t>d</w:t>
      </w:r>
      <w:r>
        <w:rPr>
          <w:szCs w:val="24"/>
        </w:rPr>
        <w:t xml:space="preserve"> confirmed its intention to better utilisation of the existing town centre public car park estate in the meantime.  Council officers ha</w:t>
      </w:r>
      <w:r w:rsidR="00650E60">
        <w:rPr>
          <w:szCs w:val="24"/>
        </w:rPr>
        <w:t>d</w:t>
      </w:r>
      <w:r>
        <w:rPr>
          <w:szCs w:val="24"/>
        </w:rPr>
        <w:t xml:space="preserve"> agreed to assist the TAG regarding the latter.  </w:t>
      </w:r>
    </w:p>
    <w:p w14:paraId="704FD470" w14:textId="77777777" w:rsidR="008B5723" w:rsidRDefault="008B5723" w:rsidP="008B5723">
      <w:pPr>
        <w:rPr>
          <w:szCs w:val="24"/>
        </w:rPr>
      </w:pPr>
    </w:p>
    <w:p w14:paraId="4195D0B6" w14:textId="695661BE" w:rsidR="008B5723" w:rsidRDefault="008B5723" w:rsidP="008B5723">
      <w:pPr>
        <w:rPr>
          <w:b/>
          <w:bCs/>
          <w:szCs w:val="24"/>
        </w:rPr>
      </w:pPr>
      <w:r>
        <w:rPr>
          <w:b/>
          <w:bCs/>
          <w:szCs w:val="24"/>
        </w:rPr>
        <w:t>Funding</w:t>
      </w:r>
    </w:p>
    <w:p w14:paraId="36DF980E" w14:textId="34D76799" w:rsidR="008B5723" w:rsidRDefault="008B5723" w:rsidP="008B5723">
      <w:pPr>
        <w:rPr>
          <w:szCs w:val="24"/>
        </w:rPr>
      </w:pPr>
      <w:r>
        <w:rPr>
          <w:szCs w:val="24"/>
        </w:rPr>
        <w:t xml:space="preserve">The total estimated cost of this car park improvement scheme </w:t>
      </w:r>
      <w:r w:rsidR="00650E60">
        <w:rPr>
          <w:szCs w:val="24"/>
        </w:rPr>
        <w:t>wa</w:t>
      </w:r>
      <w:r>
        <w:rPr>
          <w:szCs w:val="24"/>
        </w:rPr>
        <w:t xml:space="preserve">s </w:t>
      </w:r>
      <w:r w:rsidRPr="00731981">
        <w:rPr>
          <w:szCs w:val="24"/>
        </w:rPr>
        <w:t>£390,000</w:t>
      </w:r>
      <w:r>
        <w:rPr>
          <w:szCs w:val="24"/>
        </w:rPr>
        <w:t xml:space="preserve">.  Presently there </w:t>
      </w:r>
      <w:r w:rsidR="00650E60">
        <w:rPr>
          <w:szCs w:val="24"/>
        </w:rPr>
        <w:t>was</w:t>
      </w:r>
      <w:r>
        <w:rPr>
          <w:szCs w:val="24"/>
        </w:rPr>
        <w:t xml:space="preserve"> no identified budget for the project, however it </w:t>
      </w:r>
      <w:r w:rsidR="00650E60">
        <w:rPr>
          <w:szCs w:val="24"/>
        </w:rPr>
        <w:t>wa</w:t>
      </w:r>
      <w:r>
        <w:rPr>
          <w:szCs w:val="24"/>
        </w:rPr>
        <w:t>s anticipated that there may be potential to avail of external funding later in the financial year, as often happen</w:t>
      </w:r>
      <w:r w:rsidR="00650E60">
        <w:rPr>
          <w:szCs w:val="24"/>
        </w:rPr>
        <w:t>ed</w:t>
      </w:r>
      <w:r>
        <w:rPr>
          <w:szCs w:val="24"/>
        </w:rPr>
        <w:t xml:space="preserve"> during year-to-date spending reviews.  To put </w:t>
      </w:r>
      <w:r w:rsidR="00650E60">
        <w:rPr>
          <w:szCs w:val="24"/>
        </w:rPr>
        <w:t xml:space="preserve">the </w:t>
      </w:r>
      <w:r>
        <w:rPr>
          <w:szCs w:val="24"/>
        </w:rPr>
        <w:t xml:space="preserve">Council in the best position to avail of any short notice funding opportunities, it </w:t>
      </w:r>
      <w:r w:rsidR="00650E60">
        <w:rPr>
          <w:szCs w:val="24"/>
        </w:rPr>
        <w:t>wa</w:t>
      </w:r>
      <w:r>
        <w:rPr>
          <w:szCs w:val="24"/>
        </w:rPr>
        <w:t xml:space="preserve">s important that </w:t>
      </w:r>
      <w:r w:rsidR="00650E60">
        <w:rPr>
          <w:szCs w:val="24"/>
        </w:rPr>
        <w:t xml:space="preserve">the Council </w:t>
      </w:r>
      <w:r>
        <w:rPr>
          <w:szCs w:val="24"/>
        </w:rPr>
        <w:t>ha</w:t>
      </w:r>
      <w:r w:rsidR="00650E60">
        <w:rPr>
          <w:szCs w:val="24"/>
        </w:rPr>
        <w:t>d</w:t>
      </w:r>
      <w:r>
        <w:rPr>
          <w:szCs w:val="24"/>
        </w:rPr>
        <w:t xml:space="preserve"> pre-planned schemes such as this which would be ready to commence without delay and be completed within set time constraints.  </w:t>
      </w:r>
      <w:r w:rsidRPr="00EA01CF">
        <w:rPr>
          <w:szCs w:val="24"/>
        </w:rPr>
        <w:t>Aside from potential external funding opportunities, the existing car park maintenance and repairs budget could potentially be utilised to deliver at least part of the proposed improvement scheme for Donaghadee</w:t>
      </w:r>
      <w:r>
        <w:rPr>
          <w:szCs w:val="24"/>
        </w:rPr>
        <w:t xml:space="preserve">.  Alternatively, when the issue around making of a new Car Park Order for the Borough </w:t>
      </w:r>
      <w:r w:rsidR="00650E60">
        <w:rPr>
          <w:szCs w:val="24"/>
        </w:rPr>
        <w:t>wa</w:t>
      </w:r>
      <w:r>
        <w:rPr>
          <w:szCs w:val="24"/>
        </w:rPr>
        <w:t xml:space="preserve">s resolved and </w:t>
      </w:r>
      <w:r w:rsidR="00650E60">
        <w:rPr>
          <w:szCs w:val="24"/>
        </w:rPr>
        <w:t xml:space="preserve">the Council was </w:t>
      </w:r>
      <w:r>
        <w:rPr>
          <w:szCs w:val="24"/>
        </w:rPr>
        <w:t xml:space="preserve">in a position to embark upon a programme of full implementation of </w:t>
      </w:r>
      <w:r w:rsidR="00650E60">
        <w:rPr>
          <w:szCs w:val="24"/>
        </w:rPr>
        <w:t>its</w:t>
      </w:r>
      <w:r>
        <w:rPr>
          <w:szCs w:val="24"/>
        </w:rPr>
        <w:t xml:space="preserve"> Car </w:t>
      </w:r>
      <w:r w:rsidR="00650E60">
        <w:rPr>
          <w:szCs w:val="24"/>
        </w:rPr>
        <w:t>P</w:t>
      </w:r>
      <w:r>
        <w:rPr>
          <w:szCs w:val="24"/>
        </w:rPr>
        <w:t xml:space="preserve">ark </w:t>
      </w:r>
      <w:r>
        <w:rPr>
          <w:szCs w:val="24"/>
        </w:rPr>
        <w:lastRenderedPageBreak/>
        <w:t>Strategy, with associated financial support arising from a new tariff structure, this scheme for Donaghadee could be incorporated into that programme.</w:t>
      </w:r>
    </w:p>
    <w:p w14:paraId="3AD92A2D" w14:textId="77777777" w:rsidR="008B5723" w:rsidRDefault="008B5723" w:rsidP="008B5723">
      <w:pPr>
        <w:rPr>
          <w:szCs w:val="24"/>
        </w:rPr>
      </w:pPr>
    </w:p>
    <w:p w14:paraId="3833D910" w14:textId="6F0CEDAA" w:rsidR="008B5723" w:rsidRDefault="008B5723" w:rsidP="008B5723">
      <w:pPr>
        <w:rPr>
          <w:szCs w:val="24"/>
        </w:rPr>
      </w:pPr>
      <w:r>
        <w:rPr>
          <w:szCs w:val="24"/>
        </w:rPr>
        <w:t>The proposed car park improvement project could be undertaken in one or several phases as and when funding bec</w:t>
      </w:r>
      <w:r w:rsidR="00650E60">
        <w:rPr>
          <w:szCs w:val="24"/>
        </w:rPr>
        <w:t>ame</w:t>
      </w:r>
      <w:r>
        <w:rPr>
          <w:szCs w:val="24"/>
        </w:rPr>
        <w:t xml:space="preserve"> available, subject to further agreement by Council of such details.  </w:t>
      </w:r>
    </w:p>
    <w:p w14:paraId="381B170D" w14:textId="77777777" w:rsidR="008B5723" w:rsidRDefault="008B5723" w:rsidP="008B5723">
      <w:pPr>
        <w:rPr>
          <w:szCs w:val="24"/>
        </w:rPr>
      </w:pPr>
    </w:p>
    <w:p w14:paraId="59F3BE10" w14:textId="77777777" w:rsidR="00650E60" w:rsidRDefault="008B5723" w:rsidP="008B5723">
      <w:pPr>
        <w:rPr>
          <w:szCs w:val="24"/>
        </w:rPr>
      </w:pPr>
      <w:r>
        <w:rPr>
          <w:szCs w:val="24"/>
        </w:rPr>
        <w:t xml:space="preserve">In the context of other pressures, at this stage it </w:t>
      </w:r>
      <w:r w:rsidR="00650E60">
        <w:rPr>
          <w:szCs w:val="24"/>
        </w:rPr>
        <w:t>wa</w:t>
      </w:r>
      <w:r>
        <w:rPr>
          <w:szCs w:val="24"/>
        </w:rPr>
        <w:t xml:space="preserve">s not proposed that provision would be made for the required budget as part of the forthcoming 2023-24 estimates process. </w:t>
      </w:r>
    </w:p>
    <w:p w14:paraId="0A7BD4A7" w14:textId="77777777" w:rsidR="00650E60" w:rsidRDefault="00650E60" w:rsidP="008B5723">
      <w:pPr>
        <w:rPr>
          <w:szCs w:val="24"/>
        </w:rPr>
      </w:pPr>
    </w:p>
    <w:p w14:paraId="32B241AA" w14:textId="77777777" w:rsidR="00650E60" w:rsidRDefault="00650E60" w:rsidP="008B5723">
      <w:pPr>
        <w:rPr>
          <w:szCs w:val="24"/>
        </w:rPr>
      </w:pPr>
      <w:r>
        <w:rPr>
          <w:szCs w:val="24"/>
        </w:rPr>
        <w:t>RECOMMENDED that:</w:t>
      </w:r>
    </w:p>
    <w:p w14:paraId="0D15091F" w14:textId="77777777" w:rsidR="00650E60" w:rsidRDefault="00650E60" w:rsidP="008B5723">
      <w:pPr>
        <w:rPr>
          <w:szCs w:val="24"/>
        </w:rPr>
      </w:pPr>
    </w:p>
    <w:p w14:paraId="388233E5" w14:textId="77777777" w:rsidR="008B5723" w:rsidRDefault="008B5723" w:rsidP="008B5723">
      <w:pPr>
        <w:numPr>
          <w:ilvl w:val="0"/>
          <w:numId w:val="28"/>
        </w:numPr>
        <w:rPr>
          <w:bCs/>
          <w:szCs w:val="24"/>
        </w:rPr>
      </w:pPr>
      <w:r>
        <w:rPr>
          <w:bCs/>
          <w:szCs w:val="24"/>
        </w:rPr>
        <w:t>The above Donaghadee car park improvement scheme is approved.</w:t>
      </w:r>
    </w:p>
    <w:p w14:paraId="760DA943" w14:textId="77777777" w:rsidR="008B5723" w:rsidRDefault="008B5723" w:rsidP="008B5723">
      <w:pPr>
        <w:numPr>
          <w:ilvl w:val="0"/>
          <w:numId w:val="28"/>
        </w:numPr>
        <w:rPr>
          <w:bCs/>
          <w:szCs w:val="24"/>
        </w:rPr>
      </w:pPr>
      <w:r>
        <w:rPr>
          <w:bCs/>
          <w:szCs w:val="24"/>
        </w:rPr>
        <w:t>Financing of the scheme is sought where possible from external funding sources, with details of any such funding opportunities brought back to Council for approval.</w:t>
      </w:r>
    </w:p>
    <w:p w14:paraId="05235DB7" w14:textId="77777777" w:rsidR="008B5723" w:rsidRDefault="008B5723" w:rsidP="008B5723">
      <w:pPr>
        <w:numPr>
          <w:ilvl w:val="0"/>
          <w:numId w:val="28"/>
        </w:numPr>
        <w:rPr>
          <w:bCs/>
          <w:szCs w:val="24"/>
        </w:rPr>
      </w:pPr>
      <w:r>
        <w:rPr>
          <w:bCs/>
          <w:szCs w:val="24"/>
        </w:rPr>
        <w:t>Any opportunity for funding/part funding of the scheme is considered within existing Council budgets/underspend in other areas of maintenance/regeneration work.</w:t>
      </w:r>
    </w:p>
    <w:p w14:paraId="38CED806" w14:textId="77777777" w:rsidR="008B5723" w:rsidRDefault="008B5723" w:rsidP="008B5723">
      <w:pPr>
        <w:numPr>
          <w:ilvl w:val="0"/>
          <w:numId w:val="28"/>
        </w:numPr>
        <w:rPr>
          <w:bCs/>
          <w:szCs w:val="24"/>
        </w:rPr>
      </w:pPr>
      <w:r>
        <w:rPr>
          <w:bCs/>
          <w:szCs w:val="24"/>
        </w:rPr>
        <w:t xml:space="preserve">Failing any opportunity to fund the scheme as indicated under recommendations 2 and 3, it will be incorporated into the wider Car park Strategy implementation programme in due course. </w:t>
      </w:r>
    </w:p>
    <w:p w14:paraId="72422DE7" w14:textId="77777777" w:rsidR="008B5723" w:rsidRPr="005278CA" w:rsidRDefault="008B5723" w:rsidP="008B5723">
      <w:pPr>
        <w:numPr>
          <w:ilvl w:val="0"/>
          <w:numId w:val="28"/>
        </w:numPr>
        <w:rPr>
          <w:bCs/>
          <w:szCs w:val="24"/>
        </w:rPr>
      </w:pPr>
      <w:r>
        <w:rPr>
          <w:bCs/>
          <w:szCs w:val="24"/>
        </w:rPr>
        <w:t xml:space="preserve">Notwithstanding recommendations 1-4 relating to improvements in off-street parking facilities, the Council should write to DfI formally requesting that it agrees to work with the Council to progress the on-street car parking improvements referred to in section 2.3 of this report. </w:t>
      </w:r>
    </w:p>
    <w:p w14:paraId="01232C56" w14:textId="6ED1D9BE" w:rsidR="008B5723" w:rsidRDefault="008B5723" w:rsidP="008B5723">
      <w:pPr>
        <w:spacing w:after="0" w:line="240" w:lineRule="auto"/>
        <w:rPr>
          <w:rFonts w:eastAsia="Calibri"/>
          <w:szCs w:val="24"/>
        </w:rPr>
      </w:pPr>
    </w:p>
    <w:p w14:paraId="039B3248" w14:textId="1B6F5F37" w:rsidR="00323AB5" w:rsidRDefault="00323AB5" w:rsidP="008B5723">
      <w:pPr>
        <w:spacing w:after="0" w:line="240" w:lineRule="auto"/>
        <w:rPr>
          <w:rFonts w:eastAsia="Calibri"/>
          <w:szCs w:val="24"/>
        </w:rPr>
      </w:pPr>
      <w:r>
        <w:rPr>
          <w:rFonts w:eastAsia="Calibri"/>
          <w:szCs w:val="24"/>
        </w:rPr>
        <w:t xml:space="preserve">Proposed by Councillor Boyle, seconded by Councillor MacArthur, that the recommendation be adopted.   </w:t>
      </w:r>
    </w:p>
    <w:p w14:paraId="1AA4876A" w14:textId="34EBBD75" w:rsidR="00323AB5" w:rsidRDefault="00323AB5" w:rsidP="008B5723">
      <w:pPr>
        <w:spacing w:after="0" w:line="240" w:lineRule="auto"/>
        <w:rPr>
          <w:rFonts w:eastAsia="Calibri"/>
          <w:szCs w:val="24"/>
        </w:rPr>
      </w:pPr>
    </w:p>
    <w:p w14:paraId="653DF42C" w14:textId="03FF3166" w:rsidR="00D40B86" w:rsidRDefault="00323AB5" w:rsidP="008B5723">
      <w:pPr>
        <w:spacing w:after="0" w:line="240" w:lineRule="auto"/>
        <w:rPr>
          <w:rFonts w:eastAsia="Calibri"/>
          <w:szCs w:val="24"/>
        </w:rPr>
      </w:pPr>
      <w:r>
        <w:rPr>
          <w:rFonts w:eastAsia="Calibri"/>
          <w:szCs w:val="24"/>
        </w:rPr>
        <w:t>Councillor Boyle welcomed th</w:t>
      </w:r>
      <w:r w:rsidR="00D40B86">
        <w:rPr>
          <w:rFonts w:eastAsia="Calibri"/>
          <w:szCs w:val="24"/>
        </w:rPr>
        <w:t>e</w:t>
      </w:r>
      <w:r>
        <w:rPr>
          <w:rFonts w:eastAsia="Calibri"/>
          <w:szCs w:val="24"/>
        </w:rPr>
        <w:t xml:space="preserve"> detailed report</w:t>
      </w:r>
      <w:r w:rsidR="00C17644">
        <w:rPr>
          <w:rFonts w:eastAsia="Calibri"/>
          <w:szCs w:val="24"/>
        </w:rPr>
        <w:t xml:space="preserve"> and </w:t>
      </w:r>
      <w:r w:rsidR="00D40B86">
        <w:rPr>
          <w:rFonts w:eastAsia="Calibri"/>
          <w:szCs w:val="24"/>
        </w:rPr>
        <w:t xml:space="preserve">associated </w:t>
      </w:r>
      <w:r w:rsidR="00C17644">
        <w:rPr>
          <w:rFonts w:eastAsia="Calibri"/>
          <w:szCs w:val="24"/>
        </w:rPr>
        <w:t>c</w:t>
      </w:r>
      <w:r>
        <w:rPr>
          <w:rFonts w:eastAsia="Calibri"/>
          <w:szCs w:val="24"/>
        </w:rPr>
        <w:t xml:space="preserve">ostings </w:t>
      </w:r>
      <w:r w:rsidR="00D40B86">
        <w:rPr>
          <w:rFonts w:eastAsia="Calibri"/>
          <w:szCs w:val="24"/>
        </w:rPr>
        <w:t>for the work that was necessary.   While he noted that there was no budget for that work at the time</w:t>
      </w:r>
      <w:r w:rsidR="008662C5">
        <w:rPr>
          <w:rFonts w:eastAsia="Calibri"/>
          <w:szCs w:val="24"/>
        </w:rPr>
        <w:t xml:space="preserve"> of writing,</w:t>
      </w:r>
      <w:r w:rsidR="00D40B86">
        <w:rPr>
          <w:rFonts w:eastAsia="Calibri"/>
          <w:szCs w:val="24"/>
        </w:rPr>
        <w:t xml:space="preserve"> </w:t>
      </w:r>
      <w:r w:rsidR="006C6FE8">
        <w:rPr>
          <w:rFonts w:eastAsia="Calibri"/>
          <w:szCs w:val="24"/>
        </w:rPr>
        <w:t>the report</w:t>
      </w:r>
      <w:r w:rsidR="00D40B86">
        <w:rPr>
          <w:rFonts w:eastAsia="Calibri"/>
          <w:szCs w:val="24"/>
        </w:rPr>
        <w:t xml:space="preserve"> gave an indication of where Donaghadee would be headed and he agreed that arrangements should </w:t>
      </w:r>
      <w:r w:rsidR="00D346AB">
        <w:rPr>
          <w:rFonts w:eastAsia="Calibri"/>
          <w:szCs w:val="24"/>
        </w:rPr>
        <w:t>remain in place and be</w:t>
      </w:r>
      <w:r w:rsidR="00D40B86">
        <w:rPr>
          <w:rFonts w:eastAsia="Calibri"/>
          <w:szCs w:val="24"/>
        </w:rPr>
        <w:t xml:space="preserve"> ready for development in the future when funds </w:t>
      </w:r>
      <w:r w:rsidR="00D346AB">
        <w:rPr>
          <w:rFonts w:eastAsia="Calibri"/>
          <w:szCs w:val="24"/>
        </w:rPr>
        <w:t xml:space="preserve">were </w:t>
      </w:r>
      <w:r w:rsidR="006C6FE8">
        <w:rPr>
          <w:rFonts w:eastAsia="Calibri"/>
          <w:szCs w:val="24"/>
        </w:rPr>
        <w:t>available</w:t>
      </w:r>
      <w:r w:rsidR="00D346AB">
        <w:rPr>
          <w:rFonts w:eastAsia="Calibri"/>
          <w:szCs w:val="24"/>
        </w:rPr>
        <w:t xml:space="preserve">.  </w:t>
      </w:r>
      <w:r w:rsidR="00D40B86">
        <w:rPr>
          <w:rFonts w:eastAsia="Calibri"/>
          <w:szCs w:val="24"/>
        </w:rPr>
        <w:t xml:space="preserve">      </w:t>
      </w:r>
    </w:p>
    <w:p w14:paraId="1C15A274" w14:textId="77777777" w:rsidR="00D40B86" w:rsidRDefault="00D40B86" w:rsidP="008B5723">
      <w:pPr>
        <w:spacing w:after="0" w:line="240" w:lineRule="auto"/>
        <w:rPr>
          <w:rFonts w:eastAsia="Calibri"/>
          <w:szCs w:val="24"/>
        </w:rPr>
      </w:pPr>
    </w:p>
    <w:p w14:paraId="66851D0A" w14:textId="66CD4A34" w:rsidR="00675D21" w:rsidRDefault="00323AB5" w:rsidP="008B5723">
      <w:pPr>
        <w:spacing w:after="0" w:line="240" w:lineRule="auto"/>
        <w:rPr>
          <w:rFonts w:eastAsia="Calibri"/>
          <w:szCs w:val="24"/>
        </w:rPr>
      </w:pPr>
      <w:r>
        <w:rPr>
          <w:rFonts w:eastAsia="Calibri"/>
          <w:szCs w:val="24"/>
        </w:rPr>
        <w:t xml:space="preserve">Councillor </w:t>
      </w:r>
      <w:r w:rsidR="00002B91">
        <w:rPr>
          <w:rFonts w:eastAsia="Calibri"/>
          <w:szCs w:val="24"/>
        </w:rPr>
        <w:t>MacArthur</w:t>
      </w:r>
      <w:r>
        <w:rPr>
          <w:rFonts w:eastAsia="Calibri"/>
          <w:szCs w:val="24"/>
        </w:rPr>
        <w:t xml:space="preserve"> welcome</w:t>
      </w:r>
      <w:r w:rsidR="00D346AB">
        <w:rPr>
          <w:rFonts w:eastAsia="Calibri"/>
          <w:szCs w:val="24"/>
        </w:rPr>
        <w:t>d the report as both a r</w:t>
      </w:r>
      <w:r w:rsidR="00C17644">
        <w:rPr>
          <w:rFonts w:eastAsia="Calibri"/>
          <w:szCs w:val="24"/>
        </w:rPr>
        <w:t>epresentative and resident</w:t>
      </w:r>
      <w:r w:rsidR="00D346AB">
        <w:rPr>
          <w:rFonts w:eastAsia="Calibri"/>
          <w:szCs w:val="24"/>
        </w:rPr>
        <w:t xml:space="preserve"> of the town and was </w:t>
      </w:r>
      <w:r w:rsidR="00C17644">
        <w:rPr>
          <w:rFonts w:eastAsia="Calibri"/>
          <w:szCs w:val="24"/>
        </w:rPr>
        <w:t xml:space="preserve">surprised </w:t>
      </w:r>
      <w:r w:rsidR="00D346AB">
        <w:rPr>
          <w:rFonts w:eastAsia="Calibri"/>
          <w:szCs w:val="24"/>
        </w:rPr>
        <w:t xml:space="preserve">to hear that the town had </w:t>
      </w:r>
      <w:r>
        <w:rPr>
          <w:rFonts w:eastAsia="Calibri"/>
          <w:szCs w:val="24"/>
        </w:rPr>
        <w:t xml:space="preserve">337 </w:t>
      </w:r>
      <w:r w:rsidR="006C6FE8">
        <w:rPr>
          <w:rFonts w:eastAsia="Calibri"/>
          <w:szCs w:val="24"/>
        </w:rPr>
        <w:t xml:space="preserve">off street public </w:t>
      </w:r>
      <w:r w:rsidR="00D346AB">
        <w:rPr>
          <w:rFonts w:eastAsia="Calibri"/>
          <w:szCs w:val="24"/>
        </w:rPr>
        <w:t xml:space="preserve">parking </w:t>
      </w:r>
      <w:r>
        <w:rPr>
          <w:rFonts w:eastAsia="Calibri"/>
          <w:szCs w:val="24"/>
        </w:rPr>
        <w:t>spaces</w:t>
      </w:r>
      <w:r w:rsidR="00D346AB">
        <w:rPr>
          <w:rFonts w:eastAsia="Calibri"/>
          <w:szCs w:val="24"/>
        </w:rPr>
        <w:t>.  She believed that</w:t>
      </w:r>
      <w:r>
        <w:rPr>
          <w:rFonts w:eastAsia="Calibri"/>
          <w:szCs w:val="24"/>
        </w:rPr>
        <w:t xml:space="preserve"> residents </w:t>
      </w:r>
      <w:r w:rsidR="0069111D">
        <w:rPr>
          <w:rFonts w:eastAsia="Calibri"/>
          <w:szCs w:val="24"/>
        </w:rPr>
        <w:t>themselves ma</w:t>
      </w:r>
      <w:r>
        <w:rPr>
          <w:rFonts w:eastAsia="Calibri"/>
          <w:szCs w:val="24"/>
        </w:rPr>
        <w:t xml:space="preserve">y struggle to name </w:t>
      </w:r>
      <w:r w:rsidR="00675D21">
        <w:rPr>
          <w:rFonts w:eastAsia="Calibri"/>
          <w:szCs w:val="24"/>
        </w:rPr>
        <w:t xml:space="preserve">those areas.  The report indicated signage difficulties and she was encouraged that the Council was holding informal discussions with DfI.  She agreed with Councillor Boyle that preparations should be put in place so that the project could progress in time.   </w:t>
      </w:r>
    </w:p>
    <w:p w14:paraId="5E0FB1D7" w14:textId="1B267B1F" w:rsidR="00675D21" w:rsidRDefault="00675D21" w:rsidP="008B5723">
      <w:pPr>
        <w:spacing w:after="0" w:line="240" w:lineRule="auto"/>
        <w:rPr>
          <w:rFonts w:eastAsia="Calibri"/>
          <w:szCs w:val="24"/>
        </w:rPr>
      </w:pPr>
    </w:p>
    <w:p w14:paraId="506FF23D" w14:textId="7440289E" w:rsidR="00675D21" w:rsidRDefault="00675D21" w:rsidP="008B5723">
      <w:pPr>
        <w:spacing w:after="0" w:line="240" w:lineRule="auto"/>
        <w:rPr>
          <w:rFonts w:eastAsia="Calibri"/>
          <w:szCs w:val="24"/>
        </w:rPr>
      </w:pPr>
      <w:r>
        <w:rPr>
          <w:rFonts w:eastAsia="Calibri"/>
          <w:szCs w:val="24"/>
        </w:rPr>
        <w:t>She had a number of questions for the Head of Assets and Property Services including what was being done t</w:t>
      </w:r>
      <w:r w:rsidR="00323AB5">
        <w:rPr>
          <w:rFonts w:eastAsia="Calibri"/>
          <w:szCs w:val="24"/>
        </w:rPr>
        <w:t xml:space="preserve">o rescind </w:t>
      </w:r>
      <w:r>
        <w:rPr>
          <w:rFonts w:eastAsia="Calibri"/>
          <w:szCs w:val="24"/>
        </w:rPr>
        <w:t xml:space="preserve">the old </w:t>
      </w:r>
      <w:r w:rsidR="00C17644">
        <w:rPr>
          <w:rFonts w:eastAsia="Calibri"/>
          <w:szCs w:val="24"/>
        </w:rPr>
        <w:t xml:space="preserve">car </w:t>
      </w:r>
      <w:r w:rsidR="00323AB5">
        <w:rPr>
          <w:rFonts w:eastAsia="Calibri"/>
          <w:szCs w:val="24"/>
        </w:rPr>
        <w:t>parking legislation</w:t>
      </w:r>
      <w:r>
        <w:rPr>
          <w:rFonts w:eastAsia="Calibri"/>
          <w:szCs w:val="24"/>
        </w:rPr>
        <w:t xml:space="preserve"> and she would welcome the marking out of parking spaces on The Parade.  There were a number of elderly people living in that area and carers were finding that they needed to park some distance away from homes.   She supported parking permits for carers </w:t>
      </w:r>
      <w:r>
        <w:rPr>
          <w:rFonts w:eastAsia="Calibri"/>
          <w:szCs w:val="24"/>
        </w:rPr>
        <w:lastRenderedPageBreak/>
        <w:t>and was aware that there was an issue with all day parking at that part of the town.  Fin</w:t>
      </w:r>
      <w:r w:rsidR="00D2210B">
        <w:rPr>
          <w:rFonts w:eastAsia="Calibri"/>
          <w:szCs w:val="24"/>
        </w:rPr>
        <w:t>ishing,</w:t>
      </w:r>
      <w:r>
        <w:rPr>
          <w:rFonts w:eastAsia="Calibri"/>
          <w:szCs w:val="24"/>
        </w:rPr>
        <w:t xml:space="preserve"> she referred to The Moat car park and asked for an update on that.   </w:t>
      </w:r>
    </w:p>
    <w:p w14:paraId="7C6DD794" w14:textId="1CF43EB5" w:rsidR="00675D21" w:rsidRDefault="00675D21" w:rsidP="008B5723">
      <w:pPr>
        <w:spacing w:after="0" w:line="240" w:lineRule="auto"/>
        <w:rPr>
          <w:rFonts w:eastAsia="Calibri"/>
          <w:szCs w:val="24"/>
        </w:rPr>
      </w:pPr>
    </w:p>
    <w:p w14:paraId="26F23751" w14:textId="6CA4ACF1" w:rsidR="00BB0FE0" w:rsidRDefault="00675D21" w:rsidP="008B5723">
      <w:pPr>
        <w:spacing w:after="0" w:line="240" w:lineRule="auto"/>
        <w:rPr>
          <w:rFonts w:eastAsia="Calibri"/>
          <w:szCs w:val="24"/>
        </w:rPr>
      </w:pPr>
      <w:r>
        <w:rPr>
          <w:rFonts w:eastAsia="Calibri"/>
          <w:szCs w:val="24"/>
        </w:rPr>
        <w:t xml:space="preserve">The Director spoke first indicating that there was a defect in the legislation which had been overlooked during the transition at the time of the Review of Public Administration.  Council officers </w:t>
      </w:r>
      <w:r w:rsidR="00002B91">
        <w:rPr>
          <w:rFonts w:eastAsia="Calibri"/>
          <w:szCs w:val="24"/>
        </w:rPr>
        <w:t>ha</w:t>
      </w:r>
      <w:r>
        <w:rPr>
          <w:rFonts w:eastAsia="Calibri"/>
          <w:szCs w:val="24"/>
        </w:rPr>
        <w:t>d</w:t>
      </w:r>
      <w:r w:rsidR="00002B91">
        <w:rPr>
          <w:rFonts w:eastAsia="Calibri"/>
          <w:szCs w:val="24"/>
        </w:rPr>
        <w:t xml:space="preserve"> been raising th</w:t>
      </w:r>
      <w:r>
        <w:rPr>
          <w:rFonts w:eastAsia="Calibri"/>
          <w:szCs w:val="24"/>
        </w:rPr>
        <w:t>at</w:t>
      </w:r>
      <w:r w:rsidR="00002B91">
        <w:rPr>
          <w:rFonts w:eastAsia="Calibri"/>
          <w:szCs w:val="24"/>
        </w:rPr>
        <w:t xml:space="preserve"> </w:t>
      </w:r>
      <w:r w:rsidR="00EF2E6E">
        <w:rPr>
          <w:rFonts w:eastAsia="Calibri"/>
          <w:szCs w:val="24"/>
        </w:rPr>
        <w:t xml:space="preserve">problem </w:t>
      </w:r>
      <w:r w:rsidR="00002B91">
        <w:rPr>
          <w:rFonts w:eastAsia="Calibri"/>
          <w:szCs w:val="24"/>
        </w:rPr>
        <w:t>with the Department for years</w:t>
      </w:r>
      <w:r w:rsidR="00BB0FE0">
        <w:rPr>
          <w:rFonts w:eastAsia="Calibri"/>
          <w:szCs w:val="24"/>
        </w:rPr>
        <w:t xml:space="preserve"> and there had been a bit of traction over recent months</w:t>
      </w:r>
      <w:r w:rsidR="006C6FE8">
        <w:rPr>
          <w:rFonts w:eastAsia="Calibri"/>
          <w:szCs w:val="24"/>
        </w:rPr>
        <w:t>,</w:t>
      </w:r>
      <w:r w:rsidR="00BB0FE0">
        <w:rPr>
          <w:rFonts w:eastAsia="Calibri"/>
          <w:szCs w:val="24"/>
        </w:rPr>
        <w:t xml:space="preserve"> with a working group being established.  </w:t>
      </w:r>
      <w:r w:rsidR="00D2210B">
        <w:rPr>
          <w:rFonts w:eastAsia="Calibri"/>
          <w:szCs w:val="24"/>
        </w:rPr>
        <w:t xml:space="preserve">The </w:t>
      </w:r>
      <w:r w:rsidR="00BB0FE0">
        <w:rPr>
          <w:rFonts w:eastAsia="Calibri"/>
          <w:szCs w:val="24"/>
        </w:rPr>
        <w:t xml:space="preserve">Council had been advised that there could be no further progress until a fully functioning Executive and Assembly was reinstated.   </w:t>
      </w:r>
    </w:p>
    <w:p w14:paraId="151FE14E" w14:textId="77777777" w:rsidR="00BB0FE0" w:rsidRDefault="00BB0FE0" w:rsidP="008B5723">
      <w:pPr>
        <w:spacing w:after="0" w:line="240" w:lineRule="auto"/>
        <w:rPr>
          <w:rFonts w:eastAsia="Calibri"/>
          <w:szCs w:val="24"/>
        </w:rPr>
      </w:pPr>
    </w:p>
    <w:p w14:paraId="22A636E7" w14:textId="5EC1A97E" w:rsidR="00BB0FE0" w:rsidRDefault="00BB0FE0" w:rsidP="008B5723">
      <w:pPr>
        <w:spacing w:after="0" w:line="240" w:lineRule="auto"/>
        <w:rPr>
          <w:rFonts w:eastAsia="Calibri"/>
          <w:szCs w:val="24"/>
        </w:rPr>
      </w:pPr>
      <w:r>
        <w:rPr>
          <w:rFonts w:eastAsia="Calibri"/>
          <w:szCs w:val="24"/>
        </w:rPr>
        <w:t xml:space="preserve">There had been a useful meeting with </w:t>
      </w:r>
      <w:r w:rsidR="008D66B5">
        <w:rPr>
          <w:rFonts w:eastAsia="Calibri"/>
          <w:szCs w:val="24"/>
        </w:rPr>
        <w:t xml:space="preserve">Donaghadee Advisory Group </w:t>
      </w:r>
      <w:r>
        <w:rPr>
          <w:rFonts w:eastAsia="Calibri"/>
          <w:szCs w:val="24"/>
        </w:rPr>
        <w:t xml:space="preserve">and a representative from the Department had also been in attendance.  He also explained that the Department was not yet in a position to proceed with </w:t>
      </w:r>
      <w:r w:rsidR="006C6FE8">
        <w:rPr>
          <w:rFonts w:eastAsia="Calibri"/>
          <w:szCs w:val="24"/>
        </w:rPr>
        <w:t>expansion of residents’</w:t>
      </w:r>
      <w:r>
        <w:rPr>
          <w:rFonts w:eastAsia="Calibri"/>
          <w:szCs w:val="24"/>
        </w:rPr>
        <w:t xml:space="preserve"> </w:t>
      </w:r>
      <w:r w:rsidR="006C6FE8">
        <w:rPr>
          <w:rFonts w:eastAsia="Calibri"/>
          <w:szCs w:val="24"/>
        </w:rPr>
        <w:t xml:space="preserve">parking </w:t>
      </w:r>
      <w:r>
        <w:rPr>
          <w:rFonts w:eastAsia="Calibri"/>
          <w:szCs w:val="24"/>
        </w:rPr>
        <w:t xml:space="preserve">permit </w:t>
      </w:r>
      <w:r w:rsidR="006C6FE8">
        <w:rPr>
          <w:rFonts w:eastAsia="Calibri"/>
          <w:szCs w:val="24"/>
        </w:rPr>
        <w:t>schemes outside the original trial areas,</w:t>
      </w:r>
      <w:r>
        <w:rPr>
          <w:rFonts w:eastAsia="Calibri"/>
          <w:szCs w:val="24"/>
        </w:rPr>
        <w:t xml:space="preserve"> but that the Council would continue to monitor that.  </w:t>
      </w:r>
    </w:p>
    <w:p w14:paraId="3945BE1C" w14:textId="77777777" w:rsidR="00BB0FE0" w:rsidRDefault="00BB0FE0" w:rsidP="008B5723">
      <w:pPr>
        <w:spacing w:after="0" w:line="240" w:lineRule="auto"/>
        <w:rPr>
          <w:rFonts w:eastAsia="Calibri"/>
          <w:szCs w:val="24"/>
        </w:rPr>
      </w:pPr>
    </w:p>
    <w:p w14:paraId="6BC90FB9" w14:textId="77777777" w:rsidR="00BB0FE0" w:rsidRDefault="00BB0FE0" w:rsidP="008B5723">
      <w:pPr>
        <w:spacing w:after="0" w:line="240" w:lineRule="auto"/>
        <w:rPr>
          <w:rFonts w:eastAsia="Calibri"/>
          <w:szCs w:val="24"/>
        </w:rPr>
      </w:pPr>
      <w:r>
        <w:rPr>
          <w:rFonts w:eastAsia="Calibri"/>
          <w:szCs w:val="24"/>
        </w:rPr>
        <w:t xml:space="preserve">The Head of Assets and Property Services explained that Phase 2 of the regeneration at the Moat was in hand and a car park consultant had been appointed.  </w:t>
      </w:r>
    </w:p>
    <w:p w14:paraId="466488DB" w14:textId="77777777" w:rsidR="00BB0FE0" w:rsidRDefault="00BB0FE0" w:rsidP="008B5723">
      <w:pPr>
        <w:spacing w:after="0" w:line="240" w:lineRule="auto"/>
        <w:rPr>
          <w:rFonts w:eastAsia="Calibri"/>
          <w:szCs w:val="24"/>
        </w:rPr>
      </w:pPr>
    </w:p>
    <w:p w14:paraId="4027FF08" w14:textId="0872075B" w:rsidR="00BB0FE0" w:rsidRDefault="00BB0FE0" w:rsidP="008B5723">
      <w:pPr>
        <w:spacing w:after="0" w:line="240" w:lineRule="auto"/>
        <w:rPr>
          <w:rFonts w:eastAsia="Calibri"/>
          <w:szCs w:val="24"/>
        </w:rPr>
      </w:pPr>
      <w:r>
        <w:rPr>
          <w:rFonts w:eastAsia="Calibri"/>
          <w:szCs w:val="24"/>
        </w:rPr>
        <w:t>C</w:t>
      </w:r>
      <w:r w:rsidR="009E142C">
        <w:rPr>
          <w:rFonts w:eastAsia="Calibri"/>
          <w:szCs w:val="24"/>
        </w:rPr>
        <w:t>ouncillor MacArthur</w:t>
      </w:r>
      <w:r w:rsidR="008D66B5">
        <w:rPr>
          <w:rFonts w:eastAsia="Calibri"/>
          <w:szCs w:val="24"/>
        </w:rPr>
        <w:t xml:space="preserve"> ask</w:t>
      </w:r>
      <w:r>
        <w:rPr>
          <w:rFonts w:eastAsia="Calibri"/>
          <w:szCs w:val="24"/>
        </w:rPr>
        <w:t xml:space="preserve">ed a further question about parking for </w:t>
      </w:r>
      <w:r w:rsidR="008D66B5">
        <w:rPr>
          <w:rFonts w:eastAsia="Calibri"/>
          <w:szCs w:val="24"/>
        </w:rPr>
        <w:t>motor homes</w:t>
      </w:r>
      <w:r>
        <w:rPr>
          <w:rFonts w:eastAsia="Calibri"/>
          <w:szCs w:val="24"/>
        </w:rPr>
        <w:t xml:space="preserve"> and if the large </w:t>
      </w:r>
      <w:r w:rsidR="008D66B5">
        <w:rPr>
          <w:rFonts w:eastAsia="Calibri"/>
          <w:szCs w:val="24"/>
        </w:rPr>
        <w:t xml:space="preserve">car park at the harbour </w:t>
      </w:r>
      <w:r>
        <w:rPr>
          <w:rFonts w:eastAsia="Calibri"/>
          <w:szCs w:val="24"/>
        </w:rPr>
        <w:t>had assigned spaces for th</w:t>
      </w:r>
      <w:r w:rsidR="004F5735">
        <w:rPr>
          <w:rFonts w:eastAsia="Calibri"/>
          <w:szCs w:val="24"/>
        </w:rPr>
        <w:t>o</w:t>
      </w:r>
      <w:r>
        <w:rPr>
          <w:rFonts w:eastAsia="Calibri"/>
          <w:szCs w:val="24"/>
        </w:rPr>
        <w:t xml:space="preserve">se vehicles.  The </w:t>
      </w:r>
      <w:r w:rsidR="000C08DB">
        <w:rPr>
          <w:rFonts w:eastAsia="Calibri"/>
          <w:szCs w:val="24"/>
        </w:rPr>
        <w:t>Director</w:t>
      </w:r>
      <w:r>
        <w:rPr>
          <w:rFonts w:eastAsia="Calibri"/>
          <w:szCs w:val="24"/>
        </w:rPr>
        <w:t xml:space="preserve"> informed the Committee that that site had been identified as a potentially good location for short term motor home parking and that work </w:t>
      </w:r>
      <w:r w:rsidR="000C08DB">
        <w:rPr>
          <w:rFonts w:eastAsia="Calibri"/>
          <w:szCs w:val="24"/>
        </w:rPr>
        <w:t>would be</w:t>
      </w:r>
      <w:r>
        <w:rPr>
          <w:rFonts w:eastAsia="Calibri"/>
          <w:szCs w:val="24"/>
        </w:rPr>
        <w:t xml:space="preserve"> undertaken with colleagues in Environmental Health </w:t>
      </w:r>
      <w:r w:rsidR="006C6FE8">
        <w:rPr>
          <w:rFonts w:eastAsia="Calibri"/>
          <w:szCs w:val="24"/>
        </w:rPr>
        <w:t xml:space="preserve">and Planning </w:t>
      </w:r>
      <w:r>
        <w:rPr>
          <w:rFonts w:eastAsia="Calibri"/>
          <w:szCs w:val="24"/>
        </w:rPr>
        <w:t xml:space="preserve">to </w:t>
      </w:r>
      <w:r w:rsidR="000C08DB">
        <w:rPr>
          <w:rFonts w:eastAsia="Calibri"/>
          <w:szCs w:val="24"/>
        </w:rPr>
        <w:t>pursue the potential for such facilities in the future which complied with all relevant statutory requirements</w:t>
      </w:r>
      <w:r>
        <w:rPr>
          <w:rFonts w:eastAsia="Calibri"/>
          <w:szCs w:val="24"/>
        </w:rPr>
        <w:t xml:space="preserve">.   </w:t>
      </w:r>
    </w:p>
    <w:p w14:paraId="5C3F5BC0" w14:textId="05AFC299" w:rsidR="00BB0FE0" w:rsidRDefault="00BB0FE0" w:rsidP="008B5723">
      <w:pPr>
        <w:spacing w:after="0" w:line="240" w:lineRule="auto"/>
        <w:rPr>
          <w:rFonts w:eastAsia="Calibri"/>
          <w:szCs w:val="24"/>
        </w:rPr>
      </w:pPr>
    </w:p>
    <w:p w14:paraId="0AE4DF10" w14:textId="77777777" w:rsidR="00394353" w:rsidRDefault="009E142C" w:rsidP="008B5723">
      <w:pPr>
        <w:spacing w:after="0" w:line="240" w:lineRule="auto"/>
        <w:rPr>
          <w:rFonts w:eastAsia="Calibri"/>
          <w:szCs w:val="24"/>
        </w:rPr>
      </w:pPr>
      <w:r>
        <w:rPr>
          <w:rFonts w:eastAsia="Calibri"/>
          <w:szCs w:val="24"/>
        </w:rPr>
        <w:t xml:space="preserve">Councillor Cathcart </w:t>
      </w:r>
      <w:r w:rsidR="00BB0FE0">
        <w:rPr>
          <w:rFonts w:eastAsia="Calibri"/>
          <w:szCs w:val="24"/>
        </w:rPr>
        <w:t>was in agreement with Members and expressed his disappointment at the failings of the Department</w:t>
      </w:r>
      <w:r w:rsidR="00394353">
        <w:rPr>
          <w:rFonts w:eastAsia="Calibri"/>
          <w:szCs w:val="24"/>
        </w:rPr>
        <w:t xml:space="preserve"> which in turn hampered the work of the Council.  He called for a co-ordinated approach moving forward when it came to car parks and on street parking.   </w:t>
      </w:r>
    </w:p>
    <w:p w14:paraId="14EAD132" w14:textId="77777777" w:rsidR="00394353" w:rsidRDefault="00394353" w:rsidP="008B5723">
      <w:pPr>
        <w:spacing w:after="0" w:line="240" w:lineRule="auto"/>
        <w:rPr>
          <w:rFonts w:eastAsia="Calibri"/>
          <w:szCs w:val="24"/>
        </w:rPr>
      </w:pPr>
    </w:p>
    <w:p w14:paraId="222AE12F" w14:textId="39F9D238" w:rsidR="008B5723" w:rsidRDefault="008B5723" w:rsidP="008B5723">
      <w:pPr>
        <w:spacing w:after="0" w:line="240" w:lineRule="auto"/>
        <w:ind w:left="0" w:firstLine="0"/>
        <w:rPr>
          <w:b/>
          <w:bCs/>
          <w:szCs w:val="24"/>
        </w:rPr>
      </w:pPr>
      <w:r w:rsidRPr="00421364">
        <w:rPr>
          <w:b/>
          <w:bCs/>
          <w:szCs w:val="24"/>
        </w:rPr>
        <w:t xml:space="preserve">AGREED TO RECOMMEND, on the proposal of </w:t>
      </w:r>
      <w:r w:rsidR="009E142C">
        <w:rPr>
          <w:b/>
          <w:bCs/>
          <w:szCs w:val="24"/>
        </w:rPr>
        <w:t>Councillor Boyle</w:t>
      </w:r>
      <w:r>
        <w:rPr>
          <w:b/>
          <w:bCs/>
          <w:szCs w:val="24"/>
        </w:rPr>
        <w:t xml:space="preserve">, </w:t>
      </w:r>
      <w:r w:rsidRPr="00421364">
        <w:rPr>
          <w:b/>
          <w:bCs/>
          <w:szCs w:val="24"/>
        </w:rPr>
        <w:t>seconded by</w:t>
      </w:r>
      <w:r>
        <w:rPr>
          <w:b/>
          <w:bCs/>
          <w:szCs w:val="24"/>
        </w:rPr>
        <w:t xml:space="preserve"> Councillor</w:t>
      </w:r>
      <w:r w:rsidR="009E142C">
        <w:rPr>
          <w:b/>
          <w:bCs/>
          <w:szCs w:val="24"/>
        </w:rPr>
        <w:t xml:space="preserve"> MacArthur</w:t>
      </w:r>
      <w:r>
        <w:rPr>
          <w:b/>
          <w:bCs/>
          <w:szCs w:val="24"/>
        </w:rPr>
        <w:t>, that t</w:t>
      </w:r>
      <w:r w:rsidRPr="00421364">
        <w:rPr>
          <w:b/>
          <w:bCs/>
          <w:szCs w:val="24"/>
        </w:rPr>
        <w:t xml:space="preserve">he </w:t>
      </w:r>
      <w:r>
        <w:rPr>
          <w:b/>
          <w:bCs/>
          <w:szCs w:val="24"/>
        </w:rPr>
        <w:t>recommendation be adopted.</w:t>
      </w:r>
    </w:p>
    <w:p w14:paraId="332C53D5" w14:textId="77777777" w:rsidR="00C264D3" w:rsidRDefault="00C264D3" w:rsidP="00161259"/>
    <w:p w14:paraId="30BC091E" w14:textId="3660DB00" w:rsidR="00FF10EE" w:rsidRDefault="00D76240" w:rsidP="00FF10EE">
      <w:pPr>
        <w:pStyle w:val="Heading1"/>
        <w:ind w:left="720" w:hanging="720"/>
      </w:pPr>
      <w:r>
        <w:rPr>
          <w:u w:val="none"/>
        </w:rPr>
        <w:t>8</w:t>
      </w:r>
      <w:r w:rsidR="00FF10EE" w:rsidRPr="00C264D3">
        <w:rPr>
          <w:u w:val="none"/>
        </w:rPr>
        <w:t>.</w:t>
      </w:r>
      <w:r w:rsidR="00FF10EE" w:rsidRPr="00C264D3">
        <w:rPr>
          <w:u w:val="none"/>
        </w:rPr>
        <w:tab/>
      </w:r>
      <w:r w:rsidR="00410E53">
        <w:t>Building control q2 activity report (1 July 2022 to 30 september 2022)</w:t>
      </w:r>
    </w:p>
    <w:p w14:paraId="6D36704E" w14:textId="77777777" w:rsidR="00F255C9" w:rsidRDefault="00F255C9" w:rsidP="00F255C9"/>
    <w:p w14:paraId="6A3609AF" w14:textId="77777777" w:rsidR="00650E60" w:rsidRDefault="00D76240" w:rsidP="00650E60">
      <w:pPr>
        <w:spacing w:after="0" w:line="240" w:lineRule="auto"/>
        <w:rPr>
          <w:szCs w:val="24"/>
        </w:rPr>
      </w:pPr>
      <w:r>
        <w:rPr>
          <w:rFonts w:eastAsia="Calibri"/>
          <w:szCs w:val="24"/>
        </w:rPr>
        <w:t xml:space="preserve">PREVIOUSLY CIRCULATED:- Report from the Director of Environment detailing that </w:t>
      </w:r>
      <w:r w:rsidR="00650E60">
        <w:rPr>
          <w:rFonts w:eastAsia="Calibri"/>
          <w:szCs w:val="24"/>
        </w:rPr>
        <w:t xml:space="preserve">the </w:t>
      </w:r>
      <w:r w:rsidR="008B5723" w:rsidRPr="00AA17C6">
        <w:rPr>
          <w:szCs w:val="24"/>
        </w:rPr>
        <w:t>information provided in this report cover</w:t>
      </w:r>
      <w:r w:rsidR="00650E60">
        <w:rPr>
          <w:szCs w:val="24"/>
        </w:rPr>
        <w:t>ed</w:t>
      </w:r>
      <w:r w:rsidR="008B5723" w:rsidRPr="00AA17C6">
        <w:rPr>
          <w:szCs w:val="24"/>
        </w:rPr>
        <w:t>, unless otherwise stated, the period</w:t>
      </w:r>
      <w:r w:rsidR="00650E60">
        <w:rPr>
          <w:szCs w:val="24"/>
        </w:rPr>
        <w:t xml:space="preserve"> </w:t>
      </w:r>
      <w:r w:rsidR="008B5723" w:rsidRPr="00AA17C6">
        <w:rPr>
          <w:szCs w:val="24"/>
        </w:rPr>
        <w:t>1</w:t>
      </w:r>
      <w:r w:rsidR="008B5723">
        <w:rPr>
          <w:szCs w:val="24"/>
          <w:vertAlign w:val="superscript"/>
        </w:rPr>
        <w:t xml:space="preserve"> </w:t>
      </w:r>
      <w:r w:rsidR="008B5723">
        <w:rPr>
          <w:szCs w:val="24"/>
        </w:rPr>
        <w:t>July 2022</w:t>
      </w:r>
      <w:r w:rsidR="008B5723" w:rsidRPr="00AA17C6">
        <w:rPr>
          <w:szCs w:val="24"/>
        </w:rPr>
        <w:t xml:space="preserve"> to </w:t>
      </w:r>
      <w:r w:rsidR="008B5723">
        <w:rPr>
          <w:szCs w:val="24"/>
        </w:rPr>
        <w:t>30 September 2022 (Q2 1 July 2022 – 30 September 2022)</w:t>
      </w:r>
      <w:r w:rsidR="008B5723" w:rsidRPr="00AA17C6">
        <w:rPr>
          <w:szCs w:val="24"/>
        </w:rPr>
        <w:t>.</w:t>
      </w:r>
    </w:p>
    <w:p w14:paraId="49BBF7EF" w14:textId="77777777" w:rsidR="00650E60" w:rsidRDefault="008B5723" w:rsidP="00650E60">
      <w:pPr>
        <w:spacing w:after="0" w:line="240" w:lineRule="auto"/>
        <w:rPr>
          <w:szCs w:val="24"/>
        </w:rPr>
      </w:pPr>
      <w:r w:rsidRPr="00AA17C6">
        <w:rPr>
          <w:szCs w:val="24"/>
        </w:rPr>
        <w:t xml:space="preserve"> </w:t>
      </w:r>
    </w:p>
    <w:p w14:paraId="76F3E675" w14:textId="0A2A1764" w:rsidR="008B5723" w:rsidRPr="00AA17C6" w:rsidRDefault="008B5723" w:rsidP="00650E60">
      <w:pPr>
        <w:spacing w:after="0" w:line="240" w:lineRule="auto"/>
        <w:rPr>
          <w:b/>
          <w:bCs/>
          <w:iCs/>
          <w:szCs w:val="24"/>
        </w:rPr>
      </w:pPr>
      <w:r w:rsidRPr="00AA17C6">
        <w:rPr>
          <w:szCs w:val="24"/>
        </w:rPr>
        <w:t xml:space="preserve">The aim of the report </w:t>
      </w:r>
      <w:r w:rsidR="00650E60">
        <w:rPr>
          <w:szCs w:val="24"/>
        </w:rPr>
        <w:t>wa</w:t>
      </w:r>
      <w:r w:rsidRPr="00AA17C6">
        <w:rPr>
          <w:szCs w:val="24"/>
        </w:rPr>
        <w:t xml:space="preserve">s to provide </w:t>
      </w:r>
      <w:r w:rsidR="00650E60">
        <w:rPr>
          <w:szCs w:val="24"/>
        </w:rPr>
        <w:t>M</w:t>
      </w:r>
      <w:r w:rsidRPr="00AA17C6">
        <w:rPr>
          <w:szCs w:val="24"/>
        </w:rPr>
        <w:t xml:space="preserve">embers with details of some of the key activities of </w:t>
      </w:r>
      <w:r>
        <w:rPr>
          <w:szCs w:val="24"/>
        </w:rPr>
        <w:t>Building Control</w:t>
      </w:r>
      <w:r w:rsidRPr="00AA17C6">
        <w:rPr>
          <w:szCs w:val="24"/>
        </w:rPr>
        <w:t>, the range of services it provide</w:t>
      </w:r>
      <w:r w:rsidR="00650E60">
        <w:rPr>
          <w:szCs w:val="24"/>
        </w:rPr>
        <w:t>d</w:t>
      </w:r>
      <w:r w:rsidRPr="00AA17C6">
        <w:rPr>
          <w:szCs w:val="24"/>
        </w:rPr>
        <w:t xml:space="preserve"> along with details of level of performance</w:t>
      </w:r>
      <w:r>
        <w:rPr>
          <w:szCs w:val="24"/>
        </w:rPr>
        <w:t>.  Th</w:t>
      </w:r>
      <w:r w:rsidR="00650E60">
        <w:rPr>
          <w:szCs w:val="24"/>
        </w:rPr>
        <w:t>e</w:t>
      </w:r>
      <w:r>
        <w:rPr>
          <w:szCs w:val="24"/>
        </w:rPr>
        <w:t xml:space="preserve"> report format ha</w:t>
      </w:r>
      <w:r w:rsidR="00650E60">
        <w:rPr>
          <w:szCs w:val="24"/>
        </w:rPr>
        <w:t>d</w:t>
      </w:r>
      <w:r>
        <w:rPr>
          <w:szCs w:val="24"/>
        </w:rPr>
        <w:t xml:space="preserve"> been introduced across Regulatory Services.</w:t>
      </w:r>
    </w:p>
    <w:p w14:paraId="05DD046D" w14:textId="77777777" w:rsidR="008B5723" w:rsidRPr="00AA17C6" w:rsidRDefault="008B5723" w:rsidP="008B5723">
      <w:pPr>
        <w:rPr>
          <w:b/>
          <w:bCs/>
          <w:iCs/>
          <w:szCs w:val="24"/>
        </w:rPr>
      </w:pPr>
    </w:p>
    <w:p w14:paraId="56B8D42B" w14:textId="5277CC89" w:rsidR="008B5723" w:rsidRDefault="008B5723" w:rsidP="008B5723">
      <w:pPr>
        <w:rPr>
          <w:b/>
          <w:bCs/>
          <w:iCs/>
          <w:szCs w:val="24"/>
        </w:rPr>
      </w:pPr>
      <w:r>
        <w:rPr>
          <w:b/>
          <w:bCs/>
          <w:iCs/>
          <w:szCs w:val="24"/>
        </w:rPr>
        <w:t xml:space="preserve">Applications </w:t>
      </w:r>
    </w:p>
    <w:p w14:paraId="09F2E4DB" w14:textId="2083664D" w:rsidR="008B5723" w:rsidRDefault="008B5723" w:rsidP="008B5723">
      <w:pPr>
        <w:rPr>
          <w:bCs/>
          <w:iCs/>
          <w:szCs w:val="24"/>
        </w:rPr>
      </w:pPr>
      <w:r w:rsidRPr="009F188D">
        <w:rPr>
          <w:bCs/>
          <w:iCs/>
          <w:szCs w:val="24"/>
        </w:rPr>
        <w:t xml:space="preserve">Full Plan applications </w:t>
      </w:r>
      <w:r w:rsidR="00650E60">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p>
    <w:p w14:paraId="7B92121A" w14:textId="5033E553" w:rsidR="008B5723" w:rsidRDefault="008B5723" w:rsidP="008B5723">
      <w:pPr>
        <w:rPr>
          <w:bCs/>
          <w:iCs/>
          <w:szCs w:val="24"/>
        </w:rPr>
      </w:pPr>
      <w:r>
        <w:rPr>
          <w:bCs/>
          <w:iCs/>
          <w:szCs w:val="24"/>
        </w:rPr>
        <w:lastRenderedPageBreak/>
        <w:t xml:space="preserve">Building Notice applications </w:t>
      </w:r>
      <w:r w:rsidR="00650E60">
        <w:rPr>
          <w:bCs/>
          <w:iCs/>
          <w:szCs w:val="24"/>
        </w:rPr>
        <w:t>we</w:t>
      </w:r>
      <w:r>
        <w:rPr>
          <w:bCs/>
          <w:iCs/>
          <w:szCs w:val="24"/>
        </w:rPr>
        <w:t>re submitted for minor alternations such as internal wall removal, installation of heating boilers or systems, installation of all types of insulation and must be made before work commence</w:t>
      </w:r>
      <w:r w:rsidR="00650E60">
        <w:rPr>
          <w:bCs/>
          <w:iCs/>
          <w:szCs w:val="24"/>
        </w:rPr>
        <w:t>d</w:t>
      </w:r>
      <w:r>
        <w:rPr>
          <w:bCs/>
          <w:iCs/>
          <w:szCs w:val="24"/>
        </w:rPr>
        <w:t>. Th</w:t>
      </w:r>
      <w:r w:rsidR="00650E60">
        <w:rPr>
          <w:bCs/>
          <w:iCs/>
          <w:szCs w:val="24"/>
        </w:rPr>
        <w:t>o</w:t>
      </w:r>
      <w:r>
        <w:rPr>
          <w:bCs/>
          <w:iCs/>
          <w:szCs w:val="24"/>
        </w:rPr>
        <w:t xml:space="preserve">se applications </w:t>
      </w:r>
      <w:r w:rsidR="00650E60">
        <w:rPr>
          <w:bCs/>
          <w:iCs/>
          <w:szCs w:val="24"/>
        </w:rPr>
        <w:t>we</w:t>
      </w:r>
      <w:r>
        <w:rPr>
          <w:bCs/>
          <w:iCs/>
          <w:szCs w:val="24"/>
        </w:rPr>
        <w:t xml:space="preserve">re for residential properties only.  </w:t>
      </w:r>
    </w:p>
    <w:p w14:paraId="2DCD5C3E" w14:textId="77777777" w:rsidR="008B5723" w:rsidRDefault="008B5723" w:rsidP="008B5723">
      <w:pPr>
        <w:rPr>
          <w:bCs/>
          <w:iCs/>
          <w:szCs w:val="24"/>
        </w:rPr>
      </w:pPr>
    </w:p>
    <w:p w14:paraId="3A588679" w14:textId="6F53B149" w:rsidR="008B5723" w:rsidRDefault="008B5723" w:rsidP="008B5723">
      <w:pPr>
        <w:rPr>
          <w:bCs/>
          <w:iCs/>
          <w:szCs w:val="24"/>
        </w:rPr>
      </w:pPr>
      <w:r>
        <w:rPr>
          <w:bCs/>
          <w:iCs/>
          <w:szCs w:val="24"/>
        </w:rPr>
        <w:t>Regularisation applications consider</w:t>
      </w:r>
      <w:r w:rsidR="00650E60">
        <w:rPr>
          <w:bCs/>
          <w:iCs/>
          <w:szCs w:val="24"/>
        </w:rPr>
        <w:t>ed</w:t>
      </w:r>
      <w:r>
        <w:rPr>
          <w:bCs/>
          <w:iCs/>
          <w:szCs w:val="24"/>
        </w:rPr>
        <w:t xml:space="preserve"> all works carried out illegally without a previous Building Control application in both commercial and residential properties.  A regularisation application consider</w:t>
      </w:r>
      <w:r w:rsidR="00650E60">
        <w:rPr>
          <w:bCs/>
          <w:iCs/>
          <w:szCs w:val="24"/>
        </w:rPr>
        <w:t>ed</w:t>
      </w:r>
      <w:r>
        <w:rPr>
          <w:bCs/>
          <w:iCs/>
          <w:szCs w:val="24"/>
        </w:rPr>
        <w:t xml:space="preserve"> all types of work retrospectively and under the Building Regulations in force at the time the works were carried out.</w:t>
      </w:r>
    </w:p>
    <w:p w14:paraId="712BA286" w14:textId="77777777" w:rsidR="008B5723" w:rsidRDefault="008B5723" w:rsidP="008B5723">
      <w:pPr>
        <w:rPr>
          <w:bCs/>
          <w:iCs/>
          <w:szCs w:val="24"/>
        </w:rPr>
      </w:pPr>
    </w:p>
    <w:p w14:paraId="3206F554" w14:textId="2B11D38E" w:rsidR="008B5723" w:rsidRPr="009F188D" w:rsidRDefault="008B5723" w:rsidP="008B5723">
      <w:pPr>
        <w:rPr>
          <w:bCs/>
          <w:iCs/>
          <w:szCs w:val="24"/>
        </w:rPr>
      </w:pPr>
      <w:r>
        <w:rPr>
          <w:bCs/>
          <w:iCs/>
          <w:szCs w:val="24"/>
        </w:rPr>
        <w:t xml:space="preserve">Property Certificate applications </w:t>
      </w:r>
      <w:r w:rsidR="00650E60">
        <w:rPr>
          <w:bCs/>
          <w:iCs/>
          <w:szCs w:val="24"/>
        </w:rPr>
        <w:t>we</w:t>
      </w:r>
      <w:r>
        <w:rPr>
          <w:bCs/>
          <w:iCs/>
          <w:szCs w:val="24"/>
        </w:rPr>
        <w:t>re essential to the conveyancing process in the sale of any property, residential or commercial, and provide</w:t>
      </w:r>
      <w:r w:rsidR="00650E60">
        <w:rPr>
          <w:bCs/>
          <w:iCs/>
          <w:szCs w:val="24"/>
        </w:rPr>
        <w:t>d</w:t>
      </w:r>
      <w:r>
        <w:rPr>
          <w:bCs/>
          <w:iCs/>
          <w:szCs w:val="24"/>
        </w:rPr>
        <w:t xml:space="preserve"> information on Building Control history and Council held data.</w:t>
      </w:r>
    </w:p>
    <w:p w14:paraId="4FFE5ABA" w14:textId="77777777" w:rsidR="008B5723" w:rsidRDefault="008B5723" w:rsidP="008B5723">
      <w:pPr>
        <w:rPr>
          <w:b/>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8B5723" w14:paraId="70E46B6D" w14:textId="77777777" w:rsidTr="002841AD">
        <w:trPr>
          <w:trHeight w:val="729"/>
        </w:trPr>
        <w:tc>
          <w:tcPr>
            <w:tcW w:w="2547" w:type="dxa"/>
            <w:vAlign w:val="center"/>
          </w:tcPr>
          <w:p w14:paraId="6BEB68C9" w14:textId="77777777" w:rsidR="008B5723" w:rsidRDefault="008B5723" w:rsidP="002841AD">
            <w:pPr>
              <w:jc w:val="center"/>
              <w:rPr>
                <w:b/>
                <w:bCs/>
                <w:iCs/>
                <w:szCs w:val="24"/>
              </w:rPr>
            </w:pPr>
          </w:p>
        </w:tc>
        <w:tc>
          <w:tcPr>
            <w:tcW w:w="2156" w:type="dxa"/>
            <w:vAlign w:val="center"/>
          </w:tcPr>
          <w:p w14:paraId="411FD158" w14:textId="77777777" w:rsidR="008B5723" w:rsidRDefault="008B5723" w:rsidP="002841AD">
            <w:pPr>
              <w:jc w:val="center"/>
              <w:rPr>
                <w:b/>
                <w:bCs/>
                <w:iCs/>
                <w:szCs w:val="24"/>
              </w:rPr>
            </w:pPr>
            <w:r>
              <w:rPr>
                <w:b/>
                <w:bCs/>
                <w:iCs/>
                <w:szCs w:val="24"/>
              </w:rPr>
              <w:t>Period of Report</w:t>
            </w:r>
          </w:p>
          <w:p w14:paraId="7CAEED37" w14:textId="77777777" w:rsidR="008B5723" w:rsidRPr="00186CBF" w:rsidRDefault="008B5723" w:rsidP="002841AD">
            <w:pPr>
              <w:jc w:val="center"/>
              <w:rPr>
                <w:b/>
                <w:bCs/>
                <w:iCs/>
                <w:sz w:val="18"/>
                <w:szCs w:val="18"/>
              </w:rPr>
            </w:pPr>
            <w:r w:rsidRPr="00186CBF">
              <w:rPr>
                <w:b/>
                <w:bCs/>
                <w:iCs/>
                <w:sz w:val="18"/>
                <w:szCs w:val="18"/>
              </w:rPr>
              <w:t>01/</w:t>
            </w:r>
            <w:r>
              <w:rPr>
                <w:b/>
                <w:bCs/>
                <w:iCs/>
                <w:sz w:val="18"/>
                <w:szCs w:val="18"/>
              </w:rPr>
              <w:t>07/2022</w:t>
            </w:r>
            <w:r w:rsidRPr="00186CBF">
              <w:rPr>
                <w:b/>
                <w:bCs/>
                <w:iCs/>
                <w:sz w:val="18"/>
                <w:szCs w:val="18"/>
              </w:rPr>
              <w:t xml:space="preserve"> – </w:t>
            </w:r>
            <w:r>
              <w:rPr>
                <w:b/>
                <w:bCs/>
                <w:iCs/>
                <w:sz w:val="18"/>
                <w:szCs w:val="18"/>
              </w:rPr>
              <w:t>30/09/2022</w:t>
            </w:r>
          </w:p>
        </w:tc>
        <w:tc>
          <w:tcPr>
            <w:tcW w:w="2156" w:type="dxa"/>
            <w:vAlign w:val="center"/>
          </w:tcPr>
          <w:p w14:paraId="5DCF456C" w14:textId="77777777" w:rsidR="008B5723" w:rsidRDefault="008B5723" w:rsidP="002841AD">
            <w:pPr>
              <w:jc w:val="center"/>
              <w:rPr>
                <w:b/>
                <w:bCs/>
                <w:iCs/>
                <w:szCs w:val="24"/>
              </w:rPr>
            </w:pPr>
            <w:r>
              <w:rPr>
                <w:b/>
                <w:bCs/>
                <w:iCs/>
                <w:szCs w:val="24"/>
              </w:rPr>
              <w:t>01/07/2021- 30/09/2021</w:t>
            </w:r>
          </w:p>
        </w:tc>
        <w:tc>
          <w:tcPr>
            <w:tcW w:w="2157" w:type="dxa"/>
            <w:vAlign w:val="center"/>
          </w:tcPr>
          <w:p w14:paraId="73A7368B" w14:textId="77777777" w:rsidR="008B5723" w:rsidRDefault="008B5723" w:rsidP="002841AD">
            <w:pPr>
              <w:jc w:val="center"/>
              <w:rPr>
                <w:b/>
                <w:bCs/>
                <w:iCs/>
                <w:szCs w:val="24"/>
              </w:rPr>
            </w:pPr>
            <w:r>
              <w:rPr>
                <w:b/>
                <w:bCs/>
                <w:iCs/>
                <w:szCs w:val="24"/>
              </w:rPr>
              <w:t>01/07/2020 – 30/09/2020</w:t>
            </w:r>
          </w:p>
        </w:tc>
      </w:tr>
      <w:tr w:rsidR="008B5723" w:rsidRPr="00073944" w14:paraId="2F93FD7A" w14:textId="77777777" w:rsidTr="002841AD">
        <w:trPr>
          <w:trHeight w:val="542"/>
        </w:trPr>
        <w:tc>
          <w:tcPr>
            <w:tcW w:w="2547" w:type="dxa"/>
          </w:tcPr>
          <w:p w14:paraId="05FA3B66" w14:textId="77777777" w:rsidR="008B5723" w:rsidRPr="00073944" w:rsidRDefault="008B5723" w:rsidP="002841AD">
            <w:pPr>
              <w:rPr>
                <w:b/>
                <w:bCs/>
                <w:iCs/>
              </w:rPr>
            </w:pPr>
            <w:r w:rsidRPr="00073944">
              <w:rPr>
                <w:b/>
                <w:bCs/>
                <w:iCs/>
              </w:rPr>
              <w:t>Full Plan Applications</w:t>
            </w:r>
          </w:p>
        </w:tc>
        <w:tc>
          <w:tcPr>
            <w:tcW w:w="2156" w:type="dxa"/>
            <w:vAlign w:val="center"/>
          </w:tcPr>
          <w:p w14:paraId="6BC562D6" w14:textId="77777777" w:rsidR="008B5723" w:rsidRPr="00073944" w:rsidRDefault="008B5723" w:rsidP="002841AD">
            <w:pPr>
              <w:jc w:val="center"/>
              <w:rPr>
                <w:b/>
                <w:bCs/>
                <w:iCs/>
              </w:rPr>
            </w:pPr>
            <w:r>
              <w:rPr>
                <w:b/>
                <w:bCs/>
                <w:iCs/>
              </w:rPr>
              <w:t>148</w:t>
            </w:r>
          </w:p>
        </w:tc>
        <w:tc>
          <w:tcPr>
            <w:tcW w:w="2156" w:type="dxa"/>
            <w:vAlign w:val="center"/>
          </w:tcPr>
          <w:p w14:paraId="0E6DA115" w14:textId="77777777" w:rsidR="008B5723" w:rsidRPr="00073944" w:rsidRDefault="008B5723" w:rsidP="002841AD">
            <w:pPr>
              <w:jc w:val="center"/>
              <w:rPr>
                <w:b/>
                <w:bCs/>
                <w:iCs/>
              </w:rPr>
            </w:pPr>
            <w:r>
              <w:rPr>
                <w:b/>
                <w:bCs/>
                <w:iCs/>
              </w:rPr>
              <w:t>223</w:t>
            </w:r>
          </w:p>
        </w:tc>
        <w:tc>
          <w:tcPr>
            <w:tcW w:w="2157" w:type="dxa"/>
            <w:vAlign w:val="center"/>
          </w:tcPr>
          <w:p w14:paraId="1EC9677E" w14:textId="77777777" w:rsidR="008B5723" w:rsidRPr="00073944" w:rsidRDefault="008B5723" w:rsidP="002841AD">
            <w:pPr>
              <w:jc w:val="center"/>
              <w:rPr>
                <w:b/>
                <w:bCs/>
                <w:iCs/>
              </w:rPr>
            </w:pPr>
            <w:r>
              <w:rPr>
                <w:b/>
                <w:bCs/>
                <w:iCs/>
              </w:rPr>
              <w:t>177</w:t>
            </w:r>
          </w:p>
        </w:tc>
      </w:tr>
      <w:tr w:rsidR="008B5723" w:rsidRPr="00073944" w14:paraId="0E4A6497" w14:textId="77777777" w:rsidTr="002841AD">
        <w:tc>
          <w:tcPr>
            <w:tcW w:w="2547" w:type="dxa"/>
          </w:tcPr>
          <w:p w14:paraId="5B700DB5" w14:textId="77777777" w:rsidR="008B5723" w:rsidRPr="00073944" w:rsidRDefault="008B5723" w:rsidP="002841AD">
            <w:pPr>
              <w:rPr>
                <w:b/>
                <w:bCs/>
                <w:iCs/>
              </w:rPr>
            </w:pPr>
            <w:r w:rsidRPr="00073944">
              <w:rPr>
                <w:b/>
                <w:bCs/>
                <w:iCs/>
              </w:rPr>
              <w:t>Building Notice Applications</w:t>
            </w:r>
          </w:p>
        </w:tc>
        <w:tc>
          <w:tcPr>
            <w:tcW w:w="2156" w:type="dxa"/>
            <w:vAlign w:val="center"/>
          </w:tcPr>
          <w:p w14:paraId="74CAB12B" w14:textId="77777777" w:rsidR="008B5723" w:rsidRPr="00073944" w:rsidRDefault="008B5723" w:rsidP="002841AD">
            <w:pPr>
              <w:jc w:val="center"/>
              <w:rPr>
                <w:b/>
                <w:bCs/>
                <w:iCs/>
              </w:rPr>
            </w:pPr>
            <w:r>
              <w:rPr>
                <w:b/>
                <w:bCs/>
                <w:iCs/>
              </w:rPr>
              <w:t>468</w:t>
            </w:r>
          </w:p>
        </w:tc>
        <w:tc>
          <w:tcPr>
            <w:tcW w:w="2156" w:type="dxa"/>
            <w:vAlign w:val="center"/>
          </w:tcPr>
          <w:p w14:paraId="1EFBA55A" w14:textId="77777777" w:rsidR="008B5723" w:rsidRPr="00073944" w:rsidRDefault="008B5723" w:rsidP="002841AD">
            <w:pPr>
              <w:jc w:val="center"/>
              <w:rPr>
                <w:b/>
                <w:bCs/>
                <w:iCs/>
              </w:rPr>
            </w:pPr>
            <w:r>
              <w:rPr>
                <w:b/>
                <w:bCs/>
                <w:iCs/>
              </w:rPr>
              <w:t>546</w:t>
            </w:r>
          </w:p>
        </w:tc>
        <w:tc>
          <w:tcPr>
            <w:tcW w:w="2157" w:type="dxa"/>
            <w:vAlign w:val="center"/>
          </w:tcPr>
          <w:p w14:paraId="3703225F" w14:textId="77777777" w:rsidR="008B5723" w:rsidRPr="00073944" w:rsidRDefault="008B5723" w:rsidP="002841AD">
            <w:pPr>
              <w:jc w:val="center"/>
              <w:rPr>
                <w:b/>
                <w:bCs/>
                <w:iCs/>
              </w:rPr>
            </w:pPr>
            <w:r>
              <w:rPr>
                <w:b/>
                <w:bCs/>
                <w:iCs/>
              </w:rPr>
              <w:t>564</w:t>
            </w:r>
          </w:p>
        </w:tc>
      </w:tr>
      <w:tr w:rsidR="008B5723" w:rsidRPr="00073944" w14:paraId="133FE7E3" w14:textId="77777777" w:rsidTr="002841AD">
        <w:tc>
          <w:tcPr>
            <w:tcW w:w="2547" w:type="dxa"/>
          </w:tcPr>
          <w:p w14:paraId="5701B2AC" w14:textId="77777777" w:rsidR="008B5723" w:rsidRPr="00073944" w:rsidRDefault="008B5723" w:rsidP="002841AD">
            <w:pPr>
              <w:rPr>
                <w:b/>
                <w:bCs/>
                <w:iCs/>
              </w:rPr>
            </w:pPr>
            <w:r w:rsidRPr="00073944">
              <w:rPr>
                <w:b/>
                <w:bCs/>
                <w:iCs/>
              </w:rPr>
              <w:t xml:space="preserve">Regularisation Applications </w:t>
            </w:r>
          </w:p>
        </w:tc>
        <w:tc>
          <w:tcPr>
            <w:tcW w:w="2156" w:type="dxa"/>
            <w:vAlign w:val="center"/>
          </w:tcPr>
          <w:p w14:paraId="773044B3" w14:textId="77777777" w:rsidR="008B5723" w:rsidRPr="00073944" w:rsidRDefault="008B5723" w:rsidP="002841AD">
            <w:pPr>
              <w:jc w:val="center"/>
              <w:rPr>
                <w:b/>
                <w:bCs/>
                <w:iCs/>
              </w:rPr>
            </w:pPr>
            <w:r>
              <w:rPr>
                <w:b/>
                <w:bCs/>
                <w:iCs/>
              </w:rPr>
              <w:t>199</w:t>
            </w:r>
          </w:p>
        </w:tc>
        <w:tc>
          <w:tcPr>
            <w:tcW w:w="2156" w:type="dxa"/>
            <w:vAlign w:val="center"/>
          </w:tcPr>
          <w:p w14:paraId="11C88D87" w14:textId="77777777" w:rsidR="008B5723" w:rsidRPr="00073944" w:rsidRDefault="008B5723" w:rsidP="002841AD">
            <w:pPr>
              <w:jc w:val="center"/>
              <w:rPr>
                <w:b/>
                <w:bCs/>
                <w:iCs/>
              </w:rPr>
            </w:pPr>
            <w:r>
              <w:rPr>
                <w:b/>
                <w:bCs/>
                <w:iCs/>
              </w:rPr>
              <w:t>181</w:t>
            </w:r>
          </w:p>
        </w:tc>
        <w:tc>
          <w:tcPr>
            <w:tcW w:w="2157" w:type="dxa"/>
            <w:vAlign w:val="center"/>
          </w:tcPr>
          <w:p w14:paraId="55EA2951" w14:textId="77777777" w:rsidR="008B5723" w:rsidRPr="00073944" w:rsidRDefault="008B5723" w:rsidP="002841AD">
            <w:pPr>
              <w:jc w:val="center"/>
              <w:rPr>
                <w:b/>
                <w:bCs/>
                <w:iCs/>
              </w:rPr>
            </w:pPr>
            <w:r>
              <w:rPr>
                <w:b/>
                <w:bCs/>
                <w:iCs/>
              </w:rPr>
              <w:t>198</w:t>
            </w:r>
          </w:p>
        </w:tc>
      </w:tr>
      <w:tr w:rsidR="008B5723" w:rsidRPr="00073944" w14:paraId="5DD7F7F0" w14:textId="77777777" w:rsidTr="002841AD">
        <w:tc>
          <w:tcPr>
            <w:tcW w:w="2547" w:type="dxa"/>
          </w:tcPr>
          <w:p w14:paraId="15AFB2AE" w14:textId="77777777" w:rsidR="008B5723" w:rsidRPr="00073944" w:rsidRDefault="008B5723" w:rsidP="002841AD">
            <w:pPr>
              <w:rPr>
                <w:b/>
                <w:bCs/>
                <w:iCs/>
              </w:rPr>
            </w:pPr>
            <w:r w:rsidRPr="00073944">
              <w:rPr>
                <w:b/>
                <w:bCs/>
                <w:iCs/>
              </w:rPr>
              <w:t xml:space="preserve">Property Certificate Applications </w:t>
            </w:r>
          </w:p>
        </w:tc>
        <w:tc>
          <w:tcPr>
            <w:tcW w:w="2156" w:type="dxa"/>
            <w:vAlign w:val="center"/>
          </w:tcPr>
          <w:p w14:paraId="10666E11" w14:textId="77777777" w:rsidR="008B5723" w:rsidRPr="00073944" w:rsidRDefault="008B5723" w:rsidP="002841AD">
            <w:pPr>
              <w:jc w:val="center"/>
              <w:rPr>
                <w:b/>
                <w:bCs/>
                <w:iCs/>
              </w:rPr>
            </w:pPr>
            <w:r>
              <w:rPr>
                <w:b/>
                <w:bCs/>
                <w:iCs/>
              </w:rPr>
              <w:t>878</w:t>
            </w:r>
          </w:p>
        </w:tc>
        <w:tc>
          <w:tcPr>
            <w:tcW w:w="2156" w:type="dxa"/>
            <w:vAlign w:val="center"/>
          </w:tcPr>
          <w:p w14:paraId="44994623" w14:textId="77777777" w:rsidR="008B5723" w:rsidRPr="00073944" w:rsidRDefault="008B5723" w:rsidP="002841AD">
            <w:pPr>
              <w:jc w:val="center"/>
              <w:rPr>
                <w:b/>
                <w:bCs/>
                <w:iCs/>
              </w:rPr>
            </w:pPr>
            <w:r>
              <w:rPr>
                <w:b/>
                <w:bCs/>
                <w:iCs/>
              </w:rPr>
              <w:t>963</w:t>
            </w:r>
          </w:p>
        </w:tc>
        <w:tc>
          <w:tcPr>
            <w:tcW w:w="2157" w:type="dxa"/>
            <w:vAlign w:val="center"/>
          </w:tcPr>
          <w:p w14:paraId="47247CE3" w14:textId="77777777" w:rsidR="008B5723" w:rsidRPr="00073944" w:rsidRDefault="008B5723" w:rsidP="002841AD">
            <w:pPr>
              <w:jc w:val="center"/>
              <w:rPr>
                <w:b/>
                <w:bCs/>
                <w:iCs/>
              </w:rPr>
            </w:pPr>
            <w:r>
              <w:rPr>
                <w:b/>
                <w:bCs/>
                <w:iCs/>
              </w:rPr>
              <w:t>1114</w:t>
            </w:r>
          </w:p>
        </w:tc>
      </w:tr>
    </w:tbl>
    <w:p w14:paraId="414FAC79" w14:textId="5C8E1512" w:rsidR="008B5723" w:rsidRDefault="008B5723" w:rsidP="008B5723">
      <w:pPr>
        <w:rPr>
          <w:noProof/>
        </w:rPr>
      </w:pPr>
      <w:r>
        <w:rPr>
          <w:noProof/>
        </w:rPr>
        <w:br/>
      </w:r>
      <w:r w:rsidR="00E66255">
        <w:rPr>
          <w:noProof/>
        </w:rPr>
        <w:drawing>
          <wp:inline distT="0" distB="0" distL="0" distR="0" wp14:anchorId="51CB4701" wp14:editId="505C6860">
            <wp:extent cx="5731510" cy="3031490"/>
            <wp:effectExtent l="0" t="0" r="2540" b="16510"/>
            <wp:docPr id="2" name="Chart 2">
              <a:extLst xmlns:a="http://schemas.openxmlformats.org/drawingml/2006/main">
                <a:ext uri="{FF2B5EF4-FFF2-40B4-BE49-F238E27FC236}">
                  <a16:creationId xmlns:a16="http://schemas.microsoft.com/office/drawing/2014/main" id="{E20CE5F1-72FD-D937-8C8F-B56E0C552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3EB3A0" w14:textId="77777777" w:rsidR="00E66255" w:rsidRDefault="00E66255" w:rsidP="008B5723">
      <w:pPr>
        <w:rPr>
          <w:szCs w:val="24"/>
        </w:rPr>
      </w:pPr>
      <w:bookmarkStart w:id="2" w:name="_Hlk9930574"/>
    </w:p>
    <w:p w14:paraId="28986238" w14:textId="22E57824" w:rsidR="008B5723" w:rsidRDefault="008B5723" w:rsidP="008B5723">
      <w:pPr>
        <w:rPr>
          <w:szCs w:val="24"/>
        </w:rPr>
      </w:pPr>
      <w:r>
        <w:rPr>
          <w:szCs w:val="24"/>
        </w:rPr>
        <w:t xml:space="preserve">The number of Full Plan applications received </w:t>
      </w:r>
      <w:r w:rsidR="00650E60">
        <w:rPr>
          <w:szCs w:val="24"/>
        </w:rPr>
        <w:t>we</w:t>
      </w:r>
      <w:r>
        <w:rPr>
          <w:szCs w:val="24"/>
        </w:rPr>
        <w:t xml:space="preserve">re very much determined by the economic climate, any changes in bank lending or uncertainly in the marketplace may cause a reduction in Full Plan applications.  There </w:t>
      </w:r>
      <w:r w:rsidR="00650E60">
        <w:rPr>
          <w:szCs w:val="24"/>
        </w:rPr>
        <w:t>wa</w:t>
      </w:r>
      <w:r>
        <w:rPr>
          <w:szCs w:val="24"/>
        </w:rPr>
        <w:t>s no internal means to control the number of applications received.</w:t>
      </w:r>
    </w:p>
    <w:bookmarkEnd w:id="2"/>
    <w:p w14:paraId="13F9178A" w14:textId="77A48373" w:rsidR="008B5723" w:rsidRPr="00CB5541" w:rsidRDefault="008B5723" w:rsidP="008B5723">
      <w:pPr>
        <w:rPr>
          <w:b/>
          <w:szCs w:val="24"/>
        </w:rPr>
      </w:pPr>
      <w:r w:rsidRPr="00CB5541">
        <w:rPr>
          <w:b/>
          <w:szCs w:val="24"/>
        </w:rPr>
        <w:lastRenderedPageBreak/>
        <w:t>Regulatory Approvals and Completions</w:t>
      </w:r>
    </w:p>
    <w:p w14:paraId="2791C5D9" w14:textId="0B49C4A6" w:rsidR="008B5723" w:rsidRDefault="008B5723" w:rsidP="008B5723">
      <w:pPr>
        <w:rPr>
          <w:szCs w:val="24"/>
        </w:rPr>
      </w:pPr>
      <w:r w:rsidRPr="00CB5541">
        <w:rPr>
          <w:szCs w:val="24"/>
        </w:rPr>
        <w:t>T</w:t>
      </w:r>
      <w:r>
        <w:rPr>
          <w:szCs w:val="24"/>
        </w:rPr>
        <w:t xml:space="preserve">urnaround times for full plan applications </w:t>
      </w:r>
      <w:r w:rsidR="00650E60">
        <w:rPr>
          <w:szCs w:val="24"/>
        </w:rPr>
        <w:t>we</w:t>
      </w:r>
      <w:r>
        <w:rPr>
          <w:szCs w:val="24"/>
        </w:rPr>
        <w:t>re measured in calendar days from the day of receipt within the council, too day of posting (inclusive).</w:t>
      </w:r>
    </w:p>
    <w:p w14:paraId="1E5FD1B4" w14:textId="77777777" w:rsidR="008B5723" w:rsidRDefault="008B5723" w:rsidP="008B5723">
      <w:pPr>
        <w:rPr>
          <w:szCs w:val="24"/>
        </w:rPr>
      </w:pPr>
    </w:p>
    <w:p w14:paraId="5CFC9EE3" w14:textId="785F4C97" w:rsidR="008B5723" w:rsidRPr="00CB5541" w:rsidRDefault="008B5723" w:rsidP="008B5723">
      <w:pPr>
        <w:rPr>
          <w:szCs w:val="24"/>
        </w:rPr>
      </w:pPr>
      <w:r>
        <w:rPr>
          <w:szCs w:val="24"/>
        </w:rPr>
        <w:t>Inspections ha</w:t>
      </w:r>
      <w:r w:rsidR="00650E60">
        <w:rPr>
          <w:szCs w:val="24"/>
        </w:rPr>
        <w:t>d</w:t>
      </w:r>
      <w:r>
        <w:rPr>
          <w:szCs w:val="24"/>
        </w:rPr>
        <w:t xml:space="preserve"> to be carried out on the day requested due to commercial pressures on the developer/builder/householder, and as such any pressures on that end of the business reflect</w:t>
      </w:r>
      <w:r w:rsidR="00650E60">
        <w:rPr>
          <w:szCs w:val="24"/>
        </w:rPr>
        <w:t>ed</w:t>
      </w:r>
      <w:r>
        <w:rPr>
          <w:szCs w:val="24"/>
        </w:rPr>
        <w:t xml:space="preserve"> on the turnaround of plans timescale.</w:t>
      </w:r>
    </w:p>
    <w:p w14:paraId="626842A7" w14:textId="77777777" w:rsidR="008B5723" w:rsidRPr="00CB5541" w:rsidRDefault="008B5723" w:rsidP="008B5723">
      <w:pPr>
        <w:rPr>
          <w:b/>
          <w:szCs w:val="24"/>
        </w:rPr>
      </w:pPr>
    </w:p>
    <w:tbl>
      <w:tblPr>
        <w:tblStyle w:val="TableGrid"/>
        <w:tblW w:w="9209" w:type="dxa"/>
        <w:tblLook w:val="04A0" w:firstRow="1" w:lastRow="0" w:firstColumn="1" w:lastColumn="0" w:noHBand="0" w:noVBand="1"/>
      </w:tblPr>
      <w:tblGrid>
        <w:gridCol w:w="2263"/>
        <w:gridCol w:w="1365"/>
        <w:gridCol w:w="1624"/>
        <w:gridCol w:w="1922"/>
        <w:gridCol w:w="2035"/>
      </w:tblGrid>
      <w:tr w:rsidR="008B5723" w:rsidRPr="00CB5541" w14:paraId="4B38FD7F" w14:textId="77777777" w:rsidTr="002841AD">
        <w:tc>
          <w:tcPr>
            <w:tcW w:w="2263" w:type="dxa"/>
            <w:tcBorders>
              <w:top w:val="single" w:sz="4" w:space="0" w:color="auto"/>
              <w:left w:val="single" w:sz="4" w:space="0" w:color="auto"/>
              <w:bottom w:val="single" w:sz="4" w:space="0" w:color="auto"/>
              <w:right w:val="single" w:sz="4" w:space="0" w:color="auto"/>
            </w:tcBorders>
          </w:tcPr>
          <w:p w14:paraId="54D1F8DA" w14:textId="77777777" w:rsidR="008B5723" w:rsidRPr="00CB5541" w:rsidRDefault="008B5723" w:rsidP="002841AD">
            <w:pPr>
              <w:jc w:val="center"/>
              <w:rPr>
                <w:b/>
                <w:bCs/>
                <w:iCs/>
              </w:rPr>
            </w:pPr>
          </w:p>
        </w:tc>
        <w:tc>
          <w:tcPr>
            <w:tcW w:w="1365" w:type="dxa"/>
            <w:tcBorders>
              <w:top w:val="single" w:sz="4" w:space="0" w:color="auto"/>
              <w:left w:val="single" w:sz="4" w:space="0" w:color="auto"/>
              <w:bottom w:val="single" w:sz="4" w:space="0" w:color="auto"/>
              <w:right w:val="single" w:sz="4" w:space="0" w:color="auto"/>
            </w:tcBorders>
            <w:hideMark/>
          </w:tcPr>
          <w:p w14:paraId="1644AA86" w14:textId="77777777" w:rsidR="008B5723" w:rsidRPr="00CB5541" w:rsidRDefault="008B5723" w:rsidP="002841AD">
            <w:pPr>
              <w:jc w:val="center"/>
              <w:rPr>
                <w:b/>
                <w:bCs/>
                <w:iCs/>
              </w:rPr>
            </w:pPr>
            <w:r w:rsidRPr="00CB5541">
              <w:rPr>
                <w:b/>
                <w:bCs/>
                <w:iCs/>
              </w:rPr>
              <w:t>Period of Report</w:t>
            </w:r>
          </w:p>
          <w:p w14:paraId="634E9CA9" w14:textId="77777777" w:rsidR="008B5723" w:rsidRPr="00CB5541" w:rsidRDefault="008B5723" w:rsidP="002841AD">
            <w:pPr>
              <w:jc w:val="center"/>
              <w:rPr>
                <w:b/>
                <w:bCs/>
                <w:iCs/>
              </w:rPr>
            </w:pPr>
            <w:r w:rsidRPr="00CB5541">
              <w:rPr>
                <w:b/>
                <w:bCs/>
                <w:iCs/>
                <w:sz w:val="18"/>
                <w:szCs w:val="18"/>
              </w:rPr>
              <w:t>01/</w:t>
            </w:r>
            <w:r>
              <w:rPr>
                <w:b/>
                <w:bCs/>
                <w:iCs/>
                <w:sz w:val="18"/>
                <w:szCs w:val="18"/>
              </w:rPr>
              <w:t>07/2022</w:t>
            </w:r>
            <w:r w:rsidRPr="00CB5541">
              <w:rPr>
                <w:b/>
                <w:bCs/>
                <w:iCs/>
                <w:sz w:val="18"/>
                <w:szCs w:val="18"/>
              </w:rPr>
              <w:t xml:space="preserve"> – </w:t>
            </w:r>
            <w:r>
              <w:rPr>
                <w:b/>
                <w:bCs/>
                <w:iCs/>
                <w:sz w:val="18"/>
                <w:szCs w:val="18"/>
              </w:rPr>
              <w:t>30/09/2022</w:t>
            </w:r>
          </w:p>
        </w:tc>
        <w:tc>
          <w:tcPr>
            <w:tcW w:w="1624" w:type="dxa"/>
            <w:tcBorders>
              <w:top w:val="single" w:sz="4" w:space="0" w:color="auto"/>
              <w:left w:val="single" w:sz="4" w:space="0" w:color="auto"/>
              <w:bottom w:val="single" w:sz="4" w:space="0" w:color="auto"/>
              <w:right w:val="single" w:sz="4" w:space="0" w:color="auto"/>
            </w:tcBorders>
            <w:hideMark/>
          </w:tcPr>
          <w:p w14:paraId="59DCF242" w14:textId="77777777" w:rsidR="008B5723" w:rsidRPr="00CB5541" w:rsidRDefault="008B5723" w:rsidP="002841AD">
            <w:pPr>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0C46B947" w14:textId="77777777" w:rsidR="008B5723" w:rsidRPr="00CB5541" w:rsidRDefault="008B5723" w:rsidP="002841AD">
            <w:pPr>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103E9078" w14:textId="77777777" w:rsidR="008B5723" w:rsidRPr="00CB5541" w:rsidRDefault="008B5723" w:rsidP="002841AD">
            <w:pPr>
              <w:jc w:val="center"/>
              <w:rPr>
                <w:b/>
                <w:bCs/>
                <w:iCs/>
              </w:rPr>
            </w:pPr>
            <w:r>
              <w:rPr>
                <w:b/>
                <w:bCs/>
                <w:iCs/>
              </w:rPr>
              <w:t>Average number of days to turnaround plan</w:t>
            </w:r>
          </w:p>
        </w:tc>
      </w:tr>
      <w:tr w:rsidR="008B5723" w:rsidRPr="00073944" w14:paraId="14A3CA7C" w14:textId="77777777" w:rsidTr="002841AD">
        <w:tc>
          <w:tcPr>
            <w:tcW w:w="2263" w:type="dxa"/>
            <w:tcBorders>
              <w:top w:val="single" w:sz="4" w:space="0" w:color="auto"/>
              <w:left w:val="single" w:sz="4" w:space="0" w:color="auto"/>
              <w:bottom w:val="single" w:sz="4" w:space="0" w:color="auto"/>
              <w:right w:val="single" w:sz="4" w:space="0" w:color="auto"/>
            </w:tcBorders>
            <w:hideMark/>
          </w:tcPr>
          <w:p w14:paraId="6461C9ED" w14:textId="77777777" w:rsidR="008B5723" w:rsidRPr="00073944" w:rsidRDefault="008B5723" w:rsidP="002841AD">
            <w:pPr>
              <w:rPr>
                <w:b/>
                <w:bCs/>
                <w:iCs/>
              </w:rPr>
            </w:pPr>
            <w:r w:rsidRPr="00073944">
              <w:rPr>
                <w:b/>
                <w:bCs/>
                <w:iCs/>
              </w:rPr>
              <w:t xml:space="preserve">Domestic Full Plan Turnarounds within target </w:t>
            </w:r>
          </w:p>
          <w:p w14:paraId="168C6C4E" w14:textId="77777777" w:rsidR="008B5723" w:rsidRPr="00073944" w:rsidRDefault="008B5723" w:rsidP="002841AD">
            <w:pPr>
              <w:rPr>
                <w:b/>
                <w:bCs/>
                <w:iCs/>
              </w:rPr>
            </w:pPr>
            <w:r w:rsidRPr="00073944">
              <w:rPr>
                <w:b/>
                <w:bCs/>
                <w:iCs/>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423B2B2" w14:textId="77777777" w:rsidR="008B5723" w:rsidRPr="00073944" w:rsidRDefault="008B5723" w:rsidP="002841AD">
            <w:pPr>
              <w:jc w:val="center"/>
              <w:rPr>
                <w:b/>
                <w:bCs/>
                <w:iCs/>
              </w:rPr>
            </w:pPr>
            <w:r w:rsidRPr="00281072">
              <w:rPr>
                <w:b/>
                <w:bCs/>
                <w:iCs/>
              </w:rPr>
              <w:t>5</w:t>
            </w:r>
            <w:r>
              <w:rPr>
                <w:b/>
                <w:bCs/>
                <w:iCs/>
              </w:rPr>
              <w:t>5</w:t>
            </w:r>
            <w:r w:rsidRPr="00281072">
              <w:rPr>
                <w:b/>
                <w:bCs/>
                <w:iCs/>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88B1FA6" w14:textId="77777777" w:rsidR="008B5723" w:rsidRPr="00073944" w:rsidRDefault="008B5723" w:rsidP="002841AD">
            <w:pPr>
              <w:jc w:val="center"/>
              <w:rPr>
                <w:b/>
                <w:bCs/>
                <w:iCs/>
              </w:rPr>
            </w:pPr>
            <w:r>
              <w:rPr>
                <w:b/>
                <w:bCs/>
                <w:iCs/>
              </w:rPr>
              <w:t>28</w:t>
            </w:r>
            <w:r w:rsidRPr="00281072">
              <w:rPr>
                <w:b/>
                <w:bCs/>
                <w:iCs/>
              </w:rPr>
              <w:t>%</w:t>
            </w:r>
          </w:p>
        </w:tc>
        <w:tc>
          <w:tcPr>
            <w:tcW w:w="1922" w:type="dxa"/>
            <w:tcBorders>
              <w:top w:val="single" w:sz="4" w:space="0" w:color="auto"/>
              <w:left w:val="single" w:sz="4" w:space="0" w:color="auto"/>
              <w:bottom w:val="single" w:sz="4" w:space="0" w:color="auto"/>
              <w:right w:val="single" w:sz="4" w:space="0" w:color="auto"/>
            </w:tcBorders>
            <w:vAlign w:val="center"/>
            <w:hideMark/>
          </w:tcPr>
          <w:p w14:paraId="5C49D3A2" w14:textId="2435D364" w:rsidR="008B5723" w:rsidRPr="00E66255" w:rsidRDefault="00E66255" w:rsidP="002841AD">
            <w:pPr>
              <w:jc w:val="center"/>
              <w:rPr>
                <w:b/>
                <w:bCs/>
                <w:iCs/>
              </w:rPr>
            </w:pPr>
            <w:r w:rsidRPr="00E66255">
              <w:rPr>
                <w:b/>
                <w:bCs/>
                <w:noProof/>
              </w:rPr>
              <w:t>UP</w:t>
            </w:r>
          </w:p>
        </w:tc>
        <w:tc>
          <w:tcPr>
            <w:tcW w:w="2035" w:type="dxa"/>
            <w:tcBorders>
              <w:top w:val="single" w:sz="4" w:space="0" w:color="auto"/>
              <w:left w:val="single" w:sz="4" w:space="0" w:color="auto"/>
              <w:bottom w:val="single" w:sz="4" w:space="0" w:color="auto"/>
              <w:right w:val="single" w:sz="4" w:space="0" w:color="auto"/>
            </w:tcBorders>
          </w:tcPr>
          <w:p w14:paraId="1748CDC3" w14:textId="77777777" w:rsidR="008B5723" w:rsidRDefault="008B5723" w:rsidP="002841AD">
            <w:pPr>
              <w:jc w:val="center"/>
              <w:rPr>
                <w:noProof/>
              </w:rPr>
            </w:pPr>
          </w:p>
          <w:p w14:paraId="5F0A787F" w14:textId="77777777" w:rsidR="008B5723" w:rsidRPr="00073944" w:rsidRDefault="008B5723" w:rsidP="002841AD">
            <w:pPr>
              <w:jc w:val="center"/>
              <w:rPr>
                <w:noProof/>
              </w:rPr>
            </w:pPr>
          </w:p>
          <w:p w14:paraId="2FBD84FE" w14:textId="77777777" w:rsidR="008B5723" w:rsidRPr="00073944" w:rsidRDefault="008B5723" w:rsidP="002841AD">
            <w:pPr>
              <w:jc w:val="center"/>
              <w:rPr>
                <w:b/>
                <w:bCs/>
                <w:noProof/>
              </w:rPr>
            </w:pPr>
            <w:r>
              <w:rPr>
                <w:b/>
                <w:bCs/>
                <w:noProof/>
              </w:rPr>
              <w:t>224</w:t>
            </w:r>
          </w:p>
        </w:tc>
      </w:tr>
      <w:tr w:rsidR="008B5723" w:rsidRPr="00073944" w14:paraId="05C56C60" w14:textId="77777777" w:rsidTr="002841AD">
        <w:tc>
          <w:tcPr>
            <w:tcW w:w="2263" w:type="dxa"/>
            <w:tcBorders>
              <w:top w:val="single" w:sz="4" w:space="0" w:color="auto"/>
              <w:left w:val="single" w:sz="4" w:space="0" w:color="auto"/>
              <w:bottom w:val="single" w:sz="4" w:space="0" w:color="auto"/>
              <w:right w:val="single" w:sz="4" w:space="0" w:color="auto"/>
            </w:tcBorders>
            <w:hideMark/>
          </w:tcPr>
          <w:p w14:paraId="6A9BB217" w14:textId="77777777" w:rsidR="008B5723" w:rsidRPr="00073944" w:rsidRDefault="008B5723" w:rsidP="002841AD">
            <w:pPr>
              <w:rPr>
                <w:b/>
                <w:bCs/>
                <w:iCs/>
              </w:rPr>
            </w:pPr>
            <w:r w:rsidRPr="00073944">
              <w:rPr>
                <w:b/>
                <w:bCs/>
                <w:iCs/>
              </w:rPr>
              <w:t xml:space="preserve">Non-Domestic Full Plan Turnarounds within target </w:t>
            </w:r>
          </w:p>
          <w:p w14:paraId="720BFB49" w14:textId="77777777" w:rsidR="008B5723" w:rsidRPr="00073944" w:rsidRDefault="008B5723" w:rsidP="002841AD">
            <w:pPr>
              <w:rPr>
                <w:b/>
                <w:bCs/>
                <w:iCs/>
              </w:rPr>
            </w:pPr>
            <w:r w:rsidRPr="00073944">
              <w:rPr>
                <w:b/>
                <w:bCs/>
                <w:iCs/>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0B4250B" w14:textId="77777777" w:rsidR="008B5723" w:rsidRPr="00073944" w:rsidRDefault="008B5723" w:rsidP="002841AD">
            <w:pPr>
              <w:jc w:val="center"/>
              <w:rPr>
                <w:b/>
                <w:bCs/>
                <w:iCs/>
              </w:rPr>
            </w:pPr>
            <w:r>
              <w:rPr>
                <w:b/>
                <w:bCs/>
                <w:iCs/>
              </w:rPr>
              <w:t>75</w:t>
            </w:r>
            <w:r w:rsidRPr="00281072">
              <w:rPr>
                <w:b/>
                <w:bCs/>
                <w:iCs/>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9FDE4D9" w14:textId="77777777" w:rsidR="008B5723" w:rsidRPr="00073944" w:rsidRDefault="008B5723" w:rsidP="002841AD">
            <w:pPr>
              <w:jc w:val="center"/>
              <w:rPr>
                <w:b/>
                <w:bCs/>
                <w:iCs/>
              </w:rPr>
            </w:pPr>
            <w:r>
              <w:rPr>
                <w:b/>
                <w:bCs/>
                <w:iCs/>
              </w:rPr>
              <w:t>25</w:t>
            </w:r>
            <w:r w:rsidRPr="00281072">
              <w:rPr>
                <w:b/>
                <w:bCs/>
                <w:iCs/>
              </w:rPr>
              <w:t>%</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C41281C" w14:textId="743804B8" w:rsidR="008B5723" w:rsidRPr="00E66255" w:rsidRDefault="00E66255" w:rsidP="002841AD">
            <w:pPr>
              <w:jc w:val="center"/>
              <w:rPr>
                <w:b/>
                <w:bCs/>
                <w:iCs/>
              </w:rPr>
            </w:pPr>
            <w:r w:rsidRPr="00E66255">
              <w:rPr>
                <w:b/>
                <w:bCs/>
                <w:noProof/>
              </w:rPr>
              <w:t>UP</w:t>
            </w:r>
          </w:p>
        </w:tc>
        <w:tc>
          <w:tcPr>
            <w:tcW w:w="2035" w:type="dxa"/>
            <w:tcBorders>
              <w:top w:val="single" w:sz="4" w:space="0" w:color="auto"/>
              <w:left w:val="single" w:sz="4" w:space="0" w:color="auto"/>
              <w:bottom w:val="single" w:sz="4" w:space="0" w:color="auto"/>
              <w:right w:val="single" w:sz="4" w:space="0" w:color="auto"/>
            </w:tcBorders>
          </w:tcPr>
          <w:p w14:paraId="3AAC7464" w14:textId="77777777" w:rsidR="008B5723" w:rsidRPr="00073944" w:rsidRDefault="008B5723" w:rsidP="002841AD">
            <w:pPr>
              <w:jc w:val="center"/>
              <w:rPr>
                <w:noProof/>
              </w:rPr>
            </w:pPr>
          </w:p>
          <w:p w14:paraId="04F9FF57" w14:textId="77777777" w:rsidR="008B5723" w:rsidRPr="00073944" w:rsidRDefault="008B5723" w:rsidP="002841AD">
            <w:pPr>
              <w:jc w:val="center"/>
              <w:rPr>
                <w:b/>
                <w:bCs/>
                <w:noProof/>
              </w:rPr>
            </w:pPr>
            <w:r>
              <w:rPr>
                <w:b/>
                <w:bCs/>
                <w:noProof/>
              </w:rPr>
              <w:t>28</w:t>
            </w:r>
          </w:p>
        </w:tc>
      </w:tr>
    </w:tbl>
    <w:p w14:paraId="01DB4218" w14:textId="7B0A2C58" w:rsidR="008B5723" w:rsidRDefault="008B5723" w:rsidP="008B5723">
      <w:pPr>
        <w:rPr>
          <w:szCs w:val="24"/>
        </w:rPr>
      </w:pPr>
    </w:p>
    <w:p w14:paraId="044A425D" w14:textId="54E5A411" w:rsidR="008B5723" w:rsidRDefault="008B5723" w:rsidP="008B5723">
      <w:pPr>
        <w:rPr>
          <w:b/>
          <w:szCs w:val="24"/>
        </w:rPr>
      </w:pPr>
      <w:r w:rsidRPr="00BA0953">
        <w:rPr>
          <w:b/>
          <w:szCs w:val="24"/>
        </w:rPr>
        <w:t xml:space="preserve">Regulatory Approvals </w:t>
      </w:r>
      <w:r>
        <w:rPr>
          <w:b/>
          <w:szCs w:val="24"/>
        </w:rPr>
        <w:t>and Completions</w:t>
      </w:r>
    </w:p>
    <w:p w14:paraId="58D54FCD" w14:textId="6BE4D896" w:rsidR="008B5723" w:rsidRDefault="008B5723" w:rsidP="008B5723">
      <w:pPr>
        <w:rPr>
          <w:szCs w:val="24"/>
        </w:rPr>
      </w:pPr>
      <w:r w:rsidRPr="00FA1980">
        <w:rPr>
          <w:szCs w:val="24"/>
        </w:rPr>
        <w:t>The issuing of Building Control Completion Certificates indicate</w:t>
      </w:r>
      <w:r w:rsidR="00650E60">
        <w:rPr>
          <w:szCs w:val="24"/>
        </w:rPr>
        <w:t>d</w:t>
      </w:r>
      <w:r w:rsidRPr="00FA1980">
        <w:rPr>
          <w:szCs w:val="24"/>
        </w:rPr>
        <w:t xml:space="preserve"> that works </w:t>
      </w:r>
      <w:r w:rsidR="00650E60">
        <w:rPr>
          <w:szCs w:val="24"/>
        </w:rPr>
        <w:t>we</w:t>
      </w:r>
      <w:r w:rsidRPr="00FA1980">
        <w:rPr>
          <w:szCs w:val="24"/>
        </w:rPr>
        <w:t>re carried out to a satisfactory level and met the current Building Regulations.</w:t>
      </w:r>
    </w:p>
    <w:p w14:paraId="0A63538D" w14:textId="77777777" w:rsidR="008B5723" w:rsidRDefault="008B5723" w:rsidP="008B5723">
      <w:pPr>
        <w:rPr>
          <w:szCs w:val="24"/>
        </w:rPr>
      </w:pPr>
    </w:p>
    <w:p w14:paraId="1F89072A" w14:textId="2A9D8AC9" w:rsidR="008B5723" w:rsidRPr="00FA1980" w:rsidRDefault="008B5723" w:rsidP="008B5723">
      <w:pPr>
        <w:rPr>
          <w:szCs w:val="24"/>
        </w:rPr>
      </w:pPr>
      <w:r>
        <w:rPr>
          <w:szCs w:val="24"/>
        </w:rPr>
        <w:t>Building Control Full Plan Approval indicate</w:t>
      </w:r>
      <w:r w:rsidR="00650E60">
        <w:rPr>
          <w:szCs w:val="24"/>
        </w:rPr>
        <w:t>d</w:t>
      </w:r>
      <w:r>
        <w:rPr>
          <w:szCs w:val="24"/>
        </w:rPr>
        <w:t xml:space="preserve"> that the information and drawings submitted as part of an application meet current Building Regulations and works c</w:t>
      </w:r>
      <w:r w:rsidR="00650E60">
        <w:rPr>
          <w:szCs w:val="24"/>
        </w:rPr>
        <w:t xml:space="preserve">ould </w:t>
      </w:r>
      <w:r>
        <w:rPr>
          <w:szCs w:val="24"/>
        </w:rPr>
        <w:t>commence on site.</w:t>
      </w:r>
    </w:p>
    <w:p w14:paraId="66E49FE9" w14:textId="77777777" w:rsidR="008B5723" w:rsidRDefault="008B5723" w:rsidP="008B5723">
      <w:pPr>
        <w:rPr>
          <w:b/>
          <w:szCs w:val="24"/>
        </w:rPr>
      </w:pPr>
    </w:p>
    <w:tbl>
      <w:tblPr>
        <w:tblStyle w:val="TableGrid"/>
        <w:tblW w:w="0" w:type="auto"/>
        <w:tblLook w:val="04A0" w:firstRow="1" w:lastRow="0" w:firstColumn="1" w:lastColumn="0" w:noHBand="0" w:noVBand="1"/>
      </w:tblPr>
      <w:tblGrid>
        <w:gridCol w:w="2254"/>
        <w:gridCol w:w="2254"/>
        <w:gridCol w:w="2254"/>
        <w:gridCol w:w="2254"/>
      </w:tblGrid>
      <w:tr w:rsidR="008B5723" w14:paraId="1A03B99B" w14:textId="77777777" w:rsidTr="002841AD">
        <w:tc>
          <w:tcPr>
            <w:tcW w:w="2254" w:type="dxa"/>
          </w:tcPr>
          <w:p w14:paraId="6BD79CB0" w14:textId="77777777" w:rsidR="008B5723" w:rsidRDefault="008B5723" w:rsidP="002841AD">
            <w:pPr>
              <w:jc w:val="center"/>
              <w:rPr>
                <w:b/>
                <w:bCs/>
                <w:iCs/>
                <w:szCs w:val="24"/>
              </w:rPr>
            </w:pPr>
          </w:p>
        </w:tc>
        <w:tc>
          <w:tcPr>
            <w:tcW w:w="2254" w:type="dxa"/>
          </w:tcPr>
          <w:p w14:paraId="49A2ED1F" w14:textId="77777777" w:rsidR="008B5723" w:rsidRDefault="008B5723" w:rsidP="002841AD">
            <w:pPr>
              <w:jc w:val="center"/>
              <w:rPr>
                <w:b/>
                <w:bCs/>
                <w:iCs/>
                <w:szCs w:val="24"/>
              </w:rPr>
            </w:pPr>
            <w:r>
              <w:rPr>
                <w:b/>
                <w:bCs/>
                <w:iCs/>
                <w:szCs w:val="24"/>
              </w:rPr>
              <w:t>Period of Report</w:t>
            </w:r>
          </w:p>
          <w:p w14:paraId="0A6F885F" w14:textId="77777777" w:rsidR="008B5723" w:rsidRDefault="008B5723" w:rsidP="002841AD">
            <w:pPr>
              <w:jc w:val="center"/>
              <w:rPr>
                <w:b/>
                <w:bCs/>
                <w:iCs/>
                <w:szCs w:val="24"/>
              </w:rPr>
            </w:pPr>
            <w:r w:rsidRPr="00186CBF">
              <w:rPr>
                <w:b/>
                <w:bCs/>
                <w:iCs/>
                <w:sz w:val="18"/>
                <w:szCs w:val="18"/>
              </w:rPr>
              <w:t>01/</w:t>
            </w:r>
            <w:r>
              <w:rPr>
                <w:b/>
                <w:bCs/>
                <w:iCs/>
                <w:sz w:val="18"/>
                <w:szCs w:val="18"/>
              </w:rPr>
              <w:t>07/2022</w:t>
            </w:r>
            <w:r w:rsidRPr="00186CBF">
              <w:rPr>
                <w:b/>
                <w:bCs/>
                <w:iCs/>
                <w:sz w:val="18"/>
                <w:szCs w:val="18"/>
              </w:rPr>
              <w:t xml:space="preserve"> – </w:t>
            </w:r>
            <w:r>
              <w:rPr>
                <w:b/>
                <w:bCs/>
                <w:iCs/>
                <w:sz w:val="18"/>
                <w:szCs w:val="18"/>
              </w:rPr>
              <w:t>30/09/2022</w:t>
            </w:r>
          </w:p>
        </w:tc>
        <w:tc>
          <w:tcPr>
            <w:tcW w:w="2254" w:type="dxa"/>
          </w:tcPr>
          <w:p w14:paraId="73CF4A46" w14:textId="77777777" w:rsidR="008B5723" w:rsidRDefault="008B5723" w:rsidP="002841AD">
            <w:pPr>
              <w:jc w:val="center"/>
              <w:rPr>
                <w:b/>
                <w:bCs/>
                <w:iCs/>
                <w:szCs w:val="24"/>
              </w:rPr>
            </w:pPr>
            <w:r>
              <w:rPr>
                <w:b/>
                <w:bCs/>
                <w:iCs/>
                <w:szCs w:val="24"/>
              </w:rPr>
              <w:t>01/07/2021 – 30/09/2021</w:t>
            </w:r>
          </w:p>
        </w:tc>
        <w:tc>
          <w:tcPr>
            <w:tcW w:w="2254" w:type="dxa"/>
          </w:tcPr>
          <w:p w14:paraId="72614E3F" w14:textId="77777777" w:rsidR="008B5723" w:rsidRDefault="008B5723" w:rsidP="002841AD">
            <w:pPr>
              <w:jc w:val="center"/>
              <w:rPr>
                <w:b/>
                <w:bCs/>
                <w:iCs/>
                <w:szCs w:val="24"/>
              </w:rPr>
            </w:pPr>
            <w:r>
              <w:rPr>
                <w:b/>
                <w:bCs/>
                <w:iCs/>
                <w:szCs w:val="24"/>
              </w:rPr>
              <w:t>01/07/2020 – 30/09/2020</w:t>
            </w:r>
          </w:p>
        </w:tc>
      </w:tr>
      <w:tr w:rsidR="008B5723" w:rsidRPr="00073944" w14:paraId="006C0103" w14:textId="77777777" w:rsidTr="002841AD">
        <w:tc>
          <w:tcPr>
            <w:tcW w:w="2254" w:type="dxa"/>
          </w:tcPr>
          <w:p w14:paraId="1BF42662" w14:textId="77777777" w:rsidR="008B5723" w:rsidRPr="00073944" w:rsidRDefault="008B5723" w:rsidP="002841AD">
            <w:pPr>
              <w:rPr>
                <w:b/>
                <w:bCs/>
                <w:iCs/>
              </w:rPr>
            </w:pPr>
            <w:r w:rsidRPr="00073944">
              <w:rPr>
                <w:b/>
                <w:bCs/>
                <w:iCs/>
              </w:rPr>
              <w:t>Full Plan Approvals</w:t>
            </w:r>
          </w:p>
        </w:tc>
        <w:tc>
          <w:tcPr>
            <w:tcW w:w="2254" w:type="dxa"/>
            <w:vAlign w:val="center"/>
          </w:tcPr>
          <w:p w14:paraId="0071447D" w14:textId="77777777" w:rsidR="008B5723" w:rsidRPr="00073944" w:rsidRDefault="008B5723" w:rsidP="002841AD">
            <w:pPr>
              <w:jc w:val="center"/>
              <w:rPr>
                <w:b/>
                <w:bCs/>
                <w:iCs/>
              </w:rPr>
            </w:pPr>
            <w:r>
              <w:rPr>
                <w:b/>
                <w:bCs/>
                <w:iCs/>
              </w:rPr>
              <w:t>172</w:t>
            </w:r>
          </w:p>
        </w:tc>
        <w:tc>
          <w:tcPr>
            <w:tcW w:w="2254" w:type="dxa"/>
            <w:vAlign w:val="center"/>
          </w:tcPr>
          <w:p w14:paraId="145D1C72" w14:textId="77777777" w:rsidR="008B5723" w:rsidRPr="00073944" w:rsidRDefault="008B5723" w:rsidP="002841AD">
            <w:pPr>
              <w:jc w:val="center"/>
              <w:rPr>
                <w:b/>
                <w:bCs/>
                <w:iCs/>
              </w:rPr>
            </w:pPr>
            <w:r>
              <w:rPr>
                <w:b/>
                <w:bCs/>
                <w:iCs/>
              </w:rPr>
              <w:t>178</w:t>
            </w:r>
          </w:p>
        </w:tc>
        <w:tc>
          <w:tcPr>
            <w:tcW w:w="2254" w:type="dxa"/>
            <w:vAlign w:val="center"/>
          </w:tcPr>
          <w:p w14:paraId="5318FB42" w14:textId="77777777" w:rsidR="008B5723" w:rsidRPr="00073944" w:rsidRDefault="008B5723" w:rsidP="002841AD">
            <w:pPr>
              <w:jc w:val="center"/>
              <w:rPr>
                <w:b/>
                <w:bCs/>
                <w:iCs/>
              </w:rPr>
            </w:pPr>
            <w:r>
              <w:rPr>
                <w:b/>
                <w:bCs/>
                <w:iCs/>
              </w:rPr>
              <w:t>117</w:t>
            </w:r>
          </w:p>
        </w:tc>
      </w:tr>
      <w:tr w:rsidR="008B5723" w:rsidRPr="00073944" w14:paraId="2D4AD2BC" w14:textId="77777777" w:rsidTr="002841AD">
        <w:tc>
          <w:tcPr>
            <w:tcW w:w="2254" w:type="dxa"/>
          </w:tcPr>
          <w:p w14:paraId="4A6F8CC8" w14:textId="77777777" w:rsidR="008B5723" w:rsidRPr="00073944" w:rsidRDefault="008B5723" w:rsidP="002841AD">
            <w:pPr>
              <w:rPr>
                <w:b/>
                <w:bCs/>
                <w:iCs/>
              </w:rPr>
            </w:pPr>
            <w:r w:rsidRPr="00073944">
              <w:rPr>
                <w:b/>
                <w:bCs/>
                <w:iCs/>
              </w:rPr>
              <w:t>Full Plan Completions</w:t>
            </w:r>
          </w:p>
        </w:tc>
        <w:tc>
          <w:tcPr>
            <w:tcW w:w="2254" w:type="dxa"/>
            <w:vAlign w:val="center"/>
          </w:tcPr>
          <w:p w14:paraId="3478B371" w14:textId="77777777" w:rsidR="008B5723" w:rsidRPr="00073944" w:rsidRDefault="008B5723" w:rsidP="002841AD">
            <w:pPr>
              <w:jc w:val="center"/>
              <w:rPr>
                <w:b/>
                <w:bCs/>
                <w:iCs/>
              </w:rPr>
            </w:pPr>
            <w:r>
              <w:rPr>
                <w:b/>
                <w:bCs/>
                <w:iCs/>
              </w:rPr>
              <w:t>228</w:t>
            </w:r>
          </w:p>
        </w:tc>
        <w:tc>
          <w:tcPr>
            <w:tcW w:w="2254" w:type="dxa"/>
            <w:vAlign w:val="center"/>
          </w:tcPr>
          <w:p w14:paraId="1588D2BD" w14:textId="77777777" w:rsidR="008B5723" w:rsidRPr="00073944" w:rsidRDefault="008B5723" w:rsidP="002841AD">
            <w:pPr>
              <w:jc w:val="center"/>
              <w:rPr>
                <w:b/>
                <w:bCs/>
                <w:iCs/>
              </w:rPr>
            </w:pPr>
            <w:r>
              <w:rPr>
                <w:b/>
                <w:bCs/>
                <w:iCs/>
              </w:rPr>
              <w:t>257</w:t>
            </w:r>
          </w:p>
        </w:tc>
        <w:tc>
          <w:tcPr>
            <w:tcW w:w="2254" w:type="dxa"/>
            <w:vAlign w:val="center"/>
          </w:tcPr>
          <w:p w14:paraId="3D096A96" w14:textId="77777777" w:rsidR="008B5723" w:rsidRPr="00073944" w:rsidRDefault="008B5723" w:rsidP="002841AD">
            <w:pPr>
              <w:jc w:val="center"/>
              <w:rPr>
                <w:b/>
                <w:bCs/>
                <w:iCs/>
              </w:rPr>
            </w:pPr>
            <w:r>
              <w:rPr>
                <w:b/>
                <w:bCs/>
                <w:iCs/>
              </w:rPr>
              <w:t>221</w:t>
            </w:r>
          </w:p>
        </w:tc>
      </w:tr>
      <w:tr w:rsidR="008B5723" w:rsidRPr="00073944" w14:paraId="70A4422F" w14:textId="77777777" w:rsidTr="002841AD">
        <w:tc>
          <w:tcPr>
            <w:tcW w:w="2254" w:type="dxa"/>
          </w:tcPr>
          <w:p w14:paraId="2A8352C3" w14:textId="77777777" w:rsidR="008B5723" w:rsidRPr="00073944" w:rsidRDefault="008B5723" w:rsidP="002841AD">
            <w:pPr>
              <w:rPr>
                <w:b/>
                <w:bCs/>
                <w:iCs/>
              </w:rPr>
            </w:pPr>
            <w:r w:rsidRPr="00073944">
              <w:rPr>
                <w:b/>
                <w:bCs/>
                <w:iCs/>
              </w:rPr>
              <w:t xml:space="preserve">Building Notice Completions </w:t>
            </w:r>
          </w:p>
        </w:tc>
        <w:tc>
          <w:tcPr>
            <w:tcW w:w="2254" w:type="dxa"/>
            <w:vAlign w:val="center"/>
          </w:tcPr>
          <w:p w14:paraId="0B0ABBDD" w14:textId="77777777" w:rsidR="008B5723" w:rsidRPr="00073944" w:rsidRDefault="008B5723" w:rsidP="002841AD">
            <w:pPr>
              <w:jc w:val="center"/>
              <w:rPr>
                <w:b/>
                <w:bCs/>
                <w:iCs/>
              </w:rPr>
            </w:pPr>
            <w:r>
              <w:rPr>
                <w:b/>
                <w:bCs/>
                <w:iCs/>
              </w:rPr>
              <w:t>298</w:t>
            </w:r>
          </w:p>
        </w:tc>
        <w:tc>
          <w:tcPr>
            <w:tcW w:w="2254" w:type="dxa"/>
            <w:vAlign w:val="center"/>
          </w:tcPr>
          <w:p w14:paraId="35D5C987" w14:textId="77777777" w:rsidR="008B5723" w:rsidRPr="00073944" w:rsidRDefault="008B5723" w:rsidP="002841AD">
            <w:pPr>
              <w:jc w:val="center"/>
              <w:rPr>
                <w:b/>
                <w:bCs/>
                <w:iCs/>
              </w:rPr>
            </w:pPr>
            <w:r>
              <w:rPr>
                <w:b/>
                <w:bCs/>
                <w:iCs/>
              </w:rPr>
              <w:t>309</w:t>
            </w:r>
          </w:p>
        </w:tc>
        <w:tc>
          <w:tcPr>
            <w:tcW w:w="2254" w:type="dxa"/>
            <w:vAlign w:val="center"/>
          </w:tcPr>
          <w:p w14:paraId="65A11B61" w14:textId="77777777" w:rsidR="008B5723" w:rsidRPr="00073944" w:rsidRDefault="008B5723" w:rsidP="002841AD">
            <w:pPr>
              <w:jc w:val="center"/>
              <w:rPr>
                <w:b/>
                <w:bCs/>
                <w:iCs/>
              </w:rPr>
            </w:pPr>
            <w:r>
              <w:rPr>
                <w:b/>
                <w:bCs/>
                <w:iCs/>
              </w:rPr>
              <w:t>227</w:t>
            </w:r>
          </w:p>
        </w:tc>
      </w:tr>
      <w:tr w:rsidR="008B5723" w:rsidRPr="00073944" w14:paraId="28EB829C" w14:textId="77777777" w:rsidTr="002841AD">
        <w:tc>
          <w:tcPr>
            <w:tcW w:w="2254" w:type="dxa"/>
          </w:tcPr>
          <w:p w14:paraId="688BFF21" w14:textId="77777777" w:rsidR="008B5723" w:rsidRPr="00073944" w:rsidRDefault="008B5723" w:rsidP="002841AD">
            <w:pPr>
              <w:rPr>
                <w:b/>
                <w:bCs/>
                <w:iCs/>
              </w:rPr>
            </w:pPr>
            <w:r w:rsidRPr="00073944">
              <w:rPr>
                <w:b/>
                <w:bCs/>
                <w:iCs/>
              </w:rPr>
              <w:t>Regularisation Completions</w:t>
            </w:r>
          </w:p>
        </w:tc>
        <w:tc>
          <w:tcPr>
            <w:tcW w:w="2254" w:type="dxa"/>
            <w:vAlign w:val="center"/>
          </w:tcPr>
          <w:p w14:paraId="5DC79125" w14:textId="77777777" w:rsidR="008B5723" w:rsidRPr="00073944" w:rsidRDefault="008B5723" w:rsidP="002841AD">
            <w:pPr>
              <w:jc w:val="center"/>
              <w:rPr>
                <w:b/>
                <w:bCs/>
                <w:iCs/>
              </w:rPr>
            </w:pPr>
            <w:r>
              <w:rPr>
                <w:b/>
                <w:bCs/>
                <w:iCs/>
              </w:rPr>
              <w:t>156</w:t>
            </w:r>
          </w:p>
        </w:tc>
        <w:tc>
          <w:tcPr>
            <w:tcW w:w="2254" w:type="dxa"/>
            <w:vAlign w:val="center"/>
          </w:tcPr>
          <w:p w14:paraId="4C181175" w14:textId="77777777" w:rsidR="008B5723" w:rsidRPr="00073944" w:rsidRDefault="008B5723" w:rsidP="002841AD">
            <w:pPr>
              <w:jc w:val="center"/>
              <w:rPr>
                <w:b/>
                <w:bCs/>
                <w:iCs/>
              </w:rPr>
            </w:pPr>
            <w:r>
              <w:rPr>
                <w:b/>
                <w:bCs/>
                <w:iCs/>
              </w:rPr>
              <w:t>134</w:t>
            </w:r>
          </w:p>
        </w:tc>
        <w:tc>
          <w:tcPr>
            <w:tcW w:w="2254" w:type="dxa"/>
            <w:vAlign w:val="center"/>
          </w:tcPr>
          <w:p w14:paraId="52628740" w14:textId="77777777" w:rsidR="008B5723" w:rsidRPr="00073944" w:rsidRDefault="008B5723" w:rsidP="002841AD">
            <w:pPr>
              <w:jc w:val="center"/>
              <w:rPr>
                <w:b/>
                <w:bCs/>
                <w:iCs/>
              </w:rPr>
            </w:pPr>
            <w:r>
              <w:rPr>
                <w:b/>
                <w:bCs/>
                <w:iCs/>
              </w:rPr>
              <w:t>143</w:t>
            </w:r>
          </w:p>
        </w:tc>
      </w:tr>
    </w:tbl>
    <w:p w14:paraId="6DFE64C6" w14:textId="77777777" w:rsidR="008B5723" w:rsidRDefault="008B5723" w:rsidP="008B5723">
      <w:pPr>
        <w:rPr>
          <w:b/>
          <w:szCs w:val="24"/>
        </w:rPr>
      </w:pPr>
    </w:p>
    <w:p w14:paraId="536CF26B" w14:textId="77777777" w:rsidR="008B5723" w:rsidRDefault="008B5723" w:rsidP="008B5723">
      <w:pPr>
        <w:rPr>
          <w:b/>
          <w:szCs w:val="24"/>
        </w:rPr>
      </w:pPr>
    </w:p>
    <w:p w14:paraId="159CE1B1" w14:textId="5A30FD36" w:rsidR="008B5723" w:rsidRDefault="00E66255" w:rsidP="008B5723">
      <w:pPr>
        <w:rPr>
          <w:b/>
          <w:szCs w:val="24"/>
        </w:rPr>
      </w:pPr>
      <w:r>
        <w:rPr>
          <w:noProof/>
        </w:rPr>
        <w:lastRenderedPageBreak/>
        <w:drawing>
          <wp:inline distT="0" distB="0" distL="0" distR="0" wp14:anchorId="246EE759" wp14:editId="792F5E51">
            <wp:extent cx="5731510" cy="3253740"/>
            <wp:effectExtent l="0" t="0" r="2540" b="3810"/>
            <wp:docPr id="4" name="Chart 4">
              <a:extLst xmlns:a="http://schemas.openxmlformats.org/drawingml/2006/main">
                <a:ext uri="{FF2B5EF4-FFF2-40B4-BE49-F238E27FC236}">
                  <a16:creationId xmlns:a16="http://schemas.microsoft.com/office/drawing/2014/main" id="{6B51D17A-684B-D208-B47C-94D3CEAB14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8B0F94" w14:textId="78E2087F" w:rsidR="008B5723" w:rsidRDefault="008B5723" w:rsidP="008B5723">
      <w:pPr>
        <w:rPr>
          <w:szCs w:val="24"/>
        </w:rPr>
      </w:pPr>
    </w:p>
    <w:p w14:paraId="0F684F4E" w14:textId="295EAACE" w:rsidR="008B5723" w:rsidRPr="00AA17C6" w:rsidRDefault="008B5723" w:rsidP="008B5723">
      <w:pPr>
        <w:rPr>
          <w:b/>
          <w:bCs/>
          <w:iCs/>
        </w:rPr>
      </w:pPr>
      <w:r>
        <w:rPr>
          <w:b/>
          <w:bCs/>
          <w:iCs/>
        </w:rPr>
        <w:t>Inspections</w:t>
      </w:r>
      <w:r w:rsidRPr="00AA17C6">
        <w:rPr>
          <w:b/>
          <w:bCs/>
          <w:iCs/>
        </w:rPr>
        <w:t xml:space="preserve"> </w:t>
      </w:r>
    </w:p>
    <w:p w14:paraId="1D1E44CF" w14:textId="374102E5" w:rsidR="008B5723" w:rsidRPr="004177CF" w:rsidRDefault="008B5723" w:rsidP="008B5723">
      <w:pPr>
        <w:rPr>
          <w:bCs/>
          <w:iCs/>
          <w:szCs w:val="24"/>
        </w:rPr>
      </w:pPr>
      <w:r>
        <w:rPr>
          <w:bCs/>
          <w:iCs/>
          <w:szCs w:val="24"/>
        </w:rPr>
        <w:t xml:space="preserve">Under the Building Regulations applicants </w:t>
      </w:r>
      <w:r w:rsidR="00650E60">
        <w:rPr>
          <w:bCs/>
          <w:iCs/>
          <w:szCs w:val="24"/>
        </w:rPr>
        <w:t>we</w:t>
      </w:r>
      <w:r>
        <w:rPr>
          <w:bCs/>
          <w:iCs/>
          <w:szCs w:val="24"/>
        </w:rPr>
        <w:t xml:space="preserve">re required to give notice at specific points in the building process to allow inspections.  The inspections </w:t>
      </w:r>
      <w:r w:rsidR="00650E60">
        <w:rPr>
          <w:bCs/>
          <w:iCs/>
          <w:szCs w:val="24"/>
        </w:rPr>
        <w:t>we</w:t>
      </w:r>
      <w:r>
        <w:rPr>
          <w:bCs/>
          <w:iCs/>
          <w:szCs w:val="24"/>
        </w:rPr>
        <w:t>re used to determine compliance and to all for improvement or enforcement.</w:t>
      </w:r>
    </w:p>
    <w:p w14:paraId="2D426A47" w14:textId="77777777" w:rsidR="008B5723" w:rsidRDefault="008B5723" w:rsidP="008B5723">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8B5723" w14:paraId="7EE53032" w14:textId="77777777" w:rsidTr="002841AD">
        <w:tc>
          <w:tcPr>
            <w:tcW w:w="2254" w:type="dxa"/>
          </w:tcPr>
          <w:p w14:paraId="67F3FEA8" w14:textId="77777777" w:rsidR="008B5723" w:rsidRDefault="008B5723" w:rsidP="002841AD">
            <w:pPr>
              <w:jc w:val="center"/>
              <w:rPr>
                <w:szCs w:val="24"/>
              </w:rPr>
            </w:pPr>
          </w:p>
        </w:tc>
        <w:tc>
          <w:tcPr>
            <w:tcW w:w="2254" w:type="dxa"/>
          </w:tcPr>
          <w:p w14:paraId="167D5D35" w14:textId="77777777" w:rsidR="008B5723" w:rsidRDefault="008B5723" w:rsidP="002841AD">
            <w:pPr>
              <w:jc w:val="center"/>
              <w:rPr>
                <w:b/>
                <w:bCs/>
                <w:iCs/>
                <w:szCs w:val="24"/>
              </w:rPr>
            </w:pPr>
            <w:r>
              <w:rPr>
                <w:b/>
                <w:bCs/>
                <w:iCs/>
                <w:szCs w:val="24"/>
              </w:rPr>
              <w:t>Period of Report</w:t>
            </w:r>
          </w:p>
          <w:p w14:paraId="626D7C7D" w14:textId="77777777" w:rsidR="008B5723" w:rsidRDefault="008B5723" w:rsidP="002841AD">
            <w:pPr>
              <w:jc w:val="center"/>
              <w:rPr>
                <w:szCs w:val="24"/>
              </w:rPr>
            </w:pPr>
            <w:r w:rsidRPr="00186CBF">
              <w:rPr>
                <w:b/>
                <w:bCs/>
                <w:iCs/>
                <w:sz w:val="18"/>
                <w:szCs w:val="18"/>
              </w:rPr>
              <w:t>01</w:t>
            </w:r>
            <w:r>
              <w:rPr>
                <w:b/>
                <w:bCs/>
                <w:iCs/>
                <w:sz w:val="18"/>
                <w:szCs w:val="18"/>
              </w:rPr>
              <w:t>/07/2022 - 30/09/2022</w:t>
            </w:r>
          </w:p>
        </w:tc>
        <w:tc>
          <w:tcPr>
            <w:tcW w:w="2254" w:type="dxa"/>
          </w:tcPr>
          <w:p w14:paraId="1D4DB721" w14:textId="77777777" w:rsidR="008B5723" w:rsidRDefault="008B5723" w:rsidP="002841AD">
            <w:pPr>
              <w:jc w:val="center"/>
              <w:rPr>
                <w:szCs w:val="24"/>
              </w:rPr>
            </w:pPr>
            <w:r>
              <w:rPr>
                <w:b/>
                <w:bCs/>
                <w:iCs/>
                <w:szCs w:val="24"/>
              </w:rPr>
              <w:t>01/07/2021 – 30/09/2021</w:t>
            </w:r>
          </w:p>
        </w:tc>
        <w:tc>
          <w:tcPr>
            <w:tcW w:w="2254" w:type="dxa"/>
            <w:vAlign w:val="center"/>
          </w:tcPr>
          <w:p w14:paraId="49774029" w14:textId="77777777" w:rsidR="008B5723" w:rsidRPr="00DD6A9B" w:rsidRDefault="008B5723" w:rsidP="002841AD">
            <w:pPr>
              <w:jc w:val="center"/>
              <w:rPr>
                <w:b/>
                <w:bCs/>
                <w:szCs w:val="24"/>
              </w:rPr>
            </w:pPr>
            <w:r w:rsidRPr="00DD6A9B">
              <w:rPr>
                <w:b/>
                <w:bCs/>
                <w:szCs w:val="24"/>
              </w:rPr>
              <w:t>01/0</w:t>
            </w:r>
            <w:r>
              <w:rPr>
                <w:b/>
                <w:bCs/>
                <w:szCs w:val="24"/>
              </w:rPr>
              <w:t>7</w:t>
            </w:r>
            <w:r w:rsidRPr="00DD6A9B">
              <w:rPr>
                <w:b/>
                <w:bCs/>
                <w:szCs w:val="24"/>
              </w:rPr>
              <w:t xml:space="preserve">/2020 – </w:t>
            </w:r>
            <w:r>
              <w:rPr>
                <w:b/>
                <w:bCs/>
                <w:szCs w:val="24"/>
              </w:rPr>
              <w:t>30</w:t>
            </w:r>
            <w:r w:rsidRPr="00DD6A9B">
              <w:rPr>
                <w:b/>
                <w:bCs/>
                <w:szCs w:val="24"/>
              </w:rPr>
              <w:t>/0</w:t>
            </w:r>
            <w:r>
              <w:rPr>
                <w:b/>
                <w:bCs/>
                <w:szCs w:val="24"/>
              </w:rPr>
              <w:t>9</w:t>
            </w:r>
            <w:r w:rsidRPr="00DD6A9B">
              <w:rPr>
                <w:b/>
                <w:bCs/>
                <w:szCs w:val="24"/>
              </w:rPr>
              <w:t>/202</w:t>
            </w:r>
            <w:r>
              <w:rPr>
                <w:b/>
                <w:bCs/>
                <w:szCs w:val="24"/>
              </w:rPr>
              <w:t>0</w:t>
            </w:r>
          </w:p>
        </w:tc>
      </w:tr>
      <w:tr w:rsidR="008B5723" w14:paraId="33F26547" w14:textId="77777777" w:rsidTr="002841AD">
        <w:tc>
          <w:tcPr>
            <w:tcW w:w="2254" w:type="dxa"/>
            <w:vAlign w:val="center"/>
          </w:tcPr>
          <w:p w14:paraId="3976DD0F" w14:textId="77777777" w:rsidR="008B5723" w:rsidRPr="004177CF" w:rsidRDefault="008B5723" w:rsidP="002841AD">
            <w:pPr>
              <w:rPr>
                <w:b/>
                <w:szCs w:val="24"/>
              </w:rPr>
            </w:pPr>
            <w:r>
              <w:rPr>
                <w:b/>
                <w:szCs w:val="24"/>
              </w:rPr>
              <w:t>Full Plan Inspections</w:t>
            </w:r>
          </w:p>
        </w:tc>
        <w:tc>
          <w:tcPr>
            <w:tcW w:w="2254" w:type="dxa"/>
            <w:vAlign w:val="center"/>
          </w:tcPr>
          <w:p w14:paraId="200B5BB2" w14:textId="77777777" w:rsidR="008B5723" w:rsidRPr="001B69D0" w:rsidRDefault="008B5723" w:rsidP="002841AD">
            <w:pPr>
              <w:jc w:val="center"/>
              <w:rPr>
                <w:b/>
                <w:szCs w:val="24"/>
              </w:rPr>
            </w:pPr>
            <w:r w:rsidRPr="001B69D0">
              <w:rPr>
                <w:b/>
                <w:szCs w:val="24"/>
              </w:rPr>
              <w:t>1676</w:t>
            </w:r>
          </w:p>
        </w:tc>
        <w:tc>
          <w:tcPr>
            <w:tcW w:w="2254" w:type="dxa"/>
            <w:vAlign w:val="center"/>
          </w:tcPr>
          <w:p w14:paraId="6EC98DEF" w14:textId="77777777" w:rsidR="008B5723" w:rsidRPr="001B69D0" w:rsidRDefault="008B5723" w:rsidP="002841AD">
            <w:pPr>
              <w:jc w:val="center"/>
              <w:rPr>
                <w:b/>
                <w:szCs w:val="24"/>
              </w:rPr>
            </w:pPr>
            <w:r w:rsidRPr="001B69D0">
              <w:rPr>
                <w:b/>
                <w:szCs w:val="24"/>
              </w:rPr>
              <w:t>1771</w:t>
            </w:r>
          </w:p>
        </w:tc>
        <w:tc>
          <w:tcPr>
            <w:tcW w:w="2254" w:type="dxa"/>
            <w:vAlign w:val="center"/>
          </w:tcPr>
          <w:p w14:paraId="4556F499" w14:textId="77777777" w:rsidR="008B5723" w:rsidRPr="001B69D0" w:rsidRDefault="008B5723" w:rsidP="002841AD">
            <w:pPr>
              <w:jc w:val="center"/>
              <w:rPr>
                <w:b/>
                <w:szCs w:val="24"/>
              </w:rPr>
            </w:pPr>
            <w:r w:rsidRPr="001B69D0">
              <w:rPr>
                <w:b/>
                <w:szCs w:val="24"/>
              </w:rPr>
              <w:t>1747</w:t>
            </w:r>
          </w:p>
        </w:tc>
      </w:tr>
      <w:tr w:rsidR="008B5723" w14:paraId="2899B38E" w14:textId="77777777" w:rsidTr="002841AD">
        <w:tc>
          <w:tcPr>
            <w:tcW w:w="2254" w:type="dxa"/>
            <w:vAlign w:val="center"/>
          </w:tcPr>
          <w:p w14:paraId="75242A82" w14:textId="77777777" w:rsidR="008B5723" w:rsidRPr="004177CF" w:rsidRDefault="008B5723" w:rsidP="002841AD">
            <w:pPr>
              <w:rPr>
                <w:b/>
                <w:szCs w:val="24"/>
              </w:rPr>
            </w:pPr>
            <w:r>
              <w:rPr>
                <w:b/>
                <w:szCs w:val="24"/>
              </w:rPr>
              <w:t>Building Notice Inspections</w:t>
            </w:r>
          </w:p>
        </w:tc>
        <w:tc>
          <w:tcPr>
            <w:tcW w:w="2254" w:type="dxa"/>
            <w:vAlign w:val="center"/>
          </w:tcPr>
          <w:p w14:paraId="077FB5A4" w14:textId="77777777" w:rsidR="008B5723" w:rsidRPr="001B69D0" w:rsidRDefault="008B5723" w:rsidP="002841AD">
            <w:pPr>
              <w:jc w:val="center"/>
              <w:rPr>
                <w:b/>
                <w:szCs w:val="24"/>
              </w:rPr>
            </w:pPr>
            <w:r>
              <w:rPr>
                <w:b/>
                <w:szCs w:val="24"/>
              </w:rPr>
              <w:t>601</w:t>
            </w:r>
          </w:p>
        </w:tc>
        <w:tc>
          <w:tcPr>
            <w:tcW w:w="2254" w:type="dxa"/>
            <w:vAlign w:val="center"/>
          </w:tcPr>
          <w:p w14:paraId="49680428" w14:textId="77777777" w:rsidR="008B5723" w:rsidRPr="001B69D0" w:rsidRDefault="008B5723" w:rsidP="002841AD">
            <w:pPr>
              <w:jc w:val="center"/>
              <w:rPr>
                <w:b/>
                <w:szCs w:val="24"/>
              </w:rPr>
            </w:pPr>
            <w:r>
              <w:rPr>
                <w:b/>
                <w:szCs w:val="24"/>
              </w:rPr>
              <w:t>757</w:t>
            </w:r>
          </w:p>
        </w:tc>
        <w:tc>
          <w:tcPr>
            <w:tcW w:w="2254" w:type="dxa"/>
            <w:vAlign w:val="center"/>
          </w:tcPr>
          <w:p w14:paraId="3674597C" w14:textId="77777777" w:rsidR="008B5723" w:rsidRPr="001B69D0" w:rsidRDefault="008B5723" w:rsidP="002841AD">
            <w:pPr>
              <w:jc w:val="center"/>
              <w:rPr>
                <w:b/>
                <w:szCs w:val="24"/>
              </w:rPr>
            </w:pPr>
            <w:r>
              <w:rPr>
                <w:b/>
                <w:szCs w:val="24"/>
              </w:rPr>
              <w:t>664</w:t>
            </w:r>
          </w:p>
        </w:tc>
      </w:tr>
      <w:tr w:rsidR="008B5723" w14:paraId="7FC6088D" w14:textId="77777777" w:rsidTr="002841AD">
        <w:tc>
          <w:tcPr>
            <w:tcW w:w="2254" w:type="dxa"/>
            <w:vAlign w:val="center"/>
          </w:tcPr>
          <w:p w14:paraId="2B8A0955" w14:textId="77777777" w:rsidR="008B5723" w:rsidRPr="004177CF" w:rsidRDefault="008B5723" w:rsidP="002841AD">
            <w:pPr>
              <w:rPr>
                <w:b/>
                <w:szCs w:val="24"/>
              </w:rPr>
            </w:pPr>
            <w:r>
              <w:rPr>
                <w:b/>
                <w:szCs w:val="24"/>
              </w:rPr>
              <w:t>Regularisation Inspections</w:t>
            </w:r>
          </w:p>
        </w:tc>
        <w:tc>
          <w:tcPr>
            <w:tcW w:w="2254" w:type="dxa"/>
            <w:vAlign w:val="center"/>
          </w:tcPr>
          <w:p w14:paraId="6994C4F0" w14:textId="77777777" w:rsidR="008B5723" w:rsidRPr="001B69D0" w:rsidRDefault="008B5723" w:rsidP="002841AD">
            <w:pPr>
              <w:jc w:val="center"/>
              <w:rPr>
                <w:b/>
                <w:szCs w:val="24"/>
              </w:rPr>
            </w:pPr>
            <w:r>
              <w:rPr>
                <w:b/>
                <w:szCs w:val="24"/>
              </w:rPr>
              <w:t>295</w:t>
            </w:r>
          </w:p>
        </w:tc>
        <w:tc>
          <w:tcPr>
            <w:tcW w:w="2254" w:type="dxa"/>
            <w:vAlign w:val="center"/>
          </w:tcPr>
          <w:p w14:paraId="0B541AD6" w14:textId="77777777" w:rsidR="008B5723" w:rsidRPr="001B69D0" w:rsidRDefault="008B5723" w:rsidP="002841AD">
            <w:pPr>
              <w:jc w:val="center"/>
              <w:rPr>
                <w:b/>
                <w:szCs w:val="24"/>
              </w:rPr>
            </w:pPr>
            <w:r>
              <w:rPr>
                <w:b/>
                <w:szCs w:val="24"/>
              </w:rPr>
              <w:t>295</w:t>
            </w:r>
          </w:p>
        </w:tc>
        <w:tc>
          <w:tcPr>
            <w:tcW w:w="2254" w:type="dxa"/>
            <w:vAlign w:val="center"/>
          </w:tcPr>
          <w:p w14:paraId="34962995" w14:textId="77777777" w:rsidR="008B5723" w:rsidRPr="001B69D0" w:rsidRDefault="008B5723" w:rsidP="002841AD">
            <w:pPr>
              <w:jc w:val="center"/>
              <w:rPr>
                <w:b/>
                <w:szCs w:val="24"/>
              </w:rPr>
            </w:pPr>
            <w:r>
              <w:rPr>
                <w:b/>
                <w:szCs w:val="24"/>
              </w:rPr>
              <w:t>318</w:t>
            </w:r>
          </w:p>
        </w:tc>
      </w:tr>
      <w:tr w:rsidR="008B5723" w14:paraId="1C4621B1" w14:textId="77777777" w:rsidTr="002841AD">
        <w:tc>
          <w:tcPr>
            <w:tcW w:w="2254" w:type="dxa"/>
            <w:vAlign w:val="center"/>
          </w:tcPr>
          <w:p w14:paraId="6B42F7BD" w14:textId="77777777" w:rsidR="008B5723" w:rsidRPr="004177CF" w:rsidRDefault="008B5723" w:rsidP="002841AD">
            <w:pPr>
              <w:rPr>
                <w:b/>
                <w:szCs w:val="24"/>
              </w:rPr>
            </w:pPr>
            <w:r w:rsidRPr="004177CF">
              <w:rPr>
                <w:b/>
                <w:szCs w:val="24"/>
              </w:rPr>
              <w:t>Dangerous structures initial inspection</w:t>
            </w:r>
          </w:p>
        </w:tc>
        <w:tc>
          <w:tcPr>
            <w:tcW w:w="2254" w:type="dxa"/>
            <w:vAlign w:val="center"/>
          </w:tcPr>
          <w:p w14:paraId="03270ADF" w14:textId="77777777" w:rsidR="008B5723" w:rsidRPr="001B69D0" w:rsidRDefault="008B5723" w:rsidP="002841AD">
            <w:pPr>
              <w:jc w:val="center"/>
              <w:rPr>
                <w:b/>
                <w:szCs w:val="24"/>
              </w:rPr>
            </w:pPr>
            <w:r>
              <w:rPr>
                <w:b/>
                <w:szCs w:val="24"/>
              </w:rPr>
              <w:t>11</w:t>
            </w:r>
          </w:p>
        </w:tc>
        <w:tc>
          <w:tcPr>
            <w:tcW w:w="2254" w:type="dxa"/>
            <w:vAlign w:val="center"/>
          </w:tcPr>
          <w:p w14:paraId="0BD8AE35" w14:textId="77777777" w:rsidR="008B5723" w:rsidRPr="001B69D0" w:rsidRDefault="008B5723" w:rsidP="002841AD">
            <w:pPr>
              <w:jc w:val="center"/>
              <w:rPr>
                <w:b/>
                <w:szCs w:val="24"/>
              </w:rPr>
            </w:pPr>
            <w:r>
              <w:rPr>
                <w:b/>
                <w:szCs w:val="24"/>
              </w:rPr>
              <w:t>8</w:t>
            </w:r>
          </w:p>
        </w:tc>
        <w:tc>
          <w:tcPr>
            <w:tcW w:w="2254" w:type="dxa"/>
            <w:vAlign w:val="center"/>
          </w:tcPr>
          <w:p w14:paraId="129FECA5" w14:textId="77777777" w:rsidR="008B5723" w:rsidRPr="001B69D0" w:rsidRDefault="008B5723" w:rsidP="002841AD">
            <w:pPr>
              <w:jc w:val="center"/>
              <w:rPr>
                <w:b/>
                <w:szCs w:val="24"/>
              </w:rPr>
            </w:pPr>
            <w:r>
              <w:rPr>
                <w:b/>
                <w:szCs w:val="24"/>
              </w:rPr>
              <w:t>4</w:t>
            </w:r>
          </w:p>
        </w:tc>
      </w:tr>
      <w:tr w:rsidR="008B5723" w14:paraId="303A7D34" w14:textId="77777777" w:rsidTr="002841AD">
        <w:trPr>
          <w:trHeight w:val="852"/>
        </w:trPr>
        <w:tc>
          <w:tcPr>
            <w:tcW w:w="2254" w:type="dxa"/>
            <w:vAlign w:val="center"/>
          </w:tcPr>
          <w:p w14:paraId="498750E4" w14:textId="77777777" w:rsidR="008B5723" w:rsidRPr="004177CF" w:rsidRDefault="008B5723" w:rsidP="002841AD">
            <w:pPr>
              <w:rPr>
                <w:b/>
                <w:szCs w:val="24"/>
              </w:rPr>
            </w:pPr>
            <w:r w:rsidRPr="004177CF">
              <w:rPr>
                <w:b/>
                <w:szCs w:val="24"/>
              </w:rPr>
              <w:t>Dangerous structure re-inspections</w:t>
            </w:r>
          </w:p>
        </w:tc>
        <w:tc>
          <w:tcPr>
            <w:tcW w:w="2254" w:type="dxa"/>
            <w:vAlign w:val="center"/>
          </w:tcPr>
          <w:p w14:paraId="673704E5" w14:textId="77777777" w:rsidR="008B5723" w:rsidRPr="001B69D0" w:rsidRDefault="008B5723" w:rsidP="002841AD">
            <w:pPr>
              <w:jc w:val="center"/>
              <w:rPr>
                <w:b/>
                <w:szCs w:val="24"/>
              </w:rPr>
            </w:pPr>
            <w:r>
              <w:rPr>
                <w:b/>
                <w:szCs w:val="24"/>
              </w:rPr>
              <w:t>16</w:t>
            </w:r>
          </w:p>
        </w:tc>
        <w:tc>
          <w:tcPr>
            <w:tcW w:w="2254" w:type="dxa"/>
            <w:vAlign w:val="center"/>
          </w:tcPr>
          <w:p w14:paraId="44C3A10E" w14:textId="77777777" w:rsidR="008B5723" w:rsidRPr="001B69D0" w:rsidRDefault="008B5723" w:rsidP="002841AD">
            <w:pPr>
              <w:jc w:val="center"/>
              <w:rPr>
                <w:b/>
                <w:szCs w:val="24"/>
              </w:rPr>
            </w:pPr>
            <w:r>
              <w:rPr>
                <w:b/>
                <w:szCs w:val="24"/>
              </w:rPr>
              <w:t>7</w:t>
            </w:r>
          </w:p>
        </w:tc>
        <w:tc>
          <w:tcPr>
            <w:tcW w:w="2254" w:type="dxa"/>
            <w:vAlign w:val="center"/>
          </w:tcPr>
          <w:p w14:paraId="20066417" w14:textId="77777777" w:rsidR="008B5723" w:rsidRPr="001B69D0" w:rsidRDefault="008B5723" w:rsidP="002841AD">
            <w:pPr>
              <w:jc w:val="center"/>
              <w:rPr>
                <w:b/>
                <w:szCs w:val="24"/>
              </w:rPr>
            </w:pPr>
            <w:r>
              <w:rPr>
                <w:b/>
                <w:szCs w:val="24"/>
              </w:rPr>
              <w:t>9</w:t>
            </w:r>
          </w:p>
        </w:tc>
      </w:tr>
      <w:tr w:rsidR="008B5723" w14:paraId="12B6EDFD" w14:textId="77777777" w:rsidTr="002841AD">
        <w:trPr>
          <w:trHeight w:val="567"/>
        </w:trPr>
        <w:tc>
          <w:tcPr>
            <w:tcW w:w="2254" w:type="dxa"/>
            <w:vAlign w:val="center"/>
          </w:tcPr>
          <w:p w14:paraId="4EE20C3B" w14:textId="77777777" w:rsidR="008B5723" w:rsidRPr="004177CF" w:rsidRDefault="008B5723" w:rsidP="002841AD">
            <w:pPr>
              <w:rPr>
                <w:b/>
                <w:szCs w:val="24"/>
              </w:rPr>
            </w:pPr>
            <w:r w:rsidRPr="004177CF">
              <w:rPr>
                <w:b/>
                <w:color w:val="FF0000"/>
                <w:szCs w:val="24"/>
              </w:rPr>
              <w:t>Total inspections</w:t>
            </w:r>
          </w:p>
        </w:tc>
        <w:tc>
          <w:tcPr>
            <w:tcW w:w="2254" w:type="dxa"/>
            <w:vAlign w:val="center"/>
          </w:tcPr>
          <w:p w14:paraId="50FC1331" w14:textId="77777777" w:rsidR="008B5723" w:rsidRPr="001B69D0" w:rsidRDefault="008B5723" w:rsidP="002841AD">
            <w:pPr>
              <w:jc w:val="center"/>
              <w:rPr>
                <w:b/>
                <w:szCs w:val="24"/>
              </w:rPr>
            </w:pPr>
            <w:r>
              <w:rPr>
                <w:b/>
                <w:szCs w:val="24"/>
              </w:rPr>
              <w:t>2599</w:t>
            </w:r>
          </w:p>
        </w:tc>
        <w:tc>
          <w:tcPr>
            <w:tcW w:w="2254" w:type="dxa"/>
            <w:vAlign w:val="center"/>
          </w:tcPr>
          <w:p w14:paraId="71791DE2" w14:textId="77777777" w:rsidR="008B5723" w:rsidRPr="001B69D0" w:rsidRDefault="008B5723" w:rsidP="002841AD">
            <w:pPr>
              <w:jc w:val="center"/>
              <w:rPr>
                <w:b/>
                <w:szCs w:val="24"/>
              </w:rPr>
            </w:pPr>
            <w:r>
              <w:rPr>
                <w:b/>
                <w:szCs w:val="24"/>
              </w:rPr>
              <w:t>2838</w:t>
            </w:r>
          </w:p>
        </w:tc>
        <w:tc>
          <w:tcPr>
            <w:tcW w:w="2254" w:type="dxa"/>
            <w:vAlign w:val="center"/>
          </w:tcPr>
          <w:p w14:paraId="4E7C5432" w14:textId="77777777" w:rsidR="008B5723" w:rsidRPr="001B69D0" w:rsidRDefault="008B5723" w:rsidP="002841AD">
            <w:pPr>
              <w:jc w:val="center"/>
              <w:rPr>
                <w:b/>
                <w:szCs w:val="24"/>
              </w:rPr>
            </w:pPr>
            <w:r>
              <w:rPr>
                <w:b/>
                <w:szCs w:val="24"/>
              </w:rPr>
              <w:t>2742</w:t>
            </w:r>
          </w:p>
        </w:tc>
      </w:tr>
    </w:tbl>
    <w:p w14:paraId="0ED4C500" w14:textId="77777777" w:rsidR="008B5723" w:rsidRDefault="008B5723" w:rsidP="008B5723">
      <w:pPr>
        <w:rPr>
          <w:szCs w:val="24"/>
        </w:rPr>
      </w:pPr>
    </w:p>
    <w:p w14:paraId="07FE804A" w14:textId="77777777" w:rsidR="008B5723" w:rsidRDefault="008B5723" w:rsidP="008B5723">
      <w:pPr>
        <w:rPr>
          <w:b/>
          <w:szCs w:val="24"/>
        </w:rPr>
      </w:pPr>
    </w:p>
    <w:p w14:paraId="498C3B13" w14:textId="77777777" w:rsidR="008B5723" w:rsidRDefault="008B5723" w:rsidP="008B5723">
      <w:pPr>
        <w:rPr>
          <w:b/>
          <w:szCs w:val="24"/>
        </w:rPr>
      </w:pPr>
    </w:p>
    <w:p w14:paraId="23C3177A" w14:textId="4B644CFC" w:rsidR="008B5723" w:rsidRDefault="00E66255" w:rsidP="008B5723">
      <w:pPr>
        <w:rPr>
          <w:b/>
          <w:szCs w:val="24"/>
        </w:rPr>
      </w:pPr>
      <w:r>
        <w:rPr>
          <w:noProof/>
        </w:rPr>
        <w:lastRenderedPageBreak/>
        <w:drawing>
          <wp:inline distT="0" distB="0" distL="0" distR="0" wp14:anchorId="61EA3005" wp14:editId="1170B679">
            <wp:extent cx="5731510" cy="3298132"/>
            <wp:effectExtent l="0" t="0" r="2540" b="17145"/>
            <wp:docPr id="6" name="Chart 6">
              <a:extLst xmlns:a="http://schemas.openxmlformats.org/drawingml/2006/main">
                <a:ext uri="{FF2B5EF4-FFF2-40B4-BE49-F238E27FC236}">
                  <a16:creationId xmlns:a16="http://schemas.microsoft.com/office/drawing/2014/main" id="{17405B47-800F-94FA-5213-67B86A3AA1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68796B" w14:textId="77777777" w:rsidR="008B5723" w:rsidRDefault="008B5723" w:rsidP="008B5723">
      <w:pPr>
        <w:rPr>
          <w:b/>
          <w:szCs w:val="24"/>
        </w:rPr>
      </w:pPr>
    </w:p>
    <w:p w14:paraId="6F1C6888" w14:textId="2890B71E" w:rsidR="008B5723" w:rsidRDefault="008B5723" w:rsidP="008B5723">
      <w:pPr>
        <w:rPr>
          <w:b/>
          <w:szCs w:val="24"/>
        </w:rPr>
      </w:pPr>
      <w:r w:rsidRPr="00053B76">
        <w:rPr>
          <w:b/>
          <w:szCs w:val="24"/>
        </w:rPr>
        <w:t>Non-Compliance</w:t>
      </w:r>
    </w:p>
    <w:p w14:paraId="3433EBDF" w14:textId="03237529" w:rsidR="008B5723" w:rsidRPr="004177CF" w:rsidRDefault="008B5723" w:rsidP="008B5723">
      <w:pPr>
        <w:rPr>
          <w:bCs/>
          <w:iCs/>
          <w:szCs w:val="24"/>
        </w:rPr>
      </w:pPr>
      <w:r>
        <w:rPr>
          <w:bCs/>
          <w:iCs/>
          <w:szCs w:val="24"/>
        </w:rPr>
        <w:t xml:space="preserve">Where it </w:t>
      </w:r>
      <w:r w:rsidR="00650E60">
        <w:rPr>
          <w:bCs/>
          <w:iCs/>
          <w:szCs w:val="24"/>
        </w:rPr>
        <w:t>wa</w:t>
      </w:r>
      <w:r>
        <w:rPr>
          <w:bCs/>
          <w:iCs/>
          <w:szCs w:val="24"/>
        </w:rPr>
        <w:t xml:space="preserve">s not possible to Approve full plan applications they </w:t>
      </w:r>
      <w:r w:rsidR="00650E60">
        <w:rPr>
          <w:bCs/>
          <w:iCs/>
          <w:szCs w:val="24"/>
        </w:rPr>
        <w:t>we</w:t>
      </w:r>
      <w:r>
        <w:rPr>
          <w:bCs/>
          <w:iCs/>
          <w:szCs w:val="24"/>
        </w:rPr>
        <w:t>re required to be rejected.  Building Control Full Plan Rejection Notices indicate</w:t>
      </w:r>
      <w:r w:rsidR="00650E60">
        <w:rPr>
          <w:bCs/>
          <w:iCs/>
          <w:szCs w:val="24"/>
        </w:rPr>
        <w:t>d</w:t>
      </w:r>
      <w:r>
        <w:rPr>
          <w:bCs/>
          <w:iCs/>
          <w:szCs w:val="24"/>
        </w:rPr>
        <w:t xml:space="preserve"> that after assessment there </w:t>
      </w:r>
      <w:r w:rsidR="00650E60">
        <w:rPr>
          <w:bCs/>
          <w:iCs/>
          <w:szCs w:val="24"/>
        </w:rPr>
        <w:t>we</w:t>
      </w:r>
      <w:r>
        <w:rPr>
          <w:bCs/>
          <w:iCs/>
          <w:szCs w:val="24"/>
        </w:rPr>
        <w:t>re aspects of the drawings provided that d</w:t>
      </w:r>
      <w:r w:rsidR="00650E60">
        <w:rPr>
          <w:bCs/>
          <w:iCs/>
          <w:szCs w:val="24"/>
        </w:rPr>
        <w:t>id</w:t>
      </w:r>
      <w:r>
        <w:rPr>
          <w:bCs/>
          <w:iCs/>
          <w:szCs w:val="24"/>
        </w:rPr>
        <w:t xml:space="preserve"> not meet current Building Regulations.  A Building Control Rejection Notice set out the changes or aspects of the drawings provided that need</w:t>
      </w:r>
      <w:r w:rsidR="00650E60">
        <w:rPr>
          <w:bCs/>
          <w:iCs/>
          <w:szCs w:val="24"/>
        </w:rPr>
        <w:t>ed</w:t>
      </w:r>
      <w:r>
        <w:rPr>
          <w:bCs/>
          <w:iCs/>
          <w:szCs w:val="24"/>
        </w:rPr>
        <w:t xml:space="preserve"> to be amended.  After th</w:t>
      </w:r>
      <w:r w:rsidR="00650E60">
        <w:rPr>
          <w:bCs/>
          <w:iCs/>
          <w:szCs w:val="24"/>
        </w:rPr>
        <w:t>o</w:t>
      </w:r>
      <w:r>
        <w:rPr>
          <w:bCs/>
          <w:iCs/>
          <w:szCs w:val="24"/>
        </w:rPr>
        <w:t xml:space="preserve">se amendments </w:t>
      </w:r>
      <w:r w:rsidR="00650E60">
        <w:rPr>
          <w:bCs/>
          <w:iCs/>
          <w:szCs w:val="24"/>
        </w:rPr>
        <w:t>we</w:t>
      </w:r>
      <w:r>
        <w:rPr>
          <w:bCs/>
          <w:iCs/>
          <w:szCs w:val="24"/>
        </w:rPr>
        <w:t>re completed, the amended drawings should be submitted to Building Control for further assessment and approval.</w:t>
      </w:r>
    </w:p>
    <w:p w14:paraId="46EC9E62" w14:textId="77777777" w:rsidR="008B5723" w:rsidRDefault="008B5723" w:rsidP="008B5723">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8B5723" w14:paraId="1D6D1D01" w14:textId="77777777" w:rsidTr="002841AD">
        <w:tc>
          <w:tcPr>
            <w:tcW w:w="2254" w:type="dxa"/>
          </w:tcPr>
          <w:p w14:paraId="7E84DD4E" w14:textId="77777777" w:rsidR="008B5723" w:rsidRDefault="008B5723" w:rsidP="002841AD">
            <w:pPr>
              <w:rPr>
                <w:b/>
                <w:szCs w:val="24"/>
              </w:rPr>
            </w:pPr>
          </w:p>
        </w:tc>
        <w:tc>
          <w:tcPr>
            <w:tcW w:w="2254" w:type="dxa"/>
          </w:tcPr>
          <w:p w14:paraId="4A2AF305" w14:textId="77777777" w:rsidR="008B5723" w:rsidRDefault="008B5723" w:rsidP="002841AD">
            <w:pPr>
              <w:rPr>
                <w:b/>
                <w:szCs w:val="24"/>
              </w:rPr>
            </w:pPr>
            <w:r>
              <w:rPr>
                <w:b/>
                <w:szCs w:val="24"/>
              </w:rPr>
              <w:t>Period of Report</w:t>
            </w:r>
          </w:p>
          <w:p w14:paraId="6CB9E00E" w14:textId="77777777" w:rsidR="008B5723" w:rsidRDefault="008B5723" w:rsidP="002841AD">
            <w:pPr>
              <w:rPr>
                <w:b/>
                <w:szCs w:val="24"/>
              </w:rPr>
            </w:pPr>
            <w:r w:rsidRPr="00186CBF">
              <w:rPr>
                <w:b/>
                <w:bCs/>
                <w:iCs/>
                <w:sz w:val="18"/>
                <w:szCs w:val="18"/>
              </w:rPr>
              <w:t>01/</w:t>
            </w:r>
            <w:r>
              <w:rPr>
                <w:b/>
                <w:bCs/>
                <w:iCs/>
                <w:sz w:val="18"/>
                <w:szCs w:val="18"/>
              </w:rPr>
              <w:t>07/2022 – 30/09/2022</w:t>
            </w:r>
          </w:p>
        </w:tc>
        <w:tc>
          <w:tcPr>
            <w:tcW w:w="2254" w:type="dxa"/>
            <w:vAlign w:val="center"/>
          </w:tcPr>
          <w:p w14:paraId="31D55FBD" w14:textId="77777777" w:rsidR="008B5723" w:rsidRDefault="008B5723" w:rsidP="002841AD">
            <w:pPr>
              <w:jc w:val="center"/>
              <w:rPr>
                <w:b/>
                <w:szCs w:val="24"/>
              </w:rPr>
            </w:pPr>
            <w:r>
              <w:rPr>
                <w:b/>
                <w:szCs w:val="24"/>
              </w:rPr>
              <w:t>01/07/2021 – 30/09/2021</w:t>
            </w:r>
          </w:p>
        </w:tc>
        <w:tc>
          <w:tcPr>
            <w:tcW w:w="2254" w:type="dxa"/>
            <w:vAlign w:val="center"/>
          </w:tcPr>
          <w:p w14:paraId="61C6A9CE" w14:textId="77777777" w:rsidR="008B5723" w:rsidRDefault="008B5723" w:rsidP="002841AD">
            <w:pPr>
              <w:jc w:val="center"/>
              <w:rPr>
                <w:b/>
                <w:szCs w:val="24"/>
              </w:rPr>
            </w:pPr>
            <w:r>
              <w:rPr>
                <w:b/>
                <w:szCs w:val="24"/>
              </w:rPr>
              <w:t>01/07/2020 – 30/09/2020</w:t>
            </w:r>
          </w:p>
        </w:tc>
      </w:tr>
      <w:tr w:rsidR="008B5723" w14:paraId="4A292002" w14:textId="77777777" w:rsidTr="002841AD">
        <w:trPr>
          <w:trHeight w:val="754"/>
        </w:trPr>
        <w:tc>
          <w:tcPr>
            <w:tcW w:w="2254" w:type="dxa"/>
            <w:vAlign w:val="center"/>
          </w:tcPr>
          <w:p w14:paraId="7DFE68AE" w14:textId="77777777" w:rsidR="008B5723" w:rsidRDefault="008B5723" w:rsidP="002841AD">
            <w:pPr>
              <w:rPr>
                <w:b/>
                <w:szCs w:val="24"/>
              </w:rPr>
            </w:pPr>
            <w:r>
              <w:rPr>
                <w:b/>
                <w:szCs w:val="24"/>
              </w:rPr>
              <w:t>Full Plan Rejection Notice</w:t>
            </w:r>
          </w:p>
        </w:tc>
        <w:tc>
          <w:tcPr>
            <w:tcW w:w="2254" w:type="dxa"/>
            <w:vAlign w:val="center"/>
          </w:tcPr>
          <w:p w14:paraId="2402D9B1" w14:textId="77777777" w:rsidR="008B5723" w:rsidRDefault="008B5723" w:rsidP="002841AD">
            <w:pPr>
              <w:jc w:val="center"/>
              <w:rPr>
                <w:b/>
                <w:szCs w:val="24"/>
              </w:rPr>
            </w:pPr>
            <w:r>
              <w:rPr>
                <w:b/>
                <w:szCs w:val="24"/>
              </w:rPr>
              <w:t>163</w:t>
            </w:r>
          </w:p>
        </w:tc>
        <w:tc>
          <w:tcPr>
            <w:tcW w:w="2254" w:type="dxa"/>
            <w:vAlign w:val="center"/>
          </w:tcPr>
          <w:p w14:paraId="1C662628" w14:textId="77777777" w:rsidR="008B5723" w:rsidRDefault="008B5723" w:rsidP="002841AD">
            <w:pPr>
              <w:jc w:val="center"/>
              <w:rPr>
                <w:b/>
                <w:szCs w:val="24"/>
              </w:rPr>
            </w:pPr>
            <w:r>
              <w:rPr>
                <w:b/>
                <w:szCs w:val="24"/>
              </w:rPr>
              <w:t>129</w:t>
            </w:r>
          </w:p>
        </w:tc>
        <w:tc>
          <w:tcPr>
            <w:tcW w:w="2254" w:type="dxa"/>
            <w:vAlign w:val="center"/>
          </w:tcPr>
          <w:p w14:paraId="15D2919E" w14:textId="77777777" w:rsidR="008B5723" w:rsidRDefault="008B5723" w:rsidP="002841AD">
            <w:pPr>
              <w:jc w:val="center"/>
              <w:rPr>
                <w:b/>
                <w:szCs w:val="24"/>
              </w:rPr>
            </w:pPr>
            <w:r>
              <w:rPr>
                <w:b/>
                <w:szCs w:val="24"/>
              </w:rPr>
              <w:t>113</w:t>
            </w:r>
          </w:p>
        </w:tc>
      </w:tr>
      <w:tr w:rsidR="008B5723" w14:paraId="6A798CBC" w14:textId="77777777" w:rsidTr="002841AD">
        <w:trPr>
          <w:trHeight w:val="1403"/>
        </w:trPr>
        <w:tc>
          <w:tcPr>
            <w:tcW w:w="2254" w:type="dxa"/>
            <w:vAlign w:val="center"/>
          </w:tcPr>
          <w:p w14:paraId="26BDBCC0" w14:textId="77777777" w:rsidR="008B5723" w:rsidRDefault="008B5723" w:rsidP="002841AD">
            <w:pPr>
              <w:rPr>
                <w:b/>
                <w:szCs w:val="24"/>
              </w:rPr>
            </w:pPr>
            <w:r>
              <w:rPr>
                <w:b/>
                <w:szCs w:val="24"/>
              </w:rPr>
              <w:t>Dangerous Structure Recommended for legal action</w:t>
            </w:r>
          </w:p>
        </w:tc>
        <w:tc>
          <w:tcPr>
            <w:tcW w:w="2254" w:type="dxa"/>
            <w:vAlign w:val="center"/>
          </w:tcPr>
          <w:p w14:paraId="57FEEB4A" w14:textId="77777777" w:rsidR="008B5723" w:rsidRDefault="008B5723" w:rsidP="002841AD">
            <w:pPr>
              <w:jc w:val="center"/>
              <w:rPr>
                <w:b/>
                <w:szCs w:val="24"/>
              </w:rPr>
            </w:pPr>
            <w:r>
              <w:rPr>
                <w:b/>
                <w:szCs w:val="24"/>
              </w:rPr>
              <w:t>0</w:t>
            </w:r>
          </w:p>
        </w:tc>
        <w:tc>
          <w:tcPr>
            <w:tcW w:w="2254" w:type="dxa"/>
            <w:vAlign w:val="center"/>
          </w:tcPr>
          <w:p w14:paraId="6995520B" w14:textId="77777777" w:rsidR="008B5723" w:rsidRDefault="008B5723" w:rsidP="002841AD">
            <w:pPr>
              <w:jc w:val="center"/>
              <w:rPr>
                <w:b/>
                <w:szCs w:val="24"/>
              </w:rPr>
            </w:pPr>
            <w:r>
              <w:rPr>
                <w:b/>
                <w:szCs w:val="24"/>
              </w:rPr>
              <w:t>0</w:t>
            </w:r>
          </w:p>
        </w:tc>
        <w:tc>
          <w:tcPr>
            <w:tcW w:w="2254" w:type="dxa"/>
            <w:vAlign w:val="center"/>
          </w:tcPr>
          <w:p w14:paraId="207959DF" w14:textId="77777777" w:rsidR="008B5723" w:rsidRDefault="008B5723" w:rsidP="002841AD">
            <w:pPr>
              <w:jc w:val="center"/>
              <w:rPr>
                <w:b/>
                <w:szCs w:val="24"/>
              </w:rPr>
            </w:pPr>
            <w:r>
              <w:rPr>
                <w:b/>
                <w:szCs w:val="24"/>
              </w:rPr>
              <w:t>0</w:t>
            </w:r>
          </w:p>
        </w:tc>
      </w:tr>
      <w:tr w:rsidR="008B5723" w14:paraId="2B2FBF33" w14:textId="77777777" w:rsidTr="002841AD">
        <w:trPr>
          <w:trHeight w:val="622"/>
        </w:trPr>
        <w:tc>
          <w:tcPr>
            <w:tcW w:w="2254" w:type="dxa"/>
            <w:vAlign w:val="center"/>
          </w:tcPr>
          <w:p w14:paraId="54190880" w14:textId="77777777" w:rsidR="008B5723" w:rsidRDefault="008B5723" w:rsidP="002841AD">
            <w:pPr>
              <w:rPr>
                <w:b/>
                <w:szCs w:val="24"/>
              </w:rPr>
            </w:pPr>
            <w:r>
              <w:rPr>
                <w:b/>
                <w:szCs w:val="24"/>
              </w:rPr>
              <w:t>Court Cases</w:t>
            </w:r>
          </w:p>
        </w:tc>
        <w:tc>
          <w:tcPr>
            <w:tcW w:w="2254" w:type="dxa"/>
            <w:vAlign w:val="center"/>
          </w:tcPr>
          <w:p w14:paraId="5F67E82C" w14:textId="77777777" w:rsidR="008B5723" w:rsidRDefault="008B5723" w:rsidP="002841AD">
            <w:pPr>
              <w:jc w:val="center"/>
              <w:rPr>
                <w:b/>
                <w:szCs w:val="24"/>
              </w:rPr>
            </w:pPr>
            <w:r>
              <w:rPr>
                <w:b/>
                <w:szCs w:val="24"/>
              </w:rPr>
              <w:t>0</w:t>
            </w:r>
          </w:p>
        </w:tc>
        <w:tc>
          <w:tcPr>
            <w:tcW w:w="2254" w:type="dxa"/>
            <w:vAlign w:val="center"/>
          </w:tcPr>
          <w:p w14:paraId="3042B960" w14:textId="77777777" w:rsidR="008B5723" w:rsidRDefault="008B5723" w:rsidP="002841AD">
            <w:pPr>
              <w:jc w:val="center"/>
              <w:rPr>
                <w:b/>
                <w:szCs w:val="24"/>
              </w:rPr>
            </w:pPr>
            <w:r>
              <w:rPr>
                <w:b/>
                <w:szCs w:val="24"/>
              </w:rPr>
              <w:t>0</w:t>
            </w:r>
          </w:p>
        </w:tc>
        <w:tc>
          <w:tcPr>
            <w:tcW w:w="2254" w:type="dxa"/>
            <w:vAlign w:val="center"/>
          </w:tcPr>
          <w:p w14:paraId="0ACE661B" w14:textId="77777777" w:rsidR="008B5723" w:rsidRDefault="008B5723" w:rsidP="002841AD">
            <w:pPr>
              <w:jc w:val="center"/>
              <w:rPr>
                <w:b/>
                <w:szCs w:val="24"/>
              </w:rPr>
            </w:pPr>
            <w:r>
              <w:rPr>
                <w:b/>
                <w:szCs w:val="24"/>
              </w:rPr>
              <w:t>0</w:t>
            </w:r>
          </w:p>
        </w:tc>
      </w:tr>
      <w:tr w:rsidR="008B5723" w14:paraId="58E37B2D" w14:textId="77777777" w:rsidTr="002841AD">
        <w:trPr>
          <w:trHeight w:val="768"/>
        </w:trPr>
        <w:tc>
          <w:tcPr>
            <w:tcW w:w="2254" w:type="dxa"/>
            <w:vAlign w:val="center"/>
          </w:tcPr>
          <w:p w14:paraId="61C6D381" w14:textId="77777777" w:rsidR="008B5723" w:rsidRDefault="008B5723" w:rsidP="002841AD">
            <w:pPr>
              <w:rPr>
                <w:b/>
                <w:szCs w:val="24"/>
              </w:rPr>
            </w:pPr>
            <w:r>
              <w:rPr>
                <w:b/>
                <w:szCs w:val="24"/>
              </w:rPr>
              <w:t>Other</w:t>
            </w:r>
          </w:p>
        </w:tc>
        <w:tc>
          <w:tcPr>
            <w:tcW w:w="2254" w:type="dxa"/>
            <w:vAlign w:val="center"/>
          </w:tcPr>
          <w:p w14:paraId="23ACDCBF" w14:textId="77777777" w:rsidR="008B5723" w:rsidRDefault="008B5723" w:rsidP="002841AD">
            <w:pPr>
              <w:jc w:val="center"/>
              <w:rPr>
                <w:b/>
                <w:szCs w:val="24"/>
              </w:rPr>
            </w:pPr>
            <w:r>
              <w:rPr>
                <w:b/>
                <w:szCs w:val="24"/>
              </w:rPr>
              <w:t>0</w:t>
            </w:r>
          </w:p>
        </w:tc>
        <w:tc>
          <w:tcPr>
            <w:tcW w:w="2254" w:type="dxa"/>
            <w:vAlign w:val="center"/>
          </w:tcPr>
          <w:p w14:paraId="399D5FE8" w14:textId="77777777" w:rsidR="008B5723" w:rsidRDefault="008B5723" w:rsidP="002841AD">
            <w:pPr>
              <w:jc w:val="center"/>
              <w:rPr>
                <w:b/>
                <w:szCs w:val="24"/>
              </w:rPr>
            </w:pPr>
            <w:r>
              <w:rPr>
                <w:b/>
                <w:szCs w:val="24"/>
              </w:rPr>
              <w:t>0</w:t>
            </w:r>
          </w:p>
        </w:tc>
        <w:tc>
          <w:tcPr>
            <w:tcW w:w="2254" w:type="dxa"/>
            <w:vAlign w:val="center"/>
          </w:tcPr>
          <w:p w14:paraId="65751CEC" w14:textId="77777777" w:rsidR="008B5723" w:rsidRDefault="008B5723" w:rsidP="002841AD">
            <w:pPr>
              <w:jc w:val="center"/>
              <w:rPr>
                <w:b/>
                <w:szCs w:val="24"/>
              </w:rPr>
            </w:pPr>
            <w:r>
              <w:rPr>
                <w:b/>
                <w:szCs w:val="24"/>
              </w:rPr>
              <w:t>0</w:t>
            </w:r>
          </w:p>
        </w:tc>
      </w:tr>
    </w:tbl>
    <w:p w14:paraId="29F94757" w14:textId="77777777" w:rsidR="008B5723" w:rsidRDefault="008B5723" w:rsidP="008B5723">
      <w:pPr>
        <w:rPr>
          <w:b/>
          <w:szCs w:val="24"/>
        </w:rPr>
      </w:pPr>
    </w:p>
    <w:p w14:paraId="3D78B558" w14:textId="77777777" w:rsidR="008B5723" w:rsidRDefault="008B5723" w:rsidP="008B5723">
      <w:pPr>
        <w:rPr>
          <w:noProof/>
          <w:sz w:val="22"/>
        </w:rPr>
      </w:pPr>
    </w:p>
    <w:p w14:paraId="5AD1BFF1" w14:textId="77777777" w:rsidR="008B5723" w:rsidRDefault="008B5723" w:rsidP="008B5723">
      <w:pPr>
        <w:rPr>
          <w:noProof/>
          <w:sz w:val="22"/>
        </w:rPr>
      </w:pPr>
    </w:p>
    <w:p w14:paraId="3BBD6BA0" w14:textId="57760F94" w:rsidR="008B5723" w:rsidRDefault="00E66255" w:rsidP="008B5723">
      <w:pPr>
        <w:rPr>
          <w:noProof/>
          <w:sz w:val="22"/>
        </w:rPr>
      </w:pPr>
      <w:r>
        <w:rPr>
          <w:noProof/>
        </w:rPr>
        <w:lastRenderedPageBreak/>
        <w:drawing>
          <wp:inline distT="0" distB="0" distL="0" distR="0" wp14:anchorId="6740804C" wp14:editId="3086D427">
            <wp:extent cx="5629275" cy="3252788"/>
            <wp:effectExtent l="0" t="0" r="9525" b="5080"/>
            <wp:docPr id="10" name="Chart 10">
              <a:extLst xmlns:a="http://schemas.openxmlformats.org/drawingml/2006/main">
                <a:ext uri="{FF2B5EF4-FFF2-40B4-BE49-F238E27FC236}">
                  <a16:creationId xmlns:a16="http://schemas.microsoft.com/office/drawing/2014/main" id="{9597A16F-C545-CEB2-6C74-559DF8D2C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D6A241" w14:textId="77777777" w:rsidR="008B5723" w:rsidRDefault="008B5723" w:rsidP="008B5723">
      <w:pPr>
        <w:rPr>
          <w:noProof/>
          <w:sz w:val="22"/>
        </w:rPr>
      </w:pPr>
    </w:p>
    <w:p w14:paraId="6A6B01CA" w14:textId="40027779" w:rsidR="008B5723" w:rsidRDefault="003A3D29" w:rsidP="008B5723">
      <w:pPr>
        <w:rPr>
          <w:bCs/>
          <w:szCs w:val="24"/>
        </w:rPr>
      </w:pPr>
      <w:r w:rsidRPr="003A3D29">
        <w:rPr>
          <w:bCs/>
          <w:szCs w:val="24"/>
        </w:rPr>
        <w:t>RECOMMENDED that the Co</w:t>
      </w:r>
      <w:r w:rsidR="008B5723" w:rsidRPr="003A3D29">
        <w:rPr>
          <w:bCs/>
          <w:szCs w:val="24"/>
        </w:rPr>
        <w:t>uncil notes the report.</w:t>
      </w:r>
    </w:p>
    <w:p w14:paraId="39AE4196" w14:textId="6D16EF28" w:rsidR="009E142C" w:rsidRDefault="009E142C" w:rsidP="008B5723">
      <w:pPr>
        <w:rPr>
          <w:bCs/>
          <w:szCs w:val="24"/>
        </w:rPr>
      </w:pPr>
    </w:p>
    <w:p w14:paraId="23E1BF4E" w14:textId="5379AA2A" w:rsidR="009E142C" w:rsidRDefault="009E142C" w:rsidP="008B5723">
      <w:pPr>
        <w:rPr>
          <w:bCs/>
          <w:szCs w:val="24"/>
        </w:rPr>
      </w:pPr>
      <w:r>
        <w:rPr>
          <w:bCs/>
          <w:szCs w:val="24"/>
        </w:rPr>
        <w:t xml:space="preserve">Proposed by Councillor Edmund, seconded by Alderman Armstrong-Cotter, that the recommendation be adopted.   </w:t>
      </w:r>
    </w:p>
    <w:p w14:paraId="7D81EA77" w14:textId="7C0CD5EE" w:rsidR="009E142C" w:rsidRDefault="009E142C" w:rsidP="008B5723">
      <w:pPr>
        <w:rPr>
          <w:bCs/>
          <w:szCs w:val="24"/>
        </w:rPr>
      </w:pPr>
    </w:p>
    <w:p w14:paraId="137811A9" w14:textId="449A6321" w:rsidR="009E142C" w:rsidRDefault="009E142C" w:rsidP="008B5723">
      <w:pPr>
        <w:rPr>
          <w:bCs/>
          <w:szCs w:val="24"/>
        </w:rPr>
      </w:pPr>
      <w:r>
        <w:rPr>
          <w:bCs/>
          <w:szCs w:val="24"/>
        </w:rPr>
        <w:t xml:space="preserve">Councillor Edmund thanked officers for the </w:t>
      </w:r>
      <w:r w:rsidR="004F5735">
        <w:rPr>
          <w:bCs/>
          <w:szCs w:val="24"/>
        </w:rPr>
        <w:t>in-depth</w:t>
      </w:r>
      <w:r>
        <w:rPr>
          <w:bCs/>
          <w:szCs w:val="24"/>
        </w:rPr>
        <w:t xml:space="preserve"> report </w:t>
      </w:r>
      <w:r w:rsidR="00EF3D91">
        <w:rPr>
          <w:bCs/>
          <w:szCs w:val="24"/>
        </w:rPr>
        <w:t xml:space="preserve">and noted that the </w:t>
      </w:r>
      <w:r>
        <w:rPr>
          <w:bCs/>
          <w:szCs w:val="24"/>
        </w:rPr>
        <w:t xml:space="preserve">totals </w:t>
      </w:r>
      <w:r w:rsidR="00EF3D91">
        <w:rPr>
          <w:bCs/>
          <w:szCs w:val="24"/>
        </w:rPr>
        <w:t xml:space="preserve">increased every year.  </w:t>
      </w:r>
      <w:r w:rsidR="008D66B5">
        <w:rPr>
          <w:bCs/>
          <w:szCs w:val="24"/>
        </w:rPr>
        <w:t xml:space="preserve">  </w:t>
      </w:r>
    </w:p>
    <w:p w14:paraId="3B12633E" w14:textId="4B761345" w:rsidR="009E142C" w:rsidRDefault="009E142C" w:rsidP="008B5723">
      <w:pPr>
        <w:rPr>
          <w:bCs/>
          <w:szCs w:val="24"/>
        </w:rPr>
      </w:pPr>
    </w:p>
    <w:p w14:paraId="24D7FBC7" w14:textId="77777777" w:rsidR="00EF3D91" w:rsidRDefault="009E142C" w:rsidP="008B5723">
      <w:pPr>
        <w:rPr>
          <w:bCs/>
          <w:szCs w:val="24"/>
        </w:rPr>
      </w:pPr>
      <w:r>
        <w:rPr>
          <w:bCs/>
          <w:szCs w:val="24"/>
        </w:rPr>
        <w:t xml:space="preserve">Councillor Cathcart </w:t>
      </w:r>
      <w:r w:rsidR="00EF3D91">
        <w:rPr>
          <w:bCs/>
          <w:szCs w:val="24"/>
        </w:rPr>
        <w:t xml:space="preserve">indicated that he had a matter to raise which was likely to fall in to staffing matters and he would do so later in the meeting.   </w:t>
      </w:r>
    </w:p>
    <w:p w14:paraId="710F91CB" w14:textId="77777777" w:rsidR="00EF3D91" w:rsidRDefault="00EF3D91" w:rsidP="008B5723">
      <w:pPr>
        <w:rPr>
          <w:bCs/>
          <w:szCs w:val="24"/>
        </w:rPr>
      </w:pPr>
    </w:p>
    <w:p w14:paraId="13D06B6F" w14:textId="64DC9395" w:rsidR="00EF3D91" w:rsidRDefault="009E142C" w:rsidP="008B5723">
      <w:pPr>
        <w:rPr>
          <w:bCs/>
          <w:szCs w:val="24"/>
        </w:rPr>
      </w:pPr>
      <w:r>
        <w:rPr>
          <w:bCs/>
          <w:szCs w:val="24"/>
        </w:rPr>
        <w:t>Councillor Woods</w:t>
      </w:r>
      <w:r w:rsidR="00EF3D91">
        <w:rPr>
          <w:bCs/>
          <w:szCs w:val="24"/>
        </w:rPr>
        <w:t xml:space="preserve"> referred to trends and noted the </w:t>
      </w:r>
      <w:r w:rsidR="008D66B5">
        <w:rPr>
          <w:bCs/>
          <w:szCs w:val="24"/>
        </w:rPr>
        <w:t xml:space="preserve">increase in </w:t>
      </w:r>
      <w:r w:rsidR="00EF3D91">
        <w:rPr>
          <w:bCs/>
          <w:szCs w:val="24"/>
        </w:rPr>
        <w:t xml:space="preserve">the </w:t>
      </w:r>
      <w:r w:rsidR="008D66B5">
        <w:rPr>
          <w:bCs/>
          <w:szCs w:val="24"/>
        </w:rPr>
        <w:t>number of danger</w:t>
      </w:r>
      <w:r>
        <w:rPr>
          <w:bCs/>
          <w:szCs w:val="24"/>
        </w:rPr>
        <w:t xml:space="preserve">ous structures </w:t>
      </w:r>
      <w:r w:rsidR="00EF3D91">
        <w:rPr>
          <w:bCs/>
          <w:szCs w:val="24"/>
        </w:rPr>
        <w:t xml:space="preserve">within the Borough and wondered how the Council was made aware of those.  The Director explained that </w:t>
      </w:r>
      <w:r w:rsidR="000C08DB">
        <w:rPr>
          <w:bCs/>
          <w:szCs w:val="24"/>
        </w:rPr>
        <w:t xml:space="preserve">this type of regulatory activity was primarily reactionary, and </w:t>
      </w:r>
      <w:r w:rsidR="00EF3D91">
        <w:rPr>
          <w:bCs/>
          <w:szCs w:val="24"/>
        </w:rPr>
        <w:t xml:space="preserve">he was </w:t>
      </w:r>
      <w:r w:rsidR="00597A78">
        <w:rPr>
          <w:bCs/>
          <w:szCs w:val="24"/>
        </w:rPr>
        <w:t xml:space="preserve">unaware </w:t>
      </w:r>
      <w:r w:rsidR="00EF3D91">
        <w:rPr>
          <w:bCs/>
          <w:szCs w:val="24"/>
        </w:rPr>
        <w:t>of an</w:t>
      </w:r>
      <w:r w:rsidR="000C08DB">
        <w:rPr>
          <w:bCs/>
          <w:szCs w:val="24"/>
        </w:rPr>
        <w:t>y specific</w:t>
      </w:r>
      <w:r w:rsidR="00EF3D91">
        <w:rPr>
          <w:bCs/>
          <w:szCs w:val="24"/>
        </w:rPr>
        <w:t xml:space="preserve"> identified reason for </w:t>
      </w:r>
      <w:r w:rsidR="000C08DB">
        <w:rPr>
          <w:bCs/>
          <w:szCs w:val="24"/>
        </w:rPr>
        <w:t>the recent increase in incidents</w:t>
      </w:r>
      <w:r w:rsidR="00EF3D91">
        <w:rPr>
          <w:bCs/>
          <w:szCs w:val="24"/>
        </w:rPr>
        <w:t xml:space="preserve">.  </w:t>
      </w:r>
    </w:p>
    <w:p w14:paraId="1336C116" w14:textId="77777777" w:rsidR="00EF3D91" w:rsidRDefault="00EF3D91" w:rsidP="008B5723">
      <w:pPr>
        <w:rPr>
          <w:bCs/>
          <w:szCs w:val="24"/>
        </w:rPr>
      </w:pPr>
    </w:p>
    <w:p w14:paraId="3858B6D7" w14:textId="061DD8CD" w:rsidR="00D76240" w:rsidRDefault="00D76240" w:rsidP="00D76240">
      <w:pPr>
        <w:spacing w:after="0" w:line="240" w:lineRule="auto"/>
        <w:ind w:left="0" w:firstLine="0"/>
        <w:rPr>
          <w:b/>
          <w:bCs/>
          <w:szCs w:val="24"/>
        </w:rPr>
      </w:pPr>
      <w:r w:rsidRPr="00421364">
        <w:rPr>
          <w:b/>
          <w:bCs/>
          <w:szCs w:val="24"/>
        </w:rPr>
        <w:t xml:space="preserve">AGREED TO RECOMMEND, on the proposal of </w:t>
      </w:r>
      <w:r w:rsidR="009E142C">
        <w:rPr>
          <w:b/>
          <w:bCs/>
          <w:szCs w:val="24"/>
        </w:rPr>
        <w:t>Councillor Edmund</w:t>
      </w:r>
      <w:r>
        <w:rPr>
          <w:b/>
          <w:bCs/>
          <w:szCs w:val="24"/>
        </w:rPr>
        <w:t xml:space="preserve">, </w:t>
      </w:r>
      <w:r w:rsidRPr="00421364">
        <w:rPr>
          <w:b/>
          <w:bCs/>
          <w:szCs w:val="24"/>
        </w:rPr>
        <w:t>seconded by</w:t>
      </w:r>
      <w:r>
        <w:rPr>
          <w:b/>
          <w:bCs/>
          <w:szCs w:val="24"/>
        </w:rPr>
        <w:t xml:space="preserve"> </w:t>
      </w:r>
      <w:r w:rsidR="009E142C">
        <w:rPr>
          <w:b/>
          <w:bCs/>
          <w:szCs w:val="24"/>
        </w:rPr>
        <w:t>Alderman Armstrong-Cotter</w:t>
      </w:r>
      <w:r>
        <w:rPr>
          <w:b/>
          <w:bCs/>
          <w:szCs w:val="24"/>
        </w:rPr>
        <w:t>, that t</w:t>
      </w:r>
      <w:r w:rsidRPr="00421364">
        <w:rPr>
          <w:b/>
          <w:bCs/>
          <w:szCs w:val="24"/>
        </w:rPr>
        <w:t xml:space="preserve">he </w:t>
      </w:r>
      <w:r>
        <w:rPr>
          <w:b/>
          <w:bCs/>
          <w:szCs w:val="24"/>
        </w:rPr>
        <w:t>recommendation be adopted.</w:t>
      </w:r>
    </w:p>
    <w:p w14:paraId="700AEECD" w14:textId="6E781C2A" w:rsidR="00410E53" w:rsidRDefault="00410E53" w:rsidP="00D76240">
      <w:pPr>
        <w:spacing w:after="0" w:line="240" w:lineRule="auto"/>
        <w:ind w:left="0" w:firstLine="0"/>
        <w:rPr>
          <w:b/>
          <w:bCs/>
          <w:szCs w:val="24"/>
        </w:rPr>
      </w:pPr>
    </w:p>
    <w:p w14:paraId="10DD7477" w14:textId="0A4B0304" w:rsidR="00410E53" w:rsidRPr="00410E53" w:rsidRDefault="00410E53" w:rsidP="00161259">
      <w:pPr>
        <w:pStyle w:val="Heading1"/>
      </w:pPr>
      <w:r w:rsidRPr="00161259">
        <w:rPr>
          <w:u w:val="none"/>
        </w:rPr>
        <w:t>9.</w:t>
      </w:r>
      <w:r w:rsidRPr="00161259">
        <w:rPr>
          <w:u w:val="none"/>
        </w:rPr>
        <w:tab/>
      </w:r>
      <w:r w:rsidRPr="00410E53">
        <w:t xml:space="preserve">NOTICE OF MOTION  </w:t>
      </w:r>
    </w:p>
    <w:p w14:paraId="41ACE99F" w14:textId="5C10BB9C" w:rsidR="000D3343" w:rsidRDefault="000D3343" w:rsidP="0006329D"/>
    <w:p w14:paraId="08FA39B3" w14:textId="5C4BB936" w:rsidR="00410E53" w:rsidRDefault="00410E53" w:rsidP="00161259">
      <w:pPr>
        <w:pStyle w:val="Heading2"/>
        <w:ind w:left="720" w:hanging="720"/>
      </w:pPr>
      <w:r w:rsidRPr="00161259">
        <w:rPr>
          <w:u w:val="none"/>
        </w:rPr>
        <w:t>9.1</w:t>
      </w:r>
      <w:r w:rsidRPr="00161259">
        <w:rPr>
          <w:u w:val="none"/>
        </w:rPr>
        <w:tab/>
      </w:r>
      <w:r w:rsidRPr="00410E53">
        <w:t xml:space="preserve">Notice of Motion submitted by </w:t>
      </w:r>
      <w:r w:rsidR="00EC129A">
        <w:t>Councillor Cathcart</w:t>
      </w:r>
      <w:r w:rsidRPr="00410E53">
        <w:t xml:space="preserve"> and Councillor </w:t>
      </w:r>
      <w:r w:rsidR="00EC129A">
        <w:t>MacArthur</w:t>
      </w:r>
      <w:r w:rsidRPr="00410E53">
        <w:t xml:space="preserve"> </w:t>
      </w:r>
    </w:p>
    <w:p w14:paraId="4B975AF7" w14:textId="0889A5D4" w:rsidR="00410E53" w:rsidRDefault="00410E53" w:rsidP="00410E53">
      <w:pPr>
        <w:ind w:left="720" w:hanging="720"/>
        <w:rPr>
          <w:b/>
          <w:bCs/>
        </w:rPr>
      </w:pPr>
    </w:p>
    <w:p w14:paraId="57624D78" w14:textId="77777777" w:rsidR="000D3359" w:rsidRDefault="00410E53" w:rsidP="000D3359">
      <w:r w:rsidRPr="00410E53">
        <w:t xml:space="preserve">That this Council </w:t>
      </w:r>
      <w:r>
        <w:t xml:space="preserve">expresses concern with the number of residential and commercial bins left on public footways in the Borough long after the bin collection date.  Bins left on public footways are not only unsightly, they can lead to hygiene and contamination issues, as well as safety concerns, forcing pedestrians on to the road </w:t>
      </w:r>
      <w:r>
        <w:lastRenderedPageBreak/>
        <w:t>due to the blocking of a footway.  This Council notes its own lack of enforcement powers to tackle this issue and expresses concern at the Department for Infrastructure’s reluctance to use its own enforcement powers.  Accordingly, this Council agrees to write to the Department for Infrastructure as</w:t>
      </w:r>
      <w:r w:rsidR="000D3359">
        <w:t xml:space="preserve">king the Department to tackle this issue.   Council officers, will in the meantime, bring back a report to the appropriate committee detailing action that the Council can take under current powers to try to address the issue of bins left on public footways.  </w:t>
      </w:r>
      <w:r>
        <w:t xml:space="preserve">  </w:t>
      </w:r>
    </w:p>
    <w:p w14:paraId="2CB6B5D3" w14:textId="77777777" w:rsidR="000D3359" w:rsidRDefault="000D3359" w:rsidP="000D3359"/>
    <w:p w14:paraId="4CB4A1A2" w14:textId="68E10A35" w:rsidR="000D3359" w:rsidRDefault="000D3359" w:rsidP="000D3359">
      <w:r>
        <w:t xml:space="preserve">Proposed by </w:t>
      </w:r>
      <w:r w:rsidR="009A37D4">
        <w:t xml:space="preserve">Councillor Cathcart and </w:t>
      </w:r>
      <w:r>
        <w:t xml:space="preserve">seconded by Councillor </w:t>
      </w:r>
      <w:r w:rsidR="009A37D4">
        <w:t>MacArthur</w:t>
      </w:r>
      <w:r>
        <w:t xml:space="preserve"> that the </w:t>
      </w:r>
      <w:r w:rsidR="003A3D29">
        <w:t xml:space="preserve">Notice of Motion be </w:t>
      </w:r>
      <w:r>
        <w:t xml:space="preserve">adopted.    </w:t>
      </w:r>
    </w:p>
    <w:p w14:paraId="6866CD33" w14:textId="4ADB0A19" w:rsidR="00AD3D59" w:rsidRDefault="00AD3D59" w:rsidP="000D3359"/>
    <w:p w14:paraId="5B9C63ED" w14:textId="6A1006A7" w:rsidR="00380D4C" w:rsidRDefault="00380D4C"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Proposing the Notice of Motion </w:t>
      </w:r>
      <w:r w:rsidR="00AD3D59" w:rsidRPr="009A37D4">
        <w:rPr>
          <w:rFonts w:eastAsiaTheme="minorHAnsi"/>
          <w:color w:val="auto"/>
          <w:szCs w:val="24"/>
          <w:lang w:eastAsia="en-US"/>
        </w:rPr>
        <w:t xml:space="preserve">Councillor Cathcart </w:t>
      </w:r>
      <w:r>
        <w:rPr>
          <w:rFonts w:eastAsiaTheme="minorHAnsi"/>
          <w:color w:val="auto"/>
          <w:szCs w:val="24"/>
          <w:lang w:eastAsia="en-US"/>
        </w:rPr>
        <w:t xml:space="preserve">acknowledged that on specified collection days bins </w:t>
      </w:r>
      <w:r w:rsidR="00AD3D59" w:rsidRPr="009A37D4">
        <w:rPr>
          <w:rFonts w:eastAsiaTheme="minorHAnsi"/>
          <w:color w:val="auto"/>
          <w:szCs w:val="24"/>
          <w:lang w:eastAsia="en-US"/>
        </w:rPr>
        <w:t>ha</w:t>
      </w:r>
      <w:r>
        <w:rPr>
          <w:rFonts w:eastAsiaTheme="minorHAnsi"/>
          <w:color w:val="auto"/>
          <w:szCs w:val="24"/>
          <w:lang w:eastAsia="en-US"/>
        </w:rPr>
        <w:t>d</w:t>
      </w:r>
      <w:r w:rsidR="00AD3D59" w:rsidRPr="009A37D4">
        <w:rPr>
          <w:rFonts w:eastAsiaTheme="minorHAnsi"/>
          <w:color w:val="auto"/>
          <w:szCs w:val="24"/>
          <w:lang w:eastAsia="en-US"/>
        </w:rPr>
        <w:t xml:space="preserve"> to be left on foot</w:t>
      </w:r>
      <w:r>
        <w:rPr>
          <w:rFonts w:eastAsiaTheme="minorHAnsi"/>
          <w:color w:val="auto"/>
          <w:szCs w:val="24"/>
          <w:lang w:eastAsia="en-US"/>
        </w:rPr>
        <w:t xml:space="preserve">paths, and that was acceptable.  What he suggested was not acceptable was </w:t>
      </w:r>
      <w:r w:rsidR="00AD3D59" w:rsidRPr="009A37D4">
        <w:rPr>
          <w:rFonts w:eastAsiaTheme="minorHAnsi"/>
          <w:color w:val="auto"/>
          <w:szCs w:val="24"/>
          <w:lang w:eastAsia="en-US"/>
        </w:rPr>
        <w:t>bins being left on the footways, long after</w:t>
      </w:r>
      <w:r>
        <w:rPr>
          <w:rFonts w:eastAsiaTheme="minorHAnsi"/>
          <w:color w:val="auto"/>
          <w:szCs w:val="24"/>
          <w:lang w:eastAsia="en-US"/>
        </w:rPr>
        <w:t xml:space="preserve"> the</w:t>
      </w:r>
      <w:r w:rsidR="00AD3D59" w:rsidRPr="009A37D4">
        <w:rPr>
          <w:rFonts w:eastAsiaTheme="minorHAnsi"/>
          <w:color w:val="auto"/>
          <w:szCs w:val="24"/>
          <w:lang w:eastAsia="en-US"/>
        </w:rPr>
        <w:t xml:space="preserve"> collection date. </w:t>
      </w:r>
    </w:p>
    <w:p w14:paraId="695A4DE4" w14:textId="77777777" w:rsidR="00380D4C" w:rsidRDefault="00380D4C" w:rsidP="00AD3D59">
      <w:pPr>
        <w:spacing w:after="0" w:line="240" w:lineRule="auto"/>
        <w:ind w:left="0" w:right="0" w:firstLine="0"/>
        <w:rPr>
          <w:rFonts w:eastAsiaTheme="minorHAnsi"/>
          <w:color w:val="auto"/>
          <w:szCs w:val="24"/>
          <w:lang w:eastAsia="en-US"/>
        </w:rPr>
      </w:pPr>
    </w:p>
    <w:p w14:paraId="2BE068D9" w14:textId="130A031A" w:rsidR="00AD3D59" w:rsidRPr="009A37D4" w:rsidRDefault="00380D4C"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He stated that b</w:t>
      </w:r>
      <w:r w:rsidR="00AD3D59" w:rsidRPr="009A37D4">
        <w:rPr>
          <w:rFonts w:eastAsiaTheme="minorHAnsi"/>
          <w:color w:val="auto"/>
          <w:szCs w:val="24"/>
          <w:lang w:eastAsia="en-US"/>
        </w:rPr>
        <w:t>ins left on footways:</w:t>
      </w:r>
    </w:p>
    <w:p w14:paraId="5B230A0C" w14:textId="2096E006" w:rsidR="00AD3D59" w:rsidRPr="009A37D4" w:rsidRDefault="00AD3D59" w:rsidP="00AD3D59">
      <w:pPr>
        <w:numPr>
          <w:ilvl w:val="0"/>
          <w:numId w:val="29"/>
        </w:numPr>
        <w:spacing w:after="0" w:line="240" w:lineRule="auto"/>
        <w:ind w:right="0"/>
        <w:rPr>
          <w:rFonts w:eastAsiaTheme="minorHAnsi"/>
          <w:color w:val="auto"/>
          <w:szCs w:val="24"/>
        </w:rPr>
      </w:pPr>
      <w:r w:rsidRPr="009A37D4">
        <w:rPr>
          <w:rFonts w:eastAsiaTheme="minorHAnsi"/>
          <w:color w:val="auto"/>
          <w:szCs w:val="24"/>
          <w:lang w:eastAsia="en-US"/>
        </w:rPr>
        <w:t>O</w:t>
      </w:r>
      <w:r w:rsidRPr="009A37D4">
        <w:rPr>
          <w:rFonts w:eastAsiaTheme="minorHAnsi"/>
          <w:color w:val="auto"/>
          <w:szCs w:val="24"/>
        </w:rPr>
        <w:t>bstruct</w:t>
      </w:r>
      <w:r w:rsidR="00380D4C">
        <w:rPr>
          <w:rFonts w:eastAsiaTheme="minorHAnsi"/>
          <w:color w:val="auto"/>
          <w:szCs w:val="24"/>
        </w:rPr>
        <w:t>ed</w:t>
      </w:r>
      <w:r w:rsidRPr="009A37D4">
        <w:rPr>
          <w:rFonts w:eastAsiaTheme="minorHAnsi"/>
          <w:color w:val="auto"/>
          <w:szCs w:val="24"/>
        </w:rPr>
        <w:t xml:space="preserve"> the path for pedestrians, especially those with wheelchairs, mobility scooters and prams, forcing them on</w:t>
      </w:r>
      <w:r w:rsidR="00380D4C">
        <w:rPr>
          <w:rFonts w:eastAsiaTheme="minorHAnsi"/>
          <w:color w:val="auto"/>
          <w:szCs w:val="24"/>
        </w:rPr>
        <w:t xml:space="preserve">to </w:t>
      </w:r>
      <w:r w:rsidRPr="009A37D4">
        <w:rPr>
          <w:rFonts w:eastAsiaTheme="minorHAnsi"/>
          <w:color w:val="auto"/>
          <w:szCs w:val="24"/>
        </w:rPr>
        <w:t xml:space="preserve">the road. </w:t>
      </w:r>
    </w:p>
    <w:p w14:paraId="6A45578E" w14:textId="5B8B6A0B" w:rsidR="00AD3D59" w:rsidRPr="009A37D4" w:rsidRDefault="00380D4C" w:rsidP="00AD3D59">
      <w:pPr>
        <w:numPr>
          <w:ilvl w:val="0"/>
          <w:numId w:val="29"/>
        </w:numPr>
        <w:spacing w:after="0" w:line="240" w:lineRule="auto"/>
        <w:ind w:right="0"/>
        <w:rPr>
          <w:rFonts w:eastAsiaTheme="minorHAnsi"/>
          <w:color w:val="auto"/>
          <w:szCs w:val="24"/>
        </w:rPr>
      </w:pPr>
      <w:r>
        <w:rPr>
          <w:rFonts w:eastAsiaTheme="minorHAnsi"/>
          <w:color w:val="auto"/>
          <w:szCs w:val="24"/>
        </w:rPr>
        <w:t>P</w:t>
      </w:r>
      <w:r w:rsidR="00AD3D59" w:rsidRPr="009A37D4">
        <w:rPr>
          <w:rFonts w:eastAsiaTheme="minorHAnsi"/>
          <w:color w:val="auto"/>
          <w:szCs w:val="24"/>
        </w:rPr>
        <w:t>resent</w:t>
      </w:r>
      <w:r>
        <w:rPr>
          <w:rFonts w:eastAsiaTheme="minorHAnsi"/>
          <w:color w:val="auto"/>
          <w:szCs w:val="24"/>
        </w:rPr>
        <w:t>ed</w:t>
      </w:r>
      <w:r w:rsidR="00AD3D59" w:rsidRPr="009A37D4">
        <w:rPr>
          <w:rFonts w:eastAsiaTheme="minorHAnsi"/>
          <w:color w:val="auto"/>
          <w:szCs w:val="24"/>
        </w:rPr>
        <w:t xml:space="preserve"> danger for people with impaired vision or mobility problems</w:t>
      </w:r>
    </w:p>
    <w:p w14:paraId="013CE3B1" w14:textId="694E8778" w:rsidR="00AD3D59" w:rsidRPr="009A37D4" w:rsidRDefault="00380D4C" w:rsidP="00AD3D59">
      <w:pPr>
        <w:numPr>
          <w:ilvl w:val="0"/>
          <w:numId w:val="29"/>
        </w:numPr>
        <w:spacing w:after="0" w:line="240" w:lineRule="auto"/>
        <w:ind w:right="0"/>
        <w:rPr>
          <w:rFonts w:eastAsiaTheme="minorHAnsi"/>
          <w:color w:val="auto"/>
          <w:szCs w:val="24"/>
        </w:rPr>
      </w:pPr>
      <w:r>
        <w:rPr>
          <w:rFonts w:eastAsiaTheme="minorHAnsi"/>
          <w:color w:val="auto"/>
          <w:szCs w:val="24"/>
        </w:rPr>
        <w:t>L</w:t>
      </w:r>
      <w:r w:rsidR="00AD3D59" w:rsidRPr="009A37D4">
        <w:rPr>
          <w:rFonts w:eastAsiaTheme="minorHAnsi"/>
          <w:color w:val="auto"/>
          <w:szCs w:val="24"/>
        </w:rPr>
        <w:t>ed to vandalism, litter, fly-tipping and arson</w:t>
      </w:r>
    </w:p>
    <w:p w14:paraId="17F7AF81" w14:textId="0D40B536" w:rsidR="00AD3D59" w:rsidRPr="009A37D4" w:rsidRDefault="00380D4C" w:rsidP="00AD3D59">
      <w:pPr>
        <w:numPr>
          <w:ilvl w:val="0"/>
          <w:numId w:val="29"/>
        </w:numPr>
        <w:spacing w:after="0" w:line="240" w:lineRule="auto"/>
        <w:ind w:right="0"/>
        <w:rPr>
          <w:rFonts w:eastAsiaTheme="minorHAnsi"/>
          <w:color w:val="auto"/>
          <w:szCs w:val="24"/>
        </w:rPr>
      </w:pPr>
      <w:r>
        <w:rPr>
          <w:rFonts w:eastAsiaTheme="minorHAnsi"/>
          <w:color w:val="auto"/>
          <w:szCs w:val="24"/>
        </w:rPr>
        <w:t>Go</w:t>
      </w:r>
      <w:r w:rsidR="00AD3D59" w:rsidRPr="009A37D4">
        <w:rPr>
          <w:rFonts w:eastAsiaTheme="minorHAnsi"/>
          <w:color w:val="auto"/>
          <w:szCs w:val="24"/>
        </w:rPr>
        <w:t>t blown in the wind and damage</w:t>
      </w:r>
      <w:r>
        <w:rPr>
          <w:rFonts w:eastAsiaTheme="minorHAnsi"/>
          <w:color w:val="auto"/>
          <w:szCs w:val="24"/>
        </w:rPr>
        <w:t>d</w:t>
      </w:r>
      <w:r w:rsidR="00AD3D59" w:rsidRPr="009A37D4">
        <w:rPr>
          <w:rFonts w:eastAsiaTheme="minorHAnsi"/>
          <w:color w:val="auto"/>
          <w:szCs w:val="24"/>
        </w:rPr>
        <w:t xml:space="preserve"> vehicles or other property</w:t>
      </w:r>
    </w:p>
    <w:p w14:paraId="1414B62B" w14:textId="2247587A" w:rsidR="00AD3D59" w:rsidRPr="009A37D4" w:rsidRDefault="00380D4C" w:rsidP="00AD3D59">
      <w:pPr>
        <w:numPr>
          <w:ilvl w:val="0"/>
          <w:numId w:val="29"/>
        </w:numPr>
        <w:spacing w:after="0" w:line="240" w:lineRule="auto"/>
        <w:ind w:right="0"/>
        <w:rPr>
          <w:rFonts w:eastAsiaTheme="minorHAnsi"/>
          <w:color w:val="auto"/>
          <w:szCs w:val="24"/>
        </w:rPr>
      </w:pPr>
      <w:r>
        <w:rPr>
          <w:rFonts w:eastAsiaTheme="minorHAnsi"/>
          <w:color w:val="auto"/>
          <w:szCs w:val="24"/>
        </w:rPr>
        <w:t>M</w:t>
      </w:r>
      <w:r w:rsidR="00AD3D59" w:rsidRPr="009A37D4">
        <w:rPr>
          <w:rFonts w:eastAsiaTheme="minorHAnsi"/>
          <w:color w:val="auto"/>
          <w:szCs w:val="24"/>
        </w:rPr>
        <w:t>a</w:t>
      </w:r>
      <w:r>
        <w:rPr>
          <w:rFonts w:eastAsiaTheme="minorHAnsi"/>
          <w:color w:val="auto"/>
          <w:szCs w:val="24"/>
        </w:rPr>
        <w:t>d</w:t>
      </w:r>
      <w:r w:rsidR="00AD3D59" w:rsidRPr="009A37D4">
        <w:rPr>
          <w:rFonts w:eastAsiaTheme="minorHAnsi"/>
          <w:color w:val="auto"/>
          <w:szCs w:val="24"/>
        </w:rPr>
        <w:t>e it difficult for the Council to keep the street clean.</w:t>
      </w:r>
    </w:p>
    <w:p w14:paraId="799D477A" w14:textId="77777777" w:rsidR="00AD3D59" w:rsidRPr="009A37D4" w:rsidRDefault="00AD3D59" w:rsidP="00AD3D59">
      <w:pPr>
        <w:spacing w:after="0" w:line="240" w:lineRule="auto"/>
        <w:ind w:left="0" w:right="0" w:firstLine="0"/>
        <w:rPr>
          <w:rFonts w:eastAsiaTheme="minorHAnsi"/>
          <w:color w:val="auto"/>
          <w:szCs w:val="24"/>
        </w:rPr>
      </w:pPr>
    </w:p>
    <w:p w14:paraId="21CC1031" w14:textId="03DC170E"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Th</w:t>
      </w:r>
      <w:r w:rsidR="00380D4C">
        <w:rPr>
          <w:rFonts w:eastAsiaTheme="minorHAnsi"/>
          <w:color w:val="auto"/>
          <w:szCs w:val="24"/>
          <w:lang w:eastAsia="en-US"/>
        </w:rPr>
        <w:t>at</w:t>
      </w:r>
      <w:r w:rsidRPr="009A37D4">
        <w:rPr>
          <w:rFonts w:eastAsiaTheme="minorHAnsi"/>
          <w:color w:val="auto"/>
          <w:szCs w:val="24"/>
          <w:lang w:eastAsia="en-US"/>
        </w:rPr>
        <w:t xml:space="preserve"> ha</w:t>
      </w:r>
      <w:r w:rsidR="00380D4C">
        <w:rPr>
          <w:rFonts w:eastAsiaTheme="minorHAnsi"/>
          <w:color w:val="auto"/>
          <w:szCs w:val="24"/>
          <w:lang w:eastAsia="en-US"/>
        </w:rPr>
        <w:t>d</w:t>
      </w:r>
      <w:r w:rsidRPr="009A37D4">
        <w:rPr>
          <w:rFonts w:eastAsiaTheme="minorHAnsi"/>
          <w:color w:val="auto"/>
          <w:szCs w:val="24"/>
          <w:lang w:eastAsia="en-US"/>
        </w:rPr>
        <w:t xml:space="preserve"> been </w:t>
      </w:r>
      <w:r w:rsidR="00380D4C">
        <w:rPr>
          <w:rFonts w:eastAsiaTheme="minorHAnsi"/>
          <w:color w:val="auto"/>
          <w:szCs w:val="24"/>
          <w:lang w:eastAsia="en-US"/>
        </w:rPr>
        <w:t xml:space="preserve">an </w:t>
      </w:r>
      <w:r w:rsidRPr="009A37D4">
        <w:rPr>
          <w:rFonts w:eastAsiaTheme="minorHAnsi"/>
          <w:color w:val="auto"/>
          <w:szCs w:val="24"/>
          <w:lang w:eastAsia="en-US"/>
        </w:rPr>
        <w:t xml:space="preserve">ongoing problem for years but the number of complaints </w:t>
      </w:r>
      <w:r w:rsidR="00380D4C">
        <w:rPr>
          <w:rFonts w:eastAsiaTheme="minorHAnsi"/>
          <w:color w:val="auto"/>
          <w:szCs w:val="24"/>
          <w:lang w:eastAsia="en-US"/>
        </w:rPr>
        <w:t xml:space="preserve">he had </w:t>
      </w:r>
      <w:r w:rsidRPr="009A37D4">
        <w:rPr>
          <w:rFonts w:eastAsiaTheme="minorHAnsi"/>
          <w:color w:val="auto"/>
          <w:szCs w:val="24"/>
          <w:lang w:eastAsia="en-US"/>
        </w:rPr>
        <w:t>received ha</w:t>
      </w:r>
      <w:r w:rsidR="00380D4C">
        <w:rPr>
          <w:rFonts w:eastAsiaTheme="minorHAnsi"/>
          <w:color w:val="auto"/>
          <w:szCs w:val="24"/>
          <w:lang w:eastAsia="en-US"/>
        </w:rPr>
        <w:t>d</w:t>
      </w:r>
      <w:r w:rsidRPr="009A37D4">
        <w:rPr>
          <w:rFonts w:eastAsiaTheme="minorHAnsi"/>
          <w:color w:val="auto"/>
          <w:szCs w:val="24"/>
          <w:lang w:eastAsia="en-US"/>
        </w:rPr>
        <w:t xml:space="preserve"> increased recently. </w:t>
      </w:r>
      <w:r w:rsidR="00380D4C">
        <w:rPr>
          <w:rFonts w:eastAsiaTheme="minorHAnsi"/>
          <w:color w:val="auto"/>
          <w:szCs w:val="24"/>
          <w:lang w:eastAsia="en-US"/>
        </w:rPr>
        <w:t xml:space="preserve"> </w:t>
      </w:r>
      <w:r w:rsidRPr="009A37D4">
        <w:rPr>
          <w:rFonts w:eastAsiaTheme="minorHAnsi"/>
          <w:color w:val="auto"/>
          <w:szCs w:val="24"/>
          <w:lang w:eastAsia="en-US"/>
        </w:rPr>
        <w:t>Indeed</w:t>
      </w:r>
      <w:r w:rsidR="00597A78">
        <w:rPr>
          <w:rFonts w:eastAsiaTheme="minorHAnsi"/>
          <w:color w:val="auto"/>
          <w:szCs w:val="24"/>
          <w:lang w:eastAsia="en-US"/>
        </w:rPr>
        <w:t>,</w:t>
      </w:r>
      <w:r w:rsidRPr="009A37D4">
        <w:rPr>
          <w:rFonts w:eastAsiaTheme="minorHAnsi"/>
          <w:color w:val="auto"/>
          <w:szCs w:val="24"/>
          <w:lang w:eastAsia="en-US"/>
        </w:rPr>
        <w:t xml:space="preserve"> by pure coincidence, </w:t>
      </w:r>
      <w:r w:rsidR="00380D4C">
        <w:rPr>
          <w:rFonts w:eastAsiaTheme="minorHAnsi"/>
          <w:color w:val="auto"/>
          <w:szCs w:val="24"/>
          <w:lang w:eastAsia="en-US"/>
        </w:rPr>
        <w:t>he</w:t>
      </w:r>
      <w:r w:rsidRPr="009A37D4">
        <w:rPr>
          <w:rFonts w:eastAsiaTheme="minorHAnsi"/>
          <w:color w:val="auto"/>
          <w:szCs w:val="24"/>
          <w:lang w:eastAsia="en-US"/>
        </w:rPr>
        <w:t xml:space="preserve"> </w:t>
      </w:r>
      <w:r w:rsidR="00380D4C">
        <w:rPr>
          <w:rFonts w:eastAsiaTheme="minorHAnsi"/>
          <w:color w:val="auto"/>
          <w:szCs w:val="24"/>
          <w:lang w:eastAsia="en-US"/>
        </w:rPr>
        <w:t xml:space="preserve">had </w:t>
      </w:r>
      <w:r w:rsidRPr="009A37D4">
        <w:rPr>
          <w:rFonts w:eastAsiaTheme="minorHAnsi"/>
          <w:color w:val="auto"/>
          <w:szCs w:val="24"/>
          <w:lang w:eastAsia="en-US"/>
        </w:rPr>
        <w:t xml:space="preserve">received an email </w:t>
      </w:r>
      <w:r w:rsidR="00380D4C">
        <w:rPr>
          <w:rFonts w:eastAsiaTheme="minorHAnsi"/>
          <w:color w:val="auto"/>
          <w:szCs w:val="24"/>
          <w:lang w:eastAsia="en-US"/>
        </w:rPr>
        <w:t xml:space="preserve">that day </w:t>
      </w:r>
      <w:r w:rsidRPr="009A37D4">
        <w:rPr>
          <w:rFonts w:eastAsiaTheme="minorHAnsi"/>
          <w:color w:val="auto"/>
          <w:szCs w:val="24"/>
          <w:lang w:eastAsia="en-US"/>
        </w:rPr>
        <w:t>regarding bins not being removed and blocking the foot</w:t>
      </w:r>
      <w:r w:rsidR="00380D4C">
        <w:rPr>
          <w:rFonts w:eastAsiaTheme="minorHAnsi"/>
          <w:color w:val="auto"/>
          <w:szCs w:val="24"/>
          <w:lang w:eastAsia="en-US"/>
        </w:rPr>
        <w:t>path</w:t>
      </w:r>
      <w:r w:rsidRPr="009A37D4">
        <w:rPr>
          <w:rFonts w:eastAsiaTheme="minorHAnsi"/>
          <w:color w:val="auto"/>
          <w:szCs w:val="24"/>
          <w:lang w:eastAsia="en-US"/>
        </w:rPr>
        <w:t xml:space="preserve">. </w:t>
      </w:r>
      <w:r w:rsidR="00380D4C">
        <w:rPr>
          <w:rFonts w:eastAsiaTheme="minorHAnsi"/>
          <w:color w:val="auto"/>
          <w:szCs w:val="24"/>
          <w:lang w:eastAsia="en-US"/>
        </w:rPr>
        <w:t xml:space="preserve"> </w:t>
      </w:r>
      <w:r w:rsidRPr="009A37D4">
        <w:rPr>
          <w:rFonts w:eastAsiaTheme="minorHAnsi"/>
          <w:color w:val="auto"/>
          <w:szCs w:val="24"/>
          <w:lang w:eastAsia="en-US"/>
        </w:rPr>
        <w:t xml:space="preserve">As </w:t>
      </w:r>
      <w:r w:rsidR="00380D4C">
        <w:rPr>
          <w:rFonts w:eastAsiaTheme="minorHAnsi"/>
          <w:color w:val="auto"/>
          <w:szCs w:val="24"/>
          <w:lang w:eastAsia="en-US"/>
        </w:rPr>
        <w:t xml:space="preserve">it was to be </w:t>
      </w:r>
      <w:r w:rsidRPr="009A37D4">
        <w:rPr>
          <w:rFonts w:eastAsiaTheme="minorHAnsi"/>
          <w:color w:val="auto"/>
          <w:szCs w:val="24"/>
          <w:lang w:eastAsia="en-US"/>
        </w:rPr>
        <w:t>expect</w:t>
      </w:r>
      <w:r w:rsidR="00380D4C">
        <w:rPr>
          <w:rFonts w:eastAsiaTheme="minorHAnsi"/>
          <w:color w:val="auto"/>
          <w:szCs w:val="24"/>
          <w:lang w:eastAsia="en-US"/>
        </w:rPr>
        <w:t>ed</w:t>
      </w:r>
      <w:r w:rsidRPr="009A37D4">
        <w:rPr>
          <w:rFonts w:eastAsiaTheme="minorHAnsi"/>
          <w:color w:val="auto"/>
          <w:szCs w:val="24"/>
          <w:lang w:eastAsia="en-US"/>
        </w:rPr>
        <w:t xml:space="preserve">, the problem </w:t>
      </w:r>
      <w:r w:rsidR="00380D4C">
        <w:rPr>
          <w:rFonts w:eastAsiaTheme="minorHAnsi"/>
          <w:color w:val="auto"/>
          <w:szCs w:val="24"/>
          <w:lang w:eastAsia="en-US"/>
        </w:rPr>
        <w:t>wa</w:t>
      </w:r>
      <w:r w:rsidRPr="009A37D4">
        <w:rPr>
          <w:rFonts w:eastAsiaTheme="minorHAnsi"/>
          <w:color w:val="auto"/>
          <w:szCs w:val="24"/>
          <w:lang w:eastAsia="en-US"/>
        </w:rPr>
        <w:t>s worse in areas w</w:t>
      </w:r>
      <w:r w:rsidR="00380D4C">
        <w:rPr>
          <w:rFonts w:eastAsiaTheme="minorHAnsi"/>
          <w:color w:val="auto"/>
          <w:szCs w:val="24"/>
          <w:lang w:eastAsia="en-US"/>
        </w:rPr>
        <w:t>h</w:t>
      </w:r>
      <w:r w:rsidRPr="009A37D4">
        <w:rPr>
          <w:rFonts w:eastAsiaTheme="minorHAnsi"/>
          <w:color w:val="auto"/>
          <w:szCs w:val="24"/>
          <w:lang w:eastAsia="en-US"/>
        </w:rPr>
        <w:t xml:space="preserve">ere there </w:t>
      </w:r>
      <w:r w:rsidR="00380D4C">
        <w:rPr>
          <w:rFonts w:eastAsiaTheme="minorHAnsi"/>
          <w:color w:val="auto"/>
          <w:szCs w:val="24"/>
          <w:lang w:eastAsia="en-US"/>
        </w:rPr>
        <w:t>were</w:t>
      </w:r>
      <w:r w:rsidRPr="009A37D4">
        <w:rPr>
          <w:rFonts w:eastAsiaTheme="minorHAnsi"/>
          <w:color w:val="auto"/>
          <w:szCs w:val="24"/>
          <w:lang w:eastAsia="en-US"/>
        </w:rPr>
        <w:t xml:space="preserve"> </w:t>
      </w:r>
      <w:r w:rsidR="00380D4C">
        <w:rPr>
          <w:rFonts w:eastAsiaTheme="minorHAnsi"/>
          <w:color w:val="auto"/>
          <w:szCs w:val="24"/>
          <w:lang w:eastAsia="en-US"/>
        </w:rPr>
        <w:t xml:space="preserve">fewer </w:t>
      </w:r>
      <w:r w:rsidRPr="009A37D4">
        <w:rPr>
          <w:rFonts w:eastAsiaTheme="minorHAnsi"/>
          <w:color w:val="auto"/>
          <w:szCs w:val="24"/>
          <w:lang w:eastAsia="en-US"/>
        </w:rPr>
        <w:t>driveway space</w:t>
      </w:r>
      <w:r w:rsidR="00380D4C">
        <w:rPr>
          <w:rFonts w:eastAsiaTheme="minorHAnsi"/>
          <w:color w:val="auto"/>
          <w:szCs w:val="24"/>
          <w:lang w:eastAsia="en-US"/>
        </w:rPr>
        <w:t>s</w:t>
      </w:r>
      <w:r w:rsidRPr="009A37D4">
        <w:rPr>
          <w:rFonts w:eastAsiaTheme="minorHAnsi"/>
          <w:color w:val="auto"/>
          <w:szCs w:val="24"/>
          <w:lang w:eastAsia="en-US"/>
        </w:rPr>
        <w:t xml:space="preserve"> or none at all, so it </w:t>
      </w:r>
      <w:r w:rsidR="00380D4C">
        <w:rPr>
          <w:rFonts w:eastAsiaTheme="minorHAnsi"/>
          <w:color w:val="auto"/>
          <w:szCs w:val="24"/>
          <w:lang w:eastAsia="en-US"/>
        </w:rPr>
        <w:t>wa</w:t>
      </w:r>
      <w:r w:rsidRPr="009A37D4">
        <w:rPr>
          <w:rFonts w:eastAsiaTheme="minorHAnsi"/>
          <w:color w:val="auto"/>
          <w:szCs w:val="24"/>
          <w:lang w:eastAsia="en-US"/>
        </w:rPr>
        <w:t xml:space="preserve">s worse in the streets close to the City Centre which </w:t>
      </w:r>
      <w:r w:rsidR="00380D4C">
        <w:rPr>
          <w:rFonts w:eastAsiaTheme="minorHAnsi"/>
          <w:color w:val="auto"/>
          <w:szCs w:val="24"/>
          <w:lang w:eastAsia="en-US"/>
        </w:rPr>
        <w:t>he</w:t>
      </w:r>
      <w:r w:rsidRPr="009A37D4">
        <w:rPr>
          <w:rFonts w:eastAsiaTheme="minorHAnsi"/>
          <w:color w:val="auto"/>
          <w:szCs w:val="24"/>
          <w:lang w:eastAsia="en-US"/>
        </w:rPr>
        <w:t xml:space="preserve"> represent</w:t>
      </w:r>
      <w:r w:rsidR="00380D4C">
        <w:rPr>
          <w:rFonts w:eastAsiaTheme="minorHAnsi"/>
          <w:color w:val="auto"/>
          <w:szCs w:val="24"/>
          <w:lang w:eastAsia="en-US"/>
        </w:rPr>
        <w:t>ed</w:t>
      </w:r>
      <w:r w:rsidRPr="009A37D4">
        <w:rPr>
          <w:rFonts w:eastAsiaTheme="minorHAnsi"/>
          <w:color w:val="auto"/>
          <w:szCs w:val="24"/>
          <w:lang w:eastAsia="en-US"/>
        </w:rPr>
        <w:t xml:space="preserve">. </w:t>
      </w:r>
      <w:r w:rsidR="00380D4C">
        <w:rPr>
          <w:rFonts w:eastAsiaTheme="minorHAnsi"/>
          <w:color w:val="auto"/>
          <w:szCs w:val="24"/>
          <w:lang w:eastAsia="en-US"/>
        </w:rPr>
        <w:t xml:space="preserve"> </w:t>
      </w:r>
      <w:r w:rsidRPr="009A37D4">
        <w:rPr>
          <w:rFonts w:eastAsiaTheme="minorHAnsi"/>
          <w:color w:val="auto"/>
          <w:szCs w:val="24"/>
          <w:lang w:eastAsia="en-US"/>
        </w:rPr>
        <w:t>Obviously, there w</w:t>
      </w:r>
      <w:r w:rsidR="00380D4C">
        <w:rPr>
          <w:rFonts w:eastAsiaTheme="minorHAnsi"/>
          <w:color w:val="auto"/>
          <w:szCs w:val="24"/>
          <w:lang w:eastAsia="en-US"/>
        </w:rPr>
        <w:t xml:space="preserve">ould </w:t>
      </w:r>
      <w:r w:rsidRPr="009A37D4">
        <w:rPr>
          <w:rFonts w:eastAsiaTheme="minorHAnsi"/>
          <w:color w:val="auto"/>
          <w:szCs w:val="24"/>
          <w:lang w:eastAsia="en-US"/>
        </w:rPr>
        <w:t>be properties that d</w:t>
      </w:r>
      <w:r w:rsidR="00380D4C">
        <w:rPr>
          <w:rFonts w:eastAsiaTheme="minorHAnsi"/>
          <w:color w:val="auto"/>
          <w:szCs w:val="24"/>
          <w:lang w:eastAsia="en-US"/>
        </w:rPr>
        <w:t xml:space="preserve">id not </w:t>
      </w:r>
      <w:r w:rsidRPr="009A37D4">
        <w:rPr>
          <w:rFonts w:eastAsiaTheme="minorHAnsi"/>
          <w:color w:val="auto"/>
          <w:szCs w:val="24"/>
          <w:lang w:eastAsia="en-US"/>
        </w:rPr>
        <w:t>have space to place bins and that would have been accepted but the vast majority of households in the Borough d</w:t>
      </w:r>
      <w:r w:rsidR="00380D4C">
        <w:rPr>
          <w:rFonts w:eastAsiaTheme="minorHAnsi"/>
          <w:color w:val="auto"/>
          <w:szCs w:val="24"/>
          <w:lang w:eastAsia="en-US"/>
        </w:rPr>
        <w:t>id</w:t>
      </w:r>
      <w:r w:rsidRPr="009A37D4">
        <w:rPr>
          <w:rFonts w:eastAsiaTheme="minorHAnsi"/>
          <w:color w:val="auto"/>
          <w:szCs w:val="24"/>
          <w:lang w:eastAsia="en-US"/>
        </w:rPr>
        <w:t>.</w:t>
      </w:r>
    </w:p>
    <w:p w14:paraId="2C95E338" w14:textId="77777777" w:rsidR="00AD3D59" w:rsidRPr="009A37D4" w:rsidRDefault="00AD3D59" w:rsidP="00AD3D59">
      <w:pPr>
        <w:spacing w:after="0" w:line="240" w:lineRule="auto"/>
        <w:ind w:left="0" w:right="0" w:firstLine="0"/>
        <w:rPr>
          <w:rFonts w:eastAsiaTheme="minorHAnsi"/>
          <w:color w:val="auto"/>
          <w:szCs w:val="24"/>
          <w:lang w:eastAsia="en-US"/>
        </w:rPr>
      </w:pPr>
    </w:p>
    <w:p w14:paraId="0D3AB6C2" w14:textId="31D305D7" w:rsidR="00AD3D59" w:rsidRPr="009A37D4" w:rsidRDefault="00380D4C"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He highlighted a couple of examples:</w:t>
      </w:r>
    </w:p>
    <w:p w14:paraId="2081FB08" w14:textId="77777777" w:rsidR="00AD3D59" w:rsidRPr="009A37D4" w:rsidRDefault="00AD3D59" w:rsidP="00AD3D59">
      <w:pPr>
        <w:spacing w:after="0" w:line="240" w:lineRule="auto"/>
        <w:ind w:left="0" w:right="0" w:firstLine="0"/>
        <w:rPr>
          <w:rFonts w:eastAsiaTheme="minorHAnsi"/>
          <w:color w:val="auto"/>
          <w:szCs w:val="24"/>
          <w:lang w:eastAsia="en-US"/>
        </w:rPr>
      </w:pPr>
    </w:p>
    <w:p w14:paraId="44DF11C7" w14:textId="34EADBD4"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In one example, </w:t>
      </w:r>
      <w:r w:rsidR="00380D4C">
        <w:rPr>
          <w:rFonts w:eastAsiaTheme="minorHAnsi"/>
          <w:color w:val="auto"/>
          <w:szCs w:val="24"/>
          <w:lang w:eastAsia="en-US"/>
        </w:rPr>
        <w:t>he</w:t>
      </w:r>
      <w:r w:rsidRPr="009A37D4">
        <w:rPr>
          <w:rFonts w:eastAsiaTheme="minorHAnsi"/>
          <w:color w:val="auto"/>
          <w:szCs w:val="24"/>
          <w:lang w:eastAsia="en-US"/>
        </w:rPr>
        <w:t xml:space="preserve"> was contacted by a lady who</w:t>
      </w:r>
      <w:r w:rsidR="000C08DB">
        <w:rPr>
          <w:rFonts w:eastAsiaTheme="minorHAnsi"/>
          <w:color w:val="auto"/>
          <w:szCs w:val="24"/>
          <w:lang w:eastAsia="en-US"/>
        </w:rPr>
        <w:t>se</w:t>
      </w:r>
      <w:r w:rsidRPr="009A37D4">
        <w:rPr>
          <w:rFonts w:eastAsiaTheme="minorHAnsi"/>
          <w:color w:val="auto"/>
          <w:szCs w:val="24"/>
          <w:lang w:eastAsia="en-US"/>
        </w:rPr>
        <w:t xml:space="preserve"> house </w:t>
      </w:r>
      <w:r w:rsidR="00380D4C">
        <w:rPr>
          <w:rFonts w:eastAsiaTheme="minorHAnsi"/>
          <w:color w:val="auto"/>
          <w:szCs w:val="24"/>
          <w:lang w:eastAsia="en-US"/>
        </w:rPr>
        <w:t>wa</w:t>
      </w:r>
      <w:r w:rsidRPr="009A37D4">
        <w:rPr>
          <w:rFonts w:eastAsiaTheme="minorHAnsi"/>
          <w:color w:val="auto"/>
          <w:szCs w:val="24"/>
          <w:lang w:eastAsia="en-US"/>
        </w:rPr>
        <w:t xml:space="preserve">s beside what </w:t>
      </w:r>
      <w:r w:rsidR="00380D4C">
        <w:rPr>
          <w:rFonts w:eastAsiaTheme="minorHAnsi"/>
          <w:color w:val="auto"/>
          <w:szCs w:val="24"/>
          <w:lang w:eastAsia="en-US"/>
        </w:rPr>
        <w:t>wa</w:t>
      </w:r>
      <w:r w:rsidRPr="009A37D4">
        <w:rPr>
          <w:rFonts w:eastAsiaTheme="minorHAnsi"/>
          <w:color w:val="auto"/>
          <w:szCs w:val="24"/>
          <w:lang w:eastAsia="en-US"/>
        </w:rPr>
        <w:t xml:space="preserve">s essentially a bin collection point in a side street </w:t>
      </w:r>
      <w:r w:rsidR="00380D4C">
        <w:rPr>
          <w:rFonts w:eastAsiaTheme="minorHAnsi"/>
          <w:color w:val="auto"/>
          <w:szCs w:val="24"/>
          <w:lang w:eastAsia="en-US"/>
        </w:rPr>
        <w:t xml:space="preserve">off a main road.  Every week that </w:t>
      </w:r>
      <w:r w:rsidRPr="009A37D4">
        <w:rPr>
          <w:rFonts w:eastAsiaTheme="minorHAnsi"/>
          <w:color w:val="auto"/>
          <w:szCs w:val="24"/>
          <w:lang w:eastAsia="en-US"/>
        </w:rPr>
        <w:t>lady ha</w:t>
      </w:r>
      <w:r w:rsidR="00380D4C">
        <w:rPr>
          <w:rFonts w:eastAsiaTheme="minorHAnsi"/>
          <w:color w:val="auto"/>
          <w:szCs w:val="24"/>
          <w:lang w:eastAsia="en-US"/>
        </w:rPr>
        <w:t>d</w:t>
      </w:r>
      <w:r w:rsidRPr="009A37D4">
        <w:rPr>
          <w:rFonts w:eastAsiaTheme="minorHAnsi"/>
          <w:color w:val="auto"/>
          <w:szCs w:val="24"/>
          <w:lang w:eastAsia="en-US"/>
        </w:rPr>
        <w:t xml:space="preserve"> </w:t>
      </w:r>
      <w:r w:rsidR="00380D4C">
        <w:rPr>
          <w:rFonts w:eastAsiaTheme="minorHAnsi"/>
          <w:color w:val="auto"/>
          <w:szCs w:val="24"/>
          <w:lang w:eastAsia="en-US"/>
        </w:rPr>
        <w:t xml:space="preserve">more than thirty </w:t>
      </w:r>
      <w:r w:rsidRPr="009A37D4">
        <w:rPr>
          <w:rFonts w:eastAsiaTheme="minorHAnsi"/>
          <w:color w:val="auto"/>
          <w:szCs w:val="24"/>
          <w:lang w:eastAsia="en-US"/>
        </w:rPr>
        <w:t xml:space="preserve">bins left outside her house, </w:t>
      </w:r>
      <w:r w:rsidR="00380D4C">
        <w:rPr>
          <w:rFonts w:eastAsiaTheme="minorHAnsi"/>
          <w:color w:val="auto"/>
          <w:szCs w:val="24"/>
          <w:lang w:eastAsia="en-US"/>
        </w:rPr>
        <w:t xml:space="preserve">and </w:t>
      </w:r>
      <w:r w:rsidRPr="009A37D4">
        <w:rPr>
          <w:rFonts w:eastAsiaTheme="minorHAnsi"/>
          <w:color w:val="auto"/>
          <w:szCs w:val="24"/>
          <w:lang w:eastAsia="en-US"/>
        </w:rPr>
        <w:t>she accept</w:t>
      </w:r>
      <w:r w:rsidR="00380D4C">
        <w:rPr>
          <w:rFonts w:eastAsiaTheme="minorHAnsi"/>
          <w:color w:val="auto"/>
          <w:szCs w:val="24"/>
          <w:lang w:eastAsia="en-US"/>
        </w:rPr>
        <w:t>ed</w:t>
      </w:r>
      <w:r w:rsidRPr="009A37D4">
        <w:rPr>
          <w:rFonts w:eastAsiaTheme="minorHAnsi"/>
          <w:color w:val="auto"/>
          <w:szCs w:val="24"/>
          <w:lang w:eastAsia="en-US"/>
        </w:rPr>
        <w:t xml:space="preserve"> th</w:t>
      </w:r>
      <w:r w:rsidR="00380D4C">
        <w:rPr>
          <w:rFonts w:eastAsiaTheme="minorHAnsi"/>
          <w:color w:val="auto"/>
          <w:szCs w:val="24"/>
          <w:lang w:eastAsia="en-US"/>
        </w:rPr>
        <w:t>at</w:t>
      </w:r>
      <w:r w:rsidRPr="009A37D4">
        <w:rPr>
          <w:rFonts w:eastAsiaTheme="minorHAnsi"/>
          <w:color w:val="auto"/>
          <w:szCs w:val="24"/>
          <w:lang w:eastAsia="en-US"/>
        </w:rPr>
        <w:t xml:space="preserve">, however, the bins </w:t>
      </w:r>
      <w:r w:rsidR="00380D4C">
        <w:rPr>
          <w:rFonts w:eastAsiaTheme="minorHAnsi"/>
          <w:color w:val="auto"/>
          <w:szCs w:val="24"/>
          <w:lang w:eastAsia="en-US"/>
        </w:rPr>
        <w:t>we</w:t>
      </w:r>
      <w:r w:rsidRPr="009A37D4">
        <w:rPr>
          <w:rFonts w:eastAsiaTheme="minorHAnsi"/>
          <w:color w:val="auto"/>
          <w:szCs w:val="24"/>
          <w:lang w:eastAsia="en-US"/>
        </w:rPr>
        <w:t xml:space="preserve">re not being returned at the end of the day. </w:t>
      </w:r>
      <w:r w:rsidR="005E6E72">
        <w:rPr>
          <w:rFonts w:eastAsiaTheme="minorHAnsi"/>
          <w:color w:val="auto"/>
          <w:szCs w:val="24"/>
          <w:lang w:eastAsia="en-US"/>
        </w:rPr>
        <w:t xml:space="preserve"> He had </w:t>
      </w:r>
      <w:r w:rsidRPr="009A37D4">
        <w:rPr>
          <w:rFonts w:eastAsiaTheme="minorHAnsi"/>
          <w:color w:val="auto"/>
          <w:szCs w:val="24"/>
          <w:lang w:eastAsia="en-US"/>
        </w:rPr>
        <w:t xml:space="preserve">asked waste collection services to </w:t>
      </w:r>
      <w:r w:rsidR="00597A78" w:rsidRPr="009A37D4">
        <w:rPr>
          <w:rFonts w:eastAsiaTheme="minorHAnsi"/>
          <w:color w:val="auto"/>
          <w:szCs w:val="24"/>
          <w:lang w:eastAsia="en-US"/>
        </w:rPr>
        <w:t>investigate</w:t>
      </w:r>
      <w:r w:rsidRPr="009A37D4">
        <w:rPr>
          <w:rFonts w:eastAsiaTheme="minorHAnsi"/>
          <w:color w:val="auto"/>
          <w:szCs w:val="24"/>
          <w:lang w:eastAsia="en-US"/>
        </w:rPr>
        <w:t xml:space="preserve"> th</w:t>
      </w:r>
      <w:r w:rsidR="005E6E72">
        <w:rPr>
          <w:rFonts w:eastAsiaTheme="minorHAnsi"/>
          <w:color w:val="auto"/>
          <w:szCs w:val="24"/>
          <w:lang w:eastAsia="en-US"/>
        </w:rPr>
        <w:t>at</w:t>
      </w:r>
      <w:r w:rsidR="000C08DB">
        <w:rPr>
          <w:rFonts w:eastAsiaTheme="minorHAnsi"/>
          <w:color w:val="auto"/>
          <w:szCs w:val="24"/>
          <w:lang w:eastAsia="en-US"/>
        </w:rPr>
        <w:t>,</w:t>
      </w:r>
      <w:r w:rsidR="005E6E72">
        <w:rPr>
          <w:rFonts w:eastAsiaTheme="minorHAnsi"/>
          <w:color w:val="auto"/>
          <w:szCs w:val="24"/>
          <w:lang w:eastAsia="en-US"/>
        </w:rPr>
        <w:t xml:space="preserve"> and out of thirty bins</w:t>
      </w:r>
      <w:r w:rsidR="008662C5">
        <w:rPr>
          <w:rFonts w:eastAsiaTheme="minorHAnsi"/>
          <w:color w:val="auto"/>
          <w:szCs w:val="24"/>
          <w:lang w:eastAsia="en-US"/>
        </w:rPr>
        <w:t>,</w:t>
      </w:r>
      <w:r w:rsidR="005E6E72">
        <w:rPr>
          <w:rFonts w:eastAsiaTheme="minorHAnsi"/>
          <w:color w:val="auto"/>
          <w:szCs w:val="24"/>
          <w:lang w:eastAsia="en-US"/>
        </w:rPr>
        <w:t xml:space="preserve"> twenty of those </w:t>
      </w:r>
      <w:r w:rsidRPr="009A37D4">
        <w:rPr>
          <w:rFonts w:eastAsiaTheme="minorHAnsi"/>
          <w:color w:val="auto"/>
          <w:szCs w:val="24"/>
          <w:lang w:eastAsia="en-US"/>
        </w:rPr>
        <w:t>remained at the collection point</w:t>
      </w:r>
      <w:r w:rsidR="000C08DB">
        <w:rPr>
          <w:rFonts w:eastAsiaTheme="minorHAnsi"/>
          <w:color w:val="auto"/>
          <w:szCs w:val="24"/>
          <w:lang w:eastAsia="en-US"/>
        </w:rPr>
        <w:t xml:space="preserve"> some</w:t>
      </w:r>
      <w:r w:rsidRPr="009A37D4">
        <w:rPr>
          <w:rFonts w:eastAsiaTheme="minorHAnsi"/>
          <w:color w:val="auto"/>
          <w:szCs w:val="24"/>
          <w:lang w:eastAsia="en-US"/>
        </w:rPr>
        <w:t xml:space="preserve"> </w:t>
      </w:r>
      <w:r w:rsidR="005E6E72">
        <w:rPr>
          <w:rFonts w:eastAsiaTheme="minorHAnsi"/>
          <w:color w:val="auto"/>
          <w:szCs w:val="24"/>
          <w:lang w:eastAsia="en-US"/>
        </w:rPr>
        <w:t xml:space="preserve">twenty-four </w:t>
      </w:r>
      <w:r w:rsidRPr="009A37D4">
        <w:rPr>
          <w:rFonts w:eastAsiaTheme="minorHAnsi"/>
          <w:color w:val="auto"/>
          <w:szCs w:val="24"/>
          <w:lang w:eastAsia="en-US"/>
        </w:rPr>
        <w:t xml:space="preserve">hours after </w:t>
      </w:r>
      <w:r w:rsidR="005E6E72">
        <w:rPr>
          <w:rFonts w:eastAsiaTheme="minorHAnsi"/>
          <w:color w:val="auto"/>
          <w:szCs w:val="24"/>
          <w:lang w:eastAsia="en-US"/>
        </w:rPr>
        <w:t xml:space="preserve">the </w:t>
      </w:r>
      <w:r w:rsidRPr="009A37D4">
        <w:rPr>
          <w:rFonts w:eastAsiaTheme="minorHAnsi"/>
          <w:color w:val="auto"/>
          <w:szCs w:val="24"/>
          <w:lang w:eastAsia="en-US"/>
        </w:rPr>
        <w:t xml:space="preserve">collection date. </w:t>
      </w:r>
      <w:r w:rsidR="005E6E72">
        <w:rPr>
          <w:rFonts w:eastAsiaTheme="minorHAnsi"/>
          <w:color w:val="auto"/>
          <w:szCs w:val="24"/>
          <w:lang w:eastAsia="en-US"/>
        </w:rPr>
        <w:t xml:space="preserve"> He was </w:t>
      </w:r>
      <w:r w:rsidRPr="009A37D4">
        <w:rPr>
          <w:rFonts w:eastAsiaTheme="minorHAnsi"/>
          <w:color w:val="auto"/>
          <w:szCs w:val="24"/>
          <w:lang w:eastAsia="en-US"/>
        </w:rPr>
        <w:t xml:space="preserve">grateful to Council officers who issued letters to residents </w:t>
      </w:r>
      <w:r w:rsidR="005E6E72">
        <w:rPr>
          <w:rFonts w:eastAsiaTheme="minorHAnsi"/>
          <w:color w:val="auto"/>
          <w:szCs w:val="24"/>
          <w:lang w:eastAsia="en-US"/>
        </w:rPr>
        <w:t xml:space="preserve">in respect of that </w:t>
      </w:r>
      <w:r w:rsidRPr="009A37D4">
        <w:rPr>
          <w:rFonts w:eastAsiaTheme="minorHAnsi"/>
          <w:color w:val="auto"/>
          <w:szCs w:val="24"/>
          <w:lang w:eastAsia="en-US"/>
        </w:rPr>
        <w:t>and the situation did improve</w:t>
      </w:r>
      <w:r w:rsidR="000C08DB">
        <w:rPr>
          <w:rFonts w:eastAsiaTheme="minorHAnsi"/>
          <w:color w:val="auto"/>
          <w:szCs w:val="24"/>
          <w:lang w:eastAsia="en-US"/>
        </w:rPr>
        <w:t>,</w:t>
      </w:r>
      <w:r w:rsidRPr="009A37D4">
        <w:rPr>
          <w:rFonts w:eastAsiaTheme="minorHAnsi"/>
          <w:color w:val="auto"/>
          <w:szCs w:val="24"/>
          <w:lang w:eastAsia="en-US"/>
        </w:rPr>
        <w:t xml:space="preserve"> but after a while</w:t>
      </w:r>
      <w:r w:rsidR="008662C5">
        <w:rPr>
          <w:rFonts w:eastAsiaTheme="minorHAnsi"/>
          <w:color w:val="auto"/>
          <w:szCs w:val="24"/>
          <w:lang w:eastAsia="en-US"/>
        </w:rPr>
        <w:t>,</w:t>
      </w:r>
      <w:r w:rsidRPr="009A37D4">
        <w:rPr>
          <w:rFonts w:eastAsiaTheme="minorHAnsi"/>
          <w:color w:val="auto"/>
          <w:szCs w:val="24"/>
          <w:lang w:eastAsia="en-US"/>
        </w:rPr>
        <w:t xml:space="preserve"> old habits </w:t>
      </w:r>
      <w:r w:rsidR="005E6E72">
        <w:rPr>
          <w:rFonts w:eastAsiaTheme="minorHAnsi"/>
          <w:color w:val="auto"/>
          <w:szCs w:val="24"/>
          <w:lang w:eastAsia="en-US"/>
        </w:rPr>
        <w:t xml:space="preserve">began to </w:t>
      </w:r>
      <w:r w:rsidRPr="009A37D4">
        <w:rPr>
          <w:rFonts w:eastAsiaTheme="minorHAnsi"/>
          <w:color w:val="auto"/>
          <w:szCs w:val="24"/>
          <w:lang w:eastAsia="en-US"/>
        </w:rPr>
        <w:t xml:space="preserve">come back and </w:t>
      </w:r>
      <w:r w:rsidR="005E6E72">
        <w:rPr>
          <w:rFonts w:eastAsiaTheme="minorHAnsi"/>
          <w:color w:val="auto"/>
          <w:szCs w:val="24"/>
          <w:lang w:eastAsia="en-US"/>
        </w:rPr>
        <w:t xml:space="preserve">the situation flared up again.   The Council could take no further action </w:t>
      </w:r>
      <w:r w:rsidRPr="009A37D4">
        <w:rPr>
          <w:rFonts w:eastAsiaTheme="minorHAnsi"/>
          <w:color w:val="auto"/>
          <w:szCs w:val="24"/>
          <w:lang w:eastAsia="en-US"/>
        </w:rPr>
        <w:t xml:space="preserve">other than to ask the residents to be considerate. </w:t>
      </w:r>
    </w:p>
    <w:p w14:paraId="3CB9CDD1" w14:textId="77777777" w:rsidR="00AD3D59" w:rsidRPr="009A37D4" w:rsidRDefault="00AD3D59" w:rsidP="00AD3D59">
      <w:pPr>
        <w:spacing w:after="0" w:line="240" w:lineRule="auto"/>
        <w:ind w:left="0" w:right="0" w:firstLine="0"/>
        <w:rPr>
          <w:rFonts w:eastAsiaTheme="minorHAnsi"/>
          <w:color w:val="auto"/>
          <w:szCs w:val="24"/>
          <w:lang w:eastAsia="en-US"/>
        </w:rPr>
      </w:pPr>
    </w:p>
    <w:p w14:paraId="71FA3813" w14:textId="1CA6BC4A" w:rsidR="005E6E72"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In another example, a street in Bangor City Centre </w:t>
      </w:r>
      <w:r w:rsidR="005E6E72">
        <w:rPr>
          <w:rFonts w:eastAsiaTheme="minorHAnsi"/>
          <w:color w:val="auto"/>
          <w:szCs w:val="24"/>
          <w:lang w:eastAsia="en-US"/>
        </w:rPr>
        <w:t>wa</w:t>
      </w:r>
      <w:r w:rsidRPr="009A37D4">
        <w:rPr>
          <w:rFonts w:eastAsiaTheme="minorHAnsi"/>
          <w:color w:val="auto"/>
          <w:szCs w:val="24"/>
          <w:lang w:eastAsia="en-US"/>
        </w:rPr>
        <w:t>s having problems with both commercial and resident</w:t>
      </w:r>
      <w:r w:rsidR="005E6E72">
        <w:rPr>
          <w:rFonts w:eastAsiaTheme="minorHAnsi"/>
          <w:color w:val="auto"/>
          <w:szCs w:val="24"/>
          <w:lang w:eastAsia="en-US"/>
        </w:rPr>
        <w:t>ial</w:t>
      </w:r>
      <w:r w:rsidRPr="009A37D4">
        <w:rPr>
          <w:rFonts w:eastAsiaTheme="minorHAnsi"/>
          <w:color w:val="auto"/>
          <w:szCs w:val="24"/>
          <w:lang w:eastAsia="en-US"/>
        </w:rPr>
        <w:t xml:space="preserve"> bin</w:t>
      </w:r>
      <w:r w:rsidR="005E6E72">
        <w:rPr>
          <w:rFonts w:eastAsiaTheme="minorHAnsi"/>
          <w:color w:val="auto"/>
          <w:szCs w:val="24"/>
          <w:lang w:eastAsia="en-US"/>
        </w:rPr>
        <w:t>s</w:t>
      </w:r>
      <w:r w:rsidRPr="009A37D4">
        <w:rPr>
          <w:rFonts w:eastAsiaTheme="minorHAnsi"/>
          <w:color w:val="auto"/>
          <w:szCs w:val="24"/>
          <w:lang w:eastAsia="en-US"/>
        </w:rPr>
        <w:t xml:space="preserve"> permanently on the foot</w:t>
      </w:r>
      <w:r w:rsidR="005E6E72">
        <w:rPr>
          <w:rFonts w:eastAsiaTheme="minorHAnsi"/>
          <w:color w:val="auto"/>
          <w:szCs w:val="24"/>
          <w:lang w:eastAsia="en-US"/>
        </w:rPr>
        <w:t>path</w:t>
      </w:r>
      <w:r w:rsidRPr="009A37D4">
        <w:rPr>
          <w:rFonts w:eastAsiaTheme="minorHAnsi"/>
          <w:color w:val="auto"/>
          <w:szCs w:val="24"/>
          <w:lang w:eastAsia="en-US"/>
        </w:rPr>
        <w:t xml:space="preserve"> and indeed in some cases </w:t>
      </w:r>
      <w:r w:rsidR="005E6E72">
        <w:rPr>
          <w:rFonts w:eastAsiaTheme="minorHAnsi"/>
          <w:color w:val="auto"/>
          <w:szCs w:val="24"/>
          <w:lang w:eastAsia="en-US"/>
        </w:rPr>
        <w:t xml:space="preserve">on the road </w:t>
      </w:r>
      <w:r w:rsidRPr="009A37D4">
        <w:rPr>
          <w:rFonts w:eastAsiaTheme="minorHAnsi"/>
          <w:color w:val="auto"/>
          <w:szCs w:val="24"/>
          <w:lang w:eastAsia="en-US"/>
        </w:rPr>
        <w:t>causing obstruction and issues with fly-tipping. The Council c</w:t>
      </w:r>
      <w:r w:rsidR="005E6E72">
        <w:rPr>
          <w:rFonts w:eastAsiaTheme="minorHAnsi"/>
          <w:color w:val="auto"/>
          <w:szCs w:val="24"/>
          <w:lang w:eastAsia="en-US"/>
        </w:rPr>
        <w:t xml:space="preserve">ould </w:t>
      </w:r>
      <w:r w:rsidR="005E6E72">
        <w:rPr>
          <w:rFonts w:eastAsiaTheme="minorHAnsi"/>
          <w:color w:val="auto"/>
          <w:szCs w:val="24"/>
          <w:lang w:eastAsia="en-US"/>
        </w:rPr>
        <w:lastRenderedPageBreak/>
        <w:t xml:space="preserve">not </w:t>
      </w:r>
      <w:r w:rsidRPr="009A37D4">
        <w:rPr>
          <w:rFonts w:eastAsiaTheme="minorHAnsi"/>
          <w:color w:val="auto"/>
          <w:szCs w:val="24"/>
          <w:lang w:eastAsia="en-US"/>
        </w:rPr>
        <w:t xml:space="preserve">take action against a non-Council commercial bin </w:t>
      </w:r>
      <w:r w:rsidR="000C08DB">
        <w:rPr>
          <w:rFonts w:eastAsiaTheme="minorHAnsi"/>
          <w:color w:val="auto"/>
          <w:szCs w:val="24"/>
          <w:lang w:eastAsia="en-US"/>
        </w:rPr>
        <w:t>contractor</w:t>
      </w:r>
      <w:r w:rsidR="005E6E72">
        <w:rPr>
          <w:rFonts w:eastAsiaTheme="minorHAnsi"/>
          <w:color w:val="auto"/>
          <w:szCs w:val="24"/>
          <w:lang w:eastAsia="en-US"/>
        </w:rPr>
        <w:t xml:space="preserve"> and the Department for Infrastructure did not want to get involved when it was contacted about the matter.    </w:t>
      </w:r>
    </w:p>
    <w:p w14:paraId="4B0A683A" w14:textId="77777777" w:rsidR="005E6E72" w:rsidRDefault="005E6E72" w:rsidP="00AD3D59">
      <w:pPr>
        <w:spacing w:after="0" w:line="240" w:lineRule="auto"/>
        <w:ind w:left="0" w:right="0" w:firstLine="0"/>
        <w:rPr>
          <w:rFonts w:eastAsiaTheme="minorHAnsi"/>
          <w:color w:val="auto"/>
          <w:szCs w:val="24"/>
          <w:lang w:eastAsia="en-US"/>
        </w:rPr>
      </w:pPr>
    </w:p>
    <w:p w14:paraId="5473BAA5" w14:textId="26A2A6B1" w:rsidR="00AD3D59" w:rsidRPr="009A37D4" w:rsidRDefault="005E6E72"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He compared the situation in Northern Ireland to that of England where it was relatively </w:t>
      </w:r>
      <w:r w:rsidR="00AD3D59" w:rsidRPr="009A37D4">
        <w:rPr>
          <w:rFonts w:eastAsiaTheme="minorHAnsi"/>
          <w:color w:val="auto"/>
          <w:szCs w:val="24"/>
          <w:lang w:eastAsia="en-US"/>
        </w:rPr>
        <w:t xml:space="preserve">straightforward to </w:t>
      </w:r>
      <w:r w:rsidR="00597A78" w:rsidRPr="009A37D4">
        <w:rPr>
          <w:rFonts w:eastAsiaTheme="minorHAnsi"/>
          <w:color w:val="auto"/>
          <w:szCs w:val="24"/>
          <w:lang w:eastAsia="en-US"/>
        </w:rPr>
        <w:t>act</w:t>
      </w:r>
      <w:r>
        <w:rPr>
          <w:rFonts w:eastAsiaTheme="minorHAnsi"/>
          <w:color w:val="auto"/>
          <w:szCs w:val="24"/>
          <w:lang w:eastAsia="en-US"/>
        </w:rPr>
        <w:t xml:space="preserve"> in those situations</w:t>
      </w:r>
      <w:r w:rsidR="00AD3D59" w:rsidRPr="009A37D4">
        <w:rPr>
          <w:rFonts w:eastAsiaTheme="minorHAnsi"/>
          <w:color w:val="auto"/>
          <w:szCs w:val="24"/>
          <w:lang w:eastAsia="en-US"/>
        </w:rPr>
        <w:t xml:space="preserve">. </w:t>
      </w:r>
      <w:r>
        <w:rPr>
          <w:rFonts w:eastAsiaTheme="minorHAnsi"/>
          <w:color w:val="auto"/>
          <w:szCs w:val="24"/>
          <w:lang w:eastAsia="en-US"/>
        </w:rPr>
        <w:t xml:space="preserve"> </w:t>
      </w:r>
      <w:r w:rsidR="00AD3D59" w:rsidRPr="009A37D4">
        <w:rPr>
          <w:rFonts w:eastAsiaTheme="minorHAnsi"/>
          <w:color w:val="auto"/>
          <w:szCs w:val="24"/>
          <w:lang w:eastAsia="en-US"/>
        </w:rPr>
        <w:t>Councils ha</w:t>
      </w:r>
      <w:r>
        <w:rPr>
          <w:rFonts w:eastAsiaTheme="minorHAnsi"/>
          <w:color w:val="auto"/>
          <w:szCs w:val="24"/>
          <w:lang w:eastAsia="en-US"/>
        </w:rPr>
        <w:t>d</w:t>
      </w:r>
      <w:r w:rsidR="00AD3D59" w:rsidRPr="009A37D4">
        <w:rPr>
          <w:rFonts w:eastAsiaTheme="minorHAnsi"/>
          <w:color w:val="auto"/>
          <w:szCs w:val="24"/>
          <w:lang w:eastAsia="en-US"/>
        </w:rPr>
        <w:t xml:space="preserve"> the power to </w:t>
      </w:r>
      <w:r w:rsidR="00AD3D59" w:rsidRPr="009A37D4">
        <w:rPr>
          <w:rFonts w:eastAsiaTheme="minorHAnsi"/>
          <w:color w:val="auto"/>
          <w:szCs w:val="24"/>
          <w:shd w:val="clear" w:color="auto" w:fill="FFFFFF"/>
          <w:lang w:eastAsia="en-US"/>
        </w:rPr>
        <w:t>issue fixed penalties under section 46A of the Environmental Protection Act 1990.</w:t>
      </w:r>
    </w:p>
    <w:p w14:paraId="76CC38BC" w14:textId="77777777" w:rsidR="00AD3D59" w:rsidRPr="009A37D4" w:rsidRDefault="00AD3D59" w:rsidP="00AD3D59">
      <w:pPr>
        <w:spacing w:after="0" w:line="240" w:lineRule="auto"/>
        <w:ind w:left="0" w:right="0" w:firstLine="0"/>
        <w:rPr>
          <w:rFonts w:eastAsiaTheme="minorHAnsi"/>
          <w:color w:val="auto"/>
          <w:szCs w:val="24"/>
        </w:rPr>
      </w:pPr>
    </w:p>
    <w:p w14:paraId="13A97A9D" w14:textId="28E28449" w:rsidR="00AD3D59" w:rsidRPr="009A37D4" w:rsidRDefault="00AD3D59" w:rsidP="00AD3D59">
      <w:pPr>
        <w:spacing w:after="0" w:line="240" w:lineRule="auto"/>
        <w:ind w:left="0" w:right="0" w:firstLine="0"/>
        <w:rPr>
          <w:rFonts w:eastAsiaTheme="minorHAnsi"/>
          <w:color w:val="auto"/>
          <w:szCs w:val="24"/>
        </w:rPr>
      </w:pPr>
      <w:r w:rsidRPr="009A37D4">
        <w:rPr>
          <w:rFonts w:eastAsiaTheme="minorHAnsi"/>
          <w:color w:val="auto"/>
          <w:szCs w:val="24"/>
        </w:rPr>
        <w:t>Th</w:t>
      </w:r>
      <w:r w:rsidR="005E6E72">
        <w:rPr>
          <w:rFonts w:eastAsiaTheme="minorHAnsi"/>
          <w:color w:val="auto"/>
          <w:szCs w:val="24"/>
        </w:rPr>
        <w:t>o</w:t>
      </w:r>
      <w:r w:rsidRPr="009A37D4">
        <w:rPr>
          <w:rFonts w:eastAsiaTheme="minorHAnsi"/>
          <w:color w:val="auto"/>
          <w:szCs w:val="24"/>
        </w:rPr>
        <w:t>se c</w:t>
      </w:r>
      <w:r w:rsidR="005E6E72">
        <w:rPr>
          <w:rFonts w:eastAsiaTheme="minorHAnsi"/>
          <w:color w:val="auto"/>
          <w:szCs w:val="24"/>
        </w:rPr>
        <w:t xml:space="preserve">ould </w:t>
      </w:r>
      <w:r w:rsidRPr="009A37D4">
        <w:rPr>
          <w:rFonts w:eastAsiaTheme="minorHAnsi"/>
          <w:color w:val="auto"/>
          <w:szCs w:val="24"/>
        </w:rPr>
        <w:t>be issued when householders d</w:t>
      </w:r>
      <w:r w:rsidR="00A404BF">
        <w:rPr>
          <w:rFonts w:eastAsiaTheme="minorHAnsi"/>
          <w:color w:val="auto"/>
          <w:szCs w:val="24"/>
        </w:rPr>
        <w:t xml:space="preserve">id </w:t>
      </w:r>
      <w:r w:rsidRPr="009A37D4">
        <w:rPr>
          <w:rFonts w:eastAsiaTheme="minorHAnsi"/>
          <w:color w:val="auto"/>
          <w:szCs w:val="24"/>
        </w:rPr>
        <w:t>not follow waste collection rules, and their failure to comply d</w:t>
      </w:r>
      <w:r w:rsidR="00A404BF">
        <w:rPr>
          <w:rFonts w:eastAsiaTheme="minorHAnsi"/>
          <w:color w:val="auto"/>
          <w:szCs w:val="24"/>
        </w:rPr>
        <w:t>id</w:t>
      </w:r>
      <w:r w:rsidRPr="009A37D4">
        <w:rPr>
          <w:rFonts w:eastAsiaTheme="minorHAnsi"/>
          <w:color w:val="auto"/>
          <w:szCs w:val="24"/>
        </w:rPr>
        <w:t xml:space="preserve"> one of the following:</w:t>
      </w:r>
    </w:p>
    <w:p w14:paraId="4A95D1C7" w14:textId="77777777" w:rsidR="00A404BF" w:rsidRDefault="00A404BF" w:rsidP="00AD3D59">
      <w:pPr>
        <w:spacing w:after="0" w:line="240" w:lineRule="auto"/>
        <w:ind w:left="0" w:right="0" w:firstLine="0"/>
        <w:rPr>
          <w:rFonts w:eastAsiaTheme="minorHAnsi"/>
          <w:color w:val="auto"/>
          <w:szCs w:val="24"/>
        </w:rPr>
      </w:pPr>
    </w:p>
    <w:p w14:paraId="67D18551" w14:textId="0A764E91" w:rsidR="00AD3D59" w:rsidRPr="00A404BF" w:rsidRDefault="00AD3D59" w:rsidP="00A404BF">
      <w:pPr>
        <w:numPr>
          <w:ilvl w:val="0"/>
          <w:numId w:val="31"/>
        </w:numPr>
        <w:rPr>
          <w:rFonts w:eastAsiaTheme="minorHAnsi"/>
          <w:szCs w:val="24"/>
        </w:rPr>
      </w:pPr>
      <w:r w:rsidRPr="00A404BF">
        <w:rPr>
          <w:rFonts w:eastAsiaTheme="minorHAnsi"/>
          <w:szCs w:val="24"/>
        </w:rPr>
        <w:t>cause</w:t>
      </w:r>
      <w:r w:rsidR="00A404BF">
        <w:rPr>
          <w:rFonts w:eastAsiaTheme="minorHAnsi"/>
          <w:szCs w:val="24"/>
        </w:rPr>
        <w:t>d</w:t>
      </w:r>
      <w:r w:rsidRPr="00A404BF">
        <w:rPr>
          <w:rFonts w:eastAsiaTheme="minorHAnsi"/>
          <w:szCs w:val="24"/>
        </w:rPr>
        <w:t xml:space="preserve"> or </w:t>
      </w:r>
      <w:r w:rsidR="00A404BF">
        <w:rPr>
          <w:rFonts w:eastAsiaTheme="minorHAnsi"/>
          <w:szCs w:val="24"/>
        </w:rPr>
        <w:t>wa</w:t>
      </w:r>
      <w:r w:rsidRPr="00A404BF">
        <w:rPr>
          <w:rFonts w:eastAsiaTheme="minorHAnsi"/>
          <w:szCs w:val="24"/>
        </w:rPr>
        <w:t>s likely to cause a nuisance</w:t>
      </w:r>
    </w:p>
    <w:p w14:paraId="6BF45BAD" w14:textId="6B00F28B" w:rsidR="00AD3D59" w:rsidRPr="00A404BF" w:rsidRDefault="00AD3D59" w:rsidP="00A404BF">
      <w:pPr>
        <w:numPr>
          <w:ilvl w:val="0"/>
          <w:numId w:val="31"/>
        </w:numPr>
        <w:rPr>
          <w:rFonts w:eastAsiaTheme="minorHAnsi"/>
          <w:szCs w:val="24"/>
        </w:rPr>
      </w:pPr>
      <w:r w:rsidRPr="00A404BF">
        <w:rPr>
          <w:rFonts w:eastAsiaTheme="minorHAnsi"/>
          <w:szCs w:val="24"/>
        </w:rPr>
        <w:t>ha</w:t>
      </w:r>
      <w:r w:rsidR="00A404BF">
        <w:rPr>
          <w:rFonts w:eastAsiaTheme="minorHAnsi"/>
          <w:szCs w:val="24"/>
        </w:rPr>
        <w:t>d</w:t>
      </w:r>
      <w:r w:rsidRPr="00A404BF">
        <w:rPr>
          <w:rFonts w:eastAsiaTheme="minorHAnsi"/>
          <w:szCs w:val="24"/>
        </w:rPr>
        <w:t xml:space="preserve"> a negative effect or </w:t>
      </w:r>
      <w:r w:rsidR="00A404BF">
        <w:rPr>
          <w:rFonts w:eastAsiaTheme="minorHAnsi"/>
          <w:szCs w:val="24"/>
        </w:rPr>
        <w:t>wa</w:t>
      </w:r>
      <w:r w:rsidRPr="00A404BF">
        <w:rPr>
          <w:rFonts w:eastAsiaTheme="minorHAnsi"/>
          <w:szCs w:val="24"/>
        </w:rPr>
        <w:t>s likely to have a detrimental effect on local amenities</w:t>
      </w:r>
      <w:r w:rsidR="00A404BF">
        <w:rPr>
          <w:rFonts w:eastAsiaTheme="minorHAnsi"/>
          <w:szCs w:val="24"/>
        </w:rPr>
        <w:t>.</w:t>
      </w:r>
    </w:p>
    <w:p w14:paraId="186DE13A" w14:textId="77777777" w:rsidR="00AD3D59" w:rsidRPr="009A37D4" w:rsidRDefault="00AD3D59" w:rsidP="00AD3D59">
      <w:pPr>
        <w:spacing w:after="0" w:line="240" w:lineRule="auto"/>
        <w:ind w:left="0" w:right="0" w:firstLine="0"/>
        <w:rPr>
          <w:rFonts w:eastAsiaTheme="minorHAnsi"/>
          <w:color w:val="auto"/>
          <w:szCs w:val="24"/>
        </w:rPr>
      </w:pPr>
    </w:p>
    <w:p w14:paraId="4A663EC5" w14:textId="77777777" w:rsidR="00AD3D59" w:rsidRPr="009A37D4" w:rsidRDefault="00AD3D59" w:rsidP="00AD3D59">
      <w:pPr>
        <w:spacing w:after="0" w:line="240" w:lineRule="auto"/>
        <w:ind w:left="0" w:right="0" w:firstLine="0"/>
        <w:rPr>
          <w:rFonts w:eastAsiaTheme="minorHAnsi"/>
          <w:b/>
          <w:bCs/>
          <w:color w:val="auto"/>
          <w:szCs w:val="24"/>
        </w:rPr>
      </w:pPr>
      <w:r w:rsidRPr="009A37D4">
        <w:rPr>
          <w:rFonts w:eastAsiaTheme="minorHAnsi"/>
          <w:b/>
          <w:bCs/>
          <w:color w:val="auto"/>
          <w:szCs w:val="24"/>
        </w:rPr>
        <w:t>Examples</w:t>
      </w:r>
    </w:p>
    <w:p w14:paraId="4F82D718" w14:textId="1DD6781F" w:rsidR="00AD3D59" w:rsidRPr="009A37D4" w:rsidRDefault="00A404BF" w:rsidP="00AD3D59">
      <w:pPr>
        <w:spacing w:after="0" w:line="240" w:lineRule="auto"/>
        <w:ind w:left="0" w:right="0" w:firstLine="0"/>
        <w:rPr>
          <w:rFonts w:eastAsiaTheme="minorHAnsi"/>
          <w:color w:val="auto"/>
          <w:szCs w:val="24"/>
        </w:rPr>
      </w:pPr>
      <w:r>
        <w:rPr>
          <w:rFonts w:eastAsiaTheme="minorHAnsi"/>
          <w:color w:val="auto"/>
          <w:szCs w:val="24"/>
        </w:rPr>
        <w:t>F</w:t>
      </w:r>
      <w:r w:rsidR="00AD3D59" w:rsidRPr="009A37D4">
        <w:rPr>
          <w:rFonts w:eastAsiaTheme="minorHAnsi"/>
          <w:color w:val="auto"/>
          <w:szCs w:val="24"/>
        </w:rPr>
        <w:t xml:space="preserve">ixed penalties </w:t>
      </w:r>
      <w:r>
        <w:rPr>
          <w:rFonts w:eastAsiaTheme="minorHAnsi"/>
          <w:color w:val="auto"/>
          <w:szCs w:val="24"/>
        </w:rPr>
        <w:t xml:space="preserve">could be issued </w:t>
      </w:r>
      <w:r w:rsidR="00AD3D59" w:rsidRPr="009A37D4">
        <w:rPr>
          <w:rFonts w:eastAsiaTheme="minorHAnsi"/>
          <w:color w:val="auto"/>
          <w:szCs w:val="24"/>
        </w:rPr>
        <w:t>if householders put waste out so it:</w:t>
      </w:r>
    </w:p>
    <w:p w14:paraId="69829127" w14:textId="504E6B26" w:rsidR="00AD3D59" w:rsidRPr="009A37D4" w:rsidRDefault="00AD3D59" w:rsidP="00AD3D59">
      <w:pPr>
        <w:numPr>
          <w:ilvl w:val="0"/>
          <w:numId w:val="30"/>
        </w:numPr>
        <w:spacing w:after="0" w:line="240" w:lineRule="auto"/>
        <w:ind w:right="0"/>
        <w:rPr>
          <w:rFonts w:eastAsiaTheme="minorHAnsi"/>
          <w:color w:val="auto"/>
          <w:szCs w:val="24"/>
        </w:rPr>
      </w:pPr>
      <w:r w:rsidRPr="009A37D4">
        <w:rPr>
          <w:rFonts w:eastAsiaTheme="minorHAnsi"/>
          <w:color w:val="auto"/>
          <w:szCs w:val="24"/>
        </w:rPr>
        <w:t>cause</w:t>
      </w:r>
      <w:r w:rsidR="00A404BF">
        <w:rPr>
          <w:rFonts w:eastAsiaTheme="minorHAnsi"/>
          <w:color w:val="auto"/>
          <w:szCs w:val="24"/>
        </w:rPr>
        <w:t>d</w:t>
      </w:r>
      <w:r w:rsidRPr="009A37D4">
        <w:rPr>
          <w:rFonts w:eastAsiaTheme="minorHAnsi"/>
          <w:color w:val="auto"/>
          <w:szCs w:val="24"/>
        </w:rPr>
        <w:t xml:space="preserve"> an obstruction to neighbours, such as forcing people using wheelchairs or buggies to walk on the road</w:t>
      </w:r>
    </w:p>
    <w:p w14:paraId="5107726A" w14:textId="689A9F45" w:rsidR="00AD3D59" w:rsidRPr="009A37D4" w:rsidRDefault="00AD3D59" w:rsidP="00AD3D59">
      <w:pPr>
        <w:numPr>
          <w:ilvl w:val="0"/>
          <w:numId w:val="30"/>
        </w:numPr>
        <w:spacing w:after="0" w:line="240" w:lineRule="auto"/>
        <w:ind w:right="0"/>
        <w:rPr>
          <w:rFonts w:eastAsiaTheme="minorHAnsi"/>
          <w:color w:val="auto"/>
          <w:szCs w:val="24"/>
        </w:rPr>
      </w:pPr>
      <w:r w:rsidRPr="009A37D4">
        <w:rPr>
          <w:rFonts w:eastAsiaTheme="minorHAnsi"/>
          <w:color w:val="auto"/>
          <w:szCs w:val="24"/>
        </w:rPr>
        <w:t>restrict</w:t>
      </w:r>
      <w:r w:rsidR="00A404BF">
        <w:rPr>
          <w:rFonts w:eastAsiaTheme="minorHAnsi"/>
          <w:color w:val="auto"/>
          <w:szCs w:val="24"/>
        </w:rPr>
        <w:t>ed</w:t>
      </w:r>
      <w:r w:rsidRPr="009A37D4">
        <w:rPr>
          <w:rFonts w:eastAsiaTheme="minorHAnsi"/>
          <w:color w:val="auto"/>
          <w:szCs w:val="24"/>
        </w:rPr>
        <w:t xml:space="preserve"> access to the pavement or street, for example leaving waste receptacles (bins or bags) out for several days</w:t>
      </w:r>
    </w:p>
    <w:p w14:paraId="25BD1FE8" w14:textId="444BEF8B" w:rsidR="00AD3D59" w:rsidRPr="009A37D4" w:rsidRDefault="00A404BF" w:rsidP="00AD3D59">
      <w:pPr>
        <w:numPr>
          <w:ilvl w:val="0"/>
          <w:numId w:val="30"/>
        </w:numPr>
        <w:spacing w:after="0" w:line="240" w:lineRule="auto"/>
        <w:ind w:right="0"/>
        <w:rPr>
          <w:rFonts w:eastAsiaTheme="minorHAnsi"/>
          <w:color w:val="auto"/>
          <w:szCs w:val="24"/>
        </w:rPr>
      </w:pPr>
      <w:r>
        <w:rPr>
          <w:rFonts w:eastAsiaTheme="minorHAnsi"/>
          <w:color w:val="auto"/>
          <w:szCs w:val="24"/>
        </w:rPr>
        <w:t>wa</w:t>
      </w:r>
      <w:r w:rsidR="00AD3D59" w:rsidRPr="009A37D4">
        <w:rPr>
          <w:rFonts w:eastAsiaTheme="minorHAnsi"/>
          <w:color w:val="auto"/>
          <w:szCs w:val="24"/>
        </w:rPr>
        <w:t>s likely to attract vermin like foxes and rats, such as leaving bags or open receptacles out days before a waste collection</w:t>
      </w:r>
    </w:p>
    <w:p w14:paraId="637DC120" w14:textId="74BCB618" w:rsidR="00AD3D59" w:rsidRPr="009A37D4" w:rsidRDefault="00A404BF" w:rsidP="00AD3D59">
      <w:pPr>
        <w:numPr>
          <w:ilvl w:val="0"/>
          <w:numId w:val="30"/>
        </w:numPr>
        <w:spacing w:after="0" w:line="240" w:lineRule="auto"/>
        <w:ind w:right="0"/>
        <w:rPr>
          <w:rFonts w:eastAsiaTheme="minorHAnsi"/>
          <w:color w:val="auto"/>
          <w:szCs w:val="24"/>
        </w:rPr>
      </w:pPr>
      <w:r>
        <w:rPr>
          <w:rFonts w:eastAsiaTheme="minorHAnsi"/>
          <w:color w:val="auto"/>
          <w:szCs w:val="24"/>
        </w:rPr>
        <w:t>wa</w:t>
      </w:r>
      <w:r w:rsidR="00AD3D59" w:rsidRPr="009A37D4">
        <w:rPr>
          <w:rFonts w:eastAsiaTheme="minorHAnsi"/>
          <w:color w:val="auto"/>
          <w:szCs w:val="24"/>
        </w:rPr>
        <w:t xml:space="preserve">s unsightly (torn bags or overturned receptacles </w:t>
      </w:r>
      <w:r>
        <w:rPr>
          <w:rFonts w:eastAsiaTheme="minorHAnsi"/>
          <w:color w:val="auto"/>
          <w:szCs w:val="24"/>
        </w:rPr>
        <w:t>we</w:t>
      </w:r>
      <w:r w:rsidR="00AD3D59" w:rsidRPr="009A37D4">
        <w:rPr>
          <w:rFonts w:eastAsiaTheme="minorHAnsi"/>
          <w:color w:val="auto"/>
          <w:szCs w:val="24"/>
        </w:rPr>
        <w:t>re left out)</w:t>
      </w:r>
    </w:p>
    <w:p w14:paraId="6A66CB27" w14:textId="77777777" w:rsidR="00AD3D59" w:rsidRPr="009A37D4" w:rsidRDefault="00AD3D59" w:rsidP="00AD3D59">
      <w:pPr>
        <w:spacing w:after="0" w:line="240" w:lineRule="auto"/>
        <w:ind w:left="720" w:right="0" w:firstLine="0"/>
        <w:rPr>
          <w:rFonts w:eastAsiaTheme="minorHAnsi"/>
          <w:color w:val="auto"/>
          <w:szCs w:val="24"/>
        </w:rPr>
      </w:pPr>
    </w:p>
    <w:p w14:paraId="048C91E8" w14:textId="77777777" w:rsidR="00AD3D59" w:rsidRPr="009A37D4" w:rsidRDefault="00AD3D59" w:rsidP="00AD3D59">
      <w:pPr>
        <w:spacing w:after="0" w:line="240" w:lineRule="auto"/>
        <w:ind w:left="0" w:right="0" w:firstLine="0"/>
        <w:rPr>
          <w:rFonts w:eastAsiaTheme="minorHAnsi"/>
          <w:b/>
          <w:bCs/>
          <w:color w:val="auto"/>
          <w:szCs w:val="24"/>
        </w:rPr>
      </w:pPr>
      <w:r w:rsidRPr="009A37D4">
        <w:rPr>
          <w:rFonts w:eastAsiaTheme="minorHAnsi"/>
          <w:b/>
          <w:bCs/>
          <w:color w:val="auto"/>
          <w:szCs w:val="24"/>
        </w:rPr>
        <w:t>How to issue fixed penalties</w:t>
      </w:r>
    </w:p>
    <w:p w14:paraId="4F7B7362" w14:textId="77777777" w:rsidR="00A404BF" w:rsidRDefault="00A404BF" w:rsidP="00AD3D59">
      <w:pPr>
        <w:spacing w:after="0" w:line="240" w:lineRule="auto"/>
        <w:ind w:left="0" w:right="0" w:firstLine="0"/>
        <w:rPr>
          <w:rFonts w:eastAsiaTheme="minorHAnsi"/>
          <w:color w:val="auto"/>
          <w:szCs w:val="24"/>
        </w:rPr>
      </w:pPr>
      <w:r>
        <w:rPr>
          <w:rFonts w:eastAsiaTheme="minorHAnsi"/>
          <w:color w:val="auto"/>
          <w:szCs w:val="24"/>
        </w:rPr>
        <w:t>There were three stages</w:t>
      </w:r>
    </w:p>
    <w:p w14:paraId="1FC612A0" w14:textId="74572D8D" w:rsidR="00AD3D59" w:rsidRPr="009A37D4" w:rsidRDefault="00A404BF" w:rsidP="00AD3D59">
      <w:pPr>
        <w:spacing w:after="0" w:line="240" w:lineRule="auto"/>
        <w:ind w:left="0" w:right="0" w:firstLine="0"/>
        <w:rPr>
          <w:rFonts w:eastAsiaTheme="minorHAnsi"/>
          <w:color w:val="auto"/>
          <w:szCs w:val="24"/>
        </w:rPr>
      </w:pPr>
      <w:r>
        <w:rPr>
          <w:rFonts w:eastAsiaTheme="minorHAnsi"/>
          <w:color w:val="auto"/>
          <w:szCs w:val="24"/>
        </w:rPr>
        <w:t xml:space="preserve"> </w:t>
      </w:r>
    </w:p>
    <w:p w14:paraId="0CC55773" w14:textId="77777777" w:rsidR="00AD3D59" w:rsidRPr="009A37D4" w:rsidRDefault="00AD3D59" w:rsidP="00AD3D59">
      <w:pPr>
        <w:spacing w:after="0" w:line="240" w:lineRule="auto"/>
        <w:ind w:left="0" w:right="0" w:firstLine="0"/>
        <w:rPr>
          <w:rFonts w:eastAsiaTheme="minorHAnsi"/>
          <w:b/>
          <w:bCs/>
          <w:color w:val="auto"/>
          <w:szCs w:val="24"/>
        </w:rPr>
      </w:pPr>
      <w:r w:rsidRPr="009A37D4">
        <w:rPr>
          <w:rFonts w:eastAsiaTheme="minorHAnsi"/>
          <w:b/>
          <w:bCs/>
          <w:color w:val="auto"/>
          <w:szCs w:val="24"/>
        </w:rPr>
        <w:t>1. Written warning</w:t>
      </w:r>
    </w:p>
    <w:p w14:paraId="09B889A8" w14:textId="77777777" w:rsidR="00AD3D59" w:rsidRPr="009A37D4" w:rsidRDefault="00AD3D59" w:rsidP="00AD3D59">
      <w:pPr>
        <w:spacing w:after="0" w:line="240" w:lineRule="auto"/>
        <w:ind w:left="0" w:right="0" w:firstLine="0"/>
        <w:rPr>
          <w:rFonts w:eastAsiaTheme="minorHAnsi"/>
          <w:color w:val="auto"/>
          <w:szCs w:val="24"/>
        </w:rPr>
      </w:pPr>
      <w:r w:rsidRPr="009A37D4">
        <w:rPr>
          <w:rFonts w:eastAsiaTheme="minorHAnsi"/>
          <w:color w:val="auto"/>
          <w:szCs w:val="24"/>
        </w:rPr>
        <w:t>Write to the householder and explain the nuisance:</w:t>
      </w:r>
    </w:p>
    <w:p w14:paraId="0785B253" w14:textId="33385EBF" w:rsidR="00AD3D59" w:rsidRPr="009A37D4" w:rsidRDefault="00AD3D59" w:rsidP="00AD3D59">
      <w:pPr>
        <w:spacing w:after="0" w:line="240" w:lineRule="auto"/>
        <w:ind w:left="0" w:right="0" w:firstLine="0"/>
        <w:rPr>
          <w:rFonts w:eastAsiaTheme="minorHAnsi"/>
          <w:color w:val="auto"/>
          <w:szCs w:val="24"/>
        </w:rPr>
      </w:pPr>
      <w:r w:rsidRPr="009A37D4">
        <w:rPr>
          <w:rFonts w:eastAsiaTheme="minorHAnsi"/>
          <w:color w:val="auto"/>
          <w:szCs w:val="24"/>
        </w:rPr>
        <w:t>If the householder d</w:t>
      </w:r>
      <w:r w:rsidR="00A404BF">
        <w:rPr>
          <w:rFonts w:eastAsiaTheme="minorHAnsi"/>
          <w:color w:val="auto"/>
          <w:szCs w:val="24"/>
        </w:rPr>
        <w:t xml:space="preserve">id </w:t>
      </w:r>
      <w:r w:rsidRPr="009A37D4">
        <w:rPr>
          <w:rFonts w:eastAsiaTheme="minorHAnsi"/>
          <w:color w:val="auto"/>
          <w:szCs w:val="24"/>
        </w:rPr>
        <w:t xml:space="preserve">not comply, </w:t>
      </w:r>
      <w:r w:rsidR="00A404BF">
        <w:rPr>
          <w:rFonts w:eastAsiaTheme="minorHAnsi"/>
          <w:color w:val="auto"/>
          <w:szCs w:val="24"/>
        </w:rPr>
        <w:t>and N</w:t>
      </w:r>
      <w:r w:rsidRPr="009A37D4">
        <w:rPr>
          <w:rFonts w:eastAsiaTheme="minorHAnsi"/>
          <w:color w:val="auto"/>
          <w:szCs w:val="24"/>
        </w:rPr>
        <w:t xml:space="preserve">otice of </w:t>
      </w:r>
      <w:r w:rsidR="00A404BF">
        <w:rPr>
          <w:rFonts w:eastAsiaTheme="minorHAnsi"/>
          <w:color w:val="auto"/>
          <w:szCs w:val="24"/>
        </w:rPr>
        <w:t>I</w:t>
      </w:r>
      <w:r w:rsidRPr="009A37D4">
        <w:rPr>
          <w:rFonts w:eastAsiaTheme="minorHAnsi"/>
          <w:color w:val="auto"/>
          <w:szCs w:val="24"/>
        </w:rPr>
        <w:t>ntent</w:t>
      </w:r>
      <w:r w:rsidR="00A404BF">
        <w:rPr>
          <w:rFonts w:eastAsiaTheme="minorHAnsi"/>
          <w:color w:val="auto"/>
          <w:szCs w:val="24"/>
        </w:rPr>
        <w:t xml:space="preserve"> could be issued</w:t>
      </w:r>
      <w:r w:rsidRPr="009A37D4">
        <w:rPr>
          <w:rFonts w:eastAsiaTheme="minorHAnsi"/>
          <w:color w:val="auto"/>
          <w:szCs w:val="24"/>
        </w:rPr>
        <w:t>.</w:t>
      </w:r>
    </w:p>
    <w:p w14:paraId="1423CF84" w14:textId="77777777" w:rsidR="00A404BF" w:rsidRDefault="00A404BF" w:rsidP="00AD3D59">
      <w:pPr>
        <w:spacing w:after="0" w:line="240" w:lineRule="auto"/>
        <w:ind w:left="0" w:right="0" w:firstLine="0"/>
        <w:rPr>
          <w:rFonts w:eastAsiaTheme="minorHAnsi"/>
          <w:b/>
          <w:bCs/>
          <w:color w:val="auto"/>
          <w:szCs w:val="24"/>
        </w:rPr>
      </w:pPr>
    </w:p>
    <w:p w14:paraId="2F16C7C9" w14:textId="2ACCC819" w:rsidR="00AD3D59" w:rsidRPr="009A37D4" w:rsidRDefault="00AD3D59" w:rsidP="00AD3D59">
      <w:pPr>
        <w:spacing w:after="0" w:line="240" w:lineRule="auto"/>
        <w:ind w:left="0" w:right="0" w:firstLine="0"/>
        <w:rPr>
          <w:rFonts w:eastAsiaTheme="minorHAnsi"/>
          <w:b/>
          <w:bCs/>
          <w:color w:val="auto"/>
          <w:szCs w:val="24"/>
        </w:rPr>
      </w:pPr>
      <w:r w:rsidRPr="009A37D4">
        <w:rPr>
          <w:rFonts w:eastAsiaTheme="minorHAnsi"/>
          <w:b/>
          <w:bCs/>
          <w:color w:val="auto"/>
          <w:szCs w:val="24"/>
        </w:rPr>
        <w:t xml:space="preserve">2. Notice of </w:t>
      </w:r>
      <w:r w:rsidR="00A404BF">
        <w:rPr>
          <w:rFonts w:eastAsiaTheme="minorHAnsi"/>
          <w:b/>
          <w:bCs/>
          <w:color w:val="auto"/>
          <w:szCs w:val="24"/>
        </w:rPr>
        <w:t>I</w:t>
      </w:r>
      <w:r w:rsidRPr="009A37D4">
        <w:rPr>
          <w:rFonts w:eastAsiaTheme="minorHAnsi"/>
          <w:b/>
          <w:bCs/>
          <w:color w:val="auto"/>
          <w:szCs w:val="24"/>
        </w:rPr>
        <w:t>ntent</w:t>
      </w:r>
    </w:p>
    <w:p w14:paraId="17FB3540" w14:textId="2DB6B300" w:rsidR="00AD3D59" w:rsidRPr="009A37D4" w:rsidRDefault="00A404BF" w:rsidP="00AD3D59">
      <w:pPr>
        <w:spacing w:after="0" w:line="240" w:lineRule="auto"/>
        <w:ind w:left="0" w:right="0" w:firstLine="0"/>
        <w:rPr>
          <w:rFonts w:eastAsiaTheme="minorHAnsi"/>
          <w:color w:val="auto"/>
          <w:szCs w:val="24"/>
        </w:rPr>
      </w:pPr>
      <w:r>
        <w:rPr>
          <w:rFonts w:eastAsiaTheme="minorHAnsi"/>
          <w:color w:val="auto"/>
          <w:szCs w:val="24"/>
        </w:rPr>
        <w:t>A N</w:t>
      </w:r>
      <w:r w:rsidR="00AD3D59" w:rsidRPr="009A37D4">
        <w:rPr>
          <w:rFonts w:eastAsiaTheme="minorHAnsi"/>
          <w:color w:val="auto"/>
          <w:szCs w:val="24"/>
        </w:rPr>
        <w:t xml:space="preserve">otice of </w:t>
      </w:r>
      <w:r>
        <w:rPr>
          <w:rFonts w:eastAsiaTheme="minorHAnsi"/>
          <w:color w:val="auto"/>
          <w:szCs w:val="24"/>
        </w:rPr>
        <w:t>I</w:t>
      </w:r>
      <w:r w:rsidR="00AD3D59" w:rsidRPr="009A37D4">
        <w:rPr>
          <w:rFonts w:eastAsiaTheme="minorHAnsi"/>
          <w:color w:val="auto"/>
          <w:szCs w:val="24"/>
        </w:rPr>
        <w:t>ntent must name the householder and tell them:</w:t>
      </w:r>
    </w:p>
    <w:p w14:paraId="1B3699D1" w14:textId="77777777" w:rsidR="00AD3D59" w:rsidRPr="009A37D4" w:rsidRDefault="00AD3D59" w:rsidP="00AD3D59">
      <w:pPr>
        <w:spacing w:after="0" w:line="240" w:lineRule="auto"/>
        <w:ind w:left="0" w:right="0" w:firstLine="0"/>
        <w:rPr>
          <w:rFonts w:eastAsiaTheme="minorHAnsi"/>
          <w:color w:val="auto"/>
          <w:szCs w:val="24"/>
        </w:rPr>
      </w:pPr>
      <w:r w:rsidRPr="009A37D4">
        <w:rPr>
          <w:rFonts w:eastAsiaTheme="minorHAnsi"/>
          <w:color w:val="auto"/>
          <w:szCs w:val="24"/>
        </w:rPr>
        <w:t>they may get a fixed penalty and why</w:t>
      </w:r>
    </w:p>
    <w:p w14:paraId="18B797EE" w14:textId="77777777" w:rsidR="00AD3D59" w:rsidRPr="009A37D4" w:rsidRDefault="00AD3D59" w:rsidP="00AD3D59">
      <w:pPr>
        <w:spacing w:after="0" w:line="240" w:lineRule="auto"/>
        <w:ind w:left="0" w:right="0" w:firstLine="0"/>
        <w:rPr>
          <w:rFonts w:eastAsiaTheme="minorHAnsi"/>
          <w:color w:val="auto"/>
          <w:szCs w:val="24"/>
        </w:rPr>
      </w:pPr>
    </w:p>
    <w:p w14:paraId="564C575B" w14:textId="77777777" w:rsidR="00AD3D59" w:rsidRPr="009A37D4" w:rsidRDefault="00AD3D59" w:rsidP="00AD3D59">
      <w:pPr>
        <w:spacing w:after="0" w:line="240" w:lineRule="auto"/>
        <w:ind w:left="0" w:right="0" w:firstLine="0"/>
        <w:rPr>
          <w:rFonts w:eastAsiaTheme="minorHAnsi"/>
          <w:b/>
          <w:bCs/>
          <w:color w:val="auto"/>
          <w:szCs w:val="24"/>
        </w:rPr>
      </w:pPr>
      <w:r w:rsidRPr="009A37D4">
        <w:rPr>
          <w:rFonts w:eastAsiaTheme="minorHAnsi"/>
          <w:b/>
          <w:bCs/>
          <w:color w:val="auto"/>
          <w:szCs w:val="24"/>
        </w:rPr>
        <w:t>3. Final notice</w:t>
      </w:r>
    </w:p>
    <w:p w14:paraId="49C02C5A" w14:textId="44F36B1F" w:rsidR="00AD3D59" w:rsidRPr="009A37D4" w:rsidRDefault="00A404BF" w:rsidP="00AD3D59">
      <w:pPr>
        <w:spacing w:after="0" w:line="240" w:lineRule="auto"/>
        <w:ind w:left="0" w:right="0" w:firstLine="0"/>
        <w:rPr>
          <w:rFonts w:eastAsiaTheme="minorHAnsi"/>
          <w:color w:val="auto"/>
          <w:szCs w:val="24"/>
        </w:rPr>
      </w:pPr>
      <w:r>
        <w:rPr>
          <w:rFonts w:eastAsiaTheme="minorHAnsi"/>
          <w:color w:val="auto"/>
          <w:szCs w:val="24"/>
        </w:rPr>
        <w:t xml:space="preserve">A final </w:t>
      </w:r>
      <w:r w:rsidR="00AD3D59" w:rsidRPr="009A37D4">
        <w:rPr>
          <w:rFonts w:eastAsiaTheme="minorHAnsi"/>
          <w:color w:val="auto"/>
          <w:szCs w:val="24"/>
        </w:rPr>
        <w:t xml:space="preserve">notice </w:t>
      </w:r>
      <w:r>
        <w:rPr>
          <w:rFonts w:eastAsiaTheme="minorHAnsi"/>
          <w:color w:val="auto"/>
          <w:szCs w:val="24"/>
        </w:rPr>
        <w:t xml:space="preserve">twenty-eight </w:t>
      </w:r>
      <w:r w:rsidR="00AD3D59" w:rsidRPr="009A37D4">
        <w:rPr>
          <w:rFonts w:eastAsiaTheme="minorHAnsi"/>
          <w:color w:val="auto"/>
          <w:szCs w:val="24"/>
        </w:rPr>
        <w:t xml:space="preserve">days after the </w:t>
      </w:r>
      <w:r>
        <w:rPr>
          <w:rFonts w:eastAsiaTheme="minorHAnsi"/>
          <w:color w:val="auto"/>
          <w:szCs w:val="24"/>
        </w:rPr>
        <w:t>N</w:t>
      </w:r>
      <w:r w:rsidR="00AD3D59" w:rsidRPr="009A37D4">
        <w:rPr>
          <w:rFonts w:eastAsiaTheme="minorHAnsi"/>
          <w:color w:val="auto"/>
          <w:szCs w:val="24"/>
        </w:rPr>
        <w:t xml:space="preserve">otice of </w:t>
      </w:r>
      <w:r>
        <w:rPr>
          <w:rFonts w:eastAsiaTheme="minorHAnsi"/>
          <w:color w:val="auto"/>
          <w:szCs w:val="24"/>
        </w:rPr>
        <w:t>I</w:t>
      </w:r>
      <w:r w:rsidR="00AD3D59" w:rsidRPr="009A37D4">
        <w:rPr>
          <w:rFonts w:eastAsiaTheme="minorHAnsi"/>
          <w:color w:val="auto"/>
          <w:szCs w:val="24"/>
        </w:rPr>
        <w:t xml:space="preserve">ntent. </w:t>
      </w:r>
      <w:r>
        <w:rPr>
          <w:rFonts w:eastAsiaTheme="minorHAnsi"/>
          <w:color w:val="auto"/>
          <w:szCs w:val="24"/>
        </w:rPr>
        <w:t xml:space="preserve"> The householder’s response must be considered before that was done.</w:t>
      </w:r>
    </w:p>
    <w:p w14:paraId="34AF1C49" w14:textId="77777777" w:rsidR="00A404BF" w:rsidRDefault="00A404BF" w:rsidP="00AD3D59">
      <w:pPr>
        <w:spacing w:after="0" w:line="240" w:lineRule="auto"/>
        <w:ind w:left="0" w:right="0" w:firstLine="0"/>
        <w:rPr>
          <w:rFonts w:eastAsiaTheme="minorHAnsi"/>
          <w:color w:val="auto"/>
          <w:szCs w:val="24"/>
        </w:rPr>
      </w:pPr>
    </w:p>
    <w:p w14:paraId="6C7260EB" w14:textId="49614C0B" w:rsidR="00AD3D59" w:rsidRPr="009A37D4" w:rsidRDefault="00AD3D59" w:rsidP="00AD3D59">
      <w:pPr>
        <w:spacing w:after="0" w:line="240" w:lineRule="auto"/>
        <w:ind w:left="0" w:right="0" w:firstLine="0"/>
        <w:rPr>
          <w:rFonts w:eastAsiaTheme="minorHAnsi"/>
          <w:color w:val="auto"/>
          <w:szCs w:val="24"/>
        </w:rPr>
      </w:pPr>
      <w:r w:rsidRPr="009A37D4">
        <w:rPr>
          <w:rFonts w:eastAsiaTheme="minorHAnsi"/>
          <w:color w:val="auto"/>
          <w:szCs w:val="24"/>
        </w:rPr>
        <w:t>The notice must name the householder and tell them:</w:t>
      </w:r>
    </w:p>
    <w:p w14:paraId="7AFD0A9C" w14:textId="3883D7FF" w:rsidR="00AD3D59" w:rsidRPr="00A404BF" w:rsidRDefault="00AD3D59" w:rsidP="00A404BF">
      <w:pPr>
        <w:numPr>
          <w:ilvl w:val="0"/>
          <w:numId w:val="32"/>
        </w:numPr>
        <w:rPr>
          <w:rFonts w:eastAsiaTheme="minorHAnsi"/>
          <w:szCs w:val="24"/>
        </w:rPr>
      </w:pPr>
      <w:r w:rsidRPr="00A404BF">
        <w:rPr>
          <w:rFonts w:eastAsiaTheme="minorHAnsi"/>
          <w:szCs w:val="24"/>
        </w:rPr>
        <w:t>why they ha</w:t>
      </w:r>
      <w:r w:rsidR="00A404BF" w:rsidRPr="00A404BF">
        <w:rPr>
          <w:rFonts w:eastAsiaTheme="minorHAnsi"/>
          <w:szCs w:val="24"/>
        </w:rPr>
        <w:t>d</w:t>
      </w:r>
      <w:r w:rsidRPr="00A404BF">
        <w:rPr>
          <w:rFonts w:eastAsiaTheme="minorHAnsi"/>
          <w:szCs w:val="24"/>
        </w:rPr>
        <w:t xml:space="preserve"> been given a fixed penalty</w:t>
      </w:r>
    </w:p>
    <w:p w14:paraId="588CEA99" w14:textId="50AF548A" w:rsidR="00AD3D59" w:rsidRPr="00A404BF" w:rsidRDefault="00AD3D59" w:rsidP="00A404BF">
      <w:pPr>
        <w:numPr>
          <w:ilvl w:val="0"/>
          <w:numId w:val="32"/>
        </w:numPr>
        <w:rPr>
          <w:rFonts w:eastAsiaTheme="minorHAnsi"/>
          <w:szCs w:val="24"/>
        </w:rPr>
      </w:pPr>
      <w:hyperlink r:id="rId15" w:anchor="set-penalty-levels" w:history="1">
        <w:r w:rsidRPr="00A404BF">
          <w:rPr>
            <w:rFonts w:eastAsiaTheme="minorHAnsi"/>
            <w:color w:val="1D70B8"/>
            <w:szCs w:val="24"/>
            <w:u w:val="single"/>
          </w:rPr>
          <w:t xml:space="preserve">how much they must pay, noting the maximum full penalty </w:t>
        </w:r>
        <w:r w:rsidR="00A404BF">
          <w:rPr>
            <w:rFonts w:eastAsiaTheme="minorHAnsi"/>
            <w:color w:val="1D70B8"/>
            <w:szCs w:val="24"/>
            <w:u w:val="single"/>
          </w:rPr>
          <w:t>that can be applied wa</w:t>
        </w:r>
        <w:r w:rsidRPr="00A404BF">
          <w:rPr>
            <w:rFonts w:eastAsiaTheme="minorHAnsi"/>
            <w:color w:val="1D70B8"/>
            <w:szCs w:val="24"/>
            <w:u w:val="single"/>
          </w:rPr>
          <w:t>s £80</w:t>
        </w:r>
      </w:hyperlink>
      <w:r w:rsidRPr="00A404BF">
        <w:rPr>
          <w:rFonts w:eastAsiaTheme="minorHAnsi"/>
          <w:szCs w:val="24"/>
        </w:rPr>
        <w:t xml:space="preserve"> and how </w:t>
      </w:r>
      <w:r w:rsidR="00A404BF">
        <w:rPr>
          <w:rFonts w:eastAsiaTheme="minorHAnsi"/>
          <w:szCs w:val="24"/>
        </w:rPr>
        <w:t xml:space="preserve">it could be paid </w:t>
      </w:r>
    </w:p>
    <w:p w14:paraId="3110C706" w14:textId="77777777" w:rsidR="00AD3D59" w:rsidRPr="00A404BF" w:rsidRDefault="00AD3D59" w:rsidP="00A404BF">
      <w:pPr>
        <w:numPr>
          <w:ilvl w:val="0"/>
          <w:numId w:val="32"/>
        </w:numPr>
        <w:rPr>
          <w:rFonts w:eastAsiaTheme="minorHAnsi"/>
          <w:szCs w:val="24"/>
        </w:rPr>
      </w:pPr>
      <w:r w:rsidRPr="00A404BF">
        <w:rPr>
          <w:rFonts w:eastAsiaTheme="minorHAnsi"/>
          <w:szCs w:val="24"/>
        </w:rPr>
        <w:t>the deadline for the payment</w:t>
      </w:r>
    </w:p>
    <w:p w14:paraId="6BB00A0B" w14:textId="1492CB3B" w:rsidR="00AD3D59" w:rsidRPr="00A404BF" w:rsidRDefault="00AD3D59" w:rsidP="00A404BF">
      <w:pPr>
        <w:numPr>
          <w:ilvl w:val="0"/>
          <w:numId w:val="32"/>
        </w:numPr>
        <w:rPr>
          <w:rFonts w:eastAsiaTheme="minorHAnsi"/>
          <w:szCs w:val="24"/>
        </w:rPr>
      </w:pPr>
      <w:r w:rsidRPr="00A404BF">
        <w:rPr>
          <w:rFonts w:eastAsiaTheme="minorHAnsi"/>
          <w:szCs w:val="24"/>
        </w:rPr>
        <w:t>what happen</w:t>
      </w:r>
      <w:r w:rsidR="00A404BF">
        <w:rPr>
          <w:rFonts w:eastAsiaTheme="minorHAnsi"/>
          <w:szCs w:val="24"/>
        </w:rPr>
        <w:t>ed</w:t>
      </w:r>
      <w:r w:rsidRPr="00A404BF">
        <w:rPr>
          <w:rFonts w:eastAsiaTheme="minorHAnsi"/>
          <w:szCs w:val="24"/>
        </w:rPr>
        <w:t xml:space="preserve"> if they pa</w:t>
      </w:r>
      <w:r w:rsidR="00A404BF">
        <w:rPr>
          <w:rFonts w:eastAsiaTheme="minorHAnsi"/>
          <w:szCs w:val="24"/>
        </w:rPr>
        <w:t>id</w:t>
      </w:r>
      <w:r w:rsidRPr="00A404BF">
        <w:rPr>
          <w:rFonts w:eastAsiaTheme="minorHAnsi"/>
          <w:szCs w:val="24"/>
        </w:rPr>
        <w:t xml:space="preserve"> the penalty early, for example if there</w:t>
      </w:r>
      <w:r w:rsidR="00A404BF">
        <w:rPr>
          <w:rFonts w:eastAsiaTheme="minorHAnsi"/>
          <w:szCs w:val="24"/>
        </w:rPr>
        <w:t xml:space="preserve"> was </w:t>
      </w:r>
      <w:r w:rsidRPr="00A404BF">
        <w:rPr>
          <w:rFonts w:eastAsiaTheme="minorHAnsi"/>
          <w:szCs w:val="24"/>
        </w:rPr>
        <w:t>a discount</w:t>
      </w:r>
    </w:p>
    <w:p w14:paraId="5B7E322B" w14:textId="3E085A81" w:rsidR="00AD3D59" w:rsidRPr="00A404BF" w:rsidRDefault="00AD3D59" w:rsidP="00A404BF">
      <w:pPr>
        <w:numPr>
          <w:ilvl w:val="0"/>
          <w:numId w:val="32"/>
        </w:numPr>
        <w:rPr>
          <w:rFonts w:eastAsiaTheme="minorHAnsi"/>
          <w:szCs w:val="24"/>
        </w:rPr>
      </w:pPr>
      <w:r w:rsidRPr="00A404BF">
        <w:rPr>
          <w:rFonts w:eastAsiaTheme="minorHAnsi"/>
          <w:szCs w:val="24"/>
        </w:rPr>
        <w:t>what happen</w:t>
      </w:r>
      <w:r w:rsidR="00A404BF">
        <w:rPr>
          <w:rFonts w:eastAsiaTheme="minorHAnsi"/>
          <w:szCs w:val="24"/>
        </w:rPr>
        <w:t>ed</w:t>
      </w:r>
      <w:r w:rsidRPr="00A404BF">
        <w:rPr>
          <w:rFonts w:eastAsiaTheme="minorHAnsi"/>
          <w:szCs w:val="24"/>
        </w:rPr>
        <w:t xml:space="preserve"> if they d</w:t>
      </w:r>
      <w:r w:rsidR="00A404BF">
        <w:rPr>
          <w:rFonts w:eastAsiaTheme="minorHAnsi"/>
          <w:szCs w:val="24"/>
        </w:rPr>
        <w:t>id</w:t>
      </w:r>
      <w:r w:rsidRPr="00A404BF">
        <w:rPr>
          <w:rFonts w:eastAsiaTheme="minorHAnsi"/>
          <w:szCs w:val="24"/>
        </w:rPr>
        <w:t xml:space="preserve"> not pay</w:t>
      </w:r>
    </w:p>
    <w:p w14:paraId="1357844D" w14:textId="57CE0848" w:rsidR="00AD3D59" w:rsidRPr="00A404BF" w:rsidRDefault="00AD3D59" w:rsidP="00A404BF">
      <w:pPr>
        <w:numPr>
          <w:ilvl w:val="0"/>
          <w:numId w:val="32"/>
        </w:numPr>
        <w:rPr>
          <w:rFonts w:eastAsiaTheme="minorHAnsi"/>
          <w:szCs w:val="24"/>
        </w:rPr>
      </w:pPr>
      <w:r w:rsidRPr="00A404BF">
        <w:rPr>
          <w:rFonts w:eastAsiaTheme="minorHAnsi"/>
          <w:szCs w:val="24"/>
        </w:rPr>
        <w:t>how they c</w:t>
      </w:r>
      <w:r w:rsidR="00A404BF">
        <w:rPr>
          <w:rFonts w:eastAsiaTheme="minorHAnsi"/>
          <w:szCs w:val="24"/>
        </w:rPr>
        <w:t xml:space="preserve">ould </w:t>
      </w:r>
      <w:r w:rsidRPr="00A404BF">
        <w:rPr>
          <w:rFonts w:eastAsiaTheme="minorHAnsi"/>
          <w:szCs w:val="24"/>
        </w:rPr>
        <w:t>appeal</w:t>
      </w:r>
    </w:p>
    <w:p w14:paraId="35244119" w14:textId="2CF05B76"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lastRenderedPageBreak/>
        <w:t xml:space="preserve">In Northern Ireland, </w:t>
      </w:r>
      <w:r w:rsidR="00792F31">
        <w:rPr>
          <w:rFonts w:eastAsiaTheme="minorHAnsi"/>
          <w:color w:val="auto"/>
          <w:szCs w:val="24"/>
          <w:lang w:eastAsia="en-US"/>
        </w:rPr>
        <w:t>he stated that it wa</w:t>
      </w:r>
      <w:r w:rsidRPr="009A37D4">
        <w:rPr>
          <w:rFonts w:eastAsiaTheme="minorHAnsi"/>
          <w:color w:val="auto"/>
          <w:szCs w:val="24"/>
          <w:lang w:eastAsia="en-US"/>
        </w:rPr>
        <w:t>s more complicated</w:t>
      </w:r>
      <w:r w:rsidR="00792F31">
        <w:rPr>
          <w:rFonts w:eastAsiaTheme="minorHAnsi"/>
          <w:color w:val="auto"/>
          <w:szCs w:val="24"/>
          <w:lang w:eastAsia="en-US"/>
        </w:rPr>
        <w:t xml:space="preserve"> because the </w:t>
      </w:r>
      <w:r w:rsidRPr="009A37D4">
        <w:rPr>
          <w:rFonts w:eastAsiaTheme="minorHAnsi"/>
          <w:color w:val="auto"/>
          <w:szCs w:val="24"/>
          <w:lang w:eastAsia="en-US"/>
        </w:rPr>
        <w:t>Council d</w:t>
      </w:r>
      <w:r w:rsidR="00792F31">
        <w:rPr>
          <w:rFonts w:eastAsiaTheme="minorHAnsi"/>
          <w:color w:val="auto"/>
          <w:szCs w:val="24"/>
          <w:lang w:eastAsia="en-US"/>
        </w:rPr>
        <w:t xml:space="preserve">id not have powers to deal with the problem and it was the </w:t>
      </w:r>
      <w:r w:rsidRPr="009A37D4">
        <w:rPr>
          <w:rFonts w:eastAsiaTheme="minorHAnsi"/>
          <w:color w:val="auto"/>
          <w:szCs w:val="24"/>
          <w:lang w:eastAsia="en-US"/>
        </w:rPr>
        <w:t xml:space="preserve">Department for Infrastructure </w:t>
      </w:r>
      <w:r w:rsidR="00792F31">
        <w:rPr>
          <w:rFonts w:eastAsiaTheme="minorHAnsi"/>
          <w:color w:val="auto"/>
          <w:szCs w:val="24"/>
          <w:lang w:eastAsia="en-US"/>
        </w:rPr>
        <w:t xml:space="preserve">that should be taking the lead role.  </w:t>
      </w:r>
      <w:r w:rsidRPr="009A37D4">
        <w:rPr>
          <w:rFonts w:eastAsiaTheme="minorHAnsi"/>
          <w:color w:val="auto"/>
          <w:szCs w:val="24"/>
          <w:lang w:eastAsia="en-US"/>
        </w:rPr>
        <w:t xml:space="preserve"> </w:t>
      </w:r>
    </w:p>
    <w:p w14:paraId="4AE21ACC" w14:textId="77777777" w:rsidR="00AD3D59" w:rsidRPr="009A37D4" w:rsidRDefault="00AD3D59" w:rsidP="00AD3D59">
      <w:pPr>
        <w:spacing w:after="0" w:line="240" w:lineRule="auto"/>
        <w:ind w:left="0" w:right="0" w:firstLine="0"/>
        <w:rPr>
          <w:rFonts w:eastAsiaTheme="minorHAnsi"/>
          <w:color w:val="auto"/>
          <w:szCs w:val="24"/>
          <w:lang w:eastAsia="en-US"/>
        </w:rPr>
      </w:pPr>
    </w:p>
    <w:p w14:paraId="606B201B" w14:textId="77777777" w:rsidR="00792F31"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On the </w:t>
      </w:r>
      <w:r w:rsidR="00792F31">
        <w:rPr>
          <w:rFonts w:eastAsiaTheme="minorHAnsi"/>
          <w:color w:val="auto"/>
          <w:szCs w:val="24"/>
          <w:lang w:eastAsia="en-US"/>
        </w:rPr>
        <w:t xml:space="preserve">Department’s </w:t>
      </w:r>
      <w:r w:rsidRPr="009A37D4">
        <w:rPr>
          <w:rFonts w:eastAsiaTheme="minorHAnsi"/>
          <w:color w:val="auto"/>
          <w:szCs w:val="24"/>
          <w:lang w:eastAsia="en-US"/>
        </w:rPr>
        <w:t xml:space="preserve">Roads website </w:t>
      </w:r>
      <w:r w:rsidR="00792F31">
        <w:rPr>
          <w:rFonts w:eastAsiaTheme="minorHAnsi"/>
          <w:color w:val="auto"/>
          <w:szCs w:val="24"/>
          <w:lang w:eastAsia="en-US"/>
        </w:rPr>
        <w:t>obstructions could be reported and it stated that:</w:t>
      </w:r>
    </w:p>
    <w:p w14:paraId="5F2ADF38" w14:textId="59850DB1"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 </w:t>
      </w:r>
    </w:p>
    <w:p w14:paraId="5E533FCE" w14:textId="10F38B34" w:rsidR="00AD3D59" w:rsidRPr="009A37D4" w:rsidRDefault="00AD3D59" w:rsidP="00AD3D59">
      <w:pPr>
        <w:spacing w:after="0" w:line="240" w:lineRule="auto"/>
        <w:ind w:left="0" w:right="0" w:firstLine="0"/>
        <w:rPr>
          <w:rFonts w:eastAsiaTheme="minorHAnsi"/>
          <w:color w:val="1C1C1C"/>
          <w:szCs w:val="24"/>
        </w:rPr>
      </w:pPr>
      <w:r w:rsidRPr="009A37D4">
        <w:rPr>
          <w:rFonts w:eastAsiaTheme="minorHAnsi"/>
          <w:color w:val="1C1C1C"/>
          <w:szCs w:val="24"/>
        </w:rPr>
        <w:t>“If a person without lawful authority or excuse in any way wilfully obstructs the free passage of cars/pedestrians along a road or street, that person is guilty of an offence.</w:t>
      </w:r>
      <w:r w:rsidR="00792F31">
        <w:rPr>
          <w:rFonts w:eastAsiaTheme="minorHAnsi"/>
          <w:color w:val="1C1C1C"/>
          <w:szCs w:val="24"/>
        </w:rPr>
        <w:t xml:space="preserve">  </w:t>
      </w:r>
      <w:r w:rsidRPr="009A37D4">
        <w:rPr>
          <w:rFonts w:eastAsiaTheme="minorHAnsi"/>
          <w:color w:val="1C1C1C"/>
          <w:szCs w:val="24"/>
        </w:rPr>
        <w:t>In such cases the Department for Infrastructure (DfI) ha</w:t>
      </w:r>
      <w:r w:rsidR="00792F31">
        <w:rPr>
          <w:rFonts w:eastAsiaTheme="minorHAnsi"/>
          <w:color w:val="1C1C1C"/>
          <w:szCs w:val="24"/>
        </w:rPr>
        <w:t>s</w:t>
      </w:r>
      <w:r w:rsidRPr="009A37D4">
        <w:rPr>
          <w:rFonts w:eastAsiaTheme="minorHAnsi"/>
          <w:color w:val="1C1C1C"/>
          <w:szCs w:val="24"/>
        </w:rPr>
        <w:t xml:space="preserve"> legal powers and may enforce removal.” </w:t>
      </w:r>
    </w:p>
    <w:p w14:paraId="3AC3BCCB" w14:textId="77777777" w:rsidR="00AD3D59" w:rsidRPr="009A37D4" w:rsidRDefault="00AD3D59" w:rsidP="00AD3D59">
      <w:pPr>
        <w:spacing w:after="0" w:line="240" w:lineRule="auto"/>
        <w:ind w:left="0" w:right="0" w:firstLine="0"/>
        <w:rPr>
          <w:rFonts w:eastAsiaTheme="minorHAnsi"/>
          <w:color w:val="1C1C1C"/>
          <w:szCs w:val="24"/>
        </w:rPr>
      </w:pPr>
    </w:p>
    <w:p w14:paraId="022E945D" w14:textId="47A6574C" w:rsidR="00AD3D59" w:rsidRPr="009A37D4" w:rsidRDefault="00792F31" w:rsidP="00AD3D59">
      <w:pPr>
        <w:spacing w:after="160" w:line="259" w:lineRule="auto"/>
        <w:ind w:left="0" w:right="0" w:firstLine="0"/>
        <w:rPr>
          <w:rFonts w:eastAsiaTheme="minorHAnsi"/>
          <w:color w:val="auto"/>
          <w:szCs w:val="24"/>
        </w:rPr>
      </w:pPr>
      <w:r>
        <w:rPr>
          <w:rFonts w:eastAsiaTheme="minorHAnsi"/>
          <w:color w:val="auto"/>
          <w:szCs w:val="24"/>
        </w:rPr>
        <w:t>He informed the Committee that nothing had ever happened w</w:t>
      </w:r>
      <w:r w:rsidR="00AD3D59" w:rsidRPr="009A37D4">
        <w:rPr>
          <w:rFonts w:eastAsiaTheme="minorHAnsi"/>
          <w:color w:val="auto"/>
          <w:szCs w:val="24"/>
        </w:rPr>
        <w:t xml:space="preserve">hen </w:t>
      </w:r>
      <w:r>
        <w:rPr>
          <w:rFonts w:eastAsiaTheme="minorHAnsi"/>
          <w:color w:val="auto"/>
          <w:szCs w:val="24"/>
        </w:rPr>
        <w:t xml:space="preserve">he had </w:t>
      </w:r>
      <w:r w:rsidR="00AD3D59" w:rsidRPr="009A37D4">
        <w:rPr>
          <w:rFonts w:eastAsiaTheme="minorHAnsi"/>
          <w:color w:val="auto"/>
          <w:szCs w:val="24"/>
        </w:rPr>
        <w:t>raised the issue of bins on foot</w:t>
      </w:r>
      <w:r>
        <w:rPr>
          <w:rFonts w:eastAsiaTheme="minorHAnsi"/>
          <w:color w:val="auto"/>
          <w:szCs w:val="24"/>
        </w:rPr>
        <w:t>paths</w:t>
      </w:r>
      <w:r w:rsidR="00AD3D59" w:rsidRPr="009A37D4">
        <w:rPr>
          <w:rFonts w:eastAsiaTheme="minorHAnsi"/>
          <w:color w:val="auto"/>
          <w:szCs w:val="24"/>
        </w:rPr>
        <w:t xml:space="preserve">. </w:t>
      </w:r>
      <w:r>
        <w:rPr>
          <w:rFonts w:eastAsiaTheme="minorHAnsi"/>
          <w:color w:val="auto"/>
          <w:szCs w:val="24"/>
        </w:rPr>
        <w:t xml:space="preserve"> He had asked the former Minister of that Department, </w:t>
      </w:r>
      <w:r w:rsidR="00AD3D59" w:rsidRPr="009A37D4">
        <w:rPr>
          <w:rFonts w:eastAsiaTheme="minorHAnsi"/>
          <w:color w:val="auto"/>
          <w:szCs w:val="24"/>
        </w:rPr>
        <w:t>Nichola Mallon</w:t>
      </w:r>
      <w:r>
        <w:rPr>
          <w:rFonts w:eastAsiaTheme="minorHAnsi"/>
          <w:color w:val="auto"/>
          <w:szCs w:val="24"/>
        </w:rPr>
        <w:t>,</w:t>
      </w:r>
      <w:r w:rsidR="00AD3D59" w:rsidRPr="009A37D4">
        <w:rPr>
          <w:rFonts w:eastAsiaTheme="minorHAnsi"/>
          <w:color w:val="auto"/>
          <w:szCs w:val="24"/>
        </w:rPr>
        <w:t xml:space="preserve"> the following questions:  </w:t>
      </w:r>
    </w:p>
    <w:p w14:paraId="4FFE5461" w14:textId="77777777" w:rsidR="00AD3D59" w:rsidRPr="009A37D4" w:rsidRDefault="00AD3D59" w:rsidP="00AD3D59">
      <w:pPr>
        <w:spacing w:after="160" w:line="259" w:lineRule="auto"/>
        <w:ind w:left="0" w:right="0" w:firstLine="0"/>
        <w:rPr>
          <w:rFonts w:eastAsiaTheme="minorHAnsi"/>
          <w:color w:val="auto"/>
          <w:szCs w:val="24"/>
        </w:rPr>
      </w:pPr>
      <w:r w:rsidRPr="009A37D4">
        <w:rPr>
          <w:rFonts w:eastAsiaTheme="minorHAnsi"/>
          <w:color w:val="auto"/>
          <w:szCs w:val="24"/>
        </w:rPr>
        <w:t>Can I ask you to detail the number of fines/enforcement actions undertaken in Bangor in the last ten years regarding bins left on footways?</w:t>
      </w:r>
    </w:p>
    <w:p w14:paraId="6AF7E79A" w14:textId="77777777" w:rsidR="00AD3D59" w:rsidRPr="009A37D4" w:rsidRDefault="00AD3D59" w:rsidP="00AD3D59">
      <w:pPr>
        <w:spacing w:after="0" w:line="240" w:lineRule="auto"/>
        <w:ind w:left="0" w:right="0" w:firstLine="0"/>
        <w:rPr>
          <w:rFonts w:eastAsiaTheme="minorHAnsi"/>
          <w:color w:val="auto"/>
          <w:szCs w:val="24"/>
        </w:rPr>
      </w:pPr>
      <w:r w:rsidRPr="009A37D4">
        <w:rPr>
          <w:rFonts w:eastAsiaTheme="minorHAnsi"/>
          <w:color w:val="auto"/>
          <w:szCs w:val="24"/>
        </w:rPr>
        <w:t>Can I ask whether your Department is actively enforcing this matter that is of concern to the people I represent?</w:t>
      </w:r>
    </w:p>
    <w:p w14:paraId="437CF209" w14:textId="77777777" w:rsidR="00AD3D59" w:rsidRPr="009A37D4" w:rsidRDefault="00AD3D59" w:rsidP="00AD3D59">
      <w:pPr>
        <w:spacing w:after="0" w:line="240" w:lineRule="auto"/>
        <w:ind w:left="0" w:right="0" w:firstLine="0"/>
        <w:rPr>
          <w:rFonts w:eastAsiaTheme="minorHAnsi"/>
          <w:color w:val="auto"/>
          <w:szCs w:val="24"/>
          <w:lang w:eastAsia="en-US"/>
        </w:rPr>
      </w:pPr>
    </w:p>
    <w:p w14:paraId="2B5E1D1C" w14:textId="77777777"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Response from Minister Mallon in February 2021. </w:t>
      </w:r>
    </w:p>
    <w:p w14:paraId="548F8CD8" w14:textId="536FD440"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“My Department considers that only those bins that are ‘stored’ on the public road / footway on a permanent basis or are left for long periods after emptying are considered to represent an obstruction, particularly where footways / roads are narrow. Causing an obstruction of the public road, including a footway, is an offence under Article 88 of The Roads (Northern Ireland) Order 1993, however, enforcement under this Article is a matter for the PSNI. </w:t>
      </w:r>
      <w:r w:rsidR="003B2AB6">
        <w:rPr>
          <w:rFonts w:eastAsiaTheme="minorHAnsi"/>
          <w:color w:val="auto"/>
          <w:szCs w:val="24"/>
          <w:lang w:eastAsia="en-US"/>
        </w:rPr>
        <w:t xml:space="preserve"> </w:t>
      </w:r>
      <w:r w:rsidRPr="009A37D4">
        <w:rPr>
          <w:rFonts w:eastAsiaTheme="minorHAnsi"/>
          <w:color w:val="auto"/>
          <w:szCs w:val="24"/>
          <w:lang w:eastAsia="en-US"/>
        </w:rPr>
        <w:t>As such, my Department does not actively carry out enforcement or hold any records of the number of fines or enforcement actions undertaken in relation to this issue.”</w:t>
      </w:r>
    </w:p>
    <w:p w14:paraId="221B13DC" w14:textId="77777777" w:rsidR="00AD3D59" w:rsidRPr="009A37D4" w:rsidRDefault="00AD3D59" w:rsidP="00AD3D59">
      <w:pPr>
        <w:spacing w:after="0" w:line="240" w:lineRule="auto"/>
        <w:ind w:left="0" w:right="0" w:firstLine="0"/>
        <w:rPr>
          <w:rFonts w:eastAsiaTheme="minorHAnsi"/>
          <w:color w:val="494949"/>
          <w:szCs w:val="24"/>
          <w:shd w:val="clear" w:color="auto" w:fill="FFFFFF"/>
          <w:lang w:eastAsia="en-US"/>
        </w:rPr>
      </w:pPr>
    </w:p>
    <w:p w14:paraId="03D5AD27" w14:textId="08D83C4B" w:rsidR="00AD3D59" w:rsidRPr="009A37D4" w:rsidRDefault="00AD3D59" w:rsidP="00AD3D59">
      <w:pPr>
        <w:spacing w:after="0" w:line="240" w:lineRule="auto"/>
        <w:ind w:left="0" w:right="0" w:firstLine="0"/>
        <w:rPr>
          <w:rFonts w:eastAsiaTheme="minorHAnsi"/>
          <w:color w:val="494949"/>
          <w:szCs w:val="24"/>
          <w:shd w:val="clear" w:color="auto" w:fill="FFFFFF"/>
          <w:lang w:eastAsia="en-US"/>
        </w:rPr>
      </w:pPr>
      <w:r w:rsidRPr="009A37D4">
        <w:rPr>
          <w:rFonts w:eastAsiaTheme="minorHAnsi"/>
          <w:color w:val="auto"/>
          <w:szCs w:val="24"/>
          <w:lang w:eastAsia="en-US"/>
        </w:rPr>
        <w:t>So, Article 88 of The Roads (Northern Ireland) Order 1993 state</w:t>
      </w:r>
      <w:r w:rsidR="003B2AB6">
        <w:rPr>
          <w:rFonts w:eastAsiaTheme="minorHAnsi"/>
          <w:color w:val="auto"/>
          <w:szCs w:val="24"/>
          <w:lang w:eastAsia="en-US"/>
        </w:rPr>
        <w:t>d</w:t>
      </w:r>
      <w:r w:rsidRPr="009A37D4">
        <w:rPr>
          <w:rFonts w:eastAsiaTheme="minorHAnsi"/>
          <w:color w:val="auto"/>
          <w:szCs w:val="24"/>
          <w:lang w:eastAsia="en-US"/>
        </w:rPr>
        <w:t xml:space="preserve">: </w:t>
      </w:r>
    </w:p>
    <w:p w14:paraId="3760568F" w14:textId="77777777" w:rsidR="00AD3D59" w:rsidRPr="009A37D4" w:rsidRDefault="00AD3D59" w:rsidP="00AD3D59">
      <w:pPr>
        <w:spacing w:after="0" w:line="240" w:lineRule="auto"/>
        <w:ind w:left="0" w:right="0" w:firstLine="0"/>
        <w:rPr>
          <w:rFonts w:eastAsiaTheme="minorHAnsi"/>
          <w:color w:val="494949"/>
          <w:szCs w:val="24"/>
          <w:shd w:val="clear" w:color="auto" w:fill="FFFFFF"/>
          <w:lang w:eastAsia="en-US"/>
        </w:rPr>
      </w:pPr>
    </w:p>
    <w:p w14:paraId="05E577EE" w14:textId="77777777"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494949"/>
          <w:szCs w:val="24"/>
          <w:shd w:val="clear" w:color="auto" w:fill="FFFFFF"/>
          <w:lang w:eastAsia="en-US"/>
        </w:rPr>
        <w:t>Any person who, without lawful authority or reasonable excuse, in any way intentionally or negligently obstructs the free passage along a road shall be guilty of an offence and liable on summary conviction to a fine not exceeding level 2 on the standard scale.</w:t>
      </w:r>
    </w:p>
    <w:p w14:paraId="4F369FFB" w14:textId="77777777" w:rsidR="00AD3D59" w:rsidRPr="009A37D4" w:rsidRDefault="00AD3D59" w:rsidP="00AD3D59">
      <w:pPr>
        <w:spacing w:after="0" w:line="240" w:lineRule="auto"/>
        <w:ind w:left="0" w:right="0" w:firstLine="0"/>
        <w:rPr>
          <w:rFonts w:eastAsiaTheme="minorHAnsi"/>
          <w:color w:val="auto"/>
          <w:szCs w:val="24"/>
          <w:lang w:eastAsia="en-US"/>
        </w:rPr>
      </w:pPr>
    </w:p>
    <w:p w14:paraId="7DA434B3" w14:textId="789F47F0" w:rsidR="00AD3D59" w:rsidRDefault="003B2AB6"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Councillor Cathcart </w:t>
      </w:r>
      <w:r w:rsidR="00AD3D59" w:rsidRPr="009A37D4">
        <w:rPr>
          <w:rFonts w:eastAsiaTheme="minorHAnsi"/>
          <w:color w:val="auto"/>
          <w:szCs w:val="24"/>
          <w:lang w:eastAsia="en-US"/>
        </w:rPr>
        <w:t xml:space="preserve">undertook a </w:t>
      </w:r>
      <w:r>
        <w:rPr>
          <w:rFonts w:eastAsiaTheme="minorHAnsi"/>
          <w:color w:val="auto"/>
          <w:szCs w:val="24"/>
          <w:lang w:eastAsia="en-US"/>
        </w:rPr>
        <w:t xml:space="preserve">Freedom of Information request to the </w:t>
      </w:r>
      <w:r w:rsidR="00AD3D59" w:rsidRPr="009A37D4">
        <w:rPr>
          <w:rFonts w:eastAsiaTheme="minorHAnsi"/>
          <w:color w:val="auto"/>
          <w:szCs w:val="24"/>
          <w:lang w:eastAsia="en-US"/>
        </w:rPr>
        <w:t>PSNI</w:t>
      </w:r>
      <w:r>
        <w:rPr>
          <w:rFonts w:eastAsiaTheme="minorHAnsi"/>
          <w:color w:val="auto"/>
          <w:szCs w:val="24"/>
          <w:lang w:eastAsia="en-US"/>
        </w:rPr>
        <w:t xml:space="preserve"> enquiring:</w:t>
      </w:r>
    </w:p>
    <w:p w14:paraId="1E09BDBB" w14:textId="77777777" w:rsidR="003B2AB6" w:rsidRDefault="003B2AB6" w:rsidP="00AD3D59">
      <w:pPr>
        <w:spacing w:after="0" w:line="240" w:lineRule="auto"/>
        <w:ind w:left="0" w:right="0" w:firstLine="0"/>
        <w:rPr>
          <w:rFonts w:eastAsiaTheme="minorHAnsi"/>
          <w:color w:val="auto"/>
          <w:szCs w:val="24"/>
          <w:lang w:eastAsia="en-US"/>
        </w:rPr>
      </w:pPr>
    </w:p>
    <w:p w14:paraId="568AC8C0" w14:textId="77777777" w:rsidR="003B2AB6" w:rsidRPr="003B2AB6" w:rsidRDefault="00AD3D59" w:rsidP="003B2AB6">
      <w:pPr>
        <w:numPr>
          <w:ilvl w:val="0"/>
          <w:numId w:val="33"/>
        </w:numPr>
        <w:rPr>
          <w:rFonts w:eastAsiaTheme="minorHAnsi"/>
          <w:szCs w:val="24"/>
        </w:rPr>
      </w:pPr>
      <w:r w:rsidRPr="003B2AB6">
        <w:rPr>
          <w:rFonts w:eastAsiaTheme="minorHAnsi"/>
          <w:szCs w:val="24"/>
        </w:rPr>
        <w:t xml:space="preserve">Can I ask you to detail the number of fines/enforcement actions undertaken in Ards and North Down area in the last ten years regarding bins left on footways? </w:t>
      </w:r>
    </w:p>
    <w:p w14:paraId="1F86B309" w14:textId="76E3C91C" w:rsidR="00AD3D59" w:rsidRPr="003B2AB6" w:rsidRDefault="00AD3D59" w:rsidP="003B2AB6">
      <w:pPr>
        <w:numPr>
          <w:ilvl w:val="0"/>
          <w:numId w:val="33"/>
        </w:numPr>
        <w:rPr>
          <w:rFonts w:eastAsiaTheme="minorHAnsi"/>
          <w:szCs w:val="24"/>
        </w:rPr>
      </w:pPr>
      <w:r w:rsidRPr="003B2AB6">
        <w:rPr>
          <w:rFonts w:eastAsiaTheme="minorHAnsi"/>
          <w:szCs w:val="24"/>
        </w:rPr>
        <w:t xml:space="preserve">Can I ask whether the police are actively enforcing this matter that is of concern to the people I represent? </w:t>
      </w:r>
    </w:p>
    <w:p w14:paraId="0D8F2B6D" w14:textId="77777777" w:rsidR="00AD3D59" w:rsidRPr="009A37D4" w:rsidRDefault="00AD3D59" w:rsidP="00AD3D59">
      <w:pPr>
        <w:spacing w:after="0" w:line="240" w:lineRule="auto"/>
        <w:ind w:left="0" w:right="0" w:firstLine="0"/>
        <w:rPr>
          <w:rFonts w:eastAsiaTheme="minorHAnsi"/>
          <w:color w:val="auto"/>
          <w:szCs w:val="24"/>
          <w:lang w:eastAsia="en-US"/>
        </w:rPr>
      </w:pPr>
    </w:p>
    <w:p w14:paraId="4881AF31" w14:textId="21E2C532" w:rsidR="00AD3D59" w:rsidRPr="009A37D4" w:rsidRDefault="00AD3D59" w:rsidP="00AD3D59">
      <w:pPr>
        <w:spacing w:after="0" w:line="240" w:lineRule="auto"/>
        <w:ind w:left="0" w:right="0" w:firstLine="0"/>
        <w:rPr>
          <w:rFonts w:eastAsiaTheme="minorHAnsi"/>
          <w:color w:val="auto"/>
          <w:szCs w:val="24"/>
          <w:lang w:eastAsia="en-US"/>
        </w:rPr>
      </w:pPr>
      <w:r w:rsidRPr="009A37D4">
        <w:rPr>
          <w:rFonts w:eastAsiaTheme="minorHAnsi"/>
          <w:color w:val="auto"/>
          <w:szCs w:val="24"/>
          <w:lang w:eastAsia="en-US"/>
        </w:rPr>
        <w:t xml:space="preserve">“In respect of Section 1(1)(a) of the Act we can confirm that the Police Service of Northern Ireland does not hold information in relation to your requests. All enquiries </w:t>
      </w:r>
      <w:r w:rsidRPr="009A37D4">
        <w:rPr>
          <w:rFonts w:eastAsiaTheme="minorHAnsi"/>
          <w:color w:val="auto"/>
          <w:szCs w:val="24"/>
          <w:lang w:eastAsia="en-US"/>
        </w:rPr>
        <w:lastRenderedPageBreak/>
        <w:t xml:space="preserve">made in relation to your request failed to locate any records or documents relevant to your request based on the information you have provided. </w:t>
      </w:r>
      <w:r w:rsidR="003B2AB6">
        <w:rPr>
          <w:rFonts w:eastAsiaTheme="minorHAnsi"/>
          <w:color w:val="auto"/>
          <w:szCs w:val="24"/>
          <w:lang w:eastAsia="en-US"/>
        </w:rPr>
        <w:t xml:space="preserve"> </w:t>
      </w:r>
      <w:r w:rsidRPr="009A37D4">
        <w:rPr>
          <w:rFonts w:eastAsiaTheme="minorHAnsi"/>
          <w:color w:val="auto"/>
          <w:szCs w:val="24"/>
          <w:lang w:eastAsia="en-US"/>
        </w:rPr>
        <w:t xml:space="preserve">PSNI may enforce “Obstruction” type offences, however ONLY when they involve a motor vehicle and/or trailer. We do not have any powers that would allow us to issue penalty notices in the circumstances described. </w:t>
      </w:r>
      <w:r w:rsidR="003B2AB6">
        <w:rPr>
          <w:rFonts w:eastAsiaTheme="minorHAnsi"/>
          <w:color w:val="auto"/>
          <w:szCs w:val="24"/>
          <w:lang w:eastAsia="en-US"/>
        </w:rPr>
        <w:t xml:space="preserve"> </w:t>
      </w:r>
      <w:r w:rsidRPr="009A37D4">
        <w:rPr>
          <w:rFonts w:eastAsiaTheme="minorHAnsi"/>
          <w:color w:val="auto"/>
          <w:szCs w:val="24"/>
          <w:lang w:eastAsia="en-US"/>
        </w:rPr>
        <w:t>In other parts of the U</w:t>
      </w:r>
      <w:r w:rsidR="003B2AB6">
        <w:rPr>
          <w:rFonts w:eastAsiaTheme="minorHAnsi"/>
          <w:color w:val="auto"/>
          <w:szCs w:val="24"/>
          <w:lang w:eastAsia="en-US"/>
        </w:rPr>
        <w:t>nited Kingdom</w:t>
      </w:r>
      <w:r w:rsidRPr="009A37D4">
        <w:rPr>
          <w:rFonts w:eastAsiaTheme="minorHAnsi"/>
          <w:color w:val="auto"/>
          <w:szCs w:val="24"/>
          <w:lang w:eastAsia="en-US"/>
        </w:rPr>
        <w:t>, Councils ha</w:t>
      </w:r>
      <w:r w:rsidR="003B2AB6">
        <w:rPr>
          <w:rFonts w:eastAsiaTheme="minorHAnsi"/>
          <w:color w:val="auto"/>
          <w:szCs w:val="24"/>
          <w:lang w:eastAsia="en-US"/>
        </w:rPr>
        <w:t>d</w:t>
      </w:r>
      <w:r w:rsidRPr="009A37D4">
        <w:rPr>
          <w:rFonts w:eastAsiaTheme="minorHAnsi"/>
          <w:color w:val="auto"/>
          <w:szCs w:val="24"/>
          <w:lang w:eastAsia="en-US"/>
        </w:rPr>
        <w:t xml:space="preserve"> powers to deal with homeowners who place their bins out on the wrong day for collection, which if available in your area, would seem pertinent to the problem being highlighted. To further assist there were a total of 40 fixed penalty notices issued in C District over the past 10 years (although boundaries may have changed), however as articulated these would not be applicable for bins on </w:t>
      </w:r>
      <w:r w:rsidR="003B2AB6">
        <w:rPr>
          <w:rFonts w:eastAsiaTheme="minorHAnsi"/>
          <w:color w:val="auto"/>
          <w:szCs w:val="24"/>
          <w:lang w:eastAsia="en-US"/>
        </w:rPr>
        <w:t xml:space="preserve">a </w:t>
      </w:r>
      <w:r w:rsidRPr="009A37D4">
        <w:rPr>
          <w:rFonts w:eastAsiaTheme="minorHAnsi"/>
          <w:color w:val="auto"/>
          <w:szCs w:val="24"/>
          <w:lang w:eastAsia="en-US"/>
        </w:rPr>
        <w:t>footway</w:t>
      </w:r>
      <w:r w:rsidR="003B2AB6">
        <w:rPr>
          <w:rFonts w:eastAsiaTheme="minorHAnsi"/>
          <w:color w:val="auto"/>
          <w:szCs w:val="24"/>
          <w:lang w:eastAsia="en-US"/>
        </w:rPr>
        <w:t>.</w:t>
      </w:r>
    </w:p>
    <w:p w14:paraId="322AC64A" w14:textId="77777777" w:rsidR="00AD3D59" w:rsidRPr="009A37D4" w:rsidRDefault="00AD3D59" w:rsidP="00AD3D59">
      <w:pPr>
        <w:spacing w:after="0" w:line="240" w:lineRule="auto"/>
        <w:ind w:left="0" w:right="0" w:firstLine="0"/>
        <w:rPr>
          <w:rFonts w:eastAsiaTheme="minorHAnsi"/>
          <w:color w:val="auto"/>
          <w:szCs w:val="24"/>
          <w:lang w:eastAsia="en-US"/>
        </w:rPr>
      </w:pPr>
    </w:p>
    <w:p w14:paraId="2E05D668" w14:textId="6969A906" w:rsidR="00AD3D59" w:rsidRPr="009A37D4" w:rsidRDefault="003B2AB6"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It was for this reason that he was p</w:t>
      </w:r>
      <w:r w:rsidR="00AD3D59" w:rsidRPr="009A37D4">
        <w:rPr>
          <w:rFonts w:eastAsiaTheme="minorHAnsi"/>
          <w:color w:val="auto"/>
          <w:szCs w:val="24"/>
          <w:lang w:eastAsia="en-US"/>
        </w:rPr>
        <w:t xml:space="preserve">roposing that </w:t>
      </w:r>
      <w:r>
        <w:rPr>
          <w:rFonts w:eastAsiaTheme="minorHAnsi"/>
          <w:color w:val="auto"/>
          <w:szCs w:val="24"/>
          <w:lang w:eastAsia="en-US"/>
        </w:rPr>
        <w:t xml:space="preserve">the Council </w:t>
      </w:r>
      <w:r w:rsidR="00AD3D59" w:rsidRPr="009A37D4">
        <w:rPr>
          <w:rFonts w:eastAsiaTheme="minorHAnsi"/>
          <w:color w:val="auto"/>
          <w:szCs w:val="24"/>
          <w:lang w:eastAsia="en-US"/>
        </w:rPr>
        <w:t xml:space="preserve">write to the Department to clarify its power and ask </w:t>
      </w:r>
      <w:r>
        <w:rPr>
          <w:rFonts w:eastAsiaTheme="minorHAnsi"/>
          <w:color w:val="auto"/>
          <w:szCs w:val="24"/>
          <w:lang w:eastAsia="en-US"/>
        </w:rPr>
        <w:t xml:space="preserve">it </w:t>
      </w:r>
      <w:r w:rsidR="00AD3D59" w:rsidRPr="009A37D4">
        <w:rPr>
          <w:rFonts w:eastAsiaTheme="minorHAnsi"/>
          <w:color w:val="auto"/>
          <w:szCs w:val="24"/>
          <w:lang w:eastAsia="en-US"/>
        </w:rPr>
        <w:t xml:space="preserve">to enforce it if </w:t>
      </w:r>
      <w:r>
        <w:rPr>
          <w:rFonts w:eastAsiaTheme="minorHAnsi"/>
          <w:color w:val="auto"/>
          <w:szCs w:val="24"/>
          <w:lang w:eastAsia="en-US"/>
        </w:rPr>
        <w:t>it</w:t>
      </w:r>
      <w:r w:rsidR="00AD3D59" w:rsidRPr="009A37D4">
        <w:rPr>
          <w:rFonts w:eastAsiaTheme="minorHAnsi"/>
          <w:color w:val="auto"/>
          <w:szCs w:val="24"/>
          <w:lang w:eastAsia="en-US"/>
        </w:rPr>
        <w:t xml:space="preserve"> ha</w:t>
      </w:r>
      <w:r>
        <w:rPr>
          <w:rFonts w:eastAsiaTheme="minorHAnsi"/>
          <w:color w:val="auto"/>
          <w:szCs w:val="24"/>
          <w:lang w:eastAsia="en-US"/>
        </w:rPr>
        <w:t>d</w:t>
      </w:r>
      <w:r w:rsidR="00AD3D59" w:rsidRPr="009A37D4">
        <w:rPr>
          <w:rFonts w:eastAsiaTheme="minorHAnsi"/>
          <w:color w:val="auto"/>
          <w:szCs w:val="24"/>
          <w:lang w:eastAsia="en-US"/>
        </w:rPr>
        <w:t xml:space="preserve"> relevant powers, or to devolve/create powers for local Councils like </w:t>
      </w:r>
      <w:r>
        <w:rPr>
          <w:rFonts w:eastAsiaTheme="minorHAnsi"/>
          <w:color w:val="auto"/>
          <w:szCs w:val="24"/>
          <w:lang w:eastAsia="en-US"/>
        </w:rPr>
        <w:t xml:space="preserve">were in place in </w:t>
      </w:r>
      <w:r w:rsidR="00AD3D59" w:rsidRPr="009A37D4">
        <w:rPr>
          <w:rFonts w:eastAsiaTheme="minorHAnsi"/>
          <w:color w:val="auto"/>
          <w:szCs w:val="24"/>
          <w:lang w:eastAsia="en-US"/>
        </w:rPr>
        <w:t>England.</w:t>
      </w:r>
      <w:r>
        <w:rPr>
          <w:rFonts w:eastAsiaTheme="minorHAnsi"/>
          <w:color w:val="auto"/>
          <w:szCs w:val="24"/>
          <w:lang w:eastAsia="en-US"/>
        </w:rPr>
        <w:t xml:space="preserve"> </w:t>
      </w:r>
      <w:r w:rsidR="00AD3D59" w:rsidRPr="009A37D4">
        <w:rPr>
          <w:rFonts w:eastAsiaTheme="minorHAnsi"/>
          <w:color w:val="auto"/>
          <w:szCs w:val="24"/>
          <w:lang w:eastAsia="en-US"/>
        </w:rPr>
        <w:t xml:space="preserve"> </w:t>
      </w:r>
      <w:r>
        <w:rPr>
          <w:rFonts w:eastAsiaTheme="minorHAnsi"/>
          <w:color w:val="auto"/>
          <w:szCs w:val="24"/>
          <w:lang w:eastAsia="en-US"/>
        </w:rPr>
        <w:t xml:space="preserve">He believed that </w:t>
      </w:r>
      <w:r w:rsidR="00AD3D59" w:rsidRPr="009A37D4">
        <w:rPr>
          <w:rFonts w:eastAsiaTheme="minorHAnsi"/>
          <w:color w:val="auto"/>
          <w:szCs w:val="24"/>
          <w:lang w:eastAsia="en-US"/>
        </w:rPr>
        <w:t>th</w:t>
      </w:r>
      <w:r>
        <w:rPr>
          <w:rFonts w:eastAsiaTheme="minorHAnsi"/>
          <w:color w:val="auto"/>
          <w:szCs w:val="24"/>
          <w:lang w:eastAsia="en-US"/>
        </w:rPr>
        <w:t>at</w:t>
      </w:r>
      <w:r w:rsidR="00AD3D59" w:rsidRPr="009A37D4">
        <w:rPr>
          <w:rFonts w:eastAsiaTheme="minorHAnsi"/>
          <w:color w:val="auto"/>
          <w:szCs w:val="24"/>
          <w:lang w:eastAsia="en-US"/>
        </w:rPr>
        <w:t xml:space="preserve"> power </w:t>
      </w:r>
      <w:r>
        <w:rPr>
          <w:rFonts w:eastAsiaTheme="minorHAnsi"/>
          <w:color w:val="auto"/>
          <w:szCs w:val="24"/>
          <w:lang w:eastAsia="en-US"/>
        </w:rPr>
        <w:t>wa</w:t>
      </w:r>
      <w:r w:rsidR="00AD3D59" w:rsidRPr="009A37D4">
        <w:rPr>
          <w:rFonts w:eastAsiaTheme="minorHAnsi"/>
          <w:color w:val="auto"/>
          <w:szCs w:val="24"/>
          <w:lang w:eastAsia="en-US"/>
        </w:rPr>
        <w:t xml:space="preserve">s best placed with </w:t>
      </w:r>
      <w:r>
        <w:rPr>
          <w:rFonts w:eastAsiaTheme="minorHAnsi"/>
          <w:color w:val="auto"/>
          <w:szCs w:val="24"/>
          <w:lang w:eastAsia="en-US"/>
        </w:rPr>
        <w:t xml:space="preserve">the </w:t>
      </w:r>
      <w:r w:rsidR="00AD3D59" w:rsidRPr="009A37D4">
        <w:rPr>
          <w:rFonts w:eastAsiaTheme="minorHAnsi"/>
          <w:color w:val="auto"/>
          <w:szCs w:val="24"/>
          <w:lang w:eastAsia="en-US"/>
        </w:rPr>
        <w:t xml:space="preserve">Council </w:t>
      </w:r>
      <w:r>
        <w:rPr>
          <w:rFonts w:eastAsiaTheme="minorHAnsi"/>
          <w:color w:val="auto"/>
          <w:szCs w:val="24"/>
          <w:lang w:eastAsia="en-US"/>
        </w:rPr>
        <w:t xml:space="preserve">since it already </w:t>
      </w:r>
      <w:r w:rsidR="00AD3D59" w:rsidRPr="009A37D4">
        <w:rPr>
          <w:rFonts w:eastAsiaTheme="minorHAnsi"/>
          <w:color w:val="auto"/>
          <w:szCs w:val="24"/>
          <w:lang w:eastAsia="en-US"/>
        </w:rPr>
        <w:t>deal</w:t>
      </w:r>
      <w:r>
        <w:rPr>
          <w:rFonts w:eastAsiaTheme="minorHAnsi"/>
          <w:color w:val="auto"/>
          <w:szCs w:val="24"/>
          <w:lang w:eastAsia="en-US"/>
        </w:rPr>
        <w:t>t</w:t>
      </w:r>
      <w:r w:rsidR="00AD3D59" w:rsidRPr="009A37D4">
        <w:rPr>
          <w:rFonts w:eastAsiaTheme="minorHAnsi"/>
          <w:color w:val="auto"/>
          <w:szCs w:val="24"/>
          <w:lang w:eastAsia="en-US"/>
        </w:rPr>
        <w:t xml:space="preserve"> with bin issues and fly-tipping. </w:t>
      </w:r>
    </w:p>
    <w:p w14:paraId="30FF1F3C" w14:textId="77777777" w:rsidR="00AD3D59" w:rsidRPr="009A37D4" w:rsidRDefault="00AD3D59" w:rsidP="00AD3D59">
      <w:pPr>
        <w:spacing w:after="0" w:line="240" w:lineRule="auto"/>
        <w:ind w:left="0" w:right="0" w:firstLine="0"/>
        <w:rPr>
          <w:rFonts w:eastAsiaTheme="minorHAnsi"/>
          <w:color w:val="auto"/>
          <w:szCs w:val="24"/>
          <w:lang w:eastAsia="en-US"/>
        </w:rPr>
      </w:pPr>
    </w:p>
    <w:p w14:paraId="0034C555" w14:textId="77777777" w:rsidR="00454CB9" w:rsidRDefault="003B2AB6"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He was calling for a report on what could be done in the meantime.  He was aware that the Council could issue letters</w:t>
      </w:r>
      <w:r w:rsidR="00454CB9">
        <w:rPr>
          <w:rFonts w:eastAsiaTheme="minorHAnsi"/>
          <w:color w:val="auto"/>
          <w:szCs w:val="24"/>
          <w:lang w:eastAsia="en-US"/>
        </w:rPr>
        <w:t>,</w:t>
      </w:r>
      <w:r>
        <w:rPr>
          <w:rFonts w:eastAsiaTheme="minorHAnsi"/>
          <w:color w:val="auto"/>
          <w:szCs w:val="24"/>
          <w:lang w:eastAsia="en-US"/>
        </w:rPr>
        <w:t xml:space="preserve"> pay educational visits</w:t>
      </w:r>
      <w:r w:rsidR="00454CB9">
        <w:rPr>
          <w:rFonts w:eastAsiaTheme="minorHAnsi"/>
          <w:color w:val="auto"/>
          <w:szCs w:val="24"/>
          <w:lang w:eastAsia="en-US"/>
        </w:rPr>
        <w:t xml:space="preserve"> and remind the public on its </w:t>
      </w:r>
      <w:r>
        <w:rPr>
          <w:rFonts w:eastAsiaTheme="minorHAnsi"/>
          <w:color w:val="auto"/>
          <w:szCs w:val="24"/>
          <w:lang w:eastAsia="en-US"/>
        </w:rPr>
        <w:t xml:space="preserve">communication channels.  </w:t>
      </w:r>
      <w:r w:rsidR="00454CB9">
        <w:rPr>
          <w:rFonts w:eastAsiaTheme="minorHAnsi"/>
          <w:color w:val="auto"/>
          <w:szCs w:val="24"/>
          <w:lang w:eastAsia="en-US"/>
        </w:rPr>
        <w:t xml:space="preserve">He did believe that Council staff also needed to play a part in respectfully leaving bins tidily after they had been emptied. </w:t>
      </w:r>
    </w:p>
    <w:p w14:paraId="51DDE87E" w14:textId="77777777" w:rsidR="00454CB9" w:rsidRDefault="00454CB9" w:rsidP="00AD3D59">
      <w:pPr>
        <w:spacing w:after="0" w:line="240" w:lineRule="auto"/>
        <w:ind w:left="0" w:right="0" w:firstLine="0"/>
        <w:rPr>
          <w:rFonts w:eastAsiaTheme="minorHAnsi"/>
          <w:color w:val="auto"/>
          <w:szCs w:val="24"/>
          <w:lang w:eastAsia="en-US"/>
        </w:rPr>
      </w:pPr>
    </w:p>
    <w:p w14:paraId="5A47DA5F" w14:textId="0FDF0C2F" w:rsidR="00454CB9" w:rsidRDefault="00454CB9"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Councillor Cathcart recognised that </w:t>
      </w:r>
      <w:r w:rsidR="00AD3D59" w:rsidRPr="009A37D4">
        <w:rPr>
          <w:rFonts w:eastAsiaTheme="minorHAnsi"/>
          <w:color w:val="auto"/>
          <w:szCs w:val="24"/>
          <w:lang w:eastAsia="en-US"/>
        </w:rPr>
        <w:t>a number of properties d</w:t>
      </w:r>
      <w:r>
        <w:rPr>
          <w:rFonts w:eastAsiaTheme="minorHAnsi"/>
          <w:color w:val="auto"/>
          <w:szCs w:val="24"/>
          <w:lang w:eastAsia="en-US"/>
        </w:rPr>
        <w:t xml:space="preserve">id not </w:t>
      </w:r>
      <w:r w:rsidR="00AD3D59" w:rsidRPr="009A37D4">
        <w:rPr>
          <w:rFonts w:eastAsiaTheme="minorHAnsi"/>
          <w:color w:val="auto"/>
          <w:szCs w:val="24"/>
          <w:lang w:eastAsia="en-US"/>
        </w:rPr>
        <w:t xml:space="preserve">have space to place bins on their </w:t>
      </w:r>
      <w:r>
        <w:rPr>
          <w:rFonts w:eastAsiaTheme="minorHAnsi"/>
          <w:color w:val="auto"/>
          <w:szCs w:val="24"/>
          <w:lang w:eastAsia="en-US"/>
        </w:rPr>
        <w:t xml:space="preserve">own </w:t>
      </w:r>
      <w:r w:rsidR="00AD3D59" w:rsidRPr="009A37D4">
        <w:rPr>
          <w:rFonts w:eastAsiaTheme="minorHAnsi"/>
          <w:color w:val="auto"/>
          <w:szCs w:val="24"/>
          <w:lang w:eastAsia="en-US"/>
        </w:rPr>
        <w:t>property</w:t>
      </w:r>
      <w:r>
        <w:rPr>
          <w:rFonts w:eastAsiaTheme="minorHAnsi"/>
          <w:color w:val="auto"/>
          <w:szCs w:val="24"/>
          <w:lang w:eastAsia="en-US"/>
        </w:rPr>
        <w:t xml:space="preserve"> and obviously the Council would need to be reasonable in certain circumstances.  He suggested that in those cases plastic sacks could be provided or other solutions found.   </w:t>
      </w:r>
    </w:p>
    <w:p w14:paraId="7AE32F14" w14:textId="78920175" w:rsidR="00454CB9" w:rsidRDefault="00454CB9" w:rsidP="00AD3D59">
      <w:pPr>
        <w:spacing w:after="0" w:line="240" w:lineRule="auto"/>
        <w:ind w:left="0" w:right="0" w:firstLine="0"/>
        <w:rPr>
          <w:rFonts w:eastAsiaTheme="minorHAnsi"/>
          <w:color w:val="auto"/>
          <w:szCs w:val="24"/>
          <w:lang w:eastAsia="en-US"/>
        </w:rPr>
      </w:pPr>
    </w:p>
    <w:p w14:paraId="14FCB49B" w14:textId="58B03156" w:rsidR="00454CB9" w:rsidRDefault="00454CB9" w:rsidP="00AD3D59">
      <w:pPr>
        <w:spacing w:after="0" w:line="240" w:lineRule="auto"/>
        <w:ind w:left="0" w:right="0" w:firstLine="0"/>
        <w:rPr>
          <w:rFonts w:eastAsiaTheme="minorHAnsi"/>
          <w:color w:val="auto"/>
          <w:szCs w:val="24"/>
          <w:lang w:eastAsia="en-US"/>
        </w:rPr>
      </w:pPr>
      <w:r>
        <w:rPr>
          <w:rFonts w:eastAsiaTheme="minorHAnsi"/>
          <w:color w:val="auto"/>
          <w:szCs w:val="24"/>
          <w:lang w:eastAsia="en-US"/>
        </w:rPr>
        <w:t>Concluding he said that b</w:t>
      </w:r>
      <w:r w:rsidR="00AD3D59" w:rsidRPr="009A37D4">
        <w:rPr>
          <w:rFonts w:eastAsiaTheme="minorHAnsi"/>
          <w:color w:val="auto"/>
          <w:szCs w:val="24"/>
          <w:lang w:eastAsia="en-US"/>
        </w:rPr>
        <w:t xml:space="preserve">ins left on footways beyond collection day </w:t>
      </w:r>
      <w:r>
        <w:rPr>
          <w:rFonts w:eastAsiaTheme="minorHAnsi"/>
          <w:color w:val="auto"/>
          <w:szCs w:val="24"/>
          <w:lang w:eastAsia="en-US"/>
        </w:rPr>
        <w:t>wa</w:t>
      </w:r>
      <w:r w:rsidR="00AD3D59" w:rsidRPr="009A37D4">
        <w:rPr>
          <w:rFonts w:eastAsiaTheme="minorHAnsi"/>
          <w:color w:val="auto"/>
          <w:szCs w:val="24"/>
          <w:lang w:eastAsia="en-US"/>
        </w:rPr>
        <w:t xml:space="preserve">s a difficult problem to solve but it </w:t>
      </w:r>
      <w:r>
        <w:rPr>
          <w:rFonts w:eastAsiaTheme="minorHAnsi"/>
          <w:color w:val="auto"/>
          <w:szCs w:val="24"/>
          <w:lang w:eastAsia="en-US"/>
        </w:rPr>
        <w:t xml:space="preserve">was </w:t>
      </w:r>
      <w:r w:rsidR="00AD3D59" w:rsidRPr="009A37D4">
        <w:rPr>
          <w:rFonts w:eastAsiaTheme="minorHAnsi"/>
          <w:color w:val="auto"/>
          <w:szCs w:val="24"/>
          <w:lang w:eastAsia="en-US"/>
        </w:rPr>
        <w:t>made harder by the lack of enforcement</w:t>
      </w:r>
      <w:r>
        <w:rPr>
          <w:rFonts w:eastAsiaTheme="minorHAnsi"/>
          <w:color w:val="auto"/>
          <w:szCs w:val="24"/>
          <w:lang w:eastAsia="en-US"/>
        </w:rPr>
        <w:t xml:space="preserve"> powers locally</w:t>
      </w:r>
      <w:r w:rsidR="00AD3D59" w:rsidRPr="009A37D4">
        <w:rPr>
          <w:rFonts w:eastAsiaTheme="minorHAnsi"/>
          <w:color w:val="auto"/>
          <w:szCs w:val="24"/>
          <w:lang w:eastAsia="en-US"/>
        </w:rPr>
        <w:t>. Council officers ha</w:t>
      </w:r>
      <w:r>
        <w:rPr>
          <w:rFonts w:eastAsiaTheme="minorHAnsi"/>
          <w:color w:val="auto"/>
          <w:szCs w:val="24"/>
          <w:lang w:eastAsia="en-US"/>
        </w:rPr>
        <w:t>d</w:t>
      </w:r>
      <w:r w:rsidR="00AD3D59" w:rsidRPr="009A37D4">
        <w:rPr>
          <w:rFonts w:eastAsiaTheme="minorHAnsi"/>
          <w:color w:val="auto"/>
          <w:szCs w:val="24"/>
          <w:lang w:eastAsia="en-US"/>
        </w:rPr>
        <w:t xml:space="preserve"> been helpful when </w:t>
      </w:r>
      <w:r>
        <w:rPr>
          <w:rFonts w:eastAsiaTheme="minorHAnsi"/>
          <w:color w:val="auto"/>
          <w:szCs w:val="24"/>
          <w:lang w:eastAsia="en-US"/>
        </w:rPr>
        <w:t xml:space="preserve">he had </w:t>
      </w:r>
      <w:r w:rsidR="00AD3D59" w:rsidRPr="009A37D4">
        <w:rPr>
          <w:rFonts w:eastAsiaTheme="minorHAnsi"/>
          <w:color w:val="auto"/>
          <w:szCs w:val="24"/>
          <w:lang w:eastAsia="en-US"/>
        </w:rPr>
        <w:t>raised the issue</w:t>
      </w:r>
      <w:r w:rsidR="009952B9">
        <w:rPr>
          <w:rFonts w:eastAsiaTheme="minorHAnsi"/>
          <w:color w:val="auto"/>
          <w:szCs w:val="24"/>
          <w:lang w:eastAsia="en-US"/>
        </w:rPr>
        <w:t>,</w:t>
      </w:r>
      <w:r w:rsidR="00AD3D59" w:rsidRPr="009A37D4">
        <w:rPr>
          <w:rFonts w:eastAsiaTheme="minorHAnsi"/>
          <w:color w:val="auto"/>
          <w:szCs w:val="24"/>
          <w:lang w:eastAsia="en-US"/>
        </w:rPr>
        <w:t xml:space="preserve"> but it </w:t>
      </w:r>
      <w:r>
        <w:rPr>
          <w:rFonts w:eastAsiaTheme="minorHAnsi"/>
          <w:color w:val="auto"/>
          <w:szCs w:val="24"/>
          <w:lang w:eastAsia="en-US"/>
        </w:rPr>
        <w:t xml:space="preserve">was </w:t>
      </w:r>
      <w:r w:rsidR="00AD3D59" w:rsidRPr="009A37D4">
        <w:rPr>
          <w:rFonts w:eastAsiaTheme="minorHAnsi"/>
          <w:color w:val="auto"/>
          <w:szCs w:val="24"/>
          <w:lang w:eastAsia="en-US"/>
        </w:rPr>
        <w:t xml:space="preserve">difficult to make progress when there </w:t>
      </w:r>
      <w:r>
        <w:rPr>
          <w:rFonts w:eastAsiaTheme="minorHAnsi"/>
          <w:color w:val="auto"/>
          <w:szCs w:val="24"/>
          <w:lang w:eastAsia="en-US"/>
        </w:rPr>
        <w:t>w</w:t>
      </w:r>
      <w:r w:rsidR="009952B9">
        <w:rPr>
          <w:rFonts w:eastAsiaTheme="minorHAnsi"/>
          <w:color w:val="auto"/>
          <w:szCs w:val="24"/>
          <w:lang w:eastAsia="en-US"/>
        </w:rPr>
        <w:t>ere</w:t>
      </w:r>
      <w:r w:rsidR="00AD3D59" w:rsidRPr="009A37D4">
        <w:rPr>
          <w:rFonts w:eastAsiaTheme="minorHAnsi"/>
          <w:color w:val="auto"/>
          <w:szCs w:val="24"/>
          <w:lang w:eastAsia="en-US"/>
        </w:rPr>
        <w:t xml:space="preserve"> no consequences </w:t>
      </w:r>
      <w:r>
        <w:rPr>
          <w:rFonts w:eastAsiaTheme="minorHAnsi"/>
          <w:color w:val="auto"/>
          <w:szCs w:val="24"/>
          <w:lang w:eastAsia="en-US"/>
        </w:rPr>
        <w:t xml:space="preserve">of non-compliance. He called for Members to support his Motion to see what could be done to ultimately ensure safer and cleaner streets.   </w:t>
      </w:r>
    </w:p>
    <w:p w14:paraId="69F3D749" w14:textId="4A96F3AB" w:rsidR="00454CB9" w:rsidRDefault="00454CB9" w:rsidP="00AD3D59">
      <w:pPr>
        <w:spacing w:after="0" w:line="240" w:lineRule="auto"/>
        <w:ind w:left="0" w:right="0" w:firstLine="0"/>
        <w:rPr>
          <w:rFonts w:eastAsiaTheme="minorHAnsi"/>
          <w:color w:val="auto"/>
          <w:szCs w:val="24"/>
          <w:lang w:eastAsia="en-US"/>
        </w:rPr>
      </w:pPr>
    </w:p>
    <w:p w14:paraId="6FD33351" w14:textId="08DFBF18" w:rsidR="005B1E55" w:rsidRDefault="005B1E55" w:rsidP="005B1E55">
      <w:pPr>
        <w:spacing w:after="0" w:line="240" w:lineRule="auto"/>
        <w:ind w:left="0" w:right="0" w:firstLine="0"/>
      </w:pPr>
      <w:r>
        <w:rPr>
          <w:rFonts w:eastAsiaTheme="minorHAnsi"/>
          <w:color w:val="auto"/>
          <w:szCs w:val="24"/>
          <w:lang w:eastAsia="en-US"/>
        </w:rPr>
        <w:t xml:space="preserve">Seconding the Motion Councillor </w:t>
      </w:r>
      <w:r w:rsidR="00AD3D59">
        <w:t>MacArthur</w:t>
      </w:r>
      <w:r>
        <w:t xml:space="preserve"> thought the Motion had been summed up adequately and she looked at the problem also as the </w:t>
      </w:r>
      <w:r w:rsidR="00CB2B38">
        <w:t>A</w:t>
      </w:r>
      <w:r w:rsidR="00AD3D59">
        <w:t xml:space="preserve">ge </w:t>
      </w:r>
      <w:r w:rsidR="00CB2B38">
        <w:t>F</w:t>
      </w:r>
      <w:r w:rsidR="00AD3D59">
        <w:t xml:space="preserve">riendly </w:t>
      </w:r>
      <w:r w:rsidR="00CB2B38">
        <w:t>C</w:t>
      </w:r>
      <w:r w:rsidR="00AD3D59">
        <w:t xml:space="preserve">hampion </w:t>
      </w:r>
      <w:r w:rsidR="00CB2B38">
        <w:t>for the Council</w:t>
      </w:r>
      <w:r>
        <w:t xml:space="preserve">.  She had undertaken a </w:t>
      </w:r>
      <w:r w:rsidR="00AD3D59">
        <w:t xml:space="preserve">walkability audit </w:t>
      </w:r>
      <w:r>
        <w:t>on the issues faced by the elderly, physically disabled and visually impaired and in some case</w:t>
      </w:r>
      <w:r w:rsidR="009952B9">
        <w:t>s</w:t>
      </w:r>
      <w:r>
        <w:t xml:space="preserve"> had found that these people were being forced on to the road to accommodate clutter on footpaths.   She suggested that the threat of a penalty could improve the position greatly.   </w:t>
      </w:r>
    </w:p>
    <w:p w14:paraId="1DB63291" w14:textId="71BEA543" w:rsidR="005B1E55" w:rsidRDefault="005B1E55" w:rsidP="005B1E55">
      <w:pPr>
        <w:spacing w:after="0" w:line="240" w:lineRule="auto"/>
        <w:ind w:left="0" w:right="0" w:firstLine="0"/>
      </w:pPr>
    </w:p>
    <w:p w14:paraId="5D5076AE" w14:textId="5038E188" w:rsidR="005B1E55" w:rsidRDefault="00AD3D59" w:rsidP="000D3359">
      <w:r>
        <w:t xml:space="preserve">Councillor Boyle </w:t>
      </w:r>
      <w:r w:rsidR="005B1E55">
        <w:t xml:space="preserve">stated that he would </w:t>
      </w:r>
      <w:r>
        <w:t xml:space="preserve">support </w:t>
      </w:r>
      <w:r w:rsidR="005B1E55">
        <w:t xml:space="preserve">the </w:t>
      </w:r>
      <w:r>
        <w:t xml:space="preserve">Motion to see if the Council could do anything </w:t>
      </w:r>
      <w:r w:rsidR="005B1E55">
        <w:t xml:space="preserve">to improve the situation in the absence of the Department taking a lead or the police stepping in.   He thought there must be hotspots for this issue around the Borough particularly in urban areas and those could be targeted since he had never received a complaint about it within his own constituency.  He also praised the work of the Council in collecting the bins of the Borough faithfully.  </w:t>
      </w:r>
    </w:p>
    <w:p w14:paraId="3130F3C0" w14:textId="3E03E252" w:rsidR="005B1E55" w:rsidRDefault="005B1E55" w:rsidP="000D3359"/>
    <w:p w14:paraId="40CA6B42" w14:textId="0AB2A60F" w:rsidR="005F2E06" w:rsidRDefault="005B1E55" w:rsidP="000D3359">
      <w:r>
        <w:lastRenderedPageBreak/>
        <w:t>C</w:t>
      </w:r>
      <w:r w:rsidR="009A5E80">
        <w:t xml:space="preserve">ouncillor Woods </w:t>
      </w:r>
      <w:r>
        <w:t xml:space="preserve">had witnessed similar problems within her own constituency in Holywood particularly within the terraced streets </w:t>
      </w:r>
      <w:r w:rsidR="005F2E06">
        <w:t>where</w:t>
      </w:r>
      <w:r>
        <w:t xml:space="preserve"> bins were collected at a single point. </w:t>
      </w:r>
      <w:r w:rsidR="005F2E06">
        <w:t xml:space="preserve"> She added that some commercial bins in the centre of Holywood were left out permanently blocking parking spaces on the road.  She could not understand why the Department did not want to manage the situation and believed that the position was not helped by the lack of a functioning government at Stormont.  She understood the lack of space for bins at some locations and businesses and hoped that through the planning and building control process</w:t>
      </w:r>
      <w:r w:rsidR="009952B9">
        <w:t>,</w:t>
      </w:r>
      <w:r w:rsidR="005F2E06">
        <w:t xml:space="preserve"> that could be built in as standard.</w:t>
      </w:r>
    </w:p>
    <w:p w14:paraId="76A65864" w14:textId="77777777" w:rsidR="005F2E06" w:rsidRDefault="005F2E06" w:rsidP="000D3359"/>
    <w:p w14:paraId="2CDEEEB7" w14:textId="0299329E" w:rsidR="005F2E06" w:rsidRDefault="005F2E06" w:rsidP="000D3359">
      <w:r>
        <w:t>Councillor Smart and Alderman Armstrong-Cotter also gave their support to the Motion and were aware of the issues in some parts of the larger towns within the Borough.  The matter was also being considered by the Disability Forum.  It was of regret that the Council was still powerless to address these problems</w:t>
      </w:r>
      <w:r w:rsidR="009952B9">
        <w:t>,</w:t>
      </w:r>
      <w:r>
        <w:t xml:space="preserve"> but it was hoped that something could be done going forward.  </w:t>
      </w:r>
    </w:p>
    <w:p w14:paraId="5306282E" w14:textId="1690D942" w:rsidR="005F2E06" w:rsidRDefault="005F2E06" w:rsidP="000D3359"/>
    <w:p w14:paraId="4DEB8122" w14:textId="3DAC2EC2" w:rsidR="005F2E06" w:rsidRDefault="005F2E06" w:rsidP="000D3359">
      <w:r>
        <w:t xml:space="preserve">Councillor Cathcart thanked Members for their comments and stressed that it was only to address the matter of bins being left out deliberately over a period of time.  He would welcome a report to see what could be done to improve the situation.    </w:t>
      </w:r>
    </w:p>
    <w:p w14:paraId="653481C6" w14:textId="77777777" w:rsidR="005F2E06" w:rsidRDefault="005F2E06" w:rsidP="000D3359"/>
    <w:p w14:paraId="4BE29073" w14:textId="4B1EF090" w:rsidR="009A5E80" w:rsidRPr="005F2E06" w:rsidRDefault="005F2E06" w:rsidP="000D3359">
      <w:pPr>
        <w:rPr>
          <w:b/>
          <w:bCs/>
        </w:rPr>
      </w:pPr>
      <w:r w:rsidRPr="005F2E06">
        <w:rPr>
          <w:b/>
          <w:bCs/>
        </w:rPr>
        <w:t xml:space="preserve">AGREED.    </w:t>
      </w:r>
    </w:p>
    <w:p w14:paraId="7A11969A" w14:textId="118AAEC2" w:rsidR="005F2E06" w:rsidRDefault="005F2E06" w:rsidP="000D3359"/>
    <w:p w14:paraId="23AB5F4E" w14:textId="1B71E773" w:rsidR="00410E53" w:rsidRDefault="000D3359" w:rsidP="00161259">
      <w:pPr>
        <w:pStyle w:val="Heading1"/>
      </w:pPr>
      <w:r w:rsidRPr="00161259">
        <w:rPr>
          <w:u w:val="none"/>
        </w:rPr>
        <w:t>10.</w:t>
      </w:r>
      <w:r w:rsidRPr="00161259">
        <w:rPr>
          <w:u w:val="none"/>
        </w:rPr>
        <w:tab/>
      </w:r>
      <w:r w:rsidRPr="000D3359">
        <w:t xml:space="preserve">ANY OTHER NOTIFIED BUSINESS </w:t>
      </w:r>
      <w:r w:rsidR="00410E53" w:rsidRPr="000D3359">
        <w:t xml:space="preserve"> </w:t>
      </w:r>
    </w:p>
    <w:p w14:paraId="7BC8E710" w14:textId="65554B2B" w:rsidR="00E27875" w:rsidRDefault="00E27875" w:rsidP="000D3359">
      <w:pPr>
        <w:rPr>
          <w:b/>
          <w:bCs/>
          <w:sz w:val="28"/>
          <w:szCs w:val="28"/>
        </w:rPr>
      </w:pPr>
    </w:p>
    <w:p w14:paraId="1431A24A" w14:textId="71CCECA6" w:rsidR="00E27875" w:rsidRPr="00E27875" w:rsidRDefault="00E27875" w:rsidP="000D3359">
      <w:pPr>
        <w:rPr>
          <w:szCs w:val="24"/>
        </w:rPr>
      </w:pPr>
      <w:r w:rsidRPr="00E27875">
        <w:rPr>
          <w:szCs w:val="24"/>
        </w:rPr>
        <w:t xml:space="preserve">There were no items of Any Other Notified Business. </w:t>
      </w:r>
    </w:p>
    <w:p w14:paraId="7B0270B2" w14:textId="77777777" w:rsidR="00410E53" w:rsidRPr="00410E53" w:rsidRDefault="00410E53" w:rsidP="00410E53">
      <w:pPr>
        <w:ind w:left="720" w:hanging="720"/>
        <w:rPr>
          <w:b/>
          <w:bCs/>
        </w:rPr>
      </w:pPr>
    </w:p>
    <w:p w14:paraId="75E5D944" w14:textId="61034508" w:rsidR="00A96D3A" w:rsidRPr="00C264D3" w:rsidRDefault="00A96D3A" w:rsidP="00C264D3">
      <w:pPr>
        <w:rPr>
          <w:rFonts w:ascii="Arial Bold" w:hAnsi="Arial Bold"/>
          <w:b/>
          <w:bCs/>
          <w:caps/>
          <w:sz w:val="28"/>
          <w:szCs w:val="28"/>
          <w:u w:val="single"/>
        </w:rPr>
      </w:pPr>
      <w:r w:rsidRPr="00C264D3">
        <w:rPr>
          <w:rFonts w:ascii="Arial Bold" w:hAnsi="Arial Bold"/>
          <w:b/>
          <w:bCs/>
          <w:caps/>
          <w:sz w:val="28"/>
          <w:szCs w:val="28"/>
          <w:u w:val="single"/>
        </w:rPr>
        <w:t xml:space="preserve">Exclusion of Public/Press </w:t>
      </w:r>
    </w:p>
    <w:p w14:paraId="0DCD0589" w14:textId="77777777" w:rsidR="00A96D3A" w:rsidRDefault="00A96D3A" w:rsidP="00A96D3A">
      <w:pPr>
        <w:spacing w:after="0" w:line="240" w:lineRule="auto"/>
        <w:rPr>
          <w:rFonts w:eastAsiaTheme="minorHAnsi"/>
          <w:szCs w:val="24"/>
        </w:rPr>
      </w:pPr>
    </w:p>
    <w:p w14:paraId="0D5A07C1" w14:textId="7F7ADEF1" w:rsidR="00A96D3A" w:rsidRDefault="00A96D3A" w:rsidP="00A96D3A">
      <w:pPr>
        <w:spacing w:after="0" w:line="240" w:lineRule="auto"/>
        <w:rPr>
          <w:rFonts w:eastAsiaTheme="minorHAnsi"/>
          <w:b/>
          <w:bCs/>
          <w:szCs w:val="24"/>
        </w:rPr>
      </w:pPr>
      <w:bookmarkStart w:id="3" w:name="_Hlk118712271"/>
      <w:r w:rsidRPr="00106149">
        <w:rPr>
          <w:rFonts w:eastAsiaTheme="minorHAnsi"/>
          <w:b/>
          <w:bCs/>
          <w:szCs w:val="24"/>
        </w:rPr>
        <w:t xml:space="preserve">AGREED, on the proposal of </w:t>
      </w:r>
      <w:r w:rsidR="00E27875">
        <w:rPr>
          <w:rFonts w:eastAsiaTheme="minorHAnsi"/>
          <w:b/>
          <w:bCs/>
          <w:szCs w:val="24"/>
        </w:rPr>
        <w:t>Councillor Cummings</w:t>
      </w:r>
      <w:r>
        <w:rPr>
          <w:rFonts w:eastAsiaTheme="minorHAnsi"/>
          <w:b/>
          <w:bCs/>
          <w:szCs w:val="24"/>
        </w:rPr>
        <w:t>,</w:t>
      </w:r>
      <w:r w:rsidRPr="00106149">
        <w:rPr>
          <w:rFonts w:eastAsiaTheme="minorHAnsi"/>
          <w:b/>
          <w:bCs/>
          <w:szCs w:val="24"/>
        </w:rPr>
        <w:t xml:space="preserve"> seconded by</w:t>
      </w:r>
      <w:r w:rsidR="00E27875">
        <w:rPr>
          <w:rFonts w:eastAsiaTheme="minorHAnsi"/>
          <w:b/>
          <w:bCs/>
          <w:szCs w:val="24"/>
        </w:rPr>
        <w:t xml:space="preserve"> </w:t>
      </w:r>
      <w:r w:rsidR="00784EBC">
        <w:rPr>
          <w:rFonts w:eastAsiaTheme="minorHAnsi"/>
          <w:b/>
          <w:bCs/>
          <w:szCs w:val="24"/>
        </w:rPr>
        <w:t>Councillor Edmund</w:t>
      </w:r>
      <w:r w:rsidRPr="00106149">
        <w:rPr>
          <w:rFonts w:eastAsiaTheme="minorHAnsi"/>
          <w:b/>
          <w:bCs/>
          <w:szCs w:val="24"/>
        </w:rPr>
        <w:t xml:space="preserve">, that </w:t>
      </w:r>
      <w:bookmarkEnd w:id="3"/>
      <w:r w:rsidRPr="00106149">
        <w:rPr>
          <w:rFonts w:eastAsiaTheme="minorHAnsi"/>
          <w:b/>
          <w:bCs/>
          <w:szCs w:val="24"/>
        </w:rPr>
        <w:t>the public/press be excluded during the discussion of the undernoted items of confidential business.</w:t>
      </w:r>
    </w:p>
    <w:p w14:paraId="27C7B080" w14:textId="32CAE190" w:rsidR="00757675" w:rsidRDefault="00757675" w:rsidP="00A96D3A">
      <w:pPr>
        <w:spacing w:after="0" w:line="240" w:lineRule="auto"/>
        <w:rPr>
          <w:rFonts w:eastAsiaTheme="minorHAnsi"/>
          <w:b/>
          <w:bCs/>
          <w:szCs w:val="24"/>
        </w:rPr>
      </w:pPr>
    </w:p>
    <w:p w14:paraId="2C3C1A98" w14:textId="41A02045" w:rsidR="00757675" w:rsidRDefault="00757675" w:rsidP="00A96D3A">
      <w:pPr>
        <w:spacing w:after="0" w:line="240" w:lineRule="auto"/>
        <w:rPr>
          <w:u w:val="single"/>
        </w:rPr>
      </w:pPr>
      <w:r w:rsidRPr="00757675">
        <w:rPr>
          <w:rFonts w:eastAsiaTheme="minorHAnsi"/>
          <w:szCs w:val="24"/>
          <w:u w:val="single"/>
        </w:rPr>
        <w:t xml:space="preserve">Arising from Item 8 - </w:t>
      </w:r>
      <w:r w:rsidRPr="00757675">
        <w:rPr>
          <w:u w:val="single"/>
        </w:rPr>
        <w:t>Building Control Q2 Activity Report (1 July 2022 to 30 September 2022)</w:t>
      </w:r>
    </w:p>
    <w:p w14:paraId="3702DC4C" w14:textId="03CA124D" w:rsidR="00FB6BAD" w:rsidRDefault="00FB6BAD" w:rsidP="00A96D3A">
      <w:pPr>
        <w:spacing w:after="0" w:line="240" w:lineRule="auto"/>
        <w:rPr>
          <w:rFonts w:eastAsiaTheme="minorHAnsi"/>
          <w:szCs w:val="24"/>
          <w:u w:val="single"/>
        </w:rPr>
      </w:pPr>
    </w:p>
    <w:p w14:paraId="2FDC4334" w14:textId="77777777" w:rsidR="00FB6BAD" w:rsidRPr="00835DC9" w:rsidRDefault="00FB6BAD" w:rsidP="00FB6BAD">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300AE7F3" w14:textId="77777777" w:rsidR="00FB6BAD" w:rsidRDefault="00FB6BAD" w:rsidP="00FB6BAD">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15E0B647" w14:textId="77777777" w:rsidR="00E27875" w:rsidRPr="00E27875" w:rsidRDefault="00E27875" w:rsidP="00A96D3A">
      <w:pPr>
        <w:spacing w:after="0" w:line="240" w:lineRule="auto"/>
        <w:rPr>
          <w:rFonts w:eastAsiaTheme="minorHAnsi"/>
          <w:szCs w:val="24"/>
        </w:rPr>
      </w:pPr>
    </w:p>
    <w:p w14:paraId="3BD29B4D" w14:textId="0D8CFD66" w:rsidR="00F14864" w:rsidRDefault="000D3359" w:rsidP="00F14864">
      <w:pPr>
        <w:pStyle w:val="Heading1"/>
        <w:ind w:left="720" w:hanging="720"/>
      </w:pPr>
      <w:r>
        <w:rPr>
          <w:u w:val="none"/>
        </w:rPr>
        <w:t>11</w:t>
      </w:r>
      <w:r w:rsidR="00F14864" w:rsidRPr="00C264D3">
        <w:rPr>
          <w:u w:val="none"/>
        </w:rPr>
        <w:t>.</w:t>
      </w:r>
      <w:r w:rsidR="00F14864" w:rsidRPr="00C264D3">
        <w:rPr>
          <w:u w:val="none"/>
        </w:rPr>
        <w:tab/>
      </w:r>
      <w:r>
        <w:t xml:space="preserve">PROPOSED ARC21 RESIDUAL WASTE TREATMENT PROJECT – UPDATE REPORT </w:t>
      </w:r>
    </w:p>
    <w:p w14:paraId="3B211F65" w14:textId="1D9FF388" w:rsidR="00F14864" w:rsidRDefault="00211324" w:rsidP="00F14864">
      <w:r>
        <w:tab/>
      </w:r>
      <w:r>
        <w:tab/>
        <w:t xml:space="preserve">(Appendix X) </w:t>
      </w:r>
    </w:p>
    <w:p w14:paraId="1C4E68B2" w14:textId="77777777" w:rsidR="00211324" w:rsidRPr="00F14864" w:rsidRDefault="00211324" w:rsidP="00F14864"/>
    <w:p w14:paraId="5885C1D2" w14:textId="188C1733" w:rsidR="00835DC9" w:rsidRDefault="00835DC9" w:rsidP="00835DC9">
      <w:pPr>
        <w:spacing w:after="0" w:line="240" w:lineRule="auto"/>
        <w:ind w:left="720" w:hanging="720"/>
        <w:rPr>
          <w:b/>
          <w:bCs/>
          <w:sz w:val="28"/>
          <w:szCs w:val="28"/>
        </w:rPr>
      </w:pPr>
      <w:r w:rsidRPr="00835DC9">
        <w:rPr>
          <w:b/>
          <w:bCs/>
          <w:sz w:val="28"/>
          <w:szCs w:val="28"/>
        </w:rPr>
        <w:t>***IN CONFIDENCE***</w:t>
      </w:r>
    </w:p>
    <w:p w14:paraId="5162CEE0" w14:textId="56A74EED" w:rsidR="00FB6BAD" w:rsidRDefault="00FB6BAD" w:rsidP="00835DC9">
      <w:pPr>
        <w:spacing w:after="0" w:line="240" w:lineRule="auto"/>
        <w:ind w:left="720" w:hanging="720"/>
        <w:rPr>
          <w:b/>
          <w:bCs/>
          <w:sz w:val="28"/>
          <w:szCs w:val="28"/>
        </w:rPr>
      </w:pPr>
    </w:p>
    <w:p w14:paraId="58CB7465" w14:textId="77777777" w:rsidR="00FB6BAD" w:rsidRPr="00835DC9" w:rsidRDefault="00FB6BAD" w:rsidP="00FB6BAD">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103D3297" w14:textId="77777777" w:rsidR="00FB6BAD" w:rsidRDefault="00FB6BAD" w:rsidP="00FB6BAD">
      <w:pPr>
        <w:spacing w:after="0" w:line="240" w:lineRule="auto"/>
        <w:ind w:left="0" w:right="0" w:firstLine="0"/>
      </w:pPr>
      <w:r w:rsidRPr="00835DC9">
        <w:rPr>
          <w:rFonts w:eastAsia="Times New Roman"/>
          <w:b/>
          <w:color w:val="auto"/>
          <w:szCs w:val="24"/>
          <w:lang w:eastAsia="en-US"/>
        </w:rPr>
        <w:lastRenderedPageBreak/>
        <w:t>SCHEDULE 6 – INFORMATION RELATING TO THE FINANCIAL OR BUSINESS AFFAIRS OF ANY PARTICULAR PERSON (INCLUDING THE COUNCIL HOLDNG THAT INFORMATION)</w:t>
      </w:r>
    </w:p>
    <w:p w14:paraId="30CAAC35" w14:textId="6A3D46F1" w:rsidR="00D76240" w:rsidRDefault="00D76240" w:rsidP="00835DC9">
      <w:pPr>
        <w:spacing w:after="0" w:line="240" w:lineRule="auto"/>
        <w:ind w:left="720" w:hanging="720"/>
        <w:rPr>
          <w:b/>
          <w:bCs/>
          <w:sz w:val="28"/>
          <w:szCs w:val="28"/>
        </w:rPr>
      </w:pPr>
    </w:p>
    <w:p w14:paraId="698B6B42" w14:textId="693AA479" w:rsidR="00B2071A" w:rsidRPr="00365F80" w:rsidRDefault="00D76240" w:rsidP="00B2071A">
      <w:pPr>
        <w:pStyle w:val="Heading1"/>
        <w:ind w:left="720" w:hanging="720"/>
        <w:rPr>
          <w:sz w:val="24"/>
          <w:szCs w:val="24"/>
        </w:rPr>
      </w:pPr>
      <w:r>
        <w:rPr>
          <w:u w:val="none"/>
        </w:rPr>
        <w:t>1</w:t>
      </w:r>
      <w:r w:rsidR="000D3359">
        <w:rPr>
          <w:u w:val="none"/>
        </w:rPr>
        <w:t>2</w:t>
      </w:r>
      <w:r w:rsidR="00B2071A" w:rsidRPr="00C264D3">
        <w:rPr>
          <w:u w:val="none"/>
        </w:rPr>
        <w:t>.</w:t>
      </w:r>
      <w:r w:rsidR="00B2071A" w:rsidRPr="00C264D3">
        <w:rPr>
          <w:u w:val="none"/>
        </w:rPr>
        <w:tab/>
      </w:r>
      <w:r w:rsidR="000D3359">
        <w:rPr>
          <w:szCs w:val="28"/>
        </w:rPr>
        <w:t>REVIEW OF COMMERCIAL WASTE SERVICE CHARGES – 2023/24</w:t>
      </w:r>
    </w:p>
    <w:p w14:paraId="249EC547" w14:textId="77777777" w:rsidR="00B2071A" w:rsidRDefault="00B2071A" w:rsidP="00B2071A">
      <w:pPr>
        <w:rPr>
          <w:szCs w:val="24"/>
        </w:rPr>
      </w:pPr>
    </w:p>
    <w:p w14:paraId="6DCCDBC0" w14:textId="2CCD355D" w:rsidR="00835DC9" w:rsidRDefault="00835DC9" w:rsidP="00835DC9">
      <w:pPr>
        <w:spacing w:after="0" w:line="240" w:lineRule="auto"/>
        <w:ind w:left="720" w:hanging="720"/>
        <w:rPr>
          <w:b/>
          <w:bCs/>
          <w:sz w:val="28"/>
          <w:szCs w:val="28"/>
        </w:rPr>
      </w:pPr>
      <w:r w:rsidRPr="00835DC9">
        <w:rPr>
          <w:b/>
          <w:bCs/>
          <w:sz w:val="28"/>
          <w:szCs w:val="28"/>
        </w:rPr>
        <w:t>***IN CONFIDENCE***</w:t>
      </w:r>
    </w:p>
    <w:p w14:paraId="5785060D" w14:textId="254615B0" w:rsidR="00FB6BAD" w:rsidRDefault="00FB6BAD" w:rsidP="00835DC9">
      <w:pPr>
        <w:spacing w:after="0" w:line="240" w:lineRule="auto"/>
        <w:ind w:left="720" w:hanging="720"/>
        <w:rPr>
          <w:b/>
          <w:bCs/>
          <w:sz w:val="28"/>
          <w:szCs w:val="28"/>
        </w:rPr>
      </w:pPr>
    </w:p>
    <w:p w14:paraId="74C4545A" w14:textId="77777777" w:rsidR="00FB6BAD" w:rsidRPr="00835DC9" w:rsidRDefault="00FB6BAD" w:rsidP="00FB6BAD">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2AE509D1" w14:textId="77777777" w:rsidR="00FB6BAD" w:rsidRDefault="00FB6BAD" w:rsidP="00FB6BAD">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33165FEE" w14:textId="77777777" w:rsidR="00892DFD" w:rsidRDefault="00892DFD" w:rsidP="00863D15">
      <w:pPr>
        <w:rPr>
          <w:b/>
          <w:bCs/>
          <w:sz w:val="28"/>
          <w:szCs w:val="28"/>
        </w:rPr>
      </w:pPr>
    </w:p>
    <w:p w14:paraId="5C708D25" w14:textId="5933074A" w:rsidR="00B2071A" w:rsidRDefault="000D3359" w:rsidP="00B2071A">
      <w:pPr>
        <w:pStyle w:val="Heading1"/>
        <w:ind w:left="720" w:hanging="720"/>
      </w:pPr>
      <w:r>
        <w:rPr>
          <w:u w:val="none"/>
        </w:rPr>
        <w:t>13</w:t>
      </w:r>
      <w:r w:rsidR="00B2071A" w:rsidRPr="00C264D3">
        <w:rPr>
          <w:u w:val="none"/>
        </w:rPr>
        <w:t>.</w:t>
      </w:r>
      <w:r w:rsidR="00B2071A" w:rsidRPr="00C264D3">
        <w:rPr>
          <w:u w:val="none"/>
        </w:rPr>
        <w:tab/>
      </w:r>
      <w:r>
        <w:t xml:space="preserve">CCTV CONTROL ROOM OPERATOR CONTRACT </w:t>
      </w:r>
    </w:p>
    <w:p w14:paraId="0E77DC96" w14:textId="6BFA2421" w:rsidR="00B2071A" w:rsidRDefault="00B2071A" w:rsidP="00B2071A">
      <w:pPr>
        <w:rPr>
          <w:szCs w:val="24"/>
        </w:rPr>
      </w:pPr>
      <w:r>
        <w:rPr>
          <w:b/>
          <w:bCs/>
          <w:sz w:val="28"/>
          <w:szCs w:val="32"/>
        </w:rPr>
        <w:tab/>
      </w:r>
      <w:r w:rsidR="00F40974">
        <w:rPr>
          <w:b/>
          <w:bCs/>
          <w:sz w:val="28"/>
          <w:szCs w:val="32"/>
        </w:rPr>
        <w:tab/>
      </w:r>
    </w:p>
    <w:p w14:paraId="51ECAA57" w14:textId="1D671F2B" w:rsidR="00835DC9" w:rsidRDefault="00835DC9" w:rsidP="00835DC9">
      <w:pPr>
        <w:spacing w:after="0" w:line="240" w:lineRule="auto"/>
        <w:ind w:left="720" w:hanging="720"/>
        <w:rPr>
          <w:b/>
          <w:bCs/>
          <w:sz w:val="28"/>
          <w:szCs w:val="28"/>
        </w:rPr>
      </w:pPr>
      <w:r w:rsidRPr="00835DC9">
        <w:rPr>
          <w:b/>
          <w:bCs/>
          <w:sz w:val="28"/>
          <w:szCs w:val="28"/>
        </w:rPr>
        <w:t>***IN CONFIDENCE***</w:t>
      </w:r>
    </w:p>
    <w:p w14:paraId="18236554" w14:textId="20F2FD8B" w:rsidR="00FB6BAD" w:rsidRDefault="00FB6BAD" w:rsidP="00835DC9">
      <w:pPr>
        <w:spacing w:after="0" w:line="240" w:lineRule="auto"/>
        <w:ind w:left="720" w:hanging="720"/>
        <w:rPr>
          <w:b/>
          <w:bCs/>
          <w:sz w:val="28"/>
          <w:szCs w:val="28"/>
        </w:rPr>
      </w:pPr>
    </w:p>
    <w:p w14:paraId="76C53495" w14:textId="77777777" w:rsidR="00FB6BAD" w:rsidRPr="00835DC9" w:rsidRDefault="00FB6BAD" w:rsidP="00FB6BAD">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067F3976" w14:textId="77777777" w:rsidR="00FB6BAD" w:rsidRDefault="00FB6BAD" w:rsidP="00FB6BAD">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382E1474" w14:textId="77777777" w:rsidR="00892DFD" w:rsidRDefault="00892DFD" w:rsidP="00C264D3">
      <w:pPr>
        <w:rPr>
          <w:rFonts w:ascii="Arial Bold" w:hAnsi="Arial Bold"/>
          <w:b/>
          <w:bCs/>
          <w:caps/>
          <w:sz w:val="28"/>
          <w:szCs w:val="28"/>
          <w:u w:val="single"/>
        </w:rPr>
      </w:pPr>
    </w:p>
    <w:p w14:paraId="4F54DF86" w14:textId="0C1C63D2" w:rsidR="000546CB" w:rsidRPr="00C264D3" w:rsidRDefault="000546CB" w:rsidP="00C264D3">
      <w:pPr>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4A8AA6B" w14:textId="559E6BB0" w:rsidR="000546CB" w:rsidRDefault="000546CB" w:rsidP="00294FAE">
      <w:pPr>
        <w:spacing w:after="0" w:line="240" w:lineRule="auto"/>
      </w:pPr>
    </w:p>
    <w:p w14:paraId="39962E35" w14:textId="01198687" w:rsidR="000546CB" w:rsidRDefault="000546CB" w:rsidP="00294FAE">
      <w:pPr>
        <w:spacing w:after="0" w:line="240" w:lineRule="auto"/>
        <w:rPr>
          <w:b/>
          <w:bCs/>
        </w:rPr>
      </w:pPr>
      <w:r w:rsidRPr="000546CB">
        <w:rPr>
          <w:b/>
          <w:bCs/>
        </w:rPr>
        <w:t>AGREED, on the proposal of</w:t>
      </w:r>
      <w:r w:rsidR="00D97BF7">
        <w:rPr>
          <w:b/>
          <w:bCs/>
        </w:rPr>
        <w:t xml:space="preserve"> </w:t>
      </w:r>
      <w:r w:rsidR="008C2883">
        <w:rPr>
          <w:b/>
          <w:bCs/>
        </w:rPr>
        <w:t>Alderman Armstrong-Cotter</w:t>
      </w:r>
      <w:r w:rsidR="004C2243">
        <w:rPr>
          <w:b/>
          <w:bCs/>
        </w:rPr>
        <w:t xml:space="preserve">, </w:t>
      </w:r>
      <w:r w:rsidRPr="000546CB">
        <w:rPr>
          <w:b/>
          <w:bCs/>
        </w:rPr>
        <w:t>seconded by</w:t>
      </w:r>
      <w:r w:rsidR="00164218">
        <w:rPr>
          <w:b/>
          <w:bCs/>
        </w:rPr>
        <w:t xml:space="preserve"> </w:t>
      </w:r>
      <w:r w:rsidR="008C2883">
        <w:rPr>
          <w:b/>
          <w:bCs/>
        </w:rPr>
        <w:t>Councillor Edmund</w:t>
      </w:r>
      <w:r w:rsidRPr="000546CB">
        <w:rPr>
          <w:b/>
          <w:bCs/>
        </w:rPr>
        <w:t xml:space="preserve">, that the public/press be re-admitted to the meeting. </w:t>
      </w:r>
    </w:p>
    <w:p w14:paraId="3D2D3038" w14:textId="77777777" w:rsidR="00C264D3" w:rsidRPr="00C264D3" w:rsidRDefault="00C264D3" w:rsidP="00294FAE">
      <w:pPr>
        <w:spacing w:after="0" w:line="240" w:lineRule="auto"/>
        <w:rPr>
          <w:rFonts w:ascii="Arial Bold" w:hAnsi="Arial Bold"/>
          <w:b/>
          <w:bCs/>
          <w:caps/>
          <w:sz w:val="28"/>
          <w:szCs w:val="28"/>
          <w:u w:val="single"/>
        </w:rPr>
      </w:pPr>
    </w:p>
    <w:p w14:paraId="24674410" w14:textId="4CD899E6" w:rsidR="009F1AA3" w:rsidRPr="00C264D3" w:rsidRDefault="009F1AA3" w:rsidP="00C264D3">
      <w:pPr>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294FAE">
      <w:pPr>
        <w:spacing w:after="0" w:line="240" w:lineRule="auto"/>
      </w:pPr>
    </w:p>
    <w:p w14:paraId="5C514776" w14:textId="756EDAD1" w:rsidR="00114021" w:rsidRDefault="009F1AA3" w:rsidP="00294FAE">
      <w:pPr>
        <w:spacing w:after="0" w:line="240" w:lineRule="auto"/>
      </w:pPr>
      <w:r>
        <w:t>The meeting terminated at</w:t>
      </w:r>
      <w:r w:rsidR="00D97BF7">
        <w:t xml:space="preserve"> </w:t>
      </w:r>
      <w:r w:rsidR="008C2883">
        <w:t>9.14 pm</w:t>
      </w:r>
      <w:r w:rsidR="005E1922">
        <w:t>.</w:t>
      </w:r>
    </w:p>
    <w:sectPr w:rsidR="00114021" w:rsidSect="0078014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4187" w14:textId="77777777" w:rsidR="00E66255" w:rsidRDefault="00E6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8CD0" w14:textId="77777777" w:rsidR="00E66255" w:rsidRDefault="00E6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2B9D" w14:textId="77777777" w:rsidR="00E66255" w:rsidRDefault="00E6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7841" w14:textId="77777777" w:rsidR="00E66255" w:rsidRDefault="00E66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6869CDC0" w:rsidR="009F1AA3" w:rsidRDefault="009F1AA3">
    <w:pPr>
      <w:pStyle w:val="Header"/>
    </w:pPr>
    <w:r>
      <w:tab/>
    </w:r>
    <w:r>
      <w:tab/>
    </w:r>
    <w:r>
      <w:tab/>
      <w:t>EC.</w:t>
    </w:r>
    <w:r w:rsidR="00A87E07">
      <w:t>0</w:t>
    </w:r>
    <w:r w:rsidR="00591774">
      <w:t>4</w:t>
    </w:r>
    <w:r>
      <w:t>.</w:t>
    </w:r>
    <w:r w:rsidR="00591774">
      <w:t>0</w:t>
    </w:r>
    <w:r w:rsidR="00A87E07">
      <w:t>1</w:t>
    </w:r>
    <w:r>
      <w:t>.2</w:t>
    </w:r>
    <w:r w:rsidR="00591774">
      <w:t>3</w:t>
    </w:r>
    <w:r w:rsidR="00FB6BAD">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79BD4535" w:rsidR="002F024D" w:rsidRPr="002F024D" w:rsidRDefault="002F024D" w:rsidP="002F024D">
    <w:pPr>
      <w:pStyle w:val="Header"/>
      <w:jc w:val="right"/>
      <w:rPr>
        <w:b/>
        <w:bCs/>
        <w:sz w:val="32"/>
        <w:szCs w:val="32"/>
      </w:rPr>
    </w:pPr>
    <w:r w:rsidRPr="002F024D">
      <w:rPr>
        <w:b/>
        <w:bCs/>
        <w:sz w:val="32"/>
        <w:szCs w:val="32"/>
      </w:rPr>
      <w:t xml:space="preserve">ITEM </w:t>
    </w:r>
    <w:r w:rsidR="00621BE7">
      <w:rPr>
        <w:b/>
        <w:bCs/>
        <w:sz w:val="32"/>
        <w:szCs w:val="32"/>
      </w:rPr>
      <w:t>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36B5"/>
    <w:multiLevelType w:val="hybridMultilevel"/>
    <w:tmpl w:val="E2B2878E"/>
    <w:lvl w:ilvl="0" w:tplc="3A683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50233"/>
    <w:multiLevelType w:val="hybridMultilevel"/>
    <w:tmpl w:val="0916F2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721"/>
    <w:multiLevelType w:val="hybridMultilevel"/>
    <w:tmpl w:val="BE962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96F5A"/>
    <w:multiLevelType w:val="hybridMultilevel"/>
    <w:tmpl w:val="E4DC5FDE"/>
    <w:lvl w:ilvl="0" w:tplc="D18C6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6092B"/>
    <w:multiLevelType w:val="hybridMultilevel"/>
    <w:tmpl w:val="6D80493A"/>
    <w:lvl w:ilvl="0" w:tplc="C7628B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F503F"/>
    <w:multiLevelType w:val="hybridMultilevel"/>
    <w:tmpl w:val="B3B48FD2"/>
    <w:lvl w:ilvl="0" w:tplc="FDA41320">
      <w:start w:val="1"/>
      <w:numFmt w:val="bullet"/>
      <w:lvlText w:val=""/>
      <w:lvlJc w:val="left"/>
      <w:pPr>
        <w:tabs>
          <w:tab w:val="num" w:pos="720"/>
        </w:tabs>
        <w:ind w:left="720" w:hanging="360"/>
      </w:pPr>
      <w:rPr>
        <w:rFonts w:ascii="Wingdings" w:hAnsi="Wingdings" w:hint="default"/>
      </w:rPr>
    </w:lvl>
    <w:lvl w:ilvl="1" w:tplc="FD181728" w:tentative="1">
      <w:start w:val="1"/>
      <w:numFmt w:val="bullet"/>
      <w:lvlText w:val=""/>
      <w:lvlJc w:val="left"/>
      <w:pPr>
        <w:tabs>
          <w:tab w:val="num" w:pos="1440"/>
        </w:tabs>
        <w:ind w:left="1440" w:hanging="360"/>
      </w:pPr>
      <w:rPr>
        <w:rFonts w:ascii="Wingdings" w:hAnsi="Wingdings" w:hint="default"/>
      </w:rPr>
    </w:lvl>
    <w:lvl w:ilvl="2" w:tplc="CCE0599C" w:tentative="1">
      <w:start w:val="1"/>
      <w:numFmt w:val="bullet"/>
      <w:lvlText w:val=""/>
      <w:lvlJc w:val="left"/>
      <w:pPr>
        <w:tabs>
          <w:tab w:val="num" w:pos="2160"/>
        </w:tabs>
        <w:ind w:left="2160" w:hanging="360"/>
      </w:pPr>
      <w:rPr>
        <w:rFonts w:ascii="Wingdings" w:hAnsi="Wingdings" w:hint="default"/>
      </w:rPr>
    </w:lvl>
    <w:lvl w:ilvl="3" w:tplc="08C82E8C" w:tentative="1">
      <w:start w:val="1"/>
      <w:numFmt w:val="bullet"/>
      <w:lvlText w:val=""/>
      <w:lvlJc w:val="left"/>
      <w:pPr>
        <w:tabs>
          <w:tab w:val="num" w:pos="2880"/>
        </w:tabs>
        <w:ind w:left="2880" w:hanging="360"/>
      </w:pPr>
      <w:rPr>
        <w:rFonts w:ascii="Wingdings" w:hAnsi="Wingdings" w:hint="default"/>
      </w:rPr>
    </w:lvl>
    <w:lvl w:ilvl="4" w:tplc="1D34B8EE" w:tentative="1">
      <w:start w:val="1"/>
      <w:numFmt w:val="bullet"/>
      <w:lvlText w:val=""/>
      <w:lvlJc w:val="left"/>
      <w:pPr>
        <w:tabs>
          <w:tab w:val="num" w:pos="3600"/>
        </w:tabs>
        <w:ind w:left="3600" w:hanging="360"/>
      </w:pPr>
      <w:rPr>
        <w:rFonts w:ascii="Wingdings" w:hAnsi="Wingdings" w:hint="default"/>
      </w:rPr>
    </w:lvl>
    <w:lvl w:ilvl="5" w:tplc="0316D50A" w:tentative="1">
      <w:start w:val="1"/>
      <w:numFmt w:val="bullet"/>
      <w:lvlText w:val=""/>
      <w:lvlJc w:val="left"/>
      <w:pPr>
        <w:tabs>
          <w:tab w:val="num" w:pos="4320"/>
        </w:tabs>
        <w:ind w:left="4320" w:hanging="360"/>
      </w:pPr>
      <w:rPr>
        <w:rFonts w:ascii="Wingdings" w:hAnsi="Wingdings" w:hint="default"/>
      </w:rPr>
    </w:lvl>
    <w:lvl w:ilvl="6" w:tplc="9C9815D6" w:tentative="1">
      <w:start w:val="1"/>
      <w:numFmt w:val="bullet"/>
      <w:lvlText w:val=""/>
      <w:lvlJc w:val="left"/>
      <w:pPr>
        <w:tabs>
          <w:tab w:val="num" w:pos="5040"/>
        </w:tabs>
        <w:ind w:left="5040" w:hanging="360"/>
      </w:pPr>
      <w:rPr>
        <w:rFonts w:ascii="Wingdings" w:hAnsi="Wingdings" w:hint="default"/>
      </w:rPr>
    </w:lvl>
    <w:lvl w:ilvl="7" w:tplc="102E1CE8" w:tentative="1">
      <w:start w:val="1"/>
      <w:numFmt w:val="bullet"/>
      <w:lvlText w:val=""/>
      <w:lvlJc w:val="left"/>
      <w:pPr>
        <w:tabs>
          <w:tab w:val="num" w:pos="5760"/>
        </w:tabs>
        <w:ind w:left="5760" w:hanging="360"/>
      </w:pPr>
      <w:rPr>
        <w:rFonts w:ascii="Wingdings" w:hAnsi="Wingdings" w:hint="default"/>
      </w:rPr>
    </w:lvl>
    <w:lvl w:ilvl="8" w:tplc="5DF62B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5159"/>
    <w:multiLevelType w:val="hybridMultilevel"/>
    <w:tmpl w:val="2F1A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36BA7"/>
    <w:multiLevelType w:val="hybridMultilevel"/>
    <w:tmpl w:val="FDA8AF40"/>
    <w:lvl w:ilvl="0" w:tplc="990AA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86E17"/>
    <w:multiLevelType w:val="hybridMultilevel"/>
    <w:tmpl w:val="8486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923DD"/>
    <w:multiLevelType w:val="hybridMultilevel"/>
    <w:tmpl w:val="91422A8C"/>
    <w:lvl w:ilvl="0" w:tplc="A8380F2E">
      <w:start w:val="1"/>
      <w:numFmt w:val="lowerLetter"/>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1C2129"/>
    <w:multiLevelType w:val="hybridMultilevel"/>
    <w:tmpl w:val="C934775C"/>
    <w:lvl w:ilvl="0" w:tplc="D18C6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30F58"/>
    <w:multiLevelType w:val="hybridMultilevel"/>
    <w:tmpl w:val="8BF0E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D1DE5"/>
    <w:multiLevelType w:val="hybridMultilevel"/>
    <w:tmpl w:val="30AEF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82943"/>
    <w:multiLevelType w:val="hybridMultilevel"/>
    <w:tmpl w:val="2D92B220"/>
    <w:lvl w:ilvl="0" w:tplc="D18C6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B1CDF"/>
    <w:multiLevelType w:val="hybridMultilevel"/>
    <w:tmpl w:val="28EA2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A7B1D"/>
    <w:multiLevelType w:val="hybridMultilevel"/>
    <w:tmpl w:val="03D6972E"/>
    <w:lvl w:ilvl="0" w:tplc="1EBA36CE">
      <w:start w:val="1"/>
      <w:numFmt w:val="lowerLetter"/>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E6AA1"/>
    <w:multiLevelType w:val="hybridMultilevel"/>
    <w:tmpl w:val="BD20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D1071"/>
    <w:multiLevelType w:val="hybridMultilevel"/>
    <w:tmpl w:val="5B0C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06EF2"/>
    <w:multiLevelType w:val="hybridMultilevel"/>
    <w:tmpl w:val="C7743C9A"/>
    <w:lvl w:ilvl="0" w:tplc="E8B2B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46E4F6A"/>
    <w:multiLevelType w:val="hybridMultilevel"/>
    <w:tmpl w:val="D36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50B29"/>
    <w:multiLevelType w:val="hybridMultilevel"/>
    <w:tmpl w:val="9F02B950"/>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7" w15:restartNumberingAfterBreak="0">
    <w:nsid w:val="55D6496E"/>
    <w:multiLevelType w:val="hybridMultilevel"/>
    <w:tmpl w:val="92A2D7CE"/>
    <w:lvl w:ilvl="0" w:tplc="A8C8AF1C">
      <w:start w:val="1"/>
      <w:numFmt w:val="bullet"/>
      <w:lvlText w:val=""/>
      <w:lvlJc w:val="left"/>
      <w:pPr>
        <w:tabs>
          <w:tab w:val="num" w:pos="720"/>
        </w:tabs>
        <w:ind w:left="720" w:hanging="360"/>
      </w:pPr>
      <w:rPr>
        <w:rFonts w:ascii="Wingdings" w:hAnsi="Wingdings" w:hint="default"/>
      </w:rPr>
    </w:lvl>
    <w:lvl w:ilvl="1" w:tplc="3B5EF1F4" w:tentative="1">
      <w:start w:val="1"/>
      <w:numFmt w:val="bullet"/>
      <w:lvlText w:val=""/>
      <w:lvlJc w:val="left"/>
      <w:pPr>
        <w:tabs>
          <w:tab w:val="num" w:pos="1440"/>
        </w:tabs>
        <w:ind w:left="1440" w:hanging="360"/>
      </w:pPr>
      <w:rPr>
        <w:rFonts w:ascii="Wingdings" w:hAnsi="Wingdings" w:hint="default"/>
      </w:rPr>
    </w:lvl>
    <w:lvl w:ilvl="2" w:tplc="C256DCA8" w:tentative="1">
      <w:start w:val="1"/>
      <w:numFmt w:val="bullet"/>
      <w:lvlText w:val=""/>
      <w:lvlJc w:val="left"/>
      <w:pPr>
        <w:tabs>
          <w:tab w:val="num" w:pos="2160"/>
        </w:tabs>
        <w:ind w:left="2160" w:hanging="360"/>
      </w:pPr>
      <w:rPr>
        <w:rFonts w:ascii="Wingdings" w:hAnsi="Wingdings" w:hint="default"/>
      </w:rPr>
    </w:lvl>
    <w:lvl w:ilvl="3" w:tplc="CDA0F806" w:tentative="1">
      <w:start w:val="1"/>
      <w:numFmt w:val="bullet"/>
      <w:lvlText w:val=""/>
      <w:lvlJc w:val="left"/>
      <w:pPr>
        <w:tabs>
          <w:tab w:val="num" w:pos="2880"/>
        </w:tabs>
        <w:ind w:left="2880" w:hanging="360"/>
      </w:pPr>
      <w:rPr>
        <w:rFonts w:ascii="Wingdings" w:hAnsi="Wingdings" w:hint="default"/>
      </w:rPr>
    </w:lvl>
    <w:lvl w:ilvl="4" w:tplc="C42A2776" w:tentative="1">
      <w:start w:val="1"/>
      <w:numFmt w:val="bullet"/>
      <w:lvlText w:val=""/>
      <w:lvlJc w:val="left"/>
      <w:pPr>
        <w:tabs>
          <w:tab w:val="num" w:pos="3600"/>
        </w:tabs>
        <w:ind w:left="3600" w:hanging="360"/>
      </w:pPr>
      <w:rPr>
        <w:rFonts w:ascii="Wingdings" w:hAnsi="Wingdings" w:hint="default"/>
      </w:rPr>
    </w:lvl>
    <w:lvl w:ilvl="5" w:tplc="378C56FE" w:tentative="1">
      <w:start w:val="1"/>
      <w:numFmt w:val="bullet"/>
      <w:lvlText w:val=""/>
      <w:lvlJc w:val="left"/>
      <w:pPr>
        <w:tabs>
          <w:tab w:val="num" w:pos="4320"/>
        </w:tabs>
        <w:ind w:left="4320" w:hanging="360"/>
      </w:pPr>
      <w:rPr>
        <w:rFonts w:ascii="Wingdings" w:hAnsi="Wingdings" w:hint="default"/>
      </w:rPr>
    </w:lvl>
    <w:lvl w:ilvl="6" w:tplc="A156DD9E" w:tentative="1">
      <w:start w:val="1"/>
      <w:numFmt w:val="bullet"/>
      <w:lvlText w:val=""/>
      <w:lvlJc w:val="left"/>
      <w:pPr>
        <w:tabs>
          <w:tab w:val="num" w:pos="5040"/>
        </w:tabs>
        <w:ind w:left="5040" w:hanging="360"/>
      </w:pPr>
      <w:rPr>
        <w:rFonts w:ascii="Wingdings" w:hAnsi="Wingdings" w:hint="default"/>
      </w:rPr>
    </w:lvl>
    <w:lvl w:ilvl="7" w:tplc="82684CD8" w:tentative="1">
      <w:start w:val="1"/>
      <w:numFmt w:val="bullet"/>
      <w:lvlText w:val=""/>
      <w:lvlJc w:val="left"/>
      <w:pPr>
        <w:tabs>
          <w:tab w:val="num" w:pos="5760"/>
        </w:tabs>
        <w:ind w:left="5760" w:hanging="360"/>
      </w:pPr>
      <w:rPr>
        <w:rFonts w:ascii="Wingdings" w:hAnsi="Wingdings" w:hint="default"/>
      </w:rPr>
    </w:lvl>
    <w:lvl w:ilvl="8" w:tplc="84C4FCA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7145C"/>
    <w:multiLevelType w:val="hybridMultilevel"/>
    <w:tmpl w:val="6548029E"/>
    <w:lvl w:ilvl="0" w:tplc="900A5A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8781A"/>
    <w:multiLevelType w:val="hybridMultilevel"/>
    <w:tmpl w:val="974C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06DD7"/>
    <w:multiLevelType w:val="hybridMultilevel"/>
    <w:tmpl w:val="1A68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C38A3"/>
    <w:multiLevelType w:val="hybridMultilevel"/>
    <w:tmpl w:val="8498393A"/>
    <w:lvl w:ilvl="0" w:tplc="A35C89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D7640D"/>
    <w:multiLevelType w:val="hybridMultilevel"/>
    <w:tmpl w:val="41142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36751">
    <w:abstractNumId w:val="19"/>
  </w:num>
  <w:num w:numId="2" w16cid:durableId="694697850">
    <w:abstractNumId w:val="2"/>
  </w:num>
  <w:num w:numId="3" w16cid:durableId="1598634234">
    <w:abstractNumId w:val="18"/>
  </w:num>
  <w:num w:numId="4" w16cid:durableId="514030691">
    <w:abstractNumId w:val="0"/>
  </w:num>
  <w:num w:numId="5" w16cid:durableId="639042398">
    <w:abstractNumId w:val="1"/>
  </w:num>
  <w:num w:numId="6" w16cid:durableId="1227766786">
    <w:abstractNumId w:val="10"/>
  </w:num>
  <w:num w:numId="7" w16cid:durableId="125129632">
    <w:abstractNumId w:val="26"/>
  </w:num>
  <w:num w:numId="8" w16cid:durableId="1639022022">
    <w:abstractNumId w:val="4"/>
  </w:num>
  <w:num w:numId="9" w16cid:durableId="1532500112">
    <w:abstractNumId w:val="14"/>
  </w:num>
  <w:num w:numId="10" w16cid:durableId="2072147703">
    <w:abstractNumId w:val="5"/>
  </w:num>
  <w:num w:numId="11" w16cid:durableId="939945431">
    <w:abstractNumId w:val="8"/>
  </w:num>
  <w:num w:numId="12" w16cid:durableId="304746254">
    <w:abstractNumId w:val="27"/>
  </w:num>
  <w:num w:numId="13" w16cid:durableId="766078513">
    <w:abstractNumId w:val="17"/>
  </w:num>
  <w:num w:numId="14" w16cid:durableId="1458448663">
    <w:abstractNumId w:val="30"/>
  </w:num>
  <w:num w:numId="15" w16cid:durableId="103379882">
    <w:abstractNumId w:val="3"/>
  </w:num>
  <w:num w:numId="16" w16cid:durableId="841354851">
    <w:abstractNumId w:val="15"/>
  </w:num>
  <w:num w:numId="17" w16cid:durableId="65304506">
    <w:abstractNumId w:val="28"/>
  </w:num>
  <w:num w:numId="18" w16cid:durableId="1464620539">
    <w:abstractNumId w:val="22"/>
  </w:num>
  <w:num w:numId="19" w16cid:durableId="1522745079">
    <w:abstractNumId w:val="31"/>
  </w:num>
  <w:num w:numId="20" w16cid:durableId="455879837">
    <w:abstractNumId w:val="12"/>
  </w:num>
  <w:num w:numId="21" w16cid:durableId="1085148608">
    <w:abstractNumId w:val="9"/>
  </w:num>
  <w:num w:numId="22" w16cid:durableId="1715617127">
    <w:abstractNumId w:val="23"/>
  </w:num>
  <w:num w:numId="23" w16cid:durableId="1645890359">
    <w:abstractNumId w:val="24"/>
  </w:num>
  <w:num w:numId="24" w16cid:durableId="1020089116">
    <w:abstractNumId w:val="32"/>
  </w:num>
  <w:num w:numId="25" w16cid:durableId="525100380">
    <w:abstractNumId w:val="25"/>
  </w:num>
  <w:num w:numId="26" w16cid:durableId="895239277">
    <w:abstractNumId w:val="20"/>
  </w:num>
  <w:num w:numId="27" w16cid:durableId="1287587641">
    <w:abstractNumId w:val="29"/>
  </w:num>
  <w:num w:numId="28" w16cid:durableId="1430003923">
    <w:abstractNumId w:val="7"/>
  </w:num>
  <w:num w:numId="29" w16cid:durableId="918716398">
    <w:abstractNumId w:val="11"/>
  </w:num>
  <w:num w:numId="30" w16cid:durableId="794758889">
    <w:abstractNumId w:val="21"/>
  </w:num>
  <w:num w:numId="31" w16cid:durableId="121271990">
    <w:abstractNumId w:val="6"/>
  </w:num>
  <w:num w:numId="32" w16cid:durableId="1099135408">
    <w:abstractNumId w:val="13"/>
  </w:num>
  <w:num w:numId="33" w16cid:durableId="7389384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2sCKKPNMDJzq1kn6AkpKMuuiUSJd6IMgWDP6kx0NZlaP/xXxAUGs86SGL/Z7DFTSnXBE3SLlo2PKfoIHMQUvQ==" w:salt="cMasGMuM5kk2HAuqhpoz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104 EC 4 January 2023"/>
    <w:docVar w:name="Trove_G_1_Withdraw" w:val="-1"/>
    <w:docVar w:name="Trove_H_Title_1" w:val="221102 EC 2 November 2022"/>
    <w:docVar w:name="Trove_H_Title_2" w:val="230104 EC 4 January 2023"/>
    <w:docVar w:name="Trove_H_Version_1" w:val=" "/>
    <w:docVar w:name="Trove_H_Version_2" w:val=" "/>
  </w:docVars>
  <w:rsids>
    <w:rsidRoot w:val="00C42F87"/>
    <w:rsid w:val="000014C2"/>
    <w:rsid w:val="000026C9"/>
    <w:rsid w:val="00002B91"/>
    <w:rsid w:val="00003A36"/>
    <w:rsid w:val="000113EA"/>
    <w:rsid w:val="00016BEE"/>
    <w:rsid w:val="00017DD9"/>
    <w:rsid w:val="000205C0"/>
    <w:rsid w:val="00020647"/>
    <w:rsid w:val="00020F4D"/>
    <w:rsid w:val="0002258F"/>
    <w:rsid w:val="0002680B"/>
    <w:rsid w:val="00030433"/>
    <w:rsid w:val="00032659"/>
    <w:rsid w:val="000340E9"/>
    <w:rsid w:val="0003432A"/>
    <w:rsid w:val="00034499"/>
    <w:rsid w:val="000347E0"/>
    <w:rsid w:val="00035378"/>
    <w:rsid w:val="00041C72"/>
    <w:rsid w:val="0004238D"/>
    <w:rsid w:val="00047379"/>
    <w:rsid w:val="00050F01"/>
    <w:rsid w:val="000546CB"/>
    <w:rsid w:val="00055076"/>
    <w:rsid w:val="000559BA"/>
    <w:rsid w:val="00056364"/>
    <w:rsid w:val="000574CF"/>
    <w:rsid w:val="0006186B"/>
    <w:rsid w:val="0006329D"/>
    <w:rsid w:val="0007418B"/>
    <w:rsid w:val="00074E02"/>
    <w:rsid w:val="00074EA4"/>
    <w:rsid w:val="00076D66"/>
    <w:rsid w:val="0007734B"/>
    <w:rsid w:val="00077D75"/>
    <w:rsid w:val="00082007"/>
    <w:rsid w:val="00083555"/>
    <w:rsid w:val="00083698"/>
    <w:rsid w:val="000836CE"/>
    <w:rsid w:val="00084395"/>
    <w:rsid w:val="000920D5"/>
    <w:rsid w:val="00092579"/>
    <w:rsid w:val="00092C2F"/>
    <w:rsid w:val="000937CD"/>
    <w:rsid w:val="00095D86"/>
    <w:rsid w:val="00097744"/>
    <w:rsid w:val="000A21B1"/>
    <w:rsid w:val="000A3541"/>
    <w:rsid w:val="000A4C62"/>
    <w:rsid w:val="000A7319"/>
    <w:rsid w:val="000A7DF1"/>
    <w:rsid w:val="000B4C62"/>
    <w:rsid w:val="000B5458"/>
    <w:rsid w:val="000B7252"/>
    <w:rsid w:val="000C0853"/>
    <w:rsid w:val="000C08DB"/>
    <w:rsid w:val="000C0A21"/>
    <w:rsid w:val="000C0B74"/>
    <w:rsid w:val="000C0EDA"/>
    <w:rsid w:val="000C4AA7"/>
    <w:rsid w:val="000C4CDA"/>
    <w:rsid w:val="000D3343"/>
    <w:rsid w:val="000D3359"/>
    <w:rsid w:val="000E04DD"/>
    <w:rsid w:val="000E0A8D"/>
    <w:rsid w:val="000E2884"/>
    <w:rsid w:val="000E5B05"/>
    <w:rsid w:val="000E7C08"/>
    <w:rsid w:val="000F0E9A"/>
    <w:rsid w:val="000F1488"/>
    <w:rsid w:val="000F22AE"/>
    <w:rsid w:val="000F5B8B"/>
    <w:rsid w:val="000F5E47"/>
    <w:rsid w:val="000F6412"/>
    <w:rsid w:val="000F7463"/>
    <w:rsid w:val="00101099"/>
    <w:rsid w:val="0010175E"/>
    <w:rsid w:val="00101C09"/>
    <w:rsid w:val="001031F4"/>
    <w:rsid w:val="00104792"/>
    <w:rsid w:val="001047DA"/>
    <w:rsid w:val="00105716"/>
    <w:rsid w:val="00106149"/>
    <w:rsid w:val="00106D82"/>
    <w:rsid w:val="001128A9"/>
    <w:rsid w:val="00114021"/>
    <w:rsid w:val="00124951"/>
    <w:rsid w:val="00124E76"/>
    <w:rsid w:val="00124FEC"/>
    <w:rsid w:val="00125028"/>
    <w:rsid w:val="00126083"/>
    <w:rsid w:val="00127828"/>
    <w:rsid w:val="001309BF"/>
    <w:rsid w:val="00131C64"/>
    <w:rsid w:val="001360C9"/>
    <w:rsid w:val="001363EF"/>
    <w:rsid w:val="00136800"/>
    <w:rsid w:val="00137289"/>
    <w:rsid w:val="00137FE2"/>
    <w:rsid w:val="00142A48"/>
    <w:rsid w:val="001446E4"/>
    <w:rsid w:val="00144B93"/>
    <w:rsid w:val="00146D0D"/>
    <w:rsid w:val="00147AAE"/>
    <w:rsid w:val="00150611"/>
    <w:rsid w:val="00150AAA"/>
    <w:rsid w:val="00152855"/>
    <w:rsid w:val="00153899"/>
    <w:rsid w:val="00154F36"/>
    <w:rsid w:val="0015536A"/>
    <w:rsid w:val="00157829"/>
    <w:rsid w:val="00161259"/>
    <w:rsid w:val="00162121"/>
    <w:rsid w:val="00164218"/>
    <w:rsid w:val="001659EA"/>
    <w:rsid w:val="00165ECD"/>
    <w:rsid w:val="001679B8"/>
    <w:rsid w:val="00173A2B"/>
    <w:rsid w:val="001751C2"/>
    <w:rsid w:val="00175268"/>
    <w:rsid w:val="0017596E"/>
    <w:rsid w:val="0018004B"/>
    <w:rsid w:val="00180853"/>
    <w:rsid w:val="00180A00"/>
    <w:rsid w:val="00181190"/>
    <w:rsid w:val="00181B40"/>
    <w:rsid w:val="001866EC"/>
    <w:rsid w:val="00190853"/>
    <w:rsid w:val="0019175F"/>
    <w:rsid w:val="001924FD"/>
    <w:rsid w:val="001937BE"/>
    <w:rsid w:val="00193FC8"/>
    <w:rsid w:val="00195E0A"/>
    <w:rsid w:val="00197059"/>
    <w:rsid w:val="001A4A1F"/>
    <w:rsid w:val="001A4DC9"/>
    <w:rsid w:val="001A5B38"/>
    <w:rsid w:val="001A6284"/>
    <w:rsid w:val="001A6EA7"/>
    <w:rsid w:val="001A7191"/>
    <w:rsid w:val="001B07E8"/>
    <w:rsid w:val="001B1024"/>
    <w:rsid w:val="001B4D48"/>
    <w:rsid w:val="001B535F"/>
    <w:rsid w:val="001B79B0"/>
    <w:rsid w:val="001C1277"/>
    <w:rsid w:val="001C177D"/>
    <w:rsid w:val="001C2368"/>
    <w:rsid w:val="001C387E"/>
    <w:rsid w:val="001C476B"/>
    <w:rsid w:val="001C5D3F"/>
    <w:rsid w:val="001C6677"/>
    <w:rsid w:val="001C7A5A"/>
    <w:rsid w:val="001D179F"/>
    <w:rsid w:val="001D23DC"/>
    <w:rsid w:val="001D3DCD"/>
    <w:rsid w:val="001D708F"/>
    <w:rsid w:val="001D71E0"/>
    <w:rsid w:val="001E0B81"/>
    <w:rsid w:val="001E2BC0"/>
    <w:rsid w:val="001E3ECA"/>
    <w:rsid w:val="001E4E3F"/>
    <w:rsid w:val="001E6060"/>
    <w:rsid w:val="001F0C63"/>
    <w:rsid w:val="001F1FB7"/>
    <w:rsid w:val="001F4000"/>
    <w:rsid w:val="001F690D"/>
    <w:rsid w:val="001F7728"/>
    <w:rsid w:val="0020124B"/>
    <w:rsid w:val="002014E3"/>
    <w:rsid w:val="00204573"/>
    <w:rsid w:val="002045D2"/>
    <w:rsid w:val="002051C4"/>
    <w:rsid w:val="00206757"/>
    <w:rsid w:val="00211324"/>
    <w:rsid w:val="0021291C"/>
    <w:rsid w:val="002132AE"/>
    <w:rsid w:val="00214A45"/>
    <w:rsid w:val="002151A7"/>
    <w:rsid w:val="00221C17"/>
    <w:rsid w:val="00222206"/>
    <w:rsid w:val="00223942"/>
    <w:rsid w:val="00224CFA"/>
    <w:rsid w:val="00224D6B"/>
    <w:rsid w:val="00230041"/>
    <w:rsid w:val="002334B8"/>
    <w:rsid w:val="0023369A"/>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53BA"/>
    <w:rsid w:val="00271DF3"/>
    <w:rsid w:val="00277A14"/>
    <w:rsid w:val="00283DCD"/>
    <w:rsid w:val="002840F2"/>
    <w:rsid w:val="002841AD"/>
    <w:rsid w:val="00286367"/>
    <w:rsid w:val="00290AEA"/>
    <w:rsid w:val="00292C80"/>
    <w:rsid w:val="00292DD8"/>
    <w:rsid w:val="00292F36"/>
    <w:rsid w:val="002937C1"/>
    <w:rsid w:val="00294FAE"/>
    <w:rsid w:val="002966A6"/>
    <w:rsid w:val="002967FA"/>
    <w:rsid w:val="002A076B"/>
    <w:rsid w:val="002A27F6"/>
    <w:rsid w:val="002A2905"/>
    <w:rsid w:val="002A2CFD"/>
    <w:rsid w:val="002A63B0"/>
    <w:rsid w:val="002A6ECD"/>
    <w:rsid w:val="002B31DF"/>
    <w:rsid w:val="002B32F0"/>
    <w:rsid w:val="002B4F42"/>
    <w:rsid w:val="002B5481"/>
    <w:rsid w:val="002B63EB"/>
    <w:rsid w:val="002B7C01"/>
    <w:rsid w:val="002C0139"/>
    <w:rsid w:val="002C4E23"/>
    <w:rsid w:val="002C5234"/>
    <w:rsid w:val="002C5F13"/>
    <w:rsid w:val="002C6D73"/>
    <w:rsid w:val="002D0158"/>
    <w:rsid w:val="002D03DD"/>
    <w:rsid w:val="002D7216"/>
    <w:rsid w:val="002E230F"/>
    <w:rsid w:val="002E3393"/>
    <w:rsid w:val="002E61C2"/>
    <w:rsid w:val="002F022B"/>
    <w:rsid w:val="002F024D"/>
    <w:rsid w:val="002F2DA4"/>
    <w:rsid w:val="002F4487"/>
    <w:rsid w:val="002F4E78"/>
    <w:rsid w:val="002F5A3E"/>
    <w:rsid w:val="002F5DF4"/>
    <w:rsid w:val="002F6F1B"/>
    <w:rsid w:val="002F7CA7"/>
    <w:rsid w:val="003007B3"/>
    <w:rsid w:val="0030146A"/>
    <w:rsid w:val="00306F78"/>
    <w:rsid w:val="0030771D"/>
    <w:rsid w:val="00307A99"/>
    <w:rsid w:val="0031055C"/>
    <w:rsid w:val="00315382"/>
    <w:rsid w:val="00315FF8"/>
    <w:rsid w:val="003209F2"/>
    <w:rsid w:val="00320D77"/>
    <w:rsid w:val="0032136D"/>
    <w:rsid w:val="00322CB1"/>
    <w:rsid w:val="00323AB5"/>
    <w:rsid w:val="00323D9E"/>
    <w:rsid w:val="003313D9"/>
    <w:rsid w:val="00336744"/>
    <w:rsid w:val="00336C2B"/>
    <w:rsid w:val="00340A90"/>
    <w:rsid w:val="0034149C"/>
    <w:rsid w:val="00343C02"/>
    <w:rsid w:val="00343EA7"/>
    <w:rsid w:val="00346F1F"/>
    <w:rsid w:val="00352554"/>
    <w:rsid w:val="00352A35"/>
    <w:rsid w:val="00353127"/>
    <w:rsid w:val="00354D92"/>
    <w:rsid w:val="00360DDD"/>
    <w:rsid w:val="00360F0E"/>
    <w:rsid w:val="00361F65"/>
    <w:rsid w:val="00365F80"/>
    <w:rsid w:val="003708F8"/>
    <w:rsid w:val="0037441F"/>
    <w:rsid w:val="003768BE"/>
    <w:rsid w:val="00376E44"/>
    <w:rsid w:val="003804C7"/>
    <w:rsid w:val="00380D4C"/>
    <w:rsid w:val="003818FB"/>
    <w:rsid w:val="003836F7"/>
    <w:rsid w:val="003846FC"/>
    <w:rsid w:val="003853C2"/>
    <w:rsid w:val="00385CC9"/>
    <w:rsid w:val="00394353"/>
    <w:rsid w:val="0039439E"/>
    <w:rsid w:val="00395EA1"/>
    <w:rsid w:val="0039769C"/>
    <w:rsid w:val="003A3A20"/>
    <w:rsid w:val="003A3D29"/>
    <w:rsid w:val="003A4CD5"/>
    <w:rsid w:val="003B00CF"/>
    <w:rsid w:val="003B05DA"/>
    <w:rsid w:val="003B16C0"/>
    <w:rsid w:val="003B1773"/>
    <w:rsid w:val="003B2AB6"/>
    <w:rsid w:val="003B3C21"/>
    <w:rsid w:val="003B615F"/>
    <w:rsid w:val="003C0538"/>
    <w:rsid w:val="003C1196"/>
    <w:rsid w:val="003C4D23"/>
    <w:rsid w:val="003D0768"/>
    <w:rsid w:val="003D0F04"/>
    <w:rsid w:val="003D192D"/>
    <w:rsid w:val="003D29BB"/>
    <w:rsid w:val="003D4982"/>
    <w:rsid w:val="003D4C4A"/>
    <w:rsid w:val="003D5E49"/>
    <w:rsid w:val="003D7BAD"/>
    <w:rsid w:val="003E0E51"/>
    <w:rsid w:val="003E19EB"/>
    <w:rsid w:val="003E6AE5"/>
    <w:rsid w:val="003F0517"/>
    <w:rsid w:val="003F508A"/>
    <w:rsid w:val="003F7F13"/>
    <w:rsid w:val="00401480"/>
    <w:rsid w:val="004043D0"/>
    <w:rsid w:val="00405EEF"/>
    <w:rsid w:val="00407224"/>
    <w:rsid w:val="00410E53"/>
    <w:rsid w:val="00412D57"/>
    <w:rsid w:val="00414751"/>
    <w:rsid w:val="0041529F"/>
    <w:rsid w:val="00417230"/>
    <w:rsid w:val="00420005"/>
    <w:rsid w:val="00420144"/>
    <w:rsid w:val="00421364"/>
    <w:rsid w:val="00425862"/>
    <w:rsid w:val="00425C66"/>
    <w:rsid w:val="004313D7"/>
    <w:rsid w:val="00434BC2"/>
    <w:rsid w:val="004351A7"/>
    <w:rsid w:val="00435E49"/>
    <w:rsid w:val="0044129D"/>
    <w:rsid w:val="00441A8B"/>
    <w:rsid w:val="00443487"/>
    <w:rsid w:val="0044407F"/>
    <w:rsid w:val="0045073E"/>
    <w:rsid w:val="00450966"/>
    <w:rsid w:val="00450A30"/>
    <w:rsid w:val="00450BD7"/>
    <w:rsid w:val="00450CE4"/>
    <w:rsid w:val="00451AE5"/>
    <w:rsid w:val="00451E32"/>
    <w:rsid w:val="00452929"/>
    <w:rsid w:val="00454CB9"/>
    <w:rsid w:val="004614CE"/>
    <w:rsid w:val="0046331C"/>
    <w:rsid w:val="004636AD"/>
    <w:rsid w:val="00463812"/>
    <w:rsid w:val="00464E17"/>
    <w:rsid w:val="004657C4"/>
    <w:rsid w:val="0046671D"/>
    <w:rsid w:val="00466BE1"/>
    <w:rsid w:val="00467943"/>
    <w:rsid w:val="00467EB3"/>
    <w:rsid w:val="004759AA"/>
    <w:rsid w:val="00475B87"/>
    <w:rsid w:val="0047793F"/>
    <w:rsid w:val="00480D53"/>
    <w:rsid w:val="00482889"/>
    <w:rsid w:val="00483CF3"/>
    <w:rsid w:val="0048548C"/>
    <w:rsid w:val="0048553B"/>
    <w:rsid w:val="00486C5F"/>
    <w:rsid w:val="00487506"/>
    <w:rsid w:val="004921C3"/>
    <w:rsid w:val="00492BCC"/>
    <w:rsid w:val="004959EF"/>
    <w:rsid w:val="00496559"/>
    <w:rsid w:val="004968E3"/>
    <w:rsid w:val="004A096F"/>
    <w:rsid w:val="004A186A"/>
    <w:rsid w:val="004A2B6C"/>
    <w:rsid w:val="004B556D"/>
    <w:rsid w:val="004B69E3"/>
    <w:rsid w:val="004B717F"/>
    <w:rsid w:val="004C08DA"/>
    <w:rsid w:val="004C0A3A"/>
    <w:rsid w:val="004C0C8C"/>
    <w:rsid w:val="004C2243"/>
    <w:rsid w:val="004C3CA3"/>
    <w:rsid w:val="004D052B"/>
    <w:rsid w:val="004D1504"/>
    <w:rsid w:val="004D40B0"/>
    <w:rsid w:val="004D45A3"/>
    <w:rsid w:val="004D569A"/>
    <w:rsid w:val="004D6A99"/>
    <w:rsid w:val="004E0A76"/>
    <w:rsid w:val="004E4DA1"/>
    <w:rsid w:val="004E5B72"/>
    <w:rsid w:val="004F18B1"/>
    <w:rsid w:val="004F1C43"/>
    <w:rsid w:val="004F3BCA"/>
    <w:rsid w:val="004F4039"/>
    <w:rsid w:val="004F4605"/>
    <w:rsid w:val="004F55CD"/>
    <w:rsid w:val="004F5735"/>
    <w:rsid w:val="004F599B"/>
    <w:rsid w:val="00502EA8"/>
    <w:rsid w:val="0050384F"/>
    <w:rsid w:val="005056A2"/>
    <w:rsid w:val="00506A97"/>
    <w:rsid w:val="00507B6B"/>
    <w:rsid w:val="00507FE7"/>
    <w:rsid w:val="00510E7E"/>
    <w:rsid w:val="00512057"/>
    <w:rsid w:val="0051523F"/>
    <w:rsid w:val="00515286"/>
    <w:rsid w:val="005177BE"/>
    <w:rsid w:val="00520CAA"/>
    <w:rsid w:val="00525179"/>
    <w:rsid w:val="0052637C"/>
    <w:rsid w:val="00531A9E"/>
    <w:rsid w:val="005338A7"/>
    <w:rsid w:val="00533F56"/>
    <w:rsid w:val="00534EE2"/>
    <w:rsid w:val="005360A2"/>
    <w:rsid w:val="0053763A"/>
    <w:rsid w:val="0054027B"/>
    <w:rsid w:val="0054038D"/>
    <w:rsid w:val="005429A5"/>
    <w:rsid w:val="00544012"/>
    <w:rsid w:val="00547563"/>
    <w:rsid w:val="00547B96"/>
    <w:rsid w:val="00551D50"/>
    <w:rsid w:val="0055405C"/>
    <w:rsid w:val="00554897"/>
    <w:rsid w:val="005557B1"/>
    <w:rsid w:val="00556BC0"/>
    <w:rsid w:val="00557D90"/>
    <w:rsid w:val="0056067C"/>
    <w:rsid w:val="005643A1"/>
    <w:rsid w:val="005672EE"/>
    <w:rsid w:val="00567E6F"/>
    <w:rsid w:val="0057115E"/>
    <w:rsid w:val="00571A08"/>
    <w:rsid w:val="00571B80"/>
    <w:rsid w:val="00572326"/>
    <w:rsid w:val="00575F9F"/>
    <w:rsid w:val="00576AE3"/>
    <w:rsid w:val="00581B1C"/>
    <w:rsid w:val="00581C5E"/>
    <w:rsid w:val="00582EF1"/>
    <w:rsid w:val="00583F7C"/>
    <w:rsid w:val="0058606E"/>
    <w:rsid w:val="00591774"/>
    <w:rsid w:val="00591D87"/>
    <w:rsid w:val="00595D9C"/>
    <w:rsid w:val="00596463"/>
    <w:rsid w:val="00597A78"/>
    <w:rsid w:val="00597C66"/>
    <w:rsid w:val="005A44BA"/>
    <w:rsid w:val="005B0211"/>
    <w:rsid w:val="005B1E55"/>
    <w:rsid w:val="005B2A86"/>
    <w:rsid w:val="005B4275"/>
    <w:rsid w:val="005B58EC"/>
    <w:rsid w:val="005B67F2"/>
    <w:rsid w:val="005B69CE"/>
    <w:rsid w:val="005B7E9F"/>
    <w:rsid w:val="005C0860"/>
    <w:rsid w:val="005C0EA5"/>
    <w:rsid w:val="005C2D38"/>
    <w:rsid w:val="005C53B3"/>
    <w:rsid w:val="005C54E9"/>
    <w:rsid w:val="005C5E54"/>
    <w:rsid w:val="005C78F9"/>
    <w:rsid w:val="005D0952"/>
    <w:rsid w:val="005D3D42"/>
    <w:rsid w:val="005D4BDD"/>
    <w:rsid w:val="005D627E"/>
    <w:rsid w:val="005D659A"/>
    <w:rsid w:val="005D719E"/>
    <w:rsid w:val="005E1922"/>
    <w:rsid w:val="005E1FAC"/>
    <w:rsid w:val="005E2F84"/>
    <w:rsid w:val="005E4447"/>
    <w:rsid w:val="005E47E6"/>
    <w:rsid w:val="005E5180"/>
    <w:rsid w:val="005E6E72"/>
    <w:rsid w:val="005E794F"/>
    <w:rsid w:val="005F03FE"/>
    <w:rsid w:val="005F0717"/>
    <w:rsid w:val="005F0950"/>
    <w:rsid w:val="005F1673"/>
    <w:rsid w:val="005F2E06"/>
    <w:rsid w:val="005F36B5"/>
    <w:rsid w:val="005F42AC"/>
    <w:rsid w:val="005F4D8E"/>
    <w:rsid w:val="005F5480"/>
    <w:rsid w:val="005F5549"/>
    <w:rsid w:val="00601557"/>
    <w:rsid w:val="00601C1B"/>
    <w:rsid w:val="006056E8"/>
    <w:rsid w:val="006068B6"/>
    <w:rsid w:val="00607C75"/>
    <w:rsid w:val="00614A1D"/>
    <w:rsid w:val="0061674F"/>
    <w:rsid w:val="00616D36"/>
    <w:rsid w:val="00620697"/>
    <w:rsid w:val="0062103E"/>
    <w:rsid w:val="006215D7"/>
    <w:rsid w:val="00621BE7"/>
    <w:rsid w:val="00622E68"/>
    <w:rsid w:val="006230C3"/>
    <w:rsid w:val="00626545"/>
    <w:rsid w:val="00626C18"/>
    <w:rsid w:val="00632028"/>
    <w:rsid w:val="006340D7"/>
    <w:rsid w:val="0064032F"/>
    <w:rsid w:val="00641261"/>
    <w:rsid w:val="00641BCB"/>
    <w:rsid w:val="00642E12"/>
    <w:rsid w:val="00642E70"/>
    <w:rsid w:val="00644727"/>
    <w:rsid w:val="00650E60"/>
    <w:rsid w:val="00656709"/>
    <w:rsid w:val="00656F83"/>
    <w:rsid w:val="006603A3"/>
    <w:rsid w:val="00662FC0"/>
    <w:rsid w:val="00665219"/>
    <w:rsid w:val="00667A5D"/>
    <w:rsid w:val="00667BD2"/>
    <w:rsid w:val="00670F75"/>
    <w:rsid w:val="00671C7C"/>
    <w:rsid w:val="00672EFF"/>
    <w:rsid w:val="006754F1"/>
    <w:rsid w:val="00675D21"/>
    <w:rsid w:val="006813A8"/>
    <w:rsid w:val="006829EC"/>
    <w:rsid w:val="0068443F"/>
    <w:rsid w:val="00686BE3"/>
    <w:rsid w:val="0069111D"/>
    <w:rsid w:val="0069391E"/>
    <w:rsid w:val="00693C70"/>
    <w:rsid w:val="00695F4D"/>
    <w:rsid w:val="006966F6"/>
    <w:rsid w:val="00697054"/>
    <w:rsid w:val="006A0CBE"/>
    <w:rsid w:val="006A0D95"/>
    <w:rsid w:val="006A1F93"/>
    <w:rsid w:val="006A27B3"/>
    <w:rsid w:val="006A288E"/>
    <w:rsid w:val="006A388A"/>
    <w:rsid w:val="006A5D7D"/>
    <w:rsid w:val="006A7912"/>
    <w:rsid w:val="006A7940"/>
    <w:rsid w:val="006B14B0"/>
    <w:rsid w:val="006B3414"/>
    <w:rsid w:val="006B4B49"/>
    <w:rsid w:val="006B78F1"/>
    <w:rsid w:val="006C1494"/>
    <w:rsid w:val="006C1D27"/>
    <w:rsid w:val="006C4C14"/>
    <w:rsid w:val="006C547C"/>
    <w:rsid w:val="006C6255"/>
    <w:rsid w:val="006C6E8A"/>
    <w:rsid w:val="006C6FE8"/>
    <w:rsid w:val="006C7B8C"/>
    <w:rsid w:val="006D0614"/>
    <w:rsid w:val="006D0E7A"/>
    <w:rsid w:val="006D1A40"/>
    <w:rsid w:val="006D31CC"/>
    <w:rsid w:val="006D521C"/>
    <w:rsid w:val="006D5380"/>
    <w:rsid w:val="006D5BA8"/>
    <w:rsid w:val="006D5DD3"/>
    <w:rsid w:val="006D7C6A"/>
    <w:rsid w:val="006E215D"/>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20747"/>
    <w:rsid w:val="00721A87"/>
    <w:rsid w:val="00723A2B"/>
    <w:rsid w:val="00726228"/>
    <w:rsid w:val="00730BAC"/>
    <w:rsid w:val="00730D1B"/>
    <w:rsid w:val="00730E8D"/>
    <w:rsid w:val="00733E60"/>
    <w:rsid w:val="00734145"/>
    <w:rsid w:val="00740055"/>
    <w:rsid w:val="007429BF"/>
    <w:rsid w:val="00745252"/>
    <w:rsid w:val="00747FC6"/>
    <w:rsid w:val="00753E78"/>
    <w:rsid w:val="00754D62"/>
    <w:rsid w:val="00755830"/>
    <w:rsid w:val="00757675"/>
    <w:rsid w:val="007578F0"/>
    <w:rsid w:val="007603C9"/>
    <w:rsid w:val="00761665"/>
    <w:rsid w:val="0076190D"/>
    <w:rsid w:val="007622D4"/>
    <w:rsid w:val="00762ADA"/>
    <w:rsid w:val="00764498"/>
    <w:rsid w:val="007648EA"/>
    <w:rsid w:val="0077007A"/>
    <w:rsid w:val="007728BB"/>
    <w:rsid w:val="00772C76"/>
    <w:rsid w:val="00776789"/>
    <w:rsid w:val="00780142"/>
    <w:rsid w:val="007811EB"/>
    <w:rsid w:val="007835FC"/>
    <w:rsid w:val="00783CC4"/>
    <w:rsid w:val="00784EBC"/>
    <w:rsid w:val="00786E89"/>
    <w:rsid w:val="00792138"/>
    <w:rsid w:val="00792F31"/>
    <w:rsid w:val="00796887"/>
    <w:rsid w:val="007A35CD"/>
    <w:rsid w:val="007A3BB7"/>
    <w:rsid w:val="007A41CB"/>
    <w:rsid w:val="007A47D6"/>
    <w:rsid w:val="007A7069"/>
    <w:rsid w:val="007A7CC9"/>
    <w:rsid w:val="007B1484"/>
    <w:rsid w:val="007B37C6"/>
    <w:rsid w:val="007B38CE"/>
    <w:rsid w:val="007B4B63"/>
    <w:rsid w:val="007B5D20"/>
    <w:rsid w:val="007B6E98"/>
    <w:rsid w:val="007C7171"/>
    <w:rsid w:val="007C79F8"/>
    <w:rsid w:val="007D03C8"/>
    <w:rsid w:val="007D4D28"/>
    <w:rsid w:val="007D66C7"/>
    <w:rsid w:val="007D730A"/>
    <w:rsid w:val="007E115F"/>
    <w:rsid w:val="007E191B"/>
    <w:rsid w:val="007E6614"/>
    <w:rsid w:val="007E678E"/>
    <w:rsid w:val="007E7DDF"/>
    <w:rsid w:val="007F7076"/>
    <w:rsid w:val="007F7578"/>
    <w:rsid w:val="008013C1"/>
    <w:rsid w:val="00801830"/>
    <w:rsid w:val="00802124"/>
    <w:rsid w:val="00802A31"/>
    <w:rsid w:val="00806337"/>
    <w:rsid w:val="00807427"/>
    <w:rsid w:val="00807799"/>
    <w:rsid w:val="00811105"/>
    <w:rsid w:val="00811525"/>
    <w:rsid w:val="00812375"/>
    <w:rsid w:val="00812FFC"/>
    <w:rsid w:val="008140F0"/>
    <w:rsid w:val="008149C7"/>
    <w:rsid w:val="008156F0"/>
    <w:rsid w:val="00815EA2"/>
    <w:rsid w:val="00817E0B"/>
    <w:rsid w:val="00817EF8"/>
    <w:rsid w:val="008201D4"/>
    <w:rsid w:val="008230A6"/>
    <w:rsid w:val="00823E9B"/>
    <w:rsid w:val="008243E6"/>
    <w:rsid w:val="008250C3"/>
    <w:rsid w:val="00825125"/>
    <w:rsid w:val="008276BB"/>
    <w:rsid w:val="00827A01"/>
    <w:rsid w:val="00827E0C"/>
    <w:rsid w:val="00827F3E"/>
    <w:rsid w:val="00830BB6"/>
    <w:rsid w:val="008310AF"/>
    <w:rsid w:val="0083131C"/>
    <w:rsid w:val="00835DC9"/>
    <w:rsid w:val="00841D98"/>
    <w:rsid w:val="008424AB"/>
    <w:rsid w:val="0084683F"/>
    <w:rsid w:val="00846E87"/>
    <w:rsid w:val="008539FB"/>
    <w:rsid w:val="00855721"/>
    <w:rsid w:val="0085762A"/>
    <w:rsid w:val="008605E6"/>
    <w:rsid w:val="00860E85"/>
    <w:rsid w:val="0086175D"/>
    <w:rsid w:val="008619B2"/>
    <w:rsid w:val="00861A24"/>
    <w:rsid w:val="00861D0B"/>
    <w:rsid w:val="00863D15"/>
    <w:rsid w:val="00863D6C"/>
    <w:rsid w:val="00863DF9"/>
    <w:rsid w:val="008662C5"/>
    <w:rsid w:val="00866CD9"/>
    <w:rsid w:val="00867B8C"/>
    <w:rsid w:val="008718A5"/>
    <w:rsid w:val="00872008"/>
    <w:rsid w:val="00872AC8"/>
    <w:rsid w:val="00873B3B"/>
    <w:rsid w:val="00883933"/>
    <w:rsid w:val="00884D89"/>
    <w:rsid w:val="00884F0A"/>
    <w:rsid w:val="00886A7B"/>
    <w:rsid w:val="00892DFD"/>
    <w:rsid w:val="00894F22"/>
    <w:rsid w:val="00897E6E"/>
    <w:rsid w:val="008A2F49"/>
    <w:rsid w:val="008A430C"/>
    <w:rsid w:val="008B0126"/>
    <w:rsid w:val="008B0B89"/>
    <w:rsid w:val="008B3126"/>
    <w:rsid w:val="008B339E"/>
    <w:rsid w:val="008B5723"/>
    <w:rsid w:val="008C1E60"/>
    <w:rsid w:val="008C2883"/>
    <w:rsid w:val="008C2E34"/>
    <w:rsid w:val="008C32E9"/>
    <w:rsid w:val="008C42DB"/>
    <w:rsid w:val="008C44FC"/>
    <w:rsid w:val="008C5861"/>
    <w:rsid w:val="008C6CE7"/>
    <w:rsid w:val="008D1156"/>
    <w:rsid w:val="008D1508"/>
    <w:rsid w:val="008D42E1"/>
    <w:rsid w:val="008D66B5"/>
    <w:rsid w:val="008D6B05"/>
    <w:rsid w:val="008D7186"/>
    <w:rsid w:val="008E00F8"/>
    <w:rsid w:val="008E1A3B"/>
    <w:rsid w:val="008E1DAC"/>
    <w:rsid w:val="008E45C8"/>
    <w:rsid w:val="008E6486"/>
    <w:rsid w:val="008E741E"/>
    <w:rsid w:val="008F04FA"/>
    <w:rsid w:val="008F2851"/>
    <w:rsid w:val="008F3013"/>
    <w:rsid w:val="008F671F"/>
    <w:rsid w:val="00904EA6"/>
    <w:rsid w:val="009053EB"/>
    <w:rsid w:val="009060BC"/>
    <w:rsid w:val="00907E1D"/>
    <w:rsid w:val="00911B6C"/>
    <w:rsid w:val="00912004"/>
    <w:rsid w:val="00913B13"/>
    <w:rsid w:val="00913D0F"/>
    <w:rsid w:val="00914460"/>
    <w:rsid w:val="00915165"/>
    <w:rsid w:val="00915E31"/>
    <w:rsid w:val="009160FA"/>
    <w:rsid w:val="00923C3A"/>
    <w:rsid w:val="009247FF"/>
    <w:rsid w:val="00927892"/>
    <w:rsid w:val="00931A90"/>
    <w:rsid w:val="0093240C"/>
    <w:rsid w:val="009338F1"/>
    <w:rsid w:val="009351B0"/>
    <w:rsid w:val="009358F2"/>
    <w:rsid w:val="00941E15"/>
    <w:rsid w:val="00943770"/>
    <w:rsid w:val="00944E4C"/>
    <w:rsid w:val="00945AEE"/>
    <w:rsid w:val="00945AF8"/>
    <w:rsid w:val="00951D82"/>
    <w:rsid w:val="0095331B"/>
    <w:rsid w:val="00953C79"/>
    <w:rsid w:val="009575F1"/>
    <w:rsid w:val="00962765"/>
    <w:rsid w:val="00962F19"/>
    <w:rsid w:val="00963034"/>
    <w:rsid w:val="009668CB"/>
    <w:rsid w:val="00970F06"/>
    <w:rsid w:val="009741B1"/>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A37D4"/>
    <w:rsid w:val="009A3E26"/>
    <w:rsid w:val="009A3F6B"/>
    <w:rsid w:val="009A5E80"/>
    <w:rsid w:val="009A75A0"/>
    <w:rsid w:val="009A7F55"/>
    <w:rsid w:val="009B28A1"/>
    <w:rsid w:val="009B2A7E"/>
    <w:rsid w:val="009B3377"/>
    <w:rsid w:val="009B6D74"/>
    <w:rsid w:val="009B78BC"/>
    <w:rsid w:val="009B7AEE"/>
    <w:rsid w:val="009C20C8"/>
    <w:rsid w:val="009C3CF7"/>
    <w:rsid w:val="009C466E"/>
    <w:rsid w:val="009C4BE5"/>
    <w:rsid w:val="009C6C97"/>
    <w:rsid w:val="009D0FF0"/>
    <w:rsid w:val="009D1F14"/>
    <w:rsid w:val="009D39A6"/>
    <w:rsid w:val="009D3E7B"/>
    <w:rsid w:val="009D5E41"/>
    <w:rsid w:val="009D6A1F"/>
    <w:rsid w:val="009D7D56"/>
    <w:rsid w:val="009E142C"/>
    <w:rsid w:val="009E7EF1"/>
    <w:rsid w:val="009F1AA3"/>
    <w:rsid w:val="009F24EC"/>
    <w:rsid w:val="009F4260"/>
    <w:rsid w:val="009F4C28"/>
    <w:rsid w:val="009F57A6"/>
    <w:rsid w:val="00A03CA1"/>
    <w:rsid w:val="00A074BA"/>
    <w:rsid w:val="00A07DD1"/>
    <w:rsid w:val="00A133D8"/>
    <w:rsid w:val="00A14DB2"/>
    <w:rsid w:val="00A16F6B"/>
    <w:rsid w:val="00A17817"/>
    <w:rsid w:val="00A17EBE"/>
    <w:rsid w:val="00A21584"/>
    <w:rsid w:val="00A25499"/>
    <w:rsid w:val="00A26BD7"/>
    <w:rsid w:val="00A321C3"/>
    <w:rsid w:val="00A329D8"/>
    <w:rsid w:val="00A32BF4"/>
    <w:rsid w:val="00A333D7"/>
    <w:rsid w:val="00A33959"/>
    <w:rsid w:val="00A34754"/>
    <w:rsid w:val="00A372AD"/>
    <w:rsid w:val="00A404B6"/>
    <w:rsid w:val="00A404BF"/>
    <w:rsid w:val="00A41953"/>
    <w:rsid w:val="00A41F2F"/>
    <w:rsid w:val="00A43476"/>
    <w:rsid w:val="00A50D40"/>
    <w:rsid w:val="00A517E2"/>
    <w:rsid w:val="00A51C68"/>
    <w:rsid w:val="00A524CF"/>
    <w:rsid w:val="00A536CE"/>
    <w:rsid w:val="00A55047"/>
    <w:rsid w:val="00A6173C"/>
    <w:rsid w:val="00A6199F"/>
    <w:rsid w:val="00A61F82"/>
    <w:rsid w:val="00A63497"/>
    <w:rsid w:val="00A67572"/>
    <w:rsid w:val="00A717F9"/>
    <w:rsid w:val="00A72603"/>
    <w:rsid w:val="00A74489"/>
    <w:rsid w:val="00A75CB0"/>
    <w:rsid w:val="00A75F68"/>
    <w:rsid w:val="00A76031"/>
    <w:rsid w:val="00A7618C"/>
    <w:rsid w:val="00A77E93"/>
    <w:rsid w:val="00A77F4B"/>
    <w:rsid w:val="00A81551"/>
    <w:rsid w:val="00A82C69"/>
    <w:rsid w:val="00A84473"/>
    <w:rsid w:val="00A844DA"/>
    <w:rsid w:val="00A84D15"/>
    <w:rsid w:val="00A84F91"/>
    <w:rsid w:val="00A85682"/>
    <w:rsid w:val="00A85867"/>
    <w:rsid w:val="00A87E07"/>
    <w:rsid w:val="00A92222"/>
    <w:rsid w:val="00A92EA1"/>
    <w:rsid w:val="00A96D3A"/>
    <w:rsid w:val="00AA5EA3"/>
    <w:rsid w:val="00AA7790"/>
    <w:rsid w:val="00AA7A52"/>
    <w:rsid w:val="00AB08A1"/>
    <w:rsid w:val="00AB42C7"/>
    <w:rsid w:val="00AB5956"/>
    <w:rsid w:val="00AC3904"/>
    <w:rsid w:val="00AC4B21"/>
    <w:rsid w:val="00AD0AF9"/>
    <w:rsid w:val="00AD1E78"/>
    <w:rsid w:val="00AD21D3"/>
    <w:rsid w:val="00AD2941"/>
    <w:rsid w:val="00AD3D59"/>
    <w:rsid w:val="00AD4181"/>
    <w:rsid w:val="00AD650A"/>
    <w:rsid w:val="00AD6DBF"/>
    <w:rsid w:val="00AE1083"/>
    <w:rsid w:val="00AE2FD6"/>
    <w:rsid w:val="00AE66D7"/>
    <w:rsid w:val="00AE702E"/>
    <w:rsid w:val="00AF12C9"/>
    <w:rsid w:val="00AF2B0C"/>
    <w:rsid w:val="00AF3BE7"/>
    <w:rsid w:val="00AF445F"/>
    <w:rsid w:val="00AF5658"/>
    <w:rsid w:val="00AF6F6C"/>
    <w:rsid w:val="00B001A8"/>
    <w:rsid w:val="00B03114"/>
    <w:rsid w:val="00B046C9"/>
    <w:rsid w:val="00B107E0"/>
    <w:rsid w:val="00B1323B"/>
    <w:rsid w:val="00B13398"/>
    <w:rsid w:val="00B17AE2"/>
    <w:rsid w:val="00B20038"/>
    <w:rsid w:val="00B2071A"/>
    <w:rsid w:val="00B21881"/>
    <w:rsid w:val="00B21DB5"/>
    <w:rsid w:val="00B25AD2"/>
    <w:rsid w:val="00B3048F"/>
    <w:rsid w:val="00B305F3"/>
    <w:rsid w:val="00B30DE9"/>
    <w:rsid w:val="00B317C1"/>
    <w:rsid w:val="00B32D64"/>
    <w:rsid w:val="00B36AC1"/>
    <w:rsid w:val="00B45ECF"/>
    <w:rsid w:val="00B55568"/>
    <w:rsid w:val="00B56FFA"/>
    <w:rsid w:val="00B5764D"/>
    <w:rsid w:val="00B57BAF"/>
    <w:rsid w:val="00B63267"/>
    <w:rsid w:val="00B66589"/>
    <w:rsid w:val="00B66991"/>
    <w:rsid w:val="00B67C4F"/>
    <w:rsid w:val="00B83460"/>
    <w:rsid w:val="00B8375B"/>
    <w:rsid w:val="00B8537B"/>
    <w:rsid w:val="00B85562"/>
    <w:rsid w:val="00B8698D"/>
    <w:rsid w:val="00B904AB"/>
    <w:rsid w:val="00B9171B"/>
    <w:rsid w:val="00B91740"/>
    <w:rsid w:val="00B92F4A"/>
    <w:rsid w:val="00B960A4"/>
    <w:rsid w:val="00B96213"/>
    <w:rsid w:val="00BA4025"/>
    <w:rsid w:val="00BA4B00"/>
    <w:rsid w:val="00BA6B13"/>
    <w:rsid w:val="00BA6B79"/>
    <w:rsid w:val="00BB0FE0"/>
    <w:rsid w:val="00BB11B9"/>
    <w:rsid w:val="00BB1F6D"/>
    <w:rsid w:val="00BB2591"/>
    <w:rsid w:val="00BB2F56"/>
    <w:rsid w:val="00BB51FC"/>
    <w:rsid w:val="00BB7A66"/>
    <w:rsid w:val="00BC0E41"/>
    <w:rsid w:val="00BC1ACF"/>
    <w:rsid w:val="00BC3311"/>
    <w:rsid w:val="00BC3613"/>
    <w:rsid w:val="00BC4DF4"/>
    <w:rsid w:val="00BD2FCE"/>
    <w:rsid w:val="00BD65E6"/>
    <w:rsid w:val="00BE0313"/>
    <w:rsid w:val="00BE08C4"/>
    <w:rsid w:val="00BE2DEA"/>
    <w:rsid w:val="00BE2FD1"/>
    <w:rsid w:val="00BE3C1C"/>
    <w:rsid w:val="00BF12B7"/>
    <w:rsid w:val="00BF18ED"/>
    <w:rsid w:val="00BF32FB"/>
    <w:rsid w:val="00BF3A7C"/>
    <w:rsid w:val="00BF5125"/>
    <w:rsid w:val="00BF5A92"/>
    <w:rsid w:val="00C023C7"/>
    <w:rsid w:val="00C02F53"/>
    <w:rsid w:val="00C0718A"/>
    <w:rsid w:val="00C07B7F"/>
    <w:rsid w:val="00C10665"/>
    <w:rsid w:val="00C154D3"/>
    <w:rsid w:val="00C171B0"/>
    <w:rsid w:val="00C17644"/>
    <w:rsid w:val="00C17FAF"/>
    <w:rsid w:val="00C223F0"/>
    <w:rsid w:val="00C24163"/>
    <w:rsid w:val="00C264D3"/>
    <w:rsid w:val="00C26C3A"/>
    <w:rsid w:val="00C27B6B"/>
    <w:rsid w:val="00C312F6"/>
    <w:rsid w:val="00C34940"/>
    <w:rsid w:val="00C35AF8"/>
    <w:rsid w:val="00C400CC"/>
    <w:rsid w:val="00C422B6"/>
    <w:rsid w:val="00C4280D"/>
    <w:rsid w:val="00C42F87"/>
    <w:rsid w:val="00C431E6"/>
    <w:rsid w:val="00C43BC7"/>
    <w:rsid w:val="00C43E3C"/>
    <w:rsid w:val="00C44238"/>
    <w:rsid w:val="00C4489D"/>
    <w:rsid w:val="00C45934"/>
    <w:rsid w:val="00C464A4"/>
    <w:rsid w:val="00C51289"/>
    <w:rsid w:val="00C51DFF"/>
    <w:rsid w:val="00C52067"/>
    <w:rsid w:val="00C524F9"/>
    <w:rsid w:val="00C53645"/>
    <w:rsid w:val="00C5507E"/>
    <w:rsid w:val="00C55542"/>
    <w:rsid w:val="00C56719"/>
    <w:rsid w:val="00C5781E"/>
    <w:rsid w:val="00C60449"/>
    <w:rsid w:val="00C64C28"/>
    <w:rsid w:val="00C72D29"/>
    <w:rsid w:val="00C74865"/>
    <w:rsid w:val="00C74988"/>
    <w:rsid w:val="00C75B31"/>
    <w:rsid w:val="00C7620F"/>
    <w:rsid w:val="00C83A23"/>
    <w:rsid w:val="00C840ED"/>
    <w:rsid w:val="00C84949"/>
    <w:rsid w:val="00C85C26"/>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6900"/>
    <w:rsid w:val="00CC2D8F"/>
    <w:rsid w:val="00CC2FAC"/>
    <w:rsid w:val="00CC3E0E"/>
    <w:rsid w:val="00CC7B11"/>
    <w:rsid w:val="00CD11B1"/>
    <w:rsid w:val="00CD14B2"/>
    <w:rsid w:val="00CD1C5C"/>
    <w:rsid w:val="00CD4AFD"/>
    <w:rsid w:val="00CE0B36"/>
    <w:rsid w:val="00CE375B"/>
    <w:rsid w:val="00CE4FDA"/>
    <w:rsid w:val="00CE7183"/>
    <w:rsid w:val="00CE7387"/>
    <w:rsid w:val="00CF1B03"/>
    <w:rsid w:val="00CF26A6"/>
    <w:rsid w:val="00CF29BC"/>
    <w:rsid w:val="00CF327E"/>
    <w:rsid w:val="00CF3530"/>
    <w:rsid w:val="00CF5CD4"/>
    <w:rsid w:val="00CF7CF9"/>
    <w:rsid w:val="00CF7F41"/>
    <w:rsid w:val="00D0534D"/>
    <w:rsid w:val="00D05D19"/>
    <w:rsid w:val="00D1206D"/>
    <w:rsid w:val="00D125F0"/>
    <w:rsid w:val="00D12C40"/>
    <w:rsid w:val="00D1335E"/>
    <w:rsid w:val="00D15EF6"/>
    <w:rsid w:val="00D15F88"/>
    <w:rsid w:val="00D16A4A"/>
    <w:rsid w:val="00D16D70"/>
    <w:rsid w:val="00D17698"/>
    <w:rsid w:val="00D21216"/>
    <w:rsid w:val="00D2210B"/>
    <w:rsid w:val="00D22A3F"/>
    <w:rsid w:val="00D23FBF"/>
    <w:rsid w:val="00D24BFA"/>
    <w:rsid w:val="00D25994"/>
    <w:rsid w:val="00D3124C"/>
    <w:rsid w:val="00D3143A"/>
    <w:rsid w:val="00D340F4"/>
    <w:rsid w:val="00D3430A"/>
    <w:rsid w:val="00D346AB"/>
    <w:rsid w:val="00D35774"/>
    <w:rsid w:val="00D403A1"/>
    <w:rsid w:val="00D40B6E"/>
    <w:rsid w:val="00D40B86"/>
    <w:rsid w:val="00D440ED"/>
    <w:rsid w:val="00D44AE4"/>
    <w:rsid w:val="00D462CE"/>
    <w:rsid w:val="00D46341"/>
    <w:rsid w:val="00D46EAB"/>
    <w:rsid w:val="00D51F0B"/>
    <w:rsid w:val="00D52647"/>
    <w:rsid w:val="00D52648"/>
    <w:rsid w:val="00D52919"/>
    <w:rsid w:val="00D54A78"/>
    <w:rsid w:val="00D576EE"/>
    <w:rsid w:val="00D61E7D"/>
    <w:rsid w:val="00D6237E"/>
    <w:rsid w:val="00D64773"/>
    <w:rsid w:val="00D64879"/>
    <w:rsid w:val="00D64C8C"/>
    <w:rsid w:val="00D675AC"/>
    <w:rsid w:val="00D67BD3"/>
    <w:rsid w:val="00D70FEF"/>
    <w:rsid w:val="00D71760"/>
    <w:rsid w:val="00D72384"/>
    <w:rsid w:val="00D72995"/>
    <w:rsid w:val="00D74808"/>
    <w:rsid w:val="00D75980"/>
    <w:rsid w:val="00D76240"/>
    <w:rsid w:val="00D76972"/>
    <w:rsid w:val="00D774C6"/>
    <w:rsid w:val="00D800A2"/>
    <w:rsid w:val="00D8025F"/>
    <w:rsid w:val="00D81782"/>
    <w:rsid w:val="00D90D5E"/>
    <w:rsid w:val="00D930B7"/>
    <w:rsid w:val="00D94121"/>
    <w:rsid w:val="00D95248"/>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1876"/>
    <w:rsid w:val="00DB350A"/>
    <w:rsid w:val="00DB3A26"/>
    <w:rsid w:val="00DB3FC5"/>
    <w:rsid w:val="00DB4004"/>
    <w:rsid w:val="00DB5607"/>
    <w:rsid w:val="00DB6017"/>
    <w:rsid w:val="00DB7E23"/>
    <w:rsid w:val="00DC08A4"/>
    <w:rsid w:val="00DC1308"/>
    <w:rsid w:val="00DC7524"/>
    <w:rsid w:val="00DD1739"/>
    <w:rsid w:val="00DD1773"/>
    <w:rsid w:val="00DD1F0A"/>
    <w:rsid w:val="00DD4BAD"/>
    <w:rsid w:val="00DD5E10"/>
    <w:rsid w:val="00DD5F50"/>
    <w:rsid w:val="00DD7C39"/>
    <w:rsid w:val="00DD7FC1"/>
    <w:rsid w:val="00DE1096"/>
    <w:rsid w:val="00DE1BFB"/>
    <w:rsid w:val="00DE1DBA"/>
    <w:rsid w:val="00DE1DC1"/>
    <w:rsid w:val="00DE439F"/>
    <w:rsid w:val="00DE7071"/>
    <w:rsid w:val="00DE720A"/>
    <w:rsid w:val="00DE792D"/>
    <w:rsid w:val="00DF0B17"/>
    <w:rsid w:val="00DF1331"/>
    <w:rsid w:val="00DF6C06"/>
    <w:rsid w:val="00DF738C"/>
    <w:rsid w:val="00DF7ED0"/>
    <w:rsid w:val="00E00A1B"/>
    <w:rsid w:val="00E013D8"/>
    <w:rsid w:val="00E02AB0"/>
    <w:rsid w:val="00E05BC6"/>
    <w:rsid w:val="00E07165"/>
    <w:rsid w:val="00E1091C"/>
    <w:rsid w:val="00E11F2F"/>
    <w:rsid w:val="00E135AB"/>
    <w:rsid w:val="00E14E0E"/>
    <w:rsid w:val="00E15978"/>
    <w:rsid w:val="00E16486"/>
    <w:rsid w:val="00E167D4"/>
    <w:rsid w:val="00E200DD"/>
    <w:rsid w:val="00E2646D"/>
    <w:rsid w:val="00E27875"/>
    <w:rsid w:val="00E3113A"/>
    <w:rsid w:val="00E34362"/>
    <w:rsid w:val="00E35D36"/>
    <w:rsid w:val="00E375D8"/>
    <w:rsid w:val="00E43BFC"/>
    <w:rsid w:val="00E45DD3"/>
    <w:rsid w:val="00E47E04"/>
    <w:rsid w:val="00E51ED8"/>
    <w:rsid w:val="00E558E3"/>
    <w:rsid w:val="00E56D2B"/>
    <w:rsid w:val="00E577E9"/>
    <w:rsid w:val="00E611CD"/>
    <w:rsid w:val="00E61A03"/>
    <w:rsid w:val="00E62324"/>
    <w:rsid w:val="00E65739"/>
    <w:rsid w:val="00E65AF2"/>
    <w:rsid w:val="00E65D6C"/>
    <w:rsid w:val="00E660A2"/>
    <w:rsid w:val="00E66255"/>
    <w:rsid w:val="00E666BD"/>
    <w:rsid w:val="00E66BF3"/>
    <w:rsid w:val="00E70162"/>
    <w:rsid w:val="00E71112"/>
    <w:rsid w:val="00E736F0"/>
    <w:rsid w:val="00E7386D"/>
    <w:rsid w:val="00E752A2"/>
    <w:rsid w:val="00E8282F"/>
    <w:rsid w:val="00E85A5F"/>
    <w:rsid w:val="00E86A86"/>
    <w:rsid w:val="00E86D35"/>
    <w:rsid w:val="00E901CC"/>
    <w:rsid w:val="00E92643"/>
    <w:rsid w:val="00E95FED"/>
    <w:rsid w:val="00E9677C"/>
    <w:rsid w:val="00E9697A"/>
    <w:rsid w:val="00EA05B7"/>
    <w:rsid w:val="00EA21AC"/>
    <w:rsid w:val="00EA2DE8"/>
    <w:rsid w:val="00EA36F3"/>
    <w:rsid w:val="00EA3E09"/>
    <w:rsid w:val="00EA5225"/>
    <w:rsid w:val="00EB0C52"/>
    <w:rsid w:val="00EB1864"/>
    <w:rsid w:val="00EB3643"/>
    <w:rsid w:val="00EB5114"/>
    <w:rsid w:val="00EB559C"/>
    <w:rsid w:val="00EB5AA3"/>
    <w:rsid w:val="00EC0A84"/>
    <w:rsid w:val="00EC129A"/>
    <w:rsid w:val="00EC1EEC"/>
    <w:rsid w:val="00EC513B"/>
    <w:rsid w:val="00ED1E8C"/>
    <w:rsid w:val="00ED64AB"/>
    <w:rsid w:val="00EE0B2A"/>
    <w:rsid w:val="00EE19E7"/>
    <w:rsid w:val="00EE24FC"/>
    <w:rsid w:val="00EE698D"/>
    <w:rsid w:val="00EE6EB3"/>
    <w:rsid w:val="00EF040F"/>
    <w:rsid w:val="00EF2E6E"/>
    <w:rsid w:val="00EF3D91"/>
    <w:rsid w:val="00EF4975"/>
    <w:rsid w:val="00EF75EE"/>
    <w:rsid w:val="00EF7E35"/>
    <w:rsid w:val="00F01000"/>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7BC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7056"/>
    <w:rsid w:val="00F972B4"/>
    <w:rsid w:val="00FA0970"/>
    <w:rsid w:val="00FA5C86"/>
    <w:rsid w:val="00FB0B1D"/>
    <w:rsid w:val="00FB2046"/>
    <w:rsid w:val="00FB29D8"/>
    <w:rsid w:val="00FB32E7"/>
    <w:rsid w:val="00FB484B"/>
    <w:rsid w:val="00FB6BAD"/>
    <w:rsid w:val="00FC26B5"/>
    <w:rsid w:val="00FC3D7B"/>
    <w:rsid w:val="00FC579E"/>
    <w:rsid w:val="00FC729A"/>
    <w:rsid w:val="00FD00AC"/>
    <w:rsid w:val="00FD063C"/>
    <w:rsid w:val="00FD210A"/>
    <w:rsid w:val="00FD2332"/>
    <w:rsid w:val="00FD32F4"/>
    <w:rsid w:val="00FD35AE"/>
    <w:rsid w:val="00FD673B"/>
    <w:rsid w:val="00FD78E5"/>
    <w:rsid w:val="00FE0BB4"/>
    <w:rsid w:val="00FE1E97"/>
    <w:rsid w:val="00FE21F2"/>
    <w:rsid w:val="00FE2C25"/>
    <w:rsid w:val="00FE30E3"/>
    <w:rsid w:val="00FE4A52"/>
    <w:rsid w:val="00FE738E"/>
    <w:rsid w:val="00FE78CC"/>
    <w:rsid w:val="00FE7B78"/>
    <w:rsid w:val="00FF09EA"/>
    <w:rsid w:val="00FF0A3F"/>
    <w:rsid w:val="00FF10EE"/>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2"/>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844318004">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www.gov.uk/guidance/fixed-penalty-notices-issuing-and-enforcement-by-counci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Building Control Applications</a:t>
            </a:r>
            <a:r>
              <a:rPr lang="en-GB" b="1" baseline="0"/>
              <a:t> Received</a:t>
            </a:r>
          </a:p>
          <a:p>
            <a:pPr>
              <a:defRPr/>
            </a:pPr>
            <a:r>
              <a:rPr lang="en-GB" b="1" baseline="0"/>
              <a:t>Quarter 2</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'2022.23'!$H$5</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'2022.23'!$I$3:$L$4</c:f>
              <c:strCache>
                <c:ptCount val="4"/>
                <c:pt idx="0">
                  <c:v>Full Plans</c:v>
                </c:pt>
                <c:pt idx="1">
                  <c:v>Building Notices</c:v>
                </c:pt>
                <c:pt idx="2">
                  <c:v>Regularisations</c:v>
                </c:pt>
                <c:pt idx="3">
                  <c:v>Property Certificates</c:v>
                </c:pt>
              </c:strCache>
            </c:strRef>
          </c:cat>
          <c:val>
            <c:numRef>
              <c:f>'2022.23'!$I$5:$L$5</c:f>
              <c:numCache>
                <c:formatCode>General</c:formatCode>
                <c:ptCount val="4"/>
                <c:pt idx="0">
                  <c:v>177</c:v>
                </c:pt>
                <c:pt idx="1">
                  <c:v>564</c:v>
                </c:pt>
                <c:pt idx="2">
                  <c:v>198</c:v>
                </c:pt>
                <c:pt idx="3">
                  <c:v>1114</c:v>
                </c:pt>
              </c:numCache>
            </c:numRef>
          </c:val>
          <c:extLst>
            <c:ext xmlns:c16="http://schemas.microsoft.com/office/drawing/2014/chart" uri="{C3380CC4-5D6E-409C-BE32-E72D297353CC}">
              <c16:uniqueId val="{00000000-3441-40F4-83D1-2E46F65E3C78}"/>
            </c:ext>
          </c:extLst>
        </c:ser>
        <c:ser>
          <c:idx val="1"/>
          <c:order val="1"/>
          <c:tx>
            <c:strRef>
              <c:f>'2022.23'!$H$6</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'2022.23'!$I$3:$L$4</c:f>
              <c:strCache>
                <c:ptCount val="4"/>
                <c:pt idx="0">
                  <c:v>Full Plans</c:v>
                </c:pt>
                <c:pt idx="1">
                  <c:v>Building Notices</c:v>
                </c:pt>
                <c:pt idx="2">
                  <c:v>Regularisations</c:v>
                </c:pt>
                <c:pt idx="3">
                  <c:v>Property Certificates</c:v>
                </c:pt>
              </c:strCache>
            </c:strRef>
          </c:cat>
          <c:val>
            <c:numRef>
              <c:f>'2022.23'!$I$6:$L$6</c:f>
              <c:numCache>
                <c:formatCode>General</c:formatCode>
                <c:ptCount val="4"/>
                <c:pt idx="0">
                  <c:v>223</c:v>
                </c:pt>
                <c:pt idx="1">
                  <c:v>546</c:v>
                </c:pt>
                <c:pt idx="2">
                  <c:v>181</c:v>
                </c:pt>
                <c:pt idx="3">
                  <c:v>963</c:v>
                </c:pt>
              </c:numCache>
            </c:numRef>
          </c:val>
          <c:extLst>
            <c:ext xmlns:c16="http://schemas.microsoft.com/office/drawing/2014/chart" uri="{C3380CC4-5D6E-409C-BE32-E72D297353CC}">
              <c16:uniqueId val="{00000001-3441-40F4-83D1-2E46F65E3C78}"/>
            </c:ext>
          </c:extLst>
        </c:ser>
        <c:ser>
          <c:idx val="2"/>
          <c:order val="2"/>
          <c:tx>
            <c:strRef>
              <c:f>'2022.23'!$H$7</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'2022.23'!$I$3:$L$4</c:f>
              <c:strCache>
                <c:ptCount val="4"/>
                <c:pt idx="0">
                  <c:v>Full Plans</c:v>
                </c:pt>
                <c:pt idx="1">
                  <c:v>Building Notices</c:v>
                </c:pt>
                <c:pt idx="2">
                  <c:v>Regularisations</c:v>
                </c:pt>
                <c:pt idx="3">
                  <c:v>Property Certificates</c:v>
                </c:pt>
              </c:strCache>
            </c:strRef>
          </c:cat>
          <c:val>
            <c:numRef>
              <c:f>'2022.23'!$I$7:$L$7</c:f>
              <c:numCache>
                <c:formatCode>General</c:formatCode>
                <c:ptCount val="4"/>
                <c:pt idx="0">
                  <c:v>148</c:v>
                </c:pt>
                <c:pt idx="1">
                  <c:v>468</c:v>
                </c:pt>
                <c:pt idx="2">
                  <c:v>199</c:v>
                </c:pt>
                <c:pt idx="3">
                  <c:v>878</c:v>
                </c:pt>
              </c:numCache>
            </c:numRef>
          </c:val>
          <c:extLst>
            <c:ext xmlns:c16="http://schemas.microsoft.com/office/drawing/2014/chart" uri="{C3380CC4-5D6E-409C-BE32-E72D297353CC}">
              <c16:uniqueId val="{00000002-3441-40F4-83D1-2E46F65E3C78}"/>
            </c:ext>
          </c:extLst>
        </c:ser>
        <c:dLbls>
          <c:dLblPos val="outEnd"/>
          <c:showLegendKey val="0"/>
          <c:showVal val="1"/>
          <c:showCatName val="0"/>
          <c:showSerName val="0"/>
          <c:showPercent val="0"/>
          <c:showBubbleSize val="0"/>
        </c:dLbls>
        <c:gapWidth val="182"/>
        <c:axId val="701723712"/>
        <c:axId val="701724696"/>
      </c:barChart>
      <c:catAx>
        <c:axId val="701723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24696"/>
        <c:crosses val="autoZero"/>
        <c:auto val="1"/>
        <c:lblAlgn val="ctr"/>
        <c:lblOffset val="100"/>
        <c:noMultiLvlLbl val="0"/>
      </c:catAx>
      <c:valAx>
        <c:axId val="701724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Applications Received</a:t>
                </a:r>
              </a:p>
            </c:rich>
          </c:tx>
          <c:layout>
            <c:manualLayout>
              <c:xMode val="edge"/>
              <c:yMode val="edge"/>
              <c:x val="0.52672056200690054"/>
              <c:y val="0.816437025700135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2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Building Control Approvals and Completions</a:t>
            </a:r>
          </a:p>
          <a:p>
            <a:pPr>
              <a:defRPr/>
            </a:pPr>
            <a:r>
              <a:rPr lang="en-GB" b="1"/>
              <a:t>Quarter</a:t>
            </a:r>
            <a:r>
              <a:rPr lang="en-GB" b="1" baseline="0"/>
              <a:t> 2</a:t>
            </a:r>
            <a:endParaRPr lang="en-GB" b="1"/>
          </a:p>
        </c:rich>
      </c:tx>
      <c:layout>
        <c:manualLayout>
          <c:xMode val="edge"/>
          <c:yMode val="edge"/>
          <c:x val="0.22675895104948615"/>
          <c:y val="4.10782999837196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'2022.23'!$H$35</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'2022.23'!$I$33:$L$34</c:f>
              <c:strCache>
                <c:ptCount val="4"/>
                <c:pt idx="0">
                  <c:v>Full Plan Approvals</c:v>
                </c:pt>
                <c:pt idx="1">
                  <c:v>Full Plan Completions</c:v>
                </c:pt>
                <c:pt idx="2">
                  <c:v>Building Notice Completions</c:v>
                </c:pt>
                <c:pt idx="3">
                  <c:v>Regularisation Completions</c:v>
                </c:pt>
              </c:strCache>
            </c:strRef>
          </c:cat>
          <c:val>
            <c:numRef>
              <c:f>'2022.23'!$I$35:$L$35</c:f>
              <c:numCache>
                <c:formatCode>General</c:formatCode>
                <c:ptCount val="4"/>
                <c:pt idx="0">
                  <c:v>117</c:v>
                </c:pt>
                <c:pt idx="1">
                  <c:v>221</c:v>
                </c:pt>
                <c:pt idx="2">
                  <c:v>277</c:v>
                </c:pt>
                <c:pt idx="3">
                  <c:v>143</c:v>
                </c:pt>
              </c:numCache>
            </c:numRef>
          </c:val>
          <c:extLst>
            <c:ext xmlns:c16="http://schemas.microsoft.com/office/drawing/2014/chart" uri="{C3380CC4-5D6E-409C-BE32-E72D297353CC}">
              <c16:uniqueId val="{00000000-1B96-4C01-A043-EAA3C7941D85}"/>
            </c:ext>
          </c:extLst>
        </c:ser>
        <c:ser>
          <c:idx val="1"/>
          <c:order val="1"/>
          <c:tx>
            <c:strRef>
              <c:f>'2022.23'!$H$36</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'2022.23'!$I$33:$L$34</c:f>
              <c:strCache>
                <c:ptCount val="4"/>
                <c:pt idx="0">
                  <c:v>Full Plan Approvals</c:v>
                </c:pt>
                <c:pt idx="1">
                  <c:v>Full Plan Completions</c:v>
                </c:pt>
                <c:pt idx="2">
                  <c:v>Building Notice Completions</c:v>
                </c:pt>
                <c:pt idx="3">
                  <c:v>Regularisation Completions</c:v>
                </c:pt>
              </c:strCache>
            </c:strRef>
          </c:cat>
          <c:val>
            <c:numRef>
              <c:f>'2022.23'!$I$36:$L$36</c:f>
              <c:numCache>
                <c:formatCode>General</c:formatCode>
                <c:ptCount val="4"/>
                <c:pt idx="0">
                  <c:v>178</c:v>
                </c:pt>
                <c:pt idx="1">
                  <c:v>257</c:v>
                </c:pt>
                <c:pt idx="2">
                  <c:v>309</c:v>
                </c:pt>
                <c:pt idx="3">
                  <c:v>134</c:v>
                </c:pt>
              </c:numCache>
            </c:numRef>
          </c:val>
          <c:extLst>
            <c:ext xmlns:c16="http://schemas.microsoft.com/office/drawing/2014/chart" uri="{C3380CC4-5D6E-409C-BE32-E72D297353CC}">
              <c16:uniqueId val="{00000001-1B96-4C01-A043-EAA3C7941D85}"/>
            </c:ext>
          </c:extLst>
        </c:ser>
        <c:ser>
          <c:idx val="2"/>
          <c:order val="2"/>
          <c:tx>
            <c:strRef>
              <c:f>'2022.23'!$H$37</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'2022.23'!$I$33:$L$34</c:f>
              <c:strCache>
                <c:ptCount val="4"/>
                <c:pt idx="0">
                  <c:v>Full Plan Approvals</c:v>
                </c:pt>
                <c:pt idx="1">
                  <c:v>Full Plan Completions</c:v>
                </c:pt>
                <c:pt idx="2">
                  <c:v>Building Notice Completions</c:v>
                </c:pt>
                <c:pt idx="3">
                  <c:v>Regularisation Completions</c:v>
                </c:pt>
              </c:strCache>
            </c:strRef>
          </c:cat>
          <c:val>
            <c:numRef>
              <c:f>'2022.23'!$I$37:$L$37</c:f>
              <c:numCache>
                <c:formatCode>General</c:formatCode>
                <c:ptCount val="4"/>
                <c:pt idx="0">
                  <c:v>172</c:v>
                </c:pt>
                <c:pt idx="1">
                  <c:v>228</c:v>
                </c:pt>
                <c:pt idx="2">
                  <c:v>298</c:v>
                </c:pt>
                <c:pt idx="3">
                  <c:v>156</c:v>
                </c:pt>
              </c:numCache>
            </c:numRef>
          </c:val>
          <c:extLst>
            <c:ext xmlns:c16="http://schemas.microsoft.com/office/drawing/2014/chart" uri="{C3380CC4-5D6E-409C-BE32-E72D297353CC}">
              <c16:uniqueId val="{00000002-1B96-4C01-A043-EAA3C7941D85}"/>
            </c:ext>
          </c:extLst>
        </c:ser>
        <c:dLbls>
          <c:dLblPos val="outEnd"/>
          <c:showLegendKey val="0"/>
          <c:showVal val="1"/>
          <c:showCatName val="0"/>
          <c:showSerName val="0"/>
          <c:showPercent val="0"/>
          <c:showBubbleSize val="0"/>
        </c:dLbls>
        <c:gapWidth val="182"/>
        <c:axId val="736812648"/>
        <c:axId val="736807728"/>
      </c:barChart>
      <c:catAx>
        <c:axId val="736812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807728"/>
        <c:crosses val="autoZero"/>
        <c:auto val="1"/>
        <c:lblAlgn val="ctr"/>
        <c:lblOffset val="100"/>
        <c:noMultiLvlLbl val="0"/>
      </c:catAx>
      <c:valAx>
        <c:axId val="736807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Approvals and Completions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812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Building</a:t>
            </a:r>
            <a:r>
              <a:rPr lang="en-GB" b="1" baseline="0"/>
              <a:t> Control Inspections</a:t>
            </a:r>
          </a:p>
          <a:p>
            <a:pPr>
              <a:defRPr/>
            </a:pPr>
            <a:r>
              <a:rPr lang="en-GB" b="1" baseline="0"/>
              <a:t>Quarter 2</a:t>
            </a:r>
            <a:endParaRPr lang="en-GB" b="1"/>
          </a:p>
        </c:rich>
      </c:tx>
      <c:layout>
        <c:manualLayout>
          <c:xMode val="edge"/>
          <c:yMode val="edge"/>
          <c:x val="0.43981627296587927"/>
          <c:y val="2.561023441430704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131671041119862"/>
          <c:y val="0.13649876838971114"/>
          <c:w val="0.628905398921909"/>
          <c:h val="0.65019847931671093"/>
        </c:manualLayout>
      </c:layout>
      <c:barChart>
        <c:barDir val="bar"/>
        <c:grouping val="clustered"/>
        <c:varyColors val="0"/>
        <c:ser>
          <c:idx val="0"/>
          <c:order val="0"/>
          <c:tx>
            <c:strRef>
              <c:f>'2022.23'!$I$65</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'2022.23'!$J$63:$N$64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'2022.23'!$J$65:$N$65</c:f>
              <c:numCache>
                <c:formatCode>General</c:formatCode>
                <c:ptCount val="5"/>
                <c:pt idx="0">
                  <c:v>1747</c:v>
                </c:pt>
                <c:pt idx="1">
                  <c:v>664</c:v>
                </c:pt>
                <c:pt idx="2">
                  <c:v>318</c:v>
                </c:pt>
                <c:pt idx="3">
                  <c:v>4</c:v>
                </c:pt>
                <c:pt idx="4">
                  <c:v>9</c:v>
                </c:pt>
              </c:numCache>
            </c:numRef>
          </c:val>
          <c:extLst>
            <c:ext xmlns:c16="http://schemas.microsoft.com/office/drawing/2014/chart" uri="{C3380CC4-5D6E-409C-BE32-E72D297353CC}">
              <c16:uniqueId val="{00000000-160F-466C-8DAE-19B7752EF081}"/>
            </c:ext>
          </c:extLst>
        </c:ser>
        <c:ser>
          <c:idx val="1"/>
          <c:order val="1"/>
          <c:tx>
            <c:strRef>
              <c:f>'2022.23'!$I$66</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'2022.23'!$J$63:$N$64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'2022.23'!$J$66:$N$66</c:f>
              <c:numCache>
                <c:formatCode>General</c:formatCode>
                <c:ptCount val="5"/>
                <c:pt idx="0">
                  <c:v>1771</c:v>
                </c:pt>
                <c:pt idx="1">
                  <c:v>757</c:v>
                </c:pt>
                <c:pt idx="2">
                  <c:v>295</c:v>
                </c:pt>
                <c:pt idx="3">
                  <c:v>8</c:v>
                </c:pt>
                <c:pt idx="4">
                  <c:v>7</c:v>
                </c:pt>
              </c:numCache>
            </c:numRef>
          </c:val>
          <c:extLst>
            <c:ext xmlns:c16="http://schemas.microsoft.com/office/drawing/2014/chart" uri="{C3380CC4-5D6E-409C-BE32-E72D297353CC}">
              <c16:uniqueId val="{00000001-160F-466C-8DAE-19B7752EF081}"/>
            </c:ext>
          </c:extLst>
        </c:ser>
        <c:ser>
          <c:idx val="2"/>
          <c:order val="2"/>
          <c:tx>
            <c:strRef>
              <c:f>'2022.23'!$I$67</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'2022.23'!$J$63:$N$64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'2022.23'!$J$67:$N$67</c:f>
              <c:numCache>
                <c:formatCode>General</c:formatCode>
                <c:ptCount val="5"/>
                <c:pt idx="0">
                  <c:v>1676</c:v>
                </c:pt>
                <c:pt idx="1">
                  <c:v>601</c:v>
                </c:pt>
                <c:pt idx="2">
                  <c:v>295</c:v>
                </c:pt>
                <c:pt idx="3">
                  <c:v>11</c:v>
                </c:pt>
                <c:pt idx="4">
                  <c:v>16</c:v>
                </c:pt>
              </c:numCache>
            </c:numRef>
          </c:val>
          <c:extLst>
            <c:ext xmlns:c16="http://schemas.microsoft.com/office/drawing/2014/chart" uri="{C3380CC4-5D6E-409C-BE32-E72D297353CC}">
              <c16:uniqueId val="{00000002-160F-466C-8DAE-19B7752EF081}"/>
            </c:ext>
          </c:extLst>
        </c:ser>
        <c:dLbls>
          <c:dLblPos val="outEnd"/>
          <c:showLegendKey val="0"/>
          <c:showVal val="1"/>
          <c:showCatName val="0"/>
          <c:showSerName val="0"/>
          <c:showPercent val="0"/>
          <c:showBubbleSize val="0"/>
        </c:dLbls>
        <c:gapWidth val="182"/>
        <c:axId val="701720104"/>
        <c:axId val="701715184"/>
      </c:barChart>
      <c:catAx>
        <c:axId val="701720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15184"/>
        <c:crosses val="autoZero"/>
        <c:auto val="1"/>
        <c:lblAlgn val="ctr"/>
        <c:lblOffset val="100"/>
        <c:noMultiLvlLbl val="0"/>
      </c:catAx>
      <c:valAx>
        <c:axId val="701715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No of Building Control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20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Building Control Rejections</a:t>
            </a:r>
          </a:p>
          <a:p>
            <a:pPr>
              <a:defRPr/>
            </a:pPr>
            <a:r>
              <a:rPr lang="en-GB" b="1"/>
              <a:t>Quater 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'2022.23'!$I$97</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'2022.23'!$J$95:$L$96</c:f>
              <c:strCache>
                <c:ptCount val="3"/>
                <c:pt idx="0">
                  <c:v>July</c:v>
                </c:pt>
                <c:pt idx="1">
                  <c:v>August</c:v>
                </c:pt>
                <c:pt idx="2">
                  <c:v>September</c:v>
                </c:pt>
              </c:strCache>
            </c:strRef>
          </c:cat>
          <c:val>
            <c:numRef>
              <c:f>'2022.23'!$J$97:$L$97</c:f>
              <c:numCache>
                <c:formatCode>General</c:formatCode>
                <c:ptCount val="3"/>
                <c:pt idx="0">
                  <c:v>28</c:v>
                </c:pt>
                <c:pt idx="1">
                  <c:v>33</c:v>
                </c:pt>
                <c:pt idx="2">
                  <c:v>52</c:v>
                </c:pt>
              </c:numCache>
            </c:numRef>
          </c:val>
          <c:extLst>
            <c:ext xmlns:c16="http://schemas.microsoft.com/office/drawing/2014/chart" uri="{C3380CC4-5D6E-409C-BE32-E72D297353CC}">
              <c16:uniqueId val="{00000000-A231-422E-BA79-343CB66EF10C}"/>
            </c:ext>
          </c:extLst>
        </c:ser>
        <c:ser>
          <c:idx val="1"/>
          <c:order val="1"/>
          <c:tx>
            <c:strRef>
              <c:f>'2022.23'!$I$98</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'2022.23'!$J$95:$L$96</c:f>
              <c:strCache>
                <c:ptCount val="3"/>
                <c:pt idx="0">
                  <c:v>July</c:v>
                </c:pt>
                <c:pt idx="1">
                  <c:v>August</c:v>
                </c:pt>
                <c:pt idx="2">
                  <c:v>September</c:v>
                </c:pt>
              </c:strCache>
            </c:strRef>
          </c:cat>
          <c:val>
            <c:numRef>
              <c:f>'2022.23'!$J$98:$L$98</c:f>
              <c:numCache>
                <c:formatCode>General</c:formatCode>
                <c:ptCount val="3"/>
                <c:pt idx="0">
                  <c:v>50</c:v>
                </c:pt>
                <c:pt idx="1">
                  <c:v>27</c:v>
                </c:pt>
                <c:pt idx="2">
                  <c:v>52</c:v>
                </c:pt>
              </c:numCache>
            </c:numRef>
          </c:val>
          <c:extLst>
            <c:ext xmlns:c16="http://schemas.microsoft.com/office/drawing/2014/chart" uri="{C3380CC4-5D6E-409C-BE32-E72D297353CC}">
              <c16:uniqueId val="{00000001-A231-422E-BA79-343CB66EF10C}"/>
            </c:ext>
          </c:extLst>
        </c:ser>
        <c:ser>
          <c:idx val="2"/>
          <c:order val="2"/>
          <c:tx>
            <c:strRef>
              <c:f>'2022.23'!$I$99</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'2022.23'!$J$95:$L$96</c:f>
              <c:strCache>
                <c:ptCount val="3"/>
                <c:pt idx="0">
                  <c:v>July</c:v>
                </c:pt>
                <c:pt idx="1">
                  <c:v>August</c:v>
                </c:pt>
                <c:pt idx="2">
                  <c:v>September</c:v>
                </c:pt>
              </c:strCache>
            </c:strRef>
          </c:cat>
          <c:val>
            <c:numRef>
              <c:f>'2022.23'!$J$99:$L$99</c:f>
              <c:numCache>
                <c:formatCode>General</c:formatCode>
                <c:ptCount val="3"/>
                <c:pt idx="0">
                  <c:v>62</c:v>
                </c:pt>
                <c:pt idx="1">
                  <c:v>51</c:v>
                </c:pt>
                <c:pt idx="2">
                  <c:v>50</c:v>
                </c:pt>
              </c:numCache>
            </c:numRef>
          </c:val>
          <c:extLst>
            <c:ext xmlns:c16="http://schemas.microsoft.com/office/drawing/2014/chart" uri="{C3380CC4-5D6E-409C-BE32-E72D297353CC}">
              <c16:uniqueId val="{00000002-A231-422E-BA79-343CB66EF10C}"/>
            </c:ext>
          </c:extLst>
        </c:ser>
        <c:dLbls>
          <c:dLblPos val="outEnd"/>
          <c:showLegendKey val="0"/>
          <c:showVal val="1"/>
          <c:showCatName val="0"/>
          <c:showSerName val="0"/>
          <c:showPercent val="0"/>
          <c:showBubbleSize val="0"/>
        </c:dLbls>
        <c:gapWidth val="182"/>
        <c:axId val="701773240"/>
        <c:axId val="701772256"/>
      </c:barChart>
      <c:catAx>
        <c:axId val="701773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72256"/>
        <c:crosses val="autoZero"/>
        <c:auto val="1"/>
        <c:lblAlgn val="ctr"/>
        <c:lblOffset val="100"/>
        <c:noMultiLvlLbl val="0"/>
      </c:catAx>
      <c:valAx>
        <c:axId val="701772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No of Rejections</a:t>
                </a:r>
              </a:p>
            </c:rich>
          </c:tx>
          <c:layout>
            <c:manualLayout>
              <c:xMode val="edge"/>
              <c:yMode val="edge"/>
              <c:x val="0.41032619653507779"/>
              <c:y val="0.808374231582261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73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2.xml><?xml version="1.0" encoding="utf-8"?>
<ds:datastoreItem xmlns:ds="http://schemas.openxmlformats.org/officeDocument/2006/customXml" ds:itemID="{A43AFD94-316E-418D-87A9-06A11033B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BE3EF-F20E-439D-9DBB-77BC676710BA}">
  <ds:schemaRefs>
    <ds:schemaRef ds:uri="http://schemas.microsoft.com/sharepoint/v3/contenttype/forms"/>
  </ds:schemaRefs>
</ds:datastoreItem>
</file>

<file path=customXml/itemProps4.xml><?xml version="1.0" encoding="utf-8"?>
<ds:datastoreItem xmlns:ds="http://schemas.openxmlformats.org/officeDocument/2006/customXml" ds:itemID="{B5756E40-7676-497D-A3FB-4683B897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7655</Words>
  <Characters>43640</Characters>
  <Application>Microsoft Office Word</Application>
  <DocSecurity>8</DocSecurity>
  <Lines>363</Lines>
  <Paragraphs>102</Paragraphs>
  <ScaleCrop>false</ScaleCrop>
  <HeadingPairs>
    <vt:vector size="2" baseType="variant">
      <vt:variant>
        <vt:lpstr>Title</vt:lpstr>
      </vt:variant>
      <vt:variant>
        <vt:i4>1</vt:i4>
      </vt:variant>
    </vt:vector>
  </HeadingPairs>
  <TitlesOfParts>
    <vt:vector size="1" baseType="lpstr">
      <vt:lpstr>230104 EC 4 January 2023</vt:lpstr>
    </vt:vector>
  </TitlesOfParts>
  <Company/>
  <LinksUpToDate>false</LinksUpToDate>
  <CharactersWithSpaces>51193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230104 EC 4 January 2023</dc:title>
  <dc:subject/>
  <dc:creator>Glasgow, Jennifer</dc:creator>
  <cp:keywords/>
  <dc:description/>
  <cp:lastModifiedBy>Cull, Joshua</cp:lastModifiedBy>
  <cp:revision>8</cp:revision>
  <cp:lastPrinted>2022-11-23T10:35:00Z</cp:lastPrinted>
  <dcterms:created xsi:type="dcterms:W3CDTF">2023-01-20T11:48:00Z</dcterms:created>
  <dcterms:modified xsi:type="dcterms:W3CDTF">2026-01-09T10:59:00Z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