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98E" w14:textId="77777777" w:rsidR="0033058C" w:rsidRPr="00EA3D0C" w:rsidRDefault="0033058C" w:rsidP="003B61E3">
      <w:pPr>
        <w:jc w:val="center"/>
        <w:rPr>
          <w:rFonts w:cs="Arial"/>
          <w:b/>
          <w:caps/>
          <w:sz w:val="28"/>
          <w:szCs w:val="28"/>
          <w:u w:val="single"/>
        </w:rPr>
      </w:pPr>
      <w:bookmarkStart w:id="0" w:name="_Hlk129687430"/>
      <w:r w:rsidRPr="00EA3D0C">
        <w:rPr>
          <w:rFonts w:cs="Arial"/>
          <w:b/>
          <w:caps/>
          <w:sz w:val="28"/>
          <w:szCs w:val="28"/>
          <w:u w:val="single"/>
        </w:rPr>
        <w:t>ARDS and North Down Borough Council</w:t>
      </w:r>
    </w:p>
    <w:p w14:paraId="19A4CDFF" w14:textId="77777777" w:rsidR="0033058C" w:rsidRPr="00EA3D0C" w:rsidRDefault="0033058C" w:rsidP="006466C2">
      <w:pPr>
        <w:rPr>
          <w:rFonts w:cs="Arial"/>
          <w:b/>
          <w:caps/>
          <w:szCs w:val="24"/>
          <w:u w:val="single"/>
        </w:rPr>
      </w:pPr>
    </w:p>
    <w:p w14:paraId="6C185B9A" w14:textId="6B384724" w:rsidR="00733DFE" w:rsidRDefault="00733DFE" w:rsidP="006466C2">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Corporate Services Committee</w:t>
      </w:r>
      <w:r w:rsidRPr="00600EA9">
        <w:t xml:space="preserve"> was held </w:t>
      </w:r>
      <w:r>
        <w:t xml:space="preserve">at the </w:t>
      </w:r>
      <w:r w:rsidR="00645858">
        <w:t xml:space="preserve">Council Chamber, Church Street, Newtownards </w:t>
      </w:r>
      <w:r>
        <w:t>and via Zoom, o</w:t>
      </w:r>
      <w:r w:rsidRPr="00600EA9">
        <w:t xml:space="preserve">n </w:t>
      </w:r>
      <w:r>
        <w:rPr>
          <w:rFonts w:cs="Arial"/>
        </w:rPr>
        <w:t xml:space="preserve">Tuesday 14 </w:t>
      </w:r>
      <w:r w:rsidR="00462A86">
        <w:rPr>
          <w:rFonts w:cs="Arial"/>
        </w:rPr>
        <w:t>March</w:t>
      </w:r>
      <w:r>
        <w:rPr>
          <w:rFonts w:cs="Arial"/>
        </w:rPr>
        <w:t xml:space="preserve"> 2023 at </w:t>
      </w:r>
      <w:r w:rsidR="00462A86">
        <w:rPr>
          <w:rFonts w:cs="Arial"/>
        </w:rPr>
        <w:t>7</w:t>
      </w:r>
      <w:r w:rsidR="005A1A69">
        <w:rPr>
          <w:rFonts w:cs="Arial"/>
        </w:rPr>
        <w:t>.00</w:t>
      </w:r>
      <w:r w:rsidRPr="000A416A">
        <w:rPr>
          <w:rFonts w:cs="Arial"/>
        </w:rPr>
        <w:t xml:space="preserve">pm. </w:t>
      </w:r>
    </w:p>
    <w:p w14:paraId="4CCD986A" w14:textId="77777777" w:rsidR="0033058C" w:rsidRPr="00EA3D0C" w:rsidRDefault="0033058C" w:rsidP="006466C2">
      <w:pPr>
        <w:rPr>
          <w:rFonts w:cs="Arial"/>
          <w:b/>
          <w:szCs w:val="24"/>
        </w:rPr>
      </w:pPr>
    </w:p>
    <w:p w14:paraId="065CE836" w14:textId="77777777" w:rsidR="0033058C" w:rsidRPr="00EA3D0C" w:rsidRDefault="0033058C" w:rsidP="006466C2">
      <w:pPr>
        <w:rPr>
          <w:rFonts w:cs="Arial"/>
          <w:b/>
          <w:szCs w:val="24"/>
        </w:rPr>
      </w:pPr>
      <w:r w:rsidRPr="00EA3D0C">
        <w:rPr>
          <w:rFonts w:cs="Arial"/>
          <w:b/>
          <w:szCs w:val="24"/>
        </w:rPr>
        <w:t xml:space="preserve">PRESENT: </w:t>
      </w:r>
    </w:p>
    <w:p w14:paraId="354520F5" w14:textId="77777777" w:rsidR="0033058C" w:rsidRPr="00EA3D0C" w:rsidRDefault="0033058C" w:rsidP="006466C2">
      <w:pPr>
        <w:rPr>
          <w:rFonts w:cs="Arial"/>
          <w:szCs w:val="24"/>
        </w:rPr>
      </w:pPr>
    </w:p>
    <w:p w14:paraId="380E1977" w14:textId="67A38E97" w:rsidR="0033058C" w:rsidRPr="00EA3D0C" w:rsidRDefault="0033058C" w:rsidP="006466C2">
      <w:pPr>
        <w:rPr>
          <w:rFonts w:cs="Arial"/>
          <w:bCs/>
          <w:szCs w:val="24"/>
        </w:rPr>
      </w:pPr>
      <w:r w:rsidRPr="00EA3D0C">
        <w:rPr>
          <w:rFonts w:cs="Arial"/>
          <w:b/>
          <w:szCs w:val="24"/>
        </w:rPr>
        <w:t xml:space="preserve">In the Chair: </w:t>
      </w:r>
      <w:r w:rsidR="00D56C50">
        <w:rPr>
          <w:rFonts w:cs="Arial"/>
          <w:b/>
          <w:szCs w:val="24"/>
        </w:rPr>
        <w:t xml:space="preserve"> </w:t>
      </w:r>
      <w:r w:rsidRPr="00EA3D0C">
        <w:rPr>
          <w:rFonts w:cs="Arial"/>
          <w:b/>
          <w:szCs w:val="24"/>
        </w:rPr>
        <w:tab/>
      </w:r>
      <w:r w:rsidR="0083612D">
        <w:rPr>
          <w:rFonts w:cs="Arial"/>
          <w:bCs/>
          <w:szCs w:val="24"/>
        </w:rPr>
        <w:t>Councillor P Smith</w:t>
      </w:r>
    </w:p>
    <w:p w14:paraId="0FF3C87E" w14:textId="77777777" w:rsidR="0033058C" w:rsidRPr="00EA3D0C" w:rsidRDefault="0033058C" w:rsidP="006466C2">
      <w:pPr>
        <w:tabs>
          <w:tab w:val="left" w:pos="142"/>
          <w:tab w:val="left" w:pos="720"/>
        </w:tabs>
        <w:rPr>
          <w:rFonts w:cs="Arial"/>
          <w:szCs w:val="24"/>
        </w:rPr>
      </w:pPr>
    </w:p>
    <w:p w14:paraId="5227B397" w14:textId="53EEB102" w:rsidR="005A1A69" w:rsidRDefault="0033058C" w:rsidP="006466C2">
      <w:pPr>
        <w:tabs>
          <w:tab w:val="left" w:pos="142"/>
          <w:tab w:val="left" w:pos="720"/>
        </w:tabs>
        <w:ind w:left="2160" w:hanging="2160"/>
        <w:rPr>
          <w:rFonts w:cs="Arial"/>
          <w:bCs/>
          <w:szCs w:val="24"/>
        </w:rPr>
      </w:pPr>
      <w:r w:rsidRPr="00EA3D0C">
        <w:rPr>
          <w:rFonts w:cs="Arial"/>
          <w:b/>
          <w:szCs w:val="24"/>
        </w:rPr>
        <w:t>Aldermen:</w:t>
      </w:r>
      <w:r w:rsidR="00D56C50">
        <w:rPr>
          <w:rFonts w:cs="Arial"/>
          <w:b/>
          <w:szCs w:val="24"/>
        </w:rPr>
        <w:tab/>
      </w:r>
      <w:r w:rsidR="005A1A69">
        <w:rPr>
          <w:rFonts w:cs="Arial"/>
          <w:bCs/>
          <w:szCs w:val="24"/>
        </w:rPr>
        <w:t>Irvine</w:t>
      </w:r>
      <w:r w:rsidR="005A1A69">
        <w:rPr>
          <w:rFonts w:cs="Arial"/>
          <w:bCs/>
          <w:szCs w:val="24"/>
        </w:rPr>
        <w:tab/>
      </w:r>
      <w:r w:rsidR="005A1A69">
        <w:rPr>
          <w:rFonts w:cs="Arial"/>
          <w:bCs/>
          <w:szCs w:val="24"/>
        </w:rPr>
        <w:tab/>
      </w:r>
      <w:r w:rsidR="00B94FB3">
        <w:rPr>
          <w:rFonts w:cs="Arial"/>
          <w:bCs/>
          <w:szCs w:val="24"/>
        </w:rPr>
        <w:tab/>
      </w:r>
      <w:r w:rsidR="005A1A69">
        <w:rPr>
          <w:rFonts w:cs="Arial"/>
          <w:bCs/>
          <w:szCs w:val="24"/>
        </w:rPr>
        <w:t>McDowell</w:t>
      </w:r>
      <w:r w:rsidR="005A1A69">
        <w:rPr>
          <w:rFonts w:cs="Arial"/>
          <w:bCs/>
          <w:szCs w:val="24"/>
        </w:rPr>
        <w:tab/>
      </w:r>
      <w:r w:rsidR="005A1A69">
        <w:rPr>
          <w:rFonts w:cs="Arial"/>
          <w:bCs/>
          <w:szCs w:val="24"/>
        </w:rPr>
        <w:tab/>
      </w:r>
    </w:p>
    <w:p w14:paraId="64EAA72A" w14:textId="07098999" w:rsidR="005A1A69" w:rsidRPr="005A1A69" w:rsidRDefault="005A1A69" w:rsidP="006466C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Keery</w:t>
      </w:r>
      <w:r>
        <w:rPr>
          <w:rFonts w:cs="Arial"/>
          <w:bCs/>
          <w:szCs w:val="24"/>
        </w:rPr>
        <w:tab/>
      </w:r>
      <w:r>
        <w:rPr>
          <w:rFonts w:cs="Arial"/>
          <w:bCs/>
          <w:szCs w:val="24"/>
        </w:rPr>
        <w:tab/>
      </w:r>
      <w:r w:rsidR="00B94FB3">
        <w:rPr>
          <w:rFonts w:cs="Arial"/>
          <w:bCs/>
          <w:szCs w:val="24"/>
        </w:rPr>
        <w:tab/>
      </w:r>
      <w:r>
        <w:rPr>
          <w:rFonts w:cs="Arial"/>
          <w:bCs/>
          <w:szCs w:val="24"/>
        </w:rPr>
        <w:t>McIlveen</w:t>
      </w:r>
    </w:p>
    <w:p w14:paraId="129D7B38" w14:textId="77777777" w:rsidR="00F6663D" w:rsidRDefault="004A0840" w:rsidP="006466C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F6663D">
        <w:rPr>
          <w:rFonts w:cs="Arial"/>
          <w:bCs/>
          <w:szCs w:val="24"/>
        </w:rPr>
        <w:t>Gibson</w:t>
      </w:r>
    </w:p>
    <w:p w14:paraId="4C8A9BEA" w14:textId="5B637C1E" w:rsidR="0033058C" w:rsidRPr="0083612D" w:rsidRDefault="0033058C" w:rsidP="006466C2">
      <w:pPr>
        <w:tabs>
          <w:tab w:val="left" w:pos="142"/>
          <w:tab w:val="left" w:pos="720"/>
        </w:tabs>
        <w:ind w:left="2160" w:hanging="2160"/>
        <w:rPr>
          <w:rFonts w:cs="Arial"/>
          <w:bCs/>
          <w:szCs w:val="24"/>
        </w:rPr>
      </w:pP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07B9A3B6" w14:textId="565E23B2" w:rsidR="0033058C" w:rsidRDefault="0033058C" w:rsidP="006466C2">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F6663D">
        <w:rPr>
          <w:rFonts w:cs="Arial"/>
          <w:bCs/>
          <w:szCs w:val="24"/>
        </w:rPr>
        <w:t>Blaney (Zoom)</w:t>
      </w:r>
      <w:r w:rsidR="005A1A69">
        <w:rPr>
          <w:rFonts w:cs="Arial"/>
          <w:bCs/>
          <w:szCs w:val="24"/>
        </w:rPr>
        <w:tab/>
      </w:r>
      <w:r w:rsidR="005A1A69">
        <w:rPr>
          <w:rFonts w:cs="Arial"/>
          <w:bCs/>
          <w:szCs w:val="24"/>
        </w:rPr>
        <w:tab/>
      </w:r>
      <w:r w:rsidR="00F6663D">
        <w:rPr>
          <w:rFonts w:cs="Arial"/>
          <w:bCs/>
          <w:szCs w:val="24"/>
        </w:rPr>
        <w:t>Gilmour</w:t>
      </w:r>
    </w:p>
    <w:p w14:paraId="210E3DDE" w14:textId="25073956" w:rsidR="005A1A69" w:rsidRDefault="005A1A69" w:rsidP="006466C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F6663D">
        <w:rPr>
          <w:rFonts w:cs="Arial"/>
          <w:bCs/>
          <w:szCs w:val="24"/>
        </w:rPr>
        <w:t>Chambers (Zoom)</w:t>
      </w:r>
      <w:r w:rsidR="00EF3070">
        <w:rPr>
          <w:rFonts w:cs="Arial"/>
          <w:bCs/>
          <w:szCs w:val="24"/>
        </w:rPr>
        <w:tab/>
      </w:r>
      <w:r>
        <w:rPr>
          <w:rFonts w:cs="Arial"/>
          <w:bCs/>
          <w:szCs w:val="24"/>
        </w:rPr>
        <w:tab/>
      </w:r>
      <w:r w:rsidR="00F6663D">
        <w:rPr>
          <w:rFonts w:cs="Arial"/>
          <w:bCs/>
          <w:szCs w:val="24"/>
        </w:rPr>
        <w:t>Greer</w:t>
      </w:r>
      <w:r w:rsidR="00D26F5D">
        <w:rPr>
          <w:rFonts w:cs="Arial"/>
          <w:bCs/>
          <w:szCs w:val="24"/>
        </w:rPr>
        <w:t xml:space="preserve"> </w:t>
      </w:r>
      <w:r w:rsidR="0093319F">
        <w:rPr>
          <w:rFonts w:cs="Arial"/>
          <w:bCs/>
          <w:szCs w:val="24"/>
        </w:rPr>
        <w:t>(Zoom)</w:t>
      </w:r>
    </w:p>
    <w:p w14:paraId="52424BA2" w14:textId="369C0749" w:rsidR="00F6663D" w:rsidRDefault="005A1A69" w:rsidP="006466C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F6663D">
        <w:rPr>
          <w:rFonts w:cs="Arial"/>
          <w:bCs/>
          <w:szCs w:val="24"/>
        </w:rPr>
        <w:t>Cooper</w:t>
      </w:r>
      <w:r w:rsidR="00F6663D">
        <w:rPr>
          <w:rFonts w:cs="Arial"/>
          <w:bCs/>
          <w:szCs w:val="24"/>
        </w:rPr>
        <w:tab/>
      </w:r>
      <w:r w:rsidR="00F6663D">
        <w:rPr>
          <w:rFonts w:cs="Arial"/>
          <w:bCs/>
          <w:szCs w:val="24"/>
        </w:rPr>
        <w:tab/>
      </w:r>
      <w:r w:rsidR="00F6663D">
        <w:rPr>
          <w:rFonts w:cs="Arial"/>
          <w:bCs/>
          <w:szCs w:val="24"/>
        </w:rPr>
        <w:tab/>
        <w:t>Irwin</w:t>
      </w:r>
      <w:r w:rsidR="0093319F">
        <w:rPr>
          <w:rFonts w:cs="Arial"/>
          <w:bCs/>
          <w:szCs w:val="24"/>
        </w:rPr>
        <w:t xml:space="preserve"> (Zoom)</w:t>
      </w:r>
    </w:p>
    <w:p w14:paraId="60121714" w14:textId="1068A7C1" w:rsidR="005A1A69" w:rsidRDefault="00F6663D" w:rsidP="006466C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Dunlop (Zoom)</w:t>
      </w:r>
      <w:r w:rsidR="00EF3070">
        <w:rPr>
          <w:rFonts w:cs="Arial"/>
          <w:bCs/>
          <w:szCs w:val="24"/>
        </w:rPr>
        <w:tab/>
      </w:r>
      <w:r w:rsidR="005A1A69">
        <w:rPr>
          <w:rFonts w:cs="Arial"/>
          <w:bCs/>
          <w:szCs w:val="24"/>
        </w:rPr>
        <w:tab/>
      </w:r>
      <w:r w:rsidR="00391E8B">
        <w:rPr>
          <w:rFonts w:cs="Arial"/>
          <w:bCs/>
          <w:szCs w:val="24"/>
        </w:rPr>
        <w:t>T Smith</w:t>
      </w:r>
    </w:p>
    <w:p w14:paraId="77CA31B7" w14:textId="6E26C67C" w:rsidR="0033058C" w:rsidRPr="006466C2" w:rsidRDefault="005A1A69" w:rsidP="006466C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33058C" w:rsidRPr="00EA3D0C">
        <w:rPr>
          <w:rFonts w:cs="Arial"/>
          <w:szCs w:val="24"/>
        </w:rPr>
        <w:tab/>
      </w:r>
      <w:r w:rsidR="0033058C" w:rsidRPr="00EA3D0C">
        <w:rPr>
          <w:rFonts w:cs="Arial"/>
          <w:szCs w:val="24"/>
        </w:rPr>
        <w:tab/>
        <w:t xml:space="preserve"> </w:t>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Pr>
          <w:rFonts w:cs="Arial"/>
          <w:szCs w:val="24"/>
        </w:rPr>
        <w:t xml:space="preserve"> </w:t>
      </w:r>
    </w:p>
    <w:p w14:paraId="22E226F4" w14:textId="59D474F8" w:rsidR="0033058C" w:rsidRPr="002F75C3" w:rsidRDefault="0033058C" w:rsidP="006466C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sidR="0083612D">
        <w:rPr>
          <w:rFonts w:cs="Arial"/>
          <w:szCs w:val="24"/>
        </w:rPr>
        <w:t xml:space="preserve">Director of </w:t>
      </w:r>
      <w:r w:rsidR="007C332F">
        <w:rPr>
          <w:rFonts w:cs="Arial"/>
          <w:szCs w:val="24"/>
        </w:rPr>
        <w:t>Corporate Services</w:t>
      </w:r>
      <w:r w:rsidRPr="00EA3D0C">
        <w:rPr>
          <w:rFonts w:cs="Arial"/>
          <w:szCs w:val="24"/>
        </w:rPr>
        <w:t xml:space="preserve"> (</w:t>
      </w:r>
      <w:r w:rsidR="0083612D">
        <w:rPr>
          <w:rFonts w:cs="Arial"/>
          <w:szCs w:val="24"/>
        </w:rPr>
        <w:t>M Steele</w:t>
      </w:r>
      <w:r w:rsidRPr="00EA3D0C">
        <w:rPr>
          <w:rFonts w:cs="Arial"/>
          <w:szCs w:val="24"/>
        </w:rPr>
        <w:t xml:space="preserve">), </w:t>
      </w:r>
      <w:r w:rsidR="00B94FB3">
        <w:rPr>
          <w:rFonts w:cs="Arial"/>
          <w:szCs w:val="24"/>
        </w:rPr>
        <w:t>Head of Administration (A Curtis)</w:t>
      </w:r>
      <w:r w:rsidR="0093319F">
        <w:rPr>
          <w:rFonts w:cs="Arial"/>
          <w:szCs w:val="24"/>
        </w:rPr>
        <w:t xml:space="preserve"> </w:t>
      </w:r>
      <w:r>
        <w:rPr>
          <w:rFonts w:cs="Arial"/>
          <w:szCs w:val="24"/>
        </w:rPr>
        <w:t xml:space="preserve">and </w:t>
      </w:r>
      <w:r w:rsidRPr="00EA3D0C">
        <w:rPr>
          <w:rFonts w:cs="Arial"/>
          <w:szCs w:val="24"/>
        </w:rPr>
        <w:t xml:space="preserve">Democratic Services Officer </w:t>
      </w:r>
      <w:r w:rsidR="007C332F">
        <w:rPr>
          <w:rFonts w:cs="Arial"/>
          <w:szCs w:val="24"/>
        </w:rPr>
        <w:t>(R King</w:t>
      </w:r>
      <w:r w:rsidRPr="00EA3D0C">
        <w:rPr>
          <w:rFonts w:cs="Arial"/>
          <w:szCs w:val="24"/>
        </w:rPr>
        <w:t xml:space="preserve">) </w:t>
      </w:r>
    </w:p>
    <w:p w14:paraId="58FD20A7" w14:textId="77777777" w:rsidR="0033058C" w:rsidRPr="0033767B" w:rsidRDefault="0033058C" w:rsidP="006466C2"/>
    <w:p w14:paraId="01DA817C" w14:textId="77777777" w:rsidR="0033058C" w:rsidRPr="00373C0D" w:rsidRDefault="0033058C" w:rsidP="006466C2">
      <w:pPr>
        <w:pStyle w:val="Heading1"/>
      </w:pPr>
      <w:r>
        <w:t>1.</w:t>
      </w:r>
      <w:r>
        <w:tab/>
      </w:r>
      <w:r w:rsidRPr="000F6E2D">
        <w:rPr>
          <w:u w:val="single"/>
        </w:rPr>
        <w:t>Apologies</w:t>
      </w:r>
    </w:p>
    <w:p w14:paraId="36A62B38" w14:textId="77777777" w:rsidR="0033058C" w:rsidRDefault="0033058C" w:rsidP="006466C2">
      <w:pPr>
        <w:ind w:left="567" w:hanging="567"/>
        <w:rPr>
          <w:rFonts w:cs="Arial"/>
          <w:szCs w:val="24"/>
        </w:rPr>
      </w:pPr>
    </w:p>
    <w:p w14:paraId="1FD4CD87" w14:textId="1380343A" w:rsidR="0033058C" w:rsidRDefault="00D842B9" w:rsidP="006466C2">
      <w:pPr>
        <w:rPr>
          <w:rFonts w:cs="Arial"/>
          <w:szCs w:val="24"/>
        </w:rPr>
      </w:pPr>
      <w:r>
        <w:rPr>
          <w:rFonts w:cs="Arial"/>
          <w:szCs w:val="24"/>
        </w:rPr>
        <w:t>Apologies were received from The Mayor (Councillor Douglas) and Councillor McKimm.</w:t>
      </w:r>
    </w:p>
    <w:p w14:paraId="20EA27FB" w14:textId="520C876C" w:rsidR="000D36B2" w:rsidRDefault="000D36B2" w:rsidP="006466C2">
      <w:pPr>
        <w:rPr>
          <w:rFonts w:cs="Arial"/>
          <w:szCs w:val="24"/>
        </w:rPr>
      </w:pPr>
    </w:p>
    <w:p w14:paraId="45B41FC3" w14:textId="5D3C8632" w:rsidR="000D36B2" w:rsidRPr="000D36B2" w:rsidRDefault="000D36B2" w:rsidP="006466C2">
      <w:pPr>
        <w:rPr>
          <w:rFonts w:cs="Arial"/>
          <w:b/>
          <w:bCs/>
          <w:szCs w:val="24"/>
        </w:rPr>
      </w:pPr>
      <w:r>
        <w:rPr>
          <w:rFonts w:cs="Arial"/>
          <w:b/>
          <w:bCs/>
          <w:szCs w:val="24"/>
        </w:rPr>
        <w:t>NOTED.</w:t>
      </w:r>
    </w:p>
    <w:p w14:paraId="41DD77C7" w14:textId="77777777" w:rsidR="0033058C" w:rsidRPr="00373C0D" w:rsidRDefault="0033058C" w:rsidP="006466C2">
      <w:pPr>
        <w:ind w:left="567" w:hanging="567"/>
        <w:rPr>
          <w:rFonts w:cs="Arial"/>
          <w:szCs w:val="24"/>
        </w:rPr>
      </w:pPr>
    </w:p>
    <w:p w14:paraId="6848EEEC" w14:textId="77777777" w:rsidR="0033058C" w:rsidRPr="000F6E2D" w:rsidRDefault="0033058C" w:rsidP="006466C2">
      <w:pPr>
        <w:pStyle w:val="Heading1"/>
      </w:pPr>
      <w:r>
        <w:t>2.</w:t>
      </w:r>
      <w:r>
        <w:tab/>
      </w:r>
      <w:r w:rsidRPr="000F6E2D">
        <w:rPr>
          <w:u w:val="single"/>
        </w:rPr>
        <w:t>Declarations of Interest</w:t>
      </w:r>
    </w:p>
    <w:p w14:paraId="5102C793" w14:textId="77777777" w:rsidR="0033058C" w:rsidRDefault="0033058C" w:rsidP="006466C2"/>
    <w:p w14:paraId="32B13B90" w14:textId="38604985" w:rsidR="004F3791" w:rsidRDefault="000D36B2" w:rsidP="006466C2">
      <w:pPr>
        <w:rPr>
          <w:rFonts w:cs="Arial"/>
          <w:szCs w:val="28"/>
        </w:rPr>
      </w:pPr>
      <w:r>
        <w:t xml:space="preserve">The Chairman sought any Declarations of </w:t>
      </w:r>
      <w:proofErr w:type="gramStart"/>
      <w:r>
        <w:t>Interest</w:t>
      </w:r>
      <w:proofErr w:type="gramEnd"/>
      <w:r>
        <w:t xml:space="preserve"> </w:t>
      </w:r>
      <w:r w:rsidR="00317A74">
        <w:t>and none were made.</w:t>
      </w:r>
    </w:p>
    <w:p w14:paraId="54CD1220" w14:textId="77777777" w:rsidR="0033058C" w:rsidRDefault="0033058C" w:rsidP="006466C2"/>
    <w:p w14:paraId="5A3D3528" w14:textId="3A666E4B" w:rsidR="0033058C" w:rsidRDefault="0033058C" w:rsidP="006466C2">
      <w:pPr>
        <w:rPr>
          <w:b/>
          <w:bCs/>
        </w:rPr>
      </w:pPr>
      <w:r w:rsidRPr="00771E9B">
        <w:rPr>
          <w:b/>
          <w:bCs/>
        </w:rPr>
        <w:t>NOTED.</w:t>
      </w:r>
    </w:p>
    <w:p w14:paraId="06A1F75C" w14:textId="77777777" w:rsidR="000D36B2" w:rsidRPr="00771E9B" w:rsidRDefault="000D36B2" w:rsidP="006466C2">
      <w:pPr>
        <w:rPr>
          <w:b/>
          <w:bCs/>
        </w:rPr>
      </w:pPr>
    </w:p>
    <w:p w14:paraId="78B1645A" w14:textId="35F105B1" w:rsidR="008B4015" w:rsidRPr="00CA2C1B" w:rsidRDefault="008B4015" w:rsidP="006466C2">
      <w:pPr>
        <w:pStyle w:val="Heading1"/>
        <w:ind w:left="720" w:hanging="720"/>
        <w:rPr>
          <w:sz w:val="24"/>
          <w:u w:val="single"/>
        </w:rPr>
      </w:pPr>
      <w:r w:rsidRPr="008B4015">
        <w:t>3.</w:t>
      </w:r>
      <w:r w:rsidRPr="008B4015">
        <w:tab/>
      </w:r>
      <w:r w:rsidRPr="000922DD">
        <w:rPr>
          <w:u w:val="single"/>
        </w:rPr>
        <w:t>Performance Reports Q</w:t>
      </w:r>
      <w:r>
        <w:rPr>
          <w:u w:val="single"/>
        </w:rPr>
        <w:t>3</w:t>
      </w:r>
      <w:r w:rsidRPr="000922DD">
        <w:rPr>
          <w:u w:val="single"/>
        </w:rPr>
        <w:t xml:space="preserve"> 2022-23:</w:t>
      </w:r>
    </w:p>
    <w:p w14:paraId="4863C416" w14:textId="77777777" w:rsidR="008B4015" w:rsidRDefault="008B4015" w:rsidP="006466C2">
      <w:pPr>
        <w:pStyle w:val="Normal0"/>
        <w:rPr>
          <w:sz w:val="24"/>
          <w:lang w:eastAsia="en-US"/>
        </w:rPr>
      </w:pPr>
      <w:r>
        <w:rPr>
          <w:sz w:val="24"/>
          <w:lang w:eastAsia="en-US"/>
        </w:rPr>
        <w:tab/>
      </w:r>
    </w:p>
    <w:p w14:paraId="36664F58" w14:textId="77777777" w:rsidR="008B4015" w:rsidRDefault="008B4015" w:rsidP="00442C53">
      <w:pPr>
        <w:pStyle w:val="Heading2"/>
        <w:rPr>
          <w:b w:val="0"/>
        </w:rPr>
      </w:pPr>
      <w:bookmarkStart w:id="1" w:name="_Hlk121734890"/>
      <w:r w:rsidRPr="00442C53">
        <w:rPr>
          <w:u w:val="none"/>
        </w:rPr>
        <w:t>a)</w:t>
      </w:r>
      <w:r w:rsidRPr="00442C53">
        <w:rPr>
          <w:u w:val="none"/>
        </w:rPr>
        <w:tab/>
      </w:r>
      <w:r w:rsidRPr="00062D77">
        <w:t>Community Planning</w:t>
      </w:r>
    </w:p>
    <w:p w14:paraId="0DFEA429" w14:textId="1AD05CB4" w:rsidR="008B4015" w:rsidRPr="00D067F9" w:rsidRDefault="008B4015" w:rsidP="006466C2">
      <w:pPr>
        <w:rPr>
          <w:rFonts w:cs="Arial"/>
          <w:caps/>
          <w:szCs w:val="24"/>
        </w:rPr>
      </w:pPr>
      <w:r>
        <w:rPr>
          <w:rFonts w:cs="Arial"/>
          <w:b/>
          <w:bCs/>
          <w:caps/>
          <w:szCs w:val="24"/>
        </w:rPr>
        <w:tab/>
      </w:r>
      <w:r w:rsidRPr="00D067F9">
        <w:rPr>
          <w:rFonts w:cs="Arial"/>
          <w:szCs w:val="24"/>
        </w:rPr>
        <w:t xml:space="preserve">(Appendix </w:t>
      </w:r>
      <w:r>
        <w:rPr>
          <w:rFonts w:cs="Arial"/>
          <w:szCs w:val="24"/>
        </w:rPr>
        <w:t>I)</w:t>
      </w:r>
    </w:p>
    <w:p w14:paraId="7CEC6D6A" w14:textId="77777777" w:rsidR="008B4015" w:rsidRPr="00062D77" w:rsidRDefault="008B4015" w:rsidP="006466C2">
      <w:pPr>
        <w:rPr>
          <w:rFonts w:cs="Arial"/>
          <w:b/>
          <w:bCs/>
          <w:caps/>
          <w:szCs w:val="24"/>
        </w:rPr>
      </w:pPr>
    </w:p>
    <w:p w14:paraId="152E8860" w14:textId="77777777" w:rsidR="008B4015" w:rsidRDefault="008B4015" w:rsidP="006466C2">
      <w:pPr>
        <w:rPr>
          <w:rFonts w:cs="Arial"/>
          <w:szCs w:val="24"/>
        </w:rPr>
      </w:pPr>
      <w:bookmarkStart w:id="2" w:name="_Hlk116024276"/>
      <w:bookmarkStart w:id="3" w:name="_Hlk116024196"/>
      <w:r w:rsidRPr="004C6B87">
        <w:rPr>
          <w:rFonts w:cs="Arial"/>
          <w:caps/>
          <w:szCs w:val="24"/>
        </w:rPr>
        <w:t>Previously circulated-</w:t>
      </w:r>
      <w:r>
        <w:rPr>
          <w:rFonts w:cs="Arial"/>
          <w:szCs w:val="24"/>
        </w:rPr>
        <w:t xml:space="preserve"> Report from the Chief Executive detailing the undernoted:</w:t>
      </w:r>
    </w:p>
    <w:bookmarkEnd w:id="2"/>
    <w:p w14:paraId="353290EF" w14:textId="77777777" w:rsidR="008B4015" w:rsidRDefault="008B4015" w:rsidP="006466C2">
      <w:pPr>
        <w:rPr>
          <w:rFonts w:cs="Arial"/>
          <w:szCs w:val="24"/>
        </w:rPr>
      </w:pPr>
    </w:p>
    <w:p w14:paraId="6FEEF44B" w14:textId="77777777" w:rsidR="008B4015" w:rsidRPr="0055068C" w:rsidRDefault="008B4015" w:rsidP="006466C2">
      <w:pPr>
        <w:rPr>
          <w:rFonts w:eastAsia="Times New Roman"/>
          <w:b/>
          <w:szCs w:val="20"/>
        </w:rPr>
      </w:pPr>
      <w:r w:rsidRPr="0055068C">
        <w:rPr>
          <w:rFonts w:eastAsia="Times New Roman"/>
          <w:b/>
          <w:szCs w:val="20"/>
        </w:rPr>
        <w:t>Context</w:t>
      </w:r>
    </w:p>
    <w:p w14:paraId="3D1EC86C" w14:textId="77777777" w:rsidR="008B4015" w:rsidRPr="0055068C" w:rsidRDefault="008B4015" w:rsidP="006466C2">
      <w:pPr>
        <w:rPr>
          <w:rFonts w:eastAsia="Times New Roman"/>
          <w:szCs w:val="20"/>
        </w:rPr>
      </w:pPr>
    </w:p>
    <w:p w14:paraId="60FBB5B8" w14:textId="77777777" w:rsidR="008B4015" w:rsidRPr="0055068C" w:rsidRDefault="008B4015" w:rsidP="006466C2">
      <w:pPr>
        <w:rPr>
          <w:rFonts w:eastAsia="Times New Roman"/>
          <w:szCs w:val="20"/>
        </w:rPr>
      </w:pPr>
      <w:r w:rsidRPr="0055068C">
        <w:rPr>
          <w:rFonts w:eastAsia="Times New Roman"/>
          <w:szCs w:val="20"/>
        </w:rPr>
        <w:t xml:space="preserve">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w:t>
      </w:r>
      <w:r w:rsidRPr="0055068C">
        <w:rPr>
          <w:rFonts w:eastAsia="Times New Roman"/>
          <w:szCs w:val="20"/>
        </w:rPr>
        <w:lastRenderedPageBreak/>
        <w:t>Management Handbook outlined the approach to Performance Planning and Management process as:</w:t>
      </w:r>
    </w:p>
    <w:p w14:paraId="33772F8F" w14:textId="77777777" w:rsidR="008B4015" w:rsidRPr="0055068C" w:rsidRDefault="008B4015" w:rsidP="006466C2">
      <w:pPr>
        <w:rPr>
          <w:rFonts w:eastAsia="Times New Roman"/>
          <w:szCs w:val="20"/>
        </w:rPr>
      </w:pPr>
    </w:p>
    <w:p w14:paraId="7E684102" w14:textId="77777777" w:rsidR="008B4015" w:rsidRPr="0055068C" w:rsidRDefault="008B4015" w:rsidP="006466C2">
      <w:pPr>
        <w:numPr>
          <w:ilvl w:val="0"/>
          <w:numId w:val="23"/>
        </w:numPr>
        <w:contextualSpacing/>
        <w:rPr>
          <w:rFonts w:cs="Arial"/>
        </w:rPr>
      </w:pPr>
      <w:r w:rsidRPr="0055068C">
        <w:rPr>
          <w:rFonts w:cs="Arial"/>
        </w:rPr>
        <w:t xml:space="preserve">Community Plan – published every 10-15 years </w:t>
      </w:r>
    </w:p>
    <w:p w14:paraId="0092F58C" w14:textId="77777777" w:rsidR="008B4015" w:rsidRPr="0055068C" w:rsidRDefault="008B4015" w:rsidP="006466C2">
      <w:pPr>
        <w:numPr>
          <w:ilvl w:val="0"/>
          <w:numId w:val="23"/>
        </w:numPr>
        <w:contextualSpacing/>
        <w:rPr>
          <w:rFonts w:cs="Arial"/>
        </w:rPr>
      </w:pPr>
      <w:r w:rsidRPr="0055068C">
        <w:rPr>
          <w:rFonts w:cs="Arial"/>
        </w:rPr>
        <w:t>Corporate Plan – published every 4 years (Corporate Plan Towards 2024 in operation)</w:t>
      </w:r>
    </w:p>
    <w:p w14:paraId="20E2AD3D" w14:textId="77777777" w:rsidR="008B4015" w:rsidRPr="0055068C" w:rsidRDefault="008B4015" w:rsidP="006466C2">
      <w:pPr>
        <w:numPr>
          <w:ilvl w:val="0"/>
          <w:numId w:val="23"/>
        </w:numPr>
        <w:contextualSpacing/>
        <w:rPr>
          <w:rFonts w:cs="Arial"/>
        </w:rPr>
      </w:pPr>
      <w:r w:rsidRPr="0055068C">
        <w:rPr>
          <w:rFonts w:cs="Arial"/>
        </w:rPr>
        <w:t>Performance Improvement Plan (PIP) – published annually (for publication 30 September 2022)</w:t>
      </w:r>
    </w:p>
    <w:p w14:paraId="331CCB8A" w14:textId="77777777" w:rsidR="008B4015" w:rsidRPr="0055068C" w:rsidRDefault="008B4015" w:rsidP="006466C2">
      <w:pPr>
        <w:numPr>
          <w:ilvl w:val="0"/>
          <w:numId w:val="23"/>
        </w:numPr>
        <w:contextualSpacing/>
        <w:rPr>
          <w:rFonts w:cs="Arial"/>
        </w:rPr>
      </w:pPr>
      <w:r w:rsidRPr="0055068C">
        <w:rPr>
          <w:rFonts w:cs="Arial"/>
        </w:rPr>
        <w:t>Service Plan – developed annually (approved April/May 2022)</w:t>
      </w:r>
    </w:p>
    <w:p w14:paraId="72B92BF5" w14:textId="77777777" w:rsidR="008B4015" w:rsidRPr="0055068C" w:rsidRDefault="008B4015" w:rsidP="006466C2">
      <w:pPr>
        <w:rPr>
          <w:rFonts w:eastAsia="Times New Roman"/>
          <w:szCs w:val="20"/>
        </w:rPr>
      </w:pPr>
    </w:p>
    <w:p w14:paraId="44D84EC0" w14:textId="77777777" w:rsidR="008B4015" w:rsidRPr="0055068C" w:rsidRDefault="008B4015" w:rsidP="006466C2">
      <w:pPr>
        <w:rPr>
          <w:rFonts w:eastAsia="Times New Roman"/>
          <w:szCs w:val="20"/>
        </w:rPr>
      </w:pPr>
      <w:r w:rsidRPr="0055068C">
        <w:rPr>
          <w:rFonts w:eastAsia="Times New Roman"/>
          <w:szCs w:val="20"/>
        </w:rPr>
        <w:t xml:space="preserve">The Council’s 18 Service Plans outlined how each respective Service would contribute to the achievement of the </w:t>
      </w:r>
      <w:proofErr w:type="gramStart"/>
      <w:r w:rsidRPr="0055068C">
        <w:rPr>
          <w:rFonts w:eastAsia="Times New Roman"/>
          <w:szCs w:val="20"/>
        </w:rPr>
        <w:t>Corporate</w:t>
      </w:r>
      <w:proofErr w:type="gramEnd"/>
      <w:r w:rsidRPr="0055068C">
        <w:rPr>
          <w:rFonts w:eastAsia="Times New Roman"/>
          <w:szCs w:val="20"/>
        </w:rPr>
        <w:t xml:space="preserve"> objectives including, but not limited to, any relevant actions identified in the PIP.</w:t>
      </w:r>
    </w:p>
    <w:p w14:paraId="3951FDD5" w14:textId="77777777" w:rsidR="008B4015" w:rsidRPr="0055068C" w:rsidRDefault="008B4015" w:rsidP="006466C2">
      <w:pPr>
        <w:rPr>
          <w:rFonts w:eastAsia="Times New Roman"/>
          <w:b/>
          <w:szCs w:val="20"/>
        </w:rPr>
      </w:pPr>
    </w:p>
    <w:p w14:paraId="1983A54E" w14:textId="77777777" w:rsidR="008B4015" w:rsidRPr="0055068C" w:rsidRDefault="008B4015" w:rsidP="006466C2">
      <w:pPr>
        <w:rPr>
          <w:rFonts w:eastAsia="Times New Roman"/>
          <w:b/>
          <w:szCs w:val="20"/>
        </w:rPr>
      </w:pPr>
      <w:r w:rsidRPr="0055068C">
        <w:rPr>
          <w:rFonts w:eastAsia="Times New Roman"/>
          <w:b/>
          <w:szCs w:val="20"/>
        </w:rPr>
        <w:t>Reporting approach</w:t>
      </w:r>
    </w:p>
    <w:p w14:paraId="6A695B67" w14:textId="77777777" w:rsidR="008B4015" w:rsidRPr="0055068C" w:rsidRDefault="008B4015" w:rsidP="006466C2">
      <w:pPr>
        <w:rPr>
          <w:rFonts w:eastAsia="Times New Roman"/>
          <w:szCs w:val="20"/>
        </w:rPr>
      </w:pPr>
    </w:p>
    <w:p w14:paraId="66E475DA" w14:textId="77777777" w:rsidR="008B4015" w:rsidRPr="0055068C" w:rsidRDefault="008B4015" w:rsidP="006466C2">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658A1A90" w14:textId="77777777" w:rsidR="008B4015" w:rsidRPr="0055068C" w:rsidRDefault="008B4015" w:rsidP="006466C2">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443A3E05" w14:textId="77777777" w:rsidTr="00E54D0A">
        <w:tc>
          <w:tcPr>
            <w:tcW w:w="2122" w:type="dxa"/>
            <w:shd w:val="clear" w:color="auto" w:fill="BDD6EE"/>
          </w:tcPr>
          <w:p w14:paraId="7E29F581" w14:textId="77777777" w:rsidR="008B4015" w:rsidRPr="0055068C" w:rsidRDefault="008B4015" w:rsidP="006466C2">
            <w:pPr>
              <w:rPr>
                <w:rFonts w:eastAsia="Times New Roman"/>
                <w:b/>
                <w:szCs w:val="20"/>
              </w:rPr>
            </w:pPr>
            <w:r w:rsidRPr="0055068C">
              <w:rPr>
                <w:rFonts w:eastAsia="Times New Roman"/>
                <w:b/>
                <w:szCs w:val="20"/>
              </w:rPr>
              <w:t>Reference</w:t>
            </w:r>
          </w:p>
        </w:tc>
        <w:tc>
          <w:tcPr>
            <w:tcW w:w="3118" w:type="dxa"/>
            <w:shd w:val="clear" w:color="auto" w:fill="BDD6EE"/>
          </w:tcPr>
          <w:p w14:paraId="2ABC44FC" w14:textId="77777777" w:rsidR="008B4015" w:rsidRPr="0055068C" w:rsidRDefault="008B4015" w:rsidP="006466C2">
            <w:pPr>
              <w:rPr>
                <w:rFonts w:eastAsia="Times New Roman"/>
                <w:b/>
                <w:szCs w:val="20"/>
              </w:rPr>
            </w:pPr>
            <w:r w:rsidRPr="0055068C">
              <w:rPr>
                <w:rFonts w:eastAsia="Times New Roman"/>
                <w:b/>
                <w:szCs w:val="20"/>
              </w:rPr>
              <w:t>Period</w:t>
            </w:r>
          </w:p>
        </w:tc>
        <w:tc>
          <w:tcPr>
            <w:tcW w:w="3776" w:type="dxa"/>
            <w:shd w:val="clear" w:color="auto" w:fill="BDD6EE"/>
          </w:tcPr>
          <w:p w14:paraId="13AF3969" w14:textId="77777777" w:rsidR="008B4015" w:rsidRPr="0055068C" w:rsidRDefault="008B4015" w:rsidP="006466C2">
            <w:pPr>
              <w:rPr>
                <w:rFonts w:eastAsia="Times New Roman"/>
                <w:b/>
                <w:szCs w:val="20"/>
              </w:rPr>
            </w:pPr>
            <w:r w:rsidRPr="0055068C">
              <w:rPr>
                <w:rFonts w:eastAsia="Times New Roman"/>
                <w:b/>
                <w:szCs w:val="20"/>
              </w:rPr>
              <w:t>Reporting Month</w:t>
            </w:r>
          </w:p>
        </w:tc>
      </w:tr>
      <w:tr w:rsidR="008B4015" w:rsidRPr="0055068C" w14:paraId="4AE55F98" w14:textId="77777777" w:rsidTr="00E54D0A">
        <w:tc>
          <w:tcPr>
            <w:tcW w:w="2122" w:type="dxa"/>
          </w:tcPr>
          <w:p w14:paraId="096A2D99" w14:textId="77777777" w:rsidR="008B4015" w:rsidRPr="0055068C" w:rsidRDefault="008B4015" w:rsidP="006466C2">
            <w:pPr>
              <w:rPr>
                <w:rFonts w:eastAsia="Times New Roman"/>
                <w:szCs w:val="20"/>
              </w:rPr>
            </w:pPr>
            <w:r w:rsidRPr="0055068C">
              <w:rPr>
                <w:rFonts w:eastAsia="Times New Roman"/>
                <w:szCs w:val="20"/>
              </w:rPr>
              <w:t>Quarter 1 (Q1)</w:t>
            </w:r>
          </w:p>
        </w:tc>
        <w:tc>
          <w:tcPr>
            <w:tcW w:w="3118" w:type="dxa"/>
          </w:tcPr>
          <w:p w14:paraId="4963E9A6" w14:textId="77777777" w:rsidR="008B4015" w:rsidRPr="0055068C" w:rsidRDefault="008B4015" w:rsidP="006466C2">
            <w:pPr>
              <w:rPr>
                <w:rFonts w:eastAsia="Times New Roman"/>
                <w:szCs w:val="20"/>
              </w:rPr>
            </w:pPr>
            <w:r w:rsidRPr="0055068C">
              <w:rPr>
                <w:rFonts w:eastAsia="Times New Roman"/>
                <w:szCs w:val="20"/>
              </w:rPr>
              <w:t>April – June</w:t>
            </w:r>
          </w:p>
        </w:tc>
        <w:tc>
          <w:tcPr>
            <w:tcW w:w="3776" w:type="dxa"/>
          </w:tcPr>
          <w:p w14:paraId="19075F72" w14:textId="77777777" w:rsidR="008B4015" w:rsidRPr="0055068C" w:rsidRDefault="008B4015" w:rsidP="006466C2">
            <w:pPr>
              <w:rPr>
                <w:rFonts w:eastAsia="Times New Roman"/>
                <w:szCs w:val="20"/>
              </w:rPr>
            </w:pPr>
            <w:r w:rsidRPr="0055068C">
              <w:rPr>
                <w:rFonts w:eastAsia="Times New Roman"/>
                <w:szCs w:val="20"/>
              </w:rPr>
              <w:t>September</w:t>
            </w:r>
          </w:p>
        </w:tc>
      </w:tr>
      <w:tr w:rsidR="008B4015" w:rsidRPr="0055068C" w14:paraId="24CD41E3" w14:textId="77777777" w:rsidTr="00E54D0A">
        <w:tc>
          <w:tcPr>
            <w:tcW w:w="2122" w:type="dxa"/>
          </w:tcPr>
          <w:p w14:paraId="5C91397C" w14:textId="77777777" w:rsidR="008B4015" w:rsidRPr="0055068C" w:rsidRDefault="008B4015" w:rsidP="006466C2">
            <w:pPr>
              <w:rPr>
                <w:rFonts w:eastAsia="Times New Roman"/>
                <w:szCs w:val="20"/>
              </w:rPr>
            </w:pPr>
            <w:r w:rsidRPr="0055068C">
              <w:rPr>
                <w:rFonts w:eastAsia="Times New Roman"/>
                <w:szCs w:val="20"/>
              </w:rPr>
              <w:t>Q2</w:t>
            </w:r>
          </w:p>
        </w:tc>
        <w:tc>
          <w:tcPr>
            <w:tcW w:w="3118" w:type="dxa"/>
          </w:tcPr>
          <w:p w14:paraId="4A574022" w14:textId="77777777" w:rsidR="008B4015" w:rsidRPr="0055068C" w:rsidRDefault="008B4015" w:rsidP="006466C2">
            <w:pPr>
              <w:rPr>
                <w:rFonts w:eastAsia="Times New Roman"/>
                <w:szCs w:val="20"/>
              </w:rPr>
            </w:pPr>
            <w:r w:rsidRPr="0055068C">
              <w:rPr>
                <w:rFonts w:eastAsia="Times New Roman"/>
                <w:szCs w:val="20"/>
              </w:rPr>
              <w:t>July – September</w:t>
            </w:r>
          </w:p>
        </w:tc>
        <w:tc>
          <w:tcPr>
            <w:tcW w:w="3776" w:type="dxa"/>
          </w:tcPr>
          <w:p w14:paraId="10443C62" w14:textId="77777777" w:rsidR="008B4015" w:rsidRPr="0055068C" w:rsidRDefault="008B4015" w:rsidP="006466C2">
            <w:pPr>
              <w:rPr>
                <w:rFonts w:eastAsia="Times New Roman"/>
                <w:szCs w:val="20"/>
              </w:rPr>
            </w:pPr>
            <w:r w:rsidRPr="0055068C">
              <w:rPr>
                <w:rFonts w:eastAsia="Times New Roman"/>
                <w:szCs w:val="20"/>
              </w:rPr>
              <w:t>December</w:t>
            </w:r>
          </w:p>
        </w:tc>
      </w:tr>
      <w:tr w:rsidR="008B4015" w:rsidRPr="0055068C" w14:paraId="05FBF3A6" w14:textId="77777777" w:rsidTr="00E54D0A">
        <w:tc>
          <w:tcPr>
            <w:tcW w:w="2122" w:type="dxa"/>
          </w:tcPr>
          <w:p w14:paraId="71656379" w14:textId="77777777" w:rsidR="008B4015" w:rsidRPr="0055068C" w:rsidRDefault="008B4015" w:rsidP="006466C2">
            <w:pPr>
              <w:rPr>
                <w:rFonts w:eastAsia="Times New Roman"/>
                <w:szCs w:val="20"/>
              </w:rPr>
            </w:pPr>
            <w:r w:rsidRPr="0055068C">
              <w:rPr>
                <w:rFonts w:eastAsia="Times New Roman"/>
                <w:szCs w:val="20"/>
              </w:rPr>
              <w:t>Q3</w:t>
            </w:r>
          </w:p>
        </w:tc>
        <w:tc>
          <w:tcPr>
            <w:tcW w:w="3118" w:type="dxa"/>
          </w:tcPr>
          <w:p w14:paraId="59A61A22" w14:textId="77777777" w:rsidR="008B4015" w:rsidRPr="0055068C" w:rsidRDefault="008B4015" w:rsidP="006466C2">
            <w:pPr>
              <w:rPr>
                <w:rFonts w:eastAsia="Times New Roman"/>
                <w:szCs w:val="20"/>
              </w:rPr>
            </w:pPr>
            <w:r w:rsidRPr="0055068C">
              <w:rPr>
                <w:rFonts w:eastAsia="Times New Roman"/>
                <w:szCs w:val="20"/>
              </w:rPr>
              <w:t>October – December</w:t>
            </w:r>
          </w:p>
        </w:tc>
        <w:tc>
          <w:tcPr>
            <w:tcW w:w="3776" w:type="dxa"/>
          </w:tcPr>
          <w:p w14:paraId="544569E2" w14:textId="77777777" w:rsidR="008B4015" w:rsidRPr="0055068C" w:rsidRDefault="008B4015" w:rsidP="006466C2">
            <w:pPr>
              <w:rPr>
                <w:rFonts w:eastAsia="Times New Roman"/>
                <w:szCs w:val="20"/>
              </w:rPr>
            </w:pPr>
            <w:r w:rsidRPr="0055068C">
              <w:rPr>
                <w:rFonts w:eastAsia="Times New Roman"/>
                <w:szCs w:val="20"/>
              </w:rPr>
              <w:t>March</w:t>
            </w:r>
          </w:p>
        </w:tc>
      </w:tr>
      <w:tr w:rsidR="008B4015" w:rsidRPr="0055068C" w14:paraId="5FD78F41" w14:textId="77777777" w:rsidTr="00E54D0A">
        <w:tc>
          <w:tcPr>
            <w:tcW w:w="2122" w:type="dxa"/>
          </w:tcPr>
          <w:p w14:paraId="2DBED40A" w14:textId="77777777" w:rsidR="008B4015" w:rsidRPr="0055068C" w:rsidRDefault="008B4015" w:rsidP="006466C2">
            <w:pPr>
              <w:rPr>
                <w:rFonts w:eastAsia="Times New Roman"/>
                <w:szCs w:val="20"/>
              </w:rPr>
            </w:pPr>
            <w:r w:rsidRPr="0055068C">
              <w:rPr>
                <w:rFonts w:eastAsia="Times New Roman"/>
                <w:szCs w:val="20"/>
              </w:rPr>
              <w:t>Q4</w:t>
            </w:r>
          </w:p>
        </w:tc>
        <w:tc>
          <w:tcPr>
            <w:tcW w:w="3118" w:type="dxa"/>
          </w:tcPr>
          <w:p w14:paraId="0CD947F9" w14:textId="77777777" w:rsidR="008B4015" w:rsidRPr="0055068C" w:rsidRDefault="008B4015" w:rsidP="006466C2">
            <w:pPr>
              <w:rPr>
                <w:rFonts w:eastAsia="Times New Roman"/>
                <w:szCs w:val="20"/>
              </w:rPr>
            </w:pPr>
            <w:r w:rsidRPr="0055068C">
              <w:rPr>
                <w:rFonts w:eastAsia="Times New Roman"/>
                <w:szCs w:val="20"/>
              </w:rPr>
              <w:t>January - March</w:t>
            </w:r>
          </w:p>
        </w:tc>
        <w:tc>
          <w:tcPr>
            <w:tcW w:w="3776" w:type="dxa"/>
          </w:tcPr>
          <w:p w14:paraId="06AAC1C0" w14:textId="77777777" w:rsidR="008B4015" w:rsidRPr="0055068C" w:rsidRDefault="008B4015" w:rsidP="006466C2">
            <w:pPr>
              <w:rPr>
                <w:rFonts w:eastAsia="Times New Roman"/>
                <w:szCs w:val="20"/>
              </w:rPr>
            </w:pPr>
            <w:r w:rsidRPr="0055068C">
              <w:rPr>
                <w:rFonts w:eastAsia="Times New Roman"/>
                <w:szCs w:val="20"/>
              </w:rPr>
              <w:t>June</w:t>
            </w:r>
          </w:p>
        </w:tc>
      </w:tr>
    </w:tbl>
    <w:p w14:paraId="6B9FACC4" w14:textId="77777777" w:rsidR="008B4015" w:rsidRPr="0055068C" w:rsidRDefault="008B4015" w:rsidP="006466C2">
      <w:pPr>
        <w:rPr>
          <w:rFonts w:eastAsia="Times New Roman"/>
          <w:szCs w:val="20"/>
        </w:rPr>
      </w:pPr>
    </w:p>
    <w:p w14:paraId="67B3DA94" w14:textId="21E3A470" w:rsidR="008B4015" w:rsidRDefault="008B4015" w:rsidP="006466C2">
      <w:pPr>
        <w:rPr>
          <w:rFonts w:eastAsia="Times New Roman" w:cs="Arial"/>
          <w:szCs w:val="24"/>
        </w:rPr>
      </w:pPr>
      <w:r w:rsidRPr="0055068C">
        <w:rPr>
          <w:rFonts w:eastAsia="Times New Roman" w:cs="Arial"/>
          <w:szCs w:val="24"/>
        </w:rPr>
        <w:t xml:space="preserve">The report for Quarter </w:t>
      </w:r>
      <w:r>
        <w:rPr>
          <w:rFonts w:eastAsia="Times New Roman" w:cs="Arial"/>
          <w:szCs w:val="24"/>
        </w:rPr>
        <w:t>3</w:t>
      </w:r>
      <w:r w:rsidRPr="0055068C">
        <w:rPr>
          <w:rFonts w:eastAsia="Times New Roman" w:cs="Arial"/>
          <w:szCs w:val="24"/>
        </w:rPr>
        <w:t xml:space="preserve"> 2022-23 was attached.</w:t>
      </w:r>
    </w:p>
    <w:p w14:paraId="79D557DF" w14:textId="77777777" w:rsidR="008B4015" w:rsidRDefault="008B4015" w:rsidP="006466C2">
      <w:pPr>
        <w:rPr>
          <w:rFonts w:eastAsia="Times New Roman" w:cs="Arial"/>
          <w:szCs w:val="24"/>
        </w:rPr>
      </w:pPr>
    </w:p>
    <w:bookmarkEnd w:id="1"/>
    <w:bookmarkEnd w:id="3"/>
    <w:p w14:paraId="469296E6" w14:textId="77777777" w:rsidR="008B4015" w:rsidRPr="008B4015" w:rsidRDefault="008B4015" w:rsidP="006466C2">
      <w:pPr>
        <w:rPr>
          <w:rFonts w:eastAsia="Times New Roman" w:cs="Arial"/>
          <w:b/>
          <w:iCs/>
          <w:szCs w:val="20"/>
        </w:rPr>
      </w:pPr>
      <w:r w:rsidRPr="008B4015">
        <w:rPr>
          <w:rFonts w:eastAsia="Times New Roman" w:cs="Arial"/>
          <w:b/>
          <w:iCs/>
          <w:szCs w:val="20"/>
        </w:rPr>
        <w:t>Key points to note:</w:t>
      </w:r>
    </w:p>
    <w:p w14:paraId="00B3C834" w14:textId="77777777" w:rsidR="008B4015" w:rsidRPr="008B4015" w:rsidRDefault="008B4015" w:rsidP="006466C2">
      <w:pPr>
        <w:rPr>
          <w:rFonts w:eastAsia="Times New Roman" w:cs="Arial"/>
          <w:szCs w:val="20"/>
        </w:rPr>
      </w:pPr>
    </w:p>
    <w:p w14:paraId="0C1433C8" w14:textId="77777777" w:rsidR="008B4015" w:rsidRPr="008B4015" w:rsidRDefault="008B4015" w:rsidP="006466C2">
      <w:pPr>
        <w:numPr>
          <w:ilvl w:val="0"/>
          <w:numId w:val="24"/>
        </w:numPr>
        <w:contextualSpacing/>
        <w:rPr>
          <w:rFonts w:cs="Arial"/>
        </w:rPr>
      </w:pPr>
      <w:r w:rsidRPr="008B4015">
        <w:rPr>
          <w:rFonts w:cs="Arial"/>
        </w:rPr>
        <w:t xml:space="preserve">November meeting of AND Strategic Community Planning Partnership reviewed the latest Performance Update Report. This provided detailed information on progress made against the community planning priority issues including mental health; age friendly; land and estates; participation and poverty. Detailed presentations were provided on the Labour Market Partnership and the newly established Social Supermarket. </w:t>
      </w:r>
    </w:p>
    <w:p w14:paraId="7E133EAB" w14:textId="77777777" w:rsidR="008B4015" w:rsidRPr="008B4015" w:rsidRDefault="008B4015" w:rsidP="006466C2">
      <w:pPr>
        <w:rPr>
          <w:rFonts w:eastAsia="Times New Roman" w:cs="Arial"/>
          <w:szCs w:val="20"/>
        </w:rPr>
      </w:pPr>
    </w:p>
    <w:p w14:paraId="4358289C" w14:textId="77777777" w:rsidR="008B4015" w:rsidRPr="008B4015" w:rsidRDefault="008B4015" w:rsidP="006466C2">
      <w:pPr>
        <w:rPr>
          <w:rFonts w:eastAsia="Times New Roman" w:cs="Arial"/>
          <w:b/>
          <w:szCs w:val="20"/>
        </w:rPr>
      </w:pPr>
      <w:r w:rsidRPr="008B4015">
        <w:rPr>
          <w:rFonts w:eastAsia="Times New Roman" w:cs="Arial"/>
          <w:b/>
          <w:szCs w:val="20"/>
        </w:rPr>
        <w:t>Key achievements:</w:t>
      </w:r>
    </w:p>
    <w:p w14:paraId="281ABBEB" w14:textId="77777777" w:rsidR="008B4015" w:rsidRPr="008B4015" w:rsidRDefault="008B4015" w:rsidP="006466C2">
      <w:pPr>
        <w:rPr>
          <w:rFonts w:eastAsia="Times New Roman" w:cs="Arial"/>
          <w:szCs w:val="20"/>
        </w:rPr>
      </w:pPr>
    </w:p>
    <w:p w14:paraId="24A7F8A5" w14:textId="77777777" w:rsidR="008B4015" w:rsidRPr="008B4015" w:rsidRDefault="008B4015" w:rsidP="006466C2">
      <w:pPr>
        <w:numPr>
          <w:ilvl w:val="0"/>
          <w:numId w:val="24"/>
        </w:numPr>
        <w:contextualSpacing/>
        <w:rPr>
          <w:rFonts w:cs="Arial"/>
        </w:rPr>
      </w:pPr>
      <w:r w:rsidRPr="008B4015">
        <w:rPr>
          <w:rFonts w:cs="Arial"/>
        </w:rPr>
        <w:t>Official launch of the Social Supermarket.</w:t>
      </w:r>
    </w:p>
    <w:p w14:paraId="5AFA965A" w14:textId="77777777" w:rsidR="008B4015" w:rsidRPr="008B4015" w:rsidRDefault="008B4015" w:rsidP="006466C2">
      <w:pPr>
        <w:numPr>
          <w:ilvl w:val="0"/>
          <w:numId w:val="24"/>
        </w:numPr>
        <w:contextualSpacing/>
        <w:rPr>
          <w:rFonts w:cs="Arial"/>
        </w:rPr>
      </w:pPr>
      <w:r w:rsidRPr="008B4015">
        <w:rPr>
          <w:rFonts w:cs="Arial"/>
        </w:rPr>
        <w:t xml:space="preserve">First results from Social Supermarket gathered and an initiative started to gather more Ards and North Down specific data on poverty. </w:t>
      </w:r>
    </w:p>
    <w:p w14:paraId="5A66CE50" w14:textId="77777777" w:rsidR="008B4015" w:rsidRPr="008B4015" w:rsidRDefault="008B4015" w:rsidP="006466C2">
      <w:pPr>
        <w:numPr>
          <w:ilvl w:val="0"/>
          <w:numId w:val="24"/>
        </w:numPr>
        <w:contextualSpacing/>
        <w:rPr>
          <w:rFonts w:cs="Arial"/>
        </w:rPr>
      </w:pPr>
      <w:r w:rsidRPr="008B4015">
        <w:rPr>
          <w:rFonts w:cs="Arial"/>
        </w:rPr>
        <w:t>First meeting of Ards and North Down’s Over 50s Council</w:t>
      </w:r>
    </w:p>
    <w:p w14:paraId="3505C82D" w14:textId="77777777" w:rsidR="008B4015" w:rsidRPr="008B4015" w:rsidRDefault="008B4015" w:rsidP="006466C2">
      <w:pPr>
        <w:numPr>
          <w:ilvl w:val="0"/>
          <w:numId w:val="24"/>
        </w:numPr>
        <w:contextualSpacing/>
        <w:rPr>
          <w:rFonts w:cs="Arial"/>
        </w:rPr>
      </w:pPr>
      <w:r w:rsidRPr="008B4015">
        <w:rPr>
          <w:rFonts w:cs="Arial"/>
        </w:rPr>
        <w:t>Warm spaces initiative developed and rolled out.</w:t>
      </w:r>
    </w:p>
    <w:p w14:paraId="39DD3C84" w14:textId="77777777" w:rsidR="008B4015" w:rsidRPr="008B4015" w:rsidRDefault="008B4015" w:rsidP="006466C2">
      <w:pPr>
        <w:numPr>
          <w:ilvl w:val="0"/>
          <w:numId w:val="24"/>
        </w:numPr>
        <w:contextualSpacing/>
        <w:rPr>
          <w:rFonts w:cs="Arial"/>
        </w:rPr>
      </w:pPr>
      <w:r w:rsidRPr="008B4015">
        <w:rPr>
          <w:rFonts w:cs="Arial"/>
        </w:rPr>
        <w:t>Marketing plan developed for Here2Help app including signs on benches, shops and GPs. Launch of app pre-Christmas and further activities with CP Partners to increase awareness of app to all residents.</w:t>
      </w:r>
    </w:p>
    <w:p w14:paraId="77676971" w14:textId="77777777" w:rsidR="008B4015" w:rsidRPr="008B4015" w:rsidRDefault="008B4015" w:rsidP="006466C2">
      <w:pPr>
        <w:numPr>
          <w:ilvl w:val="0"/>
          <w:numId w:val="24"/>
        </w:numPr>
        <w:contextualSpacing/>
        <w:rPr>
          <w:rFonts w:cs="Arial"/>
        </w:rPr>
      </w:pPr>
      <w:r w:rsidRPr="008B4015">
        <w:rPr>
          <w:rFonts w:cs="Arial"/>
        </w:rPr>
        <w:t>Workshop with stakeholders on the potential to develop a borough wide Big Conversation on Climate Change and Biodiversity.</w:t>
      </w:r>
    </w:p>
    <w:p w14:paraId="55451DEB" w14:textId="77777777" w:rsidR="008B4015" w:rsidRPr="008B4015" w:rsidRDefault="008B4015" w:rsidP="006466C2">
      <w:pPr>
        <w:rPr>
          <w:rFonts w:eastAsia="Times New Roman" w:cs="Arial"/>
          <w:szCs w:val="20"/>
        </w:rPr>
      </w:pPr>
    </w:p>
    <w:p w14:paraId="5799A29A" w14:textId="77777777" w:rsidR="008B4015" w:rsidRPr="008B4015" w:rsidRDefault="008B4015" w:rsidP="006466C2">
      <w:pPr>
        <w:rPr>
          <w:rFonts w:eastAsia="Times New Roman" w:cs="Arial"/>
          <w:b/>
          <w:szCs w:val="20"/>
        </w:rPr>
      </w:pPr>
      <w:r w:rsidRPr="008B4015">
        <w:rPr>
          <w:rFonts w:eastAsia="Times New Roman" w:cs="Arial"/>
          <w:b/>
          <w:szCs w:val="20"/>
        </w:rPr>
        <w:lastRenderedPageBreak/>
        <w:t>Emerging issues:</w:t>
      </w:r>
    </w:p>
    <w:p w14:paraId="3BFFCCCE" w14:textId="77777777" w:rsidR="008B4015" w:rsidRPr="008B4015" w:rsidRDefault="008B4015" w:rsidP="006466C2">
      <w:pPr>
        <w:rPr>
          <w:rFonts w:eastAsia="Times New Roman" w:cs="Arial"/>
          <w:szCs w:val="20"/>
        </w:rPr>
      </w:pPr>
    </w:p>
    <w:p w14:paraId="5F60D306" w14:textId="77777777" w:rsidR="008B4015" w:rsidRPr="008B4015" w:rsidRDefault="008B4015" w:rsidP="006466C2">
      <w:pPr>
        <w:numPr>
          <w:ilvl w:val="0"/>
          <w:numId w:val="24"/>
        </w:numPr>
        <w:contextualSpacing/>
        <w:rPr>
          <w:rFonts w:cs="Arial"/>
          <w:sz w:val="22"/>
        </w:rPr>
      </w:pPr>
      <w:r w:rsidRPr="008B4015">
        <w:rPr>
          <w:rFonts w:cs="Arial"/>
        </w:rPr>
        <w:t xml:space="preserve">Whole Systems Approach to Obesity workstream. AND has been selected by PHA as the first early adopter site to start this initiative. </w:t>
      </w:r>
    </w:p>
    <w:p w14:paraId="208C855E" w14:textId="77777777" w:rsidR="008B4015" w:rsidRPr="008B4015" w:rsidRDefault="008B4015" w:rsidP="006466C2">
      <w:pPr>
        <w:numPr>
          <w:ilvl w:val="0"/>
          <w:numId w:val="24"/>
        </w:numPr>
        <w:contextualSpacing/>
        <w:rPr>
          <w:rFonts w:cs="Arial"/>
          <w:sz w:val="22"/>
        </w:rPr>
      </w:pPr>
      <w:r w:rsidRPr="008B4015">
        <w:rPr>
          <w:rFonts w:cs="Arial"/>
        </w:rPr>
        <w:t xml:space="preserve">Poverty and cost of living. </w:t>
      </w:r>
      <w:proofErr w:type="gramStart"/>
      <w:r w:rsidRPr="008B4015">
        <w:rPr>
          <w:rFonts w:cs="Arial"/>
        </w:rPr>
        <w:t>South Eastern</w:t>
      </w:r>
      <w:proofErr w:type="gramEnd"/>
      <w:r w:rsidRPr="008B4015">
        <w:rPr>
          <w:rFonts w:cs="Arial"/>
        </w:rPr>
        <w:t xml:space="preserve"> Protect Live Implementation Group set up a Task &amp; Finish group to consider appropriate support. </w:t>
      </w:r>
    </w:p>
    <w:p w14:paraId="49E5281C" w14:textId="77777777" w:rsidR="008B4015" w:rsidRPr="008B4015" w:rsidRDefault="008B4015" w:rsidP="006466C2">
      <w:pPr>
        <w:numPr>
          <w:ilvl w:val="0"/>
          <w:numId w:val="24"/>
        </w:numPr>
        <w:contextualSpacing/>
        <w:rPr>
          <w:rFonts w:cs="Arial"/>
          <w:sz w:val="22"/>
        </w:rPr>
      </w:pPr>
      <w:r w:rsidRPr="008B4015">
        <w:rPr>
          <w:rFonts w:cs="Arial"/>
        </w:rPr>
        <w:t>3</w:t>
      </w:r>
      <w:r w:rsidRPr="008B4015">
        <w:rPr>
          <w:rFonts w:cs="Arial"/>
          <w:vertAlign w:val="superscript"/>
        </w:rPr>
        <w:t>rd</w:t>
      </w:r>
      <w:r w:rsidRPr="008B4015">
        <w:rPr>
          <w:rFonts w:cs="Arial"/>
        </w:rPr>
        <w:t xml:space="preserve"> Sector Community Planning Forum meetings have not taken place due to other work pressures. </w:t>
      </w:r>
    </w:p>
    <w:p w14:paraId="07FC254D" w14:textId="099697BD" w:rsidR="008B4015" w:rsidRPr="008B4015" w:rsidRDefault="008B4015" w:rsidP="006466C2">
      <w:pPr>
        <w:numPr>
          <w:ilvl w:val="0"/>
          <w:numId w:val="24"/>
        </w:numPr>
        <w:contextualSpacing/>
        <w:rPr>
          <w:rFonts w:eastAsia="Times New Roman" w:cs="Arial"/>
          <w:b/>
          <w:szCs w:val="20"/>
        </w:rPr>
      </w:pPr>
      <w:r w:rsidRPr="008B4015">
        <w:rPr>
          <w:rFonts w:cs="Arial"/>
        </w:rPr>
        <w:t>Engage Newsletter has not been developed due to other work pressures.</w:t>
      </w:r>
    </w:p>
    <w:p w14:paraId="6F2FB99C" w14:textId="77777777" w:rsidR="008B4015" w:rsidRPr="008B4015" w:rsidRDefault="008B4015" w:rsidP="006466C2">
      <w:pPr>
        <w:rPr>
          <w:rFonts w:eastAsia="Times New Roman" w:cs="Arial"/>
          <w:b/>
          <w:szCs w:val="20"/>
        </w:rPr>
      </w:pPr>
    </w:p>
    <w:p w14:paraId="14F0902F" w14:textId="77777777" w:rsidR="008B4015" w:rsidRPr="008B4015" w:rsidRDefault="008B4015" w:rsidP="006466C2">
      <w:pPr>
        <w:rPr>
          <w:rFonts w:eastAsia="Times New Roman" w:cs="Arial"/>
          <w:b/>
          <w:szCs w:val="20"/>
        </w:rPr>
      </w:pPr>
      <w:r w:rsidRPr="008B4015">
        <w:rPr>
          <w:rFonts w:eastAsia="Times New Roman" w:cs="Arial"/>
          <w:b/>
          <w:szCs w:val="20"/>
        </w:rPr>
        <w:t>Action to be taken:</w:t>
      </w:r>
    </w:p>
    <w:p w14:paraId="6BD80DF3" w14:textId="77777777" w:rsidR="008B4015" w:rsidRPr="008B4015" w:rsidRDefault="008B4015" w:rsidP="006466C2">
      <w:pPr>
        <w:rPr>
          <w:rFonts w:eastAsia="Times New Roman" w:cs="Arial"/>
          <w:szCs w:val="20"/>
        </w:rPr>
      </w:pPr>
    </w:p>
    <w:p w14:paraId="5A9C09EE" w14:textId="77777777" w:rsidR="008B4015" w:rsidRPr="008B4015" w:rsidRDefault="008B4015" w:rsidP="006466C2">
      <w:pPr>
        <w:numPr>
          <w:ilvl w:val="0"/>
          <w:numId w:val="24"/>
        </w:numPr>
        <w:contextualSpacing/>
        <w:rPr>
          <w:rFonts w:cs="Arial"/>
          <w:sz w:val="22"/>
        </w:rPr>
      </w:pPr>
      <w:r w:rsidRPr="008B4015">
        <w:rPr>
          <w:rFonts w:cs="Arial"/>
        </w:rPr>
        <w:t xml:space="preserve">Review most appropriate method to engage with residents on Big Plan Priority issues. </w:t>
      </w:r>
    </w:p>
    <w:p w14:paraId="602B8875" w14:textId="654F3B22" w:rsidR="008B4015" w:rsidRPr="008B4015" w:rsidRDefault="008B4015" w:rsidP="006466C2">
      <w:pPr>
        <w:numPr>
          <w:ilvl w:val="0"/>
          <w:numId w:val="24"/>
        </w:numPr>
        <w:contextualSpacing/>
        <w:rPr>
          <w:rFonts w:eastAsia="Times New Roman" w:cs="Arial"/>
          <w:b/>
          <w:iCs/>
          <w:szCs w:val="20"/>
        </w:rPr>
      </w:pPr>
      <w:r w:rsidRPr="008B4015">
        <w:rPr>
          <w:rFonts w:cs="Arial"/>
        </w:rPr>
        <w:t>Review method to re-engage 3</w:t>
      </w:r>
      <w:r w:rsidRPr="008B4015">
        <w:rPr>
          <w:rFonts w:cs="Arial"/>
          <w:vertAlign w:val="superscript"/>
        </w:rPr>
        <w:t>rd</w:t>
      </w:r>
      <w:r w:rsidRPr="008B4015">
        <w:rPr>
          <w:rFonts w:cs="Arial"/>
        </w:rPr>
        <w:t xml:space="preserve"> Sector CP Partners and understand their priorities for 2023/24.</w:t>
      </w:r>
    </w:p>
    <w:p w14:paraId="30B4E152" w14:textId="77777777" w:rsidR="008B4015" w:rsidRDefault="008B4015" w:rsidP="006466C2">
      <w:pPr>
        <w:rPr>
          <w:rFonts w:cs="Arial"/>
          <w:b/>
          <w:bCs/>
          <w:szCs w:val="24"/>
        </w:rPr>
      </w:pPr>
    </w:p>
    <w:p w14:paraId="4823CBD4" w14:textId="21DD3DE4" w:rsidR="008B4015" w:rsidRDefault="00442C53" w:rsidP="00442C53">
      <w:pPr>
        <w:pStyle w:val="Heading2"/>
      </w:pPr>
      <w:r>
        <w:rPr>
          <w:u w:val="none"/>
        </w:rPr>
        <w:t>b</w:t>
      </w:r>
      <w:r w:rsidR="008B4015" w:rsidRPr="00442C53">
        <w:rPr>
          <w:u w:val="none"/>
        </w:rPr>
        <w:t>)</w:t>
      </w:r>
      <w:r w:rsidR="008B4015" w:rsidRPr="00442C53">
        <w:rPr>
          <w:u w:val="none"/>
        </w:rPr>
        <w:tab/>
      </w:r>
      <w:r w:rsidR="008B4015">
        <w:t>CORP</w:t>
      </w:r>
      <w:r>
        <w:t>ORATE</w:t>
      </w:r>
      <w:r w:rsidR="008B4015">
        <w:t xml:space="preserve"> COMMUNICATIONS (</w:t>
      </w:r>
      <w:r w:rsidR="008B4015" w:rsidRPr="00D202B9">
        <w:t>CMR</w:t>
      </w:r>
      <w:r>
        <w:t xml:space="preserve"> </w:t>
      </w:r>
      <w:r w:rsidR="008B4015" w:rsidRPr="00D202B9">
        <w:t>Q22223</w:t>
      </w:r>
      <w:r w:rsidR="008B4015">
        <w:t>)</w:t>
      </w:r>
    </w:p>
    <w:p w14:paraId="204F68B9" w14:textId="46982802" w:rsidR="008B4015" w:rsidRPr="00D067F9" w:rsidRDefault="008B4015" w:rsidP="006466C2">
      <w:pPr>
        <w:rPr>
          <w:rFonts w:cs="Arial"/>
          <w:caps/>
          <w:szCs w:val="24"/>
        </w:rPr>
      </w:pPr>
      <w:r>
        <w:rPr>
          <w:rFonts w:cs="Arial"/>
          <w:b/>
          <w:bCs/>
          <w:caps/>
          <w:szCs w:val="24"/>
        </w:rPr>
        <w:tab/>
      </w:r>
      <w:r w:rsidRPr="00D067F9">
        <w:rPr>
          <w:rFonts w:cs="Arial"/>
          <w:szCs w:val="24"/>
        </w:rPr>
        <w:t xml:space="preserve">(Appendix </w:t>
      </w:r>
      <w:r>
        <w:rPr>
          <w:rFonts w:cs="Arial"/>
          <w:szCs w:val="24"/>
        </w:rPr>
        <w:t>II)</w:t>
      </w:r>
    </w:p>
    <w:p w14:paraId="2171397B" w14:textId="77777777" w:rsidR="008B4015" w:rsidRPr="00062D77" w:rsidRDefault="008B4015" w:rsidP="006466C2">
      <w:pPr>
        <w:rPr>
          <w:rFonts w:cs="Arial"/>
          <w:b/>
          <w:bCs/>
          <w:caps/>
          <w:szCs w:val="24"/>
        </w:rPr>
      </w:pPr>
    </w:p>
    <w:p w14:paraId="0FB6E6F9" w14:textId="77777777" w:rsidR="008B4015" w:rsidRDefault="008B4015" w:rsidP="006466C2">
      <w:pPr>
        <w:rPr>
          <w:rFonts w:cs="Arial"/>
          <w:szCs w:val="24"/>
        </w:rPr>
      </w:pPr>
      <w:r w:rsidRPr="004C6B87">
        <w:rPr>
          <w:rFonts w:cs="Arial"/>
          <w:caps/>
          <w:szCs w:val="24"/>
        </w:rPr>
        <w:t>Previously circulated-</w:t>
      </w:r>
      <w:r>
        <w:rPr>
          <w:rFonts w:cs="Arial"/>
          <w:szCs w:val="24"/>
        </w:rPr>
        <w:t xml:space="preserve"> Report from the Chief Executive detailing the undernoted:</w:t>
      </w:r>
    </w:p>
    <w:p w14:paraId="76C79647" w14:textId="77777777" w:rsidR="008B4015" w:rsidRDefault="008B4015" w:rsidP="006466C2">
      <w:pPr>
        <w:rPr>
          <w:rFonts w:cs="Arial"/>
          <w:szCs w:val="24"/>
        </w:rPr>
      </w:pPr>
    </w:p>
    <w:p w14:paraId="61DD07FE" w14:textId="77777777" w:rsidR="008B4015" w:rsidRPr="0055068C" w:rsidRDefault="008B4015" w:rsidP="006466C2">
      <w:pPr>
        <w:rPr>
          <w:rFonts w:eastAsia="Times New Roman"/>
          <w:b/>
          <w:szCs w:val="20"/>
        </w:rPr>
      </w:pPr>
      <w:r w:rsidRPr="0055068C">
        <w:rPr>
          <w:rFonts w:eastAsia="Times New Roman"/>
          <w:b/>
          <w:szCs w:val="20"/>
        </w:rPr>
        <w:t>Context</w:t>
      </w:r>
    </w:p>
    <w:p w14:paraId="7788922E" w14:textId="77777777" w:rsidR="008B4015" w:rsidRPr="0055068C" w:rsidRDefault="008B4015" w:rsidP="006466C2">
      <w:pPr>
        <w:rPr>
          <w:rFonts w:eastAsia="Times New Roman"/>
          <w:szCs w:val="20"/>
        </w:rPr>
      </w:pPr>
    </w:p>
    <w:p w14:paraId="4D5CF907" w14:textId="77777777" w:rsidR="008B4015" w:rsidRPr="0055068C" w:rsidRDefault="008B4015" w:rsidP="006466C2">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02CA6760" w14:textId="77777777" w:rsidR="008B4015" w:rsidRPr="0055068C" w:rsidRDefault="008B4015" w:rsidP="006466C2">
      <w:pPr>
        <w:rPr>
          <w:rFonts w:eastAsia="Times New Roman"/>
          <w:szCs w:val="20"/>
        </w:rPr>
      </w:pPr>
    </w:p>
    <w:p w14:paraId="29EC7B95" w14:textId="77777777" w:rsidR="008B4015" w:rsidRPr="0055068C" w:rsidRDefault="008B4015" w:rsidP="006466C2">
      <w:pPr>
        <w:numPr>
          <w:ilvl w:val="0"/>
          <w:numId w:val="23"/>
        </w:numPr>
        <w:contextualSpacing/>
        <w:rPr>
          <w:rFonts w:cs="Arial"/>
        </w:rPr>
      </w:pPr>
      <w:r w:rsidRPr="0055068C">
        <w:rPr>
          <w:rFonts w:cs="Arial"/>
        </w:rPr>
        <w:t xml:space="preserve">Community Plan – published every 10-15 years </w:t>
      </w:r>
    </w:p>
    <w:p w14:paraId="704DD553" w14:textId="77777777" w:rsidR="008B4015" w:rsidRPr="0055068C" w:rsidRDefault="008B4015" w:rsidP="006466C2">
      <w:pPr>
        <w:numPr>
          <w:ilvl w:val="0"/>
          <w:numId w:val="23"/>
        </w:numPr>
        <w:contextualSpacing/>
        <w:rPr>
          <w:rFonts w:cs="Arial"/>
        </w:rPr>
      </w:pPr>
      <w:r w:rsidRPr="0055068C">
        <w:rPr>
          <w:rFonts w:cs="Arial"/>
        </w:rPr>
        <w:t>Corporate Plan – published every 4 years (Corporate Plan Towards 2024 in operation)</w:t>
      </w:r>
    </w:p>
    <w:p w14:paraId="74FDCBF5" w14:textId="77777777" w:rsidR="008B4015" w:rsidRPr="0055068C" w:rsidRDefault="008B4015" w:rsidP="006466C2">
      <w:pPr>
        <w:numPr>
          <w:ilvl w:val="0"/>
          <w:numId w:val="23"/>
        </w:numPr>
        <w:contextualSpacing/>
        <w:rPr>
          <w:rFonts w:cs="Arial"/>
        </w:rPr>
      </w:pPr>
      <w:r w:rsidRPr="0055068C">
        <w:rPr>
          <w:rFonts w:cs="Arial"/>
        </w:rPr>
        <w:t>Performance Improvement Plan (PIP) – published annually (for publication 30 September 2022)</w:t>
      </w:r>
    </w:p>
    <w:p w14:paraId="47866B1E" w14:textId="77777777" w:rsidR="008B4015" w:rsidRPr="0055068C" w:rsidRDefault="008B4015" w:rsidP="006466C2">
      <w:pPr>
        <w:numPr>
          <w:ilvl w:val="0"/>
          <w:numId w:val="23"/>
        </w:numPr>
        <w:contextualSpacing/>
        <w:rPr>
          <w:rFonts w:cs="Arial"/>
        </w:rPr>
      </w:pPr>
      <w:r w:rsidRPr="0055068C">
        <w:rPr>
          <w:rFonts w:cs="Arial"/>
        </w:rPr>
        <w:t>Service Plan – developed annually (approved April/May 2022)</w:t>
      </w:r>
    </w:p>
    <w:p w14:paraId="0AC83425" w14:textId="77777777" w:rsidR="008B4015" w:rsidRPr="0055068C" w:rsidRDefault="008B4015" w:rsidP="006466C2">
      <w:pPr>
        <w:rPr>
          <w:rFonts w:eastAsia="Times New Roman"/>
          <w:szCs w:val="20"/>
        </w:rPr>
      </w:pPr>
    </w:p>
    <w:p w14:paraId="3D85258A" w14:textId="77777777" w:rsidR="008B4015" w:rsidRPr="0055068C" w:rsidRDefault="008B4015" w:rsidP="006466C2">
      <w:pPr>
        <w:rPr>
          <w:rFonts w:eastAsia="Times New Roman"/>
          <w:szCs w:val="20"/>
        </w:rPr>
      </w:pPr>
      <w:r w:rsidRPr="0055068C">
        <w:rPr>
          <w:rFonts w:eastAsia="Times New Roman"/>
          <w:szCs w:val="20"/>
        </w:rPr>
        <w:t xml:space="preserve">The Council’s 18 Service Plans outlined how each respective Service would contribute to the achievement of the </w:t>
      </w:r>
      <w:proofErr w:type="gramStart"/>
      <w:r w:rsidRPr="0055068C">
        <w:rPr>
          <w:rFonts w:eastAsia="Times New Roman"/>
          <w:szCs w:val="20"/>
        </w:rPr>
        <w:t>Corporate</w:t>
      </w:r>
      <w:proofErr w:type="gramEnd"/>
      <w:r w:rsidRPr="0055068C">
        <w:rPr>
          <w:rFonts w:eastAsia="Times New Roman"/>
          <w:szCs w:val="20"/>
        </w:rPr>
        <w:t xml:space="preserve"> objectives including, but not limited to, any relevant actions identified in the PIP.</w:t>
      </w:r>
    </w:p>
    <w:p w14:paraId="37FDFE84" w14:textId="77777777" w:rsidR="008B4015" w:rsidRPr="0055068C" w:rsidRDefault="008B4015" w:rsidP="006466C2">
      <w:pPr>
        <w:rPr>
          <w:rFonts w:eastAsia="Times New Roman"/>
          <w:b/>
          <w:szCs w:val="20"/>
        </w:rPr>
      </w:pPr>
    </w:p>
    <w:p w14:paraId="2619F090" w14:textId="77777777" w:rsidR="008B4015" w:rsidRPr="0055068C" w:rsidRDefault="008B4015" w:rsidP="006466C2">
      <w:pPr>
        <w:rPr>
          <w:rFonts w:eastAsia="Times New Roman"/>
          <w:b/>
          <w:szCs w:val="20"/>
        </w:rPr>
      </w:pPr>
      <w:r w:rsidRPr="0055068C">
        <w:rPr>
          <w:rFonts w:eastAsia="Times New Roman"/>
          <w:b/>
          <w:szCs w:val="20"/>
        </w:rPr>
        <w:t>Reporting approach</w:t>
      </w:r>
    </w:p>
    <w:p w14:paraId="4C2E7949" w14:textId="77777777" w:rsidR="008B4015" w:rsidRPr="0055068C" w:rsidRDefault="008B4015" w:rsidP="006466C2">
      <w:pPr>
        <w:rPr>
          <w:rFonts w:eastAsia="Times New Roman"/>
          <w:szCs w:val="20"/>
        </w:rPr>
      </w:pPr>
    </w:p>
    <w:p w14:paraId="2DEFCF78" w14:textId="77777777" w:rsidR="008B4015" w:rsidRPr="0055068C" w:rsidRDefault="008B4015" w:rsidP="006466C2">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63F70249" w14:textId="77777777" w:rsidR="008B4015" w:rsidRPr="0055068C" w:rsidRDefault="008B4015" w:rsidP="006466C2">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2F41DE10" w14:textId="77777777" w:rsidTr="00E54D0A">
        <w:tc>
          <w:tcPr>
            <w:tcW w:w="2122" w:type="dxa"/>
            <w:shd w:val="clear" w:color="auto" w:fill="BDD6EE"/>
          </w:tcPr>
          <w:p w14:paraId="161FA69B" w14:textId="77777777" w:rsidR="008B4015" w:rsidRPr="0055068C" w:rsidRDefault="008B4015" w:rsidP="006466C2">
            <w:pPr>
              <w:rPr>
                <w:rFonts w:eastAsia="Times New Roman"/>
                <w:b/>
                <w:szCs w:val="20"/>
              </w:rPr>
            </w:pPr>
            <w:r w:rsidRPr="0055068C">
              <w:rPr>
                <w:rFonts w:eastAsia="Times New Roman"/>
                <w:b/>
                <w:szCs w:val="20"/>
              </w:rPr>
              <w:t>Reference</w:t>
            </w:r>
          </w:p>
        </w:tc>
        <w:tc>
          <w:tcPr>
            <w:tcW w:w="3118" w:type="dxa"/>
            <w:shd w:val="clear" w:color="auto" w:fill="BDD6EE"/>
          </w:tcPr>
          <w:p w14:paraId="574733FE" w14:textId="77777777" w:rsidR="008B4015" w:rsidRPr="0055068C" w:rsidRDefault="008B4015" w:rsidP="006466C2">
            <w:pPr>
              <w:rPr>
                <w:rFonts w:eastAsia="Times New Roman"/>
                <w:b/>
                <w:szCs w:val="20"/>
              </w:rPr>
            </w:pPr>
            <w:r w:rsidRPr="0055068C">
              <w:rPr>
                <w:rFonts w:eastAsia="Times New Roman"/>
                <w:b/>
                <w:szCs w:val="20"/>
              </w:rPr>
              <w:t>Period</w:t>
            </w:r>
          </w:p>
        </w:tc>
        <w:tc>
          <w:tcPr>
            <w:tcW w:w="3776" w:type="dxa"/>
            <w:shd w:val="clear" w:color="auto" w:fill="BDD6EE"/>
          </w:tcPr>
          <w:p w14:paraId="61A26D24" w14:textId="77777777" w:rsidR="008B4015" w:rsidRPr="0055068C" w:rsidRDefault="008B4015" w:rsidP="006466C2">
            <w:pPr>
              <w:rPr>
                <w:rFonts w:eastAsia="Times New Roman"/>
                <w:b/>
                <w:szCs w:val="20"/>
              </w:rPr>
            </w:pPr>
            <w:r w:rsidRPr="0055068C">
              <w:rPr>
                <w:rFonts w:eastAsia="Times New Roman"/>
                <w:b/>
                <w:szCs w:val="20"/>
              </w:rPr>
              <w:t>Reporting Month</w:t>
            </w:r>
          </w:p>
        </w:tc>
      </w:tr>
      <w:tr w:rsidR="008B4015" w:rsidRPr="0055068C" w14:paraId="4D5A1ECF" w14:textId="77777777" w:rsidTr="00E54D0A">
        <w:tc>
          <w:tcPr>
            <w:tcW w:w="2122" w:type="dxa"/>
          </w:tcPr>
          <w:p w14:paraId="0CF0D971" w14:textId="77777777" w:rsidR="008B4015" w:rsidRPr="0055068C" w:rsidRDefault="008B4015" w:rsidP="006466C2">
            <w:pPr>
              <w:rPr>
                <w:rFonts w:eastAsia="Times New Roman"/>
                <w:szCs w:val="20"/>
              </w:rPr>
            </w:pPr>
            <w:r w:rsidRPr="0055068C">
              <w:rPr>
                <w:rFonts w:eastAsia="Times New Roman"/>
                <w:szCs w:val="20"/>
              </w:rPr>
              <w:t>Quarter 1 (Q1)</w:t>
            </w:r>
          </w:p>
        </w:tc>
        <w:tc>
          <w:tcPr>
            <w:tcW w:w="3118" w:type="dxa"/>
          </w:tcPr>
          <w:p w14:paraId="0ED27E6C" w14:textId="77777777" w:rsidR="008B4015" w:rsidRPr="0055068C" w:rsidRDefault="008B4015" w:rsidP="006466C2">
            <w:pPr>
              <w:rPr>
                <w:rFonts w:eastAsia="Times New Roman"/>
                <w:szCs w:val="20"/>
              </w:rPr>
            </w:pPr>
            <w:r w:rsidRPr="0055068C">
              <w:rPr>
                <w:rFonts w:eastAsia="Times New Roman"/>
                <w:szCs w:val="20"/>
              </w:rPr>
              <w:t>April – June</w:t>
            </w:r>
          </w:p>
        </w:tc>
        <w:tc>
          <w:tcPr>
            <w:tcW w:w="3776" w:type="dxa"/>
          </w:tcPr>
          <w:p w14:paraId="3C48BBD1" w14:textId="77777777" w:rsidR="008B4015" w:rsidRPr="0055068C" w:rsidRDefault="008B4015" w:rsidP="006466C2">
            <w:pPr>
              <w:rPr>
                <w:rFonts w:eastAsia="Times New Roman"/>
                <w:szCs w:val="20"/>
              </w:rPr>
            </w:pPr>
            <w:r w:rsidRPr="0055068C">
              <w:rPr>
                <w:rFonts w:eastAsia="Times New Roman"/>
                <w:szCs w:val="20"/>
              </w:rPr>
              <w:t>September</w:t>
            </w:r>
          </w:p>
        </w:tc>
      </w:tr>
      <w:tr w:rsidR="008B4015" w:rsidRPr="0055068C" w14:paraId="081672A5" w14:textId="77777777" w:rsidTr="00E54D0A">
        <w:tc>
          <w:tcPr>
            <w:tcW w:w="2122" w:type="dxa"/>
          </w:tcPr>
          <w:p w14:paraId="155CDBE5" w14:textId="77777777" w:rsidR="008B4015" w:rsidRPr="0055068C" w:rsidRDefault="008B4015" w:rsidP="006466C2">
            <w:pPr>
              <w:rPr>
                <w:rFonts w:eastAsia="Times New Roman"/>
                <w:szCs w:val="20"/>
              </w:rPr>
            </w:pPr>
            <w:r w:rsidRPr="0055068C">
              <w:rPr>
                <w:rFonts w:eastAsia="Times New Roman"/>
                <w:szCs w:val="20"/>
              </w:rPr>
              <w:lastRenderedPageBreak/>
              <w:t>Q2</w:t>
            </w:r>
          </w:p>
        </w:tc>
        <w:tc>
          <w:tcPr>
            <w:tcW w:w="3118" w:type="dxa"/>
          </w:tcPr>
          <w:p w14:paraId="266C9ADD" w14:textId="77777777" w:rsidR="008B4015" w:rsidRPr="0055068C" w:rsidRDefault="008B4015" w:rsidP="006466C2">
            <w:pPr>
              <w:rPr>
                <w:rFonts w:eastAsia="Times New Roman"/>
                <w:szCs w:val="20"/>
              </w:rPr>
            </w:pPr>
            <w:r w:rsidRPr="0055068C">
              <w:rPr>
                <w:rFonts w:eastAsia="Times New Roman"/>
                <w:szCs w:val="20"/>
              </w:rPr>
              <w:t>July – September</w:t>
            </w:r>
          </w:p>
        </w:tc>
        <w:tc>
          <w:tcPr>
            <w:tcW w:w="3776" w:type="dxa"/>
          </w:tcPr>
          <w:p w14:paraId="2F7DCC61" w14:textId="77777777" w:rsidR="008B4015" w:rsidRPr="0055068C" w:rsidRDefault="008B4015" w:rsidP="006466C2">
            <w:pPr>
              <w:rPr>
                <w:rFonts w:eastAsia="Times New Roman"/>
                <w:szCs w:val="20"/>
              </w:rPr>
            </w:pPr>
            <w:r w:rsidRPr="0055068C">
              <w:rPr>
                <w:rFonts w:eastAsia="Times New Roman"/>
                <w:szCs w:val="20"/>
              </w:rPr>
              <w:t>December</w:t>
            </w:r>
          </w:p>
        </w:tc>
      </w:tr>
      <w:tr w:rsidR="008B4015" w:rsidRPr="0055068C" w14:paraId="480772EC" w14:textId="77777777" w:rsidTr="00E54D0A">
        <w:tc>
          <w:tcPr>
            <w:tcW w:w="2122" w:type="dxa"/>
          </w:tcPr>
          <w:p w14:paraId="6038C967" w14:textId="77777777" w:rsidR="008B4015" w:rsidRPr="0055068C" w:rsidRDefault="008B4015" w:rsidP="006466C2">
            <w:pPr>
              <w:rPr>
                <w:rFonts w:eastAsia="Times New Roman"/>
                <w:szCs w:val="20"/>
              </w:rPr>
            </w:pPr>
            <w:r w:rsidRPr="0055068C">
              <w:rPr>
                <w:rFonts w:eastAsia="Times New Roman"/>
                <w:szCs w:val="20"/>
              </w:rPr>
              <w:t>Q3</w:t>
            </w:r>
          </w:p>
        </w:tc>
        <w:tc>
          <w:tcPr>
            <w:tcW w:w="3118" w:type="dxa"/>
          </w:tcPr>
          <w:p w14:paraId="7D936DB9" w14:textId="77777777" w:rsidR="008B4015" w:rsidRPr="0055068C" w:rsidRDefault="008B4015" w:rsidP="006466C2">
            <w:pPr>
              <w:rPr>
                <w:rFonts w:eastAsia="Times New Roman"/>
                <w:szCs w:val="20"/>
              </w:rPr>
            </w:pPr>
            <w:r w:rsidRPr="0055068C">
              <w:rPr>
                <w:rFonts w:eastAsia="Times New Roman"/>
                <w:szCs w:val="20"/>
              </w:rPr>
              <w:t>October – December</w:t>
            </w:r>
          </w:p>
        </w:tc>
        <w:tc>
          <w:tcPr>
            <w:tcW w:w="3776" w:type="dxa"/>
          </w:tcPr>
          <w:p w14:paraId="1BE55556" w14:textId="77777777" w:rsidR="008B4015" w:rsidRPr="0055068C" w:rsidRDefault="008B4015" w:rsidP="006466C2">
            <w:pPr>
              <w:rPr>
                <w:rFonts w:eastAsia="Times New Roman"/>
                <w:szCs w:val="20"/>
              </w:rPr>
            </w:pPr>
            <w:r w:rsidRPr="0055068C">
              <w:rPr>
                <w:rFonts w:eastAsia="Times New Roman"/>
                <w:szCs w:val="20"/>
              </w:rPr>
              <w:t>March</w:t>
            </w:r>
          </w:p>
        </w:tc>
      </w:tr>
      <w:tr w:rsidR="008B4015" w:rsidRPr="0055068C" w14:paraId="5A623C4D" w14:textId="77777777" w:rsidTr="00E54D0A">
        <w:tc>
          <w:tcPr>
            <w:tcW w:w="2122" w:type="dxa"/>
          </w:tcPr>
          <w:p w14:paraId="60D0A7CA" w14:textId="77777777" w:rsidR="008B4015" w:rsidRPr="0055068C" w:rsidRDefault="008B4015" w:rsidP="006466C2">
            <w:pPr>
              <w:rPr>
                <w:rFonts w:eastAsia="Times New Roman"/>
                <w:szCs w:val="20"/>
              </w:rPr>
            </w:pPr>
            <w:r w:rsidRPr="0055068C">
              <w:rPr>
                <w:rFonts w:eastAsia="Times New Roman"/>
                <w:szCs w:val="20"/>
              </w:rPr>
              <w:t>Q4</w:t>
            </w:r>
          </w:p>
        </w:tc>
        <w:tc>
          <w:tcPr>
            <w:tcW w:w="3118" w:type="dxa"/>
          </w:tcPr>
          <w:p w14:paraId="3FC1EB57" w14:textId="77777777" w:rsidR="008B4015" w:rsidRPr="0055068C" w:rsidRDefault="008B4015" w:rsidP="006466C2">
            <w:pPr>
              <w:rPr>
                <w:rFonts w:eastAsia="Times New Roman"/>
                <w:szCs w:val="20"/>
              </w:rPr>
            </w:pPr>
            <w:r w:rsidRPr="0055068C">
              <w:rPr>
                <w:rFonts w:eastAsia="Times New Roman"/>
                <w:szCs w:val="20"/>
              </w:rPr>
              <w:t>January - March</w:t>
            </w:r>
          </w:p>
        </w:tc>
        <w:tc>
          <w:tcPr>
            <w:tcW w:w="3776" w:type="dxa"/>
          </w:tcPr>
          <w:p w14:paraId="0D6E4538" w14:textId="77777777" w:rsidR="008B4015" w:rsidRPr="0055068C" w:rsidRDefault="008B4015" w:rsidP="006466C2">
            <w:pPr>
              <w:rPr>
                <w:rFonts w:eastAsia="Times New Roman"/>
                <w:szCs w:val="20"/>
              </w:rPr>
            </w:pPr>
            <w:r w:rsidRPr="0055068C">
              <w:rPr>
                <w:rFonts w:eastAsia="Times New Roman"/>
                <w:szCs w:val="20"/>
              </w:rPr>
              <w:t>June</w:t>
            </w:r>
          </w:p>
        </w:tc>
      </w:tr>
    </w:tbl>
    <w:p w14:paraId="05B03057" w14:textId="77777777" w:rsidR="008B4015" w:rsidRPr="0055068C" w:rsidRDefault="008B4015" w:rsidP="006466C2">
      <w:pPr>
        <w:rPr>
          <w:rFonts w:eastAsia="Times New Roman"/>
          <w:szCs w:val="20"/>
        </w:rPr>
      </w:pPr>
    </w:p>
    <w:p w14:paraId="533B2F54" w14:textId="00E256E4" w:rsidR="008B4015" w:rsidRDefault="008B4015" w:rsidP="006466C2">
      <w:pPr>
        <w:rPr>
          <w:rFonts w:eastAsia="Times New Roman" w:cs="Arial"/>
          <w:szCs w:val="24"/>
        </w:rPr>
      </w:pPr>
      <w:r w:rsidRPr="0055068C">
        <w:rPr>
          <w:rFonts w:eastAsia="Times New Roman" w:cs="Arial"/>
          <w:szCs w:val="24"/>
        </w:rPr>
        <w:t xml:space="preserve">The report for Quarter </w:t>
      </w:r>
      <w:r w:rsidR="00F44DA6">
        <w:rPr>
          <w:rFonts w:eastAsia="Times New Roman" w:cs="Arial"/>
          <w:szCs w:val="24"/>
        </w:rPr>
        <w:t>3</w:t>
      </w:r>
      <w:r w:rsidRPr="0055068C">
        <w:rPr>
          <w:rFonts w:eastAsia="Times New Roman" w:cs="Arial"/>
          <w:szCs w:val="24"/>
        </w:rPr>
        <w:t xml:space="preserve"> 2022-23 was attached.</w:t>
      </w:r>
    </w:p>
    <w:p w14:paraId="20938C6C" w14:textId="77777777" w:rsidR="008B4015" w:rsidRDefault="008B4015" w:rsidP="006466C2">
      <w:pPr>
        <w:rPr>
          <w:rFonts w:eastAsia="Times New Roman" w:cs="Arial"/>
          <w:szCs w:val="24"/>
        </w:rPr>
      </w:pPr>
    </w:p>
    <w:p w14:paraId="052B95B6" w14:textId="77777777" w:rsidR="00F44DA6" w:rsidRPr="00F44DA6" w:rsidRDefault="00F44DA6" w:rsidP="006466C2">
      <w:pPr>
        <w:rPr>
          <w:rFonts w:eastAsia="Times New Roman" w:cs="Arial"/>
          <w:b/>
          <w:iCs/>
          <w:szCs w:val="20"/>
        </w:rPr>
      </w:pPr>
      <w:r w:rsidRPr="00F44DA6">
        <w:rPr>
          <w:rFonts w:eastAsia="Times New Roman" w:cs="Arial"/>
          <w:b/>
          <w:iCs/>
          <w:szCs w:val="20"/>
        </w:rPr>
        <w:t>Key points to note:</w:t>
      </w:r>
    </w:p>
    <w:p w14:paraId="741B254E" w14:textId="77777777" w:rsidR="00F44DA6" w:rsidRPr="00F44DA6" w:rsidRDefault="00F44DA6" w:rsidP="006466C2">
      <w:pPr>
        <w:rPr>
          <w:rFonts w:eastAsia="Times New Roman" w:cs="Arial"/>
          <w:szCs w:val="20"/>
        </w:rPr>
      </w:pPr>
    </w:p>
    <w:p w14:paraId="50731865" w14:textId="77777777" w:rsidR="00F44DA6" w:rsidRPr="00F44DA6" w:rsidRDefault="00F44DA6" w:rsidP="006466C2">
      <w:pPr>
        <w:numPr>
          <w:ilvl w:val="0"/>
          <w:numId w:val="24"/>
        </w:numPr>
        <w:contextualSpacing/>
        <w:rPr>
          <w:rFonts w:cs="Arial"/>
          <w:szCs w:val="24"/>
        </w:rPr>
      </w:pPr>
      <w:r w:rsidRPr="00F44DA6">
        <w:rPr>
          <w:rFonts w:cs="Arial"/>
          <w:szCs w:val="24"/>
        </w:rPr>
        <w:t xml:space="preserve">This reports on progress against the Service Plan KPIs. It should be noted that some KPIs are reported on a half-yearly or annual basis and may therefore not be reported against in every quarter. All KPIs will be reported against during the course of the reporting year.  </w:t>
      </w:r>
    </w:p>
    <w:p w14:paraId="6A7BCCA8" w14:textId="77777777" w:rsidR="00F44DA6" w:rsidRPr="00F44DA6" w:rsidRDefault="00F44DA6" w:rsidP="006466C2">
      <w:pPr>
        <w:numPr>
          <w:ilvl w:val="0"/>
          <w:numId w:val="24"/>
        </w:numPr>
        <w:contextualSpacing/>
        <w:rPr>
          <w:rFonts w:cs="Arial"/>
          <w:szCs w:val="24"/>
        </w:rPr>
      </w:pPr>
      <w:r w:rsidRPr="00F44DA6">
        <w:rPr>
          <w:rFonts w:cs="Arial"/>
          <w:szCs w:val="24"/>
        </w:rPr>
        <w:t xml:space="preserve">We continue to be unable to recruit to the post of Multi-Media Technician – a key role in the delivery of the service’s technical support duties.  Alternative options e.g., recruitment of a student/apprentice are being considered.     </w:t>
      </w:r>
    </w:p>
    <w:p w14:paraId="2A672D70" w14:textId="77777777" w:rsidR="00F44DA6" w:rsidRPr="00F44DA6" w:rsidRDefault="00F44DA6" w:rsidP="006466C2">
      <w:pPr>
        <w:rPr>
          <w:rFonts w:eastAsia="Times New Roman" w:cs="Arial"/>
          <w:szCs w:val="20"/>
        </w:rPr>
      </w:pPr>
    </w:p>
    <w:p w14:paraId="5346E473" w14:textId="77777777" w:rsidR="00F44DA6" w:rsidRPr="00F44DA6" w:rsidRDefault="00F44DA6" w:rsidP="006466C2">
      <w:pPr>
        <w:rPr>
          <w:rFonts w:eastAsia="Times New Roman" w:cs="Arial"/>
          <w:b/>
          <w:szCs w:val="20"/>
        </w:rPr>
      </w:pPr>
      <w:r w:rsidRPr="00F44DA6">
        <w:rPr>
          <w:rFonts w:eastAsia="Times New Roman" w:cs="Arial"/>
          <w:b/>
          <w:szCs w:val="20"/>
        </w:rPr>
        <w:t>Key achievements:</w:t>
      </w:r>
    </w:p>
    <w:p w14:paraId="61B6E38C" w14:textId="77777777" w:rsidR="00F44DA6" w:rsidRPr="00F44DA6" w:rsidRDefault="00F44DA6" w:rsidP="006466C2">
      <w:pPr>
        <w:rPr>
          <w:rFonts w:eastAsia="Times New Roman" w:cs="Arial"/>
          <w:szCs w:val="20"/>
        </w:rPr>
      </w:pPr>
    </w:p>
    <w:p w14:paraId="40444E8C" w14:textId="77777777" w:rsidR="00F44DA6" w:rsidRPr="00F44DA6" w:rsidRDefault="00F44DA6" w:rsidP="006466C2">
      <w:pPr>
        <w:numPr>
          <w:ilvl w:val="0"/>
          <w:numId w:val="24"/>
        </w:numPr>
        <w:contextualSpacing/>
        <w:rPr>
          <w:rFonts w:cs="Arial"/>
          <w:szCs w:val="24"/>
        </w:rPr>
      </w:pPr>
      <w:r w:rsidRPr="00F44DA6">
        <w:rPr>
          <w:rFonts w:cs="Arial"/>
          <w:szCs w:val="24"/>
        </w:rPr>
        <w:t xml:space="preserve">Delivery of the ‘Love Christmas in AND’ Campaign to inform and engage residents with Council run Christmas events and switch on activities across the Borough.  Given the cost-of-living crisis a strong focus was put on ‘free to consume’ activities and opportunities for people to both support and use the critical services provided by local food banks (Mayor’s Charities).  Positive feedback received from partners.  </w:t>
      </w:r>
    </w:p>
    <w:p w14:paraId="17861ECA" w14:textId="77777777" w:rsidR="00F44DA6" w:rsidRPr="00F44DA6" w:rsidRDefault="00F44DA6" w:rsidP="006466C2">
      <w:pPr>
        <w:numPr>
          <w:ilvl w:val="0"/>
          <w:numId w:val="24"/>
        </w:numPr>
        <w:contextualSpacing/>
        <w:rPr>
          <w:rFonts w:cs="Arial"/>
          <w:szCs w:val="24"/>
        </w:rPr>
      </w:pPr>
      <w:r w:rsidRPr="00F44DA6">
        <w:rPr>
          <w:rFonts w:cs="Arial"/>
          <w:szCs w:val="24"/>
        </w:rPr>
        <w:t xml:space="preserve">Launch of the ‘Recycle today, recycle every day’ campaign to support Council’s efforts to reach a 70% recycling rate.  This featured press/ OOH and digital advertising over a four-week period; the distribution of an information guide to every household; and will continue via social media posts over the coming months.  Positive outcomes are already being seen with </w:t>
      </w:r>
      <w:r w:rsidRPr="00F44DA6">
        <w:rPr>
          <w:rFonts w:cs="Arial"/>
          <w:szCs w:val="24"/>
          <w:lang w:val="en-US"/>
        </w:rPr>
        <w:t xml:space="preserve">1,150 wheelie bins full of blue bin recyclable waste materials being retrieved from black bags intended for the landfill skips at our HRCs in December.  </w:t>
      </w:r>
    </w:p>
    <w:p w14:paraId="0F57DB44" w14:textId="77777777" w:rsidR="00F44DA6" w:rsidRPr="00F44DA6" w:rsidRDefault="00F44DA6" w:rsidP="006466C2">
      <w:pPr>
        <w:numPr>
          <w:ilvl w:val="0"/>
          <w:numId w:val="24"/>
        </w:numPr>
        <w:contextualSpacing/>
        <w:rPr>
          <w:rFonts w:cs="Arial"/>
          <w:szCs w:val="24"/>
        </w:rPr>
      </w:pPr>
      <w:r w:rsidRPr="00F44DA6">
        <w:rPr>
          <w:rFonts w:cs="Arial"/>
          <w:szCs w:val="24"/>
        </w:rPr>
        <w:t>A significant number of annual internal events for staff were delivered during the quarter including the Business Conference (CLT/HOST/SUMs with a focus on agile working</w:t>
      </w:r>
      <w:proofErr w:type="gramStart"/>
      <w:r w:rsidRPr="00F44DA6">
        <w:rPr>
          <w:rFonts w:cs="Arial"/>
          <w:szCs w:val="24"/>
        </w:rPr>
        <w:t>);</w:t>
      </w:r>
      <w:proofErr w:type="gramEnd"/>
      <w:r w:rsidRPr="00F44DA6">
        <w:rPr>
          <w:rFonts w:cs="Arial"/>
          <w:szCs w:val="24"/>
        </w:rPr>
        <w:t xml:space="preserve"> Long Service Awards and Directorate Christmas Celebration events.  High levels of attendance and engagement at each.  </w:t>
      </w:r>
    </w:p>
    <w:p w14:paraId="388375CD" w14:textId="77777777" w:rsidR="00F44DA6" w:rsidRPr="00F44DA6" w:rsidRDefault="00F44DA6" w:rsidP="006466C2">
      <w:pPr>
        <w:numPr>
          <w:ilvl w:val="0"/>
          <w:numId w:val="24"/>
        </w:numPr>
        <w:spacing w:after="160"/>
        <w:contextualSpacing/>
        <w:rPr>
          <w:rFonts w:cs="Arial"/>
          <w:szCs w:val="24"/>
        </w:rPr>
      </w:pPr>
      <w:r w:rsidRPr="00F44DA6">
        <w:rPr>
          <w:rFonts w:cs="Arial"/>
          <w:szCs w:val="24"/>
        </w:rPr>
        <w:t>Successful reaccreditation as an Investors in People Organisation (Silver).</w:t>
      </w:r>
    </w:p>
    <w:p w14:paraId="264B18DC" w14:textId="77777777" w:rsidR="00F44DA6" w:rsidRPr="00F44DA6" w:rsidRDefault="00F44DA6" w:rsidP="006466C2">
      <w:pPr>
        <w:numPr>
          <w:ilvl w:val="0"/>
          <w:numId w:val="24"/>
        </w:numPr>
        <w:spacing w:after="160"/>
        <w:contextualSpacing/>
        <w:rPr>
          <w:rFonts w:cs="Arial"/>
          <w:szCs w:val="24"/>
        </w:rPr>
      </w:pPr>
      <w:r w:rsidRPr="00F44DA6">
        <w:rPr>
          <w:rFonts w:cs="Arial"/>
          <w:szCs w:val="24"/>
        </w:rPr>
        <w:t xml:space="preserve">Ongoing programme of communications (PR/ graphic design/ technical event support/ social media content) work to promote a range of Council initiatives including the Here 2 Help App/ Age Directory/ Puppet Festival/ Sports Awards/ In Bloom Programme/ Food Programme.     </w:t>
      </w:r>
    </w:p>
    <w:p w14:paraId="2A056C2A" w14:textId="77777777" w:rsidR="00F44DA6" w:rsidRPr="00F44DA6" w:rsidRDefault="00F44DA6" w:rsidP="006466C2">
      <w:pPr>
        <w:numPr>
          <w:ilvl w:val="0"/>
          <w:numId w:val="24"/>
        </w:numPr>
        <w:spacing w:after="160"/>
        <w:contextualSpacing/>
        <w:rPr>
          <w:rFonts w:cs="Arial"/>
          <w:szCs w:val="24"/>
        </w:rPr>
      </w:pPr>
      <w:r w:rsidRPr="00F44DA6">
        <w:rPr>
          <w:rFonts w:cs="Arial"/>
          <w:szCs w:val="24"/>
        </w:rPr>
        <w:t xml:space="preserve">Successful integration of a new marketing student into the team (1 year placement via the University of Ulster).  With a focus on supporting digital activity, the student has been creating inspirational blogs on the visit AND website and ezines for both trade and visitor audiences.  </w:t>
      </w:r>
    </w:p>
    <w:p w14:paraId="2D136299" w14:textId="77777777" w:rsidR="00F44DA6" w:rsidRPr="00F44DA6" w:rsidRDefault="00F44DA6" w:rsidP="006466C2">
      <w:pPr>
        <w:numPr>
          <w:ilvl w:val="0"/>
          <w:numId w:val="24"/>
        </w:numPr>
        <w:spacing w:after="160"/>
        <w:contextualSpacing/>
        <w:rPr>
          <w:rFonts w:cs="Arial"/>
          <w:szCs w:val="24"/>
        </w:rPr>
      </w:pPr>
      <w:r w:rsidRPr="00F44DA6">
        <w:rPr>
          <w:rFonts w:cs="Arial"/>
          <w:szCs w:val="24"/>
        </w:rPr>
        <w:t>Belfast Region brochure being developed via the Renewed Ambition Programme.  Sector-specific business case studies have been developed for publication in Q4.</w:t>
      </w:r>
    </w:p>
    <w:p w14:paraId="5BBA4B2A" w14:textId="77777777" w:rsidR="00F44DA6" w:rsidRPr="00F44DA6" w:rsidRDefault="00F44DA6" w:rsidP="006466C2">
      <w:pPr>
        <w:rPr>
          <w:rFonts w:eastAsia="Times New Roman" w:cs="Arial"/>
          <w:b/>
          <w:szCs w:val="20"/>
        </w:rPr>
      </w:pPr>
    </w:p>
    <w:p w14:paraId="14E28452" w14:textId="77777777" w:rsidR="00F44DA6" w:rsidRPr="00F44DA6" w:rsidRDefault="00F44DA6" w:rsidP="006466C2">
      <w:pPr>
        <w:rPr>
          <w:rFonts w:eastAsia="Times New Roman" w:cs="Arial"/>
          <w:b/>
          <w:szCs w:val="20"/>
        </w:rPr>
      </w:pPr>
      <w:r w:rsidRPr="00F44DA6">
        <w:rPr>
          <w:rFonts w:eastAsia="Times New Roman" w:cs="Arial"/>
          <w:b/>
          <w:szCs w:val="20"/>
        </w:rPr>
        <w:t>Emerging issues:</w:t>
      </w:r>
    </w:p>
    <w:p w14:paraId="50FAED25" w14:textId="77777777" w:rsidR="00F44DA6" w:rsidRPr="00F44DA6" w:rsidRDefault="00F44DA6" w:rsidP="006466C2">
      <w:pPr>
        <w:rPr>
          <w:rFonts w:eastAsia="Times New Roman" w:cs="Arial"/>
          <w:szCs w:val="20"/>
        </w:rPr>
      </w:pPr>
    </w:p>
    <w:p w14:paraId="4568767D" w14:textId="77777777" w:rsidR="00F44DA6" w:rsidRPr="00F44DA6" w:rsidRDefault="00F44DA6" w:rsidP="006466C2">
      <w:pPr>
        <w:numPr>
          <w:ilvl w:val="0"/>
          <w:numId w:val="24"/>
        </w:numPr>
        <w:contextualSpacing/>
        <w:rPr>
          <w:rFonts w:cs="Arial"/>
          <w:szCs w:val="24"/>
        </w:rPr>
      </w:pPr>
      <w:r w:rsidRPr="00F44DA6">
        <w:rPr>
          <w:rFonts w:cs="Arial"/>
          <w:szCs w:val="24"/>
        </w:rPr>
        <w:t xml:space="preserve">Following a successful tender process, hybrid Council and Committee meetings have been delivered since the end of November.  Each meeting requires a significant level of technical support.  A review will be undertaken after 3 months to identify any learning points/ improvements.  </w:t>
      </w:r>
    </w:p>
    <w:p w14:paraId="53966F47" w14:textId="77777777" w:rsidR="00F44DA6" w:rsidRPr="00F44DA6" w:rsidRDefault="00F44DA6" w:rsidP="006466C2">
      <w:pPr>
        <w:numPr>
          <w:ilvl w:val="0"/>
          <w:numId w:val="24"/>
        </w:numPr>
        <w:contextualSpacing/>
        <w:rPr>
          <w:rFonts w:cs="Arial"/>
          <w:szCs w:val="24"/>
        </w:rPr>
      </w:pPr>
      <w:r w:rsidRPr="00F44DA6">
        <w:rPr>
          <w:rFonts w:cs="Arial"/>
          <w:szCs w:val="24"/>
        </w:rPr>
        <w:t xml:space="preserve">The Communications and Engagement Plan for Bangor Waterfront was delayed in line with ongoing work to agree the Contract for Funding (CFF) for the Waterfront Scheme.  The CFF was secured in January and work to finalise this plan is now progressing apace.      </w:t>
      </w:r>
    </w:p>
    <w:p w14:paraId="72375DEA" w14:textId="6820ED94" w:rsidR="00F44DA6" w:rsidRPr="007A7BC3" w:rsidRDefault="00F44DA6" w:rsidP="006466C2">
      <w:pPr>
        <w:numPr>
          <w:ilvl w:val="0"/>
          <w:numId w:val="24"/>
        </w:numPr>
        <w:contextualSpacing/>
        <w:rPr>
          <w:rFonts w:cs="Arial"/>
          <w:szCs w:val="24"/>
        </w:rPr>
      </w:pPr>
      <w:r w:rsidRPr="007A7BC3">
        <w:rPr>
          <w:rFonts w:cs="Arial"/>
          <w:szCs w:val="24"/>
        </w:rPr>
        <w:t xml:space="preserve">Based on feedback from the Investors in People report, staff satisfaction with the Council as a ‘great place to work’ is currently lower than KPI targets.  This has been discussed with the IIP Assessor and is typical of responses across the sector following on from the disruption caused by the Covid-19 pandemic and challenges to the way in which we have been working.  The development and implementation of a new ‘Agile Working Policy’ (Q4) will help to address this.    </w:t>
      </w:r>
    </w:p>
    <w:p w14:paraId="511AE11A" w14:textId="77777777" w:rsidR="00F44DA6" w:rsidRPr="00F44DA6" w:rsidRDefault="00F44DA6" w:rsidP="006466C2">
      <w:pPr>
        <w:rPr>
          <w:rFonts w:eastAsia="Times New Roman" w:cs="Arial"/>
          <w:szCs w:val="20"/>
        </w:rPr>
      </w:pPr>
    </w:p>
    <w:p w14:paraId="0F3A8F78" w14:textId="77777777" w:rsidR="00F44DA6" w:rsidRPr="00F44DA6" w:rsidRDefault="00F44DA6" w:rsidP="006466C2">
      <w:pPr>
        <w:rPr>
          <w:rFonts w:eastAsia="Times New Roman" w:cs="Arial"/>
          <w:b/>
          <w:szCs w:val="20"/>
        </w:rPr>
      </w:pPr>
      <w:r w:rsidRPr="00F44DA6">
        <w:rPr>
          <w:rFonts w:eastAsia="Times New Roman" w:cs="Arial"/>
          <w:b/>
          <w:szCs w:val="20"/>
        </w:rPr>
        <w:t>Action to be taken:</w:t>
      </w:r>
    </w:p>
    <w:p w14:paraId="549EAD15" w14:textId="77777777" w:rsidR="00F44DA6" w:rsidRPr="00F44DA6" w:rsidRDefault="00F44DA6" w:rsidP="006466C2">
      <w:pPr>
        <w:rPr>
          <w:rFonts w:eastAsia="Times New Roman" w:cs="Arial"/>
          <w:szCs w:val="20"/>
        </w:rPr>
      </w:pPr>
    </w:p>
    <w:p w14:paraId="6662EB33" w14:textId="77777777" w:rsidR="00F44DA6" w:rsidRPr="00F44DA6" w:rsidRDefault="00F44DA6" w:rsidP="006466C2">
      <w:pPr>
        <w:numPr>
          <w:ilvl w:val="0"/>
          <w:numId w:val="24"/>
        </w:numPr>
        <w:contextualSpacing/>
        <w:rPr>
          <w:rFonts w:cs="Arial"/>
        </w:rPr>
      </w:pPr>
      <w:r w:rsidRPr="00F44DA6">
        <w:rPr>
          <w:rFonts w:cs="Arial"/>
          <w:lang w:val="en-US"/>
        </w:rPr>
        <w:t xml:space="preserve">A very successful Civic Event and PR campaign was delivered in December for the receipt of the Letters Patent for Bangor’s City Status from HRH The Princess Royal.  A </w:t>
      </w:r>
      <w:proofErr w:type="spellStart"/>
      <w:r w:rsidRPr="00F44DA6">
        <w:rPr>
          <w:rFonts w:cs="Arial"/>
          <w:lang w:val="en-US"/>
        </w:rPr>
        <w:t>programme</w:t>
      </w:r>
      <w:proofErr w:type="spellEnd"/>
      <w:r w:rsidRPr="00F44DA6">
        <w:rPr>
          <w:rFonts w:cs="Arial"/>
          <w:lang w:val="en-US"/>
        </w:rPr>
        <w:t xml:space="preserve"> of communication and marketing opportunities is being drawn up to further </w:t>
      </w:r>
      <w:proofErr w:type="spellStart"/>
      <w:r w:rsidRPr="00F44DA6">
        <w:rPr>
          <w:rFonts w:cs="Arial"/>
          <w:lang w:val="en-US"/>
        </w:rPr>
        <w:t>capitalise</w:t>
      </w:r>
      <w:proofErr w:type="spellEnd"/>
      <w:r w:rsidRPr="00F44DA6">
        <w:rPr>
          <w:rFonts w:cs="Arial"/>
          <w:lang w:val="en-US"/>
        </w:rPr>
        <w:t xml:space="preserve"> on this good news.  </w:t>
      </w:r>
    </w:p>
    <w:p w14:paraId="1C98DF09" w14:textId="6E1AE73F" w:rsidR="008B4015" w:rsidRPr="007A7BC3" w:rsidRDefault="00F44DA6" w:rsidP="006466C2">
      <w:pPr>
        <w:numPr>
          <w:ilvl w:val="0"/>
          <w:numId w:val="24"/>
        </w:numPr>
        <w:contextualSpacing/>
        <w:rPr>
          <w:rFonts w:eastAsia="Times New Roman" w:cs="Arial"/>
          <w:szCs w:val="20"/>
        </w:rPr>
      </w:pPr>
      <w:r w:rsidRPr="007A7BC3">
        <w:rPr>
          <w:rFonts w:cs="Arial"/>
          <w:szCs w:val="24"/>
        </w:rPr>
        <w:t xml:space="preserve">Based on feedback from the Investors in People report, staff satisfaction with engagement opportunities is currently lower than KPI targets.  Efforts to address and improve this will be made in Q4 with the delivery of a series of Chief Executive led roadshows offering all staff the opportunity to provide feedback on a range of topical issues.  </w:t>
      </w:r>
    </w:p>
    <w:p w14:paraId="3798F9D8" w14:textId="77777777" w:rsidR="008B4015" w:rsidRPr="00D202B9" w:rsidRDefault="008B4015" w:rsidP="006466C2">
      <w:pPr>
        <w:rPr>
          <w:rFonts w:eastAsia="Times New Roman" w:cs="Arial"/>
          <w:szCs w:val="20"/>
        </w:rPr>
      </w:pPr>
    </w:p>
    <w:p w14:paraId="4CEF7D41" w14:textId="78E28CF6" w:rsidR="008B4015" w:rsidRDefault="00442C53" w:rsidP="00442C53">
      <w:pPr>
        <w:pStyle w:val="Heading2"/>
      </w:pPr>
      <w:r w:rsidRPr="00442C53">
        <w:rPr>
          <w:u w:val="none"/>
        </w:rPr>
        <w:t>c)</w:t>
      </w:r>
      <w:r w:rsidRPr="00442C53">
        <w:rPr>
          <w:u w:val="none"/>
        </w:rPr>
        <w:tab/>
      </w:r>
      <w:r w:rsidR="008B4015">
        <w:t>FINANCE (FIN76)</w:t>
      </w:r>
    </w:p>
    <w:p w14:paraId="1AA50C98" w14:textId="37A20B79" w:rsidR="008B4015" w:rsidRPr="00D067F9" w:rsidRDefault="008B4015" w:rsidP="006466C2">
      <w:pPr>
        <w:rPr>
          <w:rFonts w:cs="Arial"/>
          <w:caps/>
          <w:szCs w:val="24"/>
        </w:rPr>
      </w:pPr>
      <w:r>
        <w:rPr>
          <w:rFonts w:cs="Arial"/>
          <w:b/>
          <w:bCs/>
          <w:caps/>
          <w:szCs w:val="24"/>
        </w:rPr>
        <w:tab/>
      </w:r>
      <w:r w:rsidRPr="00D067F9">
        <w:rPr>
          <w:rFonts w:cs="Arial"/>
          <w:szCs w:val="24"/>
        </w:rPr>
        <w:t xml:space="preserve">(Appendix </w:t>
      </w:r>
      <w:r>
        <w:rPr>
          <w:rFonts w:cs="Arial"/>
          <w:szCs w:val="24"/>
        </w:rPr>
        <w:t>I</w:t>
      </w:r>
      <w:r w:rsidR="0093319F">
        <w:rPr>
          <w:rFonts w:cs="Arial"/>
          <w:szCs w:val="24"/>
        </w:rPr>
        <w:t>II</w:t>
      </w:r>
      <w:r>
        <w:rPr>
          <w:rFonts w:cs="Arial"/>
          <w:szCs w:val="24"/>
        </w:rPr>
        <w:t>)</w:t>
      </w:r>
    </w:p>
    <w:p w14:paraId="48E0DEDD" w14:textId="77777777" w:rsidR="008B4015" w:rsidRPr="00062D77" w:rsidRDefault="008B4015" w:rsidP="006466C2">
      <w:pPr>
        <w:rPr>
          <w:rFonts w:cs="Arial"/>
          <w:b/>
          <w:bCs/>
          <w:caps/>
          <w:szCs w:val="24"/>
        </w:rPr>
      </w:pPr>
    </w:p>
    <w:p w14:paraId="284F9D39" w14:textId="77777777" w:rsidR="00F95E24" w:rsidRDefault="00F95E24" w:rsidP="006466C2">
      <w:pPr>
        <w:rPr>
          <w:rFonts w:cs="Arial"/>
          <w:szCs w:val="24"/>
        </w:rPr>
      </w:pPr>
      <w:r w:rsidRPr="004C6B87">
        <w:rPr>
          <w:rFonts w:cs="Arial"/>
          <w:caps/>
          <w:szCs w:val="24"/>
        </w:rPr>
        <w:t>Previously circulated-</w:t>
      </w:r>
      <w:r>
        <w:rPr>
          <w:rFonts w:cs="Arial"/>
          <w:szCs w:val="24"/>
        </w:rPr>
        <w:t xml:space="preserve"> Report from the Director of Corporate Services detailing the undernoted:</w:t>
      </w:r>
    </w:p>
    <w:p w14:paraId="29A79EB7" w14:textId="77777777" w:rsidR="008B4015" w:rsidRDefault="008B4015" w:rsidP="006466C2">
      <w:pPr>
        <w:rPr>
          <w:rFonts w:cs="Arial"/>
          <w:szCs w:val="24"/>
        </w:rPr>
      </w:pPr>
    </w:p>
    <w:p w14:paraId="1E80A355" w14:textId="77777777" w:rsidR="008B4015" w:rsidRPr="0055068C" w:rsidRDefault="008B4015" w:rsidP="006466C2">
      <w:pPr>
        <w:rPr>
          <w:rFonts w:eastAsia="Times New Roman"/>
          <w:b/>
          <w:szCs w:val="20"/>
        </w:rPr>
      </w:pPr>
      <w:r w:rsidRPr="0055068C">
        <w:rPr>
          <w:rFonts w:eastAsia="Times New Roman"/>
          <w:b/>
          <w:szCs w:val="20"/>
        </w:rPr>
        <w:t>Context</w:t>
      </w:r>
    </w:p>
    <w:p w14:paraId="4806A6FB" w14:textId="77777777" w:rsidR="008B4015" w:rsidRPr="0055068C" w:rsidRDefault="008B4015" w:rsidP="006466C2">
      <w:pPr>
        <w:rPr>
          <w:rFonts w:eastAsia="Times New Roman"/>
          <w:szCs w:val="20"/>
        </w:rPr>
      </w:pPr>
    </w:p>
    <w:p w14:paraId="4240C061" w14:textId="77777777" w:rsidR="008B4015" w:rsidRPr="0055068C" w:rsidRDefault="008B4015" w:rsidP="006466C2">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492110DF" w14:textId="77777777" w:rsidR="008B4015" w:rsidRPr="0055068C" w:rsidRDefault="008B4015" w:rsidP="006466C2">
      <w:pPr>
        <w:rPr>
          <w:rFonts w:eastAsia="Times New Roman"/>
          <w:szCs w:val="20"/>
        </w:rPr>
      </w:pPr>
    </w:p>
    <w:p w14:paraId="1491075E" w14:textId="77777777" w:rsidR="008B4015" w:rsidRPr="0055068C" w:rsidRDefault="008B4015" w:rsidP="006466C2">
      <w:pPr>
        <w:numPr>
          <w:ilvl w:val="0"/>
          <w:numId w:val="23"/>
        </w:numPr>
        <w:contextualSpacing/>
        <w:rPr>
          <w:rFonts w:cs="Arial"/>
        </w:rPr>
      </w:pPr>
      <w:r w:rsidRPr="0055068C">
        <w:rPr>
          <w:rFonts w:cs="Arial"/>
        </w:rPr>
        <w:t xml:space="preserve">Community Plan – published every 10-15 years </w:t>
      </w:r>
    </w:p>
    <w:p w14:paraId="1AD45826" w14:textId="77777777" w:rsidR="008B4015" w:rsidRPr="0055068C" w:rsidRDefault="008B4015" w:rsidP="006466C2">
      <w:pPr>
        <w:numPr>
          <w:ilvl w:val="0"/>
          <w:numId w:val="23"/>
        </w:numPr>
        <w:contextualSpacing/>
        <w:rPr>
          <w:rFonts w:cs="Arial"/>
        </w:rPr>
      </w:pPr>
      <w:r w:rsidRPr="0055068C">
        <w:rPr>
          <w:rFonts w:cs="Arial"/>
        </w:rPr>
        <w:t>Corporate Plan – published every 4 years (Corporate Plan Towards 2024 in operation)</w:t>
      </w:r>
    </w:p>
    <w:p w14:paraId="5F4669B8" w14:textId="77777777" w:rsidR="008B4015" w:rsidRPr="0055068C" w:rsidRDefault="008B4015" w:rsidP="006466C2">
      <w:pPr>
        <w:numPr>
          <w:ilvl w:val="0"/>
          <w:numId w:val="23"/>
        </w:numPr>
        <w:contextualSpacing/>
        <w:rPr>
          <w:rFonts w:cs="Arial"/>
        </w:rPr>
      </w:pPr>
      <w:r w:rsidRPr="0055068C">
        <w:rPr>
          <w:rFonts w:cs="Arial"/>
        </w:rPr>
        <w:t>Performance Improvement Plan (PIP) – published annually (for publication 30 September 2022)</w:t>
      </w:r>
    </w:p>
    <w:p w14:paraId="2B528F5D" w14:textId="77777777" w:rsidR="008B4015" w:rsidRPr="0055068C" w:rsidRDefault="008B4015" w:rsidP="006466C2">
      <w:pPr>
        <w:numPr>
          <w:ilvl w:val="0"/>
          <w:numId w:val="23"/>
        </w:numPr>
        <w:contextualSpacing/>
        <w:rPr>
          <w:rFonts w:cs="Arial"/>
        </w:rPr>
      </w:pPr>
      <w:r w:rsidRPr="0055068C">
        <w:rPr>
          <w:rFonts w:cs="Arial"/>
        </w:rPr>
        <w:t>Service Plan – developed annually (approved April/May 2022)</w:t>
      </w:r>
    </w:p>
    <w:p w14:paraId="19529C42" w14:textId="77777777" w:rsidR="008B4015" w:rsidRPr="0055068C" w:rsidRDefault="008B4015" w:rsidP="006466C2">
      <w:pPr>
        <w:rPr>
          <w:rFonts w:eastAsia="Times New Roman"/>
          <w:szCs w:val="20"/>
        </w:rPr>
      </w:pPr>
    </w:p>
    <w:p w14:paraId="11414FAB" w14:textId="77777777" w:rsidR="008B4015" w:rsidRPr="0055068C" w:rsidRDefault="008B4015" w:rsidP="006466C2">
      <w:pPr>
        <w:rPr>
          <w:rFonts w:eastAsia="Times New Roman"/>
          <w:szCs w:val="20"/>
        </w:rPr>
      </w:pPr>
      <w:r w:rsidRPr="0055068C">
        <w:rPr>
          <w:rFonts w:eastAsia="Times New Roman"/>
          <w:szCs w:val="20"/>
        </w:rPr>
        <w:t xml:space="preserve">The Council’s 18 Service Plans outlined how each respective Service would contribute to the achievement of the </w:t>
      </w:r>
      <w:proofErr w:type="gramStart"/>
      <w:r w:rsidRPr="0055068C">
        <w:rPr>
          <w:rFonts w:eastAsia="Times New Roman"/>
          <w:szCs w:val="20"/>
        </w:rPr>
        <w:t>Corporate</w:t>
      </w:r>
      <w:proofErr w:type="gramEnd"/>
      <w:r w:rsidRPr="0055068C">
        <w:rPr>
          <w:rFonts w:eastAsia="Times New Roman"/>
          <w:szCs w:val="20"/>
        </w:rPr>
        <w:t xml:space="preserve"> objectives including, but not limited to, any relevant actions identified in the PIP.</w:t>
      </w:r>
    </w:p>
    <w:p w14:paraId="119A15BC" w14:textId="77777777" w:rsidR="008B4015" w:rsidRPr="0055068C" w:rsidRDefault="008B4015" w:rsidP="006466C2">
      <w:pPr>
        <w:rPr>
          <w:rFonts w:eastAsia="Times New Roman"/>
          <w:b/>
          <w:szCs w:val="20"/>
        </w:rPr>
      </w:pPr>
    </w:p>
    <w:p w14:paraId="5F409321" w14:textId="77777777" w:rsidR="008B4015" w:rsidRPr="0055068C" w:rsidRDefault="008B4015" w:rsidP="006466C2">
      <w:pPr>
        <w:rPr>
          <w:rFonts w:eastAsia="Times New Roman"/>
          <w:b/>
          <w:szCs w:val="20"/>
        </w:rPr>
      </w:pPr>
      <w:r w:rsidRPr="0055068C">
        <w:rPr>
          <w:rFonts w:eastAsia="Times New Roman"/>
          <w:b/>
          <w:szCs w:val="20"/>
        </w:rPr>
        <w:t>Reporting approach</w:t>
      </w:r>
    </w:p>
    <w:p w14:paraId="4B593DEB" w14:textId="77777777" w:rsidR="008B4015" w:rsidRPr="0055068C" w:rsidRDefault="008B4015" w:rsidP="006466C2">
      <w:pPr>
        <w:rPr>
          <w:rFonts w:eastAsia="Times New Roman"/>
          <w:szCs w:val="20"/>
        </w:rPr>
      </w:pPr>
    </w:p>
    <w:p w14:paraId="39A92D8C" w14:textId="77777777" w:rsidR="008B4015" w:rsidRPr="0055068C" w:rsidRDefault="008B4015" w:rsidP="006466C2">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2A453126" w14:textId="77777777" w:rsidR="008B4015" w:rsidRPr="0055068C" w:rsidRDefault="008B4015" w:rsidP="006466C2">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00F855D0" w14:textId="77777777" w:rsidTr="00E54D0A">
        <w:tc>
          <w:tcPr>
            <w:tcW w:w="2122" w:type="dxa"/>
            <w:shd w:val="clear" w:color="auto" w:fill="BDD6EE"/>
          </w:tcPr>
          <w:p w14:paraId="3B7B37C0" w14:textId="77777777" w:rsidR="008B4015" w:rsidRPr="0055068C" w:rsidRDefault="008B4015" w:rsidP="006466C2">
            <w:pPr>
              <w:rPr>
                <w:rFonts w:eastAsia="Times New Roman"/>
                <w:b/>
                <w:szCs w:val="20"/>
              </w:rPr>
            </w:pPr>
            <w:r w:rsidRPr="0055068C">
              <w:rPr>
                <w:rFonts w:eastAsia="Times New Roman"/>
                <w:b/>
                <w:szCs w:val="20"/>
              </w:rPr>
              <w:t>Reference</w:t>
            </w:r>
          </w:p>
        </w:tc>
        <w:tc>
          <w:tcPr>
            <w:tcW w:w="3118" w:type="dxa"/>
            <w:shd w:val="clear" w:color="auto" w:fill="BDD6EE"/>
          </w:tcPr>
          <w:p w14:paraId="01169C64" w14:textId="77777777" w:rsidR="008B4015" w:rsidRPr="0055068C" w:rsidRDefault="008B4015" w:rsidP="006466C2">
            <w:pPr>
              <w:rPr>
                <w:rFonts w:eastAsia="Times New Roman"/>
                <w:b/>
                <w:szCs w:val="20"/>
              </w:rPr>
            </w:pPr>
            <w:r w:rsidRPr="0055068C">
              <w:rPr>
                <w:rFonts w:eastAsia="Times New Roman"/>
                <w:b/>
                <w:szCs w:val="20"/>
              </w:rPr>
              <w:t>Period</w:t>
            </w:r>
          </w:p>
        </w:tc>
        <w:tc>
          <w:tcPr>
            <w:tcW w:w="3776" w:type="dxa"/>
            <w:shd w:val="clear" w:color="auto" w:fill="BDD6EE"/>
          </w:tcPr>
          <w:p w14:paraId="5B7A616C" w14:textId="77777777" w:rsidR="008B4015" w:rsidRPr="0055068C" w:rsidRDefault="008B4015" w:rsidP="006466C2">
            <w:pPr>
              <w:rPr>
                <w:rFonts w:eastAsia="Times New Roman"/>
                <w:b/>
                <w:szCs w:val="20"/>
              </w:rPr>
            </w:pPr>
            <w:r w:rsidRPr="0055068C">
              <w:rPr>
                <w:rFonts w:eastAsia="Times New Roman"/>
                <w:b/>
                <w:szCs w:val="20"/>
              </w:rPr>
              <w:t>Reporting Month</w:t>
            </w:r>
          </w:p>
        </w:tc>
      </w:tr>
      <w:tr w:rsidR="008B4015" w:rsidRPr="0055068C" w14:paraId="4D5B8FF0" w14:textId="77777777" w:rsidTr="00E54D0A">
        <w:tc>
          <w:tcPr>
            <w:tcW w:w="2122" w:type="dxa"/>
          </w:tcPr>
          <w:p w14:paraId="5200C8E1" w14:textId="77777777" w:rsidR="008B4015" w:rsidRPr="0055068C" w:rsidRDefault="008B4015" w:rsidP="006466C2">
            <w:pPr>
              <w:rPr>
                <w:rFonts w:eastAsia="Times New Roman"/>
                <w:szCs w:val="20"/>
              </w:rPr>
            </w:pPr>
            <w:r w:rsidRPr="0055068C">
              <w:rPr>
                <w:rFonts w:eastAsia="Times New Roman"/>
                <w:szCs w:val="20"/>
              </w:rPr>
              <w:t>Quarter 1 (Q1)</w:t>
            </w:r>
          </w:p>
        </w:tc>
        <w:tc>
          <w:tcPr>
            <w:tcW w:w="3118" w:type="dxa"/>
          </w:tcPr>
          <w:p w14:paraId="0327420D" w14:textId="77777777" w:rsidR="008B4015" w:rsidRPr="0055068C" w:rsidRDefault="008B4015" w:rsidP="006466C2">
            <w:pPr>
              <w:rPr>
                <w:rFonts w:eastAsia="Times New Roman"/>
                <w:szCs w:val="20"/>
              </w:rPr>
            </w:pPr>
            <w:r w:rsidRPr="0055068C">
              <w:rPr>
                <w:rFonts w:eastAsia="Times New Roman"/>
                <w:szCs w:val="20"/>
              </w:rPr>
              <w:t>April – June</w:t>
            </w:r>
          </w:p>
        </w:tc>
        <w:tc>
          <w:tcPr>
            <w:tcW w:w="3776" w:type="dxa"/>
          </w:tcPr>
          <w:p w14:paraId="141D914A" w14:textId="77777777" w:rsidR="008B4015" w:rsidRPr="0055068C" w:rsidRDefault="008B4015" w:rsidP="006466C2">
            <w:pPr>
              <w:rPr>
                <w:rFonts w:eastAsia="Times New Roman"/>
                <w:szCs w:val="20"/>
              </w:rPr>
            </w:pPr>
            <w:r w:rsidRPr="0055068C">
              <w:rPr>
                <w:rFonts w:eastAsia="Times New Roman"/>
                <w:szCs w:val="20"/>
              </w:rPr>
              <w:t>September</w:t>
            </w:r>
          </w:p>
        </w:tc>
      </w:tr>
      <w:tr w:rsidR="008B4015" w:rsidRPr="0055068C" w14:paraId="411EE416" w14:textId="77777777" w:rsidTr="00E54D0A">
        <w:tc>
          <w:tcPr>
            <w:tcW w:w="2122" w:type="dxa"/>
          </w:tcPr>
          <w:p w14:paraId="4CADC2AD" w14:textId="77777777" w:rsidR="008B4015" w:rsidRPr="0055068C" w:rsidRDefault="008B4015" w:rsidP="006466C2">
            <w:pPr>
              <w:rPr>
                <w:rFonts w:eastAsia="Times New Roman"/>
                <w:szCs w:val="20"/>
              </w:rPr>
            </w:pPr>
            <w:r w:rsidRPr="0055068C">
              <w:rPr>
                <w:rFonts w:eastAsia="Times New Roman"/>
                <w:szCs w:val="20"/>
              </w:rPr>
              <w:t>Q2</w:t>
            </w:r>
          </w:p>
        </w:tc>
        <w:tc>
          <w:tcPr>
            <w:tcW w:w="3118" w:type="dxa"/>
          </w:tcPr>
          <w:p w14:paraId="4112548B" w14:textId="77777777" w:rsidR="008B4015" w:rsidRPr="0055068C" w:rsidRDefault="008B4015" w:rsidP="006466C2">
            <w:pPr>
              <w:rPr>
                <w:rFonts w:eastAsia="Times New Roman"/>
                <w:szCs w:val="20"/>
              </w:rPr>
            </w:pPr>
            <w:r w:rsidRPr="0055068C">
              <w:rPr>
                <w:rFonts w:eastAsia="Times New Roman"/>
                <w:szCs w:val="20"/>
              </w:rPr>
              <w:t>July – September</w:t>
            </w:r>
          </w:p>
        </w:tc>
        <w:tc>
          <w:tcPr>
            <w:tcW w:w="3776" w:type="dxa"/>
          </w:tcPr>
          <w:p w14:paraId="77422F56" w14:textId="77777777" w:rsidR="008B4015" w:rsidRPr="0055068C" w:rsidRDefault="008B4015" w:rsidP="006466C2">
            <w:pPr>
              <w:rPr>
                <w:rFonts w:eastAsia="Times New Roman"/>
                <w:szCs w:val="20"/>
              </w:rPr>
            </w:pPr>
            <w:r w:rsidRPr="0055068C">
              <w:rPr>
                <w:rFonts w:eastAsia="Times New Roman"/>
                <w:szCs w:val="20"/>
              </w:rPr>
              <w:t>December</w:t>
            </w:r>
          </w:p>
        </w:tc>
      </w:tr>
      <w:tr w:rsidR="008B4015" w:rsidRPr="0055068C" w14:paraId="25ADE2C6" w14:textId="77777777" w:rsidTr="00E54D0A">
        <w:tc>
          <w:tcPr>
            <w:tcW w:w="2122" w:type="dxa"/>
          </w:tcPr>
          <w:p w14:paraId="592104EB" w14:textId="77777777" w:rsidR="008B4015" w:rsidRPr="0055068C" w:rsidRDefault="008B4015" w:rsidP="006466C2">
            <w:pPr>
              <w:rPr>
                <w:rFonts w:eastAsia="Times New Roman"/>
                <w:szCs w:val="20"/>
              </w:rPr>
            </w:pPr>
            <w:r w:rsidRPr="0055068C">
              <w:rPr>
                <w:rFonts w:eastAsia="Times New Roman"/>
                <w:szCs w:val="20"/>
              </w:rPr>
              <w:t>Q3</w:t>
            </w:r>
          </w:p>
        </w:tc>
        <w:tc>
          <w:tcPr>
            <w:tcW w:w="3118" w:type="dxa"/>
          </w:tcPr>
          <w:p w14:paraId="62C69EE9" w14:textId="77777777" w:rsidR="008B4015" w:rsidRPr="0055068C" w:rsidRDefault="008B4015" w:rsidP="006466C2">
            <w:pPr>
              <w:rPr>
                <w:rFonts w:eastAsia="Times New Roman"/>
                <w:szCs w:val="20"/>
              </w:rPr>
            </w:pPr>
            <w:r w:rsidRPr="0055068C">
              <w:rPr>
                <w:rFonts w:eastAsia="Times New Roman"/>
                <w:szCs w:val="20"/>
              </w:rPr>
              <w:t>October – December</w:t>
            </w:r>
          </w:p>
        </w:tc>
        <w:tc>
          <w:tcPr>
            <w:tcW w:w="3776" w:type="dxa"/>
          </w:tcPr>
          <w:p w14:paraId="78CB2DED" w14:textId="77777777" w:rsidR="008B4015" w:rsidRPr="0055068C" w:rsidRDefault="008B4015" w:rsidP="006466C2">
            <w:pPr>
              <w:rPr>
                <w:rFonts w:eastAsia="Times New Roman"/>
                <w:szCs w:val="20"/>
              </w:rPr>
            </w:pPr>
            <w:r w:rsidRPr="0055068C">
              <w:rPr>
                <w:rFonts w:eastAsia="Times New Roman"/>
                <w:szCs w:val="20"/>
              </w:rPr>
              <w:t>March</w:t>
            </w:r>
          </w:p>
        </w:tc>
      </w:tr>
      <w:tr w:rsidR="008B4015" w:rsidRPr="0055068C" w14:paraId="434D5F7F" w14:textId="77777777" w:rsidTr="00E54D0A">
        <w:tc>
          <w:tcPr>
            <w:tcW w:w="2122" w:type="dxa"/>
          </w:tcPr>
          <w:p w14:paraId="1AE17B35" w14:textId="77777777" w:rsidR="008B4015" w:rsidRPr="0055068C" w:rsidRDefault="008B4015" w:rsidP="006466C2">
            <w:pPr>
              <w:rPr>
                <w:rFonts w:eastAsia="Times New Roman"/>
                <w:szCs w:val="20"/>
              </w:rPr>
            </w:pPr>
            <w:r w:rsidRPr="0055068C">
              <w:rPr>
                <w:rFonts w:eastAsia="Times New Roman"/>
                <w:szCs w:val="20"/>
              </w:rPr>
              <w:t>Q4</w:t>
            </w:r>
          </w:p>
        </w:tc>
        <w:tc>
          <w:tcPr>
            <w:tcW w:w="3118" w:type="dxa"/>
          </w:tcPr>
          <w:p w14:paraId="57405959" w14:textId="77777777" w:rsidR="008B4015" w:rsidRPr="0055068C" w:rsidRDefault="008B4015" w:rsidP="006466C2">
            <w:pPr>
              <w:rPr>
                <w:rFonts w:eastAsia="Times New Roman"/>
                <w:szCs w:val="20"/>
              </w:rPr>
            </w:pPr>
            <w:r w:rsidRPr="0055068C">
              <w:rPr>
                <w:rFonts w:eastAsia="Times New Roman"/>
                <w:szCs w:val="20"/>
              </w:rPr>
              <w:t>January - March</w:t>
            </w:r>
          </w:p>
        </w:tc>
        <w:tc>
          <w:tcPr>
            <w:tcW w:w="3776" w:type="dxa"/>
          </w:tcPr>
          <w:p w14:paraId="5AB094E8" w14:textId="77777777" w:rsidR="008B4015" w:rsidRPr="0055068C" w:rsidRDefault="008B4015" w:rsidP="006466C2">
            <w:pPr>
              <w:rPr>
                <w:rFonts w:eastAsia="Times New Roman"/>
                <w:szCs w:val="20"/>
              </w:rPr>
            </w:pPr>
            <w:r w:rsidRPr="0055068C">
              <w:rPr>
                <w:rFonts w:eastAsia="Times New Roman"/>
                <w:szCs w:val="20"/>
              </w:rPr>
              <w:t>June</w:t>
            </w:r>
          </w:p>
        </w:tc>
      </w:tr>
    </w:tbl>
    <w:p w14:paraId="0A557577" w14:textId="77777777" w:rsidR="008B4015" w:rsidRPr="0055068C" w:rsidRDefault="008B4015" w:rsidP="006466C2">
      <w:pPr>
        <w:rPr>
          <w:rFonts w:eastAsia="Times New Roman"/>
          <w:szCs w:val="20"/>
        </w:rPr>
      </w:pPr>
    </w:p>
    <w:p w14:paraId="4B6D2D1F" w14:textId="51CF6368" w:rsidR="00F44DA6" w:rsidRPr="00F44DA6" w:rsidRDefault="00F44DA6" w:rsidP="006466C2">
      <w:pPr>
        <w:rPr>
          <w:rFonts w:eastAsia="Times New Roman" w:cs="Arial"/>
          <w:szCs w:val="20"/>
        </w:rPr>
      </w:pPr>
      <w:r w:rsidRPr="00F44DA6">
        <w:rPr>
          <w:rFonts w:eastAsia="Times New Roman" w:cs="Arial"/>
          <w:szCs w:val="20"/>
        </w:rPr>
        <w:t xml:space="preserve">The report for Quarter 3 2022-23 </w:t>
      </w:r>
      <w:r>
        <w:rPr>
          <w:rFonts w:eastAsia="Times New Roman" w:cs="Arial"/>
          <w:szCs w:val="20"/>
        </w:rPr>
        <w:t>was</w:t>
      </w:r>
      <w:r w:rsidRPr="00F44DA6">
        <w:rPr>
          <w:rFonts w:eastAsia="Times New Roman" w:cs="Arial"/>
          <w:szCs w:val="20"/>
        </w:rPr>
        <w:t xml:space="preserve"> attached.</w:t>
      </w:r>
    </w:p>
    <w:p w14:paraId="3668ECEF" w14:textId="77777777" w:rsidR="00F44DA6" w:rsidRPr="00F44DA6" w:rsidRDefault="00F44DA6" w:rsidP="006466C2">
      <w:pPr>
        <w:rPr>
          <w:rFonts w:eastAsia="Times New Roman" w:cs="Arial"/>
          <w:szCs w:val="20"/>
          <w:highlight w:val="yellow"/>
        </w:rPr>
      </w:pPr>
    </w:p>
    <w:p w14:paraId="72564B29" w14:textId="77777777" w:rsidR="00F44DA6" w:rsidRPr="00F44DA6" w:rsidRDefault="00F44DA6" w:rsidP="006466C2">
      <w:pPr>
        <w:rPr>
          <w:rFonts w:eastAsia="Times New Roman" w:cs="Arial"/>
          <w:b/>
          <w:iCs/>
          <w:szCs w:val="20"/>
        </w:rPr>
      </w:pPr>
      <w:r w:rsidRPr="00F44DA6">
        <w:rPr>
          <w:rFonts w:eastAsia="Times New Roman" w:cs="Arial"/>
          <w:b/>
          <w:iCs/>
          <w:szCs w:val="20"/>
        </w:rPr>
        <w:t>Key points to note:</w:t>
      </w:r>
    </w:p>
    <w:p w14:paraId="738E68E4" w14:textId="77777777" w:rsidR="00F44DA6" w:rsidRPr="00F44DA6" w:rsidRDefault="00F44DA6" w:rsidP="006466C2">
      <w:pPr>
        <w:rPr>
          <w:rFonts w:eastAsia="Times New Roman" w:cs="Arial"/>
          <w:szCs w:val="20"/>
        </w:rPr>
      </w:pPr>
    </w:p>
    <w:p w14:paraId="395ADC8D" w14:textId="77777777" w:rsidR="00F44DA6" w:rsidRPr="00F44DA6" w:rsidRDefault="00F44DA6" w:rsidP="006466C2">
      <w:pPr>
        <w:numPr>
          <w:ilvl w:val="0"/>
          <w:numId w:val="24"/>
        </w:numPr>
        <w:contextualSpacing/>
        <w:rPr>
          <w:rFonts w:cs="Arial"/>
          <w:szCs w:val="24"/>
        </w:rPr>
      </w:pPr>
      <w:r w:rsidRPr="00F44DA6">
        <w:rPr>
          <w:rFonts w:cs="Arial"/>
          <w:szCs w:val="24"/>
        </w:rPr>
        <w:t>Attendance for quarter 3 has improved from the previous quarter and is now above the 95% target but is still below the target of 95%. This has had an adverse effect on performance in most other areas, particularly around statutory deadlines and completion of improvement initiatives.</w:t>
      </w:r>
    </w:p>
    <w:p w14:paraId="6DCBF273" w14:textId="77777777" w:rsidR="00F44DA6" w:rsidRPr="00F44DA6" w:rsidRDefault="00F44DA6" w:rsidP="006466C2">
      <w:pPr>
        <w:numPr>
          <w:ilvl w:val="0"/>
          <w:numId w:val="24"/>
        </w:numPr>
        <w:contextualSpacing/>
        <w:rPr>
          <w:rFonts w:cs="Arial"/>
          <w:szCs w:val="24"/>
        </w:rPr>
      </w:pPr>
      <w:r w:rsidRPr="00F44DA6">
        <w:rPr>
          <w:rFonts w:cs="Arial"/>
          <w:szCs w:val="24"/>
        </w:rPr>
        <w:t>Reactive workload pressures continue to dominate staff time constraining the time available to value added activities.</w:t>
      </w:r>
    </w:p>
    <w:p w14:paraId="4342A7F8" w14:textId="77777777" w:rsidR="00F44DA6" w:rsidRPr="00F44DA6" w:rsidRDefault="00F44DA6" w:rsidP="006466C2">
      <w:pPr>
        <w:ind w:left="360"/>
        <w:rPr>
          <w:rFonts w:eastAsia="Times New Roman" w:cs="Arial"/>
          <w:szCs w:val="20"/>
        </w:rPr>
      </w:pPr>
    </w:p>
    <w:p w14:paraId="6F329D79" w14:textId="77777777" w:rsidR="00F44DA6" w:rsidRPr="00F44DA6" w:rsidRDefault="00F44DA6" w:rsidP="006466C2">
      <w:pPr>
        <w:rPr>
          <w:rFonts w:eastAsia="Times New Roman" w:cs="Arial"/>
          <w:b/>
          <w:szCs w:val="20"/>
        </w:rPr>
      </w:pPr>
      <w:r w:rsidRPr="00F44DA6">
        <w:rPr>
          <w:rFonts w:eastAsia="Times New Roman" w:cs="Arial"/>
          <w:b/>
          <w:szCs w:val="20"/>
        </w:rPr>
        <w:t>Key achievements:</w:t>
      </w:r>
    </w:p>
    <w:p w14:paraId="03D016A2" w14:textId="77777777" w:rsidR="00F44DA6" w:rsidRPr="00F44DA6" w:rsidRDefault="00F44DA6" w:rsidP="006466C2">
      <w:pPr>
        <w:rPr>
          <w:rFonts w:eastAsia="Times New Roman" w:cs="Arial"/>
          <w:szCs w:val="20"/>
        </w:rPr>
      </w:pPr>
    </w:p>
    <w:p w14:paraId="6100F913" w14:textId="77777777" w:rsidR="00F44DA6" w:rsidRPr="00F44DA6" w:rsidRDefault="00F44DA6" w:rsidP="006466C2">
      <w:pPr>
        <w:numPr>
          <w:ilvl w:val="0"/>
          <w:numId w:val="24"/>
        </w:numPr>
        <w:contextualSpacing/>
        <w:rPr>
          <w:rFonts w:cs="Arial"/>
        </w:rPr>
      </w:pPr>
      <w:r w:rsidRPr="00F44DA6">
        <w:rPr>
          <w:rFonts w:cs="Arial"/>
        </w:rPr>
        <w:t>Core transactional targets continued to be met.</w:t>
      </w:r>
    </w:p>
    <w:p w14:paraId="7D603EE4" w14:textId="77777777" w:rsidR="00F44DA6" w:rsidRPr="00F44DA6" w:rsidRDefault="00F44DA6" w:rsidP="006466C2">
      <w:pPr>
        <w:numPr>
          <w:ilvl w:val="0"/>
          <w:numId w:val="24"/>
        </w:numPr>
        <w:contextualSpacing/>
        <w:rPr>
          <w:rFonts w:cs="Arial"/>
        </w:rPr>
      </w:pPr>
      <w:r w:rsidRPr="00F44DA6">
        <w:rPr>
          <w:rFonts w:cs="Arial"/>
        </w:rPr>
        <w:t>The audited financial statements were published on time having received a clean audit report, despite resource constraints.</w:t>
      </w:r>
    </w:p>
    <w:p w14:paraId="7059ADBB" w14:textId="77777777" w:rsidR="00F44DA6" w:rsidRPr="00F44DA6" w:rsidRDefault="00F44DA6" w:rsidP="006466C2">
      <w:pPr>
        <w:ind w:left="720"/>
        <w:contextualSpacing/>
        <w:rPr>
          <w:rFonts w:cs="Arial"/>
        </w:rPr>
      </w:pPr>
    </w:p>
    <w:p w14:paraId="3B6AD758" w14:textId="77777777" w:rsidR="00F44DA6" w:rsidRPr="00F44DA6" w:rsidRDefault="00F44DA6" w:rsidP="006466C2">
      <w:pPr>
        <w:rPr>
          <w:rFonts w:eastAsia="Times New Roman" w:cs="Arial"/>
          <w:b/>
          <w:szCs w:val="20"/>
        </w:rPr>
      </w:pPr>
      <w:r w:rsidRPr="00F44DA6">
        <w:rPr>
          <w:rFonts w:eastAsia="Times New Roman" w:cs="Arial"/>
          <w:b/>
          <w:szCs w:val="20"/>
        </w:rPr>
        <w:t>Action to be taken:</w:t>
      </w:r>
    </w:p>
    <w:p w14:paraId="0CD420EA" w14:textId="77777777" w:rsidR="00F44DA6" w:rsidRPr="00F44DA6" w:rsidRDefault="00F44DA6" w:rsidP="006466C2">
      <w:pPr>
        <w:rPr>
          <w:rFonts w:eastAsia="Times New Roman" w:cs="Arial"/>
          <w:szCs w:val="20"/>
        </w:rPr>
      </w:pPr>
    </w:p>
    <w:p w14:paraId="7B76671B" w14:textId="3B344C45" w:rsidR="008B4015" w:rsidRPr="003B61E3" w:rsidRDefault="00F44DA6" w:rsidP="006466C2">
      <w:pPr>
        <w:numPr>
          <w:ilvl w:val="0"/>
          <w:numId w:val="24"/>
        </w:numPr>
        <w:contextualSpacing/>
        <w:rPr>
          <w:rFonts w:cs="Arial"/>
          <w:sz w:val="22"/>
        </w:rPr>
      </w:pPr>
      <w:r w:rsidRPr="00F44DA6">
        <w:rPr>
          <w:rFonts w:cs="Arial"/>
        </w:rPr>
        <w:t xml:space="preserve">Team days and manager proactive </w:t>
      </w:r>
      <w:proofErr w:type="gramStart"/>
      <w:r w:rsidRPr="00F44DA6">
        <w:rPr>
          <w:rFonts w:cs="Arial"/>
        </w:rPr>
        <w:t>work days</w:t>
      </w:r>
      <w:proofErr w:type="gramEnd"/>
      <w:r w:rsidRPr="00F44DA6">
        <w:rPr>
          <w:rFonts w:cs="Arial"/>
        </w:rPr>
        <w:t xml:space="preserve"> </w:t>
      </w:r>
      <w:r w:rsidR="00771F64">
        <w:rPr>
          <w:rFonts w:cs="Arial"/>
        </w:rPr>
        <w:t>had</w:t>
      </w:r>
      <w:r w:rsidRPr="00F44DA6">
        <w:rPr>
          <w:rFonts w:cs="Arial"/>
        </w:rPr>
        <w:t xml:space="preserve"> been introduced to improve workload management, however, further work required to gain more control in order to complete an increased number of service improvement tasks.</w:t>
      </w:r>
    </w:p>
    <w:p w14:paraId="654CE4A4" w14:textId="629F47A9" w:rsidR="008B4015" w:rsidRDefault="008B4015" w:rsidP="00442C53"/>
    <w:p w14:paraId="51EC5A71" w14:textId="33476858" w:rsidR="008B4015" w:rsidRDefault="00442C53" w:rsidP="00442C53">
      <w:pPr>
        <w:pStyle w:val="Heading2"/>
        <w:rPr>
          <w:bCs/>
          <w:caps/>
          <w:szCs w:val="24"/>
        </w:rPr>
      </w:pPr>
      <w:bookmarkStart w:id="4" w:name="_Hlk62805818"/>
      <w:r w:rsidRPr="00442C53">
        <w:rPr>
          <w:bCs/>
          <w:caps/>
          <w:szCs w:val="24"/>
          <w:u w:val="none"/>
        </w:rPr>
        <w:t>d)</w:t>
      </w:r>
      <w:r w:rsidRPr="00442C53">
        <w:rPr>
          <w:bCs/>
          <w:caps/>
          <w:szCs w:val="24"/>
          <w:u w:val="none"/>
        </w:rPr>
        <w:tab/>
      </w:r>
      <w:r w:rsidR="008B4015" w:rsidRPr="005D2219">
        <w:rPr>
          <w:bCs/>
          <w:caps/>
          <w:szCs w:val="24"/>
        </w:rPr>
        <w:t xml:space="preserve">Strategic </w:t>
      </w:r>
      <w:r w:rsidR="008F12F5">
        <w:rPr>
          <w:bCs/>
          <w:caps/>
          <w:szCs w:val="24"/>
        </w:rPr>
        <w:t>transformation and performance</w:t>
      </w:r>
      <w:bookmarkEnd w:id="4"/>
    </w:p>
    <w:p w14:paraId="73568C58" w14:textId="5E9EE943" w:rsidR="008B4015" w:rsidRPr="00D067F9" w:rsidRDefault="008B4015" w:rsidP="006466C2">
      <w:pPr>
        <w:rPr>
          <w:rFonts w:cs="Arial"/>
          <w:caps/>
          <w:szCs w:val="24"/>
        </w:rPr>
      </w:pPr>
      <w:r>
        <w:rPr>
          <w:rFonts w:cs="Arial"/>
          <w:b/>
          <w:bCs/>
          <w:caps/>
          <w:szCs w:val="24"/>
        </w:rPr>
        <w:tab/>
      </w:r>
      <w:r w:rsidRPr="00D067F9">
        <w:rPr>
          <w:rFonts w:cs="Arial"/>
          <w:szCs w:val="24"/>
        </w:rPr>
        <w:t xml:space="preserve">(Appendix </w:t>
      </w:r>
      <w:r w:rsidR="0093319F">
        <w:rPr>
          <w:rFonts w:cs="Arial"/>
          <w:szCs w:val="24"/>
        </w:rPr>
        <w:t>I</w:t>
      </w:r>
      <w:r>
        <w:rPr>
          <w:rFonts w:cs="Arial"/>
          <w:szCs w:val="24"/>
        </w:rPr>
        <w:t>V)</w:t>
      </w:r>
    </w:p>
    <w:p w14:paraId="5A53105E" w14:textId="77777777" w:rsidR="008B4015" w:rsidRPr="00062D77" w:rsidRDefault="008B4015" w:rsidP="006466C2">
      <w:pPr>
        <w:rPr>
          <w:rFonts w:cs="Arial"/>
          <w:b/>
          <w:bCs/>
          <w:caps/>
          <w:szCs w:val="24"/>
        </w:rPr>
      </w:pPr>
    </w:p>
    <w:p w14:paraId="7559C7CB" w14:textId="77777777" w:rsidR="00F95E24" w:rsidRDefault="00F95E24" w:rsidP="006466C2">
      <w:pPr>
        <w:rPr>
          <w:rFonts w:cs="Arial"/>
          <w:szCs w:val="24"/>
        </w:rPr>
      </w:pPr>
      <w:r w:rsidRPr="004C6B87">
        <w:rPr>
          <w:rFonts w:cs="Arial"/>
          <w:caps/>
          <w:szCs w:val="24"/>
        </w:rPr>
        <w:t>Previously circulated-</w:t>
      </w:r>
      <w:r>
        <w:rPr>
          <w:rFonts w:cs="Arial"/>
          <w:szCs w:val="24"/>
        </w:rPr>
        <w:t xml:space="preserve"> Report from the Director of Corporate Services detailing the undernoted:</w:t>
      </w:r>
    </w:p>
    <w:p w14:paraId="2143A12C" w14:textId="77777777" w:rsidR="008B4015" w:rsidRDefault="008B4015" w:rsidP="006466C2">
      <w:pPr>
        <w:rPr>
          <w:rFonts w:cs="Arial"/>
          <w:szCs w:val="24"/>
        </w:rPr>
      </w:pPr>
    </w:p>
    <w:p w14:paraId="3A8ACDB5" w14:textId="77777777" w:rsidR="008B4015" w:rsidRPr="0055068C" w:rsidRDefault="008B4015" w:rsidP="006466C2">
      <w:pPr>
        <w:rPr>
          <w:rFonts w:eastAsia="Times New Roman"/>
          <w:b/>
          <w:szCs w:val="20"/>
        </w:rPr>
      </w:pPr>
      <w:r w:rsidRPr="0055068C">
        <w:rPr>
          <w:rFonts w:eastAsia="Times New Roman"/>
          <w:b/>
          <w:szCs w:val="20"/>
        </w:rPr>
        <w:t>Context</w:t>
      </w:r>
    </w:p>
    <w:p w14:paraId="7A025F7C" w14:textId="77777777" w:rsidR="008B4015" w:rsidRPr="0055068C" w:rsidRDefault="008B4015" w:rsidP="006466C2">
      <w:pPr>
        <w:rPr>
          <w:rFonts w:eastAsia="Times New Roman"/>
          <w:szCs w:val="20"/>
        </w:rPr>
      </w:pPr>
    </w:p>
    <w:p w14:paraId="481603DE" w14:textId="77777777" w:rsidR="008B4015" w:rsidRPr="0055068C" w:rsidRDefault="008B4015" w:rsidP="006466C2">
      <w:pPr>
        <w:rPr>
          <w:rFonts w:eastAsia="Times New Roman"/>
          <w:szCs w:val="20"/>
        </w:rPr>
      </w:pPr>
      <w:r w:rsidRPr="0055068C">
        <w:rPr>
          <w:rFonts w:eastAsia="Times New Roman"/>
          <w:szCs w:val="20"/>
        </w:rPr>
        <w:t xml:space="preserve">Members would be aware that Council was required, under the Local Government Act 2014, to have in place arrangements to secure continuous improvement in the exercise of its functions.  To fulfil that requirement Council approved the </w:t>
      </w:r>
      <w:r w:rsidRPr="0055068C">
        <w:rPr>
          <w:rFonts w:eastAsia="Times New Roman"/>
          <w:szCs w:val="20"/>
        </w:rPr>
        <w:lastRenderedPageBreak/>
        <w:t>Performance Management Policy and Handbook in October 2015.  The Performance Management Handbook outlined the approach to Performance Planning and Management process as:</w:t>
      </w:r>
    </w:p>
    <w:p w14:paraId="0F9F442D" w14:textId="77777777" w:rsidR="008B4015" w:rsidRPr="0055068C" w:rsidRDefault="008B4015" w:rsidP="006466C2">
      <w:pPr>
        <w:rPr>
          <w:rFonts w:eastAsia="Times New Roman"/>
          <w:szCs w:val="20"/>
        </w:rPr>
      </w:pPr>
    </w:p>
    <w:p w14:paraId="6C0734BB" w14:textId="77777777" w:rsidR="008B4015" w:rsidRPr="0055068C" w:rsidRDefault="008B4015" w:rsidP="006466C2">
      <w:pPr>
        <w:numPr>
          <w:ilvl w:val="0"/>
          <w:numId w:val="23"/>
        </w:numPr>
        <w:contextualSpacing/>
        <w:rPr>
          <w:rFonts w:cs="Arial"/>
        </w:rPr>
      </w:pPr>
      <w:r w:rsidRPr="0055068C">
        <w:rPr>
          <w:rFonts w:cs="Arial"/>
        </w:rPr>
        <w:t xml:space="preserve">Community Plan – published every 10-15 years </w:t>
      </w:r>
    </w:p>
    <w:p w14:paraId="6B7EE796" w14:textId="77777777" w:rsidR="008B4015" w:rsidRPr="0055068C" w:rsidRDefault="008B4015" w:rsidP="006466C2">
      <w:pPr>
        <w:numPr>
          <w:ilvl w:val="0"/>
          <w:numId w:val="23"/>
        </w:numPr>
        <w:contextualSpacing/>
        <w:rPr>
          <w:rFonts w:cs="Arial"/>
        </w:rPr>
      </w:pPr>
      <w:r w:rsidRPr="0055068C">
        <w:rPr>
          <w:rFonts w:cs="Arial"/>
        </w:rPr>
        <w:t>Corporate Plan – published every 4 years (Corporate Plan Towards 2024 in operation)</w:t>
      </w:r>
    </w:p>
    <w:p w14:paraId="7E8756DB" w14:textId="77777777" w:rsidR="008B4015" w:rsidRPr="0055068C" w:rsidRDefault="008B4015" w:rsidP="006466C2">
      <w:pPr>
        <w:numPr>
          <w:ilvl w:val="0"/>
          <w:numId w:val="23"/>
        </w:numPr>
        <w:contextualSpacing/>
        <w:rPr>
          <w:rFonts w:cs="Arial"/>
        </w:rPr>
      </w:pPr>
      <w:r w:rsidRPr="0055068C">
        <w:rPr>
          <w:rFonts w:cs="Arial"/>
        </w:rPr>
        <w:t>Performance Improvement Plan (PIP) – published annually (for publication 30 September 2022)</w:t>
      </w:r>
    </w:p>
    <w:p w14:paraId="291C0905" w14:textId="77777777" w:rsidR="008B4015" w:rsidRPr="0055068C" w:rsidRDefault="008B4015" w:rsidP="006466C2">
      <w:pPr>
        <w:numPr>
          <w:ilvl w:val="0"/>
          <w:numId w:val="23"/>
        </w:numPr>
        <w:contextualSpacing/>
        <w:rPr>
          <w:rFonts w:cs="Arial"/>
        </w:rPr>
      </w:pPr>
      <w:r w:rsidRPr="0055068C">
        <w:rPr>
          <w:rFonts w:cs="Arial"/>
        </w:rPr>
        <w:t>Service Plan – developed annually (approved April/May 2022)</w:t>
      </w:r>
    </w:p>
    <w:p w14:paraId="3392C93A" w14:textId="77777777" w:rsidR="008B4015" w:rsidRPr="0055068C" w:rsidRDefault="008B4015" w:rsidP="006466C2">
      <w:pPr>
        <w:rPr>
          <w:rFonts w:eastAsia="Times New Roman"/>
          <w:szCs w:val="20"/>
        </w:rPr>
      </w:pPr>
    </w:p>
    <w:p w14:paraId="213E89B1" w14:textId="77777777" w:rsidR="008B4015" w:rsidRPr="0055068C" w:rsidRDefault="008B4015" w:rsidP="006466C2">
      <w:pPr>
        <w:rPr>
          <w:rFonts w:eastAsia="Times New Roman"/>
          <w:szCs w:val="20"/>
        </w:rPr>
      </w:pPr>
      <w:r w:rsidRPr="0055068C">
        <w:rPr>
          <w:rFonts w:eastAsia="Times New Roman"/>
          <w:szCs w:val="20"/>
        </w:rPr>
        <w:t xml:space="preserve">The Council’s 18 Service Plans outlined how each respective Service would contribute to the achievement of the </w:t>
      </w:r>
      <w:proofErr w:type="gramStart"/>
      <w:r w:rsidRPr="0055068C">
        <w:rPr>
          <w:rFonts w:eastAsia="Times New Roman"/>
          <w:szCs w:val="20"/>
        </w:rPr>
        <w:t>Corporate</w:t>
      </w:r>
      <w:proofErr w:type="gramEnd"/>
      <w:r w:rsidRPr="0055068C">
        <w:rPr>
          <w:rFonts w:eastAsia="Times New Roman"/>
          <w:szCs w:val="20"/>
        </w:rPr>
        <w:t xml:space="preserve"> objectives including, but not limited to, any relevant actions identified in the PIP.</w:t>
      </w:r>
    </w:p>
    <w:p w14:paraId="77351A0C" w14:textId="77777777" w:rsidR="008B4015" w:rsidRPr="0055068C" w:rsidRDefault="008B4015" w:rsidP="006466C2">
      <w:pPr>
        <w:rPr>
          <w:rFonts w:eastAsia="Times New Roman"/>
          <w:b/>
          <w:szCs w:val="20"/>
        </w:rPr>
      </w:pPr>
    </w:p>
    <w:p w14:paraId="4B353AE4" w14:textId="77777777" w:rsidR="008B4015" w:rsidRPr="0055068C" w:rsidRDefault="008B4015" w:rsidP="006466C2">
      <w:pPr>
        <w:rPr>
          <w:rFonts w:eastAsia="Times New Roman"/>
          <w:b/>
          <w:szCs w:val="20"/>
        </w:rPr>
      </w:pPr>
      <w:r w:rsidRPr="0055068C">
        <w:rPr>
          <w:rFonts w:eastAsia="Times New Roman"/>
          <w:b/>
          <w:szCs w:val="20"/>
        </w:rPr>
        <w:t>Reporting approach</w:t>
      </w:r>
    </w:p>
    <w:p w14:paraId="54211278" w14:textId="77777777" w:rsidR="008B4015" w:rsidRPr="0055068C" w:rsidRDefault="008B4015" w:rsidP="006466C2">
      <w:pPr>
        <w:rPr>
          <w:rFonts w:eastAsia="Times New Roman"/>
          <w:szCs w:val="20"/>
        </w:rPr>
      </w:pPr>
    </w:p>
    <w:p w14:paraId="13CE770A" w14:textId="77777777" w:rsidR="008B4015" w:rsidRPr="0055068C" w:rsidRDefault="008B4015" w:rsidP="006466C2">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72B96E41" w14:textId="77777777" w:rsidR="008B4015" w:rsidRPr="0055068C" w:rsidRDefault="008B4015" w:rsidP="006466C2">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63C6264B" w14:textId="77777777" w:rsidTr="00E54D0A">
        <w:tc>
          <w:tcPr>
            <w:tcW w:w="2122" w:type="dxa"/>
            <w:shd w:val="clear" w:color="auto" w:fill="BDD6EE"/>
          </w:tcPr>
          <w:p w14:paraId="4EC7B996" w14:textId="77777777" w:rsidR="008B4015" w:rsidRPr="0055068C" w:rsidRDefault="008B4015" w:rsidP="006466C2">
            <w:pPr>
              <w:rPr>
                <w:rFonts w:eastAsia="Times New Roman"/>
                <w:b/>
                <w:szCs w:val="20"/>
              </w:rPr>
            </w:pPr>
            <w:r w:rsidRPr="0055068C">
              <w:rPr>
                <w:rFonts w:eastAsia="Times New Roman"/>
                <w:b/>
                <w:szCs w:val="20"/>
              </w:rPr>
              <w:t>Reference</w:t>
            </w:r>
          </w:p>
        </w:tc>
        <w:tc>
          <w:tcPr>
            <w:tcW w:w="3118" w:type="dxa"/>
            <w:shd w:val="clear" w:color="auto" w:fill="BDD6EE"/>
          </w:tcPr>
          <w:p w14:paraId="5F2780A3" w14:textId="77777777" w:rsidR="008B4015" w:rsidRPr="0055068C" w:rsidRDefault="008B4015" w:rsidP="006466C2">
            <w:pPr>
              <w:rPr>
                <w:rFonts w:eastAsia="Times New Roman"/>
                <w:b/>
                <w:szCs w:val="20"/>
              </w:rPr>
            </w:pPr>
            <w:r w:rsidRPr="0055068C">
              <w:rPr>
                <w:rFonts w:eastAsia="Times New Roman"/>
                <w:b/>
                <w:szCs w:val="20"/>
              </w:rPr>
              <w:t>Period</w:t>
            </w:r>
          </w:p>
        </w:tc>
        <w:tc>
          <w:tcPr>
            <w:tcW w:w="3776" w:type="dxa"/>
            <w:shd w:val="clear" w:color="auto" w:fill="BDD6EE"/>
          </w:tcPr>
          <w:p w14:paraId="097EE28E" w14:textId="77777777" w:rsidR="008B4015" w:rsidRPr="0055068C" w:rsidRDefault="008B4015" w:rsidP="006466C2">
            <w:pPr>
              <w:rPr>
                <w:rFonts w:eastAsia="Times New Roman"/>
                <w:b/>
                <w:szCs w:val="20"/>
              </w:rPr>
            </w:pPr>
            <w:r w:rsidRPr="0055068C">
              <w:rPr>
                <w:rFonts w:eastAsia="Times New Roman"/>
                <w:b/>
                <w:szCs w:val="20"/>
              </w:rPr>
              <w:t>Reporting Month</w:t>
            </w:r>
          </w:p>
        </w:tc>
      </w:tr>
      <w:tr w:rsidR="008B4015" w:rsidRPr="0055068C" w14:paraId="66066FA1" w14:textId="77777777" w:rsidTr="00E54D0A">
        <w:tc>
          <w:tcPr>
            <w:tcW w:w="2122" w:type="dxa"/>
          </w:tcPr>
          <w:p w14:paraId="43B7FABD" w14:textId="77777777" w:rsidR="008B4015" w:rsidRPr="0055068C" w:rsidRDefault="008B4015" w:rsidP="006466C2">
            <w:pPr>
              <w:rPr>
                <w:rFonts w:eastAsia="Times New Roman"/>
                <w:szCs w:val="20"/>
              </w:rPr>
            </w:pPr>
            <w:r w:rsidRPr="0055068C">
              <w:rPr>
                <w:rFonts w:eastAsia="Times New Roman"/>
                <w:szCs w:val="20"/>
              </w:rPr>
              <w:t>Quarter 1 (Q1)</w:t>
            </w:r>
          </w:p>
        </w:tc>
        <w:tc>
          <w:tcPr>
            <w:tcW w:w="3118" w:type="dxa"/>
          </w:tcPr>
          <w:p w14:paraId="041B094B" w14:textId="77777777" w:rsidR="008B4015" w:rsidRPr="0055068C" w:rsidRDefault="008B4015" w:rsidP="006466C2">
            <w:pPr>
              <w:rPr>
                <w:rFonts w:eastAsia="Times New Roman"/>
                <w:szCs w:val="20"/>
              </w:rPr>
            </w:pPr>
            <w:r w:rsidRPr="0055068C">
              <w:rPr>
                <w:rFonts w:eastAsia="Times New Roman"/>
                <w:szCs w:val="20"/>
              </w:rPr>
              <w:t>April – June</w:t>
            </w:r>
          </w:p>
        </w:tc>
        <w:tc>
          <w:tcPr>
            <w:tcW w:w="3776" w:type="dxa"/>
          </w:tcPr>
          <w:p w14:paraId="1C40338D" w14:textId="77777777" w:rsidR="008B4015" w:rsidRPr="0055068C" w:rsidRDefault="008B4015" w:rsidP="006466C2">
            <w:pPr>
              <w:rPr>
                <w:rFonts w:eastAsia="Times New Roman"/>
                <w:szCs w:val="20"/>
              </w:rPr>
            </w:pPr>
            <w:r w:rsidRPr="0055068C">
              <w:rPr>
                <w:rFonts w:eastAsia="Times New Roman"/>
                <w:szCs w:val="20"/>
              </w:rPr>
              <w:t>September</w:t>
            </w:r>
          </w:p>
        </w:tc>
      </w:tr>
      <w:tr w:rsidR="008B4015" w:rsidRPr="0055068C" w14:paraId="7569F8FC" w14:textId="77777777" w:rsidTr="00E54D0A">
        <w:tc>
          <w:tcPr>
            <w:tcW w:w="2122" w:type="dxa"/>
          </w:tcPr>
          <w:p w14:paraId="1FF5514D" w14:textId="77777777" w:rsidR="008B4015" w:rsidRPr="0055068C" w:rsidRDefault="008B4015" w:rsidP="006466C2">
            <w:pPr>
              <w:rPr>
                <w:rFonts w:eastAsia="Times New Roman"/>
                <w:szCs w:val="20"/>
              </w:rPr>
            </w:pPr>
            <w:r w:rsidRPr="0055068C">
              <w:rPr>
                <w:rFonts w:eastAsia="Times New Roman"/>
                <w:szCs w:val="20"/>
              </w:rPr>
              <w:t>Q2</w:t>
            </w:r>
          </w:p>
        </w:tc>
        <w:tc>
          <w:tcPr>
            <w:tcW w:w="3118" w:type="dxa"/>
          </w:tcPr>
          <w:p w14:paraId="213CBA56" w14:textId="77777777" w:rsidR="008B4015" w:rsidRPr="0055068C" w:rsidRDefault="008B4015" w:rsidP="006466C2">
            <w:pPr>
              <w:rPr>
                <w:rFonts w:eastAsia="Times New Roman"/>
                <w:szCs w:val="20"/>
              </w:rPr>
            </w:pPr>
            <w:r w:rsidRPr="0055068C">
              <w:rPr>
                <w:rFonts w:eastAsia="Times New Roman"/>
                <w:szCs w:val="20"/>
              </w:rPr>
              <w:t>July – September</w:t>
            </w:r>
          </w:p>
        </w:tc>
        <w:tc>
          <w:tcPr>
            <w:tcW w:w="3776" w:type="dxa"/>
          </w:tcPr>
          <w:p w14:paraId="31C53409" w14:textId="77777777" w:rsidR="008B4015" w:rsidRPr="0055068C" w:rsidRDefault="008B4015" w:rsidP="006466C2">
            <w:pPr>
              <w:rPr>
                <w:rFonts w:eastAsia="Times New Roman"/>
                <w:szCs w:val="20"/>
              </w:rPr>
            </w:pPr>
            <w:r w:rsidRPr="0055068C">
              <w:rPr>
                <w:rFonts w:eastAsia="Times New Roman"/>
                <w:szCs w:val="20"/>
              </w:rPr>
              <w:t>December</w:t>
            </w:r>
          </w:p>
        </w:tc>
      </w:tr>
      <w:tr w:rsidR="008B4015" w:rsidRPr="0055068C" w14:paraId="542E1E2A" w14:textId="77777777" w:rsidTr="00E54D0A">
        <w:tc>
          <w:tcPr>
            <w:tcW w:w="2122" w:type="dxa"/>
          </w:tcPr>
          <w:p w14:paraId="7D81D2D4" w14:textId="77777777" w:rsidR="008B4015" w:rsidRPr="0055068C" w:rsidRDefault="008B4015" w:rsidP="006466C2">
            <w:pPr>
              <w:rPr>
                <w:rFonts w:eastAsia="Times New Roman"/>
                <w:szCs w:val="20"/>
              </w:rPr>
            </w:pPr>
            <w:r w:rsidRPr="0055068C">
              <w:rPr>
                <w:rFonts w:eastAsia="Times New Roman"/>
                <w:szCs w:val="20"/>
              </w:rPr>
              <w:t>Q3</w:t>
            </w:r>
          </w:p>
        </w:tc>
        <w:tc>
          <w:tcPr>
            <w:tcW w:w="3118" w:type="dxa"/>
          </w:tcPr>
          <w:p w14:paraId="788215CF" w14:textId="77777777" w:rsidR="008B4015" w:rsidRPr="0055068C" w:rsidRDefault="008B4015" w:rsidP="006466C2">
            <w:pPr>
              <w:rPr>
                <w:rFonts w:eastAsia="Times New Roman"/>
                <w:szCs w:val="20"/>
              </w:rPr>
            </w:pPr>
            <w:r w:rsidRPr="0055068C">
              <w:rPr>
                <w:rFonts w:eastAsia="Times New Roman"/>
                <w:szCs w:val="20"/>
              </w:rPr>
              <w:t>October – December</w:t>
            </w:r>
          </w:p>
        </w:tc>
        <w:tc>
          <w:tcPr>
            <w:tcW w:w="3776" w:type="dxa"/>
          </w:tcPr>
          <w:p w14:paraId="318B9DB6" w14:textId="77777777" w:rsidR="008B4015" w:rsidRPr="0055068C" w:rsidRDefault="008B4015" w:rsidP="006466C2">
            <w:pPr>
              <w:rPr>
                <w:rFonts w:eastAsia="Times New Roman"/>
                <w:szCs w:val="20"/>
              </w:rPr>
            </w:pPr>
            <w:r w:rsidRPr="0055068C">
              <w:rPr>
                <w:rFonts w:eastAsia="Times New Roman"/>
                <w:szCs w:val="20"/>
              </w:rPr>
              <w:t>March</w:t>
            </w:r>
          </w:p>
        </w:tc>
      </w:tr>
      <w:tr w:rsidR="008B4015" w:rsidRPr="0055068C" w14:paraId="43252C95" w14:textId="77777777" w:rsidTr="00E54D0A">
        <w:tc>
          <w:tcPr>
            <w:tcW w:w="2122" w:type="dxa"/>
          </w:tcPr>
          <w:p w14:paraId="0848234D" w14:textId="77777777" w:rsidR="008B4015" w:rsidRPr="0055068C" w:rsidRDefault="008B4015" w:rsidP="006466C2">
            <w:pPr>
              <w:rPr>
                <w:rFonts w:eastAsia="Times New Roman"/>
                <w:szCs w:val="20"/>
              </w:rPr>
            </w:pPr>
            <w:r w:rsidRPr="0055068C">
              <w:rPr>
                <w:rFonts w:eastAsia="Times New Roman"/>
                <w:szCs w:val="20"/>
              </w:rPr>
              <w:t>Q4</w:t>
            </w:r>
          </w:p>
        </w:tc>
        <w:tc>
          <w:tcPr>
            <w:tcW w:w="3118" w:type="dxa"/>
          </w:tcPr>
          <w:p w14:paraId="527F05FB" w14:textId="77777777" w:rsidR="008B4015" w:rsidRPr="0055068C" w:rsidRDefault="008B4015" w:rsidP="006466C2">
            <w:pPr>
              <w:rPr>
                <w:rFonts w:eastAsia="Times New Roman"/>
                <w:szCs w:val="20"/>
              </w:rPr>
            </w:pPr>
            <w:r w:rsidRPr="0055068C">
              <w:rPr>
                <w:rFonts w:eastAsia="Times New Roman"/>
                <w:szCs w:val="20"/>
              </w:rPr>
              <w:t>January - March</w:t>
            </w:r>
          </w:p>
        </w:tc>
        <w:tc>
          <w:tcPr>
            <w:tcW w:w="3776" w:type="dxa"/>
          </w:tcPr>
          <w:p w14:paraId="6E15532F" w14:textId="77777777" w:rsidR="008B4015" w:rsidRPr="0055068C" w:rsidRDefault="008B4015" w:rsidP="006466C2">
            <w:pPr>
              <w:rPr>
                <w:rFonts w:eastAsia="Times New Roman"/>
                <w:szCs w:val="20"/>
              </w:rPr>
            </w:pPr>
            <w:r w:rsidRPr="0055068C">
              <w:rPr>
                <w:rFonts w:eastAsia="Times New Roman"/>
                <w:szCs w:val="20"/>
              </w:rPr>
              <w:t>June</w:t>
            </w:r>
          </w:p>
        </w:tc>
      </w:tr>
    </w:tbl>
    <w:p w14:paraId="042C295F" w14:textId="77777777" w:rsidR="008B4015" w:rsidRPr="0055068C" w:rsidRDefault="008B4015" w:rsidP="006466C2">
      <w:pPr>
        <w:rPr>
          <w:rFonts w:eastAsia="Times New Roman"/>
          <w:szCs w:val="20"/>
        </w:rPr>
      </w:pPr>
    </w:p>
    <w:p w14:paraId="2D3BE1CD" w14:textId="0FD919F1" w:rsidR="008B4015" w:rsidRDefault="008B4015" w:rsidP="006466C2">
      <w:pPr>
        <w:rPr>
          <w:rFonts w:eastAsia="Times New Roman" w:cs="Arial"/>
          <w:szCs w:val="24"/>
        </w:rPr>
      </w:pPr>
      <w:r w:rsidRPr="0055068C">
        <w:rPr>
          <w:rFonts w:eastAsia="Times New Roman" w:cs="Arial"/>
          <w:szCs w:val="24"/>
        </w:rPr>
        <w:t xml:space="preserve">The report for Quarter </w:t>
      </w:r>
      <w:r w:rsidR="00F44DA6">
        <w:rPr>
          <w:rFonts w:eastAsia="Times New Roman" w:cs="Arial"/>
          <w:szCs w:val="24"/>
        </w:rPr>
        <w:t>3</w:t>
      </w:r>
      <w:r w:rsidRPr="0055068C">
        <w:rPr>
          <w:rFonts w:eastAsia="Times New Roman" w:cs="Arial"/>
          <w:szCs w:val="24"/>
        </w:rPr>
        <w:t xml:space="preserve"> 2022-23 was attached.</w:t>
      </w:r>
    </w:p>
    <w:p w14:paraId="16C4FB3C" w14:textId="1DE6E79E" w:rsidR="00F44DA6" w:rsidRDefault="00F44DA6" w:rsidP="006466C2">
      <w:pPr>
        <w:rPr>
          <w:rFonts w:eastAsia="Times New Roman" w:cs="Arial"/>
          <w:szCs w:val="24"/>
        </w:rPr>
      </w:pPr>
    </w:p>
    <w:p w14:paraId="3BF2A4C6" w14:textId="77777777" w:rsidR="008F12F5" w:rsidRPr="008F12F5" w:rsidRDefault="008F12F5" w:rsidP="006466C2">
      <w:pPr>
        <w:rPr>
          <w:rFonts w:eastAsia="Times New Roman" w:cs="Arial"/>
          <w:b/>
          <w:bCs/>
          <w:szCs w:val="24"/>
        </w:rPr>
      </w:pPr>
      <w:r w:rsidRPr="008F12F5">
        <w:rPr>
          <w:rFonts w:eastAsia="Times New Roman" w:cs="Arial"/>
          <w:b/>
          <w:bCs/>
          <w:szCs w:val="24"/>
        </w:rPr>
        <w:t>Key points to note:</w:t>
      </w:r>
    </w:p>
    <w:p w14:paraId="66A804DD" w14:textId="77777777" w:rsidR="008F12F5" w:rsidRPr="008F12F5" w:rsidRDefault="008F12F5" w:rsidP="006466C2">
      <w:pPr>
        <w:rPr>
          <w:rFonts w:eastAsia="Times New Roman" w:cs="Arial"/>
          <w:szCs w:val="24"/>
        </w:rPr>
      </w:pPr>
    </w:p>
    <w:p w14:paraId="56CF7052" w14:textId="77777777" w:rsidR="008F12F5" w:rsidRPr="008F12F5" w:rsidRDefault="008F12F5" w:rsidP="006466C2">
      <w:pPr>
        <w:numPr>
          <w:ilvl w:val="0"/>
          <w:numId w:val="24"/>
        </w:numPr>
        <w:ind w:left="284" w:hanging="284"/>
        <w:contextualSpacing/>
        <w:rPr>
          <w:rFonts w:cs="Arial"/>
          <w:szCs w:val="24"/>
        </w:rPr>
      </w:pPr>
      <w:r w:rsidRPr="008F12F5">
        <w:rPr>
          <w:szCs w:val="24"/>
        </w:rPr>
        <w:t>This reports on progress against the Service Plan KPIs. It should be noted that some KPIs are reported on a half-yearly or annual basis and may therefore not be reported against in every quarter. All KPIs will be reported against during the course of the reporting year</w:t>
      </w:r>
      <w:r w:rsidRPr="008F12F5">
        <w:rPr>
          <w:rFonts w:cs="Arial"/>
          <w:szCs w:val="24"/>
        </w:rPr>
        <w:t xml:space="preserve">. </w:t>
      </w:r>
    </w:p>
    <w:p w14:paraId="6F14D20D" w14:textId="77777777" w:rsidR="008F12F5" w:rsidRPr="008F12F5" w:rsidRDefault="008F12F5" w:rsidP="006466C2">
      <w:pPr>
        <w:numPr>
          <w:ilvl w:val="0"/>
          <w:numId w:val="24"/>
        </w:numPr>
        <w:ind w:left="284" w:hanging="284"/>
        <w:contextualSpacing/>
        <w:rPr>
          <w:rFonts w:cs="Arial"/>
          <w:szCs w:val="24"/>
        </w:rPr>
      </w:pPr>
      <w:r w:rsidRPr="008F12F5">
        <w:rPr>
          <w:rFonts w:cs="Arial"/>
          <w:szCs w:val="24"/>
        </w:rPr>
        <w:t>The Procurement Manager post has been filled on a temporary basis and the Procurement Assistant post has been filled on a permanent basis.</w:t>
      </w:r>
    </w:p>
    <w:p w14:paraId="0CCB3BE1" w14:textId="77777777" w:rsidR="008F12F5" w:rsidRPr="008F12F5" w:rsidRDefault="008F12F5" w:rsidP="006466C2">
      <w:pPr>
        <w:numPr>
          <w:ilvl w:val="0"/>
          <w:numId w:val="24"/>
        </w:numPr>
        <w:ind w:left="284" w:hanging="284"/>
        <w:contextualSpacing/>
        <w:rPr>
          <w:rFonts w:cs="Arial"/>
          <w:szCs w:val="24"/>
        </w:rPr>
      </w:pPr>
      <w:r w:rsidRPr="008F12F5">
        <w:rPr>
          <w:rFonts w:cs="Arial"/>
          <w:szCs w:val="24"/>
        </w:rPr>
        <w:t>The Procurement Service Unit continues to be under-resourced following unsuccessful attempts to recruit a Procurement Officer on a temporary basis.</w:t>
      </w:r>
    </w:p>
    <w:p w14:paraId="6BC4E3A7" w14:textId="77777777" w:rsidR="008F12F5" w:rsidRPr="008F12F5" w:rsidRDefault="008F12F5" w:rsidP="006466C2">
      <w:pPr>
        <w:numPr>
          <w:ilvl w:val="0"/>
          <w:numId w:val="24"/>
        </w:numPr>
        <w:ind w:left="284" w:hanging="284"/>
        <w:contextualSpacing/>
        <w:rPr>
          <w:rFonts w:cs="Arial"/>
          <w:szCs w:val="24"/>
        </w:rPr>
      </w:pPr>
      <w:r w:rsidRPr="008F12F5">
        <w:rPr>
          <w:rFonts w:cs="Arial"/>
          <w:szCs w:val="24"/>
        </w:rPr>
        <w:t>Procurement savings are behind target as some contract awards were delayed until approval was received during the rate setting process. The savings will be made in Quarter 4 (expecting to be circa £150k).</w:t>
      </w:r>
    </w:p>
    <w:p w14:paraId="4A64F04C" w14:textId="424000BA" w:rsidR="008F12F5" w:rsidRDefault="008F12F5" w:rsidP="003B61E3">
      <w:pPr>
        <w:numPr>
          <w:ilvl w:val="0"/>
          <w:numId w:val="24"/>
        </w:numPr>
        <w:ind w:left="284" w:hanging="284"/>
        <w:contextualSpacing/>
        <w:rPr>
          <w:rFonts w:cs="Arial"/>
          <w:szCs w:val="24"/>
        </w:rPr>
      </w:pPr>
      <w:r w:rsidRPr="008F12F5">
        <w:rPr>
          <w:rFonts w:cs="Arial"/>
          <w:szCs w:val="24"/>
        </w:rPr>
        <w:t>The Business Technology Manager left the Council in December.  The role is being overseen by the Performance Improvement Manager, on an interim basis until a permanent replacement is recruited.</w:t>
      </w:r>
    </w:p>
    <w:p w14:paraId="5DA6856A" w14:textId="77777777" w:rsidR="003B61E3" w:rsidRPr="003B61E3" w:rsidRDefault="003B61E3" w:rsidP="00442C53">
      <w:pPr>
        <w:contextualSpacing/>
        <w:rPr>
          <w:rFonts w:cs="Arial"/>
          <w:szCs w:val="24"/>
        </w:rPr>
      </w:pPr>
    </w:p>
    <w:p w14:paraId="1D63770B" w14:textId="77777777" w:rsidR="008F12F5" w:rsidRPr="008F12F5" w:rsidRDefault="008F12F5" w:rsidP="006466C2">
      <w:pPr>
        <w:rPr>
          <w:rFonts w:eastAsia="Times New Roman" w:cs="Arial"/>
          <w:b/>
          <w:bCs/>
          <w:szCs w:val="24"/>
        </w:rPr>
      </w:pPr>
      <w:r w:rsidRPr="008F12F5">
        <w:rPr>
          <w:rFonts w:eastAsia="Times New Roman" w:cs="Arial"/>
          <w:b/>
          <w:bCs/>
          <w:szCs w:val="24"/>
        </w:rPr>
        <w:t>Key achievements:</w:t>
      </w:r>
    </w:p>
    <w:p w14:paraId="0BDA95E6" w14:textId="77777777" w:rsidR="008F12F5" w:rsidRPr="008F12F5" w:rsidRDefault="008F12F5" w:rsidP="006466C2">
      <w:pPr>
        <w:rPr>
          <w:rFonts w:eastAsia="Times New Roman" w:cs="Arial"/>
          <w:szCs w:val="24"/>
        </w:rPr>
      </w:pPr>
    </w:p>
    <w:p w14:paraId="5BB5552C" w14:textId="77777777" w:rsidR="008F12F5" w:rsidRPr="008F12F5" w:rsidRDefault="008F12F5" w:rsidP="006466C2">
      <w:pPr>
        <w:numPr>
          <w:ilvl w:val="0"/>
          <w:numId w:val="24"/>
        </w:numPr>
        <w:ind w:left="284" w:hanging="284"/>
        <w:contextualSpacing/>
        <w:rPr>
          <w:rFonts w:cs="Arial"/>
          <w:szCs w:val="24"/>
        </w:rPr>
      </w:pPr>
      <w:r w:rsidRPr="008F12F5">
        <w:rPr>
          <w:rFonts w:cs="Arial"/>
          <w:szCs w:val="24"/>
        </w:rPr>
        <w:t xml:space="preserve">Spend against budget is slightly lower than expected due to the ongoing vacant Procurement Officer post.  It should be noted that the PSU continue to deliver </w:t>
      </w:r>
      <w:r w:rsidRPr="008F12F5">
        <w:rPr>
          <w:rFonts w:cs="Arial"/>
          <w:szCs w:val="24"/>
        </w:rPr>
        <w:lastRenderedPageBreak/>
        <w:t>compliant procurement processes across Council with reduced resourcing and with zero challenges.</w:t>
      </w:r>
    </w:p>
    <w:p w14:paraId="569150CD" w14:textId="77777777" w:rsidR="008F12F5" w:rsidRPr="008F12F5" w:rsidRDefault="008F12F5" w:rsidP="006466C2">
      <w:pPr>
        <w:numPr>
          <w:ilvl w:val="0"/>
          <w:numId w:val="24"/>
        </w:numPr>
        <w:ind w:left="284" w:hanging="284"/>
        <w:contextualSpacing/>
        <w:rPr>
          <w:rFonts w:cs="Arial"/>
          <w:szCs w:val="24"/>
        </w:rPr>
      </w:pPr>
      <w:r w:rsidRPr="008F12F5">
        <w:rPr>
          <w:rFonts w:cs="Arial"/>
          <w:szCs w:val="24"/>
        </w:rPr>
        <w:t>Attendance is well above the Council average at 97.93%.</w:t>
      </w:r>
    </w:p>
    <w:p w14:paraId="1FD59DD1" w14:textId="77777777" w:rsidR="008F12F5" w:rsidRPr="008F12F5" w:rsidRDefault="008F12F5" w:rsidP="006466C2">
      <w:pPr>
        <w:numPr>
          <w:ilvl w:val="0"/>
          <w:numId w:val="24"/>
        </w:numPr>
        <w:ind w:left="284" w:hanging="284"/>
        <w:contextualSpacing/>
        <w:rPr>
          <w:rFonts w:cs="Arial"/>
          <w:szCs w:val="24"/>
        </w:rPr>
      </w:pPr>
      <w:r w:rsidRPr="008F12F5">
        <w:rPr>
          <w:rFonts w:cs="Arial"/>
          <w:szCs w:val="24"/>
        </w:rPr>
        <w:t>% time invested in staff development is slightly lower than expected, and this can be attributed to the pause in the ‘Pride in Performance’ conversations.</w:t>
      </w:r>
    </w:p>
    <w:p w14:paraId="6114307E" w14:textId="77777777" w:rsidR="008F12F5" w:rsidRPr="008F12F5" w:rsidRDefault="008F12F5" w:rsidP="006466C2">
      <w:pPr>
        <w:numPr>
          <w:ilvl w:val="0"/>
          <w:numId w:val="24"/>
        </w:numPr>
        <w:ind w:left="284" w:hanging="284"/>
        <w:contextualSpacing/>
        <w:rPr>
          <w:rFonts w:cs="Arial"/>
          <w:szCs w:val="24"/>
        </w:rPr>
      </w:pPr>
      <w:r w:rsidRPr="008F12F5">
        <w:rPr>
          <w:rFonts w:cs="Arial"/>
          <w:szCs w:val="24"/>
        </w:rPr>
        <w:t>Staff from the Performance Improvement Unit supported on a range of projects including: the transformation of Council grant processes; a new Council website; workforce planning strategy; events strategy; leisure service delivery model; and the office rationalisation/ citizens hub project.</w:t>
      </w:r>
    </w:p>
    <w:p w14:paraId="5E953C3F" w14:textId="77777777" w:rsidR="008F12F5" w:rsidRPr="008F12F5" w:rsidRDefault="008F12F5" w:rsidP="006466C2">
      <w:pPr>
        <w:numPr>
          <w:ilvl w:val="0"/>
          <w:numId w:val="24"/>
        </w:numPr>
        <w:ind w:left="284" w:hanging="284"/>
        <w:contextualSpacing/>
        <w:rPr>
          <w:rFonts w:cs="Arial"/>
          <w:szCs w:val="24"/>
        </w:rPr>
      </w:pPr>
      <w:r w:rsidRPr="008F12F5">
        <w:rPr>
          <w:rFonts w:cs="Arial"/>
          <w:szCs w:val="24"/>
        </w:rPr>
        <w:t>‘New Ways of Working’ Working Group formed to guide the organisation in transitioning to more digital and commercial agendas.</w:t>
      </w:r>
    </w:p>
    <w:p w14:paraId="1E351B00" w14:textId="77777777" w:rsidR="008F12F5" w:rsidRPr="008F12F5" w:rsidRDefault="008F12F5" w:rsidP="006466C2">
      <w:pPr>
        <w:numPr>
          <w:ilvl w:val="0"/>
          <w:numId w:val="24"/>
        </w:numPr>
        <w:ind w:left="284" w:hanging="284"/>
        <w:contextualSpacing/>
        <w:rPr>
          <w:rFonts w:cs="Arial"/>
          <w:szCs w:val="24"/>
        </w:rPr>
      </w:pPr>
      <w:r w:rsidRPr="008F12F5">
        <w:rPr>
          <w:rFonts w:cs="Arial"/>
          <w:szCs w:val="24"/>
        </w:rPr>
        <w:t>Transformation fund criteria established to enable efficiency projects to be progressed.</w:t>
      </w:r>
    </w:p>
    <w:p w14:paraId="765987DE" w14:textId="77777777" w:rsidR="008F12F5" w:rsidRPr="008F12F5" w:rsidRDefault="008F12F5" w:rsidP="006466C2">
      <w:pPr>
        <w:numPr>
          <w:ilvl w:val="0"/>
          <w:numId w:val="24"/>
        </w:numPr>
        <w:ind w:left="284" w:hanging="284"/>
        <w:contextualSpacing/>
        <w:rPr>
          <w:rFonts w:cs="Arial"/>
          <w:szCs w:val="24"/>
        </w:rPr>
      </w:pPr>
      <w:r w:rsidRPr="008F12F5">
        <w:rPr>
          <w:rFonts w:cs="Arial"/>
          <w:szCs w:val="24"/>
        </w:rPr>
        <w:t>The Digital Strategy project, a key strand of the Strategic Transformation and Efficiency Programme commenced in November 2022.  Engagement with an external specialist is underway.</w:t>
      </w:r>
    </w:p>
    <w:p w14:paraId="6D524977" w14:textId="436321A2" w:rsidR="008B4015" w:rsidRPr="008F12F5" w:rsidRDefault="008F12F5" w:rsidP="006466C2">
      <w:pPr>
        <w:numPr>
          <w:ilvl w:val="0"/>
          <w:numId w:val="24"/>
        </w:numPr>
        <w:ind w:left="284" w:hanging="284"/>
        <w:contextualSpacing/>
        <w:rPr>
          <w:rFonts w:eastAsia="Times New Roman" w:cs="Arial"/>
          <w:szCs w:val="24"/>
        </w:rPr>
      </w:pPr>
      <w:r w:rsidRPr="008F12F5">
        <w:rPr>
          <w:rFonts w:cs="Arial"/>
          <w:szCs w:val="24"/>
        </w:rPr>
        <w:t>Further roll-out of additional hardware to support hybrid-working arrangements and the launch of hot-desking within City Hall.</w:t>
      </w:r>
    </w:p>
    <w:p w14:paraId="059EBE1F" w14:textId="77777777" w:rsidR="008B4015" w:rsidRDefault="008B4015" w:rsidP="006466C2">
      <w:pPr>
        <w:rPr>
          <w:rFonts w:cs="Arial"/>
          <w:b/>
          <w:bCs/>
          <w:szCs w:val="24"/>
        </w:rPr>
      </w:pPr>
    </w:p>
    <w:p w14:paraId="35F05AC4" w14:textId="6470AF44" w:rsidR="008B4015" w:rsidRDefault="00442C53" w:rsidP="00442C53">
      <w:pPr>
        <w:pStyle w:val="Heading2"/>
      </w:pPr>
      <w:r>
        <w:t>e</w:t>
      </w:r>
      <w:r w:rsidR="008B4015" w:rsidRPr="00062D77">
        <w:t>)</w:t>
      </w:r>
      <w:r w:rsidR="008B4015" w:rsidRPr="00062D77">
        <w:tab/>
      </w:r>
      <w:r>
        <w:t>A</w:t>
      </w:r>
      <w:r w:rsidR="008F12F5">
        <w:t>dministration</w:t>
      </w:r>
    </w:p>
    <w:p w14:paraId="60D6F12F" w14:textId="1167940C" w:rsidR="008B4015" w:rsidRPr="00D067F9" w:rsidRDefault="008B4015" w:rsidP="006466C2">
      <w:pPr>
        <w:rPr>
          <w:rFonts w:cs="Arial"/>
          <w:caps/>
          <w:szCs w:val="24"/>
        </w:rPr>
      </w:pPr>
      <w:r>
        <w:rPr>
          <w:rFonts w:cs="Arial"/>
          <w:b/>
          <w:bCs/>
          <w:caps/>
          <w:szCs w:val="24"/>
        </w:rPr>
        <w:tab/>
      </w:r>
      <w:r w:rsidRPr="00D067F9">
        <w:rPr>
          <w:rFonts w:cs="Arial"/>
          <w:szCs w:val="24"/>
        </w:rPr>
        <w:t xml:space="preserve">(Appendix </w:t>
      </w:r>
      <w:r>
        <w:rPr>
          <w:rFonts w:cs="Arial"/>
          <w:szCs w:val="24"/>
        </w:rPr>
        <w:t>V)</w:t>
      </w:r>
    </w:p>
    <w:p w14:paraId="30EF8C11" w14:textId="77777777" w:rsidR="008B4015" w:rsidRPr="00062D77" w:rsidRDefault="008B4015" w:rsidP="006466C2">
      <w:pPr>
        <w:rPr>
          <w:rFonts w:cs="Arial"/>
          <w:b/>
          <w:bCs/>
          <w:caps/>
          <w:szCs w:val="24"/>
        </w:rPr>
      </w:pPr>
    </w:p>
    <w:p w14:paraId="08D93048" w14:textId="77777777" w:rsidR="00F95E24" w:rsidRDefault="00F95E24" w:rsidP="006466C2">
      <w:pPr>
        <w:rPr>
          <w:rFonts w:cs="Arial"/>
          <w:szCs w:val="24"/>
        </w:rPr>
      </w:pPr>
      <w:r w:rsidRPr="004C6B87">
        <w:rPr>
          <w:rFonts w:cs="Arial"/>
          <w:caps/>
          <w:szCs w:val="24"/>
        </w:rPr>
        <w:t>Previously circulated-</w:t>
      </w:r>
      <w:r>
        <w:rPr>
          <w:rFonts w:cs="Arial"/>
          <w:szCs w:val="24"/>
        </w:rPr>
        <w:t xml:space="preserve"> Report from the Director of Corporate Services detailing the undernoted:</w:t>
      </w:r>
    </w:p>
    <w:p w14:paraId="6E831B70" w14:textId="77777777" w:rsidR="008B4015" w:rsidRDefault="008B4015" w:rsidP="006466C2">
      <w:pPr>
        <w:rPr>
          <w:rFonts w:cs="Arial"/>
          <w:szCs w:val="24"/>
        </w:rPr>
      </w:pPr>
    </w:p>
    <w:p w14:paraId="36C09C16" w14:textId="77777777" w:rsidR="008B4015" w:rsidRPr="0055068C" w:rsidRDefault="008B4015" w:rsidP="006466C2">
      <w:pPr>
        <w:rPr>
          <w:rFonts w:eastAsia="Times New Roman"/>
          <w:b/>
          <w:szCs w:val="20"/>
        </w:rPr>
      </w:pPr>
      <w:r w:rsidRPr="0055068C">
        <w:rPr>
          <w:rFonts w:eastAsia="Times New Roman"/>
          <w:b/>
          <w:szCs w:val="20"/>
        </w:rPr>
        <w:t>Context</w:t>
      </w:r>
    </w:p>
    <w:p w14:paraId="1630D056" w14:textId="77777777" w:rsidR="008B4015" w:rsidRPr="0055068C" w:rsidRDefault="008B4015" w:rsidP="006466C2">
      <w:pPr>
        <w:rPr>
          <w:rFonts w:eastAsia="Times New Roman"/>
          <w:szCs w:val="20"/>
        </w:rPr>
      </w:pPr>
    </w:p>
    <w:p w14:paraId="69B52CA3" w14:textId="77777777" w:rsidR="008B4015" w:rsidRPr="0055068C" w:rsidRDefault="008B4015" w:rsidP="006466C2">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667E484C" w14:textId="77777777" w:rsidR="008B4015" w:rsidRPr="0055068C" w:rsidRDefault="008B4015" w:rsidP="006466C2">
      <w:pPr>
        <w:rPr>
          <w:rFonts w:eastAsia="Times New Roman"/>
          <w:szCs w:val="20"/>
        </w:rPr>
      </w:pPr>
    </w:p>
    <w:p w14:paraId="15A878B5" w14:textId="77777777" w:rsidR="008B4015" w:rsidRPr="0055068C" w:rsidRDefault="008B4015" w:rsidP="006466C2">
      <w:pPr>
        <w:numPr>
          <w:ilvl w:val="0"/>
          <w:numId w:val="23"/>
        </w:numPr>
        <w:contextualSpacing/>
        <w:rPr>
          <w:rFonts w:cs="Arial"/>
        </w:rPr>
      </w:pPr>
      <w:r w:rsidRPr="0055068C">
        <w:rPr>
          <w:rFonts w:cs="Arial"/>
        </w:rPr>
        <w:t xml:space="preserve">Community Plan – published every 10-15 years </w:t>
      </w:r>
    </w:p>
    <w:p w14:paraId="7B2B7D36" w14:textId="77777777" w:rsidR="008B4015" w:rsidRPr="0055068C" w:rsidRDefault="008B4015" w:rsidP="006466C2">
      <w:pPr>
        <w:numPr>
          <w:ilvl w:val="0"/>
          <w:numId w:val="23"/>
        </w:numPr>
        <w:contextualSpacing/>
        <w:rPr>
          <w:rFonts w:cs="Arial"/>
        </w:rPr>
      </w:pPr>
      <w:r w:rsidRPr="0055068C">
        <w:rPr>
          <w:rFonts w:cs="Arial"/>
        </w:rPr>
        <w:t>Corporate Plan – published every 4 years (Corporate Plan Towards 2024 in operation)</w:t>
      </w:r>
    </w:p>
    <w:p w14:paraId="4E6F6911" w14:textId="77777777" w:rsidR="008B4015" w:rsidRPr="0055068C" w:rsidRDefault="008B4015" w:rsidP="006466C2">
      <w:pPr>
        <w:numPr>
          <w:ilvl w:val="0"/>
          <w:numId w:val="23"/>
        </w:numPr>
        <w:contextualSpacing/>
        <w:rPr>
          <w:rFonts w:cs="Arial"/>
        </w:rPr>
      </w:pPr>
      <w:r w:rsidRPr="0055068C">
        <w:rPr>
          <w:rFonts w:cs="Arial"/>
        </w:rPr>
        <w:t>Performance Improvement Plan (PIP) – published annually (for publication 30 September 2022)</w:t>
      </w:r>
    </w:p>
    <w:p w14:paraId="231E931C" w14:textId="77777777" w:rsidR="008B4015" w:rsidRPr="0055068C" w:rsidRDefault="008B4015" w:rsidP="006466C2">
      <w:pPr>
        <w:numPr>
          <w:ilvl w:val="0"/>
          <w:numId w:val="23"/>
        </w:numPr>
        <w:contextualSpacing/>
        <w:rPr>
          <w:rFonts w:cs="Arial"/>
        </w:rPr>
      </w:pPr>
      <w:r w:rsidRPr="0055068C">
        <w:rPr>
          <w:rFonts w:cs="Arial"/>
        </w:rPr>
        <w:t>Service Plan – developed annually (approved April/May 2022)</w:t>
      </w:r>
    </w:p>
    <w:p w14:paraId="66FE5C28" w14:textId="77777777" w:rsidR="008B4015" w:rsidRPr="0055068C" w:rsidRDefault="008B4015" w:rsidP="006466C2">
      <w:pPr>
        <w:rPr>
          <w:rFonts w:eastAsia="Times New Roman"/>
          <w:szCs w:val="20"/>
        </w:rPr>
      </w:pPr>
    </w:p>
    <w:p w14:paraId="47225335" w14:textId="77777777" w:rsidR="008B4015" w:rsidRPr="0055068C" w:rsidRDefault="008B4015" w:rsidP="006466C2">
      <w:pPr>
        <w:rPr>
          <w:rFonts w:eastAsia="Times New Roman"/>
          <w:szCs w:val="20"/>
        </w:rPr>
      </w:pPr>
      <w:r w:rsidRPr="0055068C">
        <w:rPr>
          <w:rFonts w:eastAsia="Times New Roman"/>
          <w:szCs w:val="20"/>
        </w:rPr>
        <w:t xml:space="preserve">The Council’s 18 Service Plans outlined how each respective Service would contribute to the achievement of the </w:t>
      </w:r>
      <w:proofErr w:type="gramStart"/>
      <w:r w:rsidRPr="0055068C">
        <w:rPr>
          <w:rFonts w:eastAsia="Times New Roman"/>
          <w:szCs w:val="20"/>
        </w:rPr>
        <w:t>Corporate</w:t>
      </w:r>
      <w:proofErr w:type="gramEnd"/>
      <w:r w:rsidRPr="0055068C">
        <w:rPr>
          <w:rFonts w:eastAsia="Times New Roman"/>
          <w:szCs w:val="20"/>
        </w:rPr>
        <w:t xml:space="preserve"> objectives including, but not limited to, any relevant actions identified in the PIP.</w:t>
      </w:r>
    </w:p>
    <w:p w14:paraId="0ADEE895" w14:textId="77777777" w:rsidR="008B4015" w:rsidRPr="0055068C" w:rsidRDefault="008B4015" w:rsidP="006466C2">
      <w:pPr>
        <w:rPr>
          <w:rFonts w:eastAsia="Times New Roman"/>
          <w:b/>
          <w:szCs w:val="20"/>
        </w:rPr>
      </w:pPr>
    </w:p>
    <w:p w14:paraId="248D44D1" w14:textId="77777777" w:rsidR="008B4015" w:rsidRPr="0055068C" w:rsidRDefault="008B4015" w:rsidP="006466C2">
      <w:pPr>
        <w:rPr>
          <w:rFonts w:eastAsia="Times New Roman"/>
          <w:b/>
          <w:szCs w:val="20"/>
        </w:rPr>
      </w:pPr>
      <w:r w:rsidRPr="0055068C">
        <w:rPr>
          <w:rFonts w:eastAsia="Times New Roman"/>
          <w:b/>
          <w:szCs w:val="20"/>
        </w:rPr>
        <w:t>Reporting approach</w:t>
      </w:r>
    </w:p>
    <w:p w14:paraId="5A95D19A" w14:textId="77777777" w:rsidR="008B4015" w:rsidRPr="0055068C" w:rsidRDefault="008B4015" w:rsidP="006466C2">
      <w:pPr>
        <w:rPr>
          <w:rFonts w:eastAsia="Times New Roman"/>
          <w:szCs w:val="20"/>
        </w:rPr>
      </w:pPr>
    </w:p>
    <w:p w14:paraId="4096EC51" w14:textId="77777777" w:rsidR="008B4015" w:rsidRPr="0055068C" w:rsidRDefault="008B4015" w:rsidP="006466C2">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78F4C46D" w14:textId="77777777" w:rsidR="008B4015" w:rsidRPr="0055068C" w:rsidRDefault="008B4015" w:rsidP="006466C2">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4B0DAF16" w14:textId="77777777" w:rsidTr="00E54D0A">
        <w:tc>
          <w:tcPr>
            <w:tcW w:w="2122" w:type="dxa"/>
            <w:shd w:val="clear" w:color="auto" w:fill="BDD6EE"/>
          </w:tcPr>
          <w:p w14:paraId="6120841B" w14:textId="77777777" w:rsidR="008B4015" w:rsidRPr="0055068C" w:rsidRDefault="008B4015" w:rsidP="006466C2">
            <w:pPr>
              <w:rPr>
                <w:rFonts w:eastAsia="Times New Roman"/>
                <w:b/>
                <w:szCs w:val="20"/>
              </w:rPr>
            </w:pPr>
            <w:r w:rsidRPr="0055068C">
              <w:rPr>
                <w:rFonts w:eastAsia="Times New Roman"/>
                <w:b/>
                <w:szCs w:val="20"/>
              </w:rPr>
              <w:t>Reference</w:t>
            </w:r>
          </w:p>
        </w:tc>
        <w:tc>
          <w:tcPr>
            <w:tcW w:w="3118" w:type="dxa"/>
            <w:shd w:val="clear" w:color="auto" w:fill="BDD6EE"/>
          </w:tcPr>
          <w:p w14:paraId="3778D90D" w14:textId="77777777" w:rsidR="008B4015" w:rsidRPr="0055068C" w:rsidRDefault="008B4015" w:rsidP="006466C2">
            <w:pPr>
              <w:rPr>
                <w:rFonts w:eastAsia="Times New Roman"/>
                <w:b/>
                <w:szCs w:val="20"/>
              </w:rPr>
            </w:pPr>
            <w:r w:rsidRPr="0055068C">
              <w:rPr>
                <w:rFonts w:eastAsia="Times New Roman"/>
                <w:b/>
                <w:szCs w:val="20"/>
              </w:rPr>
              <w:t>Period</w:t>
            </w:r>
          </w:p>
        </w:tc>
        <w:tc>
          <w:tcPr>
            <w:tcW w:w="3776" w:type="dxa"/>
            <w:shd w:val="clear" w:color="auto" w:fill="BDD6EE"/>
          </w:tcPr>
          <w:p w14:paraId="322B8803" w14:textId="77777777" w:rsidR="008B4015" w:rsidRPr="0055068C" w:rsidRDefault="008B4015" w:rsidP="006466C2">
            <w:pPr>
              <w:rPr>
                <w:rFonts w:eastAsia="Times New Roman"/>
                <w:b/>
                <w:szCs w:val="20"/>
              </w:rPr>
            </w:pPr>
            <w:r w:rsidRPr="0055068C">
              <w:rPr>
                <w:rFonts w:eastAsia="Times New Roman"/>
                <w:b/>
                <w:szCs w:val="20"/>
              </w:rPr>
              <w:t>Reporting Month</w:t>
            </w:r>
          </w:p>
        </w:tc>
      </w:tr>
      <w:tr w:rsidR="008B4015" w:rsidRPr="0055068C" w14:paraId="4A0F285F" w14:textId="77777777" w:rsidTr="00E54D0A">
        <w:tc>
          <w:tcPr>
            <w:tcW w:w="2122" w:type="dxa"/>
          </w:tcPr>
          <w:p w14:paraId="6702AA38" w14:textId="77777777" w:rsidR="008B4015" w:rsidRPr="0055068C" w:rsidRDefault="008B4015" w:rsidP="006466C2">
            <w:pPr>
              <w:rPr>
                <w:rFonts w:eastAsia="Times New Roman"/>
                <w:szCs w:val="20"/>
              </w:rPr>
            </w:pPr>
            <w:r w:rsidRPr="0055068C">
              <w:rPr>
                <w:rFonts w:eastAsia="Times New Roman"/>
                <w:szCs w:val="20"/>
              </w:rPr>
              <w:t>Quarter 1 (Q1)</w:t>
            </w:r>
          </w:p>
        </w:tc>
        <w:tc>
          <w:tcPr>
            <w:tcW w:w="3118" w:type="dxa"/>
          </w:tcPr>
          <w:p w14:paraId="6C490E44" w14:textId="77777777" w:rsidR="008B4015" w:rsidRPr="0055068C" w:rsidRDefault="008B4015" w:rsidP="006466C2">
            <w:pPr>
              <w:rPr>
                <w:rFonts w:eastAsia="Times New Roman"/>
                <w:szCs w:val="20"/>
              </w:rPr>
            </w:pPr>
            <w:r w:rsidRPr="0055068C">
              <w:rPr>
                <w:rFonts w:eastAsia="Times New Roman"/>
                <w:szCs w:val="20"/>
              </w:rPr>
              <w:t>April – June</w:t>
            </w:r>
          </w:p>
        </w:tc>
        <w:tc>
          <w:tcPr>
            <w:tcW w:w="3776" w:type="dxa"/>
          </w:tcPr>
          <w:p w14:paraId="49B5446F" w14:textId="77777777" w:rsidR="008B4015" w:rsidRPr="0055068C" w:rsidRDefault="008B4015" w:rsidP="006466C2">
            <w:pPr>
              <w:rPr>
                <w:rFonts w:eastAsia="Times New Roman"/>
                <w:szCs w:val="20"/>
              </w:rPr>
            </w:pPr>
            <w:r w:rsidRPr="0055068C">
              <w:rPr>
                <w:rFonts w:eastAsia="Times New Roman"/>
                <w:szCs w:val="20"/>
              </w:rPr>
              <w:t>September</w:t>
            </w:r>
          </w:p>
        </w:tc>
      </w:tr>
      <w:tr w:rsidR="008B4015" w:rsidRPr="0055068C" w14:paraId="0C04089D" w14:textId="77777777" w:rsidTr="00E54D0A">
        <w:tc>
          <w:tcPr>
            <w:tcW w:w="2122" w:type="dxa"/>
          </w:tcPr>
          <w:p w14:paraId="428C9A61" w14:textId="77777777" w:rsidR="008B4015" w:rsidRPr="0055068C" w:rsidRDefault="008B4015" w:rsidP="006466C2">
            <w:pPr>
              <w:rPr>
                <w:rFonts w:eastAsia="Times New Roman"/>
                <w:szCs w:val="20"/>
              </w:rPr>
            </w:pPr>
            <w:r w:rsidRPr="0055068C">
              <w:rPr>
                <w:rFonts w:eastAsia="Times New Roman"/>
                <w:szCs w:val="20"/>
              </w:rPr>
              <w:t>Q2</w:t>
            </w:r>
          </w:p>
        </w:tc>
        <w:tc>
          <w:tcPr>
            <w:tcW w:w="3118" w:type="dxa"/>
          </w:tcPr>
          <w:p w14:paraId="270B5B39" w14:textId="77777777" w:rsidR="008B4015" w:rsidRPr="0055068C" w:rsidRDefault="008B4015" w:rsidP="006466C2">
            <w:pPr>
              <w:rPr>
                <w:rFonts w:eastAsia="Times New Roman"/>
                <w:szCs w:val="20"/>
              </w:rPr>
            </w:pPr>
            <w:r w:rsidRPr="0055068C">
              <w:rPr>
                <w:rFonts w:eastAsia="Times New Roman"/>
                <w:szCs w:val="20"/>
              </w:rPr>
              <w:t>July – September</w:t>
            </w:r>
          </w:p>
        </w:tc>
        <w:tc>
          <w:tcPr>
            <w:tcW w:w="3776" w:type="dxa"/>
          </w:tcPr>
          <w:p w14:paraId="79B76754" w14:textId="77777777" w:rsidR="008B4015" w:rsidRPr="0055068C" w:rsidRDefault="008B4015" w:rsidP="006466C2">
            <w:pPr>
              <w:rPr>
                <w:rFonts w:eastAsia="Times New Roman"/>
                <w:szCs w:val="20"/>
              </w:rPr>
            </w:pPr>
            <w:r w:rsidRPr="0055068C">
              <w:rPr>
                <w:rFonts w:eastAsia="Times New Roman"/>
                <w:szCs w:val="20"/>
              </w:rPr>
              <w:t>December</w:t>
            </w:r>
          </w:p>
        </w:tc>
      </w:tr>
      <w:tr w:rsidR="008B4015" w:rsidRPr="0055068C" w14:paraId="44647411" w14:textId="77777777" w:rsidTr="00E54D0A">
        <w:tc>
          <w:tcPr>
            <w:tcW w:w="2122" w:type="dxa"/>
          </w:tcPr>
          <w:p w14:paraId="11CB35B2" w14:textId="77777777" w:rsidR="008B4015" w:rsidRPr="0055068C" w:rsidRDefault="008B4015" w:rsidP="006466C2">
            <w:pPr>
              <w:rPr>
                <w:rFonts w:eastAsia="Times New Roman"/>
                <w:szCs w:val="20"/>
              </w:rPr>
            </w:pPr>
            <w:r w:rsidRPr="0055068C">
              <w:rPr>
                <w:rFonts w:eastAsia="Times New Roman"/>
                <w:szCs w:val="20"/>
              </w:rPr>
              <w:t>Q3</w:t>
            </w:r>
          </w:p>
        </w:tc>
        <w:tc>
          <w:tcPr>
            <w:tcW w:w="3118" w:type="dxa"/>
          </w:tcPr>
          <w:p w14:paraId="3BD7AC28" w14:textId="77777777" w:rsidR="008B4015" w:rsidRPr="0055068C" w:rsidRDefault="008B4015" w:rsidP="006466C2">
            <w:pPr>
              <w:rPr>
                <w:rFonts w:eastAsia="Times New Roman"/>
                <w:szCs w:val="20"/>
              </w:rPr>
            </w:pPr>
            <w:r w:rsidRPr="0055068C">
              <w:rPr>
                <w:rFonts w:eastAsia="Times New Roman"/>
                <w:szCs w:val="20"/>
              </w:rPr>
              <w:t>October – December</w:t>
            </w:r>
          </w:p>
        </w:tc>
        <w:tc>
          <w:tcPr>
            <w:tcW w:w="3776" w:type="dxa"/>
          </w:tcPr>
          <w:p w14:paraId="5BF440BD" w14:textId="77777777" w:rsidR="008B4015" w:rsidRPr="0055068C" w:rsidRDefault="008B4015" w:rsidP="006466C2">
            <w:pPr>
              <w:rPr>
                <w:rFonts w:eastAsia="Times New Roman"/>
                <w:szCs w:val="20"/>
              </w:rPr>
            </w:pPr>
            <w:r w:rsidRPr="0055068C">
              <w:rPr>
                <w:rFonts w:eastAsia="Times New Roman"/>
                <w:szCs w:val="20"/>
              </w:rPr>
              <w:t>March</w:t>
            </w:r>
          </w:p>
        </w:tc>
      </w:tr>
      <w:tr w:rsidR="008B4015" w:rsidRPr="0055068C" w14:paraId="4B6D5B77" w14:textId="77777777" w:rsidTr="00E54D0A">
        <w:tc>
          <w:tcPr>
            <w:tcW w:w="2122" w:type="dxa"/>
          </w:tcPr>
          <w:p w14:paraId="5CC58F1C" w14:textId="77777777" w:rsidR="008B4015" w:rsidRPr="0055068C" w:rsidRDefault="008B4015" w:rsidP="006466C2">
            <w:pPr>
              <w:rPr>
                <w:rFonts w:eastAsia="Times New Roman"/>
                <w:szCs w:val="20"/>
              </w:rPr>
            </w:pPr>
            <w:r w:rsidRPr="0055068C">
              <w:rPr>
                <w:rFonts w:eastAsia="Times New Roman"/>
                <w:szCs w:val="20"/>
              </w:rPr>
              <w:t>Q4</w:t>
            </w:r>
          </w:p>
        </w:tc>
        <w:tc>
          <w:tcPr>
            <w:tcW w:w="3118" w:type="dxa"/>
          </w:tcPr>
          <w:p w14:paraId="22100455" w14:textId="77777777" w:rsidR="008B4015" w:rsidRPr="0055068C" w:rsidRDefault="008B4015" w:rsidP="006466C2">
            <w:pPr>
              <w:rPr>
                <w:rFonts w:eastAsia="Times New Roman"/>
                <w:szCs w:val="20"/>
              </w:rPr>
            </w:pPr>
            <w:r w:rsidRPr="0055068C">
              <w:rPr>
                <w:rFonts w:eastAsia="Times New Roman"/>
                <w:szCs w:val="20"/>
              </w:rPr>
              <w:t>January - March</w:t>
            </w:r>
          </w:p>
        </w:tc>
        <w:tc>
          <w:tcPr>
            <w:tcW w:w="3776" w:type="dxa"/>
          </w:tcPr>
          <w:p w14:paraId="5B82FE94" w14:textId="77777777" w:rsidR="008B4015" w:rsidRPr="0055068C" w:rsidRDefault="008B4015" w:rsidP="006466C2">
            <w:pPr>
              <w:rPr>
                <w:rFonts w:eastAsia="Times New Roman"/>
                <w:szCs w:val="20"/>
              </w:rPr>
            </w:pPr>
            <w:r w:rsidRPr="0055068C">
              <w:rPr>
                <w:rFonts w:eastAsia="Times New Roman"/>
                <w:szCs w:val="20"/>
              </w:rPr>
              <w:t>June</w:t>
            </w:r>
          </w:p>
        </w:tc>
      </w:tr>
    </w:tbl>
    <w:p w14:paraId="3D5ACD0E" w14:textId="77777777" w:rsidR="008B4015" w:rsidRPr="0055068C" w:rsidRDefault="008B4015" w:rsidP="006466C2">
      <w:pPr>
        <w:rPr>
          <w:rFonts w:eastAsia="Times New Roman"/>
          <w:szCs w:val="20"/>
        </w:rPr>
      </w:pPr>
    </w:p>
    <w:p w14:paraId="5F797058" w14:textId="4F3024C5" w:rsidR="008B4015" w:rsidRDefault="008B4015" w:rsidP="006466C2">
      <w:pPr>
        <w:rPr>
          <w:rFonts w:eastAsia="Times New Roman" w:cs="Arial"/>
          <w:szCs w:val="24"/>
        </w:rPr>
      </w:pPr>
      <w:r w:rsidRPr="0055068C">
        <w:rPr>
          <w:rFonts w:eastAsia="Times New Roman" w:cs="Arial"/>
          <w:szCs w:val="24"/>
        </w:rPr>
        <w:t xml:space="preserve">The report for Quarter </w:t>
      </w:r>
      <w:r w:rsidR="00F44DA6">
        <w:rPr>
          <w:rFonts w:eastAsia="Times New Roman" w:cs="Arial"/>
          <w:szCs w:val="24"/>
        </w:rPr>
        <w:t>3</w:t>
      </w:r>
      <w:r w:rsidRPr="0055068C">
        <w:rPr>
          <w:rFonts w:eastAsia="Times New Roman" w:cs="Arial"/>
          <w:szCs w:val="24"/>
        </w:rPr>
        <w:t xml:space="preserve"> 2022-23 was attached.</w:t>
      </w:r>
    </w:p>
    <w:p w14:paraId="38A0C139" w14:textId="54EBFE7B" w:rsidR="008B4015" w:rsidRDefault="008B4015" w:rsidP="006466C2">
      <w:pPr>
        <w:rPr>
          <w:rFonts w:eastAsia="Times New Roman" w:cs="Arial"/>
          <w:b/>
          <w:szCs w:val="24"/>
        </w:rPr>
      </w:pPr>
    </w:p>
    <w:p w14:paraId="6C1DC1DC" w14:textId="77777777" w:rsidR="008F12F5" w:rsidRPr="008F12F5" w:rsidRDefault="008F12F5" w:rsidP="006466C2">
      <w:pPr>
        <w:rPr>
          <w:rFonts w:eastAsia="Times New Roman" w:cs="Arial"/>
          <w:b/>
          <w:iCs/>
          <w:szCs w:val="24"/>
        </w:rPr>
      </w:pPr>
      <w:r w:rsidRPr="008F12F5">
        <w:rPr>
          <w:rFonts w:eastAsia="Times New Roman" w:cs="Arial"/>
          <w:b/>
          <w:iCs/>
          <w:szCs w:val="24"/>
        </w:rPr>
        <w:t>Key points to note:</w:t>
      </w:r>
    </w:p>
    <w:p w14:paraId="4CA315CC" w14:textId="77777777" w:rsidR="008F12F5" w:rsidRPr="008F12F5" w:rsidRDefault="008F12F5" w:rsidP="006466C2">
      <w:pPr>
        <w:rPr>
          <w:rFonts w:eastAsia="Times New Roman" w:cs="Arial"/>
          <w:szCs w:val="24"/>
        </w:rPr>
      </w:pPr>
      <w:r w:rsidRPr="008F12F5">
        <w:rPr>
          <w:rFonts w:eastAsia="Times New Roman" w:cs="Arial"/>
          <w:szCs w:val="24"/>
        </w:rPr>
        <w:t xml:space="preserve">The majority of targets in the Administration Service Plan are measured annually.  </w:t>
      </w:r>
    </w:p>
    <w:p w14:paraId="27881D22" w14:textId="77777777" w:rsidR="008F12F5" w:rsidRPr="008F12F5" w:rsidRDefault="008F12F5" w:rsidP="006466C2">
      <w:pPr>
        <w:rPr>
          <w:rFonts w:eastAsia="Times New Roman" w:cs="Arial"/>
          <w:szCs w:val="24"/>
        </w:rPr>
      </w:pPr>
    </w:p>
    <w:p w14:paraId="2BD27C04" w14:textId="77777777" w:rsidR="008F12F5" w:rsidRPr="008F12F5" w:rsidRDefault="008F12F5" w:rsidP="006466C2">
      <w:pPr>
        <w:rPr>
          <w:rFonts w:eastAsia="Times New Roman" w:cs="Arial"/>
          <w:b/>
          <w:bCs/>
          <w:szCs w:val="24"/>
        </w:rPr>
      </w:pPr>
      <w:r w:rsidRPr="008F12F5">
        <w:rPr>
          <w:rFonts w:eastAsia="Times New Roman" w:cs="Arial"/>
          <w:b/>
          <w:bCs/>
          <w:szCs w:val="24"/>
        </w:rPr>
        <w:t xml:space="preserve">Table 1: Q3 performance update - </w:t>
      </w:r>
      <w:r w:rsidRPr="008F12F5">
        <w:rPr>
          <w:rFonts w:cs="Arial"/>
          <w:b/>
          <w:bCs/>
          <w:szCs w:val="24"/>
          <w:lang w:eastAsia="en-GB"/>
        </w:rPr>
        <w:t xml:space="preserve">Business as Usual activities </w:t>
      </w:r>
    </w:p>
    <w:p w14:paraId="44EC770D" w14:textId="77777777" w:rsidR="008F12F5" w:rsidRPr="008F12F5" w:rsidRDefault="008F12F5" w:rsidP="006466C2">
      <w:pPr>
        <w:rPr>
          <w:rFonts w:eastAsia="Times New Roman"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6011"/>
      </w:tblGrid>
      <w:tr w:rsidR="008F12F5" w:rsidRPr="008F12F5" w14:paraId="7644D9C2" w14:textId="77777777" w:rsidTr="00E54D0A">
        <w:trPr>
          <w:trHeight w:val="689"/>
          <w:tblHeader/>
        </w:trPr>
        <w:tc>
          <w:tcPr>
            <w:tcW w:w="3028" w:type="dxa"/>
            <w:shd w:val="clear" w:color="auto" w:fill="4472C4"/>
          </w:tcPr>
          <w:p w14:paraId="3EA00025" w14:textId="77777777" w:rsidR="008F12F5" w:rsidRPr="008F12F5" w:rsidRDefault="008F12F5" w:rsidP="006466C2">
            <w:pPr>
              <w:rPr>
                <w:rFonts w:cs="Arial"/>
                <w:color w:val="FFFFFF"/>
                <w:szCs w:val="24"/>
                <w:lang w:eastAsia="en-GB"/>
              </w:rPr>
            </w:pPr>
            <w:r w:rsidRPr="008F12F5">
              <w:rPr>
                <w:rFonts w:cs="Arial"/>
                <w:color w:val="FFFFFF"/>
                <w:szCs w:val="24"/>
                <w:lang w:eastAsia="en-GB"/>
              </w:rPr>
              <w:t xml:space="preserve">Business as Usual activities we will </w:t>
            </w:r>
            <w:r w:rsidRPr="008F12F5">
              <w:rPr>
                <w:rFonts w:cs="Arial"/>
                <w:b/>
                <w:bCs/>
                <w:color w:val="FFFFFF"/>
                <w:szCs w:val="24"/>
                <w:lang w:eastAsia="en-GB"/>
              </w:rPr>
              <w:t>deliver in 2022/2023</w:t>
            </w:r>
            <w:r w:rsidRPr="008F12F5">
              <w:rPr>
                <w:rFonts w:cs="Arial"/>
                <w:color w:val="FFFFFF"/>
                <w:szCs w:val="24"/>
                <w:lang w:eastAsia="en-GB"/>
              </w:rPr>
              <w:t xml:space="preserve"> (</w:t>
            </w:r>
            <w:r w:rsidRPr="008F12F5">
              <w:rPr>
                <w:rFonts w:cs="Arial"/>
                <w:b/>
                <w:color w:val="FFFFFF"/>
                <w:szCs w:val="24"/>
                <w:lang w:eastAsia="en-GB"/>
              </w:rPr>
              <w:t>actions</w:t>
            </w:r>
            <w:r w:rsidRPr="008F12F5">
              <w:rPr>
                <w:rFonts w:cs="Arial"/>
                <w:color w:val="FFFFFF"/>
                <w:szCs w:val="24"/>
                <w:lang w:eastAsia="en-GB"/>
              </w:rPr>
              <w:t>)</w:t>
            </w:r>
          </w:p>
        </w:tc>
        <w:tc>
          <w:tcPr>
            <w:tcW w:w="6011" w:type="dxa"/>
            <w:shd w:val="clear" w:color="auto" w:fill="4472C4"/>
          </w:tcPr>
          <w:p w14:paraId="1B325DCA" w14:textId="77777777" w:rsidR="008F12F5" w:rsidRPr="008F12F5" w:rsidRDefault="008F12F5" w:rsidP="006466C2">
            <w:pPr>
              <w:rPr>
                <w:rFonts w:cs="Arial"/>
                <w:color w:val="FFFFFF"/>
                <w:szCs w:val="24"/>
                <w:lang w:eastAsia="en-GB"/>
              </w:rPr>
            </w:pPr>
            <w:r w:rsidRPr="008F12F5">
              <w:rPr>
                <w:rFonts w:cs="Arial"/>
                <w:color w:val="FFFFFF"/>
                <w:szCs w:val="24"/>
                <w:lang w:eastAsia="en-GB"/>
              </w:rPr>
              <w:t>Q2 update</w:t>
            </w:r>
          </w:p>
        </w:tc>
      </w:tr>
      <w:tr w:rsidR="008F12F5" w:rsidRPr="008F12F5" w14:paraId="1167B574" w14:textId="77777777" w:rsidTr="00E54D0A">
        <w:tc>
          <w:tcPr>
            <w:tcW w:w="3028" w:type="dxa"/>
          </w:tcPr>
          <w:p w14:paraId="4A62DD57" w14:textId="77777777" w:rsidR="008F12F5" w:rsidRPr="008F12F5" w:rsidRDefault="008F12F5" w:rsidP="006466C2">
            <w:pPr>
              <w:rPr>
                <w:rFonts w:cs="Arial"/>
                <w:szCs w:val="24"/>
                <w:lang w:eastAsia="en-GB"/>
              </w:rPr>
            </w:pPr>
            <w:r w:rsidRPr="008F12F5">
              <w:rPr>
                <w:rFonts w:cs="Arial"/>
                <w:color w:val="000000"/>
                <w:szCs w:val="24"/>
                <w:lang w:eastAsia="en-GB"/>
              </w:rPr>
              <w:t xml:space="preserve">Monitor the implementation of the action plan in the Roadmap to Sustainability  </w:t>
            </w:r>
          </w:p>
        </w:tc>
        <w:tc>
          <w:tcPr>
            <w:tcW w:w="6011" w:type="dxa"/>
          </w:tcPr>
          <w:p w14:paraId="4DD221CE" w14:textId="77777777" w:rsidR="008F12F5" w:rsidRPr="008F12F5" w:rsidRDefault="008F12F5" w:rsidP="006466C2">
            <w:pPr>
              <w:rPr>
                <w:rFonts w:cs="Arial"/>
                <w:szCs w:val="24"/>
                <w:lang w:eastAsia="en-GB"/>
              </w:rPr>
            </w:pPr>
            <w:r w:rsidRPr="008F12F5">
              <w:rPr>
                <w:rFonts w:cs="Arial"/>
                <w:szCs w:val="24"/>
                <w:lang w:eastAsia="en-GB"/>
              </w:rPr>
              <w:t xml:space="preserve">Meeting target. 6 monthly updates are provided to Council. </w:t>
            </w:r>
          </w:p>
        </w:tc>
      </w:tr>
      <w:tr w:rsidR="008F12F5" w:rsidRPr="008F12F5" w14:paraId="02D4FF60" w14:textId="77777777" w:rsidTr="00E54D0A">
        <w:tc>
          <w:tcPr>
            <w:tcW w:w="3028" w:type="dxa"/>
          </w:tcPr>
          <w:p w14:paraId="52A8DFE8" w14:textId="77777777" w:rsidR="008F12F5" w:rsidRPr="008F12F5" w:rsidRDefault="008F12F5" w:rsidP="006466C2">
            <w:pPr>
              <w:rPr>
                <w:rFonts w:cs="Arial"/>
                <w:szCs w:val="24"/>
                <w:lang w:eastAsia="en-GB"/>
              </w:rPr>
            </w:pPr>
            <w:r w:rsidRPr="008F12F5">
              <w:rPr>
                <w:rFonts w:cs="Arial"/>
                <w:color w:val="000000"/>
                <w:szCs w:val="24"/>
                <w:lang w:eastAsia="en-GB"/>
              </w:rPr>
              <w:t>Catalogue and digitise all PROWs (alleged and asserted) and investigate any encroachments where required</w:t>
            </w:r>
          </w:p>
        </w:tc>
        <w:tc>
          <w:tcPr>
            <w:tcW w:w="6011" w:type="dxa"/>
          </w:tcPr>
          <w:p w14:paraId="33A2AD09" w14:textId="77777777" w:rsidR="008F12F5" w:rsidRPr="008F12F5" w:rsidRDefault="008F12F5" w:rsidP="006466C2">
            <w:pPr>
              <w:rPr>
                <w:rFonts w:cs="Arial"/>
                <w:szCs w:val="24"/>
                <w:lang w:eastAsia="en-GB"/>
              </w:rPr>
            </w:pPr>
            <w:r w:rsidRPr="008F12F5">
              <w:rPr>
                <w:rFonts w:cs="Arial"/>
                <w:szCs w:val="24"/>
                <w:lang w:eastAsia="en-GB"/>
              </w:rPr>
              <w:t xml:space="preserve">Met target. Digitisation project is almost complete, and Officer is working their way through the queries on current database. Status update report will be presented in near future. </w:t>
            </w:r>
          </w:p>
        </w:tc>
      </w:tr>
      <w:tr w:rsidR="008F12F5" w:rsidRPr="008F12F5" w14:paraId="70332CAD" w14:textId="77777777" w:rsidTr="00E54D0A">
        <w:tc>
          <w:tcPr>
            <w:tcW w:w="3028" w:type="dxa"/>
          </w:tcPr>
          <w:p w14:paraId="4055B5D4" w14:textId="77777777" w:rsidR="008F12F5" w:rsidRPr="008F12F5" w:rsidRDefault="008F12F5" w:rsidP="006466C2">
            <w:pPr>
              <w:rPr>
                <w:rFonts w:cs="Arial"/>
                <w:szCs w:val="24"/>
                <w:lang w:eastAsia="en-GB"/>
              </w:rPr>
            </w:pPr>
            <w:bookmarkStart w:id="5" w:name="_Hlk96517360"/>
            <w:r w:rsidRPr="008F12F5">
              <w:rPr>
                <w:rFonts w:cs="Arial"/>
                <w:szCs w:val="24"/>
                <w:lang w:eastAsia="en-GB"/>
              </w:rPr>
              <w:t>EMS – Retain accreditation and use framework in all Council buildings to ensure best practice</w:t>
            </w:r>
            <w:bookmarkEnd w:id="5"/>
          </w:p>
        </w:tc>
        <w:tc>
          <w:tcPr>
            <w:tcW w:w="6011" w:type="dxa"/>
          </w:tcPr>
          <w:p w14:paraId="332D6973" w14:textId="77777777" w:rsidR="008F12F5" w:rsidRPr="008F12F5" w:rsidRDefault="008F12F5" w:rsidP="006466C2">
            <w:pPr>
              <w:rPr>
                <w:rFonts w:cs="Arial"/>
                <w:szCs w:val="24"/>
                <w:lang w:eastAsia="en-GB"/>
              </w:rPr>
            </w:pPr>
            <w:r w:rsidRPr="008F12F5">
              <w:rPr>
                <w:rFonts w:cs="Arial"/>
                <w:szCs w:val="24"/>
                <w:lang w:eastAsia="en-GB"/>
              </w:rPr>
              <w:t xml:space="preserve">Meeting target – The Council have retained accreditation. </w:t>
            </w:r>
          </w:p>
        </w:tc>
      </w:tr>
      <w:tr w:rsidR="008F12F5" w:rsidRPr="008F12F5" w14:paraId="5FC08B0B" w14:textId="77777777" w:rsidTr="00E54D0A">
        <w:tc>
          <w:tcPr>
            <w:tcW w:w="3028" w:type="dxa"/>
          </w:tcPr>
          <w:p w14:paraId="7645E91F" w14:textId="77777777" w:rsidR="008F12F5" w:rsidRPr="008F12F5" w:rsidRDefault="008F12F5" w:rsidP="006466C2">
            <w:pPr>
              <w:rPr>
                <w:rFonts w:cs="Arial"/>
                <w:szCs w:val="24"/>
                <w:lang w:eastAsia="en-GB"/>
              </w:rPr>
            </w:pPr>
            <w:r w:rsidRPr="008F12F5">
              <w:rPr>
                <w:rFonts w:cs="Arial"/>
                <w:color w:val="000000"/>
                <w:szCs w:val="24"/>
                <w:lang w:eastAsia="en-GB"/>
              </w:rPr>
              <w:t xml:space="preserve">Confer 2 Freedom of the Boroughs  </w:t>
            </w:r>
          </w:p>
        </w:tc>
        <w:tc>
          <w:tcPr>
            <w:tcW w:w="6011" w:type="dxa"/>
          </w:tcPr>
          <w:p w14:paraId="730D4943" w14:textId="77777777" w:rsidR="008F12F5" w:rsidRPr="008F12F5" w:rsidRDefault="008F12F5" w:rsidP="006466C2">
            <w:pPr>
              <w:rPr>
                <w:rFonts w:cs="Arial"/>
                <w:szCs w:val="24"/>
                <w:lang w:eastAsia="en-GB"/>
              </w:rPr>
            </w:pPr>
            <w:r w:rsidRPr="008F12F5">
              <w:rPr>
                <w:rFonts w:cs="Arial"/>
                <w:szCs w:val="24"/>
                <w:lang w:eastAsia="en-GB"/>
              </w:rPr>
              <w:t xml:space="preserve">Met target – Conferred the Freedom of the Borough on the Irish Guards in June 2022 and Gary Lightbody in August 2022. </w:t>
            </w:r>
          </w:p>
        </w:tc>
      </w:tr>
      <w:tr w:rsidR="008F12F5" w:rsidRPr="008F12F5" w14:paraId="21093F31" w14:textId="77777777" w:rsidTr="00E54D0A">
        <w:tc>
          <w:tcPr>
            <w:tcW w:w="3028" w:type="dxa"/>
          </w:tcPr>
          <w:p w14:paraId="78A32100" w14:textId="77777777" w:rsidR="008F12F5" w:rsidRPr="008F12F5" w:rsidRDefault="008F12F5" w:rsidP="006466C2">
            <w:pPr>
              <w:rPr>
                <w:rFonts w:cs="Arial"/>
                <w:szCs w:val="24"/>
                <w:lang w:eastAsia="en-GB"/>
              </w:rPr>
            </w:pPr>
            <w:r w:rsidRPr="008F12F5">
              <w:rPr>
                <w:rFonts w:cs="Arial"/>
                <w:color w:val="000000"/>
                <w:szCs w:val="24"/>
                <w:lang w:eastAsia="en-GB"/>
              </w:rPr>
              <w:t>All agendas circulated within 5-day notice period</w:t>
            </w:r>
          </w:p>
        </w:tc>
        <w:tc>
          <w:tcPr>
            <w:tcW w:w="6011" w:type="dxa"/>
          </w:tcPr>
          <w:p w14:paraId="2535EE72" w14:textId="77777777" w:rsidR="008F12F5" w:rsidRPr="008F12F5" w:rsidRDefault="008F12F5" w:rsidP="006466C2">
            <w:pPr>
              <w:rPr>
                <w:rFonts w:cs="Arial"/>
                <w:szCs w:val="24"/>
                <w:lang w:eastAsia="en-GB"/>
              </w:rPr>
            </w:pPr>
            <w:r w:rsidRPr="008F12F5">
              <w:rPr>
                <w:rFonts w:cs="Arial"/>
                <w:szCs w:val="24"/>
                <w:lang w:eastAsia="en-GB"/>
              </w:rPr>
              <w:t>Meeting target - 100% of Agendas went out 5 days in advance of all Committee and Council meetings.</w:t>
            </w:r>
          </w:p>
        </w:tc>
      </w:tr>
      <w:tr w:rsidR="008F12F5" w:rsidRPr="008F12F5" w14:paraId="479AD6F0" w14:textId="77777777" w:rsidTr="00E54D0A">
        <w:tc>
          <w:tcPr>
            <w:tcW w:w="3028" w:type="dxa"/>
          </w:tcPr>
          <w:p w14:paraId="7ACA01FB" w14:textId="77777777" w:rsidR="008F12F5" w:rsidRPr="008F12F5" w:rsidRDefault="008F12F5" w:rsidP="006466C2">
            <w:pPr>
              <w:rPr>
                <w:rFonts w:cs="Arial"/>
                <w:color w:val="000000"/>
                <w:szCs w:val="24"/>
                <w:lang w:eastAsia="en-GB"/>
              </w:rPr>
            </w:pPr>
            <w:r w:rsidRPr="008F12F5">
              <w:rPr>
                <w:rFonts w:cs="Arial"/>
                <w:color w:val="000000"/>
                <w:szCs w:val="24"/>
                <w:lang w:eastAsia="en-GB"/>
              </w:rPr>
              <w:t>Hold 4 Corporate Health and Safety meetings – with input from directorate Health and Safety meetings</w:t>
            </w:r>
          </w:p>
        </w:tc>
        <w:tc>
          <w:tcPr>
            <w:tcW w:w="6011" w:type="dxa"/>
          </w:tcPr>
          <w:p w14:paraId="32BAE974" w14:textId="77777777" w:rsidR="008F12F5" w:rsidRPr="008F12F5" w:rsidRDefault="008F12F5" w:rsidP="006466C2">
            <w:pPr>
              <w:rPr>
                <w:rFonts w:cs="Arial"/>
                <w:szCs w:val="24"/>
                <w:lang w:eastAsia="en-GB"/>
              </w:rPr>
            </w:pPr>
            <w:r w:rsidRPr="008F12F5">
              <w:rPr>
                <w:rFonts w:cs="Arial"/>
                <w:szCs w:val="24"/>
                <w:lang w:eastAsia="en-GB"/>
              </w:rPr>
              <w:t>Meeting target. Group met on the 6</w:t>
            </w:r>
            <w:r w:rsidRPr="008F12F5">
              <w:rPr>
                <w:rFonts w:cs="Arial"/>
                <w:szCs w:val="24"/>
                <w:vertAlign w:val="superscript"/>
                <w:lang w:eastAsia="en-GB"/>
              </w:rPr>
              <w:t>th</w:t>
            </w:r>
            <w:r w:rsidRPr="008F12F5">
              <w:rPr>
                <w:rFonts w:cs="Arial"/>
                <w:szCs w:val="24"/>
                <w:lang w:eastAsia="en-GB"/>
              </w:rPr>
              <w:t xml:space="preserve"> May and 15</w:t>
            </w:r>
            <w:r w:rsidRPr="008F12F5">
              <w:rPr>
                <w:rFonts w:cs="Arial"/>
                <w:szCs w:val="24"/>
                <w:vertAlign w:val="superscript"/>
                <w:lang w:eastAsia="en-GB"/>
              </w:rPr>
              <w:t>th</w:t>
            </w:r>
            <w:r w:rsidRPr="008F12F5">
              <w:rPr>
                <w:rFonts w:cs="Arial"/>
                <w:szCs w:val="24"/>
                <w:lang w:eastAsia="en-GB"/>
              </w:rPr>
              <w:t xml:space="preserve"> August 2022 and 5</w:t>
            </w:r>
            <w:r w:rsidRPr="008F12F5">
              <w:rPr>
                <w:rFonts w:cs="Arial"/>
                <w:szCs w:val="24"/>
                <w:vertAlign w:val="superscript"/>
                <w:lang w:eastAsia="en-GB"/>
              </w:rPr>
              <w:t>th</w:t>
            </w:r>
            <w:r w:rsidRPr="008F12F5">
              <w:rPr>
                <w:rFonts w:cs="Arial"/>
                <w:szCs w:val="24"/>
                <w:lang w:eastAsia="en-GB"/>
              </w:rPr>
              <w:t xml:space="preserve"> December 2022 and meeting scheduled on a quarterly basis.</w:t>
            </w:r>
          </w:p>
        </w:tc>
      </w:tr>
      <w:tr w:rsidR="008F12F5" w:rsidRPr="008F12F5" w14:paraId="34E6BD55" w14:textId="77777777" w:rsidTr="00E54D0A">
        <w:tc>
          <w:tcPr>
            <w:tcW w:w="3028" w:type="dxa"/>
          </w:tcPr>
          <w:p w14:paraId="1A34A030" w14:textId="77777777" w:rsidR="008F12F5" w:rsidRPr="008F12F5" w:rsidRDefault="008F12F5" w:rsidP="006466C2">
            <w:pPr>
              <w:rPr>
                <w:rFonts w:cs="Arial"/>
                <w:color w:val="000000"/>
                <w:szCs w:val="24"/>
                <w:lang w:eastAsia="en-GB"/>
              </w:rPr>
            </w:pPr>
            <w:r w:rsidRPr="008F12F5">
              <w:rPr>
                <w:rFonts w:cs="Arial"/>
                <w:szCs w:val="24"/>
                <w:lang w:eastAsia="en-GB"/>
              </w:rPr>
              <w:t xml:space="preserve">Deliver ‘It Takes </w:t>
            </w:r>
            <w:proofErr w:type="spellStart"/>
            <w:r w:rsidRPr="008F12F5">
              <w:rPr>
                <w:rFonts w:cs="Arial"/>
                <w:szCs w:val="24"/>
                <w:lang w:eastAsia="en-GB"/>
              </w:rPr>
              <w:t>Allsorts’</w:t>
            </w:r>
            <w:proofErr w:type="spellEnd"/>
            <w:r w:rsidRPr="008F12F5">
              <w:rPr>
                <w:rFonts w:cs="Arial"/>
                <w:szCs w:val="24"/>
                <w:lang w:eastAsia="en-GB"/>
              </w:rPr>
              <w:t xml:space="preserve"> programme to address current identified issues of minority populations annually</w:t>
            </w:r>
          </w:p>
        </w:tc>
        <w:tc>
          <w:tcPr>
            <w:tcW w:w="6011" w:type="dxa"/>
          </w:tcPr>
          <w:p w14:paraId="6FF21399" w14:textId="77777777" w:rsidR="008F12F5" w:rsidRPr="008F12F5" w:rsidRDefault="008F12F5" w:rsidP="006466C2">
            <w:pPr>
              <w:rPr>
                <w:rFonts w:cs="Arial"/>
                <w:szCs w:val="24"/>
                <w:lang w:eastAsia="en-GB"/>
              </w:rPr>
            </w:pPr>
            <w:r w:rsidRPr="008F12F5">
              <w:rPr>
                <w:rFonts w:cs="Arial"/>
                <w:szCs w:val="24"/>
                <w:lang w:eastAsia="en-GB"/>
              </w:rPr>
              <w:t xml:space="preserve">Meeting target, programme has concluded and was well received as always. </w:t>
            </w:r>
          </w:p>
        </w:tc>
      </w:tr>
      <w:tr w:rsidR="008F12F5" w:rsidRPr="008F12F5" w14:paraId="51659EF5" w14:textId="77777777" w:rsidTr="00E54D0A">
        <w:tc>
          <w:tcPr>
            <w:tcW w:w="3028" w:type="dxa"/>
          </w:tcPr>
          <w:p w14:paraId="12FA3D53" w14:textId="77777777" w:rsidR="008F12F5" w:rsidRPr="008F12F5" w:rsidRDefault="008F12F5" w:rsidP="006466C2">
            <w:pPr>
              <w:rPr>
                <w:rFonts w:cs="Arial"/>
                <w:szCs w:val="24"/>
                <w:lang w:eastAsia="en-GB"/>
              </w:rPr>
            </w:pPr>
            <w:r w:rsidRPr="008F12F5">
              <w:rPr>
                <w:rFonts w:cs="Arial"/>
                <w:color w:val="000000"/>
                <w:szCs w:val="24"/>
                <w:lang w:eastAsia="en-GB"/>
              </w:rPr>
              <w:t xml:space="preserve">FOI/EIR Information response times in </w:t>
            </w:r>
            <w:r w:rsidRPr="008F12F5">
              <w:rPr>
                <w:rFonts w:cs="Arial"/>
                <w:color w:val="000000"/>
                <w:szCs w:val="24"/>
                <w:lang w:eastAsia="en-GB"/>
              </w:rPr>
              <w:lastRenderedPageBreak/>
              <w:t xml:space="preserve">compliance with legislation  </w:t>
            </w:r>
          </w:p>
        </w:tc>
        <w:tc>
          <w:tcPr>
            <w:tcW w:w="6011" w:type="dxa"/>
          </w:tcPr>
          <w:p w14:paraId="250F4BA8" w14:textId="77777777" w:rsidR="008F12F5" w:rsidRPr="008F12F5" w:rsidRDefault="008F12F5" w:rsidP="006466C2">
            <w:pPr>
              <w:rPr>
                <w:rFonts w:cs="Arial"/>
                <w:szCs w:val="24"/>
                <w:lang w:eastAsia="en-GB"/>
              </w:rPr>
            </w:pPr>
            <w:r w:rsidRPr="008F12F5">
              <w:rPr>
                <w:rFonts w:cs="Arial"/>
                <w:szCs w:val="24"/>
                <w:lang w:eastAsia="en-GB"/>
              </w:rPr>
              <w:lastRenderedPageBreak/>
              <w:t xml:space="preserve">Missed Target – 93% This is an improvement from 91% for same period last year and given the </w:t>
            </w:r>
            <w:r w:rsidRPr="008F12F5">
              <w:rPr>
                <w:rFonts w:cs="Arial"/>
                <w:szCs w:val="24"/>
                <w:lang w:eastAsia="en-GB"/>
              </w:rPr>
              <w:lastRenderedPageBreak/>
              <w:t>increased number and complex nature of many FOI requests this is an excellent compliance rate.</w:t>
            </w:r>
          </w:p>
          <w:p w14:paraId="56D62FD7" w14:textId="77777777" w:rsidR="008F12F5" w:rsidRPr="008F12F5" w:rsidRDefault="008F12F5" w:rsidP="006466C2">
            <w:pPr>
              <w:rPr>
                <w:rFonts w:cs="Arial"/>
                <w:szCs w:val="24"/>
              </w:rPr>
            </w:pPr>
          </w:p>
          <w:p w14:paraId="71F633B4" w14:textId="77777777" w:rsidR="008F12F5" w:rsidRPr="008F12F5" w:rsidRDefault="008F12F5" w:rsidP="006466C2">
            <w:pPr>
              <w:rPr>
                <w:rFonts w:cs="Arial"/>
                <w:szCs w:val="24"/>
              </w:rPr>
            </w:pPr>
            <w:r w:rsidRPr="008F12F5">
              <w:rPr>
                <w:rFonts w:cs="Arial"/>
                <w:szCs w:val="24"/>
              </w:rPr>
              <w:t>A summary of this quarter compared with the same quarter last year is as follows:</w:t>
            </w:r>
          </w:p>
          <w:p w14:paraId="0D2A701D" w14:textId="77777777" w:rsidR="008F12F5" w:rsidRPr="008F12F5" w:rsidRDefault="008F12F5" w:rsidP="006466C2">
            <w:pPr>
              <w:rPr>
                <w:rFonts w:ascii="Times New Roman" w:eastAsia="Times New Roman" w:hAnsi="Times New Roman"/>
                <w:sz w:val="22"/>
                <w:lang w:eastAsia="en-GB"/>
              </w:rPr>
            </w:pPr>
          </w:p>
          <w:tbl>
            <w:tblPr>
              <w:tblW w:w="0" w:type="auto"/>
              <w:tblCellMar>
                <w:left w:w="0" w:type="dxa"/>
                <w:right w:w="0" w:type="dxa"/>
              </w:tblCellMar>
              <w:tblLook w:val="04A0" w:firstRow="1" w:lastRow="0" w:firstColumn="1" w:lastColumn="0" w:noHBand="0" w:noVBand="1"/>
            </w:tblPr>
            <w:tblGrid>
              <w:gridCol w:w="2204"/>
              <w:gridCol w:w="1725"/>
              <w:gridCol w:w="1846"/>
            </w:tblGrid>
            <w:tr w:rsidR="008F12F5" w:rsidRPr="008F12F5" w14:paraId="69D7ADD0" w14:textId="77777777" w:rsidTr="00E54D0A">
              <w:tc>
                <w:tcPr>
                  <w:tcW w:w="2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1BB56B" w14:textId="77777777" w:rsidR="008F12F5" w:rsidRPr="008F12F5" w:rsidRDefault="008F12F5" w:rsidP="006466C2">
                  <w:pPr>
                    <w:rPr>
                      <w:rFonts w:ascii="Times New Roman" w:eastAsia="Times New Roman" w:hAnsi="Times New Roman"/>
                      <w:b/>
                      <w:bCs/>
                      <w:szCs w:val="24"/>
                      <w:lang w:eastAsia="en-GB"/>
                    </w:rPr>
                  </w:pPr>
                  <w:r w:rsidRPr="008F12F5">
                    <w:rPr>
                      <w:rFonts w:ascii="Times New Roman" w:eastAsia="Times New Roman" w:hAnsi="Times New Roman"/>
                      <w:b/>
                      <w:bCs/>
                      <w:szCs w:val="24"/>
                      <w:lang w:eastAsia="en-GB"/>
                    </w:rPr>
                    <w:t>FOI/EIR requests</w:t>
                  </w:r>
                </w:p>
              </w:tc>
              <w:tc>
                <w:tcPr>
                  <w:tcW w:w="1725" w:type="dxa"/>
                  <w:tcBorders>
                    <w:top w:val="single" w:sz="8" w:space="0" w:color="auto"/>
                    <w:left w:val="nil"/>
                    <w:bottom w:val="single" w:sz="8" w:space="0" w:color="auto"/>
                    <w:right w:val="single" w:sz="8" w:space="0" w:color="auto"/>
                  </w:tcBorders>
                  <w:hideMark/>
                </w:tcPr>
                <w:p w14:paraId="320B9C25" w14:textId="77777777" w:rsidR="008F12F5" w:rsidRPr="008F12F5" w:rsidRDefault="008F12F5" w:rsidP="006466C2">
                  <w:pPr>
                    <w:rPr>
                      <w:rFonts w:ascii="Times New Roman" w:eastAsia="Times New Roman" w:hAnsi="Times New Roman"/>
                      <w:b/>
                      <w:bCs/>
                      <w:szCs w:val="24"/>
                      <w:lang w:eastAsia="en-GB"/>
                    </w:rPr>
                  </w:pPr>
                  <w:r w:rsidRPr="008F12F5">
                    <w:rPr>
                      <w:rFonts w:ascii="Times New Roman" w:eastAsia="Times New Roman" w:hAnsi="Times New Roman"/>
                      <w:b/>
                      <w:bCs/>
                      <w:szCs w:val="24"/>
                      <w:lang w:eastAsia="en-GB"/>
                    </w:rPr>
                    <w:t>1 Oct 2022 – 31 Dec 2022 (Q3 2022/23)</w:t>
                  </w:r>
                </w:p>
              </w:tc>
              <w:tc>
                <w:tcPr>
                  <w:tcW w:w="18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1FBDB" w14:textId="77777777" w:rsidR="008F12F5" w:rsidRPr="008F12F5" w:rsidRDefault="008F12F5" w:rsidP="006466C2">
                  <w:pPr>
                    <w:rPr>
                      <w:rFonts w:ascii="Times New Roman" w:eastAsia="Times New Roman" w:hAnsi="Times New Roman"/>
                      <w:b/>
                      <w:bCs/>
                      <w:szCs w:val="24"/>
                      <w:lang w:eastAsia="en-GB"/>
                    </w:rPr>
                  </w:pPr>
                  <w:r w:rsidRPr="008F12F5">
                    <w:rPr>
                      <w:rFonts w:ascii="Times New Roman" w:eastAsia="Times New Roman" w:hAnsi="Times New Roman"/>
                      <w:b/>
                      <w:bCs/>
                      <w:szCs w:val="24"/>
                      <w:lang w:eastAsia="en-GB"/>
                    </w:rPr>
                    <w:t>1 Oct 2021 – 31 Dec 2021 (Q3 2021/22)</w:t>
                  </w:r>
                </w:p>
              </w:tc>
            </w:tr>
            <w:tr w:rsidR="008F12F5" w:rsidRPr="008F12F5" w14:paraId="48C911DA" w14:textId="77777777" w:rsidTr="00E54D0A">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3F9AE" w14:textId="77777777" w:rsidR="008F12F5" w:rsidRPr="008F12F5" w:rsidRDefault="008F12F5" w:rsidP="006466C2">
                  <w:pPr>
                    <w:rPr>
                      <w:rFonts w:ascii="Times New Roman" w:eastAsia="Times New Roman" w:hAnsi="Times New Roman"/>
                      <w:b/>
                      <w:bCs/>
                      <w:szCs w:val="24"/>
                      <w:lang w:eastAsia="en-GB"/>
                    </w:rPr>
                  </w:pPr>
                  <w:r w:rsidRPr="008F12F5">
                    <w:rPr>
                      <w:rFonts w:ascii="Times New Roman" w:eastAsia="Times New Roman" w:hAnsi="Times New Roman"/>
                      <w:b/>
                      <w:bCs/>
                      <w:szCs w:val="24"/>
                      <w:lang w:eastAsia="en-GB"/>
                    </w:rPr>
                    <w:t>Number received</w:t>
                  </w:r>
                </w:p>
              </w:tc>
              <w:tc>
                <w:tcPr>
                  <w:tcW w:w="1725" w:type="dxa"/>
                  <w:tcBorders>
                    <w:top w:val="nil"/>
                    <w:left w:val="nil"/>
                    <w:bottom w:val="single" w:sz="8" w:space="0" w:color="auto"/>
                    <w:right w:val="single" w:sz="8" w:space="0" w:color="auto"/>
                  </w:tcBorders>
                  <w:hideMark/>
                </w:tcPr>
                <w:p w14:paraId="6EFE4F04" w14:textId="77777777" w:rsidR="008F12F5" w:rsidRPr="008F12F5" w:rsidRDefault="008F12F5" w:rsidP="006466C2">
                  <w:pPr>
                    <w:rPr>
                      <w:rFonts w:ascii="Times New Roman" w:eastAsia="Times New Roman" w:hAnsi="Times New Roman"/>
                      <w:szCs w:val="24"/>
                      <w:lang w:eastAsia="en-GB"/>
                    </w:rPr>
                  </w:pPr>
                  <w:r w:rsidRPr="008F12F5">
                    <w:rPr>
                      <w:rFonts w:ascii="Times New Roman" w:eastAsia="Times New Roman" w:hAnsi="Times New Roman"/>
                      <w:szCs w:val="24"/>
                      <w:lang w:eastAsia="en-GB"/>
                    </w:rPr>
                    <w:t>153</w:t>
                  </w:r>
                </w:p>
              </w:tc>
              <w:tc>
                <w:tcPr>
                  <w:tcW w:w="1846" w:type="dxa"/>
                  <w:tcBorders>
                    <w:top w:val="nil"/>
                    <w:left w:val="nil"/>
                    <w:bottom w:val="single" w:sz="8" w:space="0" w:color="auto"/>
                    <w:right w:val="single" w:sz="8" w:space="0" w:color="auto"/>
                  </w:tcBorders>
                  <w:tcMar>
                    <w:top w:w="0" w:type="dxa"/>
                    <w:left w:w="108" w:type="dxa"/>
                    <w:bottom w:w="0" w:type="dxa"/>
                    <w:right w:w="108" w:type="dxa"/>
                  </w:tcMar>
                  <w:hideMark/>
                </w:tcPr>
                <w:p w14:paraId="2D2A3F3F" w14:textId="77777777" w:rsidR="008F12F5" w:rsidRPr="008F12F5" w:rsidRDefault="008F12F5" w:rsidP="006466C2">
                  <w:pPr>
                    <w:rPr>
                      <w:rFonts w:ascii="Times New Roman" w:eastAsia="Times New Roman" w:hAnsi="Times New Roman"/>
                      <w:szCs w:val="24"/>
                      <w:lang w:eastAsia="en-GB"/>
                    </w:rPr>
                  </w:pPr>
                  <w:r w:rsidRPr="008F12F5">
                    <w:rPr>
                      <w:rFonts w:ascii="Times New Roman" w:eastAsia="Times New Roman" w:hAnsi="Times New Roman"/>
                      <w:szCs w:val="24"/>
                      <w:lang w:eastAsia="en-GB"/>
                    </w:rPr>
                    <w:t>218</w:t>
                  </w:r>
                </w:p>
              </w:tc>
            </w:tr>
            <w:tr w:rsidR="008F12F5" w:rsidRPr="008F12F5" w14:paraId="607F8448" w14:textId="77777777" w:rsidTr="00E54D0A">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EBA59" w14:textId="77777777" w:rsidR="008F12F5" w:rsidRPr="008F12F5" w:rsidRDefault="008F12F5" w:rsidP="006466C2">
                  <w:pPr>
                    <w:rPr>
                      <w:rFonts w:ascii="Times New Roman" w:eastAsia="Times New Roman" w:hAnsi="Times New Roman"/>
                      <w:b/>
                      <w:bCs/>
                      <w:szCs w:val="24"/>
                      <w:lang w:eastAsia="en-GB"/>
                    </w:rPr>
                  </w:pPr>
                  <w:r w:rsidRPr="008F12F5">
                    <w:rPr>
                      <w:rFonts w:ascii="Times New Roman" w:eastAsia="Times New Roman" w:hAnsi="Times New Roman"/>
                      <w:b/>
                      <w:bCs/>
                      <w:szCs w:val="24"/>
                      <w:lang w:eastAsia="en-GB"/>
                    </w:rPr>
                    <w:t>Number responded to within 20 working days</w:t>
                  </w:r>
                </w:p>
              </w:tc>
              <w:tc>
                <w:tcPr>
                  <w:tcW w:w="1725" w:type="dxa"/>
                  <w:tcBorders>
                    <w:top w:val="nil"/>
                    <w:left w:val="nil"/>
                    <w:bottom w:val="single" w:sz="8" w:space="0" w:color="auto"/>
                    <w:right w:val="single" w:sz="8" w:space="0" w:color="auto"/>
                  </w:tcBorders>
                  <w:hideMark/>
                </w:tcPr>
                <w:p w14:paraId="03FFE697" w14:textId="77777777" w:rsidR="008F12F5" w:rsidRPr="008F12F5" w:rsidRDefault="008F12F5" w:rsidP="006466C2">
                  <w:pPr>
                    <w:rPr>
                      <w:rFonts w:ascii="Times New Roman" w:eastAsia="Times New Roman" w:hAnsi="Times New Roman"/>
                      <w:szCs w:val="24"/>
                      <w:lang w:eastAsia="en-GB"/>
                    </w:rPr>
                  </w:pPr>
                  <w:r w:rsidRPr="008F12F5">
                    <w:rPr>
                      <w:rFonts w:ascii="Times New Roman" w:eastAsia="Times New Roman" w:hAnsi="Times New Roman"/>
                      <w:szCs w:val="24"/>
                      <w:lang w:eastAsia="en-GB"/>
                    </w:rPr>
                    <w:t>142</w:t>
                  </w:r>
                </w:p>
              </w:tc>
              <w:tc>
                <w:tcPr>
                  <w:tcW w:w="1846" w:type="dxa"/>
                  <w:tcBorders>
                    <w:top w:val="nil"/>
                    <w:left w:val="nil"/>
                    <w:bottom w:val="single" w:sz="8" w:space="0" w:color="auto"/>
                    <w:right w:val="single" w:sz="8" w:space="0" w:color="auto"/>
                  </w:tcBorders>
                  <w:tcMar>
                    <w:top w:w="0" w:type="dxa"/>
                    <w:left w:w="108" w:type="dxa"/>
                    <w:bottom w:w="0" w:type="dxa"/>
                    <w:right w:w="108" w:type="dxa"/>
                  </w:tcMar>
                  <w:hideMark/>
                </w:tcPr>
                <w:p w14:paraId="0B3DE4CF" w14:textId="77777777" w:rsidR="008F12F5" w:rsidRPr="008F12F5" w:rsidRDefault="008F12F5" w:rsidP="006466C2">
                  <w:pPr>
                    <w:rPr>
                      <w:rFonts w:ascii="Times New Roman" w:eastAsia="Times New Roman" w:hAnsi="Times New Roman"/>
                      <w:szCs w:val="24"/>
                      <w:lang w:eastAsia="en-GB"/>
                    </w:rPr>
                  </w:pPr>
                  <w:r w:rsidRPr="008F12F5">
                    <w:rPr>
                      <w:rFonts w:ascii="Times New Roman" w:eastAsia="Times New Roman" w:hAnsi="Times New Roman"/>
                      <w:szCs w:val="24"/>
                      <w:lang w:eastAsia="en-GB"/>
                    </w:rPr>
                    <w:t>199</w:t>
                  </w:r>
                </w:p>
              </w:tc>
            </w:tr>
            <w:tr w:rsidR="008F12F5" w:rsidRPr="008F12F5" w14:paraId="77D1899B" w14:textId="77777777" w:rsidTr="00E54D0A">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2A902" w14:textId="77777777" w:rsidR="008F12F5" w:rsidRPr="008F12F5" w:rsidRDefault="008F12F5" w:rsidP="006466C2">
                  <w:pPr>
                    <w:rPr>
                      <w:rFonts w:ascii="Times New Roman" w:eastAsia="Times New Roman" w:hAnsi="Times New Roman"/>
                      <w:b/>
                      <w:bCs/>
                      <w:szCs w:val="24"/>
                      <w:lang w:eastAsia="en-GB"/>
                    </w:rPr>
                  </w:pPr>
                  <w:r w:rsidRPr="008F12F5">
                    <w:rPr>
                      <w:rFonts w:ascii="Times New Roman" w:eastAsia="Times New Roman" w:hAnsi="Times New Roman"/>
                      <w:b/>
                      <w:bCs/>
                      <w:szCs w:val="24"/>
                      <w:lang w:eastAsia="en-GB"/>
                    </w:rPr>
                    <w:t>Responses issued within 20 working days – compliance rate (%)</w:t>
                  </w:r>
                </w:p>
              </w:tc>
              <w:tc>
                <w:tcPr>
                  <w:tcW w:w="1725" w:type="dxa"/>
                  <w:tcBorders>
                    <w:top w:val="nil"/>
                    <w:left w:val="nil"/>
                    <w:bottom w:val="single" w:sz="8" w:space="0" w:color="auto"/>
                    <w:right w:val="single" w:sz="8" w:space="0" w:color="auto"/>
                  </w:tcBorders>
                  <w:hideMark/>
                </w:tcPr>
                <w:p w14:paraId="5C1A65F3" w14:textId="77777777" w:rsidR="008F12F5" w:rsidRPr="008F12F5" w:rsidRDefault="008F12F5" w:rsidP="006466C2">
                  <w:pPr>
                    <w:rPr>
                      <w:rFonts w:ascii="Times New Roman" w:eastAsia="Times New Roman" w:hAnsi="Times New Roman"/>
                      <w:szCs w:val="24"/>
                      <w:lang w:eastAsia="en-GB"/>
                    </w:rPr>
                  </w:pPr>
                  <w:r w:rsidRPr="008F12F5">
                    <w:rPr>
                      <w:rFonts w:ascii="Times New Roman" w:eastAsia="Times New Roman" w:hAnsi="Times New Roman"/>
                      <w:szCs w:val="24"/>
                      <w:lang w:eastAsia="en-GB"/>
                    </w:rPr>
                    <w:t>93%</w:t>
                  </w:r>
                </w:p>
              </w:tc>
              <w:tc>
                <w:tcPr>
                  <w:tcW w:w="1846" w:type="dxa"/>
                  <w:tcBorders>
                    <w:top w:val="nil"/>
                    <w:left w:val="nil"/>
                    <w:bottom w:val="single" w:sz="8" w:space="0" w:color="auto"/>
                    <w:right w:val="single" w:sz="8" w:space="0" w:color="auto"/>
                  </w:tcBorders>
                  <w:tcMar>
                    <w:top w:w="0" w:type="dxa"/>
                    <w:left w:w="108" w:type="dxa"/>
                    <w:bottom w:w="0" w:type="dxa"/>
                    <w:right w:w="108" w:type="dxa"/>
                  </w:tcMar>
                  <w:hideMark/>
                </w:tcPr>
                <w:p w14:paraId="7BC60C44" w14:textId="77777777" w:rsidR="008F12F5" w:rsidRPr="008F12F5" w:rsidRDefault="008F12F5" w:rsidP="006466C2">
                  <w:pPr>
                    <w:rPr>
                      <w:rFonts w:ascii="Times New Roman" w:eastAsia="Times New Roman" w:hAnsi="Times New Roman"/>
                      <w:szCs w:val="24"/>
                      <w:lang w:eastAsia="en-GB"/>
                    </w:rPr>
                  </w:pPr>
                  <w:r w:rsidRPr="008F12F5">
                    <w:rPr>
                      <w:rFonts w:ascii="Times New Roman" w:eastAsia="Times New Roman" w:hAnsi="Times New Roman"/>
                      <w:szCs w:val="24"/>
                      <w:lang w:eastAsia="en-GB"/>
                    </w:rPr>
                    <w:t>91%</w:t>
                  </w:r>
                </w:p>
              </w:tc>
            </w:tr>
            <w:tr w:rsidR="008F12F5" w:rsidRPr="008F12F5" w14:paraId="610765F6" w14:textId="77777777" w:rsidTr="00E54D0A">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8F7B8" w14:textId="77777777" w:rsidR="008F12F5" w:rsidRPr="008F12F5" w:rsidRDefault="008F12F5" w:rsidP="006466C2">
                  <w:pPr>
                    <w:rPr>
                      <w:rFonts w:ascii="Times New Roman" w:eastAsia="Times New Roman" w:hAnsi="Times New Roman"/>
                      <w:b/>
                      <w:bCs/>
                      <w:szCs w:val="24"/>
                      <w:lang w:eastAsia="en-GB"/>
                    </w:rPr>
                  </w:pPr>
                  <w:r w:rsidRPr="008F12F5">
                    <w:rPr>
                      <w:rFonts w:ascii="Times New Roman" w:eastAsia="Times New Roman" w:hAnsi="Times New Roman"/>
                      <w:b/>
                      <w:bCs/>
                      <w:szCs w:val="24"/>
                      <w:lang w:eastAsia="en-GB"/>
                    </w:rPr>
                    <w:t>Average time for a response to be issued</w:t>
                  </w:r>
                </w:p>
              </w:tc>
              <w:tc>
                <w:tcPr>
                  <w:tcW w:w="1725" w:type="dxa"/>
                  <w:tcBorders>
                    <w:top w:val="nil"/>
                    <w:left w:val="nil"/>
                    <w:bottom w:val="single" w:sz="8" w:space="0" w:color="auto"/>
                    <w:right w:val="single" w:sz="8" w:space="0" w:color="auto"/>
                  </w:tcBorders>
                  <w:hideMark/>
                </w:tcPr>
                <w:p w14:paraId="536423C9" w14:textId="77777777" w:rsidR="008F12F5" w:rsidRPr="008F12F5" w:rsidRDefault="008F12F5" w:rsidP="006466C2">
                  <w:pPr>
                    <w:rPr>
                      <w:rFonts w:ascii="Times New Roman" w:eastAsia="Times New Roman" w:hAnsi="Times New Roman"/>
                      <w:szCs w:val="24"/>
                      <w:lang w:eastAsia="en-GB"/>
                    </w:rPr>
                  </w:pPr>
                  <w:r w:rsidRPr="008F12F5">
                    <w:rPr>
                      <w:rFonts w:ascii="Times New Roman" w:eastAsia="Times New Roman" w:hAnsi="Times New Roman"/>
                      <w:szCs w:val="24"/>
                      <w:lang w:eastAsia="en-GB"/>
                    </w:rPr>
                    <w:t>11 working days</w:t>
                  </w:r>
                </w:p>
              </w:tc>
              <w:tc>
                <w:tcPr>
                  <w:tcW w:w="1846" w:type="dxa"/>
                  <w:tcBorders>
                    <w:top w:val="nil"/>
                    <w:left w:val="nil"/>
                    <w:bottom w:val="single" w:sz="8" w:space="0" w:color="auto"/>
                    <w:right w:val="single" w:sz="8" w:space="0" w:color="auto"/>
                  </w:tcBorders>
                  <w:tcMar>
                    <w:top w:w="0" w:type="dxa"/>
                    <w:left w:w="108" w:type="dxa"/>
                    <w:bottom w:w="0" w:type="dxa"/>
                    <w:right w:w="108" w:type="dxa"/>
                  </w:tcMar>
                  <w:hideMark/>
                </w:tcPr>
                <w:p w14:paraId="43BDBCF9" w14:textId="77777777" w:rsidR="008F12F5" w:rsidRPr="008F12F5" w:rsidRDefault="008F12F5" w:rsidP="006466C2">
                  <w:pPr>
                    <w:rPr>
                      <w:rFonts w:ascii="Times New Roman" w:eastAsia="Times New Roman" w:hAnsi="Times New Roman"/>
                      <w:szCs w:val="24"/>
                      <w:lang w:eastAsia="en-GB"/>
                    </w:rPr>
                  </w:pPr>
                  <w:r w:rsidRPr="008F12F5">
                    <w:rPr>
                      <w:rFonts w:ascii="Times New Roman" w:eastAsia="Times New Roman" w:hAnsi="Times New Roman"/>
                      <w:szCs w:val="24"/>
                      <w:lang w:eastAsia="en-GB"/>
                    </w:rPr>
                    <w:t>12 working days</w:t>
                  </w:r>
                </w:p>
              </w:tc>
            </w:tr>
          </w:tbl>
          <w:p w14:paraId="73DF6F79" w14:textId="77777777" w:rsidR="008F12F5" w:rsidRPr="008F12F5" w:rsidRDefault="008F12F5" w:rsidP="006466C2">
            <w:pPr>
              <w:rPr>
                <w:rFonts w:ascii="Calibri" w:hAnsi="Calibri" w:cs="Calibri"/>
                <w:sz w:val="22"/>
              </w:rPr>
            </w:pPr>
          </w:p>
          <w:p w14:paraId="5DC45E61" w14:textId="77777777" w:rsidR="008F12F5" w:rsidRPr="008F12F5" w:rsidRDefault="008F12F5" w:rsidP="006466C2">
            <w:pPr>
              <w:rPr>
                <w:rFonts w:cs="Arial"/>
                <w:szCs w:val="24"/>
                <w:lang w:eastAsia="en-GB"/>
              </w:rPr>
            </w:pPr>
          </w:p>
        </w:tc>
      </w:tr>
      <w:tr w:rsidR="008F12F5" w:rsidRPr="008F12F5" w14:paraId="6EC80432" w14:textId="77777777" w:rsidTr="00E54D0A">
        <w:tc>
          <w:tcPr>
            <w:tcW w:w="3028" w:type="dxa"/>
          </w:tcPr>
          <w:p w14:paraId="428FF02D" w14:textId="77777777" w:rsidR="008F12F5" w:rsidRPr="008F12F5" w:rsidRDefault="008F12F5" w:rsidP="006466C2">
            <w:pPr>
              <w:rPr>
                <w:rFonts w:cs="Arial"/>
                <w:szCs w:val="24"/>
                <w:lang w:eastAsia="en-GB"/>
              </w:rPr>
            </w:pPr>
            <w:bookmarkStart w:id="6" w:name="_Hlk110949387"/>
            <w:r w:rsidRPr="008F12F5">
              <w:rPr>
                <w:rFonts w:cs="Arial"/>
                <w:color w:val="000000"/>
                <w:szCs w:val="24"/>
                <w:lang w:eastAsia="en-GB"/>
              </w:rPr>
              <w:lastRenderedPageBreak/>
              <w:t>Train all CLT/HOST in emergency planning response protocol</w:t>
            </w:r>
          </w:p>
        </w:tc>
        <w:tc>
          <w:tcPr>
            <w:tcW w:w="6011" w:type="dxa"/>
          </w:tcPr>
          <w:p w14:paraId="26FDB9A7" w14:textId="77777777" w:rsidR="008F12F5" w:rsidRPr="008F12F5" w:rsidRDefault="008F12F5" w:rsidP="006466C2">
            <w:pPr>
              <w:rPr>
                <w:rFonts w:cs="Arial"/>
                <w:szCs w:val="24"/>
                <w:lang w:eastAsia="en-GB"/>
              </w:rPr>
            </w:pPr>
            <w:r w:rsidRPr="008F12F5">
              <w:rPr>
                <w:rFonts w:cs="Arial"/>
                <w:szCs w:val="24"/>
                <w:lang w:eastAsia="en-GB"/>
              </w:rPr>
              <w:t xml:space="preserve">Met target, new members of HOST were trained in Autumn. </w:t>
            </w:r>
          </w:p>
        </w:tc>
      </w:tr>
      <w:bookmarkEnd w:id="6"/>
      <w:tr w:rsidR="008F12F5" w:rsidRPr="008F12F5" w14:paraId="292FB82C" w14:textId="77777777" w:rsidTr="00E54D0A">
        <w:tc>
          <w:tcPr>
            <w:tcW w:w="3028" w:type="dxa"/>
          </w:tcPr>
          <w:p w14:paraId="0A55EBC7" w14:textId="77777777" w:rsidR="008F12F5" w:rsidRPr="008F12F5" w:rsidRDefault="008F12F5" w:rsidP="006466C2">
            <w:pPr>
              <w:rPr>
                <w:rFonts w:cs="Arial"/>
                <w:szCs w:val="24"/>
                <w:lang w:eastAsia="en-GB"/>
              </w:rPr>
            </w:pPr>
            <w:r w:rsidRPr="008F12F5">
              <w:rPr>
                <w:rFonts w:cs="Arial"/>
                <w:color w:val="000000"/>
                <w:szCs w:val="24"/>
                <w:lang w:eastAsia="en-GB"/>
              </w:rPr>
              <w:t xml:space="preserve">Have 2 emergency planning test activations </w:t>
            </w:r>
          </w:p>
        </w:tc>
        <w:tc>
          <w:tcPr>
            <w:tcW w:w="6011" w:type="dxa"/>
          </w:tcPr>
          <w:p w14:paraId="1D42DD47" w14:textId="77777777" w:rsidR="008F12F5" w:rsidRPr="008F12F5" w:rsidRDefault="008F12F5" w:rsidP="006466C2">
            <w:pPr>
              <w:rPr>
                <w:rFonts w:cs="Arial"/>
                <w:szCs w:val="24"/>
                <w:lang w:eastAsia="en-GB"/>
              </w:rPr>
            </w:pPr>
            <w:r w:rsidRPr="008F12F5">
              <w:rPr>
                <w:rFonts w:cs="Arial"/>
                <w:szCs w:val="24"/>
                <w:lang w:eastAsia="en-GB"/>
              </w:rPr>
              <w:t>Met target.</w:t>
            </w:r>
          </w:p>
        </w:tc>
      </w:tr>
      <w:tr w:rsidR="008F12F5" w:rsidRPr="008F12F5" w14:paraId="4A4835A1" w14:textId="77777777" w:rsidTr="00E54D0A">
        <w:tc>
          <w:tcPr>
            <w:tcW w:w="3028" w:type="dxa"/>
          </w:tcPr>
          <w:p w14:paraId="26B93F7C" w14:textId="77777777" w:rsidR="008F12F5" w:rsidRPr="008F12F5" w:rsidRDefault="008F12F5" w:rsidP="006466C2">
            <w:pPr>
              <w:rPr>
                <w:rFonts w:cs="Arial"/>
                <w:szCs w:val="24"/>
                <w:lang w:eastAsia="en-GB"/>
              </w:rPr>
            </w:pPr>
            <w:r w:rsidRPr="008F12F5">
              <w:rPr>
                <w:rFonts w:cs="Arial"/>
                <w:szCs w:val="24"/>
                <w:lang w:eastAsia="en-GB"/>
              </w:rPr>
              <w:t>Hold 2 Emergency Planning Implementation Group meetings</w:t>
            </w:r>
          </w:p>
        </w:tc>
        <w:tc>
          <w:tcPr>
            <w:tcW w:w="6011" w:type="dxa"/>
          </w:tcPr>
          <w:p w14:paraId="2BC5472C" w14:textId="77777777" w:rsidR="008F12F5" w:rsidRPr="008F12F5" w:rsidRDefault="008F12F5" w:rsidP="006466C2">
            <w:pPr>
              <w:rPr>
                <w:rFonts w:cs="Arial"/>
                <w:szCs w:val="24"/>
                <w:lang w:eastAsia="en-GB"/>
              </w:rPr>
            </w:pPr>
            <w:r w:rsidRPr="008F12F5">
              <w:rPr>
                <w:rFonts w:cs="Arial"/>
                <w:szCs w:val="24"/>
                <w:lang w:eastAsia="en-GB"/>
              </w:rPr>
              <w:t>Met target: Meeting held on 20 October 2022.</w:t>
            </w:r>
          </w:p>
        </w:tc>
      </w:tr>
      <w:tr w:rsidR="008F12F5" w:rsidRPr="008F12F5" w14:paraId="02663042" w14:textId="77777777" w:rsidTr="00E54D0A">
        <w:tc>
          <w:tcPr>
            <w:tcW w:w="3028" w:type="dxa"/>
          </w:tcPr>
          <w:p w14:paraId="4F3E48BD" w14:textId="77777777" w:rsidR="008F12F5" w:rsidRPr="008F12F5" w:rsidRDefault="008F12F5" w:rsidP="006466C2">
            <w:pPr>
              <w:rPr>
                <w:rFonts w:cs="Arial"/>
                <w:szCs w:val="24"/>
                <w:lang w:eastAsia="en-GB"/>
              </w:rPr>
            </w:pPr>
            <w:r w:rsidRPr="008F12F5">
              <w:rPr>
                <w:rFonts w:cs="Arial"/>
                <w:szCs w:val="24"/>
                <w:lang w:eastAsia="en-GB"/>
              </w:rPr>
              <w:t xml:space="preserve">Continue review of the use of resources (paper, postage, stationary) to ensure sustainability is paramount. </w:t>
            </w:r>
          </w:p>
        </w:tc>
        <w:tc>
          <w:tcPr>
            <w:tcW w:w="6011" w:type="dxa"/>
          </w:tcPr>
          <w:p w14:paraId="2379600A" w14:textId="77777777" w:rsidR="008F12F5" w:rsidRPr="008F12F5" w:rsidRDefault="008F12F5" w:rsidP="006466C2">
            <w:pPr>
              <w:rPr>
                <w:rFonts w:cs="Arial"/>
                <w:szCs w:val="24"/>
                <w:lang w:eastAsia="en-GB"/>
              </w:rPr>
            </w:pPr>
            <w:r w:rsidRPr="008F12F5">
              <w:rPr>
                <w:rFonts w:cs="Arial"/>
                <w:szCs w:val="24"/>
                <w:lang w:eastAsia="en-GB"/>
              </w:rPr>
              <w:t xml:space="preserve">Meeting target. Review underway. Customer Services Manager reviewing use of paper, postage and stationery and working with services to reduce use where appropriate. </w:t>
            </w:r>
          </w:p>
        </w:tc>
      </w:tr>
      <w:tr w:rsidR="008F12F5" w:rsidRPr="008F12F5" w14:paraId="34237107" w14:textId="77777777" w:rsidTr="00E54D0A">
        <w:tc>
          <w:tcPr>
            <w:tcW w:w="3028" w:type="dxa"/>
          </w:tcPr>
          <w:p w14:paraId="2556188A" w14:textId="77777777" w:rsidR="008F12F5" w:rsidRPr="008F12F5" w:rsidRDefault="008F12F5" w:rsidP="006466C2">
            <w:pPr>
              <w:rPr>
                <w:rFonts w:cs="Arial"/>
                <w:szCs w:val="24"/>
                <w:lang w:eastAsia="en-GB"/>
              </w:rPr>
            </w:pPr>
            <w:r w:rsidRPr="008F12F5">
              <w:rPr>
                <w:rFonts w:cs="Arial"/>
                <w:color w:val="000000"/>
                <w:szCs w:val="24"/>
                <w:lang w:eastAsia="en-GB"/>
              </w:rPr>
              <w:t xml:space="preserve">DSAR response times in compliance with legislation  </w:t>
            </w:r>
          </w:p>
        </w:tc>
        <w:tc>
          <w:tcPr>
            <w:tcW w:w="6011" w:type="dxa"/>
          </w:tcPr>
          <w:p w14:paraId="72F82153" w14:textId="77777777" w:rsidR="008F12F5" w:rsidRPr="008F12F5" w:rsidRDefault="008F12F5" w:rsidP="006466C2">
            <w:pPr>
              <w:rPr>
                <w:rFonts w:cs="Arial"/>
                <w:szCs w:val="24"/>
                <w:lang w:eastAsia="en-GB"/>
              </w:rPr>
            </w:pPr>
            <w:r w:rsidRPr="008F12F5">
              <w:rPr>
                <w:rFonts w:cs="Arial"/>
                <w:szCs w:val="24"/>
                <w:lang w:eastAsia="en-GB"/>
              </w:rPr>
              <w:t xml:space="preserve">16 DSARs were processed in this period and all in compliance with legislative timeframes. </w:t>
            </w:r>
          </w:p>
        </w:tc>
      </w:tr>
    </w:tbl>
    <w:p w14:paraId="4EB3E765" w14:textId="77777777" w:rsidR="008F12F5" w:rsidRPr="008F12F5" w:rsidRDefault="008F12F5" w:rsidP="006466C2">
      <w:pPr>
        <w:rPr>
          <w:rFonts w:eastAsia="Times New Roman" w:cs="Arial"/>
          <w:szCs w:val="24"/>
        </w:rPr>
      </w:pPr>
    </w:p>
    <w:p w14:paraId="66C0DCF7" w14:textId="77777777" w:rsidR="008F12F5" w:rsidRPr="008F12F5" w:rsidRDefault="008F12F5" w:rsidP="006466C2">
      <w:pPr>
        <w:rPr>
          <w:rFonts w:eastAsia="Times New Roman" w:cs="Arial"/>
          <w:b/>
          <w:bCs/>
          <w:szCs w:val="24"/>
        </w:rPr>
      </w:pPr>
      <w:bookmarkStart w:id="7" w:name="_Hlk110947293"/>
      <w:r w:rsidRPr="008F12F5">
        <w:rPr>
          <w:rFonts w:eastAsia="Times New Roman" w:cs="Arial"/>
          <w:b/>
          <w:bCs/>
          <w:szCs w:val="24"/>
        </w:rPr>
        <w:br w:type="page"/>
      </w:r>
      <w:r w:rsidRPr="008F12F5">
        <w:rPr>
          <w:rFonts w:eastAsia="Times New Roman" w:cs="Arial"/>
          <w:b/>
          <w:bCs/>
          <w:szCs w:val="24"/>
        </w:rPr>
        <w:lastRenderedPageBreak/>
        <w:t xml:space="preserve">Table 2: Q2 performance update - </w:t>
      </w:r>
      <w:r w:rsidRPr="008F12F5">
        <w:rPr>
          <w:rFonts w:cs="Arial"/>
          <w:b/>
          <w:bCs/>
          <w:szCs w:val="24"/>
          <w:lang w:eastAsia="en-GB"/>
        </w:rPr>
        <w:t xml:space="preserve">Service development/improvement activities </w:t>
      </w:r>
    </w:p>
    <w:bookmarkEnd w:id="7"/>
    <w:p w14:paraId="0FE9D051" w14:textId="77777777" w:rsidR="008F12F5" w:rsidRPr="008F12F5" w:rsidRDefault="008F12F5" w:rsidP="006466C2">
      <w:pPr>
        <w:rPr>
          <w:rFonts w:eastAsia="Times New Roman"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4"/>
      </w:tblGrid>
      <w:tr w:rsidR="008F12F5" w:rsidRPr="008F12F5" w14:paraId="6F626DB3" w14:textId="77777777" w:rsidTr="00E54D0A">
        <w:trPr>
          <w:tblHeader/>
        </w:trPr>
        <w:tc>
          <w:tcPr>
            <w:tcW w:w="3085" w:type="dxa"/>
            <w:tcBorders>
              <w:bottom w:val="single" w:sz="4" w:space="0" w:color="auto"/>
            </w:tcBorders>
            <w:shd w:val="clear" w:color="auto" w:fill="4472C4"/>
            <w:vAlign w:val="center"/>
          </w:tcPr>
          <w:p w14:paraId="17E96C13" w14:textId="77777777" w:rsidR="008F12F5" w:rsidRPr="008F12F5" w:rsidRDefault="008F12F5" w:rsidP="006466C2">
            <w:pPr>
              <w:rPr>
                <w:rFonts w:cs="Arial"/>
                <w:color w:val="FFFFFF"/>
                <w:szCs w:val="24"/>
                <w:lang w:eastAsia="en-GB"/>
              </w:rPr>
            </w:pPr>
            <w:r w:rsidRPr="008F12F5">
              <w:rPr>
                <w:rFonts w:cs="Arial"/>
                <w:color w:val="FFFFFF"/>
                <w:szCs w:val="24"/>
                <w:lang w:eastAsia="en-GB"/>
              </w:rPr>
              <w:t>What service development/improvement will we undertake in 2022/2023?</w:t>
            </w:r>
          </w:p>
        </w:tc>
        <w:tc>
          <w:tcPr>
            <w:tcW w:w="5954" w:type="dxa"/>
            <w:tcBorders>
              <w:bottom w:val="single" w:sz="4" w:space="0" w:color="auto"/>
            </w:tcBorders>
            <w:shd w:val="clear" w:color="auto" w:fill="4472C4"/>
            <w:vAlign w:val="center"/>
          </w:tcPr>
          <w:p w14:paraId="70E3D4AA" w14:textId="77777777" w:rsidR="008F12F5" w:rsidRPr="008F12F5" w:rsidRDefault="008F12F5" w:rsidP="006466C2">
            <w:pPr>
              <w:rPr>
                <w:rFonts w:cs="Arial"/>
                <w:color w:val="FFFFFF"/>
                <w:szCs w:val="24"/>
                <w:lang w:eastAsia="en-GB"/>
              </w:rPr>
            </w:pPr>
            <w:r w:rsidRPr="008F12F5">
              <w:rPr>
                <w:rFonts w:cs="Arial"/>
                <w:color w:val="FFFFFF"/>
                <w:szCs w:val="24"/>
                <w:lang w:eastAsia="en-GB"/>
              </w:rPr>
              <w:t xml:space="preserve">Q3 update </w:t>
            </w:r>
          </w:p>
        </w:tc>
      </w:tr>
      <w:tr w:rsidR="008F12F5" w:rsidRPr="008F12F5" w14:paraId="6023990E" w14:textId="77777777" w:rsidTr="00E54D0A">
        <w:trPr>
          <w:trHeight w:val="853"/>
        </w:trPr>
        <w:tc>
          <w:tcPr>
            <w:tcW w:w="3085" w:type="dxa"/>
            <w:tcBorders>
              <w:top w:val="single" w:sz="4" w:space="0" w:color="auto"/>
              <w:left w:val="single" w:sz="4" w:space="0" w:color="auto"/>
              <w:bottom w:val="single" w:sz="4" w:space="0" w:color="auto"/>
              <w:right w:val="single" w:sz="4" w:space="0" w:color="BFBFBF"/>
            </w:tcBorders>
          </w:tcPr>
          <w:p w14:paraId="2E175441" w14:textId="77777777" w:rsidR="008F12F5" w:rsidRPr="008F12F5" w:rsidRDefault="008F12F5" w:rsidP="006466C2">
            <w:pPr>
              <w:rPr>
                <w:rFonts w:cs="Arial"/>
                <w:color w:val="000000"/>
                <w:szCs w:val="24"/>
                <w:lang w:eastAsia="en-GB"/>
              </w:rPr>
            </w:pPr>
            <w:r w:rsidRPr="008F12F5">
              <w:rPr>
                <w:rFonts w:cs="Arial"/>
                <w:color w:val="000000"/>
                <w:szCs w:val="24"/>
                <w:lang w:eastAsia="en-GB"/>
              </w:rPr>
              <w:t>Pilot paperless filing for new files in 1   Directorate or Service Unit</w:t>
            </w:r>
          </w:p>
        </w:tc>
        <w:tc>
          <w:tcPr>
            <w:tcW w:w="5954" w:type="dxa"/>
            <w:tcBorders>
              <w:top w:val="single" w:sz="4" w:space="0" w:color="auto"/>
              <w:bottom w:val="single" w:sz="4" w:space="0" w:color="auto"/>
            </w:tcBorders>
          </w:tcPr>
          <w:p w14:paraId="50080E90" w14:textId="77777777" w:rsidR="008F12F5" w:rsidRPr="008F12F5" w:rsidRDefault="008F12F5" w:rsidP="006466C2">
            <w:pPr>
              <w:rPr>
                <w:rFonts w:cs="Arial"/>
                <w:szCs w:val="24"/>
                <w:lang w:eastAsia="en-GB"/>
              </w:rPr>
            </w:pPr>
            <w:r w:rsidRPr="008F12F5">
              <w:rPr>
                <w:rFonts w:cs="Arial"/>
                <w:color w:val="000000"/>
                <w:szCs w:val="24"/>
                <w:lang w:eastAsia="en-GB"/>
              </w:rPr>
              <w:t xml:space="preserve">This is now included in the larger digital transformation project.  Of the 313 files created 23% were digital only. </w:t>
            </w:r>
          </w:p>
        </w:tc>
      </w:tr>
      <w:tr w:rsidR="008F12F5" w:rsidRPr="008F12F5" w14:paraId="61299B7C" w14:textId="77777777" w:rsidTr="00E54D0A">
        <w:trPr>
          <w:trHeight w:val="853"/>
        </w:trPr>
        <w:tc>
          <w:tcPr>
            <w:tcW w:w="3085" w:type="dxa"/>
            <w:tcBorders>
              <w:top w:val="single" w:sz="4" w:space="0" w:color="auto"/>
              <w:left w:val="single" w:sz="4" w:space="0" w:color="auto"/>
              <w:bottom w:val="single" w:sz="4" w:space="0" w:color="auto"/>
              <w:right w:val="single" w:sz="4" w:space="0" w:color="BFBFBF"/>
            </w:tcBorders>
          </w:tcPr>
          <w:p w14:paraId="50B399C2" w14:textId="77777777" w:rsidR="008F12F5" w:rsidRPr="008F12F5" w:rsidRDefault="008F12F5" w:rsidP="006466C2">
            <w:pPr>
              <w:rPr>
                <w:rFonts w:cs="Arial"/>
                <w:szCs w:val="24"/>
                <w:lang w:eastAsia="en-GB"/>
              </w:rPr>
            </w:pPr>
            <w:r w:rsidRPr="008F12F5">
              <w:rPr>
                <w:rFonts w:cs="Arial"/>
                <w:szCs w:val="24"/>
                <w:lang w:eastAsia="en-GB"/>
              </w:rPr>
              <w:t xml:space="preserve">Monitor complaints consistently via </w:t>
            </w:r>
            <w:proofErr w:type="spellStart"/>
            <w:r w:rsidRPr="008F12F5">
              <w:rPr>
                <w:rFonts w:cs="Arial"/>
                <w:szCs w:val="24"/>
                <w:lang w:eastAsia="en-GB"/>
              </w:rPr>
              <w:t>Tascomi</w:t>
            </w:r>
            <w:proofErr w:type="spellEnd"/>
            <w:r w:rsidRPr="008F12F5">
              <w:rPr>
                <w:rFonts w:cs="Arial"/>
                <w:szCs w:val="24"/>
                <w:lang w:eastAsia="en-GB"/>
              </w:rPr>
              <w:t xml:space="preserve"> across Council </w:t>
            </w:r>
          </w:p>
          <w:p w14:paraId="151E81FE" w14:textId="77777777" w:rsidR="008F12F5" w:rsidRPr="008F12F5" w:rsidRDefault="008F12F5" w:rsidP="006466C2">
            <w:pPr>
              <w:rPr>
                <w:rFonts w:cs="Arial"/>
                <w:color w:val="000000"/>
                <w:szCs w:val="24"/>
                <w:lang w:eastAsia="en-GB"/>
              </w:rPr>
            </w:pPr>
          </w:p>
        </w:tc>
        <w:tc>
          <w:tcPr>
            <w:tcW w:w="5954" w:type="dxa"/>
            <w:tcBorders>
              <w:top w:val="single" w:sz="4" w:space="0" w:color="auto"/>
              <w:bottom w:val="single" w:sz="4" w:space="0" w:color="auto"/>
            </w:tcBorders>
          </w:tcPr>
          <w:p w14:paraId="4E6DB0EF" w14:textId="77777777" w:rsidR="008F12F5" w:rsidRPr="008F12F5" w:rsidRDefault="008F12F5" w:rsidP="006466C2">
            <w:pPr>
              <w:rPr>
                <w:rFonts w:cs="Arial"/>
                <w:szCs w:val="24"/>
                <w:lang w:eastAsia="en-GB"/>
              </w:rPr>
            </w:pPr>
            <w:r w:rsidRPr="008F12F5">
              <w:rPr>
                <w:rFonts w:cs="Arial"/>
                <w:szCs w:val="24"/>
                <w:lang w:eastAsia="en-GB"/>
              </w:rPr>
              <w:t xml:space="preserve">Meeting target – </w:t>
            </w:r>
            <w:proofErr w:type="spellStart"/>
            <w:r w:rsidRPr="008F12F5">
              <w:rPr>
                <w:rFonts w:cs="Arial"/>
                <w:szCs w:val="24"/>
                <w:lang w:eastAsia="en-GB"/>
              </w:rPr>
              <w:t>Tascomi</w:t>
            </w:r>
            <w:proofErr w:type="spellEnd"/>
            <w:r w:rsidRPr="008F12F5">
              <w:rPr>
                <w:rFonts w:cs="Arial"/>
                <w:szCs w:val="24"/>
                <w:lang w:eastAsia="en-GB"/>
              </w:rPr>
              <w:t xml:space="preserve"> roll-out to all services still ongoing. In the meantime, the Customer Services Manager now has oversight of other databases for customer complaints. </w:t>
            </w:r>
          </w:p>
        </w:tc>
      </w:tr>
      <w:tr w:rsidR="008F12F5" w:rsidRPr="008F12F5" w14:paraId="53378326" w14:textId="77777777" w:rsidTr="00E54D0A">
        <w:trPr>
          <w:trHeight w:val="853"/>
        </w:trPr>
        <w:tc>
          <w:tcPr>
            <w:tcW w:w="3085" w:type="dxa"/>
            <w:tcBorders>
              <w:top w:val="single" w:sz="4" w:space="0" w:color="auto"/>
              <w:left w:val="single" w:sz="4" w:space="0" w:color="auto"/>
              <w:bottom w:val="single" w:sz="4" w:space="0" w:color="auto"/>
              <w:right w:val="single" w:sz="4" w:space="0" w:color="BFBFBF"/>
            </w:tcBorders>
          </w:tcPr>
          <w:p w14:paraId="143EDC03" w14:textId="77777777" w:rsidR="008F12F5" w:rsidRPr="008F12F5" w:rsidRDefault="008F12F5" w:rsidP="006466C2">
            <w:pPr>
              <w:rPr>
                <w:rFonts w:cs="Arial"/>
                <w:szCs w:val="24"/>
                <w:lang w:eastAsia="en-GB"/>
              </w:rPr>
            </w:pPr>
            <w:bookmarkStart w:id="8" w:name="_Hlk96417517"/>
            <w:r w:rsidRPr="008F12F5">
              <w:rPr>
                <w:rFonts w:cs="Arial"/>
                <w:szCs w:val="24"/>
                <w:lang w:eastAsia="en-GB"/>
              </w:rPr>
              <w:t>75% rate for resolution of issues or enquiries at first point of contact in Customer Service. Trend analysis to be carried out as part of this.</w:t>
            </w:r>
            <w:bookmarkEnd w:id="8"/>
          </w:p>
        </w:tc>
        <w:tc>
          <w:tcPr>
            <w:tcW w:w="5954" w:type="dxa"/>
            <w:tcBorders>
              <w:top w:val="single" w:sz="4" w:space="0" w:color="auto"/>
              <w:bottom w:val="single" w:sz="4" w:space="0" w:color="auto"/>
            </w:tcBorders>
          </w:tcPr>
          <w:p w14:paraId="4A8B0B26" w14:textId="77777777" w:rsidR="008F12F5" w:rsidRPr="008F12F5" w:rsidRDefault="008F12F5" w:rsidP="006466C2">
            <w:pPr>
              <w:rPr>
                <w:rFonts w:cs="Arial"/>
                <w:szCs w:val="24"/>
                <w:lang w:eastAsia="en-GB"/>
              </w:rPr>
            </w:pPr>
            <w:bookmarkStart w:id="9" w:name="_Hlk119594894"/>
            <w:r w:rsidRPr="008F12F5">
              <w:rPr>
                <w:rFonts w:eastAsia="Times New Roman" w:cs="Arial"/>
                <w:szCs w:val="24"/>
                <w:lang w:eastAsia="en-GB"/>
              </w:rPr>
              <w:t xml:space="preserve">Of the management information that we hold </w:t>
            </w:r>
            <w:proofErr w:type="gramStart"/>
            <w:r w:rsidRPr="008F12F5">
              <w:rPr>
                <w:rFonts w:eastAsia="Times New Roman" w:cs="Arial"/>
                <w:szCs w:val="24"/>
                <w:lang w:eastAsia="en-GB"/>
              </w:rPr>
              <w:t>on</w:t>
            </w:r>
            <w:proofErr w:type="gramEnd"/>
            <w:r w:rsidRPr="008F12F5">
              <w:rPr>
                <w:rFonts w:eastAsia="Times New Roman" w:cs="Arial"/>
                <w:szCs w:val="24"/>
                <w:lang w:eastAsia="en-GB"/>
              </w:rPr>
              <w:t xml:space="preserve"> </w:t>
            </w:r>
            <w:proofErr w:type="spellStart"/>
            <w:r w:rsidRPr="008F12F5">
              <w:rPr>
                <w:rFonts w:eastAsia="Times New Roman" w:cs="Arial"/>
                <w:szCs w:val="24"/>
                <w:lang w:eastAsia="en-GB"/>
              </w:rPr>
              <w:t>Te</w:t>
            </w:r>
            <w:proofErr w:type="spellEnd"/>
            <w:r w:rsidRPr="008F12F5">
              <w:rPr>
                <w:rFonts w:eastAsia="Times New Roman" w:cs="Arial"/>
                <w:szCs w:val="24"/>
                <w:lang w:eastAsia="en-GB"/>
              </w:rPr>
              <w:t>-care (</w:t>
            </w:r>
            <w:proofErr w:type="spellStart"/>
            <w:r w:rsidRPr="008F12F5">
              <w:rPr>
                <w:rFonts w:eastAsia="Times New Roman" w:cs="Arial"/>
                <w:szCs w:val="24"/>
                <w:lang w:eastAsia="en-GB"/>
              </w:rPr>
              <w:t>Tascomi</w:t>
            </w:r>
            <w:proofErr w:type="spellEnd"/>
            <w:r w:rsidRPr="008F12F5">
              <w:rPr>
                <w:rFonts w:eastAsia="Times New Roman" w:cs="Arial"/>
                <w:szCs w:val="24"/>
                <w:lang w:eastAsia="en-GB"/>
              </w:rPr>
              <w:t>) and Enquiries database, the resolution of issues at first point of contact is 72%.</w:t>
            </w:r>
            <w:bookmarkEnd w:id="9"/>
          </w:p>
        </w:tc>
      </w:tr>
      <w:tr w:rsidR="008F12F5" w:rsidRPr="008F12F5" w14:paraId="71C0C181" w14:textId="77777777" w:rsidTr="00E54D0A">
        <w:trPr>
          <w:trHeight w:val="853"/>
        </w:trPr>
        <w:tc>
          <w:tcPr>
            <w:tcW w:w="3085" w:type="dxa"/>
            <w:tcBorders>
              <w:top w:val="single" w:sz="4" w:space="0" w:color="auto"/>
              <w:left w:val="single" w:sz="4" w:space="0" w:color="auto"/>
              <w:bottom w:val="single" w:sz="4" w:space="0" w:color="auto"/>
              <w:right w:val="single" w:sz="4" w:space="0" w:color="BFBFBF"/>
            </w:tcBorders>
          </w:tcPr>
          <w:p w14:paraId="13AF3A8D" w14:textId="77777777" w:rsidR="008F12F5" w:rsidRPr="008F12F5" w:rsidRDefault="008F12F5" w:rsidP="006466C2">
            <w:pPr>
              <w:rPr>
                <w:rFonts w:cs="Arial"/>
                <w:szCs w:val="24"/>
                <w:lang w:eastAsia="en-GB"/>
              </w:rPr>
            </w:pPr>
            <w:r w:rsidRPr="008F12F5">
              <w:rPr>
                <w:rFonts w:cs="Arial"/>
                <w:szCs w:val="24"/>
                <w:lang w:eastAsia="en-GB"/>
              </w:rPr>
              <w:t>E Learning module to be created for complaint handling/customer service and will form part of induction process for all new starts and mandatory training for all staff who deal with the public.</w:t>
            </w:r>
          </w:p>
        </w:tc>
        <w:tc>
          <w:tcPr>
            <w:tcW w:w="5954" w:type="dxa"/>
            <w:tcBorders>
              <w:top w:val="single" w:sz="4" w:space="0" w:color="auto"/>
              <w:bottom w:val="single" w:sz="4" w:space="0" w:color="auto"/>
            </w:tcBorders>
          </w:tcPr>
          <w:p w14:paraId="4465DC5C" w14:textId="77777777" w:rsidR="008F12F5" w:rsidRPr="008F12F5" w:rsidRDefault="008F12F5" w:rsidP="006466C2">
            <w:pPr>
              <w:rPr>
                <w:rFonts w:eastAsia="Times New Roman" w:cs="Arial"/>
                <w:szCs w:val="24"/>
                <w:lang w:eastAsia="en-GB"/>
              </w:rPr>
            </w:pPr>
            <w:bookmarkStart w:id="10" w:name="_Hlk110926393"/>
            <w:r w:rsidRPr="008F12F5">
              <w:rPr>
                <w:rFonts w:eastAsia="Times New Roman" w:cs="Arial"/>
                <w:szCs w:val="24"/>
                <w:lang w:eastAsia="en-GB"/>
              </w:rPr>
              <w:t xml:space="preserve">E-learning module has been developed and will be rolled out once new complaints handling process is in place. </w:t>
            </w:r>
          </w:p>
          <w:bookmarkEnd w:id="10"/>
          <w:p w14:paraId="12C3848D" w14:textId="77777777" w:rsidR="008F12F5" w:rsidRPr="008F12F5" w:rsidRDefault="008F12F5" w:rsidP="006466C2">
            <w:pPr>
              <w:rPr>
                <w:rFonts w:cs="Arial"/>
                <w:szCs w:val="24"/>
                <w:lang w:eastAsia="en-GB"/>
              </w:rPr>
            </w:pPr>
          </w:p>
        </w:tc>
      </w:tr>
      <w:tr w:rsidR="008F12F5" w:rsidRPr="008F12F5" w14:paraId="3EADAB5F" w14:textId="77777777" w:rsidTr="00E54D0A">
        <w:trPr>
          <w:trHeight w:val="408"/>
        </w:trPr>
        <w:tc>
          <w:tcPr>
            <w:tcW w:w="3085" w:type="dxa"/>
            <w:tcBorders>
              <w:top w:val="single" w:sz="4" w:space="0" w:color="auto"/>
              <w:left w:val="single" w:sz="4" w:space="0" w:color="auto"/>
              <w:bottom w:val="single" w:sz="4" w:space="0" w:color="auto"/>
              <w:right w:val="single" w:sz="4" w:space="0" w:color="BFBFBF"/>
            </w:tcBorders>
          </w:tcPr>
          <w:p w14:paraId="0ACC591E" w14:textId="77777777" w:rsidR="008F12F5" w:rsidRPr="008F12F5" w:rsidRDefault="008F12F5" w:rsidP="006466C2">
            <w:pPr>
              <w:rPr>
                <w:rFonts w:cs="Arial"/>
                <w:szCs w:val="24"/>
                <w:lang w:eastAsia="en-GB"/>
              </w:rPr>
            </w:pPr>
            <w:r w:rsidRPr="008F12F5">
              <w:rPr>
                <w:rFonts w:cs="Arial"/>
                <w:szCs w:val="24"/>
                <w:lang w:eastAsia="en-GB"/>
              </w:rPr>
              <w:t>Implement Screening App</w:t>
            </w:r>
          </w:p>
        </w:tc>
        <w:tc>
          <w:tcPr>
            <w:tcW w:w="5954" w:type="dxa"/>
            <w:tcBorders>
              <w:top w:val="single" w:sz="4" w:space="0" w:color="auto"/>
              <w:bottom w:val="single" w:sz="4" w:space="0" w:color="auto"/>
            </w:tcBorders>
          </w:tcPr>
          <w:p w14:paraId="5C839310" w14:textId="77777777" w:rsidR="008F12F5" w:rsidRPr="008F12F5" w:rsidRDefault="008F12F5" w:rsidP="006466C2">
            <w:pPr>
              <w:rPr>
                <w:rFonts w:eastAsia="Times New Roman" w:cs="Arial"/>
                <w:szCs w:val="24"/>
              </w:rPr>
            </w:pPr>
            <w:r w:rsidRPr="008F12F5">
              <w:rPr>
                <w:rFonts w:cs="Arial"/>
                <w:szCs w:val="24"/>
                <w:lang w:eastAsia="en-GB"/>
              </w:rPr>
              <w:t xml:space="preserve">Met target. </w:t>
            </w:r>
            <w:r w:rsidRPr="008F12F5">
              <w:rPr>
                <w:rFonts w:eastAsia="Times New Roman" w:cs="Arial"/>
                <w:szCs w:val="24"/>
              </w:rPr>
              <w:t>This is now completed and is working well.</w:t>
            </w:r>
          </w:p>
        </w:tc>
      </w:tr>
      <w:tr w:rsidR="008F12F5" w:rsidRPr="008F12F5" w14:paraId="68313896" w14:textId="77777777" w:rsidTr="00E54D0A">
        <w:trPr>
          <w:trHeight w:val="983"/>
        </w:trPr>
        <w:tc>
          <w:tcPr>
            <w:tcW w:w="3085" w:type="dxa"/>
            <w:tcBorders>
              <w:top w:val="single" w:sz="4" w:space="0" w:color="auto"/>
              <w:left w:val="single" w:sz="4" w:space="0" w:color="auto"/>
              <w:bottom w:val="single" w:sz="4" w:space="0" w:color="auto"/>
              <w:right w:val="single" w:sz="4" w:space="0" w:color="BFBFBF"/>
            </w:tcBorders>
          </w:tcPr>
          <w:p w14:paraId="27943E32" w14:textId="77777777" w:rsidR="008F12F5" w:rsidRPr="008F12F5" w:rsidRDefault="008F12F5" w:rsidP="006466C2">
            <w:pPr>
              <w:rPr>
                <w:rFonts w:cs="Arial"/>
                <w:szCs w:val="24"/>
                <w:lang w:eastAsia="en-GB"/>
              </w:rPr>
            </w:pPr>
            <w:r w:rsidRPr="008F12F5">
              <w:rPr>
                <w:rFonts w:cs="Arial"/>
                <w:szCs w:val="24"/>
                <w:lang w:eastAsia="en-GB"/>
              </w:rPr>
              <w:t xml:space="preserve">Screening 100% of all new and revised policies to ensure compliance with disability duties and Section 75 of the Northern Ireland Act 1988, Rural and Sustainability. </w:t>
            </w:r>
          </w:p>
        </w:tc>
        <w:tc>
          <w:tcPr>
            <w:tcW w:w="5954" w:type="dxa"/>
            <w:tcBorders>
              <w:top w:val="single" w:sz="4" w:space="0" w:color="auto"/>
              <w:bottom w:val="single" w:sz="4" w:space="0" w:color="auto"/>
            </w:tcBorders>
          </w:tcPr>
          <w:p w14:paraId="7D22C01A" w14:textId="77777777" w:rsidR="008F12F5" w:rsidRPr="008F12F5" w:rsidRDefault="008F12F5" w:rsidP="006466C2">
            <w:pPr>
              <w:rPr>
                <w:rFonts w:cs="Arial"/>
                <w:szCs w:val="24"/>
                <w:lang w:eastAsia="en-GB"/>
              </w:rPr>
            </w:pPr>
            <w:r w:rsidRPr="008F12F5">
              <w:rPr>
                <w:rFonts w:cs="Arial"/>
                <w:szCs w:val="24"/>
                <w:lang w:eastAsia="en-GB"/>
              </w:rPr>
              <w:t xml:space="preserve">Complete. All existing policies were checked to ensure that thy were screened and if not, screening was completed. All new policies are screened as they are being developed. </w:t>
            </w:r>
          </w:p>
          <w:p w14:paraId="3930B1A3" w14:textId="77777777" w:rsidR="008F12F5" w:rsidRPr="008F12F5" w:rsidRDefault="008F12F5" w:rsidP="006466C2">
            <w:pPr>
              <w:rPr>
                <w:rFonts w:eastAsia="Times New Roman" w:cs="Arial"/>
                <w:szCs w:val="24"/>
              </w:rPr>
            </w:pPr>
          </w:p>
          <w:p w14:paraId="1C1B8E5D" w14:textId="77777777" w:rsidR="008F12F5" w:rsidRPr="008F12F5" w:rsidRDefault="008F12F5" w:rsidP="006466C2">
            <w:pPr>
              <w:ind w:firstLine="720"/>
              <w:rPr>
                <w:rFonts w:cs="Arial"/>
                <w:szCs w:val="24"/>
                <w:lang w:eastAsia="en-GB"/>
              </w:rPr>
            </w:pPr>
          </w:p>
        </w:tc>
      </w:tr>
      <w:tr w:rsidR="008F12F5" w:rsidRPr="008F12F5" w14:paraId="0C69E016" w14:textId="77777777" w:rsidTr="00E54D0A">
        <w:trPr>
          <w:trHeight w:val="983"/>
        </w:trPr>
        <w:tc>
          <w:tcPr>
            <w:tcW w:w="3085" w:type="dxa"/>
            <w:tcBorders>
              <w:top w:val="single" w:sz="4" w:space="0" w:color="auto"/>
              <w:left w:val="single" w:sz="4" w:space="0" w:color="auto"/>
              <w:bottom w:val="single" w:sz="4" w:space="0" w:color="auto"/>
              <w:right w:val="single" w:sz="4" w:space="0" w:color="BFBFBF"/>
            </w:tcBorders>
          </w:tcPr>
          <w:p w14:paraId="4354B22D" w14:textId="77777777" w:rsidR="008F12F5" w:rsidRPr="008F12F5" w:rsidRDefault="008F12F5" w:rsidP="006466C2">
            <w:pPr>
              <w:rPr>
                <w:rFonts w:cs="Arial"/>
                <w:szCs w:val="24"/>
                <w:lang w:eastAsia="en-GB"/>
              </w:rPr>
            </w:pPr>
            <w:r w:rsidRPr="008F12F5">
              <w:rPr>
                <w:rFonts w:cs="Arial"/>
                <w:szCs w:val="24"/>
                <w:lang w:eastAsia="en-GB"/>
              </w:rPr>
              <w:t xml:space="preserve">Review participation and recruit members in/to the Consultancy panel </w:t>
            </w:r>
          </w:p>
        </w:tc>
        <w:tc>
          <w:tcPr>
            <w:tcW w:w="5954" w:type="dxa"/>
            <w:tcBorders>
              <w:top w:val="single" w:sz="4" w:space="0" w:color="auto"/>
              <w:bottom w:val="single" w:sz="4" w:space="0" w:color="auto"/>
            </w:tcBorders>
          </w:tcPr>
          <w:p w14:paraId="23444077" w14:textId="77777777" w:rsidR="008F12F5" w:rsidRPr="008F12F5" w:rsidRDefault="008F12F5" w:rsidP="006466C2">
            <w:pPr>
              <w:rPr>
                <w:rFonts w:cs="Arial"/>
                <w:szCs w:val="24"/>
                <w:lang w:eastAsia="en-GB"/>
              </w:rPr>
            </w:pPr>
            <w:r w:rsidRPr="008F12F5">
              <w:rPr>
                <w:rFonts w:cs="Arial"/>
                <w:szCs w:val="24"/>
                <w:lang w:eastAsia="en-GB"/>
              </w:rPr>
              <w:t xml:space="preserve">On target: </w:t>
            </w:r>
            <w:r w:rsidRPr="008F12F5">
              <w:rPr>
                <w:rFonts w:eastAsia="Times New Roman" w:cs="Arial"/>
                <w:szCs w:val="24"/>
              </w:rPr>
              <w:t xml:space="preserve">Ongoing, the group has </w:t>
            </w:r>
            <w:proofErr w:type="gramStart"/>
            <w:r w:rsidRPr="008F12F5">
              <w:rPr>
                <w:rFonts w:eastAsia="Times New Roman" w:cs="Arial"/>
                <w:szCs w:val="24"/>
              </w:rPr>
              <w:t>met</w:t>
            </w:r>
            <w:proofErr w:type="gramEnd"/>
            <w:r w:rsidRPr="008F12F5">
              <w:rPr>
                <w:rFonts w:eastAsia="Times New Roman" w:cs="Arial"/>
                <w:szCs w:val="24"/>
              </w:rPr>
              <w:t xml:space="preserve"> and a gap analysis was carried out of Section 75 categories that may not be represented. Engagement to recruit is underway and further update can be found in Quarterly update. </w:t>
            </w:r>
          </w:p>
        </w:tc>
      </w:tr>
      <w:tr w:rsidR="008F12F5" w:rsidRPr="008F12F5" w14:paraId="273C4E66" w14:textId="77777777" w:rsidTr="00E54D0A">
        <w:trPr>
          <w:trHeight w:val="633"/>
        </w:trPr>
        <w:tc>
          <w:tcPr>
            <w:tcW w:w="3085" w:type="dxa"/>
            <w:tcBorders>
              <w:top w:val="single" w:sz="4" w:space="0" w:color="auto"/>
              <w:left w:val="single" w:sz="4" w:space="0" w:color="auto"/>
              <w:bottom w:val="single" w:sz="4" w:space="0" w:color="auto"/>
              <w:right w:val="single" w:sz="4" w:space="0" w:color="BFBFBF"/>
            </w:tcBorders>
          </w:tcPr>
          <w:p w14:paraId="54C67113" w14:textId="77777777" w:rsidR="008F12F5" w:rsidRPr="008F12F5" w:rsidRDefault="008F12F5" w:rsidP="006466C2">
            <w:pPr>
              <w:rPr>
                <w:rFonts w:cs="Arial"/>
                <w:szCs w:val="24"/>
                <w:lang w:eastAsia="en-GB"/>
              </w:rPr>
            </w:pPr>
            <w:r w:rsidRPr="008F12F5">
              <w:rPr>
                <w:rFonts w:cs="Arial"/>
                <w:szCs w:val="24"/>
                <w:lang w:eastAsia="en-GB"/>
              </w:rPr>
              <w:t>Develop Claims Management Policy</w:t>
            </w:r>
          </w:p>
        </w:tc>
        <w:tc>
          <w:tcPr>
            <w:tcW w:w="5954" w:type="dxa"/>
            <w:tcBorders>
              <w:top w:val="single" w:sz="4" w:space="0" w:color="auto"/>
              <w:bottom w:val="single" w:sz="4" w:space="0" w:color="auto"/>
            </w:tcBorders>
          </w:tcPr>
          <w:p w14:paraId="5BECD1DF" w14:textId="77777777" w:rsidR="008F12F5" w:rsidRPr="008F12F5" w:rsidRDefault="008F12F5" w:rsidP="006466C2">
            <w:pPr>
              <w:rPr>
                <w:rFonts w:cs="Arial"/>
                <w:szCs w:val="24"/>
                <w:lang w:eastAsia="en-GB"/>
              </w:rPr>
            </w:pPr>
            <w:r w:rsidRPr="008F12F5">
              <w:rPr>
                <w:rFonts w:cs="Arial"/>
                <w:szCs w:val="24"/>
                <w:lang w:eastAsia="en-GB"/>
              </w:rPr>
              <w:t xml:space="preserve">On target: Development underway. </w:t>
            </w:r>
          </w:p>
        </w:tc>
      </w:tr>
      <w:tr w:rsidR="008F12F5" w:rsidRPr="008F12F5" w14:paraId="56283F43" w14:textId="77777777" w:rsidTr="00E54D0A">
        <w:trPr>
          <w:trHeight w:val="983"/>
        </w:trPr>
        <w:tc>
          <w:tcPr>
            <w:tcW w:w="3085" w:type="dxa"/>
            <w:tcBorders>
              <w:top w:val="single" w:sz="4" w:space="0" w:color="auto"/>
              <w:left w:val="single" w:sz="4" w:space="0" w:color="auto"/>
              <w:bottom w:val="single" w:sz="4" w:space="0" w:color="auto"/>
              <w:right w:val="single" w:sz="4" w:space="0" w:color="BFBFBF"/>
            </w:tcBorders>
          </w:tcPr>
          <w:p w14:paraId="4F987898" w14:textId="77777777" w:rsidR="008F12F5" w:rsidRPr="008F12F5" w:rsidRDefault="008F12F5" w:rsidP="006466C2">
            <w:pPr>
              <w:rPr>
                <w:rFonts w:cs="Arial"/>
                <w:szCs w:val="24"/>
                <w:lang w:eastAsia="en-GB"/>
              </w:rPr>
            </w:pPr>
            <w:r w:rsidRPr="008F12F5">
              <w:rPr>
                <w:rFonts w:cs="Arial"/>
                <w:szCs w:val="24"/>
                <w:lang w:eastAsia="en-GB"/>
              </w:rPr>
              <w:t>Increase Participation and recruit members in the Council Disability Forum by 50%</w:t>
            </w:r>
          </w:p>
        </w:tc>
        <w:tc>
          <w:tcPr>
            <w:tcW w:w="5954" w:type="dxa"/>
            <w:tcBorders>
              <w:top w:val="single" w:sz="4" w:space="0" w:color="auto"/>
              <w:bottom w:val="single" w:sz="4" w:space="0" w:color="auto"/>
            </w:tcBorders>
          </w:tcPr>
          <w:p w14:paraId="27573B62" w14:textId="77777777" w:rsidR="008F12F5" w:rsidRPr="008F12F5" w:rsidRDefault="008F12F5" w:rsidP="006466C2">
            <w:pPr>
              <w:rPr>
                <w:rFonts w:eastAsia="Times New Roman" w:cs="Arial"/>
                <w:szCs w:val="24"/>
              </w:rPr>
            </w:pPr>
            <w:r w:rsidRPr="008F12F5">
              <w:rPr>
                <w:rFonts w:cs="Arial"/>
                <w:szCs w:val="24"/>
                <w:lang w:eastAsia="en-GB"/>
              </w:rPr>
              <w:t xml:space="preserve">Met target: This has </w:t>
            </w:r>
            <w:proofErr w:type="gramStart"/>
            <w:r w:rsidRPr="008F12F5">
              <w:rPr>
                <w:rFonts w:cs="Arial"/>
                <w:szCs w:val="24"/>
                <w:lang w:eastAsia="en-GB"/>
              </w:rPr>
              <w:t>being</w:t>
            </w:r>
            <w:proofErr w:type="gramEnd"/>
            <w:r w:rsidRPr="008F12F5">
              <w:rPr>
                <w:rFonts w:cs="Arial"/>
                <w:szCs w:val="24"/>
                <w:lang w:eastAsia="en-GB"/>
              </w:rPr>
              <w:t xml:space="preserve"> carried out and 1 n</w:t>
            </w:r>
            <w:r w:rsidRPr="008F12F5">
              <w:rPr>
                <w:rFonts w:eastAsia="Times New Roman" w:cs="Arial"/>
                <w:szCs w:val="24"/>
              </w:rPr>
              <w:t>ew member has been recruited.</w:t>
            </w:r>
          </w:p>
          <w:p w14:paraId="588DE21C" w14:textId="77777777" w:rsidR="008F12F5" w:rsidRPr="008F12F5" w:rsidRDefault="008F12F5" w:rsidP="006466C2">
            <w:pPr>
              <w:rPr>
                <w:rFonts w:cs="Arial"/>
                <w:szCs w:val="24"/>
                <w:lang w:eastAsia="en-GB"/>
              </w:rPr>
            </w:pPr>
          </w:p>
        </w:tc>
      </w:tr>
      <w:tr w:rsidR="008F12F5" w:rsidRPr="008F12F5" w14:paraId="62020F7F" w14:textId="77777777" w:rsidTr="00E54D0A">
        <w:trPr>
          <w:trHeight w:val="983"/>
        </w:trPr>
        <w:tc>
          <w:tcPr>
            <w:tcW w:w="3085" w:type="dxa"/>
            <w:tcBorders>
              <w:top w:val="single" w:sz="4" w:space="0" w:color="auto"/>
              <w:left w:val="single" w:sz="4" w:space="0" w:color="auto"/>
              <w:bottom w:val="single" w:sz="4" w:space="0" w:color="auto"/>
              <w:right w:val="single" w:sz="4" w:space="0" w:color="BFBFBF"/>
            </w:tcBorders>
          </w:tcPr>
          <w:p w14:paraId="610FC72D" w14:textId="77777777" w:rsidR="008F12F5" w:rsidRPr="008F12F5" w:rsidRDefault="008F12F5" w:rsidP="006466C2">
            <w:pPr>
              <w:rPr>
                <w:rFonts w:cs="Arial"/>
                <w:szCs w:val="24"/>
                <w:lang w:eastAsia="en-GB"/>
              </w:rPr>
            </w:pPr>
            <w:bookmarkStart w:id="11" w:name="_Hlk110949829"/>
            <w:r w:rsidRPr="008F12F5">
              <w:rPr>
                <w:rFonts w:cs="Arial"/>
                <w:szCs w:val="24"/>
                <w:lang w:eastAsia="en-GB"/>
              </w:rPr>
              <w:lastRenderedPageBreak/>
              <w:t>Complete Climate Adaptation and Action Plans</w:t>
            </w:r>
            <w:bookmarkEnd w:id="11"/>
          </w:p>
        </w:tc>
        <w:tc>
          <w:tcPr>
            <w:tcW w:w="5954" w:type="dxa"/>
            <w:tcBorders>
              <w:top w:val="single" w:sz="4" w:space="0" w:color="auto"/>
              <w:bottom w:val="single" w:sz="4" w:space="0" w:color="auto"/>
            </w:tcBorders>
          </w:tcPr>
          <w:p w14:paraId="35590162" w14:textId="77777777" w:rsidR="008F12F5" w:rsidRPr="008F12F5" w:rsidRDefault="008F12F5" w:rsidP="006466C2">
            <w:pPr>
              <w:rPr>
                <w:rFonts w:eastAsia="Times New Roman" w:cs="Arial"/>
                <w:szCs w:val="24"/>
              </w:rPr>
            </w:pPr>
            <w:bookmarkStart w:id="12" w:name="_Hlk110951942"/>
            <w:r w:rsidRPr="008F12F5">
              <w:rPr>
                <w:rFonts w:cs="Arial"/>
                <w:szCs w:val="24"/>
                <w:lang w:eastAsia="en-GB"/>
              </w:rPr>
              <w:t xml:space="preserve">On target: </w:t>
            </w:r>
            <w:r w:rsidRPr="008F12F5">
              <w:rPr>
                <w:rFonts w:eastAsia="Times New Roman" w:cs="Arial"/>
                <w:szCs w:val="24"/>
              </w:rPr>
              <w:t>This is progressing – 3 workshops have taken place and officers have reviewed risk register with individual service units and identifying actions.  This has been summarised into themes of functional and operational actions.</w:t>
            </w:r>
          </w:p>
          <w:bookmarkEnd w:id="12"/>
          <w:p w14:paraId="3296E5FE" w14:textId="77777777" w:rsidR="008F12F5" w:rsidRPr="008F12F5" w:rsidRDefault="008F12F5" w:rsidP="006466C2">
            <w:pPr>
              <w:rPr>
                <w:rFonts w:eastAsia="Times New Roman" w:cs="Arial"/>
                <w:szCs w:val="24"/>
              </w:rPr>
            </w:pPr>
          </w:p>
        </w:tc>
      </w:tr>
    </w:tbl>
    <w:p w14:paraId="04196D42" w14:textId="77777777" w:rsidR="008F12F5" w:rsidRPr="008F12F5" w:rsidRDefault="008F12F5" w:rsidP="006466C2">
      <w:pPr>
        <w:rPr>
          <w:rFonts w:eastAsia="Times New Roman" w:cs="Arial"/>
          <w:szCs w:val="24"/>
        </w:rPr>
      </w:pPr>
    </w:p>
    <w:p w14:paraId="5E812297" w14:textId="77777777" w:rsidR="008F12F5" w:rsidRPr="008F12F5" w:rsidRDefault="008F12F5" w:rsidP="006466C2">
      <w:pPr>
        <w:rPr>
          <w:rFonts w:eastAsia="Times New Roman" w:cs="Arial"/>
          <w:b/>
          <w:bCs/>
          <w:szCs w:val="24"/>
        </w:rPr>
      </w:pPr>
      <w:r w:rsidRPr="008F12F5">
        <w:rPr>
          <w:rFonts w:eastAsia="Times New Roman" w:cs="Arial"/>
          <w:b/>
          <w:bCs/>
          <w:szCs w:val="24"/>
        </w:rPr>
        <w:t xml:space="preserve">Table 3: Q3 performance update – Corporate wide </w:t>
      </w:r>
      <w:r w:rsidRPr="008F12F5">
        <w:rPr>
          <w:rFonts w:cs="Arial"/>
          <w:b/>
          <w:bCs/>
          <w:szCs w:val="24"/>
          <w:lang w:eastAsia="en-GB"/>
        </w:rPr>
        <w:t xml:space="preserve">improvement activities </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5699"/>
      </w:tblGrid>
      <w:tr w:rsidR="008F12F5" w:rsidRPr="008F12F5" w14:paraId="1A03D85B" w14:textId="77777777" w:rsidTr="0093319F">
        <w:trPr>
          <w:trHeight w:val="489"/>
          <w:tblHeader/>
        </w:trPr>
        <w:tc>
          <w:tcPr>
            <w:tcW w:w="3235" w:type="dxa"/>
            <w:shd w:val="clear" w:color="auto" w:fill="4472C4"/>
          </w:tcPr>
          <w:p w14:paraId="1B18DBBE" w14:textId="77777777" w:rsidR="008F12F5" w:rsidRPr="008F12F5" w:rsidRDefault="008F12F5" w:rsidP="006466C2">
            <w:pPr>
              <w:rPr>
                <w:rFonts w:cs="Arial"/>
                <w:b/>
                <w:color w:val="FFFFFF"/>
                <w:szCs w:val="24"/>
                <w:lang w:eastAsia="en-GB"/>
              </w:rPr>
            </w:pPr>
            <w:r w:rsidRPr="008F12F5">
              <w:rPr>
                <w:rFonts w:cs="Arial"/>
                <w:b/>
                <w:color w:val="FFFFFF"/>
                <w:szCs w:val="24"/>
                <w:lang w:eastAsia="en-GB"/>
              </w:rPr>
              <w:t>Performance Measures</w:t>
            </w:r>
          </w:p>
        </w:tc>
        <w:tc>
          <w:tcPr>
            <w:tcW w:w="5699" w:type="dxa"/>
            <w:shd w:val="clear" w:color="auto" w:fill="4472C4"/>
          </w:tcPr>
          <w:p w14:paraId="23B2B62E" w14:textId="77777777" w:rsidR="008F12F5" w:rsidRPr="008F12F5" w:rsidRDefault="008F12F5" w:rsidP="006466C2">
            <w:pPr>
              <w:rPr>
                <w:rFonts w:cs="Arial"/>
                <w:b/>
                <w:color w:val="FFFFFF"/>
                <w:szCs w:val="24"/>
                <w:lang w:eastAsia="en-GB"/>
              </w:rPr>
            </w:pPr>
            <w:r w:rsidRPr="008F12F5">
              <w:rPr>
                <w:rFonts w:cs="Arial"/>
                <w:b/>
                <w:color w:val="FFFFFF"/>
                <w:szCs w:val="24"/>
                <w:lang w:eastAsia="en-GB"/>
              </w:rPr>
              <w:t>Q3 update</w:t>
            </w:r>
          </w:p>
        </w:tc>
      </w:tr>
      <w:tr w:rsidR="008F12F5" w:rsidRPr="008F12F5" w14:paraId="08142701" w14:textId="77777777" w:rsidTr="0093319F">
        <w:trPr>
          <w:trHeight w:val="278"/>
        </w:trPr>
        <w:tc>
          <w:tcPr>
            <w:tcW w:w="3235" w:type="dxa"/>
            <w:tcBorders>
              <w:top w:val="single" w:sz="2" w:space="0" w:color="auto"/>
              <w:left w:val="single" w:sz="2" w:space="0" w:color="auto"/>
              <w:bottom w:val="single" w:sz="2" w:space="0" w:color="auto"/>
              <w:right w:val="single" w:sz="2" w:space="0" w:color="auto"/>
            </w:tcBorders>
          </w:tcPr>
          <w:p w14:paraId="208FE624" w14:textId="77777777" w:rsidR="008F12F5" w:rsidRPr="008F12F5" w:rsidRDefault="008F12F5" w:rsidP="006466C2">
            <w:pPr>
              <w:ind w:left="22"/>
              <w:rPr>
                <w:rFonts w:cs="Arial"/>
                <w:szCs w:val="24"/>
                <w:lang w:eastAsia="en-GB"/>
              </w:rPr>
            </w:pPr>
            <w:r w:rsidRPr="008F12F5">
              <w:rPr>
                <w:rFonts w:cs="Arial"/>
                <w:szCs w:val="24"/>
                <w:lang w:eastAsia="en-GB"/>
              </w:rPr>
              <w:t>% Staff Attendance (95%)</w:t>
            </w:r>
          </w:p>
        </w:tc>
        <w:tc>
          <w:tcPr>
            <w:tcW w:w="5699" w:type="dxa"/>
            <w:tcBorders>
              <w:top w:val="single" w:sz="2" w:space="0" w:color="auto"/>
              <w:left w:val="single" w:sz="2" w:space="0" w:color="auto"/>
              <w:bottom w:val="single" w:sz="2" w:space="0" w:color="auto"/>
              <w:right w:val="single" w:sz="2" w:space="0" w:color="auto"/>
            </w:tcBorders>
          </w:tcPr>
          <w:p w14:paraId="4B7CA6B4" w14:textId="77777777" w:rsidR="008F12F5" w:rsidRPr="008F12F5" w:rsidRDefault="008F12F5" w:rsidP="006466C2">
            <w:pPr>
              <w:rPr>
                <w:rFonts w:cs="Arial"/>
                <w:szCs w:val="24"/>
                <w:lang w:eastAsia="en-GB"/>
              </w:rPr>
            </w:pPr>
            <w:r w:rsidRPr="008F12F5">
              <w:rPr>
                <w:rFonts w:cs="Arial"/>
                <w:szCs w:val="24"/>
                <w:lang w:eastAsia="en-GB"/>
              </w:rPr>
              <w:t>Missed target – 91.89%</w:t>
            </w:r>
          </w:p>
        </w:tc>
      </w:tr>
      <w:tr w:rsidR="008F12F5" w:rsidRPr="008F12F5" w14:paraId="5E1D195D" w14:textId="77777777" w:rsidTr="0093319F">
        <w:trPr>
          <w:trHeight w:val="572"/>
        </w:trPr>
        <w:tc>
          <w:tcPr>
            <w:tcW w:w="3235" w:type="dxa"/>
            <w:tcBorders>
              <w:top w:val="single" w:sz="2" w:space="0" w:color="auto"/>
              <w:left w:val="single" w:sz="2" w:space="0" w:color="auto"/>
              <w:bottom w:val="single" w:sz="2" w:space="0" w:color="auto"/>
              <w:right w:val="single" w:sz="2" w:space="0" w:color="auto"/>
            </w:tcBorders>
          </w:tcPr>
          <w:p w14:paraId="0828FC27" w14:textId="77777777" w:rsidR="008F12F5" w:rsidRPr="008F12F5" w:rsidRDefault="008F12F5" w:rsidP="006466C2">
            <w:pPr>
              <w:ind w:left="22"/>
              <w:rPr>
                <w:rFonts w:cs="Arial"/>
                <w:szCs w:val="24"/>
                <w:lang w:eastAsia="en-GB"/>
              </w:rPr>
            </w:pPr>
            <w:r w:rsidRPr="008F12F5">
              <w:rPr>
                <w:rFonts w:cs="Arial"/>
                <w:szCs w:val="24"/>
                <w:lang w:eastAsia="en-GB"/>
              </w:rPr>
              <w:t>% Spend against budget (+/-5% of budget)</w:t>
            </w:r>
          </w:p>
        </w:tc>
        <w:tc>
          <w:tcPr>
            <w:tcW w:w="5699" w:type="dxa"/>
            <w:tcBorders>
              <w:top w:val="single" w:sz="2" w:space="0" w:color="auto"/>
              <w:left w:val="single" w:sz="2" w:space="0" w:color="auto"/>
              <w:bottom w:val="single" w:sz="2" w:space="0" w:color="auto"/>
              <w:right w:val="single" w:sz="2" w:space="0" w:color="auto"/>
            </w:tcBorders>
          </w:tcPr>
          <w:p w14:paraId="275E0CC8" w14:textId="77777777" w:rsidR="008F12F5" w:rsidRPr="008F12F5" w:rsidRDefault="008F12F5" w:rsidP="006466C2">
            <w:pPr>
              <w:rPr>
                <w:rFonts w:cs="Arial"/>
                <w:szCs w:val="24"/>
                <w:lang w:eastAsia="en-GB"/>
              </w:rPr>
            </w:pPr>
            <w:r w:rsidRPr="008F12F5">
              <w:rPr>
                <w:rFonts w:cs="Arial"/>
                <w:szCs w:val="24"/>
                <w:lang w:eastAsia="en-GB"/>
              </w:rPr>
              <w:t>Missed target – 107.25%</w:t>
            </w:r>
          </w:p>
        </w:tc>
      </w:tr>
      <w:tr w:rsidR="008F12F5" w:rsidRPr="008F12F5" w14:paraId="1DAF02E7" w14:textId="77777777" w:rsidTr="0093319F">
        <w:trPr>
          <w:trHeight w:val="588"/>
        </w:trPr>
        <w:tc>
          <w:tcPr>
            <w:tcW w:w="3235" w:type="dxa"/>
            <w:tcBorders>
              <w:top w:val="single" w:sz="2" w:space="0" w:color="auto"/>
              <w:left w:val="single" w:sz="2" w:space="0" w:color="auto"/>
              <w:bottom w:val="single" w:sz="2" w:space="0" w:color="auto"/>
              <w:right w:val="single" w:sz="2" w:space="0" w:color="auto"/>
            </w:tcBorders>
          </w:tcPr>
          <w:p w14:paraId="1D62F448" w14:textId="77777777" w:rsidR="008F12F5" w:rsidRPr="008F12F5" w:rsidRDefault="008F12F5" w:rsidP="006466C2">
            <w:pPr>
              <w:ind w:left="22"/>
              <w:rPr>
                <w:rFonts w:cs="Arial"/>
                <w:szCs w:val="24"/>
                <w:lang w:eastAsia="en-GB"/>
              </w:rPr>
            </w:pPr>
            <w:r w:rsidRPr="008F12F5">
              <w:rPr>
                <w:rFonts w:cs="Arial"/>
                <w:szCs w:val="24"/>
                <w:lang w:eastAsia="en-GB"/>
              </w:rPr>
              <w:t>% Staff reporting regular receipt of team briefings</w:t>
            </w:r>
          </w:p>
        </w:tc>
        <w:tc>
          <w:tcPr>
            <w:tcW w:w="5699" w:type="dxa"/>
            <w:tcBorders>
              <w:top w:val="single" w:sz="2" w:space="0" w:color="auto"/>
              <w:left w:val="single" w:sz="2" w:space="0" w:color="auto"/>
              <w:bottom w:val="single" w:sz="2" w:space="0" w:color="auto"/>
              <w:right w:val="single" w:sz="2" w:space="0" w:color="auto"/>
            </w:tcBorders>
          </w:tcPr>
          <w:p w14:paraId="78422C6B" w14:textId="77777777" w:rsidR="008F12F5" w:rsidRPr="008F12F5" w:rsidRDefault="008F12F5" w:rsidP="006466C2">
            <w:pPr>
              <w:rPr>
                <w:rFonts w:cs="Arial"/>
                <w:szCs w:val="24"/>
                <w:lang w:eastAsia="en-GB"/>
              </w:rPr>
            </w:pPr>
            <w:r w:rsidRPr="008F12F5">
              <w:rPr>
                <w:rFonts w:cs="Arial"/>
                <w:szCs w:val="24"/>
                <w:lang w:eastAsia="en-GB"/>
              </w:rPr>
              <w:t>100% - Teams meet at least once a month</w:t>
            </w:r>
          </w:p>
        </w:tc>
      </w:tr>
    </w:tbl>
    <w:p w14:paraId="38D0848A" w14:textId="77777777" w:rsidR="008F12F5" w:rsidRDefault="008F12F5" w:rsidP="006466C2">
      <w:pPr>
        <w:rPr>
          <w:rFonts w:eastAsia="Times New Roman" w:cs="Arial"/>
          <w:szCs w:val="24"/>
          <w:lang w:eastAsia="en-GB"/>
        </w:rPr>
      </w:pPr>
    </w:p>
    <w:p w14:paraId="7814A275" w14:textId="77777777" w:rsidR="0093319F" w:rsidRPr="0093319F" w:rsidRDefault="0093319F" w:rsidP="006466C2">
      <w:pPr>
        <w:rPr>
          <w:rFonts w:eastAsia="Times New Roman" w:cs="Arial"/>
          <w:szCs w:val="24"/>
          <w:lang w:eastAsia="en-GB"/>
        </w:rPr>
      </w:pPr>
    </w:p>
    <w:p w14:paraId="361FEAE0" w14:textId="77777777" w:rsidR="008F12F5" w:rsidRPr="008F12F5" w:rsidRDefault="008F12F5" w:rsidP="006466C2">
      <w:pPr>
        <w:rPr>
          <w:rFonts w:eastAsia="Times New Roman" w:cs="Arial"/>
          <w:b/>
          <w:szCs w:val="24"/>
        </w:rPr>
      </w:pPr>
      <w:r w:rsidRPr="008F12F5">
        <w:rPr>
          <w:rFonts w:eastAsia="Times New Roman" w:cs="Arial"/>
          <w:b/>
          <w:szCs w:val="24"/>
        </w:rPr>
        <w:t>Key achievements:</w:t>
      </w:r>
    </w:p>
    <w:p w14:paraId="018252EB" w14:textId="77777777" w:rsidR="008F12F5" w:rsidRPr="008F12F5" w:rsidRDefault="008F12F5" w:rsidP="006466C2">
      <w:pPr>
        <w:rPr>
          <w:rFonts w:eastAsia="Times New Roman" w:cs="Arial"/>
          <w:bCs/>
          <w:szCs w:val="24"/>
        </w:rPr>
      </w:pPr>
      <w:r w:rsidRPr="008F12F5">
        <w:rPr>
          <w:rFonts w:eastAsia="Times New Roman" w:cs="Arial"/>
          <w:bCs/>
          <w:szCs w:val="24"/>
        </w:rPr>
        <w:t xml:space="preserve">The Conferment of the City of Bangor by the Princess Royal was a highlight in the civic calendar. The events were very well received, and thanks is extended to officers for all the hard work that went into this. </w:t>
      </w:r>
    </w:p>
    <w:p w14:paraId="7FB3B60B" w14:textId="77777777" w:rsidR="008F12F5" w:rsidRPr="008F12F5" w:rsidRDefault="008F12F5" w:rsidP="006466C2">
      <w:pPr>
        <w:rPr>
          <w:rFonts w:eastAsia="Times New Roman" w:cs="Arial"/>
          <w:bCs/>
          <w:szCs w:val="24"/>
        </w:rPr>
      </w:pPr>
    </w:p>
    <w:p w14:paraId="2C5BB870" w14:textId="77777777" w:rsidR="008F12F5" w:rsidRPr="008F12F5" w:rsidRDefault="008F12F5" w:rsidP="006466C2">
      <w:pPr>
        <w:rPr>
          <w:rFonts w:eastAsia="Times New Roman" w:cs="Arial"/>
          <w:bCs/>
          <w:szCs w:val="24"/>
        </w:rPr>
      </w:pPr>
      <w:r w:rsidRPr="008F12F5">
        <w:rPr>
          <w:rFonts w:eastAsia="Times New Roman" w:cs="Arial"/>
          <w:bCs/>
          <w:szCs w:val="24"/>
        </w:rPr>
        <w:t xml:space="preserve">Freedom of Information requests have continued to be high in number and complexity.  To see that the response rate has increased and the days for response turnaround decrease is a positive step. </w:t>
      </w:r>
    </w:p>
    <w:p w14:paraId="55BF6A0B" w14:textId="77777777" w:rsidR="008F12F5" w:rsidRPr="008F12F5" w:rsidRDefault="008F12F5" w:rsidP="006466C2">
      <w:pPr>
        <w:rPr>
          <w:rFonts w:eastAsia="Times New Roman" w:cs="Arial"/>
          <w:bCs/>
          <w:szCs w:val="24"/>
        </w:rPr>
      </w:pPr>
    </w:p>
    <w:p w14:paraId="2B53FB2B" w14:textId="77777777" w:rsidR="008F12F5" w:rsidRPr="008F12F5" w:rsidRDefault="008F12F5" w:rsidP="006466C2">
      <w:pPr>
        <w:rPr>
          <w:rFonts w:eastAsia="Times New Roman" w:cs="Arial"/>
          <w:bCs/>
          <w:szCs w:val="24"/>
        </w:rPr>
      </w:pPr>
      <w:r w:rsidRPr="008F12F5">
        <w:rPr>
          <w:rFonts w:eastAsia="Times New Roman" w:cs="Arial"/>
          <w:bCs/>
          <w:szCs w:val="24"/>
        </w:rPr>
        <w:t xml:space="preserve">The Roadmap to Sustainability is continuing to serve as a great document to ensure that actions are continuing and constantly improving. The Council-wide awareness of their service’s impact on all elements of sustainability has dramatically increased and projects now consider sustainability as a matter of course as opposed to an afterthought.  In order to ensure that this is meaningful an Advisory Audit was commissioned, and Officers will work through the recommendations in the coming year. </w:t>
      </w:r>
    </w:p>
    <w:p w14:paraId="4FD76BEC" w14:textId="77777777" w:rsidR="008F12F5" w:rsidRPr="008F12F5" w:rsidRDefault="008F12F5" w:rsidP="006466C2">
      <w:pPr>
        <w:rPr>
          <w:rFonts w:eastAsia="Times New Roman" w:cs="Arial"/>
          <w:b/>
          <w:szCs w:val="24"/>
        </w:rPr>
      </w:pPr>
    </w:p>
    <w:p w14:paraId="16542BA2" w14:textId="77777777" w:rsidR="008F12F5" w:rsidRPr="008F12F5" w:rsidRDefault="008F12F5" w:rsidP="006466C2">
      <w:pPr>
        <w:rPr>
          <w:rFonts w:eastAsia="Times New Roman" w:cs="Arial"/>
          <w:b/>
          <w:szCs w:val="24"/>
        </w:rPr>
      </w:pPr>
      <w:r w:rsidRPr="008F12F5">
        <w:rPr>
          <w:rFonts w:eastAsia="Times New Roman" w:cs="Arial"/>
          <w:b/>
          <w:szCs w:val="24"/>
        </w:rPr>
        <w:t>Emerging issues:</w:t>
      </w:r>
    </w:p>
    <w:p w14:paraId="361A92BC" w14:textId="77777777" w:rsidR="008F12F5" w:rsidRPr="008F12F5" w:rsidRDefault="008F12F5" w:rsidP="006466C2">
      <w:pPr>
        <w:rPr>
          <w:rFonts w:eastAsia="Times New Roman" w:cs="Arial"/>
          <w:szCs w:val="24"/>
        </w:rPr>
      </w:pPr>
      <w:r w:rsidRPr="008F12F5">
        <w:rPr>
          <w:rFonts w:eastAsia="Times New Roman" w:cs="Arial"/>
          <w:szCs w:val="24"/>
        </w:rPr>
        <w:t xml:space="preserve">The effect of the pandemic remains evident in the workload of this service. There are many issues that have been noted due to the fact that this/other service(s) have historically been paper-based. The pandemic has demonstrated the need for systems to be digitised going forward so that information can be accessed in a timely manner as well as to ensure security of data. This requires investment and will fall into the transformation programme that the Council has agreed. </w:t>
      </w:r>
    </w:p>
    <w:p w14:paraId="347C0892" w14:textId="77777777" w:rsidR="008F12F5" w:rsidRPr="008F12F5" w:rsidRDefault="008F12F5" w:rsidP="006466C2">
      <w:pPr>
        <w:rPr>
          <w:rFonts w:eastAsia="Times New Roman" w:cs="Arial"/>
          <w:szCs w:val="24"/>
        </w:rPr>
      </w:pPr>
    </w:p>
    <w:p w14:paraId="15618D74" w14:textId="77777777" w:rsidR="008F12F5" w:rsidRPr="008F12F5" w:rsidRDefault="008F12F5" w:rsidP="006466C2">
      <w:pPr>
        <w:rPr>
          <w:rFonts w:eastAsia="Times New Roman" w:cs="Arial"/>
          <w:b/>
          <w:szCs w:val="24"/>
        </w:rPr>
      </w:pPr>
      <w:r w:rsidRPr="008F12F5">
        <w:rPr>
          <w:rFonts w:eastAsia="Times New Roman" w:cs="Arial"/>
          <w:b/>
          <w:szCs w:val="24"/>
        </w:rPr>
        <w:t>Action to be taken:</w:t>
      </w:r>
    </w:p>
    <w:p w14:paraId="7C8EAA9E" w14:textId="3956909A" w:rsidR="00F44DA6" w:rsidRDefault="008F12F5" w:rsidP="006466C2">
      <w:pPr>
        <w:contextualSpacing/>
        <w:rPr>
          <w:rFonts w:eastAsia="Times New Roman" w:cs="Arial"/>
          <w:b/>
          <w:szCs w:val="24"/>
        </w:rPr>
      </w:pPr>
      <w:r w:rsidRPr="008F12F5">
        <w:rPr>
          <w:rFonts w:cs="Arial"/>
          <w:szCs w:val="24"/>
        </w:rPr>
        <w:t xml:space="preserve">We continue to work towards all of the KPIs. </w:t>
      </w:r>
    </w:p>
    <w:p w14:paraId="5E1A7F28" w14:textId="398D1020" w:rsidR="00F44DA6" w:rsidRDefault="00F44DA6" w:rsidP="006466C2">
      <w:pPr>
        <w:rPr>
          <w:rFonts w:eastAsia="Times New Roman" w:cs="Arial"/>
          <w:b/>
          <w:szCs w:val="24"/>
        </w:rPr>
      </w:pPr>
    </w:p>
    <w:p w14:paraId="73B0795C" w14:textId="77777777" w:rsidR="00F44DA6" w:rsidRDefault="00F44DA6" w:rsidP="006466C2">
      <w:pPr>
        <w:rPr>
          <w:rFonts w:cs="Arial"/>
          <w:b/>
          <w:bCs/>
          <w:szCs w:val="24"/>
        </w:rPr>
      </w:pPr>
    </w:p>
    <w:p w14:paraId="0A217D34" w14:textId="3029FC06" w:rsidR="008B4015" w:rsidRDefault="008B4015" w:rsidP="00442C53">
      <w:pPr>
        <w:pStyle w:val="Heading2"/>
      </w:pPr>
      <w:r w:rsidRPr="00442C53">
        <w:rPr>
          <w:u w:val="none"/>
        </w:rPr>
        <w:lastRenderedPageBreak/>
        <w:t>F)</w:t>
      </w:r>
      <w:r w:rsidRPr="00442C53">
        <w:rPr>
          <w:u w:val="none"/>
        </w:rPr>
        <w:tab/>
      </w:r>
      <w:r w:rsidR="008F12F5">
        <w:t>HUMAN RESOURCES</w:t>
      </w:r>
    </w:p>
    <w:p w14:paraId="41CCF108" w14:textId="4DA748A1" w:rsidR="008B4015" w:rsidRPr="00D067F9" w:rsidRDefault="008B4015" w:rsidP="006466C2">
      <w:pPr>
        <w:rPr>
          <w:rFonts w:cs="Arial"/>
          <w:caps/>
          <w:szCs w:val="24"/>
        </w:rPr>
      </w:pPr>
      <w:r>
        <w:rPr>
          <w:rFonts w:cs="Arial"/>
          <w:b/>
          <w:bCs/>
          <w:caps/>
          <w:szCs w:val="24"/>
        </w:rPr>
        <w:tab/>
      </w:r>
      <w:r w:rsidRPr="00D067F9">
        <w:rPr>
          <w:rFonts w:cs="Arial"/>
          <w:szCs w:val="24"/>
        </w:rPr>
        <w:t xml:space="preserve">(Appendix </w:t>
      </w:r>
      <w:r>
        <w:rPr>
          <w:rFonts w:cs="Arial"/>
          <w:szCs w:val="24"/>
        </w:rPr>
        <w:t>VI)</w:t>
      </w:r>
    </w:p>
    <w:p w14:paraId="6E47A222" w14:textId="77777777" w:rsidR="008B4015" w:rsidRPr="00062D77" w:rsidRDefault="008B4015" w:rsidP="006466C2">
      <w:pPr>
        <w:rPr>
          <w:rFonts w:cs="Arial"/>
          <w:b/>
          <w:bCs/>
          <w:caps/>
          <w:szCs w:val="24"/>
        </w:rPr>
      </w:pPr>
    </w:p>
    <w:p w14:paraId="4D23F793" w14:textId="1678176E" w:rsidR="008B4015" w:rsidRDefault="008B4015" w:rsidP="006466C2">
      <w:pPr>
        <w:rPr>
          <w:rFonts w:cs="Arial"/>
          <w:szCs w:val="24"/>
        </w:rPr>
      </w:pPr>
      <w:bookmarkStart w:id="13" w:name="_Hlk129089005"/>
      <w:r w:rsidRPr="004C6B87">
        <w:rPr>
          <w:rFonts w:cs="Arial"/>
          <w:caps/>
          <w:szCs w:val="24"/>
        </w:rPr>
        <w:t>Previously circulated-</w:t>
      </w:r>
      <w:r>
        <w:rPr>
          <w:rFonts w:cs="Arial"/>
          <w:szCs w:val="24"/>
        </w:rPr>
        <w:t xml:space="preserve"> Report from the Director of </w:t>
      </w:r>
      <w:r w:rsidR="00F95E24">
        <w:rPr>
          <w:rFonts w:cs="Arial"/>
          <w:szCs w:val="24"/>
        </w:rPr>
        <w:t>Corporate Services</w:t>
      </w:r>
      <w:r>
        <w:rPr>
          <w:rFonts w:cs="Arial"/>
          <w:szCs w:val="24"/>
        </w:rPr>
        <w:t xml:space="preserve"> detailing the undernoted:</w:t>
      </w:r>
    </w:p>
    <w:bookmarkEnd w:id="13"/>
    <w:p w14:paraId="77DD9ABD" w14:textId="77777777" w:rsidR="008B4015" w:rsidRDefault="008B4015" w:rsidP="006466C2">
      <w:pPr>
        <w:rPr>
          <w:rFonts w:cs="Arial"/>
          <w:szCs w:val="24"/>
        </w:rPr>
      </w:pPr>
    </w:p>
    <w:p w14:paraId="0B864AC9" w14:textId="77777777" w:rsidR="008B4015" w:rsidRPr="0055068C" w:rsidRDefault="008B4015" w:rsidP="006466C2">
      <w:pPr>
        <w:rPr>
          <w:rFonts w:eastAsia="Times New Roman"/>
          <w:b/>
          <w:szCs w:val="20"/>
        </w:rPr>
      </w:pPr>
      <w:r w:rsidRPr="0055068C">
        <w:rPr>
          <w:rFonts w:eastAsia="Times New Roman"/>
          <w:b/>
          <w:szCs w:val="20"/>
        </w:rPr>
        <w:t>Context</w:t>
      </w:r>
    </w:p>
    <w:p w14:paraId="39EFB9E4" w14:textId="77777777" w:rsidR="008B4015" w:rsidRPr="0055068C" w:rsidRDefault="008B4015" w:rsidP="006466C2">
      <w:pPr>
        <w:rPr>
          <w:rFonts w:eastAsia="Times New Roman"/>
          <w:szCs w:val="20"/>
        </w:rPr>
      </w:pPr>
    </w:p>
    <w:p w14:paraId="3CBB347F" w14:textId="77777777" w:rsidR="008B4015" w:rsidRPr="0055068C" w:rsidRDefault="008B4015" w:rsidP="006466C2">
      <w:pPr>
        <w:rPr>
          <w:rFonts w:eastAsia="Times New Roman"/>
          <w:szCs w:val="20"/>
        </w:rPr>
      </w:pPr>
      <w:r w:rsidRPr="0055068C">
        <w:rPr>
          <w:rFonts w:eastAsia="Times New Roman"/>
          <w:szCs w:val="20"/>
        </w:rPr>
        <w:t>Members would be aware that Council was required, under the Local Government Act 2014, to have in place arrangements to secure continuous improvement in the exercise of its functions.  To fulfil that requirement Council approved the Performance Management Policy and Handbook in October 2015.  The Performance Management Handbook outlined the approach to Performance Planning and Management process as:</w:t>
      </w:r>
    </w:p>
    <w:p w14:paraId="74D9CFB7" w14:textId="77777777" w:rsidR="008B4015" w:rsidRPr="0055068C" w:rsidRDefault="008B4015" w:rsidP="006466C2">
      <w:pPr>
        <w:rPr>
          <w:rFonts w:eastAsia="Times New Roman"/>
          <w:szCs w:val="20"/>
        </w:rPr>
      </w:pPr>
    </w:p>
    <w:p w14:paraId="630288AE" w14:textId="77777777" w:rsidR="008B4015" w:rsidRPr="0055068C" w:rsidRDefault="008B4015" w:rsidP="006466C2">
      <w:pPr>
        <w:numPr>
          <w:ilvl w:val="0"/>
          <w:numId w:val="23"/>
        </w:numPr>
        <w:contextualSpacing/>
        <w:rPr>
          <w:rFonts w:cs="Arial"/>
        </w:rPr>
      </w:pPr>
      <w:r w:rsidRPr="0055068C">
        <w:rPr>
          <w:rFonts w:cs="Arial"/>
        </w:rPr>
        <w:t xml:space="preserve">Community Plan – published every 10-15 years </w:t>
      </w:r>
    </w:p>
    <w:p w14:paraId="734255F2" w14:textId="77777777" w:rsidR="008B4015" w:rsidRPr="0055068C" w:rsidRDefault="008B4015" w:rsidP="006466C2">
      <w:pPr>
        <w:numPr>
          <w:ilvl w:val="0"/>
          <w:numId w:val="23"/>
        </w:numPr>
        <w:contextualSpacing/>
        <w:rPr>
          <w:rFonts w:cs="Arial"/>
        </w:rPr>
      </w:pPr>
      <w:r w:rsidRPr="0055068C">
        <w:rPr>
          <w:rFonts w:cs="Arial"/>
        </w:rPr>
        <w:t>Corporate Plan – published every 4 years (Corporate Plan Towards 2024 in operation)</w:t>
      </w:r>
    </w:p>
    <w:p w14:paraId="52E823D7" w14:textId="77777777" w:rsidR="008B4015" w:rsidRPr="0055068C" w:rsidRDefault="008B4015" w:rsidP="006466C2">
      <w:pPr>
        <w:numPr>
          <w:ilvl w:val="0"/>
          <w:numId w:val="23"/>
        </w:numPr>
        <w:contextualSpacing/>
        <w:rPr>
          <w:rFonts w:cs="Arial"/>
        </w:rPr>
      </w:pPr>
      <w:r w:rsidRPr="0055068C">
        <w:rPr>
          <w:rFonts w:cs="Arial"/>
        </w:rPr>
        <w:t>Performance Improvement Plan (PIP) – published annually (for publication 30 September 2022)</w:t>
      </w:r>
    </w:p>
    <w:p w14:paraId="2EB3E3EC" w14:textId="77777777" w:rsidR="008B4015" w:rsidRPr="0055068C" w:rsidRDefault="008B4015" w:rsidP="006466C2">
      <w:pPr>
        <w:numPr>
          <w:ilvl w:val="0"/>
          <w:numId w:val="23"/>
        </w:numPr>
        <w:contextualSpacing/>
        <w:rPr>
          <w:rFonts w:cs="Arial"/>
        </w:rPr>
      </w:pPr>
      <w:r w:rsidRPr="0055068C">
        <w:rPr>
          <w:rFonts w:cs="Arial"/>
        </w:rPr>
        <w:t>Service Plan – developed annually (approved April/May 2022)</w:t>
      </w:r>
    </w:p>
    <w:p w14:paraId="463B8F07" w14:textId="77777777" w:rsidR="008B4015" w:rsidRPr="0055068C" w:rsidRDefault="008B4015" w:rsidP="006466C2">
      <w:pPr>
        <w:rPr>
          <w:rFonts w:eastAsia="Times New Roman"/>
          <w:szCs w:val="20"/>
        </w:rPr>
      </w:pPr>
    </w:p>
    <w:p w14:paraId="75EAE584" w14:textId="77777777" w:rsidR="008B4015" w:rsidRPr="0055068C" w:rsidRDefault="008B4015" w:rsidP="006466C2">
      <w:pPr>
        <w:rPr>
          <w:rFonts w:eastAsia="Times New Roman"/>
          <w:szCs w:val="20"/>
        </w:rPr>
      </w:pPr>
      <w:r w:rsidRPr="0055068C">
        <w:rPr>
          <w:rFonts w:eastAsia="Times New Roman"/>
          <w:szCs w:val="20"/>
        </w:rPr>
        <w:t xml:space="preserve">The Council’s 18 Service Plans outlined how each respective Service would contribute to the achievement of the </w:t>
      </w:r>
      <w:proofErr w:type="gramStart"/>
      <w:r w:rsidRPr="0055068C">
        <w:rPr>
          <w:rFonts w:eastAsia="Times New Roman"/>
          <w:szCs w:val="20"/>
        </w:rPr>
        <w:t>Corporate</w:t>
      </w:r>
      <w:proofErr w:type="gramEnd"/>
      <w:r w:rsidRPr="0055068C">
        <w:rPr>
          <w:rFonts w:eastAsia="Times New Roman"/>
          <w:szCs w:val="20"/>
        </w:rPr>
        <w:t xml:space="preserve"> objectives including, but not limited to, any relevant actions identified in the PIP.</w:t>
      </w:r>
    </w:p>
    <w:p w14:paraId="4F740152" w14:textId="77777777" w:rsidR="008B4015" w:rsidRPr="0055068C" w:rsidRDefault="008B4015" w:rsidP="006466C2">
      <w:pPr>
        <w:rPr>
          <w:rFonts w:eastAsia="Times New Roman"/>
          <w:b/>
          <w:szCs w:val="20"/>
        </w:rPr>
      </w:pPr>
    </w:p>
    <w:p w14:paraId="3063971C" w14:textId="77777777" w:rsidR="008B4015" w:rsidRPr="0055068C" w:rsidRDefault="008B4015" w:rsidP="006466C2">
      <w:pPr>
        <w:rPr>
          <w:rFonts w:eastAsia="Times New Roman"/>
          <w:b/>
          <w:szCs w:val="20"/>
        </w:rPr>
      </w:pPr>
      <w:r w:rsidRPr="0055068C">
        <w:rPr>
          <w:rFonts w:eastAsia="Times New Roman"/>
          <w:b/>
          <w:szCs w:val="20"/>
        </w:rPr>
        <w:t>Reporting approach</w:t>
      </w:r>
    </w:p>
    <w:p w14:paraId="77A8CB5C" w14:textId="77777777" w:rsidR="008B4015" w:rsidRPr="0055068C" w:rsidRDefault="008B4015" w:rsidP="006466C2">
      <w:pPr>
        <w:rPr>
          <w:rFonts w:eastAsia="Times New Roman"/>
          <w:szCs w:val="20"/>
        </w:rPr>
      </w:pPr>
    </w:p>
    <w:p w14:paraId="218E7F7C" w14:textId="77777777" w:rsidR="008B4015" w:rsidRPr="0055068C" w:rsidRDefault="008B4015" w:rsidP="006466C2">
      <w:pPr>
        <w:rPr>
          <w:rFonts w:eastAsia="Times New Roman"/>
          <w:szCs w:val="20"/>
        </w:rPr>
      </w:pPr>
      <w:r w:rsidRPr="0055068C">
        <w:rPr>
          <w:rFonts w:eastAsia="Times New Roman"/>
          <w:szCs w:val="20"/>
        </w:rPr>
        <w:t>The Service Plans</w:t>
      </w:r>
      <w:r w:rsidRPr="0055068C">
        <w:rPr>
          <w:rFonts w:eastAsia="Times New Roman"/>
          <w:color w:val="FF0000"/>
          <w:szCs w:val="20"/>
        </w:rPr>
        <w:t xml:space="preserve"> </w:t>
      </w:r>
      <w:r w:rsidRPr="0055068C">
        <w:rPr>
          <w:rFonts w:eastAsia="Times New Roman"/>
          <w:szCs w:val="20"/>
        </w:rPr>
        <w:t>would be reported to relevant Committees on a quarterly basis as undernoted:</w:t>
      </w:r>
    </w:p>
    <w:p w14:paraId="72BD83A6" w14:textId="77777777" w:rsidR="008B4015" w:rsidRPr="0055068C" w:rsidRDefault="008B4015" w:rsidP="006466C2">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B4015" w:rsidRPr="0055068C" w14:paraId="1D4DC5C9" w14:textId="77777777" w:rsidTr="00E54D0A">
        <w:tc>
          <w:tcPr>
            <w:tcW w:w="2122" w:type="dxa"/>
            <w:shd w:val="clear" w:color="auto" w:fill="BDD6EE"/>
          </w:tcPr>
          <w:p w14:paraId="6B705BB5" w14:textId="77777777" w:rsidR="008B4015" w:rsidRPr="0055068C" w:rsidRDefault="008B4015" w:rsidP="006466C2">
            <w:pPr>
              <w:rPr>
                <w:rFonts w:eastAsia="Times New Roman"/>
                <w:b/>
                <w:szCs w:val="20"/>
              </w:rPr>
            </w:pPr>
            <w:r w:rsidRPr="0055068C">
              <w:rPr>
                <w:rFonts w:eastAsia="Times New Roman"/>
                <w:b/>
                <w:szCs w:val="20"/>
              </w:rPr>
              <w:t>Reference</w:t>
            </w:r>
          </w:p>
        </w:tc>
        <w:tc>
          <w:tcPr>
            <w:tcW w:w="3118" w:type="dxa"/>
            <w:shd w:val="clear" w:color="auto" w:fill="BDD6EE"/>
          </w:tcPr>
          <w:p w14:paraId="507B17E1" w14:textId="77777777" w:rsidR="008B4015" w:rsidRPr="0055068C" w:rsidRDefault="008B4015" w:rsidP="006466C2">
            <w:pPr>
              <w:rPr>
                <w:rFonts w:eastAsia="Times New Roman"/>
                <w:b/>
                <w:szCs w:val="20"/>
              </w:rPr>
            </w:pPr>
            <w:r w:rsidRPr="0055068C">
              <w:rPr>
                <w:rFonts w:eastAsia="Times New Roman"/>
                <w:b/>
                <w:szCs w:val="20"/>
              </w:rPr>
              <w:t>Period</w:t>
            </w:r>
          </w:p>
        </w:tc>
        <w:tc>
          <w:tcPr>
            <w:tcW w:w="3776" w:type="dxa"/>
            <w:shd w:val="clear" w:color="auto" w:fill="BDD6EE"/>
          </w:tcPr>
          <w:p w14:paraId="1D4FE696" w14:textId="77777777" w:rsidR="008B4015" w:rsidRPr="0055068C" w:rsidRDefault="008B4015" w:rsidP="006466C2">
            <w:pPr>
              <w:rPr>
                <w:rFonts w:eastAsia="Times New Roman"/>
                <w:b/>
                <w:szCs w:val="20"/>
              </w:rPr>
            </w:pPr>
            <w:r w:rsidRPr="0055068C">
              <w:rPr>
                <w:rFonts w:eastAsia="Times New Roman"/>
                <w:b/>
                <w:szCs w:val="20"/>
              </w:rPr>
              <w:t>Reporting Month</w:t>
            </w:r>
          </w:p>
        </w:tc>
      </w:tr>
      <w:tr w:rsidR="008B4015" w:rsidRPr="0055068C" w14:paraId="72B9C181" w14:textId="77777777" w:rsidTr="00E54D0A">
        <w:tc>
          <w:tcPr>
            <w:tcW w:w="2122" w:type="dxa"/>
          </w:tcPr>
          <w:p w14:paraId="4BA979D3" w14:textId="77777777" w:rsidR="008B4015" w:rsidRPr="0055068C" w:rsidRDefault="008B4015" w:rsidP="006466C2">
            <w:pPr>
              <w:rPr>
                <w:rFonts w:eastAsia="Times New Roman"/>
                <w:szCs w:val="20"/>
              </w:rPr>
            </w:pPr>
            <w:r w:rsidRPr="0055068C">
              <w:rPr>
                <w:rFonts w:eastAsia="Times New Roman"/>
                <w:szCs w:val="20"/>
              </w:rPr>
              <w:t>Quarter 1 (Q1)</w:t>
            </w:r>
          </w:p>
        </w:tc>
        <w:tc>
          <w:tcPr>
            <w:tcW w:w="3118" w:type="dxa"/>
          </w:tcPr>
          <w:p w14:paraId="3FB36A45" w14:textId="77777777" w:rsidR="008B4015" w:rsidRPr="0055068C" w:rsidRDefault="008B4015" w:rsidP="006466C2">
            <w:pPr>
              <w:rPr>
                <w:rFonts w:eastAsia="Times New Roman"/>
                <w:szCs w:val="20"/>
              </w:rPr>
            </w:pPr>
            <w:r w:rsidRPr="0055068C">
              <w:rPr>
                <w:rFonts w:eastAsia="Times New Roman"/>
                <w:szCs w:val="20"/>
              </w:rPr>
              <w:t>April – June</w:t>
            </w:r>
          </w:p>
        </w:tc>
        <w:tc>
          <w:tcPr>
            <w:tcW w:w="3776" w:type="dxa"/>
          </w:tcPr>
          <w:p w14:paraId="6100B201" w14:textId="77777777" w:rsidR="008B4015" w:rsidRPr="0055068C" w:rsidRDefault="008B4015" w:rsidP="006466C2">
            <w:pPr>
              <w:rPr>
                <w:rFonts w:eastAsia="Times New Roman"/>
                <w:szCs w:val="20"/>
              </w:rPr>
            </w:pPr>
            <w:r w:rsidRPr="0055068C">
              <w:rPr>
                <w:rFonts w:eastAsia="Times New Roman"/>
                <w:szCs w:val="20"/>
              </w:rPr>
              <w:t>September</w:t>
            </w:r>
          </w:p>
        </w:tc>
      </w:tr>
      <w:tr w:rsidR="008B4015" w:rsidRPr="0055068C" w14:paraId="398F3CCD" w14:textId="77777777" w:rsidTr="00E54D0A">
        <w:tc>
          <w:tcPr>
            <w:tcW w:w="2122" w:type="dxa"/>
          </w:tcPr>
          <w:p w14:paraId="5B415657" w14:textId="77777777" w:rsidR="008B4015" w:rsidRPr="0055068C" w:rsidRDefault="008B4015" w:rsidP="006466C2">
            <w:pPr>
              <w:rPr>
                <w:rFonts w:eastAsia="Times New Roman"/>
                <w:szCs w:val="20"/>
              </w:rPr>
            </w:pPr>
            <w:r w:rsidRPr="0055068C">
              <w:rPr>
                <w:rFonts w:eastAsia="Times New Roman"/>
                <w:szCs w:val="20"/>
              </w:rPr>
              <w:t>Q2</w:t>
            </w:r>
          </w:p>
        </w:tc>
        <w:tc>
          <w:tcPr>
            <w:tcW w:w="3118" w:type="dxa"/>
          </w:tcPr>
          <w:p w14:paraId="749A37C5" w14:textId="77777777" w:rsidR="008B4015" w:rsidRPr="0055068C" w:rsidRDefault="008B4015" w:rsidP="006466C2">
            <w:pPr>
              <w:rPr>
                <w:rFonts w:eastAsia="Times New Roman"/>
                <w:szCs w:val="20"/>
              </w:rPr>
            </w:pPr>
            <w:r w:rsidRPr="0055068C">
              <w:rPr>
                <w:rFonts w:eastAsia="Times New Roman"/>
                <w:szCs w:val="20"/>
              </w:rPr>
              <w:t>July – September</w:t>
            </w:r>
          </w:p>
        </w:tc>
        <w:tc>
          <w:tcPr>
            <w:tcW w:w="3776" w:type="dxa"/>
          </w:tcPr>
          <w:p w14:paraId="5B5A7D8C" w14:textId="77777777" w:rsidR="008B4015" w:rsidRPr="0055068C" w:rsidRDefault="008B4015" w:rsidP="006466C2">
            <w:pPr>
              <w:rPr>
                <w:rFonts w:eastAsia="Times New Roman"/>
                <w:szCs w:val="20"/>
              </w:rPr>
            </w:pPr>
            <w:r w:rsidRPr="0055068C">
              <w:rPr>
                <w:rFonts w:eastAsia="Times New Roman"/>
                <w:szCs w:val="20"/>
              </w:rPr>
              <w:t>December</w:t>
            </w:r>
          </w:p>
        </w:tc>
      </w:tr>
      <w:tr w:rsidR="008B4015" w:rsidRPr="0055068C" w14:paraId="486E9A68" w14:textId="77777777" w:rsidTr="00E54D0A">
        <w:tc>
          <w:tcPr>
            <w:tcW w:w="2122" w:type="dxa"/>
          </w:tcPr>
          <w:p w14:paraId="471C4F40" w14:textId="77777777" w:rsidR="008B4015" w:rsidRPr="0055068C" w:rsidRDefault="008B4015" w:rsidP="006466C2">
            <w:pPr>
              <w:rPr>
                <w:rFonts w:eastAsia="Times New Roman"/>
                <w:szCs w:val="20"/>
              </w:rPr>
            </w:pPr>
            <w:r w:rsidRPr="0055068C">
              <w:rPr>
                <w:rFonts w:eastAsia="Times New Roman"/>
                <w:szCs w:val="20"/>
              </w:rPr>
              <w:t>Q3</w:t>
            </w:r>
          </w:p>
        </w:tc>
        <w:tc>
          <w:tcPr>
            <w:tcW w:w="3118" w:type="dxa"/>
          </w:tcPr>
          <w:p w14:paraId="24192EBB" w14:textId="77777777" w:rsidR="008B4015" w:rsidRPr="0055068C" w:rsidRDefault="008B4015" w:rsidP="006466C2">
            <w:pPr>
              <w:rPr>
                <w:rFonts w:eastAsia="Times New Roman"/>
                <w:szCs w:val="20"/>
              </w:rPr>
            </w:pPr>
            <w:r w:rsidRPr="0055068C">
              <w:rPr>
                <w:rFonts w:eastAsia="Times New Roman"/>
                <w:szCs w:val="20"/>
              </w:rPr>
              <w:t>October – December</w:t>
            </w:r>
          </w:p>
        </w:tc>
        <w:tc>
          <w:tcPr>
            <w:tcW w:w="3776" w:type="dxa"/>
          </w:tcPr>
          <w:p w14:paraId="752285A9" w14:textId="77777777" w:rsidR="008B4015" w:rsidRPr="0055068C" w:rsidRDefault="008B4015" w:rsidP="006466C2">
            <w:pPr>
              <w:rPr>
                <w:rFonts w:eastAsia="Times New Roman"/>
                <w:szCs w:val="20"/>
              </w:rPr>
            </w:pPr>
            <w:r w:rsidRPr="0055068C">
              <w:rPr>
                <w:rFonts w:eastAsia="Times New Roman"/>
                <w:szCs w:val="20"/>
              </w:rPr>
              <w:t>March</w:t>
            </w:r>
          </w:p>
        </w:tc>
      </w:tr>
      <w:tr w:rsidR="008B4015" w:rsidRPr="0055068C" w14:paraId="7C5C24A0" w14:textId="77777777" w:rsidTr="00E54D0A">
        <w:tc>
          <w:tcPr>
            <w:tcW w:w="2122" w:type="dxa"/>
          </w:tcPr>
          <w:p w14:paraId="562664EB" w14:textId="77777777" w:rsidR="008B4015" w:rsidRPr="0055068C" w:rsidRDefault="008B4015" w:rsidP="006466C2">
            <w:pPr>
              <w:rPr>
                <w:rFonts w:eastAsia="Times New Roman"/>
                <w:szCs w:val="20"/>
              </w:rPr>
            </w:pPr>
            <w:r w:rsidRPr="0055068C">
              <w:rPr>
                <w:rFonts w:eastAsia="Times New Roman"/>
                <w:szCs w:val="20"/>
              </w:rPr>
              <w:t>Q4</w:t>
            </w:r>
          </w:p>
        </w:tc>
        <w:tc>
          <w:tcPr>
            <w:tcW w:w="3118" w:type="dxa"/>
          </w:tcPr>
          <w:p w14:paraId="19FA5CBF" w14:textId="77777777" w:rsidR="008B4015" w:rsidRPr="0055068C" w:rsidRDefault="008B4015" w:rsidP="006466C2">
            <w:pPr>
              <w:rPr>
                <w:rFonts w:eastAsia="Times New Roman"/>
                <w:szCs w:val="20"/>
              </w:rPr>
            </w:pPr>
            <w:r w:rsidRPr="0055068C">
              <w:rPr>
                <w:rFonts w:eastAsia="Times New Roman"/>
                <w:szCs w:val="20"/>
              </w:rPr>
              <w:t>January - March</w:t>
            </w:r>
          </w:p>
        </w:tc>
        <w:tc>
          <w:tcPr>
            <w:tcW w:w="3776" w:type="dxa"/>
          </w:tcPr>
          <w:p w14:paraId="34C4C8E7" w14:textId="77777777" w:rsidR="008B4015" w:rsidRPr="0055068C" w:rsidRDefault="008B4015" w:rsidP="006466C2">
            <w:pPr>
              <w:rPr>
                <w:rFonts w:eastAsia="Times New Roman"/>
                <w:szCs w:val="20"/>
              </w:rPr>
            </w:pPr>
            <w:r w:rsidRPr="0055068C">
              <w:rPr>
                <w:rFonts w:eastAsia="Times New Roman"/>
                <w:szCs w:val="20"/>
              </w:rPr>
              <w:t>June</w:t>
            </w:r>
          </w:p>
        </w:tc>
      </w:tr>
    </w:tbl>
    <w:p w14:paraId="75F5FEBD" w14:textId="77777777" w:rsidR="008B4015" w:rsidRPr="0055068C" w:rsidRDefault="008B4015" w:rsidP="006466C2">
      <w:pPr>
        <w:rPr>
          <w:rFonts w:eastAsia="Times New Roman"/>
          <w:szCs w:val="20"/>
        </w:rPr>
      </w:pPr>
    </w:p>
    <w:p w14:paraId="793A9929" w14:textId="5A3FA8D1" w:rsidR="008B4015" w:rsidRDefault="008B4015" w:rsidP="006466C2">
      <w:pPr>
        <w:rPr>
          <w:rFonts w:eastAsia="Times New Roman" w:cs="Arial"/>
          <w:szCs w:val="24"/>
        </w:rPr>
      </w:pPr>
      <w:r w:rsidRPr="0055068C">
        <w:rPr>
          <w:rFonts w:eastAsia="Times New Roman" w:cs="Arial"/>
          <w:szCs w:val="24"/>
        </w:rPr>
        <w:t xml:space="preserve">The report for Quarter </w:t>
      </w:r>
      <w:r w:rsidR="00F44DA6">
        <w:rPr>
          <w:rFonts w:eastAsia="Times New Roman" w:cs="Arial"/>
          <w:szCs w:val="24"/>
        </w:rPr>
        <w:t>3</w:t>
      </w:r>
      <w:r w:rsidRPr="0055068C">
        <w:rPr>
          <w:rFonts w:eastAsia="Times New Roman" w:cs="Arial"/>
          <w:szCs w:val="24"/>
        </w:rPr>
        <w:t xml:space="preserve"> 2022-23 was attached.</w:t>
      </w:r>
    </w:p>
    <w:p w14:paraId="5812A783" w14:textId="3C192951" w:rsidR="008B4015" w:rsidRDefault="008B4015" w:rsidP="006466C2">
      <w:pPr>
        <w:rPr>
          <w:rFonts w:eastAsia="Times New Roman" w:cs="Arial"/>
          <w:szCs w:val="24"/>
        </w:rPr>
      </w:pPr>
    </w:p>
    <w:p w14:paraId="6145B568" w14:textId="77777777" w:rsidR="00F95E24" w:rsidRPr="00F95E24" w:rsidRDefault="00F95E24" w:rsidP="006466C2">
      <w:pPr>
        <w:rPr>
          <w:rFonts w:eastAsia="Times New Roman" w:cs="Arial"/>
          <w:b/>
          <w:iCs/>
          <w:szCs w:val="20"/>
        </w:rPr>
      </w:pPr>
      <w:r w:rsidRPr="00F95E24">
        <w:rPr>
          <w:rFonts w:eastAsia="Times New Roman" w:cs="Arial"/>
          <w:b/>
          <w:iCs/>
          <w:szCs w:val="20"/>
        </w:rPr>
        <w:t>Key points to note:</w:t>
      </w:r>
    </w:p>
    <w:p w14:paraId="4A4D3052" w14:textId="77777777" w:rsidR="00F95E24" w:rsidRPr="00F95E24" w:rsidRDefault="00F95E24" w:rsidP="006466C2">
      <w:pPr>
        <w:numPr>
          <w:ilvl w:val="0"/>
          <w:numId w:val="36"/>
        </w:numPr>
        <w:rPr>
          <w:rFonts w:eastAsia="Times New Roman" w:cs="Arial"/>
          <w:szCs w:val="20"/>
        </w:rPr>
      </w:pPr>
      <w:r w:rsidRPr="00F95E24">
        <w:rPr>
          <w:rFonts w:eastAsia="Times New Roman" w:cs="Arial"/>
          <w:szCs w:val="20"/>
        </w:rPr>
        <w:t>This report gives updates on performance against the 19 Service Plan KPIs.  Good progress is being made against the KPIs with 16 currently being on target.</w:t>
      </w:r>
    </w:p>
    <w:p w14:paraId="51DC7526" w14:textId="6AE11E3B" w:rsidR="00F95E24" w:rsidRPr="00F95E24" w:rsidRDefault="00F95E24" w:rsidP="006466C2">
      <w:pPr>
        <w:numPr>
          <w:ilvl w:val="0"/>
          <w:numId w:val="36"/>
        </w:numPr>
        <w:rPr>
          <w:rFonts w:eastAsia="Times New Roman" w:cs="Arial"/>
          <w:szCs w:val="20"/>
        </w:rPr>
      </w:pPr>
      <w:r w:rsidRPr="00F95E24">
        <w:rPr>
          <w:rFonts w:eastAsia="Times New Roman" w:cs="Arial"/>
          <w:szCs w:val="20"/>
        </w:rPr>
        <w:t>3 targets have not been achieved</w:t>
      </w:r>
    </w:p>
    <w:p w14:paraId="118725E6" w14:textId="77777777" w:rsidR="00F95E24" w:rsidRPr="00F95E24" w:rsidRDefault="00F95E24" w:rsidP="006466C2">
      <w:pPr>
        <w:rPr>
          <w:rFonts w:eastAsia="Times New Roman" w:cs="Arial"/>
          <w:szCs w:val="20"/>
        </w:rPr>
      </w:pPr>
    </w:p>
    <w:p w14:paraId="08C59C09" w14:textId="77777777" w:rsidR="00F95E24" w:rsidRPr="00F95E24" w:rsidRDefault="00F95E24" w:rsidP="006466C2">
      <w:pPr>
        <w:rPr>
          <w:rFonts w:eastAsia="Times New Roman" w:cs="Arial"/>
          <w:b/>
          <w:bCs/>
          <w:szCs w:val="20"/>
        </w:rPr>
      </w:pPr>
      <w:r w:rsidRPr="00F95E24">
        <w:rPr>
          <w:rFonts w:eastAsia="Times New Roman" w:cs="Arial"/>
          <w:b/>
          <w:bCs/>
          <w:szCs w:val="20"/>
        </w:rPr>
        <w:t>HR successes:</w:t>
      </w:r>
    </w:p>
    <w:p w14:paraId="2F25F728" w14:textId="1F1BC4F6" w:rsidR="00F95E24" w:rsidRPr="00F95E24" w:rsidRDefault="00F95E24" w:rsidP="006466C2">
      <w:pPr>
        <w:rPr>
          <w:rFonts w:eastAsia="Times New Roman" w:cs="Arial"/>
          <w:szCs w:val="20"/>
        </w:rPr>
      </w:pPr>
      <w:r w:rsidRPr="00F95E24">
        <w:rPr>
          <w:rFonts w:eastAsia="Times New Roman" w:cs="Arial"/>
          <w:bCs/>
          <w:szCs w:val="20"/>
        </w:rPr>
        <w:t xml:space="preserve">HR and OD have been successful in ensuring that there has been good communication with trade unions during quarter 3.  Resourcing staff are extremely efficient in informing candidates for employment of the outcome of recruitment exercises with 100% of candidates being informed of the outcome within 2 weeks of </w:t>
      </w:r>
      <w:r w:rsidRPr="00F95E24">
        <w:rPr>
          <w:rFonts w:eastAsia="Times New Roman" w:cs="Arial"/>
          <w:bCs/>
          <w:szCs w:val="20"/>
        </w:rPr>
        <w:lastRenderedPageBreak/>
        <w:t xml:space="preserve">a shortlisting meeting or from attendance at interview.  Excellent process has been made on the People Plan with 75% of the actions being achieved at the end of the third quarter and the Council continuing to hold </w:t>
      </w:r>
      <w:proofErr w:type="gramStart"/>
      <w:r w:rsidRPr="00F95E24">
        <w:rPr>
          <w:rFonts w:eastAsia="Times New Roman" w:cs="Arial"/>
          <w:bCs/>
          <w:szCs w:val="20"/>
        </w:rPr>
        <w:t>Silver</w:t>
      </w:r>
      <w:proofErr w:type="gramEnd"/>
      <w:r w:rsidRPr="00F95E24">
        <w:rPr>
          <w:rFonts w:eastAsia="Times New Roman" w:cs="Arial"/>
          <w:bCs/>
          <w:szCs w:val="20"/>
        </w:rPr>
        <w:t xml:space="preserve"> IIP accreditation following its 3-year assessment.  The HR and OD service has remained within budget for the third quarter of the year.  There have also been several team meetings with all HR staff to discuss issues.  Whistle blowing training has taken place via the E learning system.   </w:t>
      </w:r>
    </w:p>
    <w:p w14:paraId="5E8787C1" w14:textId="77777777" w:rsidR="00F95E24" w:rsidRPr="00F95E24" w:rsidRDefault="00F95E24" w:rsidP="006466C2">
      <w:pPr>
        <w:rPr>
          <w:rFonts w:eastAsia="Times New Roman" w:cs="Arial"/>
          <w:szCs w:val="20"/>
        </w:rPr>
      </w:pPr>
    </w:p>
    <w:p w14:paraId="106FE93B" w14:textId="77777777" w:rsidR="00F95E24" w:rsidRPr="00F95E24" w:rsidRDefault="00F95E24" w:rsidP="006466C2">
      <w:pPr>
        <w:rPr>
          <w:rFonts w:eastAsia="Times New Roman" w:cs="Arial"/>
          <w:b/>
          <w:szCs w:val="20"/>
        </w:rPr>
      </w:pPr>
      <w:r w:rsidRPr="00F95E24">
        <w:rPr>
          <w:rFonts w:eastAsia="Times New Roman" w:cs="Arial"/>
          <w:b/>
          <w:szCs w:val="20"/>
        </w:rPr>
        <w:t>Ongoing targets</w:t>
      </w:r>
    </w:p>
    <w:p w14:paraId="3053486A" w14:textId="77777777" w:rsidR="00F95E24" w:rsidRPr="00F95E24" w:rsidRDefault="00F95E24" w:rsidP="006466C2">
      <w:pPr>
        <w:rPr>
          <w:rFonts w:eastAsia="Times New Roman" w:cs="Arial"/>
          <w:szCs w:val="20"/>
        </w:rPr>
      </w:pPr>
    </w:p>
    <w:p w14:paraId="060DC508" w14:textId="77777777" w:rsidR="00F95E24" w:rsidRPr="00F95E24" w:rsidRDefault="00F95E24" w:rsidP="006466C2">
      <w:pPr>
        <w:numPr>
          <w:ilvl w:val="0"/>
          <w:numId w:val="24"/>
        </w:numPr>
        <w:contextualSpacing/>
        <w:rPr>
          <w:rFonts w:cs="Arial"/>
          <w:sz w:val="22"/>
        </w:rPr>
      </w:pPr>
      <w:r w:rsidRPr="00F95E24">
        <w:rPr>
          <w:rFonts w:cs="Arial"/>
        </w:rPr>
        <w:t>The service is on target for the end of the year to have the following in place:</w:t>
      </w:r>
    </w:p>
    <w:p w14:paraId="594C7210" w14:textId="77777777" w:rsidR="00F95E24" w:rsidRPr="00F95E24" w:rsidRDefault="00F95E24" w:rsidP="006466C2">
      <w:pPr>
        <w:contextualSpacing/>
        <w:rPr>
          <w:rFonts w:cs="Arial"/>
        </w:rPr>
      </w:pPr>
    </w:p>
    <w:p w14:paraId="64C0A574" w14:textId="77777777" w:rsidR="00F95E24" w:rsidRPr="00F95E24" w:rsidRDefault="00F95E24" w:rsidP="006466C2">
      <w:pPr>
        <w:numPr>
          <w:ilvl w:val="0"/>
          <w:numId w:val="38"/>
        </w:numPr>
        <w:contextualSpacing/>
        <w:rPr>
          <w:rFonts w:cs="Arial"/>
        </w:rPr>
      </w:pPr>
      <w:r w:rsidRPr="00F95E24">
        <w:rPr>
          <w:rFonts w:cs="Arial"/>
        </w:rPr>
        <w:t>Formal Agile working policy incorporating the former flexible working policy</w:t>
      </w:r>
    </w:p>
    <w:p w14:paraId="658BE21E" w14:textId="30963687" w:rsidR="00F95E24" w:rsidRPr="008E47A4" w:rsidRDefault="00F95E24" w:rsidP="006466C2">
      <w:pPr>
        <w:numPr>
          <w:ilvl w:val="0"/>
          <w:numId w:val="38"/>
        </w:numPr>
        <w:contextualSpacing/>
        <w:rPr>
          <w:rFonts w:cs="Arial"/>
          <w:sz w:val="22"/>
        </w:rPr>
      </w:pPr>
      <w:r w:rsidRPr="008E47A4">
        <w:rPr>
          <w:rFonts w:cs="Arial"/>
        </w:rPr>
        <w:t>Development of a draft Workforce Planning Strategy for first review by Senior Management/</w:t>
      </w:r>
    </w:p>
    <w:p w14:paraId="426E7882" w14:textId="77777777" w:rsidR="00F95E24" w:rsidRPr="00F95E24" w:rsidRDefault="00F95E24" w:rsidP="006466C2">
      <w:pPr>
        <w:rPr>
          <w:rFonts w:eastAsia="Times New Roman" w:cs="Arial"/>
          <w:szCs w:val="20"/>
        </w:rPr>
      </w:pPr>
    </w:p>
    <w:p w14:paraId="2311E460" w14:textId="77777777" w:rsidR="00F95E24" w:rsidRPr="00F95E24" w:rsidRDefault="00F95E24" w:rsidP="006466C2">
      <w:pPr>
        <w:rPr>
          <w:rFonts w:eastAsia="Times New Roman" w:cs="Arial"/>
          <w:b/>
          <w:szCs w:val="20"/>
        </w:rPr>
      </w:pPr>
      <w:r w:rsidRPr="00F95E24">
        <w:rPr>
          <w:rFonts w:eastAsia="Times New Roman" w:cs="Arial"/>
          <w:b/>
          <w:szCs w:val="20"/>
        </w:rPr>
        <w:t>Targets not achieved</w:t>
      </w:r>
    </w:p>
    <w:p w14:paraId="007305DB" w14:textId="77777777" w:rsidR="00F95E24" w:rsidRPr="00F95E24" w:rsidRDefault="00F95E24" w:rsidP="006466C2">
      <w:pPr>
        <w:rPr>
          <w:rFonts w:eastAsia="Times New Roman" w:cs="Arial"/>
          <w:b/>
          <w:szCs w:val="20"/>
        </w:rPr>
      </w:pPr>
    </w:p>
    <w:p w14:paraId="57B440E7" w14:textId="77777777" w:rsidR="00F95E24" w:rsidRPr="00F95E24" w:rsidRDefault="00F95E24" w:rsidP="006466C2">
      <w:pPr>
        <w:numPr>
          <w:ilvl w:val="0"/>
          <w:numId w:val="37"/>
        </w:numPr>
        <w:rPr>
          <w:rFonts w:eastAsia="Times New Roman" w:cs="Arial"/>
          <w:b/>
          <w:szCs w:val="20"/>
        </w:rPr>
      </w:pPr>
      <w:r w:rsidRPr="00F95E24">
        <w:rPr>
          <w:rFonts w:eastAsia="Times New Roman" w:cs="Arial"/>
          <w:bCs/>
          <w:szCs w:val="20"/>
        </w:rPr>
        <w:t xml:space="preserve">Council wide absence remains challenging with a YTD figure of 7.26% against a target of 5% and an average of 14 days lost per employees with absence against a target of 10.  APSE have been commissioned to carry out a review which will provide recommendations in due course. </w:t>
      </w:r>
    </w:p>
    <w:p w14:paraId="392ACD6A" w14:textId="77777777" w:rsidR="00F95E24" w:rsidRPr="00F95E24" w:rsidRDefault="00F95E24" w:rsidP="006466C2">
      <w:pPr>
        <w:numPr>
          <w:ilvl w:val="0"/>
          <w:numId w:val="37"/>
        </w:numPr>
        <w:rPr>
          <w:rFonts w:eastAsia="Times New Roman" w:cs="Arial"/>
          <w:b/>
          <w:szCs w:val="20"/>
        </w:rPr>
      </w:pPr>
      <w:r w:rsidRPr="00F95E24">
        <w:rPr>
          <w:rFonts w:eastAsia="Times New Roman" w:cs="Arial"/>
          <w:bCs/>
          <w:szCs w:val="20"/>
        </w:rPr>
        <w:t>Only 61% of recruitment exercises being completed from date of advertisement to offer of employment within 6 weeks, however, this has been due to circumstances outside of the HR Service’s control such as external testing and panel members not being available.</w:t>
      </w:r>
    </w:p>
    <w:p w14:paraId="2C52ECAE" w14:textId="60F152D9" w:rsidR="008F12F5" w:rsidRDefault="008F12F5" w:rsidP="006466C2">
      <w:pPr>
        <w:rPr>
          <w:rFonts w:eastAsia="Times New Roman" w:cs="Arial"/>
          <w:szCs w:val="24"/>
        </w:rPr>
      </w:pPr>
    </w:p>
    <w:p w14:paraId="25043F60" w14:textId="4E54765A" w:rsidR="00D842B9" w:rsidRDefault="00D842B9" w:rsidP="006466C2">
      <w:pPr>
        <w:rPr>
          <w:rFonts w:eastAsia="Times New Roman" w:cs="Arial"/>
          <w:szCs w:val="24"/>
        </w:rPr>
      </w:pPr>
      <w:r>
        <w:rPr>
          <w:rFonts w:eastAsia="Times New Roman" w:cs="Arial"/>
          <w:szCs w:val="24"/>
        </w:rPr>
        <w:t>Councillor Cooper proposed, seconded by Alderman Keery, that items 3(a) to 3(f) be noted.</w:t>
      </w:r>
    </w:p>
    <w:p w14:paraId="194D370C" w14:textId="4245949C" w:rsidR="00D842B9" w:rsidRDefault="00D842B9" w:rsidP="006466C2">
      <w:pPr>
        <w:rPr>
          <w:rFonts w:eastAsia="Times New Roman" w:cs="Arial"/>
          <w:szCs w:val="24"/>
        </w:rPr>
      </w:pPr>
    </w:p>
    <w:p w14:paraId="026308EE" w14:textId="31C80633" w:rsidR="00D842B9" w:rsidRDefault="00D842B9" w:rsidP="006466C2">
      <w:pPr>
        <w:rPr>
          <w:rFonts w:eastAsia="Times New Roman" w:cs="Arial"/>
          <w:szCs w:val="24"/>
        </w:rPr>
      </w:pPr>
      <w:r>
        <w:rPr>
          <w:rFonts w:eastAsia="Times New Roman" w:cs="Arial"/>
          <w:szCs w:val="24"/>
        </w:rPr>
        <w:t xml:space="preserve">Councillor Dunlop asked if there were any plans to include Sustainability Road Map related targets within the performance reports and the Head of Administration advised that officers were </w:t>
      </w:r>
      <w:r w:rsidR="00771F64">
        <w:rPr>
          <w:rFonts w:eastAsia="Times New Roman" w:cs="Arial"/>
          <w:szCs w:val="24"/>
        </w:rPr>
        <w:t>planning to include</w:t>
      </w:r>
      <w:r>
        <w:rPr>
          <w:rFonts w:eastAsia="Times New Roman" w:cs="Arial"/>
          <w:szCs w:val="24"/>
        </w:rPr>
        <w:t xml:space="preserve"> sustainability matters going forward</w:t>
      </w:r>
      <w:r w:rsidR="00771F64">
        <w:rPr>
          <w:rFonts w:eastAsia="Times New Roman" w:cs="Arial"/>
          <w:szCs w:val="24"/>
        </w:rPr>
        <w:t xml:space="preserve"> and discussions were ongoing in relation to how that approach would be taken.</w:t>
      </w:r>
    </w:p>
    <w:p w14:paraId="61A29EBA" w14:textId="36B03B5C" w:rsidR="00771F64" w:rsidRDefault="00771F64" w:rsidP="006466C2">
      <w:pPr>
        <w:rPr>
          <w:rFonts w:eastAsia="Times New Roman" w:cs="Arial"/>
          <w:szCs w:val="24"/>
        </w:rPr>
      </w:pPr>
    </w:p>
    <w:p w14:paraId="4D1A10C2" w14:textId="5EC1908C" w:rsidR="002B7EA6" w:rsidRDefault="00771F64" w:rsidP="006466C2">
      <w:pPr>
        <w:rPr>
          <w:rFonts w:eastAsia="Times New Roman" w:cs="Arial"/>
          <w:szCs w:val="24"/>
        </w:rPr>
      </w:pPr>
      <w:r>
        <w:rPr>
          <w:rFonts w:eastAsia="Times New Roman" w:cs="Arial"/>
          <w:szCs w:val="24"/>
        </w:rPr>
        <w:t xml:space="preserve">In relation to the Finance report, at 3(c), Alderman McIlveen asked for reasons behind </w:t>
      </w:r>
      <w:r w:rsidR="002B7EA6">
        <w:rPr>
          <w:rFonts w:eastAsia="Times New Roman" w:cs="Arial"/>
          <w:szCs w:val="24"/>
        </w:rPr>
        <w:t>a series of missed targets that had been listed</w:t>
      </w:r>
      <w:r>
        <w:rPr>
          <w:rFonts w:eastAsia="Times New Roman" w:cs="Arial"/>
          <w:szCs w:val="24"/>
        </w:rPr>
        <w:t xml:space="preserve"> and the Director of Corporate Services explained that</w:t>
      </w:r>
      <w:r w:rsidR="002B7EA6">
        <w:rPr>
          <w:rFonts w:eastAsia="Times New Roman" w:cs="Arial"/>
          <w:szCs w:val="24"/>
        </w:rPr>
        <w:t xml:space="preserve"> </w:t>
      </w:r>
      <w:r>
        <w:rPr>
          <w:rFonts w:eastAsia="Times New Roman" w:cs="Arial"/>
          <w:szCs w:val="24"/>
        </w:rPr>
        <w:t>absenteeism</w:t>
      </w:r>
      <w:r w:rsidR="002B7EA6">
        <w:rPr>
          <w:rFonts w:eastAsia="Times New Roman" w:cs="Arial"/>
          <w:szCs w:val="24"/>
        </w:rPr>
        <w:t xml:space="preserve"> in that reporting quarter</w:t>
      </w:r>
      <w:r>
        <w:rPr>
          <w:rFonts w:eastAsia="Times New Roman" w:cs="Arial"/>
          <w:szCs w:val="24"/>
        </w:rPr>
        <w:t xml:space="preserve"> </w:t>
      </w:r>
      <w:r w:rsidR="002B7EA6">
        <w:rPr>
          <w:rFonts w:eastAsia="Times New Roman" w:cs="Arial"/>
          <w:szCs w:val="24"/>
        </w:rPr>
        <w:t xml:space="preserve">had been a factor but the section was now operating with a full </w:t>
      </w:r>
      <w:r w:rsidR="00620410">
        <w:rPr>
          <w:rFonts w:eastAsia="Times New Roman" w:cs="Arial"/>
          <w:szCs w:val="24"/>
        </w:rPr>
        <w:t>complement</w:t>
      </w:r>
      <w:r w:rsidR="002B7EA6">
        <w:rPr>
          <w:rFonts w:eastAsia="Times New Roman" w:cs="Arial"/>
          <w:szCs w:val="24"/>
        </w:rPr>
        <w:t xml:space="preserve"> of staff and he expected those </w:t>
      </w:r>
      <w:r w:rsidR="00F4388D">
        <w:rPr>
          <w:rFonts w:eastAsia="Times New Roman" w:cs="Arial"/>
          <w:szCs w:val="24"/>
        </w:rPr>
        <w:t xml:space="preserve">particular </w:t>
      </w:r>
      <w:r w:rsidR="002B7EA6">
        <w:rPr>
          <w:rFonts w:eastAsia="Times New Roman" w:cs="Arial"/>
          <w:szCs w:val="24"/>
        </w:rPr>
        <w:t>KPIs to see improvement.</w:t>
      </w:r>
      <w:r w:rsidR="00620410">
        <w:rPr>
          <w:rFonts w:eastAsia="Times New Roman" w:cs="Arial"/>
          <w:szCs w:val="24"/>
        </w:rPr>
        <w:t xml:space="preserve"> </w:t>
      </w:r>
    </w:p>
    <w:p w14:paraId="42D32586" w14:textId="77777777" w:rsidR="00620410" w:rsidRDefault="00620410" w:rsidP="006466C2">
      <w:pPr>
        <w:rPr>
          <w:rFonts w:eastAsia="Times New Roman" w:cs="Arial"/>
          <w:szCs w:val="24"/>
        </w:rPr>
      </w:pPr>
    </w:p>
    <w:p w14:paraId="68746EAD" w14:textId="3423DA1D" w:rsidR="002B7EA6" w:rsidRDefault="002B7EA6" w:rsidP="006466C2">
      <w:pPr>
        <w:rPr>
          <w:rFonts w:eastAsia="Times New Roman" w:cs="Arial"/>
          <w:szCs w:val="24"/>
        </w:rPr>
      </w:pPr>
      <w:r>
        <w:rPr>
          <w:rFonts w:eastAsia="Times New Roman" w:cs="Arial"/>
          <w:szCs w:val="24"/>
        </w:rPr>
        <w:t>Responding to a further query</w:t>
      </w:r>
      <w:r w:rsidR="00F4388D">
        <w:rPr>
          <w:rFonts w:eastAsia="Times New Roman" w:cs="Arial"/>
          <w:szCs w:val="24"/>
        </w:rPr>
        <w:t xml:space="preserve"> on the Finance report from Alderman McIlveen</w:t>
      </w:r>
      <w:r>
        <w:rPr>
          <w:rFonts w:eastAsia="Times New Roman" w:cs="Arial"/>
          <w:szCs w:val="24"/>
        </w:rPr>
        <w:t xml:space="preserve"> in relation to the ‘not applicable</w:t>
      </w:r>
      <w:r w:rsidR="00F4388D">
        <w:rPr>
          <w:rFonts w:eastAsia="Times New Roman" w:cs="Arial"/>
          <w:szCs w:val="24"/>
        </w:rPr>
        <w:t xml:space="preserve"> or N/A</w:t>
      </w:r>
      <w:r>
        <w:rPr>
          <w:rFonts w:eastAsia="Times New Roman" w:cs="Arial"/>
          <w:szCs w:val="24"/>
        </w:rPr>
        <w:t xml:space="preserve">’ </w:t>
      </w:r>
      <w:r w:rsidR="00F4388D">
        <w:rPr>
          <w:rFonts w:eastAsia="Times New Roman" w:cs="Arial"/>
          <w:szCs w:val="24"/>
        </w:rPr>
        <w:t>items listed that had not contained any data, the Director advised that having recently taken up post, he would be reviewing the reporting process to ensure there were no ‘N/As’ going forward.</w:t>
      </w:r>
    </w:p>
    <w:p w14:paraId="5E7366C4" w14:textId="0C3A4AE8" w:rsidR="00F4388D" w:rsidRDefault="00F4388D" w:rsidP="006466C2">
      <w:pPr>
        <w:rPr>
          <w:rFonts w:eastAsia="Times New Roman" w:cs="Arial"/>
          <w:szCs w:val="24"/>
        </w:rPr>
      </w:pPr>
    </w:p>
    <w:p w14:paraId="458E12AD" w14:textId="23428AE5" w:rsidR="00F4388D" w:rsidRDefault="00F4388D" w:rsidP="006466C2">
      <w:pPr>
        <w:rPr>
          <w:rFonts w:eastAsia="Times New Roman" w:cs="Arial"/>
          <w:szCs w:val="24"/>
        </w:rPr>
      </w:pPr>
      <w:r>
        <w:rPr>
          <w:rFonts w:eastAsia="Times New Roman" w:cs="Arial"/>
          <w:szCs w:val="24"/>
        </w:rPr>
        <w:t>Referring to the Community Planning report, at 3(a), Alderman Irvine asked for further details on the cost</w:t>
      </w:r>
      <w:r w:rsidR="00620410">
        <w:rPr>
          <w:rFonts w:eastAsia="Times New Roman" w:cs="Arial"/>
          <w:szCs w:val="24"/>
        </w:rPr>
        <w:t>-</w:t>
      </w:r>
      <w:r>
        <w:rPr>
          <w:rFonts w:eastAsia="Times New Roman" w:cs="Arial"/>
          <w:szCs w:val="24"/>
        </w:rPr>
        <w:t>of</w:t>
      </w:r>
      <w:r w:rsidR="00620410">
        <w:rPr>
          <w:rFonts w:eastAsia="Times New Roman" w:cs="Arial"/>
          <w:szCs w:val="24"/>
        </w:rPr>
        <w:t>-</w:t>
      </w:r>
      <w:r>
        <w:rPr>
          <w:rFonts w:eastAsia="Times New Roman" w:cs="Arial"/>
          <w:szCs w:val="24"/>
        </w:rPr>
        <w:t>living support</w:t>
      </w:r>
      <w:r w:rsidR="00A859D1">
        <w:rPr>
          <w:rFonts w:eastAsia="Times New Roman" w:cs="Arial"/>
          <w:szCs w:val="24"/>
        </w:rPr>
        <w:t xml:space="preserve"> but as the relevant officer was not in attendance the Director would ask her to respond directly to the Member.</w:t>
      </w:r>
    </w:p>
    <w:p w14:paraId="6F773D0D" w14:textId="573C4FB6" w:rsidR="008B4015" w:rsidRDefault="008B4015" w:rsidP="006466C2">
      <w:pPr>
        <w:rPr>
          <w:rFonts w:cs="Arial"/>
          <w:b/>
          <w:bCs/>
          <w:szCs w:val="24"/>
        </w:rPr>
      </w:pPr>
    </w:p>
    <w:p w14:paraId="624D1EE8" w14:textId="1DFAF32E" w:rsidR="00393882" w:rsidRDefault="008B4015" w:rsidP="006466C2">
      <w:pPr>
        <w:pStyle w:val="Normal0"/>
        <w:rPr>
          <w:color w:val="000000"/>
        </w:rPr>
      </w:pPr>
      <w:bookmarkStart w:id="14" w:name="_Hlk129090822"/>
      <w:r w:rsidRPr="007F0DD5">
        <w:rPr>
          <w:b/>
          <w:bCs/>
          <w:sz w:val="24"/>
          <w:lang w:eastAsia="en-US"/>
        </w:rPr>
        <w:lastRenderedPageBreak/>
        <w:t xml:space="preserve">AGREED TO RECOMMEND, on the proposal of </w:t>
      </w:r>
      <w:r w:rsidR="00A859D1">
        <w:rPr>
          <w:b/>
          <w:bCs/>
          <w:sz w:val="24"/>
          <w:lang w:eastAsia="en-US"/>
        </w:rPr>
        <w:t>Councillor Cooper</w:t>
      </w:r>
      <w:r w:rsidRPr="007F0DD5">
        <w:rPr>
          <w:b/>
          <w:bCs/>
          <w:sz w:val="24"/>
          <w:lang w:eastAsia="en-US"/>
        </w:rPr>
        <w:t xml:space="preserve">, seconded by </w:t>
      </w:r>
      <w:r w:rsidR="00A859D1">
        <w:rPr>
          <w:b/>
          <w:bCs/>
          <w:sz w:val="24"/>
          <w:lang w:eastAsia="en-US"/>
        </w:rPr>
        <w:t>Alderman Keery</w:t>
      </w:r>
      <w:r w:rsidRPr="007F0DD5">
        <w:rPr>
          <w:b/>
          <w:bCs/>
          <w:sz w:val="24"/>
          <w:lang w:eastAsia="en-US"/>
        </w:rPr>
        <w:t xml:space="preserve">, that items </w:t>
      </w:r>
      <w:r w:rsidR="00462A86">
        <w:rPr>
          <w:b/>
          <w:bCs/>
          <w:sz w:val="24"/>
          <w:lang w:eastAsia="en-US"/>
        </w:rPr>
        <w:t>3</w:t>
      </w:r>
      <w:r w:rsidRPr="007F0DD5">
        <w:rPr>
          <w:b/>
          <w:bCs/>
          <w:sz w:val="24"/>
          <w:lang w:eastAsia="en-US"/>
        </w:rPr>
        <w:t xml:space="preserve">(a) to </w:t>
      </w:r>
      <w:r w:rsidR="00462A86">
        <w:rPr>
          <w:b/>
          <w:bCs/>
          <w:sz w:val="24"/>
          <w:lang w:eastAsia="en-US"/>
        </w:rPr>
        <w:t>3</w:t>
      </w:r>
      <w:r w:rsidRPr="007F0DD5">
        <w:rPr>
          <w:b/>
          <w:bCs/>
          <w:sz w:val="24"/>
          <w:lang w:eastAsia="en-US"/>
        </w:rPr>
        <w:t>(</w:t>
      </w:r>
      <w:r w:rsidR="00F95E24">
        <w:rPr>
          <w:b/>
          <w:bCs/>
          <w:sz w:val="24"/>
          <w:lang w:eastAsia="en-US"/>
        </w:rPr>
        <w:t>f</w:t>
      </w:r>
      <w:r w:rsidRPr="007F0DD5">
        <w:rPr>
          <w:b/>
          <w:bCs/>
          <w:sz w:val="24"/>
          <w:lang w:eastAsia="en-US"/>
        </w:rPr>
        <w:t>) be noted.</w:t>
      </w:r>
      <w:bookmarkEnd w:id="14"/>
    </w:p>
    <w:p w14:paraId="72F1C069" w14:textId="3F6F627F" w:rsidR="008B4015" w:rsidRDefault="008B4015" w:rsidP="006466C2">
      <w:pPr>
        <w:rPr>
          <w:color w:val="000000"/>
        </w:rPr>
      </w:pPr>
    </w:p>
    <w:p w14:paraId="530C9F8C" w14:textId="36C74FA4" w:rsidR="0033058C" w:rsidRDefault="00462A86" w:rsidP="006466C2">
      <w:pPr>
        <w:pStyle w:val="Heading1"/>
        <w:rPr>
          <w:rFonts w:cs="Arial"/>
          <w:szCs w:val="28"/>
          <w:u w:val="single"/>
        </w:rPr>
      </w:pPr>
      <w:r>
        <w:t>4</w:t>
      </w:r>
      <w:r w:rsidR="00283F3F">
        <w:t>.</w:t>
      </w:r>
      <w:r w:rsidR="00283F3F">
        <w:tab/>
      </w:r>
      <w:r>
        <w:rPr>
          <w:rFonts w:cs="Arial"/>
          <w:szCs w:val="28"/>
          <w:u w:val="single"/>
        </w:rPr>
        <w:t>SERVICE PLANS 2023/24</w:t>
      </w:r>
    </w:p>
    <w:p w14:paraId="17472152" w14:textId="3C281397" w:rsidR="00462A86" w:rsidRDefault="0093319F" w:rsidP="006466C2">
      <w:r>
        <w:tab/>
        <w:t xml:space="preserve">(Appendix VII </w:t>
      </w:r>
      <w:r w:rsidR="00124D06">
        <w:t>–</w:t>
      </w:r>
      <w:r>
        <w:t xml:space="preserve"> </w:t>
      </w:r>
      <w:r w:rsidR="00124D06">
        <w:t>XII)</w:t>
      </w:r>
    </w:p>
    <w:p w14:paraId="1D055E7F" w14:textId="77777777" w:rsidR="0093319F" w:rsidRDefault="0093319F" w:rsidP="006466C2"/>
    <w:p w14:paraId="11BDF694" w14:textId="194B213D" w:rsidR="00462A86" w:rsidRDefault="00462A86" w:rsidP="006466C2">
      <w:pPr>
        <w:rPr>
          <w:rFonts w:cs="Arial"/>
          <w:bCs/>
          <w:caps/>
          <w:szCs w:val="24"/>
        </w:rPr>
      </w:pPr>
      <w:r w:rsidRPr="00F92E25">
        <w:rPr>
          <w:rFonts w:cs="Arial"/>
          <w:bCs/>
          <w:caps/>
          <w:szCs w:val="24"/>
        </w:rPr>
        <w:t>Previously circulated:-</w:t>
      </w:r>
      <w:r>
        <w:rPr>
          <w:rFonts w:cs="Arial"/>
          <w:bCs/>
          <w:caps/>
          <w:szCs w:val="24"/>
        </w:rPr>
        <w:t xml:space="preserve"> </w:t>
      </w:r>
      <w:r w:rsidR="00700961">
        <w:rPr>
          <w:rFonts w:cs="Arial"/>
          <w:bCs/>
          <w:szCs w:val="24"/>
        </w:rPr>
        <w:t>the undernoted service plans:</w:t>
      </w:r>
    </w:p>
    <w:p w14:paraId="46247E94" w14:textId="1BB5F756" w:rsidR="00462A86" w:rsidRDefault="00462A86" w:rsidP="006466C2">
      <w:pPr>
        <w:rPr>
          <w:rFonts w:cs="Arial"/>
          <w:bCs/>
          <w:caps/>
          <w:szCs w:val="24"/>
        </w:rPr>
      </w:pPr>
    </w:p>
    <w:p w14:paraId="3B3D4A8C" w14:textId="5A70381F" w:rsidR="00462A86" w:rsidRPr="00E86F58" w:rsidRDefault="00462A86" w:rsidP="006466C2">
      <w:pPr>
        <w:pStyle w:val="ListParagraph"/>
        <w:numPr>
          <w:ilvl w:val="0"/>
          <w:numId w:val="39"/>
        </w:numPr>
        <w:contextualSpacing/>
        <w:rPr>
          <w:rFonts w:ascii="Arial" w:hAnsi="Arial" w:cs="Arial"/>
          <w:sz w:val="24"/>
          <w:szCs w:val="24"/>
        </w:rPr>
      </w:pPr>
      <w:r w:rsidRPr="00E86F58">
        <w:rPr>
          <w:rFonts w:ascii="Arial" w:hAnsi="Arial" w:cs="Arial"/>
          <w:sz w:val="24"/>
          <w:szCs w:val="24"/>
        </w:rPr>
        <w:t>Corporate Communications</w:t>
      </w:r>
    </w:p>
    <w:p w14:paraId="3961B414" w14:textId="40101FFC" w:rsidR="00462A86" w:rsidRPr="00025C58" w:rsidRDefault="00462A86" w:rsidP="006466C2">
      <w:pPr>
        <w:pStyle w:val="ListParagraph"/>
        <w:numPr>
          <w:ilvl w:val="0"/>
          <w:numId w:val="39"/>
        </w:numPr>
        <w:contextualSpacing/>
        <w:rPr>
          <w:rFonts w:ascii="Arial" w:hAnsi="Arial" w:cs="Arial"/>
          <w:sz w:val="24"/>
          <w:szCs w:val="24"/>
        </w:rPr>
      </w:pPr>
      <w:r w:rsidRPr="00025C58">
        <w:rPr>
          <w:rFonts w:ascii="Arial" w:hAnsi="Arial" w:cs="Arial"/>
          <w:sz w:val="24"/>
          <w:szCs w:val="24"/>
        </w:rPr>
        <w:t>Community Planning</w:t>
      </w:r>
    </w:p>
    <w:p w14:paraId="74462739" w14:textId="09304279" w:rsidR="00462A86" w:rsidRPr="000A22D0" w:rsidRDefault="00462A86" w:rsidP="006466C2">
      <w:pPr>
        <w:pStyle w:val="ListParagraph"/>
        <w:numPr>
          <w:ilvl w:val="0"/>
          <w:numId w:val="39"/>
        </w:numPr>
        <w:contextualSpacing/>
        <w:rPr>
          <w:rFonts w:ascii="Arial" w:hAnsi="Arial" w:cs="Arial"/>
          <w:sz w:val="24"/>
          <w:szCs w:val="24"/>
        </w:rPr>
      </w:pPr>
      <w:r w:rsidRPr="000A22D0">
        <w:rPr>
          <w:rFonts w:ascii="Arial" w:hAnsi="Arial" w:cs="Arial"/>
          <w:sz w:val="24"/>
          <w:szCs w:val="24"/>
        </w:rPr>
        <w:t>Finance</w:t>
      </w:r>
    </w:p>
    <w:p w14:paraId="425BAC3E" w14:textId="32095757" w:rsidR="00462A86" w:rsidRPr="000A22D0" w:rsidRDefault="00462A86" w:rsidP="006466C2">
      <w:pPr>
        <w:pStyle w:val="ListParagraph"/>
        <w:numPr>
          <w:ilvl w:val="0"/>
          <w:numId w:val="39"/>
        </w:numPr>
        <w:contextualSpacing/>
        <w:rPr>
          <w:rFonts w:ascii="Arial" w:hAnsi="Arial" w:cs="Arial"/>
          <w:sz w:val="24"/>
          <w:szCs w:val="24"/>
        </w:rPr>
      </w:pPr>
      <w:r w:rsidRPr="000A22D0">
        <w:rPr>
          <w:rFonts w:ascii="Arial" w:hAnsi="Arial" w:cs="Arial"/>
          <w:sz w:val="24"/>
          <w:szCs w:val="24"/>
        </w:rPr>
        <w:t>Strategic Transformation and Performance</w:t>
      </w:r>
    </w:p>
    <w:p w14:paraId="51EBAE26" w14:textId="4A636ACF" w:rsidR="00462A86" w:rsidRPr="00025C58" w:rsidRDefault="00462A86" w:rsidP="006466C2">
      <w:pPr>
        <w:pStyle w:val="ListParagraph"/>
        <w:numPr>
          <w:ilvl w:val="0"/>
          <w:numId w:val="39"/>
        </w:numPr>
        <w:contextualSpacing/>
        <w:rPr>
          <w:rFonts w:ascii="Arial" w:hAnsi="Arial" w:cs="Arial"/>
          <w:sz w:val="24"/>
          <w:szCs w:val="24"/>
        </w:rPr>
      </w:pPr>
      <w:r w:rsidRPr="00025C58">
        <w:rPr>
          <w:rFonts w:ascii="Arial" w:hAnsi="Arial" w:cs="Arial"/>
          <w:sz w:val="24"/>
          <w:szCs w:val="24"/>
        </w:rPr>
        <w:t>Administration</w:t>
      </w:r>
    </w:p>
    <w:p w14:paraId="5984C9A9" w14:textId="0DBAB72F" w:rsidR="00462A86" w:rsidRPr="002F7893" w:rsidRDefault="00462A86" w:rsidP="006466C2">
      <w:pPr>
        <w:pStyle w:val="ListParagraph"/>
        <w:numPr>
          <w:ilvl w:val="0"/>
          <w:numId w:val="39"/>
        </w:numPr>
        <w:contextualSpacing/>
        <w:rPr>
          <w:rFonts w:ascii="Arial" w:hAnsi="Arial" w:cs="Arial"/>
          <w:sz w:val="24"/>
          <w:szCs w:val="24"/>
        </w:rPr>
      </w:pPr>
      <w:r w:rsidRPr="002F7893">
        <w:rPr>
          <w:rFonts w:ascii="Arial" w:hAnsi="Arial" w:cs="Arial"/>
          <w:sz w:val="24"/>
          <w:szCs w:val="24"/>
        </w:rPr>
        <w:t>Human Resources</w:t>
      </w:r>
    </w:p>
    <w:p w14:paraId="2EDE52EB" w14:textId="77777777" w:rsidR="00462A86" w:rsidRPr="00462A86" w:rsidRDefault="00462A86" w:rsidP="006466C2"/>
    <w:p w14:paraId="6CCFACF5" w14:textId="58592519" w:rsidR="00462A86" w:rsidRDefault="00462A86" w:rsidP="006466C2">
      <w:pPr>
        <w:rPr>
          <w:rFonts w:cs="Arial"/>
          <w:szCs w:val="24"/>
        </w:rPr>
      </w:pPr>
      <w:r w:rsidRPr="001152CA">
        <w:rPr>
          <w:rFonts w:cs="Arial"/>
          <w:caps/>
          <w:szCs w:val="24"/>
        </w:rPr>
        <w:t>REcommended</w:t>
      </w:r>
      <w:r w:rsidRPr="001152CA">
        <w:rPr>
          <w:rFonts w:cs="Arial"/>
          <w:szCs w:val="24"/>
        </w:rPr>
        <w:t xml:space="preserve"> that the Council adopts the attached plans.</w:t>
      </w:r>
    </w:p>
    <w:p w14:paraId="3236D78F" w14:textId="001CEB2B" w:rsidR="00A859D1" w:rsidRDefault="00A859D1" w:rsidP="006466C2">
      <w:pPr>
        <w:rPr>
          <w:rFonts w:cs="Arial"/>
          <w:szCs w:val="24"/>
        </w:rPr>
      </w:pPr>
    </w:p>
    <w:p w14:paraId="7076807F" w14:textId="40E6E866" w:rsidR="00A859D1" w:rsidRDefault="00A859D1" w:rsidP="006466C2">
      <w:pPr>
        <w:rPr>
          <w:rFonts w:cs="Arial"/>
          <w:szCs w:val="24"/>
        </w:rPr>
      </w:pPr>
      <w:r>
        <w:rPr>
          <w:rFonts w:cs="Arial"/>
          <w:szCs w:val="24"/>
        </w:rPr>
        <w:t>Alderman Irvine proposed, seconded by Alderman Gibson, that the recommendation be adopted.</w:t>
      </w:r>
    </w:p>
    <w:p w14:paraId="756E5A7B" w14:textId="25922130" w:rsidR="00A859D1" w:rsidRDefault="00A859D1" w:rsidP="006466C2">
      <w:pPr>
        <w:rPr>
          <w:rFonts w:cs="Arial"/>
          <w:szCs w:val="24"/>
        </w:rPr>
      </w:pPr>
    </w:p>
    <w:p w14:paraId="720FF5B1" w14:textId="62DCCFB2" w:rsidR="00A859D1" w:rsidRDefault="001664B4" w:rsidP="006466C2">
      <w:pPr>
        <w:rPr>
          <w:rFonts w:cs="Arial"/>
          <w:szCs w:val="24"/>
        </w:rPr>
      </w:pPr>
      <w:r>
        <w:rPr>
          <w:rFonts w:cs="Arial"/>
          <w:szCs w:val="24"/>
        </w:rPr>
        <w:t>Councillor T Smith referred to the service development / improvement category called ‘s</w:t>
      </w:r>
      <w:r w:rsidRPr="001664B4">
        <w:rPr>
          <w:rFonts w:cs="Arial"/>
          <w:szCs w:val="24"/>
        </w:rPr>
        <w:t>cope alternative delivery and operating models</w:t>
      </w:r>
      <w:r>
        <w:rPr>
          <w:rFonts w:cs="Arial"/>
          <w:szCs w:val="24"/>
        </w:rPr>
        <w:t xml:space="preserve">’, which was listed in the Strategic Transformation and Performance Service Plan. Having previously called for this </w:t>
      </w:r>
      <w:r w:rsidR="00B639AF">
        <w:rPr>
          <w:rFonts w:cs="Arial"/>
          <w:szCs w:val="24"/>
        </w:rPr>
        <w:t>approach</w:t>
      </w:r>
      <w:r>
        <w:rPr>
          <w:rFonts w:cs="Arial"/>
          <w:szCs w:val="24"/>
        </w:rPr>
        <w:t xml:space="preserve">, he hoped </w:t>
      </w:r>
      <w:r w:rsidR="00B639AF">
        <w:rPr>
          <w:rFonts w:cs="Arial"/>
          <w:szCs w:val="24"/>
        </w:rPr>
        <w:t>the exercise</w:t>
      </w:r>
      <w:r>
        <w:rPr>
          <w:rFonts w:cs="Arial"/>
          <w:szCs w:val="24"/>
        </w:rPr>
        <w:t xml:space="preserve"> would be taken forward as soon as possible and asked if the process would </w:t>
      </w:r>
      <w:r w:rsidR="00B639AF">
        <w:rPr>
          <w:rFonts w:cs="Arial"/>
          <w:szCs w:val="24"/>
        </w:rPr>
        <w:t xml:space="preserve">be conducted </w:t>
      </w:r>
      <w:r>
        <w:rPr>
          <w:rFonts w:cs="Arial"/>
          <w:szCs w:val="24"/>
        </w:rPr>
        <w:t>Council wide.</w:t>
      </w:r>
    </w:p>
    <w:p w14:paraId="032BF2E3" w14:textId="48118DA3" w:rsidR="001664B4" w:rsidRDefault="001664B4" w:rsidP="006466C2">
      <w:pPr>
        <w:rPr>
          <w:rFonts w:cs="Arial"/>
          <w:szCs w:val="24"/>
        </w:rPr>
      </w:pPr>
    </w:p>
    <w:p w14:paraId="64736F45" w14:textId="1F1EAE13" w:rsidR="001664B4" w:rsidRDefault="001664B4" w:rsidP="006466C2">
      <w:pPr>
        <w:rPr>
          <w:rFonts w:cs="Arial"/>
          <w:szCs w:val="24"/>
        </w:rPr>
      </w:pPr>
      <w:r>
        <w:rPr>
          <w:rFonts w:cs="Arial"/>
          <w:szCs w:val="24"/>
        </w:rPr>
        <w:t xml:space="preserve">The Director </w:t>
      </w:r>
      <w:r w:rsidR="00DE372E">
        <w:rPr>
          <w:rFonts w:cs="Arial"/>
          <w:szCs w:val="24"/>
        </w:rPr>
        <w:t xml:space="preserve">of Corporate Services </w:t>
      </w:r>
      <w:r>
        <w:rPr>
          <w:rFonts w:cs="Arial"/>
          <w:szCs w:val="24"/>
        </w:rPr>
        <w:t xml:space="preserve">advised that officers were looking to produce a commercial strategy to </w:t>
      </w:r>
      <w:r w:rsidR="00B639AF">
        <w:rPr>
          <w:rFonts w:cs="Arial"/>
          <w:szCs w:val="24"/>
        </w:rPr>
        <w:t>consider</w:t>
      </w:r>
      <w:r>
        <w:rPr>
          <w:rFonts w:cs="Arial"/>
          <w:szCs w:val="24"/>
        </w:rPr>
        <w:t xml:space="preserve"> both insourcing and outsourcing opportunities and the aim would be to bring back a series of options</w:t>
      </w:r>
      <w:r w:rsidR="00B639AF">
        <w:rPr>
          <w:rFonts w:cs="Arial"/>
          <w:szCs w:val="24"/>
        </w:rPr>
        <w:t xml:space="preserve"> and the</w:t>
      </w:r>
      <w:r>
        <w:rPr>
          <w:rFonts w:cs="Arial"/>
          <w:szCs w:val="24"/>
        </w:rPr>
        <w:t xml:space="preserve"> exercise would be kept as broad as possible</w:t>
      </w:r>
      <w:r w:rsidR="00B639AF">
        <w:rPr>
          <w:rFonts w:cs="Arial"/>
          <w:szCs w:val="24"/>
        </w:rPr>
        <w:t>.</w:t>
      </w:r>
    </w:p>
    <w:p w14:paraId="02D4311E" w14:textId="216CFF4D" w:rsidR="00B639AF" w:rsidRDefault="00B639AF" w:rsidP="006466C2">
      <w:pPr>
        <w:rPr>
          <w:rFonts w:cs="Arial"/>
          <w:szCs w:val="24"/>
        </w:rPr>
      </w:pPr>
    </w:p>
    <w:p w14:paraId="6D8AF7AD" w14:textId="274D14D4" w:rsidR="00B639AF" w:rsidRDefault="00B639AF" w:rsidP="006466C2">
      <w:pPr>
        <w:rPr>
          <w:rFonts w:cs="Arial"/>
          <w:szCs w:val="24"/>
        </w:rPr>
      </w:pPr>
      <w:r>
        <w:rPr>
          <w:rFonts w:cs="Arial"/>
          <w:szCs w:val="24"/>
        </w:rPr>
        <w:t>Welcoming the response, Councillor T Smith pointed to the outsourcing of Pickie Fun Park and Exploris and wondered what other services would benefit from that delivery model.</w:t>
      </w:r>
    </w:p>
    <w:p w14:paraId="077990DF" w14:textId="5DB77B4C" w:rsidR="00462A86" w:rsidRDefault="00462A86" w:rsidP="006466C2">
      <w:pPr>
        <w:rPr>
          <w:rFonts w:cs="Arial"/>
          <w:szCs w:val="24"/>
        </w:rPr>
      </w:pPr>
    </w:p>
    <w:p w14:paraId="5D03011D" w14:textId="1704C0C7" w:rsidR="00462A86" w:rsidRPr="00462A86" w:rsidRDefault="00700961" w:rsidP="006466C2">
      <w:pPr>
        <w:pStyle w:val="Normal0"/>
      </w:pPr>
      <w:r w:rsidRPr="007F0DD5">
        <w:rPr>
          <w:b/>
          <w:bCs/>
          <w:sz w:val="24"/>
          <w:lang w:eastAsia="en-US"/>
        </w:rPr>
        <w:t xml:space="preserve">AGREED TO RECOMMEND, on the proposal of </w:t>
      </w:r>
      <w:r w:rsidR="00B639AF">
        <w:rPr>
          <w:b/>
          <w:bCs/>
          <w:sz w:val="24"/>
          <w:lang w:eastAsia="en-US"/>
        </w:rPr>
        <w:t>Alderman Irvine</w:t>
      </w:r>
      <w:r w:rsidRPr="007F0DD5">
        <w:rPr>
          <w:b/>
          <w:bCs/>
          <w:sz w:val="24"/>
          <w:lang w:eastAsia="en-US"/>
        </w:rPr>
        <w:t xml:space="preserve">, seconded by </w:t>
      </w:r>
      <w:r w:rsidR="00B639AF">
        <w:rPr>
          <w:b/>
          <w:bCs/>
          <w:sz w:val="24"/>
          <w:lang w:eastAsia="en-US"/>
        </w:rPr>
        <w:t>Alderman Gibson</w:t>
      </w:r>
      <w:r w:rsidRPr="007F0DD5">
        <w:rPr>
          <w:b/>
          <w:bCs/>
          <w:sz w:val="24"/>
          <w:lang w:eastAsia="en-US"/>
        </w:rPr>
        <w:t xml:space="preserve">, that </w:t>
      </w:r>
      <w:r w:rsidR="00620410">
        <w:rPr>
          <w:b/>
          <w:bCs/>
          <w:sz w:val="24"/>
          <w:lang w:eastAsia="en-US"/>
        </w:rPr>
        <w:t xml:space="preserve">the </w:t>
      </w:r>
      <w:r>
        <w:rPr>
          <w:b/>
          <w:bCs/>
          <w:sz w:val="24"/>
          <w:lang w:eastAsia="en-US"/>
        </w:rPr>
        <w:t>recommendation be adopted.</w:t>
      </w:r>
    </w:p>
    <w:p w14:paraId="32FCB224" w14:textId="77777777" w:rsidR="0033058C" w:rsidRDefault="0033058C" w:rsidP="006466C2">
      <w:pPr>
        <w:pStyle w:val="Normal0"/>
        <w:rPr>
          <w:noProof/>
        </w:rPr>
      </w:pPr>
    </w:p>
    <w:p w14:paraId="234AE4A6" w14:textId="7C1B938C" w:rsidR="0033058C" w:rsidRPr="00594424" w:rsidRDefault="00393882" w:rsidP="006466C2">
      <w:pPr>
        <w:pStyle w:val="Heading1"/>
        <w:ind w:left="720" w:hanging="720"/>
        <w:rPr>
          <w:szCs w:val="28"/>
          <w:u w:val="single"/>
        </w:rPr>
      </w:pPr>
      <w:r>
        <w:t>5</w:t>
      </w:r>
      <w:r w:rsidR="0027377A">
        <w:t>.</w:t>
      </w:r>
      <w:r w:rsidR="0033058C" w:rsidRPr="006E1044">
        <w:t xml:space="preserve">  </w:t>
      </w:r>
      <w:r w:rsidR="0033058C" w:rsidRPr="006E1044">
        <w:tab/>
      </w:r>
      <w:r w:rsidR="00700961" w:rsidRPr="00700961">
        <w:rPr>
          <w:rFonts w:cs="Arial"/>
          <w:szCs w:val="28"/>
          <w:u w:val="single"/>
        </w:rPr>
        <w:t>Asset Management Policy</w:t>
      </w:r>
      <w:r w:rsidR="00D60EC2">
        <w:rPr>
          <w:rFonts w:cs="Arial"/>
          <w:szCs w:val="28"/>
          <w:u w:val="single"/>
        </w:rPr>
        <w:t xml:space="preserve"> (FILE FIN58)</w:t>
      </w:r>
    </w:p>
    <w:p w14:paraId="2A42589F" w14:textId="5AD41907" w:rsidR="0033058C" w:rsidRDefault="0033058C" w:rsidP="006466C2">
      <w:pPr>
        <w:contextualSpacing/>
        <w:rPr>
          <w:rFonts w:cs="Arial"/>
          <w:szCs w:val="24"/>
        </w:rPr>
      </w:pPr>
      <w:r>
        <w:rPr>
          <w:rFonts w:cs="Arial"/>
          <w:szCs w:val="24"/>
        </w:rPr>
        <w:tab/>
        <w:t>(</w:t>
      </w:r>
      <w:r w:rsidR="00ED211A">
        <w:rPr>
          <w:rFonts w:cs="Arial"/>
          <w:szCs w:val="24"/>
        </w:rPr>
        <w:t>Appendix</w:t>
      </w:r>
      <w:r w:rsidR="00124D06">
        <w:rPr>
          <w:rFonts w:cs="Arial"/>
          <w:szCs w:val="24"/>
        </w:rPr>
        <w:t xml:space="preserve"> XIII</w:t>
      </w:r>
      <w:r w:rsidR="00ED211A">
        <w:rPr>
          <w:rFonts w:cs="Arial"/>
          <w:szCs w:val="24"/>
        </w:rPr>
        <w:t>)</w:t>
      </w:r>
    </w:p>
    <w:p w14:paraId="403B2970" w14:textId="77777777" w:rsidR="00393882" w:rsidRDefault="00393882" w:rsidP="006466C2">
      <w:pPr>
        <w:contextualSpacing/>
        <w:rPr>
          <w:rFonts w:cs="Arial"/>
          <w:szCs w:val="24"/>
        </w:rPr>
      </w:pPr>
    </w:p>
    <w:p w14:paraId="4FF16FA7" w14:textId="155C8C6B" w:rsidR="002C2E93" w:rsidRDefault="0083612D" w:rsidP="006466C2">
      <w:pPr>
        <w:rPr>
          <w:rFonts w:cs="Arial"/>
          <w:szCs w:val="24"/>
        </w:rPr>
      </w:pPr>
      <w:bookmarkStart w:id="15" w:name="_Hlk129090601"/>
      <w:bookmarkStart w:id="16" w:name="_Hlk129091519"/>
      <w:r w:rsidRPr="00F92E25">
        <w:rPr>
          <w:rFonts w:cs="Arial"/>
          <w:bCs/>
          <w:caps/>
          <w:szCs w:val="24"/>
        </w:rPr>
        <w:t>Previously circulated:-</w:t>
      </w:r>
      <w:r w:rsidRPr="00F92E25">
        <w:rPr>
          <w:rFonts w:cs="Arial"/>
          <w:bCs/>
          <w:szCs w:val="24"/>
        </w:rPr>
        <w:t xml:space="preserve"> </w:t>
      </w:r>
      <w:bookmarkEnd w:id="15"/>
      <w:r w:rsidRPr="00F92E25">
        <w:rPr>
          <w:rFonts w:cs="Arial"/>
          <w:bCs/>
          <w:szCs w:val="24"/>
        </w:rPr>
        <w:t xml:space="preserve">Report from the </w:t>
      </w:r>
      <w:r w:rsidRPr="0027377A">
        <w:rPr>
          <w:rFonts w:cs="Arial"/>
          <w:szCs w:val="24"/>
        </w:rPr>
        <w:t xml:space="preserve">Director of </w:t>
      </w:r>
      <w:r>
        <w:rPr>
          <w:rFonts w:cs="Arial"/>
          <w:szCs w:val="24"/>
        </w:rPr>
        <w:t xml:space="preserve"> </w:t>
      </w:r>
      <w:r w:rsidR="00393882">
        <w:rPr>
          <w:rFonts w:cs="Arial"/>
          <w:szCs w:val="24"/>
        </w:rPr>
        <w:t xml:space="preserve">Corporate Services </w:t>
      </w:r>
      <w:r w:rsidR="002C2E93">
        <w:rPr>
          <w:rFonts w:cs="Arial"/>
          <w:szCs w:val="24"/>
        </w:rPr>
        <w:t>detailing the undernoted:</w:t>
      </w:r>
    </w:p>
    <w:p w14:paraId="21C78BDE" w14:textId="77777777" w:rsidR="002C2E93" w:rsidRPr="002C2E93" w:rsidRDefault="002C2E93" w:rsidP="006466C2">
      <w:pPr>
        <w:rPr>
          <w:rFonts w:eastAsia="Times New Roman"/>
          <w:szCs w:val="20"/>
        </w:rPr>
      </w:pPr>
    </w:p>
    <w:p w14:paraId="7F4D7AB8" w14:textId="77777777" w:rsidR="002C2E93" w:rsidRPr="002C2E93" w:rsidRDefault="002C2E93" w:rsidP="006466C2">
      <w:pPr>
        <w:rPr>
          <w:rFonts w:eastAsia="Times New Roman"/>
          <w:szCs w:val="20"/>
        </w:rPr>
      </w:pPr>
      <w:r w:rsidRPr="002C2E93">
        <w:rPr>
          <w:rFonts w:eastAsia="Times New Roman"/>
          <w:szCs w:val="20"/>
        </w:rPr>
        <w:t>The above legislation required that Council “shall make arrangements for the proper administration of its financial affairs.” In addition, there were a number of outstanding internal audit recommendations in connection with Finance policies.</w:t>
      </w:r>
    </w:p>
    <w:p w14:paraId="5A69D217" w14:textId="77777777" w:rsidR="002C2E93" w:rsidRPr="002C2E93" w:rsidRDefault="002C2E93" w:rsidP="006466C2">
      <w:pPr>
        <w:rPr>
          <w:rFonts w:eastAsia="Times New Roman"/>
          <w:szCs w:val="20"/>
        </w:rPr>
      </w:pPr>
    </w:p>
    <w:p w14:paraId="28AD8FE7" w14:textId="64EC557B" w:rsidR="002C2E93" w:rsidRDefault="002C2E93" w:rsidP="006466C2">
      <w:pPr>
        <w:rPr>
          <w:rFonts w:eastAsia="Times New Roman"/>
          <w:szCs w:val="20"/>
        </w:rPr>
      </w:pPr>
      <w:r w:rsidRPr="002C2E93">
        <w:rPr>
          <w:rFonts w:eastAsia="Times New Roman"/>
          <w:szCs w:val="20"/>
        </w:rPr>
        <w:lastRenderedPageBreak/>
        <w:t>The Asset Management Policy was the first in suite of policies that the Finance Service intended to develop over the coming year. This policy would address directly or indirectly six outstanding recommendations.</w:t>
      </w:r>
    </w:p>
    <w:p w14:paraId="599848FE" w14:textId="77777777" w:rsidR="006466C2" w:rsidRPr="002C2E93" w:rsidRDefault="006466C2" w:rsidP="006466C2">
      <w:pPr>
        <w:rPr>
          <w:rFonts w:eastAsia="Times New Roman"/>
          <w:szCs w:val="20"/>
        </w:rPr>
      </w:pPr>
    </w:p>
    <w:p w14:paraId="257658B4" w14:textId="77777777" w:rsidR="002C2E93" w:rsidRPr="002C2E93" w:rsidRDefault="002C2E93" w:rsidP="006466C2">
      <w:r w:rsidRPr="002C2E93">
        <w:t>Policy and Procedures</w:t>
      </w:r>
    </w:p>
    <w:p w14:paraId="4835A551" w14:textId="77777777" w:rsidR="002C2E93" w:rsidRPr="002C2E93" w:rsidRDefault="002C2E93" w:rsidP="006466C2">
      <w:pPr>
        <w:rPr>
          <w:rFonts w:eastAsia="Times New Roman"/>
          <w:szCs w:val="20"/>
        </w:rPr>
      </w:pPr>
    </w:p>
    <w:p w14:paraId="4D13E98B" w14:textId="77777777" w:rsidR="002C2E93" w:rsidRPr="002C2E93" w:rsidRDefault="002C2E93" w:rsidP="006466C2">
      <w:pPr>
        <w:rPr>
          <w:rFonts w:eastAsia="Times New Roman"/>
          <w:szCs w:val="20"/>
        </w:rPr>
      </w:pPr>
      <w:r w:rsidRPr="002C2E93">
        <w:rPr>
          <w:rFonts w:eastAsia="Times New Roman"/>
          <w:szCs w:val="20"/>
        </w:rPr>
        <w:t>This policy and procedures had been developed following the Council’s Policy Development Process, which involved consultation with stakeholders, Heads of Service and the Corporate Leadership Team.</w:t>
      </w:r>
    </w:p>
    <w:p w14:paraId="0FF36087" w14:textId="77777777" w:rsidR="002C2E93" w:rsidRPr="002C2E93" w:rsidRDefault="002C2E93" w:rsidP="006466C2">
      <w:pPr>
        <w:rPr>
          <w:rFonts w:eastAsia="Times New Roman"/>
          <w:szCs w:val="20"/>
        </w:rPr>
      </w:pPr>
    </w:p>
    <w:p w14:paraId="40D702DA" w14:textId="77777777" w:rsidR="002C2E93" w:rsidRPr="002C2E93" w:rsidRDefault="002C2E93" w:rsidP="006466C2">
      <w:pPr>
        <w:rPr>
          <w:rFonts w:eastAsia="Times New Roman"/>
          <w:szCs w:val="20"/>
        </w:rPr>
      </w:pPr>
      <w:r w:rsidRPr="002C2E93">
        <w:rPr>
          <w:rFonts w:eastAsia="Times New Roman"/>
          <w:szCs w:val="20"/>
        </w:rPr>
        <w:t>There were two sections to the document (see Appendix), follows:</w:t>
      </w:r>
    </w:p>
    <w:p w14:paraId="13954329" w14:textId="77777777" w:rsidR="002C2E93" w:rsidRPr="002C2E93" w:rsidRDefault="002C2E93" w:rsidP="006466C2">
      <w:pPr>
        <w:rPr>
          <w:rFonts w:eastAsia="Times New Roman"/>
          <w:szCs w:val="20"/>
        </w:rPr>
      </w:pPr>
    </w:p>
    <w:p w14:paraId="603E26D4" w14:textId="77777777" w:rsidR="002C2E93" w:rsidRPr="002C2E93" w:rsidRDefault="002C2E93" w:rsidP="006466C2">
      <w:pPr>
        <w:rPr>
          <w:rFonts w:eastAsia="Times New Roman"/>
          <w:szCs w:val="20"/>
        </w:rPr>
      </w:pPr>
      <w:r w:rsidRPr="002C2E93">
        <w:rPr>
          <w:rFonts w:eastAsia="Times New Roman"/>
          <w:szCs w:val="20"/>
        </w:rPr>
        <w:t>Policy Statement</w:t>
      </w:r>
      <w:r w:rsidRPr="002C2E93">
        <w:rPr>
          <w:rFonts w:eastAsia="Times New Roman"/>
          <w:szCs w:val="20"/>
        </w:rPr>
        <w:tab/>
      </w:r>
    </w:p>
    <w:p w14:paraId="4B646FED" w14:textId="77777777" w:rsidR="002C2E93" w:rsidRPr="002C2E93" w:rsidRDefault="002C2E93" w:rsidP="006466C2">
      <w:pPr>
        <w:ind w:firstLine="720"/>
        <w:rPr>
          <w:rFonts w:eastAsia="Times New Roman"/>
          <w:szCs w:val="20"/>
        </w:rPr>
      </w:pPr>
      <w:r w:rsidRPr="002C2E93">
        <w:rPr>
          <w:rFonts w:eastAsia="Times New Roman"/>
          <w:szCs w:val="20"/>
        </w:rPr>
        <w:t>Chapter 1 - Policy Statement</w:t>
      </w:r>
      <w:r w:rsidRPr="002C2E93">
        <w:rPr>
          <w:rFonts w:eastAsia="Times New Roman"/>
          <w:szCs w:val="20"/>
        </w:rPr>
        <w:tab/>
      </w:r>
    </w:p>
    <w:p w14:paraId="6726B9ED" w14:textId="77777777" w:rsidR="002C2E93" w:rsidRPr="002C2E93" w:rsidRDefault="002C2E93" w:rsidP="006466C2">
      <w:pPr>
        <w:ind w:firstLine="720"/>
        <w:rPr>
          <w:rFonts w:eastAsia="Times New Roman"/>
          <w:szCs w:val="20"/>
        </w:rPr>
      </w:pPr>
    </w:p>
    <w:p w14:paraId="53B7A957" w14:textId="77777777" w:rsidR="002C2E93" w:rsidRPr="002C2E93" w:rsidRDefault="002C2E93" w:rsidP="006466C2">
      <w:pPr>
        <w:rPr>
          <w:rFonts w:eastAsia="Times New Roman"/>
          <w:szCs w:val="20"/>
        </w:rPr>
      </w:pPr>
      <w:r w:rsidRPr="002C2E93">
        <w:rPr>
          <w:rFonts w:eastAsia="Times New Roman"/>
          <w:szCs w:val="20"/>
        </w:rPr>
        <w:t>Procedures</w:t>
      </w:r>
      <w:r w:rsidRPr="002C2E93">
        <w:rPr>
          <w:rFonts w:eastAsia="Times New Roman"/>
          <w:szCs w:val="20"/>
        </w:rPr>
        <w:tab/>
      </w:r>
    </w:p>
    <w:p w14:paraId="47E84C31" w14:textId="77777777" w:rsidR="002C2E93" w:rsidRPr="002C2E93" w:rsidRDefault="002C2E93" w:rsidP="006466C2">
      <w:pPr>
        <w:ind w:firstLine="720"/>
        <w:rPr>
          <w:rFonts w:eastAsia="Times New Roman"/>
          <w:szCs w:val="20"/>
        </w:rPr>
      </w:pPr>
      <w:r w:rsidRPr="002C2E93">
        <w:rPr>
          <w:rFonts w:eastAsia="Times New Roman"/>
          <w:szCs w:val="20"/>
        </w:rPr>
        <w:t>Chapter 2 Acquisition of New Assets</w:t>
      </w:r>
      <w:r w:rsidRPr="002C2E93">
        <w:rPr>
          <w:rFonts w:eastAsia="Times New Roman"/>
          <w:szCs w:val="20"/>
        </w:rPr>
        <w:tab/>
      </w:r>
    </w:p>
    <w:p w14:paraId="35BFC89F" w14:textId="77777777" w:rsidR="002C2E93" w:rsidRPr="002C2E93" w:rsidRDefault="002C2E93" w:rsidP="006466C2">
      <w:pPr>
        <w:ind w:firstLine="720"/>
        <w:rPr>
          <w:rFonts w:eastAsia="Times New Roman"/>
          <w:szCs w:val="20"/>
        </w:rPr>
      </w:pPr>
      <w:r w:rsidRPr="002C2E93">
        <w:rPr>
          <w:rFonts w:eastAsia="Times New Roman"/>
          <w:szCs w:val="20"/>
        </w:rPr>
        <w:t>Chapter 3 Maintenance</w:t>
      </w:r>
      <w:r w:rsidRPr="002C2E93">
        <w:rPr>
          <w:rFonts w:eastAsia="Times New Roman"/>
          <w:szCs w:val="20"/>
        </w:rPr>
        <w:tab/>
      </w:r>
    </w:p>
    <w:p w14:paraId="198046EB" w14:textId="77777777" w:rsidR="002C2E93" w:rsidRPr="002C2E93" w:rsidRDefault="002C2E93" w:rsidP="006466C2">
      <w:pPr>
        <w:ind w:firstLine="720"/>
        <w:rPr>
          <w:rFonts w:eastAsia="Times New Roman"/>
          <w:szCs w:val="20"/>
        </w:rPr>
      </w:pPr>
      <w:r w:rsidRPr="002C2E93">
        <w:rPr>
          <w:rFonts w:eastAsia="Times New Roman"/>
          <w:szCs w:val="20"/>
        </w:rPr>
        <w:t>Chapter 4 Replacement</w:t>
      </w:r>
      <w:r w:rsidRPr="002C2E93">
        <w:rPr>
          <w:rFonts w:eastAsia="Times New Roman"/>
          <w:szCs w:val="20"/>
        </w:rPr>
        <w:tab/>
      </w:r>
    </w:p>
    <w:p w14:paraId="692D5FF6" w14:textId="77777777" w:rsidR="002C2E93" w:rsidRPr="002C2E93" w:rsidRDefault="002C2E93" w:rsidP="006466C2">
      <w:pPr>
        <w:ind w:firstLine="720"/>
        <w:rPr>
          <w:rFonts w:eastAsia="Times New Roman"/>
          <w:szCs w:val="20"/>
        </w:rPr>
      </w:pPr>
      <w:r w:rsidRPr="002C2E93">
        <w:rPr>
          <w:rFonts w:eastAsia="Times New Roman"/>
          <w:szCs w:val="20"/>
        </w:rPr>
        <w:t>Chapter 5 Records</w:t>
      </w:r>
      <w:r w:rsidRPr="002C2E93">
        <w:rPr>
          <w:rFonts w:eastAsia="Times New Roman"/>
          <w:szCs w:val="20"/>
        </w:rPr>
        <w:tab/>
      </w:r>
    </w:p>
    <w:p w14:paraId="0CC76239" w14:textId="77777777" w:rsidR="002C2E93" w:rsidRPr="002C2E93" w:rsidRDefault="002C2E93" w:rsidP="006466C2">
      <w:pPr>
        <w:ind w:left="720"/>
        <w:rPr>
          <w:rFonts w:eastAsia="Times New Roman"/>
          <w:szCs w:val="20"/>
        </w:rPr>
      </w:pPr>
      <w:r w:rsidRPr="002C2E93">
        <w:rPr>
          <w:rFonts w:eastAsia="Times New Roman"/>
          <w:szCs w:val="20"/>
        </w:rPr>
        <w:t>Chapter 6 Security</w:t>
      </w:r>
      <w:r w:rsidRPr="002C2E93">
        <w:rPr>
          <w:rFonts w:eastAsia="Times New Roman"/>
          <w:szCs w:val="20"/>
        </w:rPr>
        <w:tab/>
      </w:r>
    </w:p>
    <w:p w14:paraId="580FCFDD" w14:textId="77777777" w:rsidR="002C2E93" w:rsidRPr="002C2E93" w:rsidRDefault="002C2E93" w:rsidP="006466C2">
      <w:pPr>
        <w:ind w:left="720"/>
        <w:rPr>
          <w:rFonts w:eastAsia="Times New Roman"/>
          <w:szCs w:val="20"/>
        </w:rPr>
      </w:pPr>
      <w:r w:rsidRPr="002C2E93">
        <w:rPr>
          <w:rFonts w:eastAsia="Times New Roman"/>
          <w:szCs w:val="20"/>
        </w:rPr>
        <w:t>Chapter 7 Disposal</w:t>
      </w:r>
      <w:r w:rsidRPr="002C2E93">
        <w:rPr>
          <w:rFonts w:eastAsia="Times New Roman"/>
          <w:szCs w:val="20"/>
        </w:rPr>
        <w:tab/>
      </w:r>
    </w:p>
    <w:p w14:paraId="71A64319" w14:textId="77777777" w:rsidR="002C2E93" w:rsidRPr="002C2E93" w:rsidRDefault="002C2E93" w:rsidP="006466C2">
      <w:pPr>
        <w:ind w:firstLine="720"/>
        <w:rPr>
          <w:rFonts w:eastAsia="Times New Roman"/>
          <w:szCs w:val="20"/>
        </w:rPr>
      </w:pPr>
      <w:r w:rsidRPr="002C2E93">
        <w:rPr>
          <w:rFonts w:eastAsia="Times New Roman"/>
          <w:szCs w:val="20"/>
        </w:rPr>
        <w:t>Chapter 8 Right of Use Assets i.e.. leased assets</w:t>
      </w:r>
      <w:r w:rsidRPr="002C2E93">
        <w:rPr>
          <w:rFonts w:eastAsia="Times New Roman"/>
          <w:szCs w:val="20"/>
        </w:rPr>
        <w:tab/>
      </w:r>
    </w:p>
    <w:p w14:paraId="126912EA" w14:textId="77777777" w:rsidR="002C2E93" w:rsidRPr="002C2E93" w:rsidRDefault="002C2E93" w:rsidP="006466C2">
      <w:pPr>
        <w:ind w:left="780"/>
        <w:contextualSpacing/>
        <w:rPr>
          <w:rFonts w:eastAsia="Times New Roman"/>
          <w:szCs w:val="20"/>
        </w:rPr>
      </w:pPr>
    </w:p>
    <w:p w14:paraId="64076629" w14:textId="77777777" w:rsidR="002C2E93" w:rsidRPr="002C2E93" w:rsidRDefault="002C2E93" w:rsidP="006466C2">
      <w:pPr>
        <w:rPr>
          <w:rFonts w:eastAsia="Times New Roman"/>
          <w:szCs w:val="20"/>
        </w:rPr>
      </w:pPr>
      <w:r w:rsidRPr="002C2E93">
        <w:rPr>
          <w:rFonts w:eastAsia="Times New Roman"/>
          <w:szCs w:val="20"/>
        </w:rPr>
        <w:t xml:space="preserve">Chapter 1 contained was the formal policy and requires Council approval, whereas chapters 2 – 8 set out the framework for operational management arrangements to give effect to the policy and will be kept up to date by the policy owner.  </w:t>
      </w:r>
    </w:p>
    <w:p w14:paraId="0AE713DB" w14:textId="77777777" w:rsidR="002C2E93" w:rsidRPr="002C2E93" w:rsidRDefault="002C2E93" w:rsidP="006466C2">
      <w:pPr>
        <w:rPr>
          <w:rFonts w:eastAsia="Times New Roman"/>
          <w:szCs w:val="20"/>
        </w:rPr>
      </w:pPr>
    </w:p>
    <w:p w14:paraId="5DF16DAE" w14:textId="77777777" w:rsidR="002C2E93" w:rsidRPr="002C2E93" w:rsidRDefault="002C2E93" w:rsidP="006466C2">
      <w:pPr>
        <w:rPr>
          <w:rFonts w:eastAsia="Times New Roman"/>
          <w:szCs w:val="20"/>
        </w:rPr>
      </w:pPr>
      <w:r w:rsidRPr="002C2E93">
        <w:rPr>
          <w:rFonts w:eastAsia="Times New Roman"/>
          <w:szCs w:val="20"/>
        </w:rPr>
        <w:t xml:space="preserve">Following approval by Council the Finance Service would run a number of briefing events for Heads of Service and Service Unit Managers to allow each to understand the </w:t>
      </w:r>
      <w:proofErr w:type="spellStart"/>
      <w:r w:rsidRPr="002C2E93">
        <w:rPr>
          <w:rFonts w:eastAsia="Times New Roman"/>
          <w:szCs w:val="20"/>
        </w:rPr>
        <w:t>principles</w:t>
      </w:r>
      <w:proofErr w:type="spellEnd"/>
      <w:r w:rsidRPr="002C2E93">
        <w:rPr>
          <w:rFonts w:eastAsia="Times New Roman"/>
          <w:szCs w:val="20"/>
        </w:rPr>
        <w:t xml:space="preserve"> involved and resultant actions that needed to be taken to imbed the policy in operational processes.</w:t>
      </w:r>
    </w:p>
    <w:p w14:paraId="1209A419" w14:textId="77777777" w:rsidR="002C2E93" w:rsidRPr="002C2E93" w:rsidRDefault="002C2E93" w:rsidP="006466C2">
      <w:pPr>
        <w:rPr>
          <w:rFonts w:eastAsia="Times New Roman"/>
          <w:szCs w:val="20"/>
        </w:rPr>
      </w:pPr>
    </w:p>
    <w:p w14:paraId="111B5548" w14:textId="445D4386" w:rsidR="002C2E93" w:rsidRPr="002C2E93" w:rsidRDefault="002C2E93" w:rsidP="006466C2">
      <w:pPr>
        <w:rPr>
          <w:rFonts w:eastAsia="Times New Roman"/>
          <w:color w:val="000000" w:themeColor="text1"/>
          <w:szCs w:val="20"/>
        </w:rPr>
      </w:pPr>
      <w:r w:rsidRPr="002C2E93">
        <w:rPr>
          <w:rFonts w:eastAsia="Times New Roman" w:cs="Arial"/>
          <w:color w:val="000000" w:themeColor="text1"/>
          <w:szCs w:val="24"/>
        </w:rPr>
        <w:t xml:space="preserve">RECOMMENDED that the </w:t>
      </w:r>
      <w:r w:rsidRPr="002C2E93">
        <w:rPr>
          <w:rFonts w:eastAsia="Times New Roman"/>
          <w:color w:val="000000" w:themeColor="text1"/>
          <w:szCs w:val="20"/>
        </w:rPr>
        <w:t>Council approves the Asset Management Policy as set out in Chapter 1 of the appendix.</w:t>
      </w:r>
    </w:p>
    <w:p w14:paraId="53527444" w14:textId="77777777" w:rsidR="00700961" w:rsidRDefault="00700961" w:rsidP="006466C2">
      <w:pPr>
        <w:rPr>
          <w:rFonts w:cs="Arial"/>
          <w:szCs w:val="24"/>
        </w:rPr>
      </w:pPr>
    </w:p>
    <w:p w14:paraId="1C8857B7" w14:textId="5877831C" w:rsidR="0083612D" w:rsidRPr="009A528B" w:rsidRDefault="0083612D" w:rsidP="006466C2">
      <w:pPr>
        <w:rPr>
          <w:rFonts w:cs="Arial"/>
          <w:b/>
          <w:bC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sidR="00B639AF">
        <w:rPr>
          <w:rFonts w:cs="Arial"/>
          <w:b/>
          <w:bCs/>
          <w:szCs w:val="24"/>
        </w:rPr>
        <w:t>Alderman Irvine</w:t>
      </w:r>
      <w:r w:rsidRPr="009A528B">
        <w:rPr>
          <w:rFonts w:cs="Arial"/>
          <w:b/>
          <w:bCs/>
          <w:szCs w:val="24"/>
        </w:rPr>
        <w:t xml:space="preserve">, seconded by </w:t>
      </w:r>
      <w:r w:rsidR="00B639AF">
        <w:rPr>
          <w:rFonts w:cs="Arial"/>
          <w:b/>
          <w:bCs/>
          <w:szCs w:val="24"/>
        </w:rPr>
        <w:t>Alderman Keery</w:t>
      </w:r>
      <w:r w:rsidR="007543CF">
        <w:rPr>
          <w:rFonts w:cs="Arial"/>
          <w:b/>
          <w:bCs/>
          <w:szCs w:val="24"/>
        </w:rPr>
        <w:t xml:space="preserve">, </w:t>
      </w:r>
      <w:r w:rsidRPr="009A528B">
        <w:rPr>
          <w:rFonts w:cs="Arial"/>
          <w:b/>
          <w:bCs/>
          <w:szCs w:val="24"/>
        </w:rPr>
        <w:t>that the recommendation be adopted</w:t>
      </w:r>
      <w:r>
        <w:rPr>
          <w:rFonts w:cs="Arial"/>
          <w:b/>
          <w:bCs/>
          <w:szCs w:val="24"/>
        </w:rPr>
        <w:t>.</w:t>
      </w:r>
    </w:p>
    <w:bookmarkEnd w:id="16"/>
    <w:p w14:paraId="761DC873" w14:textId="77777777" w:rsidR="0033058C" w:rsidRDefault="0033058C" w:rsidP="006466C2">
      <w:pPr>
        <w:rPr>
          <w:rFonts w:cs="Arial"/>
          <w:szCs w:val="24"/>
        </w:rPr>
      </w:pPr>
    </w:p>
    <w:p w14:paraId="2A50CC2E" w14:textId="02C6ED0C" w:rsidR="0033058C" w:rsidRPr="006E1044" w:rsidRDefault="00393882" w:rsidP="006466C2">
      <w:pPr>
        <w:pStyle w:val="Heading1"/>
        <w:ind w:left="567" w:hanging="567"/>
      </w:pPr>
      <w:r>
        <w:rPr>
          <w:noProof/>
        </w:rPr>
        <w:t>6</w:t>
      </w:r>
      <w:r w:rsidR="0027377A">
        <w:rPr>
          <w:noProof/>
        </w:rPr>
        <w:t>.</w:t>
      </w:r>
      <w:r w:rsidR="0033058C">
        <w:rPr>
          <w:noProof/>
        </w:rPr>
        <w:t xml:space="preserve"> </w:t>
      </w:r>
      <w:r w:rsidR="0027377A">
        <w:rPr>
          <w:noProof/>
        </w:rPr>
        <w:tab/>
      </w:r>
      <w:r w:rsidR="00F45AA5" w:rsidRPr="00F45AA5">
        <w:rPr>
          <w:rFonts w:cs="Arial"/>
          <w:szCs w:val="28"/>
          <w:u w:val="single"/>
        </w:rPr>
        <w:t>Model Complaints Handling Procedure</w:t>
      </w:r>
    </w:p>
    <w:p w14:paraId="10CC67CC" w14:textId="0D11C193" w:rsidR="00124D06" w:rsidRDefault="00124D06" w:rsidP="006466C2">
      <w:pPr>
        <w:pStyle w:val="ListParagraph"/>
        <w:ind w:left="567"/>
        <w:contextualSpacing/>
        <w:rPr>
          <w:rFonts w:cs="Arial"/>
          <w:bCs/>
          <w:caps/>
          <w:szCs w:val="24"/>
        </w:rPr>
      </w:pPr>
      <w:r w:rsidRPr="00124D06">
        <w:rPr>
          <w:rFonts w:ascii="Arial" w:hAnsi="Arial" w:cs="Arial"/>
          <w:sz w:val="24"/>
          <w:szCs w:val="24"/>
        </w:rPr>
        <w:t>(Appendix XIV – XVI)</w:t>
      </w:r>
      <w:bookmarkStart w:id="17" w:name="_Hlk129091591"/>
    </w:p>
    <w:p w14:paraId="59BAC3FB" w14:textId="77777777" w:rsidR="00124D06" w:rsidRDefault="00124D06" w:rsidP="006466C2">
      <w:pPr>
        <w:rPr>
          <w:rFonts w:cs="Arial"/>
          <w:bCs/>
          <w:caps/>
          <w:szCs w:val="24"/>
        </w:rPr>
      </w:pPr>
    </w:p>
    <w:p w14:paraId="2DEC7805" w14:textId="4A2E113C" w:rsidR="00D60EC2" w:rsidRDefault="00F45AA5" w:rsidP="003B61E3">
      <w:r w:rsidRPr="00F92E25">
        <w:rPr>
          <w:bCs/>
          <w:caps/>
        </w:rPr>
        <w:t>Previously circulated:-</w:t>
      </w:r>
      <w:r w:rsidRPr="00F92E25">
        <w:rPr>
          <w:bCs/>
        </w:rPr>
        <w:t xml:space="preserve"> Report from the </w:t>
      </w:r>
      <w:r w:rsidRPr="0027377A">
        <w:t xml:space="preserve">Director of </w:t>
      </w:r>
      <w:r>
        <w:t xml:space="preserve">Corporate Services </w:t>
      </w:r>
      <w:r w:rsidR="00D60EC2">
        <w:t>detailing the following:</w:t>
      </w:r>
    </w:p>
    <w:p w14:paraId="1EE0CDC6" w14:textId="77777777" w:rsidR="00D60EC2" w:rsidRDefault="00D60EC2" w:rsidP="006466C2">
      <w:pPr>
        <w:rPr>
          <w:rFonts w:cs="Arial"/>
          <w:szCs w:val="24"/>
        </w:rPr>
      </w:pPr>
    </w:p>
    <w:p w14:paraId="680CDB33" w14:textId="3AB87CF5" w:rsidR="00D60EC2" w:rsidRPr="00D60EC2" w:rsidRDefault="00D60EC2" w:rsidP="006466C2">
      <w:pPr>
        <w:rPr>
          <w:rFonts w:eastAsia="Times New Roman"/>
          <w:b/>
          <w:bCs/>
        </w:rPr>
      </w:pPr>
      <w:r w:rsidRPr="00D60EC2">
        <w:rPr>
          <w:rFonts w:eastAsia="Times New Roman"/>
          <w:b/>
          <w:bCs/>
        </w:rPr>
        <w:t>Background</w:t>
      </w:r>
    </w:p>
    <w:p w14:paraId="50422591" w14:textId="77777777" w:rsidR="00D60EC2" w:rsidRPr="00D60EC2" w:rsidRDefault="00D60EC2" w:rsidP="006466C2">
      <w:pPr>
        <w:rPr>
          <w:rFonts w:eastAsia="Times New Roman"/>
        </w:rPr>
      </w:pPr>
    </w:p>
    <w:p w14:paraId="14A8170D" w14:textId="77777777" w:rsidR="00D60EC2" w:rsidRPr="00D60EC2" w:rsidRDefault="00D60EC2" w:rsidP="006466C2">
      <w:pPr>
        <w:rPr>
          <w:rFonts w:eastAsia="Times New Roman"/>
          <w:szCs w:val="20"/>
        </w:rPr>
      </w:pPr>
      <w:r w:rsidRPr="00D60EC2">
        <w:rPr>
          <w:rFonts w:eastAsia="Times New Roman"/>
          <w:szCs w:val="20"/>
        </w:rPr>
        <w:t xml:space="preserve">In order for the Council to effectively and consistently handle complaints and enquiries, it was essential that it had a corporate complaints procedure in place and that this was communicated across all the Council’s departments and be made </w:t>
      </w:r>
      <w:r w:rsidRPr="00D60EC2">
        <w:rPr>
          <w:rFonts w:eastAsia="Times New Roman"/>
          <w:szCs w:val="20"/>
        </w:rPr>
        <w:lastRenderedPageBreak/>
        <w:t>available to the public.  The Council’s adherence to a formal procedure would protect it in the event of any challenge made by a customer or resident to the Northern Ireland Ombudsman’s Office (NIPSO) on how a complaint had been handled.</w:t>
      </w:r>
    </w:p>
    <w:p w14:paraId="0F890C5E" w14:textId="77777777" w:rsidR="00D60EC2" w:rsidRPr="00D60EC2" w:rsidRDefault="00D60EC2" w:rsidP="006466C2">
      <w:pPr>
        <w:rPr>
          <w:rFonts w:eastAsia="Times New Roman"/>
          <w:szCs w:val="20"/>
        </w:rPr>
      </w:pPr>
    </w:p>
    <w:p w14:paraId="17AC1FEF" w14:textId="77777777" w:rsidR="00D60EC2" w:rsidRPr="00D60EC2" w:rsidRDefault="00D60EC2" w:rsidP="006466C2">
      <w:pPr>
        <w:rPr>
          <w:rFonts w:eastAsia="Times New Roman"/>
          <w:szCs w:val="20"/>
        </w:rPr>
      </w:pPr>
      <w:r w:rsidRPr="00D60EC2">
        <w:rPr>
          <w:rFonts w:eastAsia="Times New Roman"/>
          <w:szCs w:val="20"/>
        </w:rPr>
        <w:t xml:space="preserve">NIPSO had now issued a final draft of the Model Complaints Handling Procedure (MCHP) for the Local Government sector (Appendices 1 -3). </w:t>
      </w:r>
    </w:p>
    <w:p w14:paraId="4151C6A0" w14:textId="77777777" w:rsidR="00D60EC2" w:rsidRPr="00D60EC2" w:rsidRDefault="00D60EC2" w:rsidP="006466C2">
      <w:pPr>
        <w:rPr>
          <w:rFonts w:eastAsia="Times New Roman"/>
        </w:rPr>
      </w:pPr>
    </w:p>
    <w:p w14:paraId="793DC7CE" w14:textId="77777777" w:rsidR="00D60EC2" w:rsidRPr="00D60EC2" w:rsidRDefault="00D60EC2" w:rsidP="006466C2">
      <w:pPr>
        <w:rPr>
          <w:rFonts w:eastAsia="Times New Roman"/>
        </w:rPr>
      </w:pPr>
      <w:r w:rsidRPr="00D60EC2">
        <w:rPr>
          <w:rFonts w:eastAsia="Times New Roman"/>
        </w:rPr>
        <w:t xml:space="preserve">The document was to assist public sector organisations implement a standardised and streamlined approach to managing and learning from complaints.   </w:t>
      </w:r>
    </w:p>
    <w:p w14:paraId="52272850" w14:textId="77777777" w:rsidR="00D60EC2" w:rsidRPr="00D60EC2" w:rsidRDefault="00D60EC2" w:rsidP="006466C2">
      <w:pPr>
        <w:rPr>
          <w:rFonts w:eastAsia="Times New Roman" w:cs="Raleway"/>
          <w:bCs/>
          <w:color w:val="000000"/>
          <w:sz w:val="22"/>
        </w:rPr>
      </w:pPr>
    </w:p>
    <w:p w14:paraId="43427647" w14:textId="77777777" w:rsidR="00D60EC2" w:rsidRPr="00D60EC2" w:rsidRDefault="00D60EC2" w:rsidP="006466C2">
      <w:pPr>
        <w:rPr>
          <w:rFonts w:eastAsia="Times New Roman" w:cs="Raleway"/>
          <w:bCs/>
          <w:color w:val="000000"/>
        </w:rPr>
      </w:pPr>
      <w:r w:rsidRPr="00D60EC2">
        <w:rPr>
          <w:rFonts w:eastAsia="Times New Roman" w:cs="Raleway"/>
          <w:bCs/>
          <w:color w:val="000000"/>
        </w:rPr>
        <w:t xml:space="preserve">Part 3 of the Public Services Ombudsman Act (Northern Ireland) 2016 </w:t>
      </w:r>
      <w:bookmarkStart w:id="18" w:name="_Hlk126313474"/>
      <w:r w:rsidRPr="00D60EC2">
        <w:rPr>
          <w:rFonts w:eastAsia="Times New Roman" w:cs="Raleway"/>
          <w:bCs/>
          <w:color w:val="000000"/>
        </w:rPr>
        <w:t xml:space="preserve">(the legislation) </w:t>
      </w:r>
      <w:r w:rsidRPr="00D60EC2">
        <w:rPr>
          <w:rFonts w:eastAsia="Times New Roman"/>
          <w:spacing w:val="-4"/>
          <w:szCs w:val="20"/>
        </w:rPr>
        <w:t xml:space="preserve">provided the legislative basis for NIPSO to publish MCHPs for public bodies within its jurisdiction.  </w:t>
      </w:r>
      <w:r w:rsidRPr="00D60EC2">
        <w:rPr>
          <w:rFonts w:eastAsia="Times New Roman" w:cs="Raleway"/>
          <w:bCs/>
          <w:color w:val="000000"/>
        </w:rPr>
        <w:t xml:space="preserve">The Local Government MCHP was developed by NIPSO in partnership with an operational network of Local Government staff. </w:t>
      </w:r>
    </w:p>
    <w:p w14:paraId="67C06D3D" w14:textId="77777777" w:rsidR="00D60EC2" w:rsidRPr="00D60EC2" w:rsidRDefault="00D60EC2" w:rsidP="006466C2">
      <w:pPr>
        <w:rPr>
          <w:rFonts w:eastAsia="Times New Roman" w:cs="Raleway"/>
          <w:bCs/>
          <w:color w:val="000000"/>
        </w:rPr>
      </w:pPr>
    </w:p>
    <w:p w14:paraId="5C2BA921" w14:textId="77777777" w:rsidR="00D60EC2" w:rsidRPr="00D60EC2" w:rsidRDefault="00D60EC2" w:rsidP="006466C2">
      <w:pPr>
        <w:rPr>
          <w:rFonts w:eastAsia="Helvetica Neue"/>
          <w:b/>
          <w:spacing w:val="-4"/>
          <w:szCs w:val="20"/>
        </w:rPr>
      </w:pPr>
      <w:r w:rsidRPr="00D60EC2">
        <w:rPr>
          <w:rFonts w:eastAsia="Times New Roman"/>
        </w:rPr>
        <w:t>NIPSO’s MCHP Parts 1-3</w:t>
      </w:r>
      <w:r w:rsidRPr="00D60EC2">
        <w:rPr>
          <w:rFonts w:eastAsia="Times New Roman" w:cs="Raleway"/>
          <w:bCs/>
          <w:color w:val="000000"/>
        </w:rPr>
        <w:t xml:space="preserve"> took account of NIPSO’s research report on</w:t>
      </w:r>
      <w:r w:rsidRPr="00D60EC2">
        <w:rPr>
          <w:rFonts w:eastAsia="Times New Roman" w:cs="Raleway"/>
          <w:color w:val="000000"/>
        </w:rPr>
        <w:t xml:space="preserve"> Complaints Handling in the public sector in Northern Ireland (NI) published in June 2021.  The aim of the research was to gain greater understanding of the complaints processes, procedures and practices of a range of public bodies within NIPSO’s jurisdiction.  Parts 1-3 also reflect NIPSO’s Complaints Handling Statement of Principles approved by the NI Assembly on 19 January 2022.  </w:t>
      </w:r>
      <w:r w:rsidRPr="00D60EC2">
        <w:rPr>
          <w:rFonts w:eastAsia="Helvetica Neue"/>
          <w:spacing w:val="-4"/>
          <w:szCs w:val="20"/>
        </w:rPr>
        <w:t xml:space="preserve">These documents took </w:t>
      </w:r>
      <w:r w:rsidRPr="00D60EC2">
        <w:rPr>
          <w:rFonts w:eastAsia="Helvetica Neue"/>
          <w:szCs w:val="20"/>
        </w:rPr>
        <w:t xml:space="preserve">account </w:t>
      </w:r>
      <w:r w:rsidRPr="00D60EC2">
        <w:rPr>
          <w:rFonts w:eastAsia="Helvetica Neue"/>
          <w:spacing w:val="-3"/>
          <w:szCs w:val="20"/>
        </w:rPr>
        <w:t xml:space="preserve">of </w:t>
      </w:r>
      <w:r w:rsidRPr="00D60EC2">
        <w:rPr>
          <w:rFonts w:eastAsia="Helvetica Neue"/>
          <w:szCs w:val="20"/>
        </w:rPr>
        <w:t xml:space="preserve">stakeholder </w:t>
      </w:r>
      <w:r w:rsidRPr="00D60EC2">
        <w:rPr>
          <w:rFonts w:eastAsia="Helvetica Neue"/>
          <w:spacing w:val="-4"/>
          <w:szCs w:val="20"/>
        </w:rPr>
        <w:t xml:space="preserve">views </w:t>
      </w:r>
      <w:r w:rsidRPr="00D60EC2">
        <w:rPr>
          <w:rFonts w:eastAsia="Helvetica Neue"/>
          <w:spacing w:val="-6"/>
          <w:szCs w:val="20"/>
        </w:rPr>
        <w:t>expressed</w:t>
      </w:r>
      <w:r w:rsidRPr="00D60EC2">
        <w:rPr>
          <w:rFonts w:eastAsia="Helvetica Neue"/>
          <w:spacing w:val="-27"/>
          <w:szCs w:val="20"/>
        </w:rPr>
        <w:t xml:space="preserve"> </w:t>
      </w:r>
      <w:r w:rsidRPr="00D60EC2">
        <w:rPr>
          <w:rFonts w:eastAsia="Helvetica Neue"/>
          <w:spacing w:val="-6"/>
          <w:szCs w:val="20"/>
        </w:rPr>
        <w:t xml:space="preserve">through </w:t>
      </w:r>
      <w:r w:rsidRPr="00D60EC2">
        <w:rPr>
          <w:rFonts w:eastAsia="Helvetica Neue"/>
          <w:spacing w:val="-4"/>
          <w:szCs w:val="20"/>
        </w:rPr>
        <w:t xml:space="preserve">NIPSO’s </w:t>
      </w:r>
      <w:r w:rsidRPr="00D60EC2">
        <w:rPr>
          <w:rFonts w:eastAsia="Helvetica Neue"/>
          <w:szCs w:val="20"/>
        </w:rPr>
        <w:t xml:space="preserve">public consultation </w:t>
      </w:r>
      <w:r w:rsidRPr="00D60EC2">
        <w:rPr>
          <w:rFonts w:eastAsia="Helvetica Neue"/>
          <w:spacing w:val="-3"/>
          <w:szCs w:val="20"/>
        </w:rPr>
        <w:t>from June - September</w:t>
      </w:r>
      <w:r w:rsidRPr="00D60EC2">
        <w:rPr>
          <w:rFonts w:eastAsia="Helvetica Neue"/>
          <w:spacing w:val="27"/>
          <w:szCs w:val="20"/>
        </w:rPr>
        <w:t xml:space="preserve"> </w:t>
      </w:r>
      <w:r w:rsidRPr="00D60EC2">
        <w:rPr>
          <w:rFonts w:eastAsia="Helvetica Neue"/>
          <w:spacing w:val="-4"/>
          <w:szCs w:val="20"/>
        </w:rPr>
        <w:t>2021.</w:t>
      </w:r>
      <w:r w:rsidRPr="00D60EC2">
        <w:rPr>
          <w:rFonts w:eastAsia="Helvetica Neue"/>
          <w:b/>
          <w:spacing w:val="-4"/>
          <w:szCs w:val="20"/>
        </w:rPr>
        <w:t xml:space="preserve">   </w:t>
      </w:r>
    </w:p>
    <w:p w14:paraId="12044D61" w14:textId="77777777" w:rsidR="00D60EC2" w:rsidRPr="00D60EC2" w:rsidRDefault="00D60EC2" w:rsidP="006466C2">
      <w:pPr>
        <w:rPr>
          <w:rFonts w:eastAsia="Times New Roman" w:cs="Raleway"/>
          <w:color w:val="000000"/>
        </w:rPr>
      </w:pPr>
    </w:p>
    <w:p w14:paraId="4A19356A" w14:textId="77777777" w:rsidR="00D60EC2" w:rsidRPr="00D60EC2" w:rsidRDefault="00D60EC2" w:rsidP="006466C2">
      <w:pPr>
        <w:rPr>
          <w:rFonts w:eastAsia="Times New Roman" w:cs="Arial"/>
          <w:szCs w:val="24"/>
        </w:rPr>
      </w:pPr>
      <w:r w:rsidRPr="00D60EC2">
        <w:rPr>
          <w:rFonts w:eastAsia="Times New Roman"/>
          <w:spacing w:val="-4"/>
          <w:szCs w:val="20"/>
        </w:rPr>
        <w:t>The</w:t>
      </w:r>
      <w:r w:rsidRPr="00D60EC2">
        <w:rPr>
          <w:rFonts w:eastAsia="Times New Roman"/>
          <w:spacing w:val="-2"/>
          <w:szCs w:val="20"/>
        </w:rPr>
        <w:t xml:space="preserve"> </w:t>
      </w:r>
      <w:r w:rsidRPr="00D60EC2">
        <w:rPr>
          <w:rFonts w:eastAsia="Times New Roman"/>
          <w:szCs w:val="20"/>
        </w:rPr>
        <w:t>purpose</w:t>
      </w:r>
      <w:r w:rsidRPr="00D60EC2">
        <w:rPr>
          <w:rFonts w:eastAsia="Times New Roman"/>
          <w:spacing w:val="-1"/>
          <w:szCs w:val="20"/>
        </w:rPr>
        <w:t xml:space="preserve"> </w:t>
      </w:r>
      <w:r w:rsidRPr="00D60EC2">
        <w:rPr>
          <w:rFonts w:eastAsia="Times New Roman"/>
          <w:spacing w:val="-3"/>
          <w:szCs w:val="20"/>
        </w:rPr>
        <w:t>of</w:t>
      </w:r>
      <w:r w:rsidRPr="00D60EC2">
        <w:rPr>
          <w:rFonts w:eastAsia="Times New Roman"/>
          <w:spacing w:val="-2"/>
          <w:szCs w:val="20"/>
        </w:rPr>
        <w:t xml:space="preserve"> </w:t>
      </w:r>
      <w:r w:rsidRPr="00D60EC2">
        <w:rPr>
          <w:rFonts w:eastAsia="Times New Roman"/>
          <w:spacing w:val="-4"/>
          <w:szCs w:val="20"/>
        </w:rPr>
        <w:t>the</w:t>
      </w:r>
      <w:r w:rsidRPr="00D60EC2">
        <w:rPr>
          <w:rFonts w:eastAsia="Times New Roman"/>
          <w:spacing w:val="-2"/>
          <w:szCs w:val="20"/>
        </w:rPr>
        <w:t xml:space="preserve"> </w:t>
      </w:r>
      <w:r w:rsidRPr="00D60EC2">
        <w:rPr>
          <w:rFonts w:eastAsia="Times New Roman"/>
          <w:spacing w:val="-4"/>
          <w:szCs w:val="20"/>
        </w:rPr>
        <w:t>MCHP</w:t>
      </w:r>
      <w:r w:rsidRPr="00D60EC2">
        <w:rPr>
          <w:rFonts w:eastAsia="Times New Roman"/>
          <w:spacing w:val="-2"/>
          <w:szCs w:val="20"/>
        </w:rPr>
        <w:t xml:space="preserve"> </w:t>
      </w:r>
      <w:r w:rsidRPr="00D60EC2">
        <w:rPr>
          <w:rFonts w:eastAsia="Times New Roman"/>
          <w:spacing w:val="-3"/>
          <w:szCs w:val="20"/>
        </w:rPr>
        <w:t>was</w:t>
      </w:r>
      <w:r w:rsidRPr="00D60EC2">
        <w:rPr>
          <w:rFonts w:eastAsia="Times New Roman"/>
          <w:spacing w:val="-2"/>
          <w:szCs w:val="20"/>
        </w:rPr>
        <w:t xml:space="preserve"> </w:t>
      </w:r>
      <w:r w:rsidRPr="00D60EC2">
        <w:rPr>
          <w:rFonts w:eastAsia="Times New Roman"/>
          <w:spacing w:val="-3"/>
          <w:szCs w:val="20"/>
        </w:rPr>
        <w:t>to</w:t>
      </w:r>
      <w:r w:rsidRPr="00D60EC2">
        <w:rPr>
          <w:rFonts w:eastAsia="Times New Roman"/>
          <w:spacing w:val="-2"/>
          <w:szCs w:val="20"/>
        </w:rPr>
        <w:t xml:space="preserve"> </w:t>
      </w:r>
      <w:r w:rsidRPr="00D60EC2">
        <w:rPr>
          <w:rFonts w:eastAsia="Times New Roman"/>
          <w:spacing w:val="-6"/>
          <w:szCs w:val="20"/>
        </w:rPr>
        <w:t>provide</w:t>
      </w:r>
      <w:r w:rsidRPr="00D60EC2">
        <w:rPr>
          <w:rFonts w:eastAsia="Times New Roman"/>
          <w:spacing w:val="-2"/>
          <w:szCs w:val="20"/>
        </w:rPr>
        <w:t xml:space="preserve"> </w:t>
      </w:r>
      <w:r w:rsidRPr="00D60EC2">
        <w:rPr>
          <w:rFonts w:eastAsia="Times New Roman"/>
          <w:szCs w:val="20"/>
        </w:rPr>
        <w:t xml:space="preserve">a standardised approach </w:t>
      </w:r>
      <w:r w:rsidRPr="00D60EC2">
        <w:rPr>
          <w:rFonts w:eastAsia="Times New Roman"/>
          <w:spacing w:val="-3"/>
          <w:szCs w:val="20"/>
        </w:rPr>
        <w:t xml:space="preserve">to </w:t>
      </w:r>
      <w:r w:rsidRPr="00D60EC2">
        <w:rPr>
          <w:rFonts w:eastAsia="Times New Roman"/>
          <w:szCs w:val="20"/>
        </w:rPr>
        <w:t xml:space="preserve">dealing </w:t>
      </w:r>
      <w:r w:rsidRPr="00D60EC2">
        <w:rPr>
          <w:rFonts w:eastAsia="Times New Roman"/>
          <w:spacing w:val="-4"/>
          <w:szCs w:val="20"/>
        </w:rPr>
        <w:t xml:space="preserve">with </w:t>
      </w:r>
      <w:r w:rsidRPr="00D60EC2">
        <w:rPr>
          <w:rFonts w:eastAsia="Times New Roman"/>
          <w:szCs w:val="20"/>
        </w:rPr>
        <w:t>customer complaints</w:t>
      </w:r>
      <w:r w:rsidRPr="00D60EC2">
        <w:rPr>
          <w:rFonts w:eastAsia="Times New Roman"/>
          <w:spacing w:val="-33"/>
          <w:szCs w:val="20"/>
        </w:rPr>
        <w:t xml:space="preserve"> </w:t>
      </w:r>
      <w:r w:rsidRPr="00D60EC2">
        <w:rPr>
          <w:rFonts w:eastAsia="Times New Roman"/>
          <w:spacing w:val="-6"/>
          <w:szCs w:val="20"/>
        </w:rPr>
        <w:t xml:space="preserve">across </w:t>
      </w:r>
      <w:r w:rsidRPr="00D60EC2">
        <w:rPr>
          <w:rFonts w:eastAsia="Times New Roman"/>
          <w:spacing w:val="-4"/>
          <w:szCs w:val="20"/>
        </w:rPr>
        <w:t xml:space="preserve">the </w:t>
      </w:r>
      <w:r w:rsidRPr="00D60EC2">
        <w:rPr>
          <w:rFonts w:eastAsia="Times New Roman" w:cs="Raleway"/>
          <w:bCs/>
          <w:color w:val="000000"/>
        </w:rPr>
        <w:t>public sector</w:t>
      </w:r>
      <w:r w:rsidRPr="00D60EC2">
        <w:rPr>
          <w:rFonts w:eastAsia="Times New Roman"/>
          <w:szCs w:val="20"/>
        </w:rPr>
        <w:t xml:space="preserve"> in NI</w:t>
      </w:r>
      <w:r w:rsidRPr="00D60EC2">
        <w:rPr>
          <w:rFonts w:eastAsia="Times New Roman"/>
          <w:spacing w:val="-9"/>
          <w:szCs w:val="20"/>
        </w:rPr>
        <w:t xml:space="preserve">.  </w:t>
      </w:r>
      <w:r w:rsidRPr="00D60EC2">
        <w:rPr>
          <w:rFonts w:eastAsia="Times New Roman"/>
          <w:spacing w:val="-3"/>
          <w:szCs w:val="20"/>
        </w:rPr>
        <w:t xml:space="preserve">In </w:t>
      </w:r>
      <w:r w:rsidRPr="00D60EC2">
        <w:rPr>
          <w:rFonts w:eastAsia="Times New Roman"/>
          <w:spacing w:val="-7"/>
          <w:szCs w:val="20"/>
        </w:rPr>
        <w:t xml:space="preserve">particular, </w:t>
      </w:r>
      <w:r w:rsidRPr="00D60EC2">
        <w:rPr>
          <w:rFonts w:eastAsia="Times New Roman"/>
          <w:spacing w:val="-4"/>
          <w:szCs w:val="20"/>
        </w:rPr>
        <w:t xml:space="preserve">the aim </w:t>
      </w:r>
      <w:r w:rsidRPr="00D60EC2">
        <w:rPr>
          <w:rFonts w:eastAsia="Times New Roman"/>
          <w:spacing w:val="-3"/>
          <w:szCs w:val="20"/>
        </w:rPr>
        <w:t xml:space="preserve">was to </w:t>
      </w:r>
      <w:r w:rsidRPr="00D60EC2">
        <w:rPr>
          <w:rFonts w:eastAsia="Times New Roman"/>
          <w:szCs w:val="20"/>
        </w:rPr>
        <w:t xml:space="preserve">implement a standardised and consistent </w:t>
      </w:r>
      <w:r w:rsidRPr="00D60EC2">
        <w:rPr>
          <w:rFonts w:eastAsia="Times New Roman"/>
          <w:spacing w:val="-6"/>
          <w:szCs w:val="20"/>
        </w:rPr>
        <w:t xml:space="preserve">process </w:t>
      </w:r>
      <w:r w:rsidRPr="00D60EC2">
        <w:rPr>
          <w:rFonts w:eastAsia="Times New Roman"/>
          <w:spacing w:val="-4"/>
          <w:szCs w:val="20"/>
        </w:rPr>
        <w:t xml:space="preserve">for </w:t>
      </w:r>
      <w:r w:rsidRPr="00D60EC2">
        <w:rPr>
          <w:rFonts w:eastAsia="Times New Roman"/>
          <w:szCs w:val="20"/>
        </w:rPr>
        <w:t xml:space="preserve">customers </w:t>
      </w:r>
      <w:r w:rsidRPr="00D60EC2">
        <w:rPr>
          <w:rFonts w:eastAsia="Times New Roman"/>
          <w:spacing w:val="-3"/>
          <w:szCs w:val="20"/>
        </w:rPr>
        <w:t xml:space="preserve">to </w:t>
      </w:r>
      <w:r w:rsidRPr="00D60EC2">
        <w:rPr>
          <w:rFonts w:eastAsia="Times New Roman"/>
          <w:szCs w:val="20"/>
        </w:rPr>
        <w:t xml:space="preserve">follow </w:t>
      </w:r>
      <w:r w:rsidRPr="00D60EC2">
        <w:rPr>
          <w:rFonts w:eastAsia="Times New Roman"/>
          <w:spacing w:val="-4"/>
          <w:szCs w:val="20"/>
        </w:rPr>
        <w:t xml:space="preserve">which made </w:t>
      </w:r>
      <w:r w:rsidRPr="00D60EC2">
        <w:rPr>
          <w:rFonts w:eastAsia="Times New Roman"/>
          <w:spacing w:val="-3"/>
          <w:szCs w:val="20"/>
        </w:rPr>
        <w:t xml:space="preserve">it </w:t>
      </w:r>
      <w:r w:rsidRPr="00D60EC2">
        <w:rPr>
          <w:rFonts w:eastAsia="Times New Roman"/>
          <w:szCs w:val="20"/>
        </w:rPr>
        <w:t xml:space="preserve">simpler </w:t>
      </w:r>
      <w:r w:rsidRPr="00D60EC2">
        <w:rPr>
          <w:rFonts w:eastAsia="Times New Roman"/>
          <w:spacing w:val="-3"/>
          <w:szCs w:val="20"/>
        </w:rPr>
        <w:t xml:space="preserve">to </w:t>
      </w:r>
      <w:r w:rsidRPr="00D60EC2">
        <w:rPr>
          <w:rFonts w:eastAsia="Times New Roman"/>
          <w:szCs w:val="20"/>
        </w:rPr>
        <w:t xml:space="preserve">complain, ensured </w:t>
      </w:r>
      <w:r w:rsidRPr="00D60EC2">
        <w:rPr>
          <w:rFonts w:eastAsia="Times New Roman"/>
          <w:spacing w:val="-6"/>
          <w:szCs w:val="20"/>
        </w:rPr>
        <w:t xml:space="preserve">staff </w:t>
      </w:r>
      <w:r w:rsidRPr="00D60EC2">
        <w:rPr>
          <w:rFonts w:eastAsia="Times New Roman"/>
          <w:spacing w:val="-4"/>
          <w:szCs w:val="20"/>
        </w:rPr>
        <w:t xml:space="preserve">and </w:t>
      </w:r>
      <w:r w:rsidRPr="00D60EC2">
        <w:rPr>
          <w:rFonts w:eastAsia="Times New Roman"/>
          <w:szCs w:val="20"/>
        </w:rPr>
        <w:t>customer</w:t>
      </w:r>
      <w:r w:rsidRPr="00D60EC2">
        <w:rPr>
          <w:rFonts w:eastAsia="Times New Roman"/>
          <w:spacing w:val="-43"/>
          <w:szCs w:val="20"/>
        </w:rPr>
        <w:t xml:space="preserve"> </w:t>
      </w:r>
      <w:r w:rsidRPr="00D60EC2">
        <w:rPr>
          <w:rFonts w:eastAsia="Times New Roman"/>
          <w:szCs w:val="20"/>
        </w:rPr>
        <w:t>confidence</w:t>
      </w:r>
      <w:r w:rsidRPr="00D60EC2">
        <w:rPr>
          <w:rFonts w:eastAsia="Times New Roman"/>
          <w:spacing w:val="-4"/>
          <w:szCs w:val="20"/>
        </w:rPr>
        <w:t xml:space="preserve"> </w:t>
      </w:r>
      <w:r w:rsidRPr="00D60EC2">
        <w:rPr>
          <w:rFonts w:eastAsia="Times New Roman"/>
          <w:spacing w:val="-3"/>
          <w:szCs w:val="20"/>
        </w:rPr>
        <w:t xml:space="preserve">in </w:t>
      </w:r>
      <w:r w:rsidRPr="00D60EC2">
        <w:rPr>
          <w:rFonts w:eastAsia="Times New Roman"/>
          <w:szCs w:val="20"/>
        </w:rPr>
        <w:t xml:space="preserve">complaints handling </w:t>
      </w:r>
      <w:r w:rsidRPr="00D60EC2">
        <w:rPr>
          <w:rFonts w:eastAsia="Times New Roman"/>
          <w:spacing w:val="-4"/>
          <w:szCs w:val="20"/>
        </w:rPr>
        <w:t xml:space="preserve">and </w:t>
      </w:r>
      <w:r w:rsidRPr="00D60EC2">
        <w:rPr>
          <w:rFonts w:eastAsia="Times New Roman"/>
          <w:szCs w:val="20"/>
        </w:rPr>
        <w:t xml:space="preserve">encourages </w:t>
      </w:r>
      <w:r w:rsidRPr="00D60EC2">
        <w:rPr>
          <w:rFonts w:eastAsia="Times New Roman" w:cs="Raleway"/>
          <w:bCs/>
          <w:color w:val="000000"/>
        </w:rPr>
        <w:t xml:space="preserve">public </w:t>
      </w:r>
      <w:r w:rsidRPr="00D60EC2">
        <w:rPr>
          <w:rFonts w:eastAsia="Times New Roman"/>
          <w:szCs w:val="20"/>
        </w:rPr>
        <w:t>bodies</w:t>
      </w:r>
      <w:r w:rsidRPr="00D60EC2">
        <w:rPr>
          <w:rFonts w:eastAsia="Helvetica Neue"/>
          <w:i/>
          <w:szCs w:val="20"/>
        </w:rPr>
        <w:t xml:space="preserve"> </w:t>
      </w:r>
      <w:r w:rsidRPr="00D60EC2">
        <w:rPr>
          <w:rFonts w:eastAsia="Times New Roman"/>
          <w:spacing w:val="-3"/>
          <w:szCs w:val="20"/>
        </w:rPr>
        <w:t xml:space="preserve">to </w:t>
      </w:r>
      <w:r w:rsidRPr="00D60EC2">
        <w:rPr>
          <w:rFonts w:eastAsia="Times New Roman"/>
          <w:spacing w:val="-4"/>
          <w:szCs w:val="20"/>
        </w:rPr>
        <w:t xml:space="preserve">make best use </w:t>
      </w:r>
      <w:r w:rsidRPr="00D60EC2">
        <w:rPr>
          <w:rFonts w:eastAsia="Times New Roman"/>
          <w:spacing w:val="-3"/>
          <w:szCs w:val="20"/>
        </w:rPr>
        <w:t xml:space="preserve">of </w:t>
      </w:r>
      <w:r w:rsidRPr="00D60EC2">
        <w:rPr>
          <w:rFonts w:eastAsia="Times New Roman"/>
          <w:szCs w:val="20"/>
        </w:rPr>
        <w:t xml:space="preserve">lessons learned </w:t>
      </w:r>
      <w:r w:rsidRPr="00D60EC2">
        <w:rPr>
          <w:rFonts w:eastAsia="Times New Roman"/>
          <w:spacing w:val="-6"/>
          <w:szCs w:val="20"/>
        </w:rPr>
        <w:t>from</w:t>
      </w:r>
      <w:r w:rsidRPr="00D60EC2">
        <w:rPr>
          <w:rFonts w:eastAsia="Times New Roman"/>
          <w:spacing w:val="20"/>
          <w:szCs w:val="20"/>
        </w:rPr>
        <w:t xml:space="preserve"> </w:t>
      </w:r>
      <w:r w:rsidRPr="00D60EC2">
        <w:rPr>
          <w:rFonts w:eastAsia="Times New Roman"/>
          <w:szCs w:val="20"/>
        </w:rPr>
        <w:t>complaints.</w:t>
      </w:r>
    </w:p>
    <w:bookmarkEnd w:id="18"/>
    <w:p w14:paraId="4422FFAB" w14:textId="77777777" w:rsidR="00D60EC2" w:rsidRPr="00D60EC2" w:rsidRDefault="00D60EC2" w:rsidP="006466C2">
      <w:pPr>
        <w:rPr>
          <w:rFonts w:eastAsia="Helvetica Neue"/>
          <w:szCs w:val="20"/>
        </w:rPr>
      </w:pPr>
    </w:p>
    <w:p w14:paraId="0DB72D00" w14:textId="77777777" w:rsidR="00D60EC2" w:rsidRPr="00D60EC2" w:rsidRDefault="00D60EC2" w:rsidP="006466C2">
      <w:pPr>
        <w:rPr>
          <w:rFonts w:eastAsia="Helvetica Neue"/>
          <w:b/>
          <w:bCs/>
          <w:szCs w:val="20"/>
        </w:rPr>
      </w:pPr>
      <w:r w:rsidRPr="00D60EC2">
        <w:rPr>
          <w:rFonts w:eastAsia="Helvetica Neue"/>
          <w:b/>
          <w:bCs/>
          <w:szCs w:val="20"/>
        </w:rPr>
        <w:t>About the MCHP</w:t>
      </w:r>
    </w:p>
    <w:p w14:paraId="4745FF5D" w14:textId="77777777" w:rsidR="00D60EC2" w:rsidRPr="00D60EC2" w:rsidRDefault="00D60EC2" w:rsidP="006466C2">
      <w:pPr>
        <w:rPr>
          <w:rFonts w:eastAsia="Helvetica Neue"/>
          <w:szCs w:val="20"/>
        </w:rPr>
      </w:pPr>
    </w:p>
    <w:p w14:paraId="63626C9F" w14:textId="77777777" w:rsidR="00D60EC2" w:rsidRPr="00D60EC2" w:rsidRDefault="00D60EC2" w:rsidP="006466C2">
      <w:pPr>
        <w:rPr>
          <w:rFonts w:eastAsia="Helvetica Neue"/>
          <w:szCs w:val="20"/>
        </w:rPr>
      </w:pPr>
      <w:r w:rsidRPr="00D60EC2">
        <w:rPr>
          <w:rFonts w:eastAsia="Helvetica Neue"/>
          <w:szCs w:val="20"/>
        </w:rPr>
        <w:t xml:space="preserve">The MCHP applied to all public bodies within NIPSO’s jurisdiction as listed in Schedule 3 of the NIPSO Act 2016.  This includes your organisation.  Once fully implemented all organisations delivering public services in NI would be required to have in place a complaint handling procedure which met the requirements of the MCHP relevant to that public sector.  NIPSO would publish a MCHP for public sectors which complied with its complaints handling Statement of Principles. </w:t>
      </w:r>
    </w:p>
    <w:p w14:paraId="51EE07CC" w14:textId="77777777" w:rsidR="00D60EC2" w:rsidRPr="00D60EC2" w:rsidRDefault="00D60EC2" w:rsidP="006466C2">
      <w:pPr>
        <w:rPr>
          <w:rFonts w:eastAsia="Helvetica Neue"/>
          <w:sz w:val="22"/>
          <w:szCs w:val="24"/>
        </w:rPr>
      </w:pPr>
    </w:p>
    <w:p w14:paraId="33ADF680" w14:textId="77777777" w:rsidR="00D60EC2" w:rsidRPr="00D60EC2" w:rsidRDefault="00D60EC2" w:rsidP="006466C2">
      <w:pPr>
        <w:rPr>
          <w:rFonts w:eastAsia="Helvetica Neue"/>
          <w:szCs w:val="20"/>
        </w:rPr>
      </w:pPr>
      <w:r w:rsidRPr="00D60EC2">
        <w:rPr>
          <w:rFonts w:eastAsia="Helvetica Neue"/>
          <w:szCs w:val="20"/>
        </w:rPr>
        <w:t>Part 2, the Organisational Guide, was intended to be adopted as an internal procedural document.  It provided staff with clear operational guidance on how to implement the MCHP.</w:t>
      </w:r>
    </w:p>
    <w:p w14:paraId="33D65ABA" w14:textId="77777777" w:rsidR="00D60EC2" w:rsidRPr="00D60EC2" w:rsidRDefault="00D60EC2" w:rsidP="006466C2">
      <w:pPr>
        <w:rPr>
          <w:rFonts w:eastAsia="Helvetica Neue"/>
          <w:szCs w:val="20"/>
        </w:rPr>
      </w:pPr>
    </w:p>
    <w:p w14:paraId="41635D53" w14:textId="77777777" w:rsidR="00D60EC2" w:rsidRPr="00D60EC2" w:rsidRDefault="00D60EC2" w:rsidP="006466C2">
      <w:pPr>
        <w:rPr>
          <w:rFonts w:eastAsia="Helvetica Neue"/>
          <w:b/>
          <w:bCs/>
          <w:szCs w:val="20"/>
        </w:rPr>
      </w:pPr>
      <w:r w:rsidRPr="00D60EC2">
        <w:rPr>
          <w:rFonts w:eastAsia="Helvetica Neue"/>
          <w:b/>
          <w:bCs/>
          <w:szCs w:val="20"/>
        </w:rPr>
        <w:t>Adopting NIPSO’s MCHP</w:t>
      </w:r>
    </w:p>
    <w:p w14:paraId="1C000522" w14:textId="77777777" w:rsidR="00D60EC2" w:rsidRPr="00D60EC2" w:rsidRDefault="00D60EC2" w:rsidP="006466C2">
      <w:pPr>
        <w:keepNext/>
        <w:rPr>
          <w:rFonts w:eastAsia="Helvetica Neue"/>
          <w:szCs w:val="20"/>
        </w:rPr>
      </w:pPr>
    </w:p>
    <w:p w14:paraId="47D1A3DF" w14:textId="77777777" w:rsidR="00D60EC2" w:rsidRPr="00D60EC2" w:rsidRDefault="00D60EC2" w:rsidP="006466C2">
      <w:pPr>
        <w:keepNext/>
        <w:rPr>
          <w:rFonts w:eastAsia="Helvetica Neue"/>
          <w:szCs w:val="20"/>
        </w:rPr>
      </w:pPr>
      <w:r w:rsidRPr="00D60EC2">
        <w:rPr>
          <w:rFonts w:eastAsia="Helvetica Neue"/>
          <w:szCs w:val="20"/>
        </w:rPr>
        <w:t xml:space="preserve">It was important that the information contained in NIPSO’s MCHP Parts 1-3 was adopted in full by the Council </w:t>
      </w:r>
      <w:r w:rsidRPr="00D60EC2">
        <w:rPr>
          <w:rFonts w:eastAsia="Times New Roman"/>
        </w:rPr>
        <w:t>to ensure it met NIPSO’s MCHP test of compliance</w:t>
      </w:r>
      <w:r w:rsidRPr="00D60EC2">
        <w:rPr>
          <w:rFonts w:eastAsia="Helvetica Neue"/>
          <w:szCs w:val="20"/>
        </w:rPr>
        <w:t xml:space="preserve">.  </w:t>
      </w:r>
    </w:p>
    <w:p w14:paraId="50887688" w14:textId="77777777" w:rsidR="00D60EC2" w:rsidRPr="00D60EC2" w:rsidRDefault="00D60EC2" w:rsidP="006466C2">
      <w:pPr>
        <w:keepNext/>
        <w:rPr>
          <w:rFonts w:eastAsia="Times New Roman"/>
          <w:i/>
          <w:iCs/>
          <w:sz w:val="22"/>
          <w:szCs w:val="24"/>
        </w:rPr>
      </w:pPr>
    </w:p>
    <w:p w14:paraId="1E38150D" w14:textId="77777777" w:rsidR="00D60EC2" w:rsidRPr="00D60EC2" w:rsidRDefault="00D60EC2" w:rsidP="006466C2">
      <w:pPr>
        <w:rPr>
          <w:rFonts w:eastAsia="Times New Roman"/>
        </w:rPr>
      </w:pPr>
      <w:r w:rsidRPr="00D60EC2">
        <w:rPr>
          <w:rFonts w:eastAsia="Helvetica Neue"/>
          <w:szCs w:val="20"/>
        </w:rPr>
        <w:t>NIPSO recognised the importance of providing scope to adapt the MCHP to reflect, for example</w:t>
      </w:r>
      <w:r w:rsidRPr="00D60EC2">
        <w:rPr>
          <w:rFonts w:eastAsia="Helvetica Neue"/>
          <w:i/>
          <w:iCs/>
          <w:szCs w:val="20"/>
        </w:rPr>
        <w:t xml:space="preserve">, </w:t>
      </w:r>
      <w:r w:rsidRPr="00D60EC2">
        <w:rPr>
          <w:rFonts w:eastAsia="Helvetica Neue"/>
          <w:szCs w:val="20"/>
        </w:rPr>
        <w:t>the</w:t>
      </w:r>
      <w:r w:rsidRPr="00D60EC2">
        <w:rPr>
          <w:rFonts w:eastAsia="Times New Roman"/>
        </w:rPr>
        <w:t xml:space="preserve"> </w:t>
      </w:r>
      <w:r w:rsidRPr="00D60EC2">
        <w:rPr>
          <w:rFonts w:eastAsia="Helvetica Neue"/>
          <w:szCs w:val="20"/>
        </w:rPr>
        <w:t xml:space="preserve">organisation’s structure, operational processes and corporate style.  </w:t>
      </w:r>
      <w:r w:rsidRPr="00D60EC2">
        <w:rPr>
          <w:rFonts w:eastAsia="Helvetica Neue"/>
          <w:szCs w:val="20"/>
        </w:rPr>
        <w:lastRenderedPageBreak/>
        <w:t xml:space="preserve">Therefore, further in this Organisational Guide, areas/text were highlighted in yellow italics to provide such scope.  These areas would be adapted by the Council to provide additional guidance or reference to local processes. </w:t>
      </w:r>
    </w:p>
    <w:p w14:paraId="688C5ECC" w14:textId="77777777" w:rsidR="00D60EC2" w:rsidRPr="00D60EC2" w:rsidRDefault="00D60EC2" w:rsidP="006466C2">
      <w:pPr>
        <w:rPr>
          <w:rFonts w:eastAsia="Times New Roman"/>
          <w:szCs w:val="20"/>
        </w:rPr>
      </w:pPr>
    </w:p>
    <w:p w14:paraId="1A7A2778" w14:textId="08EA155C" w:rsidR="00D60EC2" w:rsidRPr="00D60EC2" w:rsidRDefault="00D60EC2" w:rsidP="006466C2">
      <w:pPr>
        <w:tabs>
          <w:tab w:val="left" w:pos="1134"/>
        </w:tabs>
        <w:rPr>
          <w:rFonts w:eastAsia="Times New Roman"/>
          <w:szCs w:val="20"/>
        </w:rPr>
      </w:pPr>
      <w:r w:rsidRPr="00D60EC2">
        <w:rPr>
          <w:rFonts w:eastAsia="Times New Roman"/>
          <w:szCs w:val="20"/>
        </w:rPr>
        <w:t xml:space="preserve">RECOMMENDED that the attached Model Complaints Handling Procedure is personalised to the Council and adopted. </w:t>
      </w:r>
    </w:p>
    <w:p w14:paraId="7E99E1BA" w14:textId="5B48F591" w:rsidR="00F45AA5" w:rsidRDefault="00F45AA5" w:rsidP="006466C2"/>
    <w:p w14:paraId="70759667" w14:textId="299A398F" w:rsidR="00F45AA5" w:rsidRDefault="00B639AF" w:rsidP="006466C2">
      <w:r>
        <w:t>Alderman McIlveen proposed, seconded by Councillor Cooper, that the recommendation be adopted.</w:t>
      </w:r>
    </w:p>
    <w:p w14:paraId="1C9EED21" w14:textId="17FBDE16" w:rsidR="00B639AF" w:rsidRDefault="00B639AF" w:rsidP="006466C2"/>
    <w:p w14:paraId="3483B654" w14:textId="2B2066A7" w:rsidR="00B639AF" w:rsidRDefault="003375FA" w:rsidP="006466C2">
      <w:r>
        <w:t>Alderman McIlveen was surprised that there had not been any</w:t>
      </w:r>
      <w:r w:rsidR="00AC7AC2">
        <w:t xml:space="preserve"> standard</w:t>
      </w:r>
      <w:r>
        <w:t xml:space="preserve"> procedure in place </w:t>
      </w:r>
      <w:r w:rsidR="00AC7AC2">
        <w:t>already</w:t>
      </w:r>
      <w:r>
        <w:t xml:space="preserve"> and asked how the Council had been managing to date. The Head of Administration explained that </w:t>
      </w:r>
      <w:r w:rsidR="00AC7AC2">
        <w:t>guidance around complaints had been taken from the Ombudsman but this was a recommendation to formalise the procedure and move forward in a united approach.</w:t>
      </w:r>
    </w:p>
    <w:p w14:paraId="6A17D4BE" w14:textId="77777777" w:rsidR="00F45AA5" w:rsidRDefault="00F45AA5" w:rsidP="006466C2">
      <w:pPr>
        <w:rPr>
          <w:rFonts w:cs="Arial"/>
          <w:szCs w:val="24"/>
        </w:rPr>
      </w:pPr>
    </w:p>
    <w:p w14:paraId="1A991406" w14:textId="0AAD88B9" w:rsidR="00F45AA5" w:rsidRDefault="00F45AA5" w:rsidP="006466C2">
      <w:pPr>
        <w:rPr>
          <w:rFonts w:cs="Arial"/>
          <w:bCs/>
          <w:cap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sidR="001131C3">
        <w:rPr>
          <w:rFonts w:cs="Arial"/>
          <w:b/>
          <w:bCs/>
          <w:szCs w:val="24"/>
        </w:rPr>
        <w:t>Alderman McIlveen</w:t>
      </w:r>
      <w:r w:rsidRPr="009A528B">
        <w:rPr>
          <w:rFonts w:cs="Arial"/>
          <w:b/>
          <w:bCs/>
          <w:szCs w:val="24"/>
        </w:rPr>
        <w:t xml:space="preserve">, seconded by </w:t>
      </w:r>
      <w:r w:rsidR="001131C3">
        <w:rPr>
          <w:rFonts w:cs="Arial"/>
          <w:b/>
          <w:bCs/>
          <w:szCs w:val="24"/>
        </w:rPr>
        <w:t>Councillor Cooper</w:t>
      </w:r>
      <w:r>
        <w:rPr>
          <w:rFonts w:cs="Arial"/>
          <w:b/>
          <w:bCs/>
          <w:szCs w:val="24"/>
        </w:rPr>
        <w:t xml:space="preserve">, </w:t>
      </w:r>
      <w:r w:rsidRPr="009A528B">
        <w:rPr>
          <w:rFonts w:cs="Arial"/>
          <w:b/>
          <w:bCs/>
          <w:szCs w:val="24"/>
        </w:rPr>
        <w:t>that the recommendation be adopted</w:t>
      </w:r>
      <w:r>
        <w:rPr>
          <w:rFonts w:cs="Arial"/>
          <w:b/>
          <w:bCs/>
          <w:szCs w:val="24"/>
        </w:rPr>
        <w:t>.</w:t>
      </w:r>
      <w:bookmarkEnd w:id="17"/>
    </w:p>
    <w:p w14:paraId="4764F4D2" w14:textId="77777777" w:rsidR="00F45AA5" w:rsidRPr="00AC4CF0" w:rsidRDefault="00F45AA5" w:rsidP="006466C2">
      <w:pPr>
        <w:contextualSpacing/>
        <w:rPr>
          <w:rFonts w:cs="Arial"/>
          <w:color w:val="7030A0"/>
          <w:szCs w:val="24"/>
        </w:rPr>
      </w:pPr>
    </w:p>
    <w:p w14:paraId="150BA965" w14:textId="6067BCD2" w:rsidR="0033058C" w:rsidRPr="008F238F" w:rsidRDefault="00393882" w:rsidP="006466C2">
      <w:pPr>
        <w:pStyle w:val="Heading1"/>
        <w:ind w:left="720" w:hanging="720"/>
        <w:rPr>
          <w:rFonts w:eastAsia="Times New Roman"/>
        </w:rPr>
      </w:pPr>
      <w:bookmarkStart w:id="19" w:name="_Hlk129095667"/>
      <w:r>
        <w:rPr>
          <w:rFonts w:eastAsia="Times New Roman"/>
        </w:rPr>
        <w:t>7</w:t>
      </w:r>
      <w:r w:rsidR="0033058C">
        <w:rPr>
          <w:rFonts w:eastAsia="Times New Roman"/>
        </w:rPr>
        <w:t>.</w:t>
      </w:r>
      <w:r w:rsidR="0033058C">
        <w:rPr>
          <w:rFonts w:eastAsia="Times New Roman"/>
        </w:rPr>
        <w:tab/>
      </w:r>
      <w:r w:rsidR="00F45AA5" w:rsidRPr="00F45AA5">
        <w:rPr>
          <w:rFonts w:cs="Arial"/>
          <w:szCs w:val="28"/>
          <w:u w:val="single"/>
        </w:rPr>
        <w:t>Quarterly Report on Equality and Good Relations (Section 75 of The N.I. Act 1998) 1 January 2023- 31 March 2023</w:t>
      </w:r>
      <w:r w:rsidR="00865B13">
        <w:rPr>
          <w:rFonts w:cs="Arial"/>
          <w:szCs w:val="28"/>
          <w:u w:val="single"/>
        </w:rPr>
        <w:t xml:space="preserve"> (FILE EQ33)</w:t>
      </w:r>
    </w:p>
    <w:p w14:paraId="7B6E3638" w14:textId="6916E770" w:rsidR="0033058C" w:rsidRDefault="00124D06" w:rsidP="006466C2">
      <w:pPr>
        <w:shd w:val="clear" w:color="auto" w:fill="FFFFFF"/>
        <w:rPr>
          <w:rFonts w:eastAsia="Times New Roman" w:cs="Arial"/>
          <w:szCs w:val="24"/>
        </w:rPr>
      </w:pPr>
      <w:r>
        <w:rPr>
          <w:rFonts w:eastAsia="Times New Roman" w:cs="Arial"/>
          <w:szCs w:val="24"/>
        </w:rPr>
        <w:tab/>
        <w:t>(Appendix XVII)</w:t>
      </w:r>
    </w:p>
    <w:p w14:paraId="7F50BC51" w14:textId="77777777" w:rsidR="00124D06" w:rsidRDefault="00124D06" w:rsidP="006466C2">
      <w:pPr>
        <w:shd w:val="clear" w:color="auto" w:fill="FFFFFF"/>
        <w:rPr>
          <w:rFonts w:eastAsia="Times New Roman" w:cs="Arial"/>
          <w:szCs w:val="24"/>
        </w:rPr>
      </w:pPr>
    </w:p>
    <w:p w14:paraId="31153C1B" w14:textId="2DF6C92E" w:rsidR="001A13AD" w:rsidRPr="001A13AD" w:rsidRDefault="00F45AA5" w:rsidP="006466C2">
      <w:pPr>
        <w:rPr>
          <w:rFonts w:cs="Arial"/>
          <w:szCs w:val="24"/>
        </w:rPr>
      </w:pPr>
      <w:bookmarkStart w:id="20" w:name="_Hlk129092051"/>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 </w:t>
      </w:r>
      <w:r w:rsidR="001A13AD">
        <w:rPr>
          <w:rFonts w:cs="Arial"/>
          <w:szCs w:val="24"/>
        </w:rPr>
        <w:t>i</w:t>
      </w:r>
      <w:r w:rsidR="001A13AD" w:rsidRPr="001A13AD">
        <w:rPr>
          <w:rFonts w:cs="Arial"/>
          <w:szCs w:val="24"/>
        </w:rPr>
        <w:t>n accordance with the Council’s Equality Scheme, a progress report was required to be submitted on a quarterly basis to the Council’s Corporate Services Committee.  This ensured the Council complied with its obligations to meet its equality and good relations duties and responsibilities, as identified in Section 75 of the Northern Ireland Act 1998.</w:t>
      </w:r>
    </w:p>
    <w:p w14:paraId="16AFB326" w14:textId="77777777" w:rsidR="001A13AD" w:rsidRPr="001A13AD" w:rsidRDefault="001A13AD" w:rsidP="006466C2">
      <w:pPr>
        <w:rPr>
          <w:rFonts w:cs="Arial"/>
          <w:szCs w:val="24"/>
        </w:rPr>
      </w:pPr>
    </w:p>
    <w:p w14:paraId="6D787C63" w14:textId="77777777" w:rsidR="001A13AD" w:rsidRPr="001A13AD" w:rsidRDefault="001A13AD" w:rsidP="006466C2">
      <w:pPr>
        <w:rPr>
          <w:rFonts w:cs="Arial"/>
          <w:szCs w:val="24"/>
        </w:rPr>
      </w:pPr>
      <w:r w:rsidRPr="001A13AD">
        <w:rPr>
          <w:rFonts w:cs="Arial"/>
          <w:szCs w:val="24"/>
        </w:rPr>
        <w:t xml:space="preserve">This report listed the actions of Council officers to meet the statutory duties since 1 January 2023. </w:t>
      </w:r>
    </w:p>
    <w:p w14:paraId="4248DC06" w14:textId="77777777" w:rsidR="001A13AD" w:rsidRPr="001A13AD" w:rsidRDefault="001A13AD" w:rsidP="006466C2">
      <w:pPr>
        <w:rPr>
          <w:rFonts w:cs="Arial"/>
          <w:i/>
          <w:szCs w:val="24"/>
        </w:rPr>
      </w:pPr>
    </w:p>
    <w:p w14:paraId="002DA7FA" w14:textId="77777777" w:rsidR="001A13AD" w:rsidRPr="001A13AD" w:rsidRDefault="001A13AD" w:rsidP="006466C2">
      <w:pPr>
        <w:rPr>
          <w:rFonts w:cs="Arial"/>
          <w:b/>
          <w:szCs w:val="24"/>
        </w:rPr>
      </w:pPr>
      <w:r w:rsidRPr="001A13AD">
        <w:rPr>
          <w:rFonts w:cs="Arial"/>
          <w:b/>
          <w:szCs w:val="24"/>
        </w:rPr>
        <w:t>Consultative Panel</w:t>
      </w:r>
    </w:p>
    <w:p w14:paraId="7291D478" w14:textId="77777777" w:rsidR="001A13AD" w:rsidRPr="001A13AD" w:rsidRDefault="001A13AD" w:rsidP="006466C2">
      <w:pPr>
        <w:rPr>
          <w:rFonts w:cs="Arial"/>
          <w:bCs/>
          <w:szCs w:val="24"/>
        </w:rPr>
      </w:pPr>
    </w:p>
    <w:p w14:paraId="5F90F7B4" w14:textId="77777777" w:rsidR="001A13AD" w:rsidRPr="001A13AD" w:rsidRDefault="001A13AD" w:rsidP="006466C2">
      <w:pPr>
        <w:rPr>
          <w:rFonts w:cs="Arial"/>
          <w:bCs/>
          <w:szCs w:val="24"/>
        </w:rPr>
      </w:pPr>
      <w:r w:rsidRPr="001A13AD">
        <w:rPr>
          <w:rFonts w:cs="Arial"/>
          <w:bCs/>
          <w:szCs w:val="24"/>
        </w:rPr>
        <w:t>A meeting of the Consultative panel was held on Tuesday 24</w:t>
      </w:r>
      <w:r w:rsidRPr="001A13AD">
        <w:rPr>
          <w:rFonts w:cs="Arial"/>
          <w:bCs/>
          <w:szCs w:val="24"/>
          <w:vertAlign w:val="superscript"/>
        </w:rPr>
        <w:t>th</w:t>
      </w:r>
      <w:r w:rsidRPr="001A13AD">
        <w:rPr>
          <w:rFonts w:cs="Arial"/>
          <w:bCs/>
          <w:szCs w:val="24"/>
        </w:rPr>
        <w:t xml:space="preserve"> January 2023 in Green Road Community Centre.  At the meeting the panel proposed a draft constitution, see appendix A.  It was agreed that the Compliance Officer (Equality and Safeguarding) would chair the meeting. Where requested by the panel, an external facilitator with first-hand experience of dealing with Section 75 matters, and with a working knowledge of local government, will facilitate the meeting.  It was agreed that Elected Members would be invited annually to meet with the panel members.</w:t>
      </w:r>
    </w:p>
    <w:p w14:paraId="577BA335" w14:textId="77777777" w:rsidR="001A13AD" w:rsidRPr="001A13AD" w:rsidRDefault="001A13AD" w:rsidP="006466C2">
      <w:pPr>
        <w:rPr>
          <w:rFonts w:cs="Arial"/>
          <w:bCs/>
          <w:szCs w:val="24"/>
        </w:rPr>
      </w:pPr>
    </w:p>
    <w:p w14:paraId="3D311AE5" w14:textId="77777777" w:rsidR="001A13AD" w:rsidRPr="001A13AD" w:rsidRDefault="001A13AD" w:rsidP="006466C2">
      <w:pPr>
        <w:rPr>
          <w:rFonts w:cs="Arial"/>
          <w:bCs/>
          <w:szCs w:val="24"/>
        </w:rPr>
      </w:pPr>
      <w:r w:rsidRPr="001A13AD">
        <w:rPr>
          <w:rFonts w:cs="Arial"/>
          <w:bCs/>
          <w:szCs w:val="24"/>
        </w:rPr>
        <w:t xml:space="preserve">A monitoring form on information of the nine Section 75 dimensions was completed by each member.  It was identified that Age (under 30) and Ethnic group was low on representation.  Officers would contact organisations that worked with young people and ethnic minority groups, including refugees, to see if they would have any willing individuals or representatives attend the next meeting. </w:t>
      </w:r>
    </w:p>
    <w:p w14:paraId="1FE19996" w14:textId="77777777" w:rsidR="001A13AD" w:rsidRPr="001A13AD" w:rsidRDefault="001A13AD" w:rsidP="006466C2">
      <w:pPr>
        <w:rPr>
          <w:rFonts w:cs="Arial"/>
          <w:bCs/>
          <w:szCs w:val="24"/>
        </w:rPr>
      </w:pPr>
    </w:p>
    <w:p w14:paraId="2CCDD387" w14:textId="77777777" w:rsidR="001A13AD" w:rsidRPr="001A13AD" w:rsidRDefault="001A13AD" w:rsidP="006466C2">
      <w:pPr>
        <w:rPr>
          <w:rFonts w:cs="Arial"/>
          <w:bCs/>
          <w:szCs w:val="24"/>
        </w:rPr>
      </w:pPr>
      <w:r w:rsidRPr="001A13AD">
        <w:rPr>
          <w:rFonts w:cs="Arial"/>
          <w:bCs/>
          <w:szCs w:val="24"/>
        </w:rPr>
        <w:t>The next meeting of the Panel would be Tuesday 20</w:t>
      </w:r>
      <w:r w:rsidRPr="001A13AD">
        <w:rPr>
          <w:rFonts w:cs="Arial"/>
          <w:bCs/>
          <w:szCs w:val="24"/>
          <w:vertAlign w:val="superscript"/>
        </w:rPr>
        <w:t>th</w:t>
      </w:r>
      <w:r w:rsidRPr="001A13AD">
        <w:rPr>
          <w:rFonts w:cs="Arial"/>
          <w:bCs/>
          <w:szCs w:val="24"/>
        </w:rPr>
        <w:t xml:space="preserve"> June 2023 in Aurora Leisure Centre. Elected Members would be contacted nearer the time via email and invited to attend and meet with the Panel. </w:t>
      </w:r>
    </w:p>
    <w:p w14:paraId="6F38B92F" w14:textId="77777777" w:rsidR="001A13AD" w:rsidRPr="001A13AD" w:rsidRDefault="001A13AD" w:rsidP="006466C2">
      <w:pPr>
        <w:rPr>
          <w:rFonts w:cs="Arial"/>
          <w:b/>
          <w:szCs w:val="24"/>
        </w:rPr>
      </w:pPr>
    </w:p>
    <w:p w14:paraId="6E25236D" w14:textId="77777777" w:rsidR="001A13AD" w:rsidRPr="001A13AD" w:rsidRDefault="001A13AD" w:rsidP="006466C2">
      <w:pPr>
        <w:rPr>
          <w:rFonts w:cs="Arial"/>
          <w:b/>
          <w:szCs w:val="24"/>
        </w:rPr>
      </w:pPr>
      <w:r w:rsidRPr="001A13AD">
        <w:rPr>
          <w:rFonts w:cs="Arial"/>
          <w:b/>
          <w:szCs w:val="24"/>
        </w:rPr>
        <w:t>EQIA</w:t>
      </w:r>
    </w:p>
    <w:p w14:paraId="21CD0768" w14:textId="77777777" w:rsidR="001A13AD" w:rsidRPr="001A13AD" w:rsidRDefault="001A13AD" w:rsidP="006466C2">
      <w:pPr>
        <w:rPr>
          <w:rFonts w:cs="Arial"/>
          <w:b/>
          <w:szCs w:val="24"/>
        </w:rPr>
      </w:pPr>
    </w:p>
    <w:p w14:paraId="51A1EF88" w14:textId="77777777" w:rsidR="001A13AD" w:rsidRPr="001A13AD" w:rsidRDefault="001A13AD" w:rsidP="006466C2">
      <w:pPr>
        <w:rPr>
          <w:rFonts w:cs="Arial"/>
          <w:bCs/>
          <w:szCs w:val="24"/>
        </w:rPr>
      </w:pPr>
      <w:r w:rsidRPr="001A13AD">
        <w:rPr>
          <w:rFonts w:cs="Arial"/>
          <w:bCs/>
          <w:szCs w:val="24"/>
        </w:rPr>
        <w:t>Following a Council Meeting held on 26 January 2023 it was agreed, “That this Council: (</w:t>
      </w:r>
      <w:proofErr w:type="spellStart"/>
      <w:r w:rsidRPr="001A13AD">
        <w:rPr>
          <w:rFonts w:cs="Arial"/>
          <w:bCs/>
          <w:szCs w:val="24"/>
        </w:rPr>
        <w:t>i</w:t>
      </w:r>
      <w:proofErr w:type="spellEnd"/>
      <w:r w:rsidRPr="001A13AD">
        <w:rPr>
          <w:rFonts w:cs="Arial"/>
          <w:bCs/>
          <w:szCs w:val="24"/>
        </w:rPr>
        <w:t xml:space="preserve">) Amend its flag policy to include the flying of the Union Flag at every war memorial all year round; and (ii) Amend its flag policy to include the flying of the Union Flag at the Church Street, Newtownards Council building, all year round.”  </w:t>
      </w:r>
    </w:p>
    <w:p w14:paraId="4C6F0A93" w14:textId="77777777" w:rsidR="001A13AD" w:rsidRPr="001A13AD" w:rsidRDefault="001A13AD" w:rsidP="006466C2">
      <w:pPr>
        <w:rPr>
          <w:rFonts w:cs="Arial"/>
          <w:bCs/>
          <w:szCs w:val="24"/>
        </w:rPr>
      </w:pPr>
    </w:p>
    <w:p w14:paraId="5AF57EE5" w14:textId="77777777" w:rsidR="001A13AD" w:rsidRPr="001A13AD" w:rsidRDefault="001A13AD" w:rsidP="006466C2">
      <w:pPr>
        <w:rPr>
          <w:rFonts w:cs="Arial"/>
          <w:bCs/>
          <w:szCs w:val="24"/>
        </w:rPr>
      </w:pPr>
      <w:r w:rsidRPr="001A13AD">
        <w:rPr>
          <w:rFonts w:cs="Arial"/>
          <w:bCs/>
          <w:szCs w:val="24"/>
        </w:rPr>
        <w:t>Members would be aware that an admissible Call-In of the decision was subsequently received by the Chief Executive, meaning the decision was suspended</w:t>
      </w:r>
      <w:r w:rsidRPr="001A13AD">
        <w:rPr>
          <w:rFonts w:cs="Arial"/>
          <w:b/>
          <w:szCs w:val="24"/>
        </w:rPr>
        <w:t xml:space="preserve"> </w:t>
      </w:r>
      <w:r w:rsidRPr="001A13AD">
        <w:rPr>
          <w:rFonts w:cs="Arial"/>
          <w:bCs/>
          <w:szCs w:val="24"/>
        </w:rPr>
        <w:t xml:space="preserve">until it had been reconsidered by the Council. The Call-In cited grounds under section 41(1)(a) of the Local Government Act (NI) 2014 - that a decision was not arrived at after a proper consideration of the relevant facts and issues, and section 41(1)(b) - that the decision would disproportionately affect adversely any section of the inhabitants of the district. A legal opinion must be sought where grounds under section 41(1)(b) were cited, and this would be presented in a report back to Council on the Call-In once received. </w:t>
      </w:r>
    </w:p>
    <w:p w14:paraId="1711FAB3" w14:textId="77777777" w:rsidR="001A13AD" w:rsidRPr="001A13AD" w:rsidRDefault="001A13AD" w:rsidP="006466C2">
      <w:pPr>
        <w:rPr>
          <w:rFonts w:cs="Arial"/>
          <w:iCs/>
          <w:szCs w:val="24"/>
        </w:rPr>
      </w:pPr>
    </w:p>
    <w:p w14:paraId="27CB60E6" w14:textId="77777777" w:rsidR="001A13AD" w:rsidRPr="001A13AD" w:rsidRDefault="001A13AD" w:rsidP="006466C2">
      <w:pPr>
        <w:rPr>
          <w:rFonts w:cs="Arial"/>
          <w:b/>
          <w:iCs/>
          <w:szCs w:val="24"/>
        </w:rPr>
      </w:pPr>
      <w:r w:rsidRPr="001A13AD">
        <w:rPr>
          <w:rFonts w:cs="Arial"/>
          <w:b/>
          <w:iCs/>
          <w:szCs w:val="24"/>
        </w:rPr>
        <w:t>Screening of Council policies</w:t>
      </w:r>
    </w:p>
    <w:p w14:paraId="4051100D" w14:textId="77777777" w:rsidR="001A13AD" w:rsidRPr="001A13AD" w:rsidRDefault="001A13AD" w:rsidP="006466C2">
      <w:pPr>
        <w:rPr>
          <w:rFonts w:cs="Arial"/>
          <w:iCs/>
          <w:szCs w:val="24"/>
        </w:rPr>
      </w:pPr>
    </w:p>
    <w:p w14:paraId="00E19AEB" w14:textId="77777777" w:rsidR="001A13AD" w:rsidRPr="001A13AD" w:rsidRDefault="001A13AD" w:rsidP="006466C2">
      <w:pPr>
        <w:rPr>
          <w:rFonts w:cs="Arial"/>
          <w:iCs/>
          <w:szCs w:val="24"/>
        </w:rPr>
      </w:pPr>
      <w:r w:rsidRPr="001A13AD">
        <w:rPr>
          <w:rFonts w:cs="Arial"/>
          <w:iCs/>
          <w:szCs w:val="24"/>
        </w:rPr>
        <w:t xml:space="preserve">The Internal Screening Panel met in February 2023.  Officers from across the Council directorates screened 5 Council policies This enabled comments to be received, considered, and addressed. All policy screening was being completed using Council’s online Jot Form format, which had been a great success in reducing the amount of paperwork for those Officers screening policies and in creating a more efficient system.  All Heads of Service and Service Unit Managers had been issued with a reminder as to the Council’s screening obligations and with instructions on completing the Jot Form.  </w:t>
      </w:r>
    </w:p>
    <w:p w14:paraId="6A00D4D4" w14:textId="77777777" w:rsidR="001A13AD" w:rsidRPr="001A13AD" w:rsidRDefault="001A13AD" w:rsidP="006466C2">
      <w:pPr>
        <w:rPr>
          <w:rFonts w:cs="Arial"/>
          <w:i/>
          <w:szCs w:val="24"/>
        </w:rPr>
      </w:pPr>
    </w:p>
    <w:p w14:paraId="3CF1B058" w14:textId="77777777" w:rsidR="001A13AD" w:rsidRPr="001A13AD" w:rsidRDefault="001A13AD" w:rsidP="006466C2">
      <w:pPr>
        <w:rPr>
          <w:rFonts w:cs="Arial"/>
          <w:b/>
          <w:iCs/>
          <w:szCs w:val="24"/>
        </w:rPr>
      </w:pPr>
      <w:r w:rsidRPr="001A13AD">
        <w:rPr>
          <w:rFonts w:cs="Arial"/>
          <w:b/>
          <w:iCs/>
          <w:szCs w:val="24"/>
        </w:rPr>
        <w:t>Quarterly Consultations</w:t>
      </w:r>
    </w:p>
    <w:p w14:paraId="1F06F16B" w14:textId="77777777" w:rsidR="001A13AD" w:rsidRPr="001A13AD" w:rsidRDefault="001A13AD" w:rsidP="006466C2">
      <w:pPr>
        <w:rPr>
          <w:rFonts w:cs="Arial"/>
          <w:iCs/>
          <w:szCs w:val="24"/>
        </w:rPr>
      </w:pPr>
    </w:p>
    <w:p w14:paraId="68685A5A" w14:textId="77777777" w:rsidR="001A13AD" w:rsidRPr="001A13AD" w:rsidRDefault="001A13AD" w:rsidP="006466C2">
      <w:pPr>
        <w:rPr>
          <w:rFonts w:cs="Arial"/>
          <w:iCs/>
          <w:szCs w:val="24"/>
        </w:rPr>
      </w:pPr>
      <w:r w:rsidRPr="001A13AD">
        <w:rPr>
          <w:rFonts w:cs="Arial"/>
          <w:iCs/>
          <w:szCs w:val="24"/>
        </w:rPr>
        <w:t xml:space="preserve">The Council had a requirement within the Equality Scheme to publish the outcome of screened policies quarterly. A quarterly report was uploaded onto the Council’s website on 31 December 2022. The next agreed table and forms would be uploaded to the Council’s website and circulated to all consultees on 31 March 2023. At the time of writing this report there would be 5 completed screening forms to be made available on the Council website. </w:t>
      </w:r>
    </w:p>
    <w:p w14:paraId="065F2FA7" w14:textId="77777777" w:rsidR="001A13AD" w:rsidRPr="001A13AD" w:rsidRDefault="001A13AD" w:rsidP="006466C2">
      <w:pPr>
        <w:rPr>
          <w:rFonts w:cs="Arial"/>
          <w:iCs/>
          <w:szCs w:val="24"/>
        </w:rPr>
      </w:pPr>
    </w:p>
    <w:p w14:paraId="0CB3BDF0" w14:textId="77777777" w:rsidR="001A13AD" w:rsidRPr="001A13AD" w:rsidRDefault="001A13AD" w:rsidP="006466C2">
      <w:pPr>
        <w:rPr>
          <w:rFonts w:cs="Arial"/>
          <w:b/>
          <w:iCs/>
          <w:szCs w:val="24"/>
        </w:rPr>
      </w:pPr>
      <w:r w:rsidRPr="001A13AD">
        <w:rPr>
          <w:rFonts w:cs="Arial"/>
          <w:b/>
          <w:iCs/>
          <w:szCs w:val="24"/>
        </w:rPr>
        <w:t>Equality Action Plan</w:t>
      </w:r>
    </w:p>
    <w:p w14:paraId="668A505D" w14:textId="77777777" w:rsidR="001A13AD" w:rsidRPr="001A13AD" w:rsidRDefault="001A13AD" w:rsidP="006466C2">
      <w:pPr>
        <w:rPr>
          <w:rFonts w:cs="Arial"/>
          <w:bCs/>
          <w:iCs/>
          <w:szCs w:val="24"/>
        </w:rPr>
      </w:pPr>
    </w:p>
    <w:p w14:paraId="6339F81E" w14:textId="77777777" w:rsidR="001A13AD" w:rsidRPr="001A13AD" w:rsidRDefault="001A13AD" w:rsidP="006466C2">
      <w:pPr>
        <w:rPr>
          <w:rFonts w:cs="Arial"/>
          <w:bCs/>
          <w:iCs/>
          <w:szCs w:val="24"/>
        </w:rPr>
      </w:pPr>
      <w:r w:rsidRPr="001A13AD">
        <w:rPr>
          <w:rFonts w:cs="Arial"/>
          <w:bCs/>
          <w:iCs/>
          <w:szCs w:val="24"/>
        </w:rPr>
        <w:t xml:space="preserve">The </w:t>
      </w:r>
      <w:bookmarkStart w:id="21" w:name="_Hlk2760742"/>
      <w:r w:rsidRPr="001A13AD">
        <w:rPr>
          <w:rFonts w:cs="Arial"/>
          <w:bCs/>
          <w:iCs/>
          <w:szCs w:val="24"/>
        </w:rPr>
        <w:t>Compliance Officer (Equality and Safeguarding) continued to review and ensure that items outlined in the plan were in place and on track, and Officers were reminded of their responsibilities</w:t>
      </w:r>
      <w:bookmarkEnd w:id="21"/>
      <w:r w:rsidRPr="001A13AD">
        <w:rPr>
          <w:rFonts w:cs="Arial"/>
          <w:bCs/>
          <w:iCs/>
          <w:szCs w:val="24"/>
        </w:rPr>
        <w:t xml:space="preserve"> during the quarterly Screening Panel meetings.</w:t>
      </w:r>
    </w:p>
    <w:p w14:paraId="41F08C29" w14:textId="77777777" w:rsidR="001A13AD" w:rsidRPr="001A13AD" w:rsidRDefault="001A13AD" w:rsidP="006466C2">
      <w:pPr>
        <w:rPr>
          <w:rFonts w:cs="Arial"/>
          <w:bCs/>
          <w:iCs/>
          <w:szCs w:val="24"/>
        </w:rPr>
      </w:pPr>
    </w:p>
    <w:p w14:paraId="443DE500" w14:textId="77777777" w:rsidR="001A13AD" w:rsidRPr="001A13AD" w:rsidRDefault="001A13AD" w:rsidP="006466C2">
      <w:pPr>
        <w:rPr>
          <w:rFonts w:cs="Arial"/>
          <w:bCs/>
          <w:iCs/>
          <w:szCs w:val="24"/>
        </w:rPr>
      </w:pPr>
      <w:r w:rsidRPr="001A13AD">
        <w:rPr>
          <w:rFonts w:cs="Arial"/>
          <w:bCs/>
          <w:iCs/>
          <w:szCs w:val="24"/>
        </w:rPr>
        <w:lastRenderedPageBreak/>
        <w:t xml:space="preserve">The Compliance Officer (Equality and Safeguarding) had configured the e-learning training module on Equality and Diversity for Council employees, and this would be rolled out shortly. </w:t>
      </w:r>
    </w:p>
    <w:p w14:paraId="1586FE41" w14:textId="77777777" w:rsidR="001A13AD" w:rsidRPr="001A13AD" w:rsidRDefault="001A13AD" w:rsidP="006466C2">
      <w:pPr>
        <w:rPr>
          <w:rFonts w:cs="Arial"/>
          <w:b/>
          <w:iCs/>
          <w:szCs w:val="24"/>
        </w:rPr>
      </w:pPr>
    </w:p>
    <w:p w14:paraId="76D4C180" w14:textId="77777777" w:rsidR="001A13AD" w:rsidRPr="001A13AD" w:rsidRDefault="001A13AD" w:rsidP="006466C2">
      <w:pPr>
        <w:rPr>
          <w:rFonts w:cs="Arial"/>
          <w:b/>
          <w:iCs/>
          <w:szCs w:val="24"/>
        </w:rPr>
      </w:pPr>
      <w:r w:rsidRPr="001A13AD">
        <w:rPr>
          <w:rFonts w:cs="Arial"/>
          <w:b/>
          <w:iCs/>
          <w:szCs w:val="24"/>
        </w:rPr>
        <w:t>Disability Forum</w:t>
      </w:r>
    </w:p>
    <w:p w14:paraId="5B104D0D" w14:textId="77777777" w:rsidR="001A13AD" w:rsidRPr="001A13AD" w:rsidRDefault="001A13AD" w:rsidP="006466C2">
      <w:pPr>
        <w:rPr>
          <w:rFonts w:cs="Arial"/>
          <w:iCs/>
          <w:szCs w:val="24"/>
        </w:rPr>
      </w:pPr>
    </w:p>
    <w:p w14:paraId="1B68C7D0" w14:textId="77777777" w:rsidR="001A13AD" w:rsidRPr="001A13AD" w:rsidRDefault="001A13AD" w:rsidP="006466C2">
      <w:pPr>
        <w:rPr>
          <w:rFonts w:cs="Arial"/>
          <w:iCs/>
          <w:szCs w:val="24"/>
        </w:rPr>
      </w:pPr>
      <w:r w:rsidRPr="001A13AD">
        <w:rPr>
          <w:rFonts w:cs="Arial"/>
          <w:iCs/>
          <w:szCs w:val="24"/>
        </w:rPr>
        <w:t>The Disability Forum had not met within this period of reporting. The next meeting was scheduled to take place in April 2023.</w:t>
      </w:r>
    </w:p>
    <w:p w14:paraId="1DC6331B" w14:textId="77777777" w:rsidR="001A13AD" w:rsidRPr="001A13AD" w:rsidRDefault="001A13AD" w:rsidP="006466C2">
      <w:pPr>
        <w:rPr>
          <w:rFonts w:cs="Arial"/>
          <w:iCs/>
          <w:szCs w:val="24"/>
        </w:rPr>
      </w:pPr>
    </w:p>
    <w:p w14:paraId="57A363A8" w14:textId="77777777" w:rsidR="001A13AD" w:rsidRPr="001A13AD" w:rsidRDefault="001A13AD" w:rsidP="006466C2">
      <w:pPr>
        <w:rPr>
          <w:rFonts w:cs="Arial"/>
          <w:b/>
          <w:iCs/>
          <w:szCs w:val="24"/>
        </w:rPr>
      </w:pPr>
      <w:proofErr w:type="spellStart"/>
      <w:r w:rsidRPr="001A13AD">
        <w:rPr>
          <w:rFonts w:cs="Arial"/>
          <w:b/>
          <w:iCs/>
          <w:szCs w:val="24"/>
        </w:rPr>
        <w:t>AccessAble</w:t>
      </w:r>
      <w:proofErr w:type="spellEnd"/>
    </w:p>
    <w:p w14:paraId="3232FD7F" w14:textId="77777777" w:rsidR="001A13AD" w:rsidRPr="001A13AD" w:rsidRDefault="001A13AD" w:rsidP="006466C2">
      <w:pPr>
        <w:rPr>
          <w:rFonts w:cs="Arial"/>
          <w:bCs/>
          <w:iCs/>
          <w:szCs w:val="24"/>
        </w:rPr>
      </w:pPr>
    </w:p>
    <w:p w14:paraId="6933C654" w14:textId="77777777" w:rsidR="001A13AD" w:rsidRPr="001A13AD" w:rsidRDefault="001A13AD" w:rsidP="006466C2">
      <w:pPr>
        <w:rPr>
          <w:rFonts w:cs="Arial"/>
          <w:bCs/>
          <w:iCs/>
          <w:szCs w:val="24"/>
        </w:rPr>
      </w:pPr>
      <w:proofErr w:type="spellStart"/>
      <w:r w:rsidRPr="001A13AD">
        <w:rPr>
          <w:rFonts w:cs="Arial"/>
          <w:bCs/>
          <w:iCs/>
          <w:szCs w:val="24"/>
        </w:rPr>
        <w:t>AccessAble</w:t>
      </w:r>
      <w:proofErr w:type="spellEnd"/>
      <w:r w:rsidRPr="001A13AD">
        <w:rPr>
          <w:rFonts w:cs="Arial"/>
          <w:bCs/>
          <w:iCs/>
          <w:szCs w:val="24"/>
        </w:rPr>
        <w:t xml:space="preserve"> were in the process of auditing Council facilities and outdoor spaces to update the key access guides, the results would be published online through the </w:t>
      </w:r>
      <w:proofErr w:type="spellStart"/>
      <w:r w:rsidRPr="001A13AD">
        <w:rPr>
          <w:rFonts w:cs="Arial"/>
          <w:bCs/>
          <w:iCs/>
          <w:szCs w:val="24"/>
        </w:rPr>
        <w:t>AccessAble</w:t>
      </w:r>
      <w:proofErr w:type="spellEnd"/>
      <w:r w:rsidRPr="001A13AD">
        <w:rPr>
          <w:rFonts w:cs="Arial"/>
          <w:bCs/>
          <w:iCs/>
          <w:szCs w:val="24"/>
        </w:rPr>
        <w:t xml:space="preserve"> Website in April 2023.</w:t>
      </w:r>
    </w:p>
    <w:p w14:paraId="024C7284" w14:textId="77777777" w:rsidR="001A13AD" w:rsidRPr="001A13AD" w:rsidRDefault="001A13AD" w:rsidP="006466C2">
      <w:pPr>
        <w:rPr>
          <w:rFonts w:cs="Arial"/>
          <w:b/>
          <w:iCs/>
          <w:szCs w:val="24"/>
        </w:rPr>
      </w:pPr>
    </w:p>
    <w:p w14:paraId="49D1D7F1" w14:textId="77777777" w:rsidR="001A13AD" w:rsidRPr="001A13AD" w:rsidRDefault="001A13AD" w:rsidP="006466C2">
      <w:pPr>
        <w:rPr>
          <w:rFonts w:cs="Arial"/>
          <w:b/>
          <w:iCs/>
          <w:szCs w:val="24"/>
        </w:rPr>
      </w:pPr>
      <w:r w:rsidRPr="001A13AD">
        <w:rPr>
          <w:rFonts w:cs="Arial"/>
          <w:b/>
          <w:iCs/>
          <w:szCs w:val="24"/>
        </w:rPr>
        <w:t>Disability Action Plan</w:t>
      </w:r>
    </w:p>
    <w:p w14:paraId="125615EB" w14:textId="77777777" w:rsidR="001A13AD" w:rsidRPr="001A13AD" w:rsidRDefault="001A13AD" w:rsidP="006466C2">
      <w:pPr>
        <w:rPr>
          <w:rFonts w:cs="Arial"/>
          <w:iCs/>
          <w:szCs w:val="24"/>
        </w:rPr>
      </w:pPr>
    </w:p>
    <w:p w14:paraId="0B9388EE" w14:textId="77777777" w:rsidR="001A13AD" w:rsidRPr="001A13AD" w:rsidRDefault="001A13AD" w:rsidP="006466C2">
      <w:pPr>
        <w:rPr>
          <w:rFonts w:cs="Arial"/>
          <w:iCs/>
          <w:szCs w:val="24"/>
        </w:rPr>
      </w:pPr>
      <w:r w:rsidRPr="001A13AD">
        <w:rPr>
          <w:rFonts w:cs="Arial"/>
          <w:iCs/>
          <w:szCs w:val="24"/>
        </w:rPr>
        <w:t>The Compliance Officer (Equality and Safeguarding) continued to work to deliver the Disability Action Plan.   This was reported through the Internal Screening Group and the Disability Forum.  At these meetings, any identified concerns may be added to the Plan to ensure appropriate actions were identified and undertaken in a timely manner to enable the Council to remain compliant with the relevant legislation.</w:t>
      </w:r>
    </w:p>
    <w:p w14:paraId="35F8BA8C" w14:textId="77777777" w:rsidR="001A13AD" w:rsidRPr="001A13AD" w:rsidRDefault="001A13AD" w:rsidP="006466C2">
      <w:pPr>
        <w:rPr>
          <w:rFonts w:cs="Arial"/>
          <w:b/>
          <w:iCs/>
          <w:szCs w:val="24"/>
        </w:rPr>
      </w:pPr>
    </w:p>
    <w:p w14:paraId="22196D85" w14:textId="77777777" w:rsidR="001A13AD" w:rsidRPr="001A13AD" w:rsidRDefault="001A13AD" w:rsidP="006466C2">
      <w:pPr>
        <w:rPr>
          <w:rFonts w:cs="Arial"/>
          <w:b/>
          <w:iCs/>
          <w:szCs w:val="24"/>
        </w:rPr>
      </w:pPr>
      <w:r w:rsidRPr="001A13AD">
        <w:rPr>
          <w:rFonts w:cs="Arial"/>
          <w:b/>
          <w:iCs/>
          <w:szCs w:val="24"/>
        </w:rPr>
        <w:t>Complaints</w:t>
      </w:r>
    </w:p>
    <w:p w14:paraId="448B46EE" w14:textId="77777777" w:rsidR="001A13AD" w:rsidRPr="001A13AD" w:rsidRDefault="001A13AD" w:rsidP="006466C2">
      <w:pPr>
        <w:rPr>
          <w:rFonts w:cs="Arial"/>
          <w:iCs/>
          <w:szCs w:val="24"/>
        </w:rPr>
      </w:pPr>
    </w:p>
    <w:p w14:paraId="2E2CFA78" w14:textId="77777777" w:rsidR="001A13AD" w:rsidRPr="001A13AD" w:rsidRDefault="001A13AD" w:rsidP="006466C2">
      <w:pPr>
        <w:rPr>
          <w:rFonts w:cs="Arial"/>
          <w:iCs/>
          <w:szCs w:val="24"/>
        </w:rPr>
      </w:pPr>
      <w:r w:rsidRPr="001A13AD">
        <w:rPr>
          <w:rFonts w:cs="Arial"/>
          <w:iCs/>
          <w:szCs w:val="24"/>
        </w:rPr>
        <w:t xml:space="preserve">During this period no Section 75 complaints had been received.  </w:t>
      </w:r>
    </w:p>
    <w:p w14:paraId="0E91978D" w14:textId="77777777" w:rsidR="001A13AD" w:rsidRPr="001A13AD" w:rsidRDefault="001A13AD" w:rsidP="006466C2">
      <w:pPr>
        <w:rPr>
          <w:rFonts w:cs="Arial"/>
          <w:b/>
          <w:i/>
          <w:szCs w:val="24"/>
        </w:rPr>
      </w:pPr>
    </w:p>
    <w:p w14:paraId="026FBA6B" w14:textId="77777777" w:rsidR="001A13AD" w:rsidRPr="001A13AD" w:rsidRDefault="001A13AD" w:rsidP="006466C2">
      <w:pPr>
        <w:rPr>
          <w:rFonts w:cs="Arial"/>
          <w:b/>
          <w:iCs/>
          <w:szCs w:val="24"/>
        </w:rPr>
      </w:pPr>
      <w:r w:rsidRPr="001A13AD">
        <w:rPr>
          <w:rFonts w:cs="Arial"/>
          <w:b/>
          <w:iCs/>
          <w:szCs w:val="24"/>
        </w:rPr>
        <w:t xml:space="preserve">Safeguarding </w:t>
      </w:r>
    </w:p>
    <w:p w14:paraId="134F4535" w14:textId="77777777" w:rsidR="001A13AD" w:rsidRPr="001A13AD" w:rsidRDefault="001A13AD" w:rsidP="006466C2">
      <w:pPr>
        <w:rPr>
          <w:rFonts w:cs="Arial"/>
          <w:b/>
          <w:iCs/>
          <w:szCs w:val="24"/>
        </w:rPr>
      </w:pPr>
    </w:p>
    <w:p w14:paraId="631ECDC8" w14:textId="77777777" w:rsidR="001A13AD" w:rsidRPr="001A13AD" w:rsidRDefault="001A13AD" w:rsidP="006466C2">
      <w:pPr>
        <w:rPr>
          <w:rFonts w:cs="Arial"/>
          <w:iCs/>
          <w:szCs w:val="24"/>
        </w:rPr>
      </w:pPr>
      <w:r w:rsidRPr="001A13AD">
        <w:rPr>
          <w:rFonts w:cs="Arial"/>
          <w:iCs/>
          <w:szCs w:val="24"/>
        </w:rPr>
        <w:t xml:space="preserve">The Compliance Officer (Equality and Safeguarding) continued to raise the profile of safeguarding which was the responsibility of everyone within the Council.  Three Safeguarding referrals had been made in this reporting period. The Compliance Officer (Equality and Safeguarding) attended a Dissemination of Learning from Recent Case Management Reviews (CMRs) Seminar in February 2023. </w:t>
      </w:r>
      <w:r w:rsidRPr="001A13AD">
        <w:rPr>
          <w:rFonts w:cs="Arial"/>
          <w:szCs w:val="24"/>
        </w:rPr>
        <w:t xml:space="preserve"> </w:t>
      </w:r>
      <w:r w:rsidRPr="001A13AD">
        <w:rPr>
          <w:rFonts w:cs="Arial"/>
          <w:iCs/>
          <w:szCs w:val="24"/>
        </w:rPr>
        <w:t>The purpose of CMRs was to review and reflect on current practices, identify learning and then disseminate the learning to improve practice and enhance safeguarding outcomes for adults at risk, children and young people in the future.</w:t>
      </w:r>
    </w:p>
    <w:p w14:paraId="2FC96619" w14:textId="77777777" w:rsidR="001A13AD" w:rsidRPr="001A13AD" w:rsidRDefault="001A13AD" w:rsidP="006466C2">
      <w:pPr>
        <w:rPr>
          <w:rFonts w:cs="Arial"/>
          <w:b/>
          <w:iCs/>
          <w:szCs w:val="24"/>
        </w:rPr>
      </w:pPr>
    </w:p>
    <w:p w14:paraId="48972510" w14:textId="3E62C8C5" w:rsidR="001A13AD" w:rsidRDefault="001A13AD" w:rsidP="006466C2">
      <w:pPr>
        <w:rPr>
          <w:rFonts w:cs="Arial"/>
          <w:iCs/>
          <w:szCs w:val="24"/>
        </w:rPr>
      </w:pPr>
      <w:r w:rsidRPr="001A13AD">
        <w:rPr>
          <w:rFonts w:cs="Arial"/>
          <w:iCs/>
          <w:szCs w:val="24"/>
        </w:rPr>
        <w:t>RECOMMENDED that Council notes this report and agrees the Constitution of the Consultative Panel.</w:t>
      </w:r>
    </w:p>
    <w:p w14:paraId="6EBD03CE" w14:textId="6447F8A9" w:rsidR="001131C3" w:rsidRDefault="001131C3" w:rsidP="006466C2">
      <w:pPr>
        <w:rPr>
          <w:rFonts w:cs="Arial"/>
          <w:iCs/>
          <w:szCs w:val="24"/>
        </w:rPr>
      </w:pPr>
    </w:p>
    <w:p w14:paraId="381B4AEE" w14:textId="0332D348" w:rsidR="001131C3" w:rsidRDefault="001131C3" w:rsidP="006466C2">
      <w:pPr>
        <w:rPr>
          <w:rFonts w:cs="Arial"/>
          <w:iCs/>
          <w:szCs w:val="24"/>
        </w:rPr>
      </w:pPr>
      <w:r>
        <w:rPr>
          <w:rFonts w:cs="Arial"/>
          <w:iCs/>
          <w:szCs w:val="24"/>
        </w:rPr>
        <w:t>Alderman Irvine proposed, seconded by Alderman Gibson, that the recommendation be adopted.</w:t>
      </w:r>
    </w:p>
    <w:p w14:paraId="4FE01798" w14:textId="62F60307" w:rsidR="001131C3" w:rsidRDefault="001131C3" w:rsidP="006466C2">
      <w:pPr>
        <w:rPr>
          <w:rFonts w:cs="Arial"/>
          <w:iCs/>
          <w:szCs w:val="24"/>
        </w:rPr>
      </w:pPr>
    </w:p>
    <w:p w14:paraId="12DF081A" w14:textId="01643469" w:rsidR="001131C3" w:rsidRDefault="001131C3" w:rsidP="006466C2">
      <w:pPr>
        <w:rPr>
          <w:rFonts w:cs="Arial"/>
          <w:iCs/>
          <w:szCs w:val="24"/>
        </w:rPr>
      </w:pPr>
      <w:r>
        <w:rPr>
          <w:rFonts w:cs="Arial"/>
          <w:iCs/>
          <w:szCs w:val="24"/>
        </w:rPr>
        <w:t>Councillor Cooper referred to a section on the draft constitution stating that ‘c</w:t>
      </w:r>
      <w:r w:rsidRPr="001131C3">
        <w:rPr>
          <w:rFonts w:cs="Arial"/>
          <w:iCs/>
          <w:szCs w:val="24"/>
        </w:rPr>
        <w:t>omments will be recorded in confidence and the outcome of all meetings will be reported anonymously as reflecting on the deliberations of the Panel in general, and not the views/opinions of any individual member.</w:t>
      </w:r>
      <w:r>
        <w:rPr>
          <w:rFonts w:cs="Arial"/>
          <w:iCs/>
          <w:szCs w:val="24"/>
        </w:rPr>
        <w:t>’</w:t>
      </w:r>
    </w:p>
    <w:p w14:paraId="7C3B4C6C" w14:textId="09EFD8DB" w:rsidR="001131C3" w:rsidRDefault="001131C3" w:rsidP="006466C2">
      <w:pPr>
        <w:rPr>
          <w:rFonts w:cs="Arial"/>
          <w:iCs/>
          <w:szCs w:val="24"/>
        </w:rPr>
      </w:pPr>
    </w:p>
    <w:p w14:paraId="515EEDC0" w14:textId="17928A32" w:rsidR="001131C3" w:rsidRDefault="001131C3" w:rsidP="006466C2">
      <w:pPr>
        <w:rPr>
          <w:rFonts w:cs="Arial"/>
          <w:iCs/>
          <w:szCs w:val="24"/>
        </w:rPr>
      </w:pPr>
      <w:r>
        <w:rPr>
          <w:rFonts w:cs="Arial"/>
          <w:iCs/>
          <w:szCs w:val="24"/>
        </w:rPr>
        <w:lastRenderedPageBreak/>
        <w:t xml:space="preserve">He felt that for the sake of openness and transparency, panel members should not be given </w:t>
      </w:r>
      <w:r w:rsidR="00DE372E">
        <w:rPr>
          <w:rFonts w:cs="Arial"/>
          <w:iCs/>
          <w:szCs w:val="24"/>
        </w:rPr>
        <w:t>anonymity</w:t>
      </w:r>
      <w:r>
        <w:rPr>
          <w:rFonts w:cs="Arial"/>
          <w:iCs/>
          <w:szCs w:val="24"/>
        </w:rPr>
        <w:t xml:space="preserve"> </w:t>
      </w:r>
      <w:r w:rsidR="00D15EBE">
        <w:rPr>
          <w:rFonts w:cs="Arial"/>
          <w:iCs/>
          <w:szCs w:val="24"/>
        </w:rPr>
        <w:t xml:space="preserve">and where there was disagreement or decisions made that were not </w:t>
      </w:r>
      <w:r w:rsidR="00DE372E">
        <w:rPr>
          <w:rFonts w:cs="Arial"/>
          <w:iCs/>
          <w:szCs w:val="24"/>
        </w:rPr>
        <w:t>unanimous</w:t>
      </w:r>
      <w:r w:rsidR="00D15EBE">
        <w:rPr>
          <w:rFonts w:cs="Arial"/>
          <w:iCs/>
          <w:szCs w:val="24"/>
        </w:rPr>
        <w:t xml:space="preserve">, those </w:t>
      </w:r>
      <w:r w:rsidR="00DE372E">
        <w:rPr>
          <w:rFonts w:cs="Arial"/>
          <w:iCs/>
          <w:szCs w:val="24"/>
        </w:rPr>
        <w:t>deliberations</w:t>
      </w:r>
      <w:r w:rsidR="00D15EBE">
        <w:rPr>
          <w:rFonts w:cs="Arial"/>
          <w:iCs/>
          <w:szCs w:val="24"/>
        </w:rPr>
        <w:t xml:space="preserve"> should be </w:t>
      </w:r>
      <w:r w:rsidR="00DE372E">
        <w:rPr>
          <w:rFonts w:cs="Arial"/>
          <w:iCs/>
          <w:szCs w:val="24"/>
        </w:rPr>
        <w:t>recorded</w:t>
      </w:r>
      <w:r w:rsidR="00D15EBE">
        <w:rPr>
          <w:rFonts w:cs="Arial"/>
          <w:iCs/>
          <w:szCs w:val="24"/>
        </w:rPr>
        <w:t xml:space="preserve"> for </w:t>
      </w:r>
      <w:r w:rsidR="00530A76">
        <w:rPr>
          <w:rFonts w:cs="Arial"/>
          <w:iCs/>
          <w:szCs w:val="24"/>
        </w:rPr>
        <w:t>elected members</w:t>
      </w:r>
      <w:r w:rsidR="00D15EBE">
        <w:rPr>
          <w:rFonts w:cs="Arial"/>
          <w:iCs/>
          <w:szCs w:val="24"/>
        </w:rPr>
        <w:t xml:space="preserve"> to see.</w:t>
      </w:r>
    </w:p>
    <w:p w14:paraId="30DD54AB" w14:textId="3605DFC4" w:rsidR="00D15EBE" w:rsidRDefault="00D15EBE" w:rsidP="006466C2">
      <w:pPr>
        <w:rPr>
          <w:rFonts w:cs="Arial"/>
          <w:iCs/>
          <w:szCs w:val="24"/>
        </w:rPr>
      </w:pPr>
    </w:p>
    <w:p w14:paraId="1A662C29" w14:textId="564FA85E" w:rsidR="00D15EBE" w:rsidRDefault="00D15EBE" w:rsidP="006466C2">
      <w:pPr>
        <w:rPr>
          <w:rFonts w:cs="Arial"/>
          <w:iCs/>
          <w:szCs w:val="24"/>
        </w:rPr>
      </w:pPr>
      <w:r>
        <w:rPr>
          <w:rFonts w:cs="Arial"/>
          <w:iCs/>
          <w:szCs w:val="24"/>
        </w:rPr>
        <w:t xml:space="preserve">The Head of Administration responded that the policy to allow </w:t>
      </w:r>
      <w:r w:rsidR="00DE372E">
        <w:rPr>
          <w:rFonts w:cs="Arial"/>
          <w:iCs/>
          <w:szCs w:val="24"/>
        </w:rPr>
        <w:t>anonymity</w:t>
      </w:r>
      <w:r>
        <w:rPr>
          <w:rFonts w:cs="Arial"/>
          <w:iCs/>
          <w:szCs w:val="24"/>
        </w:rPr>
        <w:t xml:space="preserve"> was to allow for frank and open discussion. Those</w:t>
      </w:r>
      <w:r w:rsidR="00530A76">
        <w:rPr>
          <w:rFonts w:cs="Arial"/>
          <w:iCs/>
          <w:szCs w:val="24"/>
        </w:rPr>
        <w:t xml:space="preserve"> discussions</w:t>
      </w:r>
      <w:r>
        <w:rPr>
          <w:rFonts w:cs="Arial"/>
          <w:iCs/>
          <w:szCs w:val="24"/>
        </w:rPr>
        <w:t xml:space="preserve"> were reported between the external and internal panels and the opinions were summarised.</w:t>
      </w:r>
    </w:p>
    <w:p w14:paraId="5F4D33E0" w14:textId="2FCC1009" w:rsidR="00D15EBE" w:rsidRDefault="00D15EBE" w:rsidP="006466C2">
      <w:pPr>
        <w:rPr>
          <w:rFonts w:cs="Arial"/>
          <w:iCs/>
          <w:szCs w:val="24"/>
        </w:rPr>
      </w:pPr>
    </w:p>
    <w:p w14:paraId="4290062E" w14:textId="2C64514F" w:rsidR="00D15EBE" w:rsidRDefault="00530A76" w:rsidP="006466C2">
      <w:pPr>
        <w:rPr>
          <w:rFonts w:cs="Arial"/>
          <w:iCs/>
          <w:szCs w:val="24"/>
        </w:rPr>
      </w:pPr>
      <w:r>
        <w:rPr>
          <w:rFonts w:cs="Arial"/>
          <w:iCs/>
          <w:szCs w:val="24"/>
        </w:rPr>
        <w:t xml:space="preserve">In response </w:t>
      </w:r>
      <w:r w:rsidR="00D15EBE">
        <w:rPr>
          <w:rFonts w:cs="Arial"/>
          <w:iCs/>
          <w:szCs w:val="24"/>
        </w:rPr>
        <w:t xml:space="preserve">Councillor Cooper felt that it was important for </w:t>
      </w:r>
      <w:r>
        <w:rPr>
          <w:rFonts w:cs="Arial"/>
          <w:iCs/>
          <w:szCs w:val="24"/>
        </w:rPr>
        <w:t>elected m</w:t>
      </w:r>
      <w:r w:rsidR="00D15EBE">
        <w:rPr>
          <w:rFonts w:cs="Arial"/>
          <w:iCs/>
          <w:szCs w:val="24"/>
        </w:rPr>
        <w:t xml:space="preserve">embers to see any disparity </w:t>
      </w:r>
      <w:r>
        <w:rPr>
          <w:rFonts w:cs="Arial"/>
          <w:iCs/>
          <w:szCs w:val="24"/>
        </w:rPr>
        <w:t>in order</w:t>
      </w:r>
      <w:r w:rsidR="00D15EBE">
        <w:rPr>
          <w:rFonts w:cs="Arial"/>
          <w:iCs/>
          <w:szCs w:val="24"/>
        </w:rPr>
        <w:t xml:space="preserve"> to enable informed and educated decisions</w:t>
      </w:r>
      <w:r>
        <w:rPr>
          <w:rFonts w:cs="Arial"/>
          <w:iCs/>
          <w:szCs w:val="24"/>
        </w:rPr>
        <w:t>.</w:t>
      </w:r>
    </w:p>
    <w:p w14:paraId="21629EF2" w14:textId="5F787CC8" w:rsidR="00D15EBE" w:rsidRDefault="00D15EBE" w:rsidP="006466C2">
      <w:pPr>
        <w:rPr>
          <w:rFonts w:cs="Arial"/>
          <w:iCs/>
          <w:szCs w:val="24"/>
        </w:rPr>
      </w:pPr>
    </w:p>
    <w:p w14:paraId="2C5800D0" w14:textId="79F72384" w:rsidR="00D15EBE" w:rsidRDefault="00D15EBE" w:rsidP="006466C2">
      <w:pPr>
        <w:rPr>
          <w:rFonts w:cs="Arial"/>
          <w:iCs/>
          <w:szCs w:val="24"/>
        </w:rPr>
      </w:pPr>
      <w:r>
        <w:rPr>
          <w:rFonts w:cs="Arial"/>
          <w:iCs/>
          <w:szCs w:val="24"/>
        </w:rPr>
        <w:t>Councillor Cooper proposed an amendment, seconded by Alderman Keery, that c</w:t>
      </w:r>
      <w:r w:rsidRPr="00D15EBE">
        <w:rPr>
          <w:rFonts w:cs="Arial"/>
          <w:iCs/>
          <w:szCs w:val="24"/>
        </w:rPr>
        <w:t>omments w</w:t>
      </w:r>
      <w:r w:rsidR="00620410">
        <w:rPr>
          <w:rFonts w:cs="Arial"/>
          <w:iCs/>
          <w:szCs w:val="24"/>
        </w:rPr>
        <w:t xml:space="preserve">ould </w:t>
      </w:r>
      <w:r w:rsidRPr="00D15EBE">
        <w:rPr>
          <w:rFonts w:cs="Arial"/>
          <w:iCs/>
          <w:szCs w:val="24"/>
        </w:rPr>
        <w:t>be recorded in confidence and the outcome of all meetings w</w:t>
      </w:r>
      <w:r w:rsidR="00620410">
        <w:rPr>
          <w:rFonts w:cs="Arial"/>
          <w:iCs/>
          <w:szCs w:val="24"/>
        </w:rPr>
        <w:t xml:space="preserve">ould </w:t>
      </w:r>
      <w:r w:rsidRPr="00D15EBE">
        <w:rPr>
          <w:rFonts w:cs="Arial"/>
          <w:iCs/>
          <w:szCs w:val="24"/>
        </w:rPr>
        <w:t xml:space="preserve"> be reported as reflecting on the deliberations of the panel in general and the views/opinions of any individual member of a unanimous decision.</w:t>
      </w:r>
    </w:p>
    <w:p w14:paraId="7A0DA667" w14:textId="1D466DF3" w:rsidR="00D15EBE" w:rsidRDefault="00D15EBE" w:rsidP="006466C2">
      <w:pPr>
        <w:rPr>
          <w:rFonts w:cs="Arial"/>
          <w:iCs/>
          <w:szCs w:val="24"/>
        </w:rPr>
      </w:pPr>
    </w:p>
    <w:p w14:paraId="31F4B2A2" w14:textId="6DD723D7" w:rsidR="00062D89" w:rsidRDefault="00062D89" w:rsidP="006466C2">
      <w:pPr>
        <w:rPr>
          <w:rFonts w:cs="Arial"/>
          <w:iCs/>
          <w:szCs w:val="24"/>
        </w:rPr>
      </w:pPr>
      <w:r>
        <w:rPr>
          <w:rFonts w:cs="Arial"/>
          <w:iCs/>
          <w:szCs w:val="24"/>
        </w:rPr>
        <w:t>Alderman McIlveen</w:t>
      </w:r>
      <w:r w:rsidR="00586FF4">
        <w:rPr>
          <w:rFonts w:cs="Arial"/>
          <w:iCs/>
          <w:szCs w:val="24"/>
        </w:rPr>
        <w:t xml:space="preserve"> believed it was important for panel members to sign up to the Nolan </w:t>
      </w:r>
      <w:r w:rsidR="00530A76">
        <w:rPr>
          <w:rFonts w:cs="Arial"/>
          <w:iCs/>
          <w:szCs w:val="24"/>
        </w:rPr>
        <w:t>Principles</w:t>
      </w:r>
      <w:r w:rsidR="00586FF4">
        <w:rPr>
          <w:rFonts w:cs="Arial"/>
          <w:iCs/>
          <w:szCs w:val="24"/>
        </w:rPr>
        <w:t xml:space="preserve">. He </w:t>
      </w:r>
      <w:r>
        <w:rPr>
          <w:rFonts w:cs="Arial"/>
          <w:iCs/>
          <w:szCs w:val="24"/>
        </w:rPr>
        <w:t>did</w:t>
      </w:r>
      <w:r w:rsidR="00620410">
        <w:rPr>
          <w:rFonts w:cs="Arial"/>
          <w:iCs/>
          <w:szCs w:val="24"/>
        </w:rPr>
        <w:t xml:space="preserve"> </w:t>
      </w:r>
      <w:r>
        <w:rPr>
          <w:rFonts w:cs="Arial"/>
          <w:iCs/>
          <w:szCs w:val="24"/>
        </w:rPr>
        <w:t>n</w:t>
      </w:r>
      <w:r w:rsidR="00620410">
        <w:rPr>
          <w:rFonts w:cs="Arial"/>
          <w:iCs/>
          <w:szCs w:val="24"/>
        </w:rPr>
        <w:t>o</w:t>
      </w:r>
      <w:r>
        <w:rPr>
          <w:rFonts w:cs="Arial"/>
          <w:iCs/>
          <w:szCs w:val="24"/>
        </w:rPr>
        <w:t>t feel it necessary to waive anonymity of panel members given the identi</w:t>
      </w:r>
      <w:r w:rsidR="00620410">
        <w:rPr>
          <w:rFonts w:cs="Arial"/>
          <w:iCs/>
          <w:szCs w:val="24"/>
        </w:rPr>
        <w:t>t</w:t>
      </w:r>
      <w:r>
        <w:rPr>
          <w:rFonts w:cs="Arial"/>
          <w:iCs/>
          <w:szCs w:val="24"/>
        </w:rPr>
        <w:t>y of members had already been made available</w:t>
      </w:r>
      <w:r w:rsidR="00530A76">
        <w:rPr>
          <w:rFonts w:cs="Arial"/>
          <w:iCs/>
          <w:szCs w:val="24"/>
        </w:rPr>
        <w:t xml:space="preserve"> to elected </w:t>
      </w:r>
      <w:r w:rsidR="00620410">
        <w:rPr>
          <w:rFonts w:cs="Arial"/>
          <w:iCs/>
          <w:szCs w:val="24"/>
        </w:rPr>
        <w:t>members,</w:t>
      </w:r>
      <w:r>
        <w:rPr>
          <w:rFonts w:cs="Arial"/>
          <w:iCs/>
          <w:szCs w:val="24"/>
        </w:rPr>
        <w:t xml:space="preserve"> but he felt it would be beneficial to know where there was </w:t>
      </w:r>
      <w:r w:rsidR="00530A76">
        <w:rPr>
          <w:rFonts w:cs="Arial"/>
          <w:iCs/>
          <w:szCs w:val="24"/>
        </w:rPr>
        <w:t>disagreement</w:t>
      </w:r>
      <w:r>
        <w:rPr>
          <w:rFonts w:cs="Arial"/>
          <w:iCs/>
          <w:szCs w:val="24"/>
        </w:rPr>
        <w:t xml:space="preserve">. He therefore would have been supportive of the proposed amendment if Councillor Cooper was willing to </w:t>
      </w:r>
      <w:r w:rsidR="00586FF4">
        <w:rPr>
          <w:rFonts w:cs="Arial"/>
          <w:iCs/>
          <w:szCs w:val="24"/>
        </w:rPr>
        <w:t>re-insert</w:t>
      </w:r>
      <w:r>
        <w:rPr>
          <w:rFonts w:cs="Arial"/>
          <w:iCs/>
          <w:szCs w:val="24"/>
        </w:rPr>
        <w:t xml:space="preserve"> the anonymity aspect.</w:t>
      </w:r>
    </w:p>
    <w:p w14:paraId="06D566A0" w14:textId="43CEC557" w:rsidR="00586FF4" w:rsidRDefault="00586FF4" w:rsidP="006466C2">
      <w:pPr>
        <w:rPr>
          <w:rFonts w:cs="Arial"/>
          <w:iCs/>
          <w:szCs w:val="24"/>
        </w:rPr>
      </w:pPr>
    </w:p>
    <w:p w14:paraId="518E7667" w14:textId="2ED30130" w:rsidR="00586FF4" w:rsidRDefault="00530A76" w:rsidP="006466C2">
      <w:pPr>
        <w:rPr>
          <w:rFonts w:cs="Arial"/>
          <w:iCs/>
          <w:szCs w:val="24"/>
        </w:rPr>
      </w:pPr>
      <w:r>
        <w:rPr>
          <w:rFonts w:cs="Arial"/>
          <w:iCs/>
          <w:szCs w:val="24"/>
        </w:rPr>
        <w:t xml:space="preserve">Clarifying to the Head of Administration, </w:t>
      </w:r>
      <w:r w:rsidR="00586FF4">
        <w:rPr>
          <w:rFonts w:cs="Arial"/>
          <w:iCs/>
          <w:szCs w:val="24"/>
        </w:rPr>
        <w:t xml:space="preserve">Councillor Cooper confirmed </w:t>
      </w:r>
      <w:r>
        <w:rPr>
          <w:rFonts w:cs="Arial"/>
          <w:iCs/>
          <w:szCs w:val="24"/>
        </w:rPr>
        <w:t xml:space="preserve">his proposed amendment </w:t>
      </w:r>
      <w:r w:rsidR="00586FF4">
        <w:rPr>
          <w:rFonts w:cs="Arial"/>
          <w:iCs/>
          <w:szCs w:val="24"/>
        </w:rPr>
        <w:t>was not asking for another layer of screening, just for transparency and a record of who said what and what issues were discussed.</w:t>
      </w:r>
    </w:p>
    <w:p w14:paraId="508DB393" w14:textId="672F016A" w:rsidR="00586FF4" w:rsidRDefault="00586FF4" w:rsidP="006466C2">
      <w:pPr>
        <w:rPr>
          <w:rFonts w:cs="Arial"/>
          <w:iCs/>
          <w:szCs w:val="24"/>
        </w:rPr>
      </w:pPr>
    </w:p>
    <w:p w14:paraId="115638BF" w14:textId="2B8C7C11" w:rsidR="00586FF4" w:rsidRDefault="00586FF4" w:rsidP="006466C2">
      <w:pPr>
        <w:rPr>
          <w:rFonts w:cs="Arial"/>
          <w:iCs/>
          <w:szCs w:val="24"/>
        </w:rPr>
      </w:pPr>
      <w:r>
        <w:rPr>
          <w:rFonts w:cs="Arial"/>
          <w:iCs/>
          <w:szCs w:val="24"/>
        </w:rPr>
        <w:t>Councillor Irwin felt it was fair to ask that panel members signed up to the Nolan Principles, as alluded to by Alderman McIlveen. While she agreed it would be useful to know the issues raised</w:t>
      </w:r>
      <w:r w:rsidR="00F10150">
        <w:rPr>
          <w:rFonts w:cs="Arial"/>
          <w:iCs/>
          <w:szCs w:val="24"/>
        </w:rPr>
        <w:t xml:space="preserve">, there was no </w:t>
      </w:r>
      <w:r>
        <w:rPr>
          <w:rFonts w:cs="Arial"/>
          <w:iCs/>
          <w:szCs w:val="24"/>
        </w:rPr>
        <w:t>need to identify individuals who probably wanted to give their views in a safe place</w:t>
      </w:r>
      <w:r w:rsidR="00F10150">
        <w:rPr>
          <w:rFonts w:cs="Arial"/>
          <w:iCs/>
          <w:szCs w:val="24"/>
        </w:rPr>
        <w:t xml:space="preserve"> and she felt naming those members would also inhibit honest and open conversation.</w:t>
      </w:r>
    </w:p>
    <w:p w14:paraId="4C25670D" w14:textId="51EF34B7" w:rsidR="00F10150" w:rsidRDefault="00F10150" w:rsidP="006466C2">
      <w:pPr>
        <w:rPr>
          <w:rFonts w:cs="Arial"/>
          <w:iCs/>
          <w:szCs w:val="24"/>
        </w:rPr>
      </w:pPr>
    </w:p>
    <w:p w14:paraId="60C625E6" w14:textId="64007C76" w:rsidR="00F10150" w:rsidRDefault="00F10150" w:rsidP="006466C2">
      <w:pPr>
        <w:rPr>
          <w:rFonts w:cs="Arial"/>
          <w:iCs/>
          <w:szCs w:val="24"/>
        </w:rPr>
      </w:pPr>
      <w:r>
        <w:rPr>
          <w:rFonts w:cs="Arial"/>
          <w:iCs/>
          <w:szCs w:val="24"/>
        </w:rPr>
        <w:t xml:space="preserve">Alderman McDowell expressed strong views against the amendment, recognising that the panel members were volunteers giving up their time to help the Council achieve its </w:t>
      </w:r>
      <w:r w:rsidR="00CC36E7">
        <w:rPr>
          <w:rFonts w:cs="Arial"/>
          <w:iCs/>
          <w:szCs w:val="24"/>
        </w:rPr>
        <w:t>statutory</w:t>
      </w:r>
      <w:r>
        <w:rPr>
          <w:rFonts w:cs="Arial"/>
          <w:iCs/>
          <w:szCs w:val="24"/>
        </w:rPr>
        <w:t xml:space="preserve"> objectives. He described the amendment as a </w:t>
      </w:r>
      <w:r w:rsidR="00530A76">
        <w:rPr>
          <w:rFonts w:cs="Arial"/>
          <w:iCs/>
          <w:szCs w:val="24"/>
        </w:rPr>
        <w:t>witch-hunt</w:t>
      </w:r>
      <w:r>
        <w:rPr>
          <w:rFonts w:cs="Arial"/>
          <w:iCs/>
          <w:szCs w:val="24"/>
        </w:rPr>
        <w:t xml:space="preserve"> and felt it instilled fear by saying to members ‘if you don’t agree with us, then we know who you are’. He wondered also if the proposed change would fall foul of Section 75 legislation.</w:t>
      </w:r>
    </w:p>
    <w:p w14:paraId="328AA505" w14:textId="0BE96DD0" w:rsidR="00F10150" w:rsidRDefault="00F10150" w:rsidP="006466C2">
      <w:pPr>
        <w:rPr>
          <w:rFonts w:cs="Arial"/>
          <w:iCs/>
          <w:szCs w:val="24"/>
        </w:rPr>
      </w:pPr>
    </w:p>
    <w:p w14:paraId="1526727F" w14:textId="403B0623" w:rsidR="00F10150" w:rsidRDefault="00F10150" w:rsidP="006466C2">
      <w:pPr>
        <w:rPr>
          <w:rFonts w:cs="Arial"/>
          <w:iCs/>
          <w:szCs w:val="24"/>
        </w:rPr>
      </w:pPr>
      <w:r>
        <w:rPr>
          <w:rFonts w:cs="Arial"/>
          <w:iCs/>
          <w:szCs w:val="24"/>
        </w:rPr>
        <w:t>Uncomfortable by the proposal to remove anonymity, Councillor Blaney suspected that the group was formed on the basis that its members’ identities would be protected</w:t>
      </w:r>
      <w:r w:rsidR="008577FB">
        <w:rPr>
          <w:rFonts w:cs="Arial"/>
          <w:iCs/>
          <w:szCs w:val="24"/>
        </w:rPr>
        <w:t xml:space="preserve"> and th</w:t>
      </w:r>
      <w:r w:rsidR="00A41613">
        <w:rPr>
          <w:rFonts w:cs="Arial"/>
          <w:iCs/>
          <w:szCs w:val="24"/>
        </w:rPr>
        <w:t>e</w:t>
      </w:r>
      <w:r w:rsidR="008577FB">
        <w:rPr>
          <w:rFonts w:cs="Arial"/>
          <w:iCs/>
          <w:szCs w:val="24"/>
        </w:rPr>
        <w:t xml:space="preserve"> proposed amendment would then move the goal posts in that respect. He felt that names were also irrelevant</w:t>
      </w:r>
      <w:r w:rsidR="00530A76">
        <w:rPr>
          <w:rFonts w:cs="Arial"/>
          <w:iCs/>
          <w:szCs w:val="24"/>
        </w:rPr>
        <w:t>, it was more about what was being said rather than who said it.</w:t>
      </w:r>
    </w:p>
    <w:p w14:paraId="0B33FC49" w14:textId="64623BFB" w:rsidR="008577FB" w:rsidRDefault="008577FB" w:rsidP="006466C2">
      <w:pPr>
        <w:rPr>
          <w:rFonts w:cs="Arial"/>
          <w:iCs/>
          <w:szCs w:val="24"/>
        </w:rPr>
      </w:pPr>
    </w:p>
    <w:p w14:paraId="27A4069E" w14:textId="2CE55648" w:rsidR="008577FB" w:rsidRDefault="008577FB" w:rsidP="006466C2">
      <w:pPr>
        <w:rPr>
          <w:rFonts w:cs="Arial"/>
          <w:iCs/>
          <w:szCs w:val="24"/>
        </w:rPr>
      </w:pPr>
      <w:r>
        <w:rPr>
          <w:rFonts w:cs="Arial"/>
          <w:iCs/>
          <w:szCs w:val="24"/>
        </w:rPr>
        <w:t>Supportive of the amendment, Councillor T Smith felt it was important to include names and the views which would be presented to the Council in cases of disagreement. It was about openness and transparency, and not a witch</w:t>
      </w:r>
      <w:r w:rsidR="00530A76">
        <w:rPr>
          <w:rFonts w:cs="Arial"/>
          <w:iCs/>
          <w:szCs w:val="24"/>
        </w:rPr>
        <w:t>-</w:t>
      </w:r>
      <w:r>
        <w:rPr>
          <w:rFonts w:cs="Arial"/>
          <w:iCs/>
          <w:szCs w:val="24"/>
        </w:rPr>
        <w:t>hunt, he added in response to the earlier claim from Alderman McDowell.</w:t>
      </w:r>
    </w:p>
    <w:p w14:paraId="7642DF31" w14:textId="7E795FDF" w:rsidR="008577FB" w:rsidRDefault="008577FB" w:rsidP="006466C2">
      <w:pPr>
        <w:rPr>
          <w:rFonts w:cs="Arial"/>
          <w:iCs/>
          <w:szCs w:val="24"/>
        </w:rPr>
      </w:pPr>
    </w:p>
    <w:p w14:paraId="2C5AA24C" w14:textId="671A642E" w:rsidR="00CC36E7" w:rsidRDefault="008577FB" w:rsidP="006466C2">
      <w:pPr>
        <w:rPr>
          <w:rFonts w:cs="Arial"/>
          <w:iCs/>
          <w:szCs w:val="24"/>
        </w:rPr>
      </w:pPr>
      <w:r>
        <w:rPr>
          <w:rFonts w:cs="Arial"/>
          <w:iCs/>
          <w:szCs w:val="24"/>
        </w:rPr>
        <w:t>Summing up, Councillor Cooper felt that</w:t>
      </w:r>
      <w:r w:rsidR="00CC36E7">
        <w:rPr>
          <w:rFonts w:cs="Arial"/>
          <w:iCs/>
          <w:szCs w:val="24"/>
        </w:rPr>
        <w:t xml:space="preserve"> the</w:t>
      </w:r>
      <w:r>
        <w:rPr>
          <w:rFonts w:cs="Arial"/>
          <w:iCs/>
          <w:szCs w:val="24"/>
        </w:rPr>
        <w:t xml:space="preserve"> remarks by Alderman McDowell had been tedious and preposterous, and</w:t>
      </w:r>
      <w:r w:rsidR="005562A0">
        <w:rPr>
          <w:rFonts w:cs="Arial"/>
          <w:iCs/>
          <w:szCs w:val="24"/>
        </w:rPr>
        <w:t xml:space="preserve"> it was wrong to assume </w:t>
      </w:r>
      <w:r>
        <w:rPr>
          <w:rFonts w:cs="Arial"/>
          <w:iCs/>
          <w:szCs w:val="24"/>
        </w:rPr>
        <w:t xml:space="preserve">he would disagree with members of the panel. In the interests of democracy, it was important to have the names and the issues raised whether he </w:t>
      </w:r>
      <w:r w:rsidR="005562A0">
        <w:rPr>
          <w:rFonts w:cs="Arial"/>
          <w:iCs/>
          <w:szCs w:val="24"/>
        </w:rPr>
        <w:t>agreed</w:t>
      </w:r>
      <w:r>
        <w:rPr>
          <w:rFonts w:cs="Arial"/>
          <w:iCs/>
          <w:szCs w:val="24"/>
        </w:rPr>
        <w:t xml:space="preserve"> or not. Members already knew the composition of the panel and therefore he could see no reason why it would inhibit free flowing speech.</w:t>
      </w:r>
      <w:r w:rsidR="00CC36E7">
        <w:rPr>
          <w:rFonts w:cs="Arial"/>
          <w:iCs/>
          <w:szCs w:val="24"/>
        </w:rPr>
        <w:t xml:space="preserve"> It would merely educate and inform Council members to help them make better decisions. In closing, he said it was important to get the policy right and called for a recorded vote.</w:t>
      </w:r>
    </w:p>
    <w:p w14:paraId="24256653" w14:textId="77777777" w:rsidR="00CC36E7" w:rsidRDefault="00CC36E7" w:rsidP="006466C2">
      <w:pPr>
        <w:rPr>
          <w:rFonts w:cs="Arial"/>
          <w:iCs/>
          <w:szCs w:val="24"/>
        </w:rPr>
      </w:pPr>
    </w:p>
    <w:p w14:paraId="7CCA1FD1" w14:textId="1AB476A6" w:rsidR="008577FB" w:rsidRDefault="00B64594" w:rsidP="006466C2">
      <w:pPr>
        <w:rPr>
          <w:rFonts w:cs="Arial"/>
          <w:iCs/>
          <w:szCs w:val="24"/>
        </w:rPr>
      </w:pPr>
      <w:r>
        <w:rPr>
          <w:rFonts w:cs="Arial"/>
          <w:iCs/>
          <w:szCs w:val="24"/>
        </w:rPr>
        <w:t xml:space="preserve">On being put to the meeting with 7 voting FOR, 7 voting AGASINT, 0 ABSTAINING and 2 ABSENT, the </w:t>
      </w:r>
      <w:r w:rsidR="00A41613">
        <w:rPr>
          <w:rFonts w:cs="Arial"/>
          <w:iCs/>
          <w:szCs w:val="24"/>
        </w:rPr>
        <w:t>C</w:t>
      </w:r>
      <w:r>
        <w:rPr>
          <w:rFonts w:cs="Arial"/>
          <w:iCs/>
          <w:szCs w:val="24"/>
        </w:rPr>
        <w:t>hair used his casting vote and voted against, and the amendment FELL.</w:t>
      </w:r>
    </w:p>
    <w:p w14:paraId="56B3E52C" w14:textId="4E6BBBA0" w:rsidR="007F27AD" w:rsidRDefault="007F27AD" w:rsidP="006466C2">
      <w:pPr>
        <w:rPr>
          <w:rFonts w:cs="Arial"/>
          <w:i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F27AD" w14:paraId="08F332EF" w14:textId="77777777" w:rsidTr="00F26057">
        <w:tc>
          <w:tcPr>
            <w:tcW w:w="2254" w:type="dxa"/>
          </w:tcPr>
          <w:p w14:paraId="41447E1B" w14:textId="3841BFFA" w:rsidR="007F27AD" w:rsidRPr="00F26057" w:rsidRDefault="00F26057" w:rsidP="006466C2">
            <w:pPr>
              <w:rPr>
                <w:rFonts w:cs="Arial"/>
                <w:b/>
                <w:bCs/>
                <w:iCs/>
              </w:rPr>
            </w:pPr>
            <w:r w:rsidRPr="00F26057">
              <w:rPr>
                <w:rFonts w:cs="Arial"/>
                <w:b/>
                <w:bCs/>
                <w:iCs/>
              </w:rPr>
              <w:t>FOR</w:t>
            </w:r>
            <w:r>
              <w:rPr>
                <w:rFonts w:cs="Arial"/>
                <w:b/>
                <w:bCs/>
                <w:iCs/>
              </w:rPr>
              <w:t xml:space="preserve"> (7)</w:t>
            </w:r>
          </w:p>
        </w:tc>
        <w:tc>
          <w:tcPr>
            <w:tcW w:w="2254" w:type="dxa"/>
          </w:tcPr>
          <w:p w14:paraId="7BA6A4C0" w14:textId="0EABF035" w:rsidR="007F27AD" w:rsidRPr="00F26057" w:rsidRDefault="00F26057" w:rsidP="006466C2">
            <w:pPr>
              <w:rPr>
                <w:rFonts w:cs="Arial"/>
                <w:b/>
                <w:bCs/>
                <w:iCs/>
              </w:rPr>
            </w:pPr>
            <w:r w:rsidRPr="00F26057">
              <w:rPr>
                <w:rFonts w:cs="Arial"/>
                <w:b/>
                <w:bCs/>
                <w:iCs/>
              </w:rPr>
              <w:t>AGAINST</w:t>
            </w:r>
            <w:r>
              <w:rPr>
                <w:rFonts w:cs="Arial"/>
                <w:b/>
                <w:bCs/>
                <w:iCs/>
              </w:rPr>
              <w:t xml:space="preserve"> (7)</w:t>
            </w:r>
          </w:p>
        </w:tc>
        <w:tc>
          <w:tcPr>
            <w:tcW w:w="2254" w:type="dxa"/>
          </w:tcPr>
          <w:p w14:paraId="430B5CE0" w14:textId="3C21D354" w:rsidR="007F27AD" w:rsidRPr="00F26057" w:rsidRDefault="00F26057" w:rsidP="006466C2">
            <w:pPr>
              <w:rPr>
                <w:rFonts w:cs="Arial"/>
                <w:b/>
                <w:bCs/>
                <w:iCs/>
              </w:rPr>
            </w:pPr>
            <w:r w:rsidRPr="00F26057">
              <w:rPr>
                <w:rFonts w:cs="Arial"/>
                <w:b/>
                <w:bCs/>
                <w:iCs/>
              </w:rPr>
              <w:t>ABSTAINED</w:t>
            </w:r>
            <w:r>
              <w:rPr>
                <w:rFonts w:cs="Arial"/>
                <w:b/>
                <w:bCs/>
                <w:iCs/>
              </w:rPr>
              <w:t xml:space="preserve"> (0)</w:t>
            </w:r>
          </w:p>
        </w:tc>
        <w:tc>
          <w:tcPr>
            <w:tcW w:w="2254" w:type="dxa"/>
          </w:tcPr>
          <w:p w14:paraId="25F6D26C" w14:textId="5BF125A1" w:rsidR="007F27AD" w:rsidRPr="00F26057" w:rsidRDefault="00F26057" w:rsidP="006466C2">
            <w:pPr>
              <w:rPr>
                <w:rFonts w:cs="Arial"/>
                <w:b/>
                <w:bCs/>
                <w:iCs/>
              </w:rPr>
            </w:pPr>
            <w:r w:rsidRPr="00F26057">
              <w:rPr>
                <w:rFonts w:cs="Arial"/>
                <w:b/>
                <w:bCs/>
                <w:iCs/>
              </w:rPr>
              <w:t>A</w:t>
            </w:r>
            <w:r w:rsidR="00BB7B1C">
              <w:rPr>
                <w:rFonts w:cs="Arial"/>
                <w:b/>
                <w:bCs/>
                <w:iCs/>
              </w:rPr>
              <w:t>BESENT</w:t>
            </w:r>
            <w:r>
              <w:rPr>
                <w:rFonts w:cs="Arial"/>
                <w:b/>
                <w:bCs/>
                <w:iCs/>
              </w:rPr>
              <w:t xml:space="preserve"> (2)</w:t>
            </w:r>
          </w:p>
        </w:tc>
      </w:tr>
      <w:tr w:rsidR="007F27AD" w14:paraId="4E2DB2E1" w14:textId="77777777" w:rsidTr="00F26057">
        <w:tc>
          <w:tcPr>
            <w:tcW w:w="2254" w:type="dxa"/>
          </w:tcPr>
          <w:p w14:paraId="74F5A90D" w14:textId="7EBA5193" w:rsidR="007F27AD" w:rsidRPr="00F26057" w:rsidRDefault="00F26057" w:rsidP="006466C2">
            <w:pPr>
              <w:rPr>
                <w:rFonts w:cs="Arial"/>
                <w:b/>
                <w:bCs/>
                <w:iCs/>
              </w:rPr>
            </w:pPr>
            <w:r w:rsidRPr="00F26057">
              <w:rPr>
                <w:rFonts w:cs="Arial"/>
                <w:b/>
                <w:bCs/>
                <w:iCs/>
              </w:rPr>
              <w:t>Aldermen:</w:t>
            </w:r>
          </w:p>
        </w:tc>
        <w:tc>
          <w:tcPr>
            <w:tcW w:w="2254" w:type="dxa"/>
          </w:tcPr>
          <w:p w14:paraId="0F635AB3" w14:textId="5620F7BB" w:rsidR="007F27AD" w:rsidRPr="00F26057" w:rsidRDefault="00F26057" w:rsidP="006466C2">
            <w:pPr>
              <w:rPr>
                <w:rFonts w:cs="Arial"/>
                <w:b/>
                <w:bCs/>
                <w:iCs/>
              </w:rPr>
            </w:pPr>
            <w:r w:rsidRPr="00F26057">
              <w:rPr>
                <w:rFonts w:cs="Arial"/>
                <w:b/>
                <w:bCs/>
                <w:iCs/>
              </w:rPr>
              <w:t>Alderman:</w:t>
            </w:r>
          </w:p>
        </w:tc>
        <w:tc>
          <w:tcPr>
            <w:tcW w:w="2254" w:type="dxa"/>
          </w:tcPr>
          <w:p w14:paraId="719B4BFB" w14:textId="77777777" w:rsidR="007F27AD" w:rsidRDefault="007F27AD" w:rsidP="006466C2">
            <w:pPr>
              <w:rPr>
                <w:rFonts w:cs="Arial"/>
                <w:iCs/>
              </w:rPr>
            </w:pPr>
          </w:p>
        </w:tc>
        <w:tc>
          <w:tcPr>
            <w:tcW w:w="2254" w:type="dxa"/>
          </w:tcPr>
          <w:p w14:paraId="6DBEDCE8" w14:textId="426B0006" w:rsidR="007F27AD" w:rsidRPr="00F26057" w:rsidRDefault="00F26057" w:rsidP="006466C2">
            <w:pPr>
              <w:rPr>
                <w:rFonts w:cs="Arial"/>
                <w:b/>
                <w:bCs/>
                <w:iCs/>
              </w:rPr>
            </w:pPr>
            <w:r w:rsidRPr="00F26057">
              <w:rPr>
                <w:rFonts w:cs="Arial"/>
                <w:b/>
                <w:bCs/>
                <w:iCs/>
              </w:rPr>
              <w:t>Councillors:</w:t>
            </w:r>
          </w:p>
        </w:tc>
      </w:tr>
      <w:tr w:rsidR="007F27AD" w14:paraId="4EF49C2D" w14:textId="77777777" w:rsidTr="00F26057">
        <w:tc>
          <w:tcPr>
            <w:tcW w:w="2254" w:type="dxa"/>
          </w:tcPr>
          <w:p w14:paraId="4A3452A8" w14:textId="4DE1DD3B" w:rsidR="007F27AD" w:rsidRDefault="00F26057" w:rsidP="006466C2">
            <w:pPr>
              <w:rPr>
                <w:rFonts w:cs="Arial"/>
                <w:iCs/>
              </w:rPr>
            </w:pPr>
            <w:r>
              <w:rPr>
                <w:rFonts w:cs="Arial"/>
                <w:iCs/>
              </w:rPr>
              <w:t>Gibson</w:t>
            </w:r>
          </w:p>
        </w:tc>
        <w:tc>
          <w:tcPr>
            <w:tcW w:w="2254" w:type="dxa"/>
          </w:tcPr>
          <w:p w14:paraId="5453C69B" w14:textId="6E6ECF76" w:rsidR="007F27AD" w:rsidRDefault="00F26057" w:rsidP="006466C2">
            <w:pPr>
              <w:rPr>
                <w:rFonts w:cs="Arial"/>
                <w:iCs/>
              </w:rPr>
            </w:pPr>
            <w:r>
              <w:rPr>
                <w:rFonts w:cs="Arial"/>
                <w:iCs/>
              </w:rPr>
              <w:t>McDowell</w:t>
            </w:r>
          </w:p>
        </w:tc>
        <w:tc>
          <w:tcPr>
            <w:tcW w:w="2254" w:type="dxa"/>
          </w:tcPr>
          <w:p w14:paraId="2CF6FE67" w14:textId="77777777" w:rsidR="007F27AD" w:rsidRDefault="007F27AD" w:rsidP="006466C2">
            <w:pPr>
              <w:rPr>
                <w:rFonts w:cs="Arial"/>
                <w:iCs/>
              </w:rPr>
            </w:pPr>
          </w:p>
        </w:tc>
        <w:tc>
          <w:tcPr>
            <w:tcW w:w="2254" w:type="dxa"/>
          </w:tcPr>
          <w:p w14:paraId="1A8A83F2" w14:textId="5A3B638B" w:rsidR="007F27AD" w:rsidRDefault="00F26057" w:rsidP="006466C2">
            <w:pPr>
              <w:rPr>
                <w:rFonts w:cs="Arial"/>
                <w:iCs/>
              </w:rPr>
            </w:pPr>
            <w:r>
              <w:rPr>
                <w:rFonts w:cs="Arial"/>
                <w:iCs/>
              </w:rPr>
              <w:t>Douglas</w:t>
            </w:r>
          </w:p>
        </w:tc>
      </w:tr>
      <w:tr w:rsidR="007F27AD" w14:paraId="43CD4E5E" w14:textId="77777777" w:rsidTr="00F26057">
        <w:tc>
          <w:tcPr>
            <w:tcW w:w="2254" w:type="dxa"/>
          </w:tcPr>
          <w:p w14:paraId="19184C35" w14:textId="3342EC7C" w:rsidR="007F27AD" w:rsidRDefault="00F26057" w:rsidP="006466C2">
            <w:pPr>
              <w:rPr>
                <w:rFonts w:cs="Arial"/>
                <w:iCs/>
              </w:rPr>
            </w:pPr>
            <w:r>
              <w:rPr>
                <w:rFonts w:cs="Arial"/>
                <w:iCs/>
              </w:rPr>
              <w:t>Keery</w:t>
            </w:r>
          </w:p>
        </w:tc>
        <w:tc>
          <w:tcPr>
            <w:tcW w:w="2254" w:type="dxa"/>
          </w:tcPr>
          <w:p w14:paraId="54304945" w14:textId="3A392EA4" w:rsidR="007F27AD" w:rsidRPr="00F26057" w:rsidRDefault="00F26057" w:rsidP="006466C2">
            <w:pPr>
              <w:rPr>
                <w:rFonts w:cs="Arial"/>
                <w:b/>
                <w:bCs/>
                <w:iCs/>
              </w:rPr>
            </w:pPr>
            <w:r w:rsidRPr="00F26057">
              <w:rPr>
                <w:rFonts w:cs="Arial"/>
                <w:b/>
                <w:bCs/>
                <w:iCs/>
              </w:rPr>
              <w:t>Councillors:</w:t>
            </w:r>
          </w:p>
        </w:tc>
        <w:tc>
          <w:tcPr>
            <w:tcW w:w="2254" w:type="dxa"/>
          </w:tcPr>
          <w:p w14:paraId="5B77C8DC" w14:textId="77777777" w:rsidR="007F27AD" w:rsidRDefault="007F27AD" w:rsidP="006466C2">
            <w:pPr>
              <w:rPr>
                <w:rFonts w:cs="Arial"/>
                <w:iCs/>
              </w:rPr>
            </w:pPr>
          </w:p>
        </w:tc>
        <w:tc>
          <w:tcPr>
            <w:tcW w:w="2254" w:type="dxa"/>
          </w:tcPr>
          <w:p w14:paraId="1D61963C" w14:textId="0BF075D3" w:rsidR="007F27AD" w:rsidRDefault="00F26057" w:rsidP="006466C2">
            <w:pPr>
              <w:rPr>
                <w:rFonts w:cs="Arial"/>
                <w:iCs/>
              </w:rPr>
            </w:pPr>
            <w:r>
              <w:rPr>
                <w:rFonts w:cs="Arial"/>
                <w:iCs/>
              </w:rPr>
              <w:t>McKimm</w:t>
            </w:r>
          </w:p>
        </w:tc>
      </w:tr>
      <w:tr w:rsidR="007F27AD" w14:paraId="166576DB" w14:textId="77777777" w:rsidTr="00F26057">
        <w:tc>
          <w:tcPr>
            <w:tcW w:w="2254" w:type="dxa"/>
          </w:tcPr>
          <w:p w14:paraId="36444C6F" w14:textId="2BF48081" w:rsidR="007F27AD" w:rsidRDefault="00F26057" w:rsidP="006466C2">
            <w:pPr>
              <w:rPr>
                <w:rFonts w:cs="Arial"/>
                <w:iCs/>
              </w:rPr>
            </w:pPr>
            <w:r>
              <w:rPr>
                <w:rFonts w:cs="Arial"/>
                <w:iCs/>
              </w:rPr>
              <w:t>Irvine</w:t>
            </w:r>
          </w:p>
        </w:tc>
        <w:tc>
          <w:tcPr>
            <w:tcW w:w="2254" w:type="dxa"/>
          </w:tcPr>
          <w:p w14:paraId="75350175" w14:textId="6163281B" w:rsidR="007F27AD" w:rsidRDefault="00F26057" w:rsidP="006466C2">
            <w:pPr>
              <w:rPr>
                <w:rFonts w:cs="Arial"/>
                <w:iCs/>
              </w:rPr>
            </w:pPr>
            <w:r>
              <w:rPr>
                <w:rFonts w:cs="Arial"/>
                <w:iCs/>
              </w:rPr>
              <w:t>Blaney</w:t>
            </w:r>
          </w:p>
        </w:tc>
        <w:tc>
          <w:tcPr>
            <w:tcW w:w="2254" w:type="dxa"/>
          </w:tcPr>
          <w:p w14:paraId="0D85DC1E" w14:textId="77777777" w:rsidR="007F27AD" w:rsidRDefault="007F27AD" w:rsidP="006466C2">
            <w:pPr>
              <w:rPr>
                <w:rFonts w:cs="Arial"/>
                <w:iCs/>
              </w:rPr>
            </w:pPr>
          </w:p>
        </w:tc>
        <w:tc>
          <w:tcPr>
            <w:tcW w:w="2254" w:type="dxa"/>
          </w:tcPr>
          <w:p w14:paraId="635A330D" w14:textId="77777777" w:rsidR="007F27AD" w:rsidRDefault="007F27AD" w:rsidP="006466C2">
            <w:pPr>
              <w:rPr>
                <w:rFonts w:cs="Arial"/>
                <w:iCs/>
              </w:rPr>
            </w:pPr>
          </w:p>
        </w:tc>
      </w:tr>
      <w:tr w:rsidR="007F27AD" w14:paraId="128D2A41" w14:textId="77777777" w:rsidTr="00F26057">
        <w:tc>
          <w:tcPr>
            <w:tcW w:w="2254" w:type="dxa"/>
          </w:tcPr>
          <w:p w14:paraId="4D8D7012" w14:textId="2683B4F2" w:rsidR="007F27AD" w:rsidRDefault="00F26057" w:rsidP="006466C2">
            <w:pPr>
              <w:rPr>
                <w:rFonts w:cs="Arial"/>
                <w:iCs/>
              </w:rPr>
            </w:pPr>
            <w:r>
              <w:rPr>
                <w:rFonts w:cs="Arial"/>
                <w:iCs/>
              </w:rPr>
              <w:t>McIlveen</w:t>
            </w:r>
          </w:p>
        </w:tc>
        <w:tc>
          <w:tcPr>
            <w:tcW w:w="2254" w:type="dxa"/>
          </w:tcPr>
          <w:p w14:paraId="46114B70" w14:textId="5EC1ECF9" w:rsidR="007F27AD" w:rsidRDefault="00F26057" w:rsidP="006466C2">
            <w:pPr>
              <w:rPr>
                <w:rFonts w:cs="Arial"/>
                <w:iCs/>
              </w:rPr>
            </w:pPr>
            <w:r>
              <w:rPr>
                <w:rFonts w:cs="Arial"/>
                <w:iCs/>
              </w:rPr>
              <w:t>Chambers</w:t>
            </w:r>
          </w:p>
        </w:tc>
        <w:tc>
          <w:tcPr>
            <w:tcW w:w="2254" w:type="dxa"/>
          </w:tcPr>
          <w:p w14:paraId="2087ECEB" w14:textId="77777777" w:rsidR="007F27AD" w:rsidRDefault="007F27AD" w:rsidP="006466C2">
            <w:pPr>
              <w:rPr>
                <w:rFonts w:cs="Arial"/>
                <w:iCs/>
              </w:rPr>
            </w:pPr>
          </w:p>
        </w:tc>
        <w:tc>
          <w:tcPr>
            <w:tcW w:w="2254" w:type="dxa"/>
          </w:tcPr>
          <w:p w14:paraId="1998B60F" w14:textId="77777777" w:rsidR="007F27AD" w:rsidRDefault="007F27AD" w:rsidP="006466C2">
            <w:pPr>
              <w:rPr>
                <w:rFonts w:cs="Arial"/>
                <w:iCs/>
              </w:rPr>
            </w:pPr>
          </w:p>
        </w:tc>
      </w:tr>
      <w:tr w:rsidR="007F27AD" w14:paraId="677D02CA" w14:textId="77777777" w:rsidTr="00F26057">
        <w:tc>
          <w:tcPr>
            <w:tcW w:w="2254" w:type="dxa"/>
          </w:tcPr>
          <w:p w14:paraId="4C9ABA0F" w14:textId="548487DB" w:rsidR="007F27AD" w:rsidRPr="00F26057" w:rsidRDefault="00F26057" w:rsidP="006466C2">
            <w:pPr>
              <w:rPr>
                <w:rFonts w:cs="Arial"/>
                <w:b/>
                <w:bCs/>
                <w:iCs/>
              </w:rPr>
            </w:pPr>
            <w:r w:rsidRPr="00F26057">
              <w:rPr>
                <w:rFonts w:cs="Arial"/>
                <w:b/>
                <w:bCs/>
                <w:iCs/>
              </w:rPr>
              <w:t>Councillors:</w:t>
            </w:r>
          </w:p>
        </w:tc>
        <w:tc>
          <w:tcPr>
            <w:tcW w:w="2254" w:type="dxa"/>
          </w:tcPr>
          <w:p w14:paraId="66E09EFF" w14:textId="0A3A851C" w:rsidR="007F27AD" w:rsidRDefault="00F26057" w:rsidP="006466C2">
            <w:pPr>
              <w:rPr>
                <w:rFonts w:cs="Arial"/>
                <w:iCs/>
              </w:rPr>
            </w:pPr>
            <w:r>
              <w:rPr>
                <w:rFonts w:cs="Arial"/>
                <w:iCs/>
              </w:rPr>
              <w:t>Dunlop</w:t>
            </w:r>
          </w:p>
        </w:tc>
        <w:tc>
          <w:tcPr>
            <w:tcW w:w="2254" w:type="dxa"/>
          </w:tcPr>
          <w:p w14:paraId="52409CC3" w14:textId="77777777" w:rsidR="007F27AD" w:rsidRDefault="007F27AD" w:rsidP="006466C2">
            <w:pPr>
              <w:rPr>
                <w:rFonts w:cs="Arial"/>
                <w:iCs/>
              </w:rPr>
            </w:pPr>
          </w:p>
        </w:tc>
        <w:tc>
          <w:tcPr>
            <w:tcW w:w="2254" w:type="dxa"/>
          </w:tcPr>
          <w:p w14:paraId="13CAD5E9" w14:textId="77777777" w:rsidR="007F27AD" w:rsidRDefault="007F27AD" w:rsidP="006466C2">
            <w:pPr>
              <w:rPr>
                <w:rFonts w:cs="Arial"/>
                <w:iCs/>
              </w:rPr>
            </w:pPr>
          </w:p>
        </w:tc>
      </w:tr>
      <w:tr w:rsidR="007F27AD" w14:paraId="191696FE" w14:textId="77777777" w:rsidTr="00F26057">
        <w:tc>
          <w:tcPr>
            <w:tcW w:w="2254" w:type="dxa"/>
          </w:tcPr>
          <w:p w14:paraId="41E0F399" w14:textId="2458CDA2" w:rsidR="007F27AD" w:rsidRDefault="00F26057" w:rsidP="006466C2">
            <w:pPr>
              <w:rPr>
                <w:rFonts w:cs="Arial"/>
                <w:iCs/>
              </w:rPr>
            </w:pPr>
            <w:r>
              <w:rPr>
                <w:rFonts w:cs="Arial"/>
                <w:iCs/>
              </w:rPr>
              <w:t>Cooper</w:t>
            </w:r>
          </w:p>
        </w:tc>
        <w:tc>
          <w:tcPr>
            <w:tcW w:w="2254" w:type="dxa"/>
          </w:tcPr>
          <w:p w14:paraId="6DEE03DB" w14:textId="5CA8897E" w:rsidR="007F27AD" w:rsidRDefault="00F26057" w:rsidP="006466C2">
            <w:pPr>
              <w:rPr>
                <w:rFonts w:cs="Arial"/>
                <w:iCs/>
              </w:rPr>
            </w:pPr>
            <w:r>
              <w:rPr>
                <w:rFonts w:cs="Arial"/>
                <w:iCs/>
              </w:rPr>
              <w:t>Greer</w:t>
            </w:r>
          </w:p>
        </w:tc>
        <w:tc>
          <w:tcPr>
            <w:tcW w:w="2254" w:type="dxa"/>
          </w:tcPr>
          <w:p w14:paraId="5F16C924" w14:textId="77777777" w:rsidR="007F27AD" w:rsidRDefault="007F27AD" w:rsidP="006466C2">
            <w:pPr>
              <w:rPr>
                <w:rFonts w:cs="Arial"/>
                <w:iCs/>
              </w:rPr>
            </w:pPr>
          </w:p>
        </w:tc>
        <w:tc>
          <w:tcPr>
            <w:tcW w:w="2254" w:type="dxa"/>
          </w:tcPr>
          <w:p w14:paraId="082F492A" w14:textId="77777777" w:rsidR="007F27AD" w:rsidRDefault="007F27AD" w:rsidP="006466C2">
            <w:pPr>
              <w:rPr>
                <w:rFonts w:cs="Arial"/>
                <w:iCs/>
              </w:rPr>
            </w:pPr>
          </w:p>
        </w:tc>
      </w:tr>
      <w:tr w:rsidR="00F26057" w14:paraId="58C58F34" w14:textId="77777777" w:rsidTr="00F26057">
        <w:tc>
          <w:tcPr>
            <w:tcW w:w="2254" w:type="dxa"/>
          </w:tcPr>
          <w:p w14:paraId="08926169" w14:textId="69F7656F" w:rsidR="00F26057" w:rsidRDefault="00F26057" w:rsidP="006466C2">
            <w:pPr>
              <w:rPr>
                <w:rFonts w:cs="Arial"/>
                <w:iCs/>
              </w:rPr>
            </w:pPr>
            <w:r>
              <w:rPr>
                <w:rFonts w:cs="Arial"/>
                <w:iCs/>
              </w:rPr>
              <w:t>Gilmour</w:t>
            </w:r>
          </w:p>
        </w:tc>
        <w:tc>
          <w:tcPr>
            <w:tcW w:w="2254" w:type="dxa"/>
          </w:tcPr>
          <w:p w14:paraId="72AFAB6B" w14:textId="433F96C9" w:rsidR="00F26057" w:rsidRDefault="00F26057" w:rsidP="006466C2">
            <w:pPr>
              <w:rPr>
                <w:rFonts w:cs="Arial"/>
                <w:iCs/>
              </w:rPr>
            </w:pPr>
            <w:r>
              <w:rPr>
                <w:rFonts w:cs="Arial"/>
                <w:iCs/>
              </w:rPr>
              <w:t>Irwin</w:t>
            </w:r>
          </w:p>
        </w:tc>
        <w:tc>
          <w:tcPr>
            <w:tcW w:w="2254" w:type="dxa"/>
          </w:tcPr>
          <w:p w14:paraId="58502380" w14:textId="77777777" w:rsidR="00F26057" w:rsidRDefault="00F26057" w:rsidP="006466C2">
            <w:pPr>
              <w:rPr>
                <w:rFonts w:cs="Arial"/>
                <w:iCs/>
              </w:rPr>
            </w:pPr>
          </w:p>
        </w:tc>
        <w:tc>
          <w:tcPr>
            <w:tcW w:w="2254" w:type="dxa"/>
          </w:tcPr>
          <w:p w14:paraId="156EDA9E" w14:textId="77777777" w:rsidR="00F26057" w:rsidRDefault="00F26057" w:rsidP="006466C2">
            <w:pPr>
              <w:rPr>
                <w:rFonts w:cs="Arial"/>
                <w:iCs/>
              </w:rPr>
            </w:pPr>
          </w:p>
        </w:tc>
      </w:tr>
      <w:tr w:rsidR="00F26057" w14:paraId="5059E8C1" w14:textId="77777777" w:rsidTr="00F26057">
        <w:tc>
          <w:tcPr>
            <w:tcW w:w="2254" w:type="dxa"/>
          </w:tcPr>
          <w:p w14:paraId="7CCE9FF6" w14:textId="46753CCD" w:rsidR="00F26057" w:rsidRDefault="00F26057" w:rsidP="006466C2">
            <w:pPr>
              <w:rPr>
                <w:rFonts w:cs="Arial"/>
                <w:iCs/>
              </w:rPr>
            </w:pPr>
            <w:r>
              <w:rPr>
                <w:rFonts w:cs="Arial"/>
                <w:iCs/>
              </w:rPr>
              <w:t>Smith, T</w:t>
            </w:r>
          </w:p>
        </w:tc>
        <w:tc>
          <w:tcPr>
            <w:tcW w:w="2254" w:type="dxa"/>
          </w:tcPr>
          <w:p w14:paraId="1DDB988E" w14:textId="3ACFDED0" w:rsidR="00F26057" w:rsidRDefault="00F26057" w:rsidP="006466C2">
            <w:pPr>
              <w:rPr>
                <w:rFonts w:cs="Arial"/>
                <w:iCs/>
              </w:rPr>
            </w:pPr>
            <w:r>
              <w:rPr>
                <w:rFonts w:cs="Arial"/>
                <w:iCs/>
              </w:rPr>
              <w:t>Smith, P</w:t>
            </w:r>
          </w:p>
        </w:tc>
        <w:tc>
          <w:tcPr>
            <w:tcW w:w="2254" w:type="dxa"/>
          </w:tcPr>
          <w:p w14:paraId="0C78408D" w14:textId="77777777" w:rsidR="00F26057" w:rsidRDefault="00F26057" w:rsidP="006466C2">
            <w:pPr>
              <w:rPr>
                <w:rFonts w:cs="Arial"/>
                <w:iCs/>
              </w:rPr>
            </w:pPr>
          </w:p>
        </w:tc>
        <w:tc>
          <w:tcPr>
            <w:tcW w:w="2254" w:type="dxa"/>
          </w:tcPr>
          <w:p w14:paraId="7C512734" w14:textId="77777777" w:rsidR="00F26057" w:rsidRDefault="00F26057" w:rsidP="006466C2">
            <w:pPr>
              <w:rPr>
                <w:rFonts w:cs="Arial"/>
                <w:iCs/>
              </w:rPr>
            </w:pPr>
          </w:p>
        </w:tc>
      </w:tr>
    </w:tbl>
    <w:p w14:paraId="1609BF85" w14:textId="77777777" w:rsidR="007F27AD" w:rsidRDefault="007F27AD" w:rsidP="006466C2">
      <w:pPr>
        <w:rPr>
          <w:rFonts w:cs="Arial"/>
          <w:iCs/>
          <w:szCs w:val="24"/>
        </w:rPr>
      </w:pPr>
    </w:p>
    <w:p w14:paraId="258AA205" w14:textId="79BC561A" w:rsidR="00B64594" w:rsidRDefault="00B64594" w:rsidP="006466C2">
      <w:pPr>
        <w:rPr>
          <w:rFonts w:cs="Arial"/>
          <w:iCs/>
          <w:szCs w:val="24"/>
        </w:rPr>
      </w:pPr>
      <w:r>
        <w:rPr>
          <w:rFonts w:cs="Arial"/>
          <w:iCs/>
          <w:szCs w:val="24"/>
        </w:rPr>
        <w:t xml:space="preserve">Alderman McIlveen queried if the Nolan Principles could be considered </w:t>
      </w:r>
      <w:r w:rsidR="005562A0">
        <w:rPr>
          <w:rFonts w:cs="Arial"/>
          <w:iCs/>
          <w:szCs w:val="24"/>
        </w:rPr>
        <w:t>with</w:t>
      </w:r>
      <w:r>
        <w:rPr>
          <w:rFonts w:cs="Arial"/>
          <w:iCs/>
          <w:szCs w:val="24"/>
        </w:rPr>
        <w:t xml:space="preserve"> panel members required to sign a declaration. The Director advised tha</w:t>
      </w:r>
      <w:r w:rsidR="007F27AD">
        <w:rPr>
          <w:rFonts w:cs="Arial"/>
          <w:iCs/>
          <w:szCs w:val="24"/>
        </w:rPr>
        <w:t>t</w:t>
      </w:r>
      <w:r>
        <w:rPr>
          <w:rFonts w:cs="Arial"/>
          <w:iCs/>
          <w:szCs w:val="24"/>
        </w:rPr>
        <w:t xml:space="preserve"> </w:t>
      </w:r>
      <w:r w:rsidR="007F27AD">
        <w:rPr>
          <w:rFonts w:cs="Arial"/>
          <w:iCs/>
          <w:szCs w:val="24"/>
        </w:rPr>
        <w:t>legal advice had been sought in anticipation of that question arising and officers were awaiting a response.</w:t>
      </w:r>
    </w:p>
    <w:p w14:paraId="310015DA" w14:textId="6B531F37" w:rsidR="007F27AD" w:rsidRDefault="007F27AD" w:rsidP="006466C2">
      <w:pPr>
        <w:rPr>
          <w:rFonts w:cs="Arial"/>
          <w:iCs/>
          <w:szCs w:val="24"/>
        </w:rPr>
      </w:pPr>
    </w:p>
    <w:p w14:paraId="6EE164B5" w14:textId="2745FBC0" w:rsidR="007F27AD" w:rsidRDefault="007F27AD" w:rsidP="006466C2">
      <w:pPr>
        <w:rPr>
          <w:rFonts w:cs="Arial"/>
          <w:iCs/>
          <w:szCs w:val="24"/>
        </w:rPr>
      </w:pPr>
      <w:r>
        <w:rPr>
          <w:rFonts w:cs="Arial"/>
          <w:iCs/>
          <w:szCs w:val="24"/>
        </w:rPr>
        <w:t>Alderman McDowell proposed, seconded by Councillor Irwin, that the</w:t>
      </w:r>
      <w:r w:rsidR="00CE43EF">
        <w:rPr>
          <w:rFonts w:cs="Arial"/>
          <w:iCs/>
          <w:szCs w:val="24"/>
        </w:rPr>
        <w:t xml:space="preserve"> </w:t>
      </w:r>
      <w:r>
        <w:rPr>
          <w:rFonts w:cs="Arial"/>
          <w:iCs/>
          <w:szCs w:val="24"/>
        </w:rPr>
        <w:t>recommendation be adopted.</w:t>
      </w:r>
    </w:p>
    <w:p w14:paraId="6082E077" w14:textId="77777777" w:rsidR="008577FB" w:rsidRDefault="008577FB" w:rsidP="006466C2">
      <w:pPr>
        <w:rPr>
          <w:rFonts w:cs="Arial"/>
          <w:iCs/>
          <w:szCs w:val="24"/>
        </w:rPr>
      </w:pPr>
    </w:p>
    <w:p w14:paraId="48507002" w14:textId="10E84714" w:rsidR="00062D89" w:rsidRDefault="00CE43EF" w:rsidP="006466C2">
      <w:pPr>
        <w:rPr>
          <w:rFonts w:cs="Arial"/>
          <w:iCs/>
          <w:szCs w:val="24"/>
        </w:rPr>
      </w:pPr>
      <w:r>
        <w:rPr>
          <w:rFonts w:cs="Arial"/>
          <w:iCs/>
          <w:szCs w:val="24"/>
        </w:rPr>
        <w:t xml:space="preserve">On being put to the meeting, with 7 voting FOR, 7 voting AGAINST, 0 ABSTAINING and 2 ABSENT, the </w:t>
      </w:r>
      <w:r w:rsidR="00A41613">
        <w:rPr>
          <w:rFonts w:cs="Arial"/>
          <w:iCs/>
          <w:szCs w:val="24"/>
        </w:rPr>
        <w:t>C</w:t>
      </w:r>
      <w:r>
        <w:rPr>
          <w:rFonts w:cs="Arial"/>
          <w:iCs/>
          <w:szCs w:val="24"/>
        </w:rPr>
        <w:t>hair used his casting vote and voted FOR</w:t>
      </w:r>
      <w:r w:rsidR="005562A0">
        <w:rPr>
          <w:rFonts w:cs="Arial"/>
          <w:iCs/>
          <w:szCs w:val="24"/>
        </w:rPr>
        <w:t xml:space="preserve"> the proposal</w:t>
      </w:r>
      <w:r>
        <w:rPr>
          <w:rFonts w:cs="Arial"/>
          <w:iCs/>
          <w:szCs w:val="24"/>
        </w:rPr>
        <w:t xml:space="preserve">, and </w:t>
      </w:r>
      <w:r w:rsidR="005562A0">
        <w:rPr>
          <w:rFonts w:cs="Arial"/>
          <w:iCs/>
          <w:szCs w:val="24"/>
        </w:rPr>
        <w:t>it</w:t>
      </w:r>
      <w:r>
        <w:rPr>
          <w:rFonts w:cs="Arial"/>
          <w:iCs/>
          <w:szCs w:val="24"/>
        </w:rPr>
        <w:t xml:space="preserve"> was declared CARRIED.</w:t>
      </w:r>
    </w:p>
    <w:p w14:paraId="6E4F790E" w14:textId="3BE342A7" w:rsidR="00D15EBE" w:rsidRDefault="00D15EBE" w:rsidP="006466C2">
      <w:pPr>
        <w:rPr>
          <w:rFonts w:cs="Arial"/>
          <w:iCs/>
          <w:szCs w:val="24"/>
        </w:rPr>
      </w:pPr>
    </w:p>
    <w:p w14:paraId="71CE8AF4" w14:textId="39FB8BAE" w:rsidR="00F45AA5" w:rsidRDefault="00F45AA5" w:rsidP="006466C2">
      <w:pPr>
        <w:rPr>
          <w:rFonts w:cs="Arial"/>
          <w:bCs/>
          <w:cap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sidR="00CE43EF">
        <w:rPr>
          <w:rFonts w:cs="Arial"/>
          <w:b/>
          <w:bCs/>
          <w:szCs w:val="24"/>
        </w:rPr>
        <w:t>Alderman McDowell</w:t>
      </w:r>
      <w:r w:rsidRPr="009A528B">
        <w:rPr>
          <w:rFonts w:cs="Arial"/>
          <w:b/>
          <w:bCs/>
          <w:szCs w:val="24"/>
        </w:rPr>
        <w:t xml:space="preserve">, seconded by </w:t>
      </w:r>
      <w:r w:rsidR="00CE43EF">
        <w:rPr>
          <w:rFonts w:cs="Arial"/>
          <w:b/>
          <w:bCs/>
          <w:szCs w:val="24"/>
        </w:rPr>
        <w:t>Councillor Irwin</w:t>
      </w:r>
      <w:r>
        <w:rPr>
          <w:rFonts w:cs="Arial"/>
          <w:b/>
          <w:bCs/>
          <w:szCs w:val="24"/>
        </w:rPr>
        <w:t xml:space="preserve">, </w:t>
      </w:r>
      <w:r w:rsidRPr="009A528B">
        <w:rPr>
          <w:rFonts w:cs="Arial"/>
          <w:b/>
          <w:bCs/>
          <w:szCs w:val="24"/>
        </w:rPr>
        <w:t>that the recommendation be adopted</w:t>
      </w:r>
      <w:r>
        <w:rPr>
          <w:rFonts w:cs="Arial"/>
          <w:b/>
          <w:bCs/>
          <w:szCs w:val="24"/>
        </w:rPr>
        <w:t>.</w:t>
      </w:r>
      <w:bookmarkEnd w:id="19"/>
      <w:bookmarkEnd w:id="20"/>
    </w:p>
    <w:p w14:paraId="2B0D1167" w14:textId="77777777" w:rsidR="00F45AA5" w:rsidRDefault="00F45AA5" w:rsidP="006466C2">
      <w:pPr>
        <w:shd w:val="clear" w:color="auto" w:fill="FFFFFF"/>
        <w:rPr>
          <w:rFonts w:eastAsia="Times New Roman" w:cs="Arial"/>
          <w:szCs w:val="24"/>
        </w:rPr>
      </w:pPr>
    </w:p>
    <w:p w14:paraId="341FDE40" w14:textId="7025AA19" w:rsidR="0033058C" w:rsidRPr="008261AE" w:rsidRDefault="00393882" w:rsidP="006466C2">
      <w:pPr>
        <w:pStyle w:val="Heading1"/>
        <w:ind w:left="720" w:hanging="720"/>
        <w:rPr>
          <w:rFonts w:eastAsia="Times New Roman"/>
          <w:b w:val="0"/>
          <w:bCs/>
          <w:caps w:val="0"/>
          <w:sz w:val="24"/>
          <w:szCs w:val="24"/>
        </w:rPr>
      </w:pPr>
      <w:r>
        <w:rPr>
          <w:noProof/>
        </w:rPr>
        <w:t>8</w:t>
      </w:r>
      <w:r w:rsidR="0033058C">
        <w:rPr>
          <w:noProof/>
        </w:rPr>
        <w:t>.</w:t>
      </w:r>
      <w:r w:rsidR="0033058C">
        <w:rPr>
          <w:noProof/>
        </w:rPr>
        <w:tab/>
      </w:r>
      <w:r w:rsidR="002A5F7E" w:rsidRPr="002A5F7E">
        <w:rPr>
          <w:rFonts w:eastAsia="Calibri" w:cs="Arial"/>
          <w:szCs w:val="28"/>
          <w:u w:val="single"/>
        </w:rPr>
        <w:t>Rural Needs Act (NI) 2016 - Monitoring Return for the period 1 April 2022 - 31 March 2023</w:t>
      </w:r>
      <w:r w:rsidR="00966BAE">
        <w:rPr>
          <w:rFonts w:eastAsia="Calibri" w:cs="Arial"/>
          <w:szCs w:val="28"/>
          <w:u w:val="single"/>
        </w:rPr>
        <w:t xml:space="preserve"> (FILE RA2)</w:t>
      </w:r>
    </w:p>
    <w:p w14:paraId="27938ADA" w14:textId="6ED22ADF" w:rsidR="0084133A" w:rsidRPr="009C0D9B" w:rsidRDefault="00124D06" w:rsidP="006466C2">
      <w:pPr>
        <w:pStyle w:val="ListParagraph"/>
        <w:ind w:left="567" w:hanging="567"/>
        <w:rPr>
          <w:rFonts w:ascii="Arial" w:eastAsia="Times New Roman" w:hAnsi="Arial" w:cs="Arial"/>
          <w:sz w:val="24"/>
          <w:szCs w:val="24"/>
        </w:rPr>
      </w:pPr>
      <w:r>
        <w:rPr>
          <w:rFonts w:ascii="Arial" w:eastAsia="Times New Roman" w:hAnsi="Arial" w:cs="Arial"/>
          <w:color w:val="FF0000"/>
          <w:sz w:val="24"/>
          <w:szCs w:val="24"/>
        </w:rPr>
        <w:tab/>
      </w:r>
      <w:r w:rsidRPr="00124D06">
        <w:rPr>
          <w:rFonts w:ascii="Arial" w:eastAsia="Times New Roman" w:hAnsi="Arial" w:cs="Arial"/>
          <w:sz w:val="24"/>
          <w:szCs w:val="24"/>
        </w:rPr>
        <w:tab/>
        <w:t>(Appendix XVIII)</w:t>
      </w:r>
      <w:r w:rsidR="0033058C" w:rsidRPr="00124D06">
        <w:rPr>
          <w:rFonts w:ascii="Arial" w:eastAsia="Times New Roman" w:hAnsi="Arial" w:cs="Arial"/>
          <w:sz w:val="24"/>
          <w:szCs w:val="24"/>
        </w:rPr>
        <w:tab/>
      </w:r>
      <w:r w:rsidR="0033058C">
        <w:rPr>
          <w:rFonts w:ascii="Arial" w:eastAsia="Times New Roman" w:hAnsi="Arial" w:cs="Arial"/>
          <w:color w:val="FF0000"/>
          <w:sz w:val="24"/>
          <w:szCs w:val="24"/>
        </w:rPr>
        <w:tab/>
      </w:r>
    </w:p>
    <w:p w14:paraId="22E11E67" w14:textId="77777777" w:rsidR="00124D06" w:rsidRDefault="00124D06" w:rsidP="006466C2">
      <w:pPr>
        <w:rPr>
          <w:rFonts w:cs="Arial"/>
          <w:bCs/>
          <w:caps/>
          <w:szCs w:val="24"/>
        </w:rPr>
      </w:pPr>
      <w:bookmarkStart w:id="22" w:name="_Hlk129092071"/>
      <w:bookmarkStart w:id="23" w:name="_Hlk127437126"/>
    </w:p>
    <w:p w14:paraId="043D653F" w14:textId="2EB9A44E" w:rsidR="00966BAE" w:rsidRPr="00966BAE" w:rsidRDefault="002A5F7E" w:rsidP="006466C2">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w:t>
      </w:r>
      <w:r>
        <w:rPr>
          <w:rFonts w:cs="Arial"/>
          <w:szCs w:val="24"/>
        </w:rPr>
        <w:t xml:space="preserve"> Corporate Services advising that </w:t>
      </w:r>
      <w:r w:rsidR="00966BAE">
        <w:rPr>
          <w:rFonts w:cs="Arial"/>
          <w:szCs w:val="24"/>
        </w:rPr>
        <w:t>a</w:t>
      </w:r>
      <w:r w:rsidR="00966BAE" w:rsidRPr="00966BAE">
        <w:rPr>
          <w:rFonts w:cs="Arial"/>
          <w:szCs w:val="24"/>
        </w:rPr>
        <w:t xml:space="preserve">s Members would be aware, section 1 of the Rural Needs Act (Northern Ireland) 2016 placed a duty on public authorities, including Councils, to have due regard to rural needs when developing, adopting, implementing or revising policies, strategies and plans, and when designing and delivering public services. In carrying out this duty and in line with guidance issued by the Department of </w:t>
      </w:r>
      <w:r w:rsidR="00966BAE" w:rsidRPr="00966BAE">
        <w:rPr>
          <w:rFonts w:cs="Arial"/>
          <w:szCs w:val="24"/>
        </w:rPr>
        <w:lastRenderedPageBreak/>
        <w:t xml:space="preserve">Agriculture, Environment and Rural Affairs (DAERA), the Council carries out rural screening exercises on its policies. These screening exercises were carried out simultaneously by officers when completing section 75 screening of policies. </w:t>
      </w:r>
    </w:p>
    <w:p w14:paraId="4261CA93" w14:textId="77777777" w:rsidR="00966BAE" w:rsidRPr="00966BAE" w:rsidRDefault="00966BAE" w:rsidP="006466C2">
      <w:pPr>
        <w:rPr>
          <w:rFonts w:cs="Arial"/>
          <w:szCs w:val="24"/>
        </w:rPr>
      </w:pPr>
    </w:p>
    <w:p w14:paraId="3CA53515" w14:textId="77777777" w:rsidR="00966BAE" w:rsidRPr="00966BAE" w:rsidRDefault="00966BAE" w:rsidP="006466C2">
      <w:pPr>
        <w:rPr>
          <w:rFonts w:cs="Arial"/>
          <w:szCs w:val="24"/>
        </w:rPr>
      </w:pPr>
      <w:r w:rsidRPr="00966BAE">
        <w:rPr>
          <w:rFonts w:cs="Arial"/>
          <w:szCs w:val="24"/>
        </w:rPr>
        <w:t xml:space="preserve">The 2016 Act places a further obligation on public authorities to compile information on the exercise of its functions under section 1 of the Act (i.e., information on completed screening exercises), and to report this annually to DAERA. </w:t>
      </w:r>
    </w:p>
    <w:p w14:paraId="28F22BA4" w14:textId="77777777" w:rsidR="00966BAE" w:rsidRPr="00966BAE" w:rsidRDefault="00966BAE" w:rsidP="006466C2">
      <w:pPr>
        <w:rPr>
          <w:rFonts w:cs="Arial"/>
          <w:szCs w:val="24"/>
        </w:rPr>
      </w:pPr>
    </w:p>
    <w:p w14:paraId="6D80F137" w14:textId="77777777" w:rsidR="00966BAE" w:rsidRPr="00966BAE" w:rsidRDefault="00966BAE" w:rsidP="006466C2">
      <w:pPr>
        <w:rPr>
          <w:rFonts w:cs="Arial"/>
          <w:szCs w:val="24"/>
        </w:rPr>
      </w:pPr>
      <w:r w:rsidRPr="00966BAE">
        <w:rPr>
          <w:rFonts w:cs="Arial"/>
          <w:szCs w:val="24"/>
        </w:rPr>
        <w:t xml:space="preserve">DAERA had produced a template for public authorities to complete when compiling the information for their annual return. DAERA then collated all the returns it received and produced an annual Rural Needs Monitoring Report. </w:t>
      </w:r>
    </w:p>
    <w:p w14:paraId="06B2C57E" w14:textId="77777777" w:rsidR="00966BAE" w:rsidRPr="00966BAE" w:rsidRDefault="00966BAE" w:rsidP="006466C2">
      <w:pPr>
        <w:rPr>
          <w:rFonts w:cs="Arial"/>
          <w:szCs w:val="24"/>
        </w:rPr>
      </w:pPr>
    </w:p>
    <w:p w14:paraId="134F25A7" w14:textId="77777777" w:rsidR="00966BAE" w:rsidRPr="00966BAE" w:rsidRDefault="00966BAE" w:rsidP="006466C2">
      <w:pPr>
        <w:rPr>
          <w:rFonts w:cs="Arial"/>
          <w:szCs w:val="24"/>
        </w:rPr>
      </w:pPr>
      <w:r w:rsidRPr="00966BAE">
        <w:rPr>
          <w:rFonts w:cs="Arial"/>
          <w:szCs w:val="24"/>
        </w:rPr>
        <w:t xml:space="preserve">The Council’s draft return for 1 April 2022 - 31 March 2023 was attached to this report at Appendix 1 and provided detail on the rural screening exercises completed during this period. </w:t>
      </w:r>
    </w:p>
    <w:p w14:paraId="5E6437F4" w14:textId="77777777" w:rsidR="00966BAE" w:rsidRPr="00966BAE" w:rsidRDefault="00966BAE" w:rsidP="006466C2">
      <w:pPr>
        <w:rPr>
          <w:rFonts w:cs="Arial"/>
          <w:szCs w:val="24"/>
        </w:rPr>
      </w:pPr>
    </w:p>
    <w:p w14:paraId="45C38600" w14:textId="77777777" w:rsidR="00966BAE" w:rsidRPr="00966BAE" w:rsidRDefault="00966BAE" w:rsidP="006466C2">
      <w:pPr>
        <w:rPr>
          <w:rFonts w:cs="Arial"/>
          <w:szCs w:val="24"/>
        </w:rPr>
      </w:pPr>
      <w:r w:rsidRPr="00966BAE">
        <w:rPr>
          <w:rFonts w:cs="Arial"/>
          <w:szCs w:val="24"/>
        </w:rPr>
        <w:t xml:space="preserve">As there would be no Committee meetings in April or May due to the Local Government elections, the return had been completed and was being reported to Council before year end in order that it may have been submitted to meet the deadline of 30 April 2023 set down by DAERA. It was anticipated that two additional entries relating to policies on Grant Funding would be added to the template before it was submitted. It was not anticipated that these would have any adverse impacts on rural areas. </w:t>
      </w:r>
    </w:p>
    <w:p w14:paraId="78F8793A" w14:textId="77777777" w:rsidR="00966BAE" w:rsidRPr="00966BAE" w:rsidRDefault="00966BAE" w:rsidP="006466C2">
      <w:pPr>
        <w:rPr>
          <w:rFonts w:cs="Arial"/>
          <w:szCs w:val="24"/>
        </w:rPr>
      </w:pPr>
    </w:p>
    <w:p w14:paraId="59E91495" w14:textId="3AC01649" w:rsidR="002A5F7E" w:rsidRDefault="00966BAE" w:rsidP="006466C2">
      <w:r w:rsidRPr="00966BAE">
        <w:rPr>
          <w:rFonts w:cs="Arial"/>
          <w:iCs/>
          <w:szCs w:val="24"/>
        </w:rPr>
        <w:t>RECOMMENDED that Council agrees to submit to DAERA the Rural Needs monitoring return for 2022/23 attached to this report at Appendix 1, with any additional rural screenings completed before year end to be added to the return by officers</w:t>
      </w:r>
      <w:r>
        <w:rPr>
          <w:rFonts w:cs="Arial"/>
          <w:iCs/>
          <w:szCs w:val="24"/>
        </w:rPr>
        <w:t>.</w:t>
      </w:r>
    </w:p>
    <w:p w14:paraId="49D60CF6" w14:textId="77777777" w:rsidR="002A5F7E" w:rsidRDefault="002A5F7E" w:rsidP="006466C2">
      <w:pPr>
        <w:rPr>
          <w:rFonts w:cs="Arial"/>
          <w:szCs w:val="24"/>
        </w:rPr>
      </w:pPr>
    </w:p>
    <w:p w14:paraId="33BC0F16" w14:textId="737D9AB2" w:rsidR="002A5F7E" w:rsidRDefault="002A5F7E" w:rsidP="006466C2">
      <w:pPr>
        <w:rPr>
          <w:rFonts w:cs="Arial"/>
          <w:b/>
          <w:bCs/>
          <w:szCs w:val="24"/>
        </w:rPr>
      </w:pPr>
      <w:r w:rsidRPr="009A528B">
        <w:rPr>
          <w:rFonts w:cs="Arial"/>
          <w:b/>
          <w:bCs/>
          <w:szCs w:val="24"/>
        </w:rPr>
        <w:t xml:space="preserve">AGREED TO </w:t>
      </w:r>
      <w:r>
        <w:rPr>
          <w:rFonts w:cs="Arial"/>
          <w:b/>
          <w:bCs/>
          <w:szCs w:val="24"/>
        </w:rPr>
        <w:t>RECOMMEND</w:t>
      </w:r>
      <w:r w:rsidRPr="009A528B">
        <w:rPr>
          <w:rFonts w:cs="Arial"/>
          <w:b/>
          <w:bCs/>
          <w:szCs w:val="24"/>
        </w:rPr>
        <w:t xml:space="preserve">, on the proposal of </w:t>
      </w:r>
      <w:r w:rsidR="00FA4443">
        <w:rPr>
          <w:rFonts w:cs="Arial"/>
          <w:b/>
          <w:bCs/>
          <w:szCs w:val="24"/>
        </w:rPr>
        <w:t>Alderman Irvine</w:t>
      </w:r>
      <w:r w:rsidRPr="009A528B">
        <w:rPr>
          <w:rFonts w:cs="Arial"/>
          <w:b/>
          <w:bCs/>
          <w:szCs w:val="24"/>
        </w:rPr>
        <w:t xml:space="preserve">, seconded by </w:t>
      </w:r>
      <w:r w:rsidR="00FA4443">
        <w:rPr>
          <w:rFonts w:cs="Arial"/>
          <w:b/>
          <w:bCs/>
          <w:szCs w:val="24"/>
        </w:rPr>
        <w:t>Councillor Chambers</w:t>
      </w:r>
      <w:r>
        <w:rPr>
          <w:rFonts w:cs="Arial"/>
          <w:b/>
          <w:bCs/>
          <w:szCs w:val="24"/>
        </w:rPr>
        <w:t xml:space="preserve">, </w:t>
      </w:r>
      <w:r w:rsidRPr="009A528B">
        <w:rPr>
          <w:rFonts w:cs="Arial"/>
          <w:b/>
          <w:bCs/>
          <w:szCs w:val="24"/>
        </w:rPr>
        <w:t>that the recommendation be adopted</w:t>
      </w:r>
      <w:r>
        <w:rPr>
          <w:rFonts w:cs="Arial"/>
          <w:b/>
          <w:bCs/>
          <w:szCs w:val="24"/>
        </w:rPr>
        <w:t>.</w:t>
      </w:r>
    </w:p>
    <w:bookmarkEnd w:id="22"/>
    <w:p w14:paraId="31C1396F" w14:textId="77777777" w:rsidR="0084133A" w:rsidRPr="006F0BB7" w:rsidRDefault="0084133A" w:rsidP="006466C2">
      <w:pPr>
        <w:pStyle w:val="ListParagraph"/>
        <w:ind w:left="567" w:hanging="567"/>
        <w:rPr>
          <w:rFonts w:ascii="Arial" w:eastAsia="Times New Roman" w:hAnsi="Arial" w:cs="Arial"/>
          <w:sz w:val="24"/>
          <w:szCs w:val="24"/>
        </w:rPr>
      </w:pPr>
    </w:p>
    <w:p w14:paraId="64A63C3F" w14:textId="3D467F0F" w:rsidR="0033058C" w:rsidRDefault="00393882" w:rsidP="006466C2">
      <w:pPr>
        <w:pStyle w:val="Heading1"/>
        <w:ind w:left="720" w:hanging="720"/>
        <w:rPr>
          <w:rFonts w:eastAsia="Calibri" w:cs="Arial"/>
          <w:szCs w:val="28"/>
          <w:u w:val="single"/>
        </w:rPr>
      </w:pPr>
      <w:r>
        <w:t>9</w:t>
      </w:r>
      <w:r w:rsidR="0033058C">
        <w:t>.</w:t>
      </w:r>
      <w:r w:rsidR="0033058C">
        <w:tab/>
      </w:r>
      <w:r w:rsidR="002A5F7E">
        <w:rPr>
          <w:rFonts w:eastAsia="Calibri" w:cs="Arial"/>
          <w:szCs w:val="28"/>
          <w:u w:val="single"/>
        </w:rPr>
        <w:t>notices of motion</w:t>
      </w:r>
    </w:p>
    <w:p w14:paraId="548539D1" w14:textId="1607D8D3" w:rsidR="002A5F7E" w:rsidRDefault="002A5F7E" w:rsidP="006466C2"/>
    <w:p w14:paraId="4615DE95" w14:textId="2972E469" w:rsidR="002A5F7E" w:rsidRPr="002A5F7E" w:rsidRDefault="002A5F7E" w:rsidP="00442C53">
      <w:pPr>
        <w:pStyle w:val="Heading2"/>
      </w:pPr>
      <w:bookmarkStart w:id="24" w:name="_Hlk129092164"/>
      <w:r w:rsidRPr="00442C53">
        <w:rPr>
          <w:u w:val="none"/>
        </w:rPr>
        <w:t>(a)</w:t>
      </w:r>
      <w:r w:rsidRPr="00442C53">
        <w:rPr>
          <w:u w:val="none"/>
        </w:rPr>
        <w:tab/>
      </w:r>
      <w:r w:rsidRPr="00594424">
        <w:t xml:space="preserve">Notice of Motion submitted by Councillor </w:t>
      </w:r>
      <w:r>
        <w:t>P Smith and Councillor Smart</w:t>
      </w:r>
    </w:p>
    <w:bookmarkEnd w:id="24"/>
    <w:p w14:paraId="586217A0" w14:textId="1553F9A0" w:rsidR="0033058C" w:rsidRDefault="0033058C" w:rsidP="006466C2">
      <w:pPr>
        <w:ind w:left="720" w:hanging="720"/>
        <w:rPr>
          <w:rFonts w:eastAsia="Times New Roman" w:cs="Arial"/>
          <w:szCs w:val="24"/>
        </w:rPr>
      </w:pPr>
    </w:p>
    <w:p w14:paraId="00DEE5BD" w14:textId="4D3D736B" w:rsidR="002A5F7E" w:rsidRDefault="002A5F7E" w:rsidP="006466C2">
      <w:pPr>
        <w:pStyle w:val="ListParagraph"/>
        <w:rPr>
          <w:rFonts w:ascii="Arial" w:eastAsia="Times New Roman" w:hAnsi="Arial" w:cs="Arial"/>
          <w:sz w:val="24"/>
          <w:szCs w:val="24"/>
        </w:rPr>
      </w:pPr>
      <w:bookmarkStart w:id="25" w:name="_Hlk129856569"/>
      <w:r w:rsidRPr="002468B4">
        <w:rPr>
          <w:rFonts w:ascii="Arial" w:eastAsia="Times New Roman" w:hAnsi="Arial" w:cs="Arial"/>
          <w:sz w:val="24"/>
          <w:szCs w:val="24"/>
        </w:rPr>
        <w:t>That this Council is concerned that recent data shows that the Ards and North Down Borough Council area has the highest level of potholes in Northern Ireland and calls on DfI Roads Service to produce an action plan to improve the quality of roads in the Borough</w:t>
      </w:r>
      <w:r w:rsidR="00BB7B1C">
        <w:rPr>
          <w:rFonts w:ascii="Arial" w:eastAsia="Times New Roman" w:hAnsi="Arial" w:cs="Arial"/>
          <w:sz w:val="24"/>
          <w:szCs w:val="24"/>
        </w:rPr>
        <w:t>.</w:t>
      </w:r>
    </w:p>
    <w:bookmarkEnd w:id="25"/>
    <w:p w14:paraId="519C3E2C" w14:textId="34A4A370" w:rsidR="002A5F7E" w:rsidRDefault="002A5F7E" w:rsidP="006466C2">
      <w:pPr>
        <w:ind w:left="720" w:hanging="720"/>
        <w:rPr>
          <w:rFonts w:eastAsia="Times New Roman" w:cs="Arial"/>
          <w:szCs w:val="24"/>
        </w:rPr>
      </w:pPr>
    </w:p>
    <w:p w14:paraId="2B1ED46F" w14:textId="10843121" w:rsidR="00FA4443" w:rsidRDefault="00FA4443" w:rsidP="006466C2">
      <w:pPr>
        <w:rPr>
          <w:rFonts w:eastAsia="Times New Roman" w:cs="Arial"/>
          <w:szCs w:val="24"/>
        </w:rPr>
      </w:pPr>
      <w:r>
        <w:rPr>
          <w:rFonts w:eastAsia="Times New Roman" w:cs="Arial"/>
          <w:szCs w:val="24"/>
        </w:rPr>
        <w:t xml:space="preserve">The Vice Chair, Alderman McIlveen, </w:t>
      </w:r>
      <w:r w:rsidR="005562A0">
        <w:rPr>
          <w:rFonts w:eastAsia="Times New Roman" w:cs="Arial"/>
          <w:szCs w:val="24"/>
        </w:rPr>
        <w:t>took over</w:t>
      </w:r>
      <w:r w:rsidR="006A4CD0">
        <w:rPr>
          <w:rFonts w:eastAsia="Times New Roman" w:cs="Arial"/>
          <w:szCs w:val="24"/>
        </w:rPr>
        <w:t xml:space="preserve"> from</w:t>
      </w:r>
      <w:r>
        <w:rPr>
          <w:rFonts w:eastAsia="Times New Roman" w:cs="Arial"/>
          <w:szCs w:val="24"/>
        </w:rPr>
        <w:t xml:space="preserve"> the Chair for the above Notice of Motion in order to allow </w:t>
      </w:r>
      <w:r w:rsidR="006A4CD0">
        <w:rPr>
          <w:rFonts w:eastAsia="Times New Roman" w:cs="Arial"/>
          <w:szCs w:val="24"/>
        </w:rPr>
        <w:t xml:space="preserve">him </w:t>
      </w:r>
      <w:r>
        <w:rPr>
          <w:rFonts w:eastAsia="Times New Roman" w:cs="Arial"/>
          <w:szCs w:val="24"/>
        </w:rPr>
        <w:t>to propose.</w:t>
      </w:r>
    </w:p>
    <w:p w14:paraId="57234CA9" w14:textId="0040E290" w:rsidR="00FA4443" w:rsidRDefault="00FA4443" w:rsidP="006466C2">
      <w:pPr>
        <w:rPr>
          <w:rFonts w:eastAsia="Times New Roman" w:cs="Arial"/>
          <w:szCs w:val="24"/>
        </w:rPr>
      </w:pPr>
    </w:p>
    <w:p w14:paraId="544068C1" w14:textId="2A2353FF" w:rsidR="00FA4443" w:rsidRDefault="00FA4443" w:rsidP="006466C2">
      <w:pPr>
        <w:rPr>
          <w:rFonts w:eastAsia="Times New Roman" w:cs="Arial"/>
          <w:szCs w:val="24"/>
        </w:rPr>
      </w:pPr>
      <w:r>
        <w:rPr>
          <w:rFonts w:eastAsia="Times New Roman" w:cs="Arial"/>
          <w:szCs w:val="24"/>
        </w:rPr>
        <w:t>Councillor P Smith proposed, seconded by Councillor Blaney, that the Notice of Motion be adopted.</w:t>
      </w:r>
    </w:p>
    <w:p w14:paraId="285A20ED" w14:textId="24ADDBEC" w:rsidR="00FA4443" w:rsidRDefault="00FA4443" w:rsidP="006466C2">
      <w:pPr>
        <w:rPr>
          <w:rFonts w:eastAsia="Times New Roman" w:cs="Arial"/>
          <w:szCs w:val="24"/>
        </w:rPr>
      </w:pPr>
    </w:p>
    <w:p w14:paraId="3CDAAC93" w14:textId="4A872010" w:rsidR="00FA4443" w:rsidRDefault="00FA4443" w:rsidP="006466C2">
      <w:pPr>
        <w:rPr>
          <w:rFonts w:eastAsia="Times New Roman" w:cs="Arial"/>
          <w:szCs w:val="24"/>
        </w:rPr>
      </w:pPr>
      <w:r>
        <w:rPr>
          <w:rFonts w:eastAsia="Times New Roman" w:cs="Arial"/>
          <w:szCs w:val="24"/>
        </w:rPr>
        <w:t xml:space="preserve">Proposing, Councillor P Smith felt members would be united by the issue of </w:t>
      </w:r>
      <w:r w:rsidR="006A4CD0">
        <w:rPr>
          <w:rFonts w:eastAsia="Times New Roman" w:cs="Arial"/>
          <w:szCs w:val="24"/>
        </w:rPr>
        <w:t>potholes</w:t>
      </w:r>
      <w:r w:rsidR="006E1E12">
        <w:rPr>
          <w:rFonts w:eastAsia="Times New Roman" w:cs="Arial"/>
          <w:szCs w:val="24"/>
        </w:rPr>
        <w:t xml:space="preserve"> and referred to an article in the Newsletter which stated that there had been 11,000 road defects reported to the Department for Infrastructure. Ards and North Down had </w:t>
      </w:r>
      <w:r w:rsidR="006E1E12">
        <w:rPr>
          <w:rFonts w:eastAsia="Times New Roman" w:cs="Arial"/>
          <w:szCs w:val="24"/>
        </w:rPr>
        <w:lastRenderedPageBreak/>
        <w:t>topped a league table of reports across all Council areas with this Borough accounting for 1,731 of those</w:t>
      </w:r>
      <w:r w:rsidR="006A4CD0">
        <w:rPr>
          <w:rFonts w:eastAsia="Times New Roman" w:cs="Arial"/>
          <w:szCs w:val="24"/>
        </w:rPr>
        <w:t xml:space="preserve"> and that </w:t>
      </w:r>
      <w:r w:rsidR="006E1E12">
        <w:rPr>
          <w:rFonts w:eastAsia="Times New Roman" w:cs="Arial"/>
          <w:szCs w:val="24"/>
        </w:rPr>
        <w:t>number represented 15.5% of reports made across the 11 Council areas.</w:t>
      </w:r>
    </w:p>
    <w:p w14:paraId="417D9F3D" w14:textId="0B52B16B" w:rsidR="006E1E12" w:rsidRDefault="006E1E12" w:rsidP="006466C2">
      <w:pPr>
        <w:rPr>
          <w:rFonts w:eastAsia="Times New Roman" w:cs="Arial"/>
          <w:szCs w:val="24"/>
        </w:rPr>
      </w:pPr>
    </w:p>
    <w:p w14:paraId="7E6D0991" w14:textId="7F799721" w:rsidR="006E1E12" w:rsidRDefault="006E1E12" w:rsidP="006466C2">
      <w:pPr>
        <w:rPr>
          <w:rFonts w:eastAsia="Times New Roman" w:cs="Arial"/>
          <w:szCs w:val="24"/>
        </w:rPr>
      </w:pPr>
      <w:r>
        <w:rPr>
          <w:rFonts w:eastAsia="Times New Roman" w:cs="Arial"/>
          <w:szCs w:val="24"/>
        </w:rPr>
        <w:t xml:space="preserve">Ards and North Down was also ahead in the number of potholes reported per 100km of road length – the article reporting that there were 148.6 </w:t>
      </w:r>
      <w:r w:rsidR="00B96CDF">
        <w:rPr>
          <w:rFonts w:eastAsia="Times New Roman" w:cs="Arial"/>
          <w:szCs w:val="24"/>
        </w:rPr>
        <w:t>potholes</w:t>
      </w:r>
      <w:r>
        <w:rPr>
          <w:rFonts w:eastAsia="Times New Roman" w:cs="Arial"/>
          <w:szCs w:val="24"/>
        </w:rPr>
        <w:t xml:space="preserve"> per 100km. Only Antrim and </w:t>
      </w:r>
      <w:r w:rsidR="00B96CDF">
        <w:rPr>
          <w:rFonts w:eastAsia="Times New Roman" w:cs="Arial"/>
          <w:szCs w:val="24"/>
        </w:rPr>
        <w:t>Newtownabbey were the only other Council area to break the 100 mark. Londonderry/Derry area had the fewest with 21.8 per 100km.</w:t>
      </w:r>
    </w:p>
    <w:p w14:paraId="6F8D9A5C" w14:textId="2667A812" w:rsidR="00B96CDF" w:rsidRDefault="00B96CDF" w:rsidP="006466C2">
      <w:pPr>
        <w:rPr>
          <w:rFonts w:eastAsia="Times New Roman" w:cs="Arial"/>
          <w:szCs w:val="24"/>
        </w:rPr>
      </w:pPr>
    </w:p>
    <w:p w14:paraId="7B506FA8" w14:textId="022A5BA5" w:rsidR="00B96CDF" w:rsidRDefault="00B96CDF" w:rsidP="006466C2">
      <w:pPr>
        <w:rPr>
          <w:rFonts w:eastAsia="Times New Roman" w:cs="Arial"/>
          <w:szCs w:val="24"/>
        </w:rPr>
      </w:pPr>
      <w:r>
        <w:rPr>
          <w:rFonts w:eastAsia="Times New Roman" w:cs="Arial"/>
          <w:szCs w:val="24"/>
        </w:rPr>
        <w:t>It had been argued by the Department that there had been many instances of multiple reports of the same potholes and the figures were not an accurate reflection. However</w:t>
      </w:r>
      <w:r w:rsidR="00A41613">
        <w:rPr>
          <w:rFonts w:eastAsia="Times New Roman" w:cs="Arial"/>
          <w:szCs w:val="24"/>
        </w:rPr>
        <w:t>,</w:t>
      </w:r>
      <w:r>
        <w:rPr>
          <w:rFonts w:eastAsia="Times New Roman" w:cs="Arial"/>
          <w:szCs w:val="24"/>
        </w:rPr>
        <w:t xml:space="preserve"> Councillor P Smith had felt that while some may have been reported multiple times, the people of Ards and North Down were no more eagle</w:t>
      </w:r>
      <w:r w:rsidR="00453D6B">
        <w:rPr>
          <w:rFonts w:eastAsia="Times New Roman" w:cs="Arial"/>
          <w:szCs w:val="24"/>
        </w:rPr>
        <w:t>-</w:t>
      </w:r>
      <w:r>
        <w:rPr>
          <w:rFonts w:eastAsia="Times New Roman" w:cs="Arial"/>
          <w:szCs w:val="24"/>
        </w:rPr>
        <w:t xml:space="preserve">eyed than any other Council areas and </w:t>
      </w:r>
      <w:r w:rsidR="006A4CD0">
        <w:rPr>
          <w:rFonts w:eastAsia="Times New Roman" w:cs="Arial"/>
          <w:szCs w:val="24"/>
        </w:rPr>
        <w:t>on the basis of assumed multiple reports in other districts, the</w:t>
      </w:r>
      <w:r>
        <w:rPr>
          <w:rFonts w:eastAsia="Times New Roman" w:cs="Arial"/>
          <w:szCs w:val="24"/>
        </w:rPr>
        <w:t xml:space="preserve"> figures still represented an extremely higher number of road defects in this Borough and there was an issue to be addressed.</w:t>
      </w:r>
    </w:p>
    <w:p w14:paraId="091AFE6A" w14:textId="6B9EE067" w:rsidR="00B96CDF" w:rsidRDefault="00B96CDF" w:rsidP="006466C2">
      <w:pPr>
        <w:rPr>
          <w:rFonts w:eastAsia="Times New Roman" w:cs="Arial"/>
          <w:szCs w:val="24"/>
        </w:rPr>
      </w:pPr>
    </w:p>
    <w:p w14:paraId="4913BC97" w14:textId="037E7BDE" w:rsidR="00B96CDF" w:rsidRDefault="00B96CDF" w:rsidP="006466C2">
      <w:pPr>
        <w:rPr>
          <w:rFonts w:eastAsia="Times New Roman" w:cs="Arial"/>
          <w:szCs w:val="24"/>
        </w:rPr>
      </w:pPr>
      <w:r>
        <w:rPr>
          <w:rFonts w:eastAsia="Times New Roman" w:cs="Arial"/>
          <w:szCs w:val="24"/>
        </w:rPr>
        <w:t>He recalled that DfI had accepted there were issues across the Borough with resurfacing – he referred Members to the A22 (Comber to Dundonald) and A23</w:t>
      </w:r>
      <w:r w:rsidR="005854C5">
        <w:rPr>
          <w:rFonts w:eastAsia="Times New Roman" w:cs="Arial"/>
          <w:szCs w:val="24"/>
        </w:rPr>
        <w:t xml:space="preserve"> (Belfast to Ballygowan). Those roads were particularly dangerous at night when potholes were not as visible and motorists were forced to keep an eye on traffic and the condition of the road at the same time.</w:t>
      </w:r>
    </w:p>
    <w:p w14:paraId="7D4285D0" w14:textId="7C1484C7" w:rsidR="005854C5" w:rsidRDefault="005854C5" w:rsidP="006466C2">
      <w:pPr>
        <w:rPr>
          <w:rFonts w:eastAsia="Times New Roman" w:cs="Arial"/>
          <w:szCs w:val="24"/>
        </w:rPr>
      </w:pPr>
    </w:p>
    <w:p w14:paraId="56A41BC3" w14:textId="2E0A7CB8" w:rsidR="006A4CD0" w:rsidRDefault="005854C5" w:rsidP="006466C2">
      <w:pPr>
        <w:rPr>
          <w:rFonts w:eastAsia="Times New Roman" w:cs="Arial"/>
          <w:szCs w:val="24"/>
        </w:rPr>
      </w:pPr>
      <w:r>
        <w:rPr>
          <w:rFonts w:eastAsia="Times New Roman" w:cs="Arial"/>
          <w:szCs w:val="24"/>
        </w:rPr>
        <w:t xml:space="preserve">He was now calling on the DfI to produce </w:t>
      </w:r>
      <w:r w:rsidR="006A4CD0">
        <w:rPr>
          <w:rFonts w:eastAsia="Times New Roman" w:cs="Arial"/>
          <w:szCs w:val="24"/>
        </w:rPr>
        <w:t>an</w:t>
      </w:r>
      <w:r>
        <w:rPr>
          <w:rFonts w:eastAsia="Times New Roman" w:cs="Arial"/>
          <w:szCs w:val="24"/>
        </w:rPr>
        <w:t xml:space="preserve"> action plan as stated in his Notice of Motion, which could provide short term solutions. It also called for significant capital investment in a public transport system, </w:t>
      </w:r>
      <w:r w:rsidR="006A4CD0">
        <w:rPr>
          <w:rFonts w:eastAsia="Times New Roman" w:cs="Arial"/>
          <w:szCs w:val="24"/>
        </w:rPr>
        <w:t>given the sort of traffic congestion that the Newtownards carriageway often led to in Dundonald.</w:t>
      </w:r>
    </w:p>
    <w:p w14:paraId="06BB289B" w14:textId="55118358" w:rsidR="00571E1C" w:rsidRDefault="00571E1C" w:rsidP="006466C2">
      <w:pPr>
        <w:rPr>
          <w:rFonts w:eastAsia="Times New Roman" w:cs="Arial"/>
          <w:szCs w:val="24"/>
        </w:rPr>
      </w:pPr>
    </w:p>
    <w:p w14:paraId="1BE8BA49" w14:textId="0C9CCA88" w:rsidR="00571E1C" w:rsidRDefault="00571E1C" w:rsidP="006466C2">
      <w:pPr>
        <w:rPr>
          <w:rFonts w:eastAsia="Times New Roman" w:cs="Arial"/>
          <w:szCs w:val="24"/>
        </w:rPr>
      </w:pPr>
      <w:r>
        <w:rPr>
          <w:rFonts w:eastAsia="Times New Roman" w:cs="Arial"/>
          <w:szCs w:val="24"/>
        </w:rPr>
        <w:t>In terms of public transport, he welcomed the park and ride facility that was planned for Newtownards and hoped another would follow for Comber, and he felt generally a greater interest from DfI in the public transport system would help.</w:t>
      </w:r>
    </w:p>
    <w:p w14:paraId="761269B1" w14:textId="3B6DA489" w:rsidR="00571E1C" w:rsidRDefault="00571E1C" w:rsidP="006466C2">
      <w:pPr>
        <w:rPr>
          <w:rFonts w:eastAsia="Times New Roman" w:cs="Arial"/>
          <w:szCs w:val="24"/>
        </w:rPr>
      </w:pPr>
    </w:p>
    <w:p w14:paraId="784DF1B6" w14:textId="296D27F8" w:rsidR="00571E1C" w:rsidRDefault="00571E1C" w:rsidP="006466C2">
      <w:pPr>
        <w:rPr>
          <w:rFonts w:eastAsia="Times New Roman" w:cs="Arial"/>
          <w:szCs w:val="24"/>
        </w:rPr>
      </w:pPr>
      <w:r>
        <w:rPr>
          <w:rFonts w:eastAsia="Times New Roman" w:cs="Arial"/>
          <w:szCs w:val="24"/>
        </w:rPr>
        <w:t>In closing, he called for both long and short-term action from DfI and hoped for a reasonable response with proposals for significant improvements.</w:t>
      </w:r>
    </w:p>
    <w:p w14:paraId="5BA31AB3" w14:textId="1B443B6B" w:rsidR="00571E1C" w:rsidRDefault="00571E1C" w:rsidP="006466C2">
      <w:pPr>
        <w:rPr>
          <w:rFonts w:eastAsia="Times New Roman" w:cs="Arial"/>
          <w:szCs w:val="24"/>
        </w:rPr>
      </w:pPr>
    </w:p>
    <w:p w14:paraId="23A82B0D" w14:textId="7243A6A6" w:rsidR="00571E1C" w:rsidRDefault="00571E1C" w:rsidP="006466C2">
      <w:pPr>
        <w:rPr>
          <w:rFonts w:eastAsia="Times New Roman" w:cs="Arial"/>
          <w:szCs w:val="24"/>
        </w:rPr>
      </w:pPr>
      <w:r>
        <w:rPr>
          <w:rFonts w:eastAsia="Times New Roman" w:cs="Arial"/>
          <w:szCs w:val="24"/>
        </w:rPr>
        <w:t>Seconding, the Deputy Mayor, Councillor Blaney</w:t>
      </w:r>
      <w:r w:rsidR="00A41613">
        <w:rPr>
          <w:rFonts w:eastAsia="Times New Roman" w:cs="Arial"/>
          <w:szCs w:val="24"/>
        </w:rPr>
        <w:t>,</w:t>
      </w:r>
      <w:r>
        <w:rPr>
          <w:rFonts w:eastAsia="Times New Roman" w:cs="Arial"/>
          <w:szCs w:val="24"/>
        </w:rPr>
        <w:t xml:space="preserve"> added his support, believing that Bangor had its fair share of potholes leading to vehicle damage and road safety issues with motorists all too often having to swerve and veer to the other side of the road to avoid them. The problem was so vast it was now time to put pressure on the DfI</w:t>
      </w:r>
      <w:r w:rsidR="006A4CD0">
        <w:rPr>
          <w:rFonts w:eastAsia="Times New Roman" w:cs="Arial"/>
          <w:szCs w:val="24"/>
        </w:rPr>
        <w:t xml:space="preserve"> </w:t>
      </w:r>
      <w:r>
        <w:rPr>
          <w:rFonts w:eastAsia="Times New Roman" w:cs="Arial"/>
          <w:szCs w:val="24"/>
        </w:rPr>
        <w:t xml:space="preserve">and take the approach of other Councils by shouting louder in </w:t>
      </w:r>
      <w:r w:rsidR="00A41613">
        <w:rPr>
          <w:rFonts w:eastAsia="Times New Roman" w:cs="Arial"/>
          <w:szCs w:val="24"/>
        </w:rPr>
        <w:t xml:space="preserve">the </w:t>
      </w:r>
      <w:r>
        <w:rPr>
          <w:rFonts w:eastAsia="Times New Roman" w:cs="Arial"/>
          <w:szCs w:val="24"/>
        </w:rPr>
        <w:t xml:space="preserve">hope that </w:t>
      </w:r>
      <w:r w:rsidR="006A4CD0">
        <w:rPr>
          <w:rFonts w:eastAsia="Times New Roman" w:cs="Arial"/>
          <w:szCs w:val="24"/>
        </w:rPr>
        <w:t xml:space="preserve">Ards and North Down </w:t>
      </w:r>
      <w:r>
        <w:rPr>
          <w:rFonts w:eastAsia="Times New Roman" w:cs="Arial"/>
          <w:szCs w:val="24"/>
        </w:rPr>
        <w:t xml:space="preserve">would </w:t>
      </w:r>
      <w:r w:rsidR="00A41613">
        <w:rPr>
          <w:rFonts w:eastAsia="Times New Roman" w:cs="Arial"/>
          <w:szCs w:val="24"/>
        </w:rPr>
        <w:t xml:space="preserve">be prioritised.   </w:t>
      </w:r>
    </w:p>
    <w:p w14:paraId="1A4B8779" w14:textId="5E98E9CC" w:rsidR="00DC5392" w:rsidRDefault="00DC5392" w:rsidP="006466C2">
      <w:pPr>
        <w:rPr>
          <w:rFonts w:eastAsia="Times New Roman" w:cs="Arial"/>
          <w:szCs w:val="24"/>
        </w:rPr>
      </w:pPr>
    </w:p>
    <w:p w14:paraId="2B4E23D5" w14:textId="2110E43B" w:rsidR="00DC5392" w:rsidRDefault="00DC5392" w:rsidP="006466C2">
      <w:pPr>
        <w:rPr>
          <w:rFonts w:eastAsia="Times New Roman" w:cs="Arial"/>
          <w:szCs w:val="24"/>
        </w:rPr>
      </w:pPr>
      <w:r>
        <w:rPr>
          <w:rFonts w:eastAsia="Times New Roman" w:cs="Arial"/>
          <w:szCs w:val="24"/>
        </w:rPr>
        <w:t>Members</w:t>
      </w:r>
      <w:r w:rsidR="006A4CD0">
        <w:rPr>
          <w:rFonts w:eastAsia="Times New Roman" w:cs="Arial"/>
          <w:szCs w:val="24"/>
        </w:rPr>
        <w:t xml:space="preserve"> of the Committee</w:t>
      </w:r>
      <w:r>
        <w:rPr>
          <w:rFonts w:eastAsia="Times New Roman" w:cs="Arial"/>
          <w:szCs w:val="24"/>
        </w:rPr>
        <w:t xml:space="preserve"> rose in turn to support the proposal, highlighting many road defects and pothole issues within their own DEAs. Alderman Gibson felt the Notice of Motion was timely, believing that the recent snowfall had only made the surface problems in Ballygowan</w:t>
      </w:r>
      <w:r w:rsidR="006A4CD0">
        <w:rPr>
          <w:rFonts w:eastAsia="Times New Roman" w:cs="Arial"/>
          <w:szCs w:val="24"/>
        </w:rPr>
        <w:t xml:space="preserve"> even worse.</w:t>
      </w:r>
    </w:p>
    <w:p w14:paraId="3E500FAE" w14:textId="2076684B" w:rsidR="00DC5392" w:rsidRDefault="00DC5392" w:rsidP="006466C2">
      <w:pPr>
        <w:rPr>
          <w:rFonts w:eastAsia="Times New Roman" w:cs="Arial"/>
          <w:szCs w:val="24"/>
        </w:rPr>
      </w:pPr>
    </w:p>
    <w:p w14:paraId="798BD62A" w14:textId="350107E7" w:rsidR="00DC5392" w:rsidRDefault="00DC5392" w:rsidP="006466C2">
      <w:pPr>
        <w:rPr>
          <w:rFonts w:eastAsia="Times New Roman" w:cs="Arial"/>
          <w:szCs w:val="24"/>
        </w:rPr>
      </w:pPr>
      <w:r>
        <w:rPr>
          <w:rFonts w:eastAsia="Times New Roman" w:cs="Arial"/>
          <w:szCs w:val="24"/>
        </w:rPr>
        <w:t xml:space="preserve">Councillor Gilmour noted that DfI had still failed to appoint a road surfacing contractor despite intending to have one in place by </w:t>
      </w:r>
      <w:r w:rsidR="006A4CD0">
        <w:rPr>
          <w:rFonts w:eastAsia="Times New Roman" w:cs="Arial"/>
          <w:szCs w:val="24"/>
        </w:rPr>
        <w:t>mid-January 2023.</w:t>
      </w:r>
      <w:r>
        <w:rPr>
          <w:rFonts w:eastAsia="Times New Roman" w:cs="Arial"/>
          <w:szCs w:val="24"/>
        </w:rPr>
        <w:t xml:space="preserve"> She called for a systematic review by the DfI and raised frustrations </w:t>
      </w:r>
      <w:r w:rsidR="00743F5E">
        <w:rPr>
          <w:rFonts w:eastAsia="Times New Roman" w:cs="Arial"/>
          <w:szCs w:val="24"/>
        </w:rPr>
        <w:t xml:space="preserve">about the reporting system </w:t>
      </w:r>
      <w:r w:rsidR="00743F5E">
        <w:rPr>
          <w:rFonts w:eastAsia="Times New Roman" w:cs="Arial"/>
          <w:szCs w:val="24"/>
        </w:rPr>
        <w:lastRenderedPageBreak/>
        <w:t xml:space="preserve">for road defects, likening it to a black hole, where nobody ever responded. Adding support for the Motion, Councillor T Smith said </w:t>
      </w:r>
      <w:r w:rsidR="006A4CD0">
        <w:rPr>
          <w:rFonts w:eastAsia="Times New Roman" w:cs="Arial"/>
          <w:szCs w:val="24"/>
        </w:rPr>
        <w:t>potholes</w:t>
      </w:r>
      <w:r w:rsidR="00743F5E">
        <w:rPr>
          <w:rFonts w:eastAsia="Times New Roman" w:cs="Arial"/>
          <w:szCs w:val="24"/>
        </w:rPr>
        <w:t>, along with dog fouling, was the most raised issue in the Borough. He felt that patching roads did not work and many were so bad they needed to be completely dug up and resurfaced.</w:t>
      </w:r>
    </w:p>
    <w:p w14:paraId="2C0E75D2" w14:textId="41CAC09F" w:rsidR="00743F5E" w:rsidRDefault="00743F5E" w:rsidP="006466C2">
      <w:pPr>
        <w:rPr>
          <w:rFonts w:eastAsia="Times New Roman" w:cs="Arial"/>
          <w:szCs w:val="24"/>
        </w:rPr>
      </w:pPr>
    </w:p>
    <w:p w14:paraId="1A4C6A9B" w14:textId="1E0075B0" w:rsidR="00743F5E" w:rsidRDefault="00FC4D07" w:rsidP="006466C2">
      <w:pPr>
        <w:rPr>
          <w:rFonts w:eastAsia="Times New Roman" w:cs="Arial"/>
          <w:szCs w:val="24"/>
        </w:rPr>
      </w:pPr>
      <w:r>
        <w:rPr>
          <w:rFonts w:eastAsia="Times New Roman" w:cs="Arial"/>
          <w:szCs w:val="24"/>
        </w:rPr>
        <w:t xml:space="preserve">Describing the problem as colossal, </w:t>
      </w:r>
      <w:r w:rsidR="00743F5E">
        <w:rPr>
          <w:rFonts w:eastAsia="Times New Roman" w:cs="Arial"/>
          <w:szCs w:val="24"/>
        </w:rPr>
        <w:t xml:space="preserve">Alderman Keery said that a road close to his home, </w:t>
      </w:r>
      <w:proofErr w:type="spellStart"/>
      <w:r w:rsidR="00743F5E">
        <w:rPr>
          <w:rFonts w:eastAsia="Times New Roman" w:cs="Arial"/>
          <w:szCs w:val="24"/>
        </w:rPr>
        <w:t>Glenarrif</w:t>
      </w:r>
      <w:proofErr w:type="spellEnd"/>
      <w:r w:rsidR="00743F5E">
        <w:rPr>
          <w:rFonts w:eastAsia="Times New Roman" w:cs="Arial"/>
          <w:szCs w:val="24"/>
        </w:rPr>
        <w:t xml:space="preserve"> Road in Bangor, was patched up four times a year and had never been resurfaced in its </w:t>
      </w:r>
      <w:r w:rsidR="006A4CD0">
        <w:rPr>
          <w:rFonts w:eastAsia="Times New Roman" w:cs="Arial"/>
          <w:szCs w:val="24"/>
        </w:rPr>
        <w:t>60-year</w:t>
      </w:r>
      <w:r w:rsidR="00743F5E">
        <w:rPr>
          <w:rFonts w:eastAsia="Times New Roman" w:cs="Arial"/>
          <w:szCs w:val="24"/>
        </w:rPr>
        <w:t xml:space="preserve"> existence. He described the workmanship as very poor and even roads around the town centre, leading to Bangor Castle were in extremely poor condition.</w:t>
      </w:r>
    </w:p>
    <w:p w14:paraId="050FAF9D" w14:textId="45D0DEAB" w:rsidR="00FC4D07" w:rsidRDefault="00FC4D07" w:rsidP="006466C2">
      <w:pPr>
        <w:rPr>
          <w:rFonts w:eastAsia="Times New Roman" w:cs="Arial"/>
          <w:szCs w:val="24"/>
        </w:rPr>
      </w:pPr>
    </w:p>
    <w:p w14:paraId="78FB2EA5" w14:textId="19948590" w:rsidR="00FC4D07" w:rsidRDefault="00FC4D07" w:rsidP="006466C2">
      <w:pPr>
        <w:rPr>
          <w:rFonts w:eastAsia="Times New Roman" w:cs="Arial"/>
          <w:szCs w:val="24"/>
        </w:rPr>
      </w:pPr>
      <w:r>
        <w:rPr>
          <w:rFonts w:eastAsia="Times New Roman" w:cs="Arial"/>
          <w:szCs w:val="24"/>
        </w:rPr>
        <w:t xml:space="preserve">Echoing </w:t>
      </w:r>
      <w:r w:rsidR="000D6177">
        <w:rPr>
          <w:rFonts w:eastAsia="Times New Roman" w:cs="Arial"/>
          <w:szCs w:val="24"/>
        </w:rPr>
        <w:t>those</w:t>
      </w:r>
      <w:r>
        <w:rPr>
          <w:rFonts w:eastAsia="Times New Roman" w:cs="Arial"/>
          <w:szCs w:val="24"/>
        </w:rPr>
        <w:t xml:space="preserve"> comments Alderman Irvine explained he had been </w:t>
      </w:r>
      <w:r w:rsidR="000D6177">
        <w:rPr>
          <w:rFonts w:eastAsia="Times New Roman" w:cs="Arial"/>
          <w:szCs w:val="24"/>
        </w:rPr>
        <w:t>contacted</w:t>
      </w:r>
      <w:r>
        <w:rPr>
          <w:rFonts w:eastAsia="Times New Roman" w:cs="Arial"/>
          <w:szCs w:val="24"/>
        </w:rPr>
        <w:t xml:space="preserve"> by a lady looking for a compensation claim for damage caused to her car as a result of a road defect. He wondered what the cost of claims were compared to the cost of actually resurfacing. Expanding on that concern Councillor Chambers recalled a colleague having to replace a burst tyre and have her car’s wheels realigned following damage caused by a pothole in </w:t>
      </w:r>
      <w:proofErr w:type="spellStart"/>
      <w:r>
        <w:rPr>
          <w:rFonts w:eastAsia="Times New Roman" w:cs="Arial"/>
          <w:szCs w:val="24"/>
        </w:rPr>
        <w:t>Carrowdore</w:t>
      </w:r>
      <w:proofErr w:type="spellEnd"/>
      <w:r>
        <w:rPr>
          <w:rFonts w:eastAsia="Times New Roman" w:cs="Arial"/>
          <w:szCs w:val="24"/>
        </w:rPr>
        <w:t>. He also felt that continuous digging and removal of speed bumps hadn’t helped, only adding to a patchwork quilt effect on the roads and pavements.</w:t>
      </w:r>
    </w:p>
    <w:p w14:paraId="376A6D6C" w14:textId="08F4A347" w:rsidR="00FC4D07" w:rsidRDefault="00FC4D07" w:rsidP="006466C2">
      <w:pPr>
        <w:rPr>
          <w:rFonts w:eastAsia="Times New Roman" w:cs="Arial"/>
          <w:szCs w:val="24"/>
        </w:rPr>
      </w:pPr>
    </w:p>
    <w:p w14:paraId="2C288282" w14:textId="781E5CA9" w:rsidR="00FC4D07" w:rsidRDefault="00FC4D07" w:rsidP="006466C2">
      <w:pPr>
        <w:rPr>
          <w:rFonts w:eastAsia="Times New Roman" w:cs="Arial"/>
          <w:szCs w:val="24"/>
        </w:rPr>
      </w:pPr>
      <w:r>
        <w:rPr>
          <w:rFonts w:eastAsia="Times New Roman" w:cs="Arial"/>
          <w:szCs w:val="24"/>
        </w:rPr>
        <w:t xml:space="preserve">Councillor Irwin </w:t>
      </w:r>
      <w:r w:rsidR="008334C0">
        <w:rPr>
          <w:rFonts w:eastAsia="Times New Roman" w:cs="Arial"/>
          <w:szCs w:val="24"/>
        </w:rPr>
        <w:t>advised</w:t>
      </w:r>
      <w:r>
        <w:rPr>
          <w:rFonts w:eastAsia="Times New Roman" w:cs="Arial"/>
          <w:szCs w:val="24"/>
        </w:rPr>
        <w:t xml:space="preserve"> that she had to regularly avoid certain roads after defects had led to damaged springs on her car</w:t>
      </w:r>
      <w:r w:rsidR="008334C0">
        <w:rPr>
          <w:rFonts w:eastAsia="Times New Roman" w:cs="Arial"/>
          <w:szCs w:val="24"/>
        </w:rPr>
        <w:t xml:space="preserve">. She too agreed that many roads were in such a </w:t>
      </w:r>
      <w:r w:rsidR="00A41613">
        <w:rPr>
          <w:rFonts w:eastAsia="Times New Roman" w:cs="Arial"/>
          <w:szCs w:val="24"/>
        </w:rPr>
        <w:t xml:space="preserve">poor </w:t>
      </w:r>
      <w:r w:rsidR="008334C0">
        <w:rPr>
          <w:rFonts w:eastAsia="Times New Roman" w:cs="Arial"/>
          <w:szCs w:val="24"/>
        </w:rPr>
        <w:t xml:space="preserve">state of repair the only solution was to resurface. </w:t>
      </w:r>
    </w:p>
    <w:p w14:paraId="7A3EFB42" w14:textId="73D760F4" w:rsidR="006E1E12" w:rsidRDefault="006E1E12" w:rsidP="006466C2">
      <w:pPr>
        <w:rPr>
          <w:rFonts w:eastAsia="Times New Roman" w:cs="Arial"/>
          <w:szCs w:val="24"/>
        </w:rPr>
      </w:pPr>
    </w:p>
    <w:p w14:paraId="28AF5D5D" w14:textId="15246C59" w:rsidR="008334C0" w:rsidRDefault="008334C0" w:rsidP="006466C2">
      <w:pPr>
        <w:rPr>
          <w:rFonts w:eastAsia="Times New Roman" w:cs="Arial"/>
          <w:szCs w:val="24"/>
        </w:rPr>
      </w:pPr>
      <w:r>
        <w:rPr>
          <w:rFonts w:eastAsia="Times New Roman" w:cs="Arial"/>
          <w:szCs w:val="24"/>
        </w:rPr>
        <w:t xml:space="preserve">Councillor Cooper said that potholes </w:t>
      </w:r>
      <w:r w:rsidR="000D6177">
        <w:rPr>
          <w:rFonts w:eastAsia="Times New Roman" w:cs="Arial"/>
          <w:szCs w:val="24"/>
        </w:rPr>
        <w:t>and road defects were</w:t>
      </w:r>
      <w:r>
        <w:rPr>
          <w:rFonts w:eastAsia="Times New Roman" w:cs="Arial"/>
          <w:szCs w:val="24"/>
        </w:rPr>
        <w:t xml:space="preserve"> issue</w:t>
      </w:r>
      <w:r w:rsidR="000D6177">
        <w:rPr>
          <w:rFonts w:eastAsia="Times New Roman" w:cs="Arial"/>
          <w:szCs w:val="24"/>
        </w:rPr>
        <w:t>s</w:t>
      </w:r>
      <w:r>
        <w:rPr>
          <w:rFonts w:eastAsia="Times New Roman" w:cs="Arial"/>
          <w:szCs w:val="24"/>
        </w:rPr>
        <w:t xml:space="preserve"> </w:t>
      </w:r>
      <w:r w:rsidR="000D6177">
        <w:rPr>
          <w:rFonts w:eastAsia="Times New Roman" w:cs="Arial"/>
          <w:szCs w:val="24"/>
        </w:rPr>
        <w:t xml:space="preserve">that </w:t>
      </w:r>
      <w:r>
        <w:rPr>
          <w:rFonts w:eastAsia="Times New Roman" w:cs="Arial"/>
          <w:szCs w:val="24"/>
        </w:rPr>
        <w:t>he received calls about every day and in relation to the standard of repairs,</w:t>
      </w:r>
      <w:r w:rsidR="00244FED">
        <w:rPr>
          <w:rFonts w:eastAsia="Times New Roman" w:cs="Arial"/>
          <w:szCs w:val="24"/>
        </w:rPr>
        <w:t xml:space="preserve"> there needed to be better quality control with</w:t>
      </w:r>
      <w:r>
        <w:rPr>
          <w:rFonts w:eastAsia="Times New Roman" w:cs="Arial"/>
          <w:szCs w:val="24"/>
        </w:rPr>
        <w:t xml:space="preserve"> contractors held liable for any damage </w:t>
      </w:r>
      <w:r w:rsidR="00244FED">
        <w:rPr>
          <w:rFonts w:eastAsia="Times New Roman" w:cs="Arial"/>
          <w:szCs w:val="24"/>
        </w:rPr>
        <w:t>to vehicles</w:t>
      </w:r>
      <w:r w:rsidR="000D6177">
        <w:rPr>
          <w:rFonts w:eastAsia="Times New Roman" w:cs="Arial"/>
          <w:szCs w:val="24"/>
        </w:rPr>
        <w:t>.</w:t>
      </w:r>
    </w:p>
    <w:p w14:paraId="07D2111F" w14:textId="20E7939A" w:rsidR="00244FED" w:rsidRDefault="00244FED" w:rsidP="006466C2">
      <w:pPr>
        <w:rPr>
          <w:rFonts w:eastAsia="Times New Roman" w:cs="Arial"/>
          <w:szCs w:val="24"/>
        </w:rPr>
      </w:pPr>
    </w:p>
    <w:p w14:paraId="6F163D67" w14:textId="60F0A728" w:rsidR="00244FED" w:rsidRDefault="00244FED" w:rsidP="006466C2">
      <w:pPr>
        <w:rPr>
          <w:rFonts w:eastAsia="Times New Roman" w:cs="Arial"/>
          <w:szCs w:val="24"/>
        </w:rPr>
      </w:pPr>
      <w:r>
        <w:rPr>
          <w:rFonts w:eastAsia="Times New Roman" w:cs="Arial"/>
          <w:szCs w:val="24"/>
        </w:rPr>
        <w:t>Voicing further support, Alderman McIlveen said budget delays and lack of a resurfacing contractor for a significant period was unacceptable. He believed many roads were in a criminal condition. In Rose Park for example a contractor had come out to survey the condition of the road ahead of repairs and the surface was so contaminated that contractors were warned they would need to wear protective clothing to undertake the repairs.</w:t>
      </w:r>
    </w:p>
    <w:p w14:paraId="0B498EC3" w14:textId="1FF69187" w:rsidR="00244FED" w:rsidRDefault="00244FED" w:rsidP="006466C2">
      <w:pPr>
        <w:rPr>
          <w:rFonts w:eastAsia="Times New Roman" w:cs="Arial"/>
          <w:szCs w:val="24"/>
        </w:rPr>
      </w:pPr>
    </w:p>
    <w:p w14:paraId="5139B4D8" w14:textId="13F7D446" w:rsidR="00244FED" w:rsidRDefault="00244FED" w:rsidP="006466C2">
      <w:pPr>
        <w:rPr>
          <w:rFonts w:eastAsia="Times New Roman" w:cs="Arial"/>
          <w:szCs w:val="24"/>
        </w:rPr>
      </w:pPr>
      <w:r>
        <w:rPr>
          <w:rFonts w:eastAsia="Times New Roman" w:cs="Arial"/>
          <w:szCs w:val="24"/>
        </w:rPr>
        <w:t>Summing up Councillor P Smith said it was clear that Members were on the same page over the issue and he pointed to the absence of a DfI road surfacing contractor</w:t>
      </w:r>
      <w:r w:rsidR="00E23F88">
        <w:rPr>
          <w:rFonts w:eastAsia="Times New Roman" w:cs="Arial"/>
          <w:szCs w:val="24"/>
        </w:rPr>
        <w:t>. It had left a situation where nothing could be done but to continue patching up roads every time the filling crumbled away</w:t>
      </w:r>
      <w:r w:rsidR="006F7D37">
        <w:rPr>
          <w:rFonts w:eastAsia="Times New Roman" w:cs="Arial"/>
          <w:szCs w:val="24"/>
        </w:rPr>
        <w:t>.</w:t>
      </w:r>
      <w:r w:rsidR="00E23F88">
        <w:rPr>
          <w:rFonts w:eastAsia="Times New Roman" w:cs="Arial"/>
          <w:szCs w:val="24"/>
        </w:rPr>
        <w:t xml:space="preserve"> </w:t>
      </w:r>
      <w:r w:rsidR="006F7D37">
        <w:rPr>
          <w:rFonts w:eastAsia="Times New Roman" w:cs="Arial"/>
          <w:szCs w:val="24"/>
        </w:rPr>
        <w:t xml:space="preserve"> </w:t>
      </w:r>
      <w:r w:rsidR="00E23F88">
        <w:rPr>
          <w:rFonts w:eastAsia="Times New Roman" w:cs="Arial"/>
          <w:szCs w:val="24"/>
        </w:rPr>
        <w:t>He hoped that DfI could respond with constructive and thoughtful proposals.</w:t>
      </w:r>
    </w:p>
    <w:p w14:paraId="51E58295" w14:textId="6CCF7AEC" w:rsidR="00E23F88" w:rsidRDefault="00E23F88" w:rsidP="006466C2">
      <w:pPr>
        <w:rPr>
          <w:rFonts w:eastAsia="Times New Roman" w:cs="Arial"/>
          <w:szCs w:val="24"/>
        </w:rPr>
      </w:pPr>
    </w:p>
    <w:p w14:paraId="17B001D3" w14:textId="4EE0740F" w:rsidR="00FA4443" w:rsidRPr="00453D6B" w:rsidRDefault="00E23F88" w:rsidP="006466C2">
      <w:pPr>
        <w:rPr>
          <w:rFonts w:eastAsia="Times New Roman" w:cs="Arial"/>
          <w:b/>
          <w:bCs/>
          <w:szCs w:val="24"/>
        </w:rPr>
      </w:pPr>
      <w:r w:rsidRPr="00453D6B">
        <w:rPr>
          <w:rFonts w:eastAsia="Times New Roman" w:cs="Arial"/>
          <w:b/>
          <w:bCs/>
          <w:szCs w:val="24"/>
        </w:rPr>
        <w:t xml:space="preserve">AGREED, on the proposal of Councillor P Smith, seconded by Councillor Blaney, </w:t>
      </w:r>
      <w:r w:rsidR="000D6177" w:rsidRPr="00453D6B">
        <w:rPr>
          <w:rFonts w:eastAsia="Times New Roman" w:cs="Arial"/>
          <w:b/>
          <w:bCs/>
          <w:szCs w:val="24"/>
        </w:rPr>
        <w:t xml:space="preserve">that the </w:t>
      </w:r>
      <w:r w:rsidR="006F7D37">
        <w:rPr>
          <w:rFonts w:eastAsia="Times New Roman" w:cs="Arial"/>
          <w:b/>
          <w:bCs/>
          <w:szCs w:val="24"/>
        </w:rPr>
        <w:t>N</w:t>
      </w:r>
      <w:r w:rsidRPr="00453D6B">
        <w:rPr>
          <w:rFonts w:eastAsia="Times New Roman" w:cs="Arial"/>
          <w:b/>
          <w:bCs/>
          <w:szCs w:val="24"/>
        </w:rPr>
        <w:t xml:space="preserve">otice of </w:t>
      </w:r>
      <w:r w:rsidR="006F7D37">
        <w:rPr>
          <w:rFonts w:eastAsia="Times New Roman" w:cs="Arial"/>
          <w:b/>
          <w:bCs/>
          <w:szCs w:val="24"/>
        </w:rPr>
        <w:t>M</w:t>
      </w:r>
      <w:r w:rsidRPr="00453D6B">
        <w:rPr>
          <w:rFonts w:eastAsia="Times New Roman" w:cs="Arial"/>
          <w:b/>
          <w:bCs/>
          <w:szCs w:val="24"/>
        </w:rPr>
        <w:t>otion</w:t>
      </w:r>
      <w:r w:rsidR="000D6177" w:rsidRPr="00453D6B">
        <w:rPr>
          <w:rFonts w:eastAsia="Times New Roman" w:cs="Arial"/>
          <w:b/>
          <w:bCs/>
          <w:szCs w:val="24"/>
        </w:rPr>
        <w:t xml:space="preserve"> be adopted.</w:t>
      </w:r>
    </w:p>
    <w:p w14:paraId="3BA0EAF2" w14:textId="01C6D25C" w:rsidR="00E23F88" w:rsidRDefault="00E23F88" w:rsidP="006466C2">
      <w:pPr>
        <w:rPr>
          <w:rFonts w:eastAsia="Times New Roman" w:cs="Arial"/>
          <w:szCs w:val="24"/>
        </w:rPr>
      </w:pPr>
    </w:p>
    <w:p w14:paraId="4380B6F0" w14:textId="13D1405D" w:rsidR="00E23F88" w:rsidRDefault="00E23F88" w:rsidP="006466C2">
      <w:pPr>
        <w:rPr>
          <w:rFonts w:eastAsia="Times New Roman" w:cs="Arial"/>
          <w:szCs w:val="24"/>
        </w:rPr>
      </w:pPr>
      <w:r>
        <w:rPr>
          <w:rFonts w:eastAsia="Times New Roman" w:cs="Arial"/>
          <w:szCs w:val="24"/>
        </w:rPr>
        <w:t>(Councillor P Smith resumed the Chair – 8.11</w:t>
      </w:r>
      <w:r w:rsidR="006F7D37">
        <w:rPr>
          <w:rFonts w:eastAsia="Times New Roman" w:cs="Arial"/>
          <w:szCs w:val="24"/>
        </w:rPr>
        <w:t xml:space="preserve"> </w:t>
      </w:r>
      <w:r>
        <w:rPr>
          <w:rFonts w:eastAsia="Times New Roman" w:cs="Arial"/>
          <w:szCs w:val="24"/>
        </w:rPr>
        <w:t>pm)</w:t>
      </w:r>
    </w:p>
    <w:bookmarkEnd w:id="23"/>
    <w:p w14:paraId="74D0F65E" w14:textId="6EF11801" w:rsidR="002A5F7E" w:rsidRDefault="002A5F7E" w:rsidP="006466C2"/>
    <w:p w14:paraId="3232DC18" w14:textId="643256C3" w:rsidR="003B61E3" w:rsidRDefault="003B61E3" w:rsidP="006466C2"/>
    <w:p w14:paraId="7A377311" w14:textId="77777777" w:rsidR="003B61E3" w:rsidRDefault="003B61E3" w:rsidP="006466C2"/>
    <w:p w14:paraId="1305551B" w14:textId="04D5A6D0" w:rsidR="002A5F7E" w:rsidRPr="002A5F7E" w:rsidRDefault="002A5F7E" w:rsidP="00442C53">
      <w:pPr>
        <w:pStyle w:val="Heading2"/>
        <w:ind w:left="720" w:hanging="720"/>
      </w:pPr>
      <w:r w:rsidRPr="00442C53">
        <w:rPr>
          <w:u w:val="none"/>
        </w:rPr>
        <w:lastRenderedPageBreak/>
        <w:t>(b)</w:t>
      </w:r>
      <w:r w:rsidRPr="00442C53">
        <w:rPr>
          <w:u w:val="none"/>
        </w:rPr>
        <w:tab/>
      </w:r>
      <w:r w:rsidRPr="002A5F7E">
        <w:t>Notice of Motion submitted by Councillor T Smith and Councillor Kennedy, also Councillor S Irvine, Councillor McKimm, Councillor Boyle and Councillor Cathcart</w:t>
      </w:r>
    </w:p>
    <w:p w14:paraId="4CA3F311" w14:textId="4E9EB411" w:rsidR="002A5F7E" w:rsidRPr="002A5F7E" w:rsidRDefault="002A5F7E" w:rsidP="006466C2"/>
    <w:p w14:paraId="504A195A" w14:textId="59B039BA" w:rsidR="002A5F7E" w:rsidRPr="002A5F7E" w:rsidRDefault="002A5F7E" w:rsidP="006466C2">
      <w:pPr>
        <w:ind w:left="720"/>
        <w:rPr>
          <w:rFonts w:cs="Arial"/>
          <w:szCs w:val="24"/>
        </w:rPr>
      </w:pPr>
      <w:r w:rsidRPr="002A5F7E">
        <w:rPr>
          <w:rFonts w:cs="Arial"/>
          <w:szCs w:val="24"/>
        </w:rPr>
        <w:t>This Council writes to the South Eastern Trust rejecting their proposals to close the Bangor and Newtownards Minor Injury Units. We believe that this will lead to a detrimental impact on patient care particularly at an already overstretched Ulster Hospital. This Council calls on the Trust to not only retain the minor injury unit in Ards but also to re-open the Bangor Minor Injury Unit. We see this as a better way to treat more people locally and ease the pressure on the Ulster. We urge the South Eastern</w:t>
      </w:r>
      <w:r w:rsidR="00E23F88">
        <w:rPr>
          <w:rFonts w:cs="Arial"/>
          <w:szCs w:val="24"/>
        </w:rPr>
        <w:t xml:space="preserve"> </w:t>
      </w:r>
      <w:r w:rsidRPr="002A5F7E">
        <w:rPr>
          <w:rFonts w:cs="Arial"/>
          <w:szCs w:val="24"/>
        </w:rPr>
        <w:t>Trust to listen to the real concerns from the public and we hope that this consultation exercise is a genuine one and not a cover for something that is already a done deal.</w:t>
      </w:r>
    </w:p>
    <w:p w14:paraId="393C8D54" w14:textId="58A37F58" w:rsidR="002A5F7E" w:rsidRDefault="002A5F7E" w:rsidP="006466C2">
      <w:pPr>
        <w:rPr>
          <w:rFonts w:cs="Arial"/>
          <w:szCs w:val="24"/>
        </w:rPr>
      </w:pPr>
    </w:p>
    <w:p w14:paraId="13592697" w14:textId="31F01C5F" w:rsidR="00E23F88" w:rsidRDefault="00E23F88" w:rsidP="006466C2">
      <w:pPr>
        <w:rPr>
          <w:rFonts w:cs="Arial"/>
          <w:szCs w:val="24"/>
        </w:rPr>
      </w:pPr>
      <w:r>
        <w:rPr>
          <w:rFonts w:cs="Arial"/>
          <w:szCs w:val="24"/>
        </w:rPr>
        <w:t>(Councillor Kennedy and Councillor Boyle joined the meeting – 8.12pm)</w:t>
      </w:r>
    </w:p>
    <w:p w14:paraId="637D30F7" w14:textId="54CC665F" w:rsidR="00E23F88" w:rsidRDefault="00E23F88" w:rsidP="006466C2">
      <w:pPr>
        <w:rPr>
          <w:rFonts w:cs="Arial"/>
          <w:szCs w:val="24"/>
        </w:rPr>
      </w:pPr>
    </w:p>
    <w:p w14:paraId="408020E8" w14:textId="4BD29C3E" w:rsidR="00E23F88" w:rsidRDefault="00E23F88" w:rsidP="006466C2">
      <w:pPr>
        <w:rPr>
          <w:rFonts w:cs="Arial"/>
          <w:szCs w:val="24"/>
        </w:rPr>
      </w:pPr>
      <w:r>
        <w:rPr>
          <w:rFonts w:cs="Arial"/>
          <w:szCs w:val="24"/>
        </w:rPr>
        <w:t xml:space="preserve">Councillor T Smith proposed, seconded by Councillor Kennedy, that the </w:t>
      </w:r>
      <w:r w:rsidR="006F7D37">
        <w:rPr>
          <w:rFonts w:cs="Arial"/>
          <w:szCs w:val="24"/>
        </w:rPr>
        <w:t>N</w:t>
      </w:r>
      <w:r>
        <w:rPr>
          <w:rFonts w:cs="Arial"/>
          <w:szCs w:val="24"/>
        </w:rPr>
        <w:t xml:space="preserve">otice of </w:t>
      </w:r>
      <w:r w:rsidR="006F7D37">
        <w:rPr>
          <w:rFonts w:cs="Arial"/>
          <w:szCs w:val="24"/>
        </w:rPr>
        <w:t>M</w:t>
      </w:r>
      <w:r>
        <w:rPr>
          <w:rFonts w:cs="Arial"/>
          <w:szCs w:val="24"/>
        </w:rPr>
        <w:t>otion be adopted.</w:t>
      </w:r>
    </w:p>
    <w:p w14:paraId="3DD564C0" w14:textId="3E86F4B7" w:rsidR="00E23F88" w:rsidRDefault="00E23F88" w:rsidP="006466C2">
      <w:pPr>
        <w:rPr>
          <w:rFonts w:cs="Arial"/>
          <w:szCs w:val="24"/>
        </w:rPr>
      </w:pPr>
    </w:p>
    <w:p w14:paraId="498FBB20" w14:textId="081A6402" w:rsidR="00E23F88" w:rsidRPr="00E23F88" w:rsidRDefault="00E23F88" w:rsidP="006466C2">
      <w:pPr>
        <w:rPr>
          <w:rFonts w:cs="Arial"/>
          <w:szCs w:val="24"/>
        </w:rPr>
      </w:pPr>
      <w:r>
        <w:rPr>
          <w:rFonts w:cs="Arial"/>
          <w:szCs w:val="24"/>
        </w:rPr>
        <w:t xml:space="preserve">Outlining the above </w:t>
      </w:r>
      <w:r w:rsidR="006F7D37">
        <w:rPr>
          <w:rFonts w:cs="Arial"/>
          <w:szCs w:val="24"/>
        </w:rPr>
        <w:t>N</w:t>
      </w:r>
      <w:r>
        <w:rPr>
          <w:rFonts w:cs="Arial"/>
          <w:szCs w:val="24"/>
        </w:rPr>
        <w:t xml:space="preserve">otice of </w:t>
      </w:r>
      <w:r w:rsidR="006F7D37">
        <w:rPr>
          <w:rFonts w:cs="Arial"/>
          <w:szCs w:val="24"/>
        </w:rPr>
        <w:t>M</w:t>
      </w:r>
      <w:r>
        <w:rPr>
          <w:rFonts w:cs="Arial"/>
          <w:szCs w:val="24"/>
        </w:rPr>
        <w:t xml:space="preserve">otion Councillor T Smith said there was a clear </w:t>
      </w:r>
      <w:r w:rsidRPr="00E23F88">
        <w:rPr>
          <w:rFonts w:cs="Arial"/>
          <w:szCs w:val="24"/>
        </w:rPr>
        <w:t xml:space="preserve">palpable anger at the proposal from the South Eastern Trust to close the Minor </w:t>
      </w:r>
      <w:r w:rsidR="006F7D37">
        <w:rPr>
          <w:rFonts w:cs="Arial"/>
          <w:szCs w:val="24"/>
        </w:rPr>
        <w:t>I</w:t>
      </w:r>
      <w:r w:rsidRPr="00E23F88">
        <w:rPr>
          <w:rFonts w:cs="Arial"/>
          <w:szCs w:val="24"/>
        </w:rPr>
        <w:t>njuries Unit</w:t>
      </w:r>
      <w:r w:rsidR="006F7D37">
        <w:rPr>
          <w:rFonts w:cs="Arial"/>
          <w:szCs w:val="24"/>
        </w:rPr>
        <w:t>s</w:t>
      </w:r>
      <w:r w:rsidRPr="00E23F88">
        <w:rPr>
          <w:rFonts w:cs="Arial"/>
          <w:szCs w:val="24"/>
        </w:rPr>
        <w:t xml:space="preserve"> in Ards and Bangor. </w:t>
      </w:r>
      <w:r w:rsidR="006F7D37">
        <w:rPr>
          <w:rFonts w:cs="Arial"/>
          <w:szCs w:val="24"/>
        </w:rPr>
        <w:t xml:space="preserve"> A</w:t>
      </w:r>
      <w:r w:rsidRPr="00E23F88">
        <w:rPr>
          <w:rFonts w:cs="Arial"/>
          <w:szCs w:val="24"/>
        </w:rPr>
        <w:t xml:space="preserve">cross the Borough people </w:t>
      </w:r>
      <w:r>
        <w:rPr>
          <w:rFonts w:cs="Arial"/>
          <w:szCs w:val="24"/>
        </w:rPr>
        <w:t>were</w:t>
      </w:r>
      <w:r w:rsidRPr="00E23F88">
        <w:rPr>
          <w:rFonts w:cs="Arial"/>
          <w:szCs w:val="24"/>
        </w:rPr>
        <w:t xml:space="preserve"> outraged at this further proposed reduction in local health services. </w:t>
      </w:r>
    </w:p>
    <w:p w14:paraId="2A0AA447" w14:textId="77777777" w:rsidR="00E23F88" w:rsidRPr="00E23F88" w:rsidRDefault="00E23F88" w:rsidP="006466C2">
      <w:pPr>
        <w:rPr>
          <w:rFonts w:cs="Arial"/>
          <w:szCs w:val="24"/>
        </w:rPr>
      </w:pPr>
    </w:p>
    <w:p w14:paraId="754CEF9D" w14:textId="58F1017B" w:rsidR="00E23F88" w:rsidRDefault="007720AE" w:rsidP="006466C2">
      <w:pPr>
        <w:rPr>
          <w:rFonts w:cs="Arial"/>
          <w:szCs w:val="24"/>
        </w:rPr>
      </w:pPr>
      <w:r>
        <w:rPr>
          <w:rFonts w:cs="Arial"/>
          <w:szCs w:val="24"/>
        </w:rPr>
        <w:t xml:space="preserve">Continuing, he </w:t>
      </w:r>
      <w:r w:rsidR="00E23F88" w:rsidRPr="00E23F88">
        <w:rPr>
          <w:rFonts w:cs="Arial"/>
          <w:szCs w:val="24"/>
        </w:rPr>
        <w:t>believe</w:t>
      </w:r>
      <w:r>
        <w:rPr>
          <w:rFonts w:cs="Arial"/>
          <w:szCs w:val="24"/>
        </w:rPr>
        <w:t>d that</w:t>
      </w:r>
      <w:r w:rsidR="00E23F88" w:rsidRPr="00E23F88">
        <w:rPr>
          <w:rFonts w:cs="Arial"/>
          <w:szCs w:val="24"/>
        </w:rPr>
        <w:t xml:space="preserve"> the proposals contained within the consultation document </w:t>
      </w:r>
      <w:r>
        <w:rPr>
          <w:rFonts w:cs="Arial"/>
          <w:szCs w:val="24"/>
        </w:rPr>
        <w:t>were</w:t>
      </w:r>
      <w:r w:rsidR="00E23F88" w:rsidRPr="00E23F88">
        <w:rPr>
          <w:rFonts w:cs="Arial"/>
          <w:szCs w:val="24"/>
        </w:rPr>
        <w:t xml:space="preserve"> nothing short of scandalous and </w:t>
      </w:r>
      <w:r>
        <w:rPr>
          <w:rFonts w:cs="Arial"/>
          <w:szCs w:val="24"/>
        </w:rPr>
        <w:t>were</w:t>
      </w:r>
      <w:r w:rsidR="00E23F88" w:rsidRPr="00E23F88">
        <w:rPr>
          <w:rFonts w:cs="Arial"/>
          <w:szCs w:val="24"/>
        </w:rPr>
        <w:t xml:space="preserve"> nothing to do with providing better Minor Injury Care to the people across Ards and North Down.</w:t>
      </w:r>
    </w:p>
    <w:p w14:paraId="72CBA78C" w14:textId="77777777" w:rsidR="007720AE" w:rsidRPr="00E23F88" w:rsidRDefault="007720AE" w:rsidP="006466C2">
      <w:pPr>
        <w:rPr>
          <w:rFonts w:cs="Arial"/>
          <w:szCs w:val="24"/>
        </w:rPr>
      </w:pPr>
    </w:p>
    <w:p w14:paraId="165A34B6" w14:textId="777B5E51" w:rsidR="00E23F88" w:rsidRPr="00E23F88" w:rsidRDefault="007720AE" w:rsidP="006466C2">
      <w:pPr>
        <w:rPr>
          <w:rFonts w:cs="Arial"/>
          <w:szCs w:val="24"/>
        </w:rPr>
      </w:pPr>
      <w:r>
        <w:rPr>
          <w:rFonts w:cs="Arial"/>
          <w:szCs w:val="24"/>
        </w:rPr>
        <w:t>He therefore</w:t>
      </w:r>
      <w:r w:rsidR="00E23F88" w:rsidRPr="00E23F88">
        <w:rPr>
          <w:rFonts w:cs="Arial"/>
          <w:szCs w:val="24"/>
        </w:rPr>
        <w:t xml:space="preserve"> urge</w:t>
      </w:r>
      <w:r>
        <w:rPr>
          <w:rFonts w:cs="Arial"/>
          <w:szCs w:val="24"/>
        </w:rPr>
        <w:t>d</w:t>
      </w:r>
      <w:r w:rsidR="00E23F88" w:rsidRPr="00E23F88">
        <w:rPr>
          <w:rFonts w:cs="Arial"/>
          <w:szCs w:val="24"/>
        </w:rPr>
        <w:t xml:space="preserve"> everyone to read and to respond to th</w:t>
      </w:r>
      <w:r w:rsidR="006F7D37">
        <w:rPr>
          <w:rFonts w:cs="Arial"/>
          <w:szCs w:val="24"/>
        </w:rPr>
        <w:t>e</w:t>
      </w:r>
      <w:r w:rsidR="00E23F88" w:rsidRPr="00E23F88">
        <w:rPr>
          <w:rFonts w:cs="Arial"/>
          <w:szCs w:val="24"/>
        </w:rPr>
        <w:t xml:space="preserve"> consultation.</w:t>
      </w:r>
      <w:r>
        <w:rPr>
          <w:rFonts w:cs="Arial"/>
          <w:szCs w:val="24"/>
        </w:rPr>
        <w:t xml:space="preserve"> I</w:t>
      </w:r>
      <w:r w:rsidR="00E23F88" w:rsidRPr="00E23F88">
        <w:rPr>
          <w:rFonts w:cs="Arial"/>
          <w:szCs w:val="24"/>
        </w:rPr>
        <w:t xml:space="preserve">t </w:t>
      </w:r>
      <w:r>
        <w:rPr>
          <w:rFonts w:cs="Arial"/>
          <w:szCs w:val="24"/>
        </w:rPr>
        <w:t>was</w:t>
      </w:r>
      <w:r w:rsidR="00E23F88" w:rsidRPr="00E23F88">
        <w:rPr>
          <w:rFonts w:cs="Arial"/>
          <w:szCs w:val="24"/>
        </w:rPr>
        <w:t xml:space="preserve"> clear from that document that the closure of the Minor Injuries Unit</w:t>
      </w:r>
      <w:r w:rsidR="006F7D37">
        <w:rPr>
          <w:rFonts w:cs="Arial"/>
          <w:szCs w:val="24"/>
        </w:rPr>
        <w:t>s</w:t>
      </w:r>
      <w:r w:rsidR="00E23F88" w:rsidRPr="00E23F88">
        <w:rPr>
          <w:rFonts w:cs="Arial"/>
          <w:szCs w:val="24"/>
        </w:rPr>
        <w:t xml:space="preserve"> </w:t>
      </w:r>
      <w:r>
        <w:rPr>
          <w:rFonts w:cs="Arial"/>
          <w:szCs w:val="24"/>
        </w:rPr>
        <w:t>was</w:t>
      </w:r>
      <w:r w:rsidR="00E23F88" w:rsidRPr="00E23F88">
        <w:rPr>
          <w:rFonts w:cs="Arial"/>
          <w:szCs w:val="24"/>
        </w:rPr>
        <w:t xml:space="preserve"> surrounded and camouflaged in talk about the creation of a new Urgent Care Centre.</w:t>
      </w:r>
    </w:p>
    <w:p w14:paraId="1DA4E7B6" w14:textId="77777777" w:rsidR="00E23F88" w:rsidRPr="00E23F88" w:rsidRDefault="00E23F88" w:rsidP="006466C2">
      <w:pPr>
        <w:rPr>
          <w:rFonts w:cs="Arial"/>
          <w:szCs w:val="24"/>
        </w:rPr>
      </w:pPr>
    </w:p>
    <w:p w14:paraId="5A59F06E" w14:textId="1F1F1FF9" w:rsidR="00E23F88" w:rsidRPr="00E23F88" w:rsidRDefault="00E23F88" w:rsidP="006466C2">
      <w:pPr>
        <w:rPr>
          <w:rFonts w:cs="Arial"/>
          <w:szCs w:val="24"/>
        </w:rPr>
      </w:pPr>
      <w:r w:rsidRPr="00E23F88">
        <w:rPr>
          <w:rFonts w:cs="Arial"/>
          <w:szCs w:val="24"/>
        </w:rPr>
        <w:t xml:space="preserve">However, when </w:t>
      </w:r>
      <w:r w:rsidR="006F7D37">
        <w:rPr>
          <w:rFonts w:cs="Arial"/>
          <w:szCs w:val="24"/>
        </w:rPr>
        <w:t xml:space="preserve">that was examined further </w:t>
      </w:r>
      <w:r w:rsidRPr="00E23F88">
        <w:rPr>
          <w:rFonts w:cs="Arial"/>
          <w:szCs w:val="24"/>
        </w:rPr>
        <w:t xml:space="preserve">the Urgent Care </w:t>
      </w:r>
      <w:r w:rsidR="007720AE" w:rsidRPr="00E23F88">
        <w:rPr>
          <w:rFonts w:cs="Arial"/>
          <w:szCs w:val="24"/>
        </w:rPr>
        <w:t>Centre</w:t>
      </w:r>
      <w:r w:rsidRPr="00E23F88">
        <w:rPr>
          <w:rFonts w:cs="Arial"/>
          <w:szCs w:val="24"/>
        </w:rPr>
        <w:t xml:space="preserve"> </w:t>
      </w:r>
      <w:r w:rsidR="007720AE">
        <w:rPr>
          <w:rFonts w:cs="Arial"/>
          <w:szCs w:val="24"/>
        </w:rPr>
        <w:t>was</w:t>
      </w:r>
      <w:r w:rsidRPr="00E23F88">
        <w:rPr>
          <w:rFonts w:cs="Arial"/>
          <w:szCs w:val="24"/>
        </w:rPr>
        <w:t xml:space="preserve"> nothing more than a vision at this point and </w:t>
      </w:r>
      <w:r w:rsidR="007720AE">
        <w:rPr>
          <w:rFonts w:cs="Arial"/>
          <w:szCs w:val="24"/>
        </w:rPr>
        <w:t>was</w:t>
      </w:r>
      <w:r w:rsidRPr="00E23F88">
        <w:rPr>
          <w:rFonts w:cs="Arial"/>
          <w:szCs w:val="24"/>
        </w:rPr>
        <w:t xml:space="preserve"> subject to funding being made available and something that may </w:t>
      </w:r>
      <w:r w:rsidR="007720AE">
        <w:rPr>
          <w:rFonts w:cs="Arial"/>
          <w:szCs w:val="24"/>
        </w:rPr>
        <w:t>have taken</w:t>
      </w:r>
      <w:r w:rsidRPr="00E23F88">
        <w:rPr>
          <w:rFonts w:cs="Arial"/>
          <w:szCs w:val="24"/>
        </w:rPr>
        <w:t xml:space="preserve"> many years to materialise.</w:t>
      </w:r>
    </w:p>
    <w:p w14:paraId="47699875" w14:textId="77777777" w:rsidR="00E23F88" w:rsidRPr="00E23F88" w:rsidRDefault="00E23F88" w:rsidP="006466C2">
      <w:pPr>
        <w:rPr>
          <w:rFonts w:cs="Arial"/>
          <w:szCs w:val="24"/>
        </w:rPr>
      </w:pPr>
    </w:p>
    <w:p w14:paraId="390A9AF1" w14:textId="02162718" w:rsidR="00E23F88" w:rsidRPr="00E23F88" w:rsidRDefault="00E23F88" w:rsidP="006466C2">
      <w:pPr>
        <w:rPr>
          <w:rFonts w:cs="Arial"/>
          <w:szCs w:val="24"/>
        </w:rPr>
      </w:pPr>
      <w:r w:rsidRPr="00E23F88">
        <w:rPr>
          <w:rFonts w:cs="Arial"/>
          <w:szCs w:val="24"/>
        </w:rPr>
        <w:t xml:space="preserve">The real reason the Minor Injury Units </w:t>
      </w:r>
      <w:r w:rsidR="007720AE">
        <w:rPr>
          <w:rFonts w:cs="Arial"/>
          <w:szCs w:val="24"/>
        </w:rPr>
        <w:t>were</w:t>
      </w:r>
      <w:r w:rsidRPr="00E23F88">
        <w:rPr>
          <w:rFonts w:cs="Arial"/>
          <w:szCs w:val="24"/>
        </w:rPr>
        <w:t xml:space="preserve"> closing </w:t>
      </w:r>
      <w:r w:rsidR="007720AE">
        <w:rPr>
          <w:rFonts w:cs="Arial"/>
          <w:szCs w:val="24"/>
        </w:rPr>
        <w:t>was</w:t>
      </w:r>
      <w:r w:rsidRPr="00E23F88">
        <w:rPr>
          <w:rFonts w:cs="Arial"/>
          <w:szCs w:val="24"/>
        </w:rPr>
        <w:t xml:space="preserve"> not to provide an Urgent Care Centre but rather because the Trust need</w:t>
      </w:r>
      <w:r w:rsidR="00E07468">
        <w:rPr>
          <w:rFonts w:cs="Arial"/>
          <w:szCs w:val="24"/>
        </w:rPr>
        <w:t>ed</w:t>
      </w:r>
      <w:r w:rsidRPr="00E23F88">
        <w:rPr>
          <w:rFonts w:cs="Arial"/>
          <w:szCs w:val="24"/>
        </w:rPr>
        <w:t xml:space="preserve"> the staff to address the crisis at the Ulster’s Emergency Department.</w:t>
      </w:r>
    </w:p>
    <w:p w14:paraId="66E6F29B" w14:textId="77777777" w:rsidR="00E23F88" w:rsidRPr="00E23F88" w:rsidRDefault="00E23F88" w:rsidP="006466C2">
      <w:pPr>
        <w:rPr>
          <w:rFonts w:cs="Arial"/>
          <w:szCs w:val="24"/>
        </w:rPr>
      </w:pPr>
    </w:p>
    <w:p w14:paraId="44F60318" w14:textId="46346586" w:rsidR="00E23F88" w:rsidRPr="00E23F88" w:rsidRDefault="006F7D37" w:rsidP="006466C2">
      <w:pPr>
        <w:rPr>
          <w:rFonts w:cs="Arial"/>
          <w:szCs w:val="24"/>
        </w:rPr>
      </w:pPr>
      <w:r>
        <w:rPr>
          <w:rFonts w:cs="Arial"/>
          <w:szCs w:val="24"/>
        </w:rPr>
        <w:t>It was known that the E</w:t>
      </w:r>
      <w:r w:rsidR="00E23F88" w:rsidRPr="00E23F88">
        <w:rPr>
          <w:rFonts w:cs="Arial"/>
          <w:szCs w:val="24"/>
        </w:rPr>
        <w:t xml:space="preserve">mergency Department </w:t>
      </w:r>
      <w:r>
        <w:rPr>
          <w:rFonts w:cs="Arial"/>
          <w:szCs w:val="24"/>
        </w:rPr>
        <w:t xml:space="preserve">at the Ulster </w:t>
      </w:r>
      <w:r w:rsidR="00E07468">
        <w:rPr>
          <w:rFonts w:cs="Arial"/>
          <w:szCs w:val="24"/>
        </w:rPr>
        <w:t>was</w:t>
      </w:r>
      <w:r w:rsidR="00E23F88" w:rsidRPr="00E23F88">
        <w:rPr>
          <w:rFonts w:cs="Arial"/>
          <w:szCs w:val="24"/>
        </w:rPr>
        <w:t xml:space="preserve"> crying out for help but sacrificing </w:t>
      </w:r>
      <w:r>
        <w:rPr>
          <w:rFonts w:cs="Arial"/>
          <w:szCs w:val="24"/>
        </w:rPr>
        <w:t xml:space="preserve">the </w:t>
      </w:r>
      <w:r w:rsidR="00E23F88" w:rsidRPr="00E23F88">
        <w:rPr>
          <w:rFonts w:cs="Arial"/>
          <w:szCs w:val="24"/>
        </w:rPr>
        <w:t xml:space="preserve">Minor Injury Units </w:t>
      </w:r>
      <w:r w:rsidR="00E07468">
        <w:rPr>
          <w:rFonts w:cs="Arial"/>
          <w:szCs w:val="24"/>
        </w:rPr>
        <w:t>w</w:t>
      </w:r>
      <w:r>
        <w:rPr>
          <w:rFonts w:cs="Arial"/>
          <w:szCs w:val="24"/>
        </w:rPr>
        <w:t>as not</w:t>
      </w:r>
      <w:r w:rsidR="00E23F88" w:rsidRPr="00E23F88">
        <w:rPr>
          <w:rFonts w:cs="Arial"/>
          <w:szCs w:val="24"/>
        </w:rPr>
        <w:t xml:space="preserve"> the way to provide that help.</w:t>
      </w:r>
    </w:p>
    <w:p w14:paraId="2CE180F1" w14:textId="77777777" w:rsidR="00E23F88" w:rsidRPr="00E23F88" w:rsidRDefault="00E23F88" w:rsidP="006466C2">
      <w:pPr>
        <w:rPr>
          <w:rFonts w:cs="Arial"/>
          <w:szCs w:val="24"/>
        </w:rPr>
      </w:pPr>
    </w:p>
    <w:p w14:paraId="621C737E" w14:textId="15A4EC19" w:rsidR="00E23F88" w:rsidRPr="00E23F88" w:rsidRDefault="00E23F88" w:rsidP="006466C2">
      <w:pPr>
        <w:rPr>
          <w:rFonts w:cs="Arial"/>
          <w:szCs w:val="24"/>
        </w:rPr>
      </w:pPr>
      <w:r w:rsidRPr="00E23F88">
        <w:rPr>
          <w:rFonts w:cs="Arial"/>
          <w:szCs w:val="24"/>
        </w:rPr>
        <w:t>The Trust ha</w:t>
      </w:r>
      <w:r w:rsidR="006F7D37">
        <w:rPr>
          <w:rFonts w:cs="Arial"/>
          <w:szCs w:val="24"/>
        </w:rPr>
        <w:t>d</w:t>
      </w:r>
      <w:r w:rsidRPr="00E23F88">
        <w:rPr>
          <w:rFonts w:cs="Arial"/>
          <w:szCs w:val="24"/>
        </w:rPr>
        <w:t xml:space="preserve"> consistently failed to recruit the necessary staff to meet the </w:t>
      </w:r>
      <w:r w:rsidR="000D6177" w:rsidRPr="00E23F88">
        <w:rPr>
          <w:rFonts w:cs="Arial"/>
          <w:szCs w:val="24"/>
        </w:rPr>
        <w:t>ever-increasing</w:t>
      </w:r>
      <w:r w:rsidRPr="00E23F88">
        <w:rPr>
          <w:rFonts w:cs="Arial"/>
          <w:szCs w:val="24"/>
        </w:rPr>
        <w:t xml:space="preserve"> demands in the A</w:t>
      </w:r>
      <w:r w:rsidR="006F7D37">
        <w:rPr>
          <w:rFonts w:cs="Arial"/>
          <w:szCs w:val="24"/>
        </w:rPr>
        <w:t>&amp;</w:t>
      </w:r>
      <w:r w:rsidRPr="00E23F88">
        <w:rPr>
          <w:rFonts w:cs="Arial"/>
          <w:szCs w:val="24"/>
        </w:rPr>
        <w:t xml:space="preserve">E and, if their plans </w:t>
      </w:r>
      <w:r w:rsidR="00E07468">
        <w:rPr>
          <w:rFonts w:cs="Arial"/>
          <w:szCs w:val="24"/>
        </w:rPr>
        <w:t>went</w:t>
      </w:r>
      <w:r w:rsidRPr="00E23F88">
        <w:rPr>
          <w:rFonts w:cs="Arial"/>
          <w:szCs w:val="24"/>
        </w:rPr>
        <w:t xml:space="preserve"> ahead, it </w:t>
      </w:r>
      <w:r w:rsidR="00E07468">
        <w:rPr>
          <w:rFonts w:cs="Arial"/>
          <w:szCs w:val="24"/>
        </w:rPr>
        <w:t>would</w:t>
      </w:r>
      <w:r w:rsidRPr="00E23F88">
        <w:rPr>
          <w:rFonts w:cs="Arial"/>
          <w:szCs w:val="24"/>
        </w:rPr>
        <w:t xml:space="preserve"> be the local community across North Down and Ards that </w:t>
      </w:r>
      <w:r w:rsidR="00E07468">
        <w:rPr>
          <w:rFonts w:cs="Arial"/>
          <w:szCs w:val="24"/>
        </w:rPr>
        <w:t>would</w:t>
      </w:r>
      <w:r w:rsidRPr="00E23F88">
        <w:rPr>
          <w:rFonts w:cs="Arial"/>
          <w:szCs w:val="24"/>
        </w:rPr>
        <w:t xml:space="preserve"> pay the price for the Trust’s ongoing failure.</w:t>
      </w:r>
    </w:p>
    <w:p w14:paraId="78878FB9" w14:textId="77777777" w:rsidR="00E23F88" w:rsidRPr="00E23F88" w:rsidRDefault="00E23F88" w:rsidP="006466C2">
      <w:pPr>
        <w:rPr>
          <w:rFonts w:cs="Arial"/>
          <w:szCs w:val="24"/>
        </w:rPr>
      </w:pPr>
    </w:p>
    <w:p w14:paraId="03A19C14" w14:textId="3CF47116" w:rsidR="00E23F88" w:rsidRPr="00E23F88" w:rsidRDefault="00E07468" w:rsidP="006466C2">
      <w:pPr>
        <w:rPr>
          <w:rFonts w:cs="Arial"/>
          <w:szCs w:val="24"/>
        </w:rPr>
      </w:pPr>
      <w:r>
        <w:rPr>
          <w:rFonts w:cs="Arial"/>
          <w:szCs w:val="24"/>
        </w:rPr>
        <w:t>The</w:t>
      </w:r>
      <w:r w:rsidR="00E23F88" w:rsidRPr="00E23F88">
        <w:rPr>
          <w:rFonts w:cs="Arial"/>
          <w:szCs w:val="24"/>
        </w:rPr>
        <w:t xml:space="preserve"> proposals for an Urgent Care Centre </w:t>
      </w:r>
      <w:r>
        <w:rPr>
          <w:rFonts w:cs="Arial"/>
          <w:szCs w:val="24"/>
        </w:rPr>
        <w:t>were</w:t>
      </w:r>
      <w:r w:rsidR="00E23F88" w:rsidRPr="00E23F88">
        <w:rPr>
          <w:rFonts w:cs="Arial"/>
          <w:szCs w:val="24"/>
        </w:rPr>
        <w:t xml:space="preserve"> nothing more than that, they </w:t>
      </w:r>
      <w:r>
        <w:rPr>
          <w:rFonts w:cs="Arial"/>
          <w:szCs w:val="24"/>
        </w:rPr>
        <w:t>were</w:t>
      </w:r>
      <w:r w:rsidR="00E23F88" w:rsidRPr="00E23F88">
        <w:rPr>
          <w:rFonts w:cs="Arial"/>
          <w:szCs w:val="24"/>
        </w:rPr>
        <w:t xml:space="preserve"> just proposals with no funding at this stage to back them up. </w:t>
      </w:r>
    </w:p>
    <w:p w14:paraId="69ED6615" w14:textId="77777777" w:rsidR="00E23F88" w:rsidRPr="00E23F88" w:rsidRDefault="00E23F88" w:rsidP="006466C2">
      <w:pPr>
        <w:rPr>
          <w:rFonts w:cs="Arial"/>
          <w:szCs w:val="24"/>
        </w:rPr>
      </w:pPr>
    </w:p>
    <w:p w14:paraId="53722405" w14:textId="4B458640" w:rsidR="00E23F88" w:rsidRPr="00E23F88" w:rsidRDefault="00E23F88" w:rsidP="006466C2">
      <w:pPr>
        <w:rPr>
          <w:rFonts w:cs="Arial"/>
          <w:szCs w:val="24"/>
        </w:rPr>
      </w:pPr>
      <w:r w:rsidRPr="00E23F88">
        <w:rPr>
          <w:rFonts w:cs="Arial"/>
          <w:szCs w:val="24"/>
        </w:rPr>
        <w:t>If the M</w:t>
      </w:r>
      <w:r w:rsidR="006F7D37">
        <w:rPr>
          <w:rFonts w:cs="Arial"/>
          <w:szCs w:val="24"/>
        </w:rPr>
        <w:t xml:space="preserve">inor </w:t>
      </w:r>
      <w:r w:rsidRPr="00E23F88">
        <w:rPr>
          <w:rFonts w:cs="Arial"/>
          <w:szCs w:val="24"/>
        </w:rPr>
        <w:t>I</w:t>
      </w:r>
      <w:r w:rsidR="006F7D37">
        <w:rPr>
          <w:rFonts w:cs="Arial"/>
          <w:szCs w:val="24"/>
        </w:rPr>
        <w:t xml:space="preserve">njuries </w:t>
      </w:r>
      <w:r w:rsidRPr="00E23F88">
        <w:rPr>
          <w:rFonts w:cs="Arial"/>
          <w:szCs w:val="24"/>
        </w:rPr>
        <w:t>U</w:t>
      </w:r>
      <w:r w:rsidR="006F7D37">
        <w:rPr>
          <w:rFonts w:cs="Arial"/>
          <w:szCs w:val="24"/>
        </w:rPr>
        <w:t>nits</w:t>
      </w:r>
      <w:r w:rsidRPr="00E23F88">
        <w:rPr>
          <w:rFonts w:cs="Arial"/>
          <w:szCs w:val="24"/>
        </w:rPr>
        <w:t xml:space="preserve"> </w:t>
      </w:r>
      <w:r w:rsidR="00E07468">
        <w:rPr>
          <w:rFonts w:cs="Arial"/>
          <w:szCs w:val="24"/>
        </w:rPr>
        <w:t>did</w:t>
      </w:r>
      <w:r w:rsidRPr="00E23F88">
        <w:rPr>
          <w:rFonts w:cs="Arial"/>
          <w:szCs w:val="24"/>
        </w:rPr>
        <w:t xml:space="preserve"> close then the staff </w:t>
      </w:r>
      <w:r w:rsidR="00E07468">
        <w:rPr>
          <w:rFonts w:cs="Arial"/>
          <w:szCs w:val="24"/>
        </w:rPr>
        <w:t>would</w:t>
      </w:r>
      <w:r w:rsidRPr="00E23F88">
        <w:rPr>
          <w:rFonts w:cs="Arial"/>
          <w:szCs w:val="24"/>
        </w:rPr>
        <w:t xml:space="preserve"> be transferred to the Ulster. There they </w:t>
      </w:r>
      <w:r w:rsidR="00E07468">
        <w:rPr>
          <w:rFonts w:cs="Arial"/>
          <w:szCs w:val="24"/>
        </w:rPr>
        <w:t>would</w:t>
      </w:r>
      <w:r w:rsidRPr="00E23F88">
        <w:rPr>
          <w:rFonts w:cs="Arial"/>
          <w:szCs w:val="24"/>
        </w:rPr>
        <w:t xml:space="preserve"> not serve as part of a dedicated Minor Injury Unit – because there </w:t>
      </w:r>
      <w:r w:rsidR="00E07468">
        <w:rPr>
          <w:rFonts w:cs="Arial"/>
          <w:szCs w:val="24"/>
        </w:rPr>
        <w:t>was</w:t>
      </w:r>
      <w:r w:rsidR="006F7D37">
        <w:rPr>
          <w:rFonts w:cs="Arial"/>
          <w:szCs w:val="24"/>
        </w:rPr>
        <w:t xml:space="preserve"> </w:t>
      </w:r>
      <w:r w:rsidR="00E07468">
        <w:rPr>
          <w:rFonts w:cs="Arial"/>
          <w:szCs w:val="24"/>
        </w:rPr>
        <w:t>n</w:t>
      </w:r>
      <w:r w:rsidR="006F7D37">
        <w:rPr>
          <w:rFonts w:cs="Arial"/>
          <w:szCs w:val="24"/>
        </w:rPr>
        <w:t>one</w:t>
      </w:r>
      <w:r w:rsidRPr="00E23F88">
        <w:rPr>
          <w:rFonts w:cs="Arial"/>
          <w:szCs w:val="24"/>
        </w:rPr>
        <w:t>.</w:t>
      </w:r>
    </w:p>
    <w:p w14:paraId="5CDCBF56" w14:textId="77777777" w:rsidR="00E23F88" w:rsidRPr="00E23F88" w:rsidRDefault="00E23F88" w:rsidP="006466C2">
      <w:pPr>
        <w:rPr>
          <w:rFonts w:cs="Arial"/>
          <w:szCs w:val="24"/>
        </w:rPr>
      </w:pPr>
    </w:p>
    <w:p w14:paraId="1BA5392F" w14:textId="095109C0" w:rsidR="00E23F88" w:rsidRPr="00E23F88" w:rsidRDefault="00E23F88" w:rsidP="006466C2">
      <w:pPr>
        <w:rPr>
          <w:rFonts w:cs="Arial"/>
          <w:szCs w:val="24"/>
        </w:rPr>
      </w:pPr>
      <w:r w:rsidRPr="00E23F88">
        <w:rPr>
          <w:rFonts w:cs="Arial"/>
          <w:szCs w:val="24"/>
        </w:rPr>
        <w:t xml:space="preserve">Again, according to the Consultation the purpose of closing the MIUs </w:t>
      </w:r>
      <w:r w:rsidR="00E07468">
        <w:rPr>
          <w:rFonts w:cs="Arial"/>
          <w:szCs w:val="24"/>
        </w:rPr>
        <w:t>was</w:t>
      </w:r>
      <w:r w:rsidRPr="00E23F88">
        <w:rPr>
          <w:rFonts w:cs="Arial"/>
          <w:szCs w:val="24"/>
        </w:rPr>
        <w:t xml:space="preserve"> to reduce the burden on the Emergency Department. </w:t>
      </w:r>
      <w:r w:rsidR="006F7D37">
        <w:rPr>
          <w:rFonts w:cs="Arial"/>
          <w:szCs w:val="24"/>
        </w:rPr>
        <w:t xml:space="preserve"> </w:t>
      </w:r>
      <w:r w:rsidRPr="00E23F88">
        <w:rPr>
          <w:rFonts w:cs="Arial"/>
          <w:szCs w:val="24"/>
        </w:rPr>
        <w:t xml:space="preserve">Anyone attending for Minor Injury Treatment </w:t>
      </w:r>
      <w:r w:rsidR="00E07468">
        <w:rPr>
          <w:rFonts w:cs="Arial"/>
          <w:szCs w:val="24"/>
        </w:rPr>
        <w:t>would</w:t>
      </w:r>
      <w:r w:rsidRPr="00E23F88">
        <w:rPr>
          <w:rFonts w:cs="Arial"/>
          <w:szCs w:val="24"/>
        </w:rPr>
        <w:t xml:space="preserve"> then </w:t>
      </w:r>
      <w:r w:rsidR="006F7D37">
        <w:rPr>
          <w:rFonts w:cs="Arial"/>
          <w:szCs w:val="24"/>
        </w:rPr>
        <w:t xml:space="preserve">be </w:t>
      </w:r>
      <w:r w:rsidRPr="00E23F88">
        <w:rPr>
          <w:rFonts w:cs="Arial"/>
          <w:szCs w:val="24"/>
        </w:rPr>
        <w:t>directed to a minor injury stream</w:t>
      </w:r>
      <w:r w:rsidR="006F7D37">
        <w:rPr>
          <w:rFonts w:cs="Arial"/>
          <w:szCs w:val="24"/>
        </w:rPr>
        <w:t>.</w:t>
      </w:r>
    </w:p>
    <w:p w14:paraId="2C8F8BFA" w14:textId="77777777" w:rsidR="00E23F88" w:rsidRPr="00E23F88" w:rsidRDefault="00E23F88" w:rsidP="006466C2">
      <w:pPr>
        <w:rPr>
          <w:rFonts w:cs="Arial"/>
          <w:szCs w:val="24"/>
        </w:rPr>
      </w:pPr>
    </w:p>
    <w:p w14:paraId="1FA337F0" w14:textId="159DDA80" w:rsidR="00E23F88" w:rsidRPr="00E23F88" w:rsidRDefault="00E07468" w:rsidP="006466C2">
      <w:pPr>
        <w:rPr>
          <w:rFonts w:cs="Arial"/>
          <w:szCs w:val="24"/>
        </w:rPr>
      </w:pPr>
      <w:r>
        <w:rPr>
          <w:rFonts w:cs="Arial"/>
          <w:szCs w:val="24"/>
        </w:rPr>
        <w:t xml:space="preserve">Once the staff from the Ards MIU were transferred to the Ulster Hospital </w:t>
      </w:r>
      <w:r w:rsidR="00E23F88" w:rsidRPr="00E23F88">
        <w:rPr>
          <w:rFonts w:cs="Arial"/>
          <w:szCs w:val="24"/>
        </w:rPr>
        <w:t xml:space="preserve">they </w:t>
      </w:r>
      <w:r>
        <w:rPr>
          <w:rFonts w:cs="Arial"/>
          <w:szCs w:val="24"/>
        </w:rPr>
        <w:t>would</w:t>
      </w:r>
      <w:r w:rsidR="00E23F88" w:rsidRPr="00E23F88">
        <w:rPr>
          <w:rFonts w:cs="Arial"/>
          <w:szCs w:val="24"/>
        </w:rPr>
        <w:t xml:space="preserve"> be expected to treat “a greater range of patients” as outlined in the consultation. So, of course, those who require</w:t>
      </w:r>
      <w:r>
        <w:rPr>
          <w:rFonts w:cs="Arial"/>
          <w:szCs w:val="24"/>
        </w:rPr>
        <w:t>d</w:t>
      </w:r>
      <w:r w:rsidR="00E23F88" w:rsidRPr="00E23F88">
        <w:rPr>
          <w:rFonts w:cs="Arial"/>
          <w:szCs w:val="24"/>
        </w:rPr>
        <w:t xml:space="preserve"> emergency or urgent care </w:t>
      </w:r>
      <w:r>
        <w:rPr>
          <w:rFonts w:cs="Arial"/>
          <w:szCs w:val="24"/>
        </w:rPr>
        <w:t>would</w:t>
      </w:r>
      <w:r w:rsidR="00E23F88" w:rsidRPr="00E23F88">
        <w:rPr>
          <w:rFonts w:cs="Arial"/>
          <w:szCs w:val="24"/>
        </w:rPr>
        <w:t xml:space="preserve"> take priority and </w:t>
      </w:r>
      <w:r>
        <w:rPr>
          <w:rFonts w:cs="Arial"/>
          <w:szCs w:val="24"/>
        </w:rPr>
        <w:t>would</w:t>
      </w:r>
      <w:r w:rsidR="00E23F88" w:rsidRPr="00E23F88">
        <w:rPr>
          <w:rFonts w:cs="Arial"/>
          <w:szCs w:val="24"/>
        </w:rPr>
        <w:t xml:space="preserve"> be treated before those with minor injuries.</w:t>
      </w:r>
    </w:p>
    <w:p w14:paraId="53A5C774" w14:textId="77777777" w:rsidR="00E23F88" w:rsidRPr="00E23F88" w:rsidRDefault="00E23F88" w:rsidP="006466C2">
      <w:pPr>
        <w:rPr>
          <w:rFonts w:cs="Arial"/>
          <w:szCs w:val="24"/>
        </w:rPr>
      </w:pPr>
    </w:p>
    <w:p w14:paraId="568EB0EE" w14:textId="3F35736E" w:rsidR="00E07468" w:rsidRDefault="00E07468" w:rsidP="006466C2">
      <w:pPr>
        <w:rPr>
          <w:rFonts w:cs="Arial"/>
          <w:szCs w:val="24"/>
        </w:rPr>
      </w:pPr>
      <w:r>
        <w:rPr>
          <w:rFonts w:cs="Arial"/>
          <w:szCs w:val="24"/>
        </w:rPr>
        <w:t>The Borough had gone from having two</w:t>
      </w:r>
      <w:r w:rsidR="00E23F88" w:rsidRPr="00E23F88">
        <w:rPr>
          <w:rFonts w:cs="Arial"/>
          <w:szCs w:val="24"/>
        </w:rPr>
        <w:t xml:space="preserve"> dedicated Minor Injuries Units – one in Bangor and </w:t>
      </w:r>
      <w:r>
        <w:rPr>
          <w:rFonts w:cs="Arial"/>
          <w:szCs w:val="24"/>
        </w:rPr>
        <w:t>on</w:t>
      </w:r>
      <w:r w:rsidR="00E23F88" w:rsidRPr="00E23F88">
        <w:rPr>
          <w:rFonts w:cs="Arial"/>
          <w:szCs w:val="24"/>
        </w:rPr>
        <w:t xml:space="preserve">e in Ards – to the current situation of only the Ards </w:t>
      </w:r>
      <w:r>
        <w:rPr>
          <w:rFonts w:cs="Arial"/>
          <w:szCs w:val="24"/>
        </w:rPr>
        <w:t>MIU</w:t>
      </w:r>
      <w:r w:rsidR="00E23F88" w:rsidRPr="00E23F88">
        <w:rPr>
          <w:rFonts w:cs="Arial"/>
          <w:szCs w:val="24"/>
        </w:rPr>
        <w:t xml:space="preserve"> in operation. </w:t>
      </w:r>
    </w:p>
    <w:p w14:paraId="50B53833" w14:textId="77777777" w:rsidR="00E07468" w:rsidRDefault="00E07468" w:rsidP="006466C2">
      <w:pPr>
        <w:rPr>
          <w:rFonts w:cs="Arial"/>
          <w:szCs w:val="24"/>
        </w:rPr>
      </w:pPr>
    </w:p>
    <w:p w14:paraId="19E1A21B" w14:textId="04EFB158" w:rsidR="00E23F88" w:rsidRPr="00E23F88" w:rsidRDefault="00E23F88" w:rsidP="006466C2">
      <w:pPr>
        <w:rPr>
          <w:rFonts w:cs="Arial"/>
          <w:szCs w:val="24"/>
        </w:rPr>
      </w:pPr>
      <w:r w:rsidRPr="00E23F88">
        <w:rPr>
          <w:rFonts w:cs="Arial"/>
          <w:szCs w:val="24"/>
        </w:rPr>
        <w:t>If the Trust h</w:t>
      </w:r>
      <w:r w:rsidR="00E07468">
        <w:rPr>
          <w:rFonts w:cs="Arial"/>
          <w:szCs w:val="24"/>
        </w:rPr>
        <w:t xml:space="preserve">ad its </w:t>
      </w:r>
      <w:r w:rsidRPr="00E23F88">
        <w:rPr>
          <w:rFonts w:cs="Arial"/>
          <w:szCs w:val="24"/>
        </w:rPr>
        <w:t xml:space="preserve">way, that </w:t>
      </w:r>
      <w:r w:rsidR="00E07468">
        <w:rPr>
          <w:rFonts w:cs="Arial"/>
          <w:szCs w:val="24"/>
        </w:rPr>
        <w:t>would</w:t>
      </w:r>
      <w:r w:rsidRPr="00E23F88">
        <w:rPr>
          <w:rFonts w:cs="Arial"/>
          <w:szCs w:val="24"/>
        </w:rPr>
        <w:t xml:space="preserve"> be scrapped and patients </w:t>
      </w:r>
      <w:r w:rsidR="00E07468">
        <w:rPr>
          <w:rFonts w:cs="Arial"/>
          <w:szCs w:val="24"/>
        </w:rPr>
        <w:t>would</w:t>
      </w:r>
      <w:r w:rsidRPr="00E23F88">
        <w:rPr>
          <w:rFonts w:cs="Arial"/>
          <w:szCs w:val="24"/>
        </w:rPr>
        <w:t xml:space="preserve"> be forced into a minor injury stream at the Ulster. Bit by bit </w:t>
      </w:r>
      <w:r w:rsidR="00E07468">
        <w:rPr>
          <w:rFonts w:cs="Arial"/>
          <w:szCs w:val="24"/>
        </w:rPr>
        <w:t xml:space="preserve">there would be </w:t>
      </w:r>
      <w:r w:rsidRPr="00E23F88">
        <w:rPr>
          <w:rFonts w:cs="Arial"/>
          <w:szCs w:val="24"/>
        </w:rPr>
        <w:t>a constant erosion of local health services in the Borough.</w:t>
      </w:r>
    </w:p>
    <w:p w14:paraId="0014AE0B" w14:textId="77777777" w:rsidR="00E23F88" w:rsidRPr="00E23F88" w:rsidRDefault="00E23F88" w:rsidP="006466C2">
      <w:pPr>
        <w:rPr>
          <w:rFonts w:cs="Arial"/>
          <w:szCs w:val="24"/>
        </w:rPr>
      </w:pPr>
    </w:p>
    <w:p w14:paraId="3465935E" w14:textId="2D789538" w:rsidR="00E23F88" w:rsidRPr="00E23F88" w:rsidRDefault="00E23F88" w:rsidP="006466C2">
      <w:pPr>
        <w:rPr>
          <w:rFonts w:cs="Arial"/>
          <w:szCs w:val="24"/>
        </w:rPr>
      </w:pPr>
      <w:r w:rsidRPr="00E23F88">
        <w:rPr>
          <w:rFonts w:cs="Arial"/>
          <w:szCs w:val="24"/>
        </w:rPr>
        <w:t xml:space="preserve">And that </w:t>
      </w:r>
      <w:r w:rsidR="006F7D37">
        <w:rPr>
          <w:rFonts w:cs="Arial"/>
          <w:szCs w:val="24"/>
        </w:rPr>
        <w:t>M</w:t>
      </w:r>
      <w:r w:rsidRPr="00E23F88">
        <w:rPr>
          <w:rFonts w:cs="Arial"/>
          <w:szCs w:val="24"/>
        </w:rPr>
        <w:t xml:space="preserve">inor Injury stream at the Ulster </w:t>
      </w:r>
      <w:r w:rsidR="00E07468">
        <w:rPr>
          <w:rFonts w:cs="Arial"/>
          <w:szCs w:val="24"/>
        </w:rPr>
        <w:t>would not</w:t>
      </w:r>
      <w:r w:rsidRPr="00E23F88">
        <w:rPr>
          <w:rFonts w:cs="Arial"/>
          <w:szCs w:val="24"/>
        </w:rPr>
        <w:t xml:space="preserve"> just serve the Ards/North Down area but </w:t>
      </w:r>
      <w:r w:rsidR="00E07468">
        <w:rPr>
          <w:rFonts w:cs="Arial"/>
          <w:szCs w:val="24"/>
        </w:rPr>
        <w:t>would</w:t>
      </w:r>
      <w:r w:rsidRPr="00E23F88">
        <w:rPr>
          <w:rFonts w:cs="Arial"/>
          <w:szCs w:val="24"/>
        </w:rPr>
        <w:t xml:space="preserve"> have a greater Belfast catchment</w:t>
      </w:r>
      <w:r w:rsidR="00E07468">
        <w:rPr>
          <w:rFonts w:cs="Arial"/>
          <w:szCs w:val="24"/>
        </w:rPr>
        <w:t>.</w:t>
      </w:r>
    </w:p>
    <w:p w14:paraId="37D35FE8" w14:textId="77777777" w:rsidR="00E23F88" w:rsidRPr="00E23F88" w:rsidRDefault="00E23F88" w:rsidP="006466C2">
      <w:pPr>
        <w:rPr>
          <w:rFonts w:cs="Arial"/>
          <w:szCs w:val="24"/>
        </w:rPr>
      </w:pPr>
    </w:p>
    <w:p w14:paraId="4E8603F8" w14:textId="7DCA1E73" w:rsidR="00E23F88" w:rsidRPr="00E23F88" w:rsidRDefault="00E07468" w:rsidP="006466C2">
      <w:pPr>
        <w:rPr>
          <w:rFonts w:cs="Arial"/>
          <w:szCs w:val="24"/>
        </w:rPr>
      </w:pPr>
      <w:r>
        <w:rPr>
          <w:rFonts w:cs="Arial"/>
          <w:szCs w:val="24"/>
        </w:rPr>
        <w:t>He fe</w:t>
      </w:r>
      <w:r w:rsidR="006F7D37">
        <w:rPr>
          <w:rFonts w:cs="Arial"/>
          <w:szCs w:val="24"/>
        </w:rPr>
        <w:t>l</w:t>
      </w:r>
      <w:r>
        <w:rPr>
          <w:rFonts w:cs="Arial"/>
          <w:szCs w:val="24"/>
        </w:rPr>
        <w:t>t that the message would be that the M</w:t>
      </w:r>
      <w:r w:rsidR="00E23F88" w:rsidRPr="00E23F88">
        <w:rPr>
          <w:rFonts w:cs="Arial"/>
          <w:szCs w:val="24"/>
        </w:rPr>
        <w:t>inor Injury Units need</w:t>
      </w:r>
      <w:r>
        <w:rPr>
          <w:rFonts w:cs="Arial"/>
          <w:szCs w:val="24"/>
        </w:rPr>
        <w:t>ed</w:t>
      </w:r>
      <w:r w:rsidR="00E23F88" w:rsidRPr="00E23F88">
        <w:rPr>
          <w:rFonts w:cs="Arial"/>
          <w:szCs w:val="24"/>
        </w:rPr>
        <w:t xml:space="preserve"> to close because there </w:t>
      </w:r>
      <w:r>
        <w:rPr>
          <w:rFonts w:cs="Arial"/>
          <w:szCs w:val="24"/>
        </w:rPr>
        <w:t>were</w:t>
      </w:r>
      <w:r w:rsidR="00E23F88" w:rsidRPr="00E23F88">
        <w:rPr>
          <w:rFonts w:cs="Arial"/>
          <w:szCs w:val="24"/>
        </w:rPr>
        <w:t xml:space="preserve"> so many people who turn</w:t>
      </w:r>
      <w:r>
        <w:rPr>
          <w:rFonts w:cs="Arial"/>
          <w:szCs w:val="24"/>
        </w:rPr>
        <w:t>ed</w:t>
      </w:r>
      <w:r w:rsidR="00E23F88" w:rsidRPr="00E23F88">
        <w:rPr>
          <w:rFonts w:cs="Arial"/>
          <w:szCs w:val="24"/>
        </w:rPr>
        <w:t xml:space="preserve"> up who need</w:t>
      </w:r>
      <w:r>
        <w:rPr>
          <w:rFonts w:cs="Arial"/>
          <w:szCs w:val="24"/>
        </w:rPr>
        <w:t>ed</w:t>
      </w:r>
      <w:r w:rsidR="00E23F88" w:rsidRPr="00E23F88">
        <w:rPr>
          <w:rFonts w:cs="Arial"/>
          <w:szCs w:val="24"/>
        </w:rPr>
        <w:t xml:space="preserve"> additional treatment and that </w:t>
      </w:r>
      <w:r>
        <w:rPr>
          <w:rFonts w:cs="Arial"/>
          <w:szCs w:val="24"/>
        </w:rPr>
        <w:t>it was</w:t>
      </w:r>
      <w:r w:rsidR="00E23F88" w:rsidRPr="00E23F88">
        <w:rPr>
          <w:rFonts w:cs="Arial"/>
          <w:szCs w:val="24"/>
        </w:rPr>
        <w:t xml:space="preserve"> better to do that under one site.</w:t>
      </w:r>
    </w:p>
    <w:p w14:paraId="065326C6" w14:textId="77777777" w:rsidR="00E23F88" w:rsidRPr="00E23F88" w:rsidRDefault="00E23F88" w:rsidP="006466C2">
      <w:pPr>
        <w:rPr>
          <w:rFonts w:cs="Arial"/>
          <w:szCs w:val="24"/>
        </w:rPr>
      </w:pPr>
    </w:p>
    <w:p w14:paraId="3F034010" w14:textId="54FDD1E5" w:rsidR="00E23F88" w:rsidRDefault="00F25C7E" w:rsidP="006466C2">
      <w:pPr>
        <w:rPr>
          <w:rFonts w:cs="Arial"/>
          <w:szCs w:val="24"/>
        </w:rPr>
      </w:pPr>
      <w:r>
        <w:rPr>
          <w:rFonts w:cs="Arial"/>
          <w:szCs w:val="24"/>
        </w:rPr>
        <w:t>A</w:t>
      </w:r>
      <w:r w:rsidR="00E23F88" w:rsidRPr="00E23F88">
        <w:rPr>
          <w:rFonts w:cs="Arial"/>
          <w:szCs w:val="24"/>
        </w:rPr>
        <w:t xml:space="preserve">ccording to the consultation </w:t>
      </w:r>
      <w:r>
        <w:rPr>
          <w:rFonts w:cs="Arial"/>
          <w:szCs w:val="24"/>
        </w:rPr>
        <w:t xml:space="preserve">that was </w:t>
      </w:r>
      <w:r w:rsidR="00E23F88" w:rsidRPr="00E23F88">
        <w:rPr>
          <w:rFonts w:cs="Arial"/>
          <w:szCs w:val="24"/>
        </w:rPr>
        <w:t xml:space="preserve">not the case. The document </w:t>
      </w:r>
      <w:r w:rsidRPr="00E23F88">
        <w:rPr>
          <w:rFonts w:cs="Arial"/>
          <w:szCs w:val="24"/>
        </w:rPr>
        <w:t>state</w:t>
      </w:r>
      <w:r>
        <w:rPr>
          <w:rFonts w:cs="Arial"/>
          <w:szCs w:val="24"/>
        </w:rPr>
        <w:t>d</w:t>
      </w:r>
      <w:r w:rsidR="00E23F88" w:rsidRPr="00E23F88">
        <w:rPr>
          <w:rFonts w:cs="Arial"/>
          <w:szCs w:val="24"/>
        </w:rPr>
        <w:t xml:space="preserve"> tha</w:t>
      </w:r>
      <w:r>
        <w:rPr>
          <w:rFonts w:cs="Arial"/>
          <w:szCs w:val="24"/>
        </w:rPr>
        <w:t>t</w:t>
      </w:r>
      <w:r w:rsidR="00E23F88" w:rsidRPr="00E23F88">
        <w:rPr>
          <w:rFonts w:cs="Arial"/>
          <w:szCs w:val="24"/>
        </w:rPr>
        <w:t xml:space="preserve"> nearly 12,000 </w:t>
      </w:r>
      <w:r>
        <w:rPr>
          <w:rFonts w:cs="Arial"/>
          <w:szCs w:val="24"/>
        </w:rPr>
        <w:t>would</w:t>
      </w:r>
      <w:r w:rsidR="00E23F88" w:rsidRPr="00E23F88">
        <w:rPr>
          <w:rFonts w:cs="Arial"/>
          <w:szCs w:val="24"/>
        </w:rPr>
        <w:t xml:space="preserve"> use Minor Injuries in a year and of that, 21 per month or 252 a year, </w:t>
      </w:r>
      <w:r>
        <w:rPr>
          <w:rFonts w:cs="Arial"/>
          <w:szCs w:val="24"/>
        </w:rPr>
        <w:t>would</w:t>
      </w:r>
      <w:r w:rsidR="00E23F88" w:rsidRPr="00E23F88">
        <w:rPr>
          <w:rFonts w:cs="Arial"/>
          <w:szCs w:val="24"/>
        </w:rPr>
        <w:t xml:space="preserve"> be referred to the Ulster because they require</w:t>
      </w:r>
      <w:r>
        <w:rPr>
          <w:rFonts w:cs="Arial"/>
          <w:szCs w:val="24"/>
        </w:rPr>
        <w:t>d</w:t>
      </w:r>
      <w:r w:rsidR="00E23F88" w:rsidRPr="00E23F88">
        <w:rPr>
          <w:rFonts w:cs="Arial"/>
          <w:szCs w:val="24"/>
        </w:rPr>
        <w:t xml:space="preserve"> extra treatment. </w:t>
      </w:r>
    </w:p>
    <w:p w14:paraId="286A2CB6" w14:textId="77777777" w:rsidR="00F25C7E" w:rsidRPr="00E23F88" w:rsidRDefault="00F25C7E" w:rsidP="006466C2">
      <w:pPr>
        <w:rPr>
          <w:rFonts w:cs="Arial"/>
          <w:szCs w:val="24"/>
        </w:rPr>
      </w:pPr>
    </w:p>
    <w:p w14:paraId="7ABD803F" w14:textId="7D600B4C" w:rsidR="00E23F88" w:rsidRPr="00E23F88" w:rsidRDefault="00E23F88" w:rsidP="006466C2">
      <w:pPr>
        <w:rPr>
          <w:rFonts w:cs="Arial"/>
          <w:szCs w:val="24"/>
        </w:rPr>
      </w:pPr>
      <w:r w:rsidRPr="00E23F88">
        <w:rPr>
          <w:rFonts w:cs="Arial"/>
          <w:szCs w:val="24"/>
        </w:rPr>
        <w:t>That</w:t>
      </w:r>
      <w:r w:rsidR="00F25C7E">
        <w:rPr>
          <w:rFonts w:cs="Arial"/>
          <w:szCs w:val="24"/>
        </w:rPr>
        <w:t xml:space="preserve"> was </w:t>
      </w:r>
      <w:r w:rsidRPr="00E23F88">
        <w:rPr>
          <w:rFonts w:cs="Arial"/>
          <w:szCs w:val="24"/>
        </w:rPr>
        <w:t xml:space="preserve">around 2% - so the MIUs with their dedicated staff of Emergency Nurse Practitioners </w:t>
      </w:r>
      <w:r w:rsidR="00F25C7E">
        <w:rPr>
          <w:rFonts w:cs="Arial"/>
          <w:szCs w:val="24"/>
        </w:rPr>
        <w:t>could</w:t>
      </w:r>
      <w:r w:rsidRPr="00E23F88">
        <w:rPr>
          <w:rFonts w:cs="Arial"/>
          <w:szCs w:val="24"/>
        </w:rPr>
        <w:t xml:space="preserve"> treat nearly 98% of those who </w:t>
      </w:r>
      <w:r w:rsidR="00F25C7E">
        <w:rPr>
          <w:rFonts w:cs="Arial"/>
          <w:szCs w:val="24"/>
        </w:rPr>
        <w:t>sought</w:t>
      </w:r>
      <w:r w:rsidRPr="00E23F88">
        <w:rPr>
          <w:rFonts w:cs="Arial"/>
          <w:szCs w:val="24"/>
        </w:rPr>
        <w:t xml:space="preserve"> help. That </w:t>
      </w:r>
      <w:r w:rsidR="00F25C7E">
        <w:rPr>
          <w:rFonts w:cs="Arial"/>
          <w:szCs w:val="24"/>
        </w:rPr>
        <w:t>was</w:t>
      </w:r>
      <w:r w:rsidRPr="00E23F88">
        <w:rPr>
          <w:rFonts w:cs="Arial"/>
          <w:szCs w:val="24"/>
        </w:rPr>
        <w:t xml:space="preserve"> a hugely successful treatment rate</w:t>
      </w:r>
      <w:r w:rsidR="00D25829">
        <w:rPr>
          <w:rFonts w:cs="Arial"/>
          <w:szCs w:val="24"/>
        </w:rPr>
        <w:t xml:space="preserve">.  </w:t>
      </w:r>
    </w:p>
    <w:p w14:paraId="52EDFA4E" w14:textId="77777777" w:rsidR="00E23F88" w:rsidRPr="00E23F88" w:rsidRDefault="00E23F88" w:rsidP="006466C2">
      <w:pPr>
        <w:rPr>
          <w:rFonts w:cs="Arial"/>
          <w:szCs w:val="24"/>
        </w:rPr>
      </w:pPr>
    </w:p>
    <w:p w14:paraId="0EA86146" w14:textId="689E6069" w:rsidR="00E23F88" w:rsidRPr="00E23F88" w:rsidRDefault="00F25C7E" w:rsidP="006466C2">
      <w:pPr>
        <w:rPr>
          <w:rFonts w:cs="Arial"/>
          <w:szCs w:val="24"/>
        </w:rPr>
      </w:pPr>
      <w:r>
        <w:rPr>
          <w:rFonts w:cs="Arial"/>
          <w:szCs w:val="24"/>
        </w:rPr>
        <w:t xml:space="preserve">He </w:t>
      </w:r>
      <w:r w:rsidR="00E23F88" w:rsidRPr="00E23F88">
        <w:rPr>
          <w:rFonts w:cs="Arial"/>
          <w:szCs w:val="24"/>
        </w:rPr>
        <w:t>firmly believe</w:t>
      </w:r>
      <w:r>
        <w:rPr>
          <w:rFonts w:cs="Arial"/>
          <w:szCs w:val="24"/>
        </w:rPr>
        <w:t>d</w:t>
      </w:r>
      <w:r w:rsidR="00E23F88" w:rsidRPr="00E23F88">
        <w:rPr>
          <w:rFonts w:cs="Arial"/>
          <w:szCs w:val="24"/>
        </w:rPr>
        <w:t xml:space="preserve"> that the reason the Trust want</w:t>
      </w:r>
      <w:r>
        <w:rPr>
          <w:rFonts w:cs="Arial"/>
          <w:szCs w:val="24"/>
        </w:rPr>
        <w:t>ed</w:t>
      </w:r>
      <w:r w:rsidR="00E23F88" w:rsidRPr="00E23F88">
        <w:rPr>
          <w:rFonts w:cs="Arial"/>
          <w:szCs w:val="24"/>
        </w:rPr>
        <w:t xml:space="preserve"> to close </w:t>
      </w:r>
      <w:r>
        <w:rPr>
          <w:rFonts w:cs="Arial"/>
          <w:szCs w:val="24"/>
        </w:rPr>
        <w:t>the</w:t>
      </w:r>
      <w:r w:rsidR="00E23F88" w:rsidRPr="00E23F88">
        <w:rPr>
          <w:rFonts w:cs="Arial"/>
          <w:szCs w:val="24"/>
        </w:rPr>
        <w:t xml:space="preserve"> MIUs </w:t>
      </w:r>
      <w:r>
        <w:rPr>
          <w:rFonts w:cs="Arial"/>
          <w:szCs w:val="24"/>
        </w:rPr>
        <w:t>was</w:t>
      </w:r>
      <w:r w:rsidR="00E23F88" w:rsidRPr="00E23F88">
        <w:rPr>
          <w:rFonts w:cs="Arial"/>
          <w:szCs w:val="24"/>
        </w:rPr>
        <w:t xml:space="preserve"> to plug a hole in the service provision in the Emergency Department and nothing else. </w:t>
      </w:r>
    </w:p>
    <w:p w14:paraId="6CA87339" w14:textId="431EF80E" w:rsidR="00E23F88" w:rsidRPr="00E23F88" w:rsidRDefault="00E23F88" w:rsidP="006466C2">
      <w:pPr>
        <w:rPr>
          <w:rFonts w:cs="Arial"/>
          <w:szCs w:val="24"/>
        </w:rPr>
      </w:pPr>
      <w:r w:rsidRPr="00E23F88">
        <w:rPr>
          <w:rFonts w:cs="Arial"/>
          <w:szCs w:val="24"/>
        </w:rPr>
        <w:t xml:space="preserve">This </w:t>
      </w:r>
      <w:r w:rsidR="00F25C7E">
        <w:rPr>
          <w:rFonts w:cs="Arial"/>
          <w:szCs w:val="24"/>
        </w:rPr>
        <w:t>was</w:t>
      </w:r>
      <w:r w:rsidRPr="00E23F88">
        <w:rPr>
          <w:rFonts w:cs="Arial"/>
          <w:szCs w:val="24"/>
        </w:rPr>
        <w:t xml:space="preserve"> a hole created by the Trust after years of failure to recruit and keep the staff that the Ulster desperately need</w:t>
      </w:r>
      <w:r w:rsidR="00F25C7E">
        <w:rPr>
          <w:rFonts w:cs="Arial"/>
          <w:szCs w:val="24"/>
        </w:rPr>
        <w:t>ed</w:t>
      </w:r>
      <w:r w:rsidRPr="00E23F88">
        <w:rPr>
          <w:rFonts w:cs="Arial"/>
          <w:szCs w:val="24"/>
        </w:rPr>
        <w:t>.</w:t>
      </w:r>
    </w:p>
    <w:p w14:paraId="155945C6" w14:textId="77777777" w:rsidR="00E23F88" w:rsidRPr="00E23F88" w:rsidRDefault="00E23F88" w:rsidP="006466C2">
      <w:pPr>
        <w:rPr>
          <w:rFonts w:cs="Arial"/>
          <w:szCs w:val="24"/>
        </w:rPr>
      </w:pPr>
    </w:p>
    <w:p w14:paraId="1CD67E58" w14:textId="19EE7E91" w:rsidR="00E23F88" w:rsidRDefault="00E23F88" w:rsidP="006466C2">
      <w:pPr>
        <w:rPr>
          <w:rFonts w:cs="Arial"/>
          <w:szCs w:val="24"/>
        </w:rPr>
      </w:pPr>
      <w:r w:rsidRPr="00E23F88">
        <w:rPr>
          <w:rFonts w:cs="Arial"/>
          <w:szCs w:val="24"/>
        </w:rPr>
        <w:t xml:space="preserve">Closing the MIUs </w:t>
      </w:r>
      <w:r w:rsidR="00F25C7E">
        <w:rPr>
          <w:rFonts w:cs="Arial"/>
          <w:szCs w:val="24"/>
        </w:rPr>
        <w:t>did</w:t>
      </w:r>
      <w:r w:rsidRPr="00E23F88">
        <w:rPr>
          <w:rFonts w:cs="Arial"/>
          <w:szCs w:val="24"/>
        </w:rPr>
        <w:t xml:space="preserve"> nothing to address that failure and </w:t>
      </w:r>
      <w:r w:rsidR="00F25C7E">
        <w:rPr>
          <w:rFonts w:cs="Arial"/>
          <w:szCs w:val="24"/>
        </w:rPr>
        <w:t>he could not</w:t>
      </w:r>
      <w:r w:rsidRPr="00E23F88">
        <w:rPr>
          <w:rFonts w:cs="Arial"/>
          <w:szCs w:val="24"/>
        </w:rPr>
        <w:t xml:space="preserve"> see their proposals as progress in terms of providing better Minor Injury Care. </w:t>
      </w:r>
    </w:p>
    <w:p w14:paraId="6D7A4755" w14:textId="77777777" w:rsidR="00F25C7E" w:rsidRPr="00E23F88" w:rsidRDefault="00F25C7E" w:rsidP="006466C2">
      <w:pPr>
        <w:rPr>
          <w:rFonts w:cs="Arial"/>
          <w:szCs w:val="24"/>
        </w:rPr>
      </w:pPr>
    </w:p>
    <w:p w14:paraId="6BB9BF65" w14:textId="320A8CD1" w:rsidR="00E23F88" w:rsidRPr="00E23F88" w:rsidRDefault="00F25C7E" w:rsidP="006466C2">
      <w:pPr>
        <w:rPr>
          <w:rFonts w:cs="Arial"/>
          <w:szCs w:val="24"/>
        </w:rPr>
      </w:pPr>
      <w:r>
        <w:rPr>
          <w:rFonts w:cs="Arial"/>
          <w:szCs w:val="24"/>
        </w:rPr>
        <w:t>He</w:t>
      </w:r>
      <w:r w:rsidR="00E23F88" w:rsidRPr="00E23F88">
        <w:rPr>
          <w:rFonts w:cs="Arial"/>
          <w:szCs w:val="24"/>
        </w:rPr>
        <w:t xml:space="preserve"> believe</w:t>
      </w:r>
      <w:r>
        <w:rPr>
          <w:rFonts w:cs="Arial"/>
          <w:szCs w:val="24"/>
        </w:rPr>
        <w:t>d</w:t>
      </w:r>
      <w:r w:rsidR="00E23F88" w:rsidRPr="00E23F88">
        <w:rPr>
          <w:rFonts w:cs="Arial"/>
          <w:szCs w:val="24"/>
        </w:rPr>
        <w:t xml:space="preserve"> it </w:t>
      </w:r>
      <w:r>
        <w:rPr>
          <w:rFonts w:cs="Arial"/>
          <w:szCs w:val="24"/>
        </w:rPr>
        <w:t>was</w:t>
      </w:r>
      <w:r w:rsidR="00E23F88" w:rsidRPr="00E23F88">
        <w:rPr>
          <w:rFonts w:cs="Arial"/>
          <w:szCs w:val="24"/>
        </w:rPr>
        <w:t xml:space="preserve"> the opposite and</w:t>
      </w:r>
      <w:r>
        <w:rPr>
          <w:rFonts w:cs="Arial"/>
          <w:szCs w:val="24"/>
        </w:rPr>
        <w:t xml:space="preserve"> urged people not to be</w:t>
      </w:r>
      <w:r w:rsidR="00E23F88" w:rsidRPr="00E23F88">
        <w:rPr>
          <w:rFonts w:cs="Arial"/>
          <w:szCs w:val="24"/>
        </w:rPr>
        <w:t xml:space="preserve"> fooled by the talk in the document about providing extra local services in Bangor and Ards because – as the Consultation state</w:t>
      </w:r>
      <w:r>
        <w:rPr>
          <w:rFonts w:cs="Arial"/>
          <w:szCs w:val="24"/>
        </w:rPr>
        <w:t>d</w:t>
      </w:r>
      <w:r w:rsidR="00E23F88" w:rsidRPr="00E23F88">
        <w:rPr>
          <w:rFonts w:cs="Arial"/>
          <w:szCs w:val="24"/>
        </w:rPr>
        <w:t xml:space="preserve"> – they </w:t>
      </w:r>
      <w:r>
        <w:rPr>
          <w:rFonts w:cs="Arial"/>
          <w:szCs w:val="24"/>
        </w:rPr>
        <w:t>were</w:t>
      </w:r>
      <w:r w:rsidR="00E23F88" w:rsidRPr="00E23F88">
        <w:rPr>
          <w:rFonts w:cs="Arial"/>
          <w:szCs w:val="24"/>
        </w:rPr>
        <w:t xml:space="preserve"> subject to funding being made available and of being commissioned by the Department of Health</w:t>
      </w:r>
      <w:r w:rsidR="00D25829">
        <w:rPr>
          <w:rFonts w:cs="Arial"/>
          <w:szCs w:val="24"/>
        </w:rPr>
        <w:t xml:space="preserve"> which was </w:t>
      </w:r>
      <w:r w:rsidR="00E23F88" w:rsidRPr="00E23F88">
        <w:rPr>
          <w:rFonts w:cs="Arial"/>
          <w:szCs w:val="24"/>
        </w:rPr>
        <w:t>more wishful thinking than anything else.</w:t>
      </w:r>
    </w:p>
    <w:p w14:paraId="4FF08631" w14:textId="77777777" w:rsidR="00E23F88" w:rsidRPr="00E23F88" w:rsidRDefault="00E23F88" w:rsidP="006466C2">
      <w:pPr>
        <w:rPr>
          <w:rFonts w:cs="Arial"/>
          <w:szCs w:val="24"/>
        </w:rPr>
      </w:pPr>
    </w:p>
    <w:p w14:paraId="5958F36B" w14:textId="0D313E38" w:rsidR="00E23F88" w:rsidRDefault="00F25C7E" w:rsidP="006466C2">
      <w:pPr>
        <w:rPr>
          <w:rFonts w:cs="Arial"/>
          <w:szCs w:val="24"/>
        </w:rPr>
      </w:pPr>
      <w:r>
        <w:rPr>
          <w:rFonts w:cs="Arial"/>
          <w:szCs w:val="24"/>
        </w:rPr>
        <w:lastRenderedPageBreak/>
        <w:t>I</w:t>
      </w:r>
      <w:r w:rsidR="00E23F88" w:rsidRPr="00E23F88">
        <w:rPr>
          <w:rFonts w:cs="Arial"/>
          <w:szCs w:val="24"/>
        </w:rPr>
        <w:t xml:space="preserve">t </w:t>
      </w:r>
      <w:r>
        <w:rPr>
          <w:rFonts w:cs="Arial"/>
          <w:szCs w:val="24"/>
        </w:rPr>
        <w:t>was</w:t>
      </w:r>
      <w:r w:rsidR="00E23F88" w:rsidRPr="00E23F88">
        <w:rPr>
          <w:rFonts w:cs="Arial"/>
          <w:szCs w:val="24"/>
        </w:rPr>
        <w:t xml:space="preserve"> right that </w:t>
      </w:r>
      <w:r w:rsidR="000D6177">
        <w:rPr>
          <w:rFonts w:cs="Arial"/>
          <w:szCs w:val="24"/>
        </w:rPr>
        <w:t>the</w:t>
      </w:r>
      <w:r w:rsidR="00E23F88" w:rsidRPr="00E23F88">
        <w:rPr>
          <w:rFonts w:cs="Arial"/>
          <w:szCs w:val="24"/>
        </w:rPr>
        <w:t xml:space="preserve"> Council </w:t>
      </w:r>
      <w:r>
        <w:rPr>
          <w:rFonts w:cs="Arial"/>
          <w:szCs w:val="24"/>
        </w:rPr>
        <w:t>stood</w:t>
      </w:r>
      <w:r w:rsidR="00E23F88" w:rsidRPr="00E23F88">
        <w:rPr>
          <w:rFonts w:cs="Arial"/>
          <w:szCs w:val="24"/>
        </w:rPr>
        <w:t xml:space="preserve"> with the public who </w:t>
      </w:r>
      <w:r>
        <w:rPr>
          <w:rFonts w:cs="Arial"/>
          <w:szCs w:val="24"/>
        </w:rPr>
        <w:t>were</w:t>
      </w:r>
      <w:r w:rsidR="00E23F88" w:rsidRPr="00E23F88">
        <w:rPr>
          <w:rFonts w:cs="Arial"/>
          <w:szCs w:val="24"/>
        </w:rPr>
        <w:t xml:space="preserve"> crying out and demanding the retention of </w:t>
      </w:r>
      <w:r>
        <w:rPr>
          <w:rFonts w:cs="Arial"/>
          <w:szCs w:val="24"/>
        </w:rPr>
        <w:t>those</w:t>
      </w:r>
      <w:r w:rsidR="00E23F88" w:rsidRPr="00E23F88">
        <w:rPr>
          <w:rFonts w:cs="Arial"/>
          <w:szCs w:val="24"/>
        </w:rPr>
        <w:t xml:space="preserve"> valuable local services. </w:t>
      </w:r>
    </w:p>
    <w:p w14:paraId="53CBDC65" w14:textId="77777777" w:rsidR="00F25C7E" w:rsidRDefault="00F25C7E" w:rsidP="006466C2">
      <w:pPr>
        <w:rPr>
          <w:rFonts w:cs="Arial"/>
          <w:szCs w:val="24"/>
        </w:rPr>
      </w:pPr>
    </w:p>
    <w:p w14:paraId="78477D2F" w14:textId="572202F8" w:rsidR="00E23F88" w:rsidRDefault="00F25C7E" w:rsidP="006466C2">
      <w:pPr>
        <w:rPr>
          <w:rFonts w:cs="Arial"/>
          <w:szCs w:val="24"/>
        </w:rPr>
      </w:pPr>
      <w:r>
        <w:rPr>
          <w:rFonts w:cs="Arial"/>
          <w:szCs w:val="24"/>
        </w:rPr>
        <w:t xml:space="preserve">The </w:t>
      </w:r>
      <w:r w:rsidR="00E23F88" w:rsidRPr="00E23F88">
        <w:rPr>
          <w:rFonts w:cs="Arial"/>
          <w:szCs w:val="24"/>
        </w:rPr>
        <w:t xml:space="preserve">Council </w:t>
      </w:r>
      <w:r>
        <w:rPr>
          <w:rFonts w:cs="Arial"/>
          <w:szCs w:val="24"/>
        </w:rPr>
        <w:t>needed to</w:t>
      </w:r>
      <w:r w:rsidR="00E23F88" w:rsidRPr="00E23F88">
        <w:rPr>
          <w:rFonts w:cs="Arial"/>
          <w:szCs w:val="24"/>
        </w:rPr>
        <w:t xml:space="preserve"> lend </w:t>
      </w:r>
      <w:r>
        <w:rPr>
          <w:rFonts w:cs="Arial"/>
          <w:szCs w:val="24"/>
        </w:rPr>
        <w:t>its</w:t>
      </w:r>
      <w:r w:rsidR="00E23F88" w:rsidRPr="00E23F88">
        <w:rPr>
          <w:rFonts w:cs="Arial"/>
          <w:szCs w:val="24"/>
        </w:rPr>
        <w:t xml:space="preserve"> voice and leave the Trust in no doubt as to what </w:t>
      </w:r>
      <w:r>
        <w:rPr>
          <w:rFonts w:cs="Arial"/>
          <w:szCs w:val="24"/>
        </w:rPr>
        <w:t>people in the Borough</w:t>
      </w:r>
      <w:r w:rsidR="00E23F88" w:rsidRPr="00E23F88">
        <w:rPr>
          <w:rFonts w:cs="Arial"/>
          <w:szCs w:val="24"/>
        </w:rPr>
        <w:t xml:space="preserve"> want</w:t>
      </w:r>
      <w:r>
        <w:rPr>
          <w:rFonts w:cs="Arial"/>
          <w:szCs w:val="24"/>
        </w:rPr>
        <w:t>ed</w:t>
      </w:r>
      <w:r w:rsidR="00E23F88" w:rsidRPr="00E23F88">
        <w:rPr>
          <w:rFonts w:cs="Arial"/>
          <w:szCs w:val="24"/>
        </w:rPr>
        <w:t xml:space="preserve"> - </w:t>
      </w:r>
      <w:r>
        <w:rPr>
          <w:rFonts w:cs="Arial"/>
          <w:szCs w:val="24"/>
        </w:rPr>
        <w:t>w</w:t>
      </w:r>
      <w:r w:rsidR="00E23F88" w:rsidRPr="00E23F88">
        <w:rPr>
          <w:rFonts w:cs="Arial"/>
          <w:szCs w:val="24"/>
        </w:rPr>
        <w:t xml:space="preserve">hich </w:t>
      </w:r>
      <w:r>
        <w:rPr>
          <w:rFonts w:cs="Arial"/>
          <w:szCs w:val="24"/>
        </w:rPr>
        <w:t>was n</w:t>
      </w:r>
      <w:r w:rsidR="00E23F88" w:rsidRPr="00E23F88">
        <w:rPr>
          <w:rFonts w:cs="Arial"/>
          <w:szCs w:val="24"/>
        </w:rPr>
        <w:t>ot only the retention of the Ards Minor Injuries Unit but the re-opening of the Bangor Unit as well.</w:t>
      </w:r>
    </w:p>
    <w:p w14:paraId="165E8FC7" w14:textId="44BE78B2" w:rsidR="00F25C7E" w:rsidRDefault="00F25C7E" w:rsidP="006466C2">
      <w:pPr>
        <w:rPr>
          <w:rFonts w:cs="Arial"/>
          <w:szCs w:val="24"/>
        </w:rPr>
      </w:pPr>
    </w:p>
    <w:p w14:paraId="5A290F5E" w14:textId="26F3811B" w:rsidR="00F25C7E" w:rsidRDefault="00F25C7E" w:rsidP="006466C2">
      <w:pPr>
        <w:rPr>
          <w:rFonts w:cs="Arial"/>
          <w:szCs w:val="24"/>
        </w:rPr>
      </w:pPr>
      <w:r>
        <w:rPr>
          <w:rFonts w:cs="Arial"/>
          <w:szCs w:val="24"/>
        </w:rPr>
        <w:t>The seconder, Councillor Kennedy, thanked the proposer for brin</w:t>
      </w:r>
      <w:r w:rsidR="00D25829">
        <w:rPr>
          <w:rFonts w:cs="Arial"/>
          <w:szCs w:val="24"/>
        </w:rPr>
        <w:t>g</w:t>
      </w:r>
      <w:r>
        <w:rPr>
          <w:rFonts w:cs="Arial"/>
          <w:szCs w:val="24"/>
        </w:rPr>
        <w:t>ing the Notice of Motion</w:t>
      </w:r>
      <w:r w:rsidR="00600B65">
        <w:rPr>
          <w:rFonts w:cs="Arial"/>
          <w:szCs w:val="24"/>
        </w:rPr>
        <w:t>. Having attended the consultation in Ards Leisure Centre he felt the Trust’s interest in the concerns about the closure of the MIU was fabrication. He recalled that a representative of the Trust had told that meeting that it was taking place because it was statutor</w:t>
      </w:r>
      <w:r w:rsidR="00D25829">
        <w:rPr>
          <w:rFonts w:cs="Arial"/>
          <w:szCs w:val="24"/>
        </w:rPr>
        <w:t>ily</w:t>
      </w:r>
      <w:r w:rsidR="00600B65">
        <w:rPr>
          <w:rFonts w:cs="Arial"/>
          <w:szCs w:val="24"/>
        </w:rPr>
        <w:t xml:space="preserve"> obliged to do so. The presentations were saturated with management speak and included vague terms with plans aiming to remove services from the people of Ards and North Down.</w:t>
      </w:r>
    </w:p>
    <w:p w14:paraId="6F5CB3D7" w14:textId="526C2455" w:rsidR="00600B65" w:rsidRDefault="00600B65" w:rsidP="006466C2">
      <w:pPr>
        <w:rPr>
          <w:rFonts w:cs="Arial"/>
          <w:szCs w:val="24"/>
        </w:rPr>
      </w:pPr>
    </w:p>
    <w:p w14:paraId="19BABA02" w14:textId="5F8B6A16" w:rsidR="00600B65" w:rsidRDefault="00600B65" w:rsidP="006466C2">
      <w:pPr>
        <w:rPr>
          <w:rFonts w:cs="Arial"/>
          <w:szCs w:val="24"/>
        </w:rPr>
      </w:pPr>
      <w:r>
        <w:rPr>
          <w:rFonts w:cs="Arial"/>
          <w:szCs w:val="24"/>
        </w:rPr>
        <w:t>He had been told it would be great but the Trust had failed to provide a single piece of data to support that claim</w:t>
      </w:r>
      <w:r w:rsidR="00F400BC">
        <w:rPr>
          <w:rFonts w:cs="Arial"/>
          <w:szCs w:val="24"/>
        </w:rPr>
        <w:t xml:space="preserve"> or show any evidence it would not have a detrimental </w:t>
      </w:r>
      <w:r w:rsidR="000D6177">
        <w:rPr>
          <w:rFonts w:cs="Arial"/>
          <w:szCs w:val="24"/>
        </w:rPr>
        <w:t>effect</w:t>
      </w:r>
      <w:r w:rsidR="00F400BC">
        <w:rPr>
          <w:rFonts w:cs="Arial"/>
          <w:szCs w:val="24"/>
        </w:rPr>
        <w:t xml:space="preserve"> on </w:t>
      </w:r>
      <w:r w:rsidR="000D6177">
        <w:rPr>
          <w:rFonts w:cs="Arial"/>
          <w:szCs w:val="24"/>
        </w:rPr>
        <w:t>health</w:t>
      </w:r>
      <w:r w:rsidR="00F400BC">
        <w:rPr>
          <w:rFonts w:cs="Arial"/>
          <w:szCs w:val="24"/>
        </w:rPr>
        <w:t xml:space="preserve"> services for the people of th</w:t>
      </w:r>
      <w:r w:rsidR="00D25829">
        <w:rPr>
          <w:rFonts w:cs="Arial"/>
          <w:szCs w:val="24"/>
        </w:rPr>
        <w:t>e</w:t>
      </w:r>
      <w:r w:rsidR="00F400BC">
        <w:rPr>
          <w:rFonts w:cs="Arial"/>
          <w:szCs w:val="24"/>
        </w:rPr>
        <w:t xml:space="preserve"> Borough</w:t>
      </w:r>
      <w:r>
        <w:rPr>
          <w:rFonts w:cs="Arial"/>
          <w:szCs w:val="24"/>
        </w:rPr>
        <w:t xml:space="preserve">. They had been unable to tell those in attendance when any of the proposed plans were going to happen and when they intended to close the MIUs before the opening of </w:t>
      </w:r>
      <w:r w:rsidR="000D6177">
        <w:rPr>
          <w:rFonts w:cs="Arial"/>
          <w:szCs w:val="24"/>
        </w:rPr>
        <w:t>an</w:t>
      </w:r>
      <w:r>
        <w:rPr>
          <w:rFonts w:cs="Arial"/>
          <w:szCs w:val="24"/>
        </w:rPr>
        <w:t xml:space="preserve"> all singing and dancing Urgent Care Centre at the Ulster Hospital.</w:t>
      </w:r>
    </w:p>
    <w:p w14:paraId="6183DE30" w14:textId="1AEFBEEB" w:rsidR="00600B65" w:rsidRDefault="00600B65" w:rsidP="006466C2">
      <w:pPr>
        <w:rPr>
          <w:rFonts w:cs="Arial"/>
          <w:szCs w:val="24"/>
        </w:rPr>
      </w:pPr>
    </w:p>
    <w:p w14:paraId="7A7BEAED" w14:textId="354B83E6" w:rsidR="00600B65" w:rsidRDefault="00600B65" w:rsidP="006466C2">
      <w:pPr>
        <w:rPr>
          <w:rFonts w:cs="Arial"/>
          <w:szCs w:val="24"/>
        </w:rPr>
      </w:pPr>
      <w:r>
        <w:rPr>
          <w:rFonts w:cs="Arial"/>
          <w:szCs w:val="24"/>
        </w:rPr>
        <w:t>The questions that had been accepted at the consultation were only those that had been written down and</w:t>
      </w:r>
      <w:r w:rsidR="000D6177">
        <w:rPr>
          <w:rFonts w:cs="Arial"/>
          <w:szCs w:val="24"/>
        </w:rPr>
        <w:t xml:space="preserve"> provided in advance and</w:t>
      </w:r>
      <w:r>
        <w:rPr>
          <w:rFonts w:cs="Arial"/>
          <w:szCs w:val="24"/>
        </w:rPr>
        <w:t xml:space="preserve"> </w:t>
      </w:r>
      <w:r w:rsidR="00F400BC">
        <w:rPr>
          <w:rFonts w:cs="Arial"/>
          <w:szCs w:val="24"/>
        </w:rPr>
        <w:t xml:space="preserve">even then they had been vetted for suitability and </w:t>
      </w:r>
      <w:r>
        <w:rPr>
          <w:rFonts w:cs="Arial"/>
          <w:szCs w:val="24"/>
        </w:rPr>
        <w:t xml:space="preserve">nobody was given the opportunity to respond to the answers provided. There was therefore no shock that there were no difficult questions asked and </w:t>
      </w:r>
      <w:r w:rsidR="00F400BC">
        <w:rPr>
          <w:rFonts w:cs="Arial"/>
          <w:szCs w:val="24"/>
        </w:rPr>
        <w:t>he recalled frustration when the panel refused to give complete answers</w:t>
      </w:r>
      <w:r w:rsidR="000D6177">
        <w:rPr>
          <w:rFonts w:cs="Arial"/>
          <w:szCs w:val="24"/>
        </w:rPr>
        <w:t>.</w:t>
      </w:r>
    </w:p>
    <w:p w14:paraId="705C5150" w14:textId="20A86266" w:rsidR="00F400BC" w:rsidRDefault="00F400BC" w:rsidP="006466C2">
      <w:pPr>
        <w:rPr>
          <w:rFonts w:cs="Arial"/>
          <w:szCs w:val="24"/>
        </w:rPr>
      </w:pPr>
    </w:p>
    <w:p w14:paraId="76D3B21A" w14:textId="77D683EE" w:rsidR="00F400BC" w:rsidRDefault="00F400BC" w:rsidP="006466C2">
      <w:pPr>
        <w:rPr>
          <w:rFonts w:cs="Arial"/>
          <w:szCs w:val="24"/>
        </w:rPr>
      </w:pPr>
      <w:r>
        <w:rPr>
          <w:rFonts w:cs="Arial"/>
          <w:szCs w:val="24"/>
        </w:rPr>
        <w:t>The panel had claimed that the new facility at the Ulster would be better because it would be located right next to the A&amp;E unit and the hospital so there would be better access to a range of medical and healthcare staff. They refused to answer Councillor Kennedy’s question o</w:t>
      </w:r>
      <w:r w:rsidR="00D25829">
        <w:rPr>
          <w:rFonts w:cs="Arial"/>
          <w:szCs w:val="24"/>
        </w:rPr>
        <w:t>n</w:t>
      </w:r>
      <w:r>
        <w:rPr>
          <w:rFonts w:cs="Arial"/>
          <w:szCs w:val="24"/>
        </w:rPr>
        <w:t xml:space="preserve"> the numbers that had attended the Ards MIU over the last year that had been referred to the Ulster Hospital and subsequently died on route to the facility. They did not provide th</w:t>
      </w:r>
      <w:r w:rsidR="00D25829">
        <w:rPr>
          <w:rFonts w:cs="Arial"/>
          <w:szCs w:val="24"/>
        </w:rPr>
        <w:t>at</w:t>
      </w:r>
      <w:r>
        <w:rPr>
          <w:rFonts w:cs="Arial"/>
          <w:szCs w:val="24"/>
        </w:rPr>
        <w:t xml:space="preserve"> answer but he was well aware it was zero. </w:t>
      </w:r>
      <w:r w:rsidR="00D25829">
        <w:rPr>
          <w:rFonts w:cs="Arial"/>
          <w:szCs w:val="24"/>
        </w:rPr>
        <w:t xml:space="preserve"> </w:t>
      </w:r>
      <w:r>
        <w:rPr>
          <w:rFonts w:cs="Arial"/>
          <w:szCs w:val="24"/>
        </w:rPr>
        <w:t>He therefore wondered how the Trust was planning to improve on 100%.</w:t>
      </w:r>
    </w:p>
    <w:p w14:paraId="4EC0C993" w14:textId="5501F274" w:rsidR="00F400BC" w:rsidRDefault="00F400BC" w:rsidP="006466C2">
      <w:pPr>
        <w:rPr>
          <w:rFonts w:cs="Arial"/>
          <w:szCs w:val="24"/>
        </w:rPr>
      </w:pPr>
    </w:p>
    <w:p w14:paraId="46BF351D" w14:textId="0965C746" w:rsidR="00F400BC" w:rsidRDefault="00F400BC" w:rsidP="006466C2">
      <w:pPr>
        <w:rPr>
          <w:rFonts w:cs="Arial"/>
          <w:szCs w:val="24"/>
        </w:rPr>
      </w:pPr>
      <w:r>
        <w:rPr>
          <w:rFonts w:cs="Arial"/>
          <w:szCs w:val="24"/>
        </w:rPr>
        <w:t xml:space="preserve">At the same time it had been claimed that the Ulster Hospital A&amp;E facility </w:t>
      </w:r>
      <w:r w:rsidR="00FF5AAF">
        <w:rPr>
          <w:rFonts w:cs="Arial"/>
          <w:szCs w:val="24"/>
        </w:rPr>
        <w:t xml:space="preserve">was at breaking point and that relocation of the MUI staff would relieve the problems there but if the 11,000 face to face visits to the Ards MIU last year, 7% were referred to the Ulster Hospital which represented two to three extra patients per day. Of that 11,000, 10,000 were treated at the MIU and sent on </w:t>
      </w:r>
      <w:r w:rsidR="005014FF">
        <w:rPr>
          <w:rFonts w:cs="Arial"/>
          <w:szCs w:val="24"/>
        </w:rPr>
        <w:t>their</w:t>
      </w:r>
      <w:r w:rsidR="00FF5AAF">
        <w:rPr>
          <w:rFonts w:cs="Arial"/>
          <w:szCs w:val="24"/>
        </w:rPr>
        <w:t xml:space="preserve"> way.</w:t>
      </w:r>
    </w:p>
    <w:p w14:paraId="01CE9367" w14:textId="6CF9907C" w:rsidR="00FF5AAF" w:rsidRDefault="00FF5AAF" w:rsidP="006466C2">
      <w:pPr>
        <w:rPr>
          <w:rFonts w:cs="Arial"/>
          <w:szCs w:val="24"/>
        </w:rPr>
      </w:pPr>
    </w:p>
    <w:p w14:paraId="3D28DC7C" w14:textId="46381322" w:rsidR="00FF5AAF" w:rsidRDefault="00FF5AAF" w:rsidP="006466C2">
      <w:pPr>
        <w:rPr>
          <w:rFonts w:cs="Arial"/>
          <w:szCs w:val="24"/>
        </w:rPr>
      </w:pPr>
      <w:r>
        <w:rPr>
          <w:rFonts w:cs="Arial"/>
          <w:szCs w:val="24"/>
        </w:rPr>
        <w:t>In short, the M</w:t>
      </w:r>
      <w:r w:rsidR="00D25829">
        <w:rPr>
          <w:rFonts w:cs="Arial"/>
          <w:szCs w:val="24"/>
        </w:rPr>
        <w:t>I</w:t>
      </w:r>
      <w:r>
        <w:rPr>
          <w:rFonts w:cs="Arial"/>
          <w:szCs w:val="24"/>
        </w:rPr>
        <w:t xml:space="preserve">U facility worked remarkably well in Newtownards and </w:t>
      </w:r>
      <w:r w:rsidR="006B6C7A">
        <w:rPr>
          <w:rFonts w:cs="Arial"/>
          <w:szCs w:val="24"/>
        </w:rPr>
        <w:t xml:space="preserve">was depended on by so many people and without it people would be forced to spend money on a taxi. One member of the panel had suggested the </w:t>
      </w:r>
      <w:r w:rsidR="00D25829">
        <w:rPr>
          <w:rFonts w:cs="Arial"/>
          <w:szCs w:val="24"/>
        </w:rPr>
        <w:t>Gl</w:t>
      </w:r>
      <w:r w:rsidR="006B6C7A">
        <w:rPr>
          <w:rFonts w:cs="Arial"/>
          <w:szCs w:val="24"/>
        </w:rPr>
        <w:t xml:space="preserve">ider but that only started in Dundonald and the bus from Newtownards didn’t come </w:t>
      </w:r>
      <w:r w:rsidR="005014FF">
        <w:rPr>
          <w:rFonts w:cs="Arial"/>
          <w:szCs w:val="24"/>
        </w:rPr>
        <w:t>into</w:t>
      </w:r>
      <w:r w:rsidR="006B6C7A">
        <w:rPr>
          <w:rFonts w:cs="Arial"/>
          <w:szCs w:val="24"/>
        </w:rPr>
        <w:t xml:space="preserve"> the hospital grounds and therefore patients would have to make </w:t>
      </w:r>
      <w:r w:rsidR="00493682">
        <w:rPr>
          <w:rFonts w:cs="Arial"/>
          <w:szCs w:val="24"/>
        </w:rPr>
        <w:t>their</w:t>
      </w:r>
      <w:r w:rsidR="006B6C7A">
        <w:rPr>
          <w:rFonts w:cs="Arial"/>
          <w:szCs w:val="24"/>
        </w:rPr>
        <w:t xml:space="preserve"> way to the door. In reality those patients could not spend money they did</w:t>
      </w:r>
      <w:r w:rsidR="00D25829">
        <w:rPr>
          <w:rFonts w:cs="Arial"/>
          <w:szCs w:val="24"/>
        </w:rPr>
        <w:t xml:space="preserve"> not </w:t>
      </w:r>
      <w:r w:rsidR="006B6C7A">
        <w:rPr>
          <w:rFonts w:cs="Arial"/>
          <w:szCs w:val="24"/>
        </w:rPr>
        <w:t>have and would phone for an ambulance and th</w:t>
      </w:r>
      <w:r w:rsidR="00D25829">
        <w:rPr>
          <w:rFonts w:cs="Arial"/>
          <w:szCs w:val="24"/>
        </w:rPr>
        <w:t>at</w:t>
      </w:r>
      <w:r w:rsidR="006B6C7A">
        <w:rPr>
          <w:rFonts w:cs="Arial"/>
          <w:szCs w:val="24"/>
        </w:rPr>
        <w:t xml:space="preserve"> would heap further pressure on an already broken service.</w:t>
      </w:r>
    </w:p>
    <w:p w14:paraId="3C8C36F3" w14:textId="6A24D24E" w:rsidR="006B6C7A" w:rsidRDefault="006B6C7A" w:rsidP="006466C2">
      <w:pPr>
        <w:rPr>
          <w:rFonts w:cs="Arial"/>
          <w:szCs w:val="24"/>
        </w:rPr>
      </w:pPr>
    </w:p>
    <w:p w14:paraId="21A4E5DC" w14:textId="7E012A0A" w:rsidR="006B6C7A" w:rsidRDefault="006B6C7A" w:rsidP="006466C2">
      <w:pPr>
        <w:rPr>
          <w:rFonts w:cs="Arial"/>
          <w:szCs w:val="24"/>
        </w:rPr>
      </w:pPr>
      <w:r>
        <w:rPr>
          <w:rFonts w:cs="Arial"/>
          <w:szCs w:val="24"/>
        </w:rPr>
        <w:lastRenderedPageBreak/>
        <w:t xml:space="preserve">The trust had failed at the Ulster </w:t>
      </w:r>
      <w:r w:rsidR="00B3422F">
        <w:rPr>
          <w:rFonts w:cs="Arial"/>
          <w:szCs w:val="24"/>
        </w:rPr>
        <w:t>both in the service and staffing of the facility and was now faced with the only option of closing the MIU to move the staff from there and now had the sheer arrogance to claim this would be an improvement of the service and would be for the greater good.</w:t>
      </w:r>
    </w:p>
    <w:p w14:paraId="0DB6BD45" w14:textId="3687A874" w:rsidR="00B3422F" w:rsidRDefault="00B3422F" w:rsidP="006466C2">
      <w:pPr>
        <w:rPr>
          <w:rFonts w:cs="Arial"/>
          <w:szCs w:val="24"/>
        </w:rPr>
      </w:pPr>
    </w:p>
    <w:p w14:paraId="0D564050" w14:textId="7042E241" w:rsidR="00B3422F" w:rsidRDefault="00B3422F" w:rsidP="006466C2">
      <w:pPr>
        <w:rPr>
          <w:rFonts w:cs="Arial"/>
          <w:szCs w:val="24"/>
        </w:rPr>
      </w:pPr>
      <w:r>
        <w:rPr>
          <w:rFonts w:cs="Arial"/>
          <w:szCs w:val="24"/>
        </w:rPr>
        <w:t xml:space="preserve">In closing, he said there were those people who would support the </w:t>
      </w:r>
      <w:r w:rsidR="005014FF">
        <w:rPr>
          <w:rFonts w:cs="Arial"/>
          <w:szCs w:val="24"/>
        </w:rPr>
        <w:t>closure</w:t>
      </w:r>
      <w:r>
        <w:rPr>
          <w:rFonts w:cs="Arial"/>
          <w:szCs w:val="24"/>
        </w:rPr>
        <w:t xml:space="preserve"> who did not know the difference between Bengoa and Ben </w:t>
      </w:r>
      <w:r w:rsidR="00493682">
        <w:rPr>
          <w:rFonts w:cs="Arial"/>
          <w:szCs w:val="24"/>
        </w:rPr>
        <w:t>Affleck</w:t>
      </w:r>
      <w:r>
        <w:rPr>
          <w:rFonts w:cs="Arial"/>
          <w:szCs w:val="24"/>
        </w:rPr>
        <w:t xml:space="preserve"> and he would no</w:t>
      </w:r>
      <w:r w:rsidR="00D25829">
        <w:rPr>
          <w:rFonts w:cs="Arial"/>
          <w:szCs w:val="24"/>
        </w:rPr>
        <w:t>t</w:t>
      </w:r>
      <w:r>
        <w:rPr>
          <w:rFonts w:cs="Arial"/>
          <w:szCs w:val="24"/>
        </w:rPr>
        <w:t xml:space="preserve"> be supporting the closure.</w:t>
      </w:r>
    </w:p>
    <w:p w14:paraId="0C5A99CD" w14:textId="0ACB06A6" w:rsidR="00F25C7E" w:rsidRDefault="00F25C7E" w:rsidP="006466C2">
      <w:pPr>
        <w:rPr>
          <w:rFonts w:cs="Arial"/>
          <w:szCs w:val="24"/>
        </w:rPr>
      </w:pPr>
    </w:p>
    <w:p w14:paraId="1648A3FF" w14:textId="1FA189F7" w:rsidR="0079096F" w:rsidRDefault="00F25C7E" w:rsidP="006466C2">
      <w:pPr>
        <w:rPr>
          <w:rFonts w:cs="Arial"/>
          <w:szCs w:val="24"/>
        </w:rPr>
      </w:pPr>
      <w:r>
        <w:rPr>
          <w:rFonts w:cs="Arial"/>
          <w:szCs w:val="24"/>
        </w:rPr>
        <w:t xml:space="preserve">Alderman McIlveen </w:t>
      </w:r>
      <w:r w:rsidR="005014FF">
        <w:rPr>
          <w:rFonts w:cs="Arial"/>
          <w:szCs w:val="24"/>
        </w:rPr>
        <w:t>recalled</w:t>
      </w:r>
      <w:r>
        <w:rPr>
          <w:rFonts w:cs="Arial"/>
          <w:szCs w:val="24"/>
        </w:rPr>
        <w:t xml:space="preserve"> at the consultation meeting he had made the point that the Trust’s proposal was purely for the benefit of people in East Belfast and Dundonald and that th</w:t>
      </w:r>
      <w:r w:rsidR="00D25829">
        <w:rPr>
          <w:rFonts w:cs="Arial"/>
          <w:szCs w:val="24"/>
        </w:rPr>
        <w:t>e</w:t>
      </w:r>
      <w:r>
        <w:rPr>
          <w:rFonts w:cs="Arial"/>
          <w:szCs w:val="24"/>
        </w:rPr>
        <w:t xml:space="preserve"> Borough would suffer as a result. He complained about how the questions </w:t>
      </w:r>
      <w:r w:rsidR="005014FF">
        <w:rPr>
          <w:rFonts w:cs="Arial"/>
          <w:szCs w:val="24"/>
        </w:rPr>
        <w:t>to the consultation panel had been</w:t>
      </w:r>
      <w:r>
        <w:rPr>
          <w:rFonts w:cs="Arial"/>
          <w:szCs w:val="24"/>
        </w:rPr>
        <w:t xml:space="preserve"> managed at that meeting and it had been clear that Trust officials had not wanted Alex Easton MLA to speak however six members of the Alliance Party</w:t>
      </w:r>
      <w:r w:rsidR="0079096F">
        <w:rPr>
          <w:rFonts w:cs="Arial"/>
          <w:szCs w:val="24"/>
        </w:rPr>
        <w:t>, which was supporting the proposal,</w:t>
      </w:r>
      <w:r>
        <w:rPr>
          <w:rFonts w:cs="Arial"/>
          <w:szCs w:val="24"/>
        </w:rPr>
        <w:t xml:space="preserve"> had been given the opportunity</w:t>
      </w:r>
      <w:r w:rsidR="0079096F">
        <w:rPr>
          <w:rFonts w:cs="Arial"/>
          <w:szCs w:val="24"/>
        </w:rPr>
        <w:t>. He added that people had left the consultation meeting feeling very frustrated that their questions had not been answered.</w:t>
      </w:r>
    </w:p>
    <w:p w14:paraId="49A1D203" w14:textId="600294C1" w:rsidR="00325509" w:rsidRDefault="00325509" w:rsidP="006466C2">
      <w:pPr>
        <w:rPr>
          <w:rFonts w:cs="Arial"/>
          <w:szCs w:val="24"/>
        </w:rPr>
      </w:pPr>
    </w:p>
    <w:p w14:paraId="7E0548FA" w14:textId="7185283B" w:rsidR="00325509" w:rsidRDefault="005014FF" w:rsidP="006466C2">
      <w:pPr>
        <w:rPr>
          <w:rFonts w:cs="Arial"/>
          <w:szCs w:val="24"/>
        </w:rPr>
      </w:pPr>
      <w:r>
        <w:rPr>
          <w:rFonts w:cs="Arial"/>
          <w:szCs w:val="24"/>
        </w:rPr>
        <w:t>He referred to Trust figures that</w:t>
      </w:r>
      <w:r w:rsidR="00325509">
        <w:rPr>
          <w:rFonts w:cs="Arial"/>
          <w:szCs w:val="24"/>
        </w:rPr>
        <w:t xml:space="preserve"> had been provided to show that 11,500 people had attended the Ards MIU last year but the panel said that number would have been more than 17,000 had there not been a ‘phone first’ policy in place with those people just turning up. </w:t>
      </w:r>
      <w:r>
        <w:rPr>
          <w:rFonts w:cs="Arial"/>
          <w:szCs w:val="24"/>
        </w:rPr>
        <w:t>It would therefore be that higher number of patients that would turn up at the</w:t>
      </w:r>
      <w:r w:rsidR="00325509">
        <w:rPr>
          <w:rFonts w:cs="Arial"/>
          <w:szCs w:val="24"/>
        </w:rPr>
        <w:t xml:space="preserve"> Ulster Hospital if the decision was taken.</w:t>
      </w:r>
    </w:p>
    <w:p w14:paraId="231D5E91" w14:textId="38C1A157" w:rsidR="0079096F" w:rsidRDefault="0079096F" w:rsidP="006466C2">
      <w:pPr>
        <w:rPr>
          <w:rFonts w:cs="Arial"/>
          <w:szCs w:val="24"/>
        </w:rPr>
      </w:pPr>
    </w:p>
    <w:p w14:paraId="77575713" w14:textId="13368C65" w:rsidR="0079096F" w:rsidRDefault="0079096F" w:rsidP="006466C2">
      <w:pPr>
        <w:rPr>
          <w:rFonts w:cs="Arial"/>
          <w:szCs w:val="24"/>
        </w:rPr>
      </w:pPr>
      <w:r>
        <w:rPr>
          <w:rFonts w:cs="Arial"/>
          <w:szCs w:val="24"/>
        </w:rPr>
        <w:t>In terms of the impact, he felt it would lead to further pressures on the Ambulance service with people unable to afford taxis to the Ulster Hospital</w:t>
      </w:r>
      <w:r w:rsidR="00CF7EBC">
        <w:rPr>
          <w:rFonts w:cs="Arial"/>
          <w:szCs w:val="24"/>
        </w:rPr>
        <w:t>, this would have even greater impacts in rural, more remote areas, of the Borough</w:t>
      </w:r>
      <w:r w:rsidR="00325509">
        <w:rPr>
          <w:rFonts w:cs="Arial"/>
          <w:szCs w:val="24"/>
        </w:rPr>
        <w:t xml:space="preserve"> and it was accepted in the consultation paper there would be impacts on people with disabilities with no mitigation</w:t>
      </w:r>
      <w:r w:rsidR="005014FF">
        <w:rPr>
          <w:rFonts w:cs="Arial"/>
          <w:szCs w:val="24"/>
        </w:rPr>
        <w:t xml:space="preserve"> being proposed.</w:t>
      </w:r>
    </w:p>
    <w:p w14:paraId="476A32E3" w14:textId="4215D99F" w:rsidR="00CF7EBC" w:rsidRDefault="00CF7EBC" w:rsidP="006466C2">
      <w:pPr>
        <w:rPr>
          <w:rFonts w:cs="Arial"/>
          <w:szCs w:val="24"/>
        </w:rPr>
      </w:pPr>
    </w:p>
    <w:p w14:paraId="5B4A6F0B" w14:textId="7619DA7E" w:rsidR="00325509" w:rsidRDefault="005014FF" w:rsidP="006466C2">
      <w:pPr>
        <w:rPr>
          <w:rFonts w:cs="Arial"/>
          <w:szCs w:val="24"/>
        </w:rPr>
      </w:pPr>
      <w:r>
        <w:rPr>
          <w:rFonts w:cs="Arial"/>
          <w:szCs w:val="24"/>
        </w:rPr>
        <w:t>He added that t</w:t>
      </w:r>
      <w:r w:rsidR="00325509">
        <w:rPr>
          <w:rFonts w:cs="Arial"/>
          <w:szCs w:val="24"/>
        </w:rPr>
        <w:t>here would be only one drop off space for disabled people and the approach to those people with mobility issues beggared belief.</w:t>
      </w:r>
    </w:p>
    <w:p w14:paraId="0ADCD454" w14:textId="77777777" w:rsidR="00325509" w:rsidRDefault="00325509" w:rsidP="006466C2">
      <w:pPr>
        <w:rPr>
          <w:rFonts w:cs="Arial"/>
          <w:szCs w:val="24"/>
        </w:rPr>
      </w:pPr>
    </w:p>
    <w:p w14:paraId="39D9AD6D" w14:textId="6EE9A506" w:rsidR="00CF7EBC" w:rsidRDefault="00CF7EBC" w:rsidP="006466C2">
      <w:pPr>
        <w:rPr>
          <w:rFonts w:cs="Arial"/>
          <w:szCs w:val="24"/>
        </w:rPr>
      </w:pPr>
      <w:r>
        <w:rPr>
          <w:rFonts w:cs="Arial"/>
          <w:szCs w:val="24"/>
        </w:rPr>
        <w:t xml:space="preserve">He believed that the proposed decision was purely </w:t>
      </w:r>
      <w:r w:rsidR="0077206F">
        <w:rPr>
          <w:rFonts w:cs="Arial"/>
          <w:szCs w:val="24"/>
        </w:rPr>
        <w:t>for financial reasons and not about delivering a better service to patients.</w:t>
      </w:r>
    </w:p>
    <w:p w14:paraId="146CBA50" w14:textId="2A344E87" w:rsidR="0077206F" w:rsidRDefault="0077206F" w:rsidP="006466C2">
      <w:pPr>
        <w:rPr>
          <w:rFonts w:cs="Arial"/>
          <w:szCs w:val="24"/>
        </w:rPr>
      </w:pPr>
    </w:p>
    <w:p w14:paraId="1A105949" w14:textId="6D3D5D5A" w:rsidR="00325509" w:rsidRPr="00600B65" w:rsidRDefault="00600B65" w:rsidP="006466C2">
      <w:pPr>
        <w:rPr>
          <w:rFonts w:cs="Arial"/>
          <w:szCs w:val="24"/>
        </w:rPr>
      </w:pPr>
      <w:r w:rsidRPr="00600B65">
        <w:rPr>
          <w:rFonts w:cs="Arial"/>
          <w:szCs w:val="24"/>
        </w:rPr>
        <w:t>Further</w:t>
      </w:r>
      <w:r w:rsidR="0077206F" w:rsidRPr="00600B65">
        <w:rPr>
          <w:rFonts w:cs="Arial"/>
          <w:szCs w:val="24"/>
        </w:rPr>
        <w:t xml:space="preserve"> details of the proposa</w:t>
      </w:r>
      <w:r w:rsidRPr="00600B65">
        <w:rPr>
          <w:rFonts w:cs="Arial"/>
          <w:szCs w:val="24"/>
        </w:rPr>
        <w:t>l at the Ulster Hospital</w:t>
      </w:r>
      <w:r w:rsidR="0077206F" w:rsidRPr="00600B65">
        <w:rPr>
          <w:rFonts w:cs="Arial"/>
          <w:szCs w:val="24"/>
        </w:rPr>
        <w:t xml:space="preserve"> included </w:t>
      </w:r>
      <w:r w:rsidR="00325509" w:rsidRPr="00600B65">
        <w:rPr>
          <w:rFonts w:cs="Arial"/>
          <w:szCs w:val="24"/>
        </w:rPr>
        <w:t xml:space="preserve">assessment in one place before </w:t>
      </w:r>
      <w:r w:rsidRPr="00600B65">
        <w:rPr>
          <w:rFonts w:cs="Arial"/>
          <w:szCs w:val="24"/>
        </w:rPr>
        <w:t>patients were then</w:t>
      </w:r>
      <w:r w:rsidR="00325509" w:rsidRPr="00600B65">
        <w:rPr>
          <w:rFonts w:cs="Arial"/>
          <w:szCs w:val="24"/>
        </w:rPr>
        <w:t xml:space="preserve"> sent to one of the relevant floors depending on the level of care required </w:t>
      </w:r>
      <w:r w:rsidRPr="00600B65">
        <w:rPr>
          <w:rFonts w:cs="Arial"/>
          <w:szCs w:val="24"/>
        </w:rPr>
        <w:t xml:space="preserve">and he felt that process </w:t>
      </w:r>
      <w:r w:rsidR="00325509" w:rsidRPr="00600B65">
        <w:rPr>
          <w:rFonts w:cs="Arial"/>
          <w:szCs w:val="24"/>
        </w:rPr>
        <w:t>would lead to chronic waiting times.</w:t>
      </w:r>
    </w:p>
    <w:p w14:paraId="65AE32FC" w14:textId="77777777" w:rsidR="00325509" w:rsidRPr="00600B65" w:rsidRDefault="00325509" w:rsidP="006466C2">
      <w:pPr>
        <w:rPr>
          <w:rFonts w:cs="Arial"/>
          <w:szCs w:val="24"/>
        </w:rPr>
      </w:pPr>
    </w:p>
    <w:p w14:paraId="33B5651D" w14:textId="6A8DD119" w:rsidR="0077206F" w:rsidRPr="00600B65" w:rsidRDefault="00325509" w:rsidP="006466C2">
      <w:pPr>
        <w:rPr>
          <w:rFonts w:cs="Arial"/>
          <w:szCs w:val="24"/>
        </w:rPr>
      </w:pPr>
      <w:r w:rsidRPr="00600B65">
        <w:rPr>
          <w:rFonts w:cs="Arial"/>
          <w:szCs w:val="24"/>
        </w:rPr>
        <w:t>He could not believe how anyone who represented people in this Borough could unquestionably support the proposals to close the MIU</w:t>
      </w:r>
      <w:r w:rsidR="00600B65" w:rsidRPr="00600B65">
        <w:rPr>
          <w:rFonts w:cs="Arial"/>
          <w:szCs w:val="24"/>
        </w:rPr>
        <w:t xml:space="preserve"> and believe it was an enhancement to services when it clearly was not.</w:t>
      </w:r>
    </w:p>
    <w:p w14:paraId="73FC566C" w14:textId="0F6314D7" w:rsidR="0077206F" w:rsidRDefault="0077206F" w:rsidP="006466C2">
      <w:pPr>
        <w:rPr>
          <w:rFonts w:cs="Arial"/>
          <w:color w:val="FF0000"/>
          <w:szCs w:val="24"/>
        </w:rPr>
      </w:pPr>
    </w:p>
    <w:p w14:paraId="1D24B427" w14:textId="21AB8545" w:rsidR="00CB35A9" w:rsidRPr="00A234A0" w:rsidRDefault="00CB35A9" w:rsidP="006466C2">
      <w:pPr>
        <w:rPr>
          <w:rFonts w:cs="Arial"/>
          <w:szCs w:val="24"/>
        </w:rPr>
      </w:pPr>
      <w:r w:rsidRPr="00A234A0">
        <w:rPr>
          <w:rFonts w:cs="Arial"/>
          <w:szCs w:val="24"/>
        </w:rPr>
        <w:t>Councillor Irwin pointed to the reference in the</w:t>
      </w:r>
      <w:r w:rsidR="006A7006">
        <w:rPr>
          <w:rFonts w:cs="Arial"/>
          <w:szCs w:val="24"/>
        </w:rPr>
        <w:t xml:space="preserve"> proposed</w:t>
      </w:r>
      <w:r w:rsidRPr="00A234A0">
        <w:rPr>
          <w:rFonts w:cs="Arial"/>
          <w:szCs w:val="24"/>
        </w:rPr>
        <w:t xml:space="preserve"> </w:t>
      </w:r>
      <w:r w:rsidR="00D25829">
        <w:rPr>
          <w:rFonts w:cs="Arial"/>
          <w:szCs w:val="24"/>
        </w:rPr>
        <w:t>M</w:t>
      </w:r>
      <w:r w:rsidRPr="00A234A0">
        <w:rPr>
          <w:rFonts w:cs="Arial"/>
          <w:szCs w:val="24"/>
        </w:rPr>
        <w:t xml:space="preserve">otion that referred to having a detrimental impact on patient care at the overstretched Ulster </w:t>
      </w:r>
      <w:r w:rsidR="00D25829">
        <w:rPr>
          <w:rFonts w:cs="Arial"/>
          <w:szCs w:val="24"/>
        </w:rPr>
        <w:t>H</w:t>
      </w:r>
      <w:r w:rsidRPr="00A234A0">
        <w:rPr>
          <w:rFonts w:cs="Arial"/>
          <w:szCs w:val="24"/>
        </w:rPr>
        <w:t xml:space="preserve">ospital, but she felt it failed to recognise the difference between urgent care and emergency care. The </w:t>
      </w:r>
      <w:r w:rsidR="006A7006">
        <w:rPr>
          <w:rFonts w:cs="Arial"/>
          <w:szCs w:val="24"/>
        </w:rPr>
        <w:t xml:space="preserve">planned </w:t>
      </w:r>
      <w:r w:rsidRPr="00A234A0">
        <w:rPr>
          <w:rFonts w:cs="Arial"/>
          <w:szCs w:val="24"/>
        </w:rPr>
        <w:t>urgent care facility would be entirely separate to the A&amp;E facility in the Ulster Hospital and would have more accessible opening times with the facility open seven days per week. She argued that minor injuries just did</w:t>
      </w:r>
      <w:r w:rsidR="00E55740">
        <w:rPr>
          <w:rFonts w:cs="Arial"/>
          <w:szCs w:val="24"/>
        </w:rPr>
        <w:t xml:space="preserve"> not </w:t>
      </w:r>
      <w:r w:rsidRPr="00A234A0">
        <w:rPr>
          <w:rFonts w:cs="Arial"/>
          <w:szCs w:val="24"/>
        </w:rPr>
        <w:t xml:space="preserve">happen </w:t>
      </w:r>
      <w:r w:rsidRPr="00A234A0">
        <w:rPr>
          <w:rFonts w:cs="Arial"/>
          <w:szCs w:val="24"/>
        </w:rPr>
        <w:lastRenderedPageBreak/>
        <w:t>between 9am and 5pm Monday to Friday</w:t>
      </w:r>
      <w:r w:rsidR="006A7006">
        <w:rPr>
          <w:rFonts w:cs="Arial"/>
          <w:szCs w:val="24"/>
        </w:rPr>
        <w:t xml:space="preserve"> when the Ards MIU currently opened its doors</w:t>
      </w:r>
      <w:r w:rsidRPr="00A234A0">
        <w:rPr>
          <w:rFonts w:cs="Arial"/>
          <w:szCs w:val="24"/>
        </w:rPr>
        <w:t xml:space="preserve">. </w:t>
      </w:r>
      <w:r w:rsidR="009410F3" w:rsidRPr="00A234A0">
        <w:rPr>
          <w:rFonts w:cs="Arial"/>
          <w:szCs w:val="24"/>
        </w:rPr>
        <w:t>While she appreciated there could be difficulties for people to travel the extra four miles, outside of</w:t>
      </w:r>
      <w:r w:rsidRPr="00A234A0">
        <w:rPr>
          <w:rFonts w:cs="Arial"/>
          <w:szCs w:val="24"/>
        </w:rPr>
        <w:t xml:space="preserve"> those hours any minor injury would need attention at the Ulster Hospital under the current system. </w:t>
      </w:r>
      <w:r w:rsidR="00E55740">
        <w:rPr>
          <w:rFonts w:cs="Arial"/>
          <w:szCs w:val="24"/>
        </w:rPr>
        <w:t xml:space="preserve"> </w:t>
      </w:r>
      <w:r w:rsidRPr="00A234A0">
        <w:rPr>
          <w:rFonts w:cs="Arial"/>
          <w:szCs w:val="24"/>
        </w:rPr>
        <w:t>An Urgent Care Centre she felt would lessen the pressure on the A&amp;E unit with a third of patients cared for in th</w:t>
      </w:r>
      <w:r w:rsidR="009410F3" w:rsidRPr="00A234A0">
        <w:rPr>
          <w:rFonts w:cs="Arial"/>
          <w:szCs w:val="24"/>
        </w:rPr>
        <w:t>e Urgent Care Centre, according to the Trust.</w:t>
      </w:r>
    </w:p>
    <w:p w14:paraId="28331699" w14:textId="4AF6B04A" w:rsidR="00CB35A9" w:rsidRPr="00A234A0" w:rsidRDefault="00CB35A9" w:rsidP="006466C2">
      <w:pPr>
        <w:rPr>
          <w:rFonts w:cs="Arial"/>
          <w:szCs w:val="24"/>
        </w:rPr>
      </w:pPr>
    </w:p>
    <w:p w14:paraId="74D5F660" w14:textId="2ECF4782" w:rsidR="00CB35A9" w:rsidRPr="00A234A0" w:rsidRDefault="00CB35A9" w:rsidP="006466C2">
      <w:pPr>
        <w:rPr>
          <w:rFonts w:cs="Arial"/>
          <w:szCs w:val="24"/>
        </w:rPr>
      </w:pPr>
      <w:r w:rsidRPr="00A234A0">
        <w:rPr>
          <w:rFonts w:cs="Arial"/>
          <w:szCs w:val="24"/>
        </w:rPr>
        <w:t xml:space="preserve">The </w:t>
      </w:r>
      <w:r w:rsidR="00E55740">
        <w:rPr>
          <w:rFonts w:cs="Arial"/>
          <w:szCs w:val="24"/>
        </w:rPr>
        <w:t>M</w:t>
      </w:r>
      <w:r w:rsidRPr="00A234A0">
        <w:rPr>
          <w:rFonts w:cs="Arial"/>
          <w:szCs w:val="24"/>
        </w:rPr>
        <w:t xml:space="preserve">otion called for Ards MIU to remain open and </w:t>
      </w:r>
      <w:r w:rsidR="009410F3" w:rsidRPr="00A234A0">
        <w:rPr>
          <w:rFonts w:cs="Arial"/>
          <w:szCs w:val="24"/>
        </w:rPr>
        <w:t>Bangor MIU to reopen. This had been one of nine options considered by the Trust and it was felt that those options would not deliver any improvement in patient outcomes or the vision of services required to ensure the vision of the health service.</w:t>
      </w:r>
    </w:p>
    <w:p w14:paraId="75E39CE1" w14:textId="380660DF" w:rsidR="009410F3" w:rsidRPr="00A234A0" w:rsidRDefault="009410F3" w:rsidP="006466C2">
      <w:pPr>
        <w:rPr>
          <w:rFonts w:cs="Arial"/>
          <w:szCs w:val="24"/>
        </w:rPr>
      </w:pPr>
    </w:p>
    <w:p w14:paraId="67BF0BAC" w14:textId="7ABEDC92" w:rsidR="009410F3" w:rsidRPr="00A234A0" w:rsidRDefault="009410F3" w:rsidP="006466C2">
      <w:pPr>
        <w:rPr>
          <w:rFonts w:cs="Arial"/>
          <w:szCs w:val="24"/>
        </w:rPr>
      </w:pPr>
      <w:r w:rsidRPr="00A234A0">
        <w:rPr>
          <w:rFonts w:cs="Arial"/>
          <w:szCs w:val="24"/>
        </w:rPr>
        <w:t>She could understand why people were putting forward the public’s concern but she felt the decision should be led by the Health Service and the clinicians. She added that there were further public consultations taking place in March and April and she encouraged anyone with concerns to go ahead and attend. There were some very valid concerns being flagged up around travel and car parking but the decision needed to be informed by the people working in the health system day in, day out.</w:t>
      </w:r>
    </w:p>
    <w:p w14:paraId="0720C215" w14:textId="0EC2489E" w:rsidR="009410F3" w:rsidRPr="00A234A0" w:rsidRDefault="009410F3" w:rsidP="006466C2">
      <w:pPr>
        <w:rPr>
          <w:rFonts w:cs="Arial"/>
          <w:szCs w:val="24"/>
        </w:rPr>
      </w:pPr>
    </w:p>
    <w:p w14:paraId="4E689696" w14:textId="60F71BCB" w:rsidR="009410F3" w:rsidRPr="00A234A0" w:rsidRDefault="009410F3" w:rsidP="006466C2">
      <w:pPr>
        <w:rPr>
          <w:rFonts w:cs="Arial"/>
          <w:szCs w:val="24"/>
        </w:rPr>
      </w:pPr>
      <w:r w:rsidRPr="00A234A0">
        <w:rPr>
          <w:rFonts w:cs="Arial"/>
          <w:szCs w:val="24"/>
        </w:rPr>
        <w:t xml:space="preserve">It had been clear for far too long that the system needed to be reformed. She believed that the panel at the recent consultation meeting had provided a strong argument as to why the proposals had been put forward </w:t>
      </w:r>
      <w:r w:rsidR="00EA5741" w:rsidRPr="00A234A0">
        <w:rPr>
          <w:rFonts w:cs="Arial"/>
          <w:szCs w:val="24"/>
        </w:rPr>
        <w:t>and she wa</w:t>
      </w:r>
      <w:r w:rsidR="00E55740">
        <w:rPr>
          <w:rFonts w:cs="Arial"/>
          <w:szCs w:val="24"/>
        </w:rPr>
        <w:t>n</w:t>
      </w:r>
      <w:r w:rsidR="00EA5741" w:rsidRPr="00A234A0">
        <w:rPr>
          <w:rFonts w:cs="Arial"/>
          <w:szCs w:val="24"/>
        </w:rPr>
        <w:t>ted to thank the clinicians who had given their input, having worked on the front line of the health service. She reminded members that five of the main political parties in Northern Ireland had signed up to the implementation of Bengoa and for the NHS to deliver a more regionalised approach with a focus on primary and community care and that was exactly what this move represented. She concluded by paying tribute to the staff that had worked in the Bangor and Newtownards MIUs as the need</w:t>
      </w:r>
      <w:r w:rsidRPr="00A234A0">
        <w:rPr>
          <w:rFonts w:cs="Arial"/>
          <w:szCs w:val="24"/>
        </w:rPr>
        <w:t xml:space="preserve"> </w:t>
      </w:r>
      <w:r w:rsidR="00EA5741" w:rsidRPr="00A234A0">
        <w:rPr>
          <w:rFonts w:cs="Arial"/>
          <w:szCs w:val="24"/>
        </w:rPr>
        <w:t xml:space="preserve">for the new facility was no reflection on the valuable service that they had been providing. </w:t>
      </w:r>
    </w:p>
    <w:p w14:paraId="6E79BCBE" w14:textId="4F4AB93D" w:rsidR="00EA5741" w:rsidRPr="00A234A0" w:rsidRDefault="00EA5741" w:rsidP="006466C2">
      <w:pPr>
        <w:rPr>
          <w:rFonts w:cs="Arial"/>
          <w:szCs w:val="24"/>
        </w:rPr>
      </w:pPr>
    </w:p>
    <w:p w14:paraId="1251BF6A" w14:textId="7F8A310A" w:rsidR="0077206F" w:rsidRPr="00A234A0" w:rsidRDefault="00EA5741" w:rsidP="006466C2">
      <w:pPr>
        <w:rPr>
          <w:rFonts w:cs="Arial"/>
          <w:szCs w:val="24"/>
        </w:rPr>
      </w:pPr>
      <w:r w:rsidRPr="00A234A0">
        <w:rPr>
          <w:rFonts w:cs="Arial"/>
          <w:szCs w:val="24"/>
        </w:rPr>
        <w:t xml:space="preserve">Alderman McDowell referred to </w:t>
      </w:r>
      <w:r w:rsidR="006A7006" w:rsidRPr="00A234A0">
        <w:rPr>
          <w:rFonts w:cs="Arial"/>
          <w:szCs w:val="24"/>
        </w:rPr>
        <w:t>Einstein</w:t>
      </w:r>
      <w:r w:rsidRPr="00A234A0">
        <w:rPr>
          <w:rFonts w:cs="Arial"/>
          <w:szCs w:val="24"/>
        </w:rPr>
        <w:t xml:space="preserve"> and Churchill, believing that doing the same thing over and over again and expecting different results was a sign of madness. Given news about the frightening conditions endured by staff and patients in the Royal Victoria Hospital in Belfast, this was a reflection of most hospitals and therefore a different result and improved service was needed for A&amp;E services.</w:t>
      </w:r>
    </w:p>
    <w:p w14:paraId="16B0D167" w14:textId="185E2121" w:rsidR="00EA5741" w:rsidRPr="00A234A0" w:rsidRDefault="00EA5741" w:rsidP="006466C2">
      <w:pPr>
        <w:rPr>
          <w:rFonts w:cs="Arial"/>
          <w:szCs w:val="24"/>
        </w:rPr>
      </w:pPr>
    </w:p>
    <w:p w14:paraId="6E29B81E" w14:textId="71C7B64A" w:rsidR="00EA5741" w:rsidRPr="00A234A0" w:rsidRDefault="00EA5741" w:rsidP="006466C2">
      <w:pPr>
        <w:rPr>
          <w:rFonts w:cs="Arial"/>
          <w:szCs w:val="24"/>
        </w:rPr>
      </w:pPr>
      <w:r w:rsidRPr="00A234A0">
        <w:rPr>
          <w:rFonts w:cs="Arial"/>
          <w:szCs w:val="24"/>
        </w:rPr>
        <w:t xml:space="preserve">He had attended the </w:t>
      </w:r>
      <w:r w:rsidR="006A7006">
        <w:rPr>
          <w:rFonts w:cs="Arial"/>
          <w:szCs w:val="24"/>
        </w:rPr>
        <w:t>Newtownards</w:t>
      </w:r>
      <w:r w:rsidRPr="00A234A0">
        <w:rPr>
          <w:rFonts w:cs="Arial"/>
          <w:szCs w:val="24"/>
        </w:rPr>
        <w:t xml:space="preserve"> consultation meeting where health professionals had explained </w:t>
      </w:r>
      <w:r w:rsidR="00943903" w:rsidRPr="00A234A0">
        <w:rPr>
          <w:rFonts w:cs="Arial"/>
          <w:szCs w:val="24"/>
        </w:rPr>
        <w:t>clearly</w:t>
      </w:r>
      <w:r w:rsidRPr="00A234A0">
        <w:rPr>
          <w:rFonts w:cs="Arial"/>
          <w:szCs w:val="24"/>
        </w:rPr>
        <w:t xml:space="preserve"> how the new UUC would provide better services and make space in A&amp;E where the most serious patients could be treated quickly.</w:t>
      </w:r>
    </w:p>
    <w:p w14:paraId="639A105C" w14:textId="28727429" w:rsidR="00EA5741" w:rsidRPr="00A234A0" w:rsidRDefault="00EA5741" w:rsidP="006466C2">
      <w:pPr>
        <w:rPr>
          <w:rFonts w:cs="Arial"/>
          <w:szCs w:val="24"/>
        </w:rPr>
      </w:pPr>
    </w:p>
    <w:p w14:paraId="49DF2176" w14:textId="31AC3ABE" w:rsidR="00EA5741" w:rsidRPr="00A234A0" w:rsidRDefault="00EA5741" w:rsidP="006466C2">
      <w:pPr>
        <w:rPr>
          <w:rFonts w:cs="Arial"/>
          <w:szCs w:val="24"/>
        </w:rPr>
      </w:pPr>
      <w:r w:rsidRPr="00A234A0">
        <w:rPr>
          <w:rFonts w:cs="Arial"/>
          <w:szCs w:val="24"/>
        </w:rPr>
        <w:t>Many would have seen the new A&amp;E facilities</w:t>
      </w:r>
      <w:r w:rsidR="009A098C" w:rsidRPr="00A234A0">
        <w:rPr>
          <w:rFonts w:cs="Arial"/>
          <w:szCs w:val="24"/>
        </w:rPr>
        <w:t xml:space="preserve"> at the Ulster Hospital</w:t>
      </w:r>
      <w:r w:rsidRPr="00A234A0">
        <w:rPr>
          <w:rFonts w:cs="Arial"/>
          <w:szCs w:val="24"/>
        </w:rPr>
        <w:t xml:space="preserve"> </w:t>
      </w:r>
      <w:r w:rsidR="009A098C" w:rsidRPr="00A234A0">
        <w:rPr>
          <w:rFonts w:cs="Arial"/>
          <w:szCs w:val="24"/>
        </w:rPr>
        <w:t>having gone for the Covid-19 vaccinations and it was a shame that the new facility was not yet able to open to the public by what he understood to be mainly staffing issues. A member of the consultation panel had advised that it was to be open shortly and the old A&amp;E building would become the new Urgent Care Centre.</w:t>
      </w:r>
    </w:p>
    <w:p w14:paraId="75C1F5C3" w14:textId="6A91B4C3" w:rsidR="00EA5741" w:rsidRPr="00A234A0" w:rsidRDefault="00EA5741" w:rsidP="006466C2">
      <w:pPr>
        <w:rPr>
          <w:rFonts w:cs="Arial"/>
          <w:szCs w:val="24"/>
        </w:rPr>
      </w:pPr>
    </w:p>
    <w:p w14:paraId="681BFD5B" w14:textId="12C193C2" w:rsidR="00801536" w:rsidRPr="00A234A0" w:rsidRDefault="00801536" w:rsidP="006466C2">
      <w:pPr>
        <w:rPr>
          <w:rFonts w:cs="Arial"/>
          <w:szCs w:val="24"/>
        </w:rPr>
      </w:pPr>
      <w:r w:rsidRPr="00A234A0">
        <w:rPr>
          <w:rFonts w:cs="Arial"/>
          <w:szCs w:val="24"/>
        </w:rPr>
        <w:t>The consultants also believed that patients would receive better outcomes and better access to facilities in the Ulster under the proposed system.</w:t>
      </w:r>
    </w:p>
    <w:p w14:paraId="274E3A37" w14:textId="7F1C276B" w:rsidR="00801536" w:rsidRPr="00A234A0" w:rsidRDefault="00801536" w:rsidP="006466C2">
      <w:pPr>
        <w:rPr>
          <w:rFonts w:cs="Arial"/>
          <w:szCs w:val="24"/>
        </w:rPr>
      </w:pPr>
    </w:p>
    <w:p w14:paraId="76213319" w14:textId="13220FE3" w:rsidR="00801536" w:rsidRPr="00A234A0" w:rsidRDefault="00801536" w:rsidP="006466C2">
      <w:pPr>
        <w:rPr>
          <w:rFonts w:cs="Arial"/>
          <w:szCs w:val="24"/>
        </w:rPr>
      </w:pPr>
      <w:r w:rsidRPr="00A234A0">
        <w:rPr>
          <w:rFonts w:cs="Arial"/>
          <w:szCs w:val="24"/>
        </w:rPr>
        <w:lastRenderedPageBreak/>
        <w:t xml:space="preserve">It was </w:t>
      </w:r>
      <w:r w:rsidR="00A234A0" w:rsidRPr="00A234A0">
        <w:rPr>
          <w:rFonts w:cs="Arial"/>
          <w:szCs w:val="24"/>
        </w:rPr>
        <w:t>widely</w:t>
      </w:r>
      <w:r w:rsidRPr="00A234A0">
        <w:rPr>
          <w:rFonts w:cs="Arial"/>
          <w:szCs w:val="24"/>
        </w:rPr>
        <w:t xml:space="preserve"> agreed that services needed to be improved and concentrated on one area and now this was being proposed, he was disappointed to see some Members leading the charge against it and possibly even instilling fear </w:t>
      </w:r>
      <w:r w:rsidR="006A7006" w:rsidRPr="00A234A0">
        <w:rPr>
          <w:rFonts w:cs="Arial"/>
          <w:szCs w:val="24"/>
        </w:rPr>
        <w:t>into</w:t>
      </w:r>
      <w:r w:rsidRPr="00A234A0">
        <w:rPr>
          <w:rFonts w:cs="Arial"/>
          <w:szCs w:val="24"/>
        </w:rPr>
        <w:t xml:space="preserve"> the community. It was also very strange that Councillors had made up their minds before even listening to the consultation. He felt that Councillors should provide leadership and not fear.</w:t>
      </w:r>
    </w:p>
    <w:p w14:paraId="3FCA754A" w14:textId="55027DA2" w:rsidR="00801536" w:rsidRPr="00A234A0" w:rsidRDefault="00801536" w:rsidP="006466C2">
      <w:pPr>
        <w:rPr>
          <w:rFonts w:cs="Arial"/>
          <w:szCs w:val="24"/>
        </w:rPr>
      </w:pPr>
    </w:p>
    <w:p w14:paraId="5B9AA351" w14:textId="50F9C8FE" w:rsidR="00801536" w:rsidRPr="00A234A0" w:rsidRDefault="00801536" w:rsidP="006466C2">
      <w:pPr>
        <w:rPr>
          <w:rFonts w:cs="Arial"/>
          <w:szCs w:val="24"/>
        </w:rPr>
      </w:pPr>
      <w:r w:rsidRPr="00A234A0">
        <w:rPr>
          <w:rFonts w:cs="Arial"/>
          <w:szCs w:val="24"/>
        </w:rPr>
        <w:t xml:space="preserve">Alderman Irvine supported the </w:t>
      </w:r>
      <w:r w:rsidR="00E55740">
        <w:rPr>
          <w:rFonts w:cs="Arial"/>
          <w:szCs w:val="24"/>
        </w:rPr>
        <w:t>M</w:t>
      </w:r>
      <w:r w:rsidRPr="00A234A0">
        <w:rPr>
          <w:rFonts w:cs="Arial"/>
          <w:szCs w:val="24"/>
        </w:rPr>
        <w:t>otion. There was no doubt there was deep concern about the Trust’s preferred option and many had signed an online petition which he encouraged people to do if they had</w:t>
      </w:r>
      <w:r w:rsidR="00E55740">
        <w:rPr>
          <w:rFonts w:cs="Arial"/>
          <w:szCs w:val="24"/>
        </w:rPr>
        <w:t xml:space="preserve"> not</w:t>
      </w:r>
      <w:r w:rsidRPr="00A234A0">
        <w:rPr>
          <w:rFonts w:cs="Arial"/>
          <w:szCs w:val="24"/>
        </w:rPr>
        <w:t xml:space="preserve"> already. Bangor MIU had closed under the guise of Covid without any consultation whatsoever. There were also travel concerns to the proposed new facility and the type of injuries that people had may not have bothered going to the new facility and </w:t>
      </w:r>
      <w:r w:rsidR="00E55740">
        <w:rPr>
          <w:rFonts w:cs="Arial"/>
          <w:szCs w:val="24"/>
        </w:rPr>
        <w:t xml:space="preserve">may </w:t>
      </w:r>
      <w:r w:rsidRPr="00A234A0">
        <w:rPr>
          <w:rFonts w:cs="Arial"/>
          <w:szCs w:val="24"/>
        </w:rPr>
        <w:t>end up with complications.</w:t>
      </w:r>
    </w:p>
    <w:p w14:paraId="5237C15A" w14:textId="7EA906BC" w:rsidR="00801536" w:rsidRPr="00A234A0" w:rsidRDefault="00801536" w:rsidP="006466C2">
      <w:pPr>
        <w:rPr>
          <w:rFonts w:cs="Arial"/>
          <w:szCs w:val="24"/>
        </w:rPr>
      </w:pPr>
    </w:p>
    <w:p w14:paraId="3574522F" w14:textId="55FC14E6" w:rsidR="00801536" w:rsidRPr="00A234A0" w:rsidRDefault="00801536" w:rsidP="006466C2">
      <w:pPr>
        <w:rPr>
          <w:rFonts w:cs="Arial"/>
          <w:szCs w:val="24"/>
        </w:rPr>
      </w:pPr>
      <w:r w:rsidRPr="00A234A0">
        <w:rPr>
          <w:rFonts w:cs="Arial"/>
          <w:szCs w:val="24"/>
        </w:rPr>
        <w:t>He felt that the MIUs had been good enough for many years and he called for them to</w:t>
      </w:r>
      <w:r w:rsidR="00493682">
        <w:rPr>
          <w:rFonts w:cs="Arial"/>
          <w:szCs w:val="24"/>
        </w:rPr>
        <w:t xml:space="preserve"> be</w:t>
      </w:r>
      <w:r w:rsidRPr="00A234A0">
        <w:rPr>
          <w:rFonts w:cs="Arial"/>
          <w:szCs w:val="24"/>
        </w:rPr>
        <w:t xml:space="preserve"> reopened again for people to access the services.</w:t>
      </w:r>
    </w:p>
    <w:p w14:paraId="7615FB01" w14:textId="444B3CB1" w:rsidR="00801536" w:rsidRPr="00A234A0" w:rsidRDefault="00801536" w:rsidP="006466C2">
      <w:pPr>
        <w:rPr>
          <w:rFonts w:cs="Arial"/>
          <w:szCs w:val="24"/>
        </w:rPr>
      </w:pPr>
    </w:p>
    <w:p w14:paraId="1564185D" w14:textId="0A9235D9" w:rsidR="00801536" w:rsidRPr="00A234A0" w:rsidRDefault="00801536" w:rsidP="006466C2">
      <w:pPr>
        <w:rPr>
          <w:rFonts w:cs="Arial"/>
          <w:szCs w:val="24"/>
        </w:rPr>
      </w:pPr>
      <w:r w:rsidRPr="00A234A0">
        <w:rPr>
          <w:rFonts w:cs="Arial"/>
          <w:szCs w:val="24"/>
        </w:rPr>
        <w:t xml:space="preserve">Alderman Keery had attended the consultation meeting and had been amazed at the management of the questions and </w:t>
      </w:r>
      <w:r w:rsidR="00497B70" w:rsidRPr="00A234A0">
        <w:rPr>
          <w:rFonts w:cs="Arial"/>
          <w:szCs w:val="24"/>
        </w:rPr>
        <w:t xml:space="preserve">there was just one hour allowed for the questions to be answered and he did not believe even 20% of the questions were answered. The Ulster </w:t>
      </w:r>
      <w:r w:rsidR="00E55740">
        <w:rPr>
          <w:rFonts w:cs="Arial"/>
          <w:szCs w:val="24"/>
        </w:rPr>
        <w:t>H</w:t>
      </w:r>
      <w:r w:rsidR="00497B70" w:rsidRPr="00A234A0">
        <w:rPr>
          <w:rFonts w:cs="Arial"/>
          <w:szCs w:val="24"/>
        </w:rPr>
        <w:t xml:space="preserve">ospital was a replacement hospital for Templemore and it was to serve East Belfast and he could see why people in East Belfast thought it was their hospital. </w:t>
      </w:r>
      <w:r w:rsidR="00E55740">
        <w:rPr>
          <w:rFonts w:cs="Arial"/>
          <w:szCs w:val="24"/>
        </w:rPr>
        <w:t xml:space="preserve"> </w:t>
      </w:r>
      <w:r w:rsidR="00497B70" w:rsidRPr="00A234A0">
        <w:rPr>
          <w:rFonts w:cs="Arial"/>
          <w:szCs w:val="24"/>
        </w:rPr>
        <w:t>He spoke of the issues in trying to park at the hospital and the road blocks caused by ambulances waiting outside. He felt that the Trust was trying to put a pint in to a half pint glass through these proposals and it was impossible.</w:t>
      </w:r>
    </w:p>
    <w:p w14:paraId="1D516F2B" w14:textId="58228D00" w:rsidR="00497B70" w:rsidRPr="00A234A0" w:rsidRDefault="00497B70" w:rsidP="006466C2">
      <w:pPr>
        <w:rPr>
          <w:rFonts w:cs="Arial"/>
          <w:szCs w:val="24"/>
        </w:rPr>
      </w:pPr>
    </w:p>
    <w:p w14:paraId="408824AC" w14:textId="122F3F85" w:rsidR="00497B70" w:rsidRPr="00A234A0" w:rsidRDefault="00497B70" w:rsidP="006466C2">
      <w:pPr>
        <w:rPr>
          <w:rFonts w:cs="Arial"/>
          <w:szCs w:val="24"/>
        </w:rPr>
      </w:pPr>
      <w:r w:rsidRPr="00A234A0">
        <w:rPr>
          <w:rFonts w:cs="Arial"/>
          <w:szCs w:val="24"/>
        </w:rPr>
        <w:t xml:space="preserve">Councillor Cooper despaired at the situation and the wider health </w:t>
      </w:r>
      <w:r w:rsidR="00B016F5" w:rsidRPr="00A234A0">
        <w:rPr>
          <w:rFonts w:cs="Arial"/>
          <w:szCs w:val="24"/>
        </w:rPr>
        <w:t>care</w:t>
      </w:r>
      <w:r w:rsidRPr="00A234A0">
        <w:rPr>
          <w:rFonts w:cs="Arial"/>
          <w:szCs w:val="24"/>
        </w:rPr>
        <w:t xml:space="preserve"> issues. The proposed closure was disgraceful and cynically he felt it was </w:t>
      </w:r>
      <w:r w:rsidR="00E55740">
        <w:rPr>
          <w:rFonts w:cs="Arial"/>
          <w:szCs w:val="24"/>
        </w:rPr>
        <w:t xml:space="preserve">a </w:t>
      </w:r>
      <w:r w:rsidRPr="00A234A0">
        <w:rPr>
          <w:rFonts w:cs="Arial"/>
          <w:szCs w:val="24"/>
        </w:rPr>
        <w:t xml:space="preserve">financial decision that had already been made, promoted and abetted by people who he felt did not understand the problem that existed and would get even worse in </w:t>
      </w:r>
      <w:r w:rsidR="00E55740">
        <w:rPr>
          <w:rFonts w:cs="Arial"/>
          <w:szCs w:val="24"/>
        </w:rPr>
        <w:t xml:space="preserve">the Borough’s </w:t>
      </w:r>
      <w:r w:rsidRPr="00A234A0">
        <w:rPr>
          <w:rFonts w:cs="Arial"/>
          <w:szCs w:val="24"/>
        </w:rPr>
        <w:t xml:space="preserve"> demographic. There was no logic in making an even bigger cluster at the Ulster Hospital. There was no capacity for car parking and staffing for the amount of people using the hospital. If the 11,000 or 17,000 turned up to the Ulster Hospital </w:t>
      </w:r>
      <w:r w:rsidR="00EA1CA6">
        <w:rPr>
          <w:rFonts w:cs="Arial"/>
          <w:szCs w:val="24"/>
        </w:rPr>
        <w:t>it would be</w:t>
      </w:r>
      <w:r w:rsidRPr="00A234A0">
        <w:rPr>
          <w:rFonts w:cs="Arial"/>
          <w:szCs w:val="24"/>
        </w:rPr>
        <w:t xml:space="preserve"> utter insanity and made no sense and would only compound the existing misery of waiting times and staff pressures.</w:t>
      </w:r>
    </w:p>
    <w:p w14:paraId="738C6C8B" w14:textId="6D2D01C9" w:rsidR="00497B70" w:rsidRPr="00A234A0" w:rsidRDefault="00497B70" w:rsidP="006466C2">
      <w:pPr>
        <w:rPr>
          <w:rFonts w:cs="Arial"/>
          <w:szCs w:val="24"/>
        </w:rPr>
      </w:pPr>
    </w:p>
    <w:p w14:paraId="29FE1FAC" w14:textId="1F03D837" w:rsidR="00934923" w:rsidRPr="00A234A0" w:rsidRDefault="00497B70" w:rsidP="006466C2">
      <w:pPr>
        <w:rPr>
          <w:rFonts w:cs="Arial"/>
          <w:szCs w:val="24"/>
        </w:rPr>
      </w:pPr>
      <w:r w:rsidRPr="00A234A0">
        <w:rPr>
          <w:rFonts w:cs="Arial"/>
          <w:szCs w:val="24"/>
        </w:rPr>
        <w:t xml:space="preserve">Councillor Gilmour </w:t>
      </w:r>
      <w:r w:rsidR="00B016F5" w:rsidRPr="00A234A0">
        <w:rPr>
          <w:rFonts w:cs="Arial"/>
          <w:szCs w:val="24"/>
        </w:rPr>
        <w:t xml:space="preserve">supported the </w:t>
      </w:r>
      <w:r w:rsidR="00E55740">
        <w:rPr>
          <w:rFonts w:cs="Arial"/>
          <w:szCs w:val="24"/>
        </w:rPr>
        <w:t>M</w:t>
      </w:r>
      <w:r w:rsidR="00B016F5" w:rsidRPr="00A234A0">
        <w:rPr>
          <w:rFonts w:cs="Arial"/>
          <w:szCs w:val="24"/>
        </w:rPr>
        <w:t xml:space="preserve">otion, noting that for years residents in Ards and North Down had been told not to go the Ulster Hospital if </w:t>
      </w:r>
      <w:r w:rsidR="00934923" w:rsidRPr="00A234A0">
        <w:rPr>
          <w:rFonts w:cs="Arial"/>
          <w:szCs w:val="24"/>
        </w:rPr>
        <w:t>their injury or condition</w:t>
      </w:r>
      <w:r w:rsidR="00B016F5" w:rsidRPr="00A234A0">
        <w:rPr>
          <w:rFonts w:cs="Arial"/>
          <w:szCs w:val="24"/>
        </w:rPr>
        <w:t xml:space="preserve"> was not urgent. Th</w:t>
      </w:r>
      <w:r w:rsidR="00E55740">
        <w:rPr>
          <w:rFonts w:cs="Arial"/>
          <w:szCs w:val="24"/>
        </w:rPr>
        <w:t>at</w:t>
      </w:r>
      <w:r w:rsidR="00B016F5" w:rsidRPr="00A234A0">
        <w:rPr>
          <w:rFonts w:cs="Arial"/>
          <w:szCs w:val="24"/>
        </w:rPr>
        <w:t xml:space="preserve"> move</w:t>
      </w:r>
      <w:r w:rsidR="00934923" w:rsidRPr="00A234A0">
        <w:rPr>
          <w:rFonts w:cs="Arial"/>
          <w:szCs w:val="24"/>
        </w:rPr>
        <w:t>, she felt,</w:t>
      </w:r>
      <w:r w:rsidR="00B016F5" w:rsidRPr="00A234A0">
        <w:rPr>
          <w:rFonts w:cs="Arial"/>
          <w:szCs w:val="24"/>
        </w:rPr>
        <w:t xml:space="preserve"> would put people off seeking treatment for minor injuries </w:t>
      </w:r>
      <w:r w:rsidR="00934923" w:rsidRPr="00A234A0">
        <w:rPr>
          <w:rFonts w:cs="Arial"/>
          <w:szCs w:val="24"/>
        </w:rPr>
        <w:t xml:space="preserve">whereas normally </w:t>
      </w:r>
      <w:r w:rsidR="00B016F5" w:rsidRPr="00A234A0">
        <w:rPr>
          <w:rFonts w:cs="Arial"/>
          <w:szCs w:val="24"/>
        </w:rPr>
        <w:t xml:space="preserve">they would have </w:t>
      </w:r>
      <w:r w:rsidR="00934923" w:rsidRPr="00A234A0">
        <w:rPr>
          <w:rFonts w:cs="Arial"/>
          <w:szCs w:val="24"/>
        </w:rPr>
        <w:t xml:space="preserve">attended </w:t>
      </w:r>
      <w:r w:rsidR="00B016F5" w:rsidRPr="00A234A0">
        <w:rPr>
          <w:rFonts w:cs="Arial"/>
          <w:szCs w:val="24"/>
        </w:rPr>
        <w:t>the MIUs for</w:t>
      </w:r>
      <w:r w:rsidR="00934923" w:rsidRPr="00A234A0">
        <w:rPr>
          <w:rFonts w:cs="Arial"/>
          <w:szCs w:val="24"/>
        </w:rPr>
        <w:t xml:space="preserve"> treatment</w:t>
      </w:r>
      <w:r w:rsidR="00B016F5" w:rsidRPr="00A234A0">
        <w:rPr>
          <w:rFonts w:cs="Arial"/>
          <w:szCs w:val="24"/>
        </w:rPr>
        <w:t xml:space="preserve">. </w:t>
      </w:r>
    </w:p>
    <w:p w14:paraId="6A6497A8" w14:textId="77777777" w:rsidR="00934923" w:rsidRPr="00A234A0" w:rsidRDefault="00934923" w:rsidP="006466C2">
      <w:pPr>
        <w:rPr>
          <w:rFonts w:cs="Arial"/>
          <w:szCs w:val="24"/>
        </w:rPr>
      </w:pPr>
    </w:p>
    <w:p w14:paraId="380C6C4F" w14:textId="564A2523" w:rsidR="00AA08FB" w:rsidRPr="00A234A0" w:rsidRDefault="00934923" w:rsidP="006466C2">
      <w:pPr>
        <w:rPr>
          <w:rFonts w:cs="Arial"/>
          <w:szCs w:val="24"/>
        </w:rPr>
      </w:pPr>
      <w:r w:rsidRPr="00A234A0">
        <w:rPr>
          <w:rFonts w:cs="Arial"/>
          <w:szCs w:val="24"/>
        </w:rPr>
        <w:t>She believed that this</w:t>
      </w:r>
      <w:r w:rsidR="00B016F5" w:rsidRPr="00A234A0">
        <w:rPr>
          <w:rFonts w:cs="Arial"/>
          <w:szCs w:val="24"/>
        </w:rPr>
        <w:t xml:space="preserve"> move was to </w:t>
      </w:r>
      <w:r w:rsidRPr="00A234A0">
        <w:rPr>
          <w:rFonts w:cs="Arial"/>
          <w:szCs w:val="24"/>
        </w:rPr>
        <w:t xml:space="preserve">plug a gap in staffing provision </w:t>
      </w:r>
      <w:r w:rsidR="00AA08FB" w:rsidRPr="00A234A0">
        <w:rPr>
          <w:rFonts w:cs="Arial"/>
          <w:szCs w:val="24"/>
        </w:rPr>
        <w:t xml:space="preserve">and pointed to other issues, </w:t>
      </w:r>
      <w:r w:rsidR="00B016F5" w:rsidRPr="00A234A0">
        <w:rPr>
          <w:rFonts w:cs="Arial"/>
          <w:szCs w:val="24"/>
        </w:rPr>
        <w:t>recall</w:t>
      </w:r>
      <w:r w:rsidR="00AA08FB" w:rsidRPr="00A234A0">
        <w:rPr>
          <w:rFonts w:cs="Arial"/>
          <w:szCs w:val="24"/>
        </w:rPr>
        <w:t>ing</w:t>
      </w:r>
      <w:r w:rsidR="00B016F5" w:rsidRPr="00A234A0">
        <w:rPr>
          <w:rFonts w:cs="Arial"/>
          <w:szCs w:val="24"/>
        </w:rPr>
        <w:t xml:space="preserve"> it taking an hour to park her car at the hospital during a recent visit with her child</w:t>
      </w:r>
      <w:r w:rsidR="00AA08FB" w:rsidRPr="00A234A0">
        <w:rPr>
          <w:rFonts w:cs="Arial"/>
          <w:szCs w:val="24"/>
        </w:rPr>
        <w:t>. T</w:t>
      </w:r>
      <w:r w:rsidR="00B016F5" w:rsidRPr="00A234A0">
        <w:rPr>
          <w:rFonts w:cs="Arial"/>
          <w:szCs w:val="24"/>
        </w:rPr>
        <w:t>hose who did not have transport, she felt woul</w:t>
      </w:r>
      <w:r w:rsidR="00AA08FB" w:rsidRPr="00A234A0">
        <w:rPr>
          <w:rFonts w:cs="Arial"/>
          <w:szCs w:val="24"/>
        </w:rPr>
        <w:t xml:space="preserve">d </w:t>
      </w:r>
      <w:r w:rsidR="00B016F5" w:rsidRPr="00A234A0">
        <w:rPr>
          <w:rFonts w:cs="Arial"/>
          <w:szCs w:val="24"/>
        </w:rPr>
        <w:t>call for an ambulance and add further pressure on that service</w:t>
      </w:r>
      <w:r w:rsidR="00AA08FB" w:rsidRPr="00A234A0">
        <w:rPr>
          <w:rFonts w:cs="Arial"/>
          <w:szCs w:val="24"/>
        </w:rPr>
        <w:t>, or simply not attend at all</w:t>
      </w:r>
      <w:r w:rsidR="00B016F5" w:rsidRPr="00A234A0">
        <w:rPr>
          <w:rFonts w:cs="Arial"/>
          <w:szCs w:val="24"/>
        </w:rPr>
        <w:t xml:space="preserve">. She was also concerned that there was no timeframe to the plans, referring to a line </w:t>
      </w:r>
      <w:r w:rsidR="00AA08FB" w:rsidRPr="00A234A0">
        <w:rPr>
          <w:rFonts w:cs="Arial"/>
          <w:szCs w:val="24"/>
        </w:rPr>
        <w:t xml:space="preserve">in the consultation document </w:t>
      </w:r>
      <w:r w:rsidR="00B016F5" w:rsidRPr="00A234A0">
        <w:rPr>
          <w:rFonts w:cs="Arial"/>
          <w:szCs w:val="24"/>
        </w:rPr>
        <w:t xml:space="preserve">that stated ‘as soon as investment becomes available’. </w:t>
      </w:r>
    </w:p>
    <w:p w14:paraId="5B5239DD" w14:textId="77777777" w:rsidR="00AA08FB" w:rsidRPr="00A234A0" w:rsidRDefault="00AA08FB" w:rsidP="006466C2">
      <w:pPr>
        <w:rPr>
          <w:rFonts w:cs="Arial"/>
          <w:szCs w:val="24"/>
        </w:rPr>
      </w:pPr>
    </w:p>
    <w:p w14:paraId="2DDC001C" w14:textId="274AC348" w:rsidR="00AA08FB" w:rsidRPr="00A234A0" w:rsidRDefault="00B016F5" w:rsidP="006466C2">
      <w:pPr>
        <w:rPr>
          <w:rFonts w:cs="Arial"/>
          <w:szCs w:val="24"/>
        </w:rPr>
      </w:pPr>
      <w:r w:rsidRPr="00A234A0">
        <w:rPr>
          <w:rFonts w:cs="Arial"/>
          <w:szCs w:val="24"/>
        </w:rPr>
        <w:t>The Alliance Party had said we should accept the views of the clinicians</w:t>
      </w:r>
      <w:r w:rsidR="00AA08FB" w:rsidRPr="00A234A0">
        <w:rPr>
          <w:rFonts w:cs="Arial"/>
          <w:szCs w:val="24"/>
        </w:rPr>
        <w:t>,</w:t>
      </w:r>
      <w:r w:rsidRPr="00A234A0">
        <w:rPr>
          <w:rFonts w:cs="Arial"/>
          <w:szCs w:val="24"/>
        </w:rPr>
        <w:t xml:space="preserve"> so therefore </w:t>
      </w:r>
      <w:r w:rsidR="00AA08FB" w:rsidRPr="00A234A0">
        <w:rPr>
          <w:rFonts w:cs="Arial"/>
          <w:szCs w:val="24"/>
        </w:rPr>
        <w:t>Councillor Gilmour</w:t>
      </w:r>
      <w:r w:rsidRPr="00A234A0">
        <w:rPr>
          <w:rFonts w:cs="Arial"/>
          <w:szCs w:val="24"/>
        </w:rPr>
        <w:t xml:space="preserve"> wondered what the point was in having a public </w:t>
      </w:r>
      <w:r w:rsidRPr="00A234A0">
        <w:rPr>
          <w:rFonts w:cs="Arial"/>
          <w:szCs w:val="24"/>
        </w:rPr>
        <w:lastRenderedPageBreak/>
        <w:t xml:space="preserve">consultation, arguing that Stephen Farry MLA had immediately given his support for the move before it had even gone to public </w:t>
      </w:r>
      <w:r w:rsidR="00934923" w:rsidRPr="00A234A0">
        <w:rPr>
          <w:rFonts w:cs="Arial"/>
          <w:szCs w:val="24"/>
        </w:rPr>
        <w:t>consultation</w:t>
      </w:r>
      <w:r w:rsidRPr="00A234A0">
        <w:rPr>
          <w:rFonts w:cs="Arial"/>
          <w:szCs w:val="24"/>
        </w:rPr>
        <w:t>.</w:t>
      </w:r>
      <w:r w:rsidR="00934923" w:rsidRPr="00A234A0">
        <w:rPr>
          <w:rFonts w:cs="Arial"/>
          <w:szCs w:val="24"/>
        </w:rPr>
        <w:t xml:space="preserve"> She had found it to be hypocritical therefore for Alliance Party members to accuse the DUP of leading the charge to oppose the move without listening to the reasoning at the public consultation meeting. </w:t>
      </w:r>
      <w:r w:rsidR="00AA08FB" w:rsidRPr="00A234A0">
        <w:rPr>
          <w:rFonts w:cs="Arial"/>
          <w:szCs w:val="24"/>
        </w:rPr>
        <w:t xml:space="preserve">It was very frustrating that those who were speaking out against the move were being made out as fools. </w:t>
      </w:r>
    </w:p>
    <w:p w14:paraId="65ABA1CB" w14:textId="77777777" w:rsidR="00AA08FB" w:rsidRPr="00A234A0" w:rsidRDefault="00AA08FB" w:rsidP="006466C2">
      <w:pPr>
        <w:rPr>
          <w:rFonts w:cs="Arial"/>
          <w:szCs w:val="24"/>
        </w:rPr>
      </w:pPr>
    </w:p>
    <w:p w14:paraId="694F3F07" w14:textId="6A5BA8C2" w:rsidR="00B016F5" w:rsidRPr="00A234A0" w:rsidRDefault="003F34AE" w:rsidP="006466C2">
      <w:pPr>
        <w:rPr>
          <w:rFonts w:cs="Arial"/>
          <w:szCs w:val="24"/>
        </w:rPr>
      </w:pPr>
      <w:r w:rsidRPr="00A234A0">
        <w:rPr>
          <w:rFonts w:cs="Arial"/>
          <w:szCs w:val="24"/>
        </w:rPr>
        <w:t>The consultation panel had been asked if the plans would be cancelled if there was</w:t>
      </w:r>
      <w:r w:rsidR="00AA08FB" w:rsidRPr="00A234A0">
        <w:rPr>
          <w:rFonts w:cs="Arial"/>
          <w:szCs w:val="24"/>
        </w:rPr>
        <w:t xml:space="preserve"> overwhelming public opposition </w:t>
      </w:r>
      <w:r w:rsidRPr="00A234A0">
        <w:rPr>
          <w:rFonts w:cs="Arial"/>
          <w:szCs w:val="24"/>
        </w:rPr>
        <w:t>but she noted that question had not been answered at the meeting.</w:t>
      </w:r>
    </w:p>
    <w:p w14:paraId="6DF117F2" w14:textId="553096E0" w:rsidR="00B016F5" w:rsidRPr="00A234A0" w:rsidRDefault="00B016F5" w:rsidP="006466C2">
      <w:pPr>
        <w:rPr>
          <w:rFonts w:cs="Arial"/>
          <w:szCs w:val="24"/>
        </w:rPr>
      </w:pPr>
    </w:p>
    <w:p w14:paraId="4418E1DF" w14:textId="5BB5D1C3" w:rsidR="00B016F5" w:rsidRPr="00A234A0" w:rsidRDefault="003F34AE" w:rsidP="006466C2">
      <w:pPr>
        <w:rPr>
          <w:rFonts w:cs="Arial"/>
          <w:szCs w:val="24"/>
        </w:rPr>
      </w:pPr>
      <w:r w:rsidRPr="00A234A0">
        <w:rPr>
          <w:rFonts w:cs="Arial"/>
          <w:szCs w:val="24"/>
        </w:rPr>
        <w:t xml:space="preserve">Councillor Chambers was supportive of the concept of urgent care centres but only as an addition to the MIUs, and significantly in the Urgent Care Policy published the previous year, it stated that urgent care centres did not replace </w:t>
      </w:r>
      <w:r w:rsidR="006A7006">
        <w:rPr>
          <w:rFonts w:cs="Arial"/>
          <w:szCs w:val="24"/>
        </w:rPr>
        <w:t>MIUs</w:t>
      </w:r>
      <w:r w:rsidRPr="00A234A0">
        <w:rPr>
          <w:rFonts w:cs="Arial"/>
          <w:szCs w:val="24"/>
        </w:rPr>
        <w:t xml:space="preserve">. He therefore made no apology for challenging the proposed closures and supporting the </w:t>
      </w:r>
      <w:r w:rsidR="00E55740">
        <w:rPr>
          <w:rFonts w:cs="Arial"/>
          <w:szCs w:val="24"/>
        </w:rPr>
        <w:t>M</w:t>
      </w:r>
      <w:r w:rsidRPr="00A234A0">
        <w:rPr>
          <w:rFonts w:cs="Arial"/>
          <w:szCs w:val="24"/>
        </w:rPr>
        <w:t xml:space="preserve">otion. He looked forward </w:t>
      </w:r>
      <w:r w:rsidR="00E55740">
        <w:rPr>
          <w:rFonts w:cs="Arial"/>
          <w:szCs w:val="24"/>
        </w:rPr>
        <w:t xml:space="preserve">to </w:t>
      </w:r>
      <w:r w:rsidRPr="00A234A0">
        <w:rPr>
          <w:rFonts w:cs="Arial"/>
          <w:szCs w:val="24"/>
        </w:rPr>
        <w:t xml:space="preserve">the </w:t>
      </w:r>
      <w:r w:rsidR="00EA1CA6">
        <w:rPr>
          <w:rFonts w:cs="Arial"/>
          <w:szCs w:val="24"/>
        </w:rPr>
        <w:t>upcoming deputation that had been scheduled and the</w:t>
      </w:r>
      <w:r w:rsidRPr="00A234A0">
        <w:rPr>
          <w:rFonts w:cs="Arial"/>
          <w:szCs w:val="24"/>
        </w:rPr>
        <w:t xml:space="preserve"> opportunity to ask questions.</w:t>
      </w:r>
    </w:p>
    <w:p w14:paraId="7C50CB31" w14:textId="429014D5" w:rsidR="003F34AE" w:rsidRPr="00A234A0" w:rsidRDefault="003F34AE" w:rsidP="006466C2">
      <w:pPr>
        <w:rPr>
          <w:rFonts w:cs="Arial"/>
          <w:szCs w:val="24"/>
        </w:rPr>
      </w:pPr>
    </w:p>
    <w:p w14:paraId="2C7BF6F0" w14:textId="572E7146" w:rsidR="003F34AE" w:rsidRPr="00A234A0" w:rsidRDefault="003F34AE" w:rsidP="006466C2">
      <w:pPr>
        <w:rPr>
          <w:rFonts w:cs="Arial"/>
          <w:szCs w:val="24"/>
        </w:rPr>
      </w:pPr>
      <w:r w:rsidRPr="00A234A0">
        <w:rPr>
          <w:rFonts w:cs="Arial"/>
          <w:szCs w:val="24"/>
        </w:rPr>
        <w:t xml:space="preserve">Councillor Greer would not be supporting the </w:t>
      </w:r>
      <w:r w:rsidR="00E55740">
        <w:rPr>
          <w:rFonts w:cs="Arial"/>
          <w:szCs w:val="24"/>
        </w:rPr>
        <w:t>M</w:t>
      </w:r>
      <w:r w:rsidRPr="00A234A0">
        <w:rPr>
          <w:rFonts w:cs="Arial"/>
          <w:szCs w:val="24"/>
        </w:rPr>
        <w:t>otion and in response to comments from Councillor Gilmour, felt that it was hypocritical of politicians to believe they knew better than clinicians who were working in the health service every day and understood the issues. Elected rep</w:t>
      </w:r>
      <w:r w:rsidR="007A5B64">
        <w:rPr>
          <w:rFonts w:cs="Arial"/>
          <w:szCs w:val="24"/>
        </w:rPr>
        <w:t xml:space="preserve">resentatives </w:t>
      </w:r>
      <w:r w:rsidRPr="00A234A0">
        <w:rPr>
          <w:rFonts w:cs="Arial"/>
          <w:szCs w:val="24"/>
        </w:rPr>
        <w:t xml:space="preserve">had been posting an image of Ards MIU online and she felt it embarrassing as the building was not fit for purpose in terms of providing modern healthcare services. </w:t>
      </w:r>
      <w:r w:rsidR="00147FE2" w:rsidRPr="00A234A0">
        <w:rPr>
          <w:rFonts w:cs="Arial"/>
          <w:szCs w:val="24"/>
        </w:rPr>
        <w:t>She agreed that there were a number of issues such as parking, that needed to be thought through but she felt the consultation would provide an opportunity to look at those and for the Trust to bring forward suggestions in dealing with those issues.</w:t>
      </w:r>
    </w:p>
    <w:p w14:paraId="49C64AF5" w14:textId="5736679A" w:rsidR="00147FE2" w:rsidRPr="00A234A0" w:rsidRDefault="00147FE2" w:rsidP="006466C2">
      <w:pPr>
        <w:rPr>
          <w:rFonts w:cs="Arial"/>
          <w:szCs w:val="24"/>
        </w:rPr>
      </w:pPr>
    </w:p>
    <w:p w14:paraId="68F7AEF0" w14:textId="7542BE07" w:rsidR="00147FE2" w:rsidRPr="00A234A0" w:rsidRDefault="00943903" w:rsidP="006466C2">
      <w:pPr>
        <w:rPr>
          <w:rFonts w:cs="Arial"/>
          <w:szCs w:val="24"/>
        </w:rPr>
      </w:pPr>
      <w:r>
        <w:rPr>
          <w:rFonts w:cs="Arial"/>
          <w:szCs w:val="24"/>
        </w:rPr>
        <w:t xml:space="preserve">Summing up, </w:t>
      </w:r>
      <w:r w:rsidR="00147FE2" w:rsidRPr="00A234A0">
        <w:rPr>
          <w:rFonts w:cs="Arial"/>
          <w:szCs w:val="24"/>
        </w:rPr>
        <w:t xml:space="preserve">Councillor T Smith argued that this was not Bengoa. </w:t>
      </w:r>
      <w:r w:rsidR="00A234A0" w:rsidRPr="00A234A0">
        <w:rPr>
          <w:rFonts w:cs="Arial"/>
          <w:szCs w:val="24"/>
        </w:rPr>
        <w:t xml:space="preserve">The </w:t>
      </w:r>
      <w:r w:rsidR="00147FE2" w:rsidRPr="00A234A0">
        <w:rPr>
          <w:rFonts w:cs="Arial"/>
          <w:szCs w:val="24"/>
        </w:rPr>
        <w:t xml:space="preserve">Trust wanted to take pressure off A&amp;E and </w:t>
      </w:r>
      <w:r w:rsidR="006A7006">
        <w:rPr>
          <w:rFonts w:cs="Arial"/>
          <w:szCs w:val="24"/>
        </w:rPr>
        <w:t xml:space="preserve">it was </w:t>
      </w:r>
      <w:r w:rsidR="00147FE2" w:rsidRPr="00A234A0">
        <w:rPr>
          <w:rFonts w:cs="Arial"/>
          <w:szCs w:val="24"/>
        </w:rPr>
        <w:t xml:space="preserve">doing that by taking staff from MIUs </w:t>
      </w:r>
      <w:r w:rsidR="00A234A0" w:rsidRPr="00A234A0">
        <w:rPr>
          <w:rFonts w:cs="Arial"/>
          <w:szCs w:val="24"/>
        </w:rPr>
        <w:t xml:space="preserve">to fill a gap </w:t>
      </w:r>
      <w:r w:rsidR="00147FE2" w:rsidRPr="00A234A0">
        <w:rPr>
          <w:rFonts w:cs="Arial"/>
          <w:szCs w:val="24"/>
        </w:rPr>
        <w:t>and he could only assume that</w:t>
      </w:r>
      <w:r w:rsidR="006A7006">
        <w:rPr>
          <w:rFonts w:cs="Arial"/>
          <w:szCs w:val="24"/>
        </w:rPr>
        <w:t xml:space="preserve"> those staff </w:t>
      </w:r>
      <w:r w:rsidR="00147FE2" w:rsidRPr="00A234A0">
        <w:rPr>
          <w:rFonts w:cs="Arial"/>
          <w:szCs w:val="24"/>
        </w:rPr>
        <w:t xml:space="preserve">would be treating the most critical patients in the Ulster Hospital A&amp;E given that the Urgent Care facility was still only a vision. The first stage would be to close Ards MIU and the Urgent Care Centre would only open once investment became available. </w:t>
      </w:r>
      <w:r w:rsidR="007A5B64">
        <w:rPr>
          <w:rFonts w:cs="Arial"/>
          <w:szCs w:val="24"/>
        </w:rPr>
        <w:t xml:space="preserve"> </w:t>
      </w:r>
      <w:r w:rsidR="00147FE2" w:rsidRPr="00A234A0">
        <w:rPr>
          <w:rFonts w:cs="Arial"/>
          <w:szCs w:val="24"/>
        </w:rPr>
        <w:t>Until that happened minor injuries cases would be incorporated in the current A&amp;E unit.</w:t>
      </w:r>
    </w:p>
    <w:p w14:paraId="58C7E3A3" w14:textId="77777777" w:rsidR="00147FE2" w:rsidRPr="00A234A0" w:rsidRDefault="00147FE2" w:rsidP="006466C2">
      <w:pPr>
        <w:rPr>
          <w:rFonts w:cs="Arial"/>
          <w:szCs w:val="24"/>
        </w:rPr>
      </w:pPr>
    </w:p>
    <w:p w14:paraId="655DE7D3" w14:textId="51DA4B87" w:rsidR="00147FE2" w:rsidRPr="00A234A0" w:rsidRDefault="00147FE2" w:rsidP="006466C2">
      <w:pPr>
        <w:rPr>
          <w:rFonts w:cs="Arial"/>
          <w:szCs w:val="24"/>
        </w:rPr>
      </w:pPr>
      <w:r w:rsidRPr="00A234A0">
        <w:rPr>
          <w:rFonts w:cs="Arial"/>
          <w:szCs w:val="24"/>
        </w:rPr>
        <w:t xml:space="preserve">Arguing that clinicians did often get it wrong, </w:t>
      </w:r>
      <w:r w:rsidR="006A7006">
        <w:rPr>
          <w:rFonts w:cs="Arial"/>
          <w:szCs w:val="24"/>
        </w:rPr>
        <w:t xml:space="preserve">he believed that </w:t>
      </w:r>
      <w:r w:rsidRPr="00A234A0">
        <w:rPr>
          <w:rFonts w:cs="Arial"/>
          <w:szCs w:val="24"/>
        </w:rPr>
        <w:t>so many patients</w:t>
      </w:r>
      <w:r w:rsidR="006A7006">
        <w:rPr>
          <w:rFonts w:cs="Arial"/>
          <w:szCs w:val="24"/>
        </w:rPr>
        <w:t xml:space="preserve"> were</w:t>
      </w:r>
      <w:r w:rsidRPr="00A234A0">
        <w:rPr>
          <w:rFonts w:cs="Arial"/>
          <w:szCs w:val="24"/>
        </w:rPr>
        <w:t xml:space="preserve"> getting the wrong care packages in the community</w:t>
      </w:r>
      <w:r w:rsidR="006A7006">
        <w:rPr>
          <w:rFonts w:cs="Arial"/>
          <w:szCs w:val="24"/>
        </w:rPr>
        <w:t xml:space="preserve"> for example</w:t>
      </w:r>
      <w:r w:rsidRPr="00A234A0">
        <w:rPr>
          <w:rFonts w:cs="Arial"/>
          <w:szCs w:val="24"/>
        </w:rPr>
        <w:t xml:space="preserve">. He felt it was simply a matter of taking staff away from </w:t>
      </w:r>
      <w:r w:rsidR="005F0B2E" w:rsidRPr="00A234A0">
        <w:rPr>
          <w:rFonts w:cs="Arial"/>
          <w:szCs w:val="24"/>
        </w:rPr>
        <w:t>Ards and North Down</w:t>
      </w:r>
      <w:r w:rsidRPr="00A234A0">
        <w:rPr>
          <w:rFonts w:cs="Arial"/>
          <w:szCs w:val="24"/>
        </w:rPr>
        <w:t xml:space="preserve"> to provide for the greater Belfast catchment area.</w:t>
      </w:r>
    </w:p>
    <w:p w14:paraId="4DF597B7" w14:textId="61CA3699" w:rsidR="005F0B2E" w:rsidRPr="00A234A0" w:rsidRDefault="005F0B2E" w:rsidP="006466C2">
      <w:pPr>
        <w:rPr>
          <w:rFonts w:cs="Arial"/>
          <w:szCs w:val="24"/>
        </w:rPr>
      </w:pPr>
    </w:p>
    <w:p w14:paraId="6CB4D773" w14:textId="35A497BF" w:rsidR="00A234A0" w:rsidRPr="00A234A0" w:rsidRDefault="005F0B2E" w:rsidP="006466C2">
      <w:pPr>
        <w:rPr>
          <w:rFonts w:cs="Arial"/>
          <w:szCs w:val="24"/>
        </w:rPr>
      </w:pPr>
      <w:r w:rsidRPr="00A234A0">
        <w:rPr>
          <w:rFonts w:cs="Arial"/>
          <w:szCs w:val="24"/>
        </w:rPr>
        <w:t xml:space="preserve">He took issue with the Alliance Party’s approach of supporting clinicians and refused to roll over and just accept their proposals. </w:t>
      </w:r>
      <w:r w:rsidR="007A5B64">
        <w:rPr>
          <w:rFonts w:cs="Arial"/>
          <w:szCs w:val="24"/>
        </w:rPr>
        <w:t xml:space="preserve"> The Borough </w:t>
      </w:r>
      <w:r w:rsidRPr="00A234A0">
        <w:rPr>
          <w:rFonts w:cs="Arial"/>
          <w:szCs w:val="24"/>
        </w:rPr>
        <w:t>had already lost many local health services and he wondered how th</w:t>
      </w:r>
      <w:r w:rsidR="007A5B64">
        <w:rPr>
          <w:rFonts w:cs="Arial"/>
          <w:szCs w:val="24"/>
        </w:rPr>
        <w:t>o</w:t>
      </w:r>
      <w:r w:rsidRPr="00A234A0">
        <w:rPr>
          <w:rFonts w:cs="Arial"/>
          <w:szCs w:val="24"/>
        </w:rPr>
        <w:t xml:space="preserve">se professionals were going to solve the staff shortages as there was no mention of that in the document. There </w:t>
      </w:r>
      <w:r w:rsidR="006A7006">
        <w:rPr>
          <w:rFonts w:cs="Arial"/>
          <w:szCs w:val="24"/>
        </w:rPr>
        <w:t>were</w:t>
      </w:r>
      <w:r w:rsidRPr="00A234A0">
        <w:rPr>
          <w:rFonts w:cs="Arial"/>
          <w:szCs w:val="24"/>
        </w:rPr>
        <w:t xml:space="preserve"> a lot of questions to ask the experts and he </w:t>
      </w:r>
      <w:r w:rsidR="006A7006">
        <w:rPr>
          <w:rFonts w:cs="Arial"/>
          <w:szCs w:val="24"/>
        </w:rPr>
        <w:t xml:space="preserve">had </w:t>
      </w:r>
      <w:r w:rsidRPr="00A234A0">
        <w:rPr>
          <w:rFonts w:cs="Arial"/>
          <w:szCs w:val="24"/>
        </w:rPr>
        <w:t>asked many</w:t>
      </w:r>
      <w:r w:rsidR="006A7006">
        <w:rPr>
          <w:rFonts w:cs="Arial"/>
          <w:szCs w:val="24"/>
        </w:rPr>
        <w:t xml:space="preserve"> of them</w:t>
      </w:r>
      <w:r w:rsidRPr="00A234A0">
        <w:rPr>
          <w:rFonts w:cs="Arial"/>
          <w:szCs w:val="24"/>
        </w:rPr>
        <w:t xml:space="preserve"> at the online consultation meeting and none had been answered.</w:t>
      </w:r>
    </w:p>
    <w:p w14:paraId="3717F366" w14:textId="77777777" w:rsidR="00A234A0" w:rsidRPr="00A234A0" w:rsidRDefault="00A234A0" w:rsidP="006466C2">
      <w:pPr>
        <w:rPr>
          <w:rFonts w:cs="Arial"/>
          <w:szCs w:val="24"/>
        </w:rPr>
      </w:pPr>
    </w:p>
    <w:p w14:paraId="3897DB52" w14:textId="38198C90" w:rsidR="00A234A0" w:rsidRDefault="006A7006" w:rsidP="006466C2">
      <w:pPr>
        <w:rPr>
          <w:rFonts w:cs="Arial"/>
          <w:szCs w:val="24"/>
        </w:rPr>
      </w:pPr>
      <w:r>
        <w:rPr>
          <w:rFonts w:cs="Arial"/>
          <w:szCs w:val="24"/>
        </w:rPr>
        <w:t>In closing, he added that the</w:t>
      </w:r>
      <w:r w:rsidR="00A234A0" w:rsidRPr="00A234A0">
        <w:rPr>
          <w:rFonts w:cs="Arial"/>
          <w:szCs w:val="24"/>
        </w:rPr>
        <w:t xml:space="preserve"> Borough’s population was growing and </w:t>
      </w:r>
      <w:r>
        <w:rPr>
          <w:rFonts w:cs="Arial"/>
          <w:szCs w:val="24"/>
        </w:rPr>
        <w:t>there</w:t>
      </w:r>
      <w:r w:rsidR="00A234A0" w:rsidRPr="00A234A0">
        <w:rPr>
          <w:rFonts w:cs="Arial"/>
          <w:szCs w:val="24"/>
        </w:rPr>
        <w:t xml:space="preserve"> seemed to </w:t>
      </w:r>
      <w:r>
        <w:rPr>
          <w:rFonts w:cs="Arial"/>
          <w:szCs w:val="24"/>
        </w:rPr>
        <w:t>be</w:t>
      </w:r>
      <w:r w:rsidR="00A234A0" w:rsidRPr="00A234A0">
        <w:rPr>
          <w:rFonts w:cs="Arial"/>
          <w:szCs w:val="24"/>
        </w:rPr>
        <w:t xml:space="preserve"> fewer services, </w:t>
      </w:r>
      <w:r w:rsidR="00DC1DF9">
        <w:rPr>
          <w:rFonts w:cs="Arial"/>
          <w:szCs w:val="24"/>
        </w:rPr>
        <w:t xml:space="preserve">therefore </w:t>
      </w:r>
      <w:r w:rsidR="00A234A0" w:rsidRPr="00A234A0">
        <w:rPr>
          <w:rFonts w:cs="Arial"/>
          <w:szCs w:val="24"/>
        </w:rPr>
        <w:t>enough was enough.</w:t>
      </w:r>
      <w:r w:rsidR="00DC1DF9">
        <w:rPr>
          <w:rFonts w:cs="Arial"/>
          <w:szCs w:val="24"/>
        </w:rPr>
        <w:t xml:space="preserve"> </w:t>
      </w:r>
      <w:r w:rsidR="00A234A0" w:rsidRPr="00A234A0">
        <w:rPr>
          <w:rFonts w:cs="Arial"/>
          <w:szCs w:val="24"/>
        </w:rPr>
        <w:t>He called for a recorded vote.</w:t>
      </w:r>
    </w:p>
    <w:p w14:paraId="62598953" w14:textId="1FF630C9" w:rsidR="00A234A0" w:rsidRDefault="00A234A0" w:rsidP="006466C2">
      <w:pPr>
        <w:rPr>
          <w:rFonts w:cs="Arial"/>
          <w:szCs w:val="24"/>
        </w:rPr>
      </w:pPr>
    </w:p>
    <w:p w14:paraId="42BA5D9F" w14:textId="3FA2BE58" w:rsidR="00A234A0" w:rsidRPr="00A234A0" w:rsidRDefault="00A234A0" w:rsidP="006466C2">
      <w:pPr>
        <w:rPr>
          <w:rFonts w:cs="Arial"/>
          <w:szCs w:val="24"/>
        </w:rPr>
      </w:pPr>
      <w:r>
        <w:rPr>
          <w:rFonts w:cs="Arial"/>
          <w:szCs w:val="24"/>
        </w:rPr>
        <w:t>On being put to the meeting, with 10 voting FOR, 3 voting AGAINST, 0 ABSTAINED and 3 ABSENT, the proposal was declared CARRIED.</w:t>
      </w:r>
    </w:p>
    <w:p w14:paraId="72B9CED9" w14:textId="3C465986" w:rsidR="00A234A0" w:rsidRDefault="00A234A0" w:rsidP="006466C2">
      <w:pPr>
        <w:rPr>
          <w:rFonts w:cs="Arial"/>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234A0" w14:paraId="1FD97624" w14:textId="77777777" w:rsidTr="00943903">
        <w:tc>
          <w:tcPr>
            <w:tcW w:w="2254" w:type="dxa"/>
          </w:tcPr>
          <w:p w14:paraId="262521D5" w14:textId="16BAD7D0" w:rsidR="00A234A0" w:rsidRPr="00A234A0" w:rsidRDefault="00A234A0" w:rsidP="006466C2">
            <w:pPr>
              <w:rPr>
                <w:rFonts w:cs="Arial"/>
                <w:b/>
                <w:bCs/>
              </w:rPr>
            </w:pPr>
            <w:r w:rsidRPr="00A234A0">
              <w:rPr>
                <w:rFonts w:cs="Arial"/>
                <w:b/>
                <w:bCs/>
              </w:rPr>
              <w:t>FOR (10)</w:t>
            </w:r>
          </w:p>
        </w:tc>
        <w:tc>
          <w:tcPr>
            <w:tcW w:w="2254" w:type="dxa"/>
          </w:tcPr>
          <w:p w14:paraId="798FA48B" w14:textId="58E121B4" w:rsidR="00A234A0" w:rsidRPr="00A234A0" w:rsidRDefault="00A234A0" w:rsidP="006466C2">
            <w:pPr>
              <w:rPr>
                <w:rFonts w:cs="Arial"/>
                <w:b/>
                <w:bCs/>
              </w:rPr>
            </w:pPr>
            <w:r w:rsidRPr="00A234A0">
              <w:rPr>
                <w:rFonts w:cs="Arial"/>
                <w:b/>
                <w:bCs/>
              </w:rPr>
              <w:t>AGAINST (3)</w:t>
            </w:r>
          </w:p>
        </w:tc>
        <w:tc>
          <w:tcPr>
            <w:tcW w:w="2254" w:type="dxa"/>
          </w:tcPr>
          <w:p w14:paraId="16A8633B" w14:textId="34B31F1A" w:rsidR="00A234A0" w:rsidRPr="00A234A0" w:rsidRDefault="00A234A0" w:rsidP="006466C2">
            <w:pPr>
              <w:rPr>
                <w:rFonts w:cs="Arial"/>
                <w:b/>
                <w:bCs/>
              </w:rPr>
            </w:pPr>
            <w:r w:rsidRPr="00A234A0">
              <w:rPr>
                <w:rFonts w:cs="Arial"/>
                <w:b/>
                <w:bCs/>
              </w:rPr>
              <w:t>ABSTAINED (0)</w:t>
            </w:r>
          </w:p>
        </w:tc>
        <w:tc>
          <w:tcPr>
            <w:tcW w:w="2254" w:type="dxa"/>
          </w:tcPr>
          <w:p w14:paraId="54F3964A" w14:textId="47EC343E" w:rsidR="00A234A0" w:rsidRPr="00A234A0" w:rsidRDefault="00A234A0" w:rsidP="006466C2">
            <w:pPr>
              <w:rPr>
                <w:rFonts w:cs="Arial"/>
                <w:b/>
                <w:bCs/>
              </w:rPr>
            </w:pPr>
            <w:r w:rsidRPr="00A234A0">
              <w:rPr>
                <w:rFonts w:cs="Arial"/>
                <w:b/>
                <w:bCs/>
              </w:rPr>
              <w:t>ABSENT (3)</w:t>
            </w:r>
          </w:p>
        </w:tc>
      </w:tr>
      <w:tr w:rsidR="00A234A0" w14:paraId="41413203" w14:textId="77777777" w:rsidTr="00943903">
        <w:tc>
          <w:tcPr>
            <w:tcW w:w="2254" w:type="dxa"/>
          </w:tcPr>
          <w:p w14:paraId="74961413" w14:textId="0D1857F5" w:rsidR="00A234A0" w:rsidRPr="00A234A0" w:rsidRDefault="00A234A0" w:rsidP="006466C2">
            <w:pPr>
              <w:rPr>
                <w:rFonts w:cs="Arial"/>
                <w:b/>
                <w:bCs/>
              </w:rPr>
            </w:pPr>
            <w:r w:rsidRPr="00A234A0">
              <w:rPr>
                <w:rFonts w:cs="Arial"/>
                <w:b/>
                <w:bCs/>
              </w:rPr>
              <w:t>Aldermen:</w:t>
            </w:r>
          </w:p>
        </w:tc>
        <w:tc>
          <w:tcPr>
            <w:tcW w:w="2254" w:type="dxa"/>
          </w:tcPr>
          <w:p w14:paraId="3C8D044E" w14:textId="0B9C6955" w:rsidR="00A234A0" w:rsidRPr="00A234A0" w:rsidRDefault="00A234A0" w:rsidP="006466C2">
            <w:pPr>
              <w:rPr>
                <w:rFonts w:cs="Arial"/>
                <w:b/>
                <w:bCs/>
              </w:rPr>
            </w:pPr>
            <w:r w:rsidRPr="00A234A0">
              <w:rPr>
                <w:rFonts w:cs="Arial"/>
                <w:b/>
                <w:bCs/>
              </w:rPr>
              <w:t>Alderman:</w:t>
            </w:r>
          </w:p>
        </w:tc>
        <w:tc>
          <w:tcPr>
            <w:tcW w:w="2254" w:type="dxa"/>
          </w:tcPr>
          <w:p w14:paraId="08EAF14A" w14:textId="77777777" w:rsidR="00A234A0" w:rsidRPr="00A234A0" w:rsidRDefault="00A234A0" w:rsidP="006466C2">
            <w:pPr>
              <w:rPr>
                <w:rFonts w:cs="Arial"/>
                <w:b/>
                <w:bCs/>
              </w:rPr>
            </w:pPr>
          </w:p>
        </w:tc>
        <w:tc>
          <w:tcPr>
            <w:tcW w:w="2254" w:type="dxa"/>
          </w:tcPr>
          <w:p w14:paraId="38376C44" w14:textId="73E47BD6" w:rsidR="00A234A0" w:rsidRPr="00A234A0" w:rsidRDefault="00A234A0" w:rsidP="006466C2">
            <w:pPr>
              <w:rPr>
                <w:rFonts w:cs="Arial"/>
                <w:b/>
                <w:bCs/>
              </w:rPr>
            </w:pPr>
            <w:r w:rsidRPr="00A234A0">
              <w:rPr>
                <w:rFonts w:cs="Arial"/>
                <w:b/>
                <w:bCs/>
              </w:rPr>
              <w:t>Councillors:</w:t>
            </w:r>
          </w:p>
        </w:tc>
      </w:tr>
      <w:tr w:rsidR="00A234A0" w14:paraId="64E52536" w14:textId="77777777" w:rsidTr="00943903">
        <w:tc>
          <w:tcPr>
            <w:tcW w:w="2254" w:type="dxa"/>
          </w:tcPr>
          <w:p w14:paraId="7D28779A" w14:textId="5ECD1F21" w:rsidR="00A234A0" w:rsidRPr="00A234A0" w:rsidRDefault="00A234A0" w:rsidP="006466C2">
            <w:pPr>
              <w:rPr>
                <w:rFonts w:cs="Arial"/>
              </w:rPr>
            </w:pPr>
            <w:r w:rsidRPr="00A234A0">
              <w:rPr>
                <w:rFonts w:cs="Arial"/>
              </w:rPr>
              <w:t>Gibson</w:t>
            </w:r>
          </w:p>
        </w:tc>
        <w:tc>
          <w:tcPr>
            <w:tcW w:w="2254" w:type="dxa"/>
          </w:tcPr>
          <w:p w14:paraId="148138F9" w14:textId="1890D769" w:rsidR="00A234A0" w:rsidRPr="00A234A0" w:rsidRDefault="00A234A0" w:rsidP="006466C2">
            <w:pPr>
              <w:rPr>
                <w:rFonts w:cs="Arial"/>
              </w:rPr>
            </w:pPr>
            <w:r w:rsidRPr="00A234A0">
              <w:rPr>
                <w:rFonts w:cs="Arial"/>
              </w:rPr>
              <w:t>McDowell</w:t>
            </w:r>
          </w:p>
        </w:tc>
        <w:tc>
          <w:tcPr>
            <w:tcW w:w="2254" w:type="dxa"/>
          </w:tcPr>
          <w:p w14:paraId="3C735CD5" w14:textId="77777777" w:rsidR="00A234A0" w:rsidRPr="00A234A0" w:rsidRDefault="00A234A0" w:rsidP="006466C2">
            <w:pPr>
              <w:rPr>
                <w:rFonts w:cs="Arial"/>
              </w:rPr>
            </w:pPr>
          </w:p>
        </w:tc>
        <w:tc>
          <w:tcPr>
            <w:tcW w:w="2254" w:type="dxa"/>
          </w:tcPr>
          <w:p w14:paraId="30BD2FF2" w14:textId="3F55558A" w:rsidR="00A234A0" w:rsidRPr="00A234A0" w:rsidRDefault="00A234A0" w:rsidP="006466C2">
            <w:pPr>
              <w:rPr>
                <w:rFonts w:cs="Arial"/>
              </w:rPr>
            </w:pPr>
            <w:r w:rsidRPr="00A234A0">
              <w:rPr>
                <w:rFonts w:cs="Arial"/>
              </w:rPr>
              <w:t>Douglas</w:t>
            </w:r>
          </w:p>
        </w:tc>
      </w:tr>
      <w:tr w:rsidR="00A234A0" w14:paraId="2C019417" w14:textId="77777777" w:rsidTr="00943903">
        <w:tc>
          <w:tcPr>
            <w:tcW w:w="2254" w:type="dxa"/>
          </w:tcPr>
          <w:p w14:paraId="45D181B4" w14:textId="3D959A0E" w:rsidR="00A234A0" w:rsidRPr="00A234A0" w:rsidRDefault="00A234A0" w:rsidP="006466C2">
            <w:pPr>
              <w:rPr>
                <w:rFonts w:cs="Arial"/>
              </w:rPr>
            </w:pPr>
            <w:r w:rsidRPr="00A234A0">
              <w:rPr>
                <w:rFonts w:cs="Arial"/>
              </w:rPr>
              <w:t>Keery</w:t>
            </w:r>
          </w:p>
        </w:tc>
        <w:tc>
          <w:tcPr>
            <w:tcW w:w="2254" w:type="dxa"/>
          </w:tcPr>
          <w:p w14:paraId="11699E40" w14:textId="1AB5B934" w:rsidR="00A234A0" w:rsidRPr="00A234A0" w:rsidRDefault="00A234A0" w:rsidP="006466C2">
            <w:pPr>
              <w:rPr>
                <w:rFonts w:cs="Arial"/>
                <w:b/>
                <w:bCs/>
              </w:rPr>
            </w:pPr>
            <w:r w:rsidRPr="00A234A0">
              <w:rPr>
                <w:rFonts w:cs="Arial"/>
                <w:b/>
                <w:bCs/>
              </w:rPr>
              <w:t>Councillors:</w:t>
            </w:r>
          </w:p>
        </w:tc>
        <w:tc>
          <w:tcPr>
            <w:tcW w:w="2254" w:type="dxa"/>
          </w:tcPr>
          <w:p w14:paraId="1BE8B825" w14:textId="77777777" w:rsidR="00A234A0" w:rsidRPr="00A234A0" w:rsidRDefault="00A234A0" w:rsidP="006466C2">
            <w:pPr>
              <w:rPr>
                <w:rFonts w:cs="Arial"/>
              </w:rPr>
            </w:pPr>
          </w:p>
        </w:tc>
        <w:tc>
          <w:tcPr>
            <w:tcW w:w="2254" w:type="dxa"/>
          </w:tcPr>
          <w:p w14:paraId="49ED3470" w14:textId="29B2E846" w:rsidR="00A234A0" w:rsidRPr="00A234A0" w:rsidRDefault="00A234A0" w:rsidP="006466C2">
            <w:pPr>
              <w:rPr>
                <w:rFonts w:cs="Arial"/>
              </w:rPr>
            </w:pPr>
            <w:r w:rsidRPr="00A234A0">
              <w:rPr>
                <w:rFonts w:cs="Arial"/>
              </w:rPr>
              <w:t>Dunlop</w:t>
            </w:r>
          </w:p>
        </w:tc>
      </w:tr>
      <w:tr w:rsidR="00A234A0" w14:paraId="20A2D200" w14:textId="77777777" w:rsidTr="00943903">
        <w:tc>
          <w:tcPr>
            <w:tcW w:w="2254" w:type="dxa"/>
          </w:tcPr>
          <w:p w14:paraId="539B034E" w14:textId="04554559" w:rsidR="00A234A0" w:rsidRPr="00A234A0" w:rsidRDefault="00A234A0" w:rsidP="006466C2">
            <w:pPr>
              <w:rPr>
                <w:rFonts w:cs="Arial"/>
              </w:rPr>
            </w:pPr>
            <w:r w:rsidRPr="00A234A0">
              <w:rPr>
                <w:rFonts w:cs="Arial"/>
              </w:rPr>
              <w:t>Irvine</w:t>
            </w:r>
          </w:p>
        </w:tc>
        <w:tc>
          <w:tcPr>
            <w:tcW w:w="2254" w:type="dxa"/>
          </w:tcPr>
          <w:p w14:paraId="7CDAB614" w14:textId="28512239" w:rsidR="00A234A0" w:rsidRPr="00A234A0" w:rsidRDefault="00A234A0" w:rsidP="006466C2">
            <w:pPr>
              <w:rPr>
                <w:rFonts w:cs="Arial"/>
              </w:rPr>
            </w:pPr>
            <w:r w:rsidRPr="00A234A0">
              <w:rPr>
                <w:rFonts w:cs="Arial"/>
              </w:rPr>
              <w:t>Greer</w:t>
            </w:r>
          </w:p>
        </w:tc>
        <w:tc>
          <w:tcPr>
            <w:tcW w:w="2254" w:type="dxa"/>
          </w:tcPr>
          <w:p w14:paraId="6D8808EF" w14:textId="77777777" w:rsidR="00A234A0" w:rsidRPr="00A234A0" w:rsidRDefault="00A234A0" w:rsidP="006466C2">
            <w:pPr>
              <w:rPr>
                <w:rFonts w:cs="Arial"/>
              </w:rPr>
            </w:pPr>
          </w:p>
        </w:tc>
        <w:tc>
          <w:tcPr>
            <w:tcW w:w="2254" w:type="dxa"/>
          </w:tcPr>
          <w:p w14:paraId="16CBB9C7" w14:textId="7961E5AF" w:rsidR="00A234A0" w:rsidRPr="00A234A0" w:rsidRDefault="00A234A0" w:rsidP="006466C2">
            <w:pPr>
              <w:rPr>
                <w:rFonts w:cs="Arial"/>
              </w:rPr>
            </w:pPr>
            <w:r w:rsidRPr="00A234A0">
              <w:rPr>
                <w:rFonts w:cs="Arial"/>
              </w:rPr>
              <w:t>McKimm</w:t>
            </w:r>
          </w:p>
        </w:tc>
      </w:tr>
      <w:tr w:rsidR="00A234A0" w14:paraId="37E68E62" w14:textId="77777777" w:rsidTr="00943903">
        <w:tc>
          <w:tcPr>
            <w:tcW w:w="2254" w:type="dxa"/>
          </w:tcPr>
          <w:p w14:paraId="215F0126" w14:textId="4AF29733" w:rsidR="00A234A0" w:rsidRPr="00A234A0" w:rsidRDefault="00A234A0" w:rsidP="006466C2">
            <w:pPr>
              <w:rPr>
                <w:rFonts w:cs="Arial"/>
              </w:rPr>
            </w:pPr>
            <w:r w:rsidRPr="00A234A0">
              <w:rPr>
                <w:rFonts w:cs="Arial"/>
              </w:rPr>
              <w:t>McIlveen</w:t>
            </w:r>
          </w:p>
        </w:tc>
        <w:tc>
          <w:tcPr>
            <w:tcW w:w="2254" w:type="dxa"/>
          </w:tcPr>
          <w:p w14:paraId="54BBDCA7" w14:textId="2F9A6E57" w:rsidR="00A234A0" w:rsidRPr="00A234A0" w:rsidRDefault="00A234A0" w:rsidP="006466C2">
            <w:pPr>
              <w:rPr>
                <w:rFonts w:cs="Arial"/>
              </w:rPr>
            </w:pPr>
            <w:r w:rsidRPr="00A234A0">
              <w:rPr>
                <w:rFonts w:cs="Arial"/>
              </w:rPr>
              <w:t>Irwin</w:t>
            </w:r>
          </w:p>
        </w:tc>
        <w:tc>
          <w:tcPr>
            <w:tcW w:w="2254" w:type="dxa"/>
          </w:tcPr>
          <w:p w14:paraId="460CE84E" w14:textId="77777777" w:rsidR="00A234A0" w:rsidRPr="00A234A0" w:rsidRDefault="00A234A0" w:rsidP="006466C2">
            <w:pPr>
              <w:rPr>
                <w:rFonts w:cs="Arial"/>
              </w:rPr>
            </w:pPr>
          </w:p>
        </w:tc>
        <w:tc>
          <w:tcPr>
            <w:tcW w:w="2254" w:type="dxa"/>
          </w:tcPr>
          <w:p w14:paraId="7838D8EA" w14:textId="77777777" w:rsidR="00A234A0" w:rsidRPr="00A234A0" w:rsidRDefault="00A234A0" w:rsidP="006466C2">
            <w:pPr>
              <w:rPr>
                <w:rFonts w:cs="Arial"/>
              </w:rPr>
            </w:pPr>
          </w:p>
        </w:tc>
      </w:tr>
      <w:tr w:rsidR="00A234A0" w14:paraId="66D0AC8A" w14:textId="77777777" w:rsidTr="00943903">
        <w:tc>
          <w:tcPr>
            <w:tcW w:w="2254" w:type="dxa"/>
          </w:tcPr>
          <w:p w14:paraId="22F1055E" w14:textId="0D123E38" w:rsidR="00A234A0" w:rsidRPr="00A234A0" w:rsidRDefault="00A234A0" w:rsidP="006466C2">
            <w:pPr>
              <w:rPr>
                <w:rFonts w:cs="Arial"/>
                <w:b/>
                <w:bCs/>
              </w:rPr>
            </w:pPr>
            <w:r w:rsidRPr="00A234A0">
              <w:rPr>
                <w:rFonts w:cs="Arial"/>
                <w:b/>
                <w:bCs/>
              </w:rPr>
              <w:t>Councillors:</w:t>
            </w:r>
          </w:p>
        </w:tc>
        <w:tc>
          <w:tcPr>
            <w:tcW w:w="2254" w:type="dxa"/>
          </w:tcPr>
          <w:p w14:paraId="1367B0BB" w14:textId="77777777" w:rsidR="00A234A0" w:rsidRPr="00A234A0" w:rsidRDefault="00A234A0" w:rsidP="006466C2">
            <w:pPr>
              <w:rPr>
                <w:rFonts w:cs="Arial"/>
              </w:rPr>
            </w:pPr>
          </w:p>
        </w:tc>
        <w:tc>
          <w:tcPr>
            <w:tcW w:w="2254" w:type="dxa"/>
          </w:tcPr>
          <w:p w14:paraId="0BF3B7A6" w14:textId="77777777" w:rsidR="00A234A0" w:rsidRPr="00A234A0" w:rsidRDefault="00A234A0" w:rsidP="006466C2">
            <w:pPr>
              <w:rPr>
                <w:rFonts w:cs="Arial"/>
              </w:rPr>
            </w:pPr>
          </w:p>
        </w:tc>
        <w:tc>
          <w:tcPr>
            <w:tcW w:w="2254" w:type="dxa"/>
          </w:tcPr>
          <w:p w14:paraId="1FD91A3F" w14:textId="77777777" w:rsidR="00A234A0" w:rsidRPr="00A234A0" w:rsidRDefault="00A234A0" w:rsidP="006466C2">
            <w:pPr>
              <w:rPr>
                <w:rFonts w:cs="Arial"/>
              </w:rPr>
            </w:pPr>
          </w:p>
        </w:tc>
      </w:tr>
      <w:tr w:rsidR="00A234A0" w14:paraId="2F9D3B4D" w14:textId="77777777" w:rsidTr="00943903">
        <w:tc>
          <w:tcPr>
            <w:tcW w:w="2254" w:type="dxa"/>
          </w:tcPr>
          <w:p w14:paraId="6E78192D" w14:textId="7C8268B7" w:rsidR="00A234A0" w:rsidRPr="00A234A0" w:rsidRDefault="00A234A0" w:rsidP="006466C2">
            <w:pPr>
              <w:rPr>
                <w:rFonts w:cs="Arial"/>
              </w:rPr>
            </w:pPr>
            <w:r w:rsidRPr="00A234A0">
              <w:rPr>
                <w:rFonts w:cs="Arial"/>
              </w:rPr>
              <w:t>Blaney</w:t>
            </w:r>
          </w:p>
        </w:tc>
        <w:tc>
          <w:tcPr>
            <w:tcW w:w="2254" w:type="dxa"/>
          </w:tcPr>
          <w:p w14:paraId="106AB488" w14:textId="77777777" w:rsidR="00A234A0" w:rsidRPr="00A234A0" w:rsidRDefault="00A234A0" w:rsidP="006466C2">
            <w:pPr>
              <w:rPr>
                <w:rFonts w:cs="Arial"/>
              </w:rPr>
            </w:pPr>
          </w:p>
        </w:tc>
        <w:tc>
          <w:tcPr>
            <w:tcW w:w="2254" w:type="dxa"/>
          </w:tcPr>
          <w:p w14:paraId="689C8F82" w14:textId="77777777" w:rsidR="00A234A0" w:rsidRPr="00A234A0" w:rsidRDefault="00A234A0" w:rsidP="006466C2">
            <w:pPr>
              <w:rPr>
                <w:rFonts w:cs="Arial"/>
              </w:rPr>
            </w:pPr>
          </w:p>
        </w:tc>
        <w:tc>
          <w:tcPr>
            <w:tcW w:w="2254" w:type="dxa"/>
          </w:tcPr>
          <w:p w14:paraId="593A60B7" w14:textId="77777777" w:rsidR="00A234A0" w:rsidRPr="00A234A0" w:rsidRDefault="00A234A0" w:rsidP="006466C2">
            <w:pPr>
              <w:rPr>
                <w:rFonts w:cs="Arial"/>
              </w:rPr>
            </w:pPr>
          </w:p>
        </w:tc>
      </w:tr>
      <w:tr w:rsidR="00A234A0" w14:paraId="48FA90E3" w14:textId="77777777" w:rsidTr="00943903">
        <w:tc>
          <w:tcPr>
            <w:tcW w:w="2254" w:type="dxa"/>
          </w:tcPr>
          <w:p w14:paraId="2206BA53" w14:textId="15299D2E" w:rsidR="00A234A0" w:rsidRPr="00A234A0" w:rsidRDefault="00A234A0" w:rsidP="006466C2">
            <w:pPr>
              <w:rPr>
                <w:rFonts w:cs="Arial"/>
              </w:rPr>
            </w:pPr>
            <w:r w:rsidRPr="00A234A0">
              <w:rPr>
                <w:rFonts w:cs="Arial"/>
              </w:rPr>
              <w:t>Chambers</w:t>
            </w:r>
          </w:p>
        </w:tc>
        <w:tc>
          <w:tcPr>
            <w:tcW w:w="2254" w:type="dxa"/>
          </w:tcPr>
          <w:p w14:paraId="7726C7D5" w14:textId="77777777" w:rsidR="00A234A0" w:rsidRPr="00A234A0" w:rsidRDefault="00A234A0" w:rsidP="006466C2">
            <w:pPr>
              <w:rPr>
                <w:rFonts w:cs="Arial"/>
              </w:rPr>
            </w:pPr>
          </w:p>
        </w:tc>
        <w:tc>
          <w:tcPr>
            <w:tcW w:w="2254" w:type="dxa"/>
          </w:tcPr>
          <w:p w14:paraId="25CD33BC" w14:textId="77777777" w:rsidR="00A234A0" w:rsidRPr="00A234A0" w:rsidRDefault="00A234A0" w:rsidP="006466C2">
            <w:pPr>
              <w:rPr>
                <w:rFonts w:cs="Arial"/>
              </w:rPr>
            </w:pPr>
          </w:p>
        </w:tc>
        <w:tc>
          <w:tcPr>
            <w:tcW w:w="2254" w:type="dxa"/>
          </w:tcPr>
          <w:p w14:paraId="4C4688CA" w14:textId="77777777" w:rsidR="00A234A0" w:rsidRPr="00A234A0" w:rsidRDefault="00A234A0" w:rsidP="006466C2">
            <w:pPr>
              <w:rPr>
                <w:rFonts w:cs="Arial"/>
              </w:rPr>
            </w:pPr>
          </w:p>
        </w:tc>
      </w:tr>
      <w:tr w:rsidR="00A234A0" w14:paraId="0DB13CD7" w14:textId="77777777" w:rsidTr="00943903">
        <w:tc>
          <w:tcPr>
            <w:tcW w:w="2254" w:type="dxa"/>
          </w:tcPr>
          <w:p w14:paraId="45DEB7B4" w14:textId="3E573CC9" w:rsidR="00A234A0" w:rsidRPr="00A234A0" w:rsidRDefault="00A234A0" w:rsidP="006466C2">
            <w:pPr>
              <w:rPr>
                <w:rFonts w:cs="Arial"/>
              </w:rPr>
            </w:pPr>
            <w:r w:rsidRPr="00A234A0">
              <w:rPr>
                <w:rFonts w:cs="Arial"/>
              </w:rPr>
              <w:t>Cooper</w:t>
            </w:r>
          </w:p>
        </w:tc>
        <w:tc>
          <w:tcPr>
            <w:tcW w:w="2254" w:type="dxa"/>
          </w:tcPr>
          <w:p w14:paraId="0C3A60BE" w14:textId="77777777" w:rsidR="00A234A0" w:rsidRPr="00A234A0" w:rsidRDefault="00A234A0" w:rsidP="006466C2">
            <w:pPr>
              <w:rPr>
                <w:rFonts w:cs="Arial"/>
              </w:rPr>
            </w:pPr>
          </w:p>
        </w:tc>
        <w:tc>
          <w:tcPr>
            <w:tcW w:w="2254" w:type="dxa"/>
          </w:tcPr>
          <w:p w14:paraId="369DFF2A" w14:textId="77777777" w:rsidR="00A234A0" w:rsidRPr="00A234A0" w:rsidRDefault="00A234A0" w:rsidP="006466C2">
            <w:pPr>
              <w:rPr>
                <w:rFonts w:cs="Arial"/>
              </w:rPr>
            </w:pPr>
          </w:p>
        </w:tc>
        <w:tc>
          <w:tcPr>
            <w:tcW w:w="2254" w:type="dxa"/>
          </w:tcPr>
          <w:p w14:paraId="6652B331" w14:textId="77777777" w:rsidR="00A234A0" w:rsidRPr="00A234A0" w:rsidRDefault="00A234A0" w:rsidP="006466C2">
            <w:pPr>
              <w:rPr>
                <w:rFonts w:cs="Arial"/>
              </w:rPr>
            </w:pPr>
          </w:p>
        </w:tc>
      </w:tr>
      <w:tr w:rsidR="00A234A0" w14:paraId="504B5DA8" w14:textId="77777777" w:rsidTr="00943903">
        <w:tc>
          <w:tcPr>
            <w:tcW w:w="2254" w:type="dxa"/>
          </w:tcPr>
          <w:p w14:paraId="29DC8E99" w14:textId="12F25CBC" w:rsidR="00A234A0" w:rsidRPr="00A234A0" w:rsidRDefault="00A234A0" w:rsidP="006466C2">
            <w:pPr>
              <w:rPr>
                <w:rFonts w:cs="Arial"/>
              </w:rPr>
            </w:pPr>
            <w:r w:rsidRPr="00A234A0">
              <w:rPr>
                <w:rFonts w:cs="Arial"/>
              </w:rPr>
              <w:t>Gilmour</w:t>
            </w:r>
          </w:p>
        </w:tc>
        <w:tc>
          <w:tcPr>
            <w:tcW w:w="2254" w:type="dxa"/>
          </w:tcPr>
          <w:p w14:paraId="0D575136" w14:textId="77777777" w:rsidR="00A234A0" w:rsidRPr="00A234A0" w:rsidRDefault="00A234A0" w:rsidP="006466C2">
            <w:pPr>
              <w:rPr>
                <w:rFonts w:cs="Arial"/>
              </w:rPr>
            </w:pPr>
          </w:p>
        </w:tc>
        <w:tc>
          <w:tcPr>
            <w:tcW w:w="2254" w:type="dxa"/>
          </w:tcPr>
          <w:p w14:paraId="69D33EFC" w14:textId="77777777" w:rsidR="00A234A0" w:rsidRPr="00A234A0" w:rsidRDefault="00A234A0" w:rsidP="006466C2">
            <w:pPr>
              <w:rPr>
                <w:rFonts w:cs="Arial"/>
              </w:rPr>
            </w:pPr>
          </w:p>
        </w:tc>
        <w:tc>
          <w:tcPr>
            <w:tcW w:w="2254" w:type="dxa"/>
          </w:tcPr>
          <w:p w14:paraId="6824367E" w14:textId="77777777" w:rsidR="00A234A0" w:rsidRPr="00A234A0" w:rsidRDefault="00A234A0" w:rsidP="006466C2">
            <w:pPr>
              <w:rPr>
                <w:rFonts w:cs="Arial"/>
              </w:rPr>
            </w:pPr>
          </w:p>
        </w:tc>
      </w:tr>
      <w:tr w:rsidR="00A234A0" w14:paraId="3381A876" w14:textId="77777777" w:rsidTr="00943903">
        <w:tc>
          <w:tcPr>
            <w:tcW w:w="2254" w:type="dxa"/>
          </w:tcPr>
          <w:p w14:paraId="027BBE32" w14:textId="11BCB1FC" w:rsidR="00A234A0" w:rsidRPr="00A234A0" w:rsidRDefault="00A234A0" w:rsidP="006466C2">
            <w:pPr>
              <w:rPr>
                <w:rFonts w:cs="Arial"/>
              </w:rPr>
            </w:pPr>
            <w:r w:rsidRPr="00A234A0">
              <w:rPr>
                <w:rFonts w:cs="Arial"/>
              </w:rPr>
              <w:t>Smith, P</w:t>
            </w:r>
          </w:p>
        </w:tc>
        <w:tc>
          <w:tcPr>
            <w:tcW w:w="2254" w:type="dxa"/>
          </w:tcPr>
          <w:p w14:paraId="603C311F" w14:textId="77777777" w:rsidR="00A234A0" w:rsidRPr="00A234A0" w:rsidRDefault="00A234A0" w:rsidP="006466C2">
            <w:pPr>
              <w:rPr>
                <w:rFonts w:cs="Arial"/>
              </w:rPr>
            </w:pPr>
          </w:p>
        </w:tc>
        <w:tc>
          <w:tcPr>
            <w:tcW w:w="2254" w:type="dxa"/>
          </w:tcPr>
          <w:p w14:paraId="00354B82" w14:textId="77777777" w:rsidR="00A234A0" w:rsidRPr="00A234A0" w:rsidRDefault="00A234A0" w:rsidP="006466C2">
            <w:pPr>
              <w:rPr>
                <w:rFonts w:cs="Arial"/>
              </w:rPr>
            </w:pPr>
          </w:p>
        </w:tc>
        <w:tc>
          <w:tcPr>
            <w:tcW w:w="2254" w:type="dxa"/>
          </w:tcPr>
          <w:p w14:paraId="179E6B28" w14:textId="77777777" w:rsidR="00A234A0" w:rsidRPr="00A234A0" w:rsidRDefault="00A234A0" w:rsidP="006466C2">
            <w:pPr>
              <w:rPr>
                <w:rFonts w:cs="Arial"/>
              </w:rPr>
            </w:pPr>
          </w:p>
        </w:tc>
      </w:tr>
      <w:tr w:rsidR="00A234A0" w14:paraId="02FF1411" w14:textId="77777777" w:rsidTr="00943903">
        <w:tc>
          <w:tcPr>
            <w:tcW w:w="2254" w:type="dxa"/>
          </w:tcPr>
          <w:p w14:paraId="219E5BE6" w14:textId="72AFFBAE" w:rsidR="00A234A0" w:rsidRPr="00A234A0" w:rsidRDefault="00A234A0" w:rsidP="006466C2">
            <w:pPr>
              <w:rPr>
                <w:rFonts w:cs="Arial"/>
              </w:rPr>
            </w:pPr>
            <w:r w:rsidRPr="00A234A0">
              <w:rPr>
                <w:rFonts w:cs="Arial"/>
              </w:rPr>
              <w:t>Smith, T</w:t>
            </w:r>
          </w:p>
        </w:tc>
        <w:tc>
          <w:tcPr>
            <w:tcW w:w="2254" w:type="dxa"/>
          </w:tcPr>
          <w:p w14:paraId="53384246" w14:textId="77777777" w:rsidR="00A234A0" w:rsidRPr="00A234A0" w:rsidRDefault="00A234A0" w:rsidP="006466C2">
            <w:pPr>
              <w:rPr>
                <w:rFonts w:cs="Arial"/>
              </w:rPr>
            </w:pPr>
          </w:p>
        </w:tc>
        <w:tc>
          <w:tcPr>
            <w:tcW w:w="2254" w:type="dxa"/>
          </w:tcPr>
          <w:p w14:paraId="3053485B" w14:textId="77777777" w:rsidR="00A234A0" w:rsidRPr="00A234A0" w:rsidRDefault="00A234A0" w:rsidP="006466C2">
            <w:pPr>
              <w:rPr>
                <w:rFonts w:cs="Arial"/>
              </w:rPr>
            </w:pPr>
          </w:p>
        </w:tc>
        <w:tc>
          <w:tcPr>
            <w:tcW w:w="2254" w:type="dxa"/>
          </w:tcPr>
          <w:p w14:paraId="060B8522" w14:textId="77777777" w:rsidR="00A234A0" w:rsidRPr="00A234A0" w:rsidRDefault="00A234A0" w:rsidP="006466C2">
            <w:pPr>
              <w:rPr>
                <w:rFonts w:cs="Arial"/>
              </w:rPr>
            </w:pPr>
          </w:p>
        </w:tc>
      </w:tr>
    </w:tbl>
    <w:p w14:paraId="259D73BC" w14:textId="480B4097" w:rsidR="005F0B2E" w:rsidRDefault="005F0B2E" w:rsidP="006466C2">
      <w:pPr>
        <w:rPr>
          <w:rFonts w:cs="Arial"/>
          <w:color w:val="FF0000"/>
          <w:szCs w:val="24"/>
        </w:rPr>
      </w:pPr>
    </w:p>
    <w:p w14:paraId="722605C9" w14:textId="2297B13C" w:rsidR="00B45724" w:rsidRPr="0077206F" w:rsidRDefault="0077206F" w:rsidP="006466C2">
      <w:pPr>
        <w:rPr>
          <w:rFonts w:cs="Arial"/>
          <w:b/>
          <w:bCs/>
          <w:szCs w:val="24"/>
        </w:rPr>
      </w:pPr>
      <w:r w:rsidRPr="0077206F">
        <w:rPr>
          <w:rFonts w:cs="Arial"/>
          <w:b/>
          <w:bCs/>
          <w:szCs w:val="24"/>
        </w:rPr>
        <w:t xml:space="preserve">AGREED, on the proposal of Councillor T Smith, seconded by Councillor Kennedy, that the </w:t>
      </w:r>
      <w:r w:rsidR="007A5B64">
        <w:rPr>
          <w:rFonts w:cs="Arial"/>
          <w:b/>
          <w:bCs/>
          <w:szCs w:val="24"/>
        </w:rPr>
        <w:t>N</w:t>
      </w:r>
      <w:r w:rsidRPr="0077206F">
        <w:rPr>
          <w:rFonts w:cs="Arial"/>
          <w:b/>
          <w:bCs/>
          <w:szCs w:val="24"/>
        </w:rPr>
        <w:t xml:space="preserve">otice of </w:t>
      </w:r>
      <w:r w:rsidR="007A5B64">
        <w:rPr>
          <w:rFonts w:cs="Arial"/>
          <w:b/>
          <w:bCs/>
          <w:szCs w:val="24"/>
        </w:rPr>
        <w:t>M</w:t>
      </w:r>
      <w:r w:rsidRPr="0077206F">
        <w:rPr>
          <w:rFonts w:cs="Arial"/>
          <w:b/>
          <w:bCs/>
          <w:szCs w:val="24"/>
        </w:rPr>
        <w:t>otion be adopted.</w:t>
      </w:r>
    </w:p>
    <w:p w14:paraId="02718501" w14:textId="58081F60" w:rsidR="0077206F" w:rsidRDefault="0077206F" w:rsidP="006466C2">
      <w:pPr>
        <w:rPr>
          <w:rFonts w:cs="Arial"/>
          <w:szCs w:val="24"/>
        </w:rPr>
      </w:pPr>
    </w:p>
    <w:p w14:paraId="4AA87F91" w14:textId="4C230517" w:rsidR="0077206F" w:rsidRDefault="0077206F" w:rsidP="006466C2">
      <w:pPr>
        <w:rPr>
          <w:rFonts w:cs="Arial"/>
          <w:szCs w:val="24"/>
        </w:rPr>
      </w:pPr>
      <w:r>
        <w:rPr>
          <w:rFonts w:cs="Arial"/>
          <w:szCs w:val="24"/>
        </w:rPr>
        <w:t>(The meeting went in to recess at 9.10pm and resumed at 9.22pm)</w:t>
      </w:r>
    </w:p>
    <w:p w14:paraId="76873192" w14:textId="3B85B5A9" w:rsidR="0077206F" w:rsidRDefault="0077206F" w:rsidP="006466C2">
      <w:pPr>
        <w:rPr>
          <w:rFonts w:cs="Arial"/>
          <w:szCs w:val="24"/>
        </w:rPr>
      </w:pPr>
    </w:p>
    <w:p w14:paraId="74B3EAA1" w14:textId="42C196BB" w:rsidR="002A5F7E" w:rsidRPr="002A5F7E" w:rsidRDefault="002A5F7E" w:rsidP="00442C53">
      <w:pPr>
        <w:pStyle w:val="Heading2"/>
      </w:pPr>
      <w:r w:rsidRPr="00442C53">
        <w:rPr>
          <w:u w:val="none"/>
        </w:rPr>
        <w:t>(c)</w:t>
      </w:r>
      <w:r w:rsidRPr="00442C53">
        <w:rPr>
          <w:u w:val="none"/>
        </w:rPr>
        <w:tab/>
      </w:r>
      <w:r w:rsidRPr="00594424">
        <w:t xml:space="preserve">Notice of Motion submitted by Councillor </w:t>
      </w:r>
      <w:r>
        <w:t>Adair</w:t>
      </w:r>
      <w:r w:rsidRPr="00594424">
        <w:t xml:space="preserve"> and Councillor </w:t>
      </w:r>
      <w:r>
        <w:t>Edmund</w:t>
      </w:r>
    </w:p>
    <w:p w14:paraId="29490494" w14:textId="7141692B" w:rsidR="002A5F7E" w:rsidRDefault="002A5F7E" w:rsidP="006466C2">
      <w:pPr>
        <w:rPr>
          <w:rFonts w:cs="Arial"/>
          <w:b/>
          <w:bCs/>
          <w:szCs w:val="24"/>
        </w:rPr>
      </w:pPr>
    </w:p>
    <w:p w14:paraId="6284E0BA" w14:textId="77777777" w:rsidR="002A5F7E" w:rsidRDefault="002A5F7E" w:rsidP="006466C2">
      <w:pPr>
        <w:pStyle w:val="ListParagraph"/>
        <w:ind w:left="780"/>
        <w:rPr>
          <w:rFonts w:ascii="Arial" w:hAnsi="Arial" w:cs="Arial"/>
          <w:sz w:val="24"/>
          <w:szCs w:val="24"/>
        </w:rPr>
      </w:pPr>
      <w:r w:rsidRPr="002468B4">
        <w:rPr>
          <w:rFonts w:ascii="Arial" w:hAnsi="Arial" w:cs="Arial"/>
          <w:sz w:val="24"/>
          <w:szCs w:val="24"/>
        </w:rPr>
        <w:t>This Council rename the square area at Portavogie War Memorial Queen Elizabeth Square in memory of our late Sovereign Queen Elizabeth II.</w:t>
      </w:r>
    </w:p>
    <w:p w14:paraId="756C9ACB" w14:textId="627B4778" w:rsidR="002A5F7E" w:rsidRDefault="002A5F7E" w:rsidP="006466C2">
      <w:pPr>
        <w:rPr>
          <w:rFonts w:cs="Arial"/>
          <w:b/>
          <w:bCs/>
          <w:szCs w:val="24"/>
        </w:rPr>
      </w:pPr>
    </w:p>
    <w:p w14:paraId="3B9EA2A2" w14:textId="34064DD8" w:rsidR="0033058C" w:rsidRDefault="0077206F" w:rsidP="006466C2">
      <w:pPr>
        <w:rPr>
          <w:rFonts w:eastAsia="Times New Roman" w:cs="Arial"/>
          <w:szCs w:val="24"/>
        </w:rPr>
      </w:pPr>
      <w:r>
        <w:rPr>
          <w:rFonts w:eastAsia="Times New Roman" w:cs="Arial"/>
          <w:szCs w:val="24"/>
        </w:rPr>
        <w:t>(Councillor Adair and Councillor Edmund joined the meeting – 9.22pm)</w:t>
      </w:r>
    </w:p>
    <w:p w14:paraId="70E522C5" w14:textId="2173CE76" w:rsidR="0077206F" w:rsidRDefault="0077206F" w:rsidP="006466C2">
      <w:pPr>
        <w:rPr>
          <w:rFonts w:eastAsia="Times New Roman" w:cs="Arial"/>
          <w:szCs w:val="24"/>
        </w:rPr>
      </w:pPr>
    </w:p>
    <w:p w14:paraId="72C4581C" w14:textId="37DA4819" w:rsidR="0077206F" w:rsidRDefault="0077206F" w:rsidP="006466C2">
      <w:pPr>
        <w:rPr>
          <w:rFonts w:eastAsia="Times New Roman" w:cs="Arial"/>
          <w:szCs w:val="24"/>
        </w:rPr>
      </w:pPr>
      <w:r>
        <w:rPr>
          <w:rFonts w:eastAsia="Times New Roman" w:cs="Arial"/>
          <w:szCs w:val="24"/>
        </w:rPr>
        <w:t xml:space="preserve">Councillor Adair proposed, seconded by Councillor Edmund, that the </w:t>
      </w:r>
      <w:r w:rsidR="007A5B64">
        <w:rPr>
          <w:rFonts w:eastAsia="Times New Roman" w:cs="Arial"/>
          <w:szCs w:val="24"/>
        </w:rPr>
        <w:t>N</w:t>
      </w:r>
      <w:r>
        <w:rPr>
          <w:rFonts w:eastAsia="Times New Roman" w:cs="Arial"/>
          <w:szCs w:val="24"/>
        </w:rPr>
        <w:t xml:space="preserve">otice of </w:t>
      </w:r>
      <w:r w:rsidR="007A5B64">
        <w:rPr>
          <w:rFonts w:eastAsia="Times New Roman" w:cs="Arial"/>
          <w:szCs w:val="24"/>
        </w:rPr>
        <w:t>M</w:t>
      </w:r>
      <w:r>
        <w:rPr>
          <w:rFonts w:eastAsia="Times New Roman" w:cs="Arial"/>
          <w:szCs w:val="24"/>
        </w:rPr>
        <w:t>otion be adopted.</w:t>
      </w:r>
    </w:p>
    <w:p w14:paraId="601027C6" w14:textId="66D2CE37" w:rsidR="0077206F" w:rsidRDefault="0077206F" w:rsidP="006466C2">
      <w:pPr>
        <w:rPr>
          <w:rFonts w:eastAsia="Times New Roman" w:cs="Arial"/>
          <w:szCs w:val="24"/>
        </w:rPr>
      </w:pPr>
    </w:p>
    <w:p w14:paraId="403DF46A" w14:textId="217780B6" w:rsidR="0077206F" w:rsidRDefault="0077206F" w:rsidP="006466C2">
      <w:pPr>
        <w:rPr>
          <w:rFonts w:eastAsia="Times New Roman" w:cs="Arial"/>
          <w:szCs w:val="24"/>
        </w:rPr>
      </w:pPr>
      <w:r>
        <w:rPr>
          <w:rFonts w:eastAsia="Times New Roman" w:cs="Arial"/>
          <w:szCs w:val="24"/>
        </w:rPr>
        <w:t>Outlining his proposal, Councillor Adair</w:t>
      </w:r>
      <w:r w:rsidR="003E30BA">
        <w:rPr>
          <w:rFonts w:eastAsia="Times New Roman" w:cs="Arial"/>
          <w:szCs w:val="24"/>
        </w:rPr>
        <w:t xml:space="preserve"> began by reflecting on the loss of Queen Elizabeth II last </w:t>
      </w:r>
      <w:r w:rsidR="00943903">
        <w:rPr>
          <w:rFonts w:eastAsia="Times New Roman" w:cs="Arial"/>
          <w:szCs w:val="24"/>
        </w:rPr>
        <w:t>September 2022</w:t>
      </w:r>
      <w:r w:rsidR="003E30BA">
        <w:rPr>
          <w:rFonts w:eastAsia="Times New Roman" w:cs="Arial"/>
          <w:szCs w:val="24"/>
        </w:rPr>
        <w:t xml:space="preserve"> and </w:t>
      </w:r>
      <w:r w:rsidR="00657136">
        <w:rPr>
          <w:rFonts w:eastAsia="Times New Roman" w:cs="Arial"/>
          <w:szCs w:val="24"/>
        </w:rPr>
        <w:t>the esteem</w:t>
      </w:r>
      <w:r w:rsidR="00943903">
        <w:rPr>
          <w:rFonts w:eastAsia="Times New Roman" w:cs="Arial"/>
          <w:szCs w:val="24"/>
        </w:rPr>
        <w:t xml:space="preserve"> and affection</w:t>
      </w:r>
      <w:r w:rsidR="00657136">
        <w:rPr>
          <w:rFonts w:eastAsia="Times New Roman" w:cs="Arial"/>
          <w:szCs w:val="24"/>
        </w:rPr>
        <w:t xml:space="preserve"> in which she was held</w:t>
      </w:r>
      <w:r w:rsidR="00943903">
        <w:rPr>
          <w:rFonts w:eastAsia="Times New Roman" w:cs="Arial"/>
          <w:szCs w:val="24"/>
        </w:rPr>
        <w:t xml:space="preserve"> across the Borough</w:t>
      </w:r>
      <w:r w:rsidR="00657136">
        <w:rPr>
          <w:rFonts w:eastAsia="Times New Roman" w:cs="Arial"/>
          <w:szCs w:val="24"/>
        </w:rPr>
        <w:t>.</w:t>
      </w:r>
      <w:r w:rsidR="00943903">
        <w:rPr>
          <w:rFonts w:eastAsia="Times New Roman" w:cs="Arial"/>
          <w:szCs w:val="24"/>
        </w:rPr>
        <w:t xml:space="preserve"> The Queen was a steadfast in so many lives and life would never be the same again following Her Majesty’s passing. A few days after her passing</w:t>
      </w:r>
      <w:r w:rsidR="00DC1DF9">
        <w:rPr>
          <w:rFonts w:eastAsia="Times New Roman" w:cs="Arial"/>
          <w:szCs w:val="24"/>
        </w:rPr>
        <w:t>,</w:t>
      </w:r>
      <w:r w:rsidR="00943903">
        <w:rPr>
          <w:rFonts w:eastAsia="Times New Roman" w:cs="Arial"/>
          <w:szCs w:val="24"/>
        </w:rPr>
        <w:t xml:space="preserve"> in Portavogie in the area around the War Memorial</w:t>
      </w:r>
      <w:r w:rsidR="00DC1DF9">
        <w:rPr>
          <w:rFonts w:eastAsia="Times New Roman" w:cs="Arial"/>
          <w:szCs w:val="24"/>
        </w:rPr>
        <w:t>,</w:t>
      </w:r>
      <w:r w:rsidR="00943903">
        <w:rPr>
          <w:rFonts w:eastAsia="Times New Roman" w:cs="Arial"/>
          <w:szCs w:val="24"/>
        </w:rPr>
        <w:t xml:space="preserve"> the community had gathered to pay their respects to the late Sovereign. Those in attendance had included </w:t>
      </w:r>
      <w:r w:rsidR="00DC1DF9">
        <w:rPr>
          <w:rFonts w:eastAsia="Times New Roman" w:cs="Arial"/>
          <w:szCs w:val="24"/>
        </w:rPr>
        <w:t xml:space="preserve">members of </w:t>
      </w:r>
      <w:r w:rsidR="00943903">
        <w:rPr>
          <w:rFonts w:eastAsia="Times New Roman" w:cs="Arial"/>
          <w:szCs w:val="24"/>
        </w:rPr>
        <w:t>all the churches, the community groups</w:t>
      </w:r>
      <w:r w:rsidR="00C84438">
        <w:rPr>
          <w:rFonts w:eastAsia="Times New Roman" w:cs="Arial"/>
          <w:szCs w:val="24"/>
        </w:rPr>
        <w:t xml:space="preserve"> and </w:t>
      </w:r>
      <w:r w:rsidR="00943903">
        <w:rPr>
          <w:rFonts w:eastAsia="Times New Roman" w:cs="Arial"/>
          <w:szCs w:val="24"/>
        </w:rPr>
        <w:t xml:space="preserve">the loyal orders. One of the most elderly residents of the village had told </w:t>
      </w:r>
      <w:r w:rsidR="00C84438">
        <w:rPr>
          <w:rFonts w:eastAsia="Times New Roman" w:cs="Arial"/>
          <w:szCs w:val="24"/>
        </w:rPr>
        <w:t>Councillor Adair</w:t>
      </w:r>
      <w:r w:rsidR="00943903">
        <w:rPr>
          <w:rFonts w:eastAsia="Times New Roman" w:cs="Arial"/>
          <w:szCs w:val="24"/>
        </w:rPr>
        <w:t xml:space="preserve"> that this was the first time she had seen the entire community come together</w:t>
      </w:r>
      <w:r w:rsidR="00C84438">
        <w:rPr>
          <w:rFonts w:eastAsia="Times New Roman" w:cs="Arial"/>
          <w:szCs w:val="24"/>
        </w:rPr>
        <w:t xml:space="preserve"> in the village</w:t>
      </w:r>
      <w:r w:rsidR="00943903">
        <w:rPr>
          <w:rFonts w:eastAsia="Times New Roman" w:cs="Arial"/>
          <w:szCs w:val="24"/>
        </w:rPr>
        <w:t xml:space="preserve">. </w:t>
      </w:r>
      <w:r w:rsidR="00DC1DF9">
        <w:rPr>
          <w:rFonts w:eastAsia="Times New Roman" w:cs="Arial"/>
          <w:szCs w:val="24"/>
        </w:rPr>
        <w:t>Paying</w:t>
      </w:r>
      <w:r w:rsidR="00943903">
        <w:rPr>
          <w:rFonts w:eastAsia="Times New Roman" w:cs="Arial"/>
          <w:szCs w:val="24"/>
        </w:rPr>
        <w:t xml:space="preserve"> tribute to the Queen’s dedication </w:t>
      </w:r>
      <w:r w:rsidR="007A5B64">
        <w:rPr>
          <w:rFonts w:eastAsia="Times New Roman" w:cs="Arial"/>
          <w:szCs w:val="24"/>
        </w:rPr>
        <w:t xml:space="preserve">and </w:t>
      </w:r>
      <w:r w:rsidR="00C84438">
        <w:rPr>
          <w:rFonts w:eastAsia="Times New Roman" w:cs="Arial"/>
          <w:szCs w:val="24"/>
        </w:rPr>
        <w:t>her long reign</w:t>
      </w:r>
      <w:r w:rsidR="00DC1DF9">
        <w:rPr>
          <w:rFonts w:eastAsia="Times New Roman" w:cs="Arial"/>
          <w:szCs w:val="24"/>
        </w:rPr>
        <w:t xml:space="preserve">, he added that she </w:t>
      </w:r>
      <w:r w:rsidR="00C84438">
        <w:rPr>
          <w:rFonts w:eastAsia="Times New Roman" w:cs="Arial"/>
          <w:szCs w:val="24"/>
        </w:rPr>
        <w:t xml:space="preserve">had used her life in a positive way for </w:t>
      </w:r>
      <w:r w:rsidR="007A5B64">
        <w:rPr>
          <w:rFonts w:eastAsia="Times New Roman" w:cs="Arial"/>
          <w:szCs w:val="24"/>
        </w:rPr>
        <w:t>the</w:t>
      </w:r>
      <w:r w:rsidR="00C84438">
        <w:rPr>
          <w:rFonts w:eastAsia="Times New Roman" w:cs="Arial"/>
          <w:szCs w:val="24"/>
        </w:rPr>
        <w:t xml:space="preserve"> nation and the Commonwealth</w:t>
      </w:r>
      <w:r w:rsidR="00DC1DF9">
        <w:rPr>
          <w:rFonts w:eastAsia="Times New Roman" w:cs="Arial"/>
          <w:szCs w:val="24"/>
        </w:rPr>
        <w:t>.</w:t>
      </w:r>
    </w:p>
    <w:p w14:paraId="0683B44B" w14:textId="05A85E17" w:rsidR="00C84438" w:rsidRDefault="00C84438" w:rsidP="006466C2">
      <w:pPr>
        <w:rPr>
          <w:rFonts w:eastAsia="Times New Roman" w:cs="Arial"/>
          <w:szCs w:val="24"/>
        </w:rPr>
      </w:pPr>
    </w:p>
    <w:p w14:paraId="272E5EB7" w14:textId="35A34FBB" w:rsidR="00C84438" w:rsidRDefault="00C84438" w:rsidP="006466C2">
      <w:pPr>
        <w:rPr>
          <w:rFonts w:eastAsia="Times New Roman" w:cs="Arial"/>
          <w:szCs w:val="24"/>
        </w:rPr>
      </w:pPr>
      <w:r>
        <w:rPr>
          <w:rFonts w:eastAsia="Times New Roman" w:cs="Arial"/>
          <w:szCs w:val="24"/>
        </w:rPr>
        <w:t>He was aware that following the Queen’s passing, the Council was waiting to hear guidance from the Cabinet</w:t>
      </w:r>
      <w:r w:rsidR="00DC1DF9">
        <w:rPr>
          <w:rFonts w:eastAsia="Times New Roman" w:cs="Arial"/>
          <w:szCs w:val="24"/>
        </w:rPr>
        <w:t xml:space="preserve"> Office</w:t>
      </w:r>
      <w:r>
        <w:rPr>
          <w:rFonts w:eastAsia="Times New Roman" w:cs="Arial"/>
          <w:szCs w:val="24"/>
        </w:rPr>
        <w:t xml:space="preserve"> in the naming of buildings in memory of her. Since that gathering in Portavogie, Councillor Adair had been contacted, along with Michelle McIlveen MLA, by many people who wanted to see the site named as </w:t>
      </w:r>
      <w:r>
        <w:rPr>
          <w:rFonts w:eastAsia="Times New Roman" w:cs="Arial"/>
          <w:szCs w:val="24"/>
        </w:rPr>
        <w:lastRenderedPageBreak/>
        <w:t>Queen Elizabeth Square in memory of the late sovereign. It had been widely supported by the community.</w:t>
      </w:r>
    </w:p>
    <w:p w14:paraId="60A596FC" w14:textId="4B9E2307" w:rsidR="00C84438" w:rsidRDefault="00C84438" w:rsidP="006466C2">
      <w:pPr>
        <w:rPr>
          <w:rFonts w:eastAsia="Times New Roman" w:cs="Arial"/>
          <w:szCs w:val="24"/>
        </w:rPr>
      </w:pPr>
    </w:p>
    <w:p w14:paraId="0CB2A973" w14:textId="773AA8AC" w:rsidR="00C84438" w:rsidRDefault="00C84438" w:rsidP="006466C2">
      <w:pPr>
        <w:rPr>
          <w:rFonts w:eastAsia="Times New Roman" w:cs="Arial"/>
          <w:szCs w:val="24"/>
        </w:rPr>
      </w:pPr>
      <w:r>
        <w:rPr>
          <w:rFonts w:eastAsia="Times New Roman" w:cs="Arial"/>
          <w:szCs w:val="24"/>
        </w:rPr>
        <w:t>Therefore</w:t>
      </w:r>
      <w:r w:rsidR="007A5B64">
        <w:rPr>
          <w:rFonts w:eastAsia="Times New Roman" w:cs="Arial"/>
          <w:szCs w:val="24"/>
        </w:rPr>
        <w:t>,</w:t>
      </w:r>
      <w:r>
        <w:rPr>
          <w:rFonts w:eastAsia="Times New Roman" w:cs="Arial"/>
          <w:szCs w:val="24"/>
        </w:rPr>
        <w:t xml:space="preserve"> as an elected representative and a resident of Portavogie</w:t>
      </w:r>
      <w:r w:rsidR="007A5B64">
        <w:rPr>
          <w:rFonts w:eastAsia="Times New Roman" w:cs="Arial"/>
          <w:szCs w:val="24"/>
        </w:rPr>
        <w:t>,</w:t>
      </w:r>
      <w:r>
        <w:rPr>
          <w:rFonts w:eastAsia="Times New Roman" w:cs="Arial"/>
          <w:szCs w:val="24"/>
        </w:rPr>
        <w:t xml:space="preserve"> </w:t>
      </w:r>
      <w:r w:rsidR="00DC1DF9">
        <w:rPr>
          <w:rFonts w:eastAsia="Times New Roman" w:cs="Arial"/>
          <w:szCs w:val="24"/>
        </w:rPr>
        <w:t>Councillor Adair</w:t>
      </w:r>
      <w:r>
        <w:rPr>
          <w:rFonts w:eastAsia="Times New Roman" w:cs="Arial"/>
          <w:szCs w:val="24"/>
        </w:rPr>
        <w:t xml:space="preserve"> was bringing the </w:t>
      </w:r>
      <w:r w:rsidR="007A5B64">
        <w:rPr>
          <w:rFonts w:eastAsia="Times New Roman" w:cs="Arial"/>
          <w:szCs w:val="24"/>
        </w:rPr>
        <w:t>M</w:t>
      </w:r>
      <w:r>
        <w:rPr>
          <w:rFonts w:eastAsia="Times New Roman" w:cs="Arial"/>
          <w:szCs w:val="24"/>
        </w:rPr>
        <w:t xml:space="preserve">otion to the Committee for support and asked them to pass it </w:t>
      </w:r>
      <w:r w:rsidR="00DC1DF9">
        <w:rPr>
          <w:rFonts w:eastAsia="Times New Roman" w:cs="Arial"/>
          <w:szCs w:val="24"/>
        </w:rPr>
        <w:t>unanimously</w:t>
      </w:r>
      <w:r>
        <w:rPr>
          <w:rFonts w:eastAsia="Times New Roman" w:cs="Arial"/>
          <w:szCs w:val="24"/>
        </w:rPr>
        <w:t xml:space="preserve"> so the people of Portavogie could have their wish granted and for the Queen to have a lasting legacy in the village.</w:t>
      </w:r>
    </w:p>
    <w:p w14:paraId="26507C76" w14:textId="78C3856B" w:rsidR="00EE773B" w:rsidRDefault="00EE773B" w:rsidP="006466C2">
      <w:pPr>
        <w:rPr>
          <w:rFonts w:eastAsia="Times New Roman" w:cs="Arial"/>
          <w:szCs w:val="24"/>
        </w:rPr>
      </w:pPr>
    </w:p>
    <w:p w14:paraId="7FE24FCE" w14:textId="01010629" w:rsidR="00EE773B" w:rsidRDefault="00EE773B" w:rsidP="006466C2">
      <w:pPr>
        <w:rPr>
          <w:rFonts w:eastAsia="Times New Roman" w:cs="Arial"/>
          <w:szCs w:val="24"/>
        </w:rPr>
      </w:pPr>
      <w:r>
        <w:rPr>
          <w:rFonts w:eastAsia="Times New Roman" w:cs="Arial"/>
          <w:szCs w:val="24"/>
        </w:rPr>
        <w:t>The proposal had the support of local community groups</w:t>
      </w:r>
      <w:r w:rsidR="00DC1DF9">
        <w:rPr>
          <w:rFonts w:eastAsia="Times New Roman" w:cs="Arial"/>
          <w:szCs w:val="24"/>
        </w:rPr>
        <w:t xml:space="preserve"> and</w:t>
      </w:r>
      <w:r>
        <w:rPr>
          <w:rFonts w:eastAsia="Times New Roman" w:cs="Arial"/>
          <w:szCs w:val="24"/>
        </w:rPr>
        <w:t xml:space="preserve"> churches and he hoped that Members would give their support.</w:t>
      </w:r>
    </w:p>
    <w:p w14:paraId="316C101C" w14:textId="19B2BDBE" w:rsidR="00EE773B" w:rsidRDefault="00EE773B" w:rsidP="006466C2">
      <w:pPr>
        <w:rPr>
          <w:rFonts w:eastAsia="Times New Roman" w:cs="Arial"/>
          <w:szCs w:val="24"/>
        </w:rPr>
      </w:pPr>
    </w:p>
    <w:p w14:paraId="5C915FA2" w14:textId="2065B91C" w:rsidR="00C84438" w:rsidRDefault="00EE773B" w:rsidP="006466C2">
      <w:pPr>
        <w:rPr>
          <w:rFonts w:eastAsia="Times New Roman" w:cs="Arial"/>
          <w:szCs w:val="24"/>
        </w:rPr>
      </w:pPr>
      <w:r>
        <w:rPr>
          <w:rFonts w:eastAsia="Times New Roman" w:cs="Arial"/>
          <w:szCs w:val="24"/>
        </w:rPr>
        <w:t>The seconder, Councillor Edmund</w:t>
      </w:r>
      <w:r w:rsidR="007A5B64">
        <w:rPr>
          <w:rFonts w:eastAsia="Times New Roman" w:cs="Arial"/>
          <w:szCs w:val="24"/>
        </w:rPr>
        <w:t>,</w:t>
      </w:r>
      <w:r>
        <w:rPr>
          <w:rFonts w:eastAsia="Times New Roman" w:cs="Arial"/>
          <w:szCs w:val="24"/>
        </w:rPr>
        <w:t xml:space="preserve"> said that the people of Portavogie would see this as a great honour </w:t>
      </w:r>
      <w:r w:rsidR="00C84438">
        <w:rPr>
          <w:rFonts w:eastAsia="Times New Roman" w:cs="Arial"/>
          <w:szCs w:val="24"/>
        </w:rPr>
        <w:t xml:space="preserve">to have the area named after the longest serving monarch </w:t>
      </w:r>
      <w:r w:rsidR="00E56173">
        <w:rPr>
          <w:rFonts w:eastAsia="Times New Roman" w:cs="Arial"/>
          <w:szCs w:val="24"/>
        </w:rPr>
        <w:t>and pointed to</w:t>
      </w:r>
      <w:r>
        <w:rPr>
          <w:rFonts w:eastAsia="Times New Roman" w:cs="Arial"/>
          <w:szCs w:val="24"/>
        </w:rPr>
        <w:t xml:space="preserve"> the Queen’s connection to the sea and having visited </w:t>
      </w:r>
      <w:r w:rsidR="00C84438">
        <w:rPr>
          <w:rFonts w:eastAsia="Times New Roman" w:cs="Arial"/>
          <w:szCs w:val="24"/>
        </w:rPr>
        <w:t>117</w:t>
      </w:r>
      <w:r>
        <w:rPr>
          <w:rFonts w:eastAsia="Times New Roman" w:cs="Arial"/>
          <w:szCs w:val="24"/>
        </w:rPr>
        <w:t xml:space="preserve"> different countries</w:t>
      </w:r>
      <w:r w:rsidR="00E56173">
        <w:rPr>
          <w:rFonts w:eastAsia="Times New Roman" w:cs="Arial"/>
          <w:szCs w:val="24"/>
        </w:rPr>
        <w:t xml:space="preserve"> throughout her reign</w:t>
      </w:r>
      <w:r>
        <w:rPr>
          <w:rFonts w:eastAsia="Times New Roman" w:cs="Arial"/>
          <w:szCs w:val="24"/>
        </w:rPr>
        <w:t xml:space="preserve">. </w:t>
      </w:r>
      <w:r w:rsidR="009D71B8">
        <w:rPr>
          <w:rFonts w:eastAsia="Times New Roman" w:cs="Arial"/>
          <w:szCs w:val="24"/>
        </w:rPr>
        <w:t>He</w:t>
      </w:r>
      <w:r w:rsidR="00DC1DF9">
        <w:rPr>
          <w:rFonts w:eastAsia="Times New Roman" w:cs="Arial"/>
          <w:szCs w:val="24"/>
        </w:rPr>
        <w:t>r</w:t>
      </w:r>
      <w:r w:rsidR="009D71B8">
        <w:rPr>
          <w:rFonts w:eastAsia="Times New Roman" w:cs="Arial"/>
          <w:szCs w:val="24"/>
        </w:rPr>
        <w:t xml:space="preserve"> connections to the sea were through her late husband the Duke of Edinburgh and his service in the Royal Navy along with the Royal Yacht Britannia which had covered 238,850 miles. In Portavogie there was a deep sense of Her Majesty’s connection to the sea so he felt it would be fitting for Portavogie to have this area named in her memory.</w:t>
      </w:r>
    </w:p>
    <w:p w14:paraId="02D863B8" w14:textId="42762DBC" w:rsidR="009D71B8" w:rsidRDefault="009D71B8" w:rsidP="006466C2">
      <w:pPr>
        <w:rPr>
          <w:rFonts w:eastAsia="Times New Roman" w:cs="Arial"/>
          <w:szCs w:val="24"/>
        </w:rPr>
      </w:pPr>
    </w:p>
    <w:p w14:paraId="4AC55F5D" w14:textId="2AD4CC02" w:rsidR="009D71B8" w:rsidRDefault="009D71B8" w:rsidP="006466C2">
      <w:pPr>
        <w:rPr>
          <w:rFonts w:eastAsia="Times New Roman" w:cs="Arial"/>
          <w:szCs w:val="24"/>
        </w:rPr>
      </w:pPr>
      <w:r>
        <w:rPr>
          <w:rFonts w:eastAsia="Times New Roman" w:cs="Arial"/>
          <w:szCs w:val="24"/>
        </w:rPr>
        <w:t>The Chair noted that there were no requests to speak from Members and invited the proposer to sum up.</w:t>
      </w:r>
    </w:p>
    <w:p w14:paraId="5D23498A" w14:textId="77777777" w:rsidR="00C84438" w:rsidRDefault="00C84438" w:rsidP="006466C2">
      <w:pPr>
        <w:rPr>
          <w:rFonts w:eastAsia="Times New Roman" w:cs="Arial"/>
          <w:szCs w:val="24"/>
        </w:rPr>
      </w:pPr>
    </w:p>
    <w:p w14:paraId="1DB8E1C9" w14:textId="3B27F40A" w:rsidR="0077206F" w:rsidRDefault="00E56173" w:rsidP="006466C2">
      <w:pPr>
        <w:rPr>
          <w:rFonts w:eastAsia="Times New Roman" w:cs="Arial"/>
          <w:szCs w:val="24"/>
        </w:rPr>
      </w:pPr>
      <w:r>
        <w:rPr>
          <w:rFonts w:eastAsia="Times New Roman" w:cs="Arial"/>
          <w:szCs w:val="24"/>
        </w:rPr>
        <w:t xml:space="preserve">Councillor Adair </w:t>
      </w:r>
      <w:r w:rsidR="009D71B8">
        <w:rPr>
          <w:rFonts w:eastAsia="Times New Roman" w:cs="Arial"/>
          <w:szCs w:val="24"/>
        </w:rPr>
        <w:t>recognised</w:t>
      </w:r>
      <w:r>
        <w:rPr>
          <w:rFonts w:eastAsia="Times New Roman" w:cs="Arial"/>
          <w:szCs w:val="24"/>
        </w:rPr>
        <w:t xml:space="preserve"> the silence as an indication of support and thanked Members. This would be a great honour</w:t>
      </w:r>
      <w:r w:rsidR="009D71B8">
        <w:rPr>
          <w:rFonts w:eastAsia="Times New Roman" w:cs="Arial"/>
          <w:szCs w:val="24"/>
        </w:rPr>
        <w:t xml:space="preserve">. </w:t>
      </w:r>
      <w:r w:rsidR="007A5B64">
        <w:rPr>
          <w:rFonts w:eastAsia="Times New Roman" w:cs="Arial"/>
          <w:szCs w:val="24"/>
        </w:rPr>
        <w:t xml:space="preserve"> </w:t>
      </w:r>
      <w:r w:rsidR="009D71B8">
        <w:rPr>
          <w:rFonts w:eastAsia="Times New Roman" w:cs="Arial"/>
          <w:szCs w:val="24"/>
        </w:rPr>
        <w:t xml:space="preserve">Subject to </w:t>
      </w:r>
      <w:r w:rsidR="00EA1CA6">
        <w:rPr>
          <w:rFonts w:eastAsia="Times New Roman" w:cs="Arial"/>
          <w:szCs w:val="24"/>
        </w:rPr>
        <w:t xml:space="preserve">new guidance which was still awaited and </w:t>
      </w:r>
      <w:r w:rsidR="009D71B8">
        <w:rPr>
          <w:rFonts w:eastAsia="Times New Roman" w:cs="Arial"/>
          <w:szCs w:val="24"/>
        </w:rPr>
        <w:t xml:space="preserve">approval from the Cabinet Office he hoped this could go ahead and he hoped </w:t>
      </w:r>
      <w:r w:rsidR="00DC1DF9">
        <w:rPr>
          <w:rFonts w:eastAsia="Times New Roman" w:cs="Arial"/>
          <w:szCs w:val="24"/>
        </w:rPr>
        <w:t xml:space="preserve">the </w:t>
      </w:r>
      <w:r w:rsidR="009D71B8">
        <w:rPr>
          <w:rFonts w:eastAsia="Times New Roman" w:cs="Arial"/>
          <w:szCs w:val="24"/>
        </w:rPr>
        <w:t>community could come together again and dedicate th</w:t>
      </w:r>
      <w:r w:rsidR="0020265F">
        <w:rPr>
          <w:rFonts w:eastAsia="Times New Roman" w:cs="Arial"/>
          <w:szCs w:val="24"/>
        </w:rPr>
        <w:t xml:space="preserve">at area of Portavogie </w:t>
      </w:r>
      <w:r w:rsidR="009D71B8">
        <w:rPr>
          <w:rFonts w:eastAsia="Times New Roman" w:cs="Arial"/>
          <w:szCs w:val="24"/>
        </w:rPr>
        <w:t>to the late Queen.</w:t>
      </w:r>
      <w:r w:rsidR="0020265F">
        <w:rPr>
          <w:rFonts w:eastAsia="Times New Roman" w:cs="Arial"/>
          <w:szCs w:val="24"/>
        </w:rPr>
        <w:t xml:space="preserve"> Th</w:t>
      </w:r>
      <w:r w:rsidR="007A5B64">
        <w:rPr>
          <w:rFonts w:eastAsia="Times New Roman" w:cs="Arial"/>
          <w:szCs w:val="24"/>
        </w:rPr>
        <w:t>at</w:t>
      </w:r>
      <w:r w:rsidR="0020265F">
        <w:rPr>
          <w:rFonts w:eastAsia="Times New Roman" w:cs="Arial"/>
          <w:szCs w:val="24"/>
        </w:rPr>
        <w:t xml:space="preserve"> would mean a lot to the people of Portavogie.</w:t>
      </w:r>
    </w:p>
    <w:p w14:paraId="3ED4D771" w14:textId="0659DBA7" w:rsidR="009D71B8" w:rsidRDefault="009D71B8" w:rsidP="006466C2">
      <w:pPr>
        <w:rPr>
          <w:rFonts w:eastAsia="Times New Roman" w:cs="Arial"/>
          <w:szCs w:val="24"/>
        </w:rPr>
      </w:pPr>
    </w:p>
    <w:p w14:paraId="404C41BA" w14:textId="3F5D1DCD" w:rsidR="009D71B8" w:rsidRPr="0020265F" w:rsidRDefault="009D71B8" w:rsidP="006466C2">
      <w:pPr>
        <w:rPr>
          <w:rFonts w:eastAsia="Times New Roman" w:cs="Arial"/>
          <w:b/>
          <w:bCs/>
          <w:szCs w:val="24"/>
        </w:rPr>
      </w:pPr>
      <w:r w:rsidRPr="0020265F">
        <w:rPr>
          <w:rFonts w:eastAsia="Times New Roman" w:cs="Arial"/>
          <w:b/>
          <w:bCs/>
          <w:szCs w:val="24"/>
        </w:rPr>
        <w:t>AGREED TO RECOMMEND, on the proposal of Councillor Adair, seconded by Councillor Edmund,</w:t>
      </w:r>
      <w:r w:rsidR="0020265F" w:rsidRPr="0020265F">
        <w:rPr>
          <w:rFonts w:eastAsia="Times New Roman" w:cs="Arial"/>
          <w:b/>
          <w:bCs/>
          <w:szCs w:val="24"/>
        </w:rPr>
        <w:t xml:space="preserve"> that the </w:t>
      </w:r>
      <w:r w:rsidR="007A5B64">
        <w:rPr>
          <w:rFonts w:eastAsia="Times New Roman" w:cs="Arial"/>
          <w:b/>
          <w:bCs/>
          <w:szCs w:val="24"/>
        </w:rPr>
        <w:t>N</w:t>
      </w:r>
      <w:r w:rsidR="0020265F" w:rsidRPr="0020265F">
        <w:rPr>
          <w:rFonts w:eastAsia="Times New Roman" w:cs="Arial"/>
          <w:b/>
          <w:bCs/>
          <w:szCs w:val="24"/>
        </w:rPr>
        <w:t xml:space="preserve">otice of </w:t>
      </w:r>
      <w:r w:rsidR="007A5B64">
        <w:rPr>
          <w:rFonts w:eastAsia="Times New Roman" w:cs="Arial"/>
          <w:b/>
          <w:bCs/>
          <w:szCs w:val="24"/>
        </w:rPr>
        <w:t>M</w:t>
      </w:r>
      <w:r w:rsidR="0020265F" w:rsidRPr="0020265F">
        <w:rPr>
          <w:rFonts w:eastAsia="Times New Roman" w:cs="Arial"/>
          <w:b/>
          <w:bCs/>
          <w:szCs w:val="24"/>
        </w:rPr>
        <w:t>otion be adopted.</w:t>
      </w:r>
    </w:p>
    <w:p w14:paraId="09FFD737" w14:textId="0D194866" w:rsidR="0077206F" w:rsidRDefault="0077206F" w:rsidP="006466C2">
      <w:pPr>
        <w:rPr>
          <w:rFonts w:eastAsia="Times New Roman" w:cs="Arial"/>
          <w:szCs w:val="24"/>
        </w:rPr>
      </w:pPr>
    </w:p>
    <w:p w14:paraId="1DFB2189" w14:textId="5C61A240" w:rsidR="00DC1DF9" w:rsidRDefault="00DC1DF9" w:rsidP="006466C2">
      <w:pPr>
        <w:rPr>
          <w:rFonts w:eastAsia="Times New Roman" w:cs="Arial"/>
          <w:szCs w:val="24"/>
        </w:rPr>
      </w:pPr>
      <w:r>
        <w:rPr>
          <w:rFonts w:eastAsia="Times New Roman" w:cs="Arial"/>
          <w:szCs w:val="24"/>
        </w:rPr>
        <w:t>(Councillor Adair and Councillor Edmund left the meeting – 9.32pm)</w:t>
      </w:r>
    </w:p>
    <w:p w14:paraId="78741807" w14:textId="77777777" w:rsidR="00DC1DF9" w:rsidRPr="00A04568" w:rsidRDefault="00DC1DF9" w:rsidP="006466C2">
      <w:pPr>
        <w:rPr>
          <w:rFonts w:eastAsia="Times New Roman" w:cs="Arial"/>
          <w:szCs w:val="24"/>
        </w:rPr>
      </w:pPr>
    </w:p>
    <w:p w14:paraId="7884603B" w14:textId="5852563D" w:rsidR="0033058C" w:rsidRPr="00994A3D" w:rsidRDefault="0033058C" w:rsidP="006466C2">
      <w:pPr>
        <w:pStyle w:val="Heading1"/>
        <w:ind w:left="720" w:hanging="720"/>
        <w:rPr>
          <w:rFonts w:cs="Arial"/>
          <w:b w:val="0"/>
          <w:sz w:val="24"/>
          <w:szCs w:val="24"/>
        </w:rPr>
      </w:pPr>
      <w:r>
        <w:t>1</w:t>
      </w:r>
      <w:r w:rsidR="00EB36A4">
        <w:t>0</w:t>
      </w:r>
      <w:r w:rsidR="00994A3D">
        <w:t>.</w:t>
      </w:r>
      <w:r>
        <w:tab/>
      </w:r>
      <w:r w:rsidRPr="00A04568">
        <w:rPr>
          <w:u w:val="single"/>
        </w:rPr>
        <w:t>Any other notified business</w:t>
      </w:r>
    </w:p>
    <w:p w14:paraId="096CA056" w14:textId="3A6931F1" w:rsidR="0033058C" w:rsidRDefault="0033058C" w:rsidP="006466C2">
      <w:pPr>
        <w:contextualSpacing/>
        <w:rPr>
          <w:rFonts w:cs="Arial"/>
          <w:szCs w:val="24"/>
        </w:rPr>
      </w:pPr>
    </w:p>
    <w:p w14:paraId="70ADB062" w14:textId="723FBF8A" w:rsidR="00996465" w:rsidRPr="00524229" w:rsidRDefault="00996465" w:rsidP="006466C2">
      <w:pPr>
        <w:contextualSpacing/>
        <w:rPr>
          <w:rFonts w:cs="Arial"/>
          <w:szCs w:val="24"/>
        </w:rPr>
      </w:pPr>
      <w:r>
        <w:rPr>
          <w:rFonts w:cs="Arial"/>
          <w:szCs w:val="24"/>
        </w:rPr>
        <w:t>There were no items of any other notified business.</w:t>
      </w:r>
    </w:p>
    <w:p w14:paraId="0F18CADE" w14:textId="77777777" w:rsidR="00FD1742" w:rsidRDefault="00FD1742" w:rsidP="006466C2">
      <w:pPr>
        <w:contextualSpacing/>
        <w:rPr>
          <w:rFonts w:cs="Arial"/>
          <w:b/>
          <w:bCs/>
          <w:szCs w:val="24"/>
        </w:rPr>
      </w:pPr>
    </w:p>
    <w:p w14:paraId="77998E61" w14:textId="452B5DB9" w:rsidR="00994A3D" w:rsidRDefault="00994A3D" w:rsidP="006466C2">
      <w:pPr>
        <w:contextualSpacing/>
        <w:rPr>
          <w:rFonts w:cs="Arial"/>
          <w:b/>
          <w:bCs/>
          <w:szCs w:val="24"/>
        </w:rPr>
      </w:pPr>
      <w:r w:rsidRPr="00994A3D">
        <w:rPr>
          <w:rFonts w:cs="Arial"/>
          <w:b/>
          <w:bCs/>
          <w:szCs w:val="24"/>
        </w:rPr>
        <w:t>NOTED.</w:t>
      </w:r>
    </w:p>
    <w:p w14:paraId="2D6C6301" w14:textId="77777777" w:rsidR="0033058C" w:rsidRDefault="0033058C" w:rsidP="006466C2">
      <w:pPr>
        <w:contextualSpacing/>
        <w:rPr>
          <w:rFonts w:cs="Arial"/>
          <w:color w:val="7030A0"/>
          <w:szCs w:val="24"/>
        </w:rPr>
      </w:pPr>
    </w:p>
    <w:p w14:paraId="321EF721" w14:textId="77777777" w:rsidR="0033058C" w:rsidRPr="00A04568" w:rsidRDefault="0033058C" w:rsidP="006466C2">
      <w:pPr>
        <w:contextualSpacing/>
        <w:rPr>
          <w:rFonts w:cs="Arial"/>
          <w:b/>
          <w:bCs/>
          <w:caps/>
          <w:sz w:val="28"/>
          <w:szCs w:val="28"/>
          <w:u w:val="single"/>
        </w:rPr>
      </w:pPr>
      <w:r w:rsidRPr="00A04568">
        <w:rPr>
          <w:rFonts w:cs="Arial"/>
          <w:b/>
          <w:bCs/>
          <w:caps/>
          <w:sz w:val="28"/>
          <w:szCs w:val="28"/>
          <w:u w:val="single"/>
        </w:rPr>
        <w:t>Exclusion of Public/Press</w:t>
      </w:r>
    </w:p>
    <w:p w14:paraId="68FB77B1" w14:textId="77777777" w:rsidR="0033058C" w:rsidRPr="00A04568" w:rsidRDefault="0033058C" w:rsidP="006466C2">
      <w:pPr>
        <w:contextualSpacing/>
        <w:rPr>
          <w:rFonts w:cs="Arial"/>
          <w:b/>
          <w:bCs/>
          <w:szCs w:val="24"/>
        </w:rPr>
      </w:pPr>
    </w:p>
    <w:p w14:paraId="122B9ED0" w14:textId="09E35A3C" w:rsidR="0033058C" w:rsidRPr="00A04568" w:rsidRDefault="0033058C" w:rsidP="006466C2">
      <w:pPr>
        <w:contextualSpacing/>
        <w:rPr>
          <w:rFonts w:cs="Arial"/>
          <w:b/>
          <w:bCs/>
          <w:szCs w:val="24"/>
        </w:rPr>
      </w:pPr>
      <w:r w:rsidRPr="00A04568">
        <w:rPr>
          <w:rFonts w:cs="Arial"/>
          <w:b/>
          <w:bCs/>
          <w:szCs w:val="24"/>
        </w:rPr>
        <w:t>AGREED, on the proposal of</w:t>
      </w:r>
      <w:r w:rsidR="00994A3D">
        <w:rPr>
          <w:rFonts w:cs="Arial"/>
          <w:b/>
          <w:bCs/>
          <w:szCs w:val="24"/>
        </w:rPr>
        <w:t xml:space="preserve"> </w:t>
      </w:r>
      <w:r w:rsidR="00E56173">
        <w:rPr>
          <w:rFonts w:cs="Arial"/>
          <w:b/>
          <w:bCs/>
          <w:szCs w:val="24"/>
        </w:rPr>
        <w:t>Alderman McIlveen</w:t>
      </w:r>
      <w:r w:rsidRPr="00A04568">
        <w:rPr>
          <w:rFonts w:cs="Arial"/>
          <w:b/>
          <w:bCs/>
          <w:szCs w:val="24"/>
        </w:rPr>
        <w:t>, seconded by</w:t>
      </w:r>
      <w:r w:rsidR="00994A3D">
        <w:rPr>
          <w:rFonts w:cs="Arial"/>
          <w:b/>
          <w:bCs/>
          <w:szCs w:val="24"/>
        </w:rPr>
        <w:t xml:space="preserve"> </w:t>
      </w:r>
      <w:r w:rsidR="00E56173">
        <w:rPr>
          <w:rFonts w:cs="Arial"/>
          <w:b/>
          <w:bCs/>
          <w:szCs w:val="24"/>
        </w:rPr>
        <w:t>Councillor Cooper</w:t>
      </w:r>
      <w:r w:rsidRPr="00A04568">
        <w:rPr>
          <w:rFonts w:cs="Arial"/>
          <w:b/>
          <w:bCs/>
          <w:szCs w:val="24"/>
        </w:rPr>
        <w:t xml:space="preserve">, that the public/press be excluded during the discussion of the undernoted items of confidential business. </w:t>
      </w:r>
    </w:p>
    <w:p w14:paraId="2E785F6A" w14:textId="71E53761" w:rsidR="0033058C" w:rsidRDefault="0033058C" w:rsidP="006466C2">
      <w:pPr>
        <w:pStyle w:val="ListParagraph"/>
        <w:rPr>
          <w:rFonts w:ascii="Arial" w:hAnsi="Arial" w:cs="Arial"/>
          <w:sz w:val="24"/>
          <w:szCs w:val="24"/>
        </w:rPr>
      </w:pPr>
    </w:p>
    <w:p w14:paraId="018A6BF1" w14:textId="365BBF03" w:rsidR="003B61E3" w:rsidRDefault="003B61E3" w:rsidP="006466C2">
      <w:pPr>
        <w:pStyle w:val="ListParagraph"/>
        <w:rPr>
          <w:rFonts w:ascii="Arial" w:hAnsi="Arial" w:cs="Arial"/>
          <w:sz w:val="24"/>
          <w:szCs w:val="24"/>
        </w:rPr>
      </w:pPr>
    </w:p>
    <w:p w14:paraId="78BBB459" w14:textId="5402B2F7" w:rsidR="003B61E3" w:rsidRDefault="003B61E3" w:rsidP="006466C2">
      <w:pPr>
        <w:pStyle w:val="ListParagraph"/>
        <w:rPr>
          <w:rFonts w:ascii="Arial" w:hAnsi="Arial" w:cs="Arial"/>
          <w:sz w:val="24"/>
          <w:szCs w:val="24"/>
        </w:rPr>
      </w:pPr>
    </w:p>
    <w:p w14:paraId="069898A8" w14:textId="77777777" w:rsidR="003B61E3" w:rsidRDefault="003B61E3" w:rsidP="006466C2">
      <w:pPr>
        <w:pStyle w:val="ListParagraph"/>
        <w:rPr>
          <w:rFonts w:ascii="Arial" w:hAnsi="Arial" w:cs="Arial"/>
          <w:sz w:val="24"/>
          <w:szCs w:val="24"/>
        </w:rPr>
      </w:pPr>
    </w:p>
    <w:p w14:paraId="5AF134C8" w14:textId="20DB0A40" w:rsidR="0033058C" w:rsidRPr="008A0004" w:rsidRDefault="0033058C" w:rsidP="006466C2">
      <w:pPr>
        <w:pStyle w:val="Heading1"/>
        <w:rPr>
          <w:u w:val="single"/>
        </w:rPr>
      </w:pPr>
      <w:r>
        <w:lastRenderedPageBreak/>
        <w:t>1</w:t>
      </w:r>
      <w:r w:rsidR="00EB36A4">
        <w:t>1</w:t>
      </w:r>
      <w:r>
        <w:t>.</w:t>
      </w:r>
      <w:r>
        <w:tab/>
      </w:r>
      <w:r w:rsidR="00EB36A4" w:rsidRPr="00EB36A4">
        <w:rPr>
          <w:rFonts w:cs="Arial"/>
          <w:szCs w:val="28"/>
          <w:u w:val="single"/>
        </w:rPr>
        <w:t>Bangor Amateurs – request for additional land</w:t>
      </w:r>
    </w:p>
    <w:p w14:paraId="1CA2AC2C" w14:textId="490C01B7" w:rsidR="0033058C" w:rsidRDefault="00124D06" w:rsidP="006466C2">
      <w:pPr>
        <w:contextualSpacing/>
        <w:rPr>
          <w:rFonts w:cs="Arial"/>
          <w:szCs w:val="24"/>
        </w:rPr>
      </w:pPr>
      <w:r>
        <w:rPr>
          <w:rFonts w:cs="Arial"/>
          <w:szCs w:val="24"/>
        </w:rPr>
        <w:tab/>
        <w:t>(Appendix XIX - XX)</w:t>
      </w:r>
      <w:r w:rsidR="0033058C">
        <w:rPr>
          <w:rFonts w:cs="Arial"/>
          <w:szCs w:val="24"/>
        </w:rPr>
        <w:tab/>
      </w:r>
    </w:p>
    <w:p w14:paraId="611DE59F" w14:textId="77777777" w:rsidR="00124D06" w:rsidRDefault="00124D06" w:rsidP="006466C2">
      <w:pPr>
        <w:contextualSpacing/>
        <w:rPr>
          <w:rFonts w:cs="Arial"/>
          <w:szCs w:val="24"/>
        </w:rPr>
      </w:pPr>
    </w:p>
    <w:p w14:paraId="39BA9496" w14:textId="77777777" w:rsidR="007870B2" w:rsidRDefault="007870B2" w:rsidP="006466C2">
      <w:pPr>
        <w:rPr>
          <w:b/>
          <w:bCs/>
          <w:sz w:val="28"/>
          <w:szCs w:val="28"/>
        </w:rPr>
      </w:pPr>
      <w:r>
        <w:rPr>
          <w:b/>
          <w:bCs/>
          <w:sz w:val="28"/>
          <w:szCs w:val="28"/>
        </w:rPr>
        <w:t>***IN COMMITTEE***</w:t>
      </w:r>
    </w:p>
    <w:p w14:paraId="45E31137" w14:textId="77777777" w:rsidR="007870B2" w:rsidRDefault="007870B2" w:rsidP="006466C2">
      <w:pPr>
        <w:rPr>
          <w:b/>
          <w:bCs/>
          <w:sz w:val="28"/>
          <w:szCs w:val="28"/>
        </w:rPr>
      </w:pPr>
    </w:p>
    <w:p w14:paraId="331832D6" w14:textId="77777777" w:rsidR="007870B2" w:rsidRDefault="007870B2" w:rsidP="006466C2">
      <w:pPr>
        <w:rPr>
          <w:rFonts w:cs="Arial"/>
          <w:b/>
          <w:bCs/>
          <w:szCs w:val="24"/>
        </w:rPr>
      </w:pPr>
      <w:r>
        <w:rPr>
          <w:b/>
          <w:bCs/>
        </w:rPr>
        <w:t>NOT FOR PUBLICATION SCHEDULE 6 – INFORMATION RELATING TO THE FINANCIAL OR BUSINESS AFFAIRS OF ANY PARTICULAR PERSON (INCLUDING THE COUNCIL HOLDNG THAT INFORMATION)</w:t>
      </w:r>
    </w:p>
    <w:p w14:paraId="2EC46032" w14:textId="77777777" w:rsidR="0033058C" w:rsidRPr="00A04568" w:rsidRDefault="0033058C" w:rsidP="006466C2">
      <w:pPr>
        <w:contextualSpacing/>
        <w:rPr>
          <w:rFonts w:cs="Arial"/>
          <w:szCs w:val="24"/>
        </w:rPr>
      </w:pPr>
    </w:p>
    <w:p w14:paraId="3EAB353B" w14:textId="7BC79E5E" w:rsidR="0033058C" w:rsidRPr="00A04568" w:rsidRDefault="0033058C" w:rsidP="006466C2">
      <w:pPr>
        <w:pStyle w:val="Heading1"/>
        <w:ind w:left="720" w:hanging="720"/>
        <w:rPr>
          <w:u w:val="single"/>
        </w:rPr>
      </w:pPr>
      <w:r>
        <w:t>1</w:t>
      </w:r>
      <w:r w:rsidR="00EB36A4">
        <w:t>2</w:t>
      </w:r>
      <w:r>
        <w:t>.</w:t>
      </w:r>
      <w:r>
        <w:tab/>
      </w:r>
      <w:r w:rsidR="00EB36A4" w:rsidRPr="00EB36A4">
        <w:rPr>
          <w:rFonts w:cs="Arial"/>
          <w:szCs w:val="28"/>
          <w:u w:val="single"/>
        </w:rPr>
        <w:t>Request for an Easement over land adjacent to 1 Main Street, Kircubbin</w:t>
      </w:r>
    </w:p>
    <w:p w14:paraId="4925F4D2" w14:textId="3BA0EBE2" w:rsidR="0033058C" w:rsidRDefault="0033058C" w:rsidP="006466C2">
      <w:pPr>
        <w:contextualSpacing/>
        <w:rPr>
          <w:rFonts w:cs="Arial"/>
          <w:szCs w:val="24"/>
        </w:rPr>
      </w:pPr>
      <w:r>
        <w:rPr>
          <w:rFonts w:cs="Arial"/>
          <w:szCs w:val="24"/>
        </w:rPr>
        <w:tab/>
        <w:t>(Appendix</w:t>
      </w:r>
      <w:r w:rsidR="008368F1">
        <w:rPr>
          <w:rFonts w:cs="Arial"/>
          <w:szCs w:val="24"/>
        </w:rPr>
        <w:t xml:space="preserve"> </w:t>
      </w:r>
      <w:r w:rsidR="00124D06">
        <w:rPr>
          <w:rFonts w:cs="Arial"/>
          <w:szCs w:val="24"/>
        </w:rPr>
        <w:t>XXI</w:t>
      </w:r>
      <w:r>
        <w:rPr>
          <w:rFonts w:cs="Arial"/>
          <w:szCs w:val="24"/>
        </w:rPr>
        <w:t>)</w:t>
      </w:r>
    </w:p>
    <w:p w14:paraId="1B55EEA1" w14:textId="4AB04DEF" w:rsidR="00065A24" w:rsidRDefault="00065A24" w:rsidP="006466C2">
      <w:pPr>
        <w:contextualSpacing/>
        <w:rPr>
          <w:rFonts w:eastAsia="Times New Roman" w:cs="Arial"/>
          <w:b/>
          <w:szCs w:val="24"/>
          <w:lang w:eastAsia="en-GB"/>
        </w:rPr>
      </w:pPr>
    </w:p>
    <w:p w14:paraId="4B6EDBC7" w14:textId="77777777" w:rsidR="007870B2" w:rsidRDefault="007870B2" w:rsidP="006466C2">
      <w:pPr>
        <w:rPr>
          <w:b/>
          <w:bCs/>
          <w:sz w:val="28"/>
          <w:szCs w:val="28"/>
        </w:rPr>
      </w:pPr>
      <w:bookmarkStart w:id="26" w:name="_Hlk129095868"/>
      <w:r>
        <w:rPr>
          <w:b/>
          <w:bCs/>
          <w:sz w:val="28"/>
          <w:szCs w:val="28"/>
        </w:rPr>
        <w:t>***IN COMMITTEE***</w:t>
      </w:r>
    </w:p>
    <w:p w14:paraId="76F24937" w14:textId="77777777" w:rsidR="007870B2" w:rsidRDefault="007870B2" w:rsidP="006466C2">
      <w:pPr>
        <w:rPr>
          <w:b/>
          <w:bCs/>
          <w:sz w:val="28"/>
          <w:szCs w:val="28"/>
        </w:rPr>
      </w:pPr>
    </w:p>
    <w:p w14:paraId="68275FD4" w14:textId="5FACC6AC" w:rsidR="00EB36A4" w:rsidRDefault="007870B2" w:rsidP="006466C2">
      <w:pPr>
        <w:rPr>
          <w:rFonts w:cs="Arial"/>
          <w:b/>
          <w:bCs/>
          <w:szCs w:val="24"/>
        </w:rPr>
      </w:pPr>
      <w:r>
        <w:rPr>
          <w:b/>
          <w:bCs/>
        </w:rPr>
        <w:t>NOT FOR PUBLICATION SCHEDULE 6 – INFORMATION RELATING TO THE FINANCIAL OR BUSINESS AFFAIRS OF ANY PARTICULAR PERSON (INCLUDING THE COUNCIL HOLDNG THAT INFORMATION)</w:t>
      </w:r>
    </w:p>
    <w:bookmarkEnd w:id="26"/>
    <w:p w14:paraId="3383C2F7" w14:textId="77777777" w:rsidR="0083612D" w:rsidRPr="009A528B" w:rsidRDefault="0083612D" w:rsidP="006466C2">
      <w:pPr>
        <w:rPr>
          <w:rFonts w:cs="Arial"/>
          <w:b/>
          <w:bCs/>
          <w:szCs w:val="24"/>
        </w:rPr>
      </w:pPr>
    </w:p>
    <w:p w14:paraId="599A4246" w14:textId="6DA2D603" w:rsidR="0033058C" w:rsidRPr="00065A24" w:rsidRDefault="0033058C" w:rsidP="006466C2">
      <w:pPr>
        <w:pStyle w:val="Heading1"/>
        <w:ind w:left="720" w:hanging="720"/>
        <w:rPr>
          <w:rFonts w:cs="Arial"/>
          <w:b w:val="0"/>
          <w:bCs/>
          <w:caps w:val="0"/>
          <w:sz w:val="24"/>
          <w:szCs w:val="24"/>
        </w:rPr>
      </w:pPr>
      <w:r>
        <w:t>1</w:t>
      </w:r>
      <w:r w:rsidR="00EB36A4">
        <w:t>3</w:t>
      </w:r>
      <w:r>
        <w:t>.</w:t>
      </w:r>
      <w:bookmarkStart w:id="27" w:name="_Hlk129096376"/>
      <w:r>
        <w:tab/>
      </w:r>
      <w:r w:rsidR="00EB36A4" w:rsidRPr="00EB36A4">
        <w:rPr>
          <w:rFonts w:eastAsia="Calibri" w:cs="Arial"/>
          <w:szCs w:val="28"/>
          <w:u w:val="single"/>
        </w:rPr>
        <w:t>Request from Holywood Shared Towns - licence to use land adjacent to Redburn Cemetery</w:t>
      </w:r>
    </w:p>
    <w:p w14:paraId="0DED619B" w14:textId="233439F4" w:rsidR="0033058C" w:rsidRDefault="00124D06" w:rsidP="006466C2">
      <w:pPr>
        <w:contextualSpacing/>
        <w:rPr>
          <w:rFonts w:cs="Arial"/>
          <w:szCs w:val="24"/>
        </w:rPr>
      </w:pPr>
      <w:r>
        <w:rPr>
          <w:rFonts w:cs="Arial"/>
          <w:szCs w:val="24"/>
        </w:rPr>
        <w:tab/>
        <w:t>(Appendix XXII – XXIV)</w:t>
      </w:r>
    </w:p>
    <w:p w14:paraId="5B6AACE8" w14:textId="77777777" w:rsidR="00124D06" w:rsidRDefault="00124D06" w:rsidP="006466C2">
      <w:pPr>
        <w:contextualSpacing/>
        <w:rPr>
          <w:rFonts w:cs="Arial"/>
          <w:szCs w:val="24"/>
        </w:rPr>
      </w:pPr>
    </w:p>
    <w:bookmarkEnd w:id="27"/>
    <w:p w14:paraId="290E1E93" w14:textId="77777777" w:rsidR="007870B2" w:rsidRDefault="007870B2" w:rsidP="006466C2">
      <w:pPr>
        <w:rPr>
          <w:b/>
          <w:bCs/>
          <w:sz w:val="28"/>
          <w:szCs w:val="28"/>
        </w:rPr>
      </w:pPr>
      <w:r>
        <w:rPr>
          <w:b/>
          <w:bCs/>
          <w:sz w:val="28"/>
          <w:szCs w:val="28"/>
        </w:rPr>
        <w:t>***IN COMMITTEE***</w:t>
      </w:r>
    </w:p>
    <w:p w14:paraId="1DB7B8A2" w14:textId="77777777" w:rsidR="007870B2" w:rsidRDefault="007870B2" w:rsidP="006466C2">
      <w:pPr>
        <w:rPr>
          <w:b/>
          <w:bCs/>
          <w:sz w:val="28"/>
          <w:szCs w:val="28"/>
        </w:rPr>
      </w:pPr>
    </w:p>
    <w:p w14:paraId="2C32E06A" w14:textId="77777777" w:rsidR="007870B2" w:rsidRDefault="007870B2" w:rsidP="006466C2">
      <w:pPr>
        <w:rPr>
          <w:b/>
          <w:bCs/>
        </w:rPr>
      </w:pPr>
      <w:r>
        <w:rPr>
          <w:b/>
          <w:bCs/>
        </w:rPr>
        <w:t>NOT FOR PUBLICATION SCHEDULE 6 – INFORMATION RELATING TO THE FINANCIAL OR BUSINESS AFFAIRS OF ANY PARTICULAR PERSON (INCLUDING THE COUNCIL HOLDNG THAT INFORMATION)</w:t>
      </w:r>
    </w:p>
    <w:p w14:paraId="0A9C4B64" w14:textId="6D68AC1C" w:rsidR="0033058C" w:rsidRPr="000C6D60" w:rsidRDefault="0033058C" w:rsidP="006466C2">
      <w:pPr>
        <w:rPr>
          <w:rFonts w:cs="Arial"/>
          <w:szCs w:val="24"/>
        </w:rPr>
      </w:pPr>
    </w:p>
    <w:p w14:paraId="3FD98906" w14:textId="0FF2F26A" w:rsidR="0033058C" w:rsidRPr="00BA11A2" w:rsidRDefault="00065A24" w:rsidP="006466C2">
      <w:pPr>
        <w:pStyle w:val="Heading1"/>
        <w:ind w:left="720" w:hanging="720"/>
        <w:rPr>
          <w:rFonts w:cs="Arial"/>
          <w:b w:val="0"/>
          <w:bCs/>
          <w:caps w:val="0"/>
          <w:sz w:val="24"/>
          <w:szCs w:val="24"/>
        </w:rPr>
      </w:pPr>
      <w:r>
        <w:t>1</w:t>
      </w:r>
      <w:r w:rsidR="008E47A4">
        <w:t>4</w:t>
      </w:r>
      <w:r w:rsidR="0033058C">
        <w:t>.</w:t>
      </w:r>
      <w:r w:rsidR="0033058C">
        <w:tab/>
      </w:r>
      <w:r w:rsidR="008E47A4" w:rsidRPr="008E47A4">
        <w:rPr>
          <w:rFonts w:eastAsia="Calibri" w:cs="Arial"/>
          <w:szCs w:val="28"/>
          <w:u w:val="single"/>
        </w:rPr>
        <w:t xml:space="preserve">Enforcement of parking at Conway Square, Newtownards </w:t>
      </w:r>
      <w:r w:rsidR="00BA11A2">
        <w:rPr>
          <w:rFonts w:cs="Arial"/>
          <w:b w:val="0"/>
          <w:bCs/>
          <w:sz w:val="24"/>
          <w:szCs w:val="24"/>
        </w:rPr>
        <w:t>(A</w:t>
      </w:r>
      <w:r w:rsidR="00BA11A2">
        <w:rPr>
          <w:rFonts w:cs="Arial"/>
          <w:b w:val="0"/>
          <w:bCs/>
          <w:caps w:val="0"/>
          <w:sz w:val="24"/>
          <w:szCs w:val="24"/>
        </w:rPr>
        <w:t>ppendix</w:t>
      </w:r>
      <w:r w:rsidR="00262BB4">
        <w:rPr>
          <w:rFonts w:cs="Arial"/>
          <w:b w:val="0"/>
          <w:bCs/>
          <w:caps w:val="0"/>
          <w:sz w:val="24"/>
          <w:szCs w:val="24"/>
        </w:rPr>
        <w:t xml:space="preserve"> </w:t>
      </w:r>
      <w:r w:rsidR="00124D06">
        <w:rPr>
          <w:rFonts w:cs="Arial"/>
          <w:b w:val="0"/>
          <w:bCs/>
          <w:caps w:val="0"/>
          <w:sz w:val="24"/>
          <w:szCs w:val="24"/>
        </w:rPr>
        <w:t>XXV - XXVIII</w:t>
      </w:r>
      <w:r w:rsidR="0083612D">
        <w:rPr>
          <w:rFonts w:cs="Arial"/>
          <w:b w:val="0"/>
          <w:bCs/>
          <w:caps w:val="0"/>
          <w:sz w:val="24"/>
          <w:szCs w:val="24"/>
        </w:rPr>
        <w:t>)</w:t>
      </w:r>
      <w:r w:rsidR="00392A10">
        <w:rPr>
          <w:rFonts w:cs="Arial"/>
          <w:b w:val="0"/>
          <w:bCs/>
          <w:caps w:val="0"/>
          <w:sz w:val="24"/>
          <w:szCs w:val="24"/>
        </w:rPr>
        <w:t xml:space="preserve"> </w:t>
      </w:r>
    </w:p>
    <w:p w14:paraId="176A71B1" w14:textId="77777777" w:rsidR="0033058C" w:rsidRDefault="0033058C" w:rsidP="006466C2">
      <w:pPr>
        <w:rPr>
          <w:rFonts w:cs="Arial"/>
          <w:szCs w:val="24"/>
        </w:rPr>
      </w:pPr>
    </w:p>
    <w:p w14:paraId="22416BE7" w14:textId="77777777" w:rsidR="007870B2" w:rsidRDefault="007870B2" w:rsidP="006466C2">
      <w:pPr>
        <w:rPr>
          <w:b/>
          <w:bCs/>
          <w:sz w:val="28"/>
          <w:szCs w:val="28"/>
        </w:rPr>
      </w:pPr>
      <w:r>
        <w:rPr>
          <w:b/>
          <w:bCs/>
          <w:sz w:val="28"/>
          <w:szCs w:val="28"/>
        </w:rPr>
        <w:t>***IN COMMITTEE***</w:t>
      </w:r>
    </w:p>
    <w:p w14:paraId="42D546CC" w14:textId="77777777" w:rsidR="007870B2" w:rsidRDefault="007870B2" w:rsidP="006466C2">
      <w:pPr>
        <w:rPr>
          <w:b/>
          <w:bCs/>
          <w:sz w:val="28"/>
          <w:szCs w:val="28"/>
        </w:rPr>
      </w:pPr>
    </w:p>
    <w:p w14:paraId="0B09DDB3" w14:textId="77777777" w:rsidR="007870B2" w:rsidRDefault="007870B2" w:rsidP="006466C2">
      <w:pPr>
        <w:rPr>
          <w:b/>
          <w:bCs/>
        </w:rPr>
      </w:pPr>
      <w:r>
        <w:rPr>
          <w:b/>
          <w:bCs/>
        </w:rPr>
        <w:t>NOT FOR PUBLICATION SCHEDULE 6 – INFORMATION RELATING TO THE FINANCIAL OR BUSINESS AFFAIRS OF ANY PARTICULAR PERSON (INCLUDING THE COUNCIL HOLDNG THAT INFORMATION)</w:t>
      </w:r>
    </w:p>
    <w:p w14:paraId="4F6E34BE" w14:textId="77777777" w:rsidR="008E47A4" w:rsidRPr="00722EE8" w:rsidRDefault="008E47A4" w:rsidP="006466C2">
      <w:pPr>
        <w:rPr>
          <w:rFonts w:cs="Arial"/>
          <w:szCs w:val="24"/>
        </w:rPr>
      </w:pPr>
    </w:p>
    <w:p w14:paraId="67CE8916" w14:textId="0D1D2551" w:rsidR="008B0860" w:rsidRPr="000C4918" w:rsidRDefault="001B5C5C" w:rsidP="006466C2">
      <w:pPr>
        <w:pStyle w:val="Heading1"/>
        <w:ind w:left="720" w:hanging="720"/>
        <w:rPr>
          <w:rFonts w:cs="Arial"/>
          <w:b w:val="0"/>
          <w:bCs/>
          <w:caps w:val="0"/>
          <w:sz w:val="24"/>
          <w:szCs w:val="24"/>
        </w:rPr>
      </w:pPr>
      <w:bookmarkStart w:id="28" w:name="_Hlk129096524"/>
      <w:r>
        <w:t>1</w:t>
      </w:r>
      <w:r w:rsidR="008E47A4">
        <w:t>5</w:t>
      </w:r>
      <w:r w:rsidR="0033058C">
        <w:t>.</w:t>
      </w:r>
      <w:r w:rsidR="0033058C">
        <w:tab/>
      </w:r>
      <w:r w:rsidR="008E47A4" w:rsidRPr="008E47A4">
        <w:rPr>
          <w:rFonts w:cs="Arial"/>
          <w:szCs w:val="28"/>
          <w:u w:val="single"/>
        </w:rPr>
        <w:t>Request from Holywood Cricket Club to place a storage container at Seapark</w:t>
      </w:r>
    </w:p>
    <w:p w14:paraId="22D2C161" w14:textId="222DAE53" w:rsidR="009B6C73" w:rsidRDefault="00124D06" w:rsidP="006466C2">
      <w:r>
        <w:tab/>
        <w:t>(Appendix XXIX)</w:t>
      </w:r>
    </w:p>
    <w:p w14:paraId="25643DF8" w14:textId="77777777" w:rsidR="00124D06" w:rsidRDefault="00124D06" w:rsidP="006466C2"/>
    <w:bookmarkEnd w:id="28"/>
    <w:p w14:paraId="7BD883A5" w14:textId="77777777" w:rsidR="007870B2" w:rsidRDefault="007870B2" w:rsidP="006466C2">
      <w:pPr>
        <w:rPr>
          <w:b/>
          <w:bCs/>
          <w:sz w:val="28"/>
          <w:szCs w:val="28"/>
        </w:rPr>
      </w:pPr>
      <w:r>
        <w:rPr>
          <w:b/>
          <w:bCs/>
          <w:sz w:val="28"/>
          <w:szCs w:val="28"/>
        </w:rPr>
        <w:t>***IN COMMITTEE***</w:t>
      </w:r>
    </w:p>
    <w:p w14:paraId="3C3F3F03" w14:textId="77777777" w:rsidR="007870B2" w:rsidRDefault="007870B2" w:rsidP="006466C2">
      <w:pPr>
        <w:rPr>
          <w:b/>
          <w:bCs/>
          <w:sz w:val="28"/>
          <w:szCs w:val="28"/>
        </w:rPr>
      </w:pPr>
    </w:p>
    <w:p w14:paraId="6161297C" w14:textId="77777777" w:rsidR="007870B2" w:rsidRDefault="007870B2" w:rsidP="006466C2">
      <w:pPr>
        <w:rPr>
          <w:b/>
          <w:bCs/>
        </w:rPr>
      </w:pPr>
      <w:r>
        <w:rPr>
          <w:b/>
          <w:bCs/>
        </w:rPr>
        <w:t>NOT FOR PUBLICATION SCHEDULE 6 – INFORMATION RELATING TO THE FINANCIAL OR BUSINESS AFFAIRS OF ANY PARTICULAR PERSON (INCLUDING THE COUNCIL HOLDNG THAT INFORMATION)</w:t>
      </w:r>
    </w:p>
    <w:p w14:paraId="245B12B8" w14:textId="6ECDDD7E" w:rsidR="008E47A4" w:rsidRDefault="008E47A4" w:rsidP="006466C2">
      <w:pPr>
        <w:rPr>
          <w:rFonts w:cs="Arial"/>
          <w:b/>
          <w:bCs/>
          <w:szCs w:val="24"/>
        </w:rPr>
      </w:pPr>
    </w:p>
    <w:p w14:paraId="262F4953" w14:textId="1D416383" w:rsidR="008E47A4" w:rsidRPr="000C4918" w:rsidRDefault="008E47A4" w:rsidP="006466C2">
      <w:pPr>
        <w:pStyle w:val="Heading1"/>
        <w:ind w:left="720" w:hanging="720"/>
        <w:rPr>
          <w:rFonts w:cs="Arial"/>
          <w:b w:val="0"/>
          <w:bCs/>
          <w:caps w:val="0"/>
          <w:sz w:val="24"/>
          <w:szCs w:val="24"/>
        </w:rPr>
      </w:pPr>
      <w:r>
        <w:t>16.</w:t>
      </w:r>
      <w:r>
        <w:tab/>
      </w:r>
      <w:r w:rsidRPr="008E47A4">
        <w:rPr>
          <w:rFonts w:cs="Arial"/>
          <w:szCs w:val="28"/>
          <w:u w:val="single"/>
        </w:rPr>
        <w:t>Extension of Agency Workers Contract</w:t>
      </w:r>
      <w:r w:rsidR="007722C7">
        <w:rPr>
          <w:rFonts w:cs="Arial"/>
          <w:szCs w:val="28"/>
          <w:u w:val="single"/>
        </w:rPr>
        <w:t xml:space="preserve"> (FILE HR)</w:t>
      </w:r>
    </w:p>
    <w:p w14:paraId="7F1CB97C" w14:textId="77777777" w:rsidR="008E47A4" w:rsidRDefault="008E47A4" w:rsidP="006466C2"/>
    <w:p w14:paraId="40C8E0F0" w14:textId="77777777" w:rsidR="007870B2" w:rsidRDefault="007870B2" w:rsidP="006466C2">
      <w:pPr>
        <w:rPr>
          <w:b/>
          <w:bCs/>
          <w:sz w:val="28"/>
          <w:szCs w:val="28"/>
        </w:rPr>
      </w:pPr>
      <w:r>
        <w:rPr>
          <w:b/>
          <w:bCs/>
          <w:sz w:val="28"/>
          <w:szCs w:val="28"/>
        </w:rPr>
        <w:t>***IN COMMITTEE***</w:t>
      </w:r>
    </w:p>
    <w:p w14:paraId="756A2243" w14:textId="77777777" w:rsidR="007870B2" w:rsidRDefault="007870B2" w:rsidP="006466C2">
      <w:pPr>
        <w:rPr>
          <w:b/>
          <w:bCs/>
          <w:sz w:val="28"/>
          <w:szCs w:val="28"/>
        </w:rPr>
      </w:pPr>
    </w:p>
    <w:p w14:paraId="03B164B2" w14:textId="77777777" w:rsidR="007870B2" w:rsidRDefault="007870B2" w:rsidP="006466C2">
      <w:pPr>
        <w:rPr>
          <w:b/>
          <w:bCs/>
        </w:rPr>
      </w:pPr>
      <w:r>
        <w:rPr>
          <w:b/>
          <w:bCs/>
        </w:rPr>
        <w:t>NOT FOR PUBLICATION SCHEDULE 6 – INFORMATION RELATING TO THE FINANCIAL OR BUSINESS AFFAIRS OF ANY PARTICULAR PERSON (INCLUDING THE COUNCIL HOLDNG THAT INFORMATION)</w:t>
      </w:r>
    </w:p>
    <w:p w14:paraId="6717AF25" w14:textId="12A70D1D" w:rsidR="008E47A4" w:rsidRDefault="008E47A4" w:rsidP="006466C2">
      <w:pPr>
        <w:rPr>
          <w:rFonts w:cs="Arial"/>
          <w:b/>
          <w:bCs/>
          <w:szCs w:val="24"/>
        </w:rPr>
      </w:pPr>
    </w:p>
    <w:p w14:paraId="1D65681F" w14:textId="77777777" w:rsidR="0033058C" w:rsidRPr="00CB58F9" w:rsidRDefault="0033058C" w:rsidP="006466C2">
      <w:pPr>
        <w:pStyle w:val="Heading1"/>
        <w:rPr>
          <w:u w:val="single"/>
        </w:rPr>
      </w:pPr>
      <w:r w:rsidRPr="00CB58F9">
        <w:rPr>
          <w:u w:val="single"/>
        </w:rPr>
        <w:t xml:space="preserve">Re-admittance of Public/Press </w:t>
      </w:r>
    </w:p>
    <w:p w14:paraId="565832F2" w14:textId="77777777" w:rsidR="0033058C" w:rsidRDefault="0033058C" w:rsidP="006466C2"/>
    <w:p w14:paraId="10A744E9" w14:textId="1F281EF1" w:rsidR="0033058C" w:rsidRDefault="0033058C" w:rsidP="006466C2">
      <w:pPr>
        <w:rPr>
          <w:b/>
          <w:bCs/>
        </w:rPr>
      </w:pPr>
      <w:r w:rsidRPr="00CB58F9">
        <w:rPr>
          <w:b/>
          <w:bCs/>
        </w:rPr>
        <w:t xml:space="preserve">AGREED, on the proposal of </w:t>
      </w:r>
      <w:r w:rsidR="002465E2">
        <w:rPr>
          <w:b/>
          <w:bCs/>
        </w:rPr>
        <w:t>Alderman McIlveen</w:t>
      </w:r>
      <w:r w:rsidRPr="00CB58F9">
        <w:rPr>
          <w:b/>
          <w:bCs/>
        </w:rPr>
        <w:t xml:space="preserve">, seconded by </w:t>
      </w:r>
      <w:r w:rsidR="002465E2">
        <w:rPr>
          <w:b/>
          <w:bCs/>
        </w:rPr>
        <w:t>Councillor Gilmour</w:t>
      </w:r>
      <w:r w:rsidRPr="00CB58F9">
        <w:rPr>
          <w:b/>
          <w:bCs/>
        </w:rPr>
        <w:t>, that the public/press be re-admitted to the meeting.</w:t>
      </w:r>
    </w:p>
    <w:p w14:paraId="6137C603" w14:textId="33B43F5A" w:rsidR="006B4006" w:rsidRDefault="006B4006" w:rsidP="006466C2">
      <w:pPr>
        <w:rPr>
          <w:b/>
          <w:bCs/>
        </w:rPr>
      </w:pPr>
    </w:p>
    <w:p w14:paraId="24EF2681" w14:textId="6B329A16" w:rsidR="006B4006" w:rsidRDefault="006B4006" w:rsidP="006466C2">
      <w:pPr>
        <w:pStyle w:val="Heading1"/>
        <w:rPr>
          <w:u w:val="single"/>
        </w:rPr>
      </w:pPr>
      <w:r w:rsidRPr="006B4006">
        <w:rPr>
          <w:u w:val="single"/>
        </w:rPr>
        <w:t>CHAIR</w:t>
      </w:r>
      <w:r w:rsidR="00821767">
        <w:rPr>
          <w:u w:val="single"/>
        </w:rPr>
        <w:t>MAN</w:t>
      </w:r>
      <w:r w:rsidRPr="006B4006">
        <w:rPr>
          <w:u w:val="single"/>
        </w:rPr>
        <w:t>’S REMARKS</w:t>
      </w:r>
    </w:p>
    <w:p w14:paraId="60ABD01B" w14:textId="3A5B7EF0" w:rsidR="006B4006" w:rsidRDefault="006B4006" w:rsidP="006466C2"/>
    <w:p w14:paraId="6321A2F0" w14:textId="0AB29EE1" w:rsidR="006B4006" w:rsidRPr="006B4006" w:rsidRDefault="006B4006" w:rsidP="006466C2">
      <w:r>
        <w:t>The Chair recognised that this would be Alderman Gibson’s last Corporate Services Committee meeting and wished him all the best in his retirement.</w:t>
      </w:r>
    </w:p>
    <w:p w14:paraId="7C0B4DB2" w14:textId="77777777" w:rsidR="0033058C" w:rsidRDefault="0033058C" w:rsidP="006466C2"/>
    <w:p w14:paraId="58B0A890" w14:textId="77777777" w:rsidR="0033058C" w:rsidRDefault="0033058C" w:rsidP="006466C2">
      <w:pPr>
        <w:pStyle w:val="Heading1"/>
        <w:rPr>
          <w:u w:val="single"/>
        </w:rPr>
      </w:pPr>
      <w:r w:rsidRPr="00CB58F9">
        <w:rPr>
          <w:u w:val="single"/>
        </w:rPr>
        <w:t xml:space="preserve">Termination of meeting </w:t>
      </w:r>
    </w:p>
    <w:p w14:paraId="0C3F82BE" w14:textId="77777777" w:rsidR="0033058C" w:rsidRDefault="0033058C" w:rsidP="006466C2"/>
    <w:p w14:paraId="7B87721C" w14:textId="0532ABBB" w:rsidR="0033058C" w:rsidRPr="00B42DF0" w:rsidRDefault="0033058C" w:rsidP="006466C2">
      <w:r>
        <w:t xml:space="preserve">The meeting terminated at </w:t>
      </w:r>
      <w:r w:rsidR="00DC1DF9">
        <w:t>9</w:t>
      </w:r>
      <w:r w:rsidR="006B4006">
        <w:t>.43</w:t>
      </w:r>
      <w:r w:rsidR="00DC1DF9">
        <w:t>pm</w:t>
      </w:r>
      <w:r w:rsidR="006B4006">
        <w:t>.</w:t>
      </w:r>
    </w:p>
    <w:bookmarkEnd w:id="0"/>
    <w:p w14:paraId="2277A99A" w14:textId="1989590D" w:rsidR="0033058C" w:rsidRDefault="0033058C" w:rsidP="006466C2"/>
    <w:p w14:paraId="452A18B8" w14:textId="7B03323E" w:rsidR="009410C2" w:rsidRPr="009410C2" w:rsidRDefault="009410C2" w:rsidP="006466C2"/>
    <w:p w14:paraId="44AB67D7" w14:textId="7EBB6B8F" w:rsidR="009410C2" w:rsidRPr="009410C2" w:rsidRDefault="009410C2" w:rsidP="006466C2"/>
    <w:p w14:paraId="771A3F96" w14:textId="45065A66" w:rsidR="009410C2" w:rsidRPr="009410C2" w:rsidRDefault="009410C2" w:rsidP="006466C2"/>
    <w:p w14:paraId="1FC6CD1A" w14:textId="28B73451" w:rsidR="009410C2" w:rsidRPr="009410C2" w:rsidRDefault="009410C2" w:rsidP="006466C2"/>
    <w:p w14:paraId="175EC10C" w14:textId="2920B6FD" w:rsidR="009410C2" w:rsidRPr="009410C2" w:rsidRDefault="009410C2" w:rsidP="006466C2"/>
    <w:p w14:paraId="6718C247" w14:textId="3BE20ABD" w:rsidR="009410C2" w:rsidRPr="009410C2" w:rsidRDefault="009410C2" w:rsidP="006466C2"/>
    <w:p w14:paraId="69C2D28B" w14:textId="72140F2F" w:rsidR="009410C2" w:rsidRPr="009410C2" w:rsidRDefault="009410C2" w:rsidP="006466C2"/>
    <w:p w14:paraId="06978579" w14:textId="7DE82F1F" w:rsidR="009410C2" w:rsidRPr="009410C2" w:rsidRDefault="009410C2" w:rsidP="006466C2"/>
    <w:p w14:paraId="4F64B2FE" w14:textId="6533A87E" w:rsidR="009410C2" w:rsidRPr="009410C2" w:rsidRDefault="009410C2" w:rsidP="006466C2"/>
    <w:p w14:paraId="09D3CB09" w14:textId="1D20C2E8" w:rsidR="009410C2" w:rsidRPr="009410C2" w:rsidRDefault="009410C2" w:rsidP="006466C2"/>
    <w:p w14:paraId="0CE1FF53" w14:textId="550CB9BD" w:rsidR="009410C2" w:rsidRPr="009410C2" w:rsidRDefault="009410C2" w:rsidP="006466C2"/>
    <w:p w14:paraId="643E7667" w14:textId="4B513917" w:rsidR="009410C2" w:rsidRPr="009410C2" w:rsidRDefault="009410C2" w:rsidP="006466C2"/>
    <w:p w14:paraId="060801DF" w14:textId="7C3C8BAB" w:rsidR="009410C2" w:rsidRDefault="009410C2" w:rsidP="006466C2"/>
    <w:p w14:paraId="39C72026" w14:textId="77777777" w:rsidR="009410C2" w:rsidRPr="009410C2" w:rsidRDefault="009410C2" w:rsidP="006466C2"/>
    <w:sectPr w:rsidR="009410C2" w:rsidRPr="009410C2" w:rsidSect="008E588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3D60" w14:textId="77777777" w:rsidR="004164F7" w:rsidRDefault="004164F7" w:rsidP="0033058C">
      <w:r>
        <w:separator/>
      </w:r>
    </w:p>
  </w:endnote>
  <w:endnote w:type="continuationSeparator" w:id="0">
    <w:p w14:paraId="25CBBFA3" w14:textId="77777777" w:rsidR="004164F7" w:rsidRDefault="004164F7" w:rsidP="003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Helvetica Neue">
    <w:charset w:val="00"/>
    <w:family w:val="auto"/>
    <w:pitch w:val="variable"/>
    <w:sig w:usb0="80000067"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10C0" w14:textId="77777777" w:rsidR="00DD385E" w:rsidRDefault="00DD3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2D32AC36" w14:textId="77777777" w:rsidR="004164F7" w:rsidRPr="00C816DA" w:rsidRDefault="004164F7">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0C055123" w14:textId="77777777" w:rsidR="004164F7" w:rsidRDefault="004164F7">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06E1" w14:textId="77777777" w:rsidR="00DD385E" w:rsidRDefault="00DD3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F3D9" w14:textId="77777777" w:rsidR="004164F7" w:rsidRDefault="004164F7" w:rsidP="0033058C">
      <w:r>
        <w:separator/>
      </w:r>
    </w:p>
  </w:footnote>
  <w:footnote w:type="continuationSeparator" w:id="0">
    <w:p w14:paraId="1B7A6D0E" w14:textId="77777777" w:rsidR="004164F7" w:rsidRDefault="004164F7" w:rsidP="0033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71ED" w14:textId="77777777" w:rsidR="00DD385E" w:rsidRDefault="00DD3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B67" w14:textId="33238268" w:rsidR="004164F7" w:rsidRDefault="004164F7" w:rsidP="008E588C">
    <w:pPr>
      <w:pStyle w:val="Header"/>
      <w:rPr>
        <w:sz w:val="24"/>
        <w:lang w:eastAsia="en-US"/>
      </w:rPr>
    </w:pPr>
    <w:r>
      <w:rPr>
        <w:sz w:val="24"/>
        <w:lang w:eastAsia="en-US"/>
      </w:rPr>
      <w:tab/>
    </w:r>
    <w:r>
      <w:rPr>
        <w:sz w:val="24"/>
        <w:lang w:eastAsia="en-US"/>
      </w:rPr>
      <w:tab/>
      <w:t>CS.1</w:t>
    </w:r>
    <w:r w:rsidR="00733DFE">
      <w:rPr>
        <w:sz w:val="24"/>
        <w:lang w:eastAsia="en-US"/>
      </w:rPr>
      <w:t>4</w:t>
    </w:r>
    <w:r>
      <w:rPr>
        <w:sz w:val="24"/>
        <w:lang w:eastAsia="en-US"/>
      </w:rPr>
      <w:t>.0</w:t>
    </w:r>
    <w:r w:rsidR="004B07D4">
      <w:rPr>
        <w:sz w:val="24"/>
        <w:lang w:eastAsia="en-US"/>
      </w:rPr>
      <w:t>3</w:t>
    </w:r>
    <w:r>
      <w:rPr>
        <w:sz w:val="24"/>
        <w:lang w:eastAsia="en-US"/>
      </w:rPr>
      <w:t>.2</w:t>
    </w:r>
    <w:r w:rsidR="00733DFE">
      <w:rPr>
        <w:sz w:val="24"/>
        <w:lang w:eastAsia="en-US"/>
      </w:rPr>
      <w:t>3</w:t>
    </w:r>
    <w:r w:rsidR="007870B2">
      <w:rPr>
        <w:sz w:val="24"/>
        <w:lang w:eastAsia="en-US"/>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8410" w14:textId="1A36D08F" w:rsidR="004164F7" w:rsidRPr="00DA2CFA" w:rsidRDefault="004164F7" w:rsidP="006466C2">
    <w:pPr>
      <w:pStyle w:val="Header"/>
      <w:jc w:val="cent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936872"/>
    <w:multiLevelType w:val="hybridMultilevel"/>
    <w:tmpl w:val="31EE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F1F80"/>
    <w:multiLevelType w:val="hybridMultilevel"/>
    <w:tmpl w:val="787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204B3"/>
    <w:multiLevelType w:val="hybridMultilevel"/>
    <w:tmpl w:val="C8108E1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921CA450">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D29DF"/>
    <w:multiLevelType w:val="hybridMultilevel"/>
    <w:tmpl w:val="172AE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1B73A0"/>
    <w:multiLevelType w:val="hybridMultilevel"/>
    <w:tmpl w:val="10C0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95963"/>
    <w:multiLevelType w:val="hybridMultilevel"/>
    <w:tmpl w:val="049A0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E72852"/>
    <w:multiLevelType w:val="multilevel"/>
    <w:tmpl w:val="F91EC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C70307B"/>
    <w:multiLevelType w:val="hybridMultilevel"/>
    <w:tmpl w:val="A7F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74553"/>
    <w:multiLevelType w:val="hybridMultilevel"/>
    <w:tmpl w:val="76AAF7BA"/>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F037A49"/>
    <w:multiLevelType w:val="hybridMultilevel"/>
    <w:tmpl w:val="25DE0E4C"/>
    <w:lvl w:ilvl="0" w:tplc="FDB2514C">
      <w:numFmt w:val="bullet"/>
      <w:lvlText w:val="-"/>
      <w:lvlJc w:val="left"/>
      <w:pPr>
        <w:ind w:left="1080" w:hanging="360"/>
      </w:pPr>
      <w:rPr>
        <w:rFonts w:ascii="Arial" w:eastAsia="Calibri" w:hAnsi="Arial" w:cs="Aria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3" w15:restartNumberingAfterBreak="0">
    <w:nsid w:val="1F6F2A50"/>
    <w:multiLevelType w:val="hybridMultilevel"/>
    <w:tmpl w:val="D2CA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C4701"/>
    <w:multiLevelType w:val="hybridMultilevel"/>
    <w:tmpl w:val="8FD0AC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065B14"/>
    <w:multiLevelType w:val="hybridMultilevel"/>
    <w:tmpl w:val="AF084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7B59CD"/>
    <w:multiLevelType w:val="hybridMultilevel"/>
    <w:tmpl w:val="A0BA8134"/>
    <w:lvl w:ilvl="0" w:tplc="3CB0970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27A23908"/>
    <w:multiLevelType w:val="hybridMultilevel"/>
    <w:tmpl w:val="2C76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45342"/>
    <w:multiLevelType w:val="hybridMultilevel"/>
    <w:tmpl w:val="B1B6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82786"/>
    <w:multiLevelType w:val="hybridMultilevel"/>
    <w:tmpl w:val="12B2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B7177"/>
    <w:multiLevelType w:val="hybridMultilevel"/>
    <w:tmpl w:val="65AAB564"/>
    <w:lvl w:ilvl="0" w:tplc="08090017">
      <w:start w:val="1"/>
      <w:numFmt w:val="lowerLetter"/>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1270C9"/>
    <w:multiLevelType w:val="hybridMultilevel"/>
    <w:tmpl w:val="65AAB564"/>
    <w:lvl w:ilvl="0" w:tplc="FFFFFFFF">
      <w:start w:val="1"/>
      <w:numFmt w:val="lowerLetter"/>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BB5510"/>
    <w:multiLevelType w:val="hybridMultilevel"/>
    <w:tmpl w:val="BBDED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6111C9"/>
    <w:multiLevelType w:val="multilevel"/>
    <w:tmpl w:val="BBB4624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7F0CEE"/>
    <w:multiLevelType w:val="hybridMultilevel"/>
    <w:tmpl w:val="75A8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12B2A"/>
    <w:multiLevelType w:val="hybridMultilevel"/>
    <w:tmpl w:val="2ACEACC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6" w15:restartNumberingAfterBreak="0">
    <w:nsid w:val="4C720300"/>
    <w:multiLevelType w:val="hybridMultilevel"/>
    <w:tmpl w:val="7A1ADC4A"/>
    <w:lvl w:ilvl="0" w:tplc="B4C0A0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77021E"/>
    <w:multiLevelType w:val="hybridMultilevel"/>
    <w:tmpl w:val="5D0E3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A56860"/>
    <w:multiLevelType w:val="hybridMultilevel"/>
    <w:tmpl w:val="11D8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33C0A"/>
    <w:multiLevelType w:val="hybridMultilevel"/>
    <w:tmpl w:val="1A0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53B0D"/>
    <w:multiLevelType w:val="hybridMultilevel"/>
    <w:tmpl w:val="413E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921EE"/>
    <w:multiLevelType w:val="hybridMultilevel"/>
    <w:tmpl w:val="BC966F3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BF8128E"/>
    <w:multiLevelType w:val="hybridMultilevel"/>
    <w:tmpl w:val="FC3ADAA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816729E"/>
    <w:multiLevelType w:val="multilevel"/>
    <w:tmpl w:val="E42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491442"/>
    <w:multiLevelType w:val="hybridMultilevel"/>
    <w:tmpl w:val="47AE701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0D69B9"/>
    <w:multiLevelType w:val="hybridMultilevel"/>
    <w:tmpl w:val="FFE21A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D1513"/>
    <w:multiLevelType w:val="hybridMultilevel"/>
    <w:tmpl w:val="06203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FA4E96"/>
    <w:multiLevelType w:val="hybridMultilevel"/>
    <w:tmpl w:val="CCA688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235E10"/>
    <w:multiLevelType w:val="multilevel"/>
    <w:tmpl w:val="4A9E0536"/>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2B30D29"/>
    <w:multiLevelType w:val="hybridMultilevel"/>
    <w:tmpl w:val="2D5EB6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7E01521"/>
    <w:multiLevelType w:val="hybridMultilevel"/>
    <w:tmpl w:val="9C10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122D2B"/>
    <w:multiLevelType w:val="hybridMultilevel"/>
    <w:tmpl w:val="17D245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1D030A"/>
    <w:multiLevelType w:val="hybridMultilevel"/>
    <w:tmpl w:val="4BBE2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0A72F6"/>
    <w:multiLevelType w:val="hybridMultilevel"/>
    <w:tmpl w:val="4C4EA62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19643986">
    <w:abstractNumId w:val="2"/>
  </w:num>
  <w:num w:numId="2" w16cid:durableId="722337966">
    <w:abstractNumId w:val="20"/>
  </w:num>
  <w:num w:numId="3" w16cid:durableId="438187601">
    <w:abstractNumId w:val="21"/>
  </w:num>
  <w:num w:numId="4" w16cid:durableId="2053340728">
    <w:abstractNumId w:val="42"/>
  </w:num>
  <w:num w:numId="5" w16cid:durableId="1486972891">
    <w:abstractNumId w:val="5"/>
  </w:num>
  <w:num w:numId="6" w16cid:durableId="2042826429">
    <w:abstractNumId w:val="23"/>
  </w:num>
  <w:num w:numId="7" w16cid:durableId="524517236">
    <w:abstractNumId w:val="35"/>
  </w:num>
  <w:num w:numId="8" w16cid:durableId="1428304953">
    <w:abstractNumId w:val="14"/>
  </w:num>
  <w:num w:numId="9" w16cid:durableId="657269834">
    <w:abstractNumId w:val="24"/>
  </w:num>
  <w:num w:numId="10" w16cid:durableId="1708872535">
    <w:abstractNumId w:val="17"/>
  </w:num>
  <w:num w:numId="11" w16cid:durableId="2065134236">
    <w:abstractNumId w:val="11"/>
  </w:num>
  <w:num w:numId="12" w16cid:durableId="875192060">
    <w:abstractNumId w:val="34"/>
  </w:num>
  <w:num w:numId="13" w16cid:durableId="1783761968">
    <w:abstractNumId w:val="8"/>
  </w:num>
  <w:num w:numId="14" w16cid:durableId="848720156">
    <w:abstractNumId w:val="15"/>
  </w:num>
  <w:num w:numId="15" w16cid:durableId="974682764">
    <w:abstractNumId w:val="38"/>
  </w:num>
  <w:num w:numId="16" w16cid:durableId="392579775">
    <w:abstractNumId w:val="37"/>
  </w:num>
  <w:num w:numId="17" w16cid:durableId="159200715">
    <w:abstractNumId w:val="36"/>
  </w:num>
  <w:num w:numId="18" w16cid:durableId="337855455">
    <w:abstractNumId w:val="43"/>
  </w:num>
  <w:num w:numId="19" w16cid:durableId="218059757">
    <w:abstractNumId w:val="10"/>
  </w:num>
  <w:num w:numId="20" w16cid:durableId="5241037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6704630">
    <w:abstractNumId w:val="28"/>
  </w:num>
  <w:num w:numId="22" w16cid:durableId="1579974632">
    <w:abstractNumId w:val="9"/>
  </w:num>
  <w:num w:numId="23" w16cid:durableId="759914919">
    <w:abstractNumId w:val="0"/>
  </w:num>
  <w:num w:numId="24" w16cid:durableId="501050020">
    <w:abstractNumId w:val="1"/>
  </w:num>
  <w:num w:numId="25" w16cid:durableId="1835949407">
    <w:abstractNumId w:val="19"/>
  </w:num>
  <w:num w:numId="26" w16cid:durableId="1643462773">
    <w:abstractNumId w:val="29"/>
  </w:num>
  <w:num w:numId="27" w16cid:durableId="62341872">
    <w:abstractNumId w:val="0"/>
  </w:num>
  <w:num w:numId="28" w16cid:durableId="1645044637">
    <w:abstractNumId w:val="39"/>
  </w:num>
  <w:num w:numId="29" w16cid:durableId="1393233345">
    <w:abstractNumId w:val="27"/>
  </w:num>
  <w:num w:numId="30" w16cid:durableId="1365326278">
    <w:abstractNumId w:val="40"/>
  </w:num>
  <w:num w:numId="31" w16cid:durableId="707998753">
    <w:abstractNumId w:val="6"/>
  </w:num>
  <w:num w:numId="32" w16cid:durableId="384139136">
    <w:abstractNumId w:val="3"/>
  </w:num>
  <w:num w:numId="33" w16cid:durableId="581570034">
    <w:abstractNumId w:val="7"/>
  </w:num>
  <w:num w:numId="34" w16cid:durableId="482159739">
    <w:abstractNumId w:val="30"/>
  </w:num>
  <w:num w:numId="35" w16cid:durableId="885872552">
    <w:abstractNumId w:val="18"/>
  </w:num>
  <w:num w:numId="36" w16cid:durableId="30569201">
    <w:abstractNumId w:val="44"/>
  </w:num>
  <w:num w:numId="37" w16cid:durableId="1397819472">
    <w:abstractNumId w:val="32"/>
  </w:num>
  <w:num w:numId="38" w16cid:durableId="563761066">
    <w:abstractNumId w:val="12"/>
  </w:num>
  <w:num w:numId="39" w16cid:durableId="355429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5607513">
    <w:abstractNumId w:val="26"/>
  </w:num>
  <w:num w:numId="41" w16cid:durableId="448354324">
    <w:abstractNumId w:val="41"/>
  </w:num>
  <w:num w:numId="42" w16cid:durableId="1331831808">
    <w:abstractNumId w:val="13"/>
  </w:num>
  <w:num w:numId="43" w16cid:durableId="1876235567">
    <w:abstractNumId w:val="22"/>
  </w:num>
  <w:num w:numId="44" w16cid:durableId="1566795225">
    <w:abstractNumId w:val="25"/>
  </w:num>
  <w:num w:numId="45" w16cid:durableId="387845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988284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sZy0Ek5jppYik0x4221iiY5DF2N0bG8W20B13WFV/jrzIO8sfodhw+1MaIuoyZrKekPznskJa8VSUDn6WKbow==" w:salt="COmKTIas6uPKOmjpUHux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314 CS 14 March 2023"/>
    <w:docVar w:name="Trove_G_1_Withdraw" w:val="-1"/>
    <w:docVar w:name="Trove_H_Title_1" w:val="230314 CS 14 March 2023"/>
    <w:docVar w:name="Trove_H_Version_1" w:val=" "/>
  </w:docVars>
  <w:rsids>
    <w:rsidRoot w:val="0033058C"/>
    <w:rsid w:val="0001297A"/>
    <w:rsid w:val="000167C0"/>
    <w:rsid w:val="00023DCB"/>
    <w:rsid w:val="0003114B"/>
    <w:rsid w:val="00035FD3"/>
    <w:rsid w:val="00050B34"/>
    <w:rsid w:val="0005766E"/>
    <w:rsid w:val="00062D89"/>
    <w:rsid w:val="00065A24"/>
    <w:rsid w:val="00071A7B"/>
    <w:rsid w:val="00077B4D"/>
    <w:rsid w:val="000947F4"/>
    <w:rsid w:val="000A10E8"/>
    <w:rsid w:val="000B17C7"/>
    <w:rsid w:val="000B1C88"/>
    <w:rsid w:val="000B5A00"/>
    <w:rsid w:val="000C4918"/>
    <w:rsid w:val="000C74EE"/>
    <w:rsid w:val="000D36B2"/>
    <w:rsid w:val="000D6177"/>
    <w:rsid w:val="000E19B5"/>
    <w:rsid w:val="000E321D"/>
    <w:rsid w:val="000F539A"/>
    <w:rsid w:val="00106305"/>
    <w:rsid w:val="00110190"/>
    <w:rsid w:val="001131C3"/>
    <w:rsid w:val="00124D06"/>
    <w:rsid w:val="00131BD1"/>
    <w:rsid w:val="0014286E"/>
    <w:rsid w:val="00147812"/>
    <w:rsid w:val="00147C00"/>
    <w:rsid w:val="00147FE2"/>
    <w:rsid w:val="00160051"/>
    <w:rsid w:val="001664B4"/>
    <w:rsid w:val="00166B1B"/>
    <w:rsid w:val="00176F73"/>
    <w:rsid w:val="001A13AD"/>
    <w:rsid w:val="001B5C5C"/>
    <w:rsid w:val="001C0D40"/>
    <w:rsid w:val="001D0276"/>
    <w:rsid w:val="001E0BC8"/>
    <w:rsid w:val="001E2EFD"/>
    <w:rsid w:val="001F0B42"/>
    <w:rsid w:val="0020265F"/>
    <w:rsid w:val="00210004"/>
    <w:rsid w:val="00213529"/>
    <w:rsid w:val="00220629"/>
    <w:rsid w:val="002212C0"/>
    <w:rsid w:val="00231A96"/>
    <w:rsid w:val="00233B85"/>
    <w:rsid w:val="00244FED"/>
    <w:rsid w:val="002465E2"/>
    <w:rsid w:val="00257452"/>
    <w:rsid w:val="00262BB4"/>
    <w:rsid w:val="0027377A"/>
    <w:rsid w:val="00283F3F"/>
    <w:rsid w:val="00285E8E"/>
    <w:rsid w:val="00292508"/>
    <w:rsid w:val="002A5F7E"/>
    <w:rsid w:val="002B7EA6"/>
    <w:rsid w:val="002C1F9E"/>
    <w:rsid w:val="002C2618"/>
    <w:rsid w:val="002C2E93"/>
    <w:rsid w:val="002D1F0C"/>
    <w:rsid w:val="002D4A83"/>
    <w:rsid w:val="002D7A8E"/>
    <w:rsid w:val="002E5B18"/>
    <w:rsid w:val="002E7099"/>
    <w:rsid w:val="002F4F57"/>
    <w:rsid w:val="003045C0"/>
    <w:rsid w:val="003153AD"/>
    <w:rsid w:val="00316552"/>
    <w:rsid w:val="00317499"/>
    <w:rsid w:val="00317A74"/>
    <w:rsid w:val="00325509"/>
    <w:rsid w:val="0032631A"/>
    <w:rsid w:val="0033058C"/>
    <w:rsid w:val="003375FA"/>
    <w:rsid w:val="00340C5C"/>
    <w:rsid w:val="00346FF9"/>
    <w:rsid w:val="00366415"/>
    <w:rsid w:val="00376D33"/>
    <w:rsid w:val="003830AA"/>
    <w:rsid w:val="0038502B"/>
    <w:rsid w:val="00385F87"/>
    <w:rsid w:val="00391E8B"/>
    <w:rsid w:val="00392A10"/>
    <w:rsid w:val="00393882"/>
    <w:rsid w:val="003A1A44"/>
    <w:rsid w:val="003B61E3"/>
    <w:rsid w:val="003D1A0C"/>
    <w:rsid w:val="003D5F54"/>
    <w:rsid w:val="003E30BA"/>
    <w:rsid w:val="003F2F82"/>
    <w:rsid w:val="003F34AE"/>
    <w:rsid w:val="00404217"/>
    <w:rsid w:val="004164F7"/>
    <w:rsid w:val="00436605"/>
    <w:rsid w:val="00442C53"/>
    <w:rsid w:val="0044393E"/>
    <w:rsid w:val="00453D6B"/>
    <w:rsid w:val="0046151F"/>
    <w:rsid w:val="00462A86"/>
    <w:rsid w:val="00484166"/>
    <w:rsid w:val="00491C6F"/>
    <w:rsid w:val="00493682"/>
    <w:rsid w:val="0049539E"/>
    <w:rsid w:val="00497B70"/>
    <w:rsid w:val="004A0840"/>
    <w:rsid w:val="004A2428"/>
    <w:rsid w:val="004A7F78"/>
    <w:rsid w:val="004B07D4"/>
    <w:rsid w:val="004D3247"/>
    <w:rsid w:val="004D7348"/>
    <w:rsid w:val="004E753D"/>
    <w:rsid w:val="004F2A5A"/>
    <w:rsid w:val="004F313A"/>
    <w:rsid w:val="004F3791"/>
    <w:rsid w:val="00500267"/>
    <w:rsid w:val="005014FF"/>
    <w:rsid w:val="00530423"/>
    <w:rsid w:val="00530A76"/>
    <w:rsid w:val="00531938"/>
    <w:rsid w:val="005336B7"/>
    <w:rsid w:val="005343A5"/>
    <w:rsid w:val="00535CF7"/>
    <w:rsid w:val="0054424B"/>
    <w:rsid w:val="005518CD"/>
    <w:rsid w:val="00555555"/>
    <w:rsid w:val="005562A0"/>
    <w:rsid w:val="00565F02"/>
    <w:rsid w:val="00571E1C"/>
    <w:rsid w:val="00581F05"/>
    <w:rsid w:val="005854C5"/>
    <w:rsid w:val="00586288"/>
    <w:rsid w:val="00586FF4"/>
    <w:rsid w:val="00590824"/>
    <w:rsid w:val="00590C7D"/>
    <w:rsid w:val="00594424"/>
    <w:rsid w:val="00595B49"/>
    <w:rsid w:val="0059749D"/>
    <w:rsid w:val="005A1A69"/>
    <w:rsid w:val="005A4F9D"/>
    <w:rsid w:val="005A57AC"/>
    <w:rsid w:val="005A6D9A"/>
    <w:rsid w:val="005B1222"/>
    <w:rsid w:val="005C1E32"/>
    <w:rsid w:val="005C5ACC"/>
    <w:rsid w:val="005D5BA8"/>
    <w:rsid w:val="005D61B1"/>
    <w:rsid w:val="005D67CA"/>
    <w:rsid w:val="005D7E74"/>
    <w:rsid w:val="005E6A8A"/>
    <w:rsid w:val="005F0B2E"/>
    <w:rsid w:val="00600493"/>
    <w:rsid w:val="00600B65"/>
    <w:rsid w:val="006030F6"/>
    <w:rsid w:val="00603AAC"/>
    <w:rsid w:val="00604B70"/>
    <w:rsid w:val="00605DFE"/>
    <w:rsid w:val="00620410"/>
    <w:rsid w:val="0062402F"/>
    <w:rsid w:val="00624A26"/>
    <w:rsid w:val="006260A5"/>
    <w:rsid w:val="006363FB"/>
    <w:rsid w:val="00637B68"/>
    <w:rsid w:val="00637E1F"/>
    <w:rsid w:val="00645858"/>
    <w:rsid w:val="006466C2"/>
    <w:rsid w:val="00651FA6"/>
    <w:rsid w:val="00657136"/>
    <w:rsid w:val="0065784A"/>
    <w:rsid w:val="0066001F"/>
    <w:rsid w:val="00676F2E"/>
    <w:rsid w:val="006A4CD0"/>
    <w:rsid w:val="006A7006"/>
    <w:rsid w:val="006B3B48"/>
    <w:rsid w:val="006B4006"/>
    <w:rsid w:val="006B6C7A"/>
    <w:rsid w:val="006C5666"/>
    <w:rsid w:val="006E1E12"/>
    <w:rsid w:val="006F09EF"/>
    <w:rsid w:val="006F3155"/>
    <w:rsid w:val="006F379F"/>
    <w:rsid w:val="006F7D37"/>
    <w:rsid w:val="00700961"/>
    <w:rsid w:val="0070194E"/>
    <w:rsid w:val="007034A4"/>
    <w:rsid w:val="0071771F"/>
    <w:rsid w:val="00727160"/>
    <w:rsid w:val="007272F9"/>
    <w:rsid w:val="00732C23"/>
    <w:rsid w:val="007334AE"/>
    <w:rsid w:val="00733DFE"/>
    <w:rsid w:val="00733F6D"/>
    <w:rsid w:val="0074383C"/>
    <w:rsid w:val="00743F5E"/>
    <w:rsid w:val="00753F9F"/>
    <w:rsid w:val="007543CF"/>
    <w:rsid w:val="007572EE"/>
    <w:rsid w:val="007603CA"/>
    <w:rsid w:val="007677C6"/>
    <w:rsid w:val="00771F64"/>
    <w:rsid w:val="0077206F"/>
    <w:rsid w:val="007720AE"/>
    <w:rsid w:val="007722C7"/>
    <w:rsid w:val="007870B2"/>
    <w:rsid w:val="007872D1"/>
    <w:rsid w:val="0079096F"/>
    <w:rsid w:val="00796CE8"/>
    <w:rsid w:val="007A5B64"/>
    <w:rsid w:val="007A7BC3"/>
    <w:rsid w:val="007B1817"/>
    <w:rsid w:val="007C332F"/>
    <w:rsid w:val="007E6E9E"/>
    <w:rsid w:val="007F27AD"/>
    <w:rsid w:val="007F38BE"/>
    <w:rsid w:val="00801536"/>
    <w:rsid w:val="0080265E"/>
    <w:rsid w:val="0080500E"/>
    <w:rsid w:val="0081525C"/>
    <w:rsid w:val="00821767"/>
    <w:rsid w:val="008261AE"/>
    <w:rsid w:val="00827979"/>
    <w:rsid w:val="00832231"/>
    <w:rsid w:val="00832577"/>
    <w:rsid w:val="008334C0"/>
    <w:rsid w:val="00835DBA"/>
    <w:rsid w:val="0083612D"/>
    <w:rsid w:val="008368F1"/>
    <w:rsid w:val="0084133A"/>
    <w:rsid w:val="008459E7"/>
    <w:rsid w:val="0084738B"/>
    <w:rsid w:val="008577FB"/>
    <w:rsid w:val="008578AA"/>
    <w:rsid w:val="00865B13"/>
    <w:rsid w:val="00866572"/>
    <w:rsid w:val="00877A69"/>
    <w:rsid w:val="00877B59"/>
    <w:rsid w:val="008A0004"/>
    <w:rsid w:val="008B0860"/>
    <w:rsid w:val="008B4015"/>
    <w:rsid w:val="008B6BC2"/>
    <w:rsid w:val="008C172C"/>
    <w:rsid w:val="008D3FC8"/>
    <w:rsid w:val="008E0367"/>
    <w:rsid w:val="008E47A4"/>
    <w:rsid w:val="008E588C"/>
    <w:rsid w:val="008E5C13"/>
    <w:rsid w:val="008F12F5"/>
    <w:rsid w:val="008F1911"/>
    <w:rsid w:val="008F238F"/>
    <w:rsid w:val="009012DB"/>
    <w:rsid w:val="009015EC"/>
    <w:rsid w:val="00903391"/>
    <w:rsid w:val="00903C30"/>
    <w:rsid w:val="009164FC"/>
    <w:rsid w:val="00924650"/>
    <w:rsid w:val="00925F38"/>
    <w:rsid w:val="0093319F"/>
    <w:rsid w:val="00934923"/>
    <w:rsid w:val="009410C2"/>
    <w:rsid w:val="009410F3"/>
    <w:rsid w:val="009420F0"/>
    <w:rsid w:val="00943903"/>
    <w:rsid w:val="00950C04"/>
    <w:rsid w:val="00955C73"/>
    <w:rsid w:val="009608D1"/>
    <w:rsid w:val="00960D70"/>
    <w:rsid w:val="00962CB3"/>
    <w:rsid w:val="00964BAC"/>
    <w:rsid w:val="00966BAE"/>
    <w:rsid w:val="00991B23"/>
    <w:rsid w:val="00994A3D"/>
    <w:rsid w:val="00996465"/>
    <w:rsid w:val="009A098C"/>
    <w:rsid w:val="009A2885"/>
    <w:rsid w:val="009A5E16"/>
    <w:rsid w:val="009B2281"/>
    <w:rsid w:val="009B6C73"/>
    <w:rsid w:val="009C0D9B"/>
    <w:rsid w:val="009C2DE8"/>
    <w:rsid w:val="009C4142"/>
    <w:rsid w:val="009C7000"/>
    <w:rsid w:val="009D71B8"/>
    <w:rsid w:val="009E4BEC"/>
    <w:rsid w:val="009E5618"/>
    <w:rsid w:val="009E6862"/>
    <w:rsid w:val="009E7137"/>
    <w:rsid w:val="009F4EB5"/>
    <w:rsid w:val="009F56CB"/>
    <w:rsid w:val="00A00BDD"/>
    <w:rsid w:val="00A01335"/>
    <w:rsid w:val="00A0680B"/>
    <w:rsid w:val="00A07A25"/>
    <w:rsid w:val="00A234A0"/>
    <w:rsid w:val="00A251B4"/>
    <w:rsid w:val="00A254F0"/>
    <w:rsid w:val="00A263E6"/>
    <w:rsid w:val="00A26768"/>
    <w:rsid w:val="00A3444B"/>
    <w:rsid w:val="00A358CC"/>
    <w:rsid w:val="00A41613"/>
    <w:rsid w:val="00A45BC2"/>
    <w:rsid w:val="00A47BC8"/>
    <w:rsid w:val="00A65FD8"/>
    <w:rsid w:val="00A71A56"/>
    <w:rsid w:val="00A859D1"/>
    <w:rsid w:val="00A8610B"/>
    <w:rsid w:val="00A95C31"/>
    <w:rsid w:val="00A96492"/>
    <w:rsid w:val="00AA08FB"/>
    <w:rsid w:val="00AA7DA4"/>
    <w:rsid w:val="00AC7AC2"/>
    <w:rsid w:val="00AD74AD"/>
    <w:rsid w:val="00AE24AE"/>
    <w:rsid w:val="00B016F5"/>
    <w:rsid w:val="00B04C9E"/>
    <w:rsid w:val="00B135E2"/>
    <w:rsid w:val="00B142B2"/>
    <w:rsid w:val="00B14439"/>
    <w:rsid w:val="00B15A32"/>
    <w:rsid w:val="00B3422F"/>
    <w:rsid w:val="00B365E5"/>
    <w:rsid w:val="00B42C94"/>
    <w:rsid w:val="00B45724"/>
    <w:rsid w:val="00B521AC"/>
    <w:rsid w:val="00B52B5A"/>
    <w:rsid w:val="00B639AF"/>
    <w:rsid w:val="00B63DE9"/>
    <w:rsid w:val="00B64259"/>
    <w:rsid w:val="00B64594"/>
    <w:rsid w:val="00B67F0E"/>
    <w:rsid w:val="00B75DCB"/>
    <w:rsid w:val="00B83814"/>
    <w:rsid w:val="00B94FB3"/>
    <w:rsid w:val="00B9605B"/>
    <w:rsid w:val="00B96CDF"/>
    <w:rsid w:val="00BA11A2"/>
    <w:rsid w:val="00BA5152"/>
    <w:rsid w:val="00BB3D2E"/>
    <w:rsid w:val="00BB7B1C"/>
    <w:rsid w:val="00BB7DE0"/>
    <w:rsid w:val="00BC3553"/>
    <w:rsid w:val="00BC3689"/>
    <w:rsid w:val="00BE0594"/>
    <w:rsid w:val="00BE400F"/>
    <w:rsid w:val="00BF1DA5"/>
    <w:rsid w:val="00C02C35"/>
    <w:rsid w:val="00C12D22"/>
    <w:rsid w:val="00C17A28"/>
    <w:rsid w:val="00C2535E"/>
    <w:rsid w:val="00C269BC"/>
    <w:rsid w:val="00C33F3C"/>
    <w:rsid w:val="00C355D4"/>
    <w:rsid w:val="00C438E8"/>
    <w:rsid w:val="00C558ED"/>
    <w:rsid w:val="00C64FD4"/>
    <w:rsid w:val="00C6783B"/>
    <w:rsid w:val="00C84438"/>
    <w:rsid w:val="00C8706F"/>
    <w:rsid w:val="00CB35A4"/>
    <w:rsid w:val="00CB35A9"/>
    <w:rsid w:val="00CB42C4"/>
    <w:rsid w:val="00CC36E7"/>
    <w:rsid w:val="00CC643A"/>
    <w:rsid w:val="00CE43EF"/>
    <w:rsid w:val="00CF4A55"/>
    <w:rsid w:val="00CF6AA7"/>
    <w:rsid w:val="00CF7EBC"/>
    <w:rsid w:val="00D15539"/>
    <w:rsid w:val="00D15EBE"/>
    <w:rsid w:val="00D25829"/>
    <w:rsid w:val="00D26F5D"/>
    <w:rsid w:val="00D41E82"/>
    <w:rsid w:val="00D51568"/>
    <w:rsid w:val="00D56C50"/>
    <w:rsid w:val="00D60EC2"/>
    <w:rsid w:val="00D643D6"/>
    <w:rsid w:val="00D67A24"/>
    <w:rsid w:val="00D84204"/>
    <w:rsid w:val="00D842B9"/>
    <w:rsid w:val="00D87257"/>
    <w:rsid w:val="00DA2CFA"/>
    <w:rsid w:val="00DA6B1A"/>
    <w:rsid w:val="00DB1E62"/>
    <w:rsid w:val="00DB776F"/>
    <w:rsid w:val="00DC1DF9"/>
    <w:rsid w:val="00DC50A6"/>
    <w:rsid w:val="00DC5392"/>
    <w:rsid w:val="00DD385E"/>
    <w:rsid w:val="00DD49F3"/>
    <w:rsid w:val="00DD6BFB"/>
    <w:rsid w:val="00DD74AF"/>
    <w:rsid w:val="00DE20FE"/>
    <w:rsid w:val="00DE372E"/>
    <w:rsid w:val="00DF5A04"/>
    <w:rsid w:val="00E00CFB"/>
    <w:rsid w:val="00E00E2C"/>
    <w:rsid w:val="00E0302B"/>
    <w:rsid w:val="00E04A33"/>
    <w:rsid w:val="00E07468"/>
    <w:rsid w:val="00E07B3A"/>
    <w:rsid w:val="00E23F88"/>
    <w:rsid w:val="00E40B34"/>
    <w:rsid w:val="00E4537D"/>
    <w:rsid w:val="00E55740"/>
    <w:rsid w:val="00E56173"/>
    <w:rsid w:val="00E60158"/>
    <w:rsid w:val="00E66059"/>
    <w:rsid w:val="00E85019"/>
    <w:rsid w:val="00E865ED"/>
    <w:rsid w:val="00E92C2D"/>
    <w:rsid w:val="00E92FD1"/>
    <w:rsid w:val="00E965A0"/>
    <w:rsid w:val="00EA1CA6"/>
    <w:rsid w:val="00EA5741"/>
    <w:rsid w:val="00EB36A4"/>
    <w:rsid w:val="00EB3EC0"/>
    <w:rsid w:val="00EC4786"/>
    <w:rsid w:val="00ED211A"/>
    <w:rsid w:val="00ED58D3"/>
    <w:rsid w:val="00EE1FB9"/>
    <w:rsid w:val="00EE773B"/>
    <w:rsid w:val="00EF3070"/>
    <w:rsid w:val="00F035EC"/>
    <w:rsid w:val="00F053CD"/>
    <w:rsid w:val="00F10150"/>
    <w:rsid w:val="00F12AB7"/>
    <w:rsid w:val="00F12FB9"/>
    <w:rsid w:val="00F146A3"/>
    <w:rsid w:val="00F22AC9"/>
    <w:rsid w:val="00F25C7E"/>
    <w:rsid w:val="00F26057"/>
    <w:rsid w:val="00F36C7B"/>
    <w:rsid w:val="00F400BC"/>
    <w:rsid w:val="00F4388D"/>
    <w:rsid w:val="00F44DA6"/>
    <w:rsid w:val="00F458A1"/>
    <w:rsid w:val="00F45AA5"/>
    <w:rsid w:val="00F47EEF"/>
    <w:rsid w:val="00F549F9"/>
    <w:rsid w:val="00F55A4B"/>
    <w:rsid w:val="00F565BD"/>
    <w:rsid w:val="00F6663D"/>
    <w:rsid w:val="00F675A7"/>
    <w:rsid w:val="00F91F68"/>
    <w:rsid w:val="00F9489F"/>
    <w:rsid w:val="00F95E24"/>
    <w:rsid w:val="00FA4443"/>
    <w:rsid w:val="00FB3957"/>
    <w:rsid w:val="00FC4D07"/>
    <w:rsid w:val="00FD03E1"/>
    <w:rsid w:val="00FD1742"/>
    <w:rsid w:val="00FF54CE"/>
    <w:rsid w:val="00FF5AAF"/>
    <w:rsid w:val="00FF7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9029"/>
  <w15:chartTrackingRefBased/>
  <w15:docId w15:val="{5A7C5DD9-696B-46D4-8724-58CEAA43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8C"/>
    <w:pPr>
      <w:spacing w:after="0" w:line="240" w:lineRule="auto"/>
    </w:pPr>
    <w:rPr>
      <w:rFonts w:ascii="Arial" w:eastAsia="Calibri" w:hAnsi="Arial" w:cs="Times New Roman"/>
      <w:sz w:val="24"/>
    </w:rPr>
  </w:style>
  <w:style w:type="paragraph" w:styleId="Heading1">
    <w:name w:val="heading 1"/>
    <w:basedOn w:val="Normal"/>
    <w:next w:val="Normal"/>
    <w:link w:val="Heading1Char"/>
    <w:qFormat/>
    <w:rsid w:val="0033058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442C53"/>
    <w:pPr>
      <w:keepNext/>
      <w:keepLines/>
      <w:outlineLvl w:val="1"/>
    </w:pPr>
    <w:rPr>
      <w:rFonts w:eastAsiaTheme="majorEastAsia" w:cstheme="majorBidi"/>
      <w:b/>
      <w:szCs w:val="26"/>
      <w:u w:val="single"/>
    </w:rPr>
  </w:style>
  <w:style w:type="paragraph" w:styleId="Heading4">
    <w:name w:val="heading 4"/>
    <w:basedOn w:val="Normal"/>
    <w:next w:val="Normal"/>
    <w:link w:val="Heading4Char"/>
    <w:uiPriority w:val="9"/>
    <w:unhideWhenUsed/>
    <w:qFormat/>
    <w:rsid w:val="008F12F5"/>
    <w:pPr>
      <w:keepNext/>
      <w:keepLines/>
      <w:spacing w:before="200"/>
      <w:outlineLvl w:val="3"/>
    </w:pPr>
    <w:rPr>
      <w:rFonts w:ascii="Calibri Light" w:eastAsia="Times New Roman" w:hAnsi="Calibri Light"/>
      <w:b/>
      <w:bCs/>
      <w:i/>
      <w:iCs/>
      <w:color w:val="4472C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58C"/>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442C53"/>
    <w:rPr>
      <w:rFonts w:ascii="Arial" w:eastAsiaTheme="majorEastAsia" w:hAnsi="Arial" w:cstheme="majorBidi"/>
      <w:b/>
      <w:sz w:val="24"/>
      <w:szCs w:val="26"/>
      <w:u w:val="singl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33058C"/>
    <w:pPr>
      <w:ind w:left="720"/>
    </w:pPr>
    <w:rPr>
      <w:rFonts w:ascii="Calibri" w:eastAsiaTheme="minorHAnsi" w:hAnsi="Calibri"/>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33058C"/>
    <w:rPr>
      <w:rFonts w:ascii="Calibri" w:hAnsi="Calibri" w:cs="Times New Roman"/>
    </w:rPr>
  </w:style>
  <w:style w:type="paragraph" w:customStyle="1" w:styleId="xxxmsonormal">
    <w:name w:val="x_xxmsonormal"/>
    <w:basedOn w:val="Normal"/>
    <w:rsid w:val="0033058C"/>
    <w:rPr>
      <w:rFonts w:ascii="Calibri" w:eastAsiaTheme="minorHAnsi" w:hAnsi="Calibri" w:cs="Calibri"/>
      <w:sz w:val="22"/>
      <w:lang w:eastAsia="en-GB"/>
    </w:rPr>
  </w:style>
  <w:style w:type="paragraph" w:styleId="BlockText">
    <w:name w:val="Block Text"/>
    <w:basedOn w:val="Normal"/>
    <w:autoRedefine/>
    <w:qFormat/>
    <w:rsid w:val="0033058C"/>
    <w:rPr>
      <w:rFonts w:eastAsia="Times New Roman" w:cs="Arial"/>
      <w:color w:val="000000"/>
      <w:szCs w:val="24"/>
    </w:rPr>
  </w:style>
  <w:style w:type="character" w:styleId="Strong">
    <w:name w:val="Strong"/>
    <w:basedOn w:val="DefaultParagraphFont"/>
    <w:uiPriority w:val="22"/>
    <w:qFormat/>
    <w:rsid w:val="0033058C"/>
    <w:rPr>
      <w:b/>
      <w:bCs/>
    </w:rPr>
  </w:style>
  <w:style w:type="table" w:styleId="TableGrid">
    <w:name w:val="Table Grid"/>
    <w:basedOn w:val="TableNormal"/>
    <w:uiPriority w:val="39"/>
    <w:rsid w:val="0033058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33058C"/>
    <w:pPr>
      <w:spacing w:after="0" w:line="240" w:lineRule="auto"/>
    </w:pPr>
    <w:rPr>
      <w:rFonts w:ascii="Arial" w:eastAsia="Times New Roman" w:hAnsi="Arial" w:cs="Times New Roman"/>
      <w:sz w:val="20"/>
      <w:szCs w:val="20"/>
      <w:lang w:eastAsia="en-GB"/>
    </w:rPr>
  </w:style>
  <w:style w:type="paragraph" w:customStyle="1" w:styleId="Normal0">
    <w:name w:val="Normal_0"/>
    <w:qFormat/>
    <w:rsid w:val="0033058C"/>
    <w:pPr>
      <w:spacing w:after="0" w:line="240" w:lineRule="auto"/>
    </w:pPr>
    <w:rPr>
      <w:rFonts w:ascii="Arial" w:eastAsia="Times New Roman" w:hAnsi="Arial" w:cs="Times New Roman"/>
      <w:sz w:val="20"/>
      <w:szCs w:val="20"/>
      <w:lang w:eastAsia="en-GB"/>
    </w:rPr>
  </w:style>
  <w:style w:type="character" w:styleId="Hyperlink">
    <w:name w:val="Hyperlink"/>
    <w:uiPriority w:val="99"/>
    <w:unhideWhenUsed/>
    <w:rsid w:val="0033058C"/>
    <w:rPr>
      <w:color w:val="0000FF"/>
      <w:u w:val="single"/>
    </w:rPr>
  </w:style>
  <w:style w:type="paragraph" w:styleId="NormalWeb">
    <w:name w:val="Normal (Web)"/>
    <w:basedOn w:val="Normal"/>
    <w:uiPriority w:val="99"/>
    <w:unhideWhenUsed/>
    <w:rsid w:val="0033058C"/>
    <w:pPr>
      <w:spacing w:before="100" w:beforeAutospacing="1" w:after="100" w:afterAutospacing="1"/>
    </w:pPr>
    <w:rPr>
      <w:rFonts w:ascii="Times New Roman" w:eastAsia="Times New Roman" w:hAnsi="Times New Roman"/>
      <w:szCs w:val="24"/>
      <w:lang w:eastAsia="en-GB"/>
    </w:rPr>
  </w:style>
  <w:style w:type="paragraph" w:styleId="Header">
    <w:name w:val="header"/>
    <w:basedOn w:val="Normal0"/>
    <w:link w:val="HeaderChar"/>
    <w:uiPriority w:val="99"/>
    <w:unhideWhenUsed/>
    <w:rsid w:val="0033058C"/>
    <w:pPr>
      <w:tabs>
        <w:tab w:val="center" w:pos="4513"/>
        <w:tab w:val="right" w:pos="9026"/>
      </w:tabs>
    </w:pPr>
  </w:style>
  <w:style w:type="character" w:customStyle="1" w:styleId="HeaderChar">
    <w:name w:val="Header Char"/>
    <w:basedOn w:val="DefaultParagraphFont"/>
    <w:link w:val="Header"/>
    <w:uiPriority w:val="99"/>
    <w:rsid w:val="0033058C"/>
    <w:rPr>
      <w:rFonts w:ascii="Arial" w:eastAsia="Times New Roman" w:hAnsi="Arial" w:cs="Times New Roman"/>
      <w:sz w:val="20"/>
      <w:szCs w:val="20"/>
      <w:lang w:eastAsia="en-GB"/>
    </w:rPr>
  </w:style>
  <w:style w:type="paragraph" w:styleId="Footer">
    <w:name w:val="footer"/>
    <w:basedOn w:val="Normal0"/>
    <w:link w:val="FooterChar"/>
    <w:uiPriority w:val="99"/>
    <w:unhideWhenUsed/>
    <w:rsid w:val="0033058C"/>
    <w:pPr>
      <w:tabs>
        <w:tab w:val="center" w:pos="4513"/>
        <w:tab w:val="right" w:pos="9026"/>
      </w:tabs>
    </w:pPr>
  </w:style>
  <w:style w:type="character" w:customStyle="1" w:styleId="FooterChar">
    <w:name w:val="Footer Char"/>
    <w:basedOn w:val="DefaultParagraphFont"/>
    <w:link w:val="Footer"/>
    <w:uiPriority w:val="99"/>
    <w:rsid w:val="0033058C"/>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unhideWhenUsed/>
    <w:rsid w:val="0033058C"/>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33058C"/>
    <w:rPr>
      <w:rFonts w:ascii="Times New Roman" w:hAnsi="Times New Roman" w:cs="Times New Roman"/>
      <w:sz w:val="20"/>
      <w:szCs w:val="20"/>
    </w:rPr>
  </w:style>
  <w:style w:type="paragraph" w:customStyle="1" w:styleId="BulletText2">
    <w:name w:val="Bullet Text 2"/>
    <w:basedOn w:val="Normal"/>
    <w:rsid w:val="0033058C"/>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3305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058C"/>
    <w:rPr>
      <w:rFonts w:ascii="Calibri" w:hAnsi="Calibri"/>
      <w:szCs w:val="21"/>
    </w:rPr>
  </w:style>
  <w:style w:type="paragraph" w:styleId="FootnoteText">
    <w:name w:val="footnote text"/>
    <w:basedOn w:val="Normal"/>
    <w:link w:val="FootnoteTextChar"/>
    <w:uiPriority w:val="99"/>
    <w:semiHidden/>
    <w:unhideWhenUsed/>
    <w:rsid w:val="003305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58C"/>
    <w:rPr>
      <w:sz w:val="20"/>
      <w:szCs w:val="20"/>
    </w:rPr>
  </w:style>
  <w:style w:type="character" w:styleId="FootnoteReference">
    <w:name w:val="footnote reference"/>
    <w:basedOn w:val="DefaultParagraphFont"/>
    <w:uiPriority w:val="99"/>
    <w:semiHidden/>
    <w:unhideWhenUsed/>
    <w:rsid w:val="0033058C"/>
    <w:rPr>
      <w:vertAlign w:val="superscript"/>
    </w:rPr>
  </w:style>
  <w:style w:type="paragraph" w:styleId="Revision">
    <w:name w:val="Revision"/>
    <w:hidden/>
    <w:uiPriority w:val="99"/>
    <w:semiHidden/>
    <w:rsid w:val="0033058C"/>
    <w:pPr>
      <w:spacing w:after="0" w:line="240" w:lineRule="auto"/>
    </w:pPr>
    <w:rPr>
      <w:rFonts w:ascii="Arial" w:eastAsia="Calibri" w:hAnsi="Arial" w:cs="Times New Roman"/>
      <w:sz w:val="24"/>
    </w:rPr>
  </w:style>
  <w:style w:type="paragraph" w:customStyle="1" w:styleId="xmsonormal">
    <w:name w:val="x_msonormal"/>
    <w:basedOn w:val="Normal"/>
    <w:rsid w:val="00BE0594"/>
    <w:rPr>
      <w:rFonts w:ascii="Calibri" w:eastAsiaTheme="minorHAnsi" w:hAnsi="Calibri" w:cs="Calibri"/>
      <w:sz w:val="22"/>
      <w:lang w:eastAsia="en-GB"/>
    </w:rPr>
  </w:style>
  <w:style w:type="paragraph" w:styleId="BalloonText">
    <w:name w:val="Balloon Text"/>
    <w:basedOn w:val="Normal"/>
    <w:link w:val="BalloonTextChar"/>
    <w:unhideWhenUsed/>
    <w:rsid w:val="00753F9F"/>
    <w:rPr>
      <w:rFonts w:ascii="Segoe UI" w:hAnsi="Segoe UI" w:cs="Segoe UI"/>
      <w:sz w:val="18"/>
      <w:szCs w:val="18"/>
    </w:rPr>
  </w:style>
  <w:style w:type="character" w:customStyle="1" w:styleId="BalloonTextChar">
    <w:name w:val="Balloon Text Char"/>
    <w:basedOn w:val="DefaultParagraphFont"/>
    <w:link w:val="BalloonText"/>
    <w:rsid w:val="00753F9F"/>
    <w:rPr>
      <w:rFonts w:ascii="Segoe UI" w:eastAsia="Calibri" w:hAnsi="Segoe UI" w:cs="Segoe UI"/>
      <w:sz w:val="18"/>
      <w:szCs w:val="18"/>
    </w:rPr>
  </w:style>
  <w:style w:type="table" w:styleId="GridTable4-Accent5">
    <w:name w:val="Grid Table 4 Accent 5"/>
    <w:basedOn w:val="TableNormal"/>
    <w:uiPriority w:val="49"/>
    <w:rsid w:val="00283F3F"/>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gmail-s1ppyq">
    <w:name w:val="gmail-s1ppyq"/>
    <w:basedOn w:val="DefaultParagraphFont"/>
    <w:rsid w:val="008F1911"/>
  </w:style>
  <w:style w:type="character" w:customStyle="1" w:styleId="gmail-apple-converted-space">
    <w:name w:val="gmail-apple-converted-space"/>
    <w:basedOn w:val="DefaultParagraphFont"/>
    <w:rsid w:val="008F1911"/>
  </w:style>
  <w:style w:type="table" w:styleId="ListTable4-Accent5">
    <w:name w:val="List Table 4 Accent 5"/>
    <w:basedOn w:val="TableNormal"/>
    <w:uiPriority w:val="49"/>
    <w:rsid w:val="00106305"/>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ontentpasted0">
    <w:name w:val="contentpasted0"/>
    <w:basedOn w:val="DefaultParagraphFont"/>
    <w:rsid w:val="00603AAC"/>
  </w:style>
  <w:style w:type="character" w:customStyle="1" w:styleId="bumpedfont15">
    <w:name w:val="bumpedfont15"/>
    <w:basedOn w:val="DefaultParagraphFont"/>
    <w:rsid w:val="00F565BD"/>
  </w:style>
  <w:style w:type="character" w:customStyle="1" w:styleId="apple-converted-space">
    <w:name w:val="apple-converted-space"/>
    <w:basedOn w:val="DefaultParagraphFont"/>
    <w:rsid w:val="00023DCB"/>
  </w:style>
  <w:style w:type="character" w:customStyle="1" w:styleId="s1">
    <w:name w:val="s1"/>
    <w:basedOn w:val="DefaultParagraphFont"/>
    <w:rsid w:val="0074383C"/>
  </w:style>
  <w:style w:type="character" w:customStyle="1" w:styleId="s2">
    <w:name w:val="s2"/>
    <w:basedOn w:val="DefaultParagraphFont"/>
    <w:rsid w:val="0074383C"/>
  </w:style>
  <w:style w:type="character" w:customStyle="1" w:styleId="s3">
    <w:name w:val="s3"/>
    <w:basedOn w:val="DefaultParagraphFont"/>
    <w:rsid w:val="0074383C"/>
  </w:style>
  <w:style w:type="numbering" w:customStyle="1" w:styleId="NoList1">
    <w:name w:val="No List1"/>
    <w:next w:val="NoList"/>
    <w:semiHidden/>
    <w:rsid w:val="008B4015"/>
  </w:style>
  <w:style w:type="paragraph" w:customStyle="1" w:styleId="Classification">
    <w:name w:val="Classification"/>
    <w:basedOn w:val="Normal0"/>
    <w:qFormat/>
    <w:rsid w:val="008B4015"/>
    <w:pPr>
      <w:spacing w:before="120" w:after="120"/>
      <w:jc w:val="both"/>
    </w:pPr>
    <w:rPr>
      <w:rFonts w:eastAsia="Calibri" w:cs="Arial"/>
      <w:sz w:val="24"/>
      <w:szCs w:val="24"/>
      <w:lang w:eastAsia="en-US"/>
    </w:rPr>
  </w:style>
  <w:style w:type="character" w:styleId="PlaceholderText">
    <w:name w:val="Placeholder Text"/>
    <w:uiPriority w:val="99"/>
    <w:semiHidden/>
    <w:rsid w:val="008B4015"/>
    <w:rPr>
      <w:rFonts w:ascii="Arial" w:eastAsia="Calibri" w:hAnsi="Arial"/>
      <w:color w:val="808080"/>
    </w:rPr>
  </w:style>
  <w:style w:type="paragraph" w:customStyle="1" w:styleId="Normal1">
    <w:name w:val="Normal_1"/>
    <w:qFormat/>
    <w:rsid w:val="008B4015"/>
    <w:pPr>
      <w:spacing w:after="0" w:line="240" w:lineRule="auto"/>
    </w:pPr>
    <w:rPr>
      <w:rFonts w:ascii="Times New Roman" w:eastAsia="Times New Roman" w:hAnsi="Times New Roman" w:cs="Times New Roman"/>
      <w:sz w:val="24"/>
      <w:szCs w:val="24"/>
      <w:lang w:eastAsia="en-GB"/>
    </w:rPr>
  </w:style>
  <w:style w:type="numbering" w:customStyle="1" w:styleId="NoList2">
    <w:name w:val="No List2"/>
    <w:next w:val="NoList"/>
    <w:semiHidden/>
    <w:rsid w:val="00F44DA6"/>
  </w:style>
  <w:style w:type="character" w:customStyle="1" w:styleId="Heading4Char">
    <w:name w:val="Heading 4 Char"/>
    <w:basedOn w:val="DefaultParagraphFont"/>
    <w:link w:val="Heading4"/>
    <w:uiPriority w:val="9"/>
    <w:rsid w:val="008F12F5"/>
    <w:rPr>
      <w:rFonts w:ascii="Calibri Light" w:eastAsia="Times New Roman" w:hAnsi="Calibri Light" w:cs="Times New Roman"/>
      <w:b/>
      <w:bCs/>
      <w:i/>
      <w:iCs/>
      <w:color w:val="4472C4"/>
    </w:rPr>
  </w:style>
  <w:style w:type="numbering" w:customStyle="1" w:styleId="NoList3">
    <w:name w:val="No List3"/>
    <w:next w:val="NoList"/>
    <w:semiHidden/>
    <w:rsid w:val="008F12F5"/>
  </w:style>
  <w:style w:type="table" w:customStyle="1" w:styleId="TableGrid1">
    <w:name w:val="Table Grid1"/>
    <w:basedOn w:val="TableNormal"/>
    <w:next w:val="TableGrid"/>
    <w:uiPriority w:val="39"/>
    <w:rsid w:val="008F12F5"/>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F12F5"/>
    <w:pPr>
      <w:spacing w:after="0" w:line="240" w:lineRule="auto"/>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8F12F5"/>
    <w:rPr>
      <w:sz w:val="16"/>
      <w:szCs w:val="16"/>
    </w:rPr>
  </w:style>
  <w:style w:type="paragraph" w:styleId="CommentText">
    <w:name w:val="annotation text"/>
    <w:basedOn w:val="Normal"/>
    <w:link w:val="CommentTextChar"/>
    <w:rsid w:val="008F12F5"/>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rsid w:val="008F12F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8F12F5"/>
    <w:rPr>
      <w:b/>
      <w:bCs/>
    </w:rPr>
  </w:style>
  <w:style w:type="character" w:customStyle="1" w:styleId="CommentSubjectChar">
    <w:name w:val="Comment Subject Char"/>
    <w:basedOn w:val="CommentTextChar"/>
    <w:link w:val="CommentSubject"/>
    <w:rsid w:val="008F12F5"/>
    <w:rPr>
      <w:rFonts w:ascii="Times New Roman" w:eastAsia="Times New Roman" w:hAnsi="Times New Roman" w:cs="Times New Roman"/>
      <w:b/>
      <w:bCs/>
      <w:sz w:val="20"/>
      <w:szCs w:val="20"/>
      <w:lang w:eastAsia="en-GB"/>
    </w:rPr>
  </w:style>
  <w:style w:type="numbering" w:customStyle="1" w:styleId="NoList4">
    <w:name w:val="No List4"/>
    <w:next w:val="NoList"/>
    <w:semiHidden/>
    <w:rsid w:val="00F9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5081">
      <w:bodyDiv w:val="1"/>
      <w:marLeft w:val="0"/>
      <w:marRight w:val="0"/>
      <w:marTop w:val="0"/>
      <w:marBottom w:val="0"/>
      <w:divBdr>
        <w:top w:val="none" w:sz="0" w:space="0" w:color="auto"/>
        <w:left w:val="none" w:sz="0" w:space="0" w:color="auto"/>
        <w:bottom w:val="none" w:sz="0" w:space="0" w:color="auto"/>
        <w:right w:val="none" w:sz="0" w:space="0" w:color="auto"/>
      </w:divBdr>
    </w:div>
    <w:div w:id="248778944">
      <w:bodyDiv w:val="1"/>
      <w:marLeft w:val="0"/>
      <w:marRight w:val="0"/>
      <w:marTop w:val="0"/>
      <w:marBottom w:val="0"/>
      <w:divBdr>
        <w:top w:val="none" w:sz="0" w:space="0" w:color="auto"/>
        <w:left w:val="none" w:sz="0" w:space="0" w:color="auto"/>
        <w:bottom w:val="none" w:sz="0" w:space="0" w:color="auto"/>
        <w:right w:val="none" w:sz="0" w:space="0" w:color="auto"/>
      </w:divBdr>
    </w:div>
    <w:div w:id="334578928">
      <w:bodyDiv w:val="1"/>
      <w:marLeft w:val="0"/>
      <w:marRight w:val="0"/>
      <w:marTop w:val="0"/>
      <w:marBottom w:val="0"/>
      <w:divBdr>
        <w:top w:val="none" w:sz="0" w:space="0" w:color="auto"/>
        <w:left w:val="none" w:sz="0" w:space="0" w:color="auto"/>
        <w:bottom w:val="none" w:sz="0" w:space="0" w:color="auto"/>
        <w:right w:val="none" w:sz="0" w:space="0" w:color="auto"/>
      </w:divBdr>
    </w:div>
    <w:div w:id="345443298">
      <w:bodyDiv w:val="1"/>
      <w:marLeft w:val="0"/>
      <w:marRight w:val="0"/>
      <w:marTop w:val="0"/>
      <w:marBottom w:val="0"/>
      <w:divBdr>
        <w:top w:val="none" w:sz="0" w:space="0" w:color="auto"/>
        <w:left w:val="none" w:sz="0" w:space="0" w:color="auto"/>
        <w:bottom w:val="none" w:sz="0" w:space="0" w:color="auto"/>
        <w:right w:val="none" w:sz="0" w:space="0" w:color="auto"/>
      </w:divBdr>
    </w:div>
    <w:div w:id="446200236">
      <w:bodyDiv w:val="1"/>
      <w:marLeft w:val="0"/>
      <w:marRight w:val="0"/>
      <w:marTop w:val="0"/>
      <w:marBottom w:val="0"/>
      <w:divBdr>
        <w:top w:val="none" w:sz="0" w:space="0" w:color="auto"/>
        <w:left w:val="none" w:sz="0" w:space="0" w:color="auto"/>
        <w:bottom w:val="none" w:sz="0" w:space="0" w:color="auto"/>
        <w:right w:val="none" w:sz="0" w:space="0" w:color="auto"/>
      </w:divBdr>
    </w:div>
    <w:div w:id="579100573">
      <w:bodyDiv w:val="1"/>
      <w:marLeft w:val="0"/>
      <w:marRight w:val="0"/>
      <w:marTop w:val="0"/>
      <w:marBottom w:val="0"/>
      <w:divBdr>
        <w:top w:val="none" w:sz="0" w:space="0" w:color="auto"/>
        <w:left w:val="none" w:sz="0" w:space="0" w:color="auto"/>
        <w:bottom w:val="none" w:sz="0" w:space="0" w:color="auto"/>
        <w:right w:val="none" w:sz="0" w:space="0" w:color="auto"/>
      </w:divBdr>
    </w:div>
    <w:div w:id="705905832">
      <w:bodyDiv w:val="1"/>
      <w:marLeft w:val="0"/>
      <w:marRight w:val="0"/>
      <w:marTop w:val="0"/>
      <w:marBottom w:val="0"/>
      <w:divBdr>
        <w:top w:val="none" w:sz="0" w:space="0" w:color="auto"/>
        <w:left w:val="none" w:sz="0" w:space="0" w:color="auto"/>
        <w:bottom w:val="none" w:sz="0" w:space="0" w:color="auto"/>
        <w:right w:val="none" w:sz="0" w:space="0" w:color="auto"/>
      </w:divBdr>
    </w:div>
    <w:div w:id="806551619">
      <w:bodyDiv w:val="1"/>
      <w:marLeft w:val="0"/>
      <w:marRight w:val="0"/>
      <w:marTop w:val="0"/>
      <w:marBottom w:val="0"/>
      <w:divBdr>
        <w:top w:val="none" w:sz="0" w:space="0" w:color="auto"/>
        <w:left w:val="none" w:sz="0" w:space="0" w:color="auto"/>
        <w:bottom w:val="none" w:sz="0" w:space="0" w:color="auto"/>
        <w:right w:val="none" w:sz="0" w:space="0" w:color="auto"/>
      </w:divBdr>
    </w:div>
    <w:div w:id="1015308178">
      <w:bodyDiv w:val="1"/>
      <w:marLeft w:val="0"/>
      <w:marRight w:val="0"/>
      <w:marTop w:val="0"/>
      <w:marBottom w:val="0"/>
      <w:divBdr>
        <w:top w:val="none" w:sz="0" w:space="0" w:color="auto"/>
        <w:left w:val="none" w:sz="0" w:space="0" w:color="auto"/>
        <w:bottom w:val="none" w:sz="0" w:space="0" w:color="auto"/>
        <w:right w:val="none" w:sz="0" w:space="0" w:color="auto"/>
      </w:divBdr>
    </w:div>
    <w:div w:id="1130174685">
      <w:bodyDiv w:val="1"/>
      <w:marLeft w:val="0"/>
      <w:marRight w:val="0"/>
      <w:marTop w:val="0"/>
      <w:marBottom w:val="0"/>
      <w:divBdr>
        <w:top w:val="none" w:sz="0" w:space="0" w:color="auto"/>
        <w:left w:val="none" w:sz="0" w:space="0" w:color="auto"/>
        <w:bottom w:val="none" w:sz="0" w:space="0" w:color="auto"/>
        <w:right w:val="none" w:sz="0" w:space="0" w:color="auto"/>
      </w:divBdr>
    </w:div>
    <w:div w:id="1148328243">
      <w:bodyDiv w:val="1"/>
      <w:marLeft w:val="0"/>
      <w:marRight w:val="0"/>
      <w:marTop w:val="0"/>
      <w:marBottom w:val="0"/>
      <w:divBdr>
        <w:top w:val="none" w:sz="0" w:space="0" w:color="auto"/>
        <w:left w:val="none" w:sz="0" w:space="0" w:color="auto"/>
        <w:bottom w:val="none" w:sz="0" w:space="0" w:color="auto"/>
        <w:right w:val="none" w:sz="0" w:space="0" w:color="auto"/>
      </w:divBdr>
    </w:div>
    <w:div w:id="1159886010">
      <w:bodyDiv w:val="1"/>
      <w:marLeft w:val="0"/>
      <w:marRight w:val="0"/>
      <w:marTop w:val="0"/>
      <w:marBottom w:val="0"/>
      <w:divBdr>
        <w:top w:val="none" w:sz="0" w:space="0" w:color="auto"/>
        <w:left w:val="none" w:sz="0" w:space="0" w:color="auto"/>
        <w:bottom w:val="none" w:sz="0" w:space="0" w:color="auto"/>
        <w:right w:val="none" w:sz="0" w:space="0" w:color="auto"/>
      </w:divBdr>
    </w:div>
    <w:div w:id="1476144261">
      <w:bodyDiv w:val="1"/>
      <w:marLeft w:val="0"/>
      <w:marRight w:val="0"/>
      <w:marTop w:val="0"/>
      <w:marBottom w:val="0"/>
      <w:divBdr>
        <w:top w:val="none" w:sz="0" w:space="0" w:color="auto"/>
        <w:left w:val="none" w:sz="0" w:space="0" w:color="auto"/>
        <w:bottom w:val="none" w:sz="0" w:space="0" w:color="auto"/>
        <w:right w:val="none" w:sz="0" w:space="0" w:color="auto"/>
      </w:divBdr>
    </w:div>
    <w:div w:id="1508905344">
      <w:bodyDiv w:val="1"/>
      <w:marLeft w:val="0"/>
      <w:marRight w:val="0"/>
      <w:marTop w:val="0"/>
      <w:marBottom w:val="0"/>
      <w:divBdr>
        <w:top w:val="none" w:sz="0" w:space="0" w:color="auto"/>
        <w:left w:val="none" w:sz="0" w:space="0" w:color="auto"/>
        <w:bottom w:val="none" w:sz="0" w:space="0" w:color="auto"/>
        <w:right w:val="none" w:sz="0" w:space="0" w:color="auto"/>
      </w:divBdr>
    </w:div>
    <w:div w:id="1551530314">
      <w:bodyDiv w:val="1"/>
      <w:marLeft w:val="0"/>
      <w:marRight w:val="0"/>
      <w:marTop w:val="0"/>
      <w:marBottom w:val="0"/>
      <w:divBdr>
        <w:top w:val="none" w:sz="0" w:space="0" w:color="auto"/>
        <w:left w:val="none" w:sz="0" w:space="0" w:color="auto"/>
        <w:bottom w:val="none" w:sz="0" w:space="0" w:color="auto"/>
        <w:right w:val="none" w:sz="0" w:space="0" w:color="auto"/>
      </w:divBdr>
    </w:div>
    <w:div w:id="1557938412">
      <w:bodyDiv w:val="1"/>
      <w:marLeft w:val="0"/>
      <w:marRight w:val="0"/>
      <w:marTop w:val="0"/>
      <w:marBottom w:val="0"/>
      <w:divBdr>
        <w:top w:val="none" w:sz="0" w:space="0" w:color="auto"/>
        <w:left w:val="none" w:sz="0" w:space="0" w:color="auto"/>
        <w:bottom w:val="none" w:sz="0" w:space="0" w:color="auto"/>
        <w:right w:val="none" w:sz="0" w:space="0" w:color="auto"/>
      </w:divBdr>
    </w:div>
    <w:div w:id="1575504419">
      <w:bodyDiv w:val="1"/>
      <w:marLeft w:val="0"/>
      <w:marRight w:val="0"/>
      <w:marTop w:val="0"/>
      <w:marBottom w:val="0"/>
      <w:divBdr>
        <w:top w:val="none" w:sz="0" w:space="0" w:color="auto"/>
        <w:left w:val="none" w:sz="0" w:space="0" w:color="auto"/>
        <w:bottom w:val="none" w:sz="0" w:space="0" w:color="auto"/>
        <w:right w:val="none" w:sz="0" w:space="0" w:color="auto"/>
      </w:divBdr>
    </w:div>
    <w:div w:id="1901020178">
      <w:bodyDiv w:val="1"/>
      <w:marLeft w:val="0"/>
      <w:marRight w:val="0"/>
      <w:marTop w:val="0"/>
      <w:marBottom w:val="0"/>
      <w:divBdr>
        <w:top w:val="none" w:sz="0" w:space="0" w:color="auto"/>
        <w:left w:val="none" w:sz="0" w:space="0" w:color="auto"/>
        <w:bottom w:val="none" w:sz="0" w:space="0" w:color="auto"/>
        <w:right w:val="none" w:sz="0" w:space="0" w:color="auto"/>
      </w:divBdr>
    </w:div>
    <w:div w:id="2002542459">
      <w:bodyDiv w:val="1"/>
      <w:marLeft w:val="0"/>
      <w:marRight w:val="0"/>
      <w:marTop w:val="0"/>
      <w:marBottom w:val="0"/>
      <w:divBdr>
        <w:top w:val="none" w:sz="0" w:space="0" w:color="auto"/>
        <w:left w:val="none" w:sz="0" w:space="0" w:color="auto"/>
        <w:bottom w:val="none" w:sz="0" w:space="0" w:color="auto"/>
        <w:right w:val="none" w:sz="0" w:space="0" w:color="auto"/>
      </w:divBdr>
    </w:div>
    <w:div w:id="2040276510">
      <w:bodyDiv w:val="1"/>
      <w:marLeft w:val="0"/>
      <w:marRight w:val="0"/>
      <w:marTop w:val="0"/>
      <w:marBottom w:val="0"/>
      <w:divBdr>
        <w:top w:val="none" w:sz="0" w:space="0" w:color="auto"/>
        <w:left w:val="none" w:sz="0" w:space="0" w:color="auto"/>
        <w:bottom w:val="none" w:sz="0" w:space="0" w:color="auto"/>
        <w:right w:val="none" w:sz="0" w:space="0" w:color="auto"/>
      </w:divBdr>
    </w:div>
    <w:div w:id="2073580393">
      <w:bodyDiv w:val="1"/>
      <w:marLeft w:val="0"/>
      <w:marRight w:val="0"/>
      <w:marTop w:val="0"/>
      <w:marBottom w:val="0"/>
      <w:divBdr>
        <w:top w:val="none" w:sz="0" w:space="0" w:color="auto"/>
        <w:left w:val="none" w:sz="0" w:space="0" w:color="auto"/>
        <w:bottom w:val="none" w:sz="0" w:space="0" w:color="auto"/>
        <w:right w:val="none" w:sz="0" w:space="0" w:color="auto"/>
      </w:divBdr>
    </w:div>
    <w:div w:id="21198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329E1-FBA8-43F7-907C-5DB3B13C9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310C62-E2B3-4612-BD23-3C598F217C18}">
  <ds:schemaRefs>
    <ds:schemaRef ds:uri="http://schemas.microsoft.com/sharepoint/v3/contenttype/forms"/>
  </ds:schemaRefs>
</ds:datastoreItem>
</file>

<file path=customXml/itemProps3.xml><?xml version="1.0" encoding="utf-8"?>
<ds:datastoreItem xmlns:ds="http://schemas.openxmlformats.org/officeDocument/2006/customXml" ds:itemID="{3445FFF2-6406-4ADB-963E-DEB120FC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12542</Words>
  <Characters>71492</Characters>
  <Application>Microsoft Office Word</Application>
  <DocSecurity>8</DocSecurity>
  <Lines>595</Lines>
  <Paragraphs>167</Paragraphs>
  <ScaleCrop>false</ScaleCrop>
  <HeadingPairs>
    <vt:vector size="2" baseType="variant">
      <vt:variant>
        <vt:lpstr>Title</vt:lpstr>
      </vt:variant>
      <vt:variant>
        <vt:i4>1</vt:i4>
      </vt:variant>
    </vt:vector>
  </HeadingPairs>
  <TitlesOfParts>
    <vt:vector size="1" baseType="lpstr">
      <vt:lpstr>230314 CS 14 March 2023</vt:lpstr>
    </vt:vector>
  </TitlesOfParts>
  <Company>Ards and North Down Borough Council</Company>
  <LinksUpToDate>false</LinksUpToDate>
  <CharactersWithSpaces>83867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230314 CS 14 March 2023</dc:title>
  <dc:subject/>
  <dc:creator>King, Richard</dc:creator>
  <cp:keywords/>
  <dc:description/>
  <cp:lastModifiedBy>Cull, Joshua</cp:lastModifiedBy>
  <cp:revision>11</cp:revision>
  <cp:lastPrinted>2023-03-21T13:04:00Z</cp:lastPrinted>
  <dcterms:created xsi:type="dcterms:W3CDTF">2023-03-21T13:04:00Z</dcterms:created>
  <dcterms:modified xsi:type="dcterms:W3CDTF">2026-01-09T10:35:00Z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