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AF92" w14:textId="77777777" w:rsidR="00131283" w:rsidRPr="005E6E05" w:rsidRDefault="00131283" w:rsidP="002D0396">
      <w:pPr>
        <w:jc w:val="center"/>
        <w:rPr>
          <w:rFonts w:cs="Arial"/>
          <w:b/>
          <w:caps/>
          <w:sz w:val="28"/>
          <w:u w:val="single"/>
        </w:rPr>
      </w:pPr>
      <w:bookmarkStart w:id="0" w:name="_Hlk134629995"/>
      <w:r w:rsidRPr="005E6E05">
        <w:rPr>
          <w:rFonts w:cs="Arial"/>
          <w:b/>
          <w:caps/>
          <w:sz w:val="28"/>
          <w:u w:val="single"/>
        </w:rPr>
        <w:t>Ards and North Down Borough Council</w:t>
      </w:r>
    </w:p>
    <w:p w14:paraId="5BA546D5" w14:textId="77777777" w:rsidR="00131283" w:rsidRPr="005E6E05" w:rsidRDefault="00131283" w:rsidP="002D0396">
      <w:pPr>
        <w:rPr>
          <w:rFonts w:cs="Arial"/>
          <w:sz w:val="32"/>
        </w:rPr>
      </w:pPr>
    </w:p>
    <w:p w14:paraId="6E9B4E90" w14:textId="77777777" w:rsidR="00131283" w:rsidRPr="005E6E05" w:rsidRDefault="00131283" w:rsidP="002D0396">
      <w:pPr>
        <w:rPr>
          <w:rFonts w:cs="Arial"/>
          <w:szCs w:val="24"/>
        </w:rPr>
      </w:pPr>
      <w:r w:rsidRPr="005E6E05">
        <w:rPr>
          <w:rFonts w:cs="Arial"/>
          <w:szCs w:val="24"/>
        </w:rPr>
        <w:t xml:space="preserve">A hybrid meeting of the Ards and North Down Borough Council was held at the City Hall, The Castle, Bangor and via Zoom, on </w:t>
      </w:r>
      <w:r>
        <w:rPr>
          <w:rFonts w:cs="Arial"/>
          <w:szCs w:val="24"/>
        </w:rPr>
        <w:t>Monday 12 June 2023</w:t>
      </w:r>
      <w:r w:rsidRPr="005E6E05">
        <w:rPr>
          <w:rFonts w:cs="Arial"/>
          <w:szCs w:val="24"/>
        </w:rPr>
        <w:t xml:space="preserve"> commencing at 7.00pm. </w:t>
      </w:r>
    </w:p>
    <w:p w14:paraId="5721EDD0" w14:textId="77777777" w:rsidR="00131283" w:rsidRPr="005E6E05" w:rsidRDefault="00131283" w:rsidP="002D0396">
      <w:pPr>
        <w:rPr>
          <w:rFonts w:cs="Arial"/>
        </w:rPr>
      </w:pPr>
    </w:p>
    <w:tbl>
      <w:tblPr>
        <w:tblW w:w="8745" w:type="dxa"/>
        <w:jc w:val="center"/>
        <w:tblLayout w:type="fixed"/>
        <w:tblLook w:val="04A0" w:firstRow="1" w:lastRow="0" w:firstColumn="1" w:lastColumn="0" w:noHBand="0" w:noVBand="1"/>
      </w:tblPr>
      <w:tblGrid>
        <w:gridCol w:w="3028"/>
        <w:gridCol w:w="2784"/>
        <w:gridCol w:w="2933"/>
      </w:tblGrid>
      <w:tr w:rsidR="00131283" w:rsidRPr="005E6E05" w14:paraId="01D134E8" w14:textId="77777777" w:rsidTr="00754450">
        <w:trPr>
          <w:jc w:val="center"/>
        </w:trPr>
        <w:tc>
          <w:tcPr>
            <w:tcW w:w="3028" w:type="dxa"/>
          </w:tcPr>
          <w:p w14:paraId="4BAD1602" w14:textId="77777777" w:rsidR="00131283" w:rsidRPr="005E6E05" w:rsidRDefault="00131283" w:rsidP="002D0396">
            <w:pPr>
              <w:rPr>
                <w:rFonts w:cs="Arial"/>
                <w:b/>
                <w:szCs w:val="20"/>
              </w:rPr>
            </w:pPr>
            <w:r w:rsidRPr="005E6E05">
              <w:rPr>
                <w:rFonts w:cs="Arial"/>
                <w:b/>
                <w:szCs w:val="20"/>
              </w:rPr>
              <w:t>In the Chair:</w:t>
            </w:r>
          </w:p>
          <w:p w14:paraId="4A323593" w14:textId="77777777" w:rsidR="00131283" w:rsidRPr="005E6E05" w:rsidRDefault="00131283" w:rsidP="002D0396">
            <w:pPr>
              <w:rPr>
                <w:rFonts w:cs="Arial"/>
                <w:b/>
                <w:szCs w:val="20"/>
              </w:rPr>
            </w:pPr>
          </w:p>
        </w:tc>
        <w:tc>
          <w:tcPr>
            <w:tcW w:w="5714" w:type="dxa"/>
            <w:gridSpan w:val="2"/>
            <w:hideMark/>
          </w:tcPr>
          <w:p w14:paraId="033E22FF" w14:textId="77777777" w:rsidR="00131283" w:rsidRPr="005E6E05" w:rsidRDefault="00131283" w:rsidP="002D0396">
            <w:pPr>
              <w:rPr>
                <w:rFonts w:cs="Arial"/>
                <w:szCs w:val="20"/>
              </w:rPr>
            </w:pPr>
            <w:r>
              <w:rPr>
                <w:rFonts w:cs="Arial"/>
                <w:szCs w:val="20"/>
              </w:rPr>
              <w:t xml:space="preserve">Alderman Douglas </w:t>
            </w:r>
          </w:p>
        </w:tc>
      </w:tr>
      <w:tr w:rsidR="00131283" w:rsidRPr="005E6E05" w14:paraId="268DCF0C" w14:textId="77777777" w:rsidTr="00754450">
        <w:trPr>
          <w:trHeight w:val="1341"/>
          <w:jc w:val="center"/>
        </w:trPr>
        <w:tc>
          <w:tcPr>
            <w:tcW w:w="3028" w:type="dxa"/>
          </w:tcPr>
          <w:p w14:paraId="51E75876" w14:textId="77777777" w:rsidR="00131283" w:rsidRPr="005E6E05" w:rsidRDefault="00131283" w:rsidP="002D0396">
            <w:pPr>
              <w:rPr>
                <w:rFonts w:cs="Arial"/>
                <w:b/>
                <w:szCs w:val="20"/>
              </w:rPr>
            </w:pPr>
            <w:r w:rsidRPr="005E6E05">
              <w:rPr>
                <w:rFonts w:cs="Arial"/>
                <w:b/>
                <w:szCs w:val="20"/>
              </w:rPr>
              <w:t>Aldermen:</w:t>
            </w:r>
          </w:p>
          <w:p w14:paraId="33398FD7" w14:textId="77777777" w:rsidR="00131283" w:rsidRPr="005E6E05" w:rsidRDefault="00131283" w:rsidP="002D0396">
            <w:pPr>
              <w:rPr>
                <w:rFonts w:cs="Arial"/>
                <w:b/>
                <w:szCs w:val="20"/>
              </w:rPr>
            </w:pPr>
          </w:p>
          <w:p w14:paraId="424FE94C" w14:textId="77777777" w:rsidR="00131283" w:rsidRPr="005E6E05" w:rsidRDefault="00131283" w:rsidP="002D0396">
            <w:pPr>
              <w:rPr>
                <w:rFonts w:cs="Arial"/>
                <w:b/>
                <w:szCs w:val="20"/>
              </w:rPr>
            </w:pPr>
          </w:p>
          <w:p w14:paraId="0EB5D94F" w14:textId="77777777" w:rsidR="00131283" w:rsidRPr="005E6E05" w:rsidRDefault="00131283" w:rsidP="002D0396">
            <w:pPr>
              <w:rPr>
                <w:rFonts w:cs="Arial"/>
                <w:b/>
                <w:szCs w:val="20"/>
              </w:rPr>
            </w:pPr>
          </w:p>
          <w:p w14:paraId="715E7739" w14:textId="77777777" w:rsidR="00131283" w:rsidRPr="005E6E05" w:rsidRDefault="00131283" w:rsidP="002D0396">
            <w:pPr>
              <w:rPr>
                <w:rFonts w:cs="Arial"/>
                <w:b/>
                <w:szCs w:val="20"/>
              </w:rPr>
            </w:pPr>
          </w:p>
        </w:tc>
        <w:tc>
          <w:tcPr>
            <w:tcW w:w="2784" w:type="dxa"/>
            <w:hideMark/>
          </w:tcPr>
          <w:p w14:paraId="5010C981" w14:textId="77777777" w:rsidR="00131283" w:rsidRPr="005E6E05" w:rsidRDefault="00131283" w:rsidP="002D0396">
            <w:pPr>
              <w:rPr>
                <w:rFonts w:cs="Arial"/>
                <w:szCs w:val="20"/>
              </w:rPr>
            </w:pPr>
            <w:r>
              <w:rPr>
                <w:rFonts w:cs="Arial"/>
                <w:szCs w:val="20"/>
              </w:rPr>
              <w:t>Armstrong-Cotter</w:t>
            </w:r>
          </w:p>
          <w:p w14:paraId="2F0F472F" w14:textId="77777777" w:rsidR="00131283" w:rsidRPr="005E6E05" w:rsidRDefault="00131283" w:rsidP="002D0396">
            <w:pPr>
              <w:rPr>
                <w:rFonts w:cs="Arial"/>
                <w:szCs w:val="20"/>
              </w:rPr>
            </w:pPr>
            <w:r>
              <w:rPr>
                <w:rFonts w:cs="Arial"/>
                <w:szCs w:val="20"/>
              </w:rPr>
              <w:t xml:space="preserve">Adair </w:t>
            </w:r>
          </w:p>
          <w:p w14:paraId="782AB06F" w14:textId="77777777" w:rsidR="00131283" w:rsidRDefault="00131283" w:rsidP="002D0396">
            <w:pPr>
              <w:rPr>
                <w:rFonts w:cs="Arial"/>
                <w:szCs w:val="20"/>
              </w:rPr>
            </w:pPr>
            <w:r>
              <w:rPr>
                <w:rFonts w:cs="Arial"/>
                <w:szCs w:val="20"/>
              </w:rPr>
              <w:t>Brooks</w:t>
            </w:r>
          </w:p>
          <w:p w14:paraId="18BF94C7" w14:textId="77777777" w:rsidR="00131283" w:rsidRDefault="00131283" w:rsidP="002D0396">
            <w:pPr>
              <w:rPr>
                <w:rFonts w:cs="Arial"/>
                <w:szCs w:val="20"/>
              </w:rPr>
            </w:pPr>
            <w:r>
              <w:rPr>
                <w:rFonts w:cs="Arial"/>
                <w:szCs w:val="20"/>
              </w:rPr>
              <w:t xml:space="preserve">Cummings </w:t>
            </w:r>
          </w:p>
          <w:p w14:paraId="08BB52EA" w14:textId="77777777" w:rsidR="00131283" w:rsidRPr="005E6E05" w:rsidRDefault="00131283" w:rsidP="002D0396">
            <w:pPr>
              <w:rPr>
                <w:rFonts w:cs="Arial"/>
                <w:szCs w:val="20"/>
              </w:rPr>
            </w:pPr>
          </w:p>
        </w:tc>
        <w:tc>
          <w:tcPr>
            <w:tcW w:w="2933" w:type="dxa"/>
            <w:hideMark/>
          </w:tcPr>
          <w:p w14:paraId="15688C77" w14:textId="77777777" w:rsidR="00131283" w:rsidRDefault="00131283" w:rsidP="002D0396">
            <w:pPr>
              <w:rPr>
                <w:rFonts w:cs="Arial"/>
                <w:szCs w:val="20"/>
              </w:rPr>
            </w:pPr>
            <w:r>
              <w:rPr>
                <w:rFonts w:cs="Arial"/>
                <w:szCs w:val="20"/>
              </w:rPr>
              <w:t xml:space="preserve">Graham  </w:t>
            </w:r>
          </w:p>
          <w:p w14:paraId="66E16035" w14:textId="77777777" w:rsidR="00131283" w:rsidRDefault="00131283" w:rsidP="002D0396">
            <w:pPr>
              <w:rPr>
                <w:rFonts w:cs="Arial"/>
                <w:szCs w:val="20"/>
              </w:rPr>
            </w:pPr>
            <w:r>
              <w:rPr>
                <w:rFonts w:cs="Arial"/>
                <w:szCs w:val="20"/>
              </w:rPr>
              <w:t xml:space="preserve">McAlpine (Zoom)  </w:t>
            </w:r>
          </w:p>
          <w:p w14:paraId="6F34CD2F" w14:textId="77777777" w:rsidR="00131283" w:rsidRDefault="00131283" w:rsidP="002D0396">
            <w:pPr>
              <w:rPr>
                <w:rFonts w:cs="Arial"/>
                <w:szCs w:val="20"/>
              </w:rPr>
            </w:pPr>
            <w:r>
              <w:rPr>
                <w:rFonts w:cs="Arial"/>
                <w:szCs w:val="20"/>
              </w:rPr>
              <w:t xml:space="preserve">McIlveen </w:t>
            </w:r>
          </w:p>
          <w:p w14:paraId="57B06E8C" w14:textId="77777777" w:rsidR="00131283" w:rsidRPr="005E6E05" w:rsidRDefault="00131283" w:rsidP="002D0396">
            <w:pPr>
              <w:rPr>
                <w:rFonts w:cs="Arial"/>
                <w:szCs w:val="20"/>
              </w:rPr>
            </w:pPr>
            <w:r>
              <w:rPr>
                <w:rFonts w:cs="Arial"/>
                <w:szCs w:val="20"/>
              </w:rPr>
              <w:t xml:space="preserve">Smith </w:t>
            </w:r>
          </w:p>
        </w:tc>
      </w:tr>
      <w:tr w:rsidR="00131283" w:rsidRPr="005E6E05" w14:paraId="3E280A1E" w14:textId="77777777" w:rsidTr="00754450">
        <w:trPr>
          <w:trHeight w:val="4206"/>
          <w:jc w:val="center"/>
        </w:trPr>
        <w:tc>
          <w:tcPr>
            <w:tcW w:w="3028" w:type="dxa"/>
          </w:tcPr>
          <w:p w14:paraId="294CBF33" w14:textId="77777777" w:rsidR="00131283" w:rsidRPr="005E6E05" w:rsidRDefault="00131283" w:rsidP="002D0396">
            <w:pPr>
              <w:rPr>
                <w:rFonts w:cs="Arial"/>
                <w:b/>
                <w:szCs w:val="20"/>
              </w:rPr>
            </w:pPr>
            <w:r w:rsidRPr="005E6E05">
              <w:rPr>
                <w:rFonts w:cs="Arial"/>
                <w:b/>
                <w:szCs w:val="20"/>
              </w:rPr>
              <w:t>Councillors:</w:t>
            </w:r>
          </w:p>
        </w:tc>
        <w:tc>
          <w:tcPr>
            <w:tcW w:w="2784" w:type="dxa"/>
            <w:hideMark/>
          </w:tcPr>
          <w:p w14:paraId="004FD814" w14:textId="77777777" w:rsidR="00131283" w:rsidRDefault="00131283" w:rsidP="002D0396">
            <w:pPr>
              <w:rPr>
                <w:rFonts w:cs="Arial"/>
                <w:szCs w:val="20"/>
              </w:rPr>
            </w:pPr>
            <w:r>
              <w:rPr>
                <w:rFonts w:cs="Arial"/>
                <w:szCs w:val="20"/>
              </w:rPr>
              <w:t>Ashe (Zoom 7.06 pm)</w:t>
            </w:r>
          </w:p>
          <w:p w14:paraId="122134DC" w14:textId="77777777" w:rsidR="00131283" w:rsidRDefault="00131283" w:rsidP="002D0396">
            <w:pPr>
              <w:rPr>
                <w:rFonts w:cs="Arial"/>
                <w:szCs w:val="20"/>
              </w:rPr>
            </w:pPr>
            <w:r>
              <w:rPr>
                <w:rFonts w:cs="Arial"/>
                <w:szCs w:val="20"/>
              </w:rPr>
              <w:t>Blaney (Zoom 7.32 pm)</w:t>
            </w:r>
          </w:p>
          <w:p w14:paraId="1EF59B3D" w14:textId="77777777" w:rsidR="00131283" w:rsidRDefault="00131283" w:rsidP="002D0396">
            <w:pPr>
              <w:rPr>
                <w:rFonts w:cs="Arial"/>
                <w:szCs w:val="20"/>
              </w:rPr>
            </w:pPr>
            <w:r>
              <w:rPr>
                <w:rFonts w:cs="Arial"/>
                <w:szCs w:val="20"/>
              </w:rPr>
              <w:t>Boyle</w:t>
            </w:r>
          </w:p>
          <w:p w14:paraId="4F5147A9" w14:textId="77777777" w:rsidR="00131283" w:rsidRDefault="00131283" w:rsidP="002D0396">
            <w:pPr>
              <w:rPr>
                <w:rFonts w:cs="Arial"/>
                <w:szCs w:val="20"/>
              </w:rPr>
            </w:pPr>
            <w:r>
              <w:rPr>
                <w:rFonts w:cs="Arial"/>
                <w:szCs w:val="20"/>
              </w:rPr>
              <w:t xml:space="preserve">Cathcart  </w:t>
            </w:r>
          </w:p>
          <w:p w14:paraId="7C36FBE7" w14:textId="77777777" w:rsidR="00131283" w:rsidRDefault="00131283" w:rsidP="002D0396">
            <w:pPr>
              <w:rPr>
                <w:rFonts w:cs="Arial"/>
                <w:szCs w:val="20"/>
              </w:rPr>
            </w:pPr>
            <w:r>
              <w:rPr>
                <w:rFonts w:cs="Arial"/>
                <w:szCs w:val="20"/>
              </w:rPr>
              <w:t xml:space="preserve">Chambers </w:t>
            </w:r>
          </w:p>
          <w:p w14:paraId="646AC121" w14:textId="77777777" w:rsidR="00131283" w:rsidRDefault="00131283" w:rsidP="002D0396">
            <w:pPr>
              <w:rPr>
                <w:rFonts w:cs="Arial"/>
                <w:szCs w:val="20"/>
              </w:rPr>
            </w:pPr>
            <w:r>
              <w:rPr>
                <w:rFonts w:cs="Arial"/>
                <w:szCs w:val="20"/>
              </w:rPr>
              <w:t xml:space="preserve">Creighton </w:t>
            </w:r>
          </w:p>
          <w:p w14:paraId="6E8004B3" w14:textId="77777777" w:rsidR="00131283" w:rsidRDefault="00131283" w:rsidP="002D0396">
            <w:pPr>
              <w:rPr>
                <w:rFonts w:cs="Arial"/>
                <w:szCs w:val="20"/>
              </w:rPr>
            </w:pPr>
            <w:r>
              <w:rPr>
                <w:rFonts w:cs="Arial"/>
                <w:szCs w:val="20"/>
              </w:rPr>
              <w:t>Cochrane</w:t>
            </w:r>
          </w:p>
          <w:p w14:paraId="40412E94" w14:textId="77777777" w:rsidR="00131283" w:rsidRDefault="00131283" w:rsidP="002D0396">
            <w:pPr>
              <w:rPr>
                <w:rFonts w:cs="Arial"/>
                <w:szCs w:val="20"/>
              </w:rPr>
            </w:pPr>
            <w:r>
              <w:rPr>
                <w:rFonts w:cs="Arial"/>
                <w:szCs w:val="20"/>
              </w:rPr>
              <w:t xml:space="preserve">L Douglas </w:t>
            </w:r>
          </w:p>
          <w:p w14:paraId="1FA4BECE" w14:textId="77777777" w:rsidR="00131283" w:rsidRDefault="00131283" w:rsidP="002D0396">
            <w:pPr>
              <w:rPr>
                <w:rFonts w:cs="Arial"/>
                <w:szCs w:val="20"/>
              </w:rPr>
            </w:pPr>
            <w:r>
              <w:rPr>
                <w:rFonts w:cs="Arial"/>
                <w:szCs w:val="20"/>
              </w:rPr>
              <w:t xml:space="preserve">Edmund </w:t>
            </w:r>
          </w:p>
          <w:p w14:paraId="0E38B2EA" w14:textId="77777777" w:rsidR="00131283" w:rsidRDefault="00131283" w:rsidP="002D0396">
            <w:pPr>
              <w:rPr>
                <w:rFonts w:cs="Arial"/>
                <w:szCs w:val="20"/>
              </w:rPr>
            </w:pPr>
            <w:r>
              <w:rPr>
                <w:rFonts w:cs="Arial"/>
                <w:szCs w:val="20"/>
              </w:rPr>
              <w:t xml:space="preserve">Holywood </w:t>
            </w:r>
          </w:p>
          <w:p w14:paraId="303478D3" w14:textId="77777777" w:rsidR="00131283" w:rsidRDefault="00131283" w:rsidP="002D0396">
            <w:pPr>
              <w:rPr>
                <w:rFonts w:cs="Arial"/>
                <w:szCs w:val="20"/>
              </w:rPr>
            </w:pPr>
            <w:r>
              <w:rPr>
                <w:rFonts w:cs="Arial"/>
                <w:szCs w:val="20"/>
              </w:rPr>
              <w:t xml:space="preserve">S Irvine </w:t>
            </w:r>
          </w:p>
          <w:p w14:paraId="680C0ADF" w14:textId="77777777" w:rsidR="00131283" w:rsidRDefault="00131283" w:rsidP="002D0396">
            <w:pPr>
              <w:rPr>
                <w:rFonts w:cs="Arial"/>
                <w:szCs w:val="20"/>
              </w:rPr>
            </w:pPr>
            <w:r>
              <w:rPr>
                <w:rFonts w:cs="Arial"/>
                <w:szCs w:val="20"/>
              </w:rPr>
              <w:t xml:space="preserve">W Irvine </w:t>
            </w:r>
          </w:p>
          <w:p w14:paraId="3109ED25" w14:textId="77777777" w:rsidR="00131283" w:rsidRDefault="00131283" w:rsidP="002D0396">
            <w:pPr>
              <w:rPr>
                <w:rFonts w:cs="Arial"/>
                <w:szCs w:val="20"/>
              </w:rPr>
            </w:pPr>
            <w:r>
              <w:rPr>
                <w:rFonts w:cs="Arial"/>
                <w:szCs w:val="20"/>
              </w:rPr>
              <w:t xml:space="preserve">Irwin (Zoom) </w:t>
            </w:r>
          </w:p>
          <w:p w14:paraId="64DB8000" w14:textId="77777777" w:rsidR="00131283" w:rsidRPr="005E6E05" w:rsidRDefault="00131283" w:rsidP="002D0396">
            <w:pPr>
              <w:rPr>
                <w:rFonts w:cs="Arial"/>
                <w:szCs w:val="20"/>
              </w:rPr>
            </w:pPr>
            <w:r>
              <w:rPr>
                <w:rFonts w:cs="Arial"/>
                <w:szCs w:val="20"/>
              </w:rPr>
              <w:t xml:space="preserve"> </w:t>
            </w:r>
          </w:p>
        </w:tc>
        <w:tc>
          <w:tcPr>
            <w:tcW w:w="2933" w:type="dxa"/>
            <w:hideMark/>
          </w:tcPr>
          <w:p w14:paraId="53CA7EDA" w14:textId="77777777" w:rsidR="00131283" w:rsidRDefault="00131283" w:rsidP="002D0396">
            <w:pPr>
              <w:rPr>
                <w:rFonts w:cs="Arial"/>
                <w:szCs w:val="20"/>
              </w:rPr>
            </w:pPr>
            <w:r>
              <w:rPr>
                <w:rFonts w:cs="Arial"/>
                <w:szCs w:val="20"/>
              </w:rPr>
              <w:t xml:space="preserve">Kennedy </w:t>
            </w:r>
          </w:p>
          <w:p w14:paraId="1A715EE5" w14:textId="77777777" w:rsidR="00131283" w:rsidRDefault="00131283" w:rsidP="002D0396">
            <w:pPr>
              <w:rPr>
                <w:rFonts w:cs="Arial"/>
                <w:szCs w:val="20"/>
              </w:rPr>
            </w:pPr>
            <w:r>
              <w:rPr>
                <w:rFonts w:cs="Arial"/>
                <w:szCs w:val="20"/>
              </w:rPr>
              <w:t>Kerr</w:t>
            </w:r>
          </w:p>
          <w:p w14:paraId="0A5227AC" w14:textId="77777777" w:rsidR="00131283" w:rsidRDefault="00131283" w:rsidP="002D0396">
            <w:pPr>
              <w:rPr>
                <w:rFonts w:cs="Arial"/>
                <w:szCs w:val="20"/>
              </w:rPr>
            </w:pPr>
            <w:r>
              <w:rPr>
                <w:rFonts w:cs="Arial"/>
                <w:szCs w:val="20"/>
              </w:rPr>
              <w:t xml:space="preserve">Martin </w:t>
            </w:r>
          </w:p>
          <w:p w14:paraId="0CC8B8F8" w14:textId="77777777" w:rsidR="00131283" w:rsidRDefault="00131283" w:rsidP="002D0396">
            <w:pPr>
              <w:rPr>
                <w:rFonts w:cs="Arial"/>
                <w:szCs w:val="20"/>
              </w:rPr>
            </w:pPr>
            <w:r>
              <w:rPr>
                <w:rFonts w:cs="Arial"/>
                <w:szCs w:val="20"/>
              </w:rPr>
              <w:t xml:space="preserve">McCollum </w:t>
            </w:r>
          </w:p>
          <w:p w14:paraId="0B6CC083" w14:textId="77777777" w:rsidR="00131283" w:rsidRDefault="00131283" w:rsidP="002D0396">
            <w:pPr>
              <w:rPr>
                <w:rFonts w:cs="Arial"/>
                <w:szCs w:val="20"/>
              </w:rPr>
            </w:pPr>
            <w:r>
              <w:rPr>
                <w:rFonts w:cs="Arial"/>
                <w:szCs w:val="20"/>
              </w:rPr>
              <w:t xml:space="preserve">McCracken </w:t>
            </w:r>
          </w:p>
          <w:p w14:paraId="662220D4" w14:textId="77777777" w:rsidR="00131283" w:rsidRDefault="00131283" w:rsidP="002D0396">
            <w:pPr>
              <w:rPr>
                <w:rFonts w:cs="Arial"/>
                <w:szCs w:val="20"/>
              </w:rPr>
            </w:pPr>
            <w:r>
              <w:rPr>
                <w:rFonts w:cs="Arial"/>
                <w:szCs w:val="20"/>
              </w:rPr>
              <w:t xml:space="preserve">McKee (Zoom) </w:t>
            </w:r>
          </w:p>
          <w:p w14:paraId="46524A8B" w14:textId="77777777" w:rsidR="00131283" w:rsidRDefault="00131283" w:rsidP="002D0396">
            <w:pPr>
              <w:rPr>
                <w:rFonts w:cs="Arial"/>
                <w:szCs w:val="20"/>
              </w:rPr>
            </w:pPr>
            <w:r>
              <w:rPr>
                <w:rFonts w:cs="Arial"/>
                <w:szCs w:val="20"/>
              </w:rPr>
              <w:t xml:space="preserve">McKimm </w:t>
            </w:r>
          </w:p>
          <w:p w14:paraId="5E02950E" w14:textId="77777777" w:rsidR="00131283" w:rsidRDefault="00131283" w:rsidP="002D0396">
            <w:pPr>
              <w:rPr>
                <w:rFonts w:cs="Arial"/>
                <w:szCs w:val="20"/>
              </w:rPr>
            </w:pPr>
            <w:r>
              <w:rPr>
                <w:rFonts w:cs="Arial"/>
                <w:szCs w:val="20"/>
              </w:rPr>
              <w:t xml:space="preserve">McLaren (7.06 pm) </w:t>
            </w:r>
          </w:p>
          <w:p w14:paraId="241D1CC5" w14:textId="77777777" w:rsidR="00131283" w:rsidRDefault="00131283" w:rsidP="002D0396">
            <w:pPr>
              <w:rPr>
                <w:rFonts w:cs="Arial"/>
                <w:szCs w:val="20"/>
              </w:rPr>
            </w:pPr>
            <w:r>
              <w:rPr>
                <w:rFonts w:cs="Arial"/>
                <w:szCs w:val="20"/>
              </w:rPr>
              <w:t xml:space="preserve">McRandal </w:t>
            </w:r>
          </w:p>
          <w:p w14:paraId="0BE56D83" w14:textId="77777777" w:rsidR="00131283" w:rsidRDefault="00131283" w:rsidP="002D0396">
            <w:pPr>
              <w:rPr>
                <w:rFonts w:cs="Arial"/>
                <w:szCs w:val="20"/>
              </w:rPr>
            </w:pPr>
            <w:r>
              <w:rPr>
                <w:rFonts w:cs="Arial"/>
                <w:szCs w:val="20"/>
              </w:rPr>
              <w:t xml:space="preserve">Moore </w:t>
            </w:r>
          </w:p>
          <w:p w14:paraId="7BA6FA0D" w14:textId="77777777" w:rsidR="00131283" w:rsidRDefault="00131283" w:rsidP="002D0396">
            <w:pPr>
              <w:rPr>
                <w:rFonts w:cs="Arial"/>
                <w:szCs w:val="20"/>
              </w:rPr>
            </w:pPr>
            <w:r>
              <w:rPr>
                <w:rFonts w:cs="Arial"/>
                <w:szCs w:val="20"/>
              </w:rPr>
              <w:t xml:space="preserve">Rossiter </w:t>
            </w:r>
          </w:p>
          <w:p w14:paraId="4FD3BF28" w14:textId="77777777" w:rsidR="00131283" w:rsidRDefault="00131283" w:rsidP="002D0396">
            <w:pPr>
              <w:rPr>
                <w:rFonts w:cs="Arial"/>
                <w:szCs w:val="20"/>
              </w:rPr>
            </w:pPr>
            <w:r>
              <w:rPr>
                <w:rFonts w:cs="Arial"/>
                <w:szCs w:val="20"/>
              </w:rPr>
              <w:t xml:space="preserve">Smart </w:t>
            </w:r>
          </w:p>
          <w:p w14:paraId="095933E2" w14:textId="77777777" w:rsidR="00131283" w:rsidRPr="005E6E05" w:rsidRDefault="00131283" w:rsidP="002D0396">
            <w:pPr>
              <w:rPr>
                <w:rFonts w:cs="Arial"/>
                <w:szCs w:val="20"/>
              </w:rPr>
            </w:pPr>
            <w:r>
              <w:rPr>
                <w:rFonts w:cs="Arial"/>
                <w:szCs w:val="20"/>
              </w:rPr>
              <w:t xml:space="preserve">Wray </w:t>
            </w:r>
          </w:p>
        </w:tc>
      </w:tr>
    </w:tbl>
    <w:p w14:paraId="2118F066" w14:textId="77777777" w:rsidR="00131283" w:rsidRDefault="00131283" w:rsidP="002D0396">
      <w:pPr>
        <w:ind w:left="1134" w:hanging="1134"/>
        <w:rPr>
          <w:rFonts w:cs="Arial"/>
        </w:rPr>
      </w:pPr>
      <w:r w:rsidRPr="005E6E05">
        <w:rPr>
          <w:rFonts w:cs="Arial"/>
          <w:b/>
        </w:rPr>
        <w:t>Officers:</w:t>
      </w:r>
      <w:r w:rsidRPr="005E6E05">
        <w:rPr>
          <w:rFonts w:cs="Arial"/>
        </w:rPr>
        <w:tab/>
        <w:t xml:space="preserve">Chief Executive (S Reid), Director of Corporate Services (M Steele), Director of Place (S McCullough), Director of Prosperity (A McCullough), Director of Environment (D Lindsay), Director of Community </w:t>
      </w:r>
      <w:r>
        <w:rPr>
          <w:rFonts w:cs="Arial"/>
        </w:rPr>
        <w:t>and</w:t>
      </w:r>
      <w:r w:rsidRPr="005E6E05">
        <w:rPr>
          <w:rFonts w:cs="Arial"/>
        </w:rPr>
        <w:t xml:space="preserve"> Wellbeing (G Bannister), Democratic Services Manager (J Wilson) and Democratic Services Officer (</w:t>
      </w:r>
      <w:r>
        <w:rPr>
          <w:rFonts w:cs="Arial"/>
        </w:rPr>
        <w:t>H Loebnau</w:t>
      </w:r>
      <w:r w:rsidRPr="005E6E05">
        <w:rPr>
          <w:rFonts w:cs="Arial"/>
        </w:rPr>
        <w:t xml:space="preserve">) </w:t>
      </w:r>
    </w:p>
    <w:p w14:paraId="54CB482E" w14:textId="77777777" w:rsidR="00131283" w:rsidRDefault="00131283" w:rsidP="002D0396">
      <w:pPr>
        <w:ind w:left="1134" w:hanging="1134"/>
        <w:rPr>
          <w:rFonts w:cs="Arial"/>
        </w:rPr>
      </w:pPr>
    </w:p>
    <w:p w14:paraId="159CDF5C" w14:textId="77777777" w:rsidR="00131283" w:rsidRPr="00302AE4" w:rsidRDefault="00131283" w:rsidP="002D0396">
      <w:pPr>
        <w:ind w:left="1134" w:hanging="1134"/>
        <w:rPr>
          <w:rFonts w:cs="Arial"/>
          <w:b/>
          <w:bCs/>
          <w:sz w:val="28"/>
          <w:szCs w:val="28"/>
          <w:u w:val="single"/>
        </w:rPr>
      </w:pPr>
      <w:r w:rsidRPr="00302AE4">
        <w:rPr>
          <w:rFonts w:cs="Arial"/>
          <w:b/>
          <w:bCs/>
          <w:sz w:val="28"/>
          <w:szCs w:val="28"/>
          <w:u w:val="single"/>
        </w:rPr>
        <w:t>OPENING OF MEETING</w:t>
      </w:r>
    </w:p>
    <w:p w14:paraId="3E318D4F" w14:textId="77777777" w:rsidR="00131283" w:rsidRDefault="00131283" w:rsidP="002D0396">
      <w:pPr>
        <w:ind w:left="1134" w:hanging="1134"/>
        <w:rPr>
          <w:rFonts w:cs="Arial"/>
        </w:rPr>
      </w:pPr>
    </w:p>
    <w:p w14:paraId="0E06F515" w14:textId="77777777" w:rsidR="00131283" w:rsidRDefault="00131283" w:rsidP="002D0396">
      <w:pPr>
        <w:rPr>
          <w:rFonts w:cs="Arial"/>
        </w:rPr>
      </w:pPr>
      <w:r>
        <w:rPr>
          <w:rFonts w:cs="Arial"/>
        </w:rPr>
        <w:t xml:space="preserve">The Chief Executive explained that the Mayor was unavailable to Chair the meeting that evening and the Deputy Mayor had tested positive for Covid.  While the Deputy Mayor would be present at the meeting via Zoom that would prevent her from Chairing the Meeting as she could not take her place in the Chamber.  The Council’s Standing Orders stated that if the Mayor was absent from a meeting then the Deputy Mayor should preside.  The Chief Executive advised that Members may wish to suspend Standing Order 6(2) in favour of allowing the nomination of a Member to preside for the Meeting whilst the Deputy Mayor was still present in the meeting.   The arrangement would be for this meeting only.  </w:t>
      </w:r>
    </w:p>
    <w:p w14:paraId="3BF4D0E4" w14:textId="77777777" w:rsidR="00131283" w:rsidRDefault="00131283" w:rsidP="002D0396">
      <w:pPr>
        <w:rPr>
          <w:rFonts w:cs="Arial"/>
        </w:rPr>
      </w:pPr>
    </w:p>
    <w:p w14:paraId="39FE7F63" w14:textId="77777777" w:rsidR="00131283" w:rsidRDefault="00131283" w:rsidP="002D0396">
      <w:pPr>
        <w:rPr>
          <w:rFonts w:cs="Arial"/>
        </w:rPr>
      </w:pPr>
      <w:r>
        <w:rPr>
          <w:rFonts w:cs="Arial"/>
        </w:rPr>
        <w:t>It was proposed by Alderman McIlveen, seconded by Alderman Smith, that Standing Order 6(2) and part of (3) be suspended.</w:t>
      </w:r>
    </w:p>
    <w:p w14:paraId="7369DA85" w14:textId="77777777" w:rsidR="00131283" w:rsidRDefault="00131283" w:rsidP="002D0396">
      <w:pPr>
        <w:rPr>
          <w:rFonts w:cs="Arial"/>
        </w:rPr>
      </w:pPr>
    </w:p>
    <w:p w14:paraId="3EF10D30" w14:textId="77777777" w:rsidR="00131283" w:rsidRDefault="00131283" w:rsidP="002D0396">
      <w:pPr>
        <w:rPr>
          <w:rFonts w:cs="Arial"/>
        </w:rPr>
      </w:pPr>
      <w:r w:rsidRPr="0093568C">
        <w:rPr>
          <w:rFonts w:cs="Arial"/>
          <w:b/>
          <w:bCs/>
        </w:rPr>
        <w:lastRenderedPageBreak/>
        <w:t>AGREED</w:t>
      </w:r>
      <w:r>
        <w:rPr>
          <w:rFonts w:cs="Arial"/>
          <w:b/>
          <w:bCs/>
        </w:rPr>
        <w:t>.</w:t>
      </w:r>
      <w:r>
        <w:rPr>
          <w:rFonts w:cs="Arial"/>
        </w:rPr>
        <w:t xml:space="preserve"> </w:t>
      </w:r>
    </w:p>
    <w:p w14:paraId="4093C16E" w14:textId="77777777" w:rsidR="00131283" w:rsidRDefault="00131283" w:rsidP="002D0396">
      <w:pPr>
        <w:rPr>
          <w:rFonts w:cs="Arial"/>
        </w:rPr>
      </w:pPr>
    </w:p>
    <w:p w14:paraId="7F706E60" w14:textId="77777777" w:rsidR="00131283" w:rsidRDefault="00131283" w:rsidP="002D0396">
      <w:pPr>
        <w:rPr>
          <w:rFonts w:cs="Arial"/>
        </w:rPr>
      </w:pPr>
      <w:r>
        <w:rPr>
          <w:rFonts w:cs="Arial"/>
        </w:rPr>
        <w:t xml:space="preserve">Alderman McIlveen proposed and Alderman Smith seconded that Alderman Douglas take the role of Chair for the Meeting.   </w:t>
      </w:r>
    </w:p>
    <w:p w14:paraId="17475BC7" w14:textId="77777777" w:rsidR="00131283" w:rsidRDefault="00131283" w:rsidP="002D0396">
      <w:pPr>
        <w:rPr>
          <w:rFonts w:cs="Arial"/>
        </w:rPr>
      </w:pPr>
    </w:p>
    <w:p w14:paraId="25730583" w14:textId="0254D8EA" w:rsidR="00131283" w:rsidRDefault="00131283" w:rsidP="002D0396">
      <w:pPr>
        <w:rPr>
          <w:rFonts w:cs="Arial"/>
          <w:b/>
          <w:bCs/>
        </w:rPr>
      </w:pPr>
      <w:r w:rsidRPr="002420F3">
        <w:rPr>
          <w:rFonts w:cs="Arial"/>
          <w:b/>
          <w:bCs/>
        </w:rPr>
        <w:t xml:space="preserve">AGREED.    </w:t>
      </w:r>
      <w:bookmarkEnd w:id="0"/>
    </w:p>
    <w:p w14:paraId="56703A96" w14:textId="77777777" w:rsidR="002D0396" w:rsidRPr="002D0396" w:rsidRDefault="002D0396" w:rsidP="002D0396">
      <w:pPr>
        <w:rPr>
          <w:rFonts w:cs="Arial"/>
          <w:b/>
          <w:bCs/>
        </w:rPr>
      </w:pPr>
    </w:p>
    <w:p w14:paraId="48A74A2E" w14:textId="77777777" w:rsidR="00131283" w:rsidRPr="005E6E05" w:rsidRDefault="00131283" w:rsidP="002D0396">
      <w:pPr>
        <w:pStyle w:val="Heading1"/>
        <w:spacing w:before="0"/>
        <w:rPr>
          <w:rFonts w:ascii="Arial" w:hAnsi="Arial" w:cs="Arial"/>
        </w:rPr>
      </w:pPr>
      <w:r w:rsidRPr="005E6E05">
        <w:rPr>
          <w:rFonts w:ascii="Arial" w:hAnsi="Arial" w:cs="Arial"/>
          <w:u w:val="none"/>
        </w:rPr>
        <w:t>1.</w:t>
      </w:r>
      <w:r w:rsidRPr="005E6E05">
        <w:rPr>
          <w:rFonts w:ascii="Arial" w:hAnsi="Arial" w:cs="Arial"/>
          <w:u w:val="none"/>
        </w:rPr>
        <w:tab/>
      </w:r>
      <w:r w:rsidRPr="005E6E05">
        <w:rPr>
          <w:rFonts w:ascii="Arial" w:hAnsi="Arial" w:cs="Arial"/>
        </w:rPr>
        <w:t>Prayer</w:t>
      </w:r>
    </w:p>
    <w:p w14:paraId="54D5AD83" w14:textId="77777777" w:rsidR="00131283" w:rsidRPr="005E6E05" w:rsidRDefault="00131283" w:rsidP="002D0396">
      <w:pPr>
        <w:tabs>
          <w:tab w:val="left" w:pos="567"/>
        </w:tabs>
        <w:ind w:left="720"/>
        <w:rPr>
          <w:rFonts w:cs="Arial"/>
          <w:szCs w:val="24"/>
        </w:rPr>
      </w:pPr>
    </w:p>
    <w:p w14:paraId="246E5C86" w14:textId="77777777" w:rsidR="00131283" w:rsidRPr="005E6E05" w:rsidRDefault="00131283" w:rsidP="002D0396">
      <w:pPr>
        <w:rPr>
          <w:rFonts w:cs="Arial"/>
        </w:rPr>
      </w:pPr>
      <w:r w:rsidRPr="005E6E05">
        <w:rPr>
          <w:rFonts w:cs="Arial"/>
        </w:rPr>
        <w:t xml:space="preserve">The </w:t>
      </w:r>
      <w:r>
        <w:rPr>
          <w:rFonts w:cs="Arial"/>
        </w:rPr>
        <w:t>Ch</w:t>
      </w:r>
      <w:r w:rsidRPr="005E6E05">
        <w:rPr>
          <w:rFonts w:cs="Arial"/>
        </w:rPr>
        <w:t xml:space="preserve">ief Executive </w:t>
      </w:r>
      <w:r>
        <w:rPr>
          <w:rFonts w:cs="Arial"/>
        </w:rPr>
        <w:t xml:space="preserve">opened the meeting with the Council prayer.   </w:t>
      </w:r>
      <w:r w:rsidRPr="005E6E05">
        <w:rPr>
          <w:rFonts w:cs="Arial"/>
        </w:rPr>
        <w:t xml:space="preserve"> </w:t>
      </w:r>
    </w:p>
    <w:p w14:paraId="38E043AB" w14:textId="77777777" w:rsidR="00131283" w:rsidRPr="005E6E05" w:rsidRDefault="00131283" w:rsidP="002D0396">
      <w:pPr>
        <w:tabs>
          <w:tab w:val="left" w:pos="567"/>
        </w:tabs>
        <w:rPr>
          <w:rFonts w:cs="Arial"/>
          <w:szCs w:val="24"/>
        </w:rPr>
      </w:pPr>
    </w:p>
    <w:p w14:paraId="0E90B970" w14:textId="77777777" w:rsidR="00131283" w:rsidRPr="005E6E05" w:rsidRDefault="00131283" w:rsidP="002D0396">
      <w:pPr>
        <w:pStyle w:val="Heading1"/>
        <w:spacing w:before="0"/>
        <w:rPr>
          <w:rFonts w:ascii="Arial" w:hAnsi="Arial" w:cs="Arial"/>
        </w:rPr>
      </w:pPr>
      <w:r w:rsidRPr="005E6E05">
        <w:rPr>
          <w:rFonts w:ascii="Arial" w:hAnsi="Arial" w:cs="Arial"/>
          <w:u w:val="none"/>
        </w:rPr>
        <w:t>2.</w:t>
      </w:r>
      <w:r w:rsidRPr="005E6E05">
        <w:rPr>
          <w:rFonts w:ascii="Arial" w:hAnsi="Arial" w:cs="Arial"/>
          <w:u w:val="none"/>
        </w:rPr>
        <w:tab/>
      </w:r>
      <w:r w:rsidRPr="005E6E05">
        <w:rPr>
          <w:rFonts w:ascii="Arial" w:hAnsi="Arial" w:cs="Arial"/>
        </w:rPr>
        <w:t>Apologies</w:t>
      </w:r>
    </w:p>
    <w:p w14:paraId="6126A7A5" w14:textId="77777777" w:rsidR="00131283" w:rsidRPr="005E6E05" w:rsidRDefault="00131283" w:rsidP="002D0396">
      <w:pPr>
        <w:rPr>
          <w:rFonts w:cs="Arial"/>
          <w:szCs w:val="24"/>
        </w:rPr>
      </w:pPr>
    </w:p>
    <w:p w14:paraId="22FA5A5B" w14:textId="77777777" w:rsidR="00131283" w:rsidRPr="005E6E05" w:rsidRDefault="00131283" w:rsidP="002D0396">
      <w:pPr>
        <w:rPr>
          <w:rFonts w:cs="Arial"/>
        </w:rPr>
      </w:pPr>
      <w:r w:rsidRPr="005E6E05">
        <w:rPr>
          <w:rFonts w:cs="Arial"/>
        </w:rPr>
        <w:t xml:space="preserve">The </w:t>
      </w:r>
      <w:r>
        <w:rPr>
          <w:rFonts w:cs="Arial"/>
        </w:rPr>
        <w:t>Chair</w:t>
      </w:r>
      <w:r w:rsidRPr="005E6E05">
        <w:rPr>
          <w:rFonts w:cs="Arial"/>
        </w:rPr>
        <w:t xml:space="preserve"> sought apologies at this stage</w:t>
      </w:r>
      <w:r>
        <w:rPr>
          <w:rFonts w:cs="Arial"/>
        </w:rPr>
        <w:t xml:space="preserve">.   Apologies were received from the Mayor (Councillor Gilmour), Alderman McDowell, and Councillors MacArthur, Morgan and Woods.  Apologies for lateness were received from Councillors Blaney and McLaren.     </w:t>
      </w:r>
    </w:p>
    <w:p w14:paraId="796920BC" w14:textId="77777777" w:rsidR="00131283" w:rsidRPr="005E6E05" w:rsidRDefault="00131283" w:rsidP="002D0396">
      <w:pPr>
        <w:rPr>
          <w:rFonts w:cs="Arial"/>
        </w:rPr>
      </w:pPr>
    </w:p>
    <w:p w14:paraId="5119B7AB" w14:textId="77777777" w:rsidR="00131283" w:rsidRPr="005E6E05" w:rsidRDefault="00131283" w:rsidP="002D0396">
      <w:pPr>
        <w:rPr>
          <w:rFonts w:cs="Arial"/>
          <w:szCs w:val="24"/>
        </w:rPr>
      </w:pPr>
      <w:r w:rsidRPr="005E6E05">
        <w:rPr>
          <w:rFonts w:cs="Arial"/>
          <w:b/>
        </w:rPr>
        <w:t xml:space="preserve">NOTED. </w:t>
      </w:r>
    </w:p>
    <w:p w14:paraId="62A80033" w14:textId="77777777" w:rsidR="00131283" w:rsidRPr="005E6E05" w:rsidRDefault="00131283" w:rsidP="002D0396">
      <w:pPr>
        <w:tabs>
          <w:tab w:val="left" w:pos="567"/>
        </w:tabs>
        <w:rPr>
          <w:rFonts w:cs="Arial"/>
          <w:szCs w:val="24"/>
        </w:rPr>
      </w:pPr>
    </w:p>
    <w:p w14:paraId="621C7FA3" w14:textId="77777777" w:rsidR="00131283" w:rsidRPr="005E6E05" w:rsidRDefault="00131283" w:rsidP="002D0396">
      <w:pPr>
        <w:pStyle w:val="Heading1"/>
        <w:spacing w:before="0"/>
        <w:rPr>
          <w:rFonts w:ascii="Arial" w:hAnsi="Arial" w:cs="Arial"/>
        </w:rPr>
      </w:pPr>
      <w:r w:rsidRPr="005E6E05">
        <w:rPr>
          <w:rFonts w:ascii="Arial" w:hAnsi="Arial" w:cs="Arial"/>
          <w:u w:val="none"/>
        </w:rPr>
        <w:t>3.</w:t>
      </w:r>
      <w:r w:rsidRPr="005E6E05">
        <w:rPr>
          <w:rFonts w:ascii="Arial" w:hAnsi="Arial" w:cs="Arial"/>
          <w:u w:val="none"/>
        </w:rPr>
        <w:tab/>
      </w:r>
      <w:r w:rsidRPr="005E6E05">
        <w:rPr>
          <w:rFonts w:ascii="Arial" w:hAnsi="Arial" w:cs="Arial"/>
        </w:rPr>
        <w:t>Declarations of Interest</w:t>
      </w:r>
    </w:p>
    <w:p w14:paraId="7A598B9E" w14:textId="77777777" w:rsidR="00131283" w:rsidRPr="005E6E05" w:rsidRDefault="00131283" w:rsidP="002D0396">
      <w:pPr>
        <w:pStyle w:val="ListParagraph"/>
        <w:rPr>
          <w:rFonts w:ascii="Arial" w:hAnsi="Arial" w:cs="Arial"/>
          <w:sz w:val="24"/>
          <w:szCs w:val="24"/>
        </w:rPr>
      </w:pPr>
    </w:p>
    <w:p w14:paraId="584E32D2" w14:textId="77777777" w:rsidR="00131283" w:rsidRDefault="00131283" w:rsidP="002D0396">
      <w:pPr>
        <w:rPr>
          <w:rFonts w:cs="Arial"/>
          <w:szCs w:val="24"/>
        </w:rPr>
      </w:pPr>
      <w:r w:rsidRPr="005E6E05">
        <w:rPr>
          <w:rFonts w:cs="Arial"/>
          <w:szCs w:val="24"/>
        </w:rPr>
        <w:t xml:space="preserve">The </w:t>
      </w:r>
      <w:r>
        <w:rPr>
          <w:rFonts w:cs="Arial"/>
          <w:szCs w:val="24"/>
        </w:rPr>
        <w:t>Chair</w:t>
      </w:r>
      <w:r w:rsidRPr="005E6E05">
        <w:rPr>
          <w:rFonts w:cs="Arial"/>
          <w:szCs w:val="24"/>
        </w:rPr>
        <w:t xml:space="preserve"> asked for any Declarations of Interest and the following were made:</w:t>
      </w:r>
    </w:p>
    <w:p w14:paraId="4B007708" w14:textId="77777777" w:rsidR="00131283" w:rsidRDefault="00131283" w:rsidP="002D0396">
      <w:pPr>
        <w:rPr>
          <w:rFonts w:cs="Arial"/>
          <w:szCs w:val="24"/>
        </w:rPr>
      </w:pPr>
    </w:p>
    <w:p w14:paraId="6BE35874" w14:textId="77777777" w:rsidR="00131283" w:rsidRDefault="00131283" w:rsidP="002D0396">
      <w:pPr>
        <w:rPr>
          <w:rFonts w:cs="Arial"/>
          <w:szCs w:val="24"/>
        </w:rPr>
      </w:pPr>
      <w:r>
        <w:rPr>
          <w:rFonts w:cs="Arial"/>
          <w:szCs w:val="24"/>
        </w:rPr>
        <w:t xml:space="preserve">Alderman Douglas Item 11 – Charter on Columban Way </w:t>
      </w:r>
    </w:p>
    <w:p w14:paraId="0BC53F39" w14:textId="77777777" w:rsidR="00131283" w:rsidRPr="005E6E05" w:rsidRDefault="00131283" w:rsidP="002D0396">
      <w:pPr>
        <w:rPr>
          <w:rFonts w:cs="Arial"/>
          <w:szCs w:val="24"/>
        </w:rPr>
      </w:pPr>
      <w:r>
        <w:rPr>
          <w:rFonts w:cs="Arial"/>
          <w:szCs w:val="24"/>
        </w:rPr>
        <w:t xml:space="preserve">Councillor McRandal Item 11 – Charter on Columban Way </w:t>
      </w:r>
    </w:p>
    <w:p w14:paraId="29172289" w14:textId="77777777" w:rsidR="00131283" w:rsidRPr="005E6E05" w:rsidRDefault="00131283" w:rsidP="002D0396">
      <w:pPr>
        <w:rPr>
          <w:rFonts w:cs="Arial"/>
          <w:szCs w:val="24"/>
        </w:rPr>
      </w:pPr>
    </w:p>
    <w:p w14:paraId="7794976A" w14:textId="77777777" w:rsidR="00131283" w:rsidRPr="005E6E05" w:rsidRDefault="00131283" w:rsidP="002D0396">
      <w:pPr>
        <w:rPr>
          <w:rFonts w:cs="Arial"/>
          <w:b/>
          <w:bCs/>
          <w:szCs w:val="24"/>
        </w:rPr>
      </w:pPr>
      <w:r w:rsidRPr="005E6E05">
        <w:rPr>
          <w:rFonts w:cs="Arial"/>
          <w:b/>
          <w:bCs/>
          <w:szCs w:val="24"/>
        </w:rPr>
        <w:t>NOTED.</w:t>
      </w:r>
    </w:p>
    <w:p w14:paraId="1A81BFD0" w14:textId="77777777" w:rsidR="00131283" w:rsidRPr="005E6E05" w:rsidRDefault="00131283" w:rsidP="002D0396">
      <w:pPr>
        <w:rPr>
          <w:rFonts w:cs="Arial"/>
          <w:szCs w:val="24"/>
        </w:rPr>
      </w:pPr>
    </w:p>
    <w:p w14:paraId="7EA83D3D" w14:textId="77777777" w:rsidR="00131283" w:rsidRPr="005E6E05" w:rsidRDefault="00131283" w:rsidP="002D0396">
      <w:pPr>
        <w:pStyle w:val="Heading1"/>
        <w:spacing w:before="0"/>
        <w:rPr>
          <w:rFonts w:ascii="Arial" w:hAnsi="Arial" w:cs="Arial"/>
        </w:rPr>
      </w:pPr>
      <w:r w:rsidRPr="005E6E05">
        <w:rPr>
          <w:rFonts w:ascii="Arial" w:hAnsi="Arial" w:cs="Arial"/>
          <w:u w:val="none"/>
        </w:rPr>
        <w:t>4.</w:t>
      </w:r>
      <w:r w:rsidRPr="005E6E05">
        <w:rPr>
          <w:rFonts w:ascii="Arial" w:hAnsi="Arial" w:cs="Arial"/>
          <w:u w:val="none"/>
        </w:rPr>
        <w:tab/>
      </w:r>
      <w:r w:rsidRPr="005E6E05">
        <w:rPr>
          <w:rFonts w:ascii="Arial" w:hAnsi="Arial" w:cs="Arial"/>
        </w:rPr>
        <w:t>Mayor’s Business</w:t>
      </w:r>
    </w:p>
    <w:p w14:paraId="17425396" w14:textId="77777777" w:rsidR="00131283" w:rsidRDefault="00131283" w:rsidP="002D0396">
      <w:pPr>
        <w:tabs>
          <w:tab w:val="left" w:pos="567"/>
        </w:tabs>
        <w:rPr>
          <w:rFonts w:cs="Arial"/>
          <w:szCs w:val="24"/>
        </w:rPr>
      </w:pPr>
    </w:p>
    <w:p w14:paraId="668D4FDF" w14:textId="77777777" w:rsidR="00131283" w:rsidRDefault="00131283" w:rsidP="002D0396">
      <w:pPr>
        <w:tabs>
          <w:tab w:val="left" w:pos="567"/>
        </w:tabs>
        <w:rPr>
          <w:rFonts w:cs="Arial"/>
          <w:szCs w:val="24"/>
        </w:rPr>
      </w:pPr>
      <w:r>
        <w:rPr>
          <w:rFonts w:cs="Arial"/>
          <w:szCs w:val="24"/>
        </w:rPr>
        <w:t xml:space="preserve">In the absence of the Mayor this item was not discussed.   </w:t>
      </w:r>
    </w:p>
    <w:p w14:paraId="563E088F" w14:textId="77777777" w:rsidR="00131283" w:rsidRDefault="00131283" w:rsidP="002D0396">
      <w:pPr>
        <w:rPr>
          <w:rFonts w:cs="Arial"/>
          <w:szCs w:val="24"/>
        </w:rPr>
      </w:pPr>
      <w:r>
        <w:rPr>
          <w:rFonts w:cs="Arial"/>
          <w:szCs w:val="24"/>
        </w:rPr>
        <w:t xml:space="preserve"> </w:t>
      </w:r>
    </w:p>
    <w:p w14:paraId="24DB3B08" w14:textId="77777777" w:rsidR="00131283" w:rsidRPr="00EB0EA6" w:rsidRDefault="00131283" w:rsidP="002D0396">
      <w:pPr>
        <w:tabs>
          <w:tab w:val="left" w:pos="567"/>
        </w:tabs>
        <w:rPr>
          <w:rFonts w:cs="Arial"/>
          <w:b/>
          <w:bCs/>
          <w:szCs w:val="24"/>
        </w:rPr>
      </w:pPr>
      <w:r w:rsidRPr="00EB0EA6">
        <w:rPr>
          <w:rFonts w:cs="Arial"/>
          <w:b/>
          <w:bCs/>
          <w:szCs w:val="24"/>
        </w:rPr>
        <w:t>NOTED.</w:t>
      </w:r>
    </w:p>
    <w:p w14:paraId="097456A9" w14:textId="77777777" w:rsidR="00131283" w:rsidRPr="005E6E05" w:rsidRDefault="00131283" w:rsidP="002D0396">
      <w:pPr>
        <w:tabs>
          <w:tab w:val="left" w:pos="567"/>
        </w:tabs>
        <w:rPr>
          <w:rFonts w:cs="Arial"/>
          <w:szCs w:val="24"/>
        </w:rPr>
      </w:pPr>
    </w:p>
    <w:p w14:paraId="4F2D4013"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u w:val="none"/>
        </w:rPr>
        <w:t>5.</w:t>
      </w:r>
      <w:r w:rsidRPr="005E6E05">
        <w:rPr>
          <w:rFonts w:ascii="Arial" w:hAnsi="Arial" w:cs="Arial"/>
          <w:u w:val="none"/>
        </w:rPr>
        <w:tab/>
      </w:r>
      <w:r w:rsidRPr="005E6E05">
        <w:rPr>
          <w:rFonts w:ascii="Arial" w:hAnsi="Arial" w:cs="Arial"/>
        </w:rPr>
        <w:t xml:space="preserve">Mayor and Deputy Mayor Engagements for the Month of </w:t>
      </w:r>
      <w:r>
        <w:rPr>
          <w:rFonts w:ascii="Arial" w:hAnsi="Arial" w:cs="Arial"/>
        </w:rPr>
        <w:t>June</w:t>
      </w:r>
      <w:r w:rsidRPr="005E6E05">
        <w:rPr>
          <w:rFonts w:ascii="Arial" w:hAnsi="Arial" w:cs="Arial"/>
        </w:rPr>
        <w:t xml:space="preserve"> 2023 </w:t>
      </w:r>
    </w:p>
    <w:p w14:paraId="15FFF8F7" w14:textId="77777777" w:rsidR="00131283" w:rsidRDefault="00131283" w:rsidP="002D0396">
      <w:pPr>
        <w:tabs>
          <w:tab w:val="left" w:pos="567"/>
        </w:tabs>
        <w:rPr>
          <w:rFonts w:cs="Arial"/>
          <w:szCs w:val="24"/>
        </w:rPr>
      </w:pPr>
      <w:r>
        <w:rPr>
          <w:rFonts w:cs="Arial"/>
          <w:szCs w:val="24"/>
        </w:rPr>
        <w:tab/>
      </w:r>
      <w:r>
        <w:rPr>
          <w:rFonts w:cs="Arial"/>
          <w:szCs w:val="24"/>
        </w:rPr>
        <w:tab/>
        <w:t>(Appendix I)</w:t>
      </w:r>
    </w:p>
    <w:p w14:paraId="17FEC9F7" w14:textId="77777777" w:rsidR="00131283" w:rsidRPr="005E6E05" w:rsidRDefault="00131283" w:rsidP="002D0396">
      <w:pPr>
        <w:tabs>
          <w:tab w:val="left" w:pos="567"/>
        </w:tabs>
        <w:rPr>
          <w:rFonts w:cs="Arial"/>
          <w:szCs w:val="24"/>
        </w:rPr>
      </w:pPr>
    </w:p>
    <w:p w14:paraId="2496BEFB" w14:textId="77777777" w:rsidR="00131283" w:rsidRPr="005E6E05" w:rsidRDefault="00131283" w:rsidP="002D0396">
      <w:pPr>
        <w:rPr>
          <w:rFonts w:cs="Arial"/>
        </w:rPr>
      </w:pPr>
      <w:r w:rsidRPr="005E6E05">
        <w:rPr>
          <w:rFonts w:cs="Arial"/>
        </w:rPr>
        <w:t xml:space="preserve">PREVIOUSLY CIRCULATED: - Copy of the Mayor and Deputy Mayor Engagements for the month of </w:t>
      </w:r>
      <w:r>
        <w:rPr>
          <w:rFonts w:cs="Arial"/>
        </w:rPr>
        <w:t>June</w:t>
      </w:r>
      <w:r w:rsidRPr="005E6E05">
        <w:rPr>
          <w:rFonts w:cs="Arial"/>
        </w:rPr>
        <w:t xml:space="preserve"> 2023.</w:t>
      </w:r>
    </w:p>
    <w:p w14:paraId="46296A24" w14:textId="77777777" w:rsidR="00131283" w:rsidRDefault="00131283" w:rsidP="002D0396">
      <w:pPr>
        <w:tabs>
          <w:tab w:val="left" w:pos="567"/>
        </w:tabs>
        <w:rPr>
          <w:rFonts w:cs="Arial"/>
          <w:szCs w:val="24"/>
        </w:rPr>
      </w:pPr>
    </w:p>
    <w:p w14:paraId="3DD9C171" w14:textId="77777777" w:rsidR="00131283" w:rsidRPr="00EB0EA6" w:rsidRDefault="00131283" w:rsidP="002D0396">
      <w:pPr>
        <w:tabs>
          <w:tab w:val="left" w:pos="567"/>
        </w:tabs>
        <w:rPr>
          <w:rFonts w:cs="Arial"/>
          <w:b/>
          <w:bCs/>
          <w:szCs w:val="24"/>
        </w:rPr>
      </w:pPr>
      <w:r w:rsidRPr="00EB0EA6">
        <w:rPr>
          <w:rFonts w:cs="Arial"/>
          <w:b/>
          <w:bCs/>
          <w:szCs w:val="24"/>
        </w:rPr>
        <w:t xml:space="preserve">AGREED, on the proposal of </w:t>
      </w:r>
      <w:r>
        <w:rPr>
          <w:rFonts w:cs="Arial"/>
          <w:b/>
          <w:bCs/>
          <w:szCs w:val="24"/>
        </w:rPr>
        <w:t>Alderman McIlveen</w:t>
      </w:r>
      <w:r w:rsidRPr="00EB0EA6">
        <w:rPr>
          <w:rFonts w:cs="Arial"/>
          <w:b/>
          <w:bCs/>
          <w:szCs w:val="24"/>
        </w:rPr>
        <w:t xml:space="preserve">, seconded by </w:t>
      </w:r>
      <w:r>
        <w:rPr>
          <w:rFonts w:cs="Arial"/>
          <w:b/>
          <w:bCs/>
          <w:szCs w:val="24"/>
        </w:rPr>
        <w:t>Alderman Armstrong-Cotter</w:t>
      </w:r>
      <w:r w:rsidRPr="00EB0EA6">
        <w:rPr>
          <w:rFonts w:cs="Arial"/>
          <w:b/>
          <w:bCs/>
          <w:szCs w:val="24"/>
        </w:rPr>
        <w:t>, that the information be noted.</w:t>
      </w:r>
    </w:p>
    <w:p w14:paraId="65DEE823" w14:textId="77777777" w:rsidR="00131283" w:rsidRPr="005E6E05" w:rsidRDefault="00131283" w:rsidP="002D0396">
      <w:pPr>
        <w:tabs>
          <w:tab w:val="left" w:pos="567"/>
        </w:tabs>
        <w:rPr>
          <w:rFonts w:cs="Arial"/>
          <w:szCs w:val="24"/>
        </w:rPr>
      </w:pPr>
    </w:p>
    <w:p w14:paraId="337C699F" w14:textId="77777777" w:rsidR="00131283" w:rsidRPr="005E6E05" w:rsidRDefault="00131283" w:rsidP="002D0396">
      <w:pPr>
        <w:pStyle w:val="Heading1"/>
        <w:spacing w:before="0"/>
        <w:rPr>
          <w:rFonts w:ascii="Arial" w:hAnsi="Arial" w:cs="Arial"/>
        </w:rPr>
      </w:pPr>
      <w:r w:rsidRPr="005E6E05">
        <w:rPr>
          <w:rFonts w:ascii="Arial" w:hAnsi="Arial" w:cs="Arial"/>
          <w:u w:val="none"/>
        </w:rPr>
        <w:t>6.</w:t>
      </w:r>
      <w:r w:rsidRPr="005E6E05">
        <w:rPr>
          <w:rFonts w:ascii="Arial" w:hAnsi="Arial" w:cs="Arial"/>
          <w:u w:val="none"/>
        </w:rPr>
        <w:tab/>
      </w:r>
      <w:r w:rsidRPr="005E6E05">
        <w:rPr>
          <w:rFonts w:ascii="Arial" w:hAnsi="Arial" w:cs="Arial"/>
        </w:rPr>
        <w:t xml:space="preserve">Minutes of Council meeting dated </w:t>
      </w:r>
      <w:r>
        <w:rPr>
          <w:rFonts w:ascii="Arial" w:hAnsi="Arial" w:cs="Arial"/>
        </w:rPr>
        <w:t>26</w:t>
      </w:r>
      <w:r w:rsidRPr="005E6E05">
        <w:rPr>
          <w:rFonts w:ascii="Arial" w:hAnsi="Arial" w:cs="Arial"/>
        </w:rPr>
        <w:t xml:space="preserve"> a</w:t>
      </w:r>
      <w:r>
        <w:rPr>
          <w:rFonts w:ascii="Arial" w:hAnsi="Arial" w:cs="Arial"/>
        </w:rPr>
        <w:t>PRIL</w:t>
      </w:r>
      <w:r w:rsidRPr="005E6E05">
        <w:rPr>
          <w:rFonts w:ascii="Arial" w:hAnsi="Arial" w:cs="Arial"/>
        </w:rPr>
        <w:t xml:space="preserve"> 2023 </w:t>
      </w:r>
    </w:p>
    <w:p w14:paraId="46ECC99C" w14:textId="77777777" w:rsidR="00131283" w:rsidRPr="005E6E05" w:rsidRDefault="00131283" w:rsidP="002D0396">
      <w:pPr>
        <w:tabs>
          <w:tab w:val="left" w:pos="567"/>
        </w:tabs>
        <w:rPr>
          <w:rFonts w:cs="Arial"/>
          <w:szCs w:val="24"/>
        </w:rPr>
      </w:pPr>
    </w:p>
    <w:p w14:paraId="04FF3F24" w14:textId="77777777" w:rsidR="00131283" w:rsidRPr="005E6E05" w:rsidRDefault="00131283" w:rsidP="002D0396">
      <w:pPr>
        <w:ind w:left="720" w:hanging="720"/>
        <w:rPr>
          <w:rFonts w:cs="Arial"/>
          <w:szCs w:val="24"/>
        </w:rPr>
      </w:pPr>
      <w:r w:rsidRPr="005E6E05">
        <w:rPr>
          <w:rFonts w:cs="Arial"/>
          <w:szCs w:val="24"/>
        </w:rPr>
        <w:t>PREVIOUSLY CIRCULATED: - Copy of the above minutes.</w:t>
      </w:r>
    </w:p>
    <w:p w14:paraId="4F25F6E8" w14:textId="77777777" w:rsidR="00131283" w:rsidRPr="005E6E05" w:rsidRDefault="00131283" w:rsidP="002D0396">
      <w:pPr>
        <w:tabs>
          <w:tab w:val="left" w:pos="567"/>
        </w:tabs>
        <w:ind w:left="567"/>
        <w:rPr>
          <w:rFonts w:cs="Arial"/>
          <w:szCs w:val="24"/>
        </w:rPr>
      </w:pPr>
    </w:p>
    <w:p w14:paraId="7E7E1046" w14:textId="77777777" w:rsidR="00131283" w:rsidRPr="005E6E05" w:rsidRDefault="00131283" w:rsidP="002D0396">
      <w:pPr>
        <w:tabs>
          <w:tab w:val="left" w:pos="567"/>
        </w:tabs>
        <w:rPr>
          <w:rFonts w:cs="Arial"/>
          <w:b/>
          <w:bCs/>
          <w:szCs w:val="24"/>
        </w:rPr>
      </w:pPr>
      <w:r w:rsidRPr="005E6E05">
        <w:rPr>
          <w:rFonts w:cs="Arial"/>
          <w:b/>
          <w:bCs/>
          <w:szCs w:val="24"/>
        </w:rPr>
        <w:lastRenderedPageBreak/>
        <w:t xml:space="preserve">RESOLVED, on the proposal of </w:t>
      </w:r>
      <w:r>
        <w:rPr>
          <w:rFonts w:cs="Arial"/>
          <w:b/>
          <w:bCs/>
          <w:szCs w:val="24"/>
        </w:rPr>
        <w:t>Alderman Adair</w:t>
      </w:r>
      <w:r w:rsidRPr="005E6E05">
        <w:rPr>
          <w:rFonts w:cs="Arial"/>
          <w:b/>
          <w:bCs/>
          <w:szCs w:val="24"/>
        </w:rPr>
        <w:t xml:space="preserve">, seconded by </w:t>
      </w:r>
      <w:r>
        <w:rPr>
          <w:rFonts w:cs="Arial"/>
          <w:b/>
          <w:bCs/>
          <w:szCs w:val="24"/>
        </w:rPr>
        <w:t>Councillor McKimm</w:t>
      </w:r>
      <w:r w:rsidRPr="005E6E05">
        <w:rPr>
          <w:rFonts w:cs="Arial"/>
          <w:b/>
          <w:bCs/>
          <w:szCs w:val="24"/>
        </w:rPr>
        <w:t>, that the minutes be adopted.</w:t>
      </w:r>
    </w:p>
    <w:p w14:paraId="45434025" w14:textId="77777777" w:rsidR="00131283" w:rsidRPr="005E6E05" w:rsidRDefault="00131283" w:rsidP="002D0396">
      <w:pPr>
        <w:tabs>
          <w:tab w:val="left" w:pos="567"/>
        </w:tabs>
        <w:rPr>
          <w:rFonts w:cs="Arial"/>
          <w:szCs w:val="24"/>
        </w:rPr>
      </w:pPr>
    </w:p>
    <w:p w14:paraId="4000A8E1" w14:textId="77777777" w:rsidR="00131283" w:rsidRDefault="00131283" w:rsidP="002D0396">
      <w:pPr>
        <w:pStyle w:val="Heading1"/>
        <w:spacing w:before="0"/>
        <w:rPr>
          <w:rFonts w:ascii="Arial" w:hAnsi="Arial" w:cs="Arial"/>
        </w:rPr>
      </w:pPr>
      <w:r w:rsidRPr="005E6E05">
        <w:rPr>
          <w:rFonts w:ascii="Arial" w:hAnsi="Arial" w:cs="Arial"/>
          <w:u w:val="none"/>
        </w:rPr>
        <w:t>7.</w:t>
      </w:r>
      <w:r w:rsidRPr="005E6E05">
        <w:rPr>
          <w:rFonts w:ascii="Arial" w:hAnsi="Arial" w:cs="Arial"/>
          <w:u w:val="none"/>
        </w:rPr>
        <w:tab/>
      </w:r>
      <w:r>
        <w:rPr>
          <w:rFonts w:ascii="Arial" w:hAnsi="Arial" w:cs="Arial"/>
        </w:rPr>
        <w:t>Ards and North Down Sports Forum Grants</w:t>
      </w:r>
      <w:r w:rsidRPr="005E6E05">
        <w:rPr>
          <w:rFonts w:ascii="Arial" w:hAnsi="Arial" w:cs="Arial"/>
        </w:rPr>
        <w:t xml:space="preserve"> </w:t>
      </w:r>
    </w:p>
    <w:p w14:paraId="745B869E" w14:textId="77777777" w:rsidR="00131283" w:rsidRPr="001E680A" w:rsidRDefault="00131283" w:rsidP="002D0396">
      <w:r>
        <w:tab/>
        <w:t>(Appendices II – VIII)</w:t>
      </w:r>
    </w:p>
    <w:p w14:paraId="76485527" w14:textId="77777777" w:rsidR="00131283" w:rsidRPr="005E6E05" w:rsidRDefault="00131283" w:rsidP="002D0396">
      <w:pPr>
        <w:rPr>
          <w:rFonts w:cs="Arial"/>
          <w:szCs w:val="24"/>
        </w:rPr>
      </w:pPr>
    </w:p>
    <w:p w14:paraId="4FF7BFD0" w14:textId="77777777" w:rsidR="00131283" w:rsidRDefault="00131283" w:rsidP="002D0396">
      <w:r>
        <w:t>PREVIOUSLY CIRCULATED:- Report from the Director of Community and Wellbeing detailing that Members would be aware that on the 26</w:t>
      </w:r>
      <w:r>
        <w:rPr>
          <w:vertAlign w:val="superscript"/>
        </w:rPr>
        <w:t>th</w:t>
      </w:r>
      <w:r>
        <w:t xml:space="preserve"> August 2015, Council delegated authority to the Ards and North Down Sports Forum, in order to allow it to administer sports grants funding on behalf of the Council.  £45,000 had been allocated within the 2023/2024 revenue budget for that purpose.</w:t>
      </w:r>
    </w:p>
    <w:p w14:paraId="6E867822" w14:textId="77777777" w:rsidR="00131283" w:rsidRDefault="00131283" w:rsidP="002D0396"/>
    <w:p w14:paraId="37BBADEF" w14:textId="77777777" w:rsidR="00131283" w:rsidRDefault="00131283" w:rsidP="002D0396">
      <w:r>
        <w:t>The Council further authorised the Forum under delegated powers to award grants of up to £250. Grants above £250 still required Council approval. In addition, the Council requested that regular updates were reported to members.</w:t>
      </w:r>
    </w:p>
    <w:p w14:paraId="360C6DC9" w14:textId="77777777" w:rsidR="00131283" w:rsidRDefault="00131283" w:rsidP="002D0396"/>
    <w:p w14:paraId="15DC8832" w14:textId="77777777" w:rsidR="00131283" w:rsidRDefault="00131283" w:rsidP="002D0396">
      <w:pPr>
        <w:rPr>
          <w:rFonts w:eastAsia="Calibri" w:cs="Arial"/>
          <w:noProof/>
          <w:szCs w:val="24"/>
        </w:rPr>
      </w:pPr>
      <w:r w:rsidRPr="00BB5F83">
        <w:t xml:space="preserve">During </w:t>
      </w:r>
      <w:r>
        <w:t>March 2023</w:t>
      </w:r>
      <w:r w:rsidRPr="00BB5F83">
        <w:t>, the Forum received a total of</w:t>
      </w:r>
      <w:r>
        <w:t xml:space="preserve"> 42 </w:t>
      </w:r>
      <w:r w:rsidRPr="00BB5F83">
        <w:t>grant applications</w:t>
      </w:r>
      <w:r>
        <w:t>:</w:t>
      </w:r>
      <w:r w:rsidRPr="00BB5F83">
        <w:t xml:space="preserve"> </w:t>
      </w:r>
      <w:r>
        <w:t xml:space="preserve">33 Individual Travel/Accommodation, 3 Coaching, 4 Goldcards and 2 Events.  </w:t>
      </w:r>
      <w:r w:rsidRPr="00DA5B4C">
        <w:t xml:space="preserve">A summary of the </w:t>
      </w:r>
      <w:r w:rsidRPr="00DA5B4C">
        <w:rPr>
          <w:b/>
          <w:bCs/>
        </w:rPr>
        <w:t xml:space="preserve">41 </w:t>
      </w:r>
      <w:r w:rsidRPr="00DA5B4C">
        <w:t xml:space="preserve">successful applications are detailed in the attached </w:t>
      </w:r>
      <w:r>
        <w:t xml:space="preserve">Successful Coaching, </w:t>
      </w:r>
      <w:r>
        <w:rPr>
          <w:rFonts w:eastAsia="Calibri" w:cs="Arial"/>
          <w:noProof/>
          <w:szCs w:val="24"/>
        </w:rPr>
        <w:t xml:space="preserve">Successful Event, Successful Goldcard and </w:t>
      </w:r>
      <w:r>
        <w:t xml:space="preserve">Successful Travel &amp; Accommodation </w:t>
      </w:r>
      <w:r>
        <w:rPr>
          <w:rFonts w:eastAsia="Calibri" w:cs="Arial"/>
          <w:noProof/>
          <w:szCs w:val="24"/>
        </w:rPr>
        <w:t>Appendices</w:t>
      </w:r>
      <w:r w:rsidRPr="00BB5F83">
        <w:rPr>
          <w:rFonts w:eastAsia="Calibri" w:cs="Arial"/>
          <w:noProof/>
          <w:szCs w:val="24"/>
        </w:rPr>
        <w:t>.</w:t>
      </w:r>
    </w:p>
    <w:p w14:paraId="4861A747" w14:textId="77777777" w:rsidR="00131283" w:rsidRPr="00A63FEC" w:rsidRDefault="00131283" w:rsidP="002D0396"/>
    <w:p w14:paraId="655B22B6" w14:textId="77777777" w:rsidR="00131283" w:rsidRDefault="00131283" w:rsidP="002D0396">
      <w:r w:rsidRPr="00BB5F83">
        <w:t xml:space="preserve">During </w:t>
      </w:r>
      <w:r>
        <w:t>April 2023</w:t>
      </w:r>
      <w:r w:rsidRPr="00BB5F83">
        <w:t>, the Forum received a total of</w:t>
      </w:r>
      <w:r>
        <w:t xml:space="preserve"> 27 </w:t>
      </w:r>
      <w:r w:rsidRPr="00BB5F83">
        <w:t>grant applications</w:t>
      </w:r>
      <w:r>
        <w:t>:</w:t>
      </w:r>
      <w:r w:rsidRPr="00BB5F83">
        <w:t xml:space="preserve"> </w:t>
      </w:r>
      <w:r>
        <w:t xml:space="preserve">21 Individual Travel/Accommodation, 1 Goldcard and 5 School/Sports Club Pathway.  </w:t>
      </w:r>
      <w:r w:rsidRPr="00DA5B4C">
        <w:t xml:space="preserve">A summary of the </w:t>
      </w:r>
      <w:r>
        <w:rPr>
          <w:b/>
          <w:bCs/>
        </w:rPr>
        <w:t>25</w:t>
      </w:r>
      <w:r w:rsidRPr="00DA5B4C">
        <w:rPr>
          <w:b/>
          <w:bCs/>
        </w:rPr>
        <w:t xml:space="preserve"> </w:t>
      </w:r>
      <w:r w:rsidRPr="00DA5B4C">
        <w:t xml:space="preserve">successful applications are detailed in the attached </w:t>
      </w:r>
      <w:r>
        <w:rPr>
          <w:rFonts w:eastAsia="Calibri" w:cs="Arial"/>
          <w:noProof/>
          <w:szCs w:val="24"/>
        </w:rPr>
        <w:t xml:space="preserve">Successful Goldcard, </w:t>
      </w:r>
      <w:r>
        <w:t xml:space="preserve">Successful Travel &amp; Accommodation &amp; Successful Schools/Sports Club Pathway </w:t>
      </w:r>
      <w:r>
        <w:rPr>
          <w:rFonts w:eastAsia="Calibri" w:cs="Arial"/>
          <w:noProof/>
          <w:szCs w:val="24"/>
        </w:rPr>
        <w:t>Appendices</w:t>
      </w:r>
    </w:p>
    <w:p w14:paraId="744F8ABD" w14:textId="77777777" w:rsidR="00131283" w:rsidRDefault="00131283" w:rsidP="002D0396"/>
    <w:p w14:paraId="2A8A60B5" w14:textId="77777777" w:rsidR="00131283" w:rsidRPr="00F94FDF" w:rsidRDefault="00131283" w:rsidP="002D0396">
      <w:pPr>
        <w:rPr>
          <w:highlight w:val="yellow"/>
        </w:rPr>
      </w:pPr>
      <w:r w:rsidRPr="000D14BF">
        <w:t xml:space="preserve">For information, the annual budget and spend to date on grant categories </w:t>
      </w:r>
      <w:r>
        <w:t>wa</w:t>
      </w:r>
      <w:r w:rsidRPr="000D14BF">
        <w:t>s as follow</w:t>
      </w:r>
      <w:r>
        <w:t>ed</w:t>
      </w:r>
      <w:r w:rsidRPr="000D14BF">
        <w:t>:</w:t>
      </w:r>
    </w:p>
    <w:tbl>
      <w:tblPr>
        <w:tblStyle w:val="TableGrid"/>
        <w:tblW w:w="0" w:type="auto"/>
        <w:tblLook w:val="04A0" w:firstRow="1" w:lastRow="0" w:firstColumn="1" w:lastColumn="0" w:noHBand="0" w:noVBand="1"/>
      </w:tblPr>
      <w:tblGrid>
        <w:gridCol w:w="1591"/>
        <w:gridCol w:w="1199"/>
        <w:gridCol w:w="1574"/>
        <w:gridCol w:w="1585"/>
        <w:gridCol w:w="1457"/>
        <w:gridCol w:w="1610"/>
      </w:tblGrid>
      <w:tr w:rsidR="00131283" w:rsidRPr="00714FB8" w14:paraId="62155D62" w14:textId="77777777" w:rsidTr="00754450">
        <w:tc>
          <w:tcPr>
            <w:tcW w:w="2790" w:type="dxa"/>
            <w:gridSpan w:val="2"/>
            <w:tcBorders>
              <w:top w:val="single" w:sz="4" w:space="0" w:color="auto"/>
              <w:left w:val="single" w:sz="4" w:space="0" w:color="auto"/>
              <w:bottom w:val="single" w:sz="4" w:space="0" w:color="auto"/>
              <w:right w:val="single" w:sz="4" w:space="0" w:color="auto"/>
            </w:tcBorders>
            <w:hideMark/>
          </w:tcPr>
          <w:p w14:paraId="19ACD6E6" w14:textId="77777777" w:rsidR="00131283" w:rsidRPr="00AA2165" w:rsidRDefault="00131283" w:rsidP="002D0396"/>
        </w:tc>
        <w:tc>
          <w:tcPr>
            <w:tcW w:w="1574" w:type="dxa"/>
            <w:tcBorders>
              <w:top w:val="single" w:sz="4" w:space="0" w:color="auto"/>
              <w:left w:val="single" w:sz="4" w:space="0" w:color="auto"/>
              <w:bottom w:val="single" w:sz="4" w:space="0" w:color="auto"/>
              <w:right w:val="single" w:sz="4" w:space="0" w:color="auto"/>
            </w:tcBorders>
            <w:hideMark/>
          </w:tcPr>
          <w:p w14:paraId="16BCF28D" w14:textId="77777777" w:rsidR="00131283" w:rsidRPr="00AA2165" w:rsidRDefault="00131283" w:rsidP="002D0396">
            <w:pPr>
              <w:jc w:val="right"/>
            </w:pPr>
            <w:r w:rsidRPr="00AA2165">
              <w:t>Annual Budget</w:t>
            </w:r>
          </w:p>
        </w:tc>
        <w:tc>
          <w:tcPr>
            <w:tcW w:w="1585" w:type="dxa"/>
            <w:tcBorders>
              <w:top w:val="single" w:sz="4" w:space="0" w:color="auto"/>
              <w:left w:val="single" w:sz="4" w:space="0" w:color="auto"/>
              <w:bottom w:val="single" w:sz="4" w:space="0" w:color="auto"/>
              <w:right w:val="single" w:sz="4" w:space="0" w:color="auto"/>
            </w:tcBorders>
            <w:hideMark/>
          </w:tcPr>
          <w:p w14:paraId="69B1B927" w14:textId="77777777" w:rsidR="00131283" w:rsidRPr="00AA2165" w:rsidRDefault="00131283" w:rsidP="002D0396">
            <w:pPr>
              <w:jc w:val="right"/>
            </w:pPr>
            <w:r w:rsidRPr="00AA2165">
              <w:t xml:space="preserve">Funding Awarded </w:t>
            </w:r>
          </w:p>
          <w:p w14:paraId="6218F444" w14:textId="77777777" w:rsidR="00131283" w:rsidRPr="00AA2165" w:rsidRDefault="00131283" w:rsidP="002D0396">
            <w:pPr>
              <w:jc w:val="right"/>
              <w:rPr>
                <w:b/>
                <w:bCs/>
              </w:rPr>
            </w:pPr>
            <w:r>
              <w:rPr>
                <w:b/>
                <w:bCs/>
              </w:rPr>
              <w:t xml:space="preserve">March </w:t>
            </w:r>
            <w:r w:rsidRPr="00AA2165">
              <w:rPr>
                <w:b/>
                <w:bCs/>
              </w:rPr>
              <w:t>202</w:t>
            </w:r>
            <w:r>
              <w:rPr>
                <w:b/>
                <w:bCs/>
              </w:rPr>
              <w:t>3</w:t>
            </w:r>
          </w:p>
        </w:tc>
        <w:tc>
          <w:tcPr>
            <w:tcW w:w="1457" w:type="dxa"/>
            <w:tcBorders>
              <w:top w:val="single" w:sz="4" w:space="0" w:color="auto"/>
              <w:left w:val="single" w:sz="4" w:space="0" w:color="auto"/>
              <w:bottom w:val="single" w:sz="4" w:space="0" w:color="auto"/>
              <w:right w:val="single" w:sz="4" w:space="0" w:color="auto"/>
            </w:tcBorders>
          </w:tcPr>
          <w:p w14:paraId="725FD281" w14:textId="77777777" w:rsidR="00131283" w:rsidRPr="00AA2165" w:rsidRDefault="00131283" w:rsidP="002D0396">
            <w:pPr>
              <w:jc w:val="right"/>
            </w:pPr>
            <w:r w:rsidRPr="00AA2165">
              <w:t xml:space="preserve">Funding Awarded </w:t>
            </w:r>
          </w:p>
          <w:p w14:paraId="611B9E17" w14:textId="77777777" w:rsidR="00131283" w:rsidRPr="00AA2165" w:rsidRDefault="00131283" w:rsidP="002D0396">
            <w:pPr>
              <w:jc w:val="right"/>
              <w:rPr>
                <w:b/>
              </w:rPr>
            </w:pPr>
            <w:r>
              <w:rPr>
                <w:b/>
                <w:bCs/>
              </w:rPr>
              <w:t xml:space="preserve">April </w:t>
            </w:r>
            <w:r w:rsidRPr="00AA2165">
              <w:rPr>
                <w:b/>
                <w:bCs/>
              </w:rPr>
              <w:t>202</w:t>
            </w:r>
            <w:r>
              <w:rPr>
                <w:b/>
                <w:bCs/>
              </w:rPr>
              <w:t>3</w:t>
            </w:r>
          </w:p>
        </w:tc>
        <w:tc>
          <w:tcPr>
            <w:tcW w:w="1610" w:type="dxa"/>
            <w:tcBorders>
              <w:top w:val="single" w:sz="4" w:space="0" w:color="auto"/>
              <w:left w:val="single" w:sz="4" w:space="0" w:color="auto"/>
              <w:bottom w:val="single" w:sz="4" w:space="0" w:color="auto"/>
              <w:right w:val="single" w:sz="4" w:space="0" w:color="auto"/>
            </w:tcBorders>
            <w:hideMark/>
          </w:tcPr>
          <w:p w14:paraId="7B8CC2AD" w14:textId="77777777" w:rsidR="00131283" w:rsidRPr="00AA2165" w:rsidRDefault="00131283" w:rsidP="002D0396">
            <w:pPr>
              <w:jc w:val="right"/>
              <w:rPr>
                <w:b/>
              </w:rPr>
            </w:pPr>
            <w:r w:rsidRPr="00AA2165">
              <w:rPr>
                <w:b/>
              </w:rPr>
              <w:t>Remaining Budget</w:t>
            </w:r>
          </w:p>
        </w:tc>
      </w:tr>
      <w:tr w:rsidR="00131283" w:rsidRPr="00714FB8" w14:paraId="14BD5A68" w14:textId="77777777" w:rsidTr="00754450">
        <w:tc>
          <w:tcPr>
            <w:tcW w:w="2790" w:type="dxa"/>
            <w:gridSpan w:val="2"/>
            <w:tcBorders>
              <w:top w:val="single" w:sz="4" w:space="0" w:color="auto"/>
              <w:left w:val="single" w:sz="4" w:space="0" w:color="auto"/>
              <w:bottom w:val="single" w:sz="4" w:space="0" w:color="auto"/>
              <w:right w:val="single" w:sz="4" w:space="0" w:color="auto"/>
            </w:tcBorders>
          </w:tcPr>
          <w:p w14:paraId="68AC603A" w14:textId="77777777" w:rsidR="00131283" w:rsidRPr="00E84C65" w:rsidRDefault="00131283" w:rsidP="002D0396">
            <w:r w:rsidRPr="00E84C65">
              <w:t>Anniversary</w:t>
            </w:r>
          </w:p>
        </w:tc>
        <w:tc>
          <w:tcPr>
            <w:tcW w:w="1574" w:type="dxa"/>
            <w:tcBorders>
              <w:top w:val="single" w:sz="4" w:space="0" w:color="auto"/>
              <w:left w:val="single" w:sz="4" w:space="0" w:color="auto"/>
              <w:bottom w:val="single" w:sz="4" w:space="0" w:color="auto"/>
              <w:right w:val="single" w:sz="4" w:space="0" w:color="auto"/>
            </w:tcBorders>
          </w:tcPr>
          <w:p w14:paraId="37F472ED" w14:textId="77777777" w:rsidR="00131283" w:rsidRPr="00546726" w:rsidRDefault="00131283" w:rsidP="002D0396">
            <w:pPr>
              <w:jc w:val="right"/>
            </w:pPr>
            <w:r w:rsidRPr="00546726">
              <w:t>£1,000</w:t>
            </w:r>
          </w:p>
        </w:tc>
        <w:tc>
          <w:tcPr>
            <w:tcW w:w="1585" w:type="dxa"/>
            <w:tcBorders>
              <w:top w:val="single" w:sz="4" w:space="0" w:color="auto"/>
              <w:left w:val="single" w:sz="4" w:space="0" w:color="auto"/>
              <w:bottom w:val="single" w:sz="4" w:space="0" w:color="auto"/>
              <w:right w:val="single" w:sz="4" w:space="0" w:color="auto"/>
            </w:tcBorders>
          </w:tcPr>
          <w:p w14:paraId="37E9D07B" w14:textId="77777777" w:rsidR="00131283" w:rsidRPr="00546726" w:rsidRDefault="00131283" w:rsidP="002D0396">
            <w:pPr>
              <w:jc w:val="right"/>
            </w:pPr>
            <w:r>
              <w:t>£0</w:t>
            </w:r>
          </w:p>
        </w:tc>
        <w:tc>
          <w:tcPr>
            <w:tcW w:w="1457" w:type="dxa"/>
            <w:tcBorders>
              <w:top w:val="single" w:sz="4" w:space="0" w:color="auto"/>
              <w:left w:val="single" w:sz="4" w:space="0" w:color="auto"/>
              <w:bottom w:val="single" w:sz="4" w:space="0" w:color="auto"/>
              <w:right w:val="single" w:sz="4" w:space="0" w:color="auto"/>
            </w:tcBorders>
          </w:tcPr>
          <w:p w14:paraId="1FEFC51E" w14:textId="77777777" w:rsidR="00131283" w:rsidRPr="00C873ED" w:rsidRDefault="00131283" w:rsidP="002D0396">
            <w:pPr>
              <w:jc w:val="right"/>
              <w:rPr>
                <w:bCs/>
              </w:rPr>
            </w:pP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4C69DFD9" w14:textId="77777777" w:rsidR="00131283" w:rsidRPr="00546726" w:rsidRDefault="00131283" w:rsidP="002D0396">
            <w:pPr>
              <w:jc w:val="right"/>
              <w:rPr>
                <w:b/>
              </w:rPr>
            </w:pPr>
            <w:r>
              <w:rPr>
                <w:b/>
              </w:rPr>
              <w:t>£1,000</w:t>
            </w:r>
          </w:p>
        </w:tc>
      </w:tr>
      <w:tr w:rsidR="00131283" w:rsidRPr="00714FB8" w14:paraId="3D2C9A10" w14:textId="77777777" w:rsidTr="00754450">
        <w:tc>
          <w:tcPr>
            <w:tcW w:w="2790" w:type="dxa"/>
            <w:gridSpan w:val="2"/>
            <w:tcBorders>
              <w:top w:val="single" w:sz="4" w:space="0" w:color="auto"/>
              <w:left w:val="single" w:sz="4" w:space="0" w:color="auto"/>
              <w:bottom w:val="single" w:sz="4" w:space="0" w:color="auto"/>
              <w:right w:val="single" w:sz="4" w:space="0" w:color="auto"/>
            </w:tcBorders>
          </w:tcPr>
          <w:p w14:paraId="3F4201B4" w14:textId="77777777" w:rsidR="00131283" w:rsidRPr="00E84C65" w:rsidRDefault="00131283" w:rsidP="002D0396">
            <w:r w:rsidRPr="00E84C65">
              <w:t>Coaching</w:t>
            </w:r>
          </w:p>
        </w:tc>
        <w:tc>
          <w:tcPr>
            <w:tcW w:w="1574" w:type="dxa"/>
            <w:tcBorders>
              <w:top w:val="single" w:sz="4" w:space="0" w:color="auto"/>
              <w:left w:val="single" w:sz="4" w:space="0" w:color="auto"/>
              <w:bottom w:val="single" w:sz="4" w:space="0" w:color="auto"/>
              <w:right w:val="single" w:sz="4" w:space="0" w:color="auto"/>
            </w:tcBorders>
          </w:tcPr>
          <w:p w14:paraId="62481986" w14:textId="77777777" w:rsidR="00131283" w:rsidRPr="00546726" w:rsidRDefault="00131283" w:rsidP="002D0396">
            <w:pPr>
              <w:jc w:val="right"/>
            </w:pPr>
            <w:r w:rsidRPr="00546726">
              <w:t>£3,000</w:t>
            </w:r>
          </w:p>
        </w:tc>
        <w:tc>
          <w:tcPr>
            <w:tcW w:w="1585" w:type="dxa"/>
            <w:tcBorders>
              <w:top w:val="single" w:sz="4" w:space="0" w:color="auto"/>
              <w:left w:val="single" w:sz="4" w:space="0" w:color="auto"/>
              <w:bottom w:val="single" w:sz="4" w:space="0" w:color="auto"/>
              <w:right w:val="single" w:sz="4" w:space="0" w:color="auto"/>
            </w:tcBorders>
          </w:tcPr>
          <w:p w14:paraId="0308204C" w14:textId="77777777" w:rsidR="00131283" w:rsidRPr="00546726" w:rsidRDefault="00131283" w:rsidP="002D0396">
            <w:pPr>
              <w:jc w:val="right"/>
            </w:pPr>
            <w:r>
              <w:t>*£600</w:t>
            </w:r>
          </w:p>
        </w:tc>
        <w:tc>
          <w:tcPr>
            <w:tcW w:w="1457" w:type="dxa"/>
            <w:tcBorders>
              <w:top w:val="single" w:sz="4" w:space="0" w:color="auto"/>
              <w:left w:val="single" w:sz="4" w:space="0" w:color="auto"/>
              <w:bottom w:val="single" w:sz="4" w:space="0" w:color="auto"/>
              <w:right w:val="single" w:sz="4" w:space="0" w:color="auto"/>
            </w:tcBorders>
          </w:tcPr>
          <w:p w14:paraId="69CBA553" w14:textId="77777777" w:rsidR="00131283" w:rsidRPr="00C873ED" w:rsidRDefault="00131283" w:rsidP="002D0396">
            <w:pPr>
              <w:jc w:val="right"/>
              <w:rPr>
                <w:bCs/>
              </w:rPr>
            </w:pP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44925751" w14:textId="77777777" w:rsidR="00131283" w:rsidRPr="00546726" w:rsidRDefault="00131283" w:rsidP="002D0396">
            <w:pPr>
              <w:jc w:val="right"/>
              <w:rPr>
                <w:b/>
              </w:rPr>
            </w:pPr>
            <w:r>
              <w:rPr>
                <w:b/>
              </w:rPr>
              <w:t>£2,400</w:t>
            </w:r>
          </w:p>
        </w:tc>
      </w:tr>
      <w:tr w:rsidR="00131283" w:rsidRPr="00714FB8" w14:paraId="39777ACC" w14:textId="77777777" w:rsidTr="00754450">
        <w:tc>
          <w:tcPr>
            <w:tcW w:w="2790" w:type="dxa"/>
            <w:gridSpan w:val="2"/>
            <w:tcBorders>
              <w:top w:val="single" w:sz="4" w:space="0" w:color="auto"/>
              <w:left w:val="single" w:sz="4" w:space="0" w:color="auto"/>
              <w:bottom w:val="single" w:sz="4" w:space="0" w:color="auto"/>
              <w:right w:val="single" w:sz="4" w:space="0" w:color="auto"/>
            </w:tcBorders>
          </w:tcPr>
          <w:p w14:paraId="731F3745" w14:textId="77777777" w:rsidR="00131283" w:rsidRPr="00E84C65" w:rsidRDefault="00131283" w:rsidP="002D0396">
            <w:r w:rsidRPr="00E84C65">
              <w:t>Equipment</w:t>
            </w:r>
          </w:p>
        </w:tc>
        <w:tc>
          <w:tcPr>
            <w:tcW w:w="1574" w:type="dxa"/>
            <w:tcBorders>
              <w:top w:val="single" w:sz="4" w:space="0" w:color="auto"/>
              <w:left w:val="single" w:sz="4" w:space="0" w:color="auto"/>
              <w:bottom w:val="single" w:sz="4" w:space="0" w:color="auto"/>
              <w:right w:val="single" w:sz="4" w:space="0" w:color="auto"/>
            </w:tcBorders>
          </w:tcPr>
          <w:p w14:paraId="0F983BA5" w14:textId="77777777" w:rsidR="00131283" w:rsidRPr="00546726" w:rsidRDefault="00131283" w:rsidP="002D0396">
            <w:pPr>
              <w:jc w:val="right"/>
            </w:pPr>
            <w:r w:rsidRPr="00546726">
              <w:t>£1</w:t>
            </w:r>
            <w:r>
              <w:t>4</w:t>
            </w:r>
            <w:r w:rsidRPr="00546726">
              <w:t>,000</w:t>
            </w:r>
          </w:p>
        </w:tc>
        <w:tc>
          <w:tcPr>
            <w:tcW w:w="1585" w:type="dxa"/>
            <w:tcBorders>
              <w:top w:val="single" w:sz="4" w:space="0" w:color="auto"/>
              <w:left w:val="single" w:sz="4" w:space="0" w:color="auto"/>
              <w:bottom w:val="single" w:sz="4" w:space="0" w:color="auto"/>
              <w:right w:val="single" w:sz="4" w:space="0" w:color="auto"/>
            </w:tcBorders>
          </w:tcPr>
          <w:p w14:paraId="5E34D9DE" w14:textId="77777777" w:rsidR="00131283" w:rsidRPr="00546726" w:rsidRDefault="00131283" w:rsidP="002D0396">
            <w:pPr>
              <w:jc w:val="right"/>
              <w:rPr>
                <w:rFonts w:cs="Arial"/>
              </w:rPr>
            </w:pPr>
            <w:r>
              <w:rPr>
                <w:rFonts w:cs="Arial"/>
              </w:rPr>
              <w:t>£0</w:t>
            </w:r>
          </w:p>
        </w:tc>
        <w:tc>
          <w:tcPr>
            <w:tcW w:w="1457" w:type="dxa"/>
            <w:tcBorders>
              <w:top w:val="single" w:sz="4" w:space="0" w:color="auto"/>
              <w:left w:val="single" w:sz="4" w:space="0" w:color="auto"/>
              <w:bottom w:val="single" w:sz="4" w:space="0" w:color="auto"/>
              <w:right w:val="single" w:sz="4" w:space="0" w:color="auto"/>
            </w:tcBorders>
          </w:tcPr>
          <w:p w14:paraId="2C970AF1" w14:textId="77777777" w:rsidR="00131283" w:rsidRPr="00C873ED" w:rsidRDefault="00131283" w:rsidP="002D0396">
            <w:pPr>
              <w:jc w:val="right"/>
              <w:rPr>
                <w:bCs/>
              </w:rPr>
            </w:pP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398B8B9B" w14:textId="77777777" w:rsidR="00131283" w:rsidRPr="00546726" w:rsidRDefault="00131283" w:rsidP="002D0396">
            <w:pPr>
              <w:jc w:val="right"/>
              <w:rPr>
                <w:b/>
              </w:rPr>
            </w:pPr>
            <w:r>
              <w:rPr>
                <w:b/>
              </w:rPr>
              <w:t>£14,000</w:t>
            </w:r>
          </w:p>
        </w:tc>
      </w:tr>
      <w:tr w:rsidR="00131283" w:rsidRPr="00714FB8" w14:paraId="697554C1" w14:textId="77777777" w:rsidTr="00754450">
        <w:tc>
          <w:tcPr>
            <w:tcW w:w="2790" w:type="dxa"/>
            <w:gridSpan w:val="2"/>
            <w:tcBorders>
              <w:top w:val="single" w:sz="4" w:space="0" w:color="auto"/>
              <w:left w:val="single" w:sz="4" w:space="0" w:color="auto"/>
              <w:bottom w:val="single" w:sz="4" w:space="0" w:color="auto"/>
              <w:right w:val="single" w:sz="4" w:space="0" w:color="auto"/>
            </w:tcBorders>
          </w:tcPr>
          <w:p w14:paraId="37AEB482" w14:textId="77777777" w:rsidR="00131283" w:rsidRPr="00E84C65" w:rsidRDefault="00131283" w:rsidP="002D0396">
            <w:r w:rsidRPr="00E84C65">
              <w:t>Events</w:t>
            </w:r>
          </w:p>
        </w:tc>
        <w:tc>
          <w:tcPr>
            <w:tcW w:w="1574" w:type="dxa"/>
            <w:tcBorders>
              <w:top w:val="single" w:sz="4" w:space="0" w:color="auto"/>
              <w:left w:val="single" w:sz="4" w:space="0" w:color="auto"/>
              <w:bottom w:val="single" w:sz="4" w:space="0" w:color="auto"/>
              <w:right w:val="single" w:sz="4" w:space="0" w:color="auto"/>
            </w:tcBorders>
          </w:tcPr>
          <w:p w14:paraId="444FB53F" w14:textId="77777777" w:rsidR="00131283" w:rsidRPr="00546726" w:rsidRDefault="00131283" w:rsidP="002D0396">
            <w:pPr>
              <w:jc w:val="right"/>
            </w:pPr>
            <w:r w:rsidRPr="00546726">
              <w:t>£6,000</w:t>
            </w:r>
          </w:p>
        </w:tc>
        <w:tc>
          <w:tcPr>
            <w:tcW w:w="1585" w:type="dxa"/>
            <w:tcBorders>
              <w:top w:val="single" w:sz="4" w:space="0" w:color="auto"/>
              <w:left w:val="single" w:sz="4" w:space="0" w:color="auto"/>
              <w:bottom w:val="single" w:sz="4" w:space="0" w:color="auto"/>
              <w:right w:val="single" w:sz="4" w:space="0" w:color="auto"/>
            </w:tcBorders>
          </w:tcPr>
          <w:p w14:paraId="40E8F972" w14:textId="77777777" w:rsidR="00131283" w:rsidRPr="00546726" w:rsidRDefault="00131283" w:rsidP="002D0396">
            <w:pPr>
              <w:jc w:val="right"/>
            </w:pPr>
            <w:r>
              <w:t>*£1,600</w:t>
            </w:r>
          </w:p>
        </w:tc>
        <w:tc>
          <w:tcPr>
            <w:tcW w:w="1457" w:type="dxa"/>
            <w:tcBorders>
              <w:top w:val="single" w:sz="4" w:space="0" w:color="auto"/>
              <w:left w:val="single" w:sz="4" w:space="0" w:color="auto"/>
              <w:bottom w:val="single" w:sz="4" w:space="0" w:color="auto"/>
              <w:right w:val="single" w:sz="4" w:space="0" w:color="auto"/>
            </w:tcBorders>
          </w:tcPr>
          <w:p w14:paraId="44B64FCC" w14:textId="77777777" w:rsidR="00131283" w:rsidRPr="00C873ED" w:rsidRDefault="00131283" w:rsidP="002D0396">
            <w:pPr>
              <w:jc w:val="right"/>
              <w:rPr>
                <w:bCs/>
              </w:rPr>
            </w:pP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21202698" w14:textId="77777777" w:rsidR="00131283" w:rsidRPr="00546726" w:rsidRDefault="00131283" w:rsidP="002D0396">
            <w:pPr>
              <w:jc w:val="right"/>
              <w:rPr>
                <w:b/>
              </w:rPr>
            </w:pPr>
            <w:r>
              <w:rPr>
                <w:b/>
              </w:rPr>
              <w:t>£4,400</w:t>
            </w:r>
          </w:p>
        </w:tc>
      </w:tr>
      <w:tr w:rsidR="00131283" w:rsidRPr="00714FB8" w14:paraId="47DE9A7F" w14:textId="77777777" w:rsidTr="00754450">
        <w:tc>
          <w:tcPr>
            <w:tcW w:w="2790" w:type="dxa"/>
            <w:gridSpan w:val="2"/>
            <w:tcBorders>
              <w:top w:val="single" w:sz="4" w:space="0" w:color="auto"/>
              <w:left w:val="single" w:sz="4" w:space="0" w:color="auto"/>
              <w:bottom w:val="single" w:sz="4" w:space="0" w:color="auto"/>
              <w:right w:val="single" w:sz="4" w:space="0" w:color="auto"/>
            </w:tcBorders>
          </w:tcPr>
          <w:p w14:paraId="55417183" w14:textId="77777777" w:rsidR="00131283" w:rsidRPr="00E84C65" w:rsidRDefault="00131283" w:rsidP="002D0396">
            <w:r w:rsidRPr="00E84C65">
              <w:t>Seeding</w:t>
            </w:r>
          </w:p>
        </w:tc>
        <w:tc>
          <w:tcPr>
            <w:tcW w:w="1574" w:type="dxa"/>
            <w:tcBorders>
              <w:top w:val="single" w:sz="4" w:space="0" w:color="auto"/>
              <w:left w:val="single" w:sz="4" w:space="0" w:color="auto"/>
              <w:bottom w:val="single" w:sz="4" w:space="0" w:color="auto"/>
              <w:right w:val="single" w:sz="4" w:space="0" w:color="auto"/>
            </w:tcBorders>
          </w:tcPr>
          <w:p w14:paraId="4AACA307" w14:textId="77777777" w:rsidR="00131283" w:rsidRPr="00546726" w:rsidRDefault="00131283" w:rsidP="002D0396">
            <w:pPr>
              <w:jc w:val="right"/>
            </w:pPr>
            <w:r w:rsidRPr="00546726">
              <w:t>£500</w:t>
            </w:r>
          </w:p>
        </w:tc>
        <w:tc>
          <w:tcPr>
            <w:tcW w:w="1585" w:type="dxa"/>
            <w:tcBorders>
              <w:top w:val="single" w:sz="4" w:space="0" w:color="auto"/>
              <w:left w:val="single" w:sz="4" w:space="0" w:color="auto"/>
              <w:bottom w:val="single" w:sz="4" w:space="0" w:color="auto"/>
              <w:right w:val="single" w:sz="4" w:space="0" w:color="auto"/>
            </w:tcBorders>
          </w:tcPr>
          <w:p w14:paraId="5BF727B9" w14:textId="77777777" w:rsidR="00131283" w:rsidRPr="00546726" w:rsidRDefault="00131283" w:rsidP="002D0396">
            <w:pPr>
              <w:jc w:val="right"/>
            </w:pPr>
            <w:r>
              <w:t>£0</w:t>
            </w:r>
          </w:p>
        </w:tc>
        <w:tc>
          <w:tcPr>
            <w:tcW w:w="1457" w:type="dxa"/>
            <w:tcBorders>
              <w:top w:val="single" w:sz="4" w:space="0" w:color="auto"/>
              <w:left w:val="single" w:sz="4" w:space="0" w:color="auto"/>
              <w:bottom w:val="single" w:sz="4" w:space="0" w:color="auto"/>
              <w:right w:val="single" w:sz="4" w:space="0" w:color="auto"/>
            </w:tcBorders>
          </w:tcPr>
          <w:p w14:paraId="33BBB86D" w14:textId="77777777" w:rsidR="00131283" w:rsidRPr="00C873ED" w:rsidRDefault="00131283" w:rsidP="002D0396">
            <w:pPr>
              <w:jc w:val="right"/>
              <w:rPr>
                <w:bCs/>
              </w:rPr>
            </w:pP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439F0DBB" w14:textId="77777777" w:rsidR="00131283" w:rsidRPr="00546726" w:rsidRDefault="00131283" w:rsidP="002D0396">
            <w:pPr>
              <w:jc w:val="right"/>
              <w:rPr>
                <w:b/>
              </w:rPr>
            </w:pPr>
            <w:r>
              <w:rPr>
                <w:b/>
              </w:rPr>
              <w:t>£500</w:t>
            </w:r>
          </w:p>
        </w:tc>
      </w:tr>
      <w:tr w:rsidR="00131283" w:rsidRPr="00714FB8" w14:paraId="426C1723" w14:textId="77777777" w:rsidTr="00754450">
        <w:tc>
          <w:tcPr>
            <w:tcW w:w="2790" w:type="dxa"/>
            <w:gridSpan w:val="2"/>
            <w:tcBorders>
              <w:top w:val="single" w:sz="4" w:space="0" w:color="auto"/>
              <w:left w:val="single" w:sz="4" w:space="0" w:color="auto"/>
              <w:bottom w:val="single" w:sz="4" w:space="0" w:color="auto"/>
              <w:right w:val="single" w:sz="4" w:space="0" w:color="auto"/>
            </w:tcBorders>
            <w:hideMark/>
          </w:tcPr>
          <w:p w14:paraId="41D9D2A1" w14:textId="77777777" w:rsidR="00131283" w:rsidRPr="00E84C65" w:rsidRDefault="00131283" w:rsidP="002D0396">
            <w:r w:rsidRPr="00E84C65">
              <w:t xml:space="preserve">Travel and Accommodation </w:t>
            </w:r>
          </w:p>
        </w:tc>
        <w:tc>
          <w:tcPr>
            <w:tcW w:w="1574" w:type="dxa"/>
            <w:tcBorders>
              <w:top w:val="single" w:sz="4" w:space="0" w:color="auto"/>
              <w:left w:val="single" w:sz="4" w:space="0" w:color="auto"/>
              <w:bottom w:val="single" w:sz="4" w:space="0" w:color="auto"/>
              <w:right w:val="single" w:sz="4" w:space="0" w:color="auto"/>
            </w:tcBorders>
            <w:hideMark/>
          </w:tcPr>
          <w:p w14:paraId="5C7231D2" w14:textId="77777777" w:rsidR="00131283" w:rsidRPr="00546726" w:rsidRDefault="00131283" w:rsidP="002D0396">
            <w:pPr>
              <w:jc w:val="right"/>
            </w:pPr>
            <w:r w:rsidRPr="00546726">
              <w:t>£14,500</w:t>
            </w:r>
          </w:p>
        </w:tc>
        <w:tc>
          <w:tcPr>
            <w:tcW w:w="1585" w:type="dxa"/>
            <w:tcBorders>
              <w:top w:val="single" w:sz="4" w:space="0" w:color="auto"/>
              <w:left w:val="single" w:sz="4" w:space="0" w:color="auto"/>
              <w:bottom w:val="single" w:sz="4" w:space="0" w:color="auto"/>
              <w:right w:val="single" w:sz="4" w:space="0" w:color="auto"/>
            </w:tcBorders>
          </w:tcPr>
          <w:p w14:paraId="23EE1C22" w14:textId="77777777" w:rsidR="00131283" w:rsidRPr="00DA5B4C" w:rsidRDefault="00131283" w:rsidP="002D0396">
            <w:pPr>
              <w:jc w:val="right"/>
            </w:pPr>
            <w:r>
              <w:t>*</w:t>
            </w:r>
            <w:r w:rsidRPr="00DA5B4C">
              <w:t>£4,183.98</w:t>
            </w:r>
          </w:p>
        </w:tc>
        <w:tc>
          <w:tcPr>
            <w:tcW w:w="1457" w:type="dxa"/>
            <w:tcBorders>
              <w:top w:val="single" w:sz="4" w:space="0" w:color="auto"/>
              <w:left w:val="single" w:sz="4" w:space="0" w:color="auto"/>
              <w:bottom w:val="single" w:sz="4" w:space="0" w:color="auto"/>
              <w:right w:val="single" w:sz="4" w:space="0" w:color="auto"/>
            </w:tcBorders>
          </w:tcPr>
          <w:p w14:paraId="00BA0BD6" w14:textId="77777777" w:rsidR="00131283" w:rsidRPr="00C873ED" w:rsidRDefault="00131283" w:rsidP="002D0396">
            <w:pPr>
              <w:jc w:val="right"/>
              <w:rPr>
                <w:bCs/>
              </w:rPr>
            </w:pPr>
            <w:r>
              <w:rPr>
                <w:bCs/>
              </w:rPr>
              <w:t>*£2,540.95</w:t>
            </w:r>
          </w:p>
        </w:tc>
        <w:tc>
          <w:tcPr>
            <w:tcW w:w="1610" w:type="dxa"/>
            <w:tcBorders>
              <w:top w:val="single" w:sz="4" w:space="0" w:color="auto"/>
              <w:left w:val="single" w:sz="4" w:space="0" w:color="auto"/>
              <w:bottom w:val="single" w:sz="4" w:space="0" w:color="auto"/>
              <w:right w:val="single" w:sz="4" w:space="0" w:color="auto"/>
            </w:tcBorders>
          </w:tcPr>
          <w:p w14:paraId="7C64CF27" w14:textId="77777777" w:rsidR="00131283" w:rsidRPr="00DA5B4C" w:rsidRDefault="00131283" w:rsidP="002D0396">
            <w:pPr>
              <w:jc w:val="right"/>
              <w:rPr>
                <w:b/>
              </w:rPr>
            </w:pPr>
            <w:r w:rsidRPr="00DA5B4C">
              <w:rPr>
                <w:b/>
              </w:rPr>
              <w:t>£</w:t>
            </w:r>
            <w:r>
              <w:rPr>
                <w:b/>
              </w:rPr>
              <w:t>7,775.07</w:t>
            </w:r>
          </w:p>
        </w:tc>
      </w:tr>
      <w:tr w:rsidR="00131283" w:rsidRPr="00714FB8" w14:paraId="17366C5E" w14:textId="77777777" w:rsidTr="00754450">
        <w:tc>
          <w:tcPr>
            <w:tcW w:w="2790" w:type="dxa"/>
            <w:gridSpan w:val="2"/>
            <w:tcBorders>
              <w:top w:val="single" w:sz="4" w:space="0" w:color="auto"/>
              <w:left w:val="single" w:sz="4" w:space="0" w:color="auto"/>
              <w:bottom w:val="single" w:sz="4" w:space="0" w:color="auto"/>
              <w:right w:val="single" w:sz="4" w:space="0" w:color="auto"/>
            </w:tcBorders>
          </w:tcPr>
          <w:p w14:paraId="47C0646B" w14:textId="77777777" w:rsidR="00131283" w:rsidRPr="00E84C65" w:rsidRDefault="00131283" w:rsidP="002D0396">
            <w:r w:rsidRPr="00E84C65">
              <w:t>Discretionary</w:t>
            </w:r>
          </w:p>
        </w:tc>
        <w:tc>
          <w:tcPr>
            <w:tcW w:w="1574" w:type="dxa"/>
            <w:tcBorders>
              <w:top w:val="single" w:sz="4" w:space="0" w:color="auto"/>
              <w:left w:val="single" w:sz="4" w:space="0" w:color="auto"/>
              <w:bottom w:val="single" w:sz="4" w:space="0" w:color="auto"/>
              <w:right w:val="single" w:sz="4" w:space="0" w:color="auto"/>
            </w:tcBorders>
          </w:tcPr>
          <w:p w14:paraId="3AD93A62" w14:textId="77777777" w:rsidR="00131283" w:rsidRPr="00546726" w:rsidRDefault="00131283" w:rsidP="002D0396">
            <w:pPr>
              <w:jc w:val="right"/>
            </w:pPr>
            <w:r w:rsidRPr="00546726">
              <w:t>£1,000</w:t>
            </w:r>
          </w:p>
        </w:tc>
        <w:tc>
          <w:tcPr>
            <w:tcW w:w="1585" w:type="dxa"/>
            <w:tcBorders>
              <w:top w:val="single" w:sz="4" w:space="0" w:color="auto"/>
              <w:left w:val="single" w:sz="4" w:space="0" w:color="auto"/>
              <w:bottom w:val="single" w:sz="4" w:space="0" w:color="auto"/>
              <w:right w:val="single" w:sz="4" w:space="0" w:color="auto"/>
            </w:tcBorders>
          </w:tcPr>
          <w:p w14:paraId="3AA18F74" w14:textId="77777777" w:rsidR="00131283" w:rsidRPr="00546726" w:rsidRDefault="00131283" w:rsidP="002D0396">
            <w:pPr>
              <w:jc w:val="right"/>
            </w:pPr>
            <w:r>
              <w:t>£0</w:t>
            </w:r>
          </w:p>
        </w:tc>
        <w:tc>
          <w:tcPr>
            <w:tcW w:w="1457" w:type="dxa"/>
            <w:tcBorders>
              <w:top w:val="single" w:sz="4" w:space="0" w:color="auto"/>
              <w:left w:val="single" w:sz="4" w:space="0" w:color="auto"/>
              <w:bottom w:val="single" w:sz="4" w:space="0" w:color="auto"/>
              <w:right w:val="single" w:sz="4" w:space="0" w:color="auto"/>
            </w:tcBorders>
          </w:tcPr>
          <w:p w14:paraId="6309246A" w14:textId="77777777" w:rsidR="00131283" w:rsidRPr="00C873ED" w:rsidRDefault="00131283" w:rsidP="002D0396">
            <w:pPr>
              <w:jc w:val="right"/>
              <w:rPr>
                <w:bCs/>
              </w:rPr>
            </w:pP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70C6D716" w14:textId="77777777" w:rsidR="00131283" w:rsidRPr="00546726" w:rsidRDefault="00131283" w:rsidP="002D0396">
            <w:pPr>
              <w:jc w:val="right"/>
              <w:rPr>
                <w:b/>
              </w:rPr>
            </w:pPr>
            <w:r>
              <w:rPr>
                <w:b/>
              </w:rPr>
              <w:t>£1,000</w:t>
            </w:r>
          </w:p>
        </w:tc>
      </w:tr>
      <w:tr w:rsidR="00131283" w:rsidRPr="00DF7EA2" w14:paraId="33D3F0AD" w14:textId="77777777" w:rsidTr="00754450">
        <w:tc>
          <w:tcPr>
            <w:tcW w:w="2790" w:type="dxa"/>
            <w:gridSpan w:val="2"/>
            <w:tcBorders>
              <w:top w:val="single" w:sz="4" w:space="0" w:color="auto"/>
              <w:left w:val="single" w:sz="4" w:space="0" w:color="auto"/>
              <w:bottom w:val="single" w:sz="4" w:space="0" w:color="auto"/>
              <w:right w:val="single" w:sz="4" w:space="0" w:color="auto"/>
            </w:tcBorders>
            <w:hideMark/>
          </w:tcPr>
          <w:p w14:paraId="1DE811EA" w14:textId="77777777" w:rsidR="00131283" w:rsidRPr="00DF7EA2" w:rsidRDefault="00131283" w:rsidP="002D0396">
            <w:r>
              <w:t>Schools/Sports Club Pathway</w:t>
            </w:r>
          </w:p>
        </w:tc>
        <w:tc>
          <w:tcPr>
            <w:tcW w:w="1574" w:type="dxa"/>
            <w:tcBorders>
              <w:top w:val="single" w:sz="4" w:space="0" w:color="auto"/>
              <w:left w:val="single" w:sz="4" w:space="0" w:color="auto"/>
              <w:bottom w:val="single" w:sz="4" w:space="0" w:color="auto"/>
              <w:right w:val="single" w:sz="4" w:space="0" w:color="auto"/>
            </w:tcBorders>
            <w:hideMark/>
          </w:tcPr>
          <w:p w14:paraId="6B040796" w14:textId="77777777" w:rsidR="00131283" w:rsidRPr="00546726" w:rsidRDefault="00131283" w:rsidP="002D0396">
            <w:pPr>
              <w:jc w:val="right"/>
            </w:pPr>
            <w:r w:rsidRPr="00546726">
              <w:t>£</w:t>
            </w:r>
            <w:r>
              <w:t>5</w:t>
            </w:r>
            <w:r w:rsidRPr="00546726">
              <w:t>,000</w:t>
            </w:r>
          </w:p>
        </w:tc>
        <w:tc>
          <w:tcPr>
            <w:tcW w:w="1585" w:type="dxa"/>
            <w:tcBorders>
              <w:top w:val="single" w:sz="4" w:space="0" w:color="auto"/>
              <w:left w:val="single" w:sz="4" w:space="0" w:color="auto"/>
              <w:bottom w:val="single" w:sz="4" w:space="0" w:color="auto"/>
              <w:right w:val="single" w:sz="4" w:space="0" w:color="auto"/>
            </w:tcBorders>
          </w:tcPr>
          <w:p w14:paraId="14A3ED92" w14:textId="77777777" w:rsidR="00131283" w:rsidRPr="00546726" w:rsidRDefault="00131283" w:rsidP="002D0396">
            <w:pPr>
              <w:jc w:val="right"/>
            </w:pPr>
            <w:r>
              <w:t>£0</w:t>
            </w:r>
          </w:p>
        </w:tc>
        <w:tc>
          <w:tcPr>
            <w:tcW w:w="1457" w:type="dxa"/>
            <w:tcBorders>
              <w:top w:val="single" w:sz="4" w:space="0" w:color="auto"/>
              <w:left w:val="single" w:sz="4" w:space="0" w:color="auto"/>
              <w:bottom w:val="single" w:sz="4" w:space="0" w:color="auto"/>
              <w:right w:val="single" w:sz="4" w:space="0" w:color="auto"/>
            </w:tcBorders>
          </w:tcPr>
          <w:p w14:paraId="6FDDB90D" w14:textId="77777777" w:rsidR="00131283" w:rsidRPr="00C873ED" w:rsidRDefault="00131283" w:rsidP="002D0396">
            <w:pPr>
              <w:jc w:val="right"/>
              <w:rPr>
                <w:bCs/>
              </w:rPr>
            </w:pPr>
            <w:r>
              <w:rPr>
                <w:bCs/>
              </w:rPr>
              <w:t>*</w:t>
            </w:r>
            <w:r w:rsidRPr="00C873ED">
              <w:rPr>
                <w:bCs/>
              </w:rPr>
              <w:t>£</w:t>
            </w:r>
            <w:r>
              <w:rPr>
                <w:bCs/>
              </w:rPr>
              <w:t>50</w:t>
            </w:r>
            <w:r w:rsidRPr="00C873ED">
              <w:rPr>
                <w:bCs/>
              </w:rPr>
              <w:t>0</w:t>
            </w:r>
          </w:p>
        </w:tc>
        <w:tc>
          <w:tcPr>
            <w:tcW w:w="1610" w:type="dxa"/>
            <w:tcBorders>
              <w:top w:val="single" w:sz="4" w:space="0" w:color="auto"/>
              <w:left w:val="single" w:sz="4" w:space="0" w:color="auto"/>
              <w:bottom w:val="single" w:sz="4" w:space="0" w:color="auto"/>
              <w:right w:val="single" w:sz="4" w:space="0" w:color="auto"/>
            </w:tcBorders>
          </w:tcPr>
          <w:p w14:paraId="28111EB6" w14:textId="77777777" w:rsidR="00131283" w:rsidRPr="00546726" w:rsidRDefault="00131283" w:rsidP="002D0396">
            <w:pPr>
              <w:jc w:val="right"/>
              <w:rPr>
                <w:b/>
                <w:bCs/>
              </w:rPr>
            </w:pPr>
            <w:r>
              <w:rPr>
                <w:b/>
                <w:bCs/>
              </w:rPr>
              <w:t>£4,500</w:t>
            </w:r>
          </w:p>
        </w:tc>
      </w:tr>
      <w:tr w:rsidR="00131283" w:rsidRPr="00714FB8" w14:paraId="3A3EC7CD" w14:textId="77777777" w:rsidTr="00754450">
        <w:tc>
          <w:tcPr>
            <w:tcW w:w="1591" w:type="dxa"/>
            <w:tcBorders>
              <w:top w:val="single" w:sz="4" w:space="0" w:color="auto"/>
              <w:left w:val="single" w:sz="4" w:space="0" w:color="auto"/>
              <w:bottom w:val="single" w:sz="4" w:space="0" w:color="auto"/>
              <w:right w:val="single" w:sz="4" w:space="0" w:color="auto"/>
            </w:tcBorders>
          </w:tcPr>
          <w:p w14:paraId="64C4FE67" w14:textId="77777777" w:rsidR="00131283" w:rsidRDefault="00131283" w:rsidP="002D0396">
            <w:pPr>
              <w:rPr>
                <w:rFonts w:cs="Arial"/>
              </w:rPr>
            </w:pPr>
          </w:p>
        </w:tc>
        <w:tc>
          <w:tcPr>
            <w:tcW w:w="7425" w:type="dxa"/>
            <w:gridSpan w:val="5"/>
            <w:tcBorders>
              <w:top w:val="single" w:sz="4" w:space="0" w:color="auto"/>
              <w:left w:val="single" w:sz="4" w:space="0" w:color="auto"/>
              <w:bottom w:val="single" w:sz="4" w:space="0" w:color="auto"/>
              <w:right w:val="single" w:sz="4" w:space="0" w:color="auto"/>
            </w:tcBorders>
            <w:hideMark/>
          </w:tcPr>
          <w:p w14:paraId="7460A249" w14:textId="77777777" w:rsidR="00131283" w:rsidRPr="00AA2165" w:rsidRDefault="00131283" w:rsidP="002D0396">
            <w:pPr>
              <w:rPr>
                <w:rFonts w:cs="Arial"/>
                <w:highlight w:val="yellow"/>
              </w:rPr>
            </w:pPr>
            <w:r>
              <w:rPr>
                <w:rFonts w:cs="Arial"/>
              </w:rPr>
              <w:t>*</w:t>
            </w:r>
            <w:r w:rsidRPr="00AA2165">
              <w:rPr>
                <w:rFonts w:cs="Arial"/>
              </w:rPr>
              <w:t xml:space="preserve">Goldcards proposed during the period </w:t>
            </w:r>
            <w:r>
              <w:rPr>
                <w:rFonts w:cs="Arial"/>
              </w:rPr>
              <w:t xml:space="preserve">March </w:t>
            </w:r>
            <w:r w:rsidRPr="00AA2165">
              <w:rPr>
                <w:rFonts w:cs="Arial"/>
              </w:rPr>
              <w:t>202</w:t>
            </w:r>
            <w:r>
              <w:rPr>
                <w:rFonts w:cs="Arial"/>
              </w:rPr>
              <w:t>3</w:t>
            </w:r>
            <w:r w:rsidRPr="00AA2165">
              <w:rPr>
                <w:rFonts w:cs="Arial"/>
              </w:rPr>
              <w:t xml:space="preserve"> is</w:t>
            </w:r>
            <w:r>
              <w:rPr>
                <w:rFonts w:cs="Arial"/>
              </w:rPr>
              <w:t xml:space="preserve"> 4 and </w:t>
            </w:r>
            <w:r w:rsidRPr="00AA2165">
              <w:rPr>
                <w:rFonts w:cs="Arial"/>
              </w:rPr>
              <w:t xml:space="preserve">Goldcards proposed during the period </w:t>
            </w:r>
            <w:r>
              <w:rPr>
                <w:rFonts w:cs="Arial"/>
              </w:rPr>
              <w:t xml:space="preserve">April </w:t>
            </w:r>
            <w:r w:rsidRPr="00AA2165">
              <w:rPr>
                <w:rFonts w:cs="Arial"/>
              </w:rPr>
              <w:t>202</w:t>
            </w:r>
            <w:r>
              <w:rPr>
                <w:rFonts w:cs="Arial"/>
              </w:rPr>
              <w:t>3</w:t>
            </w:r>
            <w:r w:rsidRPr="00AA2165">
              <w:rPr>
                <w:rFonts w:cs="Arial"/>
              </w:rPr>
              <w:t xml:space="preserve"> is</w:t>
            </w:r>
            <w:r>
              <w:rPr>
                <w:rFonts w:cs="Arial"/>
              </w:rPr>
              <w:t xml:space="preserve"> 1 </w:t>
            </w:r>
            <w:r w:rsidRPr="008F31EE">
              <w:rPr>
                <w:rFonts w:cs="Arial"/>
              </w:rPr>
              <w:t>(</w:t>
            </w:r>
            <w:r>
              <w:rPr>
                <w:rFonts w:cs="Arial"/>
              </w:rPr>
              <w:t>5 Goldcards in total during 2023/24).</w:t>
            </w:r>
            <w:r w:rsidRPr="00AA2165">
              <w:rPr>
                <w:rFonts w:cs="Arial"/>
              </w:rPr>
              <w:t xml:space="preserve"> </w:t>
            </w:r>
          </w:p>
        </w:tc>
      </w:tr>
    </w:tbl>
    <w:p w14:paraId="1583D1ED" w14:textId="77777777" w:rsidR="00131283" w:rsidRDefault="00131283" w:rsidP="002D0396">
      <w:pPr>
        <w:jc w:val="both"/>
        <w:rPr>
          <w:rFonts w:cs="Arial"/>
          <w:iCs/>
        </w:rPr>
      </w:pPr>
    </w:p>
    <w:p w14:paraId="7D192B63" w14:textId="77777777" w:rsidR="00131283" w:rsidRDefault="00131283" w:rsidP="002D0396">
      <w:pPr>
        <w:rPr>
          <w:rFonts w:cs="Arial"/>
          <w:iCs/>
        </w:rPr>
      </w:pPr>
      <w:r w:rsidRPr="002A2547">
        <w:rPr>
          <w:rFonts w:cs="Arial"/>
          <w:iCs/>
        </w:rPr>
        <w:t>*</w:t>
      </w:r>
      <w:r>
        <w:rPr>
          <w:rFonts w:cs="Arial"/>
          <w:iCs/>
        </w:rPr>
        <w:t xml:space="preserve"> </w:t>
      </w:r>
      <w:r w:rsidRPr="00705E04">
        <w:rPr>
          <w:rFonts w:cs="Arial"/>
          <w:iCs/>
        </w:rPr>
        <w:t xml:space="preserve">The proposed remaining budget for </w:t>
      </w:r>
      <w:r>
        <w:rPr>
          <w:rFonts w:cs="Arial"/>
          <w:iCs/>
        </w:rPr>
        <w:t>Coaching</w:t>
      </w:r>
      <w:r w:rsidRPr="00705E04">
        <w:rPr>
          <w:rFonts w:cs="Arial"/>
          <w:iCs/>
        </w:rPr>
        <w:t xml:space="preserve"> </w:t>
      </w:r>
      <w:r w:rsidRPr="0016088E">
        <w:rPr>
          <w:rFonts w:cs="Arial"/>
          <w:iCs/>
        </w:rPr>
        <w:t xml:space="preserve">of </w:t>
      </w:r>
      <w:r>
        <w:rPr>
          <w:rFonts w:cs="Arial"/>
          <w:b/>
          <w:bCs/>
          <w:iCs/>
        </w:rPr>
        <w:t>£2,400</w:t>
      </w:r>
      <w:r w:rsidRPr="00950836">
        <w:rPr>
          <w:rFonts w:cs="Arial"/>
          <w:b/>
          <w:bCs/>
          <w:szCs w:val="24"/>
        </w:rPr>
        <w:t xml:space="preserve"> </w:t>
      </w:r>
      <w:r w:rsidRPr="00950836">
        <w:rPr>
          <w:rFonts w:cs="Arial"/>
          <w:iCs/>
        </w:rPr>
        <w:t>is</w:t>
      </w:r>
      <w:r w:rsidRPr="00705E04">
        <w:rPr>
          <w:rFonts w:cs="Arial"/>
          <w:iCs/>
        </w:rPr>
        <w:t xml:space="preserve"> based on a proposed award of </w:t>
      </w:r>
      <w:r w:rsidRPr="00705E04">
        <w:rPr>
          <w:rFonts w:cs="Arial"/>
          <w:b/>
          <w:bCs/>
          <w:iCs/>
        </w:rPr>
        <w:t>£</w:t>
      </w:r>
      <w:r>
        <w:rPr>
          <w:rFonts w:cs="Arial"/>
          <w:b/>
          <w:bCs/>
          <w:iCs/>
        </w:rPr>
        <w:t>600.00</w:t>
      </w:r>
      <w:r>
        <w:rPr>
          <w:rFonts w:cs="Arial"/>
          <w:b/>
          <w:bCs/>
          <w:szCs w:val="24"/>
        </w:rPr>
        <w:t xml:space="preserve"> </w:t>
      </w:r>
      <w:r w:rsidRPr="00705E04">
        <w:rPr>
          <w:rFonts w:cs="Arial"/>
          <w:iCs/>
        </w:rPr>
        <w:t xml:space="preserve">– for </w:t>
      </w:r>
      <w:r>
        <w:rPr>
          <w:rFonts w:cs="Arial"/>
          <w:iCs/>
        </w:rPr>
        <w:t xml:space="preserve">Noting and Approval.  </w:t>
      </w:r>
      <w:r w:rsidRPr="002A2547">
        <w:rPr>
          <w:rFonts w:cs="Arial"/>
          <w:iCs/>
        </w:rPr>
        <w:t>*</w:t>
      </w:r>
      <w:r>
        <w:rPr>
          <w:rFonts w:cs="Arial"/>
          <w:iCs/>
        </w:rPr>
        <w:t xml:space="preserve"> </w:t>
      </w:r>
      <w:r w:rsidRPr="00705E04">
        <w:rPr>
          <w:rFonts w:cs="Arial"/>
          <w:iCs/>
        </w:rPr>
        <w:t xml:space="preserve">The proposed remaining budget for </w:t>
      </w:r>
      <w:r>
        <w:rPr>
          <w:rFonts w:cs="Arial"/>
          <w:iCs/>
        </w:rPr>
        <w:t>Events</w:t>
      </w:r>
      <w:r w:rsidRPr="00705E04">
        <w:rPr>
          <w:rFonts w:cs="Arial"/>
          <w:iCs/>
        </w:rPr>
        <w:t xml:space="preserve"> </w:t>
      </w:r>
      <w:r w:rsidRPr="0016088E">
        <w:rPr>
          <w:rFonts w:cs="Arial"/>
          <w:iCs/>
        </w:rPr>
        <w:t xml:space="preserve">of </w:t>
      </w:r>
      <w:r>
        <w:rPr>
          <w:rFonts w:cs="Arial"/>
          <w:b/>
          <w:bCs/>
          <w:iCs/>
        </w:rPr>
        <w:t>£4,400</w:t>
      </w:r>
      <w:r w:rsidRPr="00950836">
        <w:rPr>
          <w:rFonts w:cs="Arial"/>
          <w:b/>
          <w:bCs/>
          <w:szCs w:val="24"/>
        </w:rPr>
        <w:t xml:space="preserve"> </w:t>
      </w:r>
      <w:r w:rsidRPr="00950836">
        <w:rPr>
          <w:rFonts w:cs="Arial"/>
          <w:iCs/>
        </w:rPr>
        <w:t>is</w:t>
      </w:r>
      <w:r w:rsidRPr="00705E04">
        <w:rPr>
          <w:rFonts w:cs="Arial"/>
          <w:iCs/>
        </w:rPr>
        <w:t xml:space="preserve"> based on a proposed award of </w:t>
      </w:r>
      <w:r w:rsidRPr="00705E04">
        <w:rPr>
          <w:rFonts w:cs="Arial"/>
          <w:b/>
          <w:bCs/>
          <w:iCs/>
        </w:rPr>
        <w:t>£</w:t>
      </w:r>
      <w:r>
        <w:rPr>
          <w:rFonts w:cs="Arial"/>
          <w:b/>
          <w:bCs/>
          <w:iCs/>
        </w:rPr>
        <w:t>1,600.00</w:t>
      </w:r>
      <w:r>
        <w:rPr>
          <w:rFonts w:cs="Arial"/>
          <w:b/>
          <w:bCs/>
          <w:szCs w:val="24"/>
        </w:rPr>
        <w:t xml:space="preserve"> </w:t>
      </w:r>
      <w:r w:rsidRPr="00705E04">
        <w:rPr>
          <w:rFonts w:cs="Arial"/>
          <w:iCs/>
        </w:rPr>
        <w:t>– for</w:t>
      </w:r>
      <w:r>
        <w:rPr>
          <w:rFonts w:cs="Arial"/>
          <w:iCs/>
        </w:rPr>
        <w:t xml:space="preserve"> Approval.  </w:t>
      </w:r>
      <w:r w:rsidRPr="002A2547">
        <w:rPr>
          <w:rFonts w:cs="Arial"/>
          <w:iCs/>
        </w:rPr>
        <w:t>*</w:t>
      </w:r>
      <w:r>
        <w:rPr>
          <w:rFonts w:cs="Arial"/>
          <w:iCs/>
        </w:rPr>
        <w:t xml:space="preserve"> </w:t>
      </w:r>
      <w:r w:rsidRPr="00705E04">
        <w:rPr>
          <w:rFonts w:cs="Arial"/>
          <w:iCs/>
        </w:rPr>
        <w:t xml:space="preserve">The </w:t>
      </w:r>
      <w:r w:rsidRPr="00705E04">
        <w:rPr>
          <w:rFonts w:cs="Arial"/>
          <w:iCs/>
        </w:rPr>
        <w:lastRenderedPageBreak/>
        <w:t xml:space="preserve">proposed remaining budget for </w:t>
      </w:r>
      <w:r>
        <w:rPr>
          <w:rFonts w:cs="Arial"/>
          <w:iCs/>
        </w:rPr>
        <w:t>Travel and Accommodation</w:t>
      </w:r>
      <w:r w:rsidRPr="00705E04">
        <w:rPr>
          <w:rFonts w:cs="Arial"/>
          <w:iCs/>
        </w:rPr>
        <w:t xml:space="preserve"> </w:t>
      </w:r>
      <w:r w:rsidRPr="0016088E">
        <w:rPr>
          <w:rFonts w:cs="Arial"/>
          <w:iCs/>
        </w:rPr>
        <w:t xml:space="preserve">of </w:t>
      </w:r>
      <w:r w:rsidRPr="0089354E">
        <w:rPr>
          <w:rFonts w:cs="Arial"/>
          <w:b/>
          <w:bCs/>
          <w:iCs/>
          <w:szCs w:val="24"/>
        </w:rPr>
        <w:t>£</w:t>
      </w:r>
      <w:r>
        <w:rPr>
          <w:rFonts w:cs="Arial"/>
          <w:b/>
          <w:bCs/>
          <w:iCs/>
          <w:szCs w:val="24"/>
        </w:rPr>
        <w:t>7,775.07</w:t>
      </w:r>
      <w:r w:rsidRPr="00950836">
        <w:rPr>
          <w:rFonts w:cs="Arial"/>
          <w:b/>
          <w:bCs/>
          <w:szCs w:val="24"/>
        </w:rPr>
        <w:t xml:space="preserve"> </w:t>
      </w:r>
      <w:r w:rsidRPr="00950836">
        <w:rPr>
          <w:rFonts w:cs="Arial"/>
          <w:iCs/>
        </w:rPr>
        <w:t>is</w:t>
      </w:r>
      <w:r w:rsidRPr="00705E04">
        <w:rPr>
          <w:rFonts w:cs="Arial"/>
          <w:iCs/>
        </w:rPr>
        <w:t xml:space="preserve"> based on a proposed award of </w:t>
      </w:r>
      <w:r w:rsidRPr="00705E04">
        <w:rPr>
          <w:rFonts w:cs="Arial"/>
          <w:b/>
          <w:bCs/>
          <w:iCs/>
        </w:rPr>
        <w:t>£</w:t>
      </w:r>
      <w:r>
        <w:rPr>
          <w:rFonts w:cs="Arial"/>
          <w:b/>
          <w:bCs/>
          <w:iCs/>
        </w:rPr>
        <w:t>6,724.93</w:t>
      </w:r>
      <w:r>
        <w:rPr>
          <w:rFonts w:cs="Arial"/>
          <w:b/>
          <w:bCs/>
          <w:szCs w:val="24"/>
        </w:rPr>
        <w:t xml:space="preserve"> </w:t>
      </w:r>
      <w:r w:rsidRPr="00705E04">
        <w:rPr>
          <w:rFonts w:cs="Arial"/>
          <w:iCs/>
        </w:rPr>
        <w:t xml:space="preserve">– for </w:t>
      </w:r>
      <w:r>
        <w:rPr>
          <w:rFonts w:cs="Arial"/>
          <w:iCs/>
        </w:rPr>
        <w:t xml:space="preserve">Noting.  </w:t>
      </w:r>
      <w:r w:rsidRPr="002A2547">
        <w:rPr>
          <w:rFonts w:cs="Arial"/>
          <w:iCs/>
        </w:rPr>
        <w:t>*</w:t>
      </w:r>
      <w:r>
        <w:rPr>
          <w:rFonts w:cs="Arial"/>
          <w:iCs/>
        </w:rPr>
        <w:t xml:space="preserve"> </w:t>
      </w:r>
      <w:r w:rsidRPr="00705E04">
        <w:rPr>
          <w:rFonts w:cs="Arial"/>
          <w:iCs/>
        </w:rPr>
        <w:t xml:space="preserve">The proposed remaining budget for </w:t>
      </w:r>
      <w:r>
        <w:t>Schools/Sports Club Pathway</w:t>
      </w:r>
      <w:r w:rsidRPr="0016088E">
        <w:rPr>
          <w:rFonts w:cs="Arial"/>
          <w:iCs/>
        </w:rPr>
        <w:t xml:space="preserve"> of </w:t>
      </w:r>
      <w:r w:rsidRPr="0089354E">
        <w:rPr>
          <w:rFonts w:cs="Arial"/>
          <w:b/>
          <w:bCs/>
          <w:iCs/>
          <w:szCs w:val="24"/>
        </w:rPr>
        <w:t>£</w:t>
      </w:r>
      <w:r>
        <w:rPr>
          <w:rFonts w:cs="Arial"/>
          <w:b/>
          <w:bCs/>
          <w:iCs/>
          <w:szCs w:val="24"/>
        </w:rPr>
        <w:t>4,500</w:t>
      </w:r>
      <w:r w:rsidRPr="00950836">
        <w:rPr>
          <w:rFonts w:cs="Arial"/>
          <w:b/>
          <w:bCs/>
          <w:szCs w:val="24"/>
        </w:rPr>
        <w:t xml:space="preserve"> </w:t>
      </w:r>
      <w:r w:rsidRPr="00950836">
        <w:rPr>
          <w:rFonts w:cs="Arial"/>
          <w:iCs/>
        </w:rPr>
        <w:t>is</w:t>
      </w:r>
      <w:r w:rsidRPr="00705E04">
        <w:rPr>
          <w:rFonts w:cs="Arial"/>
          <w:iCs/>
        </w:rPr>
        <w:t xml:space="preserve"> based on a proposed award of </w:t>
      </w:r>
      <w:r w:rsidRPr="00705E04">
        <w:rPr>
          <w:rFonts w:cs="Arial"/>
          <w:b/>
          <w:bCs/>
          <w:iCs/>
        </w:rPr>
        <w:t>£</w:t>
      </w:r>
      <w:r>
        <w:rPr>
          <w:rFonts w:cs="Arial"/>
          <w:b/>
          <w:bCs/>
          <w:iCs/>
        </w:rPr>
        <w:t>500</w:t>
      </w:r>
      <w:r>
        <w:rPr>
          <w:rFonts w:cs="Arial"/>
          <w:b/>
          <w:bCs/>
          <w:szCs w:val="24"/>
        </w:rPr>
        <w:t xml:space="preserve"> </w:t>
      </w:r>
      <w:r w:rsidRPr="00705E04">
        <w:rPr>
          <w:rFonts w:cs="Arial"/>
          <w:iCs/>
        </w:rPr>
        <w:t xml:space="preserve">– for </w:t>
      </w:r>
      <w:r>
        <w:rPr>
          <w:rFonts w:cs="Arial"/>
          <w:iCs/>
        </w:rPr>
        <w:t xml:space="preserve">Noting.  </w:t>
      </w:r>
    </w:p>
    <w:p w14:paraId="49A2814E" w14:textId="77777777" w:rsidR="00131283" w:rsidRDefault="00131283" w:rsidP="002D0396">
      <w:pPr>
        <w:rPr>
          <w:rFonts w:cs="Arial"/>
          <w:iCs/>
        </w:rPr>
      </w:pPr>
    </w:p>
    <w:p w14:paraId="7A476F6A" w14:textId="77777777" w:rsidR="00131283" w:rsidRDefault="00131283" w:rsidP="002D0396">
      <w:r>
        <w:rPr>
          <w:rFonts w:cs="Arial"/>
          <w:iCs/>
        </w:rPr>
        <w:t xml:space="preserve">RECOMMENDED that the </w:t>
      </w:r>
      <w:r>
        <w:t>Council approves the attached applications for financial assistance for sporting purposes valued at above £250, and that the applications approved by the Forum (valued at below £250) are noted.</w:t>
      </w:r>
    </w:p>
    <w:p w14:paraId="218A2CCC" w14:textId="77777777" w:rsidR="00131283" w:rsidRPr="004146DB" w:rsidRDefault="00131283" w:rsidP="002D0396"/>
    <w:p w14:paraId="4CE5482E" w14:textId="77777777" w:rsidR="00131283" w:rsidRPr="005E6E05" w:rsidRDefault="00131283" w:rsidP="002D0396">
      <w:pPr>
        <w:rPr>
          <w:rFonts w:cs="Arial"/>
          <w:b/>
          <w:szCs w:val="24"/>
        </w:rPr>
      </w:pPr>
      <w:r w:rsidRPr="005E6E05">
        <w:rPr>
          <w:rFonts w:cs="Arial"/>
          <w:b/>
          <w:szCs w:val="24"/>
        </w:rPr>
        <w:t xml:space="preserve">RESOLVED, on the proposal of </w:t>
      </w:r>
      <w:r>
        <w:rPr>
          <w:rFonts w:cs="Arial"/>
          <w:b/>
          <w:szCs w:val="24"/>
        </w:rPr>
        <w:t>Councillor Boyle</w:t>
      </w:r>
      <w:r w:rsidRPr="005E6E05">
        <w:rPr>
          <w:rFonts w:cs="Arial"/>
          <w:b/>
          <w:bCs/>
          <w:szCs w:val="24"/>
        </w:rPr>
        <w:t>, seconded by</w:t>
      </w:r>
      <w:r>
        <w:rPr>
          <w:rFonts w:cs="Arial"/>
          <w:b/>
          <w:bCs/>
          <w:szCs w:val="24"/>
        </w:rPr>
        <w:t xml:space="preserve"> Councillor Chambers</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130EDDC9" w14:textId="77777777" w:rsidR="00131283" w:rsidRPr="005E6E05" w:rsidRDefault="00131283" w:rsidP="002D0396">
      <w:pPr>
        <w:rPr>
          <w:rFonts w:cs="Arial"/>
        </w:rPr>
      </w:pPr>
    </w:p>
    <w:p w14:paraId="3C5F3007"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u w:val="none"/>
          <w:lang w:val="en-US"/>
        </w:rPr>
        <w:t>8.</w:t>
      </w:r>
      <w:r w:rsidRPr="005E6E05">
        <w:rPr>
          <w:rFonts w:ascii="Arial" w:hAnsi="Arial" w:cs="Arial"/>
          <w:u w:val="none"/>
          <w:lang w:val="en-US"/>
        </w:rPr>
        <w:tab/>
      </w:r>
      <w:r>
        <w:rPr>
          <w:rFonts w:ascii="Arial" w:hAnsi="Arial" w:cs="Arial"/>
          <w:lang w:val="en-US"/>
        </w:rPr>
        <w:t>NILGA Request for funds for member regional induction 2023</w:t>
      </w:r>
    </w:p>
    <w:p w14:paraId="2AC24560" w14:textId="77777777" w:rsidR="00131283" w:rsidRPr="005E6E05" w:rsidRDefault="00131283" w:rsidP="002D0396">
      <w:pPr>
        <w:tabs>
          <w:tab w:val="left" w:pos="567"/>
        </w:tabs>
        <w:rPr>
          <w:rFonts w:cs="Arial"/>
          <w:szCs w:val="24"/>
        </w:rPr>
      </w:pPr>
      <w:r w:rsidRPr="005E6E05">
        <w:rPr>
          <w:rFonts w:cs="Arial"/>
          <w:szCs w:val="24"/>
        </w:rPr>
        <w:tab/>
      </w:r>
      <w:r w:rsidRPr="005E6E05">
        <w:rPr>
          <w:rFonts w:cs="Arial"/>
          <w:szCs w:val="24"/>
        </w:rPr>
        <w:tab/>
        <w:t xml:space="preserve">(Appendix </w:t>
      </w:r>
      <w:r>
        <w:rPr>
          <w:rFonts w:cs="Arial"/>
          <w:szCs w:val="24"/>
        </w:rPr>
        <w:t>IX</w:t>
      </w:r>
      <w:r w:rsidRPr="005E6E05">
        <w:rPr>
          <w:rFonts w:cs="Arial"/>
          <w:szCs w:val="24"/>
        </w:rPr>
        <w:t>)</w:t>
      </w:r>
    </w:p>
    <w:p w14:paraId="79EC3CA1" w14:textId="77777777" w:rsidR="00131283" w:rsidRDefault="00131283" w:rsidP="002D0396">
      <w:pPr>
        <w:rPr>
          <w:rFonts w:cs="Arial"/>
        </w:rPr>
      </w:pPr>
    </w:p>
    <w:p w14:paraId="76DED4A3" w14:textId="77777777" w:rsidR="00131283" w:rsidRDefault="00131283" w:rsidP="002D0396">
      <w:pPr>
        <w:tabs>
          <w:tab w:val="left" w:pos="567"/>
        </w:tabs>
      </w:pPr>
      <w:r w:rsidRPr="005E6E05">
        <w:rPr>
          <w:rFonts w:cs="Arial"/>
          <w:caps/>
          <w:szCs w:val="24"/>
        </w:rPr>
        <w:t>Previously circulated</w:t>
      </w:r>
      <w:r w:rsidRPr="005E6E05">
        <w:rPr>
          <w:rFonts w:cs="Arial"/>
          <w:szCs w:val="24"/>
        </w:rPr>
        <w:t>:- Report from the</w:t>
      </w:r>
      <w:r>
        <w:rPr>
          <w:rFonts w:cs="Arial"/>
          <w:szCs w:val="24"/>
        </w:rPr>
        <w:t xml:space="preserve"> Director of Corporate Services detailing that the Council wa</w:t>
      </w:r>
      <w:r>
        <w:t>s asked to consider a request from NILGA for a financial contribution to the Regional Member Induction Programme.</w:t>
      </w:r>
    </w:p>
    <w:p w14:paraId="5D905DA2" w14:textId="77777777" w:rsidR="00131283" w:rsidRDefault="00131283" w:rsidP="002D0396"/>
    <w:p w14:paraId="066509C4" w14:textId="77777777" w:rsidR="00131283" w:rsidRDefault="00131283" w:rsidP="002D0396">
      <w:r>
        <w:t>The attached Programme was based on the coordination of each in-person workshop being delivered at two cluster locations and one via digital delivery. NILGA was covering 50% of the costs involved and seeking £1,100 contribution from each of the 11 Councils.</w:t>
      </w:r>
    </w:p>
    <w:p w14:paraId="6D34459E" w14:textId="77777777" w:rsidR="00131283" w:rsidRDefault="00131283" w:rsidP="002D0396"/>
    <w:p w14:paraId="095FBF0E" w14:textId="77777777" w:rsidR="00131283" w:rsidRDefault="00131283" w:rsidP="002D0396">
      <w:r>
        <w:t>The Programme was beneficial for new Members and complemented local Induction events. There was available budget to cover that cost.</w:t>
      </w:r>
    </w:p>
    <w:p w14:paraId="39312AEB" w14:textId="77777777" w:rsidR="00131283" w:rsidRDefault="00131283" w:rsidP="002D0396"/>
    <w:p w14:paraId="2E484101" w14:textId="77777777" w:rsidR="00131283" w:rsidRDefault="00131283" w:rsidP="002D0396">
      <w:r>
        <w:t>RECOMMENDED that the Council approves a contribution of £1,100 to NILGA for the Regional Induction Programme.</w:t>
      </w:r>
    </w:p>
    <w:p w14:paraId="24F28FB8" w14:textId="77777777" w:rsidR="00131283" w:rsidRDefault="00131283" w:rsidP="002D0396"/>
    <w:p w14:paraId="08803CD8" w14:textId="77777777" w:rsidR="00131283" w:rsidRDefault="00131283" w:rsidP="002D0396">
      <w:r>
        <w:t xml:space="preserve">Proposed by Councillor Boyle, seconded by Councillor McRandal, that the recommendation be adopted.    </w:t>
      </w:r>
    </w:p>
    <w:p w14:paraId="3AAAEA62" w14:textId="77777777" w:rsidR="00131283" w:rsidRDefault="00131283" w:rsidP="002D0396"/>
    <w:p w14:paraId="49EE891E" w14:textId="77777777" w:rsidR="00131283" w:rsidRDefault="00131283" w:rsidP="002D0396">
      <w:r>
        <w:t xml:space="preserve">Councillor Boyle considered the contribution to be good value for money since the induction process was of importance to new Members and Councillor McRandal shared that view.   </w:t>
      </w:r>
    </w:p>
    <w:p w14:paraId="5F0F23BB" w14:textId="77777777" w:rsidR="00131283" w:rsidRDefault="00131283" w:rsidP="002D0396"/>
    <w:p w14:paraId="62DAA2FC" w14:textId="77777777" w:rsidR="00131283" w:rsidRDefault="00131283" w:rsidP="002D0396">
      <w:r>
        <w:t>Councillor McKimm asked if any assessment had been made of the quality of training which was being provided in terms of feedback from participants.   The Chief Executive stated that reports from the Council’s HR team was that the approach appeared to be successful with the in person and online training.   He also reminded Members that this was only part of the overall training provided by NILGA and local Councils in relation to induction.</w:t>
      </w:r>
    </w:p>
    <w:p w14:paraId="78AB8685" w14:textId="77777777" w:rsidR="00131283" w:rsidRDefault="00131283" w:rsidP="002D0396"/>
    <w:p w14:paraId="67548883" w14:textId="77777777" w:rsidR="00131283" w:rsidRPr="005E6E05" w:rsidRDefault="00131283" w:rsidP="002D0396">
      <w:pPr>
        <w:rPr>
          <w:rFonts w:cs="Arial"/>
          <w:b/>
          <w:szCs w:val="24"/>
        </w:rPr>
      </w:pPr>
      <w:r w:rsidRPr="005E6E05">
        <w:rPr>
          <w:rFonts w:cs="Arial"/>
          <w:b/>
          <w:szCs w:val="24"/>
        </w:rPr>
        <w:t xml:space="preserve">RESOLVED, on the proposal of </w:t>
      </w:r>
      <w:r>
        <w:rPr>
          <w:rFonts w:cs="Arial"/>
          <w:b/>
          <w:szCs w:val="24"/>
        </w:rPr>
        <w:t>Councillor Boyle</w:t>
      </w:r>
      <w:r w:rsidRPr="005E6E05">
        <w:rPr>
          <w:rFonts w:cs="Arial"/>
          <w:b/>
          <w:bCs/>
          <w:szCs w:val="24"/>
        </w:rPr>
        <w:t>, seconded by</w:t>
      </w:r>
      <w:r>
        <w:rPr>
          <w:rFonts w:cs="Arial"/>
          <w:b/>
          <w:bCs/>
          <w:szCs w:val="24"/>
        </w:rPr>
        <w:t xml:space="preserve"> Councillor McRandal</w:t>
      </w:r>
      <w:r w:rsidRPr="005E6E05">
        <w:rPr>
          <w:rFonts w:cs="Arial"/>
          <w:b/>
          <w:bCs/>
          <w:szCs w:val="24"/>
        </w:rPr>
        <w:t xml:space="preserve">, </w:t>
      </w:r>
      <w:r w:rsidRPr="005E6E05">
        <w:rPr>
          <w:rFonts w:cs="Arial"/>
          <w:b/>
          <w:szCs w:val="24"/>
        </w:rPr>
        <w:t xml:space="preserve">that the </w:t>
      </w:r>
      <w:r>
        <w:rPr>
          <w:rFonts w:cs="Arial"/>
          <w:b/>
          <w:szCs w:val="24"/>
        </w:rPr>
        <w:t xml:space="preserve">recommendation </w:t>
      </w:r>
      <w:r w:rsidRPr="005E6E05">
        <w:rPr>
          <w:rFonts w:cs="Arial"/>
          <w:b/>
          <w:szCs w:val="24"/>
        </w:rPr>
        <w:t xml:space="preserve">be adopted. </w:t>
      </w:r>
    </w:p>
    <w:p w14:paraId="3105EE85" w14:textId="77777777" w:rsidR="00131283" w:rsidRDefault="00131283" w:rsidP="002D0396">
      <w:pPr>
        <w:tabs>
          <w:tab w:val="left" w:pos="567"/>
        </w:tabs>
        <w:rPr>
          <w:rFonts w:cs="Arial"/>
          <w:szCs w:val="24"/>
        </w:rPr>
      </w:pPr>
    </w:p>
    <w:p w14:paraId="3819913A" w14:textId="77777777" w:rsidR="002D0396" w:rsidRDefault="002D0396" w:rsidP="002D0396">
      <w:pPr>
        <w:tabs>
          <w:tab w:val="left" w:pos="567"/>
        </w:tabs>
        <w:rPr>
          <w:rFonts w:cs="Arial"/>
          <w:szCs w:val="24"/>
        </w:rPr>
      </w:pPr>
    </w:p>
    <w:p w14:paraId="4B9C317E"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u w:val="none"/>
        </w:rPr>
        <w:lastRenderedPageBreak/>
        <w:t>9.</w:t>
      </w:r>
      <w:r w:rsidRPr="005E6E05">
        <w:rPr>
          <w:rFonts w:ascii="Arial" w:hAnsi="Arial" w:cs="Arial"/>
          <w:u w:val="none"/>
        </w:rPr>
        <w:tab/>
      </w:r>
      <w:bookmarkStart w:id="1" w:name="_Hlk120108088"/>
      <w:r>
        <w:rPr>
          <w:rFonts w:ascii="Arial" w:hAnsi="Arial" w:cs="Arial"/>
          <w:noProof/>
        </w:rPr>
        <w:t xml:space="preserve">response to departmental eqia consultations </w:t>
      </w:r>
    </w:p>
    <w:p w14:paraId="42238C0F" w14:textId="77777777" w:rsidR="00131283" w:rsidRDefault="00131283" w:rsidP="002D0396">
      <w:pPr>
        <w:pStyle w:val="ListParagraph"/>
        <w:tabs>
          <w:tab w:val="left" w:pos="567"/>
        </w:tabs>
        <w:ind w:left="567"/>
        <w:rPr>
          <w:rFonts w:ascii="Arial" w:hAnsi="Arial" w:cs="Arial"/>
          <w:sz w:val="24"/>
          <w:szCs w:val="24"/>
        </w:rPr>
      </w:pPr>
      <w:r>
        <w:rPr>
          <w:rFonts w:ascii="Arial" w:hAnsi="Arial" w:cs="Arial"/>
          <w:sz w:val="24"/>
          <w:szCs w:val="24"/>
        </w:rPr>
        <w:t xml:space="preserve">  (Appendices X-XV) </w:t>
      </w:r>
      <w:r>
        <w:rPr>
          <w:rFonts w:ascii="Arial" w:hAnsi="Arial" w:cs="Arial"/>
          <w:sz w:val="24"/>
          <w:szCs w:val="24"/>
        </w:rPr>
        <w:tab/>
      </w:r>
    </w:p>
    <w:p w14:paraId="68C0FAC1" w14:textId="77777777" w:rsidR="00131283" w:rsidRDefault="00131283" w:rsidP="002D0396">
      <w:pPr>
        <w:pStyle w:val="ListParagraph"/>
        <w:tabs>
          <w:tab w:val="left" w:pos="567"/>
        </w:tabs>
        <w:ind w:left="567"/>
        <w:rPr>
          <w:rFonts w:ascii="Arial" w:hAnsi="Arial" w:cs="Arial"/>
          <w:sz w:val="24"/>
          <w:szCs w:val="24"/>
        </w:rPr>
      </w:pPr>
    </w:p>
    <w:p w14:paraId="4E60C01D" w14:textId="77777777" w:rsidR="00131283" w:rsidRDefault="00131283" w:rsidP="002D0396">
      <w:pPr>
        <w:pBdr>
          <w:top w:val="nil"/>
          <w:left w:val="nil"/>
          <w:bottom w:val="nil"/>
          <w:right w:val="nil"/>
          <w:between w:val="nil"/>
          <w:bar w:val="nil"/>
        </w:pBdr>
        <w:rPr>
          <w:rFonts w:cs="Arial"/>
        </w:rPr>
      </w:pPr>
      <w:r w:rsidRPr="005E6E05">
        <w:rPr>
          <w:rFonts w:cs="Arial"/>
          <w:caps/>
          <w:szCs w:val="24"/>
        </w:rPr>
        <w:t>Previously circulated</w:t>
      </w:r>
      <w:r w:rsidRPr="005E6E05">
        <w:rPr>
          <w:rFonts w:cs="Arial"/>
          <w:szCs w:val="24"/>
        </w:rPr>
        <w:t xml:space="preserve">:- Report from the </w:t>
      </w:r>
      <w:r>
        <w:rPr>
          <w:rFonts w:cs="Arial"/>
          <w:szCs w:val="24"/>
        </w:rPr>
        <w:t xml:space="preserve">Directors of Prosperity and Community and Wellbeing detailing that on </w:t>
      </w:r>
      <w:r>
        <w:rPr>
          <w:rFonts w:cs="Arial"/>
        </w:rPr>
        <w:t>27 April 2023 the Secretary of State announced the 2023/24 budget for Northern Ireland.  That budget would see Northern Ireland departments receive £14.2bn resource and £2.2bn capital, compared to £14.3bn resource and £2.1bn capital in 2022/23.</w:t>
      </w:r>
    </w:p>
    <w:p w14:paraId="70B6F7FE" w14:textId="77777777" w:rsidR="00131283" w:rsidRDefault="00131283" w:rsidP="002D0396">
      <w:pPr>
        <w:rPr>
          <w:rFonts w:cs="Arial"/>
        </w:rPr>
      </w:pPr>
    </w:p>
    <w:p w14:paraId="3654B4D9" w14:textId="77777777" w:rsidR="00131283" w:rsidRDefault="00131283" w:rsidP="002D0396">
      <w:pPr>
        <w:rPr>
          <w:rFonts w:cs="Arial"/>
        </w:rPr>
      </w:pPr>
      <w:r>
        <w:rPr>
          <w:rFonts w:cs="Arial"/>
        </w:rPr>
        <w:t xml:space="preserve">The figures, however, did not fully reflect the extent of the pressures facing individual departments due to inflation, rising costs, increasing demands and pay pressures.  </w:t>
      </w:r>
    </w:p>
    <w:p w14:paraId="6AAAC01F" w14:textId="77777777" w:rsidR="00131283" w:rsidRDefault="00131283" w:rsidP="002D0396">
      <w:pPr>
        <w:rPr>
          <w:rFonts w:cs="Arial"/>
        </w:rPr>
      </w:pPr>
    </w:p>
    <w:p w14:paraId="3399568E" w14:textId="77777777" w:rsidR="00131283" w:rsidRDefault="00131283" w:rsidP="002D0396">
      <w:pPr>
        <w:rPr>
          <w:rFonts w:cs="Arial"/>
        </w:rPr>
      </w:pPr>
      <w:r>
        <w:rPr>
          <w:rFonts w:cs="Arial"/>
        </w:rPr>
        <w:t>Following publication of the Budget, each Department was now working through the implications for each respective Department and the services each provided, in order to live within the funding available.</w:t>
      </w:r>
    </w:p>
    <w:p w14:paraId="1C9A51A4" w14:textId="77777777" w:rsidR="00131283" w:rsidRDefault="00131283" w:rsidP="002D0396">
      <w:pPr>
        <w:rPr>
          <w:rFonts w:cs="Arial"/>
        </w:rPr>
      </w:pPr>
    </w:p>
    <w:p w14:paraId="673AC210" w14:textId="77777777" w:rsidR="00131283" w:rsidRDefault="00131283" w:rsidP="002D0396">
      <w:pPr>
        <w:rPr>
          <w:rFonts w:cs="Arial"/>
        </w:rPr>
      </w:pPr>
      <w:r w:rsidRPr="00481212">
        <w:rPr>
          <w:rFonts w:cs="Arial"/>
        </w:rPr>
        <w:t>The process of setting budgets c</w:t>
      </w:r>
      <w:r>
        <w:rPr>
          <w:rFonts w:cs="Arial"/>
        </w:rPr>
        <w:t xml:space="preserve">ould </w:t>
      </w:r>
      <w:r w:rsidRPr="00481212">
        <w:rPr>
          <w:rFonts w:cs="Arial"/>
        </w:rPr>
        <w:t xml:space="preserve">in some cases have an unintentionally greater impact on some specific Section 75 groups than others, for example, on males, females, young people or pensioners.  </w:t>
      </w:r>
      <w:r>
        <w:rPr>
          <w:rFonts w:cs="Arial"/>
        </w:rPr>
        <w:t xml:space="preserve"> </w:t>
      </w:r>
      <w:r w:rsidRPr="00481212">
        <w:rPr>
          <w:rFonts w:cs="Arial"/>
        </w:rPr>
        <w:t>In allocating budgets</w:t>
      </w:r>
      <w:r>
        <w:rPr>
          <w:rFonts w:cs="Arial"/>
        </w:rPr>
        <w:t>,</w:t>
      </w:r>
      <w:r w:rsidRPr="00481212">
        <w:rPr>
          <w:rFonts w:cs="Arial"/>
        </w:rPr>
        <w:t xml:space="preserve"> </w:t>
      </w:r>
      <w:r>
        <w:rPr>
          <w:rFonts w:cs="Arial"/>
        </w:rPr>
        <w:t xml:space="preserve">each of </w:t>
      </w:r>
      <w:r w:rsidRPr="00481212">
        <w:rPr>
          <w:rFonts w:cs="Arial"/>
        </w:rPr>
        <w:t>the Department</w:t>
      </w:r>
      <w:r>
        <w:rPr>
          <w:rFonts w:cs="Arial"/>
        </w:rPr>
        <w:t>s</w:t>
      </w:r>
      <w:r w:rsidRPr="00481212">
        <w:rPr>
          <w:rFonts w:cs="Arial"/>
        </w:rPr>
        <w:t xml:space="preserve"> aim</w:t>
      </w:r>
      <w:r>
        <w:rPr>
          <w:rFonts w:cs="Arial"/>
        </w:rPr>
        <w:t>ed</w:t>
      </w:r>
      <w:r w:rsidRPr="00481212">
        <w:rPr>
          <w:rFonts w:cs="Arial"/>
        </w:rPr>
        <w:t xml:space="preserve"> to </w:t>
      </w:r>
      <w:r>
        <w:rPr>
          <w:rFonts w:cs="Arial"/>
        </w:rPr>
        <w:t xml:space="preserve">identify </w:t>
      </w:r>
      <w:r w:rsidRPr="00481212">
        <w:rPr>
          <w:rFonts w:cs="Arial"/>
        </w:rPr>
        <w:t xml:space="preserve">any adverse impacts </w:t>
      </w:r>
      <w:r>
        <w:rPr>
          <w:rFonts w:cs="Arial"/>
        </w:rPr>
        <w:t>(via an Equality Impact Assessment (EqIA))</w:t>
      </w:r>
      <w:r w:rsidRPr="00481212">
        <w:rPr>
          <w:rFonts w:cs="Arial"/>
        </w:rPr>
        <w:t xml:space="preserve"> and, where possible, action w</w:t>
      </w:r>
      <w:r>
        <w:rPr>
          <w:rFonts w:cs="Arial"/>
        </w:rPr>
        <w:t xml:space="preserve">ould </w:t>
      </w:r>
      <w:r w:rsidRPr="00481212">
        <w:rPr>
          <w:rFonts w:cs="Arial"/>
        </w:rPr>
        <w:t xml:space="preserve">be taken to </w:t>
      </w:r>
      <w:r>
        <w:rPr>
          <w:rFonts w:cs="Arial"/>
        </w:rPr>
        <w:t xml:space="preserve">avoid or </w:t>
      </w:r>
      <w:r w:rsidRPr="00481212">
        <w:rPr>
          <w:rFonts w:cs="Arial"/>
        </w:rPr>
        <w:t>mitigate against specific adverse impacts</w:t>
      </w:r>
      <w:r>
        <w:rPr>
          <w:rFonts w:cs="Arial"/>
        </w:rPr>
        <w:t xml:space="preserve">. </w:t>
      </w:r>
    </w:p>
    <w:p w14:paraId="5433D693" w14:textId="77777777" w:rsidR="00131283" w:rsidRDefault="00131283" w:rsidP="002D0396">
      <w:pPr>
        <w:rPr>
          <w:rFonts w:cs="Arial"/>
        </w:rPr>
      </w:pPr>
    </w:p>
    <w:p w14:paraId="63BB9B6B" w14:textId="77777777" w:rsidR="00131283" w:rsidRDefault="00131283" w:rsidP="002D0396">
      <w:pPr>
        <w:rPr>
          <w:rFonts w:cs="Arial"/>
        </w:rPr>
      </w:pPr>
      <w:r>
        <w:rPr>
          <w:rFonts w:cs="Arial"/>
        </w:rPr>
        <w:t xml:space="preserve">Each of the Department for Communities, the Department for Infrastructure, and The Executive Office, had published an EqIA consultation on their respective Spending Plans for 2023/24, as attached, </w:t>
      </w:r>
      <w:r w:rsidRPr="00481212">
        <w:rPr>
          <w:rFonts w:cs="Arial"/>
        </w:rPr>
        <w:t>examin</w:t>
      </w:r>
      <w:r>
        <w:rPr>
          <w:rFonts w:cs="Arial"/>
        </w:rPr>
        <w:t>ing</w:t>
      </w:r>
      <w:r w:rsidRPr="00481212">
        <w:rPr>
          <w:rFonts w:cs="Arial"/>
        </w:rPr>
        <w:t xml:space="preserve"> potential options for potential reductions and the potential equality impacts of th</w:t>
      </w:r>
      <w:r>
        <w:rPr>
          <w:rFonts w:cs="Arial"/>
        </w:rPr>
        <w:t>o</w:t>
      </w:r>
      <w:r w:rsidRPr="00481212">
        <w:rPr>
          <w:rFonts w:cs="Arial"/>
        </w:rPr>
        <w:t xml:space="preserve">se options.    </w:t>
      </w:r>
    </w:p>
    <w:p w14:paraId="2F4645CB" w14:textId="77777777" w:rsidR="00131283" w:rsidRDefault="00131283" w:rsidP="002D0396">
      <w:pPr>
        <w:rPr>
          <w:rFonts w:cs="Arial"/>
        </w:rPr>
      </w:pPr>
    </w:p>
    <w:p w14:paraId="35F04221" w14:textId="77777777" w:rsidR="00131283" w:rsidRDefault="00131283" w:rsidP="002D0396">
      <w:r>
        <w:t xml:space="preserve">Each consultation ran for a 12-week consultation period; however, each department had particularly encouraged responses within the initial four weeks of the consultation period.   Obviously, the period coincided with the </w:t>
      </w:r>
      <w:r>
        <w:rPr>
          <w:rFonts w:cs="Arial"/>
          <w:szCs w:val="24"/>
        </w:rPr>
        <w:t xml:space="preserve">post-election period during which each of the councils were </w:t>
      </w:r>
      <w:r>
        <w:t>preparing for the new Council term.  Despite highlighting such concerns to the relevant Permanent Secretaries and The Executive Office, each had advised that is to inform the Departments’ initial allocation of funds to its business areas and Arms Length Bodies as well as any early mitigations that could be put in place (given the lateness of receiving the budget from the Secretary of State).  Responses received between week 5 and week 12 of the consultation would be used to consider further mitigation measures, to inform in-year budget reallocation processes, and to direct any additional funding (or further reductions) that emerged over the course of the financial year.</w:t>
      </w:r>
    </w:p>
    <w:p w14:paraId="5D25CD78" w14:textId="77777777" w:rsidR="00131283" w:rsidRDefault="00131283" w:rsidP="002D0396"/>
    <w:p w14:paraId="0E485A80" w14:textId="77777777" w:rsidR="00131283" w:rsidRPr="00702D72" w:rsidRDefault="00131283" w:rsidP="002D0396">
      <w:pPr>
        <w:rPr>
          <w:rFonts w:cs="Arial"/>
          <w:szCs w:val="24"/>
        </w:rPr>
      </w:pPr>
      <w:r>
        <w:t>A draft response to each of the EQiA consultations on the Spending Plans for 2023/24 was attached for Members’ consideration and approval.</w:t>
      </w:r>
    </w:p>
    <w:p w14:paraId="08C4952E" w14:textId="77777777" w:rsidR="00131283" w:rsidRDefault="00131283" w:rsidP="002D0396"/>
    <w:p w14:paraId="789BAD6B" w14:textId="77777777" w:rsidR="00131283" w:rsidRDefault="00131283" w:rsidP="002D0396">
      <w:r>
        <w:t>RECOMMENDED that the Council notes this report and approves the attached responses to the EQiA consultation to be submitted to the respective Departments and The Executive Office.</w:t>
      </w:r>
    </w:p>
    <w:p w14:paraId="0758EC6B" w14:textId="77777777" w:rsidR="00131283" w:rsidRDefault="00131283" w:rsidP="002D0396"/>
    <w:p w14:paraId="797272CD" w14:textId="77777777" w:rsidR="00131283" w:rsidRDefault="00131283" w:rsidP="002D0396">
      <w:r>
        <w:t xml:space="preserve">Councillor McKimm asked if he could make a further proposal to the recommendation which was seconded by Councillor W Irvine.   </w:t>
      </w:r>
    </w:p>
    <w:p w14:paraId="36AB0993" w14:textId="77777777" w:rsidR="00131283" w:rsidRDefault="00131283" w:rsidP="002D0396"/>
    <w:p w14:paraId="5A9B23D8" w14:textId="77777777" w:rsidR="00131283" w:rsidRDefault="00131283" w:rsidP="002D0396">
      <w:r>
        <w:t xml:space="preserve">‘That the Council notes this report and approves the attached responses to the EQiA consultation to be submitted to the respective Departments and The Executive Office.   </w:t>
      </w:r>
    </w:p>
    <w:p w14:paraId="0CBAEE56" w14:textId="77777777" w:rsidR="00131283" w:rsidRDefault="00131283" w:rsidP="002D0396"/>
    <w:p w14:paraId="7A561D0D" w14:textId="77777777" w:rsidR="00131283" w:rsidRDefault="00131283" w:rsidP="002D0396">
      <w:r>
        <w:t xml:space="preserve">Further that this Council robustly opposes cuts which would lead to increased processing time for those making applications to Universal Credit.   </w:t>
      </w:r>
    </w:p>
    <w:p w14:paraId="54A56452" w14:textId="77777777" w:rsidR="00131283" w:rsidRDefault="00131283" w:rsidP="002D0396"/>
    <w:p w14:paraId="68068D81" w14:textId="77777777" w:rsidR="00131283" w:rsidRDefault="00131283" w:rsidP="002D0396">
      <w:r>
        <w:t xml:space="preserve">This will have a negative impact on the emotional and physical health of constituents and plunge many more children in the Borough into poverty.  </w:t>
      </w:r>
    </w:p>
    <w:p w14:paraId="5E6F8765" w14:textId="77777777" w:rsidR="00131283" w:rsidRDefault="00131283" w:rsidP="002D0396"/>
    <w:p w14:paraId="77AA1F5B" w14:textId="77777777" w:rsidR="00131283" w:rsidRDefault="00131283" w:rsidP="002D0396">
      <w:r>
        <w:t xml:space="preserve">This Council requests resources remain in place to process claims below the current time frames, as the withdrawal of funding will negatively impact the most vulnerable in this Borough and that would be unacceptable to this Council’.   </w:t>
      </w:r>
    </w:p>
    <w:p w14:paraId="5481D4F4" w14:textId="77777777" w:rsidR="00131283" w:rsidRDefault="00131283" w:rsidP="002D0396"/>
    <w:p w14:paraId="13D367E4" w14:textId="77777777" w:rsidR="00131283" w:rsidRDefault="00131283" w:rsidP="002D0396">
      <w:r>
        <w:t xml:space="preserve">While Councillor McKimm appreciated the comments that the officers had made in the Council’s response, he was very mindful of the impact that the continuing cuts to public services would have on local constituents.   Of particular concern to him was the extended times for processing Universal Credit applications and the move from the legacy benefits that it would replace.   He, and other Members, found themselves continually providing support to residents who were in absolute crisis due to the slow processing times, and he believed that extending that further would plunge even more vulnerable people into poverty.  Such hardship had a detrimental effect on a person’s social wellbeing and mental health, and he asked Members to support his proposal.    </w:t>
      </w:r>
    </w:p>
    <w:p w14:paraId="304541BD" w14:textId="77777777" w:rsidR="00131283" w:rsidRDefault="00131283" w:rsidP="002D0396"/>
    <w:p w14:paraId="6BF7B411" w14:textId="77777777" w:rsidR="00131283" w:rsidRDefault="00131283" w:rsidP="002D0396">
      <w:r>
        <w:t xml:space="preserve">Councillor W Irvine agreed that the current austerity measures impacted strongly on the most vulnerable in society and the application process for Universal Credit needed to be improved.  The budgets proposed would have a massive detrimental impact and he hoped they would not come to pass if the government in Northern Ireland could be restored.   He gave his full support to the proposal.   </w:t>
      </w:r>
    </w:p>
    <w:p w14:paraId="18C3EA29" w14:textId="77777777" w:rsidR="00131283" w:rsidRDefault="00131283" w:rsidP="002D0396"/>
    <w:p w14:paraId="2EFAF5A5" w14:textId="77777777" w:rsidR="00131283" w:rsidRDefault="00131283" w:rsidP="002D0396">
      <w:r>
        <w:t xml:space="preserve">Councillor McKee concurred that a tough and challenging year lay ahead and the results of budget cuts would be a tragedy for many and would have very real consequences on day-to-day life.   The austerity budget being introduced by the Conservative Party was harsh and the Council needed to speak out about the impact it would have.   </w:t>
      </w:r>
    </w:p>
    <w:p w14:paraId="6CAE911B" w14:textId="77777777" w:rsidR="00131283" w:rsidRDefault="00131283" w:rsidP="002D0396"/>
    <w:p w14:paraId="0001B4AB" w14:textId="77777777" w:rsidR="00131283" w:rsidRDefault="00131283" w:rsidP="002D0396">
      <w:r>
        <w:t xml:space="preserve">Referring to a point of accuracy 9b page 6 of the draft response where it stated that the introduction of the UKSPF, which was expected to go live in April 2023 was expected to fill some of the void left by the ESF he stated that he was aware of UK prosperity funds on the ground already for example Youth Start had taken over from Give and Take and Belfast Works was also currently delivering in Ards and North Down.  He recognised that, overall, there had been a massive reduction in funding available for the Borough and that would have both a direct and indirect effect on many people, particularly those who were most vulnerable.  </w:t>
      </w:r>
    </w:p>
    <w:p w14:paraId="5C7CC156" w14:textId="77777777" w:rsidR="00131283" w:rsidRDefault="00131283" w:rsidP="002D0396"/>
    <w:p w14:paraId="3911E972" w14:textId="77777777" w:rsidR="00131283" w:rsidRDefault="00131283" w:rsidP="002D0396">
      <w:r>
        <w:t xml:space="preserve">Alderman Smith was happy to give his support to the proposal which he believed complemented the officers’ report.   Budget cuts were a massive issue for everyone but impacted the most vulnerable powerfully and it was right that the Council put in a </w:t>
      </w:r>
      <w:r>
        <w:lastRenderedPageBreak/>
        <w:t>robust response to send a strong message over what he considered to be unacceptable.</w:t>
      </w:r>
    </w:p>
    <w:p w14:paraId="7F357CA6" w14:textId="77777777" w:rsidR="00131283" w:rsidRDefault="00131283" w:rsidP="002D0396"/>
    <w:p w14:paraId="41FBDC06" w14:textId="77777777" w:rsidR="00131283" w:rsidRDefault="00131283" w:rsidP="002D0396">
      <w:r>
        <w:t xml:space="preserve">Concluding, Councillor McKimm thanked Members for acknowledging those who were utterly struggling in these times and while the officers’ report had made a very good response the extra paragraphs emphasised that further.   </w:t>
      </w:r>
    </w:p>
    <w:p w14:paraId="7634A56C" w14:textId="77777777" w:rsidR="00131283" w:rsidRDefault="00131283" w:rsidP="002D0396"/>
    <w:p w14:paraId="5CBB18DE" w14:textId="77777777" w:rsidR="00131283" w:rsidRPr="002F6176" w:rsidRDefault="00131283" w:rsidP="002D0396">
      <w:pPr>
        <w:rPr>
          <w:b/>
          <w:bCs/>
        </w:rPr>
      </w:pPr>
      <w:r w:rsidRPr="002F6176">
        <w:rPr>
          <w:rFonts w:cs="Arial"/>
          <w:b/>
          <w:bCs/>
          <w:szCs w:val="24"/>
        </w:rPr>
        <w:t>RESOLVED, on the proposal of Councillor McKimm, seconded by Councillor W Irvine, that t</w:t>
      </w:r>
      <w:r w:rsidRPr="002F6176">
        <w:rPr>
          <w:b/>
          <w:bCs/>
        </w:rPr>
        <w:t>he Council notes this report and approves the attached responses to the EQ</w:t>
      </w:r>
      <w:r>
        <w:rPr>
          <w:b/>
          <w:bCs/>
        </w:rPr>
        <w:t>i</w:t>
      </w:r>
      <w:r w:rsidRPr="002F6176">
        <w:rPr>
          <w:b/>
          <w:bCs/>
        </w:rPr>
        <w:t xml:space="preserve">A consultation to be submitted to the respective Departments and The Executive Office.   </w:t>
      </w:r>
    </w:p>
    <w:p w14:paraId="10B5E793" w14:textId="77777777" w:rsidR="00131283" w:rsidRPr="002F6176" w:rsidRDefault="00131283" w:rsidP="002D0396">
      <w:pPr>
        <w:rPr>
          <w:b/>
          <w:bCs/>
        </w:rPr>
      </w:pPr>
    </w:p>
    <w:p w14:paraId="2D81AD99" w14:textId="77777777" w:rsidR="00131283" w:rsidRPr="002F6176" w:rsidRDefault="00131283" w:rsidP="002D0396">
      <w:pPr>
        <w:rPr>
          <w:b/>
          <w:bCs/>
        </w:rPr>
      </w:pPr>
      <w:r w:rsidRPr="002F6176">
        <w:rPr>
          <w:b/>
          <w:bCs/>
        </w:rPr>
        <w:t xml:space="preserve">Further that this Council robustly opposes cuts which would lead to increased processing time for those making applications to Universal Credit.   </w:t>
      </w:r>
    </w:p>
    <w:p w14:paraId="62ED8D16" w14:textId="77777777" w:rsidR="00131283" w:rsidRPr="002F6176" w:rsidRDefault="00131283" w:rsidP="002D0396">
      <w:pPr>
        <w:rPr>
          <w:b/>
          <w:bCs/>
        </w:rPr>
      </w:pPr>
    </w:p>
    <w:p w14:paraId="4E4A8246" w14:textId="77777777" w:rsidR="00131283" w:rsidRPr="002F6176" w:rsidRDefault="00131283" w:rsidP="002D0396">
      <w:pPr>
        <w:rPr>
          <w:b/>
          <w:bCs/>
        </w:rPr>
      </w:pPr>
      <w:r w:rsidRPr="002F6176">
        <w:rPr>
          <w:b/>
          <w:bCs/>
        </w:rPr>
        <w:t xml:space="preserve">This will have a negative impact on the emotional and physical health of constituents and plunge many more children in the Borough into poverty.  </w:t>
      </w:r>
    </w:p>
    <w:p w14:paraId="1B7485E2" w14:textId="77777777" w:rsidR="00131283" w:rsidRPr="002F6176" w:rsidRDefault="00131283" w:rsidP="002D0396">
      <w:pPr>
        <w:rPr>
          <w:b/>
          <w:bCs/>
        </w:rPr>
      </w:pPr>
    </w:p>
    <w:p w14:paraId="3546ADAB" w14:textId="4E21D0D2" w:rsidR="00131283" w:rsidRDefault="00131283" w:rsidP="002D0396">
      <w:pPr>
        <w:tabs>
          <w:tab w:val="left" w:pos="567"/>
        </w:tabs>
        <w:rPr>
          <w:rFonts w:cs="Arial"/>
          <w:b/>
          <w:bCs/>
          <w:szCs w:val="24"/>
        </w:rPr>
      </w:pPr>
      <w:r w:rsidRPr="002F6176">
        <w:rPr>
          <w:b/>
          <w:bCs/>
        </w:rPr>
        <w:t>This Council requests resources remain in place to process claims below the current time frames, as the withdrawal of funding will negatively impact the most vulnerable in this Borough and that would be unacceptable to this Council’</w:t>
      </w:r>
      <w:r w:rsidRPr="002F6176">
        <w:rPr>
          <w:rFonts w:cs="Arial"/>
          <w:b/>
          <w:bCs/>
          <w:szCs w:val="24"/>
        </w:rPr>
        <w:t xml:space="preserve">. </w:t>
      </w:r>
    </w:p>
    <w:p w14:paraId="3FA19730" w14:textId="77777777" w:rsidR="002D0396" w:rsidRPr="002D0396" w:rsidRDefault="002D0396" w:rsidP="002D0396">
      <w:pPr>
        <w:tabs>
          <w:tab w:val="left" w:pos="567"/>
        </w:tabs>
        <w:rPr>
          <w:rFonts w:cs="Arial"/>
          <w:b/>
          <w:bCs/>
          <w:szCs w:val="24"/>
        </w:rPr>
      </w:pPr>
    </w:p>
    <w:p w14:paraId="73815B20"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u w:val="none"/>
        </w:rPr>
        <w:t>1</w:t>
      </w:r>
      <w:r>
        <w:rPr>
          <w:rFonts w:ascii="Arial" w:hAnsi="Arial" w:cs="Arial"/>
          <w:u w:val="none"/>
        </w:rPr>
        <w:t>0</w:t>
      </w:r>
      <w:r w:rsidRPr="005E6E05">
        <w:rPr>
          <w:rFonts w:ascii="Arial" w:hAnsi="Arial" w:cs="Arial"/>
          <w:u w:val="none"/>
        </w:rPr>
        <w:t>.</w:t>
      </w:r>
      <w:r w:rsidRPr="005E6E05">
        <w:rPr>
          <w:rFonts w:ascii="Arial" w:hAnsi="Arial" w:cs="Arial"/>
          <w:u w:val="none"/>
        </w:rPr>
        <w:tab/>
      </w:r>
      <w:r>
        <w:rPr>
          <w:rFonts w:ascii="Arial" w:hAnsi="Arial" w:cs="Arial"/>
        </w:rPr>
        <w:t>retrospective approval community development grant funding</w:t>
      </w:r>
    </w:p>
    <w:p w14:paraId="4491CAF1" w14:textId="77777777" w:rsidR="00131283" w:rsidRDefault="00131283" w:rsidP="002D0396">
      <w:pPr>
        <w:rPr>
          <w:rFonts w:cs="Arial"/>
          <w:szCs w:val="24"/>
        </w:rPr>
      </w:pPr>
    </w:p>
    <w:p w14:paraId="2823642E" w14:textId="77777777" w:rsidR="00131283" w:rsidRDefault="00131283" w:rsidP="002D0396">
      <w:pPr>
        <w:autoSpaceDE w:val="0"/>
        <w:autoSpaceDN w:val="0"/>
        <w:adjustRightInd w:val="0"/>
        <w:rPr>
          <w:rFonts w:cs="Arial"/>
          <w:szCs w:val="24"/>
        </w:rPr>
      </w:pPr>
      <w:r w:rsidRPr="005E6E05">
        <w:rPr>
          <w:rFonts w:cs="Arial"/>
          <w:caps/>
          <w:szCs w:val="24"/>
        </w:rPr>
        <w:t>Previously circulated</w:t>
      </w:r>
      <w:r w:rsidRPr="005E6E05">
        <w:rPr>
          <w:rFonts w:cs="Arial"/>
          <w:szCs w:val="24"/>
        </w:rPr>
        <w:t xml:space="preserve">:- Report from the </w:t>
      </w:r>
      <w:r>
        <w:rPr>
          <w:rFonts w:cs="Arial"/>
          <w:szCs w:val="24"/>
        </w:rPr>
        <w:t xml:space="preserve">Director of Community and Wellbeing detailing: </w:t>
      </w:r>
    </w:p>
    <w:p w14:paraId="70C71060" w14:textId="77777777" w:rsidR="00131283" w:rsidRDefault="00131283" w:rsidP="002D0396">
      <w:pPr>
        <w:autoSpaceDE w:val="0"/>
        <w:autoSpaceDN w:val="0"/>
        <w:adjustRightInd w:val="0"/>
        <w:rPr>
          <w:rFonts w:cs="Arial"/>
          <w:szCs w:val="24"/>
        </w:rPr>
      </w:pPr>
    </w:p>
    <w:p w14:paraId="1FCC20A6" w14:textId="77777777" w:rsidR="00131283" w:rsidRPr="00512852" w:rsidRDefault="00131283" w:rsidP="002D0396">
      <w:pPr>
        <w:rPr>
          <w:b/>
          <w:bCs/>
        </w:rPr>
      </w:pPr>
      <w:r w:rsidRPr="00512852">
        <w:rPr>
          <w:b/>
          <w:bCs/>
        </w:rPr>
        <w:t xml:space="preserve">Community groups – running costs. </w:t>
      </w:r>
    </w:p>
    <w:p w14:paraId="750D37D3" w14:textId="77777777" w:rsidR="00131283" w:rsidRDefault="00131283" w:rsidP="002D0396">
      <w:pPr>
        <w:rPr>
          <w:color w:val="000000" w:themeColor="text1"/>
        </w:rPr>
      </w:pPr>
      <w:r>
        <w:t xml:space="preserve">Council approval was granted in March 2023 for the provision of community development running costs to 45 community groups with a total budget of </w:t>
      </w:r>
      <w:r>
        <w:rPr>
          <w:color w:val="000000" w:themeColor="text1"/>
        </w:rPr>
        <w:t>£</w:t>
      </w:r>
      <w:r w:rsidRPr="008236A6">
        <w:rPr>
          <w:color w:val="000000" w:themeColor="text1"/>
        </w:rPr>
        <w:t>87,320.50.</w:t>
      </w:r>
    </w:p>
    <w:p w14:paraId="17238A59" w14:textId="77777777" w:rsidR="00131283" w:rsidRDefault="00131283" w:rsidP="002D0396">
      <w:pPr>
        <w:rPr>
          <w:color w:val="000000" w:themeColor="text1"/>
        </w:rPr>
      </w:pPr>
    </w:p>
    <w:p w14:paraId="497F3300" w14:textId="77777777" w:rsidR="00131283" w:rsidRDefault="00131283" w:rsidP="002D0396">
      <w:pPr>
        <w:rPr>
          <w:color w:val="000000" w:themeColor="text1"/>
        </w:rPr>
      </w:pPr>
      <w:r>
        <w:rPr>
          <w:color w:val="000000" w:themeColor="text1"/>
        </w:rPr>
        <w:t>Ballygowan and District Community Association contacted Community Development staff to request an update on their application.  Following investigation, it was confirmed that the application had been received on time but the email had been overlooked due to the large volume of applications for a number of different streams of funding open at the same time.</w:t>
      </w:r>
    </w:p>
    <w:p w14:paraId="2FD46975" w14:textId="77777777" w:rsidR="00131283" w:rsidRDefault="00131283" w:rsidP="002D0396">
      <w:pPr>
        <w:rPr>
          <w:color w:val="000000" w:themeColor="text1"/>
        </w:rPr>
      </w:pPr>
    </w:p>
    <w:p w14:paraId="02DE7AE9" w14:textId="77777777" w:rsidR="00131283" w:rsidRDefault="00131283" w:rsidP="002D0396">
      <w:pPr>
        <w:rPr>
          <w:color w:val="000000" w:themeColor="text1"/>
        </w:rPr>
      </w:pPr>
      <w:r>
        <w:rPr>
          <w:color w:val="000000" w:themeColor="text1"/>
        </w:rPr>
        <w:t>The application was scored on 26 April 2023 by a panel consisting of a Community Development Officer, Grants and Funding Co-Ordinator, Neighbourhood Renewal Officer and Community Arts Development Officer.</w:t>
      </w:r>
    </w:p>
    <w:p w14:paraId="2C1DE21C" w14:textId="77777777" w:rsidR="00131283" w:rsidRDefault="00131283" w:rsidP="002D0396">
      <w:pPr>
        <w:rPr>
          <w:color w:val="000000" w:themeColor="text1"/>
        </w:rPr>
      </w:pPr>
    </w:p>
    <w:p w14:paraId="11781F1F" w14:textId="77777777" w:rsidR="00131283" w:rsidRDefault="00131283" w:rsidP="002D0396">
      <w:pPr>
        <w:rPr>
          <w:color w:val="000000" w:themeColor="text1"/>
        </w:rPr>
      </w:pPr>
      <w:r>
        <w:rPr>
          <w:color w:val="000000" w:themeColor="text1"/>
        </w:rPr>
        <w:t>The application scored a total of 55% which deemed it eligible for funding of £950.00.</w:t>
      </w:r>
    </w:p>
    <w:p w14:paraId="484EB5AA" w14:textId="77777777" w:rsidR="00131283" w:rsidRDefault="00131283" w:rsidP="002D0396">
      <w:pPr>
        <w:rPr>
          <w:color w:val="000000" w:themeColor="text1"/>
        </w:rPr>
      </w:pPr>
    </w:p>
    <w:p w14:paraId="0E9C0697" w14:textId="77777777" w:rsidR="00131283" w:rsidRDefault="00131283" w:rsidP="002D0396">
      <w:pPr>
        <w:rPr>
          <w:color w:val="000000" w:themeColor="text1"/>
        </w:rPr>
      </w:pPr>
      <w:r>
        <w:rPr>
          <w:color w:val="000000" w:themeColor="text1"/>
        </w:rPr>
        <w:t>Retrospective approval was sought for running costs for Ballygowan and District Community Association for 2023/24 of £950.00.</w:t>
      </w:r>
    </w:p>
    <w:p w14:paraId="12B57B71" w14:textId="77777777" w:rsidR="00131283" w:rsidRDefault="00131283" w:rsidP="002D0396">
      <w:pPr>
        <w:rPr>
          <w:color w:val="000000" w:themeColor="text1"/>
        </w:rPr>
      </w:pPr>
    </w:p>
    <w:p w14:paraId="574D5473" w14:textId="77777777" w:rsidR="00131283" w:rsidRPr="00512852" w:rsidRDefault="00131283" w:rsidP="002D0396">
      <w:pPr>
        <w:rPr>
          <w:b/>
          <w:bCs/>
          <w:color w:val="000000" w:themeColor="text1"/>
        </w:rPr>
      </w:pPr>
      <w:r w:rsidRPr="00512852">
        <w:rPr>
          <w:b/>
          <w:bCs/>
          <w:color w:val="000000" w:themeColor="text1"/>
        </w:rPr>
        <w:lastRenderedPageBreak/>
        <w:t xml:space="preserve">Coronation grants </w:t>
      </w:r>
    </w:p>
    <w:p w14:paraId="4CAD94AC" w14:textId="77777777" w:rsidR="00131283" w:rsidRDefault="00131283" w:rsidP="002D0396">
      <w:pPr>
        <w:rPr>
          <w:color w:val="000000" w:themeColor="text1"/>
        </w:rPr>
      </w:pPr>
      <w:r>
        <w:rPr>
          <w:color w:val="000000" w:themeColor="text1"/>
        </w:rPr>
        <w:t xml:space="preserve">Community Development staff were contacted on 8 March 2023 by Ms Jo Scott on behalf of Millisle Youth Forum.  Ms Scott requested an update in relation to an application for a Coronation grant.  </w:t>
      </w:r>
    </w:p>
    <w:p w14:paraId="3A2D5C9B" w14:textId="77777777" w:rsidR="00131283" w:rsidRDefault="00131283" w:rsidP="002D0396">
      <w:pPr>
        <w:rPr>
          <w:color w:val="000000" w:themeColor="text1"/>
        </w:rPr>
      </w:pPr>
    </w:p>
    <w:p w14:paraId="79468324" w14:textId="77777777" w:rsidR="00131283" w:rsidRDefault="00131283" w:rsidP="002D0396">
      <w:pPr>
        <w:rPr>
          <w:color w:val="000000" w:themeColor="text1"/>
        </w:rPr>
      </w:pPr>
      <w:r>
        <w:rPr>
          <w:color w:val="000000" w:themeColor="text1"/>
        </w:rPr>
        <w:t>Following investigation, it was confirmed that an application had been received before the closing date.  The application was scored on 9 March 2023 by a panel consisting of a Community Development Officer, the Grants and Funding Co-Ordinator and the Neighbourhood Renewal Officer and it obtained a total score of 14 out of a possible 20 marks. That was a score of 70% which deemed it eligible for funding of £500.00. The application had been omitted in error from the original Council report.</w:t>
      </w:r>
    </w:p>
    <w:p w14:paraId="2121FE4E" w14:textId="77777777" w:rsidR="00131283" w:rsidRDefault="00131283" w:rsidP="002D0396">
      <w:pPr>
        <w:rPr>
          <w:color w:val="000000" w:themeColor="text1"/>
        </w:rPr>
      </w:pPr>
    </w:p>
    <w:p w14:paraId="3025C47D" w14:textId="77777777" w:rsidR="00131283" w:rsidRDefault="00131283" w:rsidP="002D0396">
      <w:pPr>
        <w:rPr>
          <w:color w:val="000000" w:themeColor="text1"/>
        </w:rPr>
      </w:pPr>
      <w:r>
        <w:rPr>
          <w:color w:val="000000" w:themeColor="text1"/>
        </w:rPr>
        <w:t>Retrospective approval was sought for a Coronation Grant 2023/24 for Millisle Youth Forum of £500.00.</w:t>
      </w:r>
    </w:p>
    <w:p w14:paraId="33EFB432" w14:textId="77777777" w:rsidR="00131283" w:rsidRDefault="00131283" w:rsidP="002D0396">
      <w:pPr>
        <w:rPr>
          <w:color w:val="000000" w:themeColor="text1"/>
        </w:rPr>
      </w:pPr>
    </w:p>
    <w:p w14:paraId="0DE0B244" w14:textId="77777777" w:rsidR="00131283" w:rsidRDefault="00131283" w:rsidP="002D0396">
      <w:pPr>
        <w:rPr>
          <w:rFonts w:cs="Arial"/>
          <w:lang w:eastAsia="en-GB"/>
        </w:rPr>
      </w:pPr>
      <w:r>
        <w:rPr>
          <w:color w:val="000000" w:themeColor="text1"/>
        </w:rPr>
        <w:t xml:space="preserve">RECOMMENDED that the </w:t>
      </w:r>
      <w:r>
        <w:rPr>
          <w:rFonts w:cs="Arial"/>
          <w:lang w:eastAsia="en-GB"/>
        </w:rPr>
        <w:t>Council retrospectively approve the following.</w:t>
      </w:r>
    </w:p>
    <w:p w14:paraId="002394DA" w14:textId="77777777" w:rsidR="00131283" w:rsidRPr="000C7F0E" w:rsidRDefault="00131283" w:rsidP="002D0396">
      <w:pPr>
        <w:autoSpaceDE w:val="0"/>
        <w:autoSpaceDN w:val="0"/>
        <w:adjustRightInd w:val="0"/>
        <w:contextualSpacing/>
        <w:rPr>
          <w:rFonts w:cs="Arial"/>
          <w:szCs w:val="24"/>
          <w:lang w:eastAsia="en-GB"/>
        </w:rPr>
      </w:pPr>
    </w:p>
    <w:p w14:paraId="701220DF" w14:textId="77777777" w:rsidR="00131283" w:rsidRPr="000C7F0E" w:rsidRDefault="00131283" w:rsidP="002D0396">
      <w:pPr>
        <w:pStyle w:val="ListParagraph"/>
        <w:numPr>
          <w:ilvl w:val="0"/>
          <w:numId w:val="4"/>
        </w:numPr>
        <w:autoSpaceDE w:val="0"/>
        <w:autoSpaceDN w:val="0"/>
        <w:adjustRightInd w:val="0"/>
        <w:contextualSpacing/>
        <w:rPr>
          <w:rFonts w:ascii="Arial" w:hAnsi="Arial" w:cs="Arial"/>
          <w:sz w:val="24"/>
          <w:szCs w:val="24"/>
          <w:lang w:eastAsia="en-GB"/>
        </w:rPr>
      </w:pPr>
      <w:r w:rsidRPr="000C7F0E">
        <w:rPr>
          <w:rFonts w:ascii="Arial" w:hAnsi="Arial" w:cs="Arial"/>
          <w:sz w:val="24"/>
          <w:szCs w:val="24"/>
          <w:lang w:eastAsia="en-GB"/>
        </w:rPr>
        <w:t xml:space="preserve">£950.00 for running costs for Ballygowan and District Community Association, and </w:t>
      </w:r>
    </w:p>
    <w:p w14:paraId="0283F544" w14:textId="77777777" w:rsidR="00131283" w:rsidRPr="000C7F0E" w:rsidRDefault="00131283" w:rsidP="002D0396">
      <w:pPr>
        <w:pStyle w:val="ListParagraph"/>
        <w:numPr>
          <w:ilvl w:val="0"/>
          <w:numId w:val="4"/>
        </w:numPr>
        <w:autoSpaceDE w:val="0"/>
        <w:autoSpaceDN w:val="0"/>
        <w:adjustRightInd w:val="0"/>
        <w:contextualSpacing/>
        <w:rPr>
          <w:rFonts w:ascii="Arial" w:hAnsi="Arial" w:cs="Arial"/>
          <w:sz w:val="24"/>
          <w:szCs w:val="24"/>
          <w:lang w:eastAsia="en-GB"/>
        </w:rPr>
      </w:pPr>
      <w:r w:rsidRPr="000C7F0E">
        <w:rPr>
          <w:rFonts w:ascii="Arial" w:hAnsi="Arial" w:cs="Arial"/>
          <w:sz w:val="24"/>
          <w:szCs w:val="24"/>
          <w:lang w:eastAsia="en-GB"/>
        </w:rPr>
        <w:t>£500.00 Coronation grant funding for Millisle Youth Forum.</w:t>
      </w:r>
    </w:p>
    <w:p w14:paraId="1B64E2EF" w14:textId="77777777" w:rsidR="00131283" w:rsidRDefault="00131283" w:rsidP="002D0396">
      <w:pPr>
        <w:autoSpaceDE w:val="0"/>
        <w:autoSpaceDN w:val="0"/>
        <w:adjustRightInd w:val="0"/>
        <w:rPr>
          <w:rFonts w:cs="Arial"/>
          <w:szCs w:val="24"/>
        </w:rPr>
      </w:pPr>
    </w:p>
    <w:p w14:paraId="0862AB45" w14:textId="77777777" w:rsidR="00131283" w:rsidRDefault="00131283" w:rsidP="002D0396">
      <w:pPr>
        <w:autoSpaceDE w:val="0"/>
        <w:autoSpaceDN w:val="0"/>
        <w:adjustRightInd w:val="0"/>
        <w:rPr>
          <w:rFonts w:cs="Arial"/>
          <w:szCs w:val="24"/>
        </w:rPr>
      </w:pPr>
      <w:r>
        <w:rPr>
          <w:rFonts w:cs="Arial"/>
          <w:szCs w:val="24"/>
        </w:rPr>
        <w:t xml:space="preserve">Proposed by Councillor Boyle, seconded by Alderman McIlveen, that the recommendation be adopted.    </w:t>
      </w:r>
    </w:p>
    <w:p w14:paraId="4C512246" w14:textId="77777777" w:rsidR="00131283" w:rsidRDefault="00131283" w:rsidP="002D0396">
      <w:pPr>
        <w:autoSpaceDE w:val="0"/>
        <w:autoSpaceDN w:val="0"/>
        <w:adjustRightInd w:val="0"/>
        <w:rPr>
          <w:rFonts w:cs="Arial"/>
          <w:szCs w:val="24"/>
        </w:rPr>
      </w:pPr>
    </w:p>
    <w:p w14:paraId="5F9CB7B6" w14:textId="77777777" w:rsidR="00131283" w:rsidRDefault="00131283" w:rsidP="002D0396">
      <w:pPr>
        <w:autoSpaceDE w:val="0"/>
        <w:autoSpaceDN w:val="0"/>
        <w:adjustRightInd w:val="0"/>
        <w:rPr>
          <w:rFonts w:cs="Arial"/>
          <w:szCs w:val="24"/>
        </w:rPr>
      </w:pPr>
      <w:r>
        <w:rPr>
          <w:rFonts w:cs="Arial"/>
          <w:szCs w:val="24"/>
        </w:rPr>
        <w:t xml:space="preserve">Councillor Boyle welcomed the report which he believed firstly showed that officers were human and secondly that if any group had been left out, they could present their case and it would be addressed.  The matter had been an oversight and he was glad that it had been put right.   </w:t>
      </w:r>
    </w:p>
    <w:p w14:paraId="1A40AA9E" w14:textId="77777777" w:rsidR="00131283" w:rsidRDefault="00131283" w:rsidP="002D0396">
      <w:pPr>
        <w:autoSpaceDE w:val="0"/>
        <w:autoSpaceDN w:val="0"/>
        <w:adjustRightInd w:val="0"/>
        <w:rPr>
          <w:rFonts w:cs="Arial"/>
          <w:szCs w:val="24"/>
        </w:rPr>
      </w:pPr>
    </w:p>
    <w:p w14:paraId="3DDE3FA6" w14:textId="77777777" w:rsidR="00131283" w:rsidRDefault="00131283" w:rsidP="002D0396">
      <w:pPr>
        <w:autoSpaceDE w:val="0"/>
        <w:autoSpaceDN w:val="0"/>
        <w:adjustRightInd w:val="0"/>
        <w:rPr>
          <w:rFonts w:cs="Arial"/>
          <w:szCs w:val="24"/>
        </w:rPr>
      </w:pPr>
      <w:r>
        <w:rPr>
          <w:rFonts w:cs="Arial"/>
          <w:szCs w:val="24"/>
        </w:rPr>
        <w:t xml:space="preserve">Alderman McIlveen echoed those comments that the error was human and it was good that the Council had acknowledged that and had sought to put it right.   He asked what lessons were being learnt so that avoiding repeating the oversight particularly on the occasions where match funding was coming through.    </w:t>
      </w:r>
    </w:p>
    <w:p w14:paraId="123C8B64" w14:textId="77777777" w:rsidR="00131283" w:rsidRDefault="00131283" w:rsidP="002D0396">
      <w:pPr>
        <w:autoSpaceDE w:val="0"/>
        <w:autoSpaceDN w:val="0"/>
        <w:adjustRightInd w:val="0"/>
        <w:rPr>
          <w:rFonts w:cs="Arial"/>
          <w:szCs w:val="24"/>
        </w:rPr>
      </w:pPr>
    </w:p>
    <w:p w14:paraId="37BC24C4" w14:textId="77777777" w:rsidR="00131283" w:rsidRDefault="00131283" w:rsidP="002D0396">
      <w:pPr>
        <w:autoSpaceDE w:val="0"/>
        <w:autoSpaceDN w:val="0"/>
        <w:adjustRightInd w:val="0"/>
        <w:rPr>
          <w:rFonts w:cs="Arial"/>
          <w:szCs w:val="24"/>
        </w:rPr>
      </w:pPr>
      <w:r>
        <w:rPr>
          <w:rFonts w:cs="Arial"/>
          <w:szCs w:val="24"/>
        </w:rPr>
        <w:t xml:space="preserve">The Director of Community and Wellbeing explained that the cost of this oversight would be met from the current year’s budget and had likely arisen since the Department had been in a state of flux at that time and was also receiving a large number of applications.   With a system of checking and double checking it was believed that a similar situation would not arise in the near future.   The Director also informed Members that the Council was changing the grant process portal for new grants which would further reduce the possibility of missing applications.   </w:t>
      </w:r>
    </w:p>
    <w:p w14:paraId="47DB37D6" w14:textId="77777777" w:rsidR="00131283" w:rsidRDefault="00131283" w:rsidP="002D0396">
      <w:pPr>
        <w:autoSpaceDE w:val="0"/>
        <w:autoSpaceDN w:val="0"/>
        <w:adjustRightInd w:val="0"/>
        <w:rPr>
          <w:rFonts w:cs="Arial"/>
          <w:szCs w:val="24"/>
        </w:rPr>
      </w:pPr>
    </w:p>
    <w:p w14:paraId="3FF9F544" w14:textId="77777777" w:rsidR="00131283" w:rsidRDefault="00131283" w:rsidP="002D0396">
      <w:pPr>
        <w:tabs>
          <w:tab w:val="left" w:pos="567"/>
        </w:tabs>
        <w:rPr>
          <w:rFonts w:cs="Arial"/>
          <w:b/>
          <w:bCs/>
          <w:szCs w:val="24"/>
        </w:rPr>
      </w:pPr>
      <w:r w:rsidRPr="005E6E05">
        <w:rPr>
          <w:rFonts w:cs="Arial"/>
          <w:b/>
          <w:bCs/>
          <w:szCs w:val="24"/>
        </w:rPr>
        <w:t>RESOLVED, on the proposal of</w:t>
      </w:r>
      <w:r>
        <w:rPr>
          <w:rFonts w:cs="Arial"/>
          <w:b/>
          <w:bCs/>
          <w:szCs w:val="24"/>
        </w:rPr>
        <w:t xml:space="preserve"> Councillor Boyle</w:t>
      </w:r>
      <w:r w:rsidRPr="005E6E05">
        <w:rPr>
          <w:rFonts w:cs="Arial"/>
          <w:b/>
          <w:bCs/>
          <w:szCs w:val="24"/>
        </w:rPr>
        <w:t xml:space="preserve">, seconded by </w:t>
      </w:r>
      <w:r>
        <w:rPr>
          <w:rFonts w:cs="Arial"/>
          <w:b/>
          <w:bCs/>
          <w:szCs w:val="24"/>
        </w:rPr>
        <w:t>Alderman McIlveen</w:t>
      </w:r>
      <w:r w:rsidRPr="005E6E05">
        <w:rPr>
          <w:rFonts w:cs="Arial"/>
          <w:b/>
          <w:bCs/>
          <w:szCs w:val="24"/>
        </w:rPr>
        <w:t xml:space="preserve">, that the recommendation be adopted. </w:t>
      </w:r>
    </w:p>
    <w:p w14:paraId="73431A73" w14:textId="77777777" w:rsidR="00131283" w:rsidRDefault="00131283" w:rsidP="002D0396">
      <w:pPr>
        <w:tabs>
          <w:tab w:val="left" w:pos="567"/>
        </w:tabs>
        <w:rPr>
          <w:rFonts w:cs="Arial"/>
          <w:b/>
          <w:bCs/>
          <w:szCs w:val="24"/>
        </w:rPr>
      </w:pPr>
    </w:p>
    <w:p w14:paraId="705AAB6E" w14:textId="77777777" w:rsidR="00131283" w:rsidRDefault="00131283" w:rsidP="002D0396">
      <w:pPr>
        <w:tabs>
          <w:tab w:val="left" w:pos="567"/>
        </w:tabs>
        <w:rPr>
          <w:rFonts w:cs="Arial"/>
          <w:szCs w:val="24"/>
        </w:rPr>
      </w:pPr>
      <w:r w:rsidRPr="00817FB6">
        <w:rPr>
          <w:rFonts w:cs="Arial"/>
          <w:szCs w:val="24"/>
        </w:rPr>
        <w:t>(Having d</w:t>
      </w:r>
      <w:r>
        <w:rPr>
          <w:rFonts w:cs="Arial"/>
          <w:szCs w:val="24"/>
        </w:rPr>
        <w:t xml:space="preserve">eclared an interest in Item 11 Alderman Douglas and Councillor McRandal left the meeting at 7.25 pm) </w:t>
      </w:r>
    </w:p>
    <w:p w14:paraId="616F8C53" w14:textId="77777777" w:rsidR="00131283" w:rsidRDefault="00131283" w:rsidP="002D0396">
      <w:pPr>
        <w:tabs>
          <w:tab w:val="left" w:pos="567"/>
        </w:tabs>
        <w:rPr>
          <w:rFonts w:cs="Arial"/>
          <w:szCs w:val="24"/>
        </w:rPr>
      </w:pPr>
    </w:p>
    <w:p w14:paraId="0F67459D" w14:textId="77777777" w:rsidR="00131283" w:rsidRDefault="00131283" w:rsidP="002D0396">
      <w:pPr>
        <w:tabs>
          <w:tab w:val="left" w:pos="567"/>
        </w:tabs>
        <w:rPr>
          <w:rFonts w:cs="Arial"/>
          <w:szCs w:val="24"/>
        </w:rPr>
      </w:pPr>
      <w:r>
        <w:rPr>
          <w:rFonts w:cs="Arial"/>
          <w:szCs w:val="24"/>
        </w:rPr>
        <w:lastRenderedPageBreak/>
        <w:t xml:space="preserve">It was proposed by Alderman Smith, seconded by Alderman McIlveen, that Alderman Brooks Chair the meeting for Item 11.  </w:t>
      </w:r>
    </w:p>
    <w:p w14:paraId="07E65C60" w14:textId="77777777" w:rsidR="00131283" w:rsidRDefault="00131283" w:rsidP="002D0396">
      <w:pPr>
        <w:tabs>
          <w:tab w:val="left" w:pos="567"/>
        </w:tabs>
        <w:rPr>
          <w:rFonts w:cs="Arial"/>
          <w:szCs w:val="24"/>
        </w:rPr>
      </w:pPr>
    </w:p>
    <w:p w14:paraId="2B72752A" w14:textId="77777777" w:rsidR="00131283" w:rsidRPr="002C35A2" w:rsidRDefault="00131283" w:rsidP="002D0396">
      <w:pPr>
        <w:tabs>
          <w:tab w:val="left" w:pos="567"/>
        </w:tabs>
        <w:rPr>
          <w:rFonts w:cs="Arial"/>
          <w:szCs w:val="24"/>
        </w:rPr>
      </w:pPr>
      <w:r w:rsidRPr="002C35A2">
        <w:rPr>
          <w:rFonts w:cs="Arial"/>
          <w:b/>
          <w:bCs/>
          <w:szCs w:val="24"/>
        </w:rPr>
        <w:t>AGREED</w:t>
      </w:r>
      <w:r>
        <w:rPr>
          <w:rFonts w:cs="Arial"/>
          <w:szCs w:val="24"/>
        </w:rPr>
        <w:t>.</w:t>
      </w:r>
      <w:r w:rsidRPr="002C35A2">
        <w:rPr>
          <w:rFonts w:cs="Arial"/>
          <w:szCs w:val="24"/>
        </w:rPr>
        <w:t xml:space="preserve"> </w:t>
      </w:r>
    </w:p>
    <w:p w14:paraId="61059F20" w14:textId="77777777" w:rsidR="00131283" w:rsidRDefault="00131283" w:rsidP="002D0396">
      <w:pPr>
        <w:tabs>
          <w:tab w:val="left" w:pos="567"/>
        </w:tabs>
        <w:rPr>
          <w:rFonts w:cs="Arial"/>
          <w:szCs w:val="24"/>
        </w:rPr>
      </w:pPr>
    </w:p>
    <w:p w14:paraId="2FB68AC8"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noProof/>
          <w:u w:val="none"/>
        </w:rPr>
        <w:t>1</w:t>
      </w:r>
      <w:r>
        <w:rPr>
          <w:rFonts w:ascii="Arial" w:hAnsi="Arial" w:cs="Arial"/>
          <w:noProof/>
          <w:u w:val="none"/>
        </w:rPr>
        <w:t>1</w:t>
      </w:r>
      <w:r w:rsidRPr="005E6E05">
        <w:rPr>
          <w:rFonts w:ascii="Arial" w:hAnsi="Arial" w:cs="Arial"/>
          <w:noProof/>
          <w:u w:val="none"/>
        </w:rPr>
        <w:t>.</w:t>
      </w:r>
      <w:r w:rsidRPr="005E6E05">
        <w:rPr>
          <w:rFonts w:ascii="Arial" w:hAnsi="Arial" w:cs="Arial"/>
          <w:noProof/>
          <w:u w:val="none"/>
        </w:rPr>
        <w:tab/>
      </w:r>
      <w:r>
        <w:rPr>
          <w:rFonts w:ascii="Arial" w:hAnsi="Arial" w:cs="Arial"/>
          <w:noProof/>
        </w:rPr>
        <w:t>charter on columban way</w:t>
      </w:r>
    </w:p>
    <w:bookmarkEnd w:id="1"/>
    <w:p w14:paraId="08F6F3AD" w14:textId="77777777" w:rsidR="00131283" w:rsidRDefault="00131283" w:rsidP="002D0396">
      <w:pPr>
        <w:tabs>
          <w:tab w:val="left" w:pos="567"/>
        </w:tabs>
        <w:rPr>
          <w:rFonts w:cs="Arial"/>
          <w:szCs w:val="24"/>
        </w:rPr>
      </w:pPr>
      <w:r>
        <w:rPr>
          <w:rFonts w:cs="Arial"/>
          <w:szCs w:val="24"/>
        </w:rPr>
        <w:tab/>
      </w:r>
      <w:r>
        <w:rPr>
          <w:rFonts w:cs="Arial"/>
          <w:szCs w:val="24"/>
        </w:rPr>
        <w:tab/>
        <w:t xml:space="preserve">(Appendices XVI &amp; XVII) </w:t>
      </w:r>
    </w:p>
    <w:p w14:paraId="04EEDF3C" w14:textId="77777777" w:rsidR="00131283" w:rsidRDefault="00131283" w:rsidP="002D0396">
      <w:pPr>
        <w:tabs>
          <w:tab w:val="left" w:pos="567"/>
        </w:tabs>
        <w:rPr>
          <w:rFonts w:cs="Arial"/>
          <w:szCs w:val="24"/>
        </w:rPr>
      </w:pPr>
    </w:p>
    <w:p w14:paraId="5AF6BACA" w14:textId="77777777" w:rsidR="00131283" w:rsidRPr="00616DD5" w:rsidRDefault="00131283" w:rsidP="002D0396">
      <w:pPr>
        <w:tabs>
          <w:tab w:val="left" w:pos="567"/>
        </w:tabs>
        <w:rPr>
          <w:rFonts w:cs="Arial"/>
          <w:szCs w:val="24"/>
        </w:rPr>
      </w:pPr>
      <w:r w:rsidRPr="005E6E05">
        <w:rPr>
          <w:rFonts w:cs="Arial"/>
          <w:caps/>
          <w:szCs w:val="24"/>
        </w:rPr>
        <w:t>Previously circulated</w:t>
      </w:r>
      <w:r w:rsidRPr="005E6E05">
        <w:rPr>
          <w:rFonts w:cs="Arial"/>
          <w:szCs w:val="24"/>
        </w:rPr>
        <w:t xml:space="preserve">:- Report from the </w:t>
      </w:r>
      <w:r>
        <w:rPr>
          <w:rFonts w:cs="Arial"/>
          <w:szCs w:val="24"/>
        </w:rPr>
        <w:t xml:space="preserve">Director of Prosperity detailing that as </w:t>
      </w:r>
      <w:r w:rsidRPr="00616DD5">
        <w:rPr>
          <w:rFonts w:cs="Arial"/>
          <w:szCs w:val="24"/>
        </w:rPr>
        <w:t>reported to the April Council meeting, a request ha</w:t>
      </w:r>
      <w:r>
        <w:rPr>
          <w:rFonts w:cs="Arial"/>
          <w:szCs w:val="24"/>
        </w:rPr>
        <w:t>d</w:t>
      </w:r>
      <w:r w:rsidRPr="00616DD5">
        <w:rPr>
          <w:rFonts w:cs="Arial"/>
          <w:szCs w:val="24"/>
        </w:rPr>
        <w:t xml:space="preserve"> been received, via the Chief Executive’s </w:t>
      </w:r>
      <w:r>
        <w:rPr>
          <w:rFonts w:cs="Arial"/>
          <w:szCs w:val="24"/>
        </w:rPr>
        <w:t>O</w:t>
      </w:r>
      <w:r w:rsidRPr="00616DD5">
        <w:rPr>
          <w:rFonts w:cs="Arial"/>
          <w:szCs w:val="24"/>
        </w:rPr>
        <w:t>ffice, from the Friends of Columbanus Bangor, for Ards and North Down Borough Council and Councillors, to sign up to a new ‘Columban Charter of Partnership’, see Appendix at end of report.</w:t>
      </w:r>
    </w:p>
    <w:p w14:paraId="4668C7DA" w14:textId="77777777" w:rsidR="00131283" w:rsidRPr="00616DD5" w:rsidRDefault="00131283" w:rsidP="002D0396">
      <w:pPr>
        <w:jc w:val="both"/>
        <w:rPr>
          <w:rFonts w:cs="Arial"/>
          <w:szCs w:val="24"/>
        </w:rPr>
      </w:pPr>
    </w:p>
    <w:p w14:paraId="3CC7C253" w14:textId="77777777" w:rsidR="00131283" w:rsidRPr="00616DD5" w:rsidRDefault="00131283" w:rsidP="002D0396">
      <w:pPr>
        <w:rPr>
          <w:rFonts w:cs="Arial"/>
          <w:szCs w:val="24"/>
          <w:lang w:val="en-IE"/>
        </w:rPr>
      </w:pPr>
      <w:r w:rsidRPr="00616DD5">
        <w:rPr>
          <w:rFonts w:cs="Arial"/>
          <w:szCs w:val="24"/>
          <w:lang w:val="en-IE"/>
        </w:rPr>
        <w:t>At April</w:t>
      </w:r>
      <w:r>
        <w:rPr>
          <w:rFonts w:cs="Arial"/>
          <w:szCs w:val="24"/>
          <w:lang w:val="en-IE"/>
        </w:rPr>
        <w:t xml:space="preserve">’s </w:t>
      </w:r>
      <w:r w:rsidRPr="00616DD5">
        <w:rPr>
          <w:rFonts w:cs="Arial"/>
          <w:szCs w:val="24"/>
          <w:lang w:val="en-IE"/>
        </w:rPr>
        <w:t xml:space="preserve">Council </w:t>
      </w:r>
      <w:r>
        <w:rPr>
          <w:rFonts w:cs="Arial"/>
          <w:szCs w:val="24"/>
          <w:lang w:val="en-IE"/>
        </w:rPr>
        <w:t xml:space="preserve">meeting </w:t>
      </w:r>
      <w:r w:rsidRPr="00616DD5">
        <w:rPr>
          <w:rFonts w:cs="Arial"/>
          <w:szCs w:val="24"/>
          <w:lang w:val="en-IE"/>
        </w:rPr>
        <w:t>Alderman McIlveen asked, “</w:t>
      </w:r>
      <w:r w:rsidRPr="00DD6775">
        <w:rPr>
          <w:rFonts w:cs="Arial"/>
          <w:i/>
          <w:iCs/>
          <w:szCs w:val="24"/>
          <w:lang w:val="en-IE"/>
        </w:rPr>
        <w:t>if the works referred to were religious</w:t>
      </w:r>
      <w:r w:rsidRPr="00616DD5">
        <w:rPr>
          <w:rFonts w:cs="Arial"/>
          <w:szCs w:val="24"/>
          <w:lang w:val="en-IE"/>
        </w:rPr>
        <w:t>” and sought further clarity in respect of the religious aspect.  It was agreed that a report be brought back to Council in June to clarify aspects of the request for support.</w:t>
      </w:r>
    </w:p>
    <w:p w14:paraId="5676B29B" w14:textId="77777777" w:rsidR="00131283" w:rsidRPr="00616DD5" w:rsidRDefault="00131283" w:rsidP="002D0396">
      <w:pPr>
        <w:jc w:val="both"/>
        <w:rPr>
          <w:rFonts w:cs="Arial"/>
          <w:szCs w:val="24"/>
        </w:rPr>
      </w:pPr>
    </w:p>
    <w:p w14:paraId="22AED6F3" w14:textId="77777777" w:rsidR="00131283" w:rsidRPr="00616DD5" w:rsidRDefault="00131283" w:rsidP="002D0396">
      <w:pPr>
        <w:jc w:val="both"/>
        <w:rPr>
          <w:rFonts w:cs="Arial"/>
          <w:szCs w:val="24"/>
        </w:rPr>
      </w:pPr>
      <w:r w:rsidRPr="00616DD5">
        <w:rPr>
          <w:rFonts w:cs="Arial"/>
          <w:szCs w:val="24"/>
        </w:rPr>
        <w:t xml:space="preserve">The following </w:t>
      </w:r>
      <w:r>
        <w:rPr>
          <w:rFonts w:cs="Arial"/>
          <w:szCs w:val="24"/>
        </w:rPr>
        <w:t>wa</w:t>
      </w:r>
      <w:r w:rsidRPr="00616DD5">
        <w:rPr>
          <w:rFonts w:cs="Arial"/>
          <w:szCs w:val="24"/>
        </w:rPr>
        <w:t>s provided by way of clarification</w:t>
      </w:r>
      <w:r>
        <w:rPr>
          <w:rFonts w:cs="Arial"/>
          <w:szCs w:val="24"/>
        </w:rPr>
        <w:t>:</w:t>
      </w:r>
    </w:p>
    <w:p w14:paraId="2878FEAC" w14:textId="77777777" w:rsidR="00131283" w:rsidRDefault="00131283" w:rsidP="002D0396">
      <w:pPr>
        <w:numPr>
          <w:ilvl w:val="0"/>
          <w:numId w:val="5"/>
        </w:numPr>
        <w:ind w:left="426" w:hanging="284"/>
        <w:rPr>
          <w:szCs w:val="24"/>
          <w:lang w:val="en-IE"/>
        </w:rPr>
      </w:pPr>
      <w:r w:rsidRPr="00616DD5">
        <w:rPr>
          <w:szCs w:val="24"/>
          <w:lang w:val="en-IE"/>
        </w:rPr>
        <w:t>Support for the Charter ha</w:t>
      </w:r>
      <w:r>
        <w:rPr>
          <w:szCs w:val="24"/>
          <w:lang w:val="en-IE"/>
        </w:rPr>
        <w:t>d</w:t>
      </w:r>
      <w:r w:rsidRPr="00616DD5">
        <w:rPr>
          <w:szCs w:val="24"/>
          <w:lang w:val="en-IE"/>
        </w:rPr>
        <w:t xml:space="preserve"> been sought from Councils, bodies, and individuals across Europe, to both support the development of the Columban Way as a European walking route and to further develop the relationships between the nations where Columbanus had a lasting influence. Th</w:t>
      </w:r>
      <w:r>
        <w:rPr>
          <w:szCs w:val="24"/>
          <w:lang w:val="en-IE"/>
        </w:rPr>
        <w:t>at</w:t>
      </w:r>
      <w:r w:rsidRPr="00616DD5">
        <w:rPr>
          <w:szCs w:val="24"/>
          <w:lang w:val="en-IE"/>
        </w:rPr>
        <w:t xml:space="preserve"> include</w:t>
      </w:r>
      <w:r>
        <w:rPr>
          <w:szCs w:val="24"/>
          <w:lang w:val="en-IE"/>
        </w:rPr>
        <w:t>d</w:t>
      </w:r>
      <w:r w:rsidRPr="00616DD5">
        <w:rPr>
          <w:szCs w:val="24"/>
          <w:lang w:val="en-IE"/>
        </w:rPr>
        <w:t xml:space="preserve"> ROI, NI, France, Austria, </w:t>
      </w:r>
      <w:r w:rsidRPr="00616DD5">
        <w:rPr>
          <w:rFonts w:cs="Arial"/>
          <w:szCs w:val="24"/>
          <w:lang w:val="en-IE"/>
        </w:rPr>
        <w:t>Liechtenstein</w:t>
      </w:r>
      <w:r w:rsidRPr="00616DD5">
        <w:rPr>
          <w:szCs w:val="24"/>
          <w:lang w:val="en-IE"/>
        </w:rPr>
        <w:t>, Switzerland and Italy.</w:t>
      </w:r>
    </w:p>
    <w:p w14:paraId="44CED085" w14:textId="77777777" w:rsidR="00131283" w:rsidRDefault="00131283" w:rsidP="002D0396">
      <w:pPr>
        <w:ind w:left="426"/>
        <w:jc w:val="both"/>
        <w:rPr>
          <w:szCs w:val="24"/>
          <w:lang w:val="en-IE"/>
        </w:rPr>
      </w:pPr>
    </w:p>
    <w:p w14:paraId="4D225575" w14:textId="77777777" w:rsidR="00131283" w:rsidRDefault="00131283" w:rsidP="002D0396">
      <w:pPr>
        <w:numPr>
          <w:ilvl w:val="0"/>
          <w:numId w:val="5"/>
        </w:numPr>
        <w:ind w:left="426" w:hanging="284"/>
        <w:rPr>
          <w:szCs w:val="24"/>
          <w:lang w:val="en-IE"/>
        </w:rPr>
      </w:pPr>
      <w:r w:rsidRPr="007C11F3">
        <w:rPr>
          <w:szCs w:val="24"/>
          <w:lang w:val="en-IE"/>
        </w:rPr>
        <w:t>In th</w:t>
      </w:r>
      <w:r>
        <w:rPr>
          <w:szCs w:val="24"/>
          <w:lang w:val="en-IE"/>
        </w:rPr>
        <w:t>at</w:t>
      </w:r>
      <w:r w:rsidRPr="007C11F3">
        <w:rPr>
          <w:szCs w:val="24"/>
          <w:lang w:val="en-IE"/>
        </w:rPr>
        <w:t xml:space="preserve"> instance</w:t>
      </w:r>
      <w:r>
        <w:rPr>
          <w:szCs w:val="24"/>
          <w:lang w:val="en-IE"/>
        </w:rPr>
        <w:t>,</w:t>
      </w:r>
      <w:r w:rsidRPr="007C11F3">
        <w:rPr>
          <w:szCs w:val="24"/>
          <w:lang w:val="en-IE"/>
        </w:rPr>
        <w:t xml:space="preserve"> the request for support ha</w:t>
      </w:r>
      <w:r>
        <w:rPr>
          <w:szCs w:val="24"/>
          <w:lang w:val="en-IE"/>
        </w:rPr>
        <w:t>d</w:t>
      </w:r>
      <w:r w:rsidRPr="007C11F3">
        <w:rPr>
          <w:szCs w:val="24"/>
          <w:lang w:val="en-IE"/>
        </w:rPr>
        <w:t xml:space="preserve"> been received </w:t>
      </w:r>
      <w:r>
        <w:rPr>
          <w:szCs w:val="24"/>
          <w:lang w:val="en-IE"/>
        </w:rPr>
        <w:t>from</w:t>
      </w:r>
      <w:r w:rsidRPr="007C11F3">
        <w:rPr>
          <w:szCs w:val="24"/>
          <w:lang w:val="en-IE"/>
        </w:rPr>
        <w:t xml:space="preserve"> the Friends of Columbanus, Bangor</w:t>
      </w:r>
      <w:r w:rsidRPr="00725E32">
        <w:rPr>
          <w:color w:val="70AD47" w:themeColor="accent6"/>
          <w:szCs w:val="24"/>
          <w:lang w:val="en-IE"/>
        </w:rPr>
        <w:t xml:space="preserve">. </w:t>
      </w:r>
      <w:r w:rsidRPr="0042780E">
        <w:rPr>
          <w:szCs w:val="24"/>
          <w:lang w:val="en-IE"/>
        </w:rPr>
        <w:t xml:space="preserve">‘Friends of Columbanus’ Bangor has confirmed </w:t>
      </w:r>
      <w:r>
        <w:rPr>
          <w:szCs w:val="24"/>
          <w:lang w:val="en-IE"/>
        </w:rPr>
        <w:t>that t</w:t>
      </w:r>
      <w:r w:rsidRPr="007C11F3">
        <w:rPr>
          <w:szCs w:val="24"/>
          <w:lang w:val="en-IE"/>
        </w:rPr>
        <w:t xml:space="preserve">he group </w:t>
      </w:r>
      <w:r>
        <w:rPr>
          <w:szCs w:val="24"/>
          <w:lang w:val="en-IE"/>
        </w:rPr>
        <w:t>wa</w:t>
      </w:r>
      <w:r w:rsidRPr="007C11F3">
        <w:rPr>
          <w:szCs w:val="24"/>
          <w:lang w:val="en-IE"/>
        </w:rPr>
        <w:t xml:space="preserve">s not a religious organisation.  It </w:t>
      </w:r>
      <w:r>
        <w:rPr>
          <w:szCs w:val="24"/>
          <w:lang w:val="en-IE"/>
        </w:rPr>
        <w:t>wa</w:t>
      </w:r>
      <w:r w:rsidRPr="007C11F3">
        <w:rPr>
          <w:szCs w:val="24"/>
          <w:lang w:val="en-IE"/>
        </w:rPr>
        <w:t xml:space="preserve">s a cross community, inclusive, charitable organisation that was formed in 2013 to commemorate the 1400th anniversary of Columbanus. The objectives of Friends of Columbanus Bangor are clearly stated in its constitution as per appendix </w:t>
      </w:r>
      <w:r>
        <w:rPr>
          <w:szCs w:val="24"/>
          <w:lang w:val="en-IE"/>
        </w:rPr>
        <w:t>2: Friends of Columbanus Objects.</w:t>
      </w:r>
    </w:p>
    <w:p w14:paraId="39354CDC" w14:textId="77777777" w:rsidR="00131283" w:rsidRPr="007C11F3" w:rsidRDefault="00131283" w:rsidP="002D0396">
      <w:pPr>
        <w:jc w:val="both"/>
        <w:rPr>
          <w:szCs w:val="24"/>
          <w:lang w:val="en-IE"/>
        </w:rPr>
      </w:pPr>
    </w:p>
    <w:p w14:paraId="4CD26837" w14:textId="77777777" w:rsidR="00131283" w:rsidRPr="00DD6775" w:rsidRDefault="00131283" w:rsidP="002D0396">
      <w:pPr>
        <w:numPr>
          <w:ilvl w:val="0"/>
          <w:numId w:val="5"/>
        </w:numPr>
        <w:ind w:left="426" w:hanging="284"/>
        <w:jc w:val="both"/>
        <w:rPr>
          <w:szCs w:val="24"/>
          <w:lang w:val="en-IE"/>
        </w:rPr>
      </w:pPr>
      <w:r w:rsidRPr="00616DD5">
        <w:rPr>
          <w:szCs w:val="24"/>
          <w:lang w:val="en-IE"/>
        </w:rPr>
        <w:t>Relationships developed to date during Columban Way work cover a range of fields as follows:</w:t>
      </w:r>
    </w:p>
    <w:p w14:paraId="3EF4ED15" w14:textId="77777777" w:rsidR="00131283" w:rsidRPr="00616DD5" w:rsidRDefault="00131283" w:rsidP="002D0396">
      <w:pPr>
        <w:numPr>
          <w:ilvl w:val="1"/>
          <w:numId w:val="5"/>
        </w:numPr>
        <w:ind w:left="709" w:hanging="283"/>
        <w:rPr>
          <w:szCs w:val="24"/>
          <w:lang w:val="en-IE"/>
        </w:rPr>
      </w:pPr>
      <w:r w:rsidRPr="00616DD5">
        <w:rPr>
          <w:b/>
          <w:bCs/>
          <w:szCs w:val="24"/>
          <w:lang w:val="en-IE"/>
        </w:rPr>
        <w:t>Sport</w:t>
      </w:r>
      <w:r w:rsidRPr="00616DD5">
        <w:rPr>
          <w:szCs w:val="24"/>
          <w:lang w:val="en-IE"/>
        </w:rPr>
        <w:t xml:space="preserve"> - a twinning arrangement between Ballyholme Yacht Club and Andora Yacht Club each of whom now include</w:t>
      </w:r>
      <w:r>
        <w:rPr>
          <w:szCs w:val="24"/>
          <w:lang w:val="en-IE"/>
        </w:rPr>
        <w:t>d</w:t>
      </w:r>
      <w:r w:rsidRPr="00616DD5">
        <w:rPr>
          <w:szCs w:val="24"/>
          <w:lang w:val="en-IE"/>
        </w:rPr>
        <w:t xml:space="preserve"> a ‘Columbanus Cup’ race in their annual regattas and travel to compete in each other’s events. Bangor and Imperia Rugby Club, likewise </w:t>
      </w:r>
      <w:r>
        <w:rPr>
          <w:szCs w:val="24"/>
          <w:lang w:val="en-IE"/>
        </w:rPr>
        <w:t xml:space="preserve">a </w:t>
      </w:r>
      <w:r w:rsidRPr="00616DD5">
        <w:rPr>
          <w:szCs w:val="24"/>
          <w:lang w:val="en-IE"/>
        </w:rPr>
        <w:t>twinning</w:t>
      </w:r>
      <w:r>
        <w:rPr>
          <w:szCs w:val="24"/>
          <w:lang w:val="en-IE"/>
        </w:rPr>
        <w:t xml:space="preserve"> arrangement. I</w:t>
      </w:r>
      <w:r w:rsidRPr="00616DD5">
        <w:rPr>
          <w:szCs w:val="24"/>
          <w:lang w:val="en-IE"/>
        </w:rPr>
        <w:t>n May 2023</w:t>
      </w:r>
      <w:r>
        <w:rPr>
          <w:szCs w:val="24"/>
          <w:lang w:val="en-IE"/>
        </w:rPr>
        <w:t>,</w:t>
      </w:r>
      <w:r w:rsidRPr="00616DD5">
        <w:rPr>
          <w:szCs w:val="24"/>
          <w:lang w:val="en-IE"/>
        </w:rPr>
        <w:t xml:space="preserve"> an event was held to mark the first ‘Tri Nations Columbanus Cup’ held between clubs from NI, Italy and France with 30 children and </w:t>
      </w:r>
      <w:r>
        <w:rPr>
          <w:szCs w:val="24"/>
          <w:lang w:val="en-IE"/>
        </w:rPr>
        <w:t>4</w:t>
      </w:r>
      <w:r w:rsidRPr="00616DD5">
        <w:rPr>
          <w:szCs w:val="24"/>
          <w:lang w:val="en-IE"/>
        </w:rPr>
        <w:t>0 adults travelling to compete</w:t>
      </w:r>
      <w:r>
        <w:rPr>
          <w:szCs w:val="24"/>
          <w:lang w:val="en-IE"/>
        </w:rPr>
        <w:t xml:space="preserve"> with future hosting planned to alternate between nations</w:t>
      </w:r>
      <w:r w:rsidRPr="00616DD5">
        <w:rPr>
          <w:szCs w:val="24"/>
          <w:lang w:val="en-IE"/>
        </w:rPr>
        <w:t xml:space="preserve">. </w:t>
      </w:r>
    </w:p>
    <w:p w14:paraId="55381612" w14:textId="77777777" w:rsidR="00131283" w:rsidRPr="00616DD5" w:rsidRDefault="00131283" w:rsidP="002D0396">
      <w:pPr>
        <w:numPr>
          <w:ilvl w:val="1"/>
          <w:numId w:val="5"/>
        </w:numPr>
        <w:ind w:left="709" w:hanging="283"/>
        <w:rPr>
          <w:szCs w:val="24"/>
          <w:lang w:val="en-IE"/>
        </w:rPr>
      </w:pPr>
      <w:r w:rsidRPr="00616DD5">
        <w:rPr>
          <w:b/>
          <w:bCs/>
          <w:szCs w:val="24"/>
          <w:lang w:val="en-IE"/>
        </w:rPr>
        <w:t>Music</w:t>
      </w:r>
      <w:r w:rsidRPr="00616DD5">
        <w:rPr>
          <w:szCs w:val="24"/>
          <w:lang w:val="en-IE"/>
        </w:rPr>
        <w:t xml:space="preserve"> - Bangor Ladies </w:t>
      </w:r>
      <w:r>
        <w:rPr>
          <w:szCs w:val="24"/>
          <w:lang w:val="en-IE"/>
        </w:rPr>
        <w:t xml:space="preserve">and Bangor Abbey </w:t>
      </w:r>
      <w:r w:rsidRPr="00616DD5">
        <w:rPr>
          <w:szCs w:val="24"/>
          <w:lang w:val="en-IE"/>
        </w:rPr>
        <w:t>Choir</w:t>
      </w:r>
      <w:r>
        <w:rPr>
          <w:szCs w:val="24"/>
          <w:lang w:val="en-IE"/>
        </w:rPr>
        <w:t>s</w:t>
      </w:r>
      <w:r w:rsidRPr="00616DD5">
        <w:rPr>
          <w:szCs w:val="24"/>
          <w:lang w:val="en-IE"/>
        </w:rPr>
        <w:t xml:space="preserve"> and Ards CCE, have undertaken annual exchanges to Europe with return visits from European Choirs to AND. </w:t>
      </w:r>
    </w:p>
    <w:p w14:paraId="63B38967" w14:textId="77777777" w:rsidR="00131283" w:rsidRPr="00616DD5" w:rsidRDefault="00131283" w:rsidP="002D0396">
      <w:pPr>
        <w:numPr>
          <w:ilvl w:val="1"/>
          <w:numId w:val="5"/>
        </w:numPr>
        <w:ind w:left="709" w:hanging="283"/>
        <w:rPr>
          <w:szCs w:val="24"/>
          <w:lang w:val="en-IE"/>
        </w:rPr>
      </w:pPr>
      <w:r w:rsidRPr="00616DD5">
        <w:rPr>
          <w:b/>
          <w:bCs/>
          <w:szCs w:val="24"/>
          <w:lang w:val="en-IE"/>
        </w:rPr>
        <w:t xml:space="preserve">Education </w:t>
      </w:r>
      <w:r w:rsidRPr="00616DD5">
        <w:rPr>
          <w:szCs w:val="24"/>
          <w:lang w:val="en-IE"/>
        </w:rPr>
        <w:t>- (NB: on a European context educational activity is denoted by the heading “</w:t>
      </w:r>
      <w:r w:rsidRPr="00616DD5">
        <w:rPr>
          <w:rFonts w:cs="Arial"/>
          <w:szCs w:val="24"/>
          <w:lang w:val="en-IE"/>
        </w:rPr>
        <w:t>scientific activities”), th</w:t>
      </w:r>
      <w:r>
        <w:rPr>
          <w:rFonts w:cs="Arial"/>
          <w:szCs w:val="24"/>
          <w:lang w:val="en-IE"/>
        </w:rPr>
        <w:t>at</w:t>
      </w:r>
      <w:r w:rsidRPr="00616DD5">
        <w:rPr>
          <w:rFonts w:cs="Arial"/>
          <w:szCs w:val="24"/>
          <w:lang w:val="en-IE"/>
        </w:rPr>
        <w:t xml:space="preserve"> ha</w:t>
      </w:r>
      <w:r>
        <w:rPr>
          <w:rFonts w:cs="Arial"/>
          <w:szCs w:val="24"/>
          <w:lang w:val="en-IE"/>
        </w:rPr>
        <w:t>d</w:t>
      </w:r>
      <w:r w:rsidRPr="00616DD5">
        <w:rPr>
          <w:rFonts w:cs="Arial"/>
          <w:szCs w:val="24"/>
          <w:lang w:val="en-IE"/>
        </w:rPr>
        <w:t xml:space="preserve"> included</w:t>
      </w:r>
      <w:r w:rsidRPr="00616DD5">
        <w:rPr>
          <w:szCs w:val="24"/>
          <w:lang w:val="en-IE"/>
        </w:rPr>
        <w:t xml:space="preserve"> exchanges, such as Ballyholme Primary School and Columbanus College with both teachers and </w:t>
      </w:r>
      <w:r w:rsidRPr="00616DD5">
        <w:rPr>
          <w:szCs w:val="24"/>
          <w:lang w:val="en-IE"/>
        </w:rPr>
        <w:lastRenderedPageBreak/>
        <w:t xml:space="preserve">students exchanging and Bangor also hosting international university conferences. </w:t>
      </w:r>
    </w:p>
    <w:p w14:paraId="79AB1E97" w14:textId="77777777" w:rsidR="00131283" w:rsidRDefault="00131283" w:rsidP="002D0396">
      <w:pPr>
        <w:numPr>
          <w:ilvl w:val="1"/>
          <w:numId w:val="5"/>
        </w:numPr>
        <w:ind w:left="709" w:hanging="283"/>
        <w:rPr>
          <w:szCs w:val="24"/>
          <w:lang w:val="en-IE"/>
        </w:rPr>
      </w:pPr>
      <w:r w:rsidRPr="00616DD5">
        <w:rPr>
          <w:b/>
          <w:bCs/>
          <w:szCs w:val="24"/>
          <w:lang w:val="en-IE"/>
        </w:rPr>
        <w:t>Walking</w:t>
      </w:r>
      <w:r>
        <w:rPr>
          <w:szCs w:val="24"/>
          <w:lang w:val="en-IE"/>
        </w:rPr>
        <w:t xml:space="preserve"> -</w:t>
      </w:r>
      <w:r w:rsidRPr="00616DD5">
        <w:rPr>
          <w:szCs w:val="24"/>
          <w:lang w:val="en-IE"/>
        </w:rPr>
        <w:t xml:space="preserve"> various interdenominational and non-denominational trips to European legs of the Columban Way, both outward and inward bound, for both heritage and pilgrimage have taken place through relationships developed to date. All the above, aids development across the areas concerned within tourism, community engagement, cultural and heritage education.</w:t>
      </w:r>
    </w:p>
    <w:p w14:paraId="34C16F75" w14:textId="77777777" w:rsidR="00131283" w:rsidRPr="00335E24" w:rsidRDefault="00131283" w:rsidP="002D0396">
      <w:pPr>
        <w:numPr>
          <w:ilvl w:val="1"/>
          <w:numId w:val="5"/>
        </w:numPr>
        <w:ind w:left="709" w:hanging="283"/>
        <w:rPr>
          <w:szCs w:val="24"/>
          <w:lang w:val="en-IE"/>
        </w:rPr>
      </w:pPr>
      <w:r w:rsidRPr="00335E24">
        <w:rPr>
          <w:b/>
          <w:bCs/>
          <w:szCs w:val="24"/>
          <w:lang w:val="en-IE"/>
        </w:rPr>
        <w:t>Cultural -</w:t>
      </w:r>
      <w:r w:rsidRPr="00335E24">
        <w:rPr>
          <w:szCs w:val="24"/>
          <w:lang w:val="en-IE"/>
        </w:rPr>
        <w:t xml:space="preserve"> Over the past nine years, Friends of Columbanus Bangor have welcomed many visitors from Europe and in September 2023 will welcome 40 French from Brittany and are working with a similar group currently planning for 2024.</w:t>
      </w:r>
    </w:p>
    <w:p w14:paraId="7BDDA4DB" w14:textId="77777777" w:rsidR="00131283" w:rsidRPr="00616DD5" w:rsidRDefault="00131283" w:rsidP="002D0396">
      <w:pPr>
        <w:ind w:left="426" w:hanging="284"/>
        <w:jc w:val="both"/>
        <w:rPr>
          <w:szCs w:val="24"/>
          <w:lang w:val="en-IE"/>
        </w:rPr>
      </w:pPr>
    </w:p>
    <w:p w14:paraId="010A5F19" w14:textId="77777777" w:rsidR="00131283" w:rsidRPr="00616DD5" w:rsidRDefault="00131283" w:rsidP="002D0396">
      <w:pPr>
        <w:numPr>
          <w:ilvl w:val="0"/>
          <w:numId w:val="5"/>
        </w:numPr>
        <w:ind w:left="426" w:hanging="284"/>
        <w:rPr>
          <w:szCs w:val="24"/>
          <w:lang w:val="en-IE"/>
        </w:rPr>
      </w:pPr>
      <w:r w:rsidRPr="00616DD5">
        <w:rPr>
          <w:szCs w:val="24"/>
          <w:lang w:val="en-IE"/>
        </w:rPr>
        <w:t>Support of the Charter, by way of signature, d</w:t>
      </w:r>
      <w:r>
        <w:rPr>
          <w:szCs w:val="24"/>
          <w:lang w:val="en-IE"/>
        </w:rPr>
        <w:t>id</w:t>
      </w:r>
      <w:r w:rsidRPr="00616DD5">
        <w:rPr>
          <w:szCs w:val="24"/>
          <w:lang w:val="en-IE"/>
        </w:rPr>
        <w:t xml:space="preserve"> not bind ANDBC or individuals to any costs or future roles. </w:t>
      </w:r>
      <w:r>
        <w:rPr>
          <w:szCs w:val="24"/>
          <w:lang w:val="en-IE"/>
        </w:rPr>
        <w:t xml:space="preserve"> </w:t>
      </w:r>
      <w:r w:rsidRPr="00616DD5">
        <w:rPr>
          <w:szCs w:val="24"/>
          <w:lang w:val="en-IE"/>
        </w:rPr>
        <w:t xml:space="preserve">Signature </w:t>
      </w:r>
      <w:r>
        <w:rPr>
          <w:szCs w:val="24"/>
          <w:lang w:val="en-IE"/>
        </w:rPr>
        <w:t>wa</w:t>
      </w:r>
      <w:r w:rsidRPr="00616DD5">
        <w:rPr>
          <w:szCs w:val="24"/>
          <w:lang w:val="en-IE"/>
        </w:rPr>
        <w:t xml:space="preserve">s an act of support for the development of the European Walking Route and </w:t>
      </w:r>
      <w:r>
        <w:rPr>
          <w:szCs w:val="24"/>
          <w:lang w:val="en-IE"/>
        </w:rPr>
        <w:t xml:space="preserve">associated </w:t>
      </w:r>
      <w:r w:rsidRPr="00616DD5">
        <w:rPr>
          <w:szCs w:val="24"/>
          <w:lang w:val="en-IE"/>
        </w:rPr>
        <w:t>activities</w:t>
      </w:r>
      <w:r>
        <w:rPr>
          <w:szCs w:val="24"/>
          <w:lang w:val="en-IE"/>
        </w:rPr>
        <w:t xml:space="preserve">, as well as the </w:t>
      </w:r>
      <w:r w:rsidRPr="00616DD5">
        <w:rPr>
          <w:szCs w:val="24"/>
          <w:lang w:val="en-IE"/>
        </w:rPr>
        <w:t xml:space="preserve">development of relationships that </w:t>
      </w:r>
      <w:r>
        <w:rPr>
          <w:szCs w:val="24"/>
          <w:lang w:val="en-IE"/>
        </w:rPr>
        <w:t xml:space="preserve">the </w:t>
      </w:r>
      <w:r w:rsidRPr="00616DD5">
        <w:rPr>
          <w:szCs w:val="24"/>
          <w:lang w:val="en-IE"/>
        </w:rPr>
        <w:t>Council ha</w:t>
      </w:r>
      <w:r>
        <w:rPr>
          <w:szCs w:val="24"/>
          <w:lang w:val="en-IE"/>
        </w:rPr>
        <w:t>d</w:t>
      </w:r>
      <w:r w:rsidRPr="00616DD5">
        <w:rPr>
          <w:szCs w:val="24"/>
          <w:lang w:val="en-IE"/>
        </w:rPr>
        <w:t xml:space="preserve"> </w:t>
      </w:r>
      <w:r>
        <w:rPr>
          <w:szCs w:val="24"/>
          <w:lang w:val="en-IE"/>
        </w:rPr>
        <w:t>previously supported in recent</w:t>
      </w:r>
      <w:r w:rsidRPr="00616DD5">
        <w:rPr>
          <w:szCs w:val="24"/>
          <w:lang w:val="en-IE"/>
        </w:rPr>
        <w:t xml:space="preserve"> years.  Th</w:t>
      </w:r>
      <w:r>
        <w:rPr>
          <w:szCs w:val="24"/>
          <w:lang w:val="en-IE"/>
        </w:rPr>
        <w:t>at</w:t>
      </w:r>
      <w:r w:rsidRPr="00616DD5">
        <w:rPr>
          <w:szCs w:val="24"/>
          <w:lang w:val="en-IE"/>
        </w:rPr>
        <w:t xml:space="preserve"> ha</w:t>
      </w:r>
      <w:r>
        <w:rPr>
          <w:szCs w:val="24"/>
          <w:lang w:val="en-IE"/>
        </w:rPr>
        <w:t>d</w:t>
      </w:r>
      <w:r w:rsidRPr="00616DD5">
        <w:rPr>
          <w:szCs w:val="24"/>
          <w:lang w:val="en-IE"/>
        </w:rPr>
        <w:t xml:space="preserve"> included welcoming visiting groups, the approval by Council in February 2021 of the development of the heritage trail Columban Way route from Comber to Bangor</w:t>
      </w:r>
      <w:r>
        <w:rPr>
          <w:szCs w:val="24"/>
          <w:lang w:val="en-IE"/>
        </w:rPr>
        <w:t xml:space="preserve"> and the</w:t>
      </w:r>
      <w:r w:rsidRPr="00616DD5">
        <w:rPr>
          <w:szCs w:val="24"/>
          <w:lang w:val="en-IE"/>
        </w:rPr>
        <w:t xml:space="preserve"> recently secured funding with other Local Authorities for the development of a Feasibility Study for an All Island Columban Way (currently a work in progress).</w:t>
      </w:r>
    </w:p>
    <w:p w14:paraId="05EEE72D" w14:textId="77777777" w:rsidR="00131283" w:rsidRPr="00616DD5" w:rsidRDefault="00131283" w:rsidP="002D0396">
      <w:pPr>
        <w:ind w:left="426" w:hanging="284"/>
        <w:jc w:val="both"/>
        <w:rPr>
          <w:szCs w:val="24"/>
          <w:lang w:val="en-IE"/>
        </w:rPr>
      </w:pPr>
    </w:p>
    <w:p w14:paraId="39275974" w14:textId="77777777" w:rsidR="00131283" w:rsidRPr="00725E32" w:rsidRDefault="00131283" w:rsidP="002D0396">
      <w:pPr>
        <w:numPr>
          <w:ilvl w:val="0"/>
          <w:numId w:val="5"/>
        </w:numPr>
        <w:ind w:left="426" w:hanging="284"/>
        <w:rPr>
          <w:rFonts w:cs="Arial"/>
          <w:color w:val="70AD47" w:themeColor="accent6"/>
          <w:szCs w:val="24"/>
          <w:lang w:val="en-IE"/>
        </w:rPr>
      </w:pPr>
      <w:r w:rsidRPr="00616DD5">
        <w:rPr>
          <w:szCs w:val="24"/>
          <w:lang w:val="en-IE"/>
        </w:rPr>
        <w:t>Members, if they so wish</w:t>
      </w:r>
      <w:r>
        <w:rPr>
          <w:szCs w:val="24"/>
          <w:lang w:val="en-IE"/>
        </w:rPr>
        <w:t>ed</w:t>
      </w:r>
      <w:r w:rsidRPr="00616DD5">
        <w:rPr>
          <w:szCs w:val="24"/>
          <w:lang w:val="en-IE"/>
        </w:rPr>
        <w:t>, c</w:t>
      </w:r>
      <w:r>
        <w:rPr>
          <w:szCs w:val="24"/>
          <w:lang w:val="en-IE"/>
        </w:rPr>
        <w:t xml:space="preserve">ould </w:t>
      </w:r>
      <w:r w:rsidRPr="00616DD5">
        <w:rPr>
          <w:szCs w:val="24"/>
          <w:lang w:val="en-IE"/>
        </w:rPr>
        <w:t>sign up to support the Charter on an individual basis, an online link c</w:t>
      </w:r>
      <w:r>
        <w:rPr>
          <w:szCs w:val="24"/>
          <w:lang w:val="en-IE"/>
        </w:rPr>
        <w:t xml:space="preserve">ould </w:t>
      </w:r>
      <w:r w:rsidRPr="00616DD5">
        <w:rPr>
          <w:szCs w:val="24"/>
          <w:lang w:val="en-IE"/>
        </w:rPr>
        <w:t>be provided on request.</w:t>
      </w:r>
      <w:r>
        <w:rPr>
          <w:szCs w:val="24"/>
          <w:lang w:val="en-IE"/>
        </w:rPr>
        <w:t xml:space="preserve">  </w:t>
      </w:r>
      <w:r w:rsidRPr="0042780E">
        <w:rPr>
          <w:szCs w:val="24"/>
          <w:lang w:val="en-IE"/>
        </w:rPr>
        <w:t xml:space="preserve">However, ‘Friends of Columbanus’ Bangor </w:t>
      </w:r>
      <w:r>
        <w:rPr>
          <w:szCs w:val="24"/>
          <w:lang w:val="en-IE"/>
        </w:rPr>
        <w:t>considered</w:t>
      </w:r>
      <w:r w:rsidRPr="0042780E">
        <w:rPr>
          <w:szCs w:val="24"/>
          <w:lang w:val="en-IE"/>
        </w:rPr>
        <w:t xml:space="preserve"> that </w:t>
      </w:r>
      <w:r w:rsidRPr="0042780E">
        <w:rPr>
          <w:rFonts w:cs="Arial"/>
          <w:szCs w:val="24"/>
        </w:rPr>
        <w:t>having the support of the full Council w</w:t>
      </w:r>
      <w:r>
        <w:rPr>
          <w:rFonts w:cs="Arial"/>
          <w:szCs w:val="24"/>
        </w:rPr>
        <w:t xml:space="preserve">ould </w:t>
      </w:r>
      <w:r w:rsidRPr="0042780E">
        <w:rPr>
          <w:rFonts w:cs="Arial"/>
          <w:szCs w:val="24"/>
        </w:rPr>
        <w:t xml:space="preserve"> demonstrate to other regions that Bangor continue</w:t>
      </w:r>
      <w:r>
        <w:rPr>
          <w:rFonts w:cs="Arial"/>
          <w:szCs w:val="24"/>
        </w:rPr>
        <w:t>d</w:t>
      </w:r>
      <w:r w:rsidRPr="0042780E">
        <w:rPr>
          <w:rFonts w:cs="Arial"/>
          <w:szCs w:val="24"/>
        </w:rPr>
        <w:t xml:space="preserve"> to be one of the most important places to visit on the Columban Way.</w:t>
      </w:r>
    </w:p>
    <w:p w14:paraId="359F8DA4" w14:textId="77777777" w:rsidR="00131283" w:rsidRPr="00616DD5" w:rsidRDefault="00131283" w:rsidP="002D0396">
      <w:pPr>
        <w:ind w:left="426" w:hanging="284"/>
        <w:rPr>
          <w:szCs w:val="24"/>
          <w:lang w:val="en-IE"/>
        </w:rPr>
      </w:pPr>
    </w:p>
    <w:p w14:paraId="4509A6A4" w14:textId="77777777" w:rsidR="00131283" w:rsidRPr="00616DD5" w:rsidRDefault="00131283" w:rsidP="002D0396">
      <w:pPr>
        <w:numPr>
          <w:ilvl w:val="0"/>
          <w:numId w:val="5"/>
        </w:numPr>
        <w:ind w:left="426" w:hanging="284"/>
        <w:rPr>
          <w:szCs w:val="24"/>
          <w:lang w:val="en-IE"/>
        </w:rPr>
      </w:pPr>
      <w:r w:rsidRPr="00616DD5">
        <w:rPr>
          <w:szCs w:val="24"/>
          <w:lang w:val="en-IE"/>
        </w:rPr>
        <w:t xml:space="preserve">Individual members of the public and associations </w:t>
      </w:r>
      <w:r>
        <w:rPr>
          <w:szCs w:val="24"/>
          <w:lang w:val="en-IE"/>
        </w:rPr>
        <w:t>we</w:t>
      </w:r>
      <w:r w:rsidRPr="00616DD5">
        <w:rPr>
          <w:szCs w:val="24"/>
          <w:lang w:val="en-IE"/>
        </w:rPr>
        <w:t xml:space="preserve">re being invited to show support by way of sign up with the aim of the NI </w:t>
      </w:r>
      <w:r w:rsidRPr="00616DD5">
        <w:rPr>
          <w:rFonts w:cs="Arial"/>
          <w:szCs w:val="24"/>
          <w:lang w:val="en-IE"/>
        </w:rPr>
        <w:t>group collecting over 1000 signatures to be presented at the official launch of the Columban Charter of Partnership on 7 July 2023 in St Gallen, Switzerland.  </w:t>
      </w:r>
    </w:p>
    <w:p w14:paraId="1E4AC828" w14:textId="77777777" w:rsidR="00131283" w:rsidRPr="00616DD5" w:rsidRDefault="00131283" w:rsidP="002D0396">
      <w:pPr>
        <w:ind w:left="426" w:hanging="284"/>
        <w:jc w:val="both"/>
        <w:rPr>
          <w:szCs w:val="24"/>
          <w:lang w:val="en-IE"/>
        </w:rPr>
      </w:pPr>
    </w:p>
    <w:p w14:paraId="35ED738F" w14:textId="77777777" w:rsidR="00131283" w:rsidRPr="00725E32" w:rsidRDefault="00131283" w:rsidP="002D0396">
      <w:pPr>
        <w:numPr>
          <w:ilvl w:val="0"/>
          <w:numId w:val="5"/>
        </w:numPr>
        <w:ind w:left="426" w:hanging="284"/>
        <w:rPr>
          <w:rFonts w:cs="Arial"/>
          <w:szCs w:val="24"/>
        </w:rPr>
      </w:pPr>
      <w:r w:rsidRPr="00725E32">
        <w:rPr>
          <w:szCs w:val="24"/>
          <w:lang w:val="en-IE"/>
        </w:rPr>
        <w:t>Support for the Charter w</w:t>
      </w:r>
      <w:r>
        <w:rPr>
          <w:szCs w:val="24"/>
          <w:lang w:val="en-IE"/>
        </w:rPr>
        <w:t>ould</w:t>
      </w:r>
      <w:r w:rsidRPr="00725E32">
        <w:rPr>
          <w:szCs w:val="24"/>
          <w:lang w:val="en-IE"/>
        </w:rPr>
        <w:t xml:space="preserve">, it </w:t>
      </w:r>
      <w:r>
        <w:rPr>
          <w:szCs w:val="24"/>
          <w:lang w:val="en-IE"/>
        </w:rPr>
        <w:t>wa</w:t>
      </w:r>
      <w:r w:rsidRPr="00725E32">
        <w:rPr>
          <w:szCs w:val="24"/>
          <w:lang w:val="en-IE"/>
        </w:rPr>
        <w:t xml:space="preserve">s hoped, ultimately play a part in the Columban Way European Route becoming recognised by the European Cultural Routes Association as a European Cultural Route and with it international recognition and the potential economic benefits that could bring. </w:t>
      </w:r>
    </w:p>
    <w:p w14:paraId="7177044C" w14:textId="77777777" w:rsidR="00131283" w:rsidRPr="00725E32" w:rsidRDefault="00131283" w:rsidP="002D0396">
      <w:pPr>
        <w:rPr>
          <w:rFonts w:cs="Arial"/>
          <w:szCs w:val="24"/>
        </w:rPr>
      </w:pPr>
    </w:p>
    <w:p w14:paraId="7DECBF28" w14:textId="77777777" w:rsidR="00131283" w:rsidRPr="00C8134D" w:rsidRDefault="00131283" w:rsidP="002D0396">
      <w:pPr>
        <w:numPr>
          <w:ilvl w:val="0"/>
          <w:numId w:val="5"/>
        </w:numPr>
        <w:ind w:left="426" w:hanging="284"/>
        <w:rPr>
          <w:color w:val="70AD47" w:themeColor="accent6"/>
          <w:szCs w:val="24"/>
          <w:lang w:val="en-IE"/>
        </w:rPr>
      </w:pPr>
      <w:r w:rsidRPr="0042780E">
        <w:rPr>
          <w:szCs w:val="24"/>
          <w:lang w:val="en-IE"/>
        </w:rPr>
        <w:t>‘Friends of Columbanus’ ha</w:t>
      </w:r>
      <w:r>
        <w:rPr>
          <w:szCs w:val="24"/>
          <w:lang w:val="en-IE"/>
        </w:rPr>
        <w:t>d</w:t>
      </w:r>
      <w:r w:rsidRPr="0042780E">
        <w:rPr>
          <w:szCs w:val="24"/>
          <w:lang w:val="en-IE"/>
        </w:rPr>
        <w:t xml:space="preserve"> confirmed, “t</w:t>
      </w:r>
      <w:r w:rsidRPr="00335E24">
        <w:rPr>
          <w:szCs w:val="24"/>
          <w:lang w:val="en-IE"/>
        </w:rPr>
        <w:t>he Columban Charter of Partnership is not a religious organ</w:t>
      </w:r>
      <w:r>
        <w:rPr>
          <w:szCs w:val="24"/>
          <w:lang w:val="en-IE"/>
        </w:rPr>
        <w:t>isa</w:t>
      </w:r>
      <w:r w:rsidRPr="00335E24">
        <w:rPr>
          <w:szCs w:val="24"/>
          <w:lang w:val="en-IE"/>
        </w:rPr>
        <w:t xml:space="preserve">tion.  The primary objective of the Columban Charter for Partnership is to </w:t>
      </w:r>
      <w:r w:rsidRPr="00335E24">
        <w:rPr>
          <w:i/>
          <w:iCs/>
          <w:szCs w:val="24"/>
          <w:lang w:val="en-IE"/>
        </w:rPr>
        <w:t>‘help support and promote pilgrimage, cultural and scientific activities’</w:t>
      </w:r>
      <w:r w:rsidRPr="00335E24">
        <w:rPr>
          <w:szCs w:val="24"/>
          <w:lang w:val="en-IE"/>
        </w:rPr>
        <w:t xml:space="preserve"> relating to Columbanus and his followers. </w:t>
      </w:r>
      <w:r>
        <w:rPr>
          <w:szCs w:val="24"/>
          <w:lang w:val="en-IE"/>
        </w:rPr>
        <w:t xml:space="preserve"> </w:t>
      </w:r>
      <w:r w:rsidRPr="00335E24">
        <w:rPr>
          <w:szCs w:val="24"/>
          <w:lang w:val="en-IE"/>
        </w:rPr>
        <w:t xml:space="preserve">The concept of ‘pilgrimage’ may have been misunderstood. </w:t>
      </w:r>
      <w:r>
        <w:rPr>
          <w:szCs w:val="24"/>
          <w:lang w:val="en-IE"/>
        </w:rPr>
        <w:t xml:space="preserve"> </w:t>
      </w:r>
      <w:r w:rsidRPr="00335E24">
        <w:rPr>
          <w:szCs w:val="24"/>
          <w:lang w:val="en-IE"/>
        </w:rPr>
        <w:t xml:space="preserve">It may </w:t>
      </w:r>
      <w:r>
        <w:rPr>
          <w:szCs w:val="24"/>
          <w:lang w:val="en-IE"/>
        </w:rPr>
        <w:t xml:space="preserve">historically </w:t>
      </w:r>
      <w:r w:rsidRPr="00335E24">
        <w:rPr>
          <w:szCs w:val="24"/>
          <w:lang w:val="en-IE"/>
        </w:rPr>
        <w:t xml:space="preserve">have been a purely religious activity, but the modern understanding </w:t>
      </w:r>
      <w:r>
        <w:rPr>
          <w:szCs w:val="24"/>
          <w:lang w:val="en-IE"/>
        </w:rPr>
        <w:t>wa</w:t>
      </w:r>
      <w:r w:rsidRPr="00335E24">
        <w:rPr>
          <w:szCs w:val="24"/>
          <w:lang w:val="en-IE"/>
        </w:rPr>
        <w:t>s much broader and include</w:t>
      </w:r>
      <w:r>
        <w:rPr>
          <w:szCs w:val="24"/>
          <w:lang w:val="en-IE"/>
        </w:rPr>
        <w:t>d</w:t>
      </w:r>
      <w:r w:rsidRPr="00335E24">
        <w:rPr>
          <w:szCs w:val="24"/>
          <w:lang w:val="en-IE"/>
        </w:rPr>
        <w:t xml:space="preserve"> travelling on a wide variety of routes pursuing many types of cultural and environmental interests, often associated with personal development and well-being</w:t>
      </w:r>
      <w:r w:rsidRPr="00C8134D">
        <w:rPr>
          <w:color w:val="70AD47" w:themeColor="accent6"/>
          <w:szCs w:val="24"/>
          <w:lang w:val="en-IE"/>
        </w:rPr>
        <w:t>.</w:t>
      </w:r>
    </w:p>
    <w:p w14:paraId="7E6E62EE" w14:textId="77777777" w:rsidR="00131283" w:rsidRDefault="00131283" w:rsidP="002D0396">
      <w:pPr>
        <w:jc w:val="both"/>
        <w:rPr>
          <w:szCs w:val="24"/>
          <w:lang w:val="en-IE"/>
        </w:rPr>
      </w:pPr>
    </w:p>
    <w:p w14:paraId="6BD638F9" w14:textId="77777777" w:rsidR="00131283" w:rsidRPr="00C8134D" w:rsidRDefault="00131283" w:rsidP="002D0396">
      <w:pPr>
        <w:numPr>
          <w:ilvl w:val="0"/>
          <w:numId w:val="5"/>
        </w:numPr>
        <w:ind w:left="426" w:hanging="284"/>
        <w:rPr>
          <w:color w:val="70AD47" w:themeColor="accent6"/>
          <w:szCs w:val="24"/>
          <w:lang w:val="en-IE"/>
        </w:rPr>
      </w:pPr>
      <w:r w:rsidRPr="007C11F3">
        <w:rPr>
          <w:szCs w:val="24"/>
          <w:lang w:val="en-IE"/>
        </w:rPr>
        <w:t>Nowhere d</w:t>
      </w:r>
      <w:r>
        <w:rPr>
          <w:szCs w:val="24"/>
          <w:lang w:val="en-IE"/>
        </w:rPr>
        <w:t>id</w:t>
      </w:r>
      <w:r w:rsidRPr="007C11F3">
        <w:rPr>
          <w:szCs w:val="24"/>
          <w:lang w:val="en-IE"/>
        </w:rPr>
        <w:t xml:space="preserve"> the Charter suggest promotion of ‘religion’ as such.</w:t>
      </w:r>
      <w:r>
        <w:rPr>
          <w:szCs w:val="24"/>
          <w:lang w:val="en-IE"/>
        </w:rPr>
        <w:t xml:space="preserve"> </w:t>
      </w:r>
      <w:r w:rsidRPr="007C11F3">
        <w:rPr>
          <w:szCs w:val="24"/>
          <w:lang w:val="en-IE"/>
        </w:rPr>
        <w:t xml:space="preserve"> The words, ‘spiritual’ and ‘spirituality’ d</w:t>
      </w:r>
      <w:r>
        <w:rPr>
          <w:szCs w:val="24"/>
          <w:lang w:val="en-IE"/>
        </w:rPr>
        <w:t>id</w:t>
      </w:r>
      <w:r w:rsidRPr="007C11F3">
        <w:rPr>
          <w:szCs w:val="24"/>
          <w:lang w:val="en-IE"/>
        </w:rPr>
        <w:t xml:space="preserve"> appear</w:t>
      </w:r>
      <w:r>
        <w:rPr>
          <w:szCs w:val="24"/>
          <w:lang w:val="en-IE"/>
        </w:rPr>
        <w:t>,</w:t>
      </w:r>
      <w:r w:rsidRPr="007C11F3">
        <w:rPr>
          <w:szCs w:val="24"/>
          <w:lang w:val="en-IE"/>
        </w:rPr>
        <w:t xml:space="preserve"> but as part of a very much wider context</w:t>
      </w:r>
      <w:r w:rsidRPr="000E56C3">
        <w:rPr>
          <w:szCs w:val="24"/>
          <w:lang w:val="en-IE"/>
        </w:rPr>
        <w:t xml:space="preserve"> </w:t>
      </w:r>
      <w:r w:rsidRPr="000E56C3">
        <w:rPr>
          <w:szCs w:val="24"/>
          <w:lang w:val="en-IE"/>
        </w:rPr>
        <w:lastRenderedPageBreak/>
        <w:t>where</w:t>
      </w:r>
      <w:r w:rsidRPr="007C11F3">
        <w:rPr>
          <w:szCs w:val="24"/>
          <w:lang w:val="en-IE"/>
        </w:rPr>
        <w:t xml:space="preserve"> ‘Spirituality’ </w:t>
      </w:r>
      <w:r w:rsidRPr="000E56C3">
        <w:rPr>
          <w:szCs w:val="24"/>
          <w:lang w:val="en-IE"/>
        </w:rPr>
        <w:t>ha</w:t>
      </w:r>
      <w:r>
        <w:rPr>
          <w:szCs w:val="24"/>
          <w:lang w:val="en-IE"/>
        </w:rPr>
        <w:t>d</w:t>
      </w:r>
      <w:r w:rsidRPr="007C11F3">
        <w:rPr>
          <w:szCs w:val="24"/>
          <w:lang w:val="en-IE"/>
        </w:rPr>
        <w:t xml:space="preserve"> a much broader concept than ‘religion’. The essential element of the Charter is, </w:t>
      </w:r>
      <w:r w:rsidRPr="000E56C3">
        <w:rPr>
          <w:i/>
          <w:iCs/>
          <w:szCs w:val="24"/>
          <w:lang w:val="en-IE"/>
        </w:rPr>
        <w:t>‘to work in a spirit of openness, tolerance and respect’</w:t>
      </w:r>
      <w:r w:rsidRPr="007C11F3">
        <w:rPr>
          <w:szCs w:val="24"/>
          <w:lang w:val="en-IE"/>
        </w:rPr>
        <w:t>. The final sentence of the Charter emphasise</w:t>
      </w:r>
      <w:r>
        <w:rPr>
          <w:szCs w:val="24"/>
          <w:lang w:val="en-IE"/>
        </w:rPr>
        <w:t>d</w:t>
      </w:r>
      <w:r w:rsidRPr="007C11F3">
        <w:rPr>
          <w:szCs w:val="24"/>
          <w:lang w:val="en-IE"/>
        </w:rPr>
        <w:t xml:space="preserve"> </w:t>
      </w:r>
      <w:r w:rsidRPr="000E56C3">
        <w:rPr>
          <w:i/>
          <w:iCs/>
          <w:szCs w:val="24"/>
          <w:lang w:val="en-IE"/>
        </w:rPr>
        <w:t xml:space="preserve">‘each member of the partnership maintaining their full independence of freedom </w:t>
      </w:r>
      <w:r w:rsidRPr="0042780E">
        <w:rPr>
          <w:i/>
          <w:iCs/>
          <w:szCs w:val="24"/>
          <w:lang w:val="en-IE"/>
        </w:rPr>
        <w:t>and action</w:t>
      </w:r>
      <w:r>
        <w:rPr>
          <w:i/>
          <w:iCs/>
          <w:szCs w:val="24"/>
          <w:lang w:val="en-IE"/>
        </w:rPr>
        <w:t>’.</w:t>
      </w:r>
    </w:p>
    <w:p w14:paraId="145493AF" w14:textId="77777777" w:rsidR="00131283" w:rsidRPr="007C11F3" w:rsidRDefault="00131283" w:rsidP="002D0396">
      <w:pPr>
        <w:rPr>
          <w:szCs w:val="24"/>
          <w:lang w:val="en-IE"/>
        </w:rPr>
      </w:pPr>
    </w:p>
    <w:p w14:paraId="0BB2515B" w14:textId="77777777" w:rsidR="00131283" w:rsidRPr="00616DD5" w:rsidRDefault="00131283" w:rsidP="002D0396">
      <w:pPr>
        <w:numPr>
          <w:ilvl w:val="0"/>
          <w:numId w:val="5"/>
        </w:numPr>
        <w:ind w:left="426" w:hanging="284"/>
        <w:rPr>
          <w:szCs w:val="24"/>
          <w:lang w:val="en-IE"/>
        </w:rPr>
      </w:pPr>
      <w:r w:rsidRPr="00616DD5">
        <w:rPr>
          <w:szCs w:val="24"/>
          <w:lang w:val="en-IE"/>
        </w:rPr>
        <w:t xml:space="preserve">Columbanus was a monk who studied at Bangor Abbey and whose legacy was the spread of Irish Monasticism across much of Europe and in that sense, there </w:t>
      </w:r>
      <w:r>
        <w:rPr>
          <w:szCs w:val="24"/>
          <w:lang w:val="en-IE"/>
        </w:rPr>
        <w:t>wa</w:t>
      </w:r>
      <w:r w:rsidRPr="00616DD5">
        <w:rPr>
          <w:szCs w:val="24"/>
          <w:lang w:val="en-IE"/>
        </w:rPr>
        <w:t xml:space="preserve">s a </w:t>
      </w:r>
      <w:r>
        <w:rPr>
          <w:szCs w:val="24"/>
          <w:lang w:val="en-IE"/>
        </w:rPr>
        <w:t xml:space="preserve">historical </w:t>
      </w:r>
      <w:r w:rsidRPr="00616DD5">
        <w:rPr>
          <w:szCs w:val="24"/>
          <w:lang w:val="en-IE"/>
        </w:rPr>
        <w:t xml:space="preserve">religious </w:t>
      </w:r>
      <w:r>
        <w:rPr>
          <w:szCs w:val="24"/>
          <w:lang w:val="en-IE"/>
        </w:rPr>
        <w:t>connotation</w:t>
      </w:r>
      <w:r w:rsidRPr="00616DD5">
        <w:rPr>
          <w:szCs w:val="24"/>
          <w:lang w:val="en-IE"/>
        </w:rPr>
        <w:t>.  However, as highlighted above,</w:t>
      </w:r>
      <w:r>
        <w:rPr>
          <w:szCs w:val="24"/>
          <w:lang w:val="en-IE"/>
        </w:rPr>
        <w:t xml:space="preserve"> the Columban Way and Charter were </w:t>
      </w:r>
      <w:r w:rsidRPr="0042780E">
        <w:rPr>
          <w:szCs w:val="24"/>
          <w:lang w:val="en-IE"/>
        </w:rPr>
        <w:t xml:space="preserve">more far reaching </w:t>
      </w:r>
      <w:r>
        <w:rPr>
          <w:szCs w:val="24"/>
          <w:lang w:val="en-IE"/>
        </w:rPr>
        <w:t xml:space="preserve">with </w:t>
      </w:r>
      <w:r w:rsidRPr="00616DD5">
        <w:rPr>
          <w:szCs w:val="24"/>
          <w:lang w:val="en-IE"/>
        </w:rPr>
        <w:t xml:space="preserve">activities </w:t>
      </w:r>
      <w:r>
        <w:rPr>
          <w:szCs w:val="24"/>
          <w:lang w:val="en-IE"/>
        </w:rPr>
        <w:t xml:space="preserve">such </w:t>
      </w:r>
      <w:r w:rsidRPr="00616DD5">
        <w:rPr>
          <w:szCs w:val="24"/>
          <w:lang w:val="en-IE"/>
        </w:rPr>
        <w:t>as interdenominational walks, culture, heritage, sport, and education being the key building blocks linking the countries involved.</w:t>
      </w:r>
    </w:p>
    <w:p w14:paraId="52E7CD0D" w14:textId="77777777" w:rsidR="00131283" w:rsidRDefault="00131283" w:rsidP="002D0396">
      <w:pPr>
        <w:jc w:val="center"/>
        <w:rPr>
          <w:b/>
          <w:szCs w:val="24"/>
        </w:rPr>
      </w:pPr>
    </w:p>
    <w:p w14:paraId="21B24005" w14:textId="77777777" w:rsidR="00131283" w:rsidRDefault="00131283" w:rsidP="002D0396">
      <w:pPr>
        <w:rPr>
          <w:szCs w:val="24"/>
        </w:rPr>
      </w:pPr>
      <w:r w:rsidRPr="007F53E1">
        <w:rPr>
          <w:bCs/>
          <w:szCs w:val="24"/>
        </w:rPr>
        <w:t>RECOMMENDED that the</w:t>
      </w:r>
      <w:r>
        <w:rPr>
          <w:b/>
          <w:szCs w:val="24"/>
        </w:rPr>
        <w:t xml:space="preserve"> </w:t>
      </w:r>
      <w:r w:rsidRPr="00616DD5">
        <w:rPr>
          <w:szCs w:val="24"/>
        </w:rPr>
        <w:t>Council approves this request for the Mayor of Ards and North Down to sign the ‘Columban Charter of Partnership’ on behalf of Ards and North Down Borough Council, with individual Councillors opting to sign in addition of their own choosing.</w:t>
      </w:r>
    </w:p>
    <w:p w14:paraId="4E4EC08E" w14:textId="77777777" w:rsidR="00131283" w:rsidRDefault="00131283" w:rsidP="002D0396">
      <w:pPr>
        <w:rPr>
          <w:szCs w:val="24"/>
        </w:rPr>
      </w:pPr>
    </w:p>
    <w:p w14:paraId="3E3DDF07" w14:textId="77777777" w:rsidR="00131283" w:rsidRDefault="00131283" w:rsidP="002D0396">
      <w:pPr>
        <w:rPr>
          <w:szCs w:val="24"/>
        </w:rPr>
      </w:pPr>
      <w:r>
        <w:rPr>
          <w:szCs w:val="24"/>
        </w:rPr>
        <w:t xml:space="preserve">Proposed by Alderman McIlveen, seconded by Councillor McKimm, that the recommendation be adopted.    </w:t>
      </w:r>
    </w:p>
    <w:p w14:paraId="66A1E868" w14:textId="77777777" w:rsidR="00131283" w:rsidRDefault="00131283" w:rsidP="002D0396">
      <w:pPr>
        <w:rPr>
          <w:szCs w:val="24"/>
        </w:rPr>
      </w:pPr>
    </w:p>
    <w:p w14:paraId="6C5DC7F4" w14:textId="77777777" w:rsidR="00131283" w:rsidRDefault="00131283" w:rsidP="002D0396">
      <w:pPr>
        <w:rPr>
          <w:szCs w:val="24"/>
        </w:rPr>
      </w:pPr>
      <w:r>
        <w:rPr>
          <w:szCs w:val="24"/>
        </w:rPr>
        <w:t xml:space="preserve">Alderman McIlveen proposed the recommendation but stated that he was not particularly convinced about some of the religious aspects within it.   At a previous meeting he had asked if there was a religious aspect to St Columbanus and believed any sane person would recognise the Saint and his role in the spread of the Christian gospel across Europe and the establishment of monasteries there.  </w:t>
      </w:r>
    </w:p>
    <w:p w14:paraId="64CCC43D" w14:textId="77777777" w:rsidR="00131283" w:rsidRDefault="00131283" w:rsidP="002D0396">
      <w:pPr>
        <w:rPr>
          <w:szCs w:val="24"/>
        </w:rPr>
      </w:pPr>
    </w:p>
    <w:p w14:paraId="1E9147E1" w14:textId="77777777" w:rsidR="00131283" w:rsidRDefault="00131283" w:rsidP="002D0396">
      <w:pPr>
        <w:rPr>
          <w:szCs w:val="24"/>
        </w:rPr>
      </w:pPr>
      <w:r>
        <w:rPr>
          <w:szCs w:val="24"/>
        </w:rPr>
        <w:t xml:space="preserve">Councillor McKimm compared how the Borough recognised the Saint in comparison to other parts of Europe and believed that St Columbanus should be embraced more fully locally for being the important historical and religious figure that he was.   </w:t>
      </w:r>
    </w:p>
    <w:p w14:paraId="467F55E9" w14:textId="77777777" w:rsidR="00131283" w:rsidRDefault="00131283" w:rsidP="002D0396">
      <w:pPr>
        <w:rPr>
          <w:szCs w:val="24"/>
        </w:rPr>
      </w:pPr>
    </w:p>
    <w:p w14:paraId="1E0F96F3" w14:textId="77777777" w:rsidR="00131283" w:rsidRDefault="00131283" w:rsidP="002D0396">
      <w:pPr>
        <w:rPr>
          <w:szCs w:val="24"/>
        </w:rPr>
      </w:pPr>
      <w:r>
        <w:rPr>
          <w:szCs w:val="24"/>
        </w:rPr>
        <w:t xml:space="preserve">Councillor Irwin was grateful for the explanation within the report and viewed the Friends of Columbanus as a separate cross community and charitable organisation and hoped that the Chamber could support the Charter.   </w:t>
      </w:r>
    </w:p>
    <w:p w14:paraId="571EB0CF" w14:textId="77777777" w:rsidR="00131283" w:rsidRDefault="00131283" w:rsidP="002D0396">
      <w:pPr>
        <w:rPr>
          <w:szCs w:val="24"/>
        </w:rPr>
      </w:pPr>
    </w:p>
    <w:p w14:paraId="4F71C872" w14:textId="77777777" w:rsidR="00131283" w:rsidRDefault="00131283" w:rsidP="002D0396">
      <w:pPr>
        <w:rPr>
          <w:szCs w:val="24"/>
        </w:rPr>
      </w:pPr>
      <w:r>
        <w:rPr>
          <w:szCs w:val="24"/>
        </w:rPr>
        <w:t xml:space="preserve">(Councillor Blaney entered the meeting at 7.32 pm) </w:t>
      </w:r>
    </w:p>
    <w:p w14:paraId="5B238FAF" w14:textId="77777777" w:rsidR="00131283" w:rsidRDefault="00131283" w:rsidP="002D0396">
      <w:pPr>
        <w:rPr>
          <w:szCs w:val="24"/>
        </w:rPr>
      </w:pPr>
    </w:p>
    <w:p w14:paraId="7E4C1758" w14:textId="77777777" w:rsidR="00131283" w:rsidRDefault="00131283" w:rsidP="002D0396">
      <w:pPr>
        <w:rPr>
          <w:szCs w:val="24"/>
        </w:rPr>
      </w:pPr>
      <w:r>
        <w:rPr>
          <w:szCs w:val="24"/>
        </w:rPr>
        <w:t xml:space="preserve">Councillor Kennedy believed that Members understood his deep interest in the history of the area, but he stated that he also supported objective reality and truth and considered that the distancing in the crafting of the report rendered it almost absurd.   He urged everyone connected to St Columbanus to celebrate him for what he was and his legacy in the work to develop the early Church in Ireland and the spread of the Christian message throughout Europe.  In his view it was a disservice to drag the matter down to a battle of semantics.   The report outlined everything the group was doing to tack that on to the Saint’s religious life.  He hoped that the Council would take advantage of the cultural heritage which remained but urged it to do it honestly.   </w:t>
      </w:r>
    </w:p>
    <w:p w14:paraId="482884F4" w14:textId="77777777" w:rsidR="00131283" w:rsidRDefault="00131283" w:rsidP="002D0396">
      <w:pPr>
        <w:rPr>
          <w:szCs w:val="24"/>
        </w:rPr>
      </w:pPr>
    </w:p>
    <w:p w14:paraId="55815364" w14:textId="77777777" w:rsidR="00131283" w:rsidRDefault="00131283" w:rsidP="002D0396">
      <w:pPr>
        <w:rPr>
          <w:szCs w:val="24"/>
        </w:rPr>
      </w:pPr>
      <w:r>
        <w:rPr>
          <w:szCs w:val="24"/>
        </w:rPr>
        <w:t xml:space="preserve">Alderman McIlveen wholeheartedly agreed with Councillor Kennedy’s viewpoint agreeing that St Columbanus was clearly a religious figure, and that no argument could be made against that.   He was happy to sign up to the Charter but felt it </w:t>
      </w:r>
      <w:r>
        <w:rPr>
          <w:szCs w:val="24"/>
        </w:rPr>
        <w:lastRenderedPageBreak/>
        <w:t xml:space="preserve">should be about St Columbanus and not simply the work of Friends of St Columbanus.   </w:t>
      </w:r>
    </w:p>
    <w:p w14:paraId="5D68F97F" w14:textId="77777777" w:rsidR="00131283" w:rsidRDefault="00131283" w:rsidP="002D0396">
      <w:pPr>
        <w:rPr>
          <w:szCs w:val="24"/>
        </w:rPr>
      </w:pPr>
    </w:p>
    <w:p w14:paraId="1F3852A2" w14:textId="77777777" w:rsidR="00131283" w:rsidRDefault="00131283" w:rsidP="002D0396">
      <w:pPr>
        <w:tabs>
          <w:tab w:val="left" w:pos="567"/>
        </w:tabs>
        <w:rPr>
          <w:rFonts w:cs="Arial"/>
          <w:b/>
          <w:bCs/>
          <w:szCs w:val="24"/>
        </w:rPr>
      </w:pPr>
      <w:r w:rsidRPr="005E6E05">
        <w:rPr>
          <w:rFonts w:cs="Arial"/>
          <w:b/>
          <w:bCs/>
          <w:szCs w:val="24"/>
        </w:rPr>
        <w:t>RESOLVED, on the proposal of</w:t>
      </w:r>
      <w:r>
        <w:rPr>
          <w:rFonts w:cs="Arial"/>
          <w:b/>
          <w:bCs/>
          <w:szCs w:val="24"/>
        </w:rPr>
        <w:t xml:space="preserve"> Alderman McIlveen</w:t>
      </w:r>
      <w:r w:rsidRPr="005E6E05">
        <w:rPr>
          <w:rFonts w:cs="Arial"/>
          <w:b/>
          <w:bCs/>
          <w:szCs w:val="24"/>
        </w:rPr>
        <w:t xml:space="preserve">, seconded by </w:t>
      </w:r>
      <w:r>
        <w:rPr>
          <w:rFonts w:cs="Arial"/>
          <w:b/>
          <w:bCs/>
          <w:szCs w:val="24"/>
        </w:rPr>
        <w:t>Councillor McKimm</w:t>
      </w:r>
      <w:r w:rsidRPr="005E6E05">
        <w:rPr>
          <w:rFonts w:cs="Arial"/>
          <w:b/>
          <w:bCs/>
          <w:szCs w:val="24"/>
        </w:rPr>
        <w:t xml:space="preserve">, that the recommendation be adopted. </w:t>
      </w:r>
    </w:p>
    <w:p w14:paraId="4EC6CDFE" w14:textId="77777777" w:rsidR="00131283" w:rsidRDefault="00131283" w:rsidP="002D0396">
      <w:pPr>
        <w:tabs>
          <w:tab w:val="left" w:pos="567"/>
        </w:tabs>
        <w:rPr>
          <w:rFonts w:cs="Arial"/>
          <w:b/>
          <w:bCs/>
          <w:szCs w:val="24"/>
        </w:rPr>
      </w:pPr>
    </w:p>
    <w:p w14:paraId="3BD96B81" w14:textId="77777777" w:rsidR="00131283" w:rsidRDefault="00131283" w:rsidP="002D0396">
      <w:pPr>
        <w:tabs>
          <w:tab w:val="left" w:pos="567"/>
        </w:tabs>
        <w:rPr>
          <w:rFonts w:cs="Arial"/>
          <w:szCs w:val="24"/>
        </w:rPr>
      </w:pPr>
      <w:r w:rsidRPr="00B32E43">
        <w:rPr>
          <w:rFonts w:cs="Arial"/>
          <w:szCs w:val="24"/>
        </w:rPr>
        <w:t xml:space="preserve">(Alderman Douglas and Councillor McRandal returned to the meeting at 7.36 pm) </w:t>
      </w:r>
    </w:p>
    <w:p w14:paraId="1EFE12BA" w14:textId="77777777" w:rsidR="00131283" w:rsidRDefault="00131283" w:rsidP="002D0396">
      <w:pPr>
        <w:tabs>
          <w:tab w:val="left" w:pos="567"/>
        </w:tabs>
        <w:rPr>
          <w:rFonts w:cs="Arial"/>
          <w:szCs w:val="24"/>
        </w:rPr>
      </w:pPr>
    </w:p>
    <w:p w14:paraId="14211B67" w14:textId="77777777" w:rsidR="00131283" w:rsidRPr="00B32E43" w:rsidRDefault="00131283" w:rsidP="002D0396">
      <w:pPr>
        <w:tabs>
          <w:tab w:val="left" w:pos="567"/>
        </w:tabs>
        <w:rPr>
          <w:rFonts w:cs="Arial"/>
          <w:szCs w:val="24"/>
        </w:rPr>
      </w:pPr>
      <w:r>
        <w:rPr>
          <w:rFonts w:cs="Arial"/>
          <w:szCs w:val="24"/>
        </w:rPr>
        <w:t xml:space="preserve">Alderman Douglas resumed he role of Chair at this point.   </w:t>
      </w:r>
    </w:p>
    <w:p w14:paraId="5524E9E0" w14:textId="77777777" w:rsidR="00131283" w:rsidRPr="00B32E43" w:rsidRDefault="00131283" w:rsidP="002D0396">
      <w:pPr>
        <w:ind w:right="900"/>
        <w:textAlignment w:val="baseline"/>
        <w:rPr>
          <w:rFonts w:cs="Arial"/>
          <w:szCs w:val="24"/>
          <w:lang w:eastAsia="en-GB"/>
        </w:rPr>
      </w:pPr>
    </w:p>
    <w:p w14:paraId="042D1DB5"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u w:val="none"/>
        </w:rPr>
        <w:t>1</w:t>
      </w:r>
      <w:r>
        <w:rPr>
          <w:rFonts w:ascii="Arial" w:hAnsi="Arial" w:cs="Arial"/>
          <w:u w:val="none"/>
        </w:rPr>
        <w:t>2</w:t>
      </w:r>
      <w:r w:rsidRPr="005E6E05">
        <w:rPr>
          <w:rFonts w:ascii="Arial" w:hAnsi="Arial" w:cs="Arial"/>
          <w:u w:val="none"/>
        </w:rPr>
        <w:t>.</w:t>
      </w:r>
      <w:r w:rsidRPr="005E6E05">
        <w:rPr>
          <w:rFonts w:ascii="Arial" w:hAnsi="Arial" w:cs="Arial"/>
          <w:u w:val="none"/>
        </w:rPr>
        <w:tab/>
      </w:r>
      <w:r>
        <w:rPr>
          <w:rFonts w:ascii="Arial" w:hAnsi="Arial" w:cs="Arial"/>
        </w:rPr>
        <w:t xml:space="preserve">and events and festivals fund 23/24 scoring recommendation update report </w:t>
      </w:r>
    </w:p>
    <w:p w14:paraId="51D9485F" w14:textId="77777777" w:rsidR="00131283" w:rsidRDefault="00131283" w:rsidP="002D0396">
      <w:pPr>
        <w:tabs>
          <w:tab w:val="left" w:pos="567"/>
        </w:tabs>
        <w:rPr>
          <w:rFonts w:cs="Arial"/>
          <w:szCs w:val="24"/>
        </w:rPr>
      </w:pPr>
      <w:r>
        <w:rPr>
          <w:rFonts w:cs="Arial"/>
          <w:szCs w:val="24"/>
        </w:rPr>
        <w:tab/>
        <w:t xml:space="preserve"> (Appendices XVIII &amp; IXX) </w:t>
      </w:r>
    </w:p>
    <w:p w14:paraId="17BA5761" w14:textId="77777777" w:rsidR="00131283" w:rsidRPr="005E6E05" w:rsidRDefault="00131283" w:rsidP="002D0396">
      <w:pPr>
        <w:tabs>
          <w:tab w:val="left" w:pos="567"/>
        </w:tabs>
        <w:rPr>
          <w:rFonts w:cs="Arial"/>
          <w:szCs w:val="24"/>
        </w:rPr>
      </w:pPr>
    </w:p>
    <w:p w14:paraId="62B6E92C" w14:textId="77777777" w:rsidR="00131283" w:rsidRPr="00AC3ED2" w:rsidRDefault="00131283" w:rsidP="002D0396">
      <w:pPr>
        <w:tabs>
          <w:tab w:val="left" w:pos="567"/>
        </w:tabs>
        <w:rPr>
          <w:rFonts w:ascii="Segoe UI" w:hAnsi="Segoe UI" w:cs="Segoe UI"/>
          <w:sz w:val="18"/>
          <w:szCs w:val="18"/>
          <w:lang w:eastAsia="en-GB"/>
        </w:rPr>
      </w:pPr>
      <w:r w:rsidRPr="005E6E05">
        <w:rPr>
          <w:rFonts w:cs="Arial"/>
          <w:caps/>
          <w:szCs w:val="24"/>
        </w:rPr>
        <w:t>Previously circulated</w:t>
      </w:r>
      <w:r w:rsidRPr="005E6E05">
        <w:rPr>
          <w:rFonts w:cs="Arial"/>
          <w:szCs w:val="24"/>
        </w:rPr>
        <w:t xml:space="preserve">:- Report from the </w:t>
      </w:r>
      <w:r>
        <w:rPr>
          <w:rFonts w:cs="Arial"/>
          <w:szCs w:val="24"/>
        </w:rPr>
        <w:t xml:space="preserve">Director of Prosperity detailing that in November </w:t>
      </w:r>
      <w:r>
        <w:rPr>
          <w:rFonts w:cs="Arial"/>
          <w:szCs w:val="24"/>
          <w:lang w:val="en-US" w:eastAsia="en-GB"/>
        </w:rPr>
        <w:t xml:space="preserve">2020, the </w:t>
      </w:r>
      <w:r w:rsidRPr="00AC3ED2">
        <w:rPr>
          <w:rFonts w:cs="Arial"/>
          <w:szCs w:val="24"/>
          <w:lang w:val="en-US" w:eastAsia="en-GB"/>
        </w:rPr>
        <w:t>Council approved the Borough Events Strategic Direction 20</w:t>
      </w:r>
      <w:r>
        <w:rPr>
          <w:rFonts w:cs="Arial"/>
          <w:szCs w:val="24"/>
          <w:lang w:val="en-US" w:eastAsia="en-GB"/>
        </w:rPr>
        <w:t>21</w:t>
      </w:r>
      <w:r w:rsidRPr="00AC3ED2">
        <w:rPr>
          <w:rFonts w:cs="Arial"/>
          <w:szCs w:val="24"/>
          <w:lang w:val="en-US" w:eastAsia="en-GB"/>
        </w:rPr>
        <w:t>-2026 (BESD).  Within the BESD, it acknowledge</w:t>
      </w:r>
      <w:r>
        <w:rPr>
          <w:rFonts w:cs="Arial"/>
          <w:szCs w:val="24"/>
          <w:lang w:val="en-US" w:eastAsia="en-GB"/>
        </w:rPr>
        <w:t>d</w:t>
      </w:r>
      <w:r w:rsidRPr="00AC3ED2">
        <w:rPr>
          <w:rFonts w:cs="Arial"/>
          <w:szCs w:val="24"/>
          <w:lang w:val="en-US" w:eastAsia="en-GB"/>
        </w:rPr>
        <w:t xml:space="preserve"> that </w:t>
      </w:r>
      <w:r w:rsidRPr="00AC3ED2">
        <w:rPr>
          <w:rFonts w:cs="Arial"/>
          <w:szCs w:val="24"/>
          <w:lang w:eastAsia="en-GB"/>
        </w:rPr>
        <w:t>local festivals and events play</w:t>
      </w:r>
      <w:r>
        <w:rPr>
          <w:rFonts w:cs="Arial"/>
          <w:szCs w:val="24"/>
          <w:lang w:eastAsia="en-GB"/>
        </w:rPr>
        <w:t>ed</w:t>
      </w:r>
      <w:r w:rsidRPr="00AC3ED2">
        <w:rPr>
          <w:rFonts w:cs="Arial"/>
          <w:szCs w:val="24"/>
          <w:lang w:eastAsia="en-GB"/>
        </w:rPr>
        <w:t xml:space="preserve"> a key part in delivering social, cultural and economic outcomes. Council services provide</w:t>
      </w:r>
      <w:r>
        <w:rPr>
          <w:rFonts w:cs="Arial"/>
          <w:szCs w:val="24"/>
          <w:lang w:eastAsia="en-GB"/>
        </w:rPr>
        <w:t>d</w:t>
      </w:r>
      <w:r w:rsidRPr="00AC3ED2">
        <w:rPr>
          <w:rFonts w:cs="Arial"/>
          <w:szCs w:val="24"/>
          <w:lang w:eastAsia="en-GB"/>
        </w:rPr>
        <w:t xml:space="preserve"> grants to support festivals and events, including Community Developmen</w:t>
      </w:r>
      <w:r>
        <w:rPr>
          <w:rFonts w:cs="Arial"/>
          <w:szCs w:val="24"/>
          <w:lang w:eastAsia="en-GB"/>
        </w:rPr>
        <w:t xml:space="preserve">t and Tourism. </w:t>
      </w:r>
      <w:r w:rsidRPr="00AC3ED2">
        <w:rPr>
          <w:rFonts w:cs="Arial"/>
          <w:szCs w:val="24"/>
          <w:lang w:eastAsia="en-GB"/>
        </w:rPr>
        <w:t xml:space="preserve"> </w:t>
      </w:r>
    </w:p>
    <w:p w14:paraId="1E1C1B06" w14:textId="77777777" w:rsidR="00131283" w:rsidRPr="00361F0F" w:rsidRDefault="00131283" w:rsidP="002D0396">
      <w:pPr>
        <w:textAlignment w:val="baseline"/>
        <w:rPr>
          <w:rFonts w:ascii="Segoe UI" w:hAnsi="Segoe UI" w:cs="Segoe UI"/>
          <w:sz w:val="18"/>
          <w:szCs w:val="18"/>
          <w:lang w:eastAsia="en-GB"/>
        </w:rPr>
      </w:pPr>
      <w:r w:rsidRPr="00361F0F">
        <w:rPr>
          <w:rFonts w:cs="Arial"/>
          <w:szCs w:val="24"/>
          <w:lang w:eastAsia="en-GB"/>
        </w:rPr>
        <w:t> </w:t>
      </w:r>
    </w:p>
    <w:p w14:paraId="37456715" w14:textId="77777777" w:rsidR="00131283" w:rsidRDefault="00131283" w:rsidP="002D0396">
      <w:pPr>
        <w:ind w:right="-46"/>
        <w:textAlignment w:val="baseline"/>
        <w:rPr>
          <w:rFonts w:cs="Arial"/>
          <w:szCs w:val="24"/>
          <w:lang w:eastAsia="en-GB"/>
        </w:rPr>
      </w:pPr>
      <w:r w:rsidRPr="00361F0F">
        <w:rPr>
          <w:rFonts w:cs="Arial"/>
          <w:szCs w:val="24"/>
          <w:lang w:eastAsia="en-GB"/>
        </w:rPr>
        <w:t xml:space="preserve">A recommendation of the </w:t>
      </w:r>
      <w:r>
        <w:rPr>
          <w:rFonts w:cs="Arial"/>
          <w:szCs w:val="24"/>
          <w:lang w:eastAsia="en-GB"/>
        </w:rPr>
        <w:t>BESD</w:t>
      </w:r>
      <w:r w:rsidRPr="00361F0F">
        <w:rPr>
          <w:rFonts w:cs="Arial"/>
          <w:szCs w:val="24"/>
          <w:lang w:eastAsia="en-GB"/>
        </w:rPr>
        <w:t xml:space="preserve"> </w:t>
      </w:r>
      <w:r>
        <w:rPr>
          <w:rFonts w:cs="Arial"/>
          <w:szCs w:val="24"/>
          <w:lang w:eastAsia="en-GB"/>
        </w:rPr>
        <w:t>wa</w:t>
      </w:r>
      <w:r w:rsidRPr="00361F0F">
        <w:rPr>
          <w:rFonts w:cs="Arial"/>
          <w:szCs w:val="24"/>
          <w:lang w:eastAsia="en-GB"/>
        </w:rPr>
        <w:t xml:space="preserve">s that </w:t>
      </w:r>
      <w:r>
        <w:rPr>
          <w:rFonts w:cs="Arial"/>
          <w:szCs w:val="24"/>
          <w:lang w:eastAsia="en-GB"/>
        </w:rPr>
        <w:t xml:space="preserve">the </w:t>
      </w:r>
      <w:r w:rsidRPr="00361F0F">
        <w:rPr>
          <w:rFonts w:cs="Arial"/>
          <w:szCs w:val="24"/>
          <w:lang w:eastAsia="en-GB"/>
        </w:rPr>
        <w:t>Council should continue to support the development of</w:t>
      </w:r>
      <w:r>
        <w:rPr>
          <w:rFonts w:cs="Arial"/>
          <w:szCs w:val="24"/>
          <w:lang w:eastAsia="en-GB"/>
        </w:rPr>
        <w:t xml:space="preserve"> the</w:t>
      </w:r>
      <w:r w:rsidRPr="00361F0F">
        <w:rPr>
          <w:rFonts w:cs="Arial"/>
          <w:szCs w:val="24"/>
          <w:lang w:eastAsia="en-GB"/>
        </w:rPr>
        <w:t xml:space="preserve"> local events sector through strategic funding, training and development and advice. </w:t>
      </w:r>
      <w:r>
        <w:rPr>
          <w:rFonts w:cs="Arial"/>
          <w:szCs w:val="24"/>
          <w:lang w:eastAsia="en-GB"/>
        </w:rPr>
        <w:t xml:space="preserve"> T</w:t>
      </w:r>
      <w:r w:rsidRPr="00361F0F">
        <w:rPr>
          <w:rFonts w:cs="Arial"/>
          <w:szCs w:val="24"/>
          <w:lang w:eastAsia="en-GB"/>
        </w:rPr>
        <w:t>he Strategy recommend</w:t>
      </w:r>
      <w:r>
        <w:rPr>
          <w:rFonts w:cs="Arial"/>
          <w:szCs w:val="24"/>
          <w:lang w:eastAsia="en-GB"/>
        </w:rPr>
        <w:t>ed</w:t>
      </w:r>
      <w:r w:rsidRPr="00361F0F">
        <w:rPr>
          <w:rFonts w:cs="Arial"/>
          <w:szCs w:val="24"/>
          <w:lang w:eastAsia="en-GB"/>
        </w:rPr>
        <w:t xml:space="preserve"> that this support should be better structured</w:t>
      </w:r>
      <w:r>
        <w:rPr>
          <w:rFonts w:cs="Arial"/>
          <w:szCs w:val="24"/>
          <w:lang w:eastAsia="en-GB"/>
        </w:rPr>
        <w:t xml:space="preserve"> </w:t>
      </w:r>
      <w:r w:rsidRPr="00361F0F">
        <w:rPr>
          <w:rFonts w:cs="Arial"/>
          <w:szCs w:val="24"/>
          <w:lang w:eastAsia="en-GB"/>
        </w:rPr>
        <w:t>for event organisers</w:t>
      </w:r>
      <w:r>
        <w:rPr>
          <w:rFonts w:cs="Arial"/>
          <w:szCs w:val="24"/>
          <w:lang w:eastAsia="en-GB"/>
        </w:rPr>
        <w:t>,</w:t>
      </w:r>
      <w:r w:rsidRPr="00361F0F">
        <w:rPr>
          <w:rFonts w:cs="Arial"/>
          <w:szCs w:val="24"/>
          <w:lang w:eastAsia="en-GB"/>
        </w:rPr>
        <w:t xml:space="preserve"> and progression routes </w:t>
      </w:r>
      <w:r>
        <w:rPr>
          <w:rFonts w:cs="Arial"/>
          <w:szCs w:val="24"/>
          <w:lang w:eastAsia="en-GB"/>
        </w:rPr>
        <w:t>we</w:t>
      </w:r>
      <w:r w:rsidRPr="00361F0F">
        <w:rPr>
          <w:rFonts w:cs="Arial"/>
          <w:szCs w:val="24"/>
          <w:lang w:eastAsia="en-GB"/>
        </w:rPr>
        <w:t>re made available for event organisers to help run their events safely</w:t>
      </w:r>
      <w:r>
        <w:rPr>
          <w:rFonts w:cs="Arial"/>
          <w:szCs w:val="24"/>
          <w:lang w:eastAsia="en-GB"/>
        </w:rPr>
        <w:t>,</w:t>
      </w:r>
      <w:r w:rsidRPr="00361F0F">
        <w:rPr>
          <w:rFonts w:cs="Arial"/>
          <w:szCs w:val="24"/>
          <w:lang w:eastAsia="en-GB"/>
        </w:rPr>
        <w:t xml:space="preserve"> or for those who want</w:t>
      </w:r>
      <w:r>
        <w:rPr>
          <w:rFonts w:cs="Arial"/>
          <w:szCs w:val="24"/>
          <w:lang w:eastAsia="en-GB"/>
        </w:rPr>
        <w:t>ed</w:t>
      </w:r>
      <w:r w:rsidRPr="00361F0F">
        <w:rPr>
          <w:rFonts w:cs="Arial"/>
          <w:szCs w:val="24"/>
          <w:lang w:eastAsia="en-GB"/>
        </w:rPr>
        <w:t xml:space="preserve"> their events to grow.  </w:t>
      </w:r>
      <w:r>
        <w:rPr>
          <w:rFonts w:cs="Arial"/>
          <w:szCs w:val="24"/>
          <w:lang w:eastAsia="en-GB"/>
        </w:rPr>
        <w:t xml:space="preserve">In addition, the BESD recommended combining the two Council grant budgets that supported events and festivals ie. the Tourism Events Grant Scheme and the Community Festivals Fund. </w:t>
      </w:r>
    </w:p>
    <w:p w14:paraId="7C90696A" w14:textId="77777777" w:rsidR="00131283" w:rsidRDefault="00131283" w:rsidP="002D0396">
      <w:pPr>
        <w:ind w:right="-46"/>
        <w:textAlignment w:val="baseline"/>
        <w:rPr>
          <w:rFonts w:cs="Arial"/>
          <w:szCs w:val="24"/>
          <w:lang w:eastAsia="en-GB"/>
        </w:rPr>
      </w:pPr>
    </w:p>
    <w:p w14:paraId="4B291113" w14:textId="77777777" w:rsidR="00131283" w:rsidRPr="000503AF" w:rsidRDefault="00131283" w:rsidP="002D0396">
      <w:pPr>
        <w:ind w:right="-46"/>
        <w:textAlignment w:val="baseline"/>
        <w:rPr>
          <w:rFonts w:cs="Arial"/>
          <w:color w:val="7030A0"/>
          <w:szCs w:val="24"/>
          <w:lang w:eastAsia="en-GB"/>
        </w:rPr>
      </w:pPr>
      <w:r>
        <w:rPr>
          <w:rFonts w:cs="Arial"/>
          <w:szCs w:val="24"/>
          <w:lang w:eastAsia="en-GB"/>
        </w:rPr>
        <w:t>In October 2022 the Council agreed this new fund, the “Ards and North Down Events and Festivals Fund”.  Through the estimates process £175,000 had been secured for 2023/24 and that amount included match-funding from the Department for Communities (DfC) estimated at £31,400.</w:t>
      </w:r>
    </w:p>
    <w:p w14:paraId="0180F2A1" w14:textId="77777777" w:rsidR="00131283" w:rsidRDefault="00131283" w:rsidP="002D0396">
      <w:pPr>
        <w:ind w:right="900"/>
        <w:textAlignment w:val="baseline"/>
        <w:rPr>
          <w:rFonts w:cs="Arial"/>
          <w:szCs w:val="24"/>
          <w:lang w:eastAsia="en-GB"/>
        </w:rPr>
      </w:pPr>
    </w:p>
    <w:p w14:paraId="4AE8AD1B" w14:textId="77777777" w:rsidR="00131283" w:rsidRPr="00C46D2B" w:rsidRDefault="00131283" w:rsidP="002D0396">
      <w:pPr>
        <w:ind w:right="-46"/>
        <w:textAlignment w:val="baseline"/>
        <w:rPr>
          <w:rFonts w:cs="Arial"/>
          <w:color w:val="7030A0"/>
          <w:szCs w:val="24"/>
          <w:lang w:eastAsia="en-GB"/>
        </w:rPr>
      </w:pPr>
      <w:r>
        <w:rPr>
          <w:rFonts w:cs="Arial"/>
          <w:szCs w:val="24"/>
          <w:lang w:eastAsia="en-GB"/>
        </w:rPr>
        <w:t xml:space="preserve">In line with the Strategy recommendations, the Council agreed that the Fund would follow a 4-tier model, detailed in Table 1 below to include the </w:t>
      </w:r>
      <w:r w:rsidRPr="00D03D17">
        <w:rPr>
          <w:rFonts w:cs="Arial"/>
          <w:szCs w:val="24"/>
          <w:lang w:eastAsia="en-GB"/>
        </w:rPr>
        <w:t xml:space="preserve">festival/event type, criteria, allocated </w:t>
      </w:r>
      <w:r>
        <w:rPr>
          <w:rFonts w:cs="Arial"/>
          <w:szCs w:val="24"/>
          <w:lang w:eastAsia="en-GB"/>
        </w:rPr>
        <w:t xml:space="preserve">budget and the minimum and maximum grants for each tier. </w:t>
      </w:r>
    </w:p>
    <w:p w14:paraId="5B45BB80" w14:textId="77777777" w:rsidR="00131283" w:rsidRDefault="00131283" w:rsidP="002D0396">
      <w:pPr>
        <w:ind w:right="900"/>
        <w:textAlignment w:val="baseline"/>
        <w:rPr>
          <w:rFonts w:cs="Arial"/>
          <w:szCs w:val="24"/>
          <w:lang w:eastAsia="en-GB"/>
        </w:rPr>
      </w:pPr>
    </w:p>
    <w:p w14:paraId="1D3708E0" w14:textId="77777777" w:rsidR="00131283" w:rsidRPr="0013568B" w:rsidRDefault="00131283" w:rsidP="002D0396">
      <w:pPr>
        <w:rPr>
          <w:b/>
          <w:bCs/>
        </w:rPr>
      </w:pPr>
      <w:r w:rsidRPr="0013568B">
        <w:rPr>
          <w:b/>
          <w:bCs/>
        </w:rPr>
        <w:t xml:space="preserve">Table 1: Four Tier Model </w:t>
      </w:r>
    </w:p>
    <w:tbl>
      <w:tblPr>
        <w:tblStyle w:val="TableGrid"/>
        <w:tblW w:w="9493" w:type="dxa"/>
        <w:jc w:val="center"/>
        <w:tblLayout w:type="fixed"/>
        <w:tblLook w:val="04A0" w:firstRow="1" w:lastRow="0" w:firstColumn="1" w:lastColumn="0" w:noHBand="0" w:noVBand="1"/>
      </w:tblPr>
      <w:tblGrid>
        <w:gridCol w:w="1129"/>
        <w:gridCol w:w="1940"/>
        <w:gridCol w:w="2340"/>
        <w:gridCol w:w="1803"/>
        <w:gridCol w:w="2281"/>
      </w:tblGrid>
      <w:tr w:rsidR="00131283" w:rsidRPr="00842693" w14:paraId="045283E3" w14:textId="77777777" w:rsidTr="00754450">
        <w:trPr>
          <w:jc w:val="center"/>
        </w:trPr>
        <w:tc>
          <w:tcPr>
            <w:tcW w:w="1129" w:type="dxa"/>
            <w:shd w:val="clear" w:color="auto" w:fill="E7E6E6" w:themeFill="background2"/>
          </w:tcPr>
          <w:p w14:paraId="635C3803" w14:textId="77777777" w:rsidR="00131283" w:rsidRPr="00842693" w:rsidRDefault="00131283" w:rsidP="002D0396">
            <w:pPr>
              <w:jc w:val="center"/>
            </w:pPr>
            <w:r w:rsidRPr="00842693">
              <w:t>Tranche</w:t>
            </w:r>
          </w:p>
        </w:tc>
        <w:tc>
          <w:tcPr>
            <w:tcW w:w="1940" w:type="dxa"/>
            <w:shd w:val="clear" w:color="auto" w:fill="E7E6E6" w:themeFill="background2"/>
          </w:tcPr>
          <w:p w14:paraId="63DDC599" w14:textId="77777777" w:rsidR="00131283" w:rsidRPr="00842693" w:rsidRDefault="00131283" w:rsidP="002D0396">
            <w:pPr>
              <w:jc w:val="center"/>
            </w:pPr>
            <w:r w:rsidRPr="00842693">
              <w:t>Festival/Event</w:t>
            </w:r>
          </w:p>
        </w:tc>
        <w:tc>
          <w:tcPr>
            <w:tcW w:w="2340" w:type="dxa"/>
            <w:shd w:val="clear" w:color="auto" w:fill="E7E6E6" w:themeFill="background2"/>
          </w:tcPr>
          <w:p w14:paraId="4DF257BF" w14:textId="77777777" w:rsidR="00131283" w:rsidRPr="00842693" w:rsidRDefault="00131283" w:rsidP="002D0396">
            <w:pPr>
              <w:jc w:val="center"/>
            </w:pPr>
            <w:r>
              <w:t>No. attending</w:t>
            </w:r>
          </w:p>
        </w:tc>
        <w:tc>
          <w:tcPr>
            <w:tcW w:w="1803" w:type="dxa"/>
            <w:shd w:val="clear" w:color="auto" w:fill="E7E6E6" w:themeFill="background2"/>
          </w:tcPr>
          <w:p w14:paraId="651D1A11" w14:textId="77777777" w:rsidR="00131283" w:rsidRPr="00842693" w:rsidRDefault="00131283" w:rsidP="002D0396">
            <w:pPr>
              <w:jc w:val="center"/>
            </w:pPr>
            <w:r w:rsidRPr="00842693">
              <w:t>Budget</w:t>
            </w:r>
          </w:p>
        </w:tc>
        <w:tc>
          <w:tcPr>
            <w:tcW w:w="2281" w:type="dxa"/>
            <w:shd w:val="clear" w:color="auto" w:fill="E7E6E6" w:themeFill="background2"/>
          </w:tcPr>
          <w:p w14:paraId="287DFCA8" w14:textId="77777777" w:rsidR="00131283" w:rsidRPr="00842693" w:rsidRDefault="00131283" w:rsidP="002D0396">
            <w:pPr>
              <w:jc w:val="center"/>
            </w:pPr>
            <w:r w:rsidRPr="00842693">
              <w:t>Min-Max Grant</w:t>
            </w:r>
          </w:p>
        </w:tc>
      </w:tr>
      <w:tr w:rsidR="00131283" w:rsidRPr="00842693" w14:paraId="7A702B39" w14:textId="77777777" w:rsidTr="00754450">
        <w:trPr>
          <w:trHeight w:val="397"/>
          <w:jc w:val="center"/>
        </w:trPr>
        <w:tc>
          <w:tcPr>
            <w:tcW w:w="1129" w:type="dxa"/>
            <w:vAlign w:val="center"/>
          </w:tcPr>
          <w:p w14:paraId="6C9A608C" w14:textId="77777777" w:rsidR="00131283" w:rsidRPr="00842693" w:rsidRDefault="00131283" w:rsidP="002D0396">
            <w:pPr>
              <w:jc w:val="center"/>
            </w:pPr>
            <w:r w:rsidRPr="00842693">
              <w:t>1</w:t>
            </w:r>
          </w:p>
        </w:tc>
        <w:tc>
          <w:tcPr>
            <w:tcW w:w="1940" w:type="dxa"/>
            <w:vAlign w:val="center"/>
          </w:tcPr>
          <w:p w14:paraId="7976C6D4" w14:textId="77777777" w:rsidR="00131283" w:rsidRPr="00842693" w:rsidRDefault="00131283" w:rsidP="002D0396">
            <w:pPr>
              <w:jc w:val="center"/>
            </w:pPr>
            <w:r w:rsidRPr="00842693">
              <w:t>Large</w:t>
            </w:r>
          </w:p>
        </w:tc>
        <w:tc>
          <w:tcPr>
            <w:tcW w:w="2340" w:type="dxa"/>
            <w:vAlign w:val="center"/>
          </w:tcPr>
          <w:p w14:paraId="5CB6A97A" w14:textId="77777777" w:rsidR="00131283" w:rsidRPr="00842693" w:rsidRDefault="00131283" w:rsidP="002D0396">
            <w:pPr>
              <w:jc w:val="center"/>
            </w:pPr>
            <w:r w:rsidRPr="00842693">
              <w:t xml:space="preserve">Min 2,000 </w:t>
            </w:r>
          </w:p>
        </w:tc>
        <w:tc>
          <w:tcPr>
            <w:tcW w:w="1803" w:type="dxa"/>
            <w:vAlign w:val="center"/>
          </w:tcPr>
          <w:p w14:paraId="66908DE7" w14:textId="77777777" w:rsidR="00131283" w:rsidRPr="00842693" w:rsidRDefault="00131283" w:rsidP="002D0396">
            <w:pPr>
              <w:jc w:val="center"/>
            </w:pPr>
            <w:r>
              <w:t>£</w:t>
            </w:r>
            <w:r w:rsidRPr="00842693">
              <w:t>98,437.50</w:t>
            </w:r>
          </w:p>
        </w:tc>
        <w:tc>
          <w:tcPr>
            <w:tcW w:w="2281" w:type="dxa"/>
            <w:vAlign w:val="center"/>
          </w:tcPr>
          <w:p w14:paraId="52A0B5ED" w14:textId="77777777" w:rsidR="00131283" w:rsidRPr="00842693" w:rsidRDefault="00131283" w:rsidP="002D0396">
            <w:pPr>
              <w:jc w:val="center"/>
            </w:pPr>
            <w:r w:rsidRPr="00842693">
              <w:t>£10,001 - £20,000</w:t>
            </w:r>
          </w:p>
        </w:tc>
      </w:tr>
      <w:tr w:rsidR="00131283" w:rsidRPr="00842693" w14:paraId="7325D5C0" w14:textId="77777777" w:rsidTr="00754450">
        <w:trPr>
          <w:jc w:val="center"/>
        </w:trPr>
        <w:tc>
          <w:tcPr>
            <w:tcW w:w="1129" w:type="dxa"/>
            <w:vAlign w:val="center"/>
          </w:tcPr>
          <w:p w14:paraId="3C3719A7" w14:textId="77777777" w:rsidR="00131283" w:rsidRPr="00842693" w:rsidRDefault="00131283" w:rsidP="002D0396">
            <w:pPr>
              <w:jc w:val="center"/>
            </w:pPr>
            <w:r w:rsidRPr="00842693">
              <w:t>1</w:t>
            </w:r>
          </w:p>
        </w:tc>
        <w:tc>
          <w:tcPr>
            <w:tcW w:w="1940" w:type="dxa"/>
            <w:vAlign w:val="center"/>
          </w:tcPr>
          <w:p w14:paraId="28DFDD88" w14:textId="77777777" w:rsidR="00131283" w:rsidRPr="00842693" w:rsidRDefault="00131283" w:rsidP="002D0396">
            <w:pPr>
              <w:jc w:val="center"/>
            </w:pPr>
            <w:r w:rsidRPr="00842693">
              <w:t>Medium</w:t>
            </w:r>
          </w:p>
        </w:tc>
        <w:tc>
          <w:tcPr>
            <w:tcW w:w="2340" w:type="dxa"/>
            <w:vAlign w:val="center"/>
          </w:tcPr>
          <w:p w14:paraId="2F427749" w14:textId="77777777" w:rsidR="00131283" w:rsidRPr="00842693" w:rsidRDefault="00131283" w:rsidP="002D0396">
            <w:pPr>
              <w:jc w:val="center"/>
            </w:pPr>
            <w:r w:rsidRPr="00842693">
              <w:t>Min 1</w:t>
            </w:r>
            <w:r>
              <w:t>,</w:t>
            </w:r>
            <w:r w:rsidRPr="00842693">
              <w:t xml:space="preserve">001 </w:t>
            </w:r>
          </w:p>
        </w:tc>
        <w:tc>
          <w:tcPr>
            <w:tcW w:w="1803" w:type="dxa"/>
            <w:vAlign w:val="center"/>
          </w:tcPr>
          <w:p w14:paraId="23E6ECEF" w14:textId="77777777" w:rsidR="00131283" w:rsidRPr="00842693" w:rsidRDefault="00131283" w:rsidP="002D0396">
            <w:pPr>
              <w:jc w:val="center"/>
            </w:pPr>
            <w:r>
              <w:t>£</w:t>
            </w:r>
            <w:r w:rsidRPr="00842693">
              <w:t>38,281.25</w:t>
            </w:r>
          </w:p>
        </w:tc>
        <w:tc>
          <w:tcPr>
            <w:tcW w:w="2281" w:type="dxa"/>
            <w:vAlign w:val="center"/>
          </w:tcPr>
          <w:p w14:paraId="6D1C5640" w14:textId="77777777" w:rsidR="00131283" w:rsidRPr="00842693" w:rsidRDefault="00131283" w:rsidP="002D0396">
            <w:pPr>
              <w:jc w:val="center"/>
            </w:pPr>
            <w:r w:rsidRPr="00842693">
              <w:t>£4001 - £10,000</w:t>
            </w:r>
          </w:p>
        </w:tc>
      </w:tr>
      <w:tr w:rsidR="00131283" w:rsidRPr="00842693" w14:paraId="1520EF1F" w14:textId="77777777" w:rsidTr="00754450">
        <w:trPr>
          <w:jc w:val="center"/>
        </w:trPr>
        <w:tc>
          <w:tcPr>
            <w:tcW w:w="1129" w:type="dxa"/>
            <w:vAlign w:val="center"/>
          </w:tcPr>
          <w:p w14:paraId="0D861460" w14:textId="77777777" w:rsidR="00131283" w:rsidRPr="00842693" w:rsidRDefault="00131283" w:rsidP="002D0396">
            <w:pPr>
              <w:jc w:val="center"/>
            </w:pPr>
            <w:r w:rsidRPr="00842693">
              <w:t>2</w:t>
            </w:r>
          </w:p>
        </w:tc>
        <w:tc>
          <w:tcPr>
            <w:tcW w:w="1940" w:type="dxa"/>
            <w:vAlign w:val="center"/>
          </w:tcPr>
          <w:p w14:paraId="6BC85075" w14:textId="77777777" w:rsidR="00131283" w:rsidRPr="00842693" w:rsidRDefault="00131283" w:rsidP="002D0396">
            <w:pPr>
              <w:jc w:val="center"/>
            </w:pPr>
            <w:r w:rsidRPr="00842693">
              <w:t>Neighbourhood</w:t>
            </w:r>
          </w:p>
        </w:tc>
        <w:tc>
          <w:tcPr>
            <w:tcW w:w="2340" w:type="dxa"/>
            <w:vAlign w:val="center"/>
          </w:tcPr>
          <w:p w14:paraId="7EC3916F" w14:textId="77777777" w:rsidR="00131283" w:rsidRPr="00842693" w:rsidRDefault="00131283" w:rsidP="002D0396">
            <w:pPr>
              <w:jc w:val="center"/>
            </w:pPr>
            <w:r w:rsidRPr="00842693">
              <w:t>Up to 1</w:t>
            </w:r>
            <w:r>
              <w:t>,</w:t>
            </w:r>
            <w:r w:rsidRPr="00842693">
              <w:t xml:space="preserve">000 </w:t>
            </w:r>
          </w:p>
        </w:tc>
        <w:tc>
          <w:tcPr>
            <w:tcW w:w="1803" w:type="dxa"/>
            <w:vAlign w:val="center"/>
          </w:tcPr>
          <w:p w14:paraId="2FAF561F" w14:textId="77777777" w:rsidR="00131283" w:rsidRPr="00842693" w:rsidRDefault="00131283" w:rsidP="002D0396">
            <w:pPr>
              <w:jc w:val="center"/>
            </w:pPr>
            <w:r w:rsidRPr="00842693">
              <w:t>£16,406.25</w:t>
            </w:r>
          </w:p>
        </w:tc>
        <w:tc>
          <w:tcPr>
            <w:tcW w:w="2281" w:type="dxa"/>
            <w:vAlign w:val="center"/>
          </w:tcPr>
          <w:p w14:paraId="7487B468" w14:textId="77777777" w:rsidR="00131283" w:rsidRPr="00842693" w:rsidRDefault="00131283" w:rsidP="002D0396">
            <w:pPr>
              <w:jc w:val="center"/>
            </w:pPr>
            <w:r w:rsidRPr="00842693">
              <w:t>£1001-</w:t>
            </w:r>
            <w:r>
              <w:t xml:space="preserve"> </w:t>
            </w:r>
            <w:r w:rsidRPr="00842693">
              <w:t>£4000</w:t>
            </w:r>
          </w:p>
        </w:tc>
      </w:tr>
      <w:tr w:rsidR="00131283" w:rsidRPr="00842693" w14:paraId="111FE146" w14:textId="77777777" w:rsidTr="00754450">
        <w:trPr>
          <w:jc w:val="center"/>
        </w:trPr>
        <w:tc>
          <w:tcPr>
            <w:tcW w:w="1129" w:type="dxa"/>
            <w:vAlign w:val="center"/>
          </w:tcPr>
          <w:p w14:paraId="2B823D1F" w14:textId="77777777" w:rsidR="00131283" w:rsidRPr="00842693" w:rsidRDefault="00131283" w:rsidP="002D0396">
            <w:pPr>
              <w:jc w:val="center"/>
            </w:pPr>
            <w:r w:rsidRPr="00842693">
              <w:t>2</w:t>
            </w:r>
          </w:p>
        </w:tc>
        <w:tc>
          <w:tcPr>
            <w:tcW w:w="1940" w:type="dxa"/>
            <w:vAlign w:val="center"/>
          </w:tcPr>
          <w:p w14:paraId="3E6FA554" w14:textId="77777777" w:rsidR="00131283" w:rsidRPr="00842693" w:rsidRDefault="00131283" w:rsidP="002D0396">
            <w:pPr>
              <w:jc w:val="center"/>
            </w:pPr>
            <w:r w:rsidRPr="00842693">
              <w:t>Local</w:t>
            </w:r>
          </w:p>
        </w:tc>
        <w:tc>
          <w:tcPr>
            <w:tcW w:w="2340" w:type="dxa"/>
            <w:vAlign w:val="center"/>
          </w:tcPr>
          <w:p w14:paraId="5C2663E7" w14:textId="77777777" w:rsidR="00131283" w:rsidRPr="00842693" w:rsidRDefault="00131283" w:rsidP="002D0396">
            <w:pPr>
              <w:jc w:val="center"/>
            </w:pPr>
            <w:r w:rsidRPr="00842693">
              <w:t xml:space="preserve">Up to 500 </w:t>
            </w:r>
          </w:p>
        </w:tc>
        <w:tc>
          <w:tcPr>
            <w:tcW w:w="1803" w:type="dxa"/>
            <w:vAlign w:val="center"/>
          </w:tcPr>
          <w:p w14:paraId="47D36D55" w14:textId="77777777" w:rsidR="00131283" w:rsidRPr="00842693" w:rsidRDefault="00131283" w:rsidP="002D0396">
            <w:pPr>
              <w:jc w:val="center"/>
            </w:pPr>
            <w:r w:rsidRPr="00842693">
              <w:t>£21,875</w:t>
            </w:r>
            <w:r>
              <w:t>.00</w:t>
            </w:r>
          </w:p>
        </w:tc>
        <w:tc>
          <w:tcPr>
            <w:tcW w:w="2281" w:type="dxa"/>
            <w:vAlign w:val="center"/>
          </w:tcPr>
          <w:p w14:paraId="15163C9C" w14:textId="77777777" w:rsidR="00131283" w:rsidRPr="00842693" w:rsidRDefault="00131283" w:rsidP="002D0396">
            <w:pPr>
              <w:jc w:val="center"/>
            </w:pPr>
            <w:r w:rsidRPr="00842693">
              <w:t>Up to £1,000</w:t>
            </w:r>
          </w:p>
        </w:tc>
      </w:tr>
    </w:tbl>
    <w:p w14:paraId="0F12018A" w14:textId="77777777" w:rsidR="00131283" w:rsidRDefault="00131283" w:rsidP="002D0396">
      <w:pPr>
        <w:jc w:val="both"/>
        <w:rPr>
          <w:rFonts w:cs="Arial"/>
          <w:szCs w:val="24"/>
        </w:rPr>
      </w:pPr>
    </w:p>
    <w:p w14:paraId="55ACAB5A" w14:textId="77777777" w:rsidR="002D0396" w:rsidRDefault="002D0396" w:rsidP="002D0396">
      <w:pPr>
        <w:jc w:val="both"/>
        <w:rPr>
          <w:rFonts w:cs="Arial"/>
          <w:szCs w:val="24"/>
        </w:rPr>
      </w:pPr>
    </w:p>
    <w:p w14:paraId="3364169F" w14:textId="77777777" w:rsidR="002D0396" w:rsidRDefault="002D0396" w:rsidP="002D0396">
      <w:pPr>
        <w:jc w:val="both"/>
        <w:rPr>
          <w:rFonts w:cs="Arial"/>
          <w:szCs w:val="24"/>
        </w:rPr>
      </w:pPr>
    </w:p>
    <w:p w14:paraId="0C8E5772" w14:textId="77777777" w:rsidR="002D0396" w:rsidRDefault="002D0396" w:rsidP="002D0396">
      <w:pPr>
        <w:jc w:val="both"/>
        <w:rPr>
          <w:rFonts w:cs="Arial"/>
          <w:szCs w:val="24"/>
        </w:rPr>
      </w:pPr>
    </w:p>
    <w:p w14:paraId="40D1CD12" w14:textId="77777777" w:rsidR="00131283" w:rsidRDefault="00131283" w:rsidP="002D0396">
      <w:pPr>
        <w:autoSpaceDE w:val="0"/>
        <w:autoSpaceDN w:val="0"/>
        <w:adjustRightInd w:val="0"/>
        <w:jc w:val="both"/>
        <w:rPr>
          <w:rFonts w:cs="Arial"/>
          <w:b/>
        </w:rPr>
      </w:pPr>
      <w:r>
        <w:rPr>
          <w:rFonts w:cs="Arial"/>
          <w:b/>
        </w:rPr>
        <w:lastRenderedPageBreak/>
        <w:t>Department for Communities (DfC) Funding</w:t>
      </w:r>
    </w:p>
    <w:p w14:paraId="4BB4FF62" w14:textId="77777777" w:rsidR="00131283" w:rsidRDefault="00131283" w:rsidP="002D0396">
      <w:pPr>
        <w:autoSpaceDE w:val="0"/>
        <w:autoSpaceDN w:val="0"/>
        <w:adjustRightInd w:val="0"/>
        <w:jc w:val="both"/>
        <w:rPr>
          <w:rFonts w:cs="Arial"/>
          <w:b/>
        </w:rPr>
      </w:pPr>
    </w:p>
    <w:p w14:paraId="79B63641" w14:textId="77777777" w:rsidR="00131283" w:rsidRPr="00E775D9" w:rsidRDefault="00131283" w:rsidP="002D0396">
      <w:pPr>
        <w:autoSpaceDE w:val="0"/>
        <w:autoSpaceDN w:val="0"/>
        <w:adjustRightInd w:val="0"/>
        <w:rPr>
          <w:rFonts w:cs="Arial"/>
          <w:bCs/>
        </w:rPr>
      </w:pPr>
      <w:r w:rsidRPr="00E775D9">
        <w:rPr>
          <w:rFonts w:cs="Arial"/>
          <w:bCs/>
        </w:rPr>
        <w:t>It was reported to April’s Council that DfC’s matched funding was at risk due to the uncertainties around the Executive budgets, and as such only 82.06% of any approved award would be issued until such time as DfC confirmed its matched funding.</w:t>
      </w:r>
    </w:p>
    <w:p w14:paraId="5E4C4BC8" w14:textId="77777777" w:rsidR="00131283" w:rsidRDefault="00131283" w:rsidP="002D0396">
      <w:pPr>
        <w:autoSpaceDE w:val="0"/>
        <w:autoSpaceDN w:val="0"/>
        <w:adjustRightInd w:val="0"/>
        <w:rPr>
          <w:rFonts w:cs="Arial"/>
          <w:b/>
        </w:rPr>
      </w:pPr>
    </w:p>
    <w:p w14:paraId="30040E59" w14:textId="77777777" w:rsidR="00131283" w:rsidRDefault="00131283" w:rsidP="002D0396">
      <w:pPr>
        <w:autoSpaceDE w:val="0"/>
        <w:autoSpaceDN w:val="0"/>
        <w:adjustRightInd w:val="0"/>
        <w:rPr>
          <w:rFonts w:cs="Arial"/>
          <w:b/>
        </w:rPr>
      </w:pPr>
      <w:r w:rsidRPr="008C10F3">
        <w:rPr>
          <w:rFonts w:cs="Arial"/>
          <w:b/>
        </w:rPr>
        <w:t>The Application Process</w:t>
      </w:r>
    </w:p>
    <w:p w14:paraId="26A74C3E" w14:textId="77777777" w:rsidR="00131283" w:rsidRPr="008C10F3" w:rsidRDefault="00131283" w:rsidP="002D0396">
      <w:pPr>
        <w:autoSpaceDE w:val="0"/>
        <w:autoSpaceDN w:val="0"/>
        <w:adjustRightInd w:val="0"/>
        <w:rPr>
          <w:rFonts w:cs="Arial"/>
          <w:b/>
        </w:rPr>
      </w:pPr>
    </w:p>
    <w:p w14:paraId="7B24AD2D" w14:textId="77777777" w:rsidR="00131283" w:rsidRPr="006545C7" w:rsidRDefault="00131283" w:rsidP="002D0396">
      <w:pPr>
        <w:rPr>
          <w:rFonts w:cs="Arial"/>
          <w:szCs w:val="24"/>
        </w:rPr>
      </w:pPr>
      <w:r>
        <w:rPr>
          <w:rFonts w:cs="Arial"/>
          <w:szCs w:val="24"/>
        </w:rPr>
        <w:t xml:space="preserve">Following information workshops for potential applicants </w:t>
      </w:r>
      <w:r w:rsidRPr="006545C7">
        <w:rPr>
          <w:rFonts w:cs="Arial"/>
          <w:szCs w:val="24"/>
        </w:rPr>
        <w:t xml:space="preserve">held in January 2023, Tranche 1 </w:t>
      </w:r>
      <w:r>
        <w:rPr>
          <w:rFonts w:cs="Arial"/>
          <w:szCs w:val="24"/>
        </w:rPr>
        <w:t xml:space="preserve">and 2 </w:t>
      </w:r>
      <w:r w:rsidRPr="006545C7">
        <w:rPr>
          <w:rFonts w:cs="Arial"/>
          <w:szCs w:val="24"/>
        </w:rPr>
        <w:t xml:space="preserve">of the Events and Festivals Fund opened for applications </w:t>
      </w:r>
      <w:r>
        <w:rPr>
          <w:rFonts w:cs="Arial"/>
          <w:szCs w:val="24"/>
        </w:rPr>
        <w:t>earlier in the year</w:t>
      </w:r>
      <w:r w:rsidRPr="006545C7">
        <w:rPr>
          <w:rFonts w:cs="Arial"/>
          <w:szCs w:val="24"/>
        </w:rPr>
        <w:t xml:space="preserve">.  All applications received </w:t>
      </w:r>
      <w:r>
        <w:rPr>
          <w:rFonts w:cs="Arial"/>
          <w:szCs w:val="24"/>
        </w:rPr>
        <w:t>were</w:t>
      </w:r>
      <w:r w:rsidRPr="006545C7">
        <w:rPr>
          <w:rFonts w:cs="Arial"/>
          <w:szCs w:val="24"/>
        </w:rPr>
        <w:t xml:space="preserve"> assessed by a panel comprised of the Community Development Manager, Events Manager, Community Development Officer, and Events Officer and assessed against an agreed scoring matrix.</w:t>
      </w:r>
    </w:p>
    <w:p w14:paraId="4914A290" w14:textId="77777777" w:rsidR="00131283" w:rsidRDefault="00131283" w:rsidP="002D0396">
      <w:pPr>
        <w:rPr>
          <w:rFonts w:cs="Arial"/>
          <w:szCs w:val="24"/>
        </w:rPr>
      </w:pPr>
    </w:p>
    <w:p w14:paraId="37AD5B09" w14:textId="77777777" w:rsidR="00131283" w:rsidRDefault="00131283" w:rsidP="002D0396">
      <w:pPr>
        <w:rPr>
          <w:rFonts w:cs="Arial"/>
        </w:rPr>
      </w:pPr>
      <w:r w:rsidRPr="006545C7">
        <w:rPr>
          <w:rFonts w:cs="Arial"/>
        </w:rPr>
        <w:t>Applicants were required to indicate the primary purpose of their festival or event ie. they determined that their event outputs were primarily for economic benefit to the borough or social benefit for the community.  Whilst not scored</w:t>
      </w:r>
      <w:r>
        <w:rPr>
          <w:rFonts w:cs="Arial"/>
        </w:rPr>
        <w:t>,</w:t>
      </w:r>
      <w:r w:rsidRPr="006545C7">
        <w:rPr>
          <w:rFonts w:cs="Arial"/>
        </w:rPr>
        <w:t xml:space="preserve"> </w:t>
      </w:r>
      <w:r>
        <w:rPr>
          <w:rFonts w:cs="Arial"/>
        </w:rPr>
        <w:t>the question</w:t>
      </w:r>
      <w:r w:rsidRPr="006545C7">
        <w:rPr>
          <w:rFonts w:cs="Arial"/>
        </w:rPr>
        <w:t xml:space="preserve"> </w:t>
      </w:r>
      <w:r>
        <w:rPr>
          <w:rFonts w:cs="Arial"/>
        </w:rPr>
        <w:t>assisted</w:t>
      </w:r>
      <w:r w:rsidRPr="006545C7">
        <w:rPr>
          <w:rFonts w:cs="Arial"/>
        </w:rPr>
        <w:t xml:space="preserve"> the Tourism and Community Development Teams </w:t>
      </w:r>
      <w:r>
        <w:rPr>
          <w:rFonts w:cs="Arial"/>
        </w:rPr>
        <w:t>in providing</w:t>
      </w:r>
      <w:r w:rsidRPr="006545C7">
        <w:rPr>
          <w:rFonts w:cs="Arial"/>
        </w:rPr>
        <w:t xml:space="preserve"> the appropriate support for the successful event organisers</w:t>
      </w:r>
      <w:r>
        <w:rPr>
          <w:rFonts w:cs="Arial"/>
        </w:rPr>
        <w:t>.</w:t>
      </w:r>
    </w:p>
    <w:p w14:paraId="108A3141" w14:textId="77777777" w:rsidR="00131283" w:rsidRDefault="00131283" w:rsidP="002D0396">
      <w:pPr>
        <w:jc w:val="both"/>
        <w:rPr>
          <w:rFonts w:cs="Arial"/>
          <w:b/>
          <w:bCs/>
        </w:rPr>
      </w:pPr>
    </w:p>
    <w:p w14:paraId="20903AF2" w14:textId="77777777" w:rsidR="00131283" w:rsidRPr="00E775D9" w:rsidRDefault="00131283" w:rsidP="002D0396">
      <w:pPr>
        <w:jc w:val="both"/>
        <w:rPr>
          <w:rFonts w:cs="Arial"/>
          <w:b/>
          <w:bCs/>
        </w:rPr>
      </w:pPr>
      <w:r>
        <w:rPr>
          <w:rFonts w:cs="Arial"/>
          <w:b/>
          <w:bCs/>
        </w:rPr>
        <w:t xml:space="preserve">Reconsideration of </w:t>
      </w:r>
      <w:r w:rsidRPr="00E775D9">
        <w:rPr>
          <w:rFonts w:cs="Arial"/>
          <w:b/>
          <w:bCs/>
        </w:rPr>
        <w:t>Bangor District Loyal Orange Lodge and Comber District Loyal Orange Lodge Applications</w:t>
      </w:r>
    </w:p>
    <w:p w14:paraId="58320F75" w14:textId="77777777" w:rsidR="00131283" w:rsidRDefault="00131283" w:rsidP="002D0396">
      <w:pPr>
        <w:jc w:val="both"/>
        <w:rPr>
          <w:rFonts w:cs="Arial"/>
        </w:rPr>
      </w:pPr>
    </w:p>
    <w:p w14:paraId="1387E887" w14:textId="77777777" w:rsidR="00131283" w:rsidRDefault="00131283" w:rsidP="002D0396">
      <w:r>
        <w:t>Also included within April’s report to Council was an update on the above two applications, previously reported as ineligible, which Members had requested officers to review in respect of eligibility against the published criteria of:</w:t>
      </w:r>
    </w:p>
    <w:p w14:paraId="5FF04188" w14:textId="77777777" w:rsidR="00131283" w:rsidRDefault="00131283" w:rsidP="002D0396"/>
    <w:p w14:paraId="1F0EEAFB" w14:textId="77777777" w:rsidR="00131283" w:rsidRPr="00E775D9" w:rsidRDefault="00131283" w:rsidP="002D0396">
      <w:pPr>
        <w:rPr>
          <w:i/>
          <w:iCs/>
        </w:rPr>
      </w:pPr>
      <w:r w:rsidRPr="00E775D9">
        <w:rPr>
          <w:i/>
          <w:iCs/>
        </w:rPr>
        <w:t>“Applications will not be accepted for the following activity: Any event/festival that is perceived to support or promote any religious or political dimension”.</w:t>
      </w:r>
    </w:p>
    <w:p w14:paraId="1A595A3B" w14:textId="77777777" w:rsidR="00131283" w:rsidRPr="00E775D9" w:rsidRDefault="00131283" w:rsidP="002D0396">
      <w:pPr>
        <w:rPr>
          <w:i/>
          <w:iCs/>
        </w:rPr>
      </w:pPr>
    </w:p>
    <w:p w14:paraId="70E74200" w14:textId="77777777" w:rsidR="00131283" w:rsidRDefault="00131283" w:rsidP="002D0396">
      <w:r>
        <w:t>That report detailed that officers had reviewed both applications and determined that both remained considered as ineligible, and recommendation 2 of that report to Council was:</w:t>
      </w:r>
    </w:p>
    <w:p w14:paraId="72DBFF85" w14:textId="77777777" w:rsidR="00131283" w:rsidRDefault="00131283" w:rsidP="002D0396"/>
    <w:p w14:paraId="7CE68587" w14:textId="77777777" w:rsidR="00131283" w:rsidRPr="00A2109B" w:rsidRDefault="00131283" w:rsidP="002D0396">
      <w:pPr>
        <w:rPr>
          <w:i/>
          <w:iCs/>
        </w:rPr>
      </w:pPr>
      <w:r w:rsidRPr="00A2109B">
        <w:rPr>
          <w:i/>
          <w:iCs/>
        </w:rPr>
        <w:t>“That the Tranche 1 applications received from Bangor and Comber Loyal Orange Lodges are ineligible for assessment”.</w:t>
      </w:r>
    </w:p>
    <w:p w14:paraId="329D81C2" w14:textId="77777777" w:rsidR="00131283" w:rsidRPr="00A2109B" w:rsidRDefault="00131283" w:rsidP="002D0396">
      <w:pPr>
        <w:rPr>
          <w:i/>
          <w:iCs/>
        </w:rPr>
      </w:pPr>
    </w:p>
    <w:p w14:paraId="5F87B0BD" w14:textId="77777777" w:rsidR="00131283" w:rsidRDefault="00131283" w:rsidP="002D0396">
      <w:r>
        <w:t>At the meeting, Council agreed the following:</w:t>
      </w:r>
    </w:p>
    <w:p w14:paraId="73942484" w14:textId="77777777" w:rsidR="00131283" w:rsidRDefault="00131283" w:rsidP="002D0396"/>
    <w:p w14:paraId="1549BE56" w14:textId="77777777" w:rsidR="00131283" w:rsidRPr="001A24CD" w:rsidRDefault="00131283" w:rsidP="002D0396">
      <w:pPr>
        <w:rPr>
          <w:rFonts w:cs="Arial"/>
          <w:szCs w:val="24"/>
        </w:rPr>
      </w:pPr>
      <w:r>
        <w:rPr>
          <w:rFonts w:cs="Arial"/>
          <w:szCs w:val="24"/>
        </w:rPr>
        <w:t>‘</w:t>
      </w:r>
      <w:r w:rsidRPr="00395007">
        <w:rPr>
          <w:rFonts w:cs="Arial"/>
          <w:i/>
          <w:iCs/>
          <w:szCs w:val="24"/>
        </w:rPr>
        <w:t>That the Council agrees to recommendations 1 and 3 as per the report.  In relation to recommendation 2 that the Council recognises the cultural significance of the Twelfth of July celebrations and scores both applications from Bangor District Loyal Orange Lodge and Comber District Loyal Orange Lodge for tranche 1 funding, bringing back the decision at the earliest opportunity</w:t>
      </w:r>
      <w:r w:rsidRPr="001A24CD">
        <w:rPr>
          <w:rFonts w:cs="Arial"/>
          <w:szCs w:val="24"/>
        </w:rPr>
        <w:t>.</w:t>
      </w:r>
      <w:r>
        <w:rPr>
          <w:rFonts w:cs="Arial"/>
          <w:szCs w:val="24"/>
        </w:rPr>
        <w:t>’</w:t>
      </w:r>
    </w:p>
    <w:p w14:paraId="4917AFC0" w14:textId="77777777" w:rsidR="00131283" w:rsidRDefault="00131283" w:rsidP="002D0396">
      <w:pPr>
        <w:jc w:val="both"/>
      </w:pPr>
    </w:p>
    <w:p w14:paraId="2CBE2FAB" w14:textId="77777777" w:rsidR="00131283" w:rsidRPr="00A2109B" w:rsidRDefault="00131283" w:rsidP="002D0396">
      <w:pPr>
        <w:jc w:val="both"/>
        <w:rPr>
          <w:b/>
          <w:bCs/>
        </w:rPr>
      </w:pPr>
      <w:r w:rsidRPr="00A2109B">
        <w:rPr>
          <w:b/>
          <w:bCs/>
        </w:rPr>
        <w:t>Scoring of the Applications</w:t>
      </w:r>
    </w:p>
    <w:p w14:paraId="17378193" w14:textId="77777777" w:rsidR="00131283" w:rsidRDefault="00131283" w:rsidP="002D0396">
      <w:pPr>
        <w:jc w:val="both"/>
      </w:pPr>
    </w:p>
    <w:p w14:paraId="47729EB2" w14:textId="77777777" w:rsidR="00131283" w:rsidRDefault="00131283" w:rsidP="002D0396">
      <w:pPr>
        <w:rPr>
          <w:rFonts w:cs="Arial"/>
          <w:szCs w:val="24"/>
        </w:rPr>
      </w:pPr>
      <w:r>
        <w:t xml:space="preserve">A scoring panel was convened on 4 May 2023 and both applications were scored against the agreed scoring matrix and the pass mark of 55%.  </w:t>
      </w:r>
      <w:r w:rsidRPr="00BD2FBF">
        <w:rPr>
          <w:rFonts w:cs="Arial"/>
          <w:szCs w:val="24"/>
        </w:rPr>
        <w:t xml:space="preserve">The responses to the </w:t>
      </w:r>
      <w:r w:rsidRPr="00BD2FBF">
        <w:rPr>
          <w:rFonts w:cs="Arial"/>
          <w:szCs w:val="24"/>
        </w:rPr>
        <w:lastRenderedPageBreak/>
        <w:t>following questions were scored from 0 – 5 on the basis of 0 reflecting a failure to provide requisite detail, and 5 reflecting an excellent response, with a total overall score available of 55:</w:t>
      </w:r>
    </w:p>
    <w:p w14:paraId="133EF8A5" w14:textId="77777777" w:rsidR="00131283" w:rsidRPr="006545C7" w:rsidRDefault="00131283" w:rsidP="002D0396">
      <w:pPr>
        <w:jc w:val="both"/>
        <w:rPr>
          <w:rFonts w:cs="Arial"/>
          <w:szCs w:val="24"/>
        </w:rPr>
      </w:pPr>
    </w:p>
    <w:p w14:paraId="71D58D95" w14:textId="77777777" w:rsidR="00131283" w:rsidRPr="00B32E43" w:rsidRDefault="00131283" w:rsidP="002D0396">
      <w:pPr>
        <w:pStyle w:val="ListParagraph"/>
        <w:numPr>
          <w:ilvl w:val="0"/>
          <w:numId w:val="12"/>
        </w:numPr>
        <w:jc w:val="both"/>
        <w:rPr>
          <w:rFonts w:ascii="Arial" w:hAnsi="Arial" w:cs="Arial"/>
          <w:sz w:val="24"/>
          <w:szCs w:val="24"/>
        </w:rPr>
      </w:pPr>
      <w:bookmarkStart w:id="2" w:name="_Hlk136971486"/>
      <w:r w:rsidRPr="00B32E43">
        <w:rPr>
          <w:rFonts w:ascii="Arial" w:hAnsi="Arial" w:cs="Arial"/>
          <w:sz w:val="24"/>
          <w:szCs w:val="24"/>
        </w:rPr>
        <w:t>How the event/festival achieves its aim (determined by the applicant as either Economic or Social benefit)</w:t>
      </w:r>
    </w:p>
    <w:p w14:paraId="28A57D73"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How the event can be developed (including audience development) and attract attendees</w:t>
      </w:r>
    </w:p>
    <w:p w14:paraId="6FCA630A"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 xml:space="preserve">The project description </w:t>
      </w:r>
    </w:p>
    <w:p w14:paraId="424674AA"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 xml:space="preserve">Safety and welfare measures </w:t>
      </w:r>
    </w:p>
    <w:p w14:paraId="23F66551"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 xml:space="preserve">Opportunities for and supporting volunteers </w:t>
      </w:r>
    </w:p>
    <w:p w14:paraId="3E9999CF"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 xml:space="preserve">Environmental management </w:t>
      </w:r>
    </w:p>
    <w:p w14:paraId="25AE7BAF"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Financial breakdown including income and financial sustainability</w:t>
      </w:r>
    </w:p>
    <w:p w14:paraId="31CBA81D"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Attendees and participant numbers and encourage local spend in the Borough</w:t>
      </w:r>
    </w:p>
    <w:p w14:paraId="6CFD3B92" w14:textId="77777777" w:rsidR="00131283" w:rsidRPr="00B32E43" w:rsidRDefault="00131283" w:rsidP="002D0396">
      <w:pPr>
        <w:pStyle w:val="ListParagraph"/>
        <w:numPr>
          <w:ilvl w:val="0"/>
          <w:numId w:val="12"/>
        </w:numPr>
        <w:jc w:val="both"/>
        <w:rPr>
          <w:rFonts w:ascii="Arial" w:hAnsi="Arial" w:cs="Arial"/>
          <w:sz w:val="24"/>
          <w:szCs w:val="24"/>
        </w:rPr>
      </w:pPr>
      <w:r w:rsidRPr="00B32E43">
        <w:rPr>
          <w:rFonts w:ascii="Arial" w:hAnsi="Arial" w:cs="Arial"/>
          <w:sz w:val="24"/>
          <w:szCs w:val="24"/>
        </w:rPr>
        <w:t>Marketing and promotion to attract attendees</w:t>
      </w:r>
    </w:p>
    <w:bookmarkEnd w:id="2"/>
    <w:p w14:paraId="49E3447A" w14:textId="77777777" w:rsidR="00131283" w:rsidRDefault="00131283" w:rsidP="002D0396">
      <w:pPr>
        <w:jc w:val="both"/>
        <w:rPr>
          <w:rFonts w:cs="Arial"/>
        </w:rPr>
      </w:pPr>
    </w:p>
    <w:p w14:paraId="2EC6E0A7" w14:textId="77777777" w:rsidR="00131283" w:rsidRDefault="00131283" w:rsidP="002D0396">
      <w:pPr>
        <w:jc w:val="both"/>
        <w:rPr>
          <w:rFonts w:cs="Arial"/>
          <w:b/>
          <w:bCs/>
        </w:rPr>
      </w:pPr>
      <w:bookmarkStart w:id="3" w:name="_Hlk134712355"/>
      <w:r w:rsidRPr="001C3DA6">
        <w:rPr>
          <w:rFonts w:cs="Arial"/>
          <w:b/>
          <w:bCs/>
        </w:rPr>
        <w:t>Bangor District LOL 18 – Boyne Anniversary</w:t>
      </w:r>
      <w:r>
        <w:rPr>
          <w:rFonts w:cs="Arial"/>
          <w:b/>
          <w:bCs/>
        </w:rPr>
        <w:t xml:space="preserve"> – 12 July 2023</w:t>
      </w:r>
    </w:p>
    <w:bookmarkEnd w:id="3"/>
    <w:p w14:paraId="1EA52277" w14:textId="77777777" w:rsidR="00131283" w:rsidRDefault="00131283" w:rsidP="002D0396">
      <w:pPr>
        <w:jc w:val="both"/>
        <w:rPr>
          <w:rFonts w:cs="Arial"/>
        </w:rPr>
      </w:pPr>
    </w:p>
    <w:p w14:paraId="4027E0C2" w14:textId="77777777" w:rsidR="00131283" w:rsidRDefault="00131283" w:rsidP="002D0396">
      <w:pPr>
        <w:rPr>
          <w:rFonts w:cs="Arial"/>
        </w:rPr>
      </w:pPr>
      <w:r w:rsidRPr="00BD2FBF">
        <w:rPr>
          <w:rStyle w:val="eop"/>
          <w:rFonts w:cs="Arial"/>
          <w:color w:val="000000"/>
          <w:szCs w:val="24"/>
        </w:rPr>
        <w:t xml:space="preserve">Bangor District LOL 18’s application </w:t>
      </w:r>
      <w:r>
        <w:rPr>
          <w:rStyle w:val="eop"/>
          <w:rFonts w:cs="Arial"/>
          <w:color w:val="000000"/>
          <w:szCs w:val="24"/>
        </w:rPr>
        <w:t>wa</w:t>
      </w:r>
      <w:r w:rsidRPr="00BD2FBF">
        <w:rPr>
          <w:rStyle w:val="eop"/>
          <w:rFonts w:cs="Arial"/>
          <w:color w:val="000000"/>
          <w:szCs w:val="24"/>
        </w:rPr>
        <w:t>s for a ‘Boyne Anniversary’ event on 12 July in Ward Park, Bangor, and seeking £12,050.</w:t>
      </w:r>
      <w:r>
        <w:rPr>
          <w:rStyle w:val="eop"/>
          <w:rFonts w:cs="Arial"/>
          <w:color w:val="000000"/>
          <w:szCs w:val="24"/>
        </w:rPr>
        <w:t xml:space="preserve">  </w:t>
      </w:r>
      <w:r>
        <w:rPr>
          <w:rFonts w:cs="Arial"/>
        </w:rPr>
        <w:t xml:space="preserve">The Panel scored the application against the agreed scoring matrix.  The application scored 38.2% therefore failed to meet the required pass mark set of 55%. </w:t>
      </w:r>
    </w:p>
    <w:p w14:paraId="54E64ECA" w14:textId="77777777" w:rsidR="00131283" w:rsidRDefault="00131283" w:rsidP="002D0396">
      <w:pPr>
        <w:jc w:val="both"/>
        <w:rPr>
          <w:rFonts w:cs="Arial"/>
        </w:rPr>
      </w:pPr>
    </w:p>
    <w:p w14:paraId="22696CD5" w14:textId="77777777" w:rsidR="00131283" w:rsidRDefault="00131283" w:rsidP="002D0396">
      <w:pPr>
        <w:jc w:val="both"/>
        <w:rPr>
          <w:rFonts w:cs="Arial"/>
          <w:b/>
          <w:bCs/>
        </w:rPr>
      </w:pPr>
      <w:bookmarkStart w:id="4" w:name="_Hlk134712388"/>
      <w:r w:rsidRPr="001C3DA6">
        <w:rPr>
          <w:rFonts w:cs="Arial"/>
          <w:b/>
          <w:bCs/>
        </w:rPr>
        <w:t>Comber District LOL 15 – Celebration of Orange Culture</w:t>
      </w:r>
      <w:r>
        <w:rPr>
          <w:rFonts w:cs="Arial"/>
          <w:b/>
          <w:bCs/>
        </w:rPr>
        <w:t xml:space="preserve"> – 10-12 July 2023</w:t>
      </w:r>
    </w:p>
    <w:bookmarkEnd w:id="4"/>
    <w:p w14:paraId="4180EBDD" w14:textId="77777777" w:rsidR="00131283" w:rsidRPr="00B40B97" w:rsidRDefault="00131283" w:rsidP="002D0396"/>
    <w:p w14:paraId="09E557E1" w14:textId="77777777" w:rsidR="00131283" w:rsidRDefault="00131283" w:rsidP="002D0396">
      <w:pPr>
        <w:rPr>
          <w:rFonts w:cs="Arial"/>
        </w:rPr>
      </w:pPr>
      <w:r w:rsidRPr="00BD2FBF">
        <w:rPr>
          <w:rStyle w:val="eop"/>
          <w:rFonts w:cs="Arial"/>
          <w:color w:val="000000"/>
          <w:szCs w:val="24"/>
        </w:rPr>
        <w:t xml:space="preserve">Comber District LOL 15’s application </w:t>
      </w:r>
      <w:r>
        <w:rPr>
          <w:rStyle w:val="eop"/>
          <w:rFonts w:cs="Arial"/>
          <w:color w:val="000000"/>
          <w:szCs w:val="24"/>
        </w:rPr>
        <w:t>wa</w:t>
      </w:r>
      <w:r w:rsidRPr="00BD2FBF">
        <w:rPr>
          <w:rStyle w:val="eop"/>
          <w:rFonts w:cs="Arial"/>
          <w:color w:val="000000"/>
          <w:szCs w:val="24"/>
        </w:rPr>
        <w:t>s for a ‘Celebration of Orange Culture’ event from 10 – 12 July in Park Way Playing Fields, Comber, and seeking £5,500.</w:t>
      </w:r>
      <w:r>
        <w:rPr>
          <w:rStyle w:val="eop"/>
          <w:rFonts w:cs="Arial"/>
          <w:color w:val="000000"/>
          <w:szCs w:val="24"/>
        </w:rPr>
        <w:t xml:space="preserve">  </w:t>
      </w:r>
      <w:r>
        <w:rPr>
          <w:rFonts w:cs="Arial"/>
        </w:rPr>
        <w:t xml:space="preserve">The Panel scored the application against the agreed scoring matrix.  The application scored 40% therefore failed to meet the required pass mark set of 55%. </w:t>
      </w:r>
    </w:p>
    <w:p w14:paraId="3E68F701" w14:textId="77777777" w:rsidR="00131283" w:rsidRDefault="00131283" w:rsidP="002D0396">
      <w:pPr>
        <w:rPr>
          <w:rFonts w:cs="Arial"/>
        </w:rPr>
      </w:pPr>
    </w:p>
    <w:p w14:paraId="5BD8B7E7" w14:textId="77777777" w:rsidR="00131283" w:rsidRDefault="00131283" w:rsidP="002D0396">
      <w:pPr>
        <w:rPr>
          <w:rFonts w:cs="Arial"/>
        </w:rPr>
      </w:pPr>
      <w:r w:rsidRPr="00BD2FBF">
        <w:rPr>
          <w:rFonts w:cs="Arial"/>
        </w:rPr>
        <w:t xml:space="preserve">A copy of each of the blank Application Form and associated Guidance provided to applicants </w:t>
      </w:r>
      <w:r>
        <w:rPr>
          <w:rFonts w:cs="Arial"/>
        </w:rPr>
        <w:t>wa</w:t>
      </w:r>
      <w:r w:rsidRPr="00BD2FBF">
        <w:rPr>
          <w:rFonts w:cs="Arial"/>
        </w:rPr>
        <w:t>s attached to th</w:t>
      </w:r>
      <w:r>
        <w:rPr>
          <w:rFonts w:cs="Arial"/>
        </w:rPr>
        <w:t>e</w:t>
      </w:r>
      <w:r w:rsidRPr="00BD2FBF">
        <w:rPr>
          <w:rFonts w:cs="Arial"/>
        </w:rPr>
        <w:t xml:space="preserve"> report.</w:t>
      </w:r>
    </w:p>
    <w:p w14:paraId="24141141" w14:textId="77777777" w:rsidR="00131283" w:rsidRDefault="00131283" w:rsidP="002D0396">
      <w:pPr>
        <w:rPr>
          <w:rFonts w:cs="Arial"/>
        </w:rPr>
      </w:pPr>
    </w:p>
    <w:p w14:paraId="30E6B984" w14:textId="77777777" w:rsidR="00131283" w:rsidRDefault="00131283" w:rsidP="002D0396">
      <w:r>
        <w:t xml:space="preserve">The Council had an Appeals Procedure and unsuccessful applicants could apply within the designated timeframe.  </w:t>
      </w:r>
    </w:p>
    <w:p w14:paraId="1E67BAB2" w14:textId="77777777" w:rsidR="00131283" w:rsidRDefault="00131283" w:rsidP="002D0396"/>
    <w:p w14:paraId="0C720BEB" w14:textId="77777777" w:rsidR="00131283" w:rsidRDefault="00131283" w:rsidP="002D0396">
      <w:r>
        <w:t xml:space="preserve">RECOMMENDED that the Council </w:t>
      </w:r>
      <w:bookmarkStart w:id="5" w:name="_Hlk137475367"/>
      <w:r w:rsidRPr="00BD2FBF">
        <w:t>notes this report.</w:t>
      </w:r>
    </w:p>
    <w:p w14:paraId="0E3FF444" w14:textId="77777777" w:rsidR="00131283" w:rsidRPr="004146DB" w:rsidRDefault="00131283" w:rsidP="002D0396"/>
    <w:bookmarkEnd w:id="5"/>
    <w:p w14:paraId="468A8987" w14:textId="77777777" w:rsidR="00131283" w:rsidRDefault="00131283" w:rsidP="002D0396">
      <w:pPr>
        <w:tabs>
          <w:tab w:val="left" w:pos="567"/>
        </w:tabs>
        <w:rPr>
          <w:rFonts w:cs="Arial"/>
          <w:szCs w:val="24"/>
        </w:rPr>
      </w:pPr>
      <w:r>
        <w:rPr>
          <w:rFonts w:cs="Arial"/>
          <w:szCs w:val="24"/>
        </w:rPr>
        <w:t xml:space="preserve">Proposed by Councillor Boyle, seconded by Councillor McRandal, that the recommendation be adopted.  </w:t>
      </w:r>
    </w:p>
    <w:p w14:paraId="4BCADC0E" w14:textId="77777777" w:rsidR="00131283" w:rsidRDefault="00131283" w:rsidP="002D0396">
      <w:pPr>
        <w:tabs>
          <w:tab w:val="left" w:pos="567"/>
        </w:tabs>
        <w:rPr>
          <w:rFonts w:cs="Arial"/>
          <w:szCs w:val="24"/>
        </w:rPr>
      </w:pPr>
    </w:p>
    <w:p w14:paraId="4068E106" w14:textId="77777777" w:rsidR="00131283" w:rsidRDefault="00131283" w:rsidP="002D0396">
      <w:pPr>
        <w:tabs>
          <w:tab w:val="left" w:pos="567"/>
        </w:tabs>
        <w:rPr>
          <w:rFonts w:cs="Arial"/>
          <w:szCs w:val="24"/>
        </w:rPr>
      </w:pPr>
      <w:r>
        <w:rPr>
          <w:rFonts w:cs="Arial"/>
          <w:szCs w:val="24"/>
        </w:rPr>
        <w:t xml:space="preserve">Proposing the recommendation Councillor Boyle agreed to note the report and had been disappointed that it had been called for.  He believed that all the information had been outlined previously and had nothing further to add.    </w:t>
      </w:r>
    </w:p>
    <w:p w14:paraId="128D7827" w14:textId="77777777" w:rsidR="00131283" w:rsidRDefault="00131283" w:rsidP="002D0396">
      <w:pPr>
        <w:tabs>
          <w:tab w:val="left" w:pos="567"/>
        </w:tabs>
        <w:rPr>
          <w:rFonts w:cs="Arial"/>
          <w:szCs w:val="24"/>
        </w:rPr>
      </w:pPr>
    </w:p>
    <w:p w14:paraId="584722E5" w14:textId="77777777" w:rsidR="00131283" w:rsidRDefault="00131283" w:rsidP="002D0396">
      <w:pPr>
        <w:tabs>
          <w:tab w:val="left" w:pos="567"/>
        </w:tabs>
        <w:rPr>
          <w:rFonts w:cs="Arial"/>
          <w:szCs w:val="24"/>
        </w:rPr>
      </w:pPr>
      <w:r>
        <w:rPr>
          <w:rFonts w:cs="Arial"/>
          <w:szCs w:val="24"/>
        </w:rPr>
        <w:t xml:space="preserve">Councillor W Irvine expressed his disappointment at the outcome of the report which would not see the Orange events receive funding since he stated they had a social, economic and cultural impact.  The Orange celebrations brought visitors, many from far afield and the lack of funding would have a knock-on effect in reducing the scale of the planned events and activities.   He stated that he was a member of the Orange </w:t>
      </w:r>
      <w:r>
        <w:rPr>
          <w:rFonts w:cs="Arial"/>
          <w:szCs w:val="24"/>
        </w:rPr>
        <w:lastRenderedPageBreak/>
        <w:t xml:space="preserve">Order but had not been part of the application process, but the disappointment was widespread across the Borough.   He asked the proposer to consider making a review of the grants policy and Councillor Boyle was open to that but considered that the application did not fit the criteria at this moment in time.    </w:t>
      </w:r>
    </w:p>
    <w:p w14:paraId="3C1283E8" w14:textId="77777777" w:rsidR="00131283" w:rsidRDefault="00131283" w:rsidP="002D0396">
      <w:pPr>
        <w:tabs>
          <w:tab w:val="left" w:pos="567"/>
        </w:tabs>
        <w:rPr>
          <w:rFonts w:cs="Arial"/>
          <w:szCs w:val="24"/>
        </w:rPr>
      </w:pPr>
    </w:p>
    <w:p w14:paraId="2D5B3785" w14:textId="77777777" w:rsidR="00131283" w:rsidRDefault="00131283" w:rsidP="002D0396">
      <w:pPr>
        <w:tabs>
          <w:tab w:val="left" w:pos="567"/>
        </w:tabs>
        <w:rPr>
          <w:rFonts w:cs="Arial"/>
          <w:szCs w:val="24"/>
        </w:rPr>
      </w:pPr>
      <w:r>
        <w:rPr>
          <w:rFonts w:cs="Arial"/>
          <w:szCs w:val="24"/>
        </w:rPr>
        <w:t xml:space="preserve">Alderman McIlveen explained to Councillor Boyle that a report had been called for at a previous meeting since it was believed that officers had not taken a consistent approach in terms of what was being assessed and the marking process.   He reminded the Council that the Orange Order put on fantastic events which drew huge crowds and he hoped that lessons could be learnt for the future and a review made on how the assessments were conducted.   </w:t>
      </w:r>
    </w:p>
    <w:p w14:paraId="1F6DB3CC" w14:textId="77777777" w:rsidR="00131283" w:rsidRDefault="00131283" w:rsidP="002D0396">
      <w:pPr>
        <w:tabs>
          <w:tab w:val="left" w:pos="567"/>
        </w:tabs>
        <w:rPr>
          <w:rFonts w:cs="Arial"/>
          <w:szCs w:val="24"/>
        </w:rPr>
      </w:pPr>
    </w:p>
    <w:p w14:paraId="4E9761B7" w14:textId="77777777" w:rsidR="00131283" w:rsidRDefault="00131283" w:rsidP="002D0396">
      <w:pPr>
        <w:tabs>
          <w:tab w:val="left" w:pos="567"/>
        </w:tabs>
        <w:rPr>
          <w:rFonts w:cs="Arial"/>
          <w:szCs w:val="24"/>
        </w:rPr>
      </w:pPr>
      <w:r>
        <w:rPr>
          <w:rFonts w:cs="Arial"/>
          <w:szCs w:val="24"/>
        </w:rPr>
        <w:t xml:space="preserve">Councillor McKimm had supported a review of the process since the Orange celebrations meant so much to many people and he did not feel that the process was being administratively carried out well.   He believed that the Council should have a clear internal working definition of what was a religious organisation and what was a political organisation to give the Council a better understanding when making decisions.   </w:t>
      </w:r>
    </w:p>
    <w:p w14:paraId="208C83B2" w14:textId="77777777" w:rsidR="00131283" w:rsidRDefault="00131283" w:rsidP="002D0396">
      <w:pPr>
        <w:tabs>
          <w:tab w:val="left" w:pos="567"/>
        </w:tabs>
        <w:rPr>
          <w:rFonts w:cs="Arial"/>
          <w:szCs w:val="24"/>
        </w:rPr>
      </w:pPr>
    </w:p>
    <w:p w14:paraId="49A511D0" w14:textId="77777777" w:rsidR="00131283" w:rsidRDefault="00131283" w:rsidP="002D0396">
      <w:pPr>
        <w:tabs>
          <w:tab w:val="left" w:pos="567"/>
        </w:tabs>
        <w:rPr>
          <w:rFonts w:cs="Arial"/>
          <w:szCs w:val="24"/>
        </w:rPr>
      </w:pPr>
      <w:r>
        <w:rPr>
          <w:rFonts w:cs="Arial"/>
          <w:szCs w:val="24"/>
        </w:rPr>
        <w:t xml:space="preserve">Alderman Smith believed that the process should be fair and transparent and considered that it was unfortunate that funding could not have been given since it was evident how important and impactful those events were within the Borough.  He stated that it would be important that the organisations get another opportunity to apply in future and that this would be a learning curve which hopefully would help going forward.     </w:t>
      </w:r>
    </w:p>
    <w:p w14:paraId="5CA943B5" w14:textId="77777777" w:rsidR="00131283" w:rsidRDefault="00131283" w:rsidP="002D0396">
      <w:pPr>
        <w:tabs>
          <w:tab w:val="left" w:pos="567"/>
        </w:tabs>
        <w:rPr>
          <w:rFonts w:cs="Arial"/>
          <w:szCs w:val="24"/>
        </w:rPr>
      </w:pPr>
    </w:p>
    <w:p w14:paraId="64976D37" w14:textId="77777777" w:rsidR="00131283" w:rsidRDefault="00131283" w:rsidP="002D0396">
      <w:pPr>
        <w:tabs>
          <w:tab w:val="left" w:pos="567"/>
        </w:tabs>
        <w:rPr>
          <w:rFonts w:cs="Arial"/>
          <w:szCs w:val="24"/>
        </w:rPr>
      </w:pPr>
      <w:r>
        <w:rPr>
          <w:rFonts w:cs="Arial"/>
          <w:szCs w:val="24"/>
        </w:rPr>
        <w:t xml:space="preserve">Alderman Armstrong-Cotter had spoken on the subject previously and had a massive issue with way the event had been branded.  It was important to have clarification and that was why the Columbanus event had been raised.  She had never been opposed to St Columbanus but was rather proud of the work he had done spreading the gospel.  She stressed the need not to box people and events when it suited, and the Council needed to look at how that was developing to ensure there was parity across events.   The Orange events would be tremendous for the Borough but the message that was being sent out was that religious organisations were being excluded.      </w:t>
      </w:r>
    </w:p>
    <w:p w14:paraId="2045B77E" w14:textId="77777777" w:rsidR="00131283" w:rsidRDefault="00131283" w:rsidP="002D0396">
      <w:pPr>
        <w:tabs>
          <w:tab w:val="left" w:pos="567"/>
        </w:tabs>
        <w:rPr>
          <w:rFonts w:cs="Arial"/>
          <w:szCs w:val="24"/>
        </w:rPr>
      </w:pPr>
    </w:p>
    <w:p w14:paraId="2D9D0E74" w14:textId="77777777" w:rsidR="00131283" w:rsidRDefault="00131283" w:rsidP="002D0396">
      <w:pPr>
        <w:tabs>
          <w:tab w:val="left" w:pos="567"/>
        </w:tabs>
        <w:rPr>
          <w:rFonts w:cs="Arial"/>
          <w:szCs w:val="24"/>
        </w:rPr>
      </w:pPr>
      <w:r>
        <w:rPr>
          <w:rFonts w:cs="Arial"/>
          <w:szCs w:val="24"/>
        </w:rPr>
        <w:t xml:space="preserve">In conclusion Councillor Boyle felt everything had been discussed and that he was happy to incorporate a future review going forward.      </w:t>
      </w:r>
    </w:p>
    <w:p w14:paraId="7D403C06" w14:textId="77777777" w:rsidR="00131283" w:rsidRDefault="00131283" w:rsidP="002D0396">
      <w:pPr>
        <w:tabs>
          <w:tab w:val="left" w:pos="567"/>
        </w:tabs>
        <w:rPr>
          <w:rFonts w:cs="Arial"/>
          <w:szCs w:val="24"/>
        </w:rPr>
      </w:pPr>
    </w:p>
    <w:p w14:paraId="244BA1C0" w14:textId="77777777" w:rsidR="00131283" w:rsidRPr="00011224" w:rsidRDefault="00131283" w:rsidP="002D0396">
      <w:pPr>
        <w:tabs>
          <w:tab w:val="left" w:pos="567"/>
        </w:tabs>
        <w:rPr>
          <w:rFonts w:cs="Arial"/>
          <w:szCs w:val="24"/>
        </w:rPr>
      </w:pPr>
      <w:r w:rsidRPr="00011224">
        <w:rPr>
          <w:rFonts w:cs="Arial"/>
          <w:b/>
          <w:bCs/>
          <w:szCs w:val="24"/>
        </w:rPr>
        <w:t>RESOLVED, on the proposal of Councillor Boyle, seconded by Councillor McRandal, that the recommendation be adopted</w:t>
      </w:r>
      <w:r>
        <w:rPr>
          <w:rFonts w:cs="Arial"/>
          <w:b/>
          <w:bCs/>
          <w:szCs w:val="24"/>
        </w:rPr>
        <w:t xml:space="preserve"> including a future review of the grants policy</w:t>
      </w:r>
      <w:r w:rsidRPr="00011224">
        <w:rPr>
          <w:rFonts w:cs="Arial"/>
          <w:b/>
          <w:bCs/>
          <w:szCs w:val="24"/>
        </w:rPr>
        <w:t xml:space="preserve">.  </w:t>
      </w:r>
      <w:r w:rsidRPr="00011224">
        <w:rPr>
          <w:rFonts w:cs="Arial"/>
          <w:szCs w:val="24"/>
        </w:rPr>
        <w:t xml:space="preserve">    </w:t>
      </w:r>
    </w:p>
    <w:p w14:paraId="04890810" w14:textId="77777777" w:rsidR="00131283" w:rsidRPr="004E3C65" w:rsidRDefault="00131283" w:rsidP="002D0396">
      <w:pPr>
        <w:rPr>
          <w:rFonts w:cs="Arial"/>
          <w:szCs w:val="24"/>
        </w:rPr>
      </w:pPr>
    </w:p>
    <w:p w14:paraId="180701F7" w14:textId="77777777" w:rsidR="00131283" w:rsidRPr="005E6E05" w:rsidRDefault="00131283" w:rsidP="002D0396">
      <w:pPr>
        <w:pStyle w:val="Heading1"/>
        <w:spacing w:before="0"/>
        <w:ind w:left="720" w:hanging="720"/>
        <w:rPr>
          <w:rFonts w:ascii="Arial" w:hAnsi="Arial" w:cs="Arial"/>
        </w:rPr>
      </w:pPr>
      <w:bookmarkStart w:id="6" w:name="_Hlk132363299"/>
      <w:r w:rsidRPr="005E6E05">
        <w:rPr>
          <w:rFonts w:ascii="Arial" w:hAnsi="Arial" w:cs="Arial"/>
          <w:u w:val="none"/>
        </w:rPr>
        <w:t>1</w:t>
      </w:r>
      <w:r>
        <w:rPr>
          <w:rFonts w:ascii="Arial" w:hAnsi="Arial" w:cs="Arial"/>
          <w:u w:val="none"/>
        </w:rPr>
        <w:t>3</w:t>
      </w:r>
      <w:r w:rsidRPr="005E6E05">
        <w:rPr>
          <w:rFonts w:ascii="Arial" w:hAnsi="Arial" w:cs="Arial"/>
          <w:u w:val="none"/>
        </w:rPr>
        <w:t>.</w:t>
      </w:r>
      <w:r w:rsidRPr="005E6E05">
        <w:rPr>
          <w:rFonts w:ascii="Arial" w:hAnsi="Arial" w:cs="Arial"/>
          <w:u w:val="none"/>
        </w:rPr>
        <w:tab/>
      </w:r>
      <w:r>
        <w:rPr>
          <w:rFonts w:ascii="Arial" w:hAnsi="Arial" w:cs="Arial"/>
        </w:rPr>
        <w:t>de</w:t>
      </w:r>
      <w:bookmarkEnd w:id="6"/>
      <w:r>
        <w:rPr>
          <w:rFonts w:ascii="Arial" w:hAnsi="Arial" w:cs="Arial"/>
        </w:rPr>
        <w:t xml:space="preserve">legated authority request for environment committee </w:t>
      </w:r>
    </w:p>
    <w:p w14:paraId="5FE32464" w14:textId="77777777" w:rsidR="00131283" w:rsidRPr="005E6E05" w:rsidRDefault="00131283" w:rsidP="002D0396">
      <w:pPr>
        <w:tabs>
          <w:tab w:val="left" w:pos="567"/>
        </w:tabs>
        <w:ind w:left="567" w:hanging="567"/>
        <w:rPr>
          <w:rFonts w:cs="Arial"/>
          <w:szCs w:val="24"/>
        </w:rPr>
      </w:pPr>
      <w:r w:rsidRPr="005E6E05">
        <w:rPr>
          <w:rFonts w:cs="Arial"/>
          <w:szCs w:val="24"/>
        </w:rPr>
        <w:tab/>
      </w:r>
      <w:r w:rsidRPr="005E6E05">
        <w:rPr>
          <w:rFonts w:cs="Arial"/>
          <w:szCs w:val="24"/>
        </w:rPr>
        <w:tab/>
      </w:r>
    </w:p>
    <w:p w14:paraId="27F7EAFE" w14:textId="77777777" w:rsidR="00131283" w:rsidRDefault="00131283" w:rsidP="002D0396">
      <w:pPr>
        <w:tabs>
          <w:tab w:val="left" w:pos="567"/>
        </w:tabs>
        <w:rPr>
          <w:color w:val="000000"/>
          <w:szCs w:val="24"/>
          <w:lang w:eastAsia="en-GB"/>
        </w:rPr>
      </w:pPr>
      <w:r w:rsidRPr="005E6E05">
        <w:rPr>
          <w:rFonts w:cs="Arial"/>
          <w:caps/>
          <w:szCs w:val="24"/>
        </w:rPr>
        <w:t>Previously circulated</w:t>
      </w:r>
      <w:r w:rsidRPr="005E6E05">
        <w:rPr>
          <w:rFonts w:cs="Arial"/>
          <w:szCs w:val="24"/>
        </w:rPr>
        <w:t xml:space="preserve">:- Report from the </w:t>
      </w:r>
      <w:r>
        <w:rPr>
          <w:rFonts w:cs="Arial"/>
          <w:szCs w:val="24"/>
        </w:rPr>
        <w:t xml:space="preserve">Director of Environment detailing that Members </w:t>
      </w:r>
      <w:r>
        <w:rPr>
          <w:color w:val="000000"/>
          <w:szCs w:val="24"/>
          <w:lang w:eastAsia="en-GB"/>
        </w:rPr>
        <w:t xml:space="preserve">would be aware that as part of the budget setting process for the current year, it was agreed to implement a new online based booking system for managing access of the Council’s HRCs.  Accordingly, officers had been working </w:t>
      </w:r>
      <w:r>
        <w:rPr>
          <w:color w:val="000000"/>
          <w:szCs w:val="24"/>
          <w:lang w:eastAsia="en-GB"/>
        </w:rPr>
        <w:lastRenderedPageBreak/>
        <w:t xml:space="preserve">with the software service provider to develop and finalise the design and functionality of the system, and a report in that regard was scheduled for the meeting of the Environment Committee to be held on 14 June 2023.  The current year’s HRC waste management budget was predicated upon the implementation of the new arrangements.  </w:t>
      </w:r>
    </w:p>
    <w:p w14:paraId="6CFEE3DE" w14:textId="77777777" w:rsidR="00131283" w:rsidRDefault="00131283" w:rsidP="002D0396">
      <w:pPr>
        <w:rPr>
          <w:color w:val="000000"/>
          <w:szCs w:val="24"/>
          <w:lang w:eastAsia="en-GB"/>
        </w:rPr>
      </w:pPr>
    </w:p>
    <w:p w14:paraId="0978B470" w14:textId="77777777" w:rsidR="00131283" w:rsidRDefault="00131283" w:rsidP="002D0396">
      <w:pPr>
        <w:rPr>
          <w:color w:val="000000"/>
          <w:szCs w:val="24"/>
          <w:lang w:eastAsia="en-GB"/>
        </w:rPr>
      </w:pPr>
      <w:r>
        <w:rPr>
          <w:color w:val="000000"/>
          <w:szCs w:val="24"/>
          <w:lang w:eastAsia="en-GB"/>
        </w:rPr>
        <w:t>In order to assist with meeting the target implementation date for the new access management system of Monday 4 September 2023 and maximise the time available to roll out an effective communications campaign in advance, delegated authority is sought for the Environment Committee to approve of the format and functionality of the new booking system – enabling commencement of the communications campaign to commence immediately thereafter.</w:t>
      </w:r>
    </w:p>
    <w:p w14:paraId="76AED8AB" w14:textId="77777777" w:rsidR="00131283" w:rsidRDefault="00131283" w:rsidP="002D0396">
      <w:pPr>
        <w:rPr>
          <w:color w:val="000000"/>
          <w:szCs w:val="24"/>
          <w:lang w:eastAsia="en-GB"/>
        </w:rPr>
      </w:pPr>
    </w:p>
    <w:p w14:paraId="2CBB09DD" w14:textId="77777777" w:rsidR="00131283" w:rsidRDefault="00131283" w:rsidP="002D0396">
      <w:pPr>
        <w:rPr>
          <w:rFonts w:cs="Arial"/>
          <w:bCs/>
          <w:color w:val="000000"/>
          <w:szCs w:val="24"/>
          <w:lang w:eastAsia="en-GB"/>
        </w:rPr>
      </w:pPr>
      <w:r>
        <w:rPr>
          <w:color w:val="000000"/>
          <w:szCs w:val="24"/>
          <w:lang w:eastAsia="en-GB"/>
        </w:rPr>
        <w:t xml:space="preserve">RECOMMENDED that </w:t>
      </w:r>
      <w:r>
        <w:rPr>
          <w:rFonts w:cs="Arial"/>
          <w:bCs/>
          <w:color w:val="000000"/>
          <w:szCs w:val="24"/>
          <w:lang w:eastAsia="en-GB"/>
        </w:rPr>
        <w:t xml:space="preserve">delegated authority is granted to the Environment Committee to approve a report on the format and functionality of the new online booking system for HRC access management.  </w:t>
      </w:r>
    </w:p>
    <w:p w14:paraId="1E7632F0" w14:textId="77777777" w:rsidR="00131283" w:rsidRDefault="00131283" w:rsidP="002D0396">
      <w:pPr>
        <w:rPr>
          <w:rFonts w:cs="Arial"/>
          <w:bCs/>
          <w:color w:val="000000"/>
          <w:szCs w:val="24"/>
          <w:lang w:eastAsia="en-GB"/>
        </w:rPr>
      </w:pPr>
    </w:p>
    <w:p w14:paraId="378CD7E3" w14:textId="77777777" w:rsidR="00131283" w:rsidRDefault="00131283" w:rsidP="002D0396">
      <w:pPr>
        <w:rPr>
          <w:rFonts w:cs="Arial"/>
          <w:bCs/>
          <w:color w:val="000000"/>
          <w:szCs w:val="24"/>
          <w:lang w:eastAsia="en-GB"/>
        </w:rPr>
      </w:pPr>
      <w:r>
        <w:rPr>
          <w:rFonts w:cs="Arial"/>
          <w:bCs/>
          <w:color w:val="000000"/>
          <w:szCs w:val="24"/>
          <w:lang w:eastAsia="en-GB"/>
        </w:rPr>
        <w:t xml:space="preserve">Proposed by Alderman Armstrong-Cotter, seconded by Councillor Cathcart, that the recommendation be adopted.      </w:t>
      </w:r>
    </w:p>
    <w:p w14:paraId="3142E9DF" w14:textId="77777777" w:rsidR="00131283" w:rsidRDefault="00131283" w:rsidP="002D0396">
      <w:pPr>
        <w:rPr>
          <w:rFonts w:cs="Arial"/>
          <w:bCs/>
          <w:color w:val="000000"/>
          <w:szCs w:val="24"/>
          <w:lang w:eastAsia="en-GB"/>
        </w:rPr>
      </w:pPr>
    </w:p>
    <w:p w14:paraId="6F12D1A5" w14:textId="77777777" w:rsidR="00131283" w:rsidRDefault="00131283" w:rsidP="002D0396">
      <w:pPr>
        <w:rPr>
          <w:rFonts w:cs="Arial"/>
          <w:bCs/>
          <w:color w:val="000000"/>
          <w:szCs w:val="24"/>
          <w:lang w:eastAsia="en-GB"/>
        </w:rPr>
      </w:pPr>
      <w:r>
        <w:rPr>
          <w:rFonts w:cs="Arial"/>
          <w:bCs/>
          <w:color w:val="000000"/>
          <w:szCs w:val="24"/>
          <w:lang w:eastAsia="en-GB"/>
        </w:rPr>
        <w:t xml:space="preserve">Proposing the recommendation Alderman Armstrong-Cotter was pleased that the matter would be brought to the Environment Committee to be scrutinised by Members.   She believed that it was essential that the correct message was being sent out by the Council to the public that this was not a reduction in services but a way to help people to do the right thing.   </w:t>
      </w:r>
    </w:p>
    <w:p w14:paraId="4001ABA4" w14:textId="77777777" w:rsidR="00131283" w:rsidRDefault="00131283" w:rsidP="002D0396">
      <w:pPr>
        <w:rPr>
          <w:rFonts w:cs="Arial"/>
          <w:bCs/>
          <w:color w:val="000000"/>
          <w:szCs w:val="24"/>
          <w:lang w:eastAsia="en-GB"/>
        </w:rPr>
      </w:pPr>
    </w:p>
    <w:p w14:paraId="1B22806E" w14:textId="77777777" w:rsidR="00131283" w:rsidRDefault="00131283" w:rsidP="002D0396">
      <w:pPr>
        <w:rPr>
          <w:rFonts w:cs="Arial"/>
          <w:bCs/>
          <w:color w:val="000000"/>
          <w:szCs w:val="24"/>
          <w:lang w:eastAsia="en-GB"/>
        </w:rPr>
      </w:pPr>
      <w:r>
        <w:rPr>
          <w:rFonts w:cs="Arial"/>
          <w:bCs/>
          <w:color w:val="000000"/>
          <w:szCs w:val="24"/>
          <w:lang w:eastAsia="en-GB"/>
        </w:rPr>
        <w:t xml:space="preserve">Councillor McKimm concurred with Alderman Armstrong-Cotter that bin collections were one of the Council’s most visual services and that it was pertinent to get the message right.   In his view it was important to take the time to get the process right and that needed the full participation of the Council, therefore he could not support the recommendation.   </w:t>
      </w:r>
    </w:p>
    <w:p w14:paraId="15A5CB3D" w14:textId="77777777" w:rsidR="00131283" w:rsidRDefault="00131283" w:rsidP="002D0396">
      <w:pPr>
        <w:rPr>
          <w:rFonts w:cs="Arial"/>
          <w:bCs/>
          <w:color w:val="000000"/>
          <w:szCs w:val="24"/>
          <w:lang w:eastAsia="en-GB"/>
        </w:rPr>
      </w:pPr>
    </w:p>
    <w:p w14:paraId="14729D62" w14:textId="77777777" w:rsidR="00131283" w:rsidRDefault="00131283" w:rsidP="002D0396">
      <w:pPr>
        <w:rPr>
          <w:rFonts w:cs="Arial"/>
          <w:bCs/>
          <w:color w:val="000000"/>
          <w:szCs w:val="24"/>
          <w:lang w:eastAsia="en-GB"/>
        </w:rPr>
      </w:pPr>
      <w:r>
        <w:rPr>
          <w:rFonts w:cs="Arial"/>
          <w:bCs/>
          <w:color w:val="000000"/>
          <w:szCs w:val="24"/>
          <w:lang w:eastAsia="en-GB"/>
        </w:rPr>
        <w:t xml:space="preserve">Councillor Smart was content for the report to go forward and on a point of clarity hoped that it would get the scrutiny that was needed and wondered if the Environment Committee would be empowered to make that decision.  The Director of Environment informed Members that the Committee would be able to approve, reject or make an alternative proposal or amend it. However, he reminded Members that the decision to purchase the online HRC booking system had been made during the Rate Estimates process and this decision related to the ‘form and functionality’ of the system and how it would be implemented.   </w:t>
      </w:r>
    </w:p>
    <w:p w14:paraId="0C0C7140" w14:textId="77777777" w:rsidR="00131283" w:rsidRDefault="00131283" w:rsidP="002D0396">
      <w:pPr>
        <w:rPr>
          <w:rFonts w:cs="Arial"/>
          <w:bCs/>
          <w:color w:val="000000"/>
          <w:szCs w:val="24"/>
          <w:lang w:eastAsia="en-GB"/>
        </w:rPr>
      </w:pPr>
    </w:p>
    <w:p w14:paraId="54616403" w14:textId="77777777" w:rsidR="00131283" w:rsidRDefault="00131283" w:rsidP="002D0396">
      <w:pPr>
        <w:rPr>
          <w:rFonts w:cs="Arial"/>
          <w:bCs/>
          <w:color w:val="000000"/>
          <w:szCs w:val="24"/>
          <w:lang w:eastAsia="en-GB"/>
        </w:rPr>
      </w:pPr>
      <w:r>
        <w:rPr>
          <w:rFonts w:cs="Arial"/>
          <w:bCs/>
          <w:color w:val="000000"/>
          <w:szCs w:val="24"/>
          <w:lang w:eastAsia="en-GB"/>
        </w:rPr>
        <w:t xml:space="preserve">Councillor W Irvine thought that this was a significant report and did not feel it needed to be rushed and urged the Council not to tag itself to dates and therefore did not believe that powers should be given to the Environment Committee for a decision to be made there.    </w:t>
      </w:r>
    </w:p>
    <w:p w14:paraId="3746B709" w14:textId="77777777" w:rsidR="00131283" w:rsidRDefault="00131283" w:rsidP="002D0396">
      <w:pPr>
        <w:rPr>
          <w:rFonts w:cs="Arial"/>
          <w:bCs/>
          <w:color w:val="000000"/>
          <w:szCs w:val="24"/>
          <w:lang w:eastAsia="en-GB"/>
        </w:rPr>
      </w:pPr>
    </w:p>
    <w:p w14:paraId="2EE895FC" w14:textId="77777777" w:rsidR="00131283" w:rsidRDefault="00131283" w:rsidP="002D0396">
      <w:pPr>
        <w:rPr>
          <w:rFonts w:cs="Arial"/>
          <w:bCs/>
          <w:color w:val="000000"/>
          <w:szCs w:val="24"/>
          <w:lang w:eastAsia="en-GB"/>
        </w:rPr>
      </w:pPr>
      <w:r>
        <w:rPr>
          <w:rFonts w:cs="Arial"/>
          <w:bCs/>
          <w:color w:val="000000"/>
          <w:szCs w:val="24"/>
          <w:lang w:eastAsia="en-GB"/>
        </w:rPr>
        <w:t xml:space="preserve">Councillor McKee echoed the comments of those who were not in support sharing the belief that the time barrier was significant.   He did not think scrutiny should be diminished over this policy and was not convinced that time was a barrier to making a good decision.    </w:t>
      </w:r>
    </w:p>
    <w:p w14:paraId="2BCEA37D" w14:textId="77777777" w:rsidR="00131283" w:rsidRDefault="00131283" w:rsidP="002D0396">
      <w:pPr>
        <w:rPr>
          <w:rFonts w:cs="Arial"/>
          <w:bCs/>
          <w:color w:val="000000"/>
          <w:szCs w:val="24"/>
          <w:lang w:eastAsia="en-GB"/>
        </w:rPr>
      </w:pPr>
    </w:p>
    <w:p w14:paraId="3162BC11" w14:textId="77777777" w:rsidR="00131283" w:rsidRDefault="00131283" w:rsidP="002D0396">
      <w:pPr>
        <w:rPr>
          <w:rFonts w:cs="Arial"/>
          <w:bCs/>
          <w:color w:val="000000"/>
          <w:szCs w:val="24"/>
          <w:lang w:eastAsia="en-GB"/>
        </w:rPr>
      </w:pPr>
      <w:r>
        <w:rPr>
          <w:rFonts w:cs="Arial"/>
          <w:bCs/>
          <w:color w:val="000000"/>
          <w:szCs w:val="24"/>
          <w:lang w:eastAsia="en-GB"/>
        </w:rPr>
        <w:t xml:space="preserve">Alderman Smith appreciated Members wanted to maximise scrutiny when decision making but reminded them that the longer it took to reach a decision the more impact that would have on the Council’s end of year budget.   The Director was cognisant of the comments of Alderman Armstrong-Cotter and was always conscious and aware that the decision affected a wide section of the population.  The Head of Communications and Marketing wished to have an agreement signed off as soon as possible so that the Council could maximise the time available to advise the public of the changes if they were agreed.  The Director reminded Members that the more time to bed in any changes the better for their smooth operation.       </w:t>
      </w:r>
    </w:p>
    <w:p w14:paraId="33D5A0DB" w14:textId="77777777" w:rsidR="00131283" w:rsidRDefault="00131283" w:rsidP="002D0396">
      <w:pPr>
        <w:rPr>
          <w:rFonts w:cs="Arial"/>
          <w:bCs/>
          <w:color w:val="000000"/>
          <w:szCs w:val="24"/>
          <w:lang w:eastAsia="en-GB"/>
        </w:rPr>
      </w:pPr>
    </w:p>
    <w:p w14:paraId="2588D2BE" w14:textId="77777777" w:rsidR="00131283" w:rsidRDefault="00131283" w:rsidP="002D0396">
      <w:pPr>
        <w:rPr>
          <w:rFonts w:cs="Arial"/>
          <w:bCs/>
          <w:color w:val="000000"/>
          <w:szCs w:val="24"/>
          <w:lang w:eastAsia="en-GB"/>
        </w:rPr>
      </w:pPr>
      <w:r>
        <w:rPr>
          <w:rFonts w:cs="Arial"/>
          <w:bCs/>
          <w:color w:val="000000"/>
          <w:szCs w:val="24"/>
          <w:lang w:eastAsia="en-GB"/>
        </w:rPr>
        <w:t xml:space="preserve">Alderman McIlveen was happy to support the recommendation and believed that the Committee was an assured group of people who were sitting in the Council and capable of making a decision which could later be scrutinised by the full Council.   </w:t>
      </w:r>
    </w:p>
    <w:p w14:paraId="0D098D0E" w14:textId="77777777" w:rsidR="00131283" w:rsidRDefault="00131283" w:rsidP="002D0396">
      <w:pPr>
        <w:rPr>
          <w:rFonts w:cs="Arial"/>
          <w:bCs/>
          <w:color w:val="000000"/>
          <w:szCs w:val="24"/>
          <w:lang w:eastAsia="en-GB"/>
        </w:rPr>
      </w:pPr>
    </w:p>
    <w:p w14:paraId="4275173F" w14:textId="77777777" w:rsidR="00131283" w:rsidRDefault="00131283" w:rsidP="002D0396">
      <w:pPr>
        <w:rPr>
          <w:rFonts w:cs="Arial"/>
          <w:bCs/>
          <w:color w:val="000000"/>
          <w:szCs w:val="24"/>
          <w:lang w:eastAsia="en-GB"/>
        </w:rPr>
      </w:pPr>
      <w:r>
        <w:rPr>
          <w:rFonts w:cs="Arial"/>
          <w:bCs/>
          <w:color w:val="000000"/>
          <w:szCs w:val="24"/>
          <w:lang w:eastAsia="en-GB"/>
        </w:rPr>
        <w:t xml:space="preserve">Alderman Armstrong-Cotter reminded Members that the Environment Committee did not sit over the summer months, and it was not a committee where decisions were taken at face value.  All Members could attend, and she would be happy to present questions on behalf of non-members of the Committee.  She urged the Council to act before social media spread further inaccurate messaging.   </w:t>
      </w:r>
    </w:p>
    <w:p w14:paraId="21099877" w14:textId="77777777" w:rsidR="00131283" w:rsidRDefault="00131283" w:rsidP="002D0396">
      <w:pPr>
        <w:rPr>
          <w:rFonts w:cs="Arial"/>
          <w:bCs/>
          <w:color w:val="000000"/>
          <w:szCs w:val="24"/>
          <w:lang w:eastAsia="en-GB"/>
        </w:rPr>
      </w:pPr>
    </w:p>
    <w:p w14:paraId="082AD923" w14:textId="77777777" w:rsidR="00131283" w:rsidRPr="00F767C4" w:rsidRDefault="00131283" w:rsidP="002D0396">
      <w:pPr>
        <w:rPr>
          <w:rFonts w:cs="Arial"/>
          <w:bCs/>
          <w:color w:val="000000"/>
          <w:szCs w:val="24"/>
          <w:lang w:eastAsia="en-GB"/>
        </w:rPr>
      </w:pPr>
      <w:r>
        <w:rPr>
          <w:rFonts w:cs="Arial"/>
          <w:bCs/>
          <w:color w:val="000000"/>
          <w:szCs w:val="24"/>
          <w:lang w:eastAsia="en-GB"/>
        </w:rPr>
        <w:t xml:space="preserve">Members were asked to vote on the recommendation with a show of hands and with 31 voting FOR, and 3 AGAINST the recommendation was CARRIED.    </w:t>
      </w:r>
    </w:p>
    <w:p w14:paraId="6ED8C743" w14:textId="77777777" w:rsidR="00131283" w:rsidRDefault="00131283" w:rsidP="002D0396">
      <w:pPr>
        <w:tabs>
          <w:tab w:val="left" w:pos="567"/>
        </w:tabs>
        <w:rPr>
          <w:rFonts w:cs="Arial"/>
          <w:szCs w:val="24"/>
        </w:rPr>
      </w:pPr>
    </w:p>
    <w:p w14:paraId="0D615459" w14:textId="77777777" w:rsidR="00131283" w:rsidRDefault="00131283" w:rsidP="002D0396">
      <w:pPr>
        <w:tabs>
          <w:tab w:val="left" w:pos="567"/>
        </w:tabs>
        <w:rPr>
          <w:rFonts w:cs="Arial"/>
          <w:b/>
          <w:bCs/>
          <w:szCs w:val="24"/>
        </w:rPr>
      </w:pPr>
      <w:r w:rsidRPr="005E6E05">
        <w:rPr>
          <w:rFonts w:cs="Arial"/>
          <w:b/>
          <w:bCs/>
          <w:szCs w:val="24"/>
        </w:rPr>
        <w:t xml:space="preserve">RESOLVED, on the proposal of </w:t>
      </w:r>
      <w:r>
        <w:rPr>
          <w:rFonts w:cs="Arial"/>
          <w:b/>
          <w:bCs/>
          <w:szCs w:val="24"/>
        </w:rPr>
        <w:t>Alderman Armstrong-Cotter</w:t>
      </w:r>
      <w:r w:rsidRPr="005E6E05">
        <w:rPr>
          <w:rFonts w:cs="Arial"/>
          <w:b/>
          <w:bCs/>
          <w:szCs w:val="24"/>
        </w:rPr>
        <w:t xml:space="preserve">, seconded by </w:t>
      </w:r>
      <w:r>
        <w:rPr>
          <w:rFonts w:cs="Arial"/>
          <w:b/>
          <w:bCs/>
          <w:szCs w:val="24"/>
        </w:rPr>
        <w:t>Councillor Cathcart</w:t>
      </w:r>
      <w:r w:rsidRPr="005E6E05">
        <w:rPr>
          <w:rFonts w:cs="Arial"/>
          <w:b/>
          <w:bCs/>
          <w:szCs w:val="24"/>
        </w:rPr>
        <w:t xml:space="preserve">, that the recommendation be adopted. </w:t>
      </w:r>
    </w:p>
    <w:p w14:paraId="69ED894F" w14:textId="77777777" w:rsidR="00131283" w:rsidRDefault="00131283" w:rsidP="002D0396">
      <w:pPr>
        <w:tabs>
          <w:tab w:val="left" w:pos="567"/>
        </w:tabs>
        <w:rPr>
          <w:rFonts w:cs="Arial"/>
          <w:b/>
          <w:bCs/>
          <w:szCs w:val="24"/>
        </w:rPr>
      </w:pPr>
    </w:p>
    <w:p w14:paraId="58B997A1" w14:textId="77777777" w:rsidR="00131283" w:rsidRPr="00974CC1" w:rsidRDefault="00131283" w:rsidP="002D0396">
      <w:pPr>
        <w:pStyle w:val="Heading1"/>
        <w:spacing w:before="0"/>
        <w:rPr>
          <w:rFonts w:ascii="Arial" w:hAnsi="Arial" w:cs="Arial"/>
        </w:rPr>
      </w:pPr>
      <w:r w:rsidRPr="00974CC1">
        <w:rPr>
          <w:rFonts w:ascii="Arial" w:hAnsi="Arial" w:cs="Arial"/>
          <w:u w:val="none"/>
        </w:rPr>
        <w:t>14.</w:t>
      </w:r>
      <w:r w:rsidRPr="00974CC1">
        <w:rPr>
          <w:rFonts w:ascii="Arial" w:hAnsi="Arial" w:cs="Arial"/>
          <w:u w:val="none"/>
        </w:rPr>
        <w:tab/>
      </w:r>
      <w:r w:rsidRPr="00974CC1">
        <w:rPr>
          <w:rFonts w:ascii="Arial" w:hAnsi="Arial" w:cs="Arial"/>
        </w:rPr>
        <w:t>Consultations</w:t>
      </w:r>
    </w:p>
    <w:p w14:paraId="62FAE5F6" w14:textId="77777777" w:rsidR="00131283" w:rsidRPr="00974CC1" w:rsidRDefault="00131283" w:rsidP="002D0396">
      <w:pPr>
        <w:rPr>
          <w:rFonts w:cs="Arial"/>
          <w:szCs w:val="24"/>
        </w:rPr>
      </w:pPr>
    </w:p>
    <w:p w14:paraId="4E54EC7A" w14:textId="77777777" w:rsidR="00131283" w:rsidRDefault="00131283" w:rsidP="002D0396">
      <w:pPr>
        <w:pStyle w:val="Heading2"/>
        <w:spacing w:before="0"/>
        <w:ind w:left="720" w:hanging="720"/>
        <w:rPr>
          <w:rFonts w:cs="Arial"/>
          <w:lang w:val="en-US" w:eastAsia="en-GB"/>
        </w:rPr>
      </w:pPr>
      <w:r w:rsidRPr="00974CC1">
        <w:rPr>
          <w:rFonts w:cs="Arial"/>
          <w:u w:val="none"/>
        </w:rPr>
        <w:t>14.1</w:t>
      </w:r>
      <w:r w:rsidRPr="00974CC1">
        <w:rPr>
          <w:rFonts w:cs="Arial"/>
          <w:u w:val="none"/>
        </w:rPr>
        <w:tab/>
      </w:r>
      <w:r w:rsidRPr="00974CC1">
        <w:rPr>
          <w:rFonts w:cs="Arial"/>
          <w:lang w:val="en-US" w:eastAsia="en-GB"/>
        </w:rPr>
        <w:t xml:space="preserve">Engagement Survey June 2023 on Live Links Extensions September 2023 </w:t>
      </w:r>
    </w:p>
    <w:p w14:paraId="2B00E38E" w14:textId="77777777" w:rsidR="00131283" w:rsidRPr="00795565" w:rsidRDefault="00131283" w:rsidP="002D0396">
      <w:pPr>
        <w:rPr>
          <w:bCs/>
          <w:lang w:val="en-US" w:eastAsia="en-GB"/>
        </w:rPr>
      </w:pPr>
      <w:r>
        <w:rPr>
          <w:rFonts w:eastAsiaTheme="majorEastAsia" w:cs="Arial"/>
          <w:b/>
          <w:szCs w:val="26"/>
        </w:rPr>
        <w:tab/>
      </w:r>
      <w:r w:rsidRPr="00795565">
        <w:rPr>
          <w:rFonts w:eastAsiaTheme="majorEastAsia" w:cs="Arial"/>
          <w:bCs/>
          <w:szCs w:val="26"/>
        </w:rPr>
        <w:t>(Appendix XX)</w:t>
      </w:r>
    </w:p>
    <w:p w14:paraId="5C269341" w14:textId="77777777" w:rsidR="00131283" w:rsidRPr="00795565" w:rsidRDefault="00131283" w:rsidP="002D0396">
      <w:pPr>
        <w:ind w:left="567" w:hanging="567"/>
        <w:rPr>
          <w:rFonts w:cs="Arial"/>
          <w:bCs/>
          <w:szCs w:val="24"/>
          <w:lang w:val="en-US" w:eastAsia="en-GB"/>
        </w:rPr>
      </w:pPr>
    </w:p>
    <w:p w14:paraId="4EEC0831" w14:textId="77777777" w:rsidR="00131283" w:rsidRPr="00974CC1" w:rsidRDefault="00131283" w:rsidP="002D0396">
      <w:pPr>
        <w:rPr>
          <w:rFonts w:cs="Arial"/>
          <w:szCs w:val="24"/>
          <w:lang w:val="en-US" w:eastAsia="en-GB"/>
        </w:rPr>
      </w:pPr>
      <w:r w:rsidRPr="00974CC1">
        <w:rPr>
          <w:rFonts w:cs="Arial"/>
          <w:caps/>
          <w:szCs w:val="24"/>
          <w:lang w:val="en-US" w:eastAsia="en-GB"/>
        </w:rPr>
        <w:t>Previously circulated:-</w:t>
      </w:r>
      <w:r w:rsidRPr="00974CC1">
        <w:rPr>
          <w:rFonts w:cs="Arial"/>
          <w:szCs w:val="24"/>
          <w:lang w:val="en-US" w:eastAsia="en-GB"/>
        </w:rPr>
        <w:t xml:space="preserve"> Copy correspondence </w:t>
      </w:r>
      <w:r>
        <w:rPr>
          <w:rFonts w:cs="Arial"/>
          <w:szCs w:val="24"/>
          <w:lang w:val="en-US" w:eastAsia="en-GB"/>
        </w:rPr>
        <w:t xml:space="preserve">from the Department of Justice.   </w:t>
      </w:r>
    </w:p>
    <w:p w14:paraId="50032900" w14:textId="77777777" w:rsidR="00131283" w:rsidRPr="00974CC1" w:rsidRDefault="00131283" w:rsidP="002D0396">
      <w:pPr>
        <w:rPr>
          <w:rFonts w:cs="Arial"/>
          <w:szCs w:val="24"/>
          <w:lang w:val="en-US" w:eastAsia="en-GB"/>
        </w:rPr>
      </w:pPr>
    </w:p>
    <w:p w14:paraId="2448BFBD" w14:textId="77777777" w:rsidR="00131283" w:rsidRPr="00974CC1" w:rsidRDefault="00131283" w:rsidP="002D0396">
      <w:pPr>
        <w:rPr>
          <w:rFonts w:cs="Arial"/>
          <w:b/>
          <w:szCs w:val="24"/>
        </w:rPr>
      </w:pPr>
      <w:r w:rsidRPr="00974CC1">
        <w:rPr>
          <w:rFonts w:cs="Arial"/>
          <w:b/>
          <w:bCs/>
          <w:szCs w:val="24"/>
        </w:rPr>
        <w:t xml:space="preserve">AGREED, on the proposal of </w:t>
      </w:r>
      <w:r>
        <w:rPr>
          <w:rFonts w:cs="Arial"/>
          <w:b/>
          <w:bCs/>
          <w:szCs w:val="24"/>
        </w:rPr>
        <w:t>Councillor Chambers</w:t>
      </w:r>
      <w:r w:rsidRPr="00974CC1">
        <w:rPr>
          <w:rFonts w:cs="Arial"/>
          <w:b/>
          <w:bCs/>
          <w:szCs w:val="24"/>
        </w:rPr>
        <w:t xml:space="preserve">, seconded by </w:t>
      </w:r>
      <w:r>
        <w:rPr>
          <w:rFonts w:cs="Arial"/>
          <w:b/>
          <w:bCs/>
          <w:szCs w:val="24"/>
        </w:rPr>
        <w:t>Alderman Smith</w:t>
      </w:r>
      <w:r w:rsidRPr="00974CC1">
        <w:rPr>
          <w:rFonts w:cs="Arial"/>
          <w:b/>
          <w:bCs/>
          <w:szCs w:val="24"/>
        </w:rPr>
        <w:t>,</w:t>
      </w:r>
      <w:r w:rsidRPr="00974CC1">
        <w:rPr>
          <w:rFonts w:cs="Arial"/>
          <w:b/>
          <w:szCs w:val="24"/>
        </w:rPr>
        <w:t xml:space="preserve"> that the consultation be noted.  </w:t>
      </w:r>
    </w:p>
    <w:p w14:paraId="15F08E3A" w14:textId="77777777" w:rsidR="00131283" w:rsidRPr="005E6E05" w:rsidRDefault="00131283" w:rsidP="002D0396">
      <w:pPr>
        <w:tabs>
          <w:tab w:val="left" w:pos="567"/>
        </w:tabs>
        <w:rPr>
          <w:rFonts w:cs="Arial"/>
          <w:szCs w:val="24"/>
        </w:rPr>
      </w:pPr>
    </w:p>
    <w:p w14:paraId="488D155F" w14:textId="77777777" w:rsidR="00131283" w:rsidRPr="005E6E05" w:rsidRDefault="00131283" w:rsidP="002D0396">
      <w:pPr>
        <w:pStyle w:val="Heading1"/>
        <w:spacing w:before="0"/>
        <w:ind w:left="720" w:hanging="720"/>
        <w:rPr>
          <w:rFonts w:ascii="Arial" w:hAnsi="Arial" w:cs="Arial"/>
        </w:rPr>
      </w:pPr>
      <w:r w:rsidRPr="005E6E05">
        <w:rPr>
          <w:rFonts w:ascii="Arial" w:hAnsi="Arial" w:cs="Arial"/>
          <w:u w:val="none"/>
        </w:rPr>
        <w:t>15.</w:t>
      </w:r>
      <w:r w:rsidRPr="005E6E05">
        <w:rPr>
          <w:rFonts w:ascii="Arial" w:hAnsi="Arial" w:cs="Arial"/>
          <w:u w:val="none"/>
        </w:rPr>
        <w:tab/>
      </w:r>
      <w:r>
        <w:rPr>
          <w:rFonts w:ascii="Arial" w:hAnsi="Arial" w:cs="Arial"/>
        </w:rPr>
        <w:t>sealing documents</w:t>
      </w:r>
    </w:p>
    <w:p w14:paraId="426AB5A7" w14:textId="4BBD6BC2" w:rsidR="00131283" w:rsidRDefault="00131283" w:rsidP="002D0396">
      <w:pPr>
        <w:ind w:left="720" w:hanging="720"/>
        <w:contextualSpacing/>
        <w:rPr>
          <w:rFonts w:cs="Arial"/>
          <w:szCs w:val="24"/>
        </w:rPr>
      </w:pPr>
      <w:r w:rsidRPr="005E6E05">
        <w:rPr>
          <w:rFonts w:cs="Arial"/>
          <w:szCs w:val="24"/>
        </w:rPr>
        <w:tab/>
      </w:r>
    </w:p>
    <w:p w14:paraId="12C7A8EE" w14:textId="77777777" w:rsidR="00131283" w:rsidRDefault="00131283" w:rsidP="002D0396">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Alderman Adair, </w:t>
      </w:r>
    </w:p>
    <w:p w14:paraId="10A85D19" w14:textId="77777777" w:rsidR="00131283" w:rsidRDefault="00131283" w:rsidP="002D0396">
      <w:pPr>
        <w:ind w:left="2880" w:firstLine="720"/>
        <w:rPr>
          <w:rFonts w:eastAsia="Times New Roman" w:cs="Arial"/>
          <w:szCs w:val="24"/>
        </w:rPr>
      </w:pPr>
      <w:r>
        <w:rPr>
          <w:rFonts w:eastAsia="Times New Roman" w:cs="Arial"/>
          <w:szCs w:val="24"/>
        </w:rPr>
        <w:t>seconded by Councillor Edmund</w:t>
      </w:r>
    </w:p>
    <w:p w14:paraId="2608491F" w14:textId="77777777" w:rsidR="00131283" w:rsidRDefault="00131283" w:rsidP="002D0396">
      <w:pPr>
        <w:ind w:left="1440"/>
        <w:rPr>
          <w:rFonts w:eastAsia="Times New Roman" w:cs="Arial"/>
          <w:szCs w:val="24"/>
        </w:rPr>
      </w:pPr>
    </w:p>
    <w:p w14:paraId="26E9F737" w14:textId="77777777" w:rsidR="00131283" w:rsidRPr="008D7AF2" w:rsidRDefault="00131283" w:rsidP="002D0396">
      <w:pPr>
        <w:ind w:left="3600"/>
        <w:rPr>
          <w:rFonts w:eastAsia="Times New Roman" w:cs="Arial"/>
          <w:szCs w:val="24"/>
        </w:rPr>
      </w:pPr>
      <w:r w:rsidRPr="008D7AF2">
        <w:rPr>
          <w:rFonts w:eastAsia="Times New Roman" w:cs="Arial"/>
          <w:b/>
          <w:szCs w:val="24"/>
        </w:rPr>
        <w:t>THAT</w:t>
      </w:r>
      <w:r w:rsidRPr="008D7AF2">
        <w:rPr>
          <w:rFonts w:eastAsia="Times New Roman" w:cs="Arial"/>
          <w:szCs w:val="24"/>
        </w:rPr>
        <w:t xml:space="preserve"> the Seal of the Council be affixed to the following documents:-</w:t>
      </w:r>
    </w:p>
    <w:p w14:paraId="78BDC15C" w14:textId="77777777" w:rsidR="00131283" w:rsidRPr="008D7AF2" w:rsidRDefault="00131283" w:rsidP="002D0396">
      <w:pPr>
        <w:numPr>
          <w:ilvl w:val="0"/>
          <w:numId w:val="3"/>
        </w:numPr>
        <w:rPr>
          <w:rFonts w:cs="Arial"/>
          <w:szCs w:val="24"/>
        </w:rPr>
      </w:pPr>
      <w:r w:rsidRPr="008D7AF2">
        <w:rPr>
          <w:rFonts w:cs="Arial"/>
          <w:szCs w:val="24"/>
        </w:rPr>
        <w:t>Grant of Rights of Burial: Nos 14664-14666 and 40000-40027</w:t>
      </w:r>
    </w:p>
    <w:p w14:paraId="22AFD219" w14:textId="77777777" w:rsidR="00131283" w:rsidRPr="008D7AF2" w:rsidRDefault="00131283" w:rsidP="002D0396">
      <w:pPr>
        <w:numPr>
          <w:ilvl w:val="0"/>
          <w:numId w:val="3"/>
        </w:numPr>
        <w:rPr>
          <w:rFonts w:cs="Arial"/>
          <w:szCs w:val="24"/>
        </w:rPr>
      </w:pPr>
      <w:r w:rsidRPr="008D7AF2">
        <w:rPr>
          <w:rFonts w:cs="Arial"/>
          <w:szCs w:val="24"/>
        </w:rPr>
        <w:t>ANDBC and McAdam Design contract for the Peninsula 3G Pitch</w:t>
      </w:r>
      <w:r w:rsidRPr="008D7AF2">
        <w:rPr>
          <w:rFonts w:cs="Arial"/>
          <w:color w:val="000000"/>
          <w:szCs w:val="24"/>
        </w:rPr>
        <w:t xml:space="preserve"> Project </w:t>
      </w:r>
    </w:p>
    <w:p w14:paraId="4E1BBD4E" w14:textId="77777777" w:rsidR="00131283" w:rsidRDefault="00131283" w:rsidP="002D0396">
      <w:pPr>
        <w:numPr>
          <w:ilvl w:val="0"/>
          <w:numId w:val="3"/>
        </w:numPr>
        <w:rPr>
          <w:rFonts w:eastAsia="Times New Roman" w:cs="Arial"/>
          <w:szCs w:val="24"/>
        </w:rPr>
      </w:pPr>
      <w:r w:rsidRPr="008D7AF2">
        <w:rPr>
          <w:rFonts w:eastAsia="Times New Roman" w:cs="Arial"/>
          <w:szCs w:val="24"/>
        </w:rPr>
        <w:lastRenderedPageBreak/>
        <w:t xml:space="preserve">Council to Origin Gymnastics Limited – Lease of Ground Floor Premises at Ards Blair Mayne Wellbeing and Leisure Complex </w:t>
      </w:r>
    </w:p>
    <w:p w14:paraId="193A4A55" w14:textId="77777777" w:rsidR="00131283" w:rsidRDefault="00131283" w:rsidP="002D0396">
      <w:pPr>
        <w:numPr>
          <w:ilvl w:val="0"/>
          <w:numId w:val="3"/>
        </w:numPr>
        <w:rPr>
          <w:rFonts w:eastAsia="Times New Roman" w:cs="Arial"/>
          <w:szCs w:val="24"/>
        </w:rPr>
      </w:pPr>
      <w:r>
        <w:rPr>
          <w:rFonts w:eastAsia="Times New Roman" w:cs="Arial"/>
          <w:szCs w:val="24"/>
        </w:rPr>
        <w:t xml:space="preserve">Lease to Community Advice Ards and North Down </w:t>
      </w:r>
    </w:p>
    <w:p w14:paraId="6C424F0E" w14:textId="77777777" w:rsidR="00131283" w:rsidRPr="008D7AF2" w:rsidRDefault="00131283" w:rsidP="002D0396">
      <w:pPr>
        <w:numPr>
          <w:ilvl w:val="0"/>
          <w:numId w:val="3"/>
        </w:numPr>
        <w:rPr>
          <w:rFonts w:cs="Arial"/>
          <w:szCs w:val="24"/>
        </w:rPr>
      </w:pPr>
      <w:r w:rsidRPr="008D7AF2">
        <w:rPr>
          <w:rFonts w:eastAsia="Times New Roman" w:cs="Arial"/>
          <w:szCs w:val="24"/>
        </w:rPr>
        <w:t>Conveyance ANDBC to Department for Infrastructure</w:t>
      </w:r>
    </w:p>
    <w:p w14:paraId="46DFC46C" w14:textId="77777777" w:rsidR="00131283" w:rsidRPr="008D7AF2" w:rsidRDefault="00131283" w:rsidP="002D0396">
      <w:pPr>
        <w:numPr>
          <w:ilvl w:val="0"/>
          <w:numId w:val="3"/>
        </w:numPr>
        <w:rPr>
          <w:rFonts w:cs="Arial"/>
          <w:szCs w:val="24"/>
        </w:rPr>
      </w:pPr>
      <w:r w:rsidRPr="008D7AF2">
        <w:rPr>
          <w:rFonts w:eastAsia="Times New Roman" w:cs="Arial"/>
          <w:szCs w:val="24"/>
        </w:rPr>
        <w:t xml:space="preserve">Statutory Receipt – DFI Vesting at Harbour Road, Portavogie (Plot 11) </w:t>
      </w:r>
      <w:r w:rsidRPr="008D7AF2">
        <w:rPr>
          <w:rFonts w:eastAsia="Times New Roman" w:cs="Arial"/>
          <w:color w:val="F7CAAC" w:themeColor="accent2" w:themeTint="66"/>
          <w:szCs w:val="24"/>
        </w:rPr>
        <w:t xml:space="preserve"> </w:t>
      </w:r>
    </w:p>
    <w:p w14:paraId="117F3249" w14:textId="77777777" w:rsidR="00131283" w:rsidRPr="005E6E05" w:rsidRDefault="00131283" w:rsidP="002D0396">
      <w:pPr>
        <w:contextualSpacing/>
        <w:rPr>
          <w:rFonts w:cs="Arial"/>
          <w:szCs w:val="24"/>
        </w:rPr>
      </w:pPr>
    </w:p>
    <w:p w14:paraId="57B8E632" w14:textId="77777777" w:rsidR="00131283" w:rsidRPr="005E6E05" w:rsidRDefault="00131283" w:rsidP="002D0396">
      <w:pPr>
        <w:pStyle w:val="Heading1"/>
        <w:spacing w:before="0"/>
        <w:rPr>
          <w:rFonts w:ascii="Arial" w:hAnsi="Arial" w:cs="Arial"/>
        </w:rPr>
      </w:pPr>
      <w:r w:rsidRPr="005E6E05">
        <w:rPr>
          <w:rFonts w:ascii="Arial" w:hAnsi="Arial" w:cs="Arial"/>
          <w:u w:val="none"/>
        </w:rPr>
        <w:t>1</w:t>
      </w:r>
      <w:r>
        <w:rPr>
          <w:rFonts w:ascii="Arial" w:hAnsi="Arial" w:cs="Arial"/>
          <w:u w:val="none"/>
        </w:rPr>
        <w:t>6</w:t>
      </w:r>
      <w:r w:rsidRPr="005E6E05">
        <w:rPr>
          <w:rFonts w:ascii="Arial" w:hAnsi="Arial" w:cs="Arial"/>
          <w:u w:val="none"/>
        </w:rPr>
        <w:t>.</w:t>
      </w:r>
      <w:r w:rsidRPr="005E6E05">
        <w:rPr>
          <w:rFonts w:ascii="Arial" w:hAnsi="Arial" w:cs="Arial"/>
          <w:u w:val="none"/>
        </w:rPr>
        <w:tab/>
      </w:r>
      <w:r>
        <w:rPr>
          <w:rFonts w:ascii="Arial" w:hAnsi="Arial" w:cs="Arial"/>
        </w:rPr>
        <w:t xml:space="preserve">transfer of rights of burial </w:t>
      </w:r>
      <w:r w:rsidRPr="005E6E05">
        <w:rPr>
          <w:rFonts w:ascii="Arial" w:hAnsi="Arial" w:cs="Arial"/>
        </w:rPr>
        <w:t xml:space="preserve"> </w:t>
      </w:r>
    </w:p>
    <w:p w14:paraId="6B63F789" w14:textId="77777777" w:rsidR="00131283" w:rsidRDefault="00131283" w:rsidP="002D0396">
      <w:pPr>
        <w:contextualSpacing/>
        <w:rPr>
          <w:rFonts w:cs="Arial"/>
          <w:szCs w:val="24"/>
        </w:rPr>
      </w:pPr>
    </w:p>
    <w:p w14:paraId="751C27C5" w14:textId="77777777" w:rsidR="00131283" w:rsidRPr="007F77EE" w:rsidRDefault="00131283" w:rsidP="002D0396">
      <w:pPr>
        <w:rPr>
          <w:rFonts w:cs="Arial"/>
          <w:szCs w:val="24"/>
        </w:rPr>
      </w:pPr>
      <w:r w:rsidRPr="007F77EE">
        <w:rPr>
          <w:rFonts w:cs="Arial"/>
          <w:szCs w:val="24"/>
        </w:rPr>
        <w:t xml:space="preserve">Transfer/Assignment – </w:t>
      </w:r>
    </w:p>
    <w:p w14:paraId="542EAB13" w14:textId="77777777" w:rsidR="00131283" w:rsidRPr="007F77EE" w:rsidRDefault="00131283" w:rsidP="002D0396">
      <w:pPr>
        <w:rPr>
          <w:rFonts w:cs="Arial"/>
          <w:szCs w:val="24"/>
        </w:rPr>
      </w:pPr>
      <w:r w:rsidRPr="007F77EE">
        <w:rPr>
          <w:rFonts w:cs="Arial"/>
          <w:szCs w:val="24"/>
        </w:rPr>
        <w:t xml:space="preserve">Movilla section 59 Grave 330 McCann to Black  </w:t>
      </w:r>
    </w:p>
    <w:p w14:paraId="1D65D125" w14:textId="77777777" w:rsidR="00131283" w:rsidRPr="007F77EE" w:rsidRDefault="00131283" w:rsidP="002D0396">
      <w:pPr>
        <w:rPr>
          <w:rFonts w:cs="Arial"/>
          <w:szCs w:val="24"/>
        </w:rPr>
      </w:pPr>
      <w:r w:rsidRPr="007F77EE">
        <w:rPr>
          <w:rFonts w:cs="Arial"/>
          <w:szCs w:val="24"/>
        </w:rPr>
        <w:t xml:space="preserve">Movilla section 59 Grave 331 McCann to Millar </w:t>
      </w:r>
    </w:p>
    <w:p w14:paraId="661538BA" w14:textId="77777777" w:rsidR="00131283" w:rsidRDefault="00131283" w:rsidP="002D0396">
      <w:pPr>
        <w:tabs>
          <w:tab w:val="left" w:pos="567"/>
        </w:tabs>
        <w:rPr>
          <w:rFonts w:cs="Arial"/>
          <w:szCs w:val="24"/>
        </w:rPr>
      </w:pPr>
    </w:p>
    <w:p w14:paraId="572E31ED" w14:textId="77777777" w:rsidR="00131283" w:rsidRPr="0086670A" w:rsidRDefault="00131283" w:rsidP="002D0396">
      <w:pPr>
        <w:rPr>
          <w:rFonts w:cs="Arial"/>
          <w:b/>
          <w:bCs/>
          <w:szCs w:val="24"/>
        </w:rPr>
      </w:pPr>
      <w:r w:rsidRPr="0086670A">
        <w:rPr>
          <w:rFonts w:cs="Arial"/>
          <w:b/>
          <w:bCs/>
          <w:szCs w:val="24"/>
        </w:rPr>
        <w:t xml:space="preserve">RESOLVED, on the proposal of </w:t>
      </w:r>
      <w:r>
        <w:rPr>
          <w:rFonts w:cs="Arial"/>
          <w:b/>
          <w:bCs/>
          <w:szCs w:val="24"/>
        </w:rPr>
        <w:t>Alderman Armstrong-Cotter</w:t>
      </w:r>
      <w:r w:rsidRPr="0086670A">
        <w:rPr>
          <w:rFonts w:cs="Arial"/>
          <w:b/>
          <w:bCs/>
          <w:szCs w:val="24"/>
        </w:rPr>
        <w:t xml:space="preserve">, seconded by </w:t>
      </w:r>
      <w:r>
        <w:rPr>
          <w:rFonts w:cs="Arial"/>
          <w:b/>
          <w:bCs/>
          <w:szCs w:val="24"/>
        </w:rPr>
        <w:t>Alderman McIlveen</w:t>
      </w:r>
      <w:r w:rsidRPr="0086670A">
        <w:rPr>
          <w:rFonts w:cs="Arial"/>
          <w:b/>
          <w:bCs/>
          <w:szCs w:val="24"/>
        </w:rPr>
        <w:t xml:space="preserve">, that the </w:t>
      </w:r>
      <w:r>
        <w:rPr>
          <w:rFonts w:cs="Arial"/>
          <w:b/>
          <w:bCs/>
          <w:szCs w:val="24"/>
        </w:rPr>
        <w:t xml:space="preserve">information </w:t>
      </w:r>
      <w:r w:rsidRPr="0086670A">
        <w:rPr>
          <w:rFonts w:cs="Arial"/>
          <w:b/>
          <w:bCs/>
          <w:szCs w:val="24"/>
        </w:rPr>
        <w:t>be noted.</w:t>
      </w:r>
    </w:p>
    <w:p w14:paraId="223E42B1" w14:textId="77777777" w:rsidR="00131283" w:rsidRPr="005E6E05" w:rsidRDefault="00131283" w:rsidP="002D0396">
      <w:pPr>
        <w:pStyle w:val="ListParagraph"/>
        <w:rPr>
          <w:rFonts w:ascii="Arial" w:hAnsi="Arial" w:cs="Arial"/>
          <w:sz w:val="24"/>
          <w:szCs w:val="24"/>
        </w:rPr>
      </w:pPr>
    </w:p>
    <w:p w14:paraId="499141DD" w14:textId="77777777" w:rsidR="00131283" w:rsidRPr="005E6E05" w:rsidRDefault="00131283" w:rsidP="002D0396">
      <w:pPr>
        <w:pStyle w:val="Heading1"/>
        <w:spacing w:before="0"/>
        <w:rPr>
          <w:rFonts w:ascii="Arial" w:hAnsi="Arial" w:cs="Arial"/>
        </w:rPr>
      </w:pPr>
      <w:r>
        <w:rPr>
          <w:rFonts w:ascii="Arial" w:hAnsi="Arial" w:cs="Arial"/>
          <w:u w:val="none"/>
        </w:rPr>
        <w:t>17</w:t>
      </w:r>
      <w:r w:rsidRPr="005E6E05">
        <w:rPr>
          <w:rFonts w:ascii="Arial" w:hAnsi="Arial" w:cs="Arial"/>
          <w:u w:val="none"/>
        </w:rPr>
        <w:t>.</w:t>
      </w:r>
      <w:r w:rsidRPr="005E6E05">
        <w:rPr>
          <w:rFonts w:ascii="Arial" w:hAnsi="Arial" w:cs="Arial"/>
          <w:u w:val="none"/>
        </w:rPr>
        <w:tab/>
      </w:r>
      <w:r>
        <w:rPr>
          <w:rFonts w:ascii="Arial" w:hAnsi="Arial" w:cs="Arial"/>
        </w:rPr>
        <w:t>notice of motion status report</w:t>
      </w:r>
      <w:r w:rsidRPr="005E6E05">
        <w:rPr>
          <w:rFonts w:ascii="Arial" w:hAnsi="Arial" w:cs="Arial"/>
        </w:rPr>
        <w:t xml:space="preserve"> </w:t>
      </w:r>
    </w:p>
    <w:p w14:paraId="649892A6" w14:textId="77777777" w:rsidR="00131283" w:rsidRDefault="00131283" w:rsidP="002D0396">
      <w:pPr>
        <w:contextualSpacing/>
        <w:rPr>
          <w:rFonts w:cs="Arial"/>
          <w:szCs w:val="24"/>
        </w:rPr>
      </w:pPr>
      <w:r>
        <w:rPr>
          <w:rFonts w:cs="Arial"/>
          <w:szCs w:val="24"/>
        </w:rPr>
        <w:tab/>
        <w:t xml:space="preserve">(Appendix XXI) </w:t>
      </w:r>
    </w:p>
    <w:p w14:paraId="4C3EE290" w14:textId="77777777" w:rsidR="00131283" w:rsidRPr="005E6E05" w:rsidRDefault="00131283" w:rsidP="002D0396">
      <w:pPr>
        <w:contextualSpacing/>
        <w:rPr>
          <w:rFonts w:cs="Arial"/>
          <w:szCs w:val="24"/>
        </w:rPr>
      </w:pPr>
    </w:p>
    <w:p w14:paraId="23869C9C" w14:textId="77777777" w:rsidR="00131283" w:rsidRDefault="00131283" w:rsidP="002D0396">
      <w:r w:rsidRPr="005E6E05">
        <w:rPr>
          <w:rFonts w:cs="Arial"/>
          <w:caps/>
          <w:szCs w:val="24"/>
        </w:rPr>
        <w:t>Previously circulated</w:t>
      </w:r>
      <w:r w:rsidRPr="005E6E05">
        <w:rPr>
          <w:rFonts w:cs="Arial"/>
          <w:szCs w:val="24"/>
        </w:rPr>
        <w:t xml:space="preserve">:- Report from the </w:t>
      </w:r>
      <w:r>
        <w:rPr>
          <w:rFonts w:cs="Arial"/>
          <w:szCs w:val="24"/>
        </w:rPr>
        <w:t xml:space="preserve">Chief Executive detailing that the Status </w:t>
      </w:r>
      <w:r>
        <w:t xml:space="preserve">Report in respect of Notices of Motion was attached. </w:t>
      </w:r>
    </w:p>
    <w:p w14:paraId="7E32CE88" w14:textId="77777777" w:rsidR="00131283" w:rsidRDefault="00131283" w:rsidP="002D0396"/>
    <w:p w14:paraId="7E2A2AA4" w14:textId="77777777" w:rsidR="00131283" w:rsidRDefault="00131283" w:rsidP="002D0396">
      <w:r>
        <w:t>This was a standing item on the Council agenda each month and its aim was to keep Members updated on the outcome of Motions. Please note that as each Motion was dealt with it would be removed from the report.</w:t>
      </w:r>
    </w:p>
    <w:p w14:paraId="32B2E3DE" w14:textId="77777777" w:rsidR="00131283" w:rsidRDefault="00131283" w:rsidP="002D0396"/>
    <w:p w14:paraId="13DC9318" w14:textId="77777777" w:rsidR="00131283" w:rsidRDefault="00131283" w:rsidP="002D0396">
      <w:r>
        <w:t xml:space="preserve">RECOMMENDED that the Council notes the report. </w:t>
      </w:r>
    </w:p>
    <w:p w14:paraId="1003B239" w14:textId="77777777" w:rsidR="00131283" w:rsidRDefault="00131283" w:rsidP="002D0396">
      <w:pPr>
        <w:rPr>
          <w:rFonts w:cs="Arial"/>
          <w:szCs w:val="24"/>
        </w:rPr>
      </w:pPr>
    </w:p>
    <w:p w14:paraId="78D8F884" w14:textId="77777777" w:rsidR="00131283" w:rsidRDefault="00131283" w:rsidP="002D0396">
      <w:pPr>
        <w:rPr>
          <w:rFonts w:cs="Arial"/>
          <w:szCs w:val="24"/>
        </w:rPr>
      </w:pPr>
      <w:r>
        <w:rPr>
          <w:rFonts w:cs="Arial"/>
          <w:szCs w:val="24"/>
        </w:rPr>
        <w:t xml:space="preserve">Proposed by Councillor W Irvine, seconded by Councillor Chambers, that the recommendation be adopted.     </w:t>
      </w:r>
    </w:p>
    <w:p w14:paraId="36C2C88E" w14:textId="77777777" w:rsidR="00131283" w:rsidRDefault="00131283" w:rsidP="002D0396">
      <w:pPr>
        <w:rPr>
          <w:rFonts w:cs="Arial"/>
          <w:szCs w:val="24"/>
        </w:rPr>
      </w:pPr>
    </w:p>
    <w:p w14:paraId="6994B8F0" w14:textId="77777777" w:rsidR="00131283" w:rsidRDefault="00131283" w:rsidP="002D0396">
      <w:pPr>
        <w:rPr>
          <w:rFonts w:cs="Arial"/>
          <w:szCs w:val="24"/>
        </w:rPr>
      </w:pPr>
      <w:r>
        <w:rPr>
          <w:rFonts w:cs="Arial"/>
          <w:szCs w:val="24"/>
        </w:rPr>
        <w:t xml:space="preserve">Alderman Adair referred to the Status Report and reported that one of his Notice of Motions relating to the naming of the Square at Portavogie after the late Queen Elizabeth II had dropped off the schedule.  The Chief Executive explained that that was clearly an error, and the schedule would be reviewed by officers.   </w:t>
      </w:r>
    </w:p>
    <w:p w14:paraId="0987C8BA" w14:textId="77777777" w:rsidR="00131283" w:rsidRDefault="00131283" w:rsidP="002D0396">
      <w:pPr>
        <w:rPr>
          <w:rFonts w:cs="Arial"/>
          <w:szCs w:val="24"/>
        </w:rPr>
      </w:pPr>
    </w:p>
    <w:p w14:paraId="392C2C83" w14:textId="77777777" w:rsidR="00131283" w:rsidRDefault="00131283" w:rsidP="002D0396">
      <w:pPr>
        <w:rPr>
          <w:rFonts w:cs="Arial"/>
          <w:szCs w:val="24"/>
        </w:rPr>
      </w:pPr>
      <w:r>
        <w:rPr>
          <w:rFonts w:cs="Arial"/>
          <w:szCs w:val="24"/>
        </w:rPr>
        <w:t xml:space="preserve">Other Members reported similar, and Councillor Chambers and Councillor Moore suggested that the Council be informed when Notices of Motion were completed.   </w:t>
      </w:r>
    </w:p>
    <w:p w14:paraId="6EB4661E" w14:textId="77777777" w:rsidR="00131283" w:rsidRDefault="00131283" w:rsidP="002D0396">
      <w:pPr>
        <w:rPr>
          <w:rFonts w:cs="Arial"/>
          <w:szCs w:val="24"/>
        </w:rPr>
      </w:pPr>
    </w:p>
    <w:p w14:paraId="19BE8682" w14:textId="77777777" w:rsidR="00131283" w:rsidRDefault="00131283" w:rsidP="002D0396">
      <w:pPr>
        <w:rPr>
          <w:rFonts w:cs="Arial"/>
          <w:szCs w:val="24"/>
        </w:rPr>
      </w:pPr>
      <w:r>
        <w:rPr>
          <w:rFonts w:cs="Arial"/>
          <w:szCs w:val="24"/>
        </w:rPr>
        <w:t xml:space="preserve">Councillor Cathcart stated that he had brought a Notice of Motion in relation to naming a significant place or building in Bangor after the late Queen but that there had been a delay until the official guidance had come from the royal family in relation to naming places or buildings after Queen Elizabeth II.   The Chief Executive said that that matter had been raised with the Northern Ireland Office and the Cabinet Office in London, pressing for further information, that was still outstanding but would be followed up.       </w:t>
      </w:r>
    </w:p>
    <w:p w14:paraId="3D3AFB93" w14:textId="77777777" w:rsidR="00131283" w:rsidRDefault="00131283" w:rsidP="002D0396">
      <w:pPr>
        <w:rPr>
          <w:rFonts w:cs="Arial"/>
          <w:szCs w:val="24"/>
        </w:rPr>
      </w:pPr>
    </w:p>
    <w:p w14:paraId="1AD201C8" w14:textId="77777777" w:rsidR="00131283" w:rsidRDefault="00131283" w:rsidP="002D0396">
      <w:pPr>
        <w:rPr>
          <w:rFonts w:cs="Arial"/>
          <w:szCs w:val="24"/>
        </w:rPr>
      </w:pPr>
      <w:r>
        <w:rPr>
          <w:rFonts w:cs="Arial"/>
          <w:szCs w:val="24"/>
        </w:rPr>
        <w:lastRenderedPageBreak/>
        <w:t xml:space="preserve">Alderman McIlveen explained that the NOM Status Report had come from one of his own Notices of Motion and was a simple register of work in process.   </w:t>
      </w:r>
    </w:p>
    <w:p w14:paraId="059B2529" w14:textId="77777777" w:rsidR="00131283" w:rsidRDefault="00131283" w:rsidP="002D0396">
      <w:pPr>
        <w:rPr>
          <w:rFonts w:cs="Arial"/>
          <w:szCs w:val="24"/>
        </w:rPr>
      </w:pPr>
    </w:p>
    <w:p w14:paraId="2BED3EA8" w14:textId="77777777" w:rsidR="00131283" w:rsidRPr="005E6E05" w:rsidRDefault="00131283" w:rsidP="002D0396">
      <w:pPr>
        <w:tabs>
          <w:tab w:val="left" w:pos="567"/>
        </w:tabs>
        <w:rPr>
          <w:rFonts w:cs="Arial"/>
          <w:b/>
          <w:bCs/>
          <w:szCs w:val="24"/>
        </w:rPr>
      </w:pPr>
      <w:r>
        <w:rPr>
          <w:rFonts w:cs="Arial"/>
          <w:b/>
          <w:bCs/>
          <w:szCs w:val="24"/>
        </w:rPr>
        <w:t>R</w:t>
      </w:r>
      <w:r w:rsidRPr="005E6E05">
        <w:rPr>
          <w:rFonts w:cs="Arial"/>
          <w:b/>
          <w:bCs/>
          <w:szCs w:val="24"/>
        </w:rPr>
        <w:t xml:space="preserve">ESOLVED, on the proposal of </w:t>
      </w:r>
      <w:r>
        <w:rPr>
          <w:rFonts w:cs="Arial"/>
          <w:b/>
          <w:bCs/>
          <w:szCs w:val="24"/>
        </w:rPr>
        <w:t>Councillor W Irvine,</w:t>
      </w:r>
      <w:r w:rsidRPr="005E6E05">
        <w:rPr>
          <w:rFonts w:cs="Arial"/>
          <w:b/>
          <w:bCs/>
          <w:szCs w:val="24"/>
        </w:rPr>
        <w:t xml:space="preserve"> seconded by </w:t>
      </w:r>
      <w:r>
        <w:rPr>
          <w:rFonts w:cs="Arial"/>
          <w:b/>
          <w:bCs/>
          <w:szCs w:val="24"/>
        </w:rPr>
        <w:t>Councillor Chambers</w:t>
      </w:r>
      <w:r w:rsidRPr="005E6E05">
        <w:rPr>
          <w:rFonts w:cs="Arial"/>
          <w:b/>
          <w:bCs/>
          <w:szCs w:val="24"/>
        </w:rPr>
        <w:t xml:space="preserve">, that the </w:t>
      </w:r>
      <w:r>
        <w:rPr>
          <w:rFonts w:cs="Arial"/>
          <w:b/>
          <w:bCs/>
          <w:szCs w:val="24"/>
        </w:rPr>
        <w:t xml:space="preserve">recommendation be adopted.    </w:t>
      </w:r>
    </w:p>
    <w:p w14:paraId="478985AD" w14:textId="77777777" w:rsidR="00131283" w:rsidRPr="005E6E05" w:rsidRDefault="00131283" w:rsidP="002D0396">
      <w:pPr>
        <w:rPr>
          <w:rFonts w:cs="Arial"/>
          <w:szCs w:val="24"/>
        </w:rPr>
      </w:pPr>
    </w:p>
    <w:p w14:paraId="01DA251A" w14:textId="77777777" w:rsidR="00131283" w:rsidRPr="005E6E05" w:rsidRDefault="00131283" w:rsidP="002D0396">
      <w:pPr>
        <w:pStyle w:val="Heading1"/>
        <w:spacing w:before="0"/>
        <w:rPr>
          <w:rFonts w:ascii="Arial" w:eastAsia="Times New Roman" w:hAnsi="Arial" w:cs="Arial"/>
        </w:rPr>
      </w:pPr>
      <w:r w:rsidRPr="005E6E05">
        <w:rPr>
          <w:rFonts w:ascii="Arial" w:eastAsia="Times New Roman" w:hAnsi="Arial" w:cs="Arial"/>
        </w:rPr>
        <w:t>Circulated for Information</w:t>
      </w:r>
    </w:p>
    <w:p w14:paraId="28CE1576" w14:textId="77777777" w:rsidR="00131283" w:rsidRPr="005E6E05" w:rsidRDefault="00131283" w:rsidP="002D0396">
      <w:pPr>
        <w:pStyle w:val="ListParagraph"/>
        <w:ind w:left="0"/>
        <w:rPr>
          <w:rFonts w:ascii="Arial" w:eastAsia="Times New Roman" w:hAnsi="Arial" w:cs="Arial"/>
          <w:sz w:val="24"/>
          <w:szCs w:val="24"/>
        </w:rPr>
      </w:pPr>
    </w:p>
    <w:p w14:paraId="051A207F" w14:textId="77777777" w:rsidR="00131283" w:rsidRPr="005E6E05" w:rsidRDefault="00131283" w:rsidP="002D0396">
      <w:pPr>
        <w:pStyle w:val="ListParagraph"/>
        <w:ind w:left="0"/>
        <w:rPr>
          <w:rFonts w:ascii="Arial" w:eastAsia="Times New Roman" w:hAnsi="Arial" w:cs="Arial"/>
          <w:sz w:val="24"/>
          <w:szCs w:val="24"/>
        </w:rPr>
      </w:pPr>
      <w:r w:rsidRPr="005E6E05">
        <w:rPr>
          <w:rFonts w:ascii="Arial" w:eastAsia="Times New Roman" w:hAnsi="Arial" w:cs="Arial"/>
          <w:caps/>
          <w:sz w:val="24"/>
          <w:szCs w:val="24"/>
        </w:rPr>
        <w:t>Previously circulated:-</w:t>
      </w:r>
      <w:r w:rsidRPr="005E6E05">
        <w:rPr>
          <w:rFonts w:ascii="Arial" w:eastAsia="Times New Roman" w:hAnsi="Arial" w:cs="Arial"/>
          <w:sz w:val="24"/>
          <w:szCs w:val="24"/>
        </w:rPr>
        <w:t xml:space="preserve"> Undernoted items of information:</w:t>
      </w:r>
    </w:p>
    <w:p w14:paraId="565D5D56" w14:textId="77777777" w:rsidR="00131283" w:rsidRPr="005E6E05" w:rsidRDefault="00131283" w:rsidP="002D0396">
      <w:pPr>
        <w:pStyle w:val="ListParagraph"/>
        <w:ind w:left="0"/>
        <w:rPr>
          <w:rFonts w:ascii="Arial" w:eastAsia="Times New Roman" w:hAnsi="Arial" w:cs="Arial"/>
          <w:sz w:val="24"/>
          <w:szCs w:val="24"/>
        </w:rPr>
      </w:pPr>
    </w:p>
    <w:p w14:paraId="56D284BB" w14:textId="77777777" w:rsidR="00131283" w:rsidRPr="005E6E05" w:rsidRDefault="00131283" w:rsidP="002D0396">
      <w:pPr>
        <w:pStyle w:val="ListParagraph"/>
        <w:numPr>
          <w:ilvl w:val="0"/>
          <w:numId w:val="1"/>
        </w:numPr>
        <w:rPr>
          <w:rFonts w:ascii="Arial" w:hAnsi="Arial" w:cs="Arial"/>
          <w:sz w:val="24"/>
          <w:szCs w:val="24"/>
        </w:rPr>
      </w:pPr>
      <w:r>
        <w:rPr>
          <w:rFonts w:ascii="Arial" w:hAnsi="Arial" w:cs="Arial"/>
          <w:sz w:val="24"/>
          <w:szCs w:val="24"/>
          <w:lang w:val="en-US" w:eastAsia="en-GB"/>
        </w:rPr>
        <w:t>Northern Ireland audit Office – Pre-School Vaccinations in Northern Ireland</w:t>
      </w:r>
      <w:r w:rsidRPr="005E6E05">
        <w:rPr>
          <w:rFonts w:ascii="Arial" w:hAnsi="Arial" w:cs="Arial"/>
          <w:sz w:val="24"/>
          <w:szCs w:val="24"/>
        </w:rPr>
        <w:t xml:space="preserve"> </w:t>
      </w:r>
    </w:p>
    <w:p w14:paraId="653AE7A0" w14:textId="77777777" w:rsidR="00131283" w:rsidRDefault="00131283" w:rsidP="002D0396">
      <w:pPr>
        <w:pStyle w:val="ListParagraph"/>
        <w:numPr>
          <w:ilvl w:val="0"/>
          <w:numId w:val="1"/>
        </w:numPr>
        <w:rPr>
          <w:rFonts w:ascii="Arial" w:hAnsi="Arial" w:cs="Arial"/>
          <w:sz w:val="24"/>
          <w:szCs w:val="24"/>
          <w:lang w:val="en-US" w:eastAsia="en-GB"/>
        </w:rPr>
      </w:pPr>
      <w:r>
        <w:rPr>
          <w:rFonts w:ascii="Arial" w:hAnsi="Arial" w:cs="Arial"/>
          <w:sz w:val="24"/>
          <w:szCs w:val="24"/>
          <w:lang w:val="en-US" w:eastAsia="en-GB"/>
        </w:rPr>
        <w:t>National Association of Councillors – Information Sheet (Appendices XXIII &amp; XXIV)</w:t>
      </w:r>
    </w:p>
    <w:p w14:paraId="1FD4E255" w14:textId="77777777" w:rsidR="00131283" w:rsidRDefault="00131283" w:rsidP="002D0396">
      <w:pPr>
        <w:pStyle w:val="ListParagraph"/>
        <w:numPr>
          <w:ilvl w:val="0"/>
          <w:numId w:val="1"/>
        </w:numPr>
        <w:rPr>
          <w:rFonts w:ascii="Arial" w:hAnsi="Arial" w:cs="Arial"/>
          <w:sz w:val="24"/>
          <w:szCs w:val="24"/>
          <w:lang w:val="en-US" w:eastAsia="en-GB"/>
        </w:rPr>
      </w:pPr>
      <w:r>
        <w:rPr>
          <w:rFonts w:ascii="Arial" w:hAnsi="Arial" w:cs="Arial"/>
          <w:sz w:val="24"/>
          <w:szCs w:val="24"/>
          <w:lang w:val="en-US" w:eastAsia="en-GB"/>
        </w:rPr>
        <w:t xml:space="preserve">SE HSC Trust – Waiting Times (Appendix XXV)  </w:t>
      </w:r>
    </w:p>
    <w:p w14:paraId="44FB9E5C" w14:textId="77777777" w:rsidR="00131283" w:rsidRPr="00A51302" w:rsidRDefault="00131283" w:rsidP="002D0396">
      <w:pPr>
        <w:pStyle w:val="ListParagraph"/>
        <w:numPr>
          <w:ilvl w:val="0"/>
          <w:numId w:val="1"/>
        </w:numPr>
        <w:rPr>
          <w:rFonts w:ascii="Arial" w:hAnsi="Arial" w:cs="Arial"/>
          <w:sz w:val="24"/>
          <w:szCs w:val="24"/>
          <w:lang w:val="en-US" w:eastAsia="en-GB"/>
        </w:rPr>
      </w:pPr>
      <w:r>
        <w:rPr>
          <w:rFonts w:ascii="Arial" w:hAnsi="Arial" w:cs="Arial"/>
          <w:sz w:val="24"/>
          <w:szCs w:val="24"/>
          <w:lang w:val="en-US" w:eastAsia="en-GB"/>
        </w:rPr>
        <w:t xml:space="preserve">DOJ – Minimum Age of Criminal Responsibility – Consultation Summary Responses Report </w:t>
      </w:r>
      <w:r>
        <w:rPr>
          <w:rFonts w:ascii="Arial" w:hAnsi="Arial" w:cs="Arial"/>
          <w:sz w:val="24"/>
          <w:szCs w:val="24"/>
        </w:rPr>
        <w:t>(Appendix XXVI)</w:t>
      </w:r>
    </w:p>
    <w:p w14:paraId="03F71434" w14:textId="77777777" w:rsidR="00131283" w:rsidRDefault="00131283" w:rsidP="002D0396">
      <w:pPr>
        <w:rPr>
          <w:rFonts w:cs="Arial"/>
          <w:szCs w:val="24"/>
          <w:lang w:val="en-US" w:eastAsia="en-GB"/>
        </w:rPr>
      </w:pPr>
    </w:p>
    <w:p w14:paraId="38CECE22" w14:textId="77777777" w:rsidR="00131283" w:rsidRPr="0085225C" w:rsidRDefault="00131283" w:rsidP="002D0396">
      <w:pPr>
        <w:rPr>
          <w:rFonts w:cs="Arial"/>
          <w:b/>
          <w:bCs/>
          <w:szCs w:val="24"/>
          <w:lang w:val="en-US" w:eastAsia="en-GB"/>
        </w:rPr>
      </w:pPr>
      <w:r w:rsidRPr="0085225C">
        <w:rPr>
          <w:rFonts w:cs="Arial"/>
          <w:b/>
          <w:bCs/>
          <w:szCs w:val="24"/>
          <w:lang w:val="en-US" w:eastAsia="en-GB"/>
        </w:rPr>
        <w:t xml:space="preserve">AGREED, on the proposal of </w:t>
      </w:r>
      <w:r>
        <w:rPr>
          <w:rFonts w:cs="Arial"/>
          <w:b/>
          <w:bCs/>
          <w:szCs w:val="24"/>
          <w:lang w:val="en-US" w:eastAsia="en-GB"/>
        </w:rPr>
        <w:t>Councillor W Irvine</w:t>
      </w:r>
      <w:r w:rsidRPr="0085225C">
        <w:rPr>
          <w:rFonts w:cs="Arial"/>
          <w:b/>
          <w:bCs/>
          <w:szCs w:val="24"/>
          <w:lang w:val="en-US" w:eastAsia="en-GB"/>
        </w:rPr>
        <w:t xml:space="preserve">, seconded by </w:t>
      </w:r>
      <w:r>
        <w:rPr>
          <w:rFonts w:cs="Arial"/>
          <w:b/>
          <w:bCs/>
          <w:szCs w:val="24"/>
          <w:lang w:val="en-US" w:eastAsia="en-GB"/>
        </w:rPr>
        <w:t>Alderman Graham</w:t>
      </w:r>
      <w:r w:rsidRPr="0085225C">
        <w:rPr>
          <w:rFonts w:cs="Arial"/>
          <w:b/>
          <w:bCs/>
          <w:szCs w:val="24"/>
          <w:lang w:val="en-US" w:eastAsia="en-GB"/>
        </w:rPr>
        <w:t xml:space="preserve">, that the information be noted. </w:t>
      </w:r>
    </w:p>
    <w:p w14:paraId="70C6AD83" w14:textId="77777777" w:rsidR="00131283" w:rsidRPr="005E6E05" w:rsidRDefault="00131283" w:rsidP="002D0396">
      <w:pPr>
        <w:rPr>
          <w:rFonts w:cs="Arial"/>
          <w:szCs w:val="24"/>
        </w:rPr>
      </w:pPr>
    </w:p>
    <w:p w14:paraId="10FB7F84" w14:textId="77777777" w:rsidR="00131283" w:rsidRPr="005E6E05" w:rsidRDefault="00131283" w:rsidP="002D0396">
      <w:pPr>
        <w:pStyle w:val="Heading1"/>
        <w:spacing w:before="0"/>
        <w:rPr>
          <w:rFonts w:ascii="Arial" w:hAnsi="Arial" w:cs="Arial"/>
        </w:rPr>
      </w:pPr>
      <w:r w:rsidRPr="005E6E05">
        <w:rPr>
          <w:rFonts w:ascii="Arial" w:hAnsi="Arial" w:cs="Arial"/>
        </w:rPr>
        <w:t xml:space="preserve">Exclusion of Public/Press </w:t>
      </w:r>
    </w:p>
    <w:p w14:paraId="1B57A76C" w14:textId="77777777" w:rsidR="00131283" w:rsidRPr="005E6E05" w:rsidRDefault="00131283" w:rsidP="002D0396">
      <w:pPr>
        <w:rPr>
          <w:rFonts w:cs="Arial"/>
          <w:szCs w:val="24"/>
        </w:rPr>
      </w:pPr>
    </w:p>
    <w:p w14:paraId="0CBEA41E" w14:textId="77777777" w:rsidR="00131283" w:rsidRDefault="00131283" w:rsidP="002D0396">
      <w:pPr>
        <w:rPr>
          <w:rFonts w:cs="Arial"/>
          <w:b/>
          <w:bCs/>
          <w:szCs w:val="24"/>
        </w:rPr>
      </w:pPr>
      <w:r w:rsidRPr="005E6E05">
        <w:rPr>
          <w:rFonts w:cs="Arial"/>
          <w:b/>
          <w:bCs/>
          <w:szCs w:val="24"/>
        </w:rPr>
        <w:t xml:space="preserve">AGREED, on the proposal of </w:t>
      </w:r>
      <w:r>
        <w:rPr>
          <w:rFonts w:cs="Arial"/>
          <w:b/>
          <w:bCs/>
          <w:szCs w:val="24"/>
        </w:rPr>
        <w:t>Alderman McIlveen,</w:t>
      </w:r>
      <w:r w:rsidRPr="005E6E05">
        <w:rPr>
          <w:rFonts w:cs="Arial"/>
          <w:b/>
          <w:bCs/>
          <w:szCs w:val="24"/>
        </w:rPr>
        <w:t xml:space="preserve"> seconded by </w:t>
      </w:r>
      <w:r>
        <w:rPr>
          <w:rFonts w:cs="Arial"/>
          <w:b/>
          <w:bCs/>
          <w:szCs w:val="24"/>
        </w:rPr>
        <w:t>Councillor Smart</w:t>
      </w:r>
      <w:r w:rsidRPr="005E6E05">
        <w:rPr>
          <w:rFonts w:cs="Arial"/>
          <w:b/>
          <w:bCs/>
          <w:szCs w:val="24"/>
        </w:rPr>
        <w:t xml:space="preserve">, that the public/press be excluded during the discussion of the undernoted items of confidential business. </w:t>
      </w:r>
    </w:p>
    <w:p w14:paraId="08AACA20" w14:textId="77777777" w:rsidR="00131283" w:rsidRDefault="00131283" w:rsidP="002D0396"/>
    <w:p w14:paraId="03C982C2" w14:textId="77777777" w:rsidR="0033229D" w:rsidRDefault="0033229D" w:rsidP="002D0396">
      <w:pPr>
        <w:pStyle w:val="Heading1"/>
        <w:spacing w:before="0"/>
        <w:ind w:left="700" w:hanging="700"/>
        <w:rPr>
          <w:rFonts w:ascii="Arial" w:hAnsi="Arial" w:cs="Arial"/>
        </w:rPr>
      </w:pPr>
      <w:r>
        <w:rPr>
          <w:rFonts w:ascii="Arial" w:hAnsi="Arial" w:cs="Arial"/>
          <w:u w:val="none"/>
        </w:rPr>
        <w:t xml:space="preserve">18. </w:t>
      </w:r>
      <w:r>
        <w:rPr>
          <w:rFonts w:ascii="Arial" w:hAnsi="Arial" w:cs="Arial"/>
          <w:u w:val="none"/>
        </w:rPr>
        <w:tab/>
      </w:r>
      <w:r>
        <w:rPr>
          <w:rFonts w:ascii="Arial" w:hAnsi="Arial" w:cs="Arial"/>
        </w:rPr>
        <w:t xml:space="preserve">cemetery diggers and utility vehicles tender </w:t>
      </w:r>
    </w:p>
    <w:p w14:paraId="64AA0040" w14:textId="77777777" w:rsidR="0033229D" w:rsidRDefault="0033229D" w:rsidP="002D0396">
      <w:pPr>
        <w:ind w:left="700" w:hanging="700"/>
        <w:rPr>
          <w:rFonts w:cs="Arial"/>
          <w:szCs w:val="24"/>
        </w:rPr>
      </w:pPr>
    </w:p>
    <w:p w14:paraId="68D884CB" w14:textId="77777777" w:rsidR="0033229D" w:rsidRDefault="0033229D" w:rsidP="002D0396">
      <w:pPr>
        <w:ind w:left="700" w:hanging="700"/>
        <w:rPr>
          <w:rFonts w:cs="Arial"/>
          <w:b/>
          <w:bCs/>
          <w:szCs w:val="24"/>
        </w:rPr>
      </w:pPr>
      <w:r>
        <w:rPr>
          <w:rFonts w:cs="Arial"/>
          <w:b/>
          <w:bCs/>
          <w:szCs w:val="24"/>
        </w:rPr>
        <w:t>***IN CONFIDENCE***</w:t>
      </w:r>
    </w:p>
    <w:p w14:paraId="556B4F03" w14:textId="77777777" w:rsidR="0033229D" w:rsidRDefault="0033229D" w:rsidP="002D0396">
      <w:pPr>
        <w:ind w:left="700" w:hanging="700"/>
        <w:rPr>
          <w:rFonts w:cs="Arial"/>
          <w:b/>
          <w:bCs/>
          <w:szCs w:val="24"/>
        </w:rPr>
      </w:pPr>
    </w:p>
    <w:p w14:paraId="10C31C2E" w14:textId="77777777" w:rsidR="0033229D" w:rsidRPr="0014553A" w:rsidRDefault="0033229D" w:rsidP="002D0396">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281CCE61" w14:textId="77777777" w:rsidR="0033229D" w:rsidRDefault="0033229D" w:rsidP="002D0396">
      <w:pPr>
        <w:rPr>
          <w:rFonts w:cs="Arial"/>
          <w:b/>
          <w:bCs/>
          <w:szCs w:val="24"/>
        </w:rPr>
      </w:pPr>
    </w:p>
    <w:p w14:paraId="74262585" w14:textId="77777777" w:rsidR="0033229D" w:rsidRPr="00FA59D7" w:rsidRDefault="0033229D" w:rsidP="002D0396">
      <w:pPr>
        <w:ind w:left="700" w:hanging="700"/>
        <w:rPr>
          <w:rFonts w:cs="Arial"/>
          <w:szCs w:val="24"/>
        </w:rPr>
      </w:pPr>
      <w:r>
        <w:rPr>
          <w:rFonts w:cs="Arial"/>
          <w:szCs w:val="24"/>
        </w:rPr>
        <w:t xml:space="preserve">A report on tenders for Cemetery Diggers and Utility Vehicles was considered. </w:t>
      </w:r>
    </w:p>
    <w:p w14:paraId="767A47B0" w14:textId="77777777" w:rsidR="0033229D" w:rsidRDefault="0033229D" w:rsidP="002D0396">
      <w:pPr>
        <w:ind w:left="700" w:hanging="700"/>
        <w:rPr>
          <w:rFonts w:cs="Arial"/>
          <w:szCs w:val="24"/>
        </w:rPr>
      </w:pPr>
    </w:p>
    <w:p w14:paraId="4C1D2C30" w14:textId="77777777" w:rsidR="0033229D" w:rsidRDefault="0033229D" w:rsidP="002D0396">
      <w:pPr>
        <w:jc w:val="both"/>
        <w:rPr>
          <w:rFonts w:cs="Arial"/>
          <w:szCs w:val="24"/>
        </w:rPr>
      </w:pPr>
      <w:r>
        <w:rPr>
          <w:rFonts w:cs="Arial"/>
          <w:szCs w:val="24"/>
        </w:rPr>
        <w:t>It was recommended that Council award the contracts for the supply and delivery of cemetery plant to the top scoring company - Laird Grass Machinery (Lot 3).</w:t>
      </w:r>
    </w:p>
    <w:p w14:paraId="16351404" w14:textId="77777777" w:rsidR="0033229D" w:rsidRDefault="0033229D" w:rsidP="002D0396">
      <w:pPr>
        <w:jc w:val="both"/>
        <w:rPr>
          <w:rFonts w:cs="Arial"/>
          <w:szCs w:val="24"/>
        </w:rPr>
      </w:pPr>
    </w:p>
    <w:p w14:paraId="0D4DAA7C" w14:textId="77777777" w:rsidR="0033229D" w:rsidRDefault="0033229D" w:rsidP="002D0396">
      <w:pPr>
        <w:rPr>
          <w:rFonts w:cs="Arial"/>
          <w:szCs w:val="24"/>
        </w:rPr>
      </w:pPr>
      <w:r>
        <w:rPr>
          <w:rFonts w:cs="Arial"/>
          <w:szCs w:val="24"/>
        </w:rPr>
        <w:t xml:space="preserve">The recommendation was AGREED. </w:t>
      </w:r>
    </w:p>
    <w:p w14:paraId="77920008" w14:textId="77777777" w:rsidR="0033229D" w:rsidRDefault="0033229D" w:rsidP="002D0396">
      <w:pPr>
        <w:rPr>
          <w:rFonts w:cs="Arial"/>
          <w:b/>
          <w:bCs/>
          <w:iCs/>
          <w:szCs w:val="24"/>
        </w:rPr>
      </w:pPr>
    </w:p>
    <w:p w14:paraId="37181A75" w14:textId="77777777" w:rsidR="0033229D" w:rsidRDefault="0033229D" w:rsidP="002D0396">
      <w:pPr>
        <w:ind w:left="720" w:hanging="720"/>
        <w:rPr>
          <w:rFonts w:cs="Arial"/>
          <w:b/>
          <w:bCs/>
          <w:iCs/>
          <w:sz w:val="28"/>
          <w:szCs w:val="28"/>
          <w:u w:val="single"/>
        </w:rPr>
      </w:pPr>
      <w:r>
        <w:rPr>
          <w:rFonts w:cs="Arial"/>
          <w:b/>
          <w:bCs/>
          <w:iCs/>
          <w:sz w:val="28"/>
          <w:szCs w:val="28"/>
        </w:rPr>
        <w:t>19.</w:t>
      </w:r>
      <w:r>
        <w:rPr>
          <w:rFonts w:cs="Arial"/>
          <w:b/>
          <w:bCs/>
          <w:iCs/>
          <w:sz w:val="28"/>
          <w:szCs w:val="28"/>
        </w:rPr>
        <w:tab/>
      </w:r>
      <w:r>
        <w:rPr>
          <w:rFonts w:cs="Arial"/>
          <w:b/>
          <w:bCs/>
          <w:iCs/>
          <w:sz w:val="28"/>
          <w:szCs w:val="28"/>
          <w:u w:val="single"/>
        </w:rPr>
        <w:t xml:space="preserve">TENDER FOR THE APPOINTMENT OF AN INTEGRATED TEAM FOR THE WARD PARK PROJECT </w:t>
      </w:r>
    </w:p>
    <w:p w14:paraId="32BBD58B" w14:textId="77777777" w:rsidR="0033229D" w:rsidRDefault="0033229D" w:rsidP="002D0396">
      <w:pPr>
        <w:ind w:left="720" w:hanging="720"/>
        <w:rPr>
          <w:rFonts w:cs="Arial"/>
          <w:b/>
          <w:bCs/>
          <w:iCs/>
          <w:sz w:val="28"/>
          <w:szCs w:val="28"/>
          <w:u w:val="single"/>
        </w:rPr>
      </w:pPr>
    </w:p>
    <w:p w14:paraId="6AFC0392" w14:textId="77777777" w:rsidR="0033229D" w:rsidRDefault="0033229D" w:rsidP="002D0396">
      <w:pPr>
        <w:ind w:left="700" w:hanging="700"/>
        <w:rPr>
          <w:rFonts w:cs="Arial"/>
          <w:b/>
          <w:bCs/>
          <w:szCs w:val="24"/>
        </w:rPr>
      </w:pPr>
      <w:r>
        <w:rPr>
          <w:rFonts w:cs="Arial"/>
          <w:b/>
          <w:bCs/>
          <w:szCs w:val="24"/>
        </w:rPr>
        <w:t>***IN CONFIDENCE***</w:t>
      </w:r>
    </w:p>
    <w:p w14:paraId="6121DC37" w14:textId="77777777" w:rsidR="0033229D" w:rsidRDefault="0033229D" w:rsidP="002D0396">
      <w:pPr>
        <w:ind w:left="700" w:hanging="700"/>
        <w:rPr>
          <w:rFonts w:cs="Arial"/>
          <w:szCs w:val="24"/>
        </w:rPr>
      </w:pPr>
    </w:p>
    <w:p w14:paraId="6B0A24A3" w14:textId="77777777" w:rsidR="0033229D" w:rsidRPr="0014553A" w:rsidRDefault="0033229D" w:rsidP="002D0396">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7F2C6850" w14:textId="77777777" w:rsidR="0033229D" w:rsidRDefault="0033229D" w:rsidP="002D0396">
      <w:pPr>
        <w:ind w:left="700" w:hanging="700"/>
        <w:rPr>
          <w:rFonts w:cs="Arial"/>
          <w:szCs w:val="24"/>
        </w:rPr>
      </w:pPr>
    </w:p>
    <w:p w14:paraId="65AAC2DD" w14:textId="77777777" w:rsidR="0033229D" w:rsidRDefault="0033229D" w:rsidP="002D0396">
      <w:pPr>
        <w:ind w:left="700" w:hanging="700"/>
        <w:rPr>
          <w:rFonts w:cs="Arial"/>
          <w:szCs w:val="24"/>
        </w:rPr>
      </w:pPr>
      <w:r>
        <w:rPr>
          <w:rFonts w:cs="Arial"/>
          <w:szCs w:val="24"/>
        </w:rPr>
        <w:t xml:space="preserve">A report on tenders for the appointment of an Integrated Team for the Ward Park </w:t>
      </w:r>
    </w:p>
    <w:p w14:paraId="63029796" w14:textId="77777777" w:rsidR="0033229D" w:rsidRDefault="0033229D" w:rsidP="002D0396">
      <w:pPr>
        <w:ind w:left="700" w:hanging="700"/>
        <w:rPr>
          <w:rFonts w:cs="Arial"/>
          <w:szCs w:val="24"/>
        </w:rPr>
      </w:pPr>
      <w:r>
        <w:rPr>
          <w:rFonts w:cs="Arial"/>
          <w:szCs w:val="24"/>
        </w:rPr>
        <w:t>Project was considered.</w:t>
      </w:r>
    </w:p>
    <w:p w14:paraId="757E46A2" w14:textId="77777777" w:rsidR="0033229D" w:rsidRDefault="0033229D" w:rsidP="002D0396">
      <w:pPr>
        <w:ind w:left="700" w:hanging="700"/>
        <w:rPr>
          <w:rFonts w:cs="Arial"/>
          <w:szCs w:val="24"/>
        </w:rPr>
      </w:pPr>
    </w:p>
    <w:p w14:paraId="08689956" w14:textId="77777777" w:rsidR="0033229D" w:rsidRDefault="0033229D" w:rsidP="002D0396">
      <w:pPr>
        <w:ind w:left="700" w:hanging="700"/>
        <w:rPr>
          <w:rFonts w:cs="Arial"/>
        </w:rPr>
      </w:pPr>
      <w:r>
        <w:rPr>
          <w:rFonts w:cs="Arial"/>
          <w:szCs w:val="24"/>
        </w:rPr>
        <w:t>It was recommended that</w:t>
      </w:r>
      <w:r>
        <w:rPr>
          <w:rFonts w:cs="Arial"/>
        </w:rPr>
        <w:t xml:space="preserve"> Council award the contract for the appointment of an </w:t>
      </w:r>
    </w:p>
    <w:p w14:paraId="2FCF1BAF" w14:textId="77777777" w:rsidR="0033229D" w:rsidRDefault="0033229D" w:rsidP="002D0396">
      <w:pPr>
        <w:ind w:left="700" w:hanging="700"/>
        <w:rPr>
          <w:rFonts w:cs="Arial"/>
        </w:rPr>
      </w:pPr>
      <w:r>
        <w:rPr>
          <w:rFonts w:cs="Arial"/>
        </w:rPr>
        <w:t xml:space="preserve">Integrated Design Team for the Ward Park Project to </w:t>
      </w:r>
      <w:r>
        <w:rPr>
          <w:rFonts w:cs="Arial"/>
          <w:bCs/>
        </w:rPr>
        <w:t>Doran Consulting</w:t>
      </w:r>
      <w:r>
        <w:rPr>
          <w:rFonts w:cs="Arial"/>
        </w:rPr>
        <w:t>.</w:t>
      </w:r>
    </w:p>
    <w:p w14:paraId="3765DF31" w14:textId="77777777" w:rsidR="0033229D" w:rsidRDefault="0033229D" w:rsidP="002D0396">
      <w:pPr>
        <w:rPr>
          <w:rFonts w:cs="Arial"/>
        </w:rPr>
      </w:pPr>
    </w:p>
    <w:p w14:paraId="5A3033BD" w14:textId="77777777" w:rsidR="0033229D" w:rsidRDefault="0033229D" w:rsidP="002D0396">
      <w:pPr>
        <w:rPr>
          <w:rFonts w:cs="Arial"/>
          <w:szCs w:val="24"/>
        </w:rPr>
      </w:pPr>
      <w:r>
        <w:rPr>
          <w:rFonts w:cs="Arial"/>
          <w:szCs w:val="24"/>
        </w:rPr>
        <w:t xml:space="preserve">The recommendation was AGREED. </w:t>
      </w:r>
    </w:p>
    <w:p w14:paraId="063DCACE" w14:textId="77777777" w:rsidR="0033229D" w:rsidRDefault="0033229D" w:rsidP="002D0396">
      <w:pPr>
        <w:rPr>
          <w:rFonts w:cs="Arial"/>
          <w:sz w:val="28"/>
          <w:szCs w:val="28"/>
        </w:rPr>
      </w:pPr>
    </w:p>
    <w:p w14:paraId="0B99FEF4" w14:textId="77777777" w:rsidR="0033229D" w:rsidRDefault="0033229D" w:rsidP="002D0396">
      <w:pPr>
        <w:ind w:left="700" w:hanging="700"/>
        <w:rPr>
          <w:rFonts w:cs="Arial"/>
          <w:b/>
          <w:bCs/>
          <w:sz w:val="28"/>
          <w:szCs w:val="28"/>
          <w:u w:val="single"/>
        </w:rPr>
      </w:pPr>
      <w:r>
        <w:rPr>
          <w:rFonts w:cs="Arial"/>
          <w:b/>
          <w:bCs/>
          <w:sz w:val="28"/>
          <w:szCs w:val="28"/>
        </w:rPr>
        <w:t>20.</w:t>
      </w:r>
      <w:r>
        <w:rPr>
          <w:rFonts w:cs="Arial"/>
          <w:b/>
          <w:bCs/>
          <w:sz w:val="28"/>
          <w:szCs w:val="28"/>
        </w:rPr>
        <w:tab/>
      </w:r>
      <w:r>
        <w:rPr>
          <w:rFonts w:cs="Arial"/>
          <w:b/>
          <w:bCs/>
          <w:sz w:val="28"/>
          <w:szCs w:val="28"/>
          <w:u w:val="single"/>
        </w:rPr>
        <w:t>TENDER AWARD FOR THE PROVISION OF SPECIALIST CONSULTANCY SERVICES FOR PICKIE FUN PARK OPERATOR</w:t>
      </w:r>
    </w:p>
    <w:p w14:paraId="2DD6A05F" w14:textId="77777777" w:rsidR="0033229D" w:rsidRDefault="0033229D" w:rsidP="002D0396">
      <w:pPr>
        <w:ind w:left="700" w:hanging="700"/>
        <w:rPr>
          <w:rFonts w:cs="Arial"/>
          <w:sz w:val="28"/>
          <w:szCs w:val="28"/>
        </w:rPr>
      </w:pPr>
    </w:p>
    <w:p w14:paraId="1DD32C2A" w14:textId="77777777" w:rsidR="0033229D" w:rsidRDefault="0033229D" w:rsidP="002D0396">
      <w:pPr>
        <w:ind w:left="700" w:hanging="700"/>
        <w:rPr>
          <w:rFonts w:cs="Arial"/>
          <w:b/>
          <w:bCs/>
          <w:szCs w:val="24"/>
        </w:rPr>
      </w:pPr>
      <w:r>
        <w:rPr>
          <w:rFonts w:cs="Arial"/>
          <w:b/>
          <w:bCs/>
          <w:szCs w:val="24"/>
        </w:rPr>
        <w:t>***IN CONFIDENCE***</w:t>
      </w:r>
    </w:p>
    <w:p w14:paraId="4951FDF5" w14:textId="77777777" w:rsidR="0033229D" w:rsidRDefault="0033229D" w:rsidP="002D0396">
      <w:pPr>
        <w:ind w:left="700" w:hanging="700"/>
        <w:rPr>
          <w:rFonts w:cs="Arial"/>
          <w:b/>
          <w:bCs/>
          <w:szCs w:val="24"/>
        </w:rPr>
      </w:pPr>
    </w:p>
    <w:p w14:paraId="69886A68" w14:textId="77777777" w:rsidR="0033229D" w:rsidRPr="0014553A" w:rsidRDefault="0033229D" w:rsidP="002D0396">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576F79FD" w14:textId="77777777" w:rsidR="0033229D" w:rsidRDefault="0033229D" w:rsidP="002D0396">
      <w:pPr>
        <w:rPr>
          <w:rFonts w:cs="Arial"/>
          <w:szCs w:val="24"/>
        </w:rPr>
      </w:pPr>
    </w:p>
    <w:p w14:paraId="6AA7D30C" w14:textId="77777777" w:rsidR="0033229D" w:rsidRDefault="0033229D" w:rsidP="002D0396">
      <w:pPr>
        <w:ind w:left="700" w:hanging="700"/>
        <w:rPr>
          <w:rFonts w:cs="Arial"/>
          <w:szCs w:val="24"/>
        </w:rPr>
      </w:pPr>
      <w:r>
        <w:rPr>
          <w:rFonts w:cs="Arial"/>
          <w:szCs w:val="24"/>
        </w:rPr>
        <w:t xml:space="preserve">A report on tenders for the provision of specialist consultancy services for Pickie Fun </w:t>
      </w:r>
    </w:p>
    <w:p w14:paraId="43586207" w14:textId="77777777" w:rsidR="0033229D" w:rsidRDefault="0033229D" w:rsidP="002D0396">
      <w:pPr>
        <w:ind w:left="700" w:hanging="700"/>
        <w:rPr>
          <w:rFonts w:cs="Arial"/>
          <w:szCs w:val="24"/>
        </w:rPr>
      </w:pPr>
      <w:r>
        <w:rPr>
          <w:rFonts w:cs="Arial"/>
          <w:szCs w:val="24"/>
        </w:rPr>
        <w:t>Park Operator was considered.</w:t>
      </w:r>
    </w:p>
    <w:p w14:paraId="30B58B3F" w14:textId="77777777" w:rsidR="0033229D" w:rsidRDefault="0033229D" w:rsidP="002D0396">
      <w:pPr>
        <w:ind w:left="700" w:hanging="700"/>
        <w:rPr>
          <w:rFonts w:cs="Arial"/>
          <w:szCs w:val="24"/>
        </w:rPr>
      </w:pPr>
    </w:p>
    <w:p w14:paraId="3FABCE86" w14:textId="77777777" w:rsidR="0033229D" w:rsidRDefault="0033229D" w:rsidP="002D0396">
      <w:pPr>
        <w:pStyle w:val="Default"/>
        <w:rPr>
          <w:sz w:val="23"/>
          <w:szCs w:val="23"/>
        </w:rPr>
      </w:pPr>
      <w:r>
        <w:t xml:space="preserve">It was recommended </w:t>
      </w:r>
      <w:r>
        <w:rPr>
          <w:sz w:val="23"/>
          <w:szCs w:val="23"/>
        </w:rPr>
        <w:t>that the Council awards the tender for the provision of specialist consultancy services, to enable Council to appoint an operator for Pickie Funpark, Bangor, to V4 Services Ltd.</w:t>
      </w:r>
    </w:p>
    <w:p w14:paraId="3D1EADF7" w14:textId="77777777" w:rsidR="0033229D" w:rsidRDefault="0033229D" w:rsidP="002D0396">
      <w:pPr>
        <w:ind w:left="700" w:hanging="700"/>
        <w:rPr>
          <w:rFonts w:cs="Arial"/>
        </w:rPr>
      </w:pPr>
    </w:p>
    <w:p w14:paraId="5D04BAEA" w14:textId="77777777" w:rsidR="0033229D" w:rsidRDefault="0033229D" w:rsidP="002D0396">
      <w:pPr>
        <w:rPr>
          <w:rFonts w:cs="Arial"/>
          <w:szCs w:val="24"/>
        </w:rPr>
      </w:pPr>
      <w:r>
        <w:rPr>
          <w:rFonts w:cs="Arial"/>
          <w:szCs w:val="24"/>
        </w:rPr>
        <w:t xml:space="preserve">The recommendation was AGREED. </w:t>
      </w:r>
    </w:p>
    <w:p w14:paraId="5644BD68" w14:textId="77777777" w:rsidR="002D0396" w:rsidRDefault="002D0396" w:rsidP="002D0396">
      <w:pPr>
        <w:rPr>
          <w:rFonts w:cs="Arial"/>
          <w:szCs w:val="24"/>
        </w:rPr>
      </w:pPr>
    </w:p>
    <w:p w14:paraId="19838936" w14:textId="77777777" w:rsidR="0033229D" w:rsidRDefault="0033229D" w:rsidP="002D0396">
      <w:pPr>
        <w:pStyle w:val="Heading1"/>
        <w:spacing w:before="0"/>
        <w:rPr>
          <w:rFonts w:ascii="Arial" w:hAnsi="Arial" w:cs="Arial"/>
        </w:rPr>
      </w:pPr>
      <w:r>
        <w:rPr>
          <w:rFonts w:ascii="Arial" w:hAnsi="Arial" w:cs="Arial"/>
        </w:rPr>
        <w:t xml:space="preserve">Re-admittance of Public/Press </w:t>
      </w:r>
    </w:p>
    <w:p w14:paraId="6633AD2A" w14:textId="77777777" w:rsidR="0033229D" w:rsidRDefault="0033229D" w:rsidP="002D0396">
      <w:pPr>
        <w:rPr>
          <w:rFonts w:cs="Arial"/>
        </w:rPr>
      </w:pPr>
    </w:p>
    <w:p w14:paraId="67870836" w14:textId="77777777" w:rsidR="0033229D" w:rsidRDefault="0033229D" w:rsidP="002D0396">
      <w:pPr>
        <w:rPr>
          <w:rFonts w:cs="Arial"/>
          <w:b/>
          <w:bCs/>
          <w:szCs w:val="24"/>
        </w:rPr>
      </w:pPr>
      <w:r>
        <w:rPr>
          <w:rFonts w:cs="Arial"/>
          <w:b/>
          <w:bCs/>
          <w:szCs w:val="24"/>
        </w:rPr>
        <w:t xml:space="preserve">AGREED, on the proposal of Councillor McKimm, seconded by Councillor Brooks, that the public/press be re-admitted to the meeting. </w:t>
      </w:r>
    </w:p>
    <w:p w14:paraId="4252E54C" w14:textId="77777777" w:rsidR="0033229D" w:rsidRDefault="0033229D" w:rsidP="002D0396">
      <w:pPr>
        <w:rPr>
          <w:rFonts w:cs="Arial"/>
          <w:b/>
          <w:bCs/>
          <w:szCs w:val="24"/>
        </w:rPr>
      </w:pPr>
    </w:p>
    <w:p w14:paraId="01335ABF" w14:textId="0BF65043" w:rsidR="0033229D" w:rsidRDefault="0033229D" w:rsidP="002D0396">
      <w:pPr>
        <w:rPr>
          <w:rFonts w:cs="Arial"/>
          <w:b/>
          <w:bCs/>
          <w:szCs w:val="24"/>
        </w:rPr>
      </w:pPr>
      <w:r>
        <w:rPr>
          <w:rFonts w:cs="Arial"/>
          <w:b/>
          <w:bCs/>
          <w:szCs w:val="24"/>
        </w:rPr>
        <w:t>It was proposed by Alderman McIlveen, seconded by Councillor Cathcart, that Standing Orders be reinstated</w:t>
      </w:r>
      <w:r w:rsidR="002D0396">
        <w:rPr>
          <w:rFonts w:cs="Arial"/>
          <w:b/>
          <w:bCs/>
          <w:szCs w:val="24"/>
        </w:rPr>
        <w:t>.</w:t>
      </w:r>
    </w:p>
    <w:p w14:paraId="41BAA809" w14:textId="77777777" w:rsidR="002D0396" w:rsidRPr="008C274E" w:rsidRDefault="002D0396" w:rsidP="002D0396">
      <w:pPr>
        <w:rPr>
          <w:rFonts w:cs="Arial"/>
          <w:b/>
          <w:bCs/>
          <w:szCs w:val="24"/>
        </w:rPr>
      </w:pPr>
    </w:p>
    <w:p w14:paraId="2A2D0577" w14:textId="77777777" w:rsidR="0033229D" w:rsidRDefault="0033229D" w:rsidP="002D0396">
      <w:pPr>
        <w:pStyle w:val="Heading1"/>
        <w:spacing w:before="0"/>
        <w:rPr>
          <w:rFonts w:ascii="Arial" w:hAnsi="Arial" w:cs="Arial"/>
        </w:rPr>
      </w:pPr>
      <w:r>
        <w:rPr>
          <w:rFonts w:ascii="Arial" w:hAnsi="Arial" w:cs="Arial"/>
        </w:rPr>
        <w:t xml:space="preserve">Termination oF meeting </w:t>
      </w:r>
    </w:p>
    <w:p w14:paraId="1C3762ED" w14:textId="77777777" w:rsidR="0033229D" w:rsidRDefault="0033229D" w:rsidP="002D0396">
      <w:pPr>
        <w:rPr>
          <w:rFonts w:cs="Arial"/>
          <w:szCs w:val="24"/>
        </w:rPr>
      </w:pPr>
    </w:p>
    <w:p w14:paraId="13DAE206" w14:textId="77777777" w:rsidR="0033229D" w:rsidRDefault="0033229D" w:rsidP="002D0396">
      <w:pPr>
        <w:rPr>
          <w:rFonts w:cs="Arial"/>
          <w:szCs w:val="24"/>
        </w:rPr>
      </w:pPr>
      <w:r>
        <w:rPr>
          <w:rFonts w:cs="Arial"/>
          <w:szCs w:val="24"/>
        </w:rPr>
        <w:t>The meeting terminated at 8.30 pm.</w:t>
      </w:r>
    </w:p>
    <w:p w14:paraId="4F1DB9B0" w14:textId="77777777" w:rsidR="0033229D" w:rsidRDefault="0033229D" w:rsidP="002D0396">
      <w:pPr>
        <w:rPr>
          <w:rFonts w:cs="Arial"/>
        </w:rPr>
      </w:pPr>
    </w:p>
    <w:p w14:paraId="42696B4B" w14:textId="77777777" w:rsidR="0033229D" w:rsidRDefault="0033229D" w:rsidP="002D0396"/>
    <w:p w14:paraId="63F11E26" w14:textId="77777777" w:rsidR="0033229D" w:rsidRDefault="0033229D" w:rsidP="002D0396"/>
    <w:sectPr w:rsidR="0033229D" w:rsidSect="006B2DE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A11F" w14:textId="77777777" w:rsidR="00F941A1" w:rsidRDefault="00B41DE7">
      <w:r>
        <w:separator/>
      </w:r>
    </w:p>
  </w:endnote>
  <w:endnote w:type="continuationSeparator" w:id="0">
    <w:p w14:paraId="4406B7F9" w14:textId="77777777" w:rsidR="00F941A1" w:rsidRDefault="00B4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19A5" w14:textId="77777777" w:rsidR="002C5A16" w:rsidRDefault="002C5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5AA96D72" w14:textId="77777777" w:rsidR="00801610" w:rsidRDefault="002D0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D8A6E6" w14:textId="77777777" w:rsidR="00801610" w:rsidRDefault="00801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7A8D" w14:textId="77777777" w:rsidR="002C5A16" w:rsidRDefault="002C5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C897" w14:textId="77777777" w:rsidR="00F941A1" w:rsidRDefault="00B41DE7">
      <w:r>
        <w:separator/>
      </w:r>
    </w:p>
  </w:footnote>
  <w:footnote w:type="continuationSeparator" w:id="0">
    <w:p w14:paraId="669A64BE" w14:textId="77777777" w:rsidR="00F941A1" w:rsidRDefault="00B4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5C91" w14:textId="7D7584B4" w:rsidR="00801610" w:rsidRDefault="00131283">
    <w:pPr>
      <w:pStyle w:val="Header"/>
    </w:pPr>
    <w:r>
      <w:rPr>
        <w:noProof/>
      </w:rPr>
      <mc:AlternateContent>
        <mc:Choice Requires="wps">
          <w:drawing>
            <wp:anchor distT="0" distB="0" distL="114300" distR="114300" simplePos="0" relativeHeight="251659264" behindDoc="1" locked="0" layoutInCell="0" allowOverlap="1" wp14:anchorId="0ABB7F1E" wp14:editId="0EFC3B24">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0E253F" w14:textId="77777777" w:rsidR="00131283" w:rsidRDefault="00131283" w:rsidP="00131283">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BB7F1E"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530E253F" w14:textId="77777777" w:rsidR="00131283" w:rsidRDefault="00131283" w:rsidP="00131283">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AC0" w14:textId="77777777" w:rsidR="00801610" w:rsidRDefault="002D0396" w:rsidP="000401A5">
    <w:pPr>
      <w:pStyle w:val="Header"/>
      <w:jc w:val="center"/>
    </w:pPr>
    <w:r>
      <w:tab/>
      <w:t xml:space="preserve">                                                                                                                C.12.06.23</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F064" w14:textId="77777777" w:rsidR="002C5A16" w:rsidRDefault="002C5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1B17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EB36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24701D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61D4D"/>
    <w:multiLevelType w:val="hybridMultilevel"/>
    <w:tmpl w:val="91A4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F61AF"/>
    <w:multiLevelType w:val="hybridMultilevel"/>
    <w:tmpl w:val="7FB8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95642"/>
    <w:multiLevelType w:val="hybridMultilevel"/>
    <w:tmpl w:val="871835C6"/>
    <w:lvl w:ilvl="0" w:tplc="6680A2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C52BF"/>
    <w:multiLevelType w:val="hybridMultilevel"/>
    <w:tmpl w:val="A8CC448E"/>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8" w15:restartNumberingAfterBreak="0">
    <w:nsid w:val="541144C3"/>
    <w:multiLevelType w:val="hybridMultilevel"/>
    <w:tmpl w:val="431E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065E5"/>
    <w:multiLevelType w:val="hybridMultilevel"/>
    <w:tmpl w:val="8D987296"/>
    <w:lvl w:ilvl="0" w:tplc="3A96E52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0" w15:restartNumberingAfterBreak="0">
    <w:nsid w:val="78B92F40"/>
    <w:multiLevelType w:val="hybridMultilevel"/>
    <w:tmpl w:val="2EBE779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AA00E56"/>
    <w:multiLevelType w:val="hybridMultilevel"/>
    <w:tmpl w:val="7670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736286">
    <w:abstractNumId w:val="3"/>
  </w:num>
  <w:num w:numId="2" w16cid:durableId="398748732">
    <w:abstractNumId w:val="2"/>
  </w:num>
  <w:num w:numId="3" w16cid:durableId="169613292">
    <w:abstractNumId w:val="7"/>
  </w:num>
  <w:num w:numId="4" w16cid:durableId="1943567109">
    <w:abstractNumId w:val="9"/>
  </w:num>
  <w:num w:numId="5" w16cid:durableId="1363941254">
    <w:abstractNumId w:val="6"/>
  </w:num>
  <w:num w:numId="6" w16cid:durableId="720136528">
    <w:abstractNumId w:val="4"/>
  </w:num>
  <w:num w:numId="7" w16cid:durableId="1969360593">
    <w:abstractNumId w:val="5"/>
  </w:num>
  <w:num w:numId="8" w16cid:durableId="213153447">
    <w:abstractNumId w:val="11"/>
  </w:num>
  <w:num w:numId="9" w16cid:durableId="1189025960">
    <w:abstractNumId w:val="8"/>
  </w:num>
  <w:num w:numId="10" w16cid:durableId="620527409">
    <w:abstractNumId w:val="1"/>
  </w:num>
  <w:num w:numId="11" w16cid:durableId="1456368374">
    <w:abstractNumId w:val="0"/>
  </w:num>
  <w:num w:numId="12" w16cid:durableId="768547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D0Ee2yqSuo0A3KfsphcO1t68kqEVfHjJyeGRpFb56gVrpSzFBSwThAu86X5PDAgUgMoz+e3dz5ScNfnRmxevQ==" w:salt="FLSgP7WA4glP535fCBEL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120623 Council 12 June 2023"/>
    <w:docVar w:name="Trove_G_1_Withdraw" w:val="-1"/>
    <w:docVar w:name="Trove_H_Title_1" w:val="120623 Council 12 June 2023"/>
    <w:docVar w:name="Trove_H_Version_1" w:val=" "/>
  </w:docVars>
  <w:rsids>
    <w:rsidRoot w:val="00131283"/>
    <w:rsid w:val="00131283"/>
    <w:rsid w:val="002C5A16"/>
    <w:rsid w:val="002D0396"/>
    <w:rsid w:val="0030044D"/>
    <w:rsid w:val="0033229D"/>
    <w:rsid w:val="005E5434"/>
    <w:rsid w:val="006B0095"/>
    <w:rsid w:val="00801610"/>
    <w:rsid w:val="00A03F2B"/>
    <w:rsid w:val="00B41DE7"/>
    <w:rsid w:val="00CE4BD9"/>
    <w:rsid w:val="00DC7A3C"/>
    <w:rsid w:val="00F77EBC"/>
    <w:rsid w:val="00F941A1"/>
    <w:rsid w:val="00FD4D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A177E"/>
  <w15:chartTrackingRefBased/>
  <w15:docId w15:val="{ABA70B50-2D0D-41AE-AB29-8BCBD909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83"/>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A03F2B"/>
    <w:pPr>
      <w:keepNext/>
      <w:keepLines/>
      <w:spacing w:before="240"/>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13128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2B"/>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131283"/>
    <w:rPr>
      <w:rFonts w:ascii="Arial" w:eastAsiaTheme="majorEastAsia" w:hAnsi="Arial" w:cstheme="majorBidi"/>
      <w:b/>
      <w:kern w:val="0"/>
      <w:sz w:val="24"/>
      <w:szCs w:val="26"/>
      <w:u w:val="single"/>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131283"/>
    <w:pPr>
      <w:ind w:left="720"/>
    </w:pPr>
    <w:rPr>
      <w:rFonts w:ascii="Calibri" w:eastAsia="Calibri" w:hAnsi="Calibri" w:cs="Times New Roman"/>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131283"/>
    <w:rPr>
      <w:rFonts w:ascii="Calibri" w:eastAsia="Calibri" w:hAnsi="Calibri" w:cs="Times New Roman"/>
      <w:kern w:val="0"/>
      <w14:ligatures w14:val="none"/>
    </w:rPr>
  </w:style>
  <w:style w:type="character" w:styleId="Hyperlink">
    <w:name w:val="Hyperlink"/>
    <w:basedOn w:val="DefaultParagraphFont"/>
    <w:uiPriority w:val="99"/>
    <w:unhideWhenUsed/>
    <w:rsid w:val="00131283"/>
    <w:rPr>
      <w:color w:val="0563C1" w:themeColor="hyperlink"/>
      <w:u w:val="single"/>
    </w:rPr>
  </w:style>
  <w:style w:type="character" w:customStyle="1" w:styleId="xelementtoproof">
    <w:name w:val="x_elementtoproof"/>
    <w:basedOn w:val="DefaultParagraphFont"/>
    <w:rsid w:val="00131283"/>
  </w:style>
  <w:style w:type="paragraph" w:styleId="Header">
    <w:name w:val="header"/>
    <w:basedOn w:val="Normal"/>
    <w:link w:val="HeaderChar"/>
    <w:unhideWhenUsed/>
    <w:rsid w:val="00131283"/>
    <w:pPr>
      <w:tabs>
        <w:tab w:val="center" w:pos="4513"/>
        <w:tab w:val="right" w:pos="9026"/>
      </w:tabs>
    </w:pPr>
    <w:rPr>
      <w:rFonts w:eastAsia="Times New Roman" w:cs="Times New Roman"/>
      <w:szCs w:val="20"/>
    </w:rPr>
  </w:style>
  <w:style w:type="character" w:customStyle="1" w:styleId="HeaderChar">
    <w:name w:val="Header Char"/>
    <w:basedOn w:val="DefaultParagraphFont"/>
    <w:link w:val="Header"/>
    <w:rsid w:val="00131283"/>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131283"/>
    <w:pPr>
      <w:tabs>
        <w:tab w:val="center" w:pos="4513"/>
        <w:tab w:val="right" w:pos="9026"/>
      </w:tabs>
    </w:pPr>
    <w:rPr>
      <w:rFonts w:eastAsia="Times New Roman" w:cs="Times New Roman"/>
      <w:szCs w:val="20"/>
    </w:rPr>
  </w:style>
  <w:style w:type="character" w:customStyle="1" w:styleId="FooterChar">
    <w:name w:val="Footer Char"/>
    <w:basedOn w:val="DefaultParagraphFont"/>
    <w:link w:val="Footer"/>
    <w:uiPriority w:val="99"/>
    <w:rsid w:val="00131283"/>
    <w:rPr>
      <w:rFonts w:ascii="Arial" w:eastAsia="Times New Roman" w:hAnsi="Arial" w:cs="Times New Roman"/>
      <w:kern w:val="0"/>
      <w:sz w:val="24"/>
      <w:szCs w:val="20"/>
      <w14:ligatures w14:val="none"/>
    </w:rPr>
  </w:style>
  <w:style w:type="character" w:styleId="PlaceholderText">
    <w:name w:val="Placeholder Text"/>
    <w:basedOn w:val="DefaultParagraphFont"/>
    <w:uiPriority w:val="99"/>
    <w:semiHidden/>
    <w:rsid w:val="00131283"/>
    <w:rPr>
      <w:color w:val="808080"/>
    </w:rPr>
  </w:style>
  <w:style w:type="paragraph" w:styleId="BalloonText">
    <w:name w:val="Balloon Text"/>
    <w:basedOn w:val="Normal"/>
    <w:link w:val="BalloonTextChar"/>
    <w:uiPriority w:val="99"/>
    <w:semiHidden/>
    <w:unhideWhenUsed/>
    <w:rsid w:val="00131283"/>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31283"/>
    <w:rPr>
      <w:rFonts w:ascii="Tahoma" w:eastAsia="Times New Roman" w:hAnsi="Tahoma" w:cs="Tahoma"/>
      <w:kern w:val="0"/>
      <w:sz w:val="16"/>
      <w:szCs w:val="16"/>
      <w14:ligatures w14:val="none"/>
    </w:rPr>
  </w:style>
  <w:style w:type="paragraph" w:customStyle="1" w:styleId="Classification">
    <w:name w:val="Classification"/>
    <w:basedOn w:val="Normal"/>
    <w:qFormat/>
    <w:rsid w:val="00131283"/>
    <w:pPr>
      <w:spacing w:before="120" w:after="120"/>
      <w:jc w:val="both"/>
    </w:pPr>
    <w:rPr>
      <w:rFonts w:eastAsia="Calibri" w:cs="Arial"/>
      <w:szCs w:val="24"/>
    </w:rPr>
  </w:style>
  <w:style w:type="table" w:styleId="TableGrid">
    <w:name w:val="Table Grid"/>
    <w:basedOn w:val="TableNormal"/>
    <w:uiPriority w:val="39"/>
    <w:rsid w:val="00131283"/>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31283"/>
    <w:pPr>
      <w:numPr>
        <w:numId w:val="2"/>
      </w:numPr>
      <w:contextualSpacing/>
    </w:pPr>
    <w:rPr>
      <w:rFonts w:eastAsia="Times New Roman" w:cs="Times New Roman"/>
      <w:szCs w:val="20"/>
    </w:rPr>
  </w:style>
  <w:style w:type="table" w:customStyle="1" w:styleId="TableGrid1">
    <w:name w:val="Table Grid1"/>
    <w:basedOn w:val="TableNormal"/>
    <w:next w:val="TableGrid"/>
    <w:uiPriority w:val="39"/>
    <w:rsid w:val="00131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1283"/>
    <w:rPr>
      <w:sz w:val="16"/>
      <w:szCs w:val="16"/>
    </w:rPr>
  </w:style>
  <w:style w:type="paragraph" w:styleId="CommentText">
    <w:name w:val="annotation text"/>
    <w:basedOn w:val="Normal"/>
    <w:link w:val="CommentTextChar"/>
    <w:uiPriority w:val="99"/>
    <w:unhideWhenUsed/>
    <w:rsid w:val="00131283"/>
    <w:rPr>
      <w:rFonts w:eastAsia="Times New Roman" w:cs="Times New Roman"/>
      <w:sz w:val="20"/>
      <w:szCs w:val="20"/>
    </w:rPr>
  </w:style>
  <w:style w:type="character" w:customStyle="1" w:styleId="CommentTextChar">
    <w:name w:val="Comment Text Char"/>
    <w:basedOn w:val="DefaultParagraphFont"/>
    <w:link w:val="CommentText"/>
    <w:uiPriority w:val="99"/>
    <w:rsid w:val="0013128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1283"/>
    <w:rPr>
      <w:b/>
      <w:bCs/>
    </w:rPr>
  </w:style>
  <w:style w:type="character" w:customStyle="1" w:styleId="CommentSubjectChar">
    <w:name w:val="Comment Subject Char"/>
    <w:basedOn w:val="CommentTextChar"/>
    <w:link w:val="CommentSubject"/>
    <w:uiPriority w:val="99"/>
    <w:semiHidden/>
    <w:rsid w:val="00131283"/>
    <w:rPr>
      <w:rFonts w:ascii="Arial" w:eastAsia="Times New Roman" w:hAnsi="Arial" w:cs="Times New Roman"/>
      <w:b/>
      <w:bCs/>
      <w:kern w:val="0"/>
      <w:sz w:val="20"/>
      <w:szCs w:val="20"/>
      <w14:ligatures w14:val="none"/>
    </w:rPr>
  </w:style>
  <w:style w:type="character" w:customStyle="1" w:styleId="ui-provider">
    <w:name w:val="ui-provider"/>
    <w:basedOn w:val="DefaultParagraphFont"/>
    <w:rsid w:val="00131283"/>
  </w:style>
  <w:style w:type="paragraph" w:customStyle="1" w:styleId="Body">
    <w:name w:val="Body"/>
    <w:rsid w:val="00131283"/>
    <w:pPr>
      <w:spacing w:after="0" w:line="240" w:lineRule="auto"/>
    </w:pPr>
    <w:rPr>
      <w:rFonts w:ascii="Arial" w:eastAsia="Arial Unicode MS" w:hAnsi="Arial Unicode MS" w:cs="Arial Unicode MS"/>
      <w:color w:val="000000"/>
      <w:kern w:val="0"/>
      <w:sz w:val="24"/>
      <w:szCs w:val="24"/>
      <w:u w:color="000000"/>
      <w:lang w:val="en-US" w:eastAsia="en-GB"/>
      <w14:ligatures w14:val="none"/>
    </w:rPr>
  </w:style>
  <w:style w:type="character" w:customStyle="1" w:styleId="normaltextrun">
    <w:name w:val="normaltextrun"/>
    <w:basedOn w:val="DefaultParagraphFont"/>
    <w:rsid w:val="00131283"/>
  </w:style>
  <w:style w:type="character" w:customStyle="1" w:styleId="eop">
    <w:name w:val="eop"/>
    <w:basedOn w:val="DefaultParagraphFont"/>
    <w:rsid w:val="00131283"/>
  </w:style>
  <w:style w:type="character" w:customStyle="1" w:styleId="s1">
    <w:name w:val="s1"/>
    <w:basedOn w:val="DefaultParagraphFont"/>
    <w:rsid w:val="00131283"/>
  </w:style>
  <w:style w:type="character" w:customStyle="1" w:styleId="s2">
    <w:name w:val="s2"/>
    <w:basedOn w:val="DefaultParagraphFont"/>
    <w:rsid w:val="00131283"/>
  </w:style>
  <w:style w:type="character" w:customStyle="1" w:styleId="s3">
    <w:name w:val="s3"/>
    <w:basedOn w:val="DefaultParagraphFont"/>
    <w:rsid w:val="00131283"/>
  </w:style>
  <w:style w:type="paragraph" w:customStyle="1" w:styleId="Default">
    <w:name w:val="Default"/>
    <w:rsid w:val="00131283"/>
    <w:pPr>
      <w:autoSpaceDE w:val="0"/>
      <w:autoSpaceDN w:val="0"/>
      <w:adjustRightInd w:val="0"/>
      <w:spacing w:after="0" w:line="240" w:lineRule="auto"/>
    </w:pPr>
    <w:rPr>
      <w:rFonts w:ascii="Arial" w:hAnsi="Arial" w:cs="Arial"/>
      <w:color w:val="000000"/>
      <w:kern w:val="0"/>
      <w:sz w:val="24"/>
      <w:szCs w:val="24"/>
      <w14:ligatures w14:val="none"/>
    </w:rPr>
  </w:style>
  <w:style w:type="paragraph" w:styleId="FootnoteText">
    <w:name w:val="footnote text"/>
    <w:basedOn w:val="Normal"/>
    <w:link w:val="FootnoteTextChar"/>
    <w:uiPriority w:val="99"/>
    <w:semiHidden/>
    <w:unhideWhenUsed/>
    <w:rsid w:val="00131283"/>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131283"/>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131283"/>
    <w:rPr>
      <w:vertAlign w:val="superscript"/>
    </w:rPr>
  </w:style>
  <w:style w:type="paragraph" w:styleId="Revision">
    <w:name w:val="Revision"/>
    <w:hidden/>
    <w:uiPriority w:val="99"/>
    <w:semiHidden/>
    <w:rsid w:val="00131283"/>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F5B42-75B4-48EB-8BDC-B2CF4E458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63826A-34DD-4885-9B4A-385AA3758E9A}">
  <ds:schemaRefs>
    <ds:schemaRef ds:uri="http://schemas.microsoft.com/sharepoint/v3/contenttype/forms"/>
  </ds:schemaRefs>
</ds:datastoreItem>
</file>

<file path=customXml/itemProps3.xml><?xml version="1.0" encoding="utf-8"?>
<ds:datastoreItem xmlns:ds="http://schemas.openxmlformats.org/officeDocument/2006/customXml" ds:itemID="{0226177D-F3B1-4FA3-A955-A1C9DED9C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7114</Words>
  <Characters>40554</Characters>
  <Application>Microsoft Office Word</Application>
  <DocSecurity>8</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120623 Council 12 June 2023</dc:title>
  <dc:subject/>
  <dc:creator>Wilson, Jeanette</dc:creator>
  <cp:keywords/>
  <dc:description/>
  <cp:lastModifiedBy>Cull, Joshua</cp:lastModifiedBy>
  <cp:revision>10</cp:revision>
  <dcterms:created xsi:type="dcterms:W3CDTF">2023-06-28T11:25:00Z</dcterms:created>
  <dcterms:modified xsi:type="dcterms:W3CDTF">2026-01-09T10:24:00Z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