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1353A" w14:textId="77777777" w:rsidR="00F36953" w:rsidRPr="0056127C" w:rsidRDefault="00F36953" w:rsidP="00324E73">
      <w:pPr>
        <w:jc w:val="center"/>
        <w:rPr>
          <w:rFonts w:eastAsia="Calibri" w:cs="Arial"/>
          <w:b/>
          <w:bCs/>
          <w:kern w:val="0"/>
          <w:sz w:val="28"/>
          <w:szCs w:val="24"/>
          <w:u w:val="single"/>
          <w14:ligatures w14:val="none"/>
        </w:rPr>
      </w:pPr>
      <w:bookmarkStart w:id="0" w:name="_Hlk170115949"/>
      <w:r w:rsidRPr="0056127C">
        <w:rPr>
          <w:rFonts w:eastAsia="Calibri" w:cs="Arial"/>
          <w:b/>
          <w:bCs/>
          <w:kern w:val="0"/>
          <w:sz w:val="28"/>
          <w:szCs w:val="24"/>
          <w:u w:val="single"/>
          <w14:ligatures w14:val="none"/>
        </w:rPr>
        <w:t>ARDS AND NORTH DOWN BOROUGH COUNCIL</w:t>
      </w:r>
    </w:p>
    <w:p w14:paraId="0B03ECE2" w14:textId="77777777" w:rsidR="00F36953" w:rsidRPr="0056127C" w:rsidRDefault="00F36953" w:rsidP="00324E73">
      <w:pPr>
        <w:rPr>
          <w:rFonts w:eastAsia="Calibri" w:cs="Arial"/>
          <w:kern w:val="0"/>
          <w:sz w:val="28"/>
          <w:szCs w:val="24"/>
          <w14:ligatures w14:val="none"/>
        </w:rPr>
      </w:pPr>
    </w:p>
    <w:p w14:paraId="30A3427D" w14:textId="15B3023F" w:rsidR="00F36953" w:rsidRPr="0056127C" w:rsidRDefault="00F36953" w:rsidP="00324E73">
      <w:pPr>
        <w:rPr>
          <w:rFonts w:cs="Arial"/>
          <w:kern w:val="0"/>
          <w14:ligatures w14:val="none"/>
        </w:rPr>
      </w:pPr>
      <w:r w:rsidRPr="0056127C">
        <w:rPr>
          <w:kern w:val="0"/>
          <w14:ligatures w14:val="none"/>
        </w:rPr>
        <w:t xml:space="preserve">A meeting of the Planning Committee was held </w:t>
      </w:r>
      <w:r>
        <w:rPr>
          <w:kern w:val="0"/>
          <w14:ligatures w14:val="none"/>
        </w:rPr>
        <w:t>in</w:t>
      </w:r>
      <w:r w:rsidRPr="0056127C">
        <w:rPr>
          <w:kern w:val="0"/>
          <w14:ligatures w14:val="none"/>
        </w:rPr>
        <w:t xml:space="preserve"> the Council Chamber, Church Street, Newtownards on </w:t>
      </w:r>
      <w:r w:rsidRPr="0056127C">
        <w:rPr>
          <w:rFonts w:cs="Arial"/>
          <w:kern w:val="0"/>
          <w14:ligatures w14:val="none"/>
        </w:rPr>
        <w:t xml:space="preserve">Tuesday </w:t>
      </w:r>
      <w:r w:rsidR="00F74832">
        <w:rPr>
          <w:rFonts w:cs="Arial"/>
          <w:kern w:val="0"/>
          <w14:ligatures w14:val="none"/>
        </w:rPr>
        <w:t>6</w:t>
      </w:r>
      <w:r>
        <w:rPr>
          <w:rFonts w:cs="Arial"/>
          <w:kern w:val="0"/>
          <w14:ligatures w14:val="none"/>
        </w:rPr>
        <w:t xml:space="preserve"> </w:t>
      </w:r>
      <w:r w:rsidR="00F74832">
        <w:rPr>
          <w:rFonts w:cs="Arial"/>
          <w:kern w:val="0"/>
          <w14:ligatures w14:val="none"/>
        </w:rPr>
        <w:t>August</w:t>
      </w:r>
      <w:r w:rsidRPr="0056127C">
        <w:rPr>
          <w:rFonts w:cs="Arial"/>
          <w:kern w:val="0"/>
          <w14:ligatures w14:val="none"/>
        </w:rPr>
        <w:t xml:space="preserve"> 2024 at 7.00 pm. </w:t>
      </w:r>
    </w:p>
    <w:p w14:paraId="023A8B95" w14:textId="77777777" w:rsidR="00F36953" w:rsidRPr="0056127C" w:rsidRDefault="00F36953" w:rsidP="00324E73">
      <w:pPr>
        <w:tabs>
          <w:tab w:val="left" w:pos="7660"/>
        </w:tabs>
        <w:rPr>
          <w:rFonts w:eastAsia="Calibri" w:cs="Arial"/>
          <w:kern w:val="0"/>
          <w:szCs w:val="24"/>
          <w14:ligatures w14:val="none"/>
        </w:rPr>
      </w:pPr>
      <w:r w:rsidRPr="0056127C">
        <w:rPr>
          <w:rFonts w:eastAsia="Calibri" w:cs="Arial"/>
          <w:kern w:val="0"/>
          <w:szCs w:val="24"/>
          <w14:ligatures w14:val="none"/>
        </w:rPr>
        <w:tab/>
      </w:r>
    </w:p>
    <w:p w14:paraId="1B098243" w14:textId="77777777" w:rsidR="00F36953" w:rsidRPr="0056127C" w:rsidRDefault="00F36953" w:rsidP="00324E73">
      <w:pPr>
        <w:rPr>
          <w:rFonts w:eastAsia="Calibri" w:cs="Arial"/>
          <w:b/>
          <w:kern w:val="0"/>
          <w:szCs w:val="24"/>
          <w14:ligatures w14:val="none"/>
        </w:rPr>
      </w:pPr>
      <w:r w:rsidRPr="0056127C">
        <w:rPr>
          <w:rFonts w:eastAsia="Calibri" w:cs="Arial"/>
          <w:b/>
          <w:kern w:val="0"/>
          <w:szCs w:val="24"/>
          <w:u w:val="single"/>
          <w14:ligatures w14:val="none"/>
        </w:rPr>
        <w:t>PRESENT</w:t>
      </w:r>
      <w:r w:rsidRPr="0056127C">
        <w:rPr>
          <w:rFonts w:eastAsia="Calibri" w:cs="Arial"/>
          <w:b/>
          <w:kern w:val="0"/>
          <w:szCs w:val="24"/>
          <w14:ligatures w14:val="none"/>
        </w:rPr>
        <w:t>:</w:t>
      </w:r>
    </w:p>
    <w:p w14:paraId="56D7017C" w14:textId="77777777" w:rsidR="00F36953" w:rsidRPr="0056127C" w:rsidRDefault="00F36953" w:rsidP="00324E73">
      <w:pPr>
        <w:rPr>
          <w:rFonts w:eastAsia="Calibri" w:cs="Arial"/>
          <w:b/>
          <w:kern w:val="0"/>
          <w:szCs w:val="24"/>
          <w:u w:val="single"/>
          <w14:ligatures w14:val="none"/>
        </w:rPr>
      </w:pPr>
    </w:p>
    <w:p w14:paraId="56489EEB" w14:textId="498175AF" w:rsidR="00DC2FB8" w:rsidRDefault="00F36953" w:rsidP="00324E73">
      <w:pPr>
        <w:rPr>
          <w:rFonts w:eastAsia="Calibri" w:cs="Arial"/>
          <w:bCs/>
          <w:kern w:val="0"/>
          <w:szCs w:val="24"/>
          <w14:ligatures w14:val="none"/>
        </w:rPr>
      </w:pPr>
      <w:r w:rsidRPr="0056127C">
        <w:rPr>
          <w:rFonts w:eastAsia="Calibri" w:cs="Arial"/>
          <w:b/>
          <w:kern w:val="0"/>
          <w:szCs w:val="24"/>
          <w14:ligatures w14:val="none"/>
        </w:rPr>
        <w:t xml:space="preserve">In the Chair: </w:t>
      </w:r>
      <w:r w:rsidRPr="0056127C">
        <w:rPr>
          <w:rFonts w:eastAsia="Calibri" w:cs="Arial"/>
          <w:b/>
          <w:kern w:val="0"/>
          <w:szCs w:val="24"/>
          <w14:ligatures w14:val="none"/>
        </w:rPr>
        <w:tab/>
      </w:r>
      <w:r w:rsidR="00433967">
        <w:rPr>
          <w:rFonts w:eastAsia="Calibri" w:cs="Arial"/>
          <w:bCs/>
          <w:kern w:val="0"/>
          <w:szCs w:val="24"/>
          <w14:ligatures w14:val="none"/>
        </w:rPr>
        <w:t>Alderman McIlveen</w:t>
      </w:r>
    </w:p>
    <w:p w14:paraId="5C1FBFC3" w14:textId="77777777" w:rsidR="00DC2FB8" w:rsidRDefault="00DC2FB8" w:rsidP="00324E73">
      <w:pPr>
        <w:rPr>
          <w:rFonts w:eastAsia="Calibri" w:cs="Arial"/>
          <w:bCs/>
          <w:kern w:val="0"/>
          <w:szCs w:val="24"/>
          <w14:ligatures w14:val="none"/>
        </w:rPr>
      </w:pPr>
    </w:p>
    <w:p w14:paraId="1160C4EC" w14:textId="68B34536" w:rsidR="00F36953" w:rsidRPr="00DC2FB8" w:rsidRDefault="00DC2FB8" w:rsidP="00324E73">
      <w:pPr>
        <w:rPr>
          <w:rFonts w:eastAsia="Calibri" w:cs="Arial"/>
          <w:bCs/>
          <w:kern w:val="0"/>
          <w:szCs w:val="24"/>
          <w14:ligatures w14:val="none"/>
        </w:rPr>
      </w:pPr>
      <w:r w:rsidRPr="00DC2FB8">
        <w:rPr>
          <w:rFonts w:eastAsia="Calibri" w:cs="Arial"/>
          <w:b/>
          <w:kern w:val="0"/>
          <w:szCs w:val="24"/>
          <w14:ligatures w14:val="none"/>
        </w:rPr>
        <w:t>Aldermen:</w:t>
      </w:r>
      <w:r w:rsidR="00F36953" w:rsidRPr="00DC2FB8">
        <w:rPr>
          <w:rFonts w:eastAsia="Calibri" w:cs="Arial"/>
          <w:b/>
          <w:kern w:val="0"/>
          <w:szCs w:val="24"/>
          <w14:ligatures w14:val="none"/>
        </w:rPr>
        <w:t xml:space="preserve"> </w:t>
      </w:r>
      <w:r>
        <w:rPr>
          <w:rFonts w:eastAsia="Calibri" w:cs="Arial"/>
          <w:b/>
          <w:kern w:val="0"/>
          <w:szCs w:val="24"/>
          <w14:ligatures w14:val="none"/>
        </w:rPr>
        <w:tab/>
      </w:r>
      <w:r>
        <w:rPr>
          <w:rFonts w:eastAsia="Calibri" w:cs="Arial"/>
          <w:b/>
          <w:kern w:val="0"/>
          <w:szCs w:val="24"/>
          <w14:ligatures w14:val="none"/>
        </w:rPr>
        <w:tab/>
      </w:r>
      <w:r w:rsidRPr="00DC2FB8">
        <w:rPr>
          <w:rFonts w:eastAsia="Calibri" w:cs="Arial"/>
          <w:bCs/>
          <w:kern w:val="0"/>
          <w:szCs w:val="24"/>
          <w14:ligatures w14:val="none"/>
        </w:rPr>
        <w:t xml:space="preserve">Graham </w:t>
      </w:r>
    </w:p>
    <w:p w14:paraId="1D2B4F60" w14:textId="52C87BAC" w:rsidR="00DC2FB8" w:rsidRPr="00DC2FB8" w:rsidRDefault="00DC2FB8" w:rsidP="00324E73">
      <w:pPr>
        <w:rPr>
          <w:rFonts w:eastAsia="Calibri" w:cs="Arial"/>
          <w:bCs/>
          <w:kern w:val="0"/>
          <w:szCs w:val="24"/>
          <w14:ligatures w14:val="none"/>
        </w:rPr>
      </w:pPr>
      <w:r w:rsidRPr="00DC2FB8">
        <w:rPr>
          <w:rFonts w:eastAsia="Calibri" w:cs="Arial"/>
          <w:bCs/>
          <w:kern w:val="0"/>
          <w:szCs w:val="24"/>
          <w14:ligatures w14:val="none"/>
        </w:rPr>
        <w:tab/>
      </w:r>
      <w:r w:rsidRPr="00DC2FB8">
        <w:rPr>
          <w:rFonts w:eastAsia="Calibri" w:cs="Arial"/>
          <w:bCs/>
          <w:kern w:val="0"/>
          <w:szCs w:val="24"/>
          <w14:ligatures w14:val="none"/>
        </w:rPr>
        <w:tab/>
      </w:r>
      <w:r w:rsidRPr="00DC2FB8">
        <w:rPr>
          <w:rFonts w:eastAsia="Calibri" w:cs="Arial"/>
          <w:bCs/>
          <w:kern w:val="0"/>
          <w:szCs w:val="24"/>
          <w14:ligatures w14:val="none"/>
        </w:rPr>
        <w:tab/>
        <w:t xml:space="preserve">McDowell </w:t>
      </w:r>
    </w:p>
    <w:p w14:paraId="73D9FBBA" w14:textId="7031ACE2" w:rsidR="00F36953" w:rsidRDefault="00DC2FB8" w:rsidP="00324E73">
      <w:pPr>
        <w:rPr>
          <w:rFonts w:eastAsia="Calibri" w:cs="Arial"/>
          <w:bCs/>
          <w:kern w:val="0"/>
          <w:szCs w:val="24"/>
          <w14:ligatures w14:val="none"/>
        </w:rPr>
      </w:pPr>
      <w:r>
        <w:rPr>
          <w:rFonts w:eastAsia="Calibri" w:cs="Arial"/>
          <w:bCs/>
          <w:kern w:val="0"/>
          <w:szCs w:val="24"/>
          <w14:ligatures w14:val="none"/>
        </w:rPr>
        <w:tab/>
      </w:r>
      <w:r>
        <w:rPr>
          <w:rFonts w:eastAsia="Calibri" w:cs="Arial"/>
          <w:bCs/>
          <w:kern w:val="0"/>
          <w:szCs w:val="24"/>
          <w14:ligatures w14:val="none"/>
        </w:rPr>
        <w:tab/>
      </w:r>
      <w:r>
        <w:rPr>
          <w:rFonts w:eastAsia="Calibri" w:cs="Arial"/>
          <w:bCs/>
          <w:kern w:val="0"/>
          <w:szCs w:val="24"/>
          <w14:ligatures w14:val="none"/>
        </w:rPr>
        <w:tab/>
      </w:r>
      <w:r w:rsidR="00433967">
        <w:rPr>
          <w:rFonts w:eastAsia="Calibri" w:cs="Arial"/>
          <w:bCs/>
          <w:kern w:val="0"/>
          <w:szCs w:val="24"/>
          <w14:ligatures w14:val="none"/>
        </w:rPr>
        <w:t>Smith</w:t>
      </w:r>
      <w:r w:rsidR="00F36953" w:rsidRPr="0056127C">
        <w:rPr>
          <w:rFonts w:eastAsia="Calibri" w:cs="Arial"/>
          <w:bCs/>
          <w:kern w:val="0"/>
          <w:szCs w:val="24"/>
          <w14:ligatures w14:val="none"/>
        </w:rPr>
        <w:tab/>
        <w:t xml:space="preserve"> </w:t>
      </w:r>
    </w:p>
    <w:p w14:paraId="7F09E76D" w14:textId="4AC995C9" w:rsidR="00DC2FB8" w:rsidRPr="00DC2FB8" w:rsidRDefault="00DC2FB8" w:rsidP="00324E73">
      <w:pPr>
        <w:rPr>
          <w:rFonts w:eastAsia="Calibri" w:cs="Arial"/>
          <w:b/>
          <w:kern w:val="0"/>
          <w:szCs w:val="24"/>
          <w14:ligatures w14:val="none"/>
        </w:rPr>
      </w:pPr>
      <w:r>
        <w:rPr>
          <w:rFonts w:eastAsia="Calibri" w:cs="Arial"/>
          <w:bCs/>
          <w:kern w:val="0"/>
          <w:szCs w:val="24"/>
          <w14:ligatures w14:val="none"/>
        </w:rPr>
        <w:tab/>
      </w:r>
      <w:r>
        <w:rPr>
          <w:rFonts w:eastAsia="Calibri" w:cs="Arial"/>
          <w:bCs/>
          <w:kern w:val="0"/>
          <w:szCs w:val="24"/>
          <w14:ligatures w14:val="none"/>
        </w:rPr>
        <w:tab/>
      </w:r>
      <w:r>
        <w:rPr>
          <w:rFonts w:eastAsia="Calibri" w:cs="Arial"/>
          <w:bCs/>
          <w:kern w:val="0"/>
          <w:szCs w:val="24"/>
          <w14:ligatures w14:val="none"/>
        </w:rPr>
        <w:tab/>
      </w:r>
    </w:p>
    <w:p w14:paraId="650308FB" w14:textId="407C77D3" w:rsidR="00433967" w:rsidRPr="00433967" w:rsidRDefault="00F36953" w:rsidP="00324E73">
      <w:pPr>
        <w:rPr>
          <w:rFonts w:eastAsia="Calibri" w:cs="Arial"/>
          <w:bCs/>
          <w:kern w:val="0"/>
          <w:szCs w:val="24"/>
          <w14:ligatures w14:val="none"/>
        </w:rPr>
      </w:pPr>
      <w:r w:rsidRPr="0056127C">
        <w:rPr>
          <w:rFonts w:eastAsia="Calibri" w:cs="Arial"/>
          <w:b/>
          <w:kern w:val="0"/>
          <w:szCs w:val="24"/>
          <w14:ligatures w14:val="none"/>
        </w:rPr>
        <w:t>Councillors:</w:t>
      </w:r>
      <w:r w:rsidRPr="0056127C">
        <w:rPr>
          <w:rFonts w:eastAsia="Calibri" w:cs="Arial"/>
          <w:b/>
          <w:kern w:val="0"/>
          <w:szCs w:val="24"/>
          <w14:ligatures w14:val="none"/>
        </w:rPr>
        <w:tab/>
      </w:r>
      <w:r w:rsidRPr="0056127C">
        <w:rPr>
          <w:rFonts w:eastAsia="Calibri" w:cs="Arial"/>
          <w:b/>
          <w:kern w:val="0"/>
          <w:szCs w:val="24"/>
          <w14:ligatures w14:val="none"/>
        </w:rPr>
        <w:tab/>
      </w:r>
      <w:r w:rsidR="00433967" w:rsidRPr="00433967">
        <w:rPr>
          <w:rFonts w:eastAsia="Calibri" w:cs="Arial"/>
          <w:bCs/>
          <w:kern w:val="0"/>
          <w:szCs w:val="24"/>
          <w14:ligatures w14:val="none"/>
        </w:rPr>
        <w:t>Cathcart</w:t>
      </w:r>
      <w:r w:rsidR="00433967">
        <w:rPr>
          <w:rFonts w:eastAsia="Calibri" w:cs="Arial"/>
          <w:bCs/>
          <w:kern w:val="0"/>
          <w:szCs w:val="24"/>
          <w14:ligatures w14:val="none"/>
        </w:rPr>
        <w:tab/>
        <w:t>McCollum</w:t>
      </w:r>
    </w:p>
    <w:p w14:paraId="0C9AFCF1" w14:textId="2284FC90" w:rsidR="00F36953" w:rsidRPr="0056127C" w:rsidRDefault="002B3904" w:rsidP="00433967">
      <w:pPr>
        <w:ind w:left="1440" w:firstLine="720"/>
        <w:rPr>
          <w:rFonts w:eastAsia="Calibri" w:cs="Arial"/>
          <w:b/>
          <w:kern w:val="0"/>
          <w:szCs w:val="24"/>
          <w14:ligatures w14:val="none"/>
        </w:rPr>
      </w:pPr>
      <w:r w:rsidRPr="002B3904">
        <w:rPr>
          <w:rFonts w:eastAsia="Calibri" w:cs="Arial"/>
          <w:bCs/>
          <w:kern w:val="0"/>
          <w:szCs w:val="24"/>
          <w14:ligatures w14:val="none"/>
        </w:rPr>
        <w:t>Creighton</w:t>
      </w:r>
      <w:r>
        <w:rPr>
          <w:rFonts w:eastAsia="Calibri" w:cs="Arial"/>
          <w:b/>
          <w:kern w:val="0"/>
          <w:szCs w:val="24"/>
          <w14:ligatures w14:val="none"/>
        </w:rPr>
        <w:t xml:space="preserve"> </w:t>
      </w:r>
      <w:r w:rsidR="00F36953" w:rsidRPr="0056127C">
        <w:rPr>
          <w:rFonts w:eastAsia="Calibri" w:cs="Arial"/>
          <w:bCs/>
          <w:kern w:val="0"/>
          <w:szCs w:val="24"/>
          <w14:ligatures w14:val="none"/>
        </w:rPr>
        <w:tab/>
      </w:r>
      <w:r w:rsidR="00433967">
        <w:rPr>
          <w:rFonts w:eastAsia="Calibri" w:cs="Arial"/>
          <w:bCs/>
          <w:kern w:val="0"/>
          <w:szCs w:val="24"/>
          <w14:ligatures w14:val="none"/>
        </w:rPr>
        <w:t>McKee</w:t>
      </w:r>
    </w:p>
    <w:p w14:paraId="7754F2E4" w14:textId="03B08658" w:rsidR="00433967" w:rsidRDefault="002B3904" w:rsidP="002B3904">
      <w:pPr>
        <w:ind w:left="1440" w:firstLine="720"/>
        <w:rPr>
          <w:rFonts w:eastAsia="Calibri" w:cs="Arial"/>
          <w:bCs/>
          <w:kern w:val="0"/>
          <w:szCs w:val="24"/>
          <w14:ligatures w14:val="none"/>
        </w:rPr>
      </w:pPr>
      <w:r>
        <w:rPr>
          <w:rFonts w:eastAsia="Calibri" w:cs="Arial"/>
          <w:bCs/>
          <w:kern w:val="0"/>
          <w:szCs w:val="24"/>
          <w14:ligatures w14:val="none"/>
        </w:rPr>
        <w:t>Harbinson</w:t>
      </w:r>
      <w:r w:rsidR="00433967">
        <w:rPr>
          <w:rFonts w:eastAsia="Calibri" w:cs="Arial"/>
          <w:bCs/>
          <w:kern w:val="0"/>
          <w:szCs w:val="24"/>
          <w14:ligatures w14:val="none"/>
        </w:rPr>
        <w:tab/>
        <w:t>McLaren</w:t>
      </w:r>
    </w:p>
    <w:p w14:paraId="32F1F7CE" w14:textId="696A7E98" w:rsidR="00F36953" w:rsidRPr="0056127C" w:rsidRDefault="00433967" w:rsidP="00BB3483">
      <w:pPr>
        <w:ind w:left="1440" w:firstLine="720"/>
        <w:rPr>
          <w:rFonts w:eastAsia="Calibri" w:cs="Arial"/>
          <w:bCs/>
          <w:kern w:val="0"/>
          <w:szCs w:val="24"/>
          <w14:ligatures w14:val="none"/>
        </w:rPr>
      </w:pPr>
      <w:r>
        <w:rPr>
          <w:rFonts w:eastAsia="Calibri" w:cs="Arial"/>
          <w:bCs/>
          <w:kern w:val="0"/>
          <w:szCs w:val="24"/>
          <w14:ligatures w14:val="none"/>
        </w:rPr>
        <w:t>Kendall</w:t>
      </w:r>
      <w:r w:rsidR="002B3904">
        <w:rPr>
          <w:rFonts w:eastAsia="Calibri" w:cs="Arial"/>
          <w:bCs/>
          <w:kern w:val="0"/>
          <w:szCs w:val="24"/>
          <w14:ligatures w14:val="none"/>
        </w:rPr>
        <w:t xml:space="preserve"> </w:t>
      </w:r>
      <w:r w:rsidR="00F36953" w:rsidRPr="0056127C">
        <w:rPr>
          <w:rFonts w:eastAsia="Calibri" w:cs="Arial"/>
          <w:bCs/>
          <w:kern w:val="0"/>
          <w:szCs w:val="24"/>
          <w14:ligatures w14:val="none"/>
        </w:rPr>
        <w:tab/>
      </w:r>
      <w:r>
        <w:rPr>
          <w:rFonts w:eastAsia="Calibri" w:cs="Arial"/>
          <w:bCs/>
          <w:kern w:val="0"/>
          <w:szCs w:val="24"/>
          <w14:ligatures w14:val="none"/>
        </w:rPr>
        <w:t>Rossiter</w:t>
      </w:r>
      <w:r w:rsidR="00F36953" w:rsidRPr="0056127C">
        <w:rPr>
          <w:rFonts w:eastAsia="Calibri" w:cs="Arial"/>
          <w:bCs/>
          <w:kern w:val="0"/>
          <w:szCs w:val="24"/>
          <w14:ligatures w14:val="none"/>
        </w:rPr>
        <w:tab/>
      </w:r>
      <w:r w:rsidR="00F36953" w:rsidRPr="0056127C">
        <w:rPr>
          <w:rFonts w:eastAsia="Calibri" w:cs="Arial"/>
          <w:bCs/>
          <w:kern w:val="0"/>
          <w:szCs w:val="24"/>
          <w14:ligatures w14:val="none"/>
        </w:rPr>
        <w:tab/>
      </w:r>
      <w:r w:rsidR="00F36953" w:rsidRPr="0056127C">
        <w:rPr>
          <w:rFonts w:eastAsia="Calibri" w:cs="Arial"/>
          <w:bCs/>
          <w:kern w:val="0"/>
          <w:szCs w:val="24"/>
          <w14:ligatures w14:val="none"/>
        </w:rPr>
        <w:tab/>
        <w:t xml:space="preserve"> </w:t>
      </w:r>
      <w:r w:rsidR="00F36953">
        <w:rPr>
          <w:rFonts w:eastAsia="Calibri" w:cs="Arial"/>
          <w:bCs/>
          <w:kern w:val="0"/>
          <w:szCs w:val="24"/>
          <w14:ligatures w14:val="none"/>
        </w:rPr>
        <w:tab/>
      </w:r>
      <w:r w:rsidR="00F36953" w:rsidRPr="0056127C">
        <w:rPr>
          <w:rFonts w:eastAsia="Calibri" w:cs="Arial"/>
          <w:bCs/>
          <w:kern w:val="0"/>
          <w:szCs w:val="24"/>
          <w14:ligatures w14:val="none"/>
        </w:rPr>
        <w:tab/>
      </w:r>
      <w:r w:rsidR="00F36953" w:rsidRPr="0056127C">
        <w:rPr>
          <w:rFonts w:eastAsia="Calibri" w:cs="Arial"/>
          <w:bCs/>
          <w:kern w:val="0"/>
          <w:szCs w:val="24"/>
          <w14:ligatures w14:val="none"/>
        </w:rPr>
        <w:tab/>
      </w:r>
      <w:r w:rsidR="00F36953" w:rsidRPr="0056127C">
        <w:rPr>
          <w:rFonts w:eastAsia="Calibri" w:cs="Arial"/>
          <w:bCs/>
          <w:kern w:val="0"/>
          <w:szCs w:val="24"/>
          <w14:ligatures w14:val="none"/>
        </w:rPr>
        <w:tab/>
      </w:r>
      <w:r w:rsidR="00F36953" w:rsidRPr="0056127C">
        <w:rPr>
          <w:rFonts w:eastAsia="Calibri" w:cs="Arial"/>
          <w:bCs/>
          <w:kern w:val="0"/>
          <w:szCs w:val="24"/>
          <w14:ligatures w14:val="none"/>
        </w:rPr>
        <w:tab/>
      </w:r>
      <w:r w:rsidR="00F36953" w:rsidRPr="0056127C">
        <w:rPr>
          <w:rFonts w:eastAsia="Calibri" w:cs="Arial"/>
          <w:bCs/>
          <w:kern w:val="0"/>
          <w:szCs w:val="24"/>
          <w14:ligatures w14:val="none"/>
        </w:rPr>
        <w:tab/>
      </w:r>
      <w:r w:rsidR="00F36953" w:rsidRPr="0056127C">
        <w:rPr>
          <w:rFonts w:eastAsia="Calibri" w:cs="Arial"/>
          <w:bCs/>
          <w:kern w:val="0"/>
          <w:szCs w:val="24"/>
          <w14:ligatures w14:val="none"/>
        </w:rPr>
        <w:tab/>
      </w:r>
      <w:r w:rsidR="00F36953" w:rsidRPr="0056127C">
        <w:rPr>
          <w:rFonts w:eastAsia="Calibri" w:cs="Arial"/>
          <w:bCs/>
          <w:kern w:val="0"/>
          <w:szCs w:val="24"/>
          <w14:ligatures w14:val="none"/>
        </w:rPr>
        <w:tab/>
      </w:r>
      <w:r w:rsidR="00F36953" w:rsidRPr="0056127C">
        <w:rPr>
          <w:rFonts w:eastAsia="Calibri" w:cs="Arial"/>
          <w:bCs/>
          <w:kern w:val="0"/>
          <w:szCs w:val="24"/>
          <w14:ligatures w14:val="none"/>
        </w:rPr>
        <w:tab/>
      </w:r>
      <w:r w:rsidR="00F36953" w:rsidRPr="0056127C">
        <w:rPr>
          <w:rFonts w:eastAsia="Calibri" w:cs="Arial"/>
          <w:bCs/>
          <w:kern w:val="0"/>
          <w:szCs w:val="24"/>
          <w14:ligatures w14:val="none"/>
        </w:rPr>
        <w:tab/>
      </w:r>
      <w:r w:rsidR="00F36953" w:rsidRPr="0056127C">
        <w:rPr>
          <w:rFonts w:eastAsia="Calibri" w:cs="Arial"/>
          <w:bCs/>
          <w:kern w:val="0"/>
          <w:szCs w:val="24"/>
          <w14:ligatures w14:val="none"/>
        </w:rPr>
        <w:tab/>
        <w:t xml:space="preserve">  </w:t>
      </w:r>
      <w:r w:rsidR="00F36953" w:rsidRPr="0056127C">
        <w:rPr>
          <w:rFonts w:eastAsia="Calibri" w:cs="Arial"/>
          <w:bCs/>
          <w:kern w:val="0"/>
          <w:szCs w:val="24"/>
          <w14:ligatures w14:val="none"/>
        </w:rPr>
        <w:tab/>
      </w:r>
      <w:r w:rsidR="00F36953" w:rsidRPr="0056127C">
        <w:rPr>
          <w:rFonts w:eastAsia="Calibri" w:cs="Arial"/>
          <w:bCs/>
          <w:kern w:val="0"/>
          <w:szCs w:val="24"/>
          <w14:ligatures w14:val="none"/>
        </w:rPr>
        <w:tab/>
        <w:t xml:space="preserve"> </w:t>
      </w:r>
    </w:p>
    <w:p w14:paraId="558E4CA2" w14:textId="2AC63C10" w:rsidR="002B3904" w:rsidRDefault="00F36953" w:rsidP="00BB3483">
      <w:pPr>
        <w:ind w:left="1440" w:hanging="1440"/>
        <w:rPr>
          <w:rFonts w:ascii="Aptos" w:hAnsi="Aptos"/>
          <w:b/>
          <w:bCs/>
          <w:sz w:val="22"/>
          <w:lang w:eastAsia="en-GB"/>
        </w:rPr>
      </w:pPr>
      <w:r w:rsidRPr="0056127C">
        <w:rPr>
          <w:rFonts w:eastAsia="Calibri" w:cs="Arial"/>
          <w:b/>
          <w:kern w:val="0"/>
          <w:szCs w:val="24"/>
          <w14:ligatures w14:val="none"/>
        </w:rPr>
        <w:t>Officers:</w:t>
      </w:r>
      <w:r w:rsidRPr="0056127C">
        <w:rPr>
          <w:rFonts w:eastAsia="Calibri" w:cs="Arial"/>
          <w:b/>
          <w:kern w:val="0"/>
          <w:szCs w:val="24"/>
          <w14:ligatures w14:val="none"/>
        </w:rPr>
        <w:tab/>
      </w:r>
      <w:r w:rsidRPr="0056127C">
        <w:rPr>
          <w:rFonts w:eastAsia="Calibri" w:cs="Arial"/>
          <w:bCs/>
          <w:kern w:val="0"/>
          <w:szCs w:val="24"/>
          <w14:ligatures w14:val="none"/>
        </w:rPr>
        <w:t>Director</w:t>
      </w:r>
      <w:r w:rsidRPr="0056127C">
        <w:rPr>
          <w:rFonts w:eastAsia="Calibri" w:cs="Arial"/>
          <w:kern w:val="0"/>
          <w:szCs w:val="24"/>
          <w14:ligatures w14:val="none"/>
        </w:rPr>
        <w:t xml:space="preserve"> of Prosperity (A McCullough), </w:t>
      </w:r>
      <w:bookmarkStart w:id="1" w:name="_Hlk160713322"/>
      <w:r w:rsidR="00FA5C18">
        <w:rPr>
          <w:rFonts w:eastAsia="Calibri" w:cs="Arial"/>
          <w:kern w:val="0"/>
          <w:szCs w:val="24"/>
          <w14:ligatures w14:val="none"/>
        </w:rPr>
        <w:t>Head of Planning (G Kerr),</w:t>
      </w:r>
      <w:bookmarkStart w:id="2" w:name="_Hlk161061012"/>
      <w:bookmarkEnd w:id="1"/>
      <w:r w:rsidR="00433967">
        <w:rPr>
          <w:rFonts w:eastAsia="Calibri" w:cs="Arial"/>
          <w:kern w:val="0"/>
          <w:szCs w:val="24"/>
          <w14:ligatures w14:val="none"/>
        </w:rPr>
        <w:t xml:space="preserve"> </w:t>
      </w:r>
      <w:bookmarkEnd w:id="2"/>
      <w:r w:rsidR="00433967">
        <w:rPr>
          <w:rFonts w:eastAsia="Calibri" w:cs="Arial"/>
          <w:kern w:val="0"/>
          <w:szCs w:val="24"/>
          <w14:ligatures w14:val="none"/>
        </w:rPr>
        <w:t>Senior Professional and Technical Officer</w:t>
      </w:r>
      <w:r w:rsidR="00707967">
        <w:rPr>
          <w:rFonts w:eastAsia="Calibri" w:cs="Arial"/>
          <w:kern w:val="0"/>
          <w:szCs w:val="24"/>
          <w14:ligatures w14:val="none"/>
        </w:rPr>
        <w:t xml:space="preserve">s </w:t>
      </w:r>
      <w:r w:rsidR="006836DC">
        <w:rPr>
          <w:rFonts w:eastAsia="Calibri" w:cs="Arial"/>
          <w:kern w:val="0"/>
          <w:szCs w:val="24"/>
          <w14:ligatures w14:val="none"/>
        </w:rPr>
        <w:t>(</w:t>
      </w:r>
      <w:r w:rsidR="00707967">
        <w:rPr>
          <w:rFonts w:eastAsia="Calibri" w:cs="Arial"/>
          <w:kern w:val="0"/>
          <w:szCs w:val="24"/>
          <w14:ligatures w14:val="none"/>
        </w:rPr>
        <w:t xml:space="preserve">A Todd and </w:t>
      </w:r>
      <w:r w:rsidR="006836DC">
        <w:rPr>
          <w:rFonts w:eastAsia="Calibri" w:cs="Arial"/>
          <w:kern w:val="0"/>
          <w:szCs w:val="24"/>
          <w14:ligatures w14:val="none"/>
        </w:rPr>
        <w:t xml:space="preserve">C Rodgers), </w:t>
      </w:r>
      <w:r w:rsidRPr="0056127C">
        <w:rPr>
          <w:rFonts w:eastAsia="Calibri" w:cs="Arial"/>
          <w:kern w:val="0"/>
          <w:szCs w:val="24"/>
          <w14:ligatures w14:val="none"/>
        </w:rPr>
        <w:t>and Democratic Services Officer (</w:t>
      </w:r>
      <w:r w:rsidR="00F74832">
        <w:rPr>
          <w:rFonts w:eastAsia="Calibri" w:cs="Arial"/>
          <w:kern w:val="0"/>
          <w:szCs w:val="24"/>
          <w14:ligatures w14:val="none"/>
        </w:rPr>
        <w:t>R King</w:t>
      </w:r>
      <w:r w:rsidRPr="0056127C">
        <w:rPr>
          <w:rFonts w:eastAsia="Calibri" w:cs="Arial"/>
          <w:kern w:val="0"/>
          <w:szCs w:val="24"/>
          <w14:ligatures w14:val="none"/>
        </w:rPr>
        <w:t>)</w:t>
      </w:r>
      <w:r w:rsidR="002B3904" w:rsidRPr="002B3904">
        <w:rPr>
          <w:b/>
          <w:bCs/>
          <w:lang w:eastAsia="en-GB"/>
        </w:rPr>
        <w:t xml:space="preserve"> </w:t>
      </w:r>
      <w:r w:rsidR="002B3904">
        <w:rPr>
          <w:b/>
          <w:bCs/>
          <w:lang w:eastAsia="en-GB"/>
        </w:rPr>
        <w:t xml:space="preserve"> </w:t>
      </w:r>
    </w:p>
    <w:p w14:paraId="5FD771BF" w14:textId="77777777" w:rsidR="00F36953" w:rsidRPr="0056127C" w:rsidRDefault="00F36953" w:rsidP="00324E73">
      <w:pPr>
        <w:rPr>
          <w:rFonts w:eastAsia="Calibri" w:cs="Arial"/>
          <w:kern w:val="0"/>
          <w:szCs w:val="24"/>
          <w14:ligatures w14:val="none"/>
        </w:rPr>
      </w:pPr>
    </w:p>
    <w:p w14:paraId="6733A219" w14:textId="77777777" w:rsidR="00F36953" w:rsidRPr="0056127C" w:rsidRDefault="00F36953" w:rsidP="00324E73">
      <w:pPr>
        <w:keepNext/>
        <w:keepLines/>
        <w:outlineLvl w:val="0"/>
        <w:rPr>
          <w:rFonts w:ascii="Arial Bold" w:eastAsiaTheme="majorEastAsia" w:hAnsi="Arial Bold" w:cstheme="majorBidi" w:hint="eastAsia"/>
          <w:b/>
          <w:caps/>
          <w:kern w:val="0"/>
          <w:sz w:val="28"/>
          <w:szCs w:val="32"/>
          <w14:ligatures w14:val="none"/>
        </w:rPr>
      </w:pPr>
      <w:r w:rsidRPr="0056127C">
        <w:rPr>
          <w:rFonts w:ascii="Arial Bold" w:eastAsiaTheme="majorEastAsia" w:hAnsi="Arial Bold" w:cstheme="majorBidi"/>
          <w:b/>
          <w:caps/>
          <w:kern w:val="0"/>
          <w:sz w:val="28"/>
          <w:szCs w:val="32"/>
          <w14:ligatures w14:val="none"/>
        </w:rPr>
        <w:t xml:space="preserve">1. </w:t>
      </w:r>
      <w:r w:rsidRPr="0056127C">
        <w:rPr>
          <w:rFonts w:ascii="Arial Bold" w:eastAsiaTheme="majorEastAsia" w:hAnsi="Arial Bold" w:cstheme="majorBidi"/>
          <w:b/>
          <w:caps/>
          <w:kern w:val="0"/>
          <w:sz w:val="28"/>
          <w:szCs w:val="32"/>
          <w14:ligatures w14:val="none"/>
        </w:rPr>
        <w:tab/>
      </w:r>
      <w:r w:rsidRPr="0056127C">
        <w:rPr>
          <w:rFonts w:ascii="Arial Bold" w:eastAsiaTheme="majorEastAsia" w:hAnsi="Arial Bold" w:cstheme="majorBidi"/>
          <w:b/>
          <w:caps/>
          <w:kern w:val="0"/>
          <w:sz w:val="28"/>
          <w:szCs w:val="32"/>
          <w:u w:val="single"/>
          <w14:ligatures w14:val="none"/>
        </w:rPr>
        <w:t>Apologies</w:t>
      </w:r>
    </w:p>
    <w:p w14:paraId="3FBEB62A" w14:textId="77777777" w:rsidR="00F36953" w:rsidRDefault="00F36953" w:rsidP="00324E73">
      <w:pPr>
        <w:tabs>
          <w:tab w:val="left" w:pos="1380"/>
        </w:tabs>
        <w:rPr>
          <w:rFonts w:cs="Arial"/>
          <w:kern w:val="0"/>
          <w:szCs w:val="24"/>
          <w14:ligatures w14:val="none"/>
        </w:rPr>
      </w:pPr>
    </w:p>
    <w:p w14:paraId="753F86A3" w14:textId="12A0CEB4" w:rsidR="00FA5C18" w:rsidRDefault="00DC2FB8" w:rsidP="00324E73">
      <w:pPr>
        <w:tabs>
          <w:tab w:val="left" w:pos="1380"/>
        </w:tabs>
        <w:rPr>
          <w:rFonts w:cs="Arial"/>
          <w:kern w:val="0"/>
          <w:szCs w:val="24"/>
          <w14:ligatures w14:val="none"/>
        </w:rPr>
      </w:pPr>
      <w:r>
        <w:rPr>
          <w:rFonts w:cs="Arial"/>
          <w:kern w:val="0"/>
          <w:szCs w:val="24"/>
          <w14:ligatures w14:val="none"/>
        </w:rPr>
        <w:t xml:space="preserve">Apologies for inability to attend were received from </w:t>
      </w:r>
      <w:r w:rsidR="00405FFA">
        <w:rPr>
          <w:rFonts w:cs="Arial"/>
          <w:kern w:val="0"/>
          <w:szCs w:val="24"/>
          <w14:ligatures w14:val="none"/>
        </w:rPr>
        <w:t>Councillor Kerr, Councillor Morgan and Councillor Wray.</w:t>
      </w:r>
    </w:p>
    <w:p w14:paraId="2577014C" w14:textId="77777777" w:rsidR="00FA5C18" w:rsidRPr="0056127C" w:rsidRDefault="00FA5C18" w:rsidP="00324E73">
      <w:pPr>
        <w:tabs>
          <w:tab w:val="left" w:pos="1380"/>
        </w:tabs>
        <w:rPr>
          <w:rFonts w:cs="Arial"/>
          <w:kern w:val="0"/>
          <w:szCs w:val="24"/>
          <w14:ligatures w14:val="none"/>
        </w:rPr>
      </w:pPr>
    </w:p>
    <w:p w14:paraId="125F2F52" w14:textId="77777777" w:rsidR="00F36953" w:rsidRPr="0056127C" w:rsidRDefault="00F36953" w:rsidP="00324E73">
      <w:pPr>
        <w:keepNext/>
        <w:keepLines/>
        <w:outlineLvl w:val="0"/>
        <w:rPr>
          <w:rFonts w:ascii="Arial Bold" w:eastAsiaTheme="majorEastAsia" w:hAnsi="Arial Bold" w:cstheme="majorBidi" w:hint="eastAsia"/>
          <w:bCs/>
          <w:caps/>
          <w:kern w:val="0"/>
          <w:sz w:val="28"/>
          <w:szCs w:val="32"/>
          <w14:ligatures w14:val="none"/>
        </w:rPr>
      </w:pPr>
      <w:r w:rsidRPr="0056127C">
        <w:rPr>
          <w:rFonts w:ascii="Arial Bold" w:eastAsiaTheme="majorEastAsia" w:hAnsi="Arial Bold" w:cstheme="majorBidi"/>
          <w:bCs/>
          <w:caps/>
          <w:kern w:val="0"/>
          <w:sz w:val="28"/>
          <w:szCs w:val="32"/>
          <w14:ligatures w14:val="none"/>
        </w:rPr>
        <w:t>2.</w:t>
      </w:r>
      <w:r w:rsidRPr="0056127C">
        <w:rPr>
          <w:rFonts w:ascii="Arial Bold" w:eastAsiaTheme="majorEastAsia" w:hAnsi="Arial Bold" w:cstheme="majorBidi"/>
          <w:bCs/>
          <w:caps/>
          <w:kern w:val="0"/>
          <w:sz w:val="28"/>
          <w:szCs w:val="32"/>
          <w14:ligatures w14:val="none"/>
        </w:rPr>
        <w:tab/>
      </w:r>
      <w:r w:rsidRPr="0056127C">
        <w:rPr>
          <w:rFonts w:ascii="Arial Bold" w:eastAsiaTheme="majorEastAsia" w:hAnsi="Arial Bold" w:cstheme="majorBidi"/>
          <w:bCs/>
          <w:caps/>
          <w:kern w:val="0"/>
          <w:sz w:val="28"/>
          <w:szCs w:val="32"/>
          <w:u w:val="single"/>
          <w14:ligatures w14:val="none"/>
        </w:rPr>
        <w:t>Declarations of Interest</w:t>
      </w:r>
    </w:p>
    <w:p w14:paraId="68A709E5" w14:textId="77777777" w:rsidR="00F36953" w:rsidRDefault="00F36953" w:rsidP="00324E73">
      <w:pPr>
        <w:rPr>
          <w:rFonts w:cs="Arial"/>
          <w:kern w:val="0"/>
          <w:szCs w:val="24"/>
          <w14:ligatures w14:val="none"/>
        </w:rPr>
      </w:pPr>
    </w:p>
    <w:p w14:paraId="4D3971F2" w14:textId="24412ADB" w:rsidR="00405FFA" w:rsidRPr="00BE138B" w:rsidRDefault="00405FFA" w:rsidP="00324E73">
      <w:pPr>
        <w:rPr>
          <w:rFonts w:cs="Arial"/>
        </w:rPr>
      </w:pPr>
      <w:r>
        <w:rPr>
          <w:rFonts w:cs="Arial"/>
        </w:rPr>
        <w:t xml:space="preserve">Councillor Rossiter declared an interest in Item 4.2 - </w:t>
      </w:r>
      <w:r w:rsidR="001E2C22" w:rsidRPr="001E2C22">
        <w:rPr>
          <w:rFonts w:cs="Arial"/>
        </w:rPr>
        <w:t>LA06/2024/0261/F</w:t>
      </w:r>
    </w:p>
    <w:p w14:paraId="315D5D8F" w14:textId="77777777" w:rsidR="00F36953" w:rsidRPr="00AF02DF" w:rsidRDefault="00F36953" w:rsidP="00324E73"/>
    <w:p w14:paraId="65DB0BB1" w14:textId="40C4167E" w:rsidR="00F36953" w:rsidRPr="00F36953" w:rsidRDefault="00F36953" w:rsidP="00324E73">
      <w:pPr>
        <w:pStyle w:val="Heading1"/>
        <w:ind w:left="720" w:hanging="720"/>
        <w:rPr>
          <w:rFonts w:hint="eastAsia"/>
          <w:b w:val="0"/>
          <w:bCs/>
          <w:caps w:val="0"/>
          <w:szCs w:val="28"/>
        </w:rPr>
      </w:pPr>
      <w:r w:rsidRPr="00F36953">
        <w:rPr>
          <w:b w:val="0"/>
          <w:bCs/>
          <w:caps w:val="0"/>
          <w:szCs w:val="28"/>
        </w:rPr>
        <w:t>3.</w:t>
      </w:r>
      <w:r w:rsidRPr="00F36953">
        <w:rPr>
          <w:b w:val="0"/>
          <w:bCs/>
          <w:caps w:val="0"/>
          <w:szCs w:val="28"/>
        </w:rPr>
        <w:tab/>
      </w:r>
      <w:r w:rsidRPr="00F72B0C">
        <w:rPr>
          <w:b w:val="0"/>
          <w:bCs/>
          <w:szCs w:val="28"/>
          <w:u w:val="single"/>
        </w:rPr>
        <w:t xml:space="preserve">Matters arising from minutes of Planning Committee meeting of </w:t>
      </w:r>
      <w:r w:rsidR="00F74832">
        <w:rPr>
          <w:b w:val="0"/>
          <w:bCs/>
          <w:szCs w:val="28"/>
          <w:u w:val="single"/>
        </w:rPr>
        <w:t>02</w:t>
      </w:r>
      <w:r w:rsidR="00DC2FB8">
        <w:rPr>
          <w:b w:val="0"/>
          <w:bCs/>
          <w:szCs w:val="28"/>
          <w:u w:val="single"/>
        </w:rPr>
        <w:t xml:space="preserve"> ju</w:t>
      </w:r>
      <w:r w:rsidR="00F74832">
        <w:rPr>
          <w:b w:val="0"/>
          <w:bCs/>
          <w:szCs w:val="28"/>
          <w:u w:val="single"/>
        </w:rPr>
        <w:t>LY</w:t>
      </w:r>
      <w:r w:rsidRPr="00F72B0C">
        <w:rPr>
          <w:b w:val="0"/>
          <w:bCs/>
          <w:szCs w:val="28"/>
          <w:u w:val="single"/>
        </w:rPr>
        <w:t xml:space="preserve"> 2024</w:t>
      </w:r>
      <w:r w:rsidRPr="00F36953">
        <w:rPr>
          <w:b w:val="0"/>
          <w:bCs/>
          <w:caps w:val="0"/>
          <w:szCs w:val="28"/>
        </w:rPr>
        <w:t xml:space="preserve"> </w:t>
      </w:r>
    </w:p>
    <w:p w14:paraId="1F5C6FDA" w14:textId="77777777" w:rsidR="00F36953" w:rsidRDefault="00F36953" w:rsidP="00324E73">
      <w:pPr>
        <w:tabs>
          <w:tab w:val="left" w:pos="567"/>
        </w:tabs>
        <w:rPr>
          <w:rFonts w:cs="Arial"/>
          <w:szCs w:val="24"/>
        </w:rPr>
      </w:pPr>
    </w:p>
    <w:p w14:paraId="383BBCE9" w14:textId="77777777" w:rsidR="00F36953" w:rsidRDefault="00F36953" w:rsidP="00324E73">
      <w:pPr>
        <w:tabs>
          <w:tab w:val="left" w:pos="567"/>
        </w:tabs>
        <w:rPr>
          <w:rFonts w:cs="Arial"/>
          <w:szCs w:val="24"/>
        </w:rPr>
      </w:pPr>
      <w:r w:rsidRPr="00012CDF">
        <w:rPr>
          <w:rFonts w:cs="Arial"/>
          <w:caps/>
          <w:szCs w:val="24"/>
        </w:rPr>
        <w:t>Previously circulated:-</w:t>
      </w:r>
      <w:r>
        <w:rPr>
          <w:rFonts w:cs="Arial"/>
          <w:szCs w:val="24"/>
        </w:rPr>
        <w:t xml:space="preserve"> Copy of the above. </w:t>
      </w:r>
    </w:p>
    <w:p w14:paraId="1847764D" w14:textId="77777777" w:rsidR="00E14987" w:rsidRDefault="00E14987" w:rsidP="00324E73">
      <w:pPr>
        <w:tabs>
          <w:tab w:val="left" w:pos="567"/>
        </w:tabs>
        <w:rPr>
          <w:rFonts w:cs="Arial"/>
          <w:szCs w:val="24"/>
        </w:rPr>
      </w:pPr>
    </w:p>
    <w:p w14:paraId="679003D2" w14:textId="769E4FE3" w:rsidR="00E14987" w:rsidRPr="00E14987" w:rsidRDefault="006836DC" w:rsidP="00324E73">
      <w:pPr>
        <w:tabs>
          <w:tab w:val="left" w:pos="567"/>
        </w:tabs>
        <w:rPr>
          <w:rFonts w:cs="Arial"/>
          <w:b/>
          <w:bCs/>
          <w:szCs w:val="24"/>
        </w:rPr>
      </w:pPr>
      <w:r>
        <w:rPr>
          <w:rFonts w:cs="Arial"/>
          <w:b/>
          <w:bCs/>
          <w:szCs w:val="24"/>
        </w:rPr>
        <w:t>NOTED.</w:t>
      </w:r>
    </w:p>
    <w:p w14:paraId="66CB11C1" w14:textId="77777777" w:rsidR="00E82A00" w:rsidRDefault="00E82A00" w:rsidP="00324E73"/>
    <w:bookmarkEnd w:id="0"/>
    <w:p w14:paraId="6E696FC5" w14:textId="5D21D32B" w:rsidR="00D9154A" w:rsidRPr="00F72B0C" w:rsidRDefault="00F72B0C" w:rsidP="00324E73">
      <w:pPr>
        <w:pStyle w:val="Heading1"/>
        <w:rPr>
          <w:rFonts w:hint="eastAsia"/>
        </w:rPr>
      </w:pPr>
      <w:r>
        <w:t>4.</w:t>
      </w:r>
      <w:r>
        <w:tab/>
      </w:r>
      <w:r w:rsidR="00D9154A" w:rsidRPr="00F72B0C">
        <w:rPr>
          <w:u w:val="single"/>
        </w:rPr>
        <w:t>Planning Applications</w:t>
      </w:r>
      <w:r w:rsidR="00D9154A" w:rsidRPr="00F72B0C">
        <w:t xml:space="preserve"> </w:t>
      </w:r>
    </w:p>
    <w:p w14:paraId="5DF1DC5D" w14:textId="77777777" w:rsidR="00D9154A" w:rsidRDefault="00D9154A" w:rsidP="00324E73">
      <w:pPr>
        <w:pStyle w:val="ListParagraph"/>
        <w:rPr>
          <w:rFonts w:cs="Arial"/>
          <w:szCs w:val="24"/>
        </w:rPr>
      </w:pPr>
    </w:p>
    <w:p w14:paraId="6D612017" w14:textId="7CE933E5" w:rsidR="00DC2FB8" w:rsidRDefault="00F72B0C" w:rsidP="00F74832">
      <w:pPr>
        <w:pStyle w:val="Heading2"/>
        <w:ind w:left="720" w:hanging="720"/>
        <w:rPr>
          <w:b/>
          <w:bCs/>
          <w:u w:val="single"/>
        </w:rPr>
      </w:pPr>
      <w:r w:rsidRPr="00F72B0C">
        <w:rPr>
          <w:b/>
          <w:bCs/>
        </w:rPr>
        <w:t>4.1</w:t>
      </w:r>
      <w:r w:rsidRPr="00F72B0C">
        <w:rPr>
          <w:b/>
          <w:bCs/>
        </w:rPr>
        <w:tab/>
      </w:r>
      <w:r w:rsidR="00F74832" w:rsidRPr="00F74832">
        <w:rPr>
          <w:b/>
          <w:bCs/>
          <w:u w:val="single"/>
        </w:rPr>
        <w:t xml:space="preserve">LA06/2023/2501/F </w:t>
      </w:r>
      <w:r w:rsidR="00DC2FB8">
        <w:rPr>
          <w:b/>
          <w:bCs/>
          <w:u w:val="single"/>
        </w:rPr>
        <w:t>–</w:t>
      </w:r>
      <w:r w:rsidRPr="00F72B0C">
        <w:rPr>
          <w:b/>
          <w:bCs/>
          <w:u w:val="single"/>
        </w:rPr>
        <w:t xml:space="preserve"> </w:t>
      </w:r>
      <w:r w:rsidR="00F74832" w:rsidRPr="00F74832">
        <w:rPr>
          <w:b/>
          <w:bCs/>
          <w:u w:val="single"/>
        </w:rPr>
        <w:t>SINGLE STOREY REAR GARDEN ANNEX FOR ANCILLARY ACCOMMODATION</w:t>
      </w:r>
      <w:r w:rsidR="00F74832">
        <w:rPr>
          <w:b/>
          <w:bCs/>
          <w:u w:val="single"/>
        </w:rPr>
        <w:t xml:space="preserve"> </w:t>
      </w:r>
      <w:r w:rsidR="00F74832" w:rsidRPr="00F74832">
        <w:rPr>
          <w:b/>
          <w:bCs/>
          <w:u w:val="single"/>
        </w:rPr>
        <w:t>26 RHANBUOY PARK, HOLYWOOD</w:t>
      </w:r>
    </w:p>
    <w:p w14:paraId="68FB6857" w14:textId="4C3337B8" w:rsidR="00F72B0C" w:rsidRDefault="00EA6C0B" w:rsidP="00324E73">
      <w:pPr>
        <w:rPr>
          <w:rFonts w:cs="Arial"/>
          <w:szCs w:val="24"/>
        </w:rPr>
      </w:pPr>
      <w:r>
        <w:rPr>
          <w:rFonts w:cs="Arial"/>
          <w:szCs w:val="24"/>
        </w:rPr>
        <w:tab/>
        <w:t>(Appendi</w:t>
      </w:r>
      <w:r w:rsidR="006341B1">
        <w:rPr>
          <w:rFonts w:cs="Arial"/>
          <w:szCs w:val="24"/>
        </w:rPr>
        <w:t>ces</w:t>
      </w:r>
      <w:r w:rsidR="00050D56">
        <w:rPr>
          <w:rFonts w:cs="Arial"/>
          <w:szCs w:val="24"/>
        </w:rPr>
        <w:t xml:space="preserve"> I</w:t>
      </w:r>
      <w:r w:rsidR="006341B1">
        <w:rPr>
          <w:rFonts w:cs="Arial"/>
          <w:szCs w:val="24"/>
        </w:rPr>
        <w:t xml:space="preserve"> </w:t>
      </w:r>
      <w:r w:rsidR="00D30328">
        <w:rPr>
          <w:rFonts w:cs="Arial"/>
          <w:szCs w:val="24"/>
        </w:rPr>
        <w:t>-</w:t>
      </w:r>
      <w:r w:rsidR="006341B1">
        <w:rPr>
          <w:rFonts w:cs="Arial"/>
          <w:szCs w:val="24"/>
        </w:rPr>
        <w:t xml:space="preserve"> II</w:t>
      </w:r>
      <w:r>
        <w:rPr>
          <w:rFonts w:cs="Arial"/>
          <w:szCs w:val="24"/>
        </w:rPr>
        <w:t>)</w:t>
      </w:r>
    </w:p>
    <w:p w14:paraId="66BFBC27" w14:textId="77777777" w:rsidR="00EA6C0B" w:rsidRDefault="00EA6C0B" w:rsidP="00324E73">
      <w:pPr>
        <w:rPr>
          <w:rFonts w:cs="Arial"/>
          <w:szCs w:val="24"/>
        </w:rPr>
      </w:pPr>
    </w:p>
    <w:p w14:paraId="7DD5B1F2" w14:textId="0267060F" w:rsidR="00F72B0C" w:rsidRDefault="00F72B0C" w:rsidP="00324E73">
      <w:pPr>
        <w:rPr>
          <w:rFonts w:cs="Arial"/>
          <w:szCs w:val="24"/>
        </w:rPr>
      </w:pPr>
      <w:r w:rsidRPr="00F72B0C">
        <w:rPr>
          <w:rFonts w:cs="Arial"/>
          <w:caps/>
          <w:szCs w:val="24"/>
        </w:rPr>
        <w:t>Previously circulated:-</w:t>
      </w:r>
      <w:r>
        <w:rPr>
          <w:rFonts w:cs="Arial"/>
          <w:szCs w:val="24"/>
        </w:rPr>
        <w:t xml:space="preserve"> Case Officer’s report. </w:t>
      </w:r>
    </w:p>
    <w:p w14:paraId="6289156B" w14:textId="77777777" w:rsidR="00F72B0C" w:rsidRDefault="00F72B0C" w:rsidP="00324E73">
      <w:pPr>
        <w:rPr>
          <w:rFonts w:cs="Arial"/>
          <w:szCs w:val="24"/>
        </w:rPr>
      </w:pPr>
    </w:p>
    <w:p w14:paraId="53E5D457" w14:textId="7E444C83" w:rsidR="00050D56" w:rsidRPr="00012CDF" w:rsidRDefault="00050D56" w:rsidP="00324E73">
      <w:pPr>
        <w:ind w:left="720" w:hanging="720"/>
        <w:rPr>
          <w:rFonts w:cs="Arial"/>
          <w:b/>
          <w:szCs w:val="24"/>
        </w:rPr>
      </w:pPr>
      <w:r w:rsidRPr="00012CDF">
        <w:rPr>
          <w:rFonts w:cs="Arial"/>
          <w:b/>
          <w:szCs w:val="24"/>
        </w:rPr>
        <w:t>DEA</w:t>
      </w:r>
      <w:r w:rsidRPr="00BB45C2">
        <w:rPr>
          <w:rFonts w:cs="Arial"/>
          <w:bCs/>
          <w:szCs w:val="24"/>
        </w:rPr>
        <w:t xml:space="preserve">: </w:t>
      </w:r>
      <w:r w:rsidR="0061575F">
        <w:rPr>
          <w:rFonts w:cs="Arial"/>
          <w:bCs/>
          <w:szCs w:val="24"/>
        </w:rPr>
        <w:t xml:space="preserve"> </w:t>
      </w:r>
      <w:r w:rsidR="00BA1319">
        <w:rPr>
          <w:rFonts w:cs="Arial"/>
          <w:bCs/>
          <w:szCs w:val="24"/>
        </w:rPr>
        <w:t>Holywood and Clandeboye</w:t>
      </w:r>
    </w:p>
    <w:p w14:paraId="03E9D532" w14:textId="3CE06DB7" w:rsidR="00050D56" w:rsidRPr="00CF01BA" w:rsidRDefault="00050D56" w:rsidP="00CF01BA">
      <w:pPr>
        <w:rPr>
          <w:rFonts w:cs="Arial"/>
          <w:bCs/>
          <w:szCs w:val="24"/>
        </w:rPr>
      </w:pPr>
      <w:r w:rsidRPr="00012CDF">
        <w:rPr>
          <w:rFonts w:cs="Arial"/>
          <w:b/>
          <w:szCs w:val="24"/>
        </w:rPr>
        <w:lastRenderedPageBreak/>
        <w:t xml:space="preserve">Committee Interest: </w:t>
      </w:r>
      <w:r w:rsidR="00CF01BA" w:rsidRPr="00CF01BA">
        <w:rPr>
          <w:rFonts w:cs="Arial"/>
          <w:bCs/>
          <w:szCs w:val="24"/>
        </w:rPr>
        <w:t xml:space="preserve">Called in by </w:t>
      </w:r>
      <w:r w:rsidR="004C0821">
        <w:rPr>
          <w:rFonts w:cs="Arial"/>
          <w:bCs/>
          <w:szCs w:val="24"/>
        </w:rPr>
        <w:t>Alderman Graham</w:t>
      </w:r>
    </w:p>
    <w:p w14:paraId="3CA48202" w14:textId="22439E33" w:rsidR="00050D56" w:rsidRPr="0061575F" w:rsidRDefault="00050D56" w:rsidP="00BA1319">
      <w:pPr>
        <w:rPr>
          <w:rFonts w:cs="Arial"/>
          <w:szCs w:val="24"/>
        </w:rPr>
      </w:pPr>
      <w:r w:rsidRPr="00012CDF">
        <w:rPr>
          <w:rFonts w:cs="Arial"/>
          <w:b/>
          <w:szCs w:val="24"/>
        </w:rPr>
        <w:t>Proposal</w:t>
      </w:r>
      <w:r>
        <w:rPr>
          <w:rFonts w:cs="Arial"/>
          <w:b/>
          <w:szCs w:val="24"/>
        </w:rPr>
        <w:t xml:space="preserve">: </w:t>
      </w:r>
      <w:r w:rsidR="004C0821" w:rsidRPr="004C0821">
        <w:rPr>
          <w:rFonts w:cs="Arial"/>
          <w:bCs/>
          <w:szCs w:val="24"/>
        </w:rPr>
        <w:t>Single storey rear garden annex for ancillary accommodation</w:t>
      </w:r>
    </w:p>
    <w:p w14:paraId="0E1C4BF7" w14:textId="0EB467F1" w:rsidR="00050D56" w:rsidRDefault="00050D56" w:rsidP="00324E73">
      <w:pPr>
        <w:ind w:left="720" w:hanging="720"/>
        <w:rPr>
          <w:rFonts w:cs="Arial"/>
          <w:bCs/>
          <w:szCs w:val="24"/>
        </w:rPr>
      </w:pPr>
      <w:r w:rsidRPr="00012CDF">
        <w:rPr>
          <w:rFonts w:cs="Arial"/>
          <w:b/>
          <w:szCs w:val="24"/>
        </w:rPr>
        <w:t>Site Location:</w:t>
      </w:r>
      <w:r>
        <w:rPr>
          <w:rFonts w:cs="Arial"/>
          <w:b/>
          <w:szCs w:val="24"/>
        </w:rPr>
        <w:t xml:space="preserve"> </w:t>
      </w:r>
      <w:r w:rsidR="004C0821" w:rsidRPr="004C0821">
        <w:rPr>
          <w:rFonts w:cs="Arial"/>
          <w:bCs/>
          <w:szCs w:val="24"/>
        </w:rPr>
        <w:t xml:space="preserve">26 </w:t>
      </w:r>
      <w:proofErr w:type="spellStart"/>
      <w:r w:rsidR="004C0821" w:rsidRPr="004C0821">
        <w:rPr>
          <w:rFonts w:cs="Arial"/>
          <w:bCs/>
          <w:szCs w:val="24"/>
        </w:rPr>
        <w:t>Rhanbuoy</w:t>
      </w:r>
      <w:proofErr w:type="spellEnd"/>
      <w:r w:rsidR="004C0821" w:rsidRPr="004C0821">
        <w:rPr>
          <w:rFonts w:cs="Arial"/>
          <w:bCs/>
          <w:szCs w:val="24"/>
        </w:rPr>
        <w:t xml:space="preserve"> Park, Holywood</w:t>
      </w:r>
    </w:p>
    <w:p w14:paraId="5B06AE17" w14:textId="77777777" w:rsidR="00433967" w:rsidRDefault="00433967" w:rsidP="00324E73">
      <w:pPr>
        <w:ind w:left="720" w:hanging="720"/>
        <w:rPr>
          <w:rFonts w:cs="Arial"/>
          <w:bCs/>
          <w:szCs w:val="24"/>
        </w:rPr>
      </w:pPr>
    </w:p>
    <w:p w14:paraId="78A7D162" w14:textId="3880E7B2" w:rsidR="001E2C22" w:rsidRDefault="00433967" w:rsidP="00433967">
      <w:pPr>
        <w:rPr>
          <w:rFonts w:eastAsia="Calibri" w:cs="Arial"/>
          <w:kern w:val="0"/>
          <w:szCs w:val="24"/>
          <w14:ligatures w14:val="none"/>
        </w:rPr>
      </w:pPr>
      <w:r>
        <w:rPr>
          <w:rFonts w:cs="Arial"/>
          <w:bCs/>
          <w:szCs w:val="24"/>
        </w:rPr>
        <w:t xml:space="preserve">Outlining the </w:t>
      </w:r>
      <w:r w:rsidR="001E2C22">
        <w:rPr>
          <w:rFonts w:cs="Arial"/>
          <w:bCs/>
          <w:szCs w:val="24"/>
        </w:rPr>
        <w:t>case officer’s report</w:t>
      </w:r>
      <w:r>
        <w:rPr>
          <w:rFonts w:cs="Arial"/>
          <w:bCs/>
          <w:szCs w:val="24"/>
        </w:rPr>
        <w:t xml:space="preserve">, </w:t>
      </w:r>
      <w:r w:rsidR="00707967">
        <w:rPr>
          <w:rFonts w:cs="Arial"/>
          <w:bCs/>
          <w:szCs w:val="24"/>
        </w:rPr>
        <w:t>Senior Planner (A Todd)</w:t>
      </w:r>
      <w:r>
        <w:rPr>
          <w:rFonts w:cs="Arial"/>
          <w:bCs/>
          <w:szCs w:val="24"/>
        </w:rPr>
        <w:t xml:space="preserve"> explained that </w:t>
      </w:r>
      <w:r w:rsidR="008A73F6" w:rsidRPr="008A73F6">
        <w:rPr>
          <w:rFonts w:eastAsia="Calibri" w:cs="Arial"/>
          <w:kern w:val="0"/>
          <w:szCs w:val="24"/>
          <w14:ligatures w14:val="none"/>
        </w:rPr>
        <w:t xml:space="preserve">Item 4.1 was an application seeking full planning permission for the erection of a single storey rear garden annex for ancillary accommodation at 26 Rhanbuoy Park, Holywood. </w:t>
      </w:r>
    </w:p>
    <w:p w14:paraId="21EDC972" w14:textId="77777777" w:rsidR="001E2C22" w:rsidRDefault="001E2C22" w:rsidP="00433967">
      <w:pPr>
        <w:rPr>
          <w:rFonts w:eastAsia="Calibri" w:cs="Arial"/>
          <w:kern w:val="0"/>
          <w:szCs w:val="24"/>
          <w14:ligatures w14:val="none"/>
        </w:rPr>
      </w:pPr>
    </w:p>
    <w:p w14:paraId="0A580387" w14:textId="77777777" w:rsidR="001E2C22" w:rsidRDefault="008A73F6" w:rsidP="00433967">
      <w:pPr>
        <w:rPr>
          <w:rFonts w:eastAsia="Calibri" w:cs="Arial"/>
          <w:kern w:val="0"/>
          <w:szCs w:val="24"/>
          <w14:ligatures w14:val="none"/>
        </w:rPr>
      </w:pPr>
      <w:r w:rsidRPr="008A73F6">
        <w:rPr>
          <w:rFonts w:eastAsia="Calibri" w:cs="Arial"/>
          <w:kern w:val="0"/>
          <w:szCs w:val="24"/>
          <w14:ligatures w14:val="none"/>
        </w:rPr>
        <w:t xml:space="preserve">The application had been brought before Planning Committee following a call-in request from Alderman Graham who was concerned that there was a likelihood that the detached nature of the annex would cause noise nuisance to neighbouring residents. </w:t>
      </w:r>
    </w:p>
    <w:p w14:paraId="300FED3D" w14:textId="77777777" w:rsidR="001E2C22" w:rsidRDefault="001E2C22" w:rsidP="00433967">
      <w:pPr>
        <w:rPr>
          <w:rFonts w:eastAsia="Calibri" w:cs="Arial"/>
          <w:kern w:val="0"/>
          <w:szCs w:val="24"/>
          <w14:ligatures w14:val="none"/>
        </w:rPr>
      </w:pPr>
    </w:p>
    <w:p w14:paraId="150EAE95" w14:textId="280E9A65" w:rsidR="008A73F6" w:rsidRDefault="008A73F6" w:rsidP="00433967">
      <w:pPr>
        <w:rPr>
          <w:rFonts w:eastAsia="Calibri" w:cs="Arial"/>
          <w:kern w:val="0"/>
          <w:szCs w:val="24"/>
          <w14:ligatures w14:val="none"/>
        </w:rPr>
      </w:pPr>
      <w:r w:rsidRPr="008A73F6">
        <w:rPr>
          <w:rFonts w:eastAsia="Calibri" w:cs="Arial"/>
          <w:kern w:val="0"/>
          <w:szCs w:val="24"/>
          <w14:ligatures w14:val="none"/>
        </w:rPr>
        <w:t xml:space="preserve">Alderman Graham had referred to Para 2.9 of the Addendum to PPS7 which stated that to be considered ancillary, accommodation should be subordinate to the main dwelling and normally accessible from it. He had also referred to para A49 </w:t>
      </w:r>
      <w:r w:rsidR="00707967">
        <w:rPr>
          <w:rFonts w:eastAsia="Calibri" w:cs="Arial"/>
          <w:kern w:val="0"/>
          <w:szCs w:val="24"/>
          <w14:ligatures w14:val="none"/>
        </w:rPr>
        <w:t xml:space="preserve">of the Addendum </w:t>
      </w:r>
      <w:r w:rsidRPr="008A73F6">
        <w:rPr>
          <w:rFonts w:eastAsia="Calibri" w:cs="Arial"/>
          <w:kern w:val="0"/>
          <w:szCs w:val="24"/>
          <w14:ligatures w14:val="none"/>
        </w:rPr>
        <w:t>which stated that accommodation should be designed to demonstrate dependency on the main residence. Alderman Graham was of the view that the proposed annex did not provide limited accommodation and shared facilities as it had a living room, double bedroom, ensuite bathroom and kitchen area.</w:t>
      </w:r>
    </w:p>
    <w:p w14:paraId="7AF431E8" w14:textId="77777777" w:rsidR="00433967" w:rsidRPr="008A73F6" w:rsidRDefault="00433967" w:rsidP="00433967">
      <w:pPr>
        <w:rPr>
          <w:rFonts w:eastAsia="Calibri" w:cs="Arial"/>
          <w:kern w:val="0"/>
          <w:szCs w:val="24"/>
          <w14:ligatures w14:val="none"/>
        </w:rPr>
      </w:pPr>
    </w:p>
    <w:p w14:paraId="6F4C488B" w14:textId="1A771759" w:rsidR="008A73F6" w:rsidRPr="008A73F6" w:rsidRDefault="008A73F6" w:rsidP="008A73F6">
      <w:pPr>
        <w:spacing w:after="160"/>
        <w:rPr>
          <w:rFonts w:eastAsia="Calibri" w:cs="Arial"/>
          <w:kern w:val="0"/>
          <w:szCs w:val="24"/>
          <w14:ligatures w14:val="none"/>
        </w:rPr>
      </w:pPr>
      <w:r w:rsidRPr="008A73F6">
        <w:rPr>
          <w:rFonts w:eastAsia="Calibri" w:cs="Arial"/>
          <w:kern w:val="0"/>
          <w:szCs w:val="24"/>
          <w14:ligatures w14:val="none"/>
        </w:rPr>
        <w:t>Referring to images of the site location, the officer explained that it was located in a built-up residential area of detached dwellings within the development limit</w:t>
      </w:r>
      <w:r w:rsidR="00707967">
        <w:rPr>
          <w:rFonts w:eastAsia="Calibri" w:cs="Arial"/>
          <w:kern w:val="0"/>
          <w:szCs w:val="24"/>
          <w14:ligatures w14:val="none"/>
        </w:rPr>
        <w:t xml:space="preserve"> </w:t>
      </w:r>
      <w:r w:rsidRPr="008A73F6">
        <w:rPr>
          <w:rFonts w:eastAsia="Calibri" w:cs="Arial"/>
          <w:kern w:val="0"/>
          <w:szCs w:val="24"/>
          <w14:ligatures w14:val="none"/>
        </w:rPr>
        <w:t>of Holywood.</w:t>
      </w:r>
    </w:p>
    <w:p w14:paraId="5C87E219" w14:textId="77777777" w:rsidR="008A73F6" w:rsidRPr="008A73F6" w:rsidRDefault="008A73F6" w:rsidP="008A73F6">
      <w:pPr>
        <w:spacing w:after="160"/>
        <w:rPr>
          <w:rFonts w:eastAsia="Calibri" w:cs="Arial"/>
          <w:kern w:val="0"/>
          <w:szCs w:val="24"/>
          <w14:ligatures w14:val="none"/>
        </w:rPr>
      </w:pPr>
      <w:r w:rsidRPr="008A73F6">
        <w:rPr>
          <w:rFonts w:eastAsia="Calibri" w:cs="Arial"/>
          <w:kern w:val="0"/>
          <w:szCs w:val="24"/>
          <w14:ligatures w14:val="none"/>
        </w:rPr>
        <w:t xml:space="preserve">The existing dwelling had a split-level design and there was an enclosed private garden area to the rear consisting of a lawn and patio area. </w:t>
      </w:r>
    </w:p>
    <w:p w14:paraId="63F9BE9C" w14:textId="337978AF" w:rsidR="008A73F6" w:rsidRPr="008A73F6" w:rsidRDefault="008A73F6" w:rsidP="008A73F6">
      <w:pPr>
        <w:spacing w:after="160"/>
        <w:rPr>
          <w:rFonts w:eastAsia="Calibri" w:cs="Arial"/>
          <w:kern w:val="0"/>
          <w:szCs w:val="24"/>
          <w14:ligatures w14:val="none"/>
        </w:rPr>
      </w:pPr>
      <w:r w:rsidRPr="008A73F6">
        <w:rPr>
          <w:rFonts w:eastAsia="Calibri" w:cs="Arial"/>
          <w:kern w:val="0"/>
          <w:szCs w:val="24"/>
          <w14:ligatures w14:val="none"/>
        </w:rPr>
        <w:t xml:space="preserve">The rear boundaries were defined by fencing, shrubs and hedgerows.  </w:t>
      </w:r>
      <w:r w:rsidR="00707967">
        <w:rPr>
          <w:rFonts w:eastAsia="Calibri" w:cs="Arial"/>
          <w:kern w:val="0"/>
          <w:szCs w:val="24"/>
          <w14:ligatures w14:val="none"/>
        </w:rPr>
        <w:t>One of the slides presented</w:t>
      </w:r>
      <w:r w:rsidRPr="008A73F6">
        <w:rPr>
          <w:rFonts w:eastAsia="Calibri" w:cs="Arial"/>
          <w:kern w:val="0"/>
          <w:szCs w:val="24"/>
          <w14:ligatures w14:val="none"/>
        </w:rPr>
        <w:t xml:space="preserve"> showed the boundary treatment with the objector’s adjacent property at No. 28 comprising shrubs and trees as well as a close boarded fence. </w:t>
      </w:r>
    </w:p>
    <w:p w14:paraId="5FEDF8A7" w14:textId="423BF647" w:rsidR="008A73F6" w:rsidRPr="008A73F6" w:rsidRDefault="008A73F6" w:rsidP="008A73F6">
      <w:pPr>
        <w:spacing w:after="160"/>
        <w:rPr>
          <w:rFonts w:eastAsia="Calibri" w:cs="Arial"/>
          <w:kern w:val="0"/>
          <w:szCs w:val="24"/>
          <w14:ligatures w14:val="none"/>
        </w:rPr>
      </w:pPr>
      <w:r w:rsidRPr="008A73F6">
        <w:rPr>
          <w:rFonts w:eastAsia="Calibri" w:cs="Arial"/>
          <w:kern w:val="0"/>
          <w:szCs w:val="24"/>
          <w14:ligatures w14:val="none"/>
        </w:rPr>
        <w:t>Explaining the proposed location of the annex and its internal floor plan</w:t>
      </w:r>
      <w:r w:rsidR="00707967">
        <w:rPr>
          <w:rFonts w:eastAsia="Calibri" w:cs="Arial"/>
          <w:kern w:val="0"/>
          <w:szCs w:val="24"/>
          <w14:ligatures w14:val="none"/>
        </w:rPr>
        <w:t xml:space="preserve"> - t</w:t>
      </w:r>
      <w:r w:rsidRPr="008A73F6">
        <w:rPr>
          <w:rFonts w:eastAsia="Calibri" w:cs="Arial"/>
          <w:kern w:val="0"/>
          <w:szCs w:val="24"/>
          <w14:ligatures w14:val="none"/>
        </w:rPr>
        <w:t xml:space="preserve">he accommodation would be detached from the main dwelling but it would be positioned immediately to the rear of the dwelling’s existing return which had a door and steps down to the garden and would allow easy access between the dwelling and annex. Adequate space would be retained between the annex and the party boundaries with approx. 1.2m to the boundary with No. 24 and approx. 7.1m to the boundary with No. 28. An adequate area of private amenity space to serve the dwelling would still be retained to the front of the proposed annex. The annex would provide 38sqm of accommodation to include a small living/kitchen area, bedroom and ensuite. </w:t>
      </w:r>
    </w:p>
    <w:p w14:paraId="4769137B" w14:textId="51162603" w:rsidR="008A73F6" w:rsidRPr="008A73F6" w:rsidRDefault="008A73F6" w:rsidP="008A73F6">
      <w:pPr>
        <w:spacing w:after="160"/>
        <w:rPr>
          <w:rFonts w:eastAsia="Calibri" w:cs="Arial"/>
          <w:kern w:val="0"/>
          <w:szCs w:val="24"/>
          <w14:ligatures w14:val="none"/>
        </w:rPr>
      </w:pPr>
      <w:r w:rsidRPr="008A73F6">
        <w:rPr>
          <w:rFonts w:eastAsia="Calibri" w:cs="Arial"/>
          <w:kern w:val="0"/>
          <w:szCs w:val="24"/>
          <w14:ligatures w14:val="none"/>
        </w:rPr>
        <w:t xml:space="preserve">A further slide showed the proposed elevations of the annex. A flat roof design with a height of just over 3m was proposed and the finished floor level of the annex would also sit slightly below that of the </w:t>
      </w:r>
      <w:r w:rsidR="00707967">
        <w:rPr>
          <w:rFonts w:eastAsia="Calibri" w:cs="Arial"/>
          <w:kern w:val="0"/>
          <w:szCs w:val="24"/>
          <w14:ligatures w14:val="none"/>
        </w:rPr>
        <w:t>host</w:t>
      </w:r>
      <w:r w:rsidRPr="008A73F6">
        <w:rPr>
          <w:rFonts w:eastAsia="Calibri" w:cs="Arial"/>
          <w:kern w:val="0"/>
          <w:szCs w:val="24"/>
          <w14:ligatures w14:val="none"/>
        </w:rPr>
        <w:t xml:space="preserve"> dwelling. These design features would help to ensure that the overall visual impact of the building on neighbouring properties would be kept to a minimum. Given the single storey design, lower finished floor level and existing boundary treatments, the Planning Department was satisfied that there would be no unacceptable adverse impact on either of the adjacent properties at No. 24 or No.28 by way of loss of light, dominance or loss of privacy.</w:t>
      </w:r>
    </w:p>
    <w:p w14:paraId="251D3658" w14:textId="59BD12E9" w:rsidR="008A73F6" w:rsidRPr="008A73F6" w:rsidRDefault="008A73F6" w:rsidP="008A73F6">
      <w:pPr>
        <w:spacing w:after="160"/>
        <w:rPr>
          <w:rFonts w:eastAsia="Calibri" w:cs="Arial"/>
          <w:kern w:val="0"/>
          <w:szCs w:val="24"/>
          <w14:ligatures w14:val="none"/>
        </w:rPr>
      </w:pPr>
      <w:r w:rsidRPr="008A73F6">
        <w:rPr>
          <w:rFonts w:eastAsia="Calibri" w:cs="Arial"/>
          <w:kern w:val="0"/>
          <w:szCs w:val="24"/>
          <w14:ligatures w14:val="none"/>
        </w:rPr>
        <w:lastRenderedPageBreak/>
        <w:t xml:space="preserve">The Planning Department was satisfied that the proposed development complied with all of the main criteria (a) – (d) of Policy EXT1. However, the objector to the application who resided in No. 28 to the immediate north of the site had raised specific concerns in relation to potential noise and disturbance as a result of the development. In particular, the objector was concerned that as their bedroom was located close to the boundary with the application site, there would be the potential for disruption to sleep. Regard must be had to criterion (b) of the policy in this respect, which required that a proposal must not </w:t>
      </w:r>
      <w:r w:rsidRPr="008A73F6">
        <w:rPr>
          <w:rFonts w:eastAsia="Calibri" w:cs="Arial"/>
          <w:i/>
          <w:iCs/>
          <w:kern w:val="0"/>
          <w:szCs w:val="24"/>
          <w14:ligatures w14:val="none"/>
        </w:rPr>
        <w:t xml:space="preserve">unduly </w:t>
      </w:r>
      <w:r w:rsidRPr="008A73F6">
        <w:rPr>
          <w:rFonts w:eastAsia="Calibri" w:cs="Arial"/>
          <w:kern w:val="0"/>
          <w:szCs w:val="24"/>
          <w14:ligatures w14:val="none"/>
        </w:rPr>
        <w:t xml:space="preserve">affect the privacy or amenity of neighbouring residents. Paragraph A38 of the Justification &amp; Amplification to Policy EXT1 addressed the matter of noise and general disturbance however this focused on features such as balconies, roof terraces or high-level decking which were often used as outdoor spaces for entertaining and could lead to noise and disturbance due to gatherings of larger numbers of people at an elevated height. </w:t>
      </w:r>
    </w:p>
    <w:p w14:paraId="6CBA8D95" w14:textId="77777777" w:rsidR="008A73F6" w:rsidRPr="008A73F6" w:rsidRDefault="008A73F6" w:rsidP="008A73F6">
      <w:pPr>
        <w:spacing w:after="160"/>
        <w:rPr>
          <w:rFonts w:eastAsia="Calibri" w:cs="Arial"/>
          <w:kern w:val="0"/>
          <w:szCs w:val="24"/>
          <w14:ligatures w14:val="none"/>
        </w:rPr>
      </w:pPr>
      <w:r w:rsidRPr="008A73F6">
        <w:rPr>
          <w:rFonts w:eastAsia="Calibri" w:cs="Arial"/>
          <w:kern w:val="0"/>
          <w:szCs w:val="24"/>
          <w14:ligatures w14:val="none"/>
        </w:rPr>
        <w:t xml:space="preserve">The current proposal was for internal living accommodation for two elderly relatives. This was not comparable to raised roof terraces or balconies often used for outdoor entertaining. </w:t>
      </w:r>
    </w:p>
    <w:p w14:paraId="4BD66F22" w14:textId="47358E28" w:rsidR="008A73F6" w:rsidRPr="008A73F6" w:rsidRDefault="008A73F6" w:rsidP="008A73F6">
      <w:pPr>
        <w:spacing w:after="160"/>
        <w:rPr>
          <w:rFonts w:eastAsia="Calibri" w:cs="Arial"/>
          <w:kern w:val="0"/>
          <w:szCs w:val="24"/>
          <w14:ligatures w14:val="none"/>
        </w:rPr>
      </w:pPr>
      <w:r w:rsidRPr="008A73F6">
        <w:rPr>
          <w:rFonts w:eastAsia="Calibri" w:cs="Arial"/>
          <w:kern w:val="0"/>
          <w:szCs w:val="24"/>
          <w14:ligatures w14:val="none"/>
        </w:rPr>
        <w:t>The officer showed photos taken from the rear of No. 28 and the position of the objector’s bedroom window near the party boundary with No. 26. While it is acknowledged that there would be regular movement of the occupants between the proposed annex and the main house, the Planning Department d</w:t>
      </w:r>
      <w:r w:rsidR="00707967">
        <w:rPr>
          <w:rFonts w:eastAsia="Calibri" w:cs="Arial"/>
          <w:kern w:val="0"/>
          <w:szCs w:val="24"/>
          <w14:ligatures w14:val="none"/>
        </w:rPr>
        <w:t>id</w:t>
      </w:r>
      <w:r w:rsidRPr="008A73F6">
        <w:rPr>
          <w:rFonts w:eastAsia="Calibri" w:cs="Arial"/>
          <w:kern w:val="0"/>
          <w:szCs w:val="24"/>
          <w14:ligatures w14:val="none"/>
        </w:rPr>
        <w:t xml:space="preserve"> not consider that this would in itself create any unacceptable impact by way of noise or disturbance. Many residential properties have garages or outbuildings located within rear gardens which are accessed on a regular basis for a variety of reasons and it is not considered that the annex would result in any significantly greater impact. While there is the potential for people to access the annex along the side path adjacent to No. 28, again, it is not considered that this in itself would result in any unacceptable degree of noise or disturbance to No. 28 beyond that which would be expected within any built-up urban area.</w:t>
      </w:r>
    </w:p>
    <w:p w14:paraId="7C725BAA" w14:textId="2D9BED0B" w:rsidR="008A73F6" w:rsidRPr="008A73F6" w:rsidRDefault="008A73F6" w:rsidP="008A73F6">
      <w:pPr>
        <w:spacing w:after="160"/>
        <w:rPr>
          <w:rFonts w:eastAsia="Calibri" w:cs="Arial"/>
          <w:kern w:val="0"/>
          <w:szCs w:val="24"/>
          <w14:ligatures w14:val="none"/>
        </w:rPr>
      </w:pPr>
      <w:r w:rsidRPr="008A73F6">
        <w:rPr>
          <w:rFonts w:eastAsia="Calibri" w:cs="Arial"/>
          <w:kern w:val="0"/>
          <w:szCs w:val="24"/>
          <w14:ligatures w14:val="none"/>
        </w:rPr>
        <w:t xml:space="preserve">In determining proposals for planning permission, another material consideration for the decision maker must be to have regard to what development could be erected under permitted development rights.  In this case, under Class D of </w:t>
      </w:r>
      <w:r w:rsidRPr="008A73F6">
        <w:rPr>
          <w:rFonts w:eastAsia="Times New Roman" w:cs="Arial"/>
          <w:kern w:val="36"/>
          <w:szCs w:val="24"/>
          <w:lang w:eastAsia="en-GB"/>
          <w14:ligatures w14:val="none"/>
        </w:rPr>
        <w:t>The Planning (General Permitted Development) Order (Northern Ireland) 2015, a detached building could be erected under permitted development rights within the rear garden of the application site and used for a variety of different purposes including for example as a garden room for outdoor entertaining, as a home office, for various hobbies or for the keeping of animals. The Planning Department d</w:t>
      </w:r>
      <w:r w:rsidR="00707967">
        <w:rPr>
          <w:rFonts w:eastAsia="Times New Roman" w:cs="Arial"/>
          <w:kern w:val="36"/>
          <w:szCs w:val="24"/>
          <w:lang w:eastAsia="en-GB"/>
          <w14:ligatures w14:val="none"/>
        </w:rPr>
        <w:t>id</w:t>
      </w:r>
      <w:r w:rsidRPr="008A73F6">
        <w:rPr>
          <w:rFonts w:eastAsia="Times New Roman" w:cs="Arial"/>
          <w:kern w:val="36"/>
          <w:szCs w:val="24"/>
          <w:lang w:eastAsia="en-GB"/>
          <w14:ligatures w14:val="none"/>
        </w:rPr>
        <w:t xml:space="preserve"> not consider that the proposed use of the building as ancillary residential accommodation for two elderly relatives would create any greater noise or disturbance than the level of noise that could potentially be associated with other uses for a building incidental to the dwelling which could be allowed under permitted development.</w:t>
      </w:r>
    </w:p>
    <w:p w14:paraId="4A3393AD" w14:textId="686B1B03" w:rsidR="008A73F6" w:rsidRPr="008A73F6" w:rsidRDefault="008A73F6" w:rsidP="008A73F6">
      <w:pPr>
        <w:spacing w:after="160"/>
        <w:rPr>
          <w:rFonts w:eastAsia="Calibri" w:cs="Arial"/>
          <w:kern w:val="0"/>
          <w:szCs w:val="24"/>
          <w14:ligatures w14:val="none"/>
        </w:rPr>
      </w:pPr>
      <w:r w:rsidRPr="008A73F6">
        <w:rPr>
          <w:rFonts w:eastAsia="Calibri" w:cs="Arial"/>
          <w:kern w:val="0"/>
          <w:szCs w:val="24"/>
          <w14:ligatures w14:val="none"/>
        </w:rPr>
        <w:t xml:space="preserve">Alongside the main policy considerations of EXT1, the Justification and Amplification </w:t>
      </w:r>
      <w:r w:rsidR="00707967">
        <w:rPr>
          <w:rFonts w:eastAsia="Calibri" w:cs="Arial"/>
          <w:kern w:val="0"/>
          <w:szCs w:val="24"/>
          <w14:ligatures w14:val="none"/>
        </w:rPr>
        <w:t xml:space="preserve">(J&amp;A) </w:t>
      </w:r>
      <w:r w:rsidRPr="008A73F6">
        <w:rPr>
          <w:rFonts w:eastAsia="Calibri" w:cs="Arial"/>
          <w:kern w:val="0"/>
          <w:szCs w:val="24"/>
          <w14:ligatures w14:val="none"/>
        </w:rPr>
        <w:t xml:space="preserve">contains specific advice relevant to ancillary accommodation. Para 2.8 acknowledges that there may be occasions when people wish to provide ancillary accommodation for elderly relatives or to meet a variety of other personal or domestic circumstances. </w:t>
      </w:r>
    </w:p>
    <w:p w14:paraId="37B524B2" w14:textId="29359CE8" w:rsidR="008A73F6" w:rsidRPr="008A73F6" w:rsidRDefault="008A73F6" w:rsidP="008A73F6">
      <w:pPr>
        <w:spacing w:after="160"/>
        <w:rPr>
          <w:rFonts w:eastAsia="Calibri" w:cs="Arial"/>
          <w:kern w:val="0"/>
          <w:szCs w:val="24"/>
          <w14:ligatures w14:val="none"/>
        </w:rPr>
      </w:pPr>
      <w:r w:rsidRPr="008A73F6">
        <w:rPr>
          <w:rFonts w:eastAsia="Calibri" w:cs="Arial"/>
          <w:kern w:val="0"/>
          <w:szCs w:val="24"/>
          <w14:ligatures w14:val="none"/>
        </w:rPr>
        <w:lastRenderedPageBreak/>
        <w:t xml:space="preserve">The J&amp;A </w:t>
      </w:r>
      <w:r w:rsidR="00F93E66">
        <w:rPr>
          <w:rFonts w:eastAsia="Calibri" w:cs="Arial"/>
          <w:kern w:val="0"/>
          <w:szCs w:val="24"/>
          <w14:ligatures w14:val="none"/>
        </w:rPr>
        <w:t>went</w:t>
      </w:r>
      <w:r w:rsidRPr="008A73F6">
        <w:rPr>
          <w:rFonts w:eastAsia="Calibri" w:cs="Arial"/>
          <w:kern w:val="0"/>
          <w:szCs w:val="24"/>
          <w14:ligatures w14:val="none"/>
        </w:rPr>
        <w:t xml:space="preserve"> on to explain that to be ancillary, the accommodation must be subordinate to the main dwelling. It is advised that the accommodation should </w:t>
      </w:r>
      <w:r w:rsidRPr="008A73F6">
        <w:rPr>
          <w:rFonts w:eastAsia="Calibri" w:cs="Arial"/>
          <w:i/>
          <w:iCs/>
          <w:kern w:val="0"/>
          <w:szCs w:val="24"/>
          <w14:ligatures w14:val="none"/>
        </w:rPr>
        <w:t>normally</w:t>
      </w:r>
      <w:r w:rsidRPr="008A73F6">
        <w:rPr>
          <w:rFonts w:eastAsia="Calibri" w:cs="Arial"/>
          <w:kern w:val="0"/>
          <w:szCs w:val="24"/>
          <w14:ligatures w14:val="none"/>
        </w:rPr>
        <w:t xml:space="preserve"> be attached to the main dwelling however this is not essential.</w:t>
      </w:r>
    </w:p>
    <w:p w14:paraId="3B4D9A21" w14:textId="77777777" w:rsidR="008A73F6" w:rsidRPr="008A73F6" w:rsidRDefault="008A73F6" w:rsidP="008A73F6">
      <w:pPr>
        <w:tabs>
          <w:tab w:val="left" w:pos="0"/>
        </w:tabs>
        <w:rPr>
          <w:rFonts w:eastAsia="Calibri" w:cs="Arial"/>
          <w:kern w:val="0"/>
          <w:szCs w:val="24"/>
          <w14:ligatures w14:val="none"/>
        </w:rPr>
      </w:pPr>
      <w:r w:rsidRPr="008A73F6">
        <w:rPr>
          <w:rFonts w:eastAsia="Calibri" w:cs="Arial"/>
          <w:kern w:val="0"/>
          <w:szCs w:val="24"/>
          <w14:ligatures w14:val="none"/>
        </w:rPr>
        <w:t xml:space="preserve">Para 2.10 requires the accommodation provided to be modest in scale to ensure the use of the building as part of the main dwelling. The policy also stated that the construction of a separate building as self-contained accommodation would not be acceptable, unless a separate dwelling would be granted permission in its own right. </w:t>
      </w:r>
    </w:p>
    <w:p w14:paraId="2B1EB92F" w14:textId="77777777" w:rsidR="008A73F6" w:rsidRPr="008A73F6" w:rsidRDefault="008A73F6" w:rsidP="008A73F6">
      <w:pPr>
        <w:tabs>
          <w:tab w:val="left" w:pos="0"/>
        </w:tabs>
        <w:rPr>
          <w:rFonts w:eastAsia="Calibri" w:cs="Arial"/>
          <w:kern w:val="0"/>
          <w:szCs w:val="24"/>
          <w14:ligatures w14:val="none"/>
        </w:rPr>
      </w:pPr>
    </w:p>
    <w:p w14:paraId="54B307B4" w14:textId="77777777" w:rsidR="008A73F6" w:rsidRPr="008A73F6" w:rsidRDefault="008A73F6" w:rsidP="008A73F6">
      <w:pPr>
        <w:tabs>
          <w:tab w:val="left" w:pos="0"/>
        </w:tabs>
        <w:rPr>
          <w:rFonts w:eastAsia="Calibri" w:cs="Arial"/>
          <w:kern w:val="0"/>
          <w:szCs w:val="24"/>
          <w14:ligatures w14:val="none"/>
        </w:rPr>
      </w:pPr>
      <w:r w:rsidRPr="008A73F6">
        <w:rPr>
          <w:rFonts w:eastAsia="Calibri" w:cs="Arial"/>
          <w:kern w:val="0"/>
          <w:szCs w:val="24"/>
          <w14:ligatures w14:val="none"/>
        </w:rPr>
        <w:t>The Planning Department did not consider that the proposed accommodation could be described as self-contained or capable of being used as a separate stand-alone residence. The annex would be positioned in extremely close proximity to the main dwelling (within just 1m) and with shared amenity space, access and parking, the annex would not be suitable as a separate stand-alone residential unit and could not operate practically and viably on its own. Furthermore, due to the split-level design of the existing dwelling, an extension instead of the proposed detached annex would have a significantly greater impact on adjoining properties. It could be seen from the photo on slide 10, an extension would either have to be built from the basement level which would be much closer to the objectors at No. 28 or from the upper level of the rear return which would necessitate a much taller structure, resulting in a significantly greater impact on both adjacent properties at Nos. 24 and 28.</w:t>
      </w:r>
    </w:p>
    <w:p w14:paraId="733B771A" w14:textId="77777777" w:rsidR="008A73F6" w:rsidRPr="008A73F6" w:rsidRDefault="008A73F6" w:rsidP="008A73F6">
      <w:pPr>
        <w:tabs>
          <w:tab w:val="left" w:pos="0"/>
        </w:tabs>
        <w:rPr>
          <w:rFonts w:eastAsia="Calibri" w:cs="Arial"/>
          <w:kern w:val="0"/>
          <w:szCs w:val="24"/>
          <w14:ligatures w14:val="none"/>
        </w:rPr>
      </w:pPr>
    </w:p>
    <w:p w14:paraId="4B55242B" w14:textId="734395D5" w:rsidR="008A73F6" w:rsidRPr="008A73F6" w:rsidRDefault="008A73F6" w:rsidP="008A73F6">
      <w:pPr>
        <w:tabs>
          <w:tab w:val="left" w:pos="0"/>
        </w:tabs>
        <w:rPr>
          <w:rFonts w:eastAsia="Calibri" w:cs="Arial"/>
          <w:kern w:val="0"/>
          <w:szCs w:val="24"/>
          <w14:ligatures w14:val="none"/>
        </w:rPr>
      </w:pPr>
      <w:r w:rsidRPr="008A73F6">
        <w:rPr>
          <w:rFonts w:eastAsia="Calibri" w:cs="Arial"/>
          <w:kern w:val="0"/>
          <w:szCs w:val="24"/>
          <w14:ligatures w14:val="none"/>
        </w:rPr>
        <w:t>In addition to the objections received from No. 28, four letters of support had been received from the applicant’s mother-in-law who would be residing in the annex, two care workers and the occupants of No. 24. These confirmed that the applicant’s elderly parents already lived in the family home and had done so since 2022 but space was extremely limited. As the applicants wished to be able to continue to care for their parents at home, the additional accommodation in the form of the annex was sought.</w:t>
      </w:r>
    </w:p>
    <w:p w14:paraId="1C596C0D" w14:textId="77777777" w:rsidR="008A73F6" w:rsidRPr="008A73F6" w:rsidRDefault="008A73F6" w:rsidP="008A73F6">
      <w:pPr>
        <w:tabs>
          <w:tab w:val="left" w:pos="0"/>
        </w:tabs>
        <w:rPr>
          <w:rFonts w:eastAsia="Calibri" w:cs="Arial"/>
          <w:kern w:val="0"/>
          <w:szCs w:val="24"/>
          <w14:ligatures w14:val="none"/>
        </w:rPr>
      </w:pPr>
    </w:p>
    <w:p w14:paraId="2D92EDD0" w14:textId="2FB6399A" w:rsidR="008A73F6" w:rsidRPr="008A73F6" w:rsidRDefault="008A73F6" w:rsidP="008A73F6">
      <w:pPr>
        <w:tabs>
          <w:tab w:val="left" w:pos="0"/>
        </w:tabs>
        <w:rPr>
          <w:rFonts w:eastAsia="Calibri" w:cs="Arial"/>
          <w:kern w:val="0"/>
          <w:szCs w:val="24"/>
          <w14:ligatures w14:val="none"/>
        </w:rPr>
      </w:pPr>
      <w:r w:rsidRPr="008A73F6">
        <w:rPr>
          <w:rFonts w:eastAsia="Calibri" w:cs="Arial"/>
          <w:kern w:val="0"/>
          <w:szCs w:val="24"/>
          <w14:ligatures w14:val="none"/>
        </w:rPr>
        <w:t xml:space="preserve">As per the policy advice, approval had been recommended subject to planning conditions stipulating that the development should not be used at any time other than for purposes ancillary to the residential use of the dwelling known as 26 </w:t>
      </w:r>
      <w:proofErr w:type="spellStart"/>
      <w:r w:rsidRPr="008A73F6">
        <w:rPr>
          <w:rFonts w:eastAsia="Calibri" w:cs="Arial"/>
          <w:kern w:val="0"/>
          <w:szCs w:val="24"/>
          <w14:ligatures w14:val="none"/>
        </w:rPr>
        <w:t>Rhanbuoy</w:t>
      </w:r>
      <w:proofErr w:type="spellEnd"/>
      <w:r w:rsidRPr="008A73F6">
        <w:rPr>
          <w:rFonts w:eastAsia="Calibri" w:cs="Arial"/>
          <w:kern w:val="0"/>
          <w:szCs w:val="24"/>
          <w14:ligatures w14:val="none"/>
        </w:rPr>
        <w:t xml:space="preserve"> Park, Holywood</w:t>
      </w:r>
      <w:r w:rsidR="0083616C">
        <w:rPr>
          <w:rFonts w:eastAsia="Calibri" w:cs="Arial"/>
          <w:kern w:val="0"/>
          <w:szCs w:val="24"/>
          <w14:ligatures w14:val="none"/>
        </w:rPr>
        <w:t>,</w:t>
      </w:r>
      <w:r w:rsidRPr="008A73F6">
        <w:rPr>
          <w:rFonts w:eastAsia="Calibri" w:cs="Arial"/>
          <w:kern w:val="0"/>
          <w:szCs w:val="24"/>
          <w14:ligatures w14:val="none"/>
        </w:rPr>
        <w:t xml:space="preserve"> </w:t>
      </w:r>
      <w:r w:rsidRPr="008A73F6">
        <w:rPr>
          <w:rFonts w:eastAsia="Times New Roman" w:cs="Arial"/>
          <w:kern w:val="0"/>
          <w:szCs w:val="24"/>
          <w14:ligatures w14:val="none"/>
        </w:rPr>
        <w:t xml:space="preserve">and that the development could not be separated, sold off or leased from the property. </w:t>
      </w:r>
    </w:p>
    <w:p w14:paraId="78BA1C27" w14:textId="77777777" w:rsidR="008A73F6" w:rsidRPr="008A73F6" w:rsidRDefault="008A73F6" w:rsidP="008A73F6">
      <w:pPr>
        <w:tabs>
          <w:tab w:val="left" w:pos="0"/>
        </w:tabs>
        <w:rPr>
          <w:rFonts w:eastAsia="Calibri" w:cs="Arial"/>
          <w:kern w:val="0"/>
          <w:szCs w:val="24"/>
          <w14:ligatures w14:val="none"/>
        </w:rPr>
      </w:pPr>
    </w:p>
    <w:p w14:paraId="16D6EAF9" w14:textId="77777777" w:rsidR="008A73F6" w:rsidRPr="008A73F6" w:rsidRDefault="008A73F6" w:rsidP="008A73F6">
      <w:pPr>
        <w:spacing w:after="160"/>
        <w:rPr>
          <w:rFonts w:eastAsia="Calibri" w:cs="Arial"/>
          <w:kern w:val="0"/>
          <w:szCs w:val="24"/>
          <w14:ligatures w14:val="none"/>
        </w:rPr>
      </w:pPr>
      <w:r w:rsidRPr="008A73F6">
        <w:rPr>
          <w:rFonts w:eastAsia="Calibri" w:cs="Arial"/>
          <w:kern w:val="0"/>
          <w:szCs w:val="24"/>
          <w14:ligatures w14:val="none"/>
        </w:rPr>
        <w:t>In considering proposals, the decision maker also had a duty to have regard to any pertinent planning decisions made by the appellate body, the Planning Appeals Commission. In assessing applications for ancillary accommodation in recent years, the Planning Department had regard to planning appeal decision 2015/E0053. This was an appeal against an alleged breach of planning control for an unauthorised dwelling at 13 Newton Road, Newry which was subsequently allowed by the PAC. An image of the building which was the subject of this appeal was shown to the Committee. In this case, the PAC acknowledged that while the appeal building was self-contained, there was no physical boundary between it and the main dwelling and as such, there was freedom of movement between both. Furthermore, the garden area was shared between the two buildings as was the parking space. Accordingly, it was considered that there had been no sub-division of the planning unit to create an independent dwelling. Rather, the evidence indicated that the structure functioned as ancillary accommodation.</w:t>
      </w:r>
    </w:p>
    <w:p w14:paraId="4E010E06" w14:textId="77777777" w:rsidR="008A73F6" w:rsidRPr="008A73F6" w:rsidRDefault="008A73F6" w:rsidP="008A73F6">
      <w:pPr>
        <w:spacing w:after="160"/>
        <w:rPr>
          <w:rFonts w:eastAsia="Calibri" w:cs="Arial"/>
          <w:kern w:val="0"/>
          <w:szCs w:val="24"/>
          <w14:ligatures w14:val="none"/>
        </w:rPr>
      </w:pPr>
      <w:r w:rsidRPr="008A73F6">
        <w:rPr>
          <w:rFonts w:eastAsia="Calibri" w:cs="Arial"/>
          <w:kern w:val="0"/>
          <w:szCs w:val="24"/>
          <w14:ligatures w14:val="none"/>
        </w:rPr>
        <w:lastRenderedPageBreak/>
        <w:t xml:space="preserve">This building was significantly larger and provided a much greater scale of accommodation than that currently proposed at 26 Rhanbuoy Park.  </w:t>
      </w:r>
    </w:p>
    <w:p w14:paraId="1983E588" w14:textId="77777777" w:rsidR="008A73F6" w:rsidRPr="008A73F6" w:rsidRDefault="008A73F6" w:rsidP="008A73F6">
      <w:pPr>
        <w:spacing w:after="160"/>
        <w:rPr>
          <w:rFonts w:eastAsia="Calibri" w:cs="Arial"/>
          <w:kern w:val="0"/>
          <w:szCs w:val="24"/>
          <w14:ligatures w14:val="none"/>
        </w:rPr>
      </w:pPr>
      <w:r w:rsidRPr="008A73F6">
        <w:rPr>
          <w:rFonts w:eastAsia="Calibri" w:cs="Arial"/>
          <w:kern w:val="0"/>
          <w:szCs w:val="24"/>
          <w14:ligatures w14:val="none"/>
        </w:rPr>
        <w:t>Other appeals for similar ancillary accommodation had also since been allowed by the PAC in more recent years therefore the PAC continue to apply this interpretation of the policy, considering detached accommodation of this scale to be acceptable subject to conditions restricting their use.</w:t>
      </w:r>
    </w:p>
    <w:p w14:paraId="740954B7" w14:textId="7CCC8629" w:rsidR="008A73F6" w:rsidRPr="008A73F6" w:rsidRDefault="008A73F6" w:rsidP="008A73F6">
      <w:pPr>
        <w:spacing w:after="160"/>
        <w:rPr>
          <w:rFonts w:eastAsia="Calibri" w:cs="Arial"/>
          <w:kern w:val="0"/>
          <w:szCs w:val="24"/>
          <w14:ligatures w14:val="none"/>
        </w:rPr>
      </w:pPr>
      <w:r w:rsidRPr="008A73F6">
        <w:rPr>
          <w:rFonts w:eastAsia="Calibri" w:cs="Arial"/>
          <w:kern w:val="0"/>
          <w:szCs w:val="24"/>
          <w14:ligatures w14:val="none"/>
        </w:rPr>
        <w:t>It was also of note that Planning Committee had previously approved similar proposals for detached ancillary accommodation at 5b Killinchy Road, Comber</w:t>
      </w:r>
      <w:r w:rsidR="0083616C">
        <w:rPr>
          <w:rFonts w:eastAsia="Calibri" w:cs="Arial"/>
          <w:kern w:val="0"/>
          <w:szCs w:val="24"/>
          <w14:ligatures w14:val="none"/>
        </w:rPr>
        <w:t>,</w:t>
      </w:r>
      <w:r w:rsidRPr="008A73F6">
        <w:rPr>
          <w:rFonts w:eastAsia="Calibri" w:cs="Arial"/>
          <w:kern w:val="0"/>
          <w:szCs w:val="24"/>
          <w14:ligatures w14:val="none"/>
        </w:rPr>
        <w:t xml:space="preserve"> and at 7 West Hill, Groomsport. Both of these applications proposed a similar level of accommodation to that currently proposed for the application site and these were approved by Planning Committee on 18</w:t>
      </w:r>
      <w:r w:rsidRPr="008A73F6">
        <w:rPr>
          <w:rFonts w:eastAsia="Calibri" w:cs="Arial"/>
          <w:kern w:val="0"/>
          <w:szCs w:val="24"/>
          <w:vertAlign w:val="superscript"/>
          <w14:ligatures w14:val="none"/>
        </w:rPr>
        <w:t>th</w:t>
      </w:r>
      <w:r w:rsidRPr="008A73F6">
        <w:rPr>
          <w:rFonts w:eastAsia="Calibri" w:cs="Arial"/>
          <w:kern w:val="0"/>
          <w:szCs w:val="24"/>
          <w14:ligatures w14:val="none"/>
        </w:rPr>
        <w:t xml:space="preserve"> January 2022 and 3</w:t>
      </w:r>
      <w:r w:rsidRPr="008A73F6">
        <w:rPr>
          <w:rFonts w:eastAsia="Calibri" w:cs="Arial"/>
          <w:kern w:val="0"/>
          <w:szCs w:val="24"/>
          <w:vertAlign w:val="superscript"/>
          <w14:ligatures w14:val="none"/>
        </w:rPr>
        <w:t>rd</w:t>
      </w:r>
      <w:r w:rsidRPr="008A73F6">
        <w:rPr>
          <w:rFonts w:eastAsia="Calibri" w:cs="Arial"/>
          <w:kern w:val="0"/>
          <w:szCs w:val="24"/>
          <w14:ligatures w14:val="none"/>
        </w:rPr>
        <w:t xml:space="preserve"> October 2023 respectively subject to planning conditions. </w:t>
      </w:r>
    </w:p>
    <w:p w14:paraId="38BDC6D7" w14:textId="4351D4D6" w:rsidR="008A73F6" w:rsidRDefault="008A73F6" w:rsidP="00C60534">
      <w:pPr>
        <w:spacing w:after="160"/>
        <w:rPr>
          <w:rFonts w:cs="Arial"/>
          <w:bCs/>
          <w:szCs w:val="24"/>
        </w:rPr>
      </w:pPr>
      <w:r w:rsidRPr="008A73F6">
        <w:rPr>
          <w:rFonts w:eastAsia="Calibri" w:cs="Arial"/>
          <w:kern w:val="0"/>
          <w:szCs w:val="24"/>
          <w14:ligatures w14:val="none"/>
        </w:rPr>
        <w:t>In summary, the proposal was considered to be acceptable taking account of the relevant policy requirements of the Addendum to PPS7 alongside recent decisions made by the Planning Appeals Commission. The accommodation was required for the applicant’s elderly parents to enable them to continue to care for them at home but to provide more space and a degree of independence. The level of accommodation was considered to be modest and given its extremely close proximity to the main dwelling and shared garden, access and parking, it could not practically or viably as a separate stand-alone residential unit. While it was acknowledged that the neighbouring residents had concerns about potential noise and disturbance, particularly at nighttime, it was not considered that the levels of noise created as a result of the movement of people to and from the annex would be unacceptable or beyond that to be expected from a variety of incidental domestic uses within the curtilage of dwellings in any built-up residential area. Therefore on this basis it was recommended that full planning permission should be granted subject to the stated planning conditions.</w:t>
      </w:r>
    </w:p>
    <w:p w14:paraId="3FB95B09" w14:textId="355F0011" w:rsidR="00124673" w:rsidRDefault="00FC2FC1" w:rsidP="00324E73">
      <w:pPr>
        <w:ind w:left="720" w:hanging="720"/>
        <w:rPr>
          <w:rFonts w:cs="Arial"/>
          <w:bCs/>
          <w:szCs w:val="24"/>
        </w:rPr>
      </w:pPr>
      <w:r>
        <w:rPr>
          <w:rFonts w:cs="Arial"/>
          <w:bCs/>
          <w:szCs w:val="24"/>
        </w:rPr>
        <w:t>The Chair invited questions for clarification to the officer</w:t>
      </w:r>
      <w:r w:rsidR="00124673">
        <w:rPr>
          <w:rFonts w:cs="Arial"/>
          <w:bCs/>
          <w:szCs w:val="24"/>
        </w:rPr>
        <w:t>.</w:t>
      </w:r>
    </w:p>
    <w:p w14:paraId="41EDA9CF" w14:textId="77777777" w:rsidR="00C60534" w:rsidRDefault="00C60534" w:rsidP="00324E73">
      <w:pPr>
        <w:ind w:left="720" w:hanging="720"/>
        <w:rPr>
          <w:rFonts w:cs="Arial"/>
          <w:bCs/>
          <w:szCs w:val="24"/>
        </w:rPr>
      </w:pPr>
    </w:p>
    <w:p w14:paraId="7F4947C6" w14:textId="2219DE48" w:rsidR="00FC2FC1" w:rsidRDefault="00124673" w:rsidP="00B24D94">
      <w:pPr>
        <w:rPr>
          <w:rFonts w:cs="Arial"/>
          <w:bCs/>
          <w:szCs w:val="24"/>
        </w:rPr>
      </w:pPr>
      <w:r>
        <w:rPr>
          <w:rFonts w:cs="Arial"/>
          <w:bCs/>
          <w:szCs w:val="24"/>
        </w:rPr>
        <w:t xml:space="preserve">Returning to the officer’s comments around PPS7, </w:t>
      </w:r>
      <w:r w:rsidR="00FC2FC1">
        <w:rPr>
          <w:rFonts w:cs="Arial"/>
          <w:bCs/>
          <w:szCs w:val="24"/>
        </w:rPr>
        <w:t>Alderman</w:t>
      </w:r>
      <w:r>
        <w:rPr>
          <w:rFonts w:cs="Arial"/>
          <w:bCs/>
          <w:szCs w:val="24"/>
        </w:rPr>
        <w:t xml:space="preserve"> Graham noted that the accommodation should be subordinate </w:t>
      </w:r>
      <w:r w:rsidR="00405FFA">
        <w:rPr>
          <w:rFonts w:cs="Arial"/>
          <w:bCs/>
          <w:szCs w:val="24"/>
        </w:rPr>
        <w:t>and should normally be attached</w:t>
      </w:r>
      <w:r w:rsidR="001E2C22">
        <w:rPr>
          <w:rFonts w:cs="Arial"/>
          <w:bCs/>
          <w:szCs w:val="24"/>
        </w:rPr>
        <w:t xml:space="preserve"> to the main building</w:t>
      </w:r>
      <w:r w:rsidR="00405FFA">
        <w:rPr>
          <w:rFonts w:cs="Arial"/>
          <w:bCs/>
          <w:szCs w:val="24"/>
        </w:rPr>
        <w:t xml:space="preserve"> </w:t>
      </w:r>
      <w:r>
        <w:rPr>
          <w:rFonts w:cs="Arial"/>
          <w:bCs/>
          <w:szCs w:val="24"/>
        </w:rPr>
        <w:t xml:space="preserve">though he also accepted there were exceptions pointing to the topography </w:t>
      </w:r>
      <w:r w:rsidR="00B24D94">
        <w:rPr>
          <w:rFonts w:cs="Arial"/>
          <w:bCs/>
          <w:szCs w:val="24"/>
        </w:rPr>
        <w:t>challenges</w:t>
      </w:r>
      <w:r>
        <w:rPr>
          <w:rFonts w:cs="Arial"/>
          <w:bCs/>
          <w:szCs w:val="24"/>
        </w:rPr>
        <w:t xml:space="preserve">. He further noted that the building should be designed to demonstrate dependency on the existing residential property. Aside from utilities such as water, electricity and sewage, he asked what the living dependency </w:t>
      </w:r>
      <w:r w:rsidR="00405FFA">
        <w:rPr>
          <w:rFonts w:cs="Arial"/>
          <w:bCs/>
          <w:szCs w:val="24"/>
        </w:rPr>
        <w:t>of the</w:t>
      </w:r>
      <w:r>
        <w:rPr>
          <w:rFonts w:cs="Arial"/>
          <w:bCs/>
          <w:szCs w:val="24"/>
        </w:rPr>
        <w:t xml:space="preserve"> proposed annex </w:t>
      </w:r>
      <w:r w:rsidR="00405FFA">
        <w:rPr>
          <w:rFonts w:cs="Arial"/>
          <w:bCs/>
          <w:szCs w:val="24"/>
        </w:rPr>
        <w:t>would have on</w:t>
      </w:r>
      <w:r>
        <w:rPr>
          <w:rFonts w:cs="Arial"/>
          <w:bCs/>
          <w:szCs w:val="24"/>
        </w:rPr>
        <w:t xml:space="preserve"> the existing house and the officer referred to</w:t>
      </w:r>
      <w:r w:rsidR="00396B07">
        <w:rPr>
          <w:rFonts w:cs="Arial"/>
          <w:bCs/>
          <w:szCs w:val="24"/>
        </w:rPr>
        <w:t xml:space="preserve"> policy interpretations by the PAC</w:t>
      </w:r>
      <w:r w:rsidR="00405FFA">
        <w:rPr>
          <w:rFonts w:cs="Arial"/>
          <w:bCs/>
          <w:szCs w:val="24"/>
        </w:rPr>
        <w:t xml:space="preserve">, and that the Planning </w:t>
      </w:r>
      <w:r w:rsidR="0083616C">
        <w:rPr>
          <w:rFonts w:cs="Arial"/>
          <w:bCs/>
          <w:szCs w:val="24"/>
        </w:rPr>
        <w:t>Department</w:t>
      </w:r>
      <w:r w:rsidR="00396B07">
        <w:rPr>
          <w:rFonts w:cs="Arial"/>
          <w:bCs/>
          <w:szCs w:val="24"/>
        </w:rPr>
        <w:t xml:space="preserve"> had adopted that approach,</w:t>
      </w:r>
      <w:r w:rsidR="00405FFA">
        <w:rPr>
          <w:rFonts w:cs="Arial"/>
          <w:bCs/>
          <w:szCs w:val="24"/>
        </w:rPr>
        <w:t xml:space="preserve"> conside</w:t>
      </w:r>
      <w:r w:rsidR="00396B07">
        <w:rPr>
          <w:rFonts w:cs="Arial"/>
          <w:bCs/>
          <w:szCs w:val="24"/>
        </w:rPr>
        <w:t>ring</w:t>
      </w:r>
      <w:r w:rsidR="00405FFA">
        <w:rPr>
          <w:rFonts w:cs="Arial"/>
          <w:bCs/>
          <w:szCs w:val="24"/>
        </w:rPr>
        <w:t xml:space="preserve"> </w:t>
      </w:r>
      <w:r w:rsidR="00396B07">
        <w:rPr>
          <w:rFonts w:cs="Arial"/>
          <w:bCs/>
          <w:szCs w:val="24"/>
        </w:rPr>
        <w:t>this</w:t>
      </w:r>
      <w:r w:rsidR="00405FFA">
        <w:rPr>
          <w:rFonts w:cs="Arial"/>
          <w:bCs/>
          <w:szCs w:val="24"/>
        </w:rPr>
        <w:t xml:space="preserve"> to be </w:t>
      </w:r>
      <w:r>
        <w:rPr>
          <w:rFonts w:cs="Arial"/>
          <w:bCs/>
          <w:szCs w:val="24"/>
        </w:rPr>
        <w:t>a single planning unit</w:t>
      </w:r>
      <w:r w:rsidR="00B24D94">
        <w:rPr>
          <w:rFonts w:cs="Arial"/>
          <w:bCs/>
          <w:szCs w:val="24"/>
        </w:rPr>
        <w:t>, highlighting the location, proximity, the shared amenity space such as parking, access and lack of any physical boundary features that would separate the two buildings.</w:t>
      </w:r>
    </w:p>
    <w:p w14:paraId="0E8D30DF" w14:textId="77777777" w:rsidR="00B24D94" w:rsidRDefault="00B24D94" w:rsidP="00B24D94">
      <w:pPr>
        <w:rPr>
          <w:rFonts w:cs="Arial"/>
          <w:bCs/>
          <w:szCs w:val="24"/>
        </w:rPr>
      </w:pPr>
    </w:p>
    <w:p w14:paraId="4B51B215" w14:textId="6E892EC7" w:rsidR="00B24D94" w:rsidRDefault="00405FFA" w:rsidP="00B24D94">
      <w:pPr>
        <w:rPr>
          <w:rFonts w:cs="Arial"/>
          <w:bCs/>
          <w:szCs w:val="24"/>
        </w:rPr>
      </w:pPr>
      <w:r>
        <w:rPr>
          <w:rFonts w:cs="Arial"/>
          <w:bCs/>
          <w:szCs w:val="24"/>
        </w:rPr>
        <w:t xml:space="preserve">Pointing to the proposed living arrangements, </w:t>
      </w:r>
      <w:r w:rsidR="00B24D94">
        <w:rPr>
          <w:rFonts w:cs="Arial"/>
          <w:bCs/>
          <w:szCs w:val="24"/>
        </w:rPr>
        <w:t xml:space="preserve">Alderman Graham noted that the annex would have its own kitchen, ensuite bathroom and living area and he queried what the difference was between that and a </w:t>
      </w:r>
      <w:r w:rsidR="002D6F27">
        <w:rPr>
          <w:rFonts w:cs="Arial"/>
          <w:bCs/>
          <w:szCs w:val="24"/>
        </w:rPr>
        <w:t>self-contained</w:t>
      </w:r>
      <w:r w:rsidR="00B24D94">
        <w:rPr>
          <w:rFonts w:cs="Arial"/>
          <w:bCs/>
          <w:szCs w:val="24"/>
        </w:rPr>
        <w:t xml:space="preserve"> apartment. </w:t>
      </w:r>
      <w:r w:rsidR="001124C4">
        <w:rPr>
          <w:rFonts w:cs="Arial"/>
          <w:bCs/>
          <w:szCs w:val="24"/>
        </w:rPr>
        <w:t xml:space="preserve">The officer advised that the proposal was for a shared kitchen and living area and there was a small </w:t>
      </w:r>
      <w:r w:rsidR="002D6F27">
        <w:rPr>
          <w:rFonts w:cs="Arial"/>
          <w:bCs/>
          <w:szCs w:val="24"/>
        </w:rPr>
        <w:t>bedroom. While it allowed a degree of independency it was located in the back garden with shared access. Officers had deemed it to be acceptable based on those shared elements.</w:t>
      </w:r>
    </w:p>
    <w:p w14:paraId="3787C57F" w14:textId="77777777" w:rsidR="002D6F27" w:rsidRDefault="002D6F27" w:rsidP="00B24D94">
      <w:pPr>
        <w:rPr>
          <w:rFonts w:cs="Arial"/>
          <w:bCs/>
          <w:szCs w:val="24"/>
        </w:rPr>
      </w:pPr>
    </w:p>
    <w:p w14:paraId="7E779DAF" w14:textId="17C6C874" w:rsidR="002D6F27" w:rsidRDefault="00405FFA" w:rsidP="00B24D94">
      <w:pPr>
        <w:rPr>
          <w:rFonts w:cs="Arial"/>
          <w:bCs/>
          <w:szCs w:val="24"/>
        </w:rPr>
      </w:pPr>
      <w:r>
        <w:rPr>
          <w:rFonts w:cs="Arial"/>
          <w:bCs/>
          <w:szCs w:val="24"/>
        </w:rPr>
        <w:t>There were no further questions to the officer so the Chair invited</w:t>
      </w:r>
      <w:r w:rsidR="00ED39C6">
        <w:rPr>
          <w:rFonts w:cs="Arial"/>
          <w:bCs/>
          <w:szCs w:val="24"/>
        </w:rPr>
        <w:t xml:space="preserve"> </w:t>
      </w:r>
      <w:r w:rsidR="002D6F27">
        <w:rPr>
          <w:rFonts w:cs="Arial"/>
          <w:bCs/>
          <w:szCs w:val="24"/>
        </w:rPr>
        <w:t>Mrs Gawne</w:t>
      </w:r>
      <w:r w:rsidR="00ED39C6">
        <w:rPr>
          <w:rFonts w:cs="Arial"/>
          <w:bCs/>
          <w:szCs w:val="24"/>
        </w:rPr>
        <w:t xml:space="preserve">, </w:t>
      </w:r>
      <w:r>
        <w:rPr>
          <w:rFonts w:cs="Arial"/>
          <w:bCs/>
          <w:szCs w:val="24"/>
        </w:rPr>
        <w:t xml:space="preserve">speaking in opposition to the application, </w:t>
      </w:r>
      <w:r w:rsidR="00FF668A">
        <w:rPr>
          <w:rFonts w:cs="Arial"/>
          <w:bCs/>
          <w:szCs w:val="24"/>
        </w:rPr>
        <w:t xml:space="preserve">forward </w:t>
      </w:r>
      <w:r>
        <w:rPr>
          <w:rFonts w:cs="Arial"/>
          <w:bCs/>
          <w:szCs w:val="24"/>
        </w:rPr>
        <w:t>to make her address to the Committee.</w:t>
      </w:r>
    </w:p>
    <w:p w14:paraId="1226671D" w14:textId="77777777" w:rsidR="00ED39C6" w:rsidRDefault="00ED39C6" w:rsidP="00B24D94">
      <w:pPr>
        <w:rPr>
          <w:rFonts w:cs="Arial"/>
          <w:bCs/>
          <w:szCs w:val="24"/>
        </w:rPr>
      </w:pPr>
    </w:p>
    <w:p w14:paraId="7A720364" w14:textId="386ADD39" w:rsidR="00FC11B9" w:rsidRDefault="00FC11B9" w:rsidP="00B24D94">
      <w:pPr>
        <w:rPr>
          <w:rFonts w:cs="Arial"/>
          <w:bCs/>
          <w:szCs w:val="24"/>
        </w:rPr>
      </w:pPr>
      <w:r>
        <w:rPr>
          <w:rFonts w:cs="Arial"/>
          <w:bCs/>
          <w:szCs w:val="24"/>
        </w:rPr>
        <w:t>She argued the following points:</w:t>
      </w:r>
    </w:p>
    <w:p w14:paraId="0BC59E33" w14:textId="77777777" w:rsidR="00FC11B9" w:rsidRDefault="00FC11B9" w:rsidP="00B24D94">
      <w:pPr>
        <w:rPr>
          <w:rFonts w:cs="Arial"/>
          <w:bCs/>
          <w:szCs w:val="24"/>
        </w:rPr>
      </w:pPr>
    </w:p>
    <w:p w14:paraId="7BAC2567" w14:textId="6E3F0B17" w:rsidR="00FC11B9" w:rsidRPr="004B6083" w:rsidRDefault="00FC11B9" w:rsidP="004B6083">
      <w:pPr>
        <w:pStyle w:val="ListParagraph"/>
        <w:numPr>
          <w:ilvl w:val="0"/>
          <w:numId w:val="17"/>
        </w:numPr>
        <w:rPr>
          <w:rFonts w:cs="Arial"/>
          <w:bCs/>
          <w:szCs w:val="24"/>
        </w:rPr>
      </w:pPr>
      <w:r w:rsidRPr="004B6083">
        <w:rPr>
          <w:rFonts w:cs="Arial"/>
          <w:bCs/>
          <w:szCs w:val="24"/>
        </w:rPr>
        <w:t>The scale was not consistent with par</w:t>
      </w:r>
      <w:r w:rsidR="0083616C">
        <w:rPr>
          <w:rFonts w:cs="Arial"/>
          <w:bCs/>
          <w:szCs w:val="24"/>
        </w:rPr>
        <w:t xml:space="preserve">a </w:t>
      </w:r>
      <w:r w:rsidRPr="004B6083">
        <w:rPr>
          <w:rFonts w:cs="Arial"/>
          <w:bCs/>
          <w:szCs w:val="24"/>
        </w:rPr>
        <w:t>49 of the relevant policy and exceeded the size and did not include shared facilities. There was no reason given to justify the non-compliance with the policy for ancillary accommodation.</w:t>
      </w:r>
    </w:p>
    <w:p w14:paraId="3BBE6423" w14:textId="77777777" w:rsidR="00FC11B9" w:rsidRDefault="00FC11B9" w:rsidP="00B24D94">
      <w:pPr>
        <w:rPr>
          <w:rFonts w:cs="Arial"/>
          <w:bCs/>
          <w:szCs w:val="24"/>
        </w:rPr>
      </w:pPr>
    </w:p>
    <w:p w14:paraId="331146B8" w14:textId="287249BA" w:rsidR="00FC11B9" w:rsidRPr="004B6083" w:rsidRDefault="00FC11B9" w:rsidP="004B6083">
      <w:pPr>
        <w:pStyle w:val="ListParagraph"/>
        <w:numPr>
          <w:ilvl w:val="0"/>
          <w:numId w:val="17"/>
        </w:numPr>
        <w:rPr>
          <w:rFonts w:cs="Arial"/>
          <w:bCs/>
          <w:szCs w:val="24"/>
        </w:rPr>
      </w:pPr>
      <w:r w:rsidRPr="004B6083">
        <w:rPr>
          <w:rFonts w:cs="Arial"/>
          <w:bCs/>
          <w:szCs w:val="24"/>
        </w:rPr>
        <w:t>It was a separate building that could only be accessed externally. It was in too close proximity to Mrs Gawne’s ground floor bedrooms.</w:t>
      </w:r>
      <w:r w:rsidR="00672D1F" w:rsidRPr="004B6083">
        <w:rPr>
          <w:rFonts w:cs="Arial"/>
          <w:bCs/>
          <w:szCs w:val="24"/>
        </w:rPr>
        <w:t xml:space="preserve"> </w:t>
      </w:r>
    </w:p>
    <w:p w14:paraId="1CA7D7B3" w14:textId="77777777" w:rsidR="00672D1F" w:rsidRDefault="00672D1F" w:rsidP="00B24D94">
      <w:pPr>
        <w:rPr>
          <w:rFonts w:cs="Arial"/>
          <w:bCs/>
          <w:szCs w:val="24"/>
        </w:rPr>
      </w:pPr>
    </w:p>
    <w:p w14:paraId="2A191592" w14:textId="090169FF" w:rsidR="00672D1F" w:rsidRPr="004B6083" w:rsidRDefault="00672D1F" w:rsidP="004B6083">
      <w:pPr>
        <w:pStyle w:val="ListParagraph"/>
        <w:numPr>
          <w:ilvl w:val="0"/>
          <w:numId w:val="17"/>
        </w:numPr>
        <w:rPr>
          <w:rFonts w:cs="Arial"/>
          <w:bCs/>
          <w:szCs w:val="24"/>
        </w:rPr>
      </w:pPr>
      <w:r w:rsidRPr="004B6083">
        <w:rPr>
          <w:rFonts w:cs="Arial"/>
          <w:bCs/>
          <w:szCs w:val="24"/>
        </w:rPr>
        <w:t>The property (number 26) would be three separate areas with no internal links between them. There would be three doors to the rear garden which was not normal and dysfunctional and always conducive to noise at night.</w:t>
      </w:r>
    </w:p>
    <w:p w14:paraId="57B69617" w14:textId="77777777" w:rsidR="00672D1F" w:rsidRDefault="00672D1F" w:rsidP="00B24D94">
      <w:pPr>
        <w:rPr>
          <w:rFonts w:cs="Arial"/>
          <w:bCs/>
          <w:szCs w:val="24"/>
        </w:rPr>
      </w:pPr>
    </w:p>
    <w:p w14:paraId="72729A0A" w14:textId="0E7A577B" w:rsidR="00672D1F" w:rsidRPr="004B6083" w:rsidRDefault="00672D1F" w:rsidP="004B6083">
      <w:pPr>
        <w:pStyle w:val="ListParagraph"/>
        <w:numPr>
          <w:ilvl w:val="0"/>
          <w:numId w:val="17"/>
        </w:numPr>
        <w:rPr>
          <w:rFonts w:cs="Arial"/>
          <w:bCs/>
          <w:szCs w:val="24"/>
        </w:rPr>
      </w:pPr>
      <w:r w:rsidRPr="004B6083">
        <w:rPr>
          <w:rFonts w:cs="Arial"/>
          <w:bCs/>
          <w:szCs w:val="24"/>
        </w:rPr>
        <w:t>There were two external routes with use of the steps which were three metres high to link the two levels. Those would be situated directly opposite the corner windows of Mrs Gawne’s kitchen extension.</w:t>
      </w:r>
    </w:p>
    <w:p w14:paraId="301EC3E4" w14:textId="77777777" w:rsidR="00672D1F" w:rsidRDefault="00672D1F" w:rsidP="00B24D94">
      <w:pPr>
        <w:rPr>
          <w:rFonts w:cs="Arial"/>
          <w:bCs/>
          <w:szCs w:val="24"/>
        </w:rPr>
      </w:pPr>
    </w:p>
    <w:p w14:paraId="3CEC2DCA" w14:textId="167E8D1E" w:rsidR="00672D1F" w:rsidRPr="004B6083" w:rsidRDefault="00672D1F" w:rsidP="004B6083">
      <w:pPr>
        <w:pStyle w:val="ListParagraph"/>
        <w:numPr>
          <w:ilvl w:val="0"/>
          <w:numId w:val="17"/>
        </w:numPr>
        <w:rPr>
          <w:rFonts w:cs="Arial"/>
          <w:bCs/>
          <w:szCs w:val="24"/>
        </w:rPr>
      </w:pPr>
      <w:r w:rsidRPr="004B6083">
        <w:rPr>
          <w:rFonts w:cs="Arial"/>
          <w:bCs/>
          <w:szCs w:val="24"/>
        </w:rPr>
        <w:t>Use of the side path was too close to Mrs Gawne’s bedroom wall which was only 4ft from the boundary fence and the path at the other side. There could be noise at night with people using that route. Mrs Gawne argued that Criteri</w:t>
      </w:r>
      <w:r w:rsidR="0083616C">
        <w:rPr>
          <w:rFonts w:cs="Arial"/>
          <w:bCs/>
          <w:szCs w:val="24"/>
        </w:rPr>
        <w:t>on</w:t>
      </w:r>
      <w:r w:rsidRPr="004B6083">
        <w:rPr>
          <w:rFonts w:cs="Arial"/>
          <w:bCs/>
          <w:szCs w:val="24"/>
        </w:rPr>
        <w:t xml:space="preserve"> A had not been met.</w:t>
      </w:r>
    </w:p>
    <w:p w14:paraId="56518CB1" w14:textId="77777777" w:rsidR="00672D1F" w:rsidRDefault="00672D1F" w:rsidP="00B24D94">
      <w:pPr>
        <w:rPr>
          <w:rFonts w:cs="Arial"/>
          <w:bCs/>
          <w:szCs w:val="24"/>
        </w:rPr>
      </w:pPr>
    </w:p>
    <w:p w14:paraId="3EEC03C9" w14:textId="0DE95F3D" w:rsidR="00672D1F" w:rsidRPr="004B6083" w:rsidRDefault="00672D1F" w:rsidP="004B6083">
      <w:pPr>
        <w:pStyle w:val="ListParagraph"/>
        <w:numPr>
          <w:ilvl w:val="0"/>
          <w:numId w:val="17"/>
        </w:numPr>
        <w:rPr>
          <w:rFonts w:cs="Arial"/>
          <w:bCs/>
          <w:szCs w:val="24"/>
        </w:rPr>
      </w:pPr>
      <w:r w:rsidRPr="004B6083">
        <w:rPr>
          <w:rFonts w:cs="Arial"/>
          <w:bCs/>
          <w:szCs w:val="24"/>
        </w:rPr>
        <w:t xml:space="preserve">There would be an impact on privacy with regard to use of the steps facing Mrs Gawne’s window resulting in a direct view inside </w:t>
      </w:r>
      <w:r w:rsidR="00430DB1" w:rsidRPr="004B6083">
        <w:rPr>
          <w:rFonts w:cs="Arial"/>
          <w:bCs/>
          <w:szCs w:val="24"/>
        </w:rPr>
        <w:t>the</w:t>
      </w:r>
      <w:r w:rsidRPr="004B6083">
        <w:rPr>
          <w:rFonts w:cs="Arial"/>
          <w:bCs/>
          <w:szCs w:val="24"/>
        </w:rPr>
        <w:t xml:space="preserve"> room</w:t>
      </w:r>
      <w:r w:rsidR="00430DB1" w:rsidRPr="004B6083">
        <w:rPr>
          <w:rFonts w:cs="Arial"/>
          <w:bCs/>
          <w:szCs w:val="24"/>
        </w:rPr>
        <w:t>.</w:t>
      </w:r>
    </w:p>
    <w:p w14:paraId="3DAAC707" w14:textId="77777777" w:rsidR="00430DB1" w:rsidRDefault="00430DB1" w:rsidP="00B24D94">
      <w:pPr>
        <w:rPr>
          <w:rFonts w:cs="Arial"/>
          <w:bCs/>
          <w:szCs w:val="24"/>
        </w:rPr>
      </w:pPr>
    </w:p>
    <w:p w14:paraId="71307CF0" w14:textId="59C506B0" w:rsidR="00430DB1" w:rsidRPr="004B6083" w:rsidRDefault="00430DB1" w:rsidP="004B6083">
      <w:pPr>
        <w:pStyle w:val="ListParagraph"/>
        <w:numPr>
          <w:ilvl w:val="0"/>
          <w:numId w:val="17"/>
        </w:numPr>
        <w:rPr>
          <w:rFonts w:cs="Arial"/>
          <w:bCs/>
          <w:szCs w:val="24"/>
        </w:rPr>
      </w:pPr>
      <w:r w:rsidRPr="004B6083">
        <w:rPr>
          <w:rFonts w:cs="Arial"/>
          <w:bCs/>
          <w:szCs w:val="24"/>
        </w:rPr>
        <w:t xml:space="preserve">There would be noise from carers who would require external access through the garden. Mrs Gawne expressed particular concern at noise during the night with carers using the side path. She claimed that the impact of that happening during the night would be </w:t>
      </w:r>
      <w:proofErr w:type="spellStart"/>
      <w:r w:rsidR="0083616C">
        <w:rPr>
          <w:rFonts w:cs="Arial"/>
          <w:bCs/>
          <w:szCs w:val="24"/>
        </w:rPr>
        <w:t>in</w:t>
      </w:r>
      <w:r w:rsidRPr="004B6083">
        <w:rPr>
          <w:rFonts w:cs="Arial"/>
          <w:bCs/>
          <w:szCs w:val="24"/>
        </w:rPr>
        <w:t>survivable</w:t>
      </w:r>
      <w:proofErr w:type="spellEnd"/>
      <w:r w:rsidRPr="004B6083">
        <w:rPr>
          <w:rFonts w:cs="Arial"/>
          <w:bCs/>
          <w:szCs w:val="24"/>
        </w:rPr>
        <w:t xml:space="preserve"> and argued that the policy did provide protection to neighbours, referring to relevant sections</w:t>
      </w:r>
      <w:r w:rsidR="00B3381A" w:rsidRPr="004B6083">
        <w:rPr>
          <w:rFonts w:cs="Arial"/>
          <w:bCs/>
          <w:szCs w:val="24"/>
        </w:rPr>
        <w:t xml:space="preserve"> (a.38)</w:t>
      </w:r>
      <w:r w:rsidRPr="004B6083">
        <w:rPr>
          <w:rFonts w:cs="Arial"/>
          <w:bCs/>
          <w:szCs w:val="24"/>
        </w:rPr>
        <w:t xml:space="preserve"> of the policy</w:t>
      </w:r>
      <w:r w:rsidR="00B3381A" w:rsidRPr="004B6083">
        <w:rPr>
          <w:rFonts w:cs="Arial"/>
          <w:bCs/>
          <w:szCs w:val="24"/>
        </w:rPr>
        <w:t xml:space="preserve"> which covered noise and disturbance.</w:t>
      </w:r>
    </w:p>
    <w:p w14:paraId="5CC21FA6" w14:textId="77777777" w:rsidR="00430DB1" w:rsidRDefault="00430DB1" w:rsidP="00B24D94">
      <w:pPr>
        <w:rPr>
          <w:rFonts w:cs="Arial"/>
          <w:bCs/>
          <w:szCs w:val="24"/>
        </w:rPr>
      </w:pPr>
    </w:p>
    <w:p w14:paraId="5B39BD60" w14:textId="378DB89C" w:rsidR="00430DB1" w:rsidRPr="004B6083" w:rsidRDefault="00B3381A" w:rsidP="004B6083">
      <w:pPr>
        <w:pStyle w:val="ListParagraph"/>
        <w:numPr>
          <w:ilvl w:val="0"/>
          <w:numId w:val="17"/>
        </w:numPr>
        <w:rPr>
          <w:rFonts w:cs="Arial"/>
          <w:bCs/>
          <w:szCs w:val="24"/>
        </w:rPr>
      </w:pPr>
      <w:r w:rsidRPr="004B6083">
        <w:rPr>
          <w:rFonts w:cs="Arial"/>
          <w:bCs/>
          <w:szCs w:val="24"/>
        </w:rPr>
        <w:t xml:space="preserve">Mrs Gawne felt that her concerns around noise at night had been played down, trivialised and dismissed on the basis of opinion only and evidence she had provided on existing noise and disturbance had not been considered to be relevant or important. </w:t>
      </w:r>
    </w:p>
    <w:p w14:paraId="601CB096" w14:textId="77777777" w:rsidR="00B3381A" w:rsidRDefault="00B3381A" w:rsidP="00B24D94">
      <w:pPr>
        <w:rPr>
          <w:rFonts w:cs="Arial"/>
          <w:bCs/>
          <w:szCs w:val="24"/>
        </w:rPr>
      </w:pPr>
    </w:p>
    <w:p w14:paraId="2C83A408" w14:textId="67B8B4DC" w:rsidR="00B3381A" w:rsidRPr="004B6083" w:rsidRDefault="00B3381A" w:rsidP="004B6083">
      <w:pPr>
        <w:pStyle w:val="ListParagraph"/>
        <w:numPr>
          <w:ilvl w:val="0"/>
          <w:numId w:val="17"/>
        </w:numPr>
        <w:rPr>
          <w:rFonts w:cs="Arial"/>
          <w:bCs/>
          <w:szCs w:val="24"/>
        </w:rPr>
      </w:pPr>
      <w:r w:rsidRPr="004B6083">
        <w:rPr>
          <w:rFonts w:cs="Arial"/>
          <w:bCs/>
          <w:szCs w:val="24"/>
        </w:rPr>
        <w:t xml:space="preserve">Personal information she had provided had not been considered and noise was deemed to be outside the remit of the Planning Service. That however conflicted with </w:t>
      </w:r>
      <w:r w:rsidR="001E2C22">
        <w:rPr>
          <w:rFonts w:cs="Arial"/>
          <w:bCs/>
          <w:szCs w:val="24"/>
        </w:rPr>
        <w:t>A</w:t>
      </w:r>
      <w:r w:rsidRPr="004B6083">
        <w:rPr>
          <w:rFonts w:cs="Arial"/>
          <w:bCs/>
          <w:szCs w:val="24"/>
        </w:rPr>
        <w:t>38 of the Policy and was contrary to all of the policy above.</w:t>
      </w:r>
    </w:p>
    <w:p w14:paraId="4FDDDFAA" w14:textId="517E3570" w:rsidR="00B3381A" w:rsidRDefault="00B3381A" w:rsidP="00B24D94">
      <w:pPr>
        <w:rPr>
          <w:rFonts w:cs="Arial"/>
          <w:bCs/>
          <w:szCs w:val="24"/>
        </w:rPr>
      </w:pPr>
    </w:p>
    <w:p w14:paraId="0DCAD37F" w14:textId="27C132CE" w:rsidR="00B3381A" w:rsidRPr="004B6083" w:rsidRDefault="00B3381A" w:rsidP="004B6083">
      <w:pPr>
        <w:pStyle w:val="ListParagraph"/>
        <w:numPr>
          <w:ilvl w:val="0"/>
          <w:numId w:val="17"/>
        </w:numPr>
        <w:rPr>
          <w:rFonts w:cs="Arial"/>
          <w:bCs/>
          <w:szCs w:val="24"/>
        </w:rPr>
      </w:pPr>
      <w:r w:rsidRPr="004B6083">
        <w:rPr>
          <w:rFonts w:cs="Arial"/>
          <w:bCs/>
          <w:szCs w:val="24"/>
        </w:rPr>
        <w:t xml:space="preserve">Par. 1.3 referred to extensions needed to be balanced with consideration for the impact on residential amenity. She claimed that there had been no </w:t>
      </w:r>
      <w:r w:rsidRPr="004B6083">
        <w:rPr>
          <w:rFonts w:cs="Arial"/>
          <w:bCs/>
          <w:szCs w:val="24"/>
        </w:rPr>
        <w:lastRenderedPageBreak/>
        <w:t>balance of this in the report and prediction of residential amenity had been disregarded.</w:t>
      </w:r>
    </w:p>
    <w:p w14:paraId="1DFB8F23" w14:textId="77777777" w:rsidR="00B3381A" w:rsidRDefault="00B3381A" w:rsidP="00B24D94">
      <w:pPr>
        <w:rPr>
          <w:rFonts w:cs="Arial"/>
          <w:bCs/>
          <w:szCs w:val="24"/>
        </w:rPr>
      </w:pPr>
    </w:p>
    <w:p w14:paraId="1113BE06" w14:textId="1605F997" w:rsidR="00B3381A" w:rsidRDefault="00B3381A" w:rsidP="004B6083">
      <w:pPr>
        <w:pStyle w:val="ListParagraph"/>
        <w:numPr>
          <w:ilvl w:val="0"/>
          <w:numId w:val="17"/>
        </w:numPr>
        <w:rPr>
          <w:rFonts w:cs="Arial"/>
          <w:bCs/>
          <w:szCs w:val="24"/>
        </w:rPr>
      </w:pPr>
      <w:r w:rsidRPr="004B6083">
        <w:rPr>
          <w:rFonts w:cs="Arial"/>
          <w:bCs/>
          <w:szCs w:val="24"/>
        </w:rPr>
        <w:t>Sleep disturbance on a regular basis long term was a serious health risk and impacted on wellbeing and quality of life. Unexpected noise could be a shock and frightening when so close to your home during the night.</w:t>
      </w:r>
    </w:p>
    <w:p w14:paraId="29B07A45" w14:textId="77777777" w:rsidR="0083616C" w:rsidRPr="0083616C" w:rsidRDefault="0083616C" w:rsidP="0083616C">
      <w:pPr>
        <w:pStyle w:val="ListParagraph"/>
        <w:rPr>
          <w:rFonts w:cs="Arial"/>
          <w:bCs/>
          <w:szCs w:val="24"/>
        </w:rPr>
      </w:pPr>
    </w:p>
    <w:p w14:paraId="317958B5" w14:textId="4C644730" w:rsidR="00B3381A" w:rsidRPr="004B6083" w:rsidRDefault="00B3381A" w:rsidP="004B6083">
      <w:pPr>
        <w:pStyle w:val="ListParagraph"/>
        <w:numPr>
          <w:ilvl w:val="0"/>
          <w:numId w:val="17"/>
        </w:numPr>
        <w:rPr>
          <w:rFonts w:cs="Arial"/>
          <w:bCs/>
          <w:szCs w:val="24"/>
        </w:rPr>
      </w:pPr>
      <w:r w:rsidRPr="004B6083">
        <w:rPr>
          <w:rFonts w:cs="Arial"/>
          <w:bCs/>
          <w:szCs w:val="24"/>
        </w:rPr>
        <w:t xml:space="preserve">It would result in a negative impact </w:t>
      </w:r>
      <w:r w:rsidR="00915EE2" w:rsidRPr="004B6083">
        <w:rPr>
          <w:rFonts w:cs="Arial"/>
          <w:bCs/>
          <w:szCs w:val="24"/>
        </w:rPr>
        <w:t>both now and in the future. The side path was the main route and would be extensively used and the impact on neighbours would be permanent and irreversible. Mrs Gawne argued that Criteri</w:t>
      </w:r>
      <w:r w:rsidR="0083616C">
        <w:rPr>
          <w:rFonts w:cs="Arial"/>
          <w:bCs/>
          <w:szCs w:val="24"/>
        </w:rPr>
        <w:t>on</w:t>
      </w:r>
      <w:r w:rsidR="00915EE2" w:rsidRPr="004B6083">
        <w:rPr>
          <w:rFonts w:cs="Arial"/>
          <w:bCs/>
          <w:szCs w:val="24"/>
        </w:rPr>
        <w:t xml:space="preserve"> B had therefore not been met.</w:t>
      </w:r>
    </w:p>
    <w:p w14:paraId="798C5FEA" w14:textId="2A9E82BC" w:rsidR="00430DB1" w:rsidRDefault="00430DB1" w:rsidP="00B24D94">
      <w:pPr>
        <w:rPr>
          <w:rFonts w:cs="Arial"/>
          <w:bCs/>
          <w:szCs w:val="24"/>
        </w:rPr>
      </w:pPr>
    </w:p>
    <w:p w14:paraId="06AA2540" w14:textId="516FA6AF" w:rsidR="00672D1F" w:rsidRPr="004B6083" w:rsidRDefault="00915EE2" w:rsidP="004B6083">
      <w:pPr>
        <w:pStyle w:val="ListParagraph"/>
        <w:numPr>
          <w:ilvl w:val="0"/>
          <w:numId w:val="17"/>
        </w:numPr>
        <w:rPr>
          <w:rFonts w:cs="Arial"/>
          <w:bCs/>
          <w:szCs w:val="24"/>
        </w:rPr>
      </w:pPr>
      <w:r w:rsidRPr="004B6083">
        <w:rPr>
          <w:rFonts w:cs="Arial"/>
          <w:bCs/>
          <w:szCs w:val="24"/>
        </w:rPr>
        <w:t>There was a clear definition of ancillary accommodation in par. A.49. She argued that the annex did not apply and was opposite of the policy guidance.</w:t>
      </w:r>
      <w:r w:rsidR="00CC4C9A" w:rsidRPr="004B6083">
        <w:rPr>
          <w:rFonts w:cs="Arial"/>
          <w:bCs/>
          <w:szCs w:val="24"/>
        </w:rPr>
        <w:t xml:space="preserve"> The policy explained that there should be compliance unless there was a strong case for exception. She argued that the full details of the appeal decision referred to were not provided and only featured selected phrases which were out of context. She felt, having read the full document, that that that particular application was not relevant to this annex and had been an unusual situation and not a precedent. </w:t>
      </w:r>
    </w:p>
    <w:p w14:paraId="010F6661" w14:textId="77777777" w:rsidR="00CC4C9A" w:rsidRDefault="00CC4C9A" w:rsidP="00B24D94">
      <w:pPr>
        <w:rPr>
          <w:rFonts w:cs="Arial"/>
          <w:bCs/>
          <w:szCs w:val="24"/>
        </w:rPr>
      </w:pPr>
    </w:p>
    <w:p w14:paraId="4915A5C9" w14:textId="476D264C" w:rsidR="00CC4C9A" w:rsidRPr="004B6083" w:rsidRDefault="00CC4C9A" w:rsidP="004B6083">
      <w:pPr>
        <w:pStyle w:val="ListParagraph"/>
        <w:numPr>
          <w:ilvl w:val="0"/>
          <w:numId w:val="17"/>
        </w:numPr>
        <w:rPr>
          <w:rFonts w:cs="Arial"/>
          <w:bCs/>
          <w:szCs w:val="24"/>
        </w:rPr>
      </w:pPr>
      <w:r w:rsidRPr="004B6083">
        <w:rPr>
          <w:rFonts w:cs="Arial"/>
          <w:bCs/>
          <w:szCs w:val="24"/>
        </w:rPr>
        <w:t>There were no grounds to verify that this application was an exception to the policy.</w:t>
      </w:r>
    </w:p>
    <w:p w14:paraId="102567AB" w14:textId="483CC16B" w:rsidR="00CC4C9A" w:rsidRDefault="00CC4C9A" w:rsidP="00B24D94">
      <w:pPr>
        <w:rPr>
          <w:rFonts w:cs="Arial"/>
          <w:bCs/>
          <w:szCs w:val="24"/>
        </w:rPr>
      </w:pPr>
    </w:p>
    <w:p w14:paraId="4FE9D4B6" w14:textId="1745608D" w:rsidR="00CC4C9A" w:rsidRPr="004B6083" w:rsidRDefault="0034497D" w:rsidP="004B6083">
      <w:pPr>
        <w:pStyle w:val="ListParagraph"/>
        <w:numPr>
          <w:ilvl w:val="0"/>
          <w:numId w:val="17"/>
        </w:numPr>
        <w:rPr>
          <w:rFonts w:cs="Arial"/>
          <w:bCs/>
          <w:szCs w:val="24"/>
        </w:rPr>
      </w:pPr>
      <w:r w:rsidRPr="004B6083">
        <w:rPr>
          <w:rFonts w:cs="Arial"/>
          <w:bCs/>
          <w:szCs w:val="24"/>
        </w:rPr>
        <w:t>Mrs Gawne</w:t>
      </w:r>
      <w:r w:rsidR="004B6083" w:rsidRPr="004B6083">
        <w:rPr>
          <w:rFonts w:cs="Arial"/>
          <w:bCs/>
          <w:szCs w:val="24"/>
        </w:rPr>
        <w:t xml:space="preserve"> referred to the conditions placed on the recommendation for approval and felt that they did not provide adequate protection in terms of noise at </w:t>
      </w:r>
      <w:r w:rsidR="00F7006E" w:rsidRPr="004B6083">
        <w:rPr>
          <w:rFonts w:cs="Arial"/>
          <w:bCs/>
          <w:szCs w:val="24"/>
        </w:rPr>
        <w:t>nighttime</w:t>
      </w:r>
      <w:r w:rsidR="004B6083" w:rsidRPr="004B6083">
        <w:rPr>
          <w:rFonts w:cs="Arial"/>
          <w:bCs/>
          <w:szCs w:val="24"/>
        </w:rPr>
        <w:t>, both for current and future use of the annex which could become a party room and she understood there was nothing stopping the owner from applying for leasing of the annex in future.</w:t>
      </w:r>
    </w:p>
    <w:p w14:paraId="5138388E" w14:textId="77777777" w:rsidR="004B6083" w:rsidRDefault="004B6083" w:rsidP="00B24D94">
      <w:pPr>
        <w:rPr>
          <w:rFonts w:cs="Arial"/>
          <w:bCs/>
          <w:szCs w:val="24"/>
        </w:rPr>
      </w:pPr>
    </w:p>
    <w:p w14:paraId="19043852" w14:textId="37B3E935" w:rsidR="004B6083" w:rsidRDefault="004B6083" w:rsidP="00B24D94">
      <w:pPr>
        <w:rPr>
          <w:rFonts w:cs="Arial"/>
          <w:bCs/>
          <w:szCs w:val="24"/>
        </w:rPr>
      </w:pPr>
      <w:r>
        <w:rPr>
          <w:rFonts w:cs="Arial"/>
          <w:bCs/>
          <w:szCs w:val="24"/>
        </w:rPr>
        <w:t>The Chair thanked Mrs Gawne and invited questions from Members.</w:t>
      </w:r>
    </w:p>
    <w:p w14:paraId="6EFE4F44" w14:textId="77777777" w:rsidR="004B6083" w:rsidRDefault="004B6083" w:rsidP="00B24D94">
      <w:pPr>
        <w:rPr>
          <w:rFonts w:cs="Arial"/>
          <w:bCs/>
          <w:szCs w:val="24"/>
        </w:rPr>
      </w:pPr>
    </w:p>
    <w:p w14:paraId="394B1D95" w14:textId="32D35E6B" w:rsidR="004B6083" w:rsidRDefault="004B6083" w:rsidP="00B24D94">
      <w:pPr>
        <w:rPr>
          <w:rFonts w:cs="Arial"/>
          <w:bCs/>
          <w:szCs w:val="24"/>
        </w:rPr>
      </w:pPr>
      <w:r>
        <w:rPr>
          <w:rFonts w:cs="Arial"/>
          <w:bCs/>
          <w:szCs w:val="24"/>
        </w:rPr>
        <w:t xml:space="preserve">The Mayor, Councillor Cathcart, asked the speaker to clarify why she felt there would be significantly more noise from the annex than what was experienced currently and Mrs Gawne </w:t>
      </w:r>
      <w:r w:rsidR="00FF668A">
        <w:rPr>
          <w:rFonts w:cs="Arial"/>
          <w:bCs/>
          <w:szCs w:val="24"/>
        </w:rPr>
        <w:t>said</w:t>
      </w:r>
      <w:r>
        <w:rPr>
          <w:rFonts w:cs="Arial"/>
          <w:bCs/>
          <w:szCs w:val="24"/>
        </w:rPr>
        <w:t xml:space="preserve"> that the annex doors would be closer to her property and</w:t>
      </w:r>
      <w:r w:rsidR="000563C1">
        <w:rPr>
          <w:rFonts w:cs="Arial"/>
          <w:bCs/>
          <w:szCs w:val="24"/>
        </w:rPr>
        <w:t xml:space="preserve"> the movements of carers throughout the night would</w:t>
      </w:r>
      <w:r>
        <w:rPr>
          <w:rFonts w:cs="Arial"/>
          <w:bCs/>
          <w:szCs w:val="24"/>
        </w:rPr>
        <w:t xml:space="preserve"> </w:t>
      </w:r>
      <w:r w:rsidR="000563C1">
        <w:rPr>
          <w:rFonts w:cs="Arial"/>
          <w:bCs/>
          <w:szCs w:val="24"/>
        </w:rPr>
        <w:t>disturb her sleep. She added that it was a very quiet area and she would already hear any noise during the night.</w:t>
      </w:r>
    </w:p>
    <w:p w14:paraId="35DAB818" w14:textId="77777777" w:rsidR="00672D1F" w:rsidRDefault="00672D1F" w:rsidP="00B24D94">
      <w:pPr>
        <w:rPr>
          <w:rFonts w:cs="Arial"/>
          <w:bCs/>
          <w:szCs w:val="24"/>
        </w:rPr>
      </w:pPr>
    </w:p>
    <w:p w14:paraId="5B151AB0" w14:textId="3E01AB63" w:rsidR="00ED39C6" w:rsidRDefault="000563C1" w:rsidP="00B24D94">
      <w:pPr>
        <w:rPr>
          <w:rFonts w:cs="Arial"/>
          <w:bCs/>
          <w:szCs w:val="24"/>
        </w:rPr>
      </w:pPr>
      <w:r>
        <w:rPr>
          <w:rFonts w:cs="Arial"/>
          <w:bCs/>
          <w:szCs w:val="24"/>
        </w:rPr>
        <w:t>The Chair asked if the current noise</w:t>
      </w:r>
      <w:r w:rsidR="00FF668A">
        <w:rPr>
          <w:rFonts w:cs="Arial"/>
          <w:bCs/>
          <w:szCs w:val="24"/>
        </w:rPr>
        <w:t xml:space="preserve"> level</w:t>
      </w:r>
      <w:r>
        <w:rPr>
          <w:rFonts w:cs="Arial"/>
          <w:bCs/>
          <w:szCs w:val="24"/>
        </w:rPr>
        <w:t xml:space="preserve"> was more than what could be reasonably expected and Mrs Gawne felt that normally people did not expect to hear noise from their back gardens at nighttime but she felt that the proposed annex would lead to the constant criss-crossing of paths as people moved between the three separate areas that would be created</w:t>
      </w:r>
      <w:r w:rsidR="00FF668A">
        <w:rPr>
          <w:rFonts w:cs="Arial"/>
          <w:bCs/>
          <w:szCs w:val="24"/>
        </w:rPr>
        <w:t xml:space="preserve"> as a result of this development.</w:t>
      </w:r>
    </w:p>
    <w:p w14:paraId="2AB48862" w14:textId="77777777" w:rsidR="000563C1" w:rsidRDefault="000563C1" w:rsidP="00B24D94">
      <w:pPr>
        <w:rPr>
          <w:rFonts w:cs="Arial"/>
          <w:bCs/>
          <w:szCs w:val="24"/>
        </w:rPr>
      </w:pPr>
    </w:p>
    <w:p w14:paraId="0666AD4C" w14:textId="3E0BDA9F" w:rsidR="001E2C22" w:rsidRDefault="000563C1" w:rsidP="00B24D94">
      <w:pPr>
        <w:rPr>
          <w:rFonts w:cs="Arial"/>
          <w:bCs/>
          <w:szCs w:val="24"/>
        </w:rPr>
      </w:pPr>
      <w:r>
        <w:rPr>
          <w:rFonts w:cs="Arial"/>
          <w:bCs/>
          <w:szCs w:val="24"/>
        </w:rPr>
        <w:t xml:space="preserve">The Chair asked for clarity on Mrs Gawne’s concerns with regard to nighttime carers and she explained that there were no carers currently but the previous occupants had required night-time carers but they could not be heard because they only </w:t>
      </w:r>
      <w:r w:rsidR="00FF668A">
        <w:rPr>
          <w:rFonts w:cs="Arial"/>
          <w:bCs/>
          <w:szCs w:val="24"/>
        </w:rPr>
        <w:t>entered the address</w:t>
      </w:r>
      <w:r>
        <w:rPr>
          <w:rFonts w:cs="Arial"/>
          <w:bCs/>
          <w:szCs w:val="24"/>
        </w:rPr>
        <w:t xml:space="preserve"> through the front door. However </w:t>
      </w:r>
      <w:r w:rsidR="00250343">
        <w:rPr>
          <w:rFonts w:cs="Arial"/>
          <w:bCs/>
          <w:szCs w:val="24"/>
        </w:rPr>
        <w:t>in this case,</w:t>
      </w:r>
      <w:r w:rsidR="00396B07">
        <w:rPr>
          <w:rFonts w:cs="Arial"/>
          <w:bCs/>
          <w:szCs w:val="24"/>
        </w:rPr>
        <w:t xml:space="preserve"> she believed that</w:t>
      </w:r>
      <w:r w:rsidR="00250343">
        <w:rPr>
          <w:rFonts w:cs="Arial"/>
          <w:bCs/>
          <w:szCs w:val="24"/>
        </w:rPr>
        <w:t xml:space="preserve"> </w:t>
      </w:r>
      <w:r>
        <w:rPr>
          <w:rFonts w:cs="Arial"/>
          <w:bCs/>
          <w:szCs w:val="24"/>
        </w:rPr>
        <w:t>nigh</w:t>
      </w:r>
      <w:r w:rsidR="00250343">
        <w:rPr>
          <w:rFonts w:cs="Arial"/>
          <w:bCs/>
          <w:szCs w:val="24"/>
        </w:rPr>
        <w:t>t</w:t>
      </w:r>
      <w:r>
        <w:rPr>
          <w:rFonts w:cs="Arial"/>
          <w:bCs/>
          <w:szCs w:val="24"/>
        </w:rPr>
        <w:t>time carers would require access using the side path</w:t>
      </w:r>
      <w:r w:rsidR="00FF668A">
        <w:rPr>
          <w:rFonts w:cs="Arial"/>
          <w:bCs/>
          <w:szCs w:val="24"/>
        </w:rPr>
        <w:t xml:space="preserve"> of the rear garden</w:t>
      </w:r>
      <w:r>
        <w:rPr>
          <w:rFonts w:cs="Arial"/>
          <w:bCs/>
          <w:szCs w:val="24"/>
        </w:rPr>
        <w:t xml:space="preserve"> she had </w:t>
      </w:r>
      <w:r>
        <w:rPr>
          <w:rFonts w:cs="Arial"/>
          <w:bCs/>
          <w:szCs w:val="24"/>
        </w:rPr>
        <w:lastRenderedPageBreak/>
        <w:t xml:space="preserve">referred to. </w:t>
      </w:r>
      <w:r w:rsidR="001E2C22">
        <w:rPr>
          <w:rFonts w:cs="Arial"/>
          <w:bCs/>
          <w:szCs w:val="24"/>
        </w:rPr>
        <w:t xml:space="preserve">The Chair asked </w:t>
      </w:r>
      <w:r w:rsidR="00953902">
        <w:rPr>
          <w:rFonts w:cs="Arial"/>
          <w:bCs/>
          <w:szCs w:val="24"/>
        </w:rPr>
        <w:t>what type of surface the path had and Mrs Gawne believed it was tarmac.</w:t>
      </w:r>
    </w:p>
    <w:p w14:paraId="5D7027AB" w14:textId="77777777" w:rsidR="000563C1" w:rsidRDefault="000563C1" w:rsidP="00B24D94">
      <w:pPr>
        <w:rPr>
          <w:rFonts w:cs="Arial"/>
          <w:bCs/>
          <w:szCs w:val="24"/>
        </w:rPr>
      </w:pPr>
    </w:p>
    <w:p w14:paraId="75E08AA6" w14:textId="6B9DB0BD" w:rsidR="000563C1" w:rsidRDefault="000563C1" w:rsidP="00B24D94">
      <w:pPr>
        <w:rPr>
          <w:rFonts w:cs="Arial"/>
          <w:bCs/>
          <w:szCs w:val="24"/>
        </w:rPr>
      </w:pPr>
      <w:r>
        <w:rPr>
          <w:rFonts w:cs="Arial"/>
          <w:bCs/>
          <w:szCs w:val="24"/>
        </w:rPr>
        <w:t xml:space="preserve">Councillor McLaren </w:t>
      </w:r>
      <w:r w:rsidR="00250343">
        <w:rPr>
          <w:rFonts w:cs="Arial"/>
          <w:bCs/>
          <w:szCs w:val="24"/>
        </w:rPr>
        <w:t>had difficulty agreeing that</w:t>
      </w:r>
      <w:r>
        <w:rPr>
          <w:rFonts w:cs="Arial"/>
          <w:bCs/>
          <w:szCs w:val="24"/>
        </w:rPr>
        <w:t xml:space="preserve"> carers visiting at nighttime could </w:t>
      </w:r>
      <w:r w:rsidR="00250343">
        <w:rPr>
          <w:rFonts w:cs="Arial"/>
          <w:bCs/>
          <w:szCs w:val="24"/>
        </w:rPr>
        <w:t>be exceptionally loud</w:t>
      </w:r>
      <w:r>
        <w:rPr>
          <w:rFonts w:cs="Arial"/>
          <w:bCs/>
          <w:szCs w:val="24"/>
        </w:rPr>
        <w:t xml:space="preserve"> </w:t>
      </w:r>
      <w:r w:rsidR="00250343">
        <w:rPr>
          <w:rFonts w:cs="Arial"/>
          <w:bCs/>
          <w:szCs w:val="24"/>
        </w:rPr>
        <w:t>and asked Mrs Gawne if she was more sensitive to noise than the average person. Mrs Gawne re</w:t>
      </w:r>
      <w:r w:rsidR="00FF668A">
        <w:rPr>
          <w:rFonts w:cs="Arial"/>
          <w:bCs/>
          <w:szCs w:val="24"/>
        </w:rPr>
        <w:t xml:space="preserve">jected the suggestion, explaining that her concerns regarding noise were due to the proximity of her ground floor bedroom </w:t>
      </w:r>
      <w:r w:rsidR="00250343">
        <w:rPr>
          <w:rFonts w:cs="Arial"/>
          <w:bCs/>
          <w:szCs w:val="24"/>
        </w:rPr>
        <w:t xml:space="preserve">and </w:t>
      </w:r>
      <w:r w:rsidR="00FF668A">
        <w:rPr>
          <w:rFonts w:cs="Arial"/>
          <w:bCs/>
          <w:szCs w:val="24"/>
        </w:rPr>
        <w:t>the proposed annex.</w:t>
      </w:r>
      <w:r w:rsidR="00250343">
        <w:rPr>
          <w:rFonts w:cs="Arial"/>
          <w:bCs/>
          <w:szCs w:val="24"/>
        </w:rPr>
        <w:t xml:space="preserve"> </w:t>
      </w:r>
      <w:r w:rsidR="005341CE">
        <w:rPr>
          <w:rFonts w:cs="Arial"/>
          <w:bCs/>
          <w:szCs w:val="24"/>
        </w:rPr>
        <w:t>She recalled experience of noise from nighttime carers at her mother’s house</w:t>
      </w:r>
      <w:r w:rsidR="00FF668A">
        <w:rPr>
          <w:rFonts w:cs="Arial"/>
          <w:bCs/>
          <w:szCs w:val="24"/>
        </w:rPr>
        <w:t xml:space="preserve"> and that it had been at </w:t>
      </w:r>
      <w:r w:rsidR="00953902">
        <w:rPr>
          <w:rFonts w:cs="Arial"/>
          <w:bCs/>
          <w:szCs w:val="24"/>
        </w:rPr>
        <w:t>a high enough</w:t>
      </w:r>
      <w:r w:rsidR="00FF668A">
        <w:rPr>
          <w:rFonts w:cs="Arial"/>
          <w:bCs/>
          <w:szCs w:val="24"/>
        </w:rPr>
        <w:t xml:space="preserve"> level to attract remarks from a neighbour.  She </w:t>
      </w:r>
      <w:r w:rsidR="00396B07">
        <w:rPr>
          <w:rFonts w:cs="Arial"/>
          <w:bCs/>
          <w:szCs w:val="24"/>
        </w:rPr>
        <w:t>recalled</w:t>
      </w:r>
      <w:r w:rsidR="00FF668A">
        <w:rPr>
          <w:rFonts w:cs="Arial"/>
          <w:bCs/>
          <w:szCs w:val="24"/>
        </w:rPr>
        <w:t xml:space="preserve"> that </w:t>
      </w:r>
      <w:r w:rsidR="00B24A7D">
        <w:rPr>
          <w:rFonts w:cs="Arial"/>
          <w:bCs/>
          <w:szCs w:val="24"/>
        </w:rPr>
        <w:t xml:space="preserve">carers could be heard as soon as they got out of the car, joking and laughing and then raising their voices when opening the </w:t>
      </w:r>
      <w:r w:rsidR="00E472D3">
        <w:rPr>
          <w:rFonts w:cs="Arial"/>
          <w:bCs/>
          <w:szCs w:val="24"/>
        </w:rPr>
        <w:t xml:space="preserve">front </w:t>
      </w:r>
      <w:r w:rsidR="00B24A7D">
        <w:rPr>
          <w:rFonts w:cs="Arial"/>
          <w:bCs/>
          <w:szCs w:val="24"/>
        </w:rPr>
        <w:t>door</w:t>
      </w:r>
      <w:r w:rsidR="00E472D3">
        <w:rPr>
          <w:rFonts w:cs="Arial"/>
          <w:bCs/>
          <w:szCs w:val="24"/>
        </w:rPr>
        <w:t xml:space="preserve"> of the house</w:t>
      </w:r>
      <w:r w:rsidR="00B24A7D">
        <w:rPr>
          <w:rFonts w:cs="Arial"/>
          <w:bCs/>
          <w:szCs w:val="24"/>
        </w:rPr>
        <w:t xml:space="preserve"> to announce their arrival.</w:t>
      </w:r>
    </w:p>
    <w:p w14:paraId="2952E42C" w14:textId="77777777" w:rsidR="00B24A7D" w:rsidRDefault="00B24A7D" w:rsidP="00B24D94">
      <w:pPr>
        <w:rPr>
          <w:rFonts w:cs="Arial"/>
          <w:bCs/>
          <w:szCs w:val="24"/>
        </w:rPr>
      </w:pPr>
    </w:p>
    <w:p w14:paraId="1326AFF1" w14:textId="118D0F8D" w:rsidR="00B24A7D" w:rsidRDefault="00377911" w:rsidP="00B24D94">
      <w:pPr>
        <w:rPr>
          <w:rFonts w:cs="Arial"/>
          <w:bCs/>
          <w:szCs w:val="24"/>
        </w:rPr>
      </w:pPr>
      <w:r>
        <w:rPr>
          <w:rFonts w:cs="Arial"/>
          <w:bCs/>
          <w:szCs w:val="24"/>
        </w:rPr>
        <w:t xml:space="preserve">In a final question to the speaker, </w:t>
      </w:r>
      <w:r w:rsidR="00E472D3">
        <w:rPr>
          <w:rFonts w:cs="Arial"/>
          <w:bCs/>
          <w:szCs w:val="24"/>
        </w:rPr>
        <w:t xml:space="preserve">Councillor McLaren asked Mrs Gawne if she </w:t>
      </w:r>
      <w:r w:rsidR="006D3839">
        <w:rPr>
          <w:rFonts w:cs="Arial"/>
          <w:bCs/>
          <w:szCs w:val="24"/>
        </w:rPr>
        <w:t>would</w:t>
      </w:r>
      <w:r w:rsidR="00E472D3">
        <w:rPr>
          <w:rFonts w:cs="Arial"/>
          <w:bCs/>
          <w:szCs w:val="24"/>
        </w:rPr>
        <w:t xml:space="preserve"> ever consider moving</w:t>
      </w:r>
      <w:r w:rsidR="00FF668A">
        <w:rPr>
          <w:rFonts w:cs="Arial"/>
          <w:bCs/>
          <w:szCs w:val="24"/>
        </w:rPr>
        <w:t xml:space="preserve"> her bedroom</w:t>
      </w:r>
      <w:r w:rsidR="00E472D3">
        <w:rPr>
          <w:rFonts w:cs="Arial"/>
          <w:bCs/>
          <w:szCs w:val="24"/>
        </w:rPr>
        <w:t xml:space="preserve"> to another </w:t>
      </w:r>
      <w:r w:rsidR="00FF668A">
        <w:rPr>
          <w:rFonts w:cs="Arial"/>
          <w:bCs/>
          <w:szCs w:val="24"/>
        </w:rPr>
        <w:t>room</w:t>
      </w:r>
      <w:r w:rsidR="00E472D3">
        <w:rPr>
          <w:rFonts w:cs="Arial"/>
          <w:bCs/>
          <w:szCs w:val="24"/>
        </w:rPr>
        <w:t xml:space="preserve"> in the house and she </w:t>
      </w:r>
      <w:r w:rsidR="00953902">
        <w:rPr>
          <w:rFonts w:cs="Arial"/>
          <w:bCs/>
          <w:szCs w:val="24"/>
        </w:rPr>
        <w:t>responded</w:t>
      </w:r>
      <w:r w:rsidR="00E472D3">
        <w:rPr>
          <w:rFonts w:cs="Arial"/>
          <w:bCs/>
          <w:szCs w:val="24"/>
        </w:rPr>
        <w:t xml:space="preserve"> that the other bedroom was on the same level and it would </w:t>
      </w:r>
      <w:r w:rsidR="0083616C">
        <w:rPr>
          <w:rFonts w:cs="Arial"/>
          <w:bCs/>
          <w:szCs w:val="24"/>
        </w:rPr>
        <w:t>make</w:t>
      </w:r>
      <w:r w:rsidR="00E472D3">
        <w:rPr>
          <w:rFonts w:cs="Arial"/>
          <w:bCs/>
          <w:szCs w:val="24"/>
        </w:rPr>
        <w:t xml:space="preserve"> no difference.</w:t>
      </w:r>
    </w:p>
    <w:p w14:paraId="50CA1164" w14:textId="77777777" w:rsidR="00E472D3" w:rsidRDefault="00E472D3" w:rsidP="00B24D94">
      <w:pPr>
        <w:rPr>
          <w:rFonts w:cs="Arial"/>
          <w:bCs/>
          <w:szCs w:val="24"/>
        </w:rPr>
      </w:pPr>
    </w:p>
    <w:p w14:paraId="0B6A4C6B" w14:textId="4C9FCCD4" w:rsidR="00E472D3" w:rsidRDefault="00E472D3" w:rsidP="00B24D94">
      <w:pPr>
        <w:rPr>
          <w:rFonts w:cs="Arial"/>
          <w:bCs/>
          <w:szCs w:val="24"/>
        </w:rPr>
      </w:pPr>
      <w:r>
        <w:rPr>
          <w:rFonts w:cs="Arial"/>
          <w:bCs/>
          <w:szCs w:val="24"/>
        </w:rPr>
        <w:t>Mrs Gawne returned to the public gallery and the Chair invited Mrs Carol Dalton, speaking in support of the application, to come forward.</w:t>
      </w:r>
    </w:p>
    <w:p w14:paraId="6FAB2395" w14:textId="77777777" w:rsidR="00E472D3" w:rsidRDefault="00E472D3" w:rsidP="00B24D94">
      <w:pPr>
        <w:rPr>
          <w:rFonts w:cs="Arial"/>
          <w:bCs/>
          <w:szCs w:val="24"/>
        </w:rPr>
      </w:pPr>
    </w:p>
    <w:p w14:paraId="581B3385" w14:textId="5DBA2D8E" w:rsidR="00E472D3" w:rsidRDefault="00E472D3" w:rsidP="00B24D94">
      <w:pPr>
        <w:rPr>
          <w:rFonts w:cs="Arial"/>
          <w:bCs/>
          <w:szCs w:val="24"/>
        </w:rPr>
      </w:pPr>
      <w:r>
        <w:rPr>
          <w:rFonts w:cs="Arial"/>
          <w:bCs/>
          <w:szCs w:val="24"/>
        </w:rPr>
        <w:t>Mrs Dalton’s five-minute address to the Planning Committee was summarised as follows:</w:t>
      </w:r>
    </w:p>
    <w:p w14:paraId="56325237" w14:textId="77777777" w:rsidR="003C7FEC" w:rsidRDefault="003C7FEC" w:rsidP="00B24D94">
      <w:pPr>
        <w:rPr>
          <w:rFonts w:cs="Arial"/>
          <w:bCs/>
          <w:szCs w:val="24"/>
        </w:rPr>
      </w:pPr>
    </w:p>
    <w:p w14:paraId="192E9A38" w14:textId="7BA66EEE" w:rsidR="003C7FEC" w:rsidRPr="002D4346" w:rsidRDefault="002D4346" w:rsidP="002D4346">
      <w:pPr>
        <w:pStyle w:val="ListParagraph"/>
        <w:numPr>
          <w:ilvl w:val="0"/>
          <w:numId w:val="18"/>
        </w:numPr>
        <w:rPr>
          <w:rFonts w:cs="Arial"/>
          <w:bCs/>
          <w:szCs w:val="24"/>
        </w:rPr>
      </w:pPr>
      <w:r>
        <w:rPr>
          <w:rFonts w:cs="Arial"/>
          <w:bCs/>
          <w:szCs w:val="24"/>
        </w:rPr>
        <w:t>Mrs Dalton thanked the Planning Committee and explained there</w:t>
      </w:r>
      <w:r w:rsidR="003C7FEC" w:rsidRPr="002D4346">
        <w:rPr>
          <w:rFonts w:cs="Arial"/>
          <w:bCs/>
          <w:szCs w:val="24"/>
        </w:rPr>
        <w:t xml:space="preserve"> was a desperate need for the annex to be built in</w:t>
      </w:r>
      <w:r w:rsidR="00377911">
        <w:rPr>
          <w:rFonts w:cs="Arial"/>
          <w:bCs/>
          <w:szCs w:val="24"/>
        </w:rPr>
        <w:t xml:space="preserve"> what was</w:t>
      </w:r>
      <w:r w:rsidR="003C7FEC" w:rsidRPr="002D4346">
        <w:rPr>
          <w:rFonts w:cs="Arial"/>
          <w:bCs/>
          <w:szCs w:val="24"/>
        </w:rPr>
        <w:t xml:space="preserve"> her daughter’s garden.</w:t>
      </w:r>
    </w:p>
    <w:p w14:paraId="21386981" w14:textId="77777777" w:rsidR="003C7FEC" w:rsidRDefault="003C7FEC" w:rsidP="00B24D94">
      <w:pPr>
        <w:rPr>
          <w:rFonts w:cs="Arial"/>
          <w:bCs/>
          <w:szCs w:val="24"/>
        </w:rPr>
      </w:pPr>
    </w:p>
    <w:p w14:paraId="5F061D6C" w14:textId="77777777" w:rsidR="003C7FEC" w:rsidRPr="002D4346" w:rsidRDefault="003C7FEC" w:rsidP="002D4346">
      <w:pPr>
        <w:pStyle w:val="ListParagraph"/>
        <w:numPr>
          <w:ilvl w:val="0"/>
          <w:numId w:val="18"/>
        </w:numPr>
        <w:rPr>
          <w:rFonts w:cs="Arial"/>
          <w:bCs/>
          <w:szCs w:val="24"/>
        </w:rPr>
      </w:pPr>
      <w:r w:rsidRPr="002D4346">
        <w:rPr>
          <w:rFonts w:cs="Arial"/>
          <w:bCs/>
          <w:szCs w:val="24"/>
        </w:rPr>
        <w:t xml:space="preserve">Mrs Dalton believed that all the criteria for planning approval had been met. </w:t>
      </w:r>
    </w:p>
    <w:p w14:paraId="48FB716F" w14:textId="77777777" w:rsidR="003C7FEC" w:rsidRDefault="003C7FEC" w:rsidP="003C7FEC">
      <w:pPr>
        <w:rPr>
          <w:rFonts w:cs="Arial"/>
          <w:bCs/>
          <w:szCs w:val="24"/>
        </w:rPr>
      </w:pPr>
    </w:p>
    <w:p w14:paraId="22B8000F" w14:textId="1BE7523C" w:rsidR="003C7FEC" w:rsidRPr="002D4346" w:rsidRDefault="003C7FEC" w:rsidP="002D4346">
      <w:pPr>
        <w:pStyle w:val="ListParagraph"/>
        <w:numPr>
          <w:ilvl w:val="0"/>
          <w:numId w:val="18"/>
        </w:numPr>
        <w:rPr>
          <w:rFonts w:cs="Arial"/>
          <w:bCs/>
          <w:szCs w:val="24"/>
        </w:rPr>
      </w:pPr>
      <w:r w:rsidRPr="002D4346">
        <w:rPr>
          <w:rFonts w:cs="Arial"/>
          <w:bCs/>
          <w:szCs w:val="24"/>
        </w:rPr>
        <w:t>The architect had referred to issues raised under ‘Addendum to Planning Policy Statement 7 - Residential Extensions and Alterations and Justification and Amplification - 2.7 People With Disabilities - The specific needs of a person with a disability were however an important material consideration and exceptionally the policy criteria could be relaxed to meet those needs. A49 Extensions and Alterations to Provide Ancillary uses.</w:t>
      </w:r>
    </w:p>
    <w:p w14:paraId="73E32837" w14:textId="77777777" w:rsidR="003C7FEC" w:rsidRPr="003C7FEC" w:rsidRDefault="003C7FEC" w:rsidP="003C7FEC">
      <w:pPr>
        <w:rPr>
          <w:rFonts w:cs="Arial"/>
          <w:bCs/>
          <w:szCs w:val="24"/>
        </w:rPr>
      </w:pPr>
    </w:p>
    <w:p w14:paraId="6ABB1C17" w14:textId="77777777" w:rsidR="00F7006E" w:rsidRPr="002D4346" w:rsidRDefault="003C7FEC" w:rsidP="002D4346">
      <w:pPr>
        <w:pStyle w:val="ListParagraph"/>
        <w:numPr>
          <w:ilvl w:val="0"/>
          <w:numId w:val="18"/>
        </w:numPr>
        <w:rPr>
          <w:rFonts w:cs="Arial"/>
          <w:bCs/>
          <w:szCs w:val="24"/>
        </w:rPr>
      </w:pPr>
      <w:r w:rsidRPr="002D4346">
        <w:rPr>
          <w:rFonts w:cs="Arial"/>
          <w:bCs/>
          <w:szCs w:val="24"/>
        </w:rPr>
        <w:t xml:space="preserve">Mrs Dalton thought they would only have to live in the main house temporarily as she could not cope alone with her husband’s worsening dementia. </w:t>
      </w:r>
      <w:r w:rsidR="00F7006E" w:rsidRPr="002D4346">
        <w:rPr>
          <w:rFonts w:cs="Arial"/>
          <w:bCs/>
          <w:szCs w:val="24"/>
        </w:rPr>
        <w:t>Her</w:t>
      </w:r>
      <w:r w:rsidRPr="002D4346">
        <w:rPr>
          <w:rFonts w:cs="Arial"/>
          <w:bCs/>
          <w:szCs w:val="24"/>
        </w:rPr>
        <w:t xml:space="preserve"> daughter’s house was a raised bungalow and only had three small bedrooms and a bathroom that were situated along a short, narrow passage. </w:t>
      </w:r>
      <w:r w:rsidR="00F7006E" w:rsidRPr="002D4346">
        <w:rPr>
          <w:rFonts w:cs="Arial"/>
          <w:bCs/>
          <w:szCs w:val="24"/>
        </w:rPr>
        <w:t>They currently had</w:t>
      </w:r>
      <w:r w:rsidRPr="002D4346">
        <w:rPr>
          <w:rFonts w:cs="Arial"/>
          <w:bCs/>
          <w:szCs w:val="24"/>
        </w:rPr>
        <w:t xml:space="preserve"> just a tiny box room 2.5m sq. </w:t>
      </w:r>
    </w:p>
    <w:p w14:paraId="35044C7A" w14:textId="77777777" w:rsidR="00F7006E" w:rsidRDefault="00F7006E" w:rsidP="003C7FEC">
      <w:pPr>
        <w:rPr>
          <w:rFonts w:cs="Arial"/>
          <w:bCs/>
          <w:szCs w:val="24"/>
        </w:rPr>
      </w:pPr>
    </w:p>
    <w:p w14:paraId="07E6FBEC" w14:textId="21DBE7E0" w:rsidR="003C7FEC" w:rsidRPr="002D4346" w:rsidRDefault="003C7FEC" w:rsidP="002D4346">
      <w:pPr>
        <w:pStyle w:val="ListParagraph"/>
        <w:numPr>
          <w:ilvl w:val="0"/>
          <w:numId w:val="18"/>
        </w:numPr>
        <w:rPr>
          <w:rFonts w:cs="Arial"/>
          <w:bCs/>
          <w:szCs w:val="24"/>
        </w:rPr>
      </w:pPr>
      <w:r w:rsidRPr="002D4346">
        <w:rPr>
          <w:rFonts w:cs="Arial"/>
          <w:bCs/>
          <w:szCs w:val="24"/>
        </w:rPr>
        <w:t xml:space="preserve">There </w:t>
      </w:r>
      <w:r w:rsidR="00F7006E" w:rsidRPr="002D4346">
        <w:rPr>
          <w:rFonts w:cs="Arial"/>
          <w:bCs/>
          <w:szCs w:val="24"/>
        </w:rPr>
        <w:t>was</w:t>
      </w:r>
      <w:r w:rsidRPr="002D4346">
        <w:rPr>
          <w:rFonts w:cs="Arial"/>
          <w:bCs/>
          <w:szCs w:val="24"/>
        </w:rPr>
        <w:t xml:space="preserve"> no privacy for any of </w:t>
      </w:r>
      <w:r w:rsidR="00F7006E" w:rsidRPr="002D4346">
        <w:rPr>
          <w:rFonts w:cs="Arial"/>
          <w:bCs/>
          <w:szCs w:val="24"/>
        </w:rPr>
        <w:t>the occupants</w:t>
      </w:r>
      <w:r w:rsidRPr="002D4346">
        <w:rPr>
          <w:rFonts w:cs="Arial"/>
          <w:bCs/>
          <w:szCs w:val="24"/>
        </w:rPr>
        <w:t xml:space="preserve">. When </w:t>
      </w:r>
      <w:r w:rsidR="00F7006E" w:rsidRPr="002D4346">
        <w:rPr>
          <w:rFonts w:cs="Arial"/>
          <w:bCs/>
          <w:szCs w:val="24"/>
        </w:rPr>
        <w:t>her</w:t>
      </w:r>
      <w:r w:rsidRPr="002D4346">
        <w:rPr>
          <w:rFonts w:cs="Arial"/>
          <w:bCs/>
          <w:szCs w:val="24"/>
        </w:rPr>
        <w:t xml:space="preserve"> daughter’s husband </w:t>
      </w:r>
      <w:r w:rsidR="00F7006E" w:rsidRPr="002D4346">
        <w:rPr>
          <w:rFonts w:cs="Arial"/>
          <w:bCs/>
          <w:szCs w:val="24"/>
        </w:rPr>
        <w:t>came</w:t>
      </w:r>
      <w:r w:rsidRPr="002D4346">
        <w:rPr>
          <w:rFonts w:cs="Arial"/>
          <w:bCs/>
          <w:szCs w:val="24"/>
        </w:rPr>
        <w:t xml:space="preserve"> home from working abroad and their son return</w:t>
      </w:r>
      <w:r w:rsidR="00F7006E" w:rsidRPr="002D4346">
        <w:rPr>
          <w:rFonts w:cs="Arial"/>
          <w:bCs/>
          <w:szCs w:val="24"/>
        </w:rPr>
        <w:t>ed</w:t>
      </w:r>
      <w:r w:rsidRPr="002D4346">
        <w:rPr>
          <w:rFonts w:cs="Arial"/>
          <w:bCs/>
          <w:szCs w:val="24"/>
        </w:rPr>
        <w:t xml:space="preserve"> on leave there </w:t>
      </w:r>
      <w:r w:rsidR="00F7006E" w:rsidRPr="002D4346">
        <w:rPr>
          <w:rFonts w:cs="Arial"/>
          <w:bCs/>
          <w:szCs w:val="24"/>
        </w:rPr>
        <w:t>were</w:t>
      </w:r>
      <w:r w:rsidRPr="002D4346">
        <w:rPr>
          <w:rFonts w:cs="Arial"/>
          <w:bCs/>
          <w:szCs w:val="24"/>
        </w:rPr>
        <w:t xml:space="preserve"> six </w:t>
      </w:r>
      <w:r w:rsidR="00F7006E" w:rsidRPr="002D4346">
        <w:rPr>
          <w:rFonts w:cs="Arial"/>
          <w:bCs/>
          <w:szCs w:val="24"/>
        </w:rPr>
        <w:t>people</w:t>
      </w:r>
      <w:r w:rsidRPr="002D4346">
        <w:rPr>
          <w:rFonts w:cs="Arial"/>
          <w:bCs/>
          <w:szCs w:val="24"/>
        </w:rPr>
        <w:t xml:space="preserve"> wanting to use the bathroom. </w:t>
      </w:r>
      <w:r w:rsidR="00F7006E" w:rsidRPr="002D4346">
        <w:rPr>
          <w:rFonts w:cs="Arial"/>
          <w:bCs/>
          <w:szCs w:val="24"/>
        </w:rPr>
        <w:t xml:space="preserve">They were using their </w:t>
      </w:r>
      <w:r w:rsidRPr="002D4346">
        <w:rPr>
          <w:rFonts w:cs="Arial"/>
          <w:bCs/>
          <w:szCs w:val="24"/>
        </w:rPr>
        <w:t xml:space="preserve">grandson’s room </w:t>
      </w:r>
      <w:r w:rsidR="00F7006E" w:rsidRPr="002D4346">
        <w:rPr>
          <w:rFonts w:cs="Arial"/>
          <w:bCs/>
          <w:szCs w:val="24"/>
        </w:rPr>
        <w:t xml:space="preserve">and </w:t>
      </w:r>
      <w:r w:rsidRPr="002D4346">
        <w:rPr>
          <w:rFonts w:cs="Arial"/>
          <w:bCs/>
          <w:szCs w:val="24"/>
        </w:rPr>
        <w:t>he ha</w:t>
      </w:r>
      <w:r w:rsidR="00F7006E" w:rsidRPr="002D4346">
        <w:rPr>
          <w:rFonts w:cs="Arial"/>
          <w:bCs/>
          <w:szCs w:val="24"/>
        </w:rPr>
        <w:t>d</w:t>
      </w:r>
      <w:r w:rsidRPr="002D4346">
        <w:rPr>
          <w:rFonts w:cs="Arial"/>
          <w:bCs/>
          <w:szCs w:val="24"/>
        </w:rPr>
        <w:t xml:space="preserve"> to sleep on the sofa. It </w:t>
      </w:r>
      <w:r w:rsidR="00F7006E" w:rsidRPr="002D4346">
        <w:rPr>
          <w:rFonts w:cs="Arial"/>
          <w:bCs/>
          <w:szCs w:val="24"/>
        </w:rPr>
        <w:t>was</w:t>
      </w:r>
      <w:r w:rsidRPr="002D4346">
        <w:rPr>
          <w:rFonts w:cs="Arial"/>
          <w:bCs/>
          <w:szCs w:val="24"/>
        </w:rPr>
        <w:t xml:space="preserve"> very overcrowded and the situation ha</w:t>
      </w:r>
      <w:r w:rsidR="00F7006E" w:rsidRPr="002D4346">
        <w:rPr>
          <w:rFonts w:cs="Arial"/>
          <w:bCs/>
          <w:szCs w:val="24"/>
        </w:rPr>
        <w:t>d</w:t>
      </w:r>
      <w:r w:rsidRPr="002D4346">
        <w:rPr>
          <w:rFonts w:cs="Arial"/>
          <w:bCs/>
          <w:szCs w:val="24"/>
        </w:rPr>
        <w:t xml:space="preserve"> become unbearable. </w:t>
      </w:r>
      <w:r w:rsidR="00F7006E" w:rsidRPr="002D4346">
        <w:rPr>
          <w:rFonts w:cs="Arial"/>
          <w:bCs/>
          <w:szCs w:val="24"/>
        </w:rPr>
        <w:t>Mrs Dalton’s</w:t>
      </w:r>
      <w:r w:rsidRPr="002D4346">
        <w:rPr>
          <w:rFonts w:cs="Arial"/>
          <w:bCs/>
          <w:szCs w:val="24"/>
        </w:rPr>
        <w:t xml:space="preserve"> husband </w:t>
      </w:r>
      <w:r w:rsidR="00F7006E" w:rsidRPr="002D4346">
        <w:rPr>
          <w:rFonts w:cs="Arial"/>
          <w:bCs/>
          <w:szCs w:val="24"/>
        </w:rPr>
        <w:t>was</w:t>
      </w:r>
      <w:r w:rsidRPr="002D4346">
        <w:rPr>
          <w:rFonts w:cs="Arial"/>
          <w:bCs/>
          <w:szCs w:val="24"/>
        </w:rPr>
        <w:t xml:space="preserve"> very distressed and </w:t>
      </w:r>
      <w:r w:rsidR="00F7006E" w:rsidRPr="002D4346">
        <w:rPr>
          <w:rFonts w:cs="Arial"/>
          <w:bCs/>
          <w:szCs w:val="24"/>
        </w:rPr>
        <w:t>it was</w:t>
      </w:r>
      <w:r w:rsidRPr="002D4346">
        <w:rPr>
          <w:rFonts w:cs="Arial"/>
          <w:bCs/>
          <w:szCs w:val="24"/>
        </w:rPr>
        <w:t xml:space="preserve"> putting a great deal of strain on all of </w:t>
      </w:r>
      <w:r w:rsidR="00F7006E" w:rsidRPr="002D4346">
        <w:rPr>
          <w:rFonts w:cs="Arial"/>
          <w:bCs/>
          <w:szCs w:val="24"/>
        </w:rPr>
        <w:t xml:space="preserve">the family. She admitted to </w:t>
      </w:r>
      <w:r w:rsidRPr="002D4346">
        <w:rPr>
          <w:rFonts w:cs="Arial"/>
          <w:bCs/>
          <w:szCs w:val="24"/>
        </w:rPr>
        <w:t>sometimes think</w:t>
      </w:r>
      <w:r w:rsidR="00F7006E" w:rsidRPr="002D4346">
        <w:rPr>
          <w:rFonts w:cs="Arial"/>
          <w:bCs/>
          <w:szCs w:val="24"/>
        </w:rPr>
        <w:t>ing</w:t>
      </w:r>
      <w:r w:rsidRPr="002D4346">
        <w:rPr>
          <w:rFonts w:cs="Arial"/>
          <w:bCs/>
          <w:szCs w:val="24"/>
        </w:rPr>
        <w:t xml:space="preserve"> of just running away from it all.</w:t>
      </w:r>
    </w:p>
    <w:p w14:paraId="462410A3" w14:textId="77777777" w:rsidR="003C7FEC" w:rsidRPr="003C7FEC" w:rsidRDefault="003C7FEC" w:rsidP="003C7FEC">
      <w:pPr>
        <w:rPr>
          <w:rFonts w:cs="Arial"/>
          <w:bCs/>
          <w:szCs w:val="24"/>
        </w:rPr>
      </w:pPr>
    </w:p>
    <w:p w14:paraId="777F560B" w14:textId="55A33F2F" w:rsidR="00F7006E" w:rsidRPr="002D4346" w:rsidRDefault="00F7006E" w:rsidP="002D4346">
      <w:pPr>
        <w:pStyle w:val="ListParagraph"/>
        <w:numPr>
          <w:ilvl w:val="0"/>
          <w:numId w:val="18"/>
        </w:numPr>
        <w:rPr>
          <w:rFonts w:cs="Arial"/>
          <w:bCs/>
          <w:szCs w:val="24"/>
        </w:rPr>
      </w:pPr>
      <w:r w:rsidRPr="002D4346">
        <w:rPr>
          <w:rFonts w:cs="Arial"/>
          <w:bCs/>
          <w:szCs w:val="24"/>
        </w:rPr>
        <w:lastRenderedPageBreak/>
        <w:t>Mrs Dalton</w:t>
      </w:r>
      <w:r w:rsidR="00E7036D" w:rsidRPr="002D4346">
        <w:rPr>
          <w:rFonts w:cs="Arial"/>
          <w:bCs/>
          <w:szCs w:val="24"/>
        </w:rPr>
        <w:t xml:space="preserve"> explained that her </w:t>
      </w:r>
      <w:r w:rsidR="003C7FEC" w:rsidRPr="002D4346">
        <w:rPr>
          <w:rFonts w:cs="Arial"/>
          <w:bCs/>
          <w:szCs w:val="24"/>
        </w:rPr>
        <w:t xml:space="preserve">husband </w:t>
      </w:r>
      <w:r w:rsidRPr="002D4346">
        <w:rPr>
          <w:rFonts w:cs="Arial"/>
          <w:bCs/>
          <w:szCs w:val="24"/>
        </w:rPr>
        <w:t>was</w:t>
      </w:r>
      <w:r w:rsidR="003C7FEC" w:rsidRPr="002D4346">
        <w:rPr>
          <w:rFonts w:cs="Arial"/>
          <w:bCs/>
          <w:szCs w:val="24"/>
        </w:rPr>
        <w:t xml:space="preserve"> very unhappy as he only ha</w:t>
      </w:r>
      <w:r w:rsidRPr="002D4346">
        <w:rPr>
          <w:rFonts w:cs="Arial"/>
          <w:bCs/>
          <w:szCs w:val="24"/>
        </w:rPr>
        <w:t xml:space="preserve">d </w:t>
      </w:r>
      <w:r w:rsidR="003C7FEC" w:rsidRPr="002D4346">
        <w:rPr>
          <w:rFonts w:cs="Arial"/>
          <w:bCs/>
          <w:szCs w:val="24"/>
        </w:rPr>
        <w:t xml:space="preserve">a couple of his own possessions around him and it </w:t>
      </w:r>
      <w:r w:rsidRPr="002D4346">
        <w:rPr>
          <w:rFonts w:cs="Arial"/>
          <w:bCs/>
          <w:szCs w:val="24"/>
        </w:rPr>
        <w:t>was</w:t>
      </w:r>
      <w:r w:rsidR="003C7FEC" w:rsidRPr="002D4346">
        <w:rPr>
          <w:rFonts w:cs="Arial"/>
          <w:bCs/>
          <w:szCs w:val="24"/>
        </w:rPr>
        <w:t xml:space="preserve"> heartbreaking to see him cling to a vase </w:t>
      </w:r>
      <w:r w:rsidRPr="002D4346">
        <w:rPr>
          <w:rFonts w:cs="Arial"/>
          <w:bCs/>
          <w:szCs w:val="24"/>
        </w:rPr>
        <w:t>the couple</w:t>
      </w:r>
      <w:r w:rsidR="003C7FEC" w:rsidRPr="002D4346">
        <w:rPr>
          <w:rFonts w:cs="Arial"/>
          <w:bCs/>
          <w:szCs w:val="24"/>
        </w:rPr>
        <w:t xml:space="preserve"> had when first married. He </w:t>
      </w:r>
      <w:r w:rsidRPr="002D4346">
        <w:rPr>
          <w:rFonts w:cs="Arial"/>
          <w:bCs/>
          <w:szCs w:val="24"/>
        </w:rPr>
        <w:t>said</w:t>
      </w:r>
      <w:r w:rsidR="003C7FEC" w:rsidRPr="002D4346">
        <w:rPr>
          <w:rFonts w:cs="Arial"/>
          <w:bCs/>
          <w:szCs w:val="24"/>
        </w:rPr>
        <w:t xml:space="preserve"> it </w:t>
      </w:r>
      <w:r w:rsidRPr="002D4346">
        <w:rPr>
          <w:rFonts w:cs="Arial"/>
          <w:bCs/>
          <w:szCs w:val="24"/>
        </w:rPr>
        <w:t>was</w:t>
      </w:r>
      <w:r w:rsidR="003C7FEC" w:rsidRPr="002D4346">
        <w:rPr>
          <w:rFonts w:cs="Arial"/>
          <w:bCs/>
          <w:szCs w:val="24"/>
        </w:rPr>
        <w:t xml:space="preserve"> his and he </w:t>
      </w:r>
      <w:r w:rsidRPr="002D4346">
        <w:rPr>
          <w:rFonts w:cs="Arial"/>
          <w:bCs/>
          <w:szCs w:val="24"/>
        </w:rPr>
        <w:t>wouldn’t</w:t>
      </w:r>
      <w:r w:rsidR="003C7FEC" w:rsidRPr="002D4346">
        <w:rPr>
          <w:rFonts w:cs="Arial"/>
          <w:bCs/>
          <w:szCs w:val="24"/>
        </w:rPr>
        <w:t xml:space="preserve"> let anyone touch it. He also wrap</w:t>
      </w:r>
      <w:r w:rsidRPr="002D4346">
        <w:rPr>
          <w:rFonts w:cs="Arial"/>
          <w:bCs/>
          <w:szCs w:val="24"/>
        </w:rPr>
        <w:t>ped</w:t>
      </w:r>
      <w:r w:rsidR="003C7FEC" w:rsidRPr="002D4346">
        <w:rPr>
          <w:rFonts w:cs="Arial"/>
          <w:bCs/>
          <w:szCs w:val="24"/>
        </w:rPr>
        <w:t xml:space="preserve"> up a small wooden figure </w:t>
      </w:r>
      <w:r w:rsidRPr="002D4346">
        <w:rPr>
          <w:rFonts w:cs="Arial"/>
          <w:bCs/>
          <w:szCs w:val="24"/>
        </w:rPr>
        <w:t>which he said</w:t>
      </w:r>
      <w:r w:rsidR="003C7FEC" w:rsidRPr="002D4346">
        <w:rPr>
          <w:rFonts w:cs="Arial"/>
          <w:bCs/>
          <w:szCs w:val="24"/>
        </w:rPr>
        <w:t xml:space="preserve"> was his dad’s but</w:t>
      </w:r>
      <w:r w:rsidRPr="002D4346">
        <w:rPr>
          <w:rFonts w:cs="Arial"/>
          <w:bCs/>
          <w:szCs w:val="24"/>
        </w:rPr>
        <w:t xml:space="preserve"> Mrs Dalton had </w:t>
      </w:r>
      <w:r w:rsidR="003C7FEC" w:rsidRPr="002D4346">
        <w:rPr>
          <w:rFonts w:cs="Arial"/>
          <w:bCs/>
          <w:szCs w:val="24"/>
        </w:rPr>
        <w:t xml:space="preserve">bought it years ago. </w:t>
      </w:r>
    </w:p>
    <w:p w14:paraId="1886ACAD" w14:textId="77777777" w:rsidR="00F7006E" w:rsidRDefault="00F7006E" w:rsidP="003C7FEC">
      <w:pPr>
        <w:rPr>
          <w:rFonts w:cs="Arial"/>
          <w:bCs/>
          <w:szCs w:val="24"/>
        </w:rPr>
      </w:pPr>
    </w:p>
    <w:p w14:paraId="0B907AE2" w14:textId="77777777" w:rsidR="00E7036D" w:rsidRPr="002D4346" w:rsidRDefault="00E7036D" w:rsidP="002D4346">
      <w:pPr>
        <w:pStyle w:val="ListParagraph"/>
        <w:numPr>
          <w:ilvl w:val="0"/>
          <w:numId w:val="18"/>
        </w:numPr>
        <w:rPr>
          <w:rFonts w:cs="Arial"/>
          <w:bCs/>
          <w:szCs w:val="24"/>
        </w:rPr>
      </w:pPr>
      <w:r w:rsidRPr="002D4346">
        <w:rPr>
          <w:rFonts w:cs="Arial"/>
          <w:bCs/>
          <w:szCs w:val="24"/>
        </w:rPr>
        <w:t>She added that her husband would</w:t>
      </w:r>
      <w:r w:rsidR="003C7FEC" w:rsidRPr="002D4346">
        <w:rPr>
          <w:rFonts w:cs="Arial"/>
          <w:bCs/>
          <w:szCs w:val="24"/>
        </w:rPr>
        <w:t xml:space="preserve"> hide his clothes as he </w:t>
      </w:r>
      <w:r w:rsidRPr="002D4346">
        <w:rPr>
          <w:rFonts w:cs="Arial"/>
          <w:bCs/>
          <w:szCs w:val="24"/>
        </w:rPr>
        <w:t>thought</w:t>
      </w:r>
      <w:r w:rsidR="003C7FEC" w:rsidRPr="002D4346">
        <w:rPr>
          <w:rFonts w:cs="Arial"/>
          <w:bCs/>
          <w:szCs w:val="24"/>
        </w:rPr>
        <w:t xml:space="preserve"> others </w:t>
      </w:r>
      <w:r w:rsidRPr="002D4346">
        <w:rPr>
          <w:rFonts w:cs="Arial"/>
          <w:bCs/>
          <w:szCs w:val="24"/>
        </w:rPr>
        <w:t>would</w:t>
      </w:r>
      <w:r w:rsidR="003C7FEC" w:rsidRPr="002D4346">
        <w:rPr>
          <w:rFonts w:cs="Arial"/>
          <w:bCs/>
          <w:szCs w:val="24"/>
        </w:rPr>
        <w:t xml:space="preserve"> take them from him. </w:t>
      </w:r>
      <w:r w:rsidRPr="002D4346">
        <w:rPr>
          <w:rFonts w:cs="Arial"/>
          <w:bCs/>
          <w:szCs w:val="24"/>
        </w:rPr>
        <w:t>The couple</w:t>
      </w:r>
      <w:r w:rsidR="003C7FEC" w:rsidRPr="002D4346">
        <w:rPr>
          <w:rFonts w:cs="Arial"/>
          <w:bCs/>
          <w:szCs w:val="24"/>
        </w:rPr>
        <w:t xml:space="preserve"> had give</w:t>
      </w:r>
      <w:r w:rsidRPr="002D4346">
        <w:rPr>
          <w:rFonts w:cs="Arial"/>
          <w:bCs/>
          <w:szCs w:val="24"/>
        </w:rPr>
        <w:t>n</w:t>
      </w:r>
      <w:r w:rsidR="003C7FEC" w:rsidRPr="002D4346">
        <w:rPr>
          <w:rFonts w:cs="Arial"/>
          <w:bCs/>
          <w:szCs w:val="24"/>
        </w:rPr>
        <w:t xml:space="preserve"> most of </w:t>
      </w:r>
      <w:r w:rsidRPr="002D4346">
        <w:rPr>
          <w:rFonts w:cs="Arial"/>
          <w:bCs/>
          <w:szCs w:val="24"/>
        </w:rPr>
        <w:t>their</w:t>
      </w:r>
      <w:r w:rsidR="003C7FEC" w:rsidRPr="002D4346">
        <w:rPr>
          <w:rFonts w:cs="Arial"/>
          <w:bCs/>
          <w:szCs w:val="24"/>
        </w:rPr>
        <w:t xml:space="preserve"> possessions away as there wouldn’t be room in a small annex and </w:t>
      </w:r>
      <w:r w:rsidRPr="002D4346">
        <w:rPr>
          <w:rFonts w:cs="Arial"/>
          <w:bCs/>
          <w:szCs w:val="24"/>
        </w:rPr>
        <w:t>her</w:t>
      </w:r>
      <w:r w:rsidR="003C7FEC" w:rsidRPr="002D4346">
        <w:rPr>
          <w:rFonts w:cs="Arial"/>
          <w:bCs/>
          <w:szCs w:val="24"/>
        </w:rPr>
        <w:t xml:space="preserve"> husband misse</w:t>
      </w:r>
      <w:r w:rsidRPr="002D4346">
        <w:rPr>
          <w:rFonts w:cs="Arial"/>
          <w:bCs/>
          <w:szCs w:val="24"/>
        </w:rPr>
        <w:t>d</w:t>
      </w:r>
      <w:r w:rsidR="003C7FEC" w:rsidRPr="002D4346">
        <w:rPr>
          <w:rFonts w:cs="Arial"/>
          <w:bCs/>
          <w:szCs w:val="24"/>
        </w:rPr>
        <w:t xml:space="preserve"> having familiar things around. </w:t>
      </w:r>
    </w:p>
    <w:p w14:paraId="28074299" w14:textId="77777777" w:rsidR="00E7036D" w:rsidRDefault="00E7036D" w:rsidP="003C7FEC">
      <w:pPr>
        <w:rPr>
          <w:rFonts w:cs="Arial"/>
          <w:bCs/>
          <w:szCs w:val="24"/>
        </w:rPr>
      </w:pPr>
    </w:p>
    <w:p w14:paraId="2B83B716" w14:textId="38E52E7D" w:rsidR="00E7036D" w:rsidRPr="002D4346" w:rsidRDefault="00E7036D" w:rsidP="002D4346">
      <w:pPr>
        <w:pStyle w:val="ListParagraph"/>
        <w:numPr>
          <w:ilvl w:val="0"/>
          <w:numId w:val="18"/>
        </w:numPr>
        <w:rPr>
          <w:rFonts w:cs="Arial"/>
          <w:bCs/>
          <w:szCs w:val="24"/>
        </w:rPr>
      </w:pPr>
      <w:r w:rsidRPr="002D4346">
        <w:rPr>
          <w:rFonts w:cs="Arial"/>
          <w:bCs/>
          <w:szCs w:val="24"/>
        </w:rPr>
        <w:t xml:space="preserve">She explained the upset and confusion </w:t>
      </w:r>
      <w:r w:rsidR="002D4346">
        <w:rPr>
          <w:rFonts w:cs="Arial"/>
          <w:bCs/>
          <w:szCs w:val="24"/>
        </w:rPr>
        <w:t>that the existing living arrangements</w:t>
      </w:r>
      <w:r w:rsidRPr="002D4346">
        <w:rPr>
          <w:rFonts w:cs="Arial"/>
          <w:bCs/>
          <w:szCs w:val="24"/>
        </w:rPr>
        <w:t xml:space="preserve"> caused her husband when the family had to explain this was now his home. She went on to explain her husband’s personal care needs and the dependence they had on their daughter and granddaughter who both worked in a care home looking after people with dementia. They relied on them heavily for lifts to appointments and shops due to residing in Seahill where there were none in walking distance.</w:t>
      </w:r>
    </w:p>
    <w:p w14:paraId="42176D37" w14:textId="77777777" w:rsidR="00E7036D" w:rsidRDefault="00E7036D" w:rsidP="003C7FEC">
      <w:pPr>
        <w:rPr>
          <w:rFonts w:cs="Arial"/>
          <w:bCs/>
          <w:szCs w:val="24"/>
        </w:rPr>
      </w:pPr>
    </w:p>
    <w:p w14:paraId="2619B9BE" w14:textId="77777777" w:rsidR="00E7036D" w:rsidRPr="002D4346" w:rsidRDefault="003C7FEC" w:rsidP="002D4346">
      <w:pPr>
        <w:pStyle w:val="ListParagraph"/>
        <w:numPr>
          <w:ilvl w:val="0"/>
          <w:numId w:val="18"/>
        </w:numPr>
        <w:rPr>
          <w:rFonts w:cs="Arial"/>
          <w:bCs/>
          <w:szCs w:val="24"/>
        </w:rPr>
      </w:pPr>
      <w:r w:rsidRPr="002D4346">
        <w:rPr>
          <w:rFonts w:cs="Arial"/>
          <w:bCs/>
          <w:szCs w:val="24"/>
        </w:rPr>
        <w:t xml:space="preserve">The extra space of the annex would make all the difference to </w:t>
      </w:r>
      <w:r w:rsidR="00E7036D" w:rsidRPr="002D4346">
        <w:rPr>
          <w:rFonts w:cs="Arial"/>
          <w:bCs/>
          <w:szCs w:val="24"/>
        </w:rPr>
        <w:t>the family</w:t>
      </w:r>
      <w:r w:rsidRPr="002D4346">
        <w:rPr>
          <w:rFonts w:cs="Arial"/>
          <w:bCs/>
          <w:szCs w:val="24"/>
        </w:rPr>
        <w:t xml:space="preserve"> and </w:t>
      </w:r>
      <w:r w:rsidR="00E7036D" w:rsidRPr="002D4346">
        <w:rPr>
          <w:rFonts w:cs="Arial"/>
          <w:bCs/>
          <w:szCs w:val="24"/>
        </w:rPr>
        <w:t>her</w:t>
      </w:r>
      <w:r w:rsidRPr="002D4346">
        <w:rPr>
          <w:rFonts w:cs="Arial"/>
          <w:bCs/>
          <w:szCs w:val="24"/>
        </w:rPr>
        <w:t xml:space="preserve"> husband would feel happier having his own things around him and not feel vulnerable and out of place. </w:t>
      </w:r>
    </w:p>
    <w:p w14:paraId="0A0CFBFF" w14:textId="77777777" w:rsidR="00E7036D" w:rsidRDefault="00E7036D" w:rsidP="003C7FEC">
      <w:pPr>
        <w:rPr>
          <w:rFonts w:cs="Arial"/>
          <w:bCs/>
          <w:szCs w:val="24"/>
        </w:rPr>
      </w:pPr>
    </w:p>
    <w:p w14:paraId="1C56E4D7" w14:textId="576FA4AF" w:rsidR="003C7FEC" w:rsidRPr="002D4346" w:rsidRDefault="002D4346" w:rsidP="002D4346">
      <w:pPr>
        <w:pStyle w:val="ListParagraph"/>
        <w:numPr>
          <w:ilvl w:val="0"/>
          <w:numId w:val="18"/>
        </w:numPr>
        <w:rPr>
          <w:rFonts w:cs="Arial"/>
          <w:bCs/>
          <w:szCs w:val="24"/>
        </w:rPr>
      </w:pPr>
      <w:r w:rsidRPr="002D4346">
        <w:rPr>
          <w:rFonts w:cs="Arial"/>
          <w:bCs/>
          <w:szCs w:val="24"/>
        </w:rPr>
        <w:t>She added that it would bring peace of mind</w:t>
      </w:r>
      <w:r w:rsidR="003C7FEC" w:rsidRPr="002D4346">
        <w:rPr>
          <w:rFonts w:cs="Arial"/>
          <w:bCs/>
          <w:szCs w:val="24"/>
        </w:rPr>
        <w:t xml:space="preserve"> knowing </w:t>
      </w:r>
      <w:r w:rsidRPr="002D4346">
        <w:rPr>
          <w:rFonts w:cs="Arial"/>
          <w:bCs/>
          <w:szCs w:val="24"/>
        </w:rPr>
        <w:t>that her</w:t>
      </w:r>
      <w:r w:rsidR="003C7FEC" w:rsidRPr="002D4346">
        <w:rPr>
          <w:rFonts w:cs="Arial"/>
          <w:bCs/>
          <w:szCs w:val="24"/>
        </w:rPr>
        <w:t xml:space="preserve"> daughter was on hand to help out if needed but </w:t>
      </w:r>
      <w:r w:rsidRPr="002D4346">
        <w:rPr>
          <w:rFonts w:cs="Arial"/>
          <w:bCs/>
          <w:szCs w:val="24"/>
        </w:rPr>
        <w:t>she</w:t>
      </w:r>
      <w:r w:rsidR="003C7FEC" w:rsidRPr="002D4346">
        <w:rPr>
          <w:rFonts w:cs="Arial"/>
          <w:bCs/>
          <w:szCs w:val="24"/>
        </w:rPr>
        <w:t xml:space="preserve"> could concentrate on </w:t>
      </w:r>
      <w:r w:rsidRPr="002D4346">
        <w:rPr>
          <w:rFonts w:cs="Arial"/>
          <w:bCs/>
          <w:szCs w:val="24"/>
        </w:rPr>
        <w:t>her</w:t>
      </w:r>
      <w:r w:rsidR="003C7FEC" w:rsidRPr="002D4346">
        <w:rPr>
          <w:rFonts w:cs="Arial"/>
          <w:bCs/>
          <w:szCs w:val="24"/>
        </w:rPr>
        <w:t xml:space="preserve"> husband to enable him to have a sense of value and dignity about himself that he seem</w:t>
      </w:r>
      <w:r w:rsidRPr="002D4346">
        <w:rPr>
          <w:rFonts w:cs="Arial"/>
          <w:bCs/>
          <w:szCs w:val="24"/>
        </w:rPr>
        <w:t>ed</w:t>
      </w:r>
      <w:r w:rsidR="003C7FEC" w:rsidRPr="002D4346">
        <w:rPr>
          <w:rFonts w:cs="Arial"/>
          <w:bCs/>
          <w:szCs w:val="24"/>
        </w:rPr>
        <w:t xml:space="preserve"> to have lost.</w:t>
      </w:r>
    </w:p>
    <w:p w14:paraId="5EAE2ED6" w14:textId="77777777" w:rsidR="002D4346" w:rsidRPr="003C7FEC" w:rsidRDefault="002D4346" w:rsidP="003C7FEC">
      <w:pPr>
        <w:rPr>
          <w:rFonts w:cs="Arial"/>
          <w:bCs/>
          <w:szCs w:val="24"/>
        </w:rPr>
      </w:pPr>
    </w:p>
    <w:p w14:paraId="4C95BA90" w14:textId="4FA741E1" w:rsidR="003C7FEC" w:rsidRPr="002D4346" w:rsidRDefault="003C7FEC" w:rsidP="002D4346">
      <w:pPr>
        <w:pStyle w:val="ListParagraph"/>
        <w:numPr>
          <w:ilvl w:val="0"/>
          <w:numId w:val="18"/>
        </w:numPr>
        <w:rPr>
          <w:rFonts w:cs="Arial"/>
          <w:bCs/>
          <w:szCs w:val="24"/>
        </w:rPr>
      </w:pPr>
      <w:r w:rsidRPr="002D4346">
        <w:rPr>
          <w:rFonts w:cs="Arial"/>
          <w:bCs/>
          <w:szCs w:val="24"/>
        </w:rPr>
        <w:t xml:space="preserve">The build </w:t>
      </w:r>
      <w:r w:rsidR="002D4346" w:rsidRPr="002D4346">
        <w:rPr>
          <w:rFonts w:cs="Arial"/>
          <w:bCs/>
          <w:szCs w:val="24"/>
        </w:rPr>
        <w:t>would</w:t>
      </w:r>
      <w:r w:rsidRPr="002D4346">
        <w:rPr>
          <w:rFonts w:cs="Arial"/>
          <w:bCs/>
          <w:szCs w:val="24"/>
        </w:rPr>
        <w:t xml:space="preserve"> always be a part of the family home and its use only for family members. There </w:t>
      </w:r>
      <w:r w:rsidR="002D4346" w:rsidRPr="002D4346">
        <w:rPr>
          <w:rFonts w:cs="Arial"/>
          <w:bCs/>
          <w:szCs w:val="24"/>
        </w:rPr>
        <w:t>were</w:t>
      </w:r>
      <w:r w:rsidRPr="002D4346">
        <w:rPr>
          <w:rFonts w:cs="Arial"/>
          <w:bCs/>
          <w:szCs w:val="24"/>
        </w:rPr>
        <w:t xml:space="preserve"> conditions recommended for future use that </w:t>
      </w:r>
      <w:r w:rsidR="002D4346" w:rsidRPr="002D4346">
        <w:rPr>
          <w:rFonts w:cs="Arial"/>
          <w:bCs/>
          <w:szCs w:val="24"/>
        </w:rPr>
        <w:t xml:space="preserve">she was </w:t>
      </w:r>
      <w:r w:rsidRPr="002D4346">
        <w:rPr>
          <w:rFonts w:cs="Arial"/>
          <w:bCs/>
          <w:szCs w:val="24"/>
        </w:rPr>
        <w:t>happy to comply with.</w:t>
      </w:r>
    </w:p>
    <w:p w14:paraId="6878A6FE" w14:textId="77777777" w:rsidR="002D4346" w:rsidRPr="003C7FEC" w:rsidRDefault="002D4346" w:rsidP="003C7FEC">
      <w:pPr>
        <w:rPr>
          <w:rFonts w:cs="Arial"/>
          <w:bCs/>
          <w:szCs w:val="24"/>
        </w:rPr>
      </w:pPr>
    </w:p>
    <w:p w14:paraId="2722F178" w14:textId="2CCAFAB9" w:rsidR="003C7FEC" w:rsidRPr="002D4346" w:rsidRDefault="002D4346" w:rsidP="002D4346">
      <w:pPr>
        <w:pStyle w:val="ListParagraph"/>
        <w:numPr>
          <w:ilvl w:val="0"/>
          <w:numId w:val="18"/>
        </w:numPr>
        <w:rPr>
          <w:rFonts w:cs="Arial"/>
          <w:bCs/>
          <w:szCs w:val="24"/>
        </w:rPr>
      </w:pPr>
      <w:r w:rsidRPr="002D4346">
        <w:rPr>
          <w:rFonts w:cs="Arial"/>
          <w:bCs/>
          <w:szCs w:val="24"/>
        </w:rPr>
        <w:t>Mrs Dalton added that she had</w:t>
      </w:r>
      <w:r w:rsidR="003C7FEC" w:rsidRPr="002D4346">
        <w:rPr>
          <w:rFonts w:cs="Arial"/>
          <w:bCs/>
          <w:szCs w:val="24"/>
        </w:rPr>
        <w:t xml:space="preserve"> informed each of </w:t>
      </w:r>
      <w:r w:rsidRPr="002D4346">
        <w:rPr>
          <w:rFonts w:cs="Arial"/>
          <w:bCs/>
          <w:szCs w:val="24"/>
        </w:rPr>
        <w:t>the</w:t>
      </w:r>
      <w:r w:rsidR="003C7FEC" w:rsidRPr="002D4346">
        <w:rPr>
          <w:rFonts w:cs="Arial"/>
          <w:bCs/>
          <w:szCs w:val="24"/>
        </w:rPr>
        <w:t xml:space="preserve"> neighbours about </w:t>
      </w:r>
      <w:r w:rsidRPr="002D4346">
        <w:rPr>
          <w:rFonts w:cs="Arial"/>
          <w:bCs/>
          <w:szCs w:val="24"/>
        </w:rPr>
        <w:t>the</w:t>
      </w:r>
      <w:r w:rsidR="003C7FEC" w:rsidRPr="002D4346">
        <w:rPr>
          <w:rFonts w:cs="Arial"/>
          <w:bCs/>
          <w:szCs w:val="24"/>
        </w:rPr>
        <w:t xml:space="preserve"> plans before applying for the build and they </w:t>
      </w:r>
      <w:r w:rsidRPr="002D4346">
        <w:rPr>
          <w:rFonts w:cs="Arial"/>
          <w:bCs/>
          <w:szCs w:val="24"/>
        </w:rPr>
        <w:t>had</w:t>
      </w:r>
      <w:r w:rsidR="003C7FEC" w:rsidRPr="002D4346">
        <w:rPr>
          <w:rFonts w:cs="Arial"/>
          <w:bCs/>
          <w:szCs w:val="24"/>
        </w:rPr>
        <w:t xml:space="preserve"> all </w:t>
      </w:r>
      <w:r w:rsidRPr="002D4346">
        <w:rPr>
          <w:rFonts w:cs="Arial"/>
          <w:bCs/>
          <w:szCs w:val="24"/>
        </w:rPr>
        <w:t xml:space="preserve">been </w:t>
      </w:r>
      <w:r w:rsidR="003C7FEC" w:rsidRPr="002D4346">
        <w:rPr>
          <w:rFonts w:cs="Arial"/>
          <w:bCs/>
          <w:szCs w:val="24"/>
        </w:rPr>
        <w:t xml:space="preserve">very supportive. No 28 </w:t>
      </w:r>
      <w:r w:rsidRPr="002D4346">
        <w:rPr>
          <w:rFonts w:cs="Arial"/>
          <w:bCs/>
          <w:szCs w:val="24"/>
        </w:rPr>
        <w:t xml:space="preserve">had </w:t>
      </w:r>
      <w:r w:rsidR="003C7FEC" w:rsidRPr="002D4346">
        <w:rPr>
          <w:rFonts w:cs="Arial"/>
          <w:bCs/>
          <w:szCs w:val="24"/>
        </w:rPr>
        <w:t xml:space="preserve">approached </w:t>
      </w:r>
      <w:r w:rsidRPr="002D4346">
        <w:rPr>
          <w:rFonts w:cs="Arial"/>
          <w:bCs/>
          <w:szCs w:val="24"/>
        </w:rPr>
        <w:t>her</w:t>
      </w:r>
      <w:r w:rsidR="003C7FEC" w:rsidRPr="002D4346">
        <w:rPr>
          <w:rFonts w:cs="Arial"/>
          <w:bCs/>
          <w:szCs w:val="24"/>
        </w:rPr>
        <w:t xml:space="preserve"> a few weeks later</w:t>
      </w:r>
      <w:r w:rsidRPr="002D4346">
        <w:rPr>
          <w:rFonts w:cs="Arial"/>
          <w:bCs/>
          <w:szCs w:val="24"/>
        </w:rPr>
        <w:t xml:space="preserve"> </w:t>
      </w:r>
      <w:r w:rsidR="003C7FEC" w:rsidRPr="002D4346">
        <w:rPr>
          <w:rFonts w:cs="Arial"/>
          <w:bCs/>
          <w:szCs w:val="24"/>
        </w:rPr>
        <w:t xml:space="preserve">to ask how the plans were going; he </w:t>
      </w:r>
      <w:r w:rsidRPr="002D4346">
        <w:rPr>
          <w:rFonts w:cs="Arial"/>
          <w:bCs/>
          <w:szCs w:val="24"/>
        </w:rPr>
        <w:t>had not</w:t>
      </w:r>
      <w:r w:rsidR="003C7FEC" w:rsidRPr="002D4346">
        <w:rPr>
          <w:rFonts w:cs="Arial"/>
          <w:bCs/>
          <w:szCs w:val="24"/>
        </w:rPr>
        <w:t xml:space="preserve"> mention</w:t>
      </w:r>
      <w:r w:rsidRPr="002D4346">
        <w:rPr>
          <w:rFonts w:cs="Arial"/>
          <w:bCs/>
          <w:szCs w:val="24"/>
        </w:rPr>
        <w:t>ed</w:t>
      </w:r>
      <w:r w:rsidR="003C7FEC" w:rsidRPr="002D4346">
        <w:rPr>
          <w:rFonts w:cs="Arial"/>
          <w:bCs/>
          <w:szCs w:val="24"/>
        </w:rPr>
        <w:t xml:space="preserve"> anything about noise so </w:t>
      </w:r>
      <w:r w:rsidRPr="002D4346">
        <w:rPr>
          <w:rFonts w:cs="Arial"/>
          <w:bCs/>
          <w:szCs w:val="24"/>
        </w:rPr>
        <w:t xml:space="preserve">she had not </w:t>
      </w:r>
      <w:r w:rsidR="003C7FEC" w:rsidRPr="002D4346">
        <w:rPr>
          <w:rFonts w:cs="Arial"/>
          <w:bCs/>
          <w:szCs w:val="24"/>
        </w:rPr>
        <w:t>anticipate</w:t>
      </w:r>
      <w:r w:rsidRPr="002D4346">
        <w:rPr>
          <w:rFonts w:cs="Arial"/>
          <w:bCs/>
          <w:szCs w:val="24"/>
        </w:rPr>
        <w:t>d</w:t>
      </w:r>
      <w:r w:rsidR="003C7FEC" w:rsidRPr="002D4346">
        <w:rPr>
          <w:rFonts w:cs="Arial"/>
          <w:bCs/>
          <w:szCs w:val="24"/>
        </w:rPr>
        <w:t xml:space="preserve"> any problems with the planning application.</w:t>
      </w:r>
    </w:p>
    <w:p w14:paraId="6C49AE40" w14:textId="77777777" w:rsidR="002D4346" w:rsidRPr="003C7FEC" w:rsidRDefault="002D4346" w:rsidP="003C7FEC">
      <w:pPr>
        <w:rPr>
          <w:rFonts w:cs="Arial"/>
          <w:bCs/>
          <w:szCs w:val="24"/>
        </w:rPr>
      </w:pPr>
    </w:p>
    <w:p w14:paraId="02964331" w14:textId="45E16EC0" w:rsidR="003C7FEC" w:rsidRPr="002D4346" w:rsidRDefault="002D4346" w:rsidP="002D4346">
      <w:pPr>
        <w:pStyle w:val="ListParagraph"/>
        <w:numPr>
          <w:ilvl w:val="0"/>
          <w:numId w:val="18"/>
        </w:numPr>
        <w:rPr>
          <w:rFonts w:cs="Arial"/>
          <w:bCs/>
          <w:szCs w:val="24"/>
        </w:rPr>
      </w:pPr>
      <w:r w:rsidRPr="002D4346">
        <w:rPr>
          <w:rFonts w:cs="Arial"/>
          <w:bCs/>
          <w:szCs w:val="24"/>
        </w:rPr>
        <w:t xml:space="preserve">The speaker </w:t>
      </w:r>
      <w:r w:rsidR="003C7FEC" w:rsidRPr="002D4346">
        <w:rPr>
          <w:rFonts w:cs="Arial"/>
          <w:bCs/>
          <w:szCs w:val="24"/>
        </w:rPr>
        <w:t>sympathise</w:t>
      </w:r>
      <w:r w:rsidRPr="002D4346">
        <w:rPr>
          <w:rFonts w:cs="Arial"/>
          <w:bCs/>
          <w:szCs w:val="24"/>
        </w:rPr>
        <w:t>d</w:t>
      </w:r>
      <w:r w:rsidR="003C7FEC" w:rsidRPr="002D4346">
        <w:rPr>
          <w:rFonts w:cs="Arial"/>
          <w:bCs/>
          <w:szCs w:val="24"/>
        </w:rPr>
        <w:t xml:space="preserve"> with No 28’s sleeping problems but </w:t>
      </w:r>
      <w:r w:rsidRPr="002D4346">
        <w:rPr>
          <w:rFonts w:cs="Arial"/>
          <w:bCs/>
          <w:szCs w:val="24"/>
        </w:rPr>
        <w:t xml:space="preserve">had not </w:t>
      </w:r>
      <w:r w:rsidR="003C7FEC" w:rsidRPr="002D4346">
        <w:rPr>
          <w:rFonts w:cs="Arial"/>
          <w:bCs/>
          <w:szCs w:val="24"/>
        </w:rPr>
        <w:t>know</w:t>
      </w:r>
      <w:r w:rsidRPr="002D4346">
        <w:rPr>
          <w:rFonts w:cs="Arial"/>
          <w:bCs/>
          <w:szCs w:val="24"/>
        </w:rPr>
        <w:t>n</w:t>
      </w:r>
      <w:r w:rsidR="003C7FEC" w:rsidRPr="002D4346">
        <w:rPr>
          <w:rFonts w:cs="Arial"/>
          <w:bCs/>
          <w:szCs w:val="24"/>
        </w:rPr>
        <w:t xml:space="preserve"> why </w:t>
      </w:r>
      <w:r w:rsidRPr="002D4346">
        <w:rPr>
          <w:rFonts w:cs="Arial"/>
          <w:bCs/>
          <w:szCs w:val="24"/>
        </w:rPr>
        <w:t>they</w:t>
      </w:r>
      <w:r w:rsidR="003C7FEC" w:rsidRPr="002D4346">
        <w:rPr>
          <w:rFonts w:cs="Arial"/>
          <w:bCs/>
          <w:szCs w:val="24"/>
        </w:rPr>
        <w:t xml:space="preserve"> </w:t>
      </w:r>
      <w:r w:rsidRPr="002D4346">
        <w:rPr>
          <w:rFonts w:cs="Arial"/>
          <w:bCs/>
          <w:szCs w:val="24"/>
        </w:rPr>
        <w:t>thought</w:t>
      </w:r>
      <w:r w:rsidR="003C7FEC" w:rsidRPr="002D4346">
        <w:rPr>
          <w:rFonts w:cs="Arial"/>
          <w:bCs/>
          <w:szCs w:val="24"/>
        </w:rPr>
        <w:t xml:space="preserve"> people </w:t>
      </w:r>
      <w:r w:rsidRPr="002D4346">
        <w:rPr>
          <w:rFonts w:cs="Arial"/>
          <w:bCs/>
          <w:szCs w:val="24"/>
        </w:rPr>
        <w:t>would</w:t>
      </w:r>
      <w:r w:rsidR="003C7FEC" w:rsidRPr="002D4346">
        <w:rPr>
          <w:rFonts w:cs="Arial"/>
          <w:bCs/>
          <w:szCs w:val="24"/>
        </w:rPr>
        <w:t xml:space="preserve"> use </w:t>
      </w:r>
      <w:r w:rsidRPr="002D4346">
        <w:rPr>
          <w:rFonts w:cs="Arial"/>
          <w:bCs/>
          <w:szCs w:val="24"/>
        </w:rPr>
        <w:t>her own</w:t>
      </w:r>
      <w:r w:rsidR="003C7FEC" w:rsidRPr="002D4346">
        <w:rPr>
          <w:rFonts w:cs="Arial"/>
          <w:bCs/>
          <w:szCs w:val="24"/>
        </w:rPr>
        <w:t xml:space="preserve"> side of the path that </w:t>
      </w:r>
      <w:r w:rsidRPr="002D4346">
        <w:rPr>
          <w:rFonts w:cs="Arial"/>
          <w:bCs/>
          <w:szCs w:val="24"/>
        </w:rPr>
        <w:t>ran</w:t>
      </w:r>
      <w:r w:rsidR="003C7FEC" w:rsidRPr="002D4346">
        <w:rPr>
          <w:rFonts w:cs="Arial"/>
          <w:bCs/>
          <w:szCs w:val="24"/>
        </w:rPr>
        <w:t xml:space="preserve"> between both houses to get to the annex. </w:t>
      </w:r>
      <w:r w:rsidRPr="002D4346">
        <w:rPr>
          <w:rFonts w:cs="Arial"/>
          <w:bCs/>
          <w:szCs w:val="24"/>
        </w:rPr>
        <w:t xml:space="preserve">She </w:t>
      </w:r>
      <w:r w:rsidR="003C7FEC" w:rsidRPr="002D4346">
        <w:rPr>
          <w:rFonts w:cs="Arial"/>
          <w:bCs/>
          <w:szCs w:val="24"/>
        </w:rPr>
        <w:t>consider</w:t>
      </w:r>
      <w:r w:rsidRPr="002D4346">
        <w:rPr>
          <w:rFonts w:cs="Arial"/>
          <w:bCs/>
          <w:szCs w:val="24"/>
        </w:rPr>
        <w:t>ed</w:t>
      </w:r>
      <w:r w:rsidR="003C7FEC" w:rsidRPr="002D4346">
        <w:rPr>
          <w:rFonts w:cs="Arial"/>
          <w:bCs/>
          <w:szCs w:val="24"/>
        </w:rPr>
        <w:t xml:space="preserve"> that to be very rude to go into someone’s back garden through the garden gate. </w:t>
      </w:r>
      <w:r w:rsidRPr="002D4346">
        <w:rPr>
          <w:rFonts w:cs="Arial"/>
          <w:bCs/>
          <w:szCs w:val="24"/>
        </w:rPr>
        <w:t>Visitors</w:t>
      </w:r>
      <w:r w:rsidR="003C7FEC" w:rsidRPr="002D4346">
        <w:rPr>
          <w:rFonts w:cs="Arial"/>
          <w:bCs/>
          <w:szCs w:val="24"/>
        </w:rPr>
        <w:t xml:space="preserve"> would knock on the front door to enter and leave the same way as normal.</w:t>
      </w:r>
    </w:p>
    <w:p w14:paraId="08C82378" w14:textId="77777777" w:rsidR="002D4346" w:rsidRPr="003C7FEC" w:rsidRDefault="002D4346" w:rsidP="003C7FEC">
      <w:pPr>
        <w:rPr>
          <w:rFonts w:cs="Arial"/>
          <w:bCs/>
          <w:szCs w:val="24"/>
        </w:rPr>
      </w:pPr>
    </w:p>
    <w:p w14:paraId="4221FAA6" w14:textId="64F13088" w:rsidR="00E472D3" w:rsidRPr="002D4346" w:rsidRDefault="002D4346" w:rsidP="002D4346">
      <w:pPr>
        <w:pStyle w:val="ListParagraph"/>
        <w:numPr>
          <w:ilvl w:val="0"/>
          <w:numId w:val="18"/>
        </w:numPr>
        <w:rPr>
          <w:rFonts w:cs="Arial"/>
          <w:bCs/>
          <w:szCs w:val="24"/>
        </w:rPr>
      </w:pPr>
      <w:r w:rsidRPr="002D4346">
        <w:rPr>
          <w:rFonts w:cs="Arial"/>
          <w:bCs/>
          <w:szCs w:val="24"/>
        </w:rPr>
        <w:t>In closing, Mrs Dalton said her family was</w:t>
      </w:r>
      <w:r w:rsidR="003C7FEC" w:rsidRPr="002D4346">
        <w:rPr>
          <w:rFonts w:cs="Arial"/>
          <w:bCs/>
          <w:szCs w:val="24"/>
        </w:rPr>
        <w:t xml:space="preserve"> always respectful to all </w:t>
      </w:r>
      <w:r w:rsidRPr="002D4346">
        <w:rPr>
          <w:rFonts w:cs="Arial"/>
          <w:bCs/>
          <w:szCs w:val="24"/>
        </w:rPr>
        <w:t>their</w:t>
      </w:r>
      <w:r w:rsidR="003C7FEC" w:rsidRPr="002D4346">
        <w:rPr>
          <w:rFonts w:cs="Arial"/>
          <w:bCs/>
          <w:szCs w:val="24"/>
        </w:rPr>
        <w:t xml:space="preserve"> neighbours and would</w:t>
      </w:r>
      <w:r w:rsidR="00F93E66">
        <w:rPr>
          <w:rFonts w:cs="Arial"/>
          <w:bCs/>
          <w:szCs w:val="24"/>
        </w:rPr>
        <w:t xml:space="preserve"> not</w:t>
      </w:r>
      <w:r w:rsidR="003C7FEC" w:rsidRPr="002D4346">
        <w:rPr>
          <w:rFonts w:cs="Arial"/>
          <w:bCs/>
          <w:szCs w:val="24"/>
        </w:rPr>
        <w:t xml:space="preserve"> dream of upsetting them by being loud at night. </w:t>
      </w:r>
      <w:r w:rsidRPr="002D4346">
        <w:rPr>
          <w:rFonts w:cs="Arial"/>
          <w:bCs/>
          <w:szCs w:val="24"/>
        </w:rPr>
        <w:t>Her</w:t>
      </w:r>
      <w:r w:rsidR="003C7FEC" w:rsidRPr="002D4346">
        <w:rPr>
          <w:rFonts w:cs="Arial"/>
          <w:bCs/>
          <w:szCs w:val="24"/>
        </w:rPr>
        <w:t xml:space="preserve"> daughter and granddaughter’s bedroom </w:t>
      </w:r>
      <w:r w:rsidRPr="002D4346">
        <w:rPr>
          <w:rFonts w:cs="Arial"/>
          <w:bCs/>
          <w:szCs w:val="24"/>
        </w:rPr>
        <w:t>were</w:t>
      </w:r>
      <w:r w:rsidR="003C7FEC" w:rsidRPr="002D4346">
        <w:rPr>
          <w:rFonts w:cs="Arial"/>
          <w:bCs/>
          <w:szCs w:val="24"/>
        </w:rPr>
        <w:t xml:space="preserve"> along that path, although higher up, and they certainly would</w:t>
      </w:r>
      <w:r w:rsidR="00F93E66">
        <w:rPr>
          <w:rFonts w:cs="Arial"/>
          <w:bCs/>
          <w:szCs w:val="24"/>
        </w:rPr>
        <w:t xml:space="preserve"> not </w:t>
      </w:r>
      <w:r w:rsidR="003C7FEC" w:rsidRPr="002D4346">
        <w:rPr>
          <w:rFonts w:cs="Arial"/>
          <w:bCs/>
          <w:szCs w:val="24"/>
        </w:rPr>
        <w:t>appreciate their sleep being disturbed either.</w:t>
      </w:r>
    </w:p>
    <w:p w14:paraId="3E5075EC" w14:textId="77777777" w:rsidR="00B24D94" w:rsidRDefault="00B24D94" w:rsidP="00324E73">
      <w:pPr>
        <w:ind w:left="720" w:hanging="720"/>
        <w:rPr>
          <w:rFonts w:cs="Arial"/>
          <w:bCs/>
          <w:szCs w:val="24"/>
        </w:rPr>
      </w:pPr>
    </w:p>
    <w:p w14:paraId="40CB432E" w14:textId="4C0B451E" w:rsidR="00B24D94" w:rsidRDefault="00393871" w:rsidP="006836DC">
      <w:pPr>
        <w:rPr>
          <w:rFonts w:cs="Arial"/>
          <w:bCs/>
          <w:szCs w:val="24"/>
        </w:rPr>
      </w:pPr>
      <w:r>
        <w:rPr>
          <w:rFonts w:cs="Arial"/>
          <w:bCs/>
          <w:szCs w:val="24"/>
        </w:rPr>
        <w:lastRenderedPageBreak/>
        <w:t xml:space="preserve">The Chair invited questions from Members. Councillor Creighton expressed sympathy with Mrs Dalton and her family’s predicament and sought clarity on the proposed access arrangements. Mrs Dalton explained that all access would be through the front door of the main house. She added that </w:t>
      </w:r>
      <w:r w:rsidR="00371E16">
        <w:rPr>
          <w:rFonts w:cs="Arial"/>
          <w:bCs/>
          <w:szCs w:val="24"/>
        </w:rPr>
        <w:t xml:space="preserve">the rear </w:t>
      </w:r>
      <w:r w:rsidR="002E4B5E">
        <w:rPr>
          <w:rFonts w:cs="Arial"/>
          <w:bCs/>
          <w:szCs w:val="24"/>
        </w:rPr>
        <w:t>entry</w:t>
      </w:r>
      <w:r w:rsidR="00371E16">
        <w:rPr>
          <w:rFonts w:cs="Arial"/>
          <w:bCs/>
          <w:szCs w:val="24"/>
        </w:rPr>
        <w:t xml:space="preserve"> to the property was rarely used and there was no intention of using it to access</w:t>
      </w:r>
      <w:r w:rsidR="002E4B5E">
        <w:rPr>
          <w:rFonts w:cs="Arial"/>
          <w:bCs/>
          <w:szCs w:val="24"/>
        </w:rPr>
        <w:t xml:space="preserve"> the annex via</w:t>
      </w:r>
      <w:r w:rsidR="00371E16">
        <w:rPr>
          <w:rFonts w:cs="Arial"/>
          <w:bCs/>
          <w:szCs w:val="24"/>
        </w:rPr>
        <w:t xml:space="preserve"> the path at the side of the objector’s boundar</w:t>
      </w:r>
      <w:r w:rsidR="002E4B5E">
        <w:rPr>
          <w:rFonts w:cs="Arial"/>
          <w:bCs/>
          <w:szCs w:val="24"/>
        </w:rPr>
        <w:t>y</w:t>
      </w:r>
      <w:r w:rsidR="00371E16">
        <w:rPr>
          <w:rFonts w:cs="Arial"/>
          <w:bCs/>
          <w:szCs w:val="24"/>
        </w:rPr>
        <w:t xml:space="preserve">. She explained that her husband’s condition had developed suddenly and anyone, including their </w:t>
      </w:r>
      <w:r w:rsidR="00377911">
        <w:rPr>
          <w:rFonts w:cs="Arial"/>
          <w:bCs/>
          <w:szCs w:val="24"/>
        </w:rPr>
        <w:t xml:space="preserve">objecting </w:t>
      </w:r>
      <w:r w:rsidR="00371E16">
        <w:rPr>
          <w:rFonts w:cs="Arial"/>
          <w:bCs/>
          <w:szCs w:val="24"/>
        </w:rPr>
        <w:t>neighbours, could find themselves requiring home carers.</w:t>
      </w:r>
    </w:p>
    <w:p w14:paraId="349423CD" w14:textId="77777777" w:rsidR="002E4B5E" w:rsidRDefault="002E4B5E" w:rsidP="00324E73">
      <w:pPr>
        <w:ind w:left="720" w:hanging="720"/>
        <w:rPr>
          <w:rFonts w:cs="Arial"/>
          <w:bCs/>
          <w:szCs w:val="24"/>
        </w:rPr>
      </w:pPr>
    </w:p>
    <w:p w14:paraId="31FC338D" w14:textId="471F5B83" w:rsidR="002E4B5E" w:rsidRDefault="002E4B5E" w:rsidP="006836DC">
      <w:pPr>
        <w:rPr>
          <w:rFonts w:cs="Arial"/>
          <w:bCs/>
          <w:szCs w:val="24"/>
        </w:rPr>
      </w:pPr>
      <w:r>
        <w:rPr>
          <w:rFonts w:cs="Arial"/>
          <w:bCs/>
          <w:szCs w:val="24"/>
        </w:rPr>
        <w:t xml:space="preserve">Councillor McCollum followed up with a similar query and Mrs Dalton explained that any carers would come in and leave through the main house and in the event of her husband becoming very ill, he would </w:t>
      </w:r>
      <w:r w:rsidR="006D3839">
        <w:rPr>
          <w:rFonts w:cs="Arial"/>
          <w:bCs/>
          <w:szCs w:val="24"/>
        </w:rPr>
        <w:t xml:space="preserve">likely </w:t>
      </w:r>
      <w:r>
        <w:rPr>
          <w:rFonts w:cs="Arial"/>
          <w:bCs/>
          <w:szCs w:val="24"/>
        </w:rPr>
        <w:t>move into the main house.</w:t>
      </w:r>
    </w:p>
    <w:p w14:paraId="621683DD" w14:textId="77777777" w:rsidR="002E4B5E" w:rsidRDefault="002E4B5E" w:rsidP="00324E73">
      <w:pPr>
        <w:ind w:left="720" w:hanging="720"/>
        <w:rPr>
          <w:rFonts w:cs="Arial"/>
          <w:bCs/>
          <w:szCs w:val="24"/>
        </w:rPr>
      </w:pPr>
    </w:p>
    <w:p w14:paraId="2F96522A" w14:textId="1D27BA86" w:rsidR="002E4B5E" w:rsidRDefault="002E4B5E" w:rsidP="00324E73">
      <w:pPr>
        <w:ind w:left="720" w:hanging="720"/>
        <w:rPr>
          <w:rFonts w:cs="Arial"/>
          <w:bCs/>
          <w:szCs w:val="24"/>
        </w:rPr>
      </w:pPr>
      <w:r>
        <w:rPr>
          <w:rFonts w:cs="Arial"/>
          <w:bCs/>
          <w:szCs w:val="24"/>
        </w:rPr>
        <w:t>There were no further questions and Mrs Dalton returned to the public gallery.</w:t>
      </w:r>
    </w:p>
    <w:p w14:paraId="56675193" w14:textId="77777777" w:rsidR="002E4B5E" w:rsidRDefault="002E4B5E" w:rsidP="00324E73">
      <w:pPr>
        <w:ind w:left="720" w:hanging="720"/>
        <w:rPr>
          <w:rFonts w:cs="Arial"/>
          <w:bCs/>
          <w:szCs w:val="24"/>
        </w:rPr>
      </w:pPr>
    </w:p>
    <w:p w14:paraId="34830A9F" w14:textId="7E8C852A" w:rsidR="002E4B5E" w:rsidRDefault="005C202C" w:rsidP="006836DC">
      <w:pPr>
        <w:rPr>
          <w:rFonts w:cs="Arial"/>
          <w:bCs/>
          <w:szCs w:val="24"/>
        </w:rPr>
      </w:pPr>
      <w:r>
        <w:rPr>
          <w:rFonts w:cs="Arial"/>
          <w:bCs/>
          <w:szCs w:val="24"/>
        </w:rPr>
        <w:t xml:space="preserve">The </w:t>
      </w:r>
      <w:r w:rsidR="00220DE8">
        <w:rPr>
          <w:rFonts w:cs="Arial"/>
          <w:bCs/>
          <w:szCs w:val="24"/>
        </w:rPr>
        <w:t>C</w:t>
      </w:r>
      <w:r>
        <w:rPr>
          <w:rFonts w:cs="Arial"/>
          <w:bCs/>
          <w:szCs w:val="24"/>
        </w:rPr>
        <w:t xml:space="preserve">hair invited questions for clarification to the officer and the Mayor </w:t>
      </w:r>
      <w:r w:rsidR="003B3073">
        <w:rPr>
          <w:rFonts w:cs="Arial"/>
          <w:bCs/>
          <w:szCs w:val="24"/>
        </w:rPr>
        <w:t>queried</w:t>
      </w:r>
      <w:r>
        <w:rPr>
          <w:rFonts w:cs="Arial"/>
          <w:bCs/>
          <w:szCs w:val="24"/>
        </w:rPr>
        <w:t xml:space="preserve"> if there would be additional steps that would be </w:t>
      </w:r>
      <w:r w:rsidR="006D3839">
        <w:rPr>
          <w:rFonts w:cs="Arial"/>
          <w:bCs/>
          <w:szCs w:val="24"/>
        </w:rPr>
        <w:t>facing</w:t>
      </w:r>
      <w:r>
        <w:rPr>
          <w:rFonts w:cs="Arial"/>
          <w:bCs/>
          <w:szCs w:val="24"/>
        </w:rPr>
        <w:t xml:space="preserve"> towards number 28 and asked if consideration had been given to any potential overlooking. The officer explained that </w:t>
      </w:r>
      <w:r w:rsidR="003B3073">
        <w:rPr>
          <w:rFonts w:cs="Arial"/>
          <w:bCs/>
          <w:szCs w:val="24"/>
        </w:rPr>
        <w:t>this would not have an impact on privacy as the stairs were there already and nobody would be lingering at the top</w:t>
      </w:r>
      <w:r w:rsidR="00377911">
        <w:rPr>
          <w:rFonts w:cs="Arial"/>
          <w:bCs/>
          <w:szCs w:val="24"/>
        </w:rPr>
        <w:t xml:space="preserve"> so it was not considered to be a privacy issue.</w:t>
      </w:r>
    </w:p>
    <w:p w14:paraId="6055EDF7" w14:textId="77777777" w:rsidR="003B3073" w:rsidRDefault="003B3073" w:rsidP="00324E73">
      <w:pPr>
        <w:ind w:left="720" w:hanging="720"/>
        <w:rPr>
          <w:rFonts w:cs="Arial"/>
          <w:bCs/>
          <w:szCs w:val="24"/>
        </w:rPr>
      </w:pPr>
    </w:p>
    <w:p w14:paraId="4CCB2AB0" w14:textId="3E95F1BA" w:rsidR="003B3073" w:rsidRDefault="003B3073" w:rsidP="006836DC">
      <w:pPr>
        <w:rPr>
          <w:rFonts w:cs="Arial"/>
          <w:bCs/>
          <w:szCs w:val="24"/>
        </w:rPr>
      </w:pPr>
      <w:r>
        <w:rPr>
          <w:rFonts w:cs="Arial"/>
          <w:bCs/>
          <w:szCs w:val="24"/>
        </w:rPr>
        <w:t xml:space="preserve">Councillor McCollum </w:t>
      </w:r>
      <w:r w:rsidR="000B41AD">
        <w:rPr>
          <w:rFonts w:cs="Arial"/>
          <w:bCs/>
          <w:szCs w:val="24"/>
        </w:rPr>
        <w:t>queried</w:t>
      </w:r>
      <w:r>
        <w:rPr>
          <w:rFonts w:cs="Arial"/>
          <w:bCs/>
          <w:szCs w:val="24"/>
        </w:rPr>
        <w:t xml:space="preserve"> the lighting arrangements and if floodlighting was excluded from the planning conditions or if there was </w:t>
      </w:r>
      <w:r w:rsidR="00393907">
        <w:rPr>
          <w:rFonts w:cs="Arial"/>
          <w:bCs/>
          <w:szCs w:val="24"/>
        </w:rPr>
        <w:t>a level of</w:t>
      </w:r>
      <w:r>
        <w:rPr>
          <w:rFonts w:cs="Arial"/>
          <w:bCs/>
          <w:szCs w:val="24"/>
        </w:rPr>
        <w:t xml:space="preserve"> mitigation that could be included while ensuring health and safety. The officer explained that planning permission was not required for lighting in a residential area but it was not thought that floodlights would be necessary.</w:t>
      </w:r>
    </w:p>
    <w:p w14:paraId="4755C0F6" w14:textId="77777777" w:rsidR="003B3073" w:rsidRDefault="003B3073" w:rsidP="00324E73">
      <w:pPr>
        <w:ind w:left="720" w:hanging="720"/>
        <w:rPr>
          <w:rFonts w:cs="Arial"/>
          <w:bCs/>
          <w:szCs w:val="24"/>
        </w:rPr>
      </w:pPr>
    </w:p>
    <w:p w14:paraId="6F229542" w14:textId="72A990C6" w:rsidR="003B3073" w:rsidRDefault="003B3073" w:rsidP="006836DC">
      <w:pPr>
        <w:rPr>
          <w:rFonts w:cs="Arial"/>
          <w:bCs/>
          <w:szCs w:val="24"/>
        </w:rPr>
      </w:pPr>
      <w:r>
        <w:rPr>
          <w:rFonts w:cs="Arial"/>
          <w:bCs/>
          <w:szCs w:val="24"/>
        </w:rPr>
        <w:t xml:space="preserve">Alderman Smith understood that the distance of the new build from the boundary to number 28 was seven metres and it was confirmed that it would </w:t>
      </w:r>
      <w:r w:rsidR="006D3839">
        <w:rPr>
          <w:rFonts w:cs="Arial"/>
          <w:bCs/>
          <w:szCs w:val="24"/>
        </w:rPr>
        <w:t>be eight</w:t>
      </w:r>
      <w:r>
        <w:rPr>
          <w:rFonts w:cs="Arial"/>
          <w:bCs/>
          <w:szCs w:val="24"/>
        </w:rPr>
        <w:t xml:space="preserve"> metres between </w:t>
      </w:r>
      <w:r w:rsidR="006D3839">
        <w:rPr>
          <w:rFonts w:cs="Arial"/>
          <w:bCs/>
          <w:szCs w:val="24"/>
        </w:rPr>
        <w:t>the annex</w:t>
      </w:r>
      <w:r>
        <w:rPr>
          <w:rFonts w:cs="Arial"/>
          <w:bCs/>
          <w:szCs w:val="24"/>
        </w:rPr>
        <w:t xml:space="preserve"> and the </w:t>
      </w:r>
      <w:r w:rsidR="000B41AD">
        <w:rPr>
          <w:rFonts w:cs="Arial"/>
          <w:bCs/>
          <w:szCs w:val="24"/>
        </w:rPr>
        <w:t>neighbour’s</w:t>
      </w:r>
      <w:r>
        <w:rPr>
          <w:rFonts w:cs="Arial"/>
          <w:bCs/>
          <w:szCs w:val="24"/>
        </w:rPr>
        <w:t xml:space="preserve"> bedroom window. </w:t>
      </w:r>
      <w:r w:rsidR="003070E8">
        <w:rPr>
          <w:rFonts w:cs="Arial"/>
          <w:bCs/>
          <w:szCs w:val="24"/>
        </w:rPr>
        <w:t>It was also clarified that there</w:t>
      </w:r>
      <w:r>
        <w:rPr>
          <w:rFonts w:cs="Arial"/>
          <w:bCs/>
          <w:szCs w:val="24"/>
        </w:rPr>
        <w:t xml:space="preserve"> was a 1.8metre fence between the two </w:t>
      </w:r>
      <w:r w:rsidR="003070E8">
        <w:rPr>
          <w:rFonts w:cs="Arial"/>
          <w:bCs/>
          <w:szCs w:val="24"/>
        </w:rPr>
        <w:t>sites and the officer had no reason to believe it would be removed.</w:t>
      </w:r>
    </w:p>
    <w:p w14:paraId="33F9DBF2" w14:textId="77777777" w:rsidR="003070E8" w:rsidRDefault="003070E8" w:rsidP="00324E73">
      <w:pPr>
        <w:ind w:left="720" w:hanging="720"/>
        <w:rPr>
          <w:rFonts w:cs="Arial"/>
          <w:bCs/>
          <w:szCs w:val="24"/>
        </w:rPr>
      </w:pPr>
    </w:p>
    <w:p w14:paraId="6D62855E" w14:textId="72DAAC14" w:rsidR="003070E8" w:rsidRDefault="003070E8" w:rsidP="006836DC">
      <w:pPr>
        <w:rPr>
          <w:rFonts w:cs="Arial"/>
          <w:bCs/>
          <w:szCs w:val="24"/>
        </w:rPr>
      </w:pPr>
      <w:r>
        <w:rPr>
          <w:rFonts w:cs="Arial"/>
          <w:bCs/>
          <w:szCs w:val="24"/>
        </w:rPr>
        <w:t>Alderman Smith asked if a door to the rear of the house from the basement would be retained and the officer believed that</w:t>
      </w:r>
      <w:r w:rsidR="006D3839">
        <w:rPr>
          <w:rFonts w:cs="Arial"/>
          <w:bCs/>
          <w:szCs w:val="24"/>
        </w:rPr>
        <w:t xml:space="preserve"> it would be</w:t>
      </w:r>
      <w:r>
        <w:rPr>
          <w:rFonts w:cs="Arial"/>
          <w:bCs/>
          <w:szCs w:val="24"/>
        </w:rPr>
        <w:t xml:space="preserve">. She confirmed, in response to a further query, that it was possible to access the proposed property from two paths so there would be potential alternative access </w:t>
      </w:r>
      <w:r w:rsidR="00265134">
        <w:rPr>
          <w:rFonts w:cs="Arial"/>
          <w:bCs/>
          <w:szCs w:val="24"/>
        </w:rPr>
        <w:t>to the pathway that ran alongside the boundary of number 28.</w:t>
      </w:r>
    </w:p>
    <w:p w14:paraId="42F6D672" w14:textId="77777777" w:rsidR="006D3839" w:rsidRDefault="006D3839" w:rsidP="006836DC">
      <w:pPr>
        <w:rPr>
          <w:rFonts w:cs="Arial"/>
          <w:bCs/>
          <w:szCs w:val="24"/>
        </w:rPr>
      </w:pPr>
    </w:p>
    <w:p w14:paraId="611F7E11" w14:textId="1F16BE27" w:rsidR="006D3839" w:rsidRDefault="006D3839" w:rsidP="006836DC">
      <w:pPr>
        <w:rPr>
          <w:rFonts w:cs="Arial"/>
          <w:bCs/>
          <w:szCs w:val="24"/>
        </w:rPr>
      </w:pPr>
      <w:r>
        <w:rPr>
          <w:rFonts w:cs="Arial"/>
          <w:bCs/>
          <w:szCs w:val="24"/>
        </w:rPr>
        <w:t>There were not further questions so the Chair sought a proposal.</w:t>
      </w:r>
    </w:p>
    <w:p w14:paraId="6CC0420A" w14:textId="77777777" w:rsidR="00265134" w:rsidRDefault="00265134" w:rsidP="00324E73">
      <w:pPr>
        <w:ind w:left="720" w:hanging="720"/>
        <w:rPr>
          <w:rFonts w:cs="Arial"/>
          <w:bCs/>
          <w:szCs w:val="24"/>
        </w:rPr>
      </w:pPr>
    </w:p>
    <w:p w14:paraId="27F8D87E" w14:textId="5B084B7A" w:rsidR="00265134" w:rsidRDefault="00265134" w:rsidP="006836DC">
      <w:pPr>
        <w:rPr>
          <w:rFonts w:cs="Arial"/>
          <w:bCs/>
          <w:szCs w:val="24"/>
        </w:rPr>
      </w:pPr>
      <w:r>
        <w:rPr>
          <w:rFonts w:cs="Arial"/>
          <w:bCs/>
          <w:szCs w:val="24"/>
        </w:rPr>
        <w:t>Proposed by Councillor McLaren, seconded by Councillor McCollum, that the recommendation be adopted to grant planning approval.</w:t>
      </w:r>
    </w:p>
    <w:p w14:paraId="239AC4B2" w14:textId="77777777" w:rsidR="00265134" w:rsidRDefault="00265134" w:rsidP="00324E73">
      <w:pPr>
        <w:ind w:left="720" w:hanging="720"/>
        <w:rPr>
          <w:rFonts w:cs="Arial"/>
          <w:bCs/>
          <w:szCs w:val="24"/>
        </w:rPr>
      </w:pPr>
    </w:p>
    <w:p w14:paraId="477E30B8" w14:textId="6D5D9A0B" w:rsidR="00265134" w:rsidRDefault="00265134" w:rsidP="006836DC">
      <w:pPr>
        <w:ind w:hanging="11"/>
        <w:rPr>
          <w:rFonts w:cs="Arial"/>
          <w:bCs/>
          <w:szCs w:val="24"/>
        </w:rPr>
      </w:pPr>
      <w:r>
        <w:rPr>
          <w:rFonts w:cs="Arial"/>
          <w:bCs/>
          <w:szCs w:val="24"/>
        </w:rPr>
        <w:t xml:space="preserve">Speaking to her proposal, Councillor McLaren felt that the application complied with </w:t>
      </w:r>
      <w:r w:rsidR="00E55BE7">
        <w:rPr>
          <w:rFonts w:cs="Arial"/>
          <w:bCs/>
          <w:szCs w:val="24"/>
        </w:rPr>
        <w:t xml:space="preserve">all relevant sections of </w:t>
      </w:r>
      <w:r>
        <w:rPr>
          <w:rFonts w:cs="Arial"/>
          <w:bCs/>
          <w:szCs w:val="24"/>
        </w:rPr>
        <w:t>Policy EXT1 and the main objections of noise and light were in her opinion</w:t>
      </w:r>
      <w:r w:rsidR="00A0636A">
        <w:rPr>
          <w:rFonts w:cs="Arial"/>
          <w:bCs/>
          <w:szCs w:val="24"/>
        </w:rPr>
        <w:t>,</w:t>
      </w:r>
      <w:r>
        <w:rPr>
          <w:rFonts w:cs="Arial"/>
          <w:bCs/>
          <w:szCs w:val="24"/>
        </w:rPr>
        <w:t xml:space="preserve"> unreasonable. She could not imagine </w:t>
      </w:r>
      <w:r w:rsidR="00E55BE7">
        <w:rPr>
          <w:rFonts w:cs="Arial"/>
          <w:bCs/>
          <w:szCs w:val="24"/>
        </w:rPr>
        <w:t xml:space="preserve">carers </w:t>
      </w:r>
      <w:r>
        <w:rPr>
          <w:rFonts w:cs="Arial"/>
          <w:bCs/>
          <w:szCs w:val="24"/>
        </w:rPr>
        <w:t>purposefully keep</w:t>
      </w:r>
      <w:r w:rsidR="00A0636A">
        <w:rPr>
          <w:rFonts w:cs="Arial"/>
          <w:bCs/>
          <w:szCs w:val="24"/>
        </w:rPr>
        <w:t>ing</w:t>
      </w:r>
      <w:r>
        <w:rPr>
          <w:rFonts w:cs="Arial"/>
          <w:bCs/>
          <w:szCs w:val="24"/>
        </w:rPr>
        <w:t xml:space="preserve"> people awake at night. She also understood that the lighting issue was not a matter for consideration by the Planning Committee</w:t>
      </w:r>
      <w:r w:rsidR="006D3839">
        <w:rPr>
          <w:rFonts w:cs="Arial"/>
          <w:bCs/>
          <w:szCs w:val="24"/>
        </w:rPr>
        <w:t xml:space="preserve"> and </w:t>
      </w:r>
      <w:r>
        <w:rPr>
          <w:rFonts w:cs="Arial"/>
          <w:bCs/>
          <w:szCs w:val="24"/>
        </w:rPr>
        <w:t xml:space="preserve">could not agree with the objector </w:t>
      </w:r>
      <w:r>
        <w:rPr>
          <w:rFonts w:cs="Arial"/>
          <w:bCs/>
          <w:szCs w:val="24"/>
        </w:rPr>
        <w:lastRenderedPageBreak/>
        <w:t>that the noise would be ‘unsurvivable’</w:t>
      </w:r>
      <w:r w:rsidR="006D3839">
        <w:rPr>
          <w:rFonts w:cs="Arial"/>
          <w:bCs/>
          <w:szCs w:val="24"/>
        </w:rPr>
        <w:t>. It was her view that</w:t>
      </w:r>
      <w:r>
        <w:rPr>
          <w:rFonts w:cs="Arial"/>
          <w:bCs/>
          <w:szCs w:val="24"/>
        </w:rPr>
        <w:t xml:space="preserve"> the applicant had made a very reasonable application</w:t>
      </w:r>
      <w:r w:rsidR="00A0636A">
        <w:rPr>
          <w:rFonts w:cs="Arial"/>
          <w:bCs/>
          <w:szCs w:val="24"/>
        </w:rPr>
        <w:t xml:space="preserve"> to meet the needs of their family.</w:t>
      </w:r>
    </w:p>
    <w:p w14:paraId="7106A314" w14:textId="77777777" w:rsidR="00265134" w:rsidRDefault="00265134" w:rsidP="00324E73">
      <w:pPr>
        <w:ind w:left="720" w:hanging="720"/>
        <w:rPr>
          <w:rFonts w:cs="Arial"/>
          <w:bCs/>
          <w:szCs w:val="24"/>
        </w:rPr>
      </w:pPr>
    </w:p>
    <w:p w14:paraId="0CE5FE5A" w14:textId="69414493" w:rsidR="00265134" w:rsidRDefault="00265134" w:rsidP="006836DC">
      <w:pPr>
        <w:rPr>
          <w:rFonts w:cs="Arial"/>
          <w:bCs/>
          <w:szCs w:val="24"/>
        </w:rPr>
      </w:pPr>
      <w:r>
        <w:rPr>
          <w:rFonts w:cs="Arial"/>
          <w:bCs/>
          <w:szCs w:val="24"/>
        </w:rPr>
        <w:t xml:space="preserve">Alderman Graham appreciated the difficulties and tensions in this particular application and he felt it was commendable when people tried to help their relatives. </w:t>
      </w:r>
      <w:r w:rsidR="00E55BE7">
        <w:rPr>
          <w:rFonts w:cs="Arial"/>
          <w:bCs/>
          <w:szCs w:val="24"/>
        </w:rPr>
        <w:t>Whilst he</w:t>
      </w:r>
      <w:r>
        <w:rPr>
          <w:rFonts w:cs="Arial"/>
          <w:bCs/>
          <w:szCs w:val="24"/>
        </w:rPr>
        <w:t xml:space="preserve"> felt it would have been better for a connected </w:t>
      </w:r>
      <w:r w:rsidR="00E55BE7">
        <w:rPr>
          <w:rFonts w:cs="Arial"/>
          <w:bCs/>
          <w:szCs w:val="24"/>
        </w:rPr>
        <w:t>extension,</w:t>
      </w:r>
      <w:r>
        <w:rPr>
          <w:rFonts w:cs="Arial"/>
          <w:bCs/>
          <w:szCs w:val="24"/>
        </w:rPr>
        <w:t xml:space="preserve"> </w:t>
      </w:r>
      <w:r w:rsidR="00E55BE7">
        <w:rPr>
          <w:rFonts w:cs="Arial"/>
          <w:bCs/>
          <w:szCs w:val="24"/>
        </w:rPr>
        <w:t xml:space="preserve">he </w:t>
      </w:r>
      <w:r>
        <w:rPr>
          <w:rFonts w:cs="Arial"/>
          <w:bCs/>
          <w:szCs w:val="24"/>
        </w:rPr>
        <w:t>appreciated the difficulties of</w:t>
      </w:r>
      <w:r w:rsidR="00E55BE7">
        <w:rPr>
          <w:rFonts w:cs="Arial"/>
          <w:bCs/>
          <w:szCs w:val="24"/>
        </w:rPr>
        <w:t xml:space="preserve"> achieving</w:t>
      </w:r>
      <w:r>
        <w:rPr>
          <w:rFonts w:cs="Arial"/>
          <w:bCs/>
          <w:szCs w:val="24"/>
        </w:rPr>
        <w:t xml:space="preserve"> that </w:t>
      </w:r>
      <w:r w:rsidR="00E55BE7">
        <w:rPr>
          <w:rFonts w:cs="Arial"/>
          <w:bCs/>
          <w:szCs w:val="24"/>
        </w:rPr>
        <w:t xml:space="preserve">given </w:t>
      </w:r>
      <w:r>
        <w:rPr>
          <w:rFonts w:cs="Arial"/>
          <w:bCs/>
          <w:szCs w:val="24"/>
        </w:rPr>
        <w:t>the landscape.</w:t>
      </w:r>
      <w:r w:rsidR="00A0636A">
        <w:rPr>
          <w:rFonts w:cs="Arial"/>
          <w:bCs/>
          <w:szCs w:val="24"/>
        </w:rPr>
        <w:t xml:space="preserve"> He felt that regardless of the PAC findings, there was a contravention of the dependency attitude and he felt this needed to be looked at. He was therefore unable to support the </w:t>
      </w:r>
      <w:r w:rsidR="006D3839">
        <w:rPr>
          <w:rFonts w:cs="Arial"/>
          <w:bCs/>
          <w:szCs w:val="24"/>
        </w:rPr>
        <w:t xml:space="preserve">proposal and </w:t>
      </w:r>
      <w:r w:rsidR="00A0636A">
        <w:rPr>
          <w:rFonts w:cs="Arial"/>
          <w:bCs/>
          <w:szCs w:val="24"/>
        </w:rPr>
        <w:t>recommendation to approve</w:t>
      </w:r>
      <w:r w:rsidR="006D3839">
        <w:rPr>
          <w:rFonts w:cs="Arial"/>
          <w:bCs/>
          <w:szCs w:val="24"/>
        </w:rPr>
        <w:t xml:space="preserve"> planning permission.</w:t>
      </w:r>
    </w:p>
    <w:p w14:paraId="20BDB805" w14:textId="77777777" w:rsidR="00A0636A" w:rsidRDefault="00A0636A" w:rsidP="00324E73">
      <w:pPr>
        <w:ind w:left="720" w:hanging="720"/>
        <w:rPr>
          <w:rFonts w:cs="Arial"/>
          <w:bCs/>
          <w:szCs w:val="24"/>
        </w:rPr>
      </w:pPr>
    </w:p>
    <w:p w14:paraId="7BBD8F35" w14:textId="08F8BB2D" w:rsidR="00A0636A" w:rsidRDefault="006D3839" w:rsidP="006836DC">
      <w:pPr>
        <w:rPr>
          <w:rFonts w:cs="Arial"/>
          <w:bCs/>
          <w:szCs w:val="24"/>
        </w:rPr>
      </w:pPr>
      <w:r>
        <w:rPr>
          <w:rFonts w:cs="Arial"/>
          <w:bCs/>
          <w:szCs w:val="24"/>
        </w:rPr>
        <w:t xml:space="preserve">Whilst sympathising with anyone who had concerns over noise and loss of privacy, </w:t>
      </w:r>
      <w:r w:rsidR="00A0636A">
        <w:rPr>
          <w:rFonts w:cs="Arial"/>
          <w:bCs/>
          <w:szCs w:val="24"/>
        </w:rPr>
        <w:t xml:space="preserve">Alderman Smith was happy to support the proposal, referring to the planning case and the precedent within the PAC ruling. </w:t>
      </w:r>
      <w:r>
        <w:rPr>
          <w:rFonts w:cs="Arial"/>
          <w:bCs/>
          <w:szCs w:val="24"/>
        </w:rPr>
        <w:t xml:space="preserve">He felt reassured from the discussion that </w:t>
      </w:r>
      <w:r w:rsidR="00A0636A">
        <w:rPr>
          <w:rFonts w:cs="Arial"/>
          <w:bCs/>
          <w:szCs w:val="24"/>
        </w:rPr>
        <w:t xml:space="preserve">there </w:t>
      </w:r>
      <w:r>
        <w:rPr>
          <w:rFonts w:cs="Arial"/>
          <w:bCs/>
          <w:szCs w:val="24"/>
        </w:rPr>
        <w:t>would be</w:t>
      </w:r>
      <w:r w:rsidR="00A0636A">
        <w:rPr>
          <w:rFonts w:cs="Arial"/>
          <w:bCs/>
          <w:szCs w:val="24"/>
        </w:rPr>
        <w:t xml:space="preserve"> multiple access points </w:t>
      </w:r>
      <w:r>
        <w:rPr>
          <w:rFonts w:cs="Arial"/>
          <w:bCs/>
          <w:szCs w:val="24"/>
        </w:rPr>
        <w:t>and that</w:t>
      </w:r>
      <w:r w:rsidR="00A0636A">
        <w:rPr>
          <w:rFonts w:cs="Arial"/>
          <w:bCs/>
          <w:szCs w:val="24"/>
        </w:rPr>
        <w:t xml:space="preserve"> was enough of a case to support approval.</w:t>
      </w:r>
    </w:p>
    <w:p w14:paraId="2C9E34B4" w14:textId="77777777" w:rsidR="00A0636A" w:rsidRDefault="00A0636A" w:rsidP="00324E73">
      <w:pPr>
        <w:ind w:left="720" w:hanging="720"/>
        <w:rPr>
          <w:rFonts w:cs="Arial"/>
          <w:bCs/>
          <w:szCs w:val="24"/>
        </w:rPr>
      </w:pPr>
    </w:p>
    <w:p w14:paraId="7D781DC8" w14:textId="35CFC055" w:rsidR="00A0636A" w:rsidRDefault="00D50CB1" w:rsidP="00D50CB1">
      <w:pPr>
        <w:rPr>
          <w:rFonts w:cs="Arial"/>
          <w:bCs/>
          <w:szCs w:val="24"/>
        </w:rPr>
      </w:pPr>
      <w:r>
        <w:rPr>
          <w:rFonts w:cs="Arial"/>
          <w:bCs/>
          <w:szCs w:val="24"/>
        </w:rPr>
        <w:t>On being</w:t>
      </w:r>
      <w:r w:rsidR="00A0636A">
        <w:rPr>
          <w:rFonts w:cs="Arial"/>
          <w:bCs/>
          <w:szCs w:val="24"/>
        </w:rPr>
        <w:t xml:space="preserve"> put to the meeting</w:t>
      </w:r>
      <w:r w:rsidR="00A95B9A">
        <w:rPr>
          <w:rFonts w:cs="Arial"/>
          <w:bCs/>
          <w:szCs w:val="24"/>
        </w:rPr>
        <w:t xml:space="preserve"> with 11 voting FOR, 1 voting AGASINT, 0 ABSTAINING and </w:t>
      </w:r>
      <w:r w:rsidR="006836DC">
        <w:rPr>
          <w:rFonts w:cs="Arial"/>
          <w:bCs/>
          <w:szCs w:val="24"/>
        </w:rPr>
        <w:t>3</w:t>
      </w:r>
      <w:r w:rsidR="00A95B9A">
        <w:rPr>
          <w:rFonts w:cs="Arial"/>
          <w:bCs/>
          <w:szCs w:val="24"/>
        </w:rPr>
        <w:t xml:space="preserve"> ABSENT, the proposal was declared CARRIED. T</w:t>
      </w:r>
      <w:r w:rsidR="00A0636A">
        <w:rPr>
          <w:rFonts w:cs="Arial"/>
          <w:bCs/>
          <w:szCs w:val="24"/>
        </w:rPr>
        <w:t>he voting was as follows:</w:t>
      </w:r>
    </w:p>
    <w:p w14:paraId="076CB556" w14:textId="77777777" w:rsidR="000C2ECF" w:rsidRDefault="000C2ECF" w:rsidP="00324E73">
      <w:pPr>
        <w:rPr>
          <w:rFonts w:cs="Arial"/>
          <w:szCs w:val="24"/>
        </w:rPr>
      </w:pPr>
    </w:p>
    <w:tbl>
      <w:tblPr>
        <w:tblW w:w="9142" w:type="dxa"/>
        <w:tblInd w:w="108" w:type="dxa"/>
        <w:tblLook w:val="04A0" w:firstRow="1" w:lastRow="0" w:firstColumn="1" w:lastColumn="0" w:noHBand="0" w:noVBand="1"/>
      </w:tblPr>
      <w:tblGrid>
        <w:gridCol w:w="2156"/>
        <w:gridCol w:w="2159"/>
        <w:gridCol w:w="2541"/>
        <w:gridCol w:w="2286"/>
      </w:tblGrid>
      <w:tr w:rsidR="009F3BCF" w:rsidRPr="00BB432A" w14:paraId="4995CC1F" w14:textId="77777777" w:rsidTr="00CC46C1">
        <w:trPr>
          <w:trHeight w:val="250"/>
        </w:trPr>
        <w:tc>
          <w:tcPr>
            <w:tcW w:w="2156" w:type="dxa"/>
            <w:hideMark/>
          </w:tcPr>
          <w:p w14:paraId="1EC64372" w14:textId="295A41BD" w:rsidR="009F3BCF" w:rsidRPr="00BB432A" w:rsidRDefault="009F3BCF" w:rsidP="00CC46C1">
            <w:pPr>
              <w:rPr>
                <w:b/>
                <w:color w:val="000000"/>
              </w:rPr>
            </w:pPr>
            <w:r w:rsidRPr="00BB432A">
              <w:rPr>
                <w:b/>
                <w:color w:val="000000"/>
              </w:rPr>
              <w:t>FOR (</w:t>
            </w:r>
            <w:r>
              <w:rPr>
                <w:b/>
                <w:color w:val="000000"/>
              </w:rPr>
              <w:t>11</w:t>
            </w:r>
            <w:r w:rsidRPr="00BB432A">
              <w:rPr>
                <w:b/>
                <w:color w:val="000000"/>
              </w:rPr>
              <w:t>)</w:t>
            </w:r>
          </w:p>
        </w:tc>
        <w:tc>
          <w:tcPr>
            <w:tcW w:w="2159" w:type="dxa"/>
            <w:hideMark/>
          </w:tcPr>
          <w:p w14:paraId="37163206" w14:textId="01471BFD" w:rsidR="009F3BCF" w:rsidRPr="00BB432A" w:rsidRDefault="009F3BCF" w:rsidP="00CC46C1">
            <w:pPr>
              <w:rPr>
                <w:b/>
                <w:color w:val="000000"/>
              </w:rPr>
            </w:pPr>
            <w:r>
              <w:rPr>
                <w:b/>
                <w:color w:val="000000"/>
              </w:rPr>
              <w:t>AGAINST (</w:t>
            </w:r>
            <w:r w:rsidR="006836DC">
              <w:rPr>
                <w:b/>
                <w:color w:val="000000"/>
              </w:rPr>
              <w:t>1</w:t>
            </w:r>
            <w:r>
              <w:rPr>
                <w:b/>
                <w:color w:val="000000"/>
              </w:rPr>
              <w:t>)</w:t>
            </w:r>
          </w:p>
        </w:tc>
        <w:tc>
          <w:tcPr>
            <w:tcW w:w="2541" w:type="dxa"/>
            <w:hideMark/>
          </w:tcPr>
          <w:p w14:paraId="6989E033" w14:textId="77777777" w:rsidR="009F3BCF" w:rsidRPr="00BB432A" w:rsidRDefault="009F3BCF" w:rsidP="00CC46C1">
            <w:pPr>
              <w:rPr>
                <w:b/>
                <w:color w:val="000000"/>
              </w:rPr>
            </w:pPr>
            <w:r>
              <w:rPr>
                <w:b/>
                <w:color w:val="000000"/>
              </w:rPr>
              <w:t>ABSTAINED (0)</w:t>
            </w:r>
          </w:p>
        </w:tc>
        <w:tc>
          <w:tcPr>
            <w:tcW w:w="2286" w:type="dxa"/>
            <w:hideMark/>
          </w:tcPr>
          <w:p w14:paraId="696B046D" w14:textId="77777777" w:rsidR="009F3BCF" w:rsidRPr="00BB432A" w:rsidRDefault="009F3BCF" w:rsidP="00CC46C1">
            <w:pPr>
              <w:rPr>
                <w:b/>
                <w:color w:val="000000"/>
              </w:rPr>
            </w:pPr>
            <w:r>
              <w:rPr>
                <w:b/>
                <w:color w:val="000000"/>
              </w:rPr>
              <w:t>ABSENT (3)</w:t>
            </w:r>
          </w:p>
        </w:tc>
      </w:tr>
      <w:tr w:rsidR="009F3BCF" w:rsidRPr="00BB432A" w14:paraId="272A80B7" w14:textId="77777777" w:rsidTr="00CC46C1">
        <w:trPr>
          <w:trHeight w:val="4098"/>
        </w:trPr>
        <w:tc>
          <w:tcPr>
            <w:tcW w:w="2156" w:type="dxa"/>
          </w:tcPr>
          <w:p w14:paraId="12C4AB23" w14:textId="77777777" w:rsidR="009F3BCF" w:rsidRDefault="009F3BCF" w:rsidP="00CC46C1">
            <w:pPr>
              <w:rPr>
                <w:b/>
                <w:color w:val="000000"/>
              </w:rPr>
            </w:pPr>
            <w:r w:rsidRPr="00BB432A">
              <w:rPr>
                <w:b/>
                <w:color w:val="000000"/>
              </w:rPr>
              <w:t>Alderm</w:t>
            </w:r>
            <w:r>
              <w:rPr>
                <w:b/>
                <w:color w:val="000000"/>
              </w:rPr>
              <w:t>a</w:t>
            </w:r>
            <w:r w:rsidRPr="00BB432A">
              <w:rPr>
                <w:b/>
                <w:color w:val="000000"/>
              </w:rPr>
              <w:t>n</w:t>
            </w:r>
          </w:p>
          <w:p w14:paraId="21F70AE4" w14:textId="77777777" w:rsidR="009F3BCF" w:rsidRDefault="009F3BCF" w:rsidP="00CC46C1">
            <w:pPr>
              <w:rPr>
                <w:color w:val="000000"/>
              </w:rPr>
            </w:pPr>
            <w:r>
              <w:rPr>
                <w:color w:val="000000"/>
              </w:rPr>
              <w:t>McDowell</w:t>
            </w:r>
          </w:p>
          <w:p w14:paraId="1D699E81" w14:textId="77777777" w:rsidR="009F3BCF" w:rsidRDefault="009F3BCF" w:rsidP="00CC46C1">
            <w:pPr>
              <w:rPr>
                <w:color w:val="000000"/>
              </w:rPr>
            </w:pPr>
            <w:r>
              <w:rPr>
                <w:color w:val="000000"/>
              </w:rPr>
              <w:t>McIlveen</w:t>
            </w:r>
          </w:p>
          <w:p w14:paraId="77F26DE3" w14:textId="77777777" w:rsidR="009F3BCF" w:rsidRDefault="009F3BCF" w:rsidP="00CC46C1">
            <w:pPr>
              <w:rPr>
                <w:color w:val="000000"/>
              </w:rPr>
            </w:pPr>
            <w:r>
              <w:rPr>
                <w:color w:val="000000"/>
              </w:rPr>
              <w:t>Smith</w:t>
            </w:r>
          </w:p>
          <w:p w14:paraId="2A6E920E" w14:textId="77777777" w:rsidR="009F3BCF" w:rsidRPr="008B0CB0" w:rsidRDefault="009F3BCF" w:rsidP="00CC46C1">
            <w:pPr>
              <w:rPr>
                <w:b/>
                <w:bCs/>
                <w:color w:val="000000"/>
              </w:rPr>
            </w:pPr>
            <w:r w:rsidRPr="008B0CB0">
              <w:rPr>
                <w:b/>
                <w:bCs/>
                <w:color w:val="000000"/>
              </w:rPr>
              <w:t>Councillor</w:t>
            </w:r>
          </w:p>
          <w:p w14:paraId="6EE5EED6" w14:textId="77777777" w:rsidR="009F3BCF" w:rsidRDefault="009F3BCF" w:rsidP="00CC46C1">
            <w:pPr>
              <w:rPr>
                <w:color w:val="000000"/>
              </w:rPr>
            </w:pPr>
            <w:r>
              <w:rPr>
                <w:color w:val="000000"/>
              </w:rPr>
              <w:t>Cathcart</w:t>
            </w:r>
          </w:p>
          <w:p w14:paraId="06087A16" w14:textId="77777777" w:rsidR="009F3BCF" w:rsidRDefault="009F3BCF" w:rsidP="00CC46C1">
            <w:pPr>
              <w:rPr>
                <w:color w:val="000000"/>
              </w:rPr>
            </w:pPr>
            <w:r>
              <w:rPr>
                <w:color w:val="000000"/>
              </w:rPr>
              <w:t>Creighton</w:t>
            </w:r>
          </w:p>
          <w:p w14:paraId="0E4058AA" w14:textId="77777777" w:rsidR="009F3BCF" w:rsidRDefault="009F3BCF" w:rsidP="00CC46C1">
            <w:pPr>
              <w:rPr>
                <w:color w:val="000000"/>
              </w:rPr>
            </w:pPr>
            <w:r>
              <w:rPr>
                <w:color w:val="000000"/>
              </w:rPr>
              <w:t>Harbinson</w:t>
            </w:r>
          </w:p>
          <w:p w14:paraId="55962DD9" w14:textId="77777777" w:rsidR="009F3BCF" w:rsidRDefault="009F3BCF" w:rsidP="00CC46C1">
            <w:pPr>
              <w:rPr>
                <w:color w:val="000000"/>
              </w:rPr>
            </w:pPr>
            <w:r>
              <w:rPr>
                <w:color w:val="000000"/>
              </w:rPr>
              <w:t>Kendall</w:t>
            </w:r>
          </w:p>
          <w:p w14:paraId="7D69D198" w14:textId="77777777" w:rsidR="009F3BCF" w:rsidRDefault="009F3BCF" w:rsidP="00CC46C1">
            <w:pPr>
              <w:rPr>
                <w:color w:val="000000"/>
              </w:rPr>
            </w:pPr>
            <w:r>
              <w:rPr>
                <w:color w:val="000000"/>
              </w:rPr>
              <w:t>McCollum</w:t>
            </w:r>
          </w:p>
          <w:p w14:paraId="5F9AA668" w14:textId="77777777" w:rsidR="009F3BCF" w:rsidRDefault="009F3BCF" w:rsidP="00CC46C1">
            <w:pPr>
              <w:rPr>
                <w:color w:val="000000"/>
              </w:rPr>
            </w:pPr>
            <w:r>
              <w:rPr>
                <w:color w:val="000000"/>
              </w:rPr>
              <w:t>McKee</w:t>
            </w:r>
          </w:p>
          <w:p w14:paraId="4AEEDD17" w14:textId="77777777" w:rsidR="009F3BCF" w:rsidRDefault="009F3BCF" w:rsidP="00CC46C1">
            <w:pPr>
              <w:rPr>
                <w:color w:val="000000"/>
              </w:rPr>
            </w:pPr>
            <w:r>
              <w:rPr>
                <w:color w:val="000000"/>
              </w:rPr>
              <w:t>McLaren</w:t>
            </w:r>
          </w:p>
          <w:p w14:paraId="6D6C8BCA" w14:textId="15CD4680" w:rsidR="009F3BCF" w:rsidRPr="00BB432A" w:rsidRDefault="009F3BCF" w:rsidP="00CC46C1">
            <w:pPr>
              <w:rPr>
                <w:color w:val="000000"/>
              </w:rPr>
            </w:pPr>
            <w:r>
              <w:rPr>
                <w:color w:val="000000"/>
              </w:rPr>
              <w:t>Rossiter</w:t>
            </w:r>
          </w:p>
        </w:tc>
        <w:tc>
          <w:tcPr>
            <w:tcW w:w="2159" w:type="dxa"/>
            <w:hideMark/>
          </w:tcPr>
          <w:p w14:paraId="7C75BDC6" w14:textId="77777777" w:rsidR="009F3BCF" w:rsidRPr="006836DC" w:rsidRDefault="009F3BCF" w:rsidP="00CC46C1">
            <w:pPr>
              <w:rPr>
                <w:b/>
                <w:bCs/>
                <w:color w:val="000000"/>
              </w:rPr>
            </w:pPr>
            <w:r w:rsidRPr="006836DC">
              <w:rPr>
                <w:b/>
                <w:bCs/>
                <w:color w:val="000000"/>
              </w:rPr>
              <w:t>Alderman</w:t>
            </w:r>
          </w:p>
          <w:p w14:paraId="783BBCDD" w14:textId="5C78253F" w:rsidR="009F3BCF" w:rsidRPr="000F40EF" w:rsidRDefault="009F3BCF" w:rsidP="00CC46C1">
            <w:pPr>
              <w:rPr>
                <w:color w:val="000000"/>
              </w:rPr>
            </w:pPr>
            <w:r>
              <w:rPr>
                <w:color w:val="000000"/>
              </w:rPr>
              <w:t>Graham</w:t>
            </w:r>
          </w:p>
        </w:tc>
        <w:tc>
          <w:tcPr>
            <w:tcW w:w="2541" w:type="dxa"/>
          </w:tcPr>
          <w:p w14:paraId="26C96D7D" w14:textId="77777777" w:rsidR="009F3BCF" w:rsidRPr="001B32F7" w:rsidRDefault="009F3BCF" w:rsidP="00CC46C1">
            <w:pPr>
              <w:rPr>
                <w:bCs/>
                <w:color w:val="000000"/>
              </w:rPr>
            </w:pPr>
          </w:p>
        </w:tc>
        <w:tc>
          <w:tcPr>
            <w:tcW w:w="2286" w:type="dxa"/>
            <w:hideMark/>
          </w:tcPr>
          <w:p w14:paraId="187A09FD" w14:textId="48421701" w:rsidR="009F3BCF" w:rsidRDefault="006836DC" w:rsidP="00CC46C1">
            <w:pPr>
              <w:rPr>
                <w:b/>
                <w:bCs/>
                <w:color w:val="000000"/>
              </w:rPr>
            </w:pPr>
            <w:r>
              <w:rPr>
                <w:b/>
                <w:bCs/>
                <w:color w:val="000000"/>
              </w:rPr>
              <w:t>Councillors</w:t>
            </w:r>
          </w:p>
          <w:p w14:paraId="1CDDDD85" w14:textId="1465FE71" w:rsidR="009F3BCF" w:rsidRDefault="006836DC" w:rsidP="00CC46C1">
            <w:pPr>
              <w:rPr>
                <w:color w:val="000000"/>
              </w:rPr>
            </w:pPr>
            <w:r>
              <w:rPr>
                <w:color w:val="000000"/>
              </w:rPr>
              <w:t>Kerr</w:t>
            </w:r>
          </w:p>
          <w:p w14:paraId="30FAED24" w14:textId="04379BF4" w:rsidR="006836DC" w:rsidRDefault="006836DC" w:rsidP="00CC46C1">
            <w:pPr>
              <w:rPr>
                <w:color w:val="000000"/>
              </w:rPr>
            </w:pPr>
            <w:r>
              <w:rPr>
                <w:color w:val="000000"/>
              </w:rPr>
              <w:t>Morgan</w:t>
            </w:r>
          </w:p>
          <w:p w14:paraId="4ECD7012" w14:textId="1C4DAE69" w:rsidR="006836DC" w:rsidRPr="00EA1BF5" w:rsidRDefault="006836DC" w:rsidP="00CC46C1">
            <w:pPr>
              <w:rPr>
                <w:color w:val="000000"/>
              </w:rPr>
            </w:pPr>
            <w:r>
              <w:rPr>
                <w:color w:val="000000"/>
              </w:rPr>
              <w:t>Wray</w:t>
            </w:r>
          </w:p>
          <w:p w14:paraId="0687EA0C" w14:textId="77777777" w:rsidR="009F3BCF" w:rsidRPr="00BB432A" w:rsidRDefault="009F3BCF" w:rsidP="00CC46C1">
            <w:pPr>
              <w:rPr>
                <w:color w:val="000000"/>
              </w:rPr>
            </w:pPr>
          </w:p>
        </w:tc>
      </w:tr>
    </w:tbl>
    <w:p w14:paraId="2498A25B" w14:textId="77777777" w:rsidR="009F3BCF" w:rsidRDefault="009F3BCF" w:rsidP="009F3BCF">
      <w:pPr>
        <w:rPr>
          <w:rFonts w:cs="Arial"/>
          <w:szCs w:val="24"/>
        </w:rPr>
      </w:pPr>
      <w:r>
        <w:rPr>
          <w:rFonts w:cs="Arial"/>
          <w:szCs w:val="24"/>
        </w:rPr>
        <w:t>*There was one vacancy on the Planning Committee resulting from Peter Martin’s resignation. Therefore 15 members were eligible to vote.</w:t>
      </w:r>
    </w:p>
    <w:p w14:paraId="233715CC" w14:textId="77777777" w:rsidR="009F3BCF" w:rsidRPr="009518E2" w:rsidRDefault="009F3BCF" w:rsidP="00324E73">
      <w:pPr>
        <w:rPr>
          <w:rFonts w:cs="Arial"/>
          <w:szCs w:val="24"/>
        </w:rPr>
      </w:pPr>
    </w:p>
    <w:p w14:paraId="05E25CC2" w14:textId="12244DE7" w:rsidR="004714B6" w:rsidRDefault="004714B6" w:rsidP="00324E73">
      <w:pPr>
        <w:rPr>
          <w:rFonts w:cs="Arial"/>
          <w:b/>
          <w:bCs/>
          <w:szCs w:val="24"/>
        </w:rPr>
      </w:pPr>
      <w:r w:rsidRPr="004714B6">
        <w:rPr>
          <w:rFonts w:cs="Arial"/>
          <w:b/>
          <w:bCs/>
          <w:szCs w:val="24"/>
        </w:rPr>
        <w:t xml:space="preserve">RESOLVED, on the proposal of </w:t>
      </w:r>
      <w:r w:rsidR="00A0636A">
        <w:rPr>
          <w:rFonts w:cs="Arial"/>
          <w:b/>
          <w:bCs/>
          <w:szCs w:val="24"/>
        </w:rPr>
        <w:t>Councillor McLaren</w:t>
      </w:r>
      <w:r w:rsidR="007E2BC9">
        <w:rPr>
          <w:rFonts w:cs="Arial"/>
          <w:b/>
          <w:bCs/>
          <w:szCs w:val="24"/>
        </w:rPr>
        <w:t>,</w:t>
      </w:r>
      <w:r w:rsidRPr="004714B6">
        <w:rPr>
          <w:rFonts w:cs="Arial"/>
          <w:b/>
          <w:bCs/>
          <w:szCs w:val="24"/>
        </w:rPr>
        <w:t xml:space="preserve"> seconded by</w:t>
      </w:r>
      <w:r w:rsidR="00981098">
        <w:rPr>
          <w:rFonts w:cs="Arial"/>
          <w:b/>
          <w:bCs/>
          <w:szCs w:val="24"/>
        </w:rPr>
        <w:t xml:space="preserve"> </w:t>
      </w:r>
      <w:r w:rsidR="00A0636A">
        <w:rPr>
          <w:rFonts w:cs="Arial"/>
          <w:b/>
          <w:bCs/>
          <w:szCs w:val="24"/>
        </w:rPr>
        <w:t>Councillor McCollum</w:t>
      </w:r>
      <w:r w:rsidRPr="004714B6">
        <w:rPr>
          <w:rFonts w:cs="Arial"/>
          <w:b/>
          <w:bCs/>
          <w:szCs w:val="24"/>
        </w:rPr>
        <w:t xml:space="preserve">, that </w:t>
      </w:r>
      <w:r>
        <w:rPr>
          <w:rFonts w:cs="Arial"/>
          <w:b/>
          <w:bCs/>
          <w:szCs w:val="24"/>
        </w:rPr>
        <w:t>the recommendation be adopted, and that planning permission be granted.</w:t>
      </w:r>
    </w:p>
    <w:p w14:paraId="69552E29" w14:textId="77777777" w:rsidR="006836DC" w:rsidRDefault="006836DC" w:rsidP="00324E73">
      <w:pPr>
        <w:rPr>
          <w:rFonts w:cs="Arial"/>
          <w:b/>
          <w:bCs/>
          <w:szCs w:val="24"/>
        </w:rPr>
      </w:pPr>
    </w:p>
    <w:p w14:paraId="2D01B1CE" w14:textId="1E0BD450" w:rsidR="006836DC" w:rsidRDefault="006836DC" w:rsidP="00324E73">
      <w:pPr>
        <w:rPr>
          <w:rFonts w:cs="Arial"/>
          <w:szCs w:val="24"/>
        </w:rPr>
      </w:pPr>
      <w:r w:rsidRPr="006836DC">
        <w:rPr>
          <w:rFonts w:cs="Arial"/>
          <w:szCs w:val="24"/>
        </w:rPr>
        <w:t>(Councillor Rossiter left the meeting having declared an interest in Item 4.2)</w:t>
      </w:r>
    </w:p>
    <w:p w14:paraId="2301D59D" w14:textId="77777777" w:rsidR="00220DE8" w:rsidRDefault="00220DE8" w:rsidP="00324E73">
      <w:pPr>
        <w:rPr>
          <w:rFonts w:cs="Arial"/>
          <w:szCs w:val="24"/>
        </w:rPr>
      </w:pPr>
    </w:p>
    <w:p w14:paraId="1DFD8F91" w14:textId="77777777" w:rsidR="00220DE8" w:rsidRDefault="00220DE8" w:rsidP="00324E73">
      <w:pPr>
        <w:rPr>
          <w:rFonts w:cs="Arial"/>
          <w:szCs w:val="24"/>
        </w:rPr>
      </w:pPr>
    </w:p>
    <w:p w14:paraId="079E6CA6" w14:textId="77777777" w:rsidR="00220DE8" w:rsidRDefault="00220DE8" w:rsidP="00324E73">
      <w:pPr>
        <w:rPr>
          <w:rFonts w:cs="Arial"/>
          <w:szCs w:val="24"/>
        </w:rPr>
      </w:pPr>
    </w:p>
    <w:p w14:paraId="0EBC949C" w14:textId="77777777" w:rsidR="00220DE8" w:rsidRPr="006836DC" w:rsidRDefault="00220DE8" w:rsidP="00324E73">
      <w:pPr>
        <w:rPr>
          <w:rFonts w:cs="Arial"/>
          <w:szCs w:val="24"/>
        </w:rPr>
      </w:pPr>
    </w:p>
    <w:p w14:paraId="0BC50DC9" w14:textId="77777777" w:rsidR="00F72B0C" w:rsidRDefault="00F72B0C" w:rsidP="00324E73">
      <w:pPr>
        <w:rPr>
          <w:rFonts w:cs="Arial"/>
          <w:szCs w:val="24"/>
        </w:rPr>
      </w:pPr>
    </w:p>
    <w:p w14:paraId="49DB9263" w14:textId="05BF8CE1" w:rsidR="00DC2FB8" w:rsidRDefault="00F72B0C" w:rsidP="00F74832">
      <w:pPr>
        <w:pStyle w:val="Heading2"/>
        <w:ind w:left="720" w:hanging="720"/>
        <w:rPr>
          <w:b/>
          <w:bCs/>
          <w:u w:val="single"/>
        </w:rPr>
      </w:pPr>
      <w:r w:rsidRPr="00F72B0C">
        <w:rPr>
          <w:b/>
          <w:bCs/>
        </w:rPr>
        <w:lastRenderedPageBreak/>
        <w:t>4.2</w:t>
      </w:r>
      <w:r w:rsidRPr="00F72B0C">
        <w:rPr>
          <w:b/>
          <w:bCs/>
        </w:rPr>
        <w:tab/>
      </w:r>
      <w:bookmarkStart w:id="3" w:name="_Hlk174611678"/>
      <w:r w:rsidR="00F74832" w:rsidRPr="00F74832">
        <w:rPr>
          <w:b/>
          <w:bCs/>
          <w:u w:val="single"/>
        </w:rPr>
        <w:t>LA06/2024/0261/F</w:t>
      </w:r>
      <w:r w:rsidR="00F74832">
        <w:rPr>
          <w:b/>
          <w:bCs/>
          <w:u w:val="single"/>
        </w:rPr>
        <w:t xml:space="preserve"> </w:t>
      </w:r>
      <w:bookmarkEnd w:id="3"/>
      <w:r w:rsidR="00F74832">
        <w:rPr>
          <w:b/>
          <w:bCs/>
          <w:u w:val="single"/>
        </w:rPr>
        <w:t xml:space="preserve">- </w:t>
      </w:r>
      <w:r w:rsidR="00F74832" w:rsidRPr="00F74832">
        <w:rPr>
          <w:b/>
          <w:bCs/>
          <w:u w:val="single"/>
        </w:rPr>
        <w:t>ANCILLARY STORAGE SHED (INCLUDES REMOVAL OF EXISTING CONTAINERS)</w:t>
      </w:r>
      <w:r w:rsidR="00F74832">
        <w:rPr>
          <w:b/>
          <w:bCs/>
          <w:u w:val="single"/>
        </w:rPr>
        <w:t xml:space="preserve"> </w:t>
      </w:r>
      <w:r w:rsidR="00F74832" w:rsidRPr="00F74832">
        <w:rPr>
          <w:b/>
          <w:bCs/>
          <w:u w:val="single"/>
        </w:rPr>
        <w:t>HOLYWOOD CRICKET CLUB, SEAPARK PAVILION, SEAPARK, HOLYWOOD</w:t>
      </w:r>
    </w:p>
    <w:p w14:paraId="27E19171" w14:textId="79861341" w:rsidR="00BA1319" w:rsidRDefault="006341B1" w:rsidP="00BA1319">
      <w:r>
        <w:tab/>
        <w:t xml:space="preserve">(Appendices III) </w:t>
      </w:r>
    </w:p>
    <w:p w14:paraId="60458B52" w14:textId="77777777" w:rsidR="006341B1" w:rsidRDefault="006341B1" w:rsidP="00BA1319"/>
    <w:p w14:paraId="0F3E279F" w14:textId="2617C0FE" w:rsidR="00BA1319" w:rsidRPr="00012CDF" w:rsidRDefault="00BA1319" w:rsidP="00BA1319">
      <w:pPr>
        <w:ind w:left="720" w:hanging="720"/>
        <w:rPr>
          <w:rFonts w:cs="Arial"/>
          <w:b/>
          <w:szCs w:val="24"/>
        </w:rPr>
      </w:pPr>
      <w:bookmarkStart w:id="4" w:name="_Hlk173226542"/>
      <w:r w:rsidRPr="00012CDF">
        <w:rPr>
          <w:rFonts w:cs="Arial"/>
          <w:b/>
          <w:szCs w:val="24"/>
        </w:rPr>
        <w:t>DEA</w:t>
      </w:r>
      <w:r w:rsidRPr="00BB45C2">
        <w:rPr>
          <w:rFonts w:cs="Arial"/>
          <w:bCs/>
          <w:szCs w:val="24"/>
        </w:rPr>
        <w:t xml:space="preserve">: </w:t>
      </w:r>
      <w:r w:rsidR="0076583F">
        <w:rPr>
          <w:rFonts w:cs="Arial"/>
          <w:bCs/>
          <w:szCs w:val="24"/>
        </w:rPr>
        <w:t xml:space="preserve">Holywood &amp; Clandeboye </w:t>
      </w:r>
      <w:r>
        <w:rPr>
          <w:rFonts w:cs="Arial"/>
          <w:bCs/>
          <w:szCs w:val="24"/>
        </w:rPr>
        <w:t xml:space="preserve"> </w:t>
      </w:r>
    </w:p>
    <w:p w14:paraId="5E82BA07" w14:textId="79713F8F" w:rsidR="00BA1319" w:rsidRPr="00012CDF" w:rsidRDefault="00BA1319" w:rsidP="00BA1319">
      <w:pPr>
        <w:ind w:left="720" w:hanging="720"/>
        <w:rPr>
          <w:rFonts w:cs="Arial"/>
          <w:b/>
          <w:szCs w:val="24"/>
        </w:rPr>
      </w:pPr>
      <w:r w:rsidRPr="00012CDF">
        <w:rPr>
          <w:rFonts w:cs="Arial"/>
          <w:b/>
          <w:szCs w:val="24"/>
        </w:rPr>
        <w:t xml:space="preserve">Committee Interest: </w:t>
      </w:r>
      <w:r w:rsidR="00FC0533" w:rsidRPr="00FC0533">
        <w:rPr>
          <w:rFonts w:eastAsia="Calibri" w:cs="Arial"/>
          <w:color w:val="000000"/>
          <w:kern w:val="0"/>
          <w:szCs w:val="24"/>
          <w14:ligatures w14:val="none"/>
        </w:rPr>
        <w:t>Land in which the Council has an interest</w:t>
      </w:r>
    </w:p>
    <w:p w14:paraId="58279262" w14:textId="55AD4EDD" w:rsidR="00BA1319" w:rsidRPr="0076583F" w:rsidRDefault="00BA1319" w:rsidP="0076583F">
      <w:pPr>
        <w:rPr>
          <w:rFonts w:cs="Arial"/>
          <w:bCs/>
          <w:szCs w:val="24"/>
        </w:rPr>
      </w:pPr>
      <w:r w:rsidRPr="00012CDF">
        <w:rPr>
          <w:rFonts w:cs="Arial"/>
          <w:b/>
          <w:szCs w:val="24"/>
        </w:rPr>
        <w:t>Proposal</w:t>
      </w:r>
      <w:r>
        <w:rPr>
          <w:rFonts w:cs="Arial"/>
          <w:b/>
          <w:szCs w:val="24"/>
        </w:rPr>
        <w:t xml:space="preserve">: </w:t>
      </w:r>
      <w:r w:rsidR="00FC0533" w:rsidRPr="00FC0533">
        <w:rPr>
          <w:rFonts w:cs="Arial"/>
          <w:bCs/>
          <w:szCs w:val="24"/>
        </w:rPr>
        <w:t>Ancillary Storage Shed (includes removal of existing containers)</w:t>
      </w:r>
    </w:p>
    <w:p w14:paraId="217410B0" w14:textId="77777777" w:rsidR="00FC0533" w:rsidRPr="00FC0533" w:rsidRDefault="00BA1319" w:rsidP="00FC0533">
      <w:pPr>
        <w:rPr>
          <w:rFonts w:cs="Arial"/>
          <w:bCs/>
          <w:szCs w:val="24"/>
        </w:rPr>
      </w:pPr>
      <w:r w:rsidRPr="00012CDF">
        <w:rPr>
          <w:rFonts w:cs="Arial"/>
          <w:b/>
          <w:szCs w:val="24"/>
        </w:rPr>
        <w:t>Site Location:</w:t>
      </w:r>
      <w:r>
        <w:rPr>
          <w:rFonts w:cs="Arial"/>
          <w:b/>
          <w:szCs w:val="24"/>
        </w:rPr>
        <w:t xml:space="preserve"> </w:t>
      </w:r>
      <w:r w:rsidR="00FC0533" w:rsidRPr="00FC0533">
        <w:rPr>
          <w:rFonts w:cs="Arial"/>
          <w:bCs/>
          <w:szCs w:val="24"/>
        </w:rPr>
        <w:t>Holywood Cricket Club, Seapark Pavilion,Seapark</w:t>
      </w:r>
    </w:p>
    <w:p w14:paraId="01278C67" w14:textId="7CB0FE75" w:rsidR="00BA1319" w:rsidRPr="00F25683" w:rsidRDefault="00FC0533" w:rsidP="00FC0533">
      <w:pPr>
        <w:rPr>
          <w:rFonts w:cs="Arial"/>
          <w:bCs/>
          <w:szCs w:val="24"/>
        </w:rPr>
      </w:pPr>
      <w:r w:rsidRPr="00FC0533">
        <w:rPr>
          <w:rFonts w:cs="Arial"/>
          <w:bCs/>
          <w:szCs w:val="24"/>
        </w:rPr>
        <w:t>Holywood</w:t>
      </w:r>
    </w:p>
    <w:p w14:paraId="6541F3E1" w14:textId="77777777" w:rsidR="00BA1319" w:rsidRDefault="00BA1319" w:rsidP="00BA1319">
      <w:pPr>
        <w:ind w:left="720" w:hanging="720"/>
        <w:rPr>
          <w:rFonts w:cs="Arial"/>
          <w:bCs/>
          <w:szCs w:val="24"/>
        </w:rPr>
      </w:pPr>
      <w:r w:rsidRPr="00012CDF">
        <w:rPr>
          <w:rFonts w:cs="Arial"/>
          <w:b/>
          <w:szCs w:val="24"/>
        </w:rPr>
        <w:t>Recommendation:</w:t>
      </w:r>
      <w:r>
        <w:rPr>
          <w:rFonts w:cs="Arial"/>
          <w:b/>
          <w:szCs w:val="24"/>
        </w:rPr>
        <w:t xml:space="preserve"> </w:t>
      </w:r>
      <w:r>
        <w:rPr>
          <w:rFonts w:cs="Arial"/>
          <w:bCs/>
          <w:szCs w:val="24"/>
        </w:rPr>
        <w:t xml:space="preserve">Grant Planning Permission </w:t>
      </w:r>
    </w:p>
    <w:p w14:paraId="12FB5AA6" w14:textId="77777777" w:rsidR="00D44B31" w:rsidRDefault="00D44B31" w:rsidP="00BA1319">
      <w:pPr>
        <w:ind w:left="720" w:hanging="720"/>
        <w:rPr>
          <w:rFonts w:cs="Arial"/>
          <w:bCs/>
          <w:szCs w:val="24"/>
        </w:rPr>
      </w:pPr>
    </w:p>
    <w:p w14:paraId="27A324F1" w14:textId="2A12390C" w:rsidR="00CA30AB" w:rsidRPr="002B4623" w:rsidRDefault="00CA30AB" w:rsidP="002B4623">
      <w:pPr>
        <w:rPr>
          <w:rFonts w:eastAsia="Aptos" w:cs="Arial"/>
          <w:color w:val="000000" w:themeColor="text1"/>
          <w:kern w:val="0"/>
          <w:szCs w:val="24"/>
          <w:bdr w:val="none" w:sz="0" w:space="0" w:color="auto" w:frame="1"/>
          <w14:ligatures w14:val="none"/>
        </w:rPr>
      </w:pPr>
      <w:r w:rsidRPr="002B4623">
        <w:rPr>
          <w:rFonts w:eastAsia="Aptos" w:cs="Arial"/>
          <w:color w:val="000000" w:themeColor="text1"/>
          <w:kern w:val="0"/>
          <w:szCs w:val="24"/>
          <w:bdr w:val="none" w:sz="0" w:space="0" w:color="auto" w:frame="1"/>
        </w:rPr>
        <w:t xml:space="preserve">The Senior Professional and Technical Officer (C Rodgers) explained that item 4.3 </w:t>
      </w:r>
      <w:r w:rsidR="008564D6" w:rsidRPr="002B4623">
        <w:rPr>
          <w:rFonts w:eastAsia="Aptos" w:cs="Arial"/>
          <w:color w:val="000000" w:themeColor="text1"/>
          <w:kern w:val="0"/>
          <w:szCs w:val="24"/>
          <w:bdr w:val="none" w:sz="0" w:space="0" w:color="auto" w:frame="1"/>
        </w:rPr>
        <w:t>was</w:t>
      </w:r>
      <w:r w:rsidRPr="002B4623">
        <w:rPr>
          <w:rFonts w:eastAsia="Aptos" w:cs="Arial"/>
          <w:color w:val="000000" w:themeColor="text1"/>
          <w:kern w:val="0"/>
          <w:szCs w:val="24"/>
          <w:bdr w:val="none" w:sz="0" w:space="0" w:color="auto" w:frame="1"/>
        </w:rPr>
        <w:t xml:space="preserve"> an application by Holywood Cricket Club for an Ancillary Storage Shed (including the removal of existing containers) at Seapark Pavilion in Holywood.</w:t>
      </w:r>
    </w:p>
    <w:p w14:paraId="38CCF24A" w14:textId="4EFD22C3" w:rsidR="00CA30AB" w:rsidRDefault="00CA30AB" w:rsidP="002B4623">
      <w:pPr>
        <w:rPr>
          <w:rFonts w:eastAsia="Aptos" w:cs="Arial"/>
          <w:color w:val="000000" w:themeColor="text1"/>
          <w:kern w:val="0"/>
          <w:szCs w:val="24"/>
          <w:bdr w:val="none" w:sz="0" w:space="0" w:color="auto" w:frame="1"/>
        </w:rPr>
      </w:pPr>
      <w:r w:rsidRPr="002B4623">
        <w:rPr>
          <w:rFonts w:eastAsia="Aptos" w:cs="Arial"/>
          <w:color w:val="000000" w:themeColor="text1"/>
          <w:kern w:val="0"/>
          <w:szCs w:val="24"/>
          <w:bdr w:val="none" w:sz="0" w:space="0" w:color="auto" w:frame="1"/>
        </w:rPr>
        <w:t xml:space="preserve">The application </w:t>
      </w:r>
      <w:r w:rsidR="008564D6" w:rsidRPr="002B4623">
        <w:rPr>
          <w:rFonts w:eastAsia="Aptos" w:cs="Arial"/>
          <w:color w:val="000000" w:themeColor="text1"/>
          <w:kern w:val="0"/>
          <w:szCs w:val="24"/>
          <w:bdr w:val="none" w:sz="0" w:space="0" w:color="auto" w:frame="1"/>
        </w:rPr>
        <w:t>was</w:t>
      </w:r>
      <w:r w:rsidRPr="002B4623">
        <w:rPr>
          <w:rFonts w:eastAsia="Aptos" w:cs="Arial"/>
          <w:color w:val="000000" w:themeColor="text1"/>
          <w:kern w:val="0"/>
          <w:szCs w:val="24"/>
          <w:bdr w:val="none" w:sz="0" w:space="0" w:color="auto" w:frame="1"/>
        </w:rPr>
        <w:t xml:space="preserve"> before Planning Committee for determination as it </w:t>
      </w:r>
      <w:r w:rsidR="00B25438" w:rsidRPr="002B4623">
        <w:rPr>
          <w:rFonts w:eastAsia="Aptos" w:cs="Arial"/>
          <w:color w:val="000000" w:themeColor="text1"/>
          <w:kern w:val="0"/>
          <w:szCs w:val="24"/>
          <w:bdr w:val="none" w:sz="0" w:space="0" w:color="auto" w:frame="1"/>
        </w:rPr>
        <w:t>was</w:t>
      </w:r>
      <w:r w:rsidRPr="002B4623">
        <w:rPr>
          <w:rFonts w:eastAsia="Aptos" w:cs="Arial"/>
          <w:color w:val="000000" w:themeColor="text1"/>
          <w:kern w:val="0"/>
          <w:szCs w:val="24"/>
          <w:bdr w:val="none" w:sz="0" w:space="0" w:color="auto" w:frame="1"/>
        </w:rPr>
        <w:t xml:space="preserve"> on Council land.</w:t>
      </w:r>
    </w:p>
    <w:p w14:paraId="5A05CCC3" w14:textId="77777777" w:rsidR="00C96001" w:rsidRPr="002B4623" w:rsidRDefault="00C96001" w:rsidP="002B4623">
      <w:pPr>
        <w:rPr>
          <w:rFonts w:eastAsia="Aptos" w:cs="Arial"/>
          <w:color w:val="000000" w:themeColor="text1"/>
          <w:kern w:val="0"/>
          <w:szCs w:val="24"/>
        </w:rPr>
      </w:pPr>
    </w:p>
    <w:p w14:paraId="2977D853" w14:textId="548C4E5A" w:rsidR="00CA30AB" w:rsidRPr="002B4623" w:rsidRDefault="00CA30AB" w:rsidP="002B4623">
      <w:pPr>
        <w:rPr>
          <w:rFonts w:eastAsia="Aptos" w:cs="Arial"/>
          <w:color w:val="000000" w:themeColor="text1"/>
          <w:kern w:val="0"/>
          <w:szCs w:val="24"/>
        </w:rPr>
      </w:pPr>
      <w:r w:rsidRPr="002B4623">
        <w:rPr>
          <w:rFonts w:eastAsia="Aptos" w:cs="Arial"/>
          <w:color w:val="000000" w:themeColor="text1"/>
          <w:kern w:val="0"/>
          <w:szCs w:val="24"/>
        </w:rPr>
        <w:t xml:space="preserve">The site </w:t>
      </w:r>
      <w:r w:rsidR="00B25438" w:rsidRPr="002B4623">
        <w:rPr>
          <w:rFonts w:eastAsia="Aptos" w:cs="Arial"/>
          <w:color w:val="000000" w:themeColor="text1"/>
          <w:kern w:val="0"/>
          <w:szCs w:val="24"/>
        </w:rPr>
        <w:t>was</w:t>
      </w:r>
      <w:r w:rsidRPr="002B4623">
        <w:rPr>
          <w:rFonts w:eastAsia="Aptos" w:cs="Arial"/>
          <w:color w:val="000000" w:themeColor="text1"/>
          <w:kern w:val="0"/>
          <w:szCs w:val="24"/>
        </w:rPr>
        <w:t xml:space="preserve"> within an area zoned as existing open space, and within the proposed Marino and Cultra Area of Townscape Character, and a Local Landscape Policy area.</w:t>
      </w:r>
    </w:p>
    <w:p w14:paraId="7D9EB940" w14:textId="77777777" w:rsidR="00B25438" w:rsidRPr="002B4623" w:rsidRDefault="00B25438" w:rsidP="002B4623">
      <w:pPr>
        <w:rPr>
          <w:rFonts w:eastAsia="Aptos" w:cs="Arial"/>
          <w:color w:val="000000" w:themeColor="text1"/>
          <w:kern w:val="0"/>
          <w:szCs w:val="24"/>
        </w:rPr>
      </w:pPr>
    </w:p>
    <w:p w14:paraId="75B2C104" w14:textId="07846B4E" w:rsidR="00CA30AB" w:rsidRPr="002B4623" w:rsidRDefault="00CA30AB" w:rsidP="002B4623">
      <w:pPr>
        <w:rPr>
          <w:rFonts w:eastAsia="Aptos" w:cs="Arial"/>
          <w:color w:val="000000" w:themeColor="text1"/>
          <w:kern w:val="0"/>
          <w:szCs w:val="24"/>
          <w:bdr w:val="none" w:sz="0" w:space="0" w:color="auto" w:frame="1"/>
        </w:rPr>
      </w:pPr>
      <w:r w:rsidRPr="002B4623">
        <w:rPr>
          <w:rFonts w:eastAsia="Aptos" w:cs="Arial"/>
          <w:color w:val="000000" w:themeColor="text1"/>
          <w:kern w:val="0"/>
          <w:szCs w:val="24"/>
        </w:rPr>
        <w:t>T</w:t>
      </w:r>
      <w:r w:rsidRPr="002B4623">
        <w:rPr>
          <w:rFonts w:eastAsia="Aptos" w:cs="Arial"/>
          <w:color w:val="000000" w:themeColor="text1"/>
          <w:kern w:val="0"/>
          <w:szCs w:val="24"/>
          <w:bdr w:val="none" w:sz="0" w:space="0" w:color="auto" w:frame="1"/>
        </w:rPr>
        <w:t>he site consist</w:t>
      </w:r>
      <w:r w:rsidR="00B25438" w:rsidRPr="002B4623">
        <w:rPr>
          <w:rFonts w:eastAsia="Aptos" w:cs="Arial"/>
          <w:color w:val="000000" w:themeColor="text1"/>
          <w:kern w:val="0"/>
          <w:szCs w:val="24"/>
          <w:bdr w:val="none" w:sz="0" w:space="0" w:color="auto" w:frame="1"/>
        </w:rPr>
        <w:t>ed</w:t>
      </w:r>
      <w:r w:rsidRPr="002B4623">
        <w:rPr>
          <w:rFonts w:eastAsia="Aptos" w:cs="Arial"/>
          <w:color w:val="000000" w:themeColor="text1"/>
          <w:kern w:val="0"/>
          <w:szCs w:val="24"/>
          <w:bdr w:val="none" w:sz="0" w:space="0" w:color="auto" w:frame="1"/>
        </w:rPr>
        <w:t xml:space="preserve"> of a section of Council owned playing fields</w:t>
      </w:r>
      <w:r w:rsidR="002273BF" w:rsidRPr="002B4623">
        <w:rPr>
          <w:rFonts w:eastAsia="Aptos" w:cs="Arial"/>
          <w:color w:val="000000" w:themeColor="text1"/>
          <w:kern w:val="0"/>
          <w:szCs w:val="24"/>
          <w:bdr w:val="none" w:sz="0" w:space="0" w:color="auto" w:frame="1"/>
        </w:rPr>
        <w:t xml:space="preserve"> </w:t>
      </w:r>
      <w:r w:rsidRPr="002B4623">
        <w:rPr>
          <w:rFonts w:eastAsia="Aptos" w:cs="Arial"/>
          <w:color w:val="000000" w:themeColor="text1"/>
          <w:kern w:val="0"/>
          <w:szCs w:val="24"/>
          <w:bdr w:val="none" w:sz="0" w:space="0" w:color="auto" w:frame="1"/>
        </w:rPr>
        <w:t>and form</w:t>
      </w:r>
      <w:r w:rsidR="00B25438" w:rsidRPr="002B4623">
        <w:rPr>
          <w:rFonts w:eastAsia="Aptos" w:cs="Arial"/>
          <w:color w:val="000000" w:themeColor="text1"/>
          <w:kern w:val="0"/>
          <w:szCs w:val="24"/>
          <w:bdr w:val="none" w:sz="0" w:space="0" w:color="auto" w:frame="1"/>
        </w:rPr>
        <w:t>ed</w:t>
      </w:r>
      <w:r w:rsidRPr="002B4623">
        <w:rPr>
          <w:rFonts w:eastAsia="Aptos" w:cs="Arial"/>
          <w:color w:val="000000" w:themeColor="text1"/>
          <w:kern w:val="0"/>
          <w:szCs w:val="24"/>
          <w:bdr w:val="none" w:sz="0" w:space="0" w:color="auto" w:frame="1"/>
        </w:rPr>
        <w:t xml:space="preserve"> part of a larger park containing a bowling green, tennis courts, as well as a cricket </w:t>
      </w:r>
      <w:r w:rsidR="00B25438" w:rsidRPr="002B4623">
        <w:rPr>
          <w:rFonts w:eastAsia="Aptos" w:cs="Arial"/>
          <w:color w:val="000000" w:themeColor="text1"/>
          <w:kern w:val="0"/>
          <w:szCs w:val="24"/>
          <w:bdr w:val="none" w:sz="0" w:space="0" w:color="auto" w:frame="1"/>
        </w:rPr>
        <w:t>and</w:t>
      </w:r>
      <w:r w:rsidRPr="002B4623">
        <w:rPr>
          <w:rFonts w:eastAsia="Aptos" w:cs="Arial"/>
          <w:color w:val="000000" w:themeColor="text1"/>
          <w:kern w:val="0"/>
          <w:szCs w:val="24"/>
          <w:bdr w:val="none" w:sz="0" w:space="0" w:color="auto" w:frame="1"/>
        </w:rPr>
        <w:t xml:space="preserve"> football field. </w:t>
      </w:r>
    </w:p>
    <w:p w14:paraId="6E22B584" w14:textId="77777777" w:rsidR="00B25438" w:rsidRPr="002B4623" w:rsidRDefault="00B25438" w:rsidP="002B4623">
      <w:pPr>
        <w:rPr>
          <w:rFonts w:eastAsia="Aptos" w:cs="Arial"/>
          <w:color w:val="000000" w:themeColor="text1"/>
          <w:kern w:val="0"/>
          <w:szCs w:val="24"/>
        </w:rPr>
      </w:pPr>
    </w:p>
    <w:p w14:paraId="65A3A0A0" w14:textId="666FFA56" w:rsidR="00CA30AB" w:rsidRPr="002B4623" w:rsidRDefault="00CA30AB" w:rsidP="002B4623">
      <w:pPr>
        <w:ind w:left="32"/>
        <w:contextualSpacing/>
        <w:rPr>
          <w:rFonts w:eastAsia="Aptos" w:cs="Arial"/>
          <w:color w:val="000000" w:themeColor="text1"/>
          <w:kern w:val="0"/>
          <w:szCs w:val="24"/>
        </w:rPr>
      </w:pPr>
      <w:r w:rsidRPr="002B4623">
        <w:rPr>
          <w:rFonts w:eastAsia="Aptos" w:cs="Arial"/>
          <w:color w:val="000000" w:themeColor="text1"/>
          <w:kern w:val="0"/>
          <w:szCs w:val="24"/>
        </w:rPr>
        <w:t xml:space="preserve">Residential dwellings </w:t>
      </w:r>
      <w:r w:rsidR="00B25438" w:rsidRPr="002B4623">
        <w:rPr>
          <w:rFonts w:eastAsia="Aptos" w:cs="Arial"/>
          <w:color w:val="000000" w:themeColor="text1"/>
          <w:kern w:val="0"/>
          <w:szCs w:val="24"/>
        </w:rPr>
        <w:t>were</w:t>
      </w:r>
      <w:r w:rsidRPr="002B4623">
        <w:rPr>
          <w:rFonts w:eastAsia="Aptos" w:cs="Arial"/>
          <w:color w:val="000000" w:themeColor="text1"/>
          <w:kern w:val="0"/>
          <w:szCs w:val="24"/>
        </w:rPr>
        <w:t xml:space="preserve"> located to the east along Seapark Road, and to the west along Ballymenoch Road. A further area of public open space </w:t>
      </w:r>
      <w:r w:rsidR="00B25438" w:rsidRPr="002B4623">
        <w:rPr>
          <w:rFonts w:eastAsia="Aptos" w:cs="Arial"/>
          <w:color w:val="000000" w:themeColor="text1"/>
          <w:kern w:val="0"/>
          <w:szCs w:val="24"/>
        </w:rPr>
        <w:t>was</w:t>
      </w:r>
      <w:r w:rsidRPr="002B4623">
        <w:rPr>
          <w:rFonts w:eastAsia="Aptos" w:cs="Arial"/>
          <w:color w:val="000000" w:themeColor="text1"/>
          <w:kern w:val="0"/>
          <w:szCs w:val="24"/>
        </w:rPr>
        <w:t xml:space="preserve"> located to the north of the Park adjacent to Belfast Lough. </w:t>
      </w:r>
    </w:p>
    <w:p w14:paraId="515602CD" w14:textId="77777777" w:rsidR="00CA30AB" w:rsidRPr="002B4623" w:rsidRDefault="00CA30AB" w:rsidP="002B4623">
      <w:pPr>
        <w:rPr>
          <w:rFonts w:eastAsia="Aptos" w:cs="Arial"/>
          <w:color w:val="000000" w:themeColor="text1"/>
          <w:kern w:val="0"/>
          <w:szCs w:val="24"/>
        </w:rPr>
      </w:pPr>
    </w:p>
    <w:p w14:paraId="6BB642CB" w14:textId="16281108" w:rsidR="00CA30AB" w:rsidRPr="002B4623" w:rsidRDefault="002273BF" w:rsidP="002B4623">
      <w:pPr>
        <w:rPr>
          <w:rFonts w:eastAsia="Aptos" w:cs="Arial"/>
          <w:color w:val="000000" w:themeColor="text1"/>
          <w:kern w:val="0"/>
          <w:szCs w:val="24"/>
        </w:rPr>
      </w:pPr>
      <w:bookmarkStart w:id="5" w:name="_Hlk173752095"/>
      <w:r w:rsidRPr="002B4623">
        <w:rPr>
          <w:rFonts w:eastAsia="Aptos" w:cs="Arial"/>
          <w:color w:val="000000" w:themeColor="text1"/>
          <w:kern w:val="0"/>
          <w:szCs w:val="24"/>
        </w:rPr>
        <w:t>The officer referred to an image of the</w:t>
      </w:r>
      <w:r w:rsidR="00B25438" w:rsidRPr="002B4623">
        <w:rPr>
          <w:rFonts w:eastAsia="Aptos" w:cs="Arial"/>
          <w:color w:val="000000" w:themeColor="text1"/>
          <w:kern w:val="0"/>
          <w:szCs w:val="24"/>
        </w:rPr>
        <w:t xml:space="preserve"> </w:t>
      </w:r>
      <w:r w:rsidR="00CA30AB" w:rsidRPr="002B4623">
        <w:rPr>
          <w:rFonts w:eastAsia="Aptos" w:cs="Arial"/>
          <w:color w:val="000000" w:themeColor="text1"/>
          <w:kern w:val="0"/>
          <w:szCs w:val="24"/>
        </w:rPr>
        <w:t xml:space="preserve">site outlined in red </w:t>
      </w:r>
      <w:r w:rsidRPr="002B4623">
        <w:rPr>
          <w:rFonts w:eastAsia="Aptos" w:cs="Arial"/>
          <w:color w:val="000000" w:themeColor="text1"/>
          <w:kern w:val="0"/>
          <w:szCs w:val="24"/>
        </w:rPr>
        <w:t xml:space="preserve">which </w:t>
      </w:r>
      <w:r w:rsidR="00CA30AB" w:rsidRPr="002B4623">
        <w:rPr>
          <w:rFonts w:eastAsia="Aptos" w:cs="Arial"/>
          <w:color w:val="000000" w:themeColor="text1"/>
          <w:kern w:val="0"/>
          <w:szCs w:val="24"/>
        </w:rPr>
        <w:t>mark</w:t>
      </w:r>
      <w:r w:rsidR="00B25438" w:rsidRPr="002B4623">
        <w:rPr>
          <w:rFonts w:eastAsia="Aptos" w:cs="Arial"/>
          <w:color w:val="000000" w:themeColor="text1"/>
          <w:kern w:val="0"/>
          <w:szCs w:val="24"/>
        </w:rPr>
        <w:t>ed</w:t>
      </w:r>
      <w:r w:rsidR="00CA30AB" w:rsidRPr="002B4623">
        <w:rPr>
          <w:rFonts w:eastAsia="Aptos" w:cs="Arial"/>
          <w:color w:val="000000" w:themeColor="text1"/>
          <w:kern w:val="0"/>
          <w:szCs w:val="24"/>
        </w:rPr>
        <w:t xml:space="preserve"> the location of cricket practice nets and 4.5m high security fencing approved by the Council’s Planning Committee at its meeting in December 2022.</w:t>
      </w:r>
    </w:p>
    <w:p w14:paraId="4B6C2421" w14:textId="77777777" w:rsidR="00B25438" w:rsidRPr="002B4623" w:rsidRDefault="00B25438" w:rsidP="002B4623">
      <w:pPr>
        <w:rPr>
          <w:rFonts w:eastAsia="Aptos" w:cs="Arial"/>
          <w:color w:val="000000" w:themeColor="text1"/>
          <w:kern w:val="0"/>
          <w:szCs w:val="24"/>
        </w:rPr>
      </w:pPr>
    </w:p>
    <w:p w14:paraId="4A2D5B29" w14:textId="77777777" w:rsidR="00CA30AB" w:rsidRPr="002B4623" w:rsidRDefault="00CA30AB" w:rsidP="002B4623">
      <w:pPr>
        <w:ind w:left="32"/>
        <w:contextualSpacing/>
        <w:rPr>
          <w:rFonts w:eastAsia="Aptos" w:cs="Arial"/>
          <w:color w:val="000000" w:themeColor="text1"/>
          <w:kern w:val="0"/>
          <w:szCs w:val="24"/>
        </w:rPr>
      </w:pPr>
      <w:r w:rsidRPr="002B4623">
        <w:rPr>
          <w:rFonts w:eastAsia="Aptos" w:cs="Arial"/>
          <w:color w:val="000000" w:themeColor="text1"/>
          <w:kern w:val="0"/>
          <w:szCs w:val="24"/>
        </w:rPr>
        <w:t xml:space="preserve">It was originally proposed to site the storage building to the southwest side of the practice nets - close to existing dwellings along the Seapark Road. Following objections, the original application was withdrawn, and a new application was submitted proposing an alternative more sensitive location - tucked along the northeastern side of the recently constructed cricket enclosure. </w:t>
      </w:r>
    </w:p>
    <w:bookmarkEnd w:id="5"/>
    <w:p w14:paraId="490EFFA6" w14:textId="77777777" w:rsidR="00CA30AB" w:rsidRPr="002B4623" w:rsidRDefault="00CA30AB" w:rsidP="002B4623">
      <w:pPr>
        <w:ind w:left="32"/>
        <w:contextualSpacing/>
        <w:rPr>
          <w:rFonts w:eastAsia="Aptos" w:cs="Arial"/>
          <w:color w:val="000000" w:themeColor="text1"/>
          <w:kern w:val="0"/>
          <w:szCs w:val="24"/>
        </w:rPr>
      </w:pPr>
    </w:p>
    <w:p w14:paraId="3C1C7A27" w14:textId="32419338" w:rsidR="00CA30AB" w:rsidRPr="002B4623" w:rsidRDefault="002273BF" w:rsidP="002B4623">
      <w:pPr>
        <w:ind w:left="32"/>
        <w:contextualSpacing/>
        <w:rPr>
          <w:rFonts w:eastAsia="Aptos" w:cs="Arial"/>
          <w:color w:val="000000" w:themeColor="text1"/>
          <w:kern w:val="0"/>
          <w:szCs w:val="24"/>
        </w:rPr>
      </w:pPr>
      <w:r w:rsidRPr="002B4623">
        <w:rPr>
          <w:rFonts w:eastAsia="Aptos" w:cs="Arial"/>
          <w:color w:val="000000" w:themeColor="text1"/>
          <w:kern w:val="0"/>
          <w:szCs w:val="24"/>
        </w:rPr>
        <w:t>Further slides showed</w:t>
      </w:r>
      <w:r w:rsidR="00CA30AB" w:rsidRPr="002B4623">
        <w:rPr>
          <w:rFonts w:eastAsia="Aptos" w:cs="Arial"/>
          <w:color w:val="000000" w:themeColor="text1"/>
          <w:kern w:val="0"/>
          <w:szCs w:val="24"/>
        </w:rPr>
        <w:t xml:space="preserve"> </w:t>
      </w:r>
      <w:r w:rsidRPr="002B4623">
        <w:rPr>
          <w:rFonts w:eastAsia="Aptos" w:cs="Arial"/>
          <w:color w:val="000000" w:themeColor="text1"/>
          <w:kern w:val="0"/>
          <w:szCs w:val="24"/>
        </w:rPr>
        <w:t>images</w:t>
      </w:r>
      <w:r w:rsidR="00CA30AB" w:rsidRPr="002B4623">
        <w:rPr>
          <w:rFonts w:eastAsia="Aptos" w:cs="Arial"/>
          <w:color w:val="000000" w:themeColor="text1"/>
          <w:kern w:val="0"/>
          <w:szCs w:val="24"/>
        </w:rPr>
        <w:t xml:space="preserve"> of the practice nets and the original site immediately adjacent to Seapark Road</w:t>
      </w:r>
      <w:r w:rsidRPr="002B4623">
        <w:rPr>
          <w:rFonts w:eastAsia="Aptos" w:cs="Arial"/>
          <w:color w:val="000000" w:themeColor="text1"/>
          <w:kern w:val="0"/>
          <w:szCs w:val="24"/>
        </w:rPr>
        <w:t xml:space="preserve"> and an image of</w:t>
      </w:r>
      <w:r w:rsidR="00CA30AB" w:rsidRPr="002B4623">
        <w:rPr>
          <w:rFonts w:eastAsia="Aptos" w:cs="Arial"/>
          <w:color w:val="000000" w:themeColor="text1"/>
          <w:kern w:val="0"/>
          <w:szCs w:val="24"/>
        </w:rPr>
        <w:t xml:space="preserve"> views towards the site from the Seapark Road. </w:t>
      </w:r>
    </w:p>
    <w:p w14:paraId="2B86FFD0" w14:textId="77777777" w:rsidR="00CA30AB" w:rsidRPr="002B4623" w:rsidRDefault="00CA30AB" w:rsidP="002B4623">
      <w:pPr>
        <w:ind w:left="32"/>
        <w:contextualSpacing/>
        <w:rPr>
          <w:rFonts w:eastAsia="Aptos" w:cs="Arial"/>
          <w:color w:val="000000" w:themeColor="text1"/>
          <w:kern w:val="0"/>
          <w:szCs w:val="24"/>
        </w:rPr>
      </w:pPr>
    </w:p>
    <w:p w14:paraId="751099A3" w14:textId="56EDCA60" w:rsidR="00CA30AB" w:rsidRPr="002B4623" w:rsidRDefault="002273BF" w:rsidP="002B4623">
      <w:pPr>
        <w:ind w:left="32"/>
        <w:contextualSpacing/>
        <w:rPr>
          <w:rFonts w:eastAsia="Aptos" w:cs="Arial"/>
          <w:color w:val="000000" w:themeColor="text1"/>
          <w:kern w:val="0"/>
          <w:szCs w:val="24"/>
        </w:rPr>
      </w:pPr>
      <w:r w:rsidRPr="002B4623">
        <w:rPr>
          <w:rFonts w:eastAsia="Aptos" w:cs="Arial"/>
          <w:color w:val="000000" w:themeColor="text1"/>
          <w:kern w:val="0"/>
          <w:szCs w:val="24"/>
        </w:rPr>
        <w:t>Another slide showed</w:t>
      </w:r>
      <w:r w:rsidR="00CA30AB" w:rsidRPr="002B4623">
        <w:rPr>
          <w:rFonts w:eastAsia="Aptos" w:cs="Arial"/>
          <w:color w:val="000000" w:themeColor="text1"/>
          <w:kern w:val="0"/>
          <w:szCs w:val="24"/>
        </w:rPr>
        <w:t xml:space="preserve"> an image from the entrance to the Pavilion building north of the site (the storage building would be set behind the landscaping to the right). </w:t>
      </w:r>
    </w:p>
    <w:p w14:paraId="18E30292" w14:textId="77777777" w:rsidR="00CA30AB" w:rsidRPr="002B4623" w:rsidRDefault="00CA30AB" w:rsidP="002B4623">
      <w:pPr>
        <w:ind w:left="32"/>
        <w:contextualSpacing/>
        <w:rPr>
          <w:rFonts w:eastAsia="Aptos" w:cs="Arial"/>
          <w:color w:val="000000" w:themeColor="text1"/>
          <w:kern w:val="0"/>
          <w:szCs w:val="24"/>
        </w:rPr>
      </w:pPr>
    </w:p>
    <w:p w14:paraId="57E6545C" w14:textId="519ECA39" w:rsidR="00CA30AB" w:rsidRPr="002B4623" w:rsidRDefault="002273BF" w:rsidP="002B4623">
      <w:pPr>
        <w:ind w:left="32"/>
        <w:contextualSpacing/>
        <w:rPr>
          <w:rFonts w:eastAsia="Aptos" w:cs="Arial"/>
          <w:color w:val="000000" w:themeColor="text1"/>
          <w:kern w:val="0"/>
          <w:szCs w:val="24"/>
        </w:rPr>
      </w:pPr>
      <w:r w:rsidRPr="002B4623">
        <w:rPr>
          <w:rFonts w:eastAsia="Aptos" w:cs="Arial"/>
          <w:color w:val="000000" w:themeColor="text1"/>
          <w:kern w:val="0"/>
          <w:szCs w:val="24"/>
        </w:rPr>
        <w:t>Members were also shown an</w:t>
      </w:r>
      <w:r w:rsidR="00CA30AB" w:rsidRPr="002B4623">
        <w:rPr>
          <w:rFonts w:eastAsia="Aptos" w:cs="Arial"/>
          <w:color w:val="000000" w:themeColor="text1"/>
          <w:kern w:val="0"/>
          <w:szCs w:val="24"/>
        </w:rPr>
        <w:t xml:space="preserve"> image </w:t>
      </w:r>
      <w:r w:rsidRPr="002B4623">
        <w:rPr>
          <w:rFonts w:eastAsia="Aptos" w:cs="Arial"/>
          <w:color w:val="000000" w:themeColor="text1"/>
          <w:kern w:val="0"/>
          <w:szCs w:val="24"/>
        </w:rPr>
        <w:t>of</w:t>
      </w:r>
      <w:r w:rsidR="00CA30AB" w:rsidRPr="002B4623">
        <w:rPr>
          <w:rFonts w:eastAsia="Aptos" w:cs="Arial"/>
          <w:color w:val="000000" w:themeColor="text1"/>
          <w:kern w:val="0"/>
          <w:szCs w:val="24"/>
        </w:rPr>
        <w:t xml:space="preserve"> a view towards the site from a pedestrian entrance serving Ballymenoch Park to the south-east.</w:t>
      </w:r>
    </w:p>
    <w:p w14:paraId="3A3F258A" w14:textId="77777777" w:rsidR="00CA30AB" w:rsidRPr="002B4623" w:rsidRDefault="00CA30AB" w:rsidP="002B4623">
      <w:pPr>
        <w:ind w:left="32"/>
        <w:contextualSpacing/>
        <w:rPr>
          <w:rFonts w:eastAsia="Aptos" w:cs="Arial"/>
          <w:color w:val="000000" w:themeColor="text1"/>
          <w:kern w:val="0"/>
          <w:szCs w:val="24"/>
        </w:rPr>
      </w:pPr>
    </w:p>
    <w:p w14:paraId="238FE9FD" w14:textId="611341D9" w:rsidR="00CA30AB" w:rsidRPr="002B4623" w:rsidRDefault="00CA30AB" w:rsidP="002B4623">
      <w:pPr>
        <w:ind w:left="32"/>
        <w:contextualSpacing/>
        <w:rPr>
          <w:rFonts w:eastAsia="Aptos" w:cs="Arial"/>
          <w:color w:val="000000" w:themeColor="text1"/>
          <w:kern w:val="0"/>
          <w:szCs w:val="24"/>
        </w:rPr>
      </w:pPr>
      <w:r w:rsidRPr="002B4623">
        <w:rPr>
          <w:rFonts w:eastAsia="Aptos" w:cs="Arial"/>
          <w:color w:val="000000" w:themeColor="text1"/>
          <w:kern w:val="0"/>
          <w:szCs w:val="24"/>
        </w:rPr>
        <w:lastRenderedPageBreak/>
        <w:t>The application propose</w:t>
      </w:r>
      <w:r w:rsidR="002273BF" w:rsidRPr="002B4623">
        <w:rPr>
          <w:rFonts w:eastAsia="Aptos" w:cs="Arial"/>
          <w:color w:val="000000" w:themeColor="text1"/>
          <w:kern w:val="0"/>
          <w:szCs w:val="24"/>
        </w:rPr>
        <w:t>d</w:t>
      </w:r>
      <w:r w:rsidRPr="002B4623">
        <w:rPr>
          <w:rFonts w:eastAsia="Aptos" w:cs="Arial"/>
          <w:color w:val="000000" w:themeColor="text1"/>
          <w:kern w:val="0"/>
          <w:szCs w:val="24"/>
        </w:rPr>
        <w:t xml:space="preserve"> the removal of an older existing storage container which </w:t>
      </w:r>
      <w:r w:rsidR="002273BF" w:rsidRPr="002B4623">
        <w:rPr>
          <w:rFonts w:eastAsia="Aptos" w:cs="Arial"/>
          <w:color w:val="000000" w:themeColor="text1"/>
          <w:kern w:val="0"/>
          <w:szCs w:val="24"/>
        </w:rPr>
        <w:t>was</w:t>
      </w:r>
      <w:r w:rsidRPr="002B4623">
        <w:rPr>
          <w:rFonts w:eastAsia="Aptos" w:cs="Arial"/>
          <w:color w:val="000000" w:themeColor="text1"/>
          <w:kern w:val="0"/>
          <w:szCs w:val="24"/>
        </w:rPr>
        <w:t xml:space="preserve"> in a poor state of disrepair and occupie</w:t>
      </w:r>
      <w:r w:rsidR="002273BF" w:rsidRPr="002B4623">
        <w:rPr>
          <w:rFonts w:eastAsia="Aptos" w:cs="Arial"/>
          <w:color w:val="000000" w:themeColor="text1"/>
          <w:kern w:val="0"/>
          <w:szCs w:val="24"/>
        </w:rPr>
        <w:t>d</w:t>
      </w:r>
      <w:r w:rsidRPr="002B4623">
        <w:rPr>
          <w:rFonts w:eastAsia="Aptos" w:cs="Arial"/>
          <w:color w:val="000000" w:themeColor="text1"/>
          <w:kern w:val="0"/>
          <w:szCs w:val="24"/>
        </w:rPr>
        <w:t xml:space="preserve"> a prominent roadside location to the north of the site adjacent to the existing area of open space associated with Belfast Lough. A smaller </w:t>
      </w:r>
      <w:r w:rsidR="00C96001">
        <w:rPr>
          <w:rFonts w:eastAsia="Aptos" w:cs="Arial"/>
          <w:color w:val="000000" w:themeColor="text1"/>
          <w:kern w:val="0"/>
          <w:szCs w:val="24"/>
        </w:rPr>
        <w:t>second</w:t>
      </w:r>
      <w:r w:rsidRPr="002B4623">
        <w:rPr>
          <w:rFonts w:eastAsia="Aptos" w:cs="Arial"/>
          <w:color w:val="000000" w:themeColor="text1"/>
          <w:kern w:val="0"/>
          <w:szCs w:val="24"/>
        </w:rPr>
        <w:t xml:space="preserve"> structure ha</w:t>
      </w:r>
      <w:r w:rsidR="002273BF" w:rsidRPr="002B4623">
        <w:rPr>
          <w:rFonts w:eastAsia="Aptos" w:cs="Arial"/>
          <w:color w:val="000000" w:themeColor="text1"/>
          <w:kern w:val="0"/>
          <w:szCs w:val="24"/>
        </w:rPr>
        <w:t>d</w:t>
      </w:r>
      <w:r w:rsidRPr="002B4623">
        <w:rPr>
          <w:rFonts w:eastAsia="Aptos" w:cs="Arial"/>
          <w:color w:val="000000" w:themeColor="text1"/>
          <w:kern w:val="0"/>
          <w:szCs w:val="24"/>
        </w:rPr>
        <w:t xml:space="preserve"> already been removed by the club.  </w:t>
      </w:r>
    </w:p>
    <w:p w14:paraId="631053FE" w14:textId="77777777" w:rsidR="00CA30AB" w:rsidRPr="002B4623" w:rsidRDefault="00CA30AB" w:rsidP="002B4623">
      <w:pPr>
        <w:ind w:left="32"/>
        <w:contextualSpacing/>
        <w:rPr>
          <w:rFonts w:eastAsia="Aptos" w:cs="Arial"/>
          <w:color w:val="000000" w:themeColor="text1"/>
          <w:kern w:val="0"/>
          <w:szCs w:val="24"/>
        </w:rPr>
      </w:pPr>
    </w:p>
    <w:p w14:paraId="501BF7E9" w14:textId="2E2B2547" w:rsidR="00CA30AB" w:rsidRPr="002B4623" w:rsidRDefault="00CA30AB" w:rsidP="002B4623">
      <w:pPr>
        <w:ind w:left="32"/>
        <w:contextualSpacing/>
        <w:rPr>
          <w:rFonts w:eastAsia="Aptos" w:cs="Arial"/>
          <w:color w:val="000000" w:themeColor="text1"/>
          <w:kern w:val="0"/>
          <w:szCs w:val="24"/>
        </w:rPr>
      </w:pPr>
      <w:r w:rsidRPr="002B4623">
        <w:rPr>
          <w:rFonts w:eastAsia="Aptos" w:cs="Arial"/>
          <w:color w:val="000000" w:themeColor="text1"/>
          <w:kern w:val="0"/>
          <w:szCs w:val="24"/>
        </w:rPr>
        <w:t>The proposed ancillary building ha</w:t>
      </w:r>
      <w:r w:rsidR="002273BF" w:rsidRPr="002B4623">
        <w:rPr>
          <w:rFonts w:eastAsia="Aptos" w:cs="Arial"/>
          <w:color w:val="000000" w:themeColor="text1"/>
          <w:kern w:val="0"/>
          <w:szCs w:val="24"/>
        </w:rPr>
        <w:t>d</w:t>
      </w:r>
      <w:r w:rsidRPr="002B4623">
        <w:rPr>
          <w:rFonts w:eastAsia="Aptos" w:cs="Arial"/>
          <w:color w:val="000000" w:themeColor="text1"/>
          <w:kern w:val="0"/>
          <w:szCs w:val="24"/>
        </w:rPr>
        <w:t xml:space="preserve"> a low-pitched roof (measuring 3m to the eaves and 3.5m overall) which </w:t>
      </w:r>
      <w:r w:rsidR="002273BF" w:rsidRPr="002B4623">
        <w:rPr>
          <w:rFonts w:eastAsia="Aptos" w:cs="Arial"/>
          <w:color w:val="000000" w:themeColor="text1"/>
          <w:kern w:val="0"/>
          <w:szCs w:val="24"/>
        </w:rPr>
        <w:t>was</w:t>
      </w:r>
      <w:r w:rsidRPr="002B4623">
        <w:rPr>
          <w:rFonts w:eastAsia="Aptos" w:cs="Arial"/>
          <w:color w:val="000000" w:themeColor="text1"/>
          <w:kern w:val="0"/>
          <w:szCs w:val="24"/>
        </w:rPr>
        <w:t xml:space="preserve"> well below the approved 4.5m high security fence. The proposed building </w:t>
      </w:r>
      <w:r w:rsidR="002273BF" w:rsidRPr="002B4623">
        <w:rPr>
          <w:rFonts w:eastAsia="Aptos" w:cs="Arial"/>
          <w:color w:val="000000" w:themeColor="text1"/>
          <w:kern w:val="0"/>
          <w:szCs w:val="24"/>
        </w:rPr>
        <w:t>was</w:t>
      </w:r>
      <w:r w:rsidRPr="002B4623">
        <w:rPr>
          <w:rFonts w:eastAsia="Aptos" w:cs="Arial"/>
          <w:color w:val="000000" w:themeColor="text1"/>
          <w:kern w:val="0"/>
          <w:szCs w:val="24"/>
        </w:rPr>
        <w:t xml:space="preserve"> 8 by 12 metres and </w:t>
      </w:r>
      <w:r w:rsidR="002273BF" w:rsidRPr="002B4623">
        <w:rPr>
          <w:rFonts w:eastAsia="Aptos" w:cs="Arial"/>
          <w:color w:val="000000" w:themeColor="text1"/>
          <w:kern w:val="0"/>
          <w:szCs w:val="24"/>
        </w:rPr>
        <w:t>would</w:t>
      </w:r>
      <w:r w:rsidRPr="002B4623">
        <w:rPr>
          <w:rFonts w:eastAsia="Aptos" w:cs="Arial"/>
          <w:color w:val="000000" w:themeColor="text1"/>
          <w:kern w:val="0"/>
          <w:szCs w:val="24"/>
        </w:rPr>
        <w:t xml:space="preserve"> be finished in PVC coated steel.</w:t>
      </w:r>
    </w:p>
    <w:p w14:paraId="5C027F2F" w14:textId="77777777" w:rsidR="00CA30AB" w:rsidRPr="002B4623" w:rsidRDefault="00CA30AB" w:rsidP="002B4623">
      <w:pPr>
        <w:ind w:left="32"/>
        <w:contextualSpacing/>
        <w:rPr>
          <w:rFonts w:eastAsia="Aptos" w:cs="Arial"/>
          <w:color w:val="000000" w:themeColor="text1"/>
          <w:kern w:val="0"/>
          <w:szCs w:val="24"/>
        </w:rPr>
      </w:pPr>
    </w:p>
    <w:p w14:paraId="66D60A3C" w14:textId="4508B218" w:rsidR="00CA30AB" w:rsidRPr="002B4623" w:rsidRDefault="00CA30AB" w:rsidP="002B4623">
      <w:pPr>
        <w:ind w:left="32"/>
        <w:contextualSpacing/>
        <w:rPr>
          <w:rFonts w:eastAsia="Aptos" w:cs="Arial"/>
          <w:color w:val="000000" w:themeColor="text1"/>
          <w:kern w:val="0"/>
          <w:szCs w:val="24"/>
        </w:rPr>
      </w:pPr>
      <w:r w:rsidRPr="002B4623">
        <w:rPr>
          <w:rFonts w:eastAsia="Aptos" w:cs="Arial"/>
          <w:color w:val="000000" w:themeColor="text1"/>
          <w:kern w:val="0"/>
          <w:szCs w:val="24"/>
        </w:rPr>
        <w:t xml:space="preserve">76 letters of support and 12 letters of objection </w:t>
      </w:r>
      <w:r w:rsidR="002273BF" w:rsidRPr="002B4623">
        <w:rPr>
          <w:rFonts w:eastAsia="Aptos" w:cs="Arial"/>
          <w:color w:val="000000" w:themeColor="text1"/>
          <w:kern w:val="0"/>
          <w:szCs w:val="24"/>
        </w:rPr>
        <w:t>had</w:t>
      </w:r>
      <w:r w:rsidRPr="002B4623">
        <w:rPr>
          <w:rFonts w:eastAsia="Aptos" w:cs="Arial"/>
          <w:color w:val="000000" w:themeColor="text1"/>
          <w:kern w:val="0"/>
          <w:szCs w:val="24"/>
        </w:rPr>
        <w:t xml:space="preserve"> been received. A number of the issues raised, </w:t>
      </w:r>
      <w:r w:rsidRPr="0083616C">
        <w:rPr>
          <w:rFonts w:eastAsia="Aptos" w:cs="Arial"/>
          <w:color w:val="000000" w:themeColor="text1"/>
          <w:kern w:val="0"/>
          <w:szCs w:val="24"/>
        </w:rPr>
        <w:t>including loss of a view and impact on property values,</w:t>
      </w:r>
      <w:r w:rsidRPr="002B4623">
        <w:rPr>
          <w:rFonts w:eastAsia="Aptos" w:cs="Arial"/>
          <w:color w:val="000000" w:themeColor="text1"/>
          <w:kern w:val="0"/>
          <w:szCs w:val="24"/>
        </w:rPr>
        <w:t xml:space="preserve"> </w:t>
      </w:r>
      <w:r w:rsidR="002273BF" w:rsidRPr="002B4623">
        <w:rPr>
          <w:rFonts w:eastAsia="Aptos" w:cs="Arial"/>
          <w:color w:val="000000" w:themeColor="text1"/>
          <w:kern w:val="0"/>
          <w:szCs w:val="24"/>
        </w:rPr>
        <w:t>were</w:t>
      </w:r>
      <w:r w:rsidRPr="002B4623">
        <w:rPr>
          <w:rFonts w:eastAsia="Aptos" w:cs="Arial"/>
          <w:color w:val="000000" w:themeColor="text1"/>
          <w:kern w:val="0"/>
          <w:szCs w:val="24"/>
        </w:rPr>
        <w:t xml:space="preserve"> not material planning considerations that </w:t>
      </w:r>
      <w:r w:rsidR="002273BF" w:rsidRPr="002B4623">
        <w:rPr>
          <w:rFonts w:eastAsia="Aptos" w:cs="Arial"/>
          <w:color w:val="000000" w:themeColor="text1"/>
          <w:kern w:val="0"/>
          <w:szCs w:val="24"/>
        </w:rPr>
        <w:t>could</w:t>
      </w:r>
      <w:r w:rsidRPr="002B4623">
        <w:rPr>
          <w:rFonts w:eastAsia="Aptos" w:cs="Arial"/>
          <w:color w:val="000000" w:themeColor="text1"/>
          <w:kern w:val="0"/>
          <w:szCs w:val="24"/>
        </w:rPr>
        <w:t xml:space="preserve"> be afforded weight in the determination of this application. Other concerns include</w:t>
      </w:r>
      <w:r w:rsidR="002273BF" w:rsidRPr="002B4623">
        <w:rPr>
          <w:rFonts w:eastAsia="Aptos" w:cs="Arial"/>
          <w:color w:val="000000" w:themeColor="text1"/>
          <w:kern w:val="0"/>
          <w:szCs w:val="24"/>
        </w:rPr>
        <w:t>d</w:t>
      </w:r>
      <w:r w:rsidRPr="002B4623">
        <w:rPr>
          <w:rFonts w:eastAsia="Aptos" w:cs="Arial"/>
          <w:color w:val="000000" w:themeColor="text1"/>
          <w:kern w:val="0"/>
          <w:szCs w:val="24"/>
        </w:rPr>
        <w:t xml:space="preserve"> the impact on the character of the area and residential amenity. </w:t>
      </w:r>
    </w:p>
    <w:p w14:paraId="21B4EDD3" w14:textId="77777777" w:rsidR="002273BF" w:rsidRPr="002B4623" w:rsidRDefault="002273BF" w:rsidP="002B4623">
      <w:pPr>
        <w:ind w:left="32"/>
        <w:contextualSpacing/>
        <w:rPr>
          <w:rFonts w:eastAsia="Aptos" w:cs="Arial"/>
          <w:color w:val="000000" w:themeColor="text1"/>
          <w:kern w:val="0"/>
          <w:szCs w:val="24"/>
        </w:rPr>
      </w:pPr>
    </w:p>
    <w:p w14:paraId="3C5389AC" w14:textId="0B572603" w:rsidR="00CA30AB" w:rsidRPr="002B4623" w:rsidRDefault="00CA30AB" w:rsidP="002B4623">
      <w:pPr>
        <w:ind w:left="32"/>
        <w:contextualSpacing/>
        <w:rPr>
          <w:rFonts w:eastAsia="Aptos" w:cs="Arial"/>
          <w:color w:val="000000" w:themeColor="text1"/>
          <w:kern w:val="0"/>
          <w:szCs w:val="24"/>
        </w:rPr>
      </w:pPr>
      <w:r w:rsidRPr="002B4623">
        <w:rPr>
          <w:rFonts w:eastAsia="Aptos" w:cs="Arial"/>
          <w:color w:val="000000" w:themeColor="text1"/>
          <w:kern w:val="0"/>
          <w:szCs w:val="24"/>
        </w:rPr>
        <w:t>An alternative site ha</w:t>
      </w:r>
      <w:r w:rsidR="002273BF" w:rsidRPr="002B4623">
        <w:rPr>
          <w:rFonts w:eastAsia="Aptos" w:cs="Arial"/>
          <w:color w:val="000000" w:themeColor="text1"/>
          <w:kern w:val="0"/>
          <w:szCs w:val="24"/>
        </w:rPr>
        <w:t>d</w:t>
      </w:r>
      <w:r w:rsidRPr="002B4623">
        <w:rPr>
          <w:rFonts w:eastAsia="Aptos" w:cs="Arial"/>
          <w:color w:val="000000" w:themeColor="text1"/>
          <w:kern w:val="0"/>
          <w:szCs w:val="24"/>
        </w:rPr>
        <w:t xml:space="preserve"> been suggested. However, members </w:t>
      </w:r>
      <w:r w:rsidR="002273BF" w:rsidRPr="002B4623">
        <w:rPr>
          <w:rFonts w:eastAsia="Aptos" w:cs="Arial"/>
          <w:color w:val="000000" w:themeColor="text1"/>
          <w:kern w:val="0"/>
          <w:szCs w:val="24"/>
        </w:rPr>
        <w:t>would</w:t>
      </w:r>
      <w:r w:rsidRPr="002B4623">
        <w:rPr>
          <w:rFonts w:eastAsia="Aptos" w:cs="Arial"/>
          <w:color w:val="000000" w:themeColor="text1"/>
          <w:kern w:val="0"/>
          <w:szCs w:val="24"/>
        </w:rPr>
        <w:t xml:space="preserve"> be aware that the </w:t>
      </w:r>
      <w:r w:rsidR="00220DE8">
        <w:rPr>
          <w:rFonts w:eastAsia="Aptos" w:cs="Arial"/>
          <w:color w:val="000000" w:themeColor="text1"/>
          <w:kern w:val="0"/>
          <w:szCs w:val="24"/>
        </w:rPr>
        <w:t>C</w:t>
      </w:r>
      <w:r w:rsidRPr="002B4623">
        <w:rPr>
          <w:rFonts w:eastAsia="Aptos" w:cs="Arial"/>
          <w:color w:val="000000" w:themeColor="text1"/>
          <w:kern w:val="0"/>
          <w:szCs w:val="24"/>
        </w:rPr>
        <w:t xml:space="preserve">ouncil </w:t>
      </w:r>
      <w:r w:rsidR="002273BF" w:rsidRPr="002B4623">
        <w:rPr>
          <w:rFonts w:eastAsia="Aptos" w:cs="Arial"/>
          <w:color w:val="000000" w:themeColor="text1"/>
          <w:kern w:val="0"/>
          <w:szCs w:val="24"/>
        </w:rPr>
        <w:t>could</w:t>
      </w:r>
      <w:r w:rsidRPr="002B4623">
        <w:rPr>
          <w:rFonts w:eastAsia="Aptos" w:cs="Arial"/>
          <w:color w:val="000000" w:themeColor="text1"/>
          <w:kern w:val="0"/>
          <w:szCs w:val="24"/>
        </w:rPr>
        <w:t xml:space="preserve"> only consider the application before it.</w:t>
      </w:r>
    </w:p>
    <w:p w14:paraId="6BD55835" w14:textId="77777777" w:rsidR="00CA30AB" w:rsidRPr="002B4623" w:rsidRDefault="00CA30AB" w:rsidP="002B4623">
      <w:pPr>
        <w:ind w:left="32"/>
        <w:contextualSpacing/>
        <w:rPr>
          <w:rFonts w:eastAsia="Aptos" w:cs="Arial"/>
          <w:color w:val="000000" w:themeColor="text1"/>
          <w:kern w:val="0"/>
          <w:szCs w:val="24"/>
        </w:rPr>
      </w:pPr>
    </w:p>
    <w:p w14:paraId="72A5E974" w14:textId="6E4CC1F2" w:rsidR="00CA30AB" w:rsidRPr="002B4623" w:rsidRDefault="00CA30AB" w:rsidP="002B4623">
      <w:pPr>
        <w:ind w:left="32"/>
        <w:contextualSpacing/>
        <w:rPr>
          <w:rFonts w:eastAsia="Aptos" w:cs="Arial"/>
          <w:color w:val="000000" w:themeColor="text1"/>
          <w:kern w:val="0"/>
          <w:szCs w:val="24"/>
        </w:rPr>
      </w:pPr>
      <w:r w:rsidRPr="002B4623">
        <w:rPr>
          <w:rFonts w:eastAsia="Aptos" w:cs="Arial"/>
          <w:color w:val="000000" w:themeColor="text1"/>
          <w:kern w:val="0"/>
          <w:szCs w:val="24"/>
        </w:rPr>
        <w:t xml:space="preserve">The storage building </w:t>
      </w:r>
      <w:r w:rsidR="002273BF" w:rsidRPr="002B4623">
        <w:rPr>
          <w:rFonts w:eastAsia="Aptos" w:cs="Arial"/>
          <w:color w:val="000000" w:themeColor="text1"/>
          <w:kern w:val="0"/>
          <w:szCs w:val="24"/>
        </w:rPr>
        <w:t>would</w:t>
      </w:r>
      <w:r w:rsidRPr="002B4623">
        <w:rPr>
          <w:rFonts w:eastAsia="Aptos" w:cs="Arial"/>
          <w:color w:val="000000" w:themeColor="text1"/>
          <w:kern w:val="0"/>
          <w:szCs w:val="24"/>
        </w:rPr>
        <w:t xml:space="preserve"> be viewed in the context of adjacent built development and </w:t>
      </w:r>
      <w:r w:rsidR="002273BF" w:rsidRPr="002B4623">
        <w:rPr>
          <w:rFonts w:eastAsia="Aptos" w:cs="Arial"/>
          <w:color w:val="000000" w:themeColor="text1"/>
          <w:kern w:val="0"/>
          <w:szCs w:val="24"/>
        </w:rPr>
        <w:t>was</w:t>
      </w:r>
      <w:r w:rsidRPr="002B4623">
        <w:rPr>
          <w:rFonts w:eastAsia="Aptos" w:cs="Arial"/>
          <w:color w:val="000000" w:themeColor="text1"/>
          <w:kern w:val="0"/>
          <w:szCs w:val="24"/>
        </w:rPr>
        <w:t xml:space="preserve"> set well back from the road. It </w:t>
      </w:r>
      <w:r w:rsidR="002273BF" w:rsidRPr="002B4623">
        <w:rPr>
          <w:rFonts w:eastAsia="Aptos" w:cs="Arial"/>
          <w:color w:val="000000" w:themeColor="text1"/>
          <w:kern w:val="0"/>
          <w:szCs w:val="24"/>
        </w:rPr>
        <w:t>would</w:t>
      </w:r>
      <w:r w:rsidRPr="002B4623">
        <w:rPr>
          <w:rFonts w:eastAsia="Aptos" w:cs="Arial"/>
          <w:color w:val="000000" w:themeColor="text1"/>
          <w:kern w:val="0"/>
          <w:szCs w:val="24"/>
        </w:rPr>
        <w:t xml:space="preserve"> cause no harm to the overall character and appearance of the area.</w:t>
      </w:r>
    </w:p>
    <w:p w14:paraId="61F9FF40" w14:textId="77777777" w:rsidR="00CA30AB" w:rsidRPr="002B4623" w:rsidRDefault="00CA30AB" w:rsidP="002B4623">
      <w:pPr>
        <w:ind w:left="32"/>
        <w:contextualSpacing/>
        <w:rPr>
          <w:rFonts w:eastAsia="Aptos" w:cs="Arial"/>
          <w:color w:val="000000" w:themeColor="text1"/>
          <w:kern w:val="0"/>
          <w:szCs w:val="24"/>
        </w:rPr>
      </w:pPr>
    </w:p>
    <w:p w14:paraId="4EC21AAF" w14:textId="1E60449A" w:rsidR="00CA30AB" w:rsidRPr="002B4623" w:rsidRDefault="00CA30AB" w:rsidP="002B4623">
      <w:pPr>
        <w:ind w:left="32"/>
        <w:contextualSpacing/>
        <w:rPr>
          <w:rFonts w:eastAsia="Aptos" w:cs="Arial"/>
          <w:color w:val="000000" w:themeColor="text1"/>
          <w:kern w:val="0"/>
          <w:szCs w:val="24"/>
        </w:rPr>
      </w:pPr>
      <w:r w:rsidRPr="002B4623">
        <w:rPr>
          <w:rFonts w:eastAsia="Aptos" w:cs="Arial"/>
          <w:color w:val="000000" w:themeColor="text1"/>
          <w:kern w:val="0"/>
          <w:szCs w:val="24"/>
        </w:rPr>
        <w:t>PPS8 operate</w:t>
      </w:r>
      <w:r w:rsidR="002273BF" w:rsidRPr="002B4623">
        <w:rPr>
          <w:rFonts w:eastAsia="Aptos" w:cs="Arial"/>
          <w:color w:val="000000" w:themeColor="text1"/>
          <w:kern w:val="0"/>
          <w:szCs w:val="24"/>
        </w:rPr>
        <w:t>d</w:t>
      </w:r>
      <w:r w:rsidRPr="002B4623">
        <w:rPr>
          <w:rFonts w:eastAsia="Aptos" w:cs="Arial"/>
          <w:color w:val="000000" w:themeColor="text1"/>
          <w:kern w:val="0"/>
          <w:szCs w:val="24"/>
        </w:rPr>
        <w:t xml:space="preserve"> a presumption against the loss of open space. However, it </w:t>
      </w:r>
      <w:r w:rsidR="002273BF" w:rsidRPr="002B4623">
        <w:rPr>
          <w:rFonts w:eastAsia="Aptos" w:cs="Arial"/>
          <w:color w:val="000000" w:themeColor="text1"/>
          <w:kern w:val="0"/>
          <w:szCs w:val="24"/>
        </w:rPr>
        <w:t>was</w:t>
      </w:r>
      <w:r w:rsidRPr="002B4623">
        <w:rPr>
          <w:rFonts w:eastAsia="Aptos" w:cs="Arial"/>
          <w:color w:val="000000" w:themeColor="text1"/>
          <w:kern w:val="0"/>
          <w:szCs w:val="24"/>
        </w:rPr>
        <w:t xml:space="preserve"> recognised that ancillary structures, </w:t>
      </w:r>
      <w:r w:rsidRPr="0083616C">
        <w:rPr>
          <w:rFonts w:eastAsia="Aptos" w:cs="Arial"/>
          <w:color w:val="000000" w:themeColor="text1"/>
          <w:kern w:val="0"/>
          <w:szCs w:val="24"/>
        </w:rPr>
        <w:t>in existing areas of open space</w:t>
      </w:r>
      <w:r w:rsidRPr="002B4623">
        <w:rPr>
          <w:rFonts w:eastAsia="Aptos" w:cs="Arial"/>
          <w:i/>
          <w:iCs/>
          <w:color w:val="000000" w:themeColor="text1"/>
          <w:kern w:val="0"/>
          <w:szCs w:val="24"/>
        </w:rPr>
        <w:t>,</w:t>
      </w:r>
      <w:r w:rsidRPr="002B4623">
        <w:rPr>
          <w:rFonts w:eastAsia="Aptos" w:cs="Arial"/>
          <w:color w:val="000000" w:themeColor="text1"/>
          <w:kern w:val="0"/>
          <w:szCs w:val="24"/>
        </w:rPr>
        <w:t xml:space="preserve"> </w:t>
      </w:r>
      <w:r w:rsidR="002273BF" w:rsidRPr="002B4623">
        <w:rPr>
          <w:rFonts w:eastAsia="Aptos" w:cs="Arial"/>
          <w:color w:val="000000" w:themeColor="text1"/>
          <w:kern w:val="0"/>
          <w:szCs w:val="24"/>
        </w:rPr>
        <w:t>could</w:t>
      </w:r>
      <w:r w:rsidRPr="002B4623">
        <w:rPr>
          <w:rFonts w:eastAsia="Aptos" w:cs="Arial"/>
          <w:color w:val="000000" w:themeColor="text1"/>
          <w:kern w:val="0"/>
          <w:szCs w:val="24"/>
        </w:rPr>
        <w:t xml:space="preserve"> often be required to facilitate increased participation in a sport and to support enhanced use of existing outdoor recreation facilities.   </w:t>
      </w:r>
    </w:p>
    <w:p w14:paraId="07867CA7" w14:textId="77777777" w:rsidR="00CA30AB" w:rsidRPr="002B4623" w:rsidRDefault="00CA30AB" w:rsidP="002B4623">
      <w:pPr>
        <w:ind w:left="32"/>
        <w:contextualSpacing/>
        <w:rPr>
          <w:rFonts w:eastAsia="Aptos" w:cs="Arial"/>
          <w:color w:val="000000" w:themeColor="text1"/>
          <w:kern w:val="0"/>
          <w:szCs w:val="24"/>
        </w:rPr>
      </w:pPr>
    </w:p>
    <w:p w14:paraId="4D68B44F" w14:textId="383E8ACB" w:rsidR="00CA30AB" w:rsidRPr="002B4623" w:rsidRDefault="00CA30AB" w:rsidP="002B4623">
      <w:pPr>
        <w:ind w:left="32"/>
        <w:contextualSpacing/>
        <w:rPr>
          <w:rFonts w:eastAsia="Aptos" w:cs="Arial"/>
          <w:color w:val="000000" w:themeColor="text1"/>
          <w:kern w:val="0"/>
          <w:szCs w:val="24"/>
        </w:rPr>
      </w:pPr>
      <w:r w:rsidRPr="002B4623">
        <w:rPr>
          <w:rFonts w:eastAsia="Aptos" w:cs="Arial"/>
          <w:color w:val="000000" w:themeColor="text1"/>
          <w:kern w:val="0"/>
          <w:szCs w:val="24"/>
        </w:rPr>
        <w:t>The supporting statement indicate</w:t>
      </w:r>
      <w:r w:rsidR="002273BF" w:rsidRPr="002B4623">
        <w:rPr>
          <w:rFonts w:eastAsia="Aptos" w:cs="Arial"/>
          <w:color w:val="000000" w:themeColor="text1"/>
          <w:kern w:val="0"/>
          <w:szCs w:val="24"/>
        </w:rPr>
        <w:t>d</w:t>
      </w:r>
      <w:r w:rsidRPr="002B4623">
        <w:rPr>
          <w:rFonts w:eastAsia="Aptos" w:cs="Arial"/>
          <w:color w:val="000000" w:themeColor="text1"/>
          <w:kern w:val="0"/>
          <w:szCs w:val="24"/>
        </w:rPr>
        <w:t xml:space="preserve"> that the cricket club ha</w:t>
      </w:r>
      <w:r w:rsidR="002273BF" w:rsidRPr="002B4623">
        <w:rPr>
          <w:rFonts w:eastAsia="Aptos" w:cs="Arial"/>
          <w:color w:val="000000" w:themeColor="text1"/>
          <w:kern w:val="0"/>
          <w:szCs w:val="24"/>
        </w:rPr>
        <w:t>d</w:t>
      </w:r>
      <w:r w:rsidRPr="002B4623">
        <w:rPr>
          <w:rFonts w:eastAsia="Aptos" w:cs="Arial"/>
          <w:color w:val="000000" w:themeColor="text1"/>
          <w:kern w:val="0"/>
          <w:szCs w:val="24"/>
        </w:rPr>
        <w:t xml:space="preserve"> been very successful in recent years in expanding its membership from approximately 30 members in 2005 to its current membership of 220. </w:t>
      </w:r>
    </w:p>
    <w:p w14:paraId="44DA29E5" w14:textId="77777777" w:rsidR="00CA30AB" w:rsidRPr="002B4623" w:rsidRDefault="00CA30AB" w:rsidP="002B4623">
      <w:pPr>
        <w:ind w:left="32"/>
        <w:contextualSpacing/>
        <w:rPr>
          <w:rFonts w:eastAsia="Aptos" w:cs="Arial"/>
          <w:color w:val="000000" w:themeColor="text1"/>
          <w:kern w:val="0"/>
          <w:szCs w:val="24"/>
        </w:rPr>
      </w:pPr>
    </w:p>
    <w:p w14:paraId="0085FEF3" w14:textId="053E2358" w:rsidR="00CA30AB" w:rsidRPr="002B4623" w:rsidRDefault="00CA30AB" w:rsidP="002B4623">
      <w:pPr>
        <w:ind w:left="32"/>
        <w:contextualSpacing/>
        <w:rPr>
          <w:rFonts w:eastAsia="Aptos" w:cs="Arial"/>
          <w:color w:val="000000" w:themeColor="text1"/>
          <w:kern w:val="0"/>
          <w:szCs w:val="24"/>
        </w:rPr>
      </w:pPr>
      <w:r w:rsidRPr="002B4623">
        <w:rPr>
          <w:rFonts w:eastAsia="Aptos" w:cs="Arial"/>
          <w:color w:val="000000" w:themeColor="text1"/>
          <w:kern w:val="0"/>
          <w:szCs w:val="24"/>
        </w:rPr>
        <w:t xml:space="preserve">The building </w:t>
      </w:r>
      <w:r w:rsidR="002273BF" w:rsidRPr="002B4623">
        <w:rPr>
          <w:rFonts w:eastAsia="Aptos" w:cs="Arial"/>
          <w:color w:val="000000" w:themeColor="text1"/>
          <w:kern w:val="0"/>
          <w:szCs w:val="24"/>
        </w:rPr>
        <w:t>was</w:t>
      </w:r>
      <w:r w:rsidRPr="002B4623">
        <w:rPr>
          <w:rFonts w:eastAsia="Aptos" w:cs="Arial"/>
          <w:color w:val="000000" w:themeColor="text1"/>
          <w:kern w:val="0"/>
          <w:szCs w:val="24"/>
        </w:rPr>
        <w:t xml:space="preserve"> required to facilitate secure storage for the wide range of equipment including high value items such as </w:t>
      </w:r>
      <w:r w:rsidRPr="002B4623">
        <w:rPr>
          <w:rFonts w:eastAsia="Aptos" w:cs="Arial"/>
          <w:i/>
          <w:iCs/>
          <w:color w:val="000000" w:themeColor="text1"/>
          <w:kern w:val="0"/>
          <w:szCs w:val="24"/>
        </w:rPr>
        <w:t xml:space="preserve">a </w:t>
      </w:r>
      <w:r w:rsidRPr="002B4623">
        <w:rPr>
          <w:rFonts w:eastAsia="Aptos" w:cs="Arial"/>
          <w:color w:val="000000" w:themeColor="text1"/>
          <w:kern w:val="0"/>
          <w:szCs w:val="24"/>
        </w:rPr>
        <w:t>roller, mowers and bowling machines. Other items include</w:t>
      </w:r>
      <w:r w:rsidR="002273BF" w:rsidRPr="002B4623">
        <w:rPr>
          <w:rFonts w:eastAsia="Aptos" w:cs="Arial"/>
          <w:color w:val="000000" w:themeColor="text1"/>
          <w:kern w:val="0"/>
          <w:szCs w:val="24"/>
        </w:rPr>
        <w:t>d</w:t>
      </w:r>
      <w:r w:rsidRPr="002B4623">
        <w:rPr>
          <w:rFonts w:eastAsia="Aptos" w:cs="Arial"/>
          <w:color w:val="000000" w:themeColor="text1"/>
          <w:kern w:val="0"/>
          <w:szCs w:val="24"/>
        </w:rPr>
        <w:t xml:space="preserve"> bats, balls, benches, stakes and tarpaulins. The proposal </w:t>
      </w:r>
      <w:r w:rsidR="002273BF" w:rsidRPr="002B4623">
        <w:rPr>
          <w:rFonts w:eastAsia="Aptos" w:cs="Arial"/>
          <w:color w:val="000000" w:themeColor="text1"/>
          <w:kern w:val="0"/>
          <w:szCs w:val="24"/>
        </w:rPr>
        <w:t>was</w:t>
      </w:r>
      <w:r w:rsidRPr="002B4623">
        <w:rPr>
          <w:rFonts w:eastAsia="Aptos" w:cs="Arial"/>
          <w:color w:val="000000" w:themeColor="text1"/>
          <w:kern w:val="0"/>
          <w:szCs w:val="24"/>
        </w:rPr>
        <w:t xml:space="preserve"> considered to be a necessary ancillary structure to support the on-going development of Holywood Cricket Club.</w:t>
      </w:r>
    </w:p>
    <w:p w14:paraId="2F927211" w14:textId="77777777" w:rsidR="00CA30AB" w:rsidRPr="002B4623" w:rsidRDefault="00CA30AB" w:rsidP="002B4623">
      <w:pPr>
        <w:rPr>
          <w:rFonts w:eastAsia="Aptos" w:cs="Arial"/>
          <w:color w:val="000000" w:themeColor="text1"/>
          <w:kern w:val="0"/>
          <w:szCs w:val="24"/>
        </w:rPr>
      </w:pPr>
    </w:p>
    <w:p w14:paraId="202EBC16" w14:textId="77777777" w:rsidR="00CA30AB" w:rsidRPr="002B4623" w:rsidRDefault="00CA30AB" w:rsidP="002B4623">
      <w:pPr>
        <w:ind w:left="32"/>
        <w:contextualSpacing/>
        <w:rPr>
          <w:rFonts w:eastAsia="Aptos" w:cs="Arial"/>
          <w:color w:val="000000" w:themeColor="text1"/>
          <w:kern w:val="0"/>
          <w:szCs w:val="24"/>
        </w:rPr>
      </w:pPr>
      <w:r w:rsidRPr="002B4623">
        <w:rPr>
          <w:rFonts w:eastAsia="Aptos" w:cs="Arial"/>
          <w:color w:val="000000" w:themeColor="text1"/>
          <w:kern w:val="0"/>
          <w:szCs w:val="24"/>
        </w:rPr>
        <w:t>The ancillary building would be located a considerable distance from any residential dwelling.  (Approximately. 65m from the closest dwelling at No.3 Seapark Road).</w:t>
      </w:r>
    </w:p>
    <w:p w14:paraId="3BF26907" w14:textId="77777777" w:rsidR="00CA30AB" w:rsidRPr="002B4623" w:rsidRDefault="00CA30AB" w:rsidP="002B4623">
      <w:pPr>
        <w:ind w:left="32"/>
        <w:contextualSpacing/>
        <w:rPr>
          <w:rFonts w:eastAsia="Aptos" w:cs="Arial"/>
          <w:color w:val="000000" w:themeColor="text1"/>
          <w:kern w:val="0"/>
          <w:szCs w:val="24"/>
        </w:rPr>
      </w:pPr>
    </w:p>
    <w:p w14:paraId="5DB4093F" w14:textId="342435DC" w:rsidR="00CA30AB" w:rsidRPr="002B4623" w:rsidRDefault="00CA30AB" w:rsidP="002B4623">
      <w:pPr>
        <w:ind w:left="32"/>
        <w:contextualSpacing/>
        <w:rPr>
          <w:rFonts w:eastAsia="Aptos" w:cs="Arial"/>
          <w:color w:val="000000" w:themeColor="text1"/>
          <w:kern w:val="0"/>
          <w:szCs w:val="24"/>
        </w:rPr>
      </w:pPr>
      <w:r w:rsidRPr="002B4623">
        <w:rPr>
          <w:rFonts w:eastAsia="Aptos" w:cs="Arial"/>
          <w:color w:val="000000" w:themeColor="text1"/>
          <w:kern w:val="0"/>
          <w:szCs w:val="24"/>
        </w:rPr>
        <w:t xml:space="preserve">Given the nature of the storage structure it </w:t>
      </w:r>
      <w:r w:rsidR="002273BF" w:rsidRPr="002B4623">
        <w:rPr>
          <w:rFonts w:eastAsia="Aptos" w:cs="Arial"/>
          <w:color w:val="000000" w:themeColor="text1"/>
          <w:kern w:val="0"/>
          <w:szCs w:val="24"/>
        </w:rPr>
        <w:t>was</w:t>
      </w:r>
      <w:r w:rsidRPr="002B4623">
        <w:rPr>
          <w:rFonts w:eastAsia="Aptos" w:cs="Arial"/>
          <w:color w:val="000000" w:themeColor="text1"/>
          <w:kern w:val="0"/>
          <w:szCs w:val="24"/>
        </w:rPr>
        <w:t xml:space="preserve"> not likely to cause harm to the amenity of nearby properties. E</w:t>
      </w:r>
      <w:r w:rsidR="0083616C">
        <w:rPr>
          <w:rFonts w:eastAsia="Aptos" w:cs="Arial"/>
          <w:color w:val="000000" w:themeColor="text1"/>
          <w:kern w:val="0"/>
          <w:szCs w:val="24"/>
        </w:rPr>
        <w:t xml:space="preserve">nvironmental </w:t>
      </w:r>
      <w:r w:rsidRPr="002B4623">
        <w:rPr>
          <w:rFonts w:eastAsia="Aptos" w:cs="Arial"/>
          <w:color w:val="000000" w:themeColor="text1"/>
          <w:kern w:val="0"/>
          <w:szCs w:val="24"/>
        </w:rPr>
        <w:t>H</w:t>
      </w:r>
      <w:r w:rsidR="0083616C">
        <w:rPr>
          <w:rFonts w:eastAsia="Aptos" w:cs="Arial"/>
          <w:color w:val="000000" w:themeColor="text1"/>
          <w:kern w:val="0"/>
          <w:szCs w:val="24"/>
        </w:rPr>
        <w:t>ealth</w:t>
      </w:r>
      <w:r w:rsidRPr="002B4623">
        <w:rPr>
          <w:rFonts w:eastAsia="Aptos" w:cs="Arial"/>
          <w:color w:val="000000" w:themeColor="text1"/>
          <w:kern w:val="0"/>
          <w:szCs w:val="24"/>
        </w:rPr>
        <w:t xml:space="preserve"> ha</w:t>
      </w:r>
      <w:r w:rsidR="002273BF" w:rsidRPr="002B4623">
        <w:rPr>
          <w:rFonts w:eastAsia="Aptos" w:cs="Arial"/>
          <w:color w:val="000000" w:themeColor="text1"/>
          <w:kern w:val="0"/>
          <w:szCs w:val="24"/>
        </w:rPr>
        <w:t>d</w:t>
      </w:r>
      <w:r w:rsidRPr="002B4623">
        <w:rPr>
          <w:rFonts w:eastAsia="Aptos" w:cs="Arial"/>
          <w:color w:val="000000" w:themeColor="text1"/>
          <w:kern w:val="0"/>
          <w:szCs w:val="24"/>
        </w:rPr>
        <w:t xml:space="preserve"> been consulted and provided no objection to the proposal. </w:t>
      </w:r>
    </w:p>
    <w:p w14:paraId="5ED393FF" w14:textId="77777777" w:rsidR="00CA30AB" w:rsidRPr="002B4623" w:rsidRDefault="00CA30AB" w:rsidP="002B4623">
      <w:pPr>
        <w:ind w:left="32"/>
        <w:contextualSpacing/>
        <w:rPr>
          <w:rFonts w:eastAsia="Aptos" w:cs="Arial"/>
          <w:color w:val="000000" w:themeColor="text1"/>
          <w:kern w:val="0"/>
          <w:szCs w:val="24"/>
        </w:rPr>
      </w:pPr>
    </w:p>
    <w:p w14:paraId="75E17CDE" w14:textId="77777777" w:rsidR="00CA30AB" w:rsidRPr="002B4623" w:rsidRDefault="00CA30AB" w:rsidP="002B4623">
      <w:pPr>
        <w:ind w:left="32"/>
        <w:contextualSpacing/>
        <w:rPr>
          <w:rFonts w:eastAsia="Aptos" w:cs="Arial"/>
          <w:color w:val="000000" w:themeColor="text1"/>
          <w:kern w:val="0"/>
          <w:szCs w:val="24"/>
        </w:rPr>
      </w:pPr>
      <w:r w:rsidRPr="002B4623">
        <w:rPr>
          <w:rFonts w:eastAsia="Aptos" w:cs="Arial"/>
          <w:color w:val="000000" w:themeColor="text1"/>
          <w:kern w:val="0"/>
          <w:szCs w:val="24"/>
        </w:rPr>
        <w:t>The storage shed would not obstruct access to pedestrian paths or facilities within the wider recreational grounds.</w:t>
      </w:r>
    </w:p>
    <w:p w14:paraId="66804BAE" w14:textId="77777777" w:rsidR="00CA30AB" w:rsidRPr="002B4623" w:rsidRDefault="00CA30AB" w:rsidP="002B4623">
      <w:pPr>
        <w:ind w:left="32"/>
        <w:contextualSpacing/>
        <w:rPr>
          <w:rFonts w:eastAsia="Aptos" w:cs="Arial"/>
          <w:color w:val="000000" w:themeColor="text1"/>
          <w:kern w:val="0"/>
          <w:szCs w:val="24"/>
        </w:rPr>
      </w:pPr>
    </w:p>
    <w:p w14:paraId="62E435F0" w14:textId="31D5CCC2" w:rsidR="00CA30AB" w:rsidRPr="002B4623" w:rsidRDefault="00CA30AB" w:rsidP="002B4623">
      <w:pPr>
        <w:ind w:left="32"/>
        <w:contextualSpacing/>
        <w:rPr>
          <w:rFonts w:eastAsia="Aptos" w:cs="Arial"/>
          <w:color w:val="000000" w:themeColor="text1"/>
          <w:kern w:val="0"/>
          <w:szCs w:val="24"/>
        </w:rPr>
      </w:pPr>
      <w:r w:rsidRPr="002B4623">
        <w:rPr>
          <w:rFonts w:eastAsia="Aptos" w:cs="Arial"/>
          <w:color w:val="000000" w:themeColor="text1"/>
          <w:kern w:val="0"/>
          <w:szCs w:val="24"/>
        </w:rPr>
        <w:t xml:space="preserve">A condition </w:t>
      </w:r>
      <w:r w:rsidR="002B4623" w:rsidRPr="002B4623">
        <w:rPr>
          <w:rFonts w:eastAsia="Aptos" w:cs="Arial"/>
          <w:color w:val="000000" w:themeColor="text1"/>
          <w:kern w:val="0"/>
          <w:szCs w:val="24"/>
        </w:rPr>
        <w:t>was</w:t>
      </w:r>
      <w:r w:rsidRPr="002B4623">
        <w:rPr>
          <w:rFonts w:eastAsia="Aptos" w:cs="Arial"/>
          <w:color w:val="000000" w:themeColor="text1"/>
          <w:kern w:val="0"/>
          <w:szCs w:val="24"/>
        </w:rPr>
        <w:t xml:space="preserve"> recommended to ensure that the shed </w:t>
      </w:r>
      <w:r w:rsidR="002B4623" w:rsidRPr="002B4623">
        <w:rPr>
          <w:rFonts w:eastAsia="Aptos" w:cs="Arial"/>
          <w:color w:val="000000" w:themeColor="text1"/>
          <w:kern w:val="0"/>
          <w:szCs w:val="24"/>
        </w:rPr>
        <w:t>could</w:t>
      </w:r>
      <w:r w:rsidRPr="002B4623">
        <w:rPr>
          <w:rFonts w:eastAsia="Aptos" w:cs="Arial"/>
          <w:color w:val="000000" w:themeColor="text1"/>
          <w:kern w:val="0"/>
          <w:szCs w:val="24"/>
        </w:rPr>
        <w:t xml:space="preserve"> only be used for the storage of equipment for the Cricket Club and for no other purpose</w:t>
      </w:r>
      <w:r w:rsidR="002B4623" w:rsidRPr="002B4623">
        <w:rPr>
          <w:rFonts w:eastAsia="Aptos" w:cs="Arial"/>
          <w:color w:val="000000" w:themeColor="text1"/>
          <w:kern w:val="0"/>
          <w:szCs w:val="24"/>
        </w:rPr>
        <w:t>.</w:t>
      </w:r>
    </w:p>
    <w:p w14:paraId="67F62F52" w14:textId="77777777" w:rsidR="00CA30AB" w:rsidRPr="002B4623" w:rsidRDefault="00CA30AB" w:rsidP="002B4623">
      <w:pPr>
        <w:ind w:left="32"/>
        <w:contextualSpacing/>
        <w:rPr>
          <w:rFonts w:eastAsia="Aptos" w:cs="Arial"/>
          <w:color w:val="000000" w:themeColor="text1"/>
          <w:kern w:val="0"/>
          <w:szCs w:val="24"/>
        </w:rPr>
      </w:pPr>
    </w:p>
    <w:p w14:paraId="6A8255A5" w14:textId="3235330B" w:rsidR="00CA30AB" w:rsidRPr="002B4623" w:rsidRDefault="00CA30AB" w:rsidP="002B4623">
      <w:pPr>
        <w:ind w:left="32"/>
        <w:contextualSpacing/>
        <w:rPr>
          <w:rFonts w:eastAsia="Aptos" w:cs="Arial"/>
          <w:color w:val="000000" w:themeColor="text1"/>
          <w:kern w:val="0"/>
          <w:szCs w:val="24"/>
        </w:rPr>
      </w:pPr>
      <w:r w:rsidRPr="002B4623">
        <w:rPr>
          <w:rFonts w:eastAsia="Aptos" w:cs="Arial"/>
          <w:color w:val="000000" w:themeColor="text1"/>
          <w:kern w:val="0"/>
          <w:szCs w:val="24"/>
        </w:rPr>
        <w:lastRenderedPageBreak/>
        <w:t xml:space="preserve">Having considered all material planning considerations it </w:t>
      </w:r>
      <w:r w:rsidR="002B4623" w:rsidRPr="002B4623">
        <w:rPr>
          <w:rFonts w:eastAsia="Aptos" w:cs="Arial"/>
          <w:color w:val="000000" w:themeColor="text1"/>
          <w:kern w:val="0"/>
          <w:szCs w:val="24"/>
        </w:rPr>
        <w:t>was</w:t>
      </w:r>
      <w:r w:rsidRPr="002B4623">
        <w:rPr>
          <w:rFonts w:eastAsia="Aptos" w:cs="Arial"/>
          <w:color w:val="000000" w:themeColor="text1"/>
          <w:kern w:val="0"/>
          <w:szCs w:val="24"/>
        </w:rPr>
        <w:t xml:space="preserve"> recommended that planning permission be granted.</w:t>
      </w:r>
    </w:p>
    <w:p w14:paraId="26EFF08F" w14:textId="77777777" w:rsidR="00CA30AB" w:rsidRDefault="00CA30AB" w:rsidP="00BA1319">
      <w:pPr>
        <w:ind w:left="720" w:hanging="720"/>
        <w:rPr>
          <w:rFonts w:cs="Arial"/>
          <w:bCs/>
          <w:szCs w:val="24"/>
        </w:rPr>
      </w:pPr>
    </w:p>
    <w:p w14:paraId="7662F6CD" w14:textId="02E06D0C" w:rsidR="00A95B9A" w:rsidRDefault="002B4623" w:rsidP="002B4623">
      <w:pPr>
        <w:rPr>
          <w:rFonts w:cs="Arial"/>
          <w:bCs/>
          <w:szCs w:val="24"/>
        </w:rPr>
      </w:pPr>
      <w:r>
        <w:rPr>
          <w:rFonts w:cs="Arial"/>
          <w:bCs/>
          <w:szCs w:val="24"/>
        </w:rPr>
        <w:t xml:space="preserve">The Chair invited questions to the officer and </w:t>
      </w:r>
      <w:r w:rsidR="00A95B9A">
        <w:rPr>
          <w:rFonts w:cs="Arial"/>
          <w:bCs/>
          <w:szCs w:val="24"/>
        </w:rPr>
        <w:t xml:space="preserve">Alderman Graham </w:t>
      </w:r>
      <w:r>
        <w:rPr>
          <w:rFonts w:cs="Arial"/>
          <w:bCs/>
          <w:szCs w:val="24"/>
        </w:rPr>
        <w:t>asked if there would be any implications on wildlife</w:t>
      </w:r>
      <w:r w:rsidR="00A95B9A">
        <w:rPr>
          <w:rFonts w:cs="Arial"/>
          <w:bCs/>
          <w:szCs w:val="24"/>
        </w:rPr>
        <w:t>. The officer clarified that there would be no impact on wildlife</w:t>
      </w:r>
      <w:r>
        <w:rPr>
          <w:rFonts w:cs="Arial"/>
          <w:bCs/>
          <w:szCs w:val="24"/>
        </w:rPr>
        <w:t xml:space="preserve"> with </w:t>
      </w:r>
      <w:r w:rsidR="00A95B9A">
        <w:rPr>
          <w:rFonts w:cs="Arial"/>
          <w:bCs/>
          <w:szCs w:val="24"/>
        </w:rPr>
        <w:t>no loss of trees in order to facilitate the proposed storage shed.</w:t>
      </w:r>
    </w:p>
    <w:p w14:paraId="545C1068" w14:textId="77777777" w:rsidR="00A95B9A" w:rsidRDefault="00A95B9A" w:rsidP="00BA1319">
      <w:pPr>
        <w:ind w:left="720" w:hanging="720"/>
        <w:rPr>
          <w:rFonts w:cs="Arial"/>
          <w:bCs/>
          <w:szCs w:val="24"/>
        </w:rPr>
      </w:pPr>
    </w:p>
    <w:p w14:paraId="07E7F85C" w14:textId="77777777" w:rsidR="002B4623" w:rsidRDefault="00A95B9A" w:rsidP="00BE1238">
      <w:pPr>
        <w:rPr>
          <w:rFonts w:cs="Arial"/>
          <w:bCs/>
          <w:szCs w:val="24"/>
        </w:rPr>
      </w:pPr>
      <w:r>
        <w:rPr>
          <w:rFonts w:cs="Arial"/>
          <w:bCs/>
          <w:szCs w:val="24"/>
        </w:rPr>
        <w:t xml:space="preserve">The Chair invited Mr Tim Robsinson forward who was </w:t>
      </w:r>
      <w:r w:rsidR="002B4623">
        <w:rPr>
          <w:rFonts w:cs="Arial"/>
          <w:bCs/>
          <w:szCs w:val="24"/>
        </w:rPr>
        <w:t xml:space="preserve">in attendance to speak </w:t>
      </w:r>
      <w:r>
        <w:rPr>
          <w:rFonts w:cs="Arial"/>
          <w:bCs/>
          <w:szCs w:val="24"/>
        </w:rPr>
        <w:t>against the application</w:t>
      </w:r>
      <w:r w:rsidR="00BB5367">
        <w:rPr>
          <w:rFonts w:cs="Arial"/>
          <w:bCs/>
          <w:szCs w:val="24"/>
        </w:rPr>
        <w:t>.</w:t>
      </w:r>
      <w:r w:rsidR="00294B77">
        <w:rPr>
          <w:rFonts w:cs="Arial"/>
          <w:bCs/>
          <w:szCs w:val="24"/>
        </w:rPr>
        <w:t xml:space="preserve"> </w:t>
      </w:r>
    </w:p>
    <w:p w14:paraId="61420F4B" w14:textId="77777777" w:rsidR="002B4623" w:rsidRDefault="002B4623" w:rsidP="00BE1238">
      <w:pPr>
        <w:rPr>
          <w:rFonts w:cs="Arial"/>
          <w:bCs/>
          <w:szCs w:val="24"/>
        </w:rPr>
      </w:pPr>
    </w:p>
    <w:p w14:paraId="3C277F0C" w14:textId="414CA642" w:rsidR="00BB5367" w:rsidRDefault="002B4623" w:rsidP="00BE1238">
      <w:pPr>
        <w:rPr>
          <w:rFonts w:cs="Arial"/>
          <w:bCs/>
          <w:szCs w:val="24"/>
        </w:rPr>
      </w:pPr>
      <w:r>
        <w:rPr>
          <w:rFonts w:cs="Arial"/>
          <w:bCs/>
          <w:szCs w:val="24"/>
        </w:rPr>
        <w:t xml:space="preserve">Before commencing, Mr Robinson sought clarity over the circulation of his speaking notes given that this application had been rescheduled from July. The Head of Planning confirmed that his </w:t>
      </w:r>
      <w:r w:rsidR="00294B77">
        <w:rPr>
          <w:rFonts w:cs="Arial"/>
          <w:bCs/>
          <w:szCs w:val="24"/>
        </w:rPr>
        <w:t xml:space="preserve">speaking notes had been </w:t>
      </w:r>
      <w:r w:rsidR="00A65FF5">
        <w:rPr>
          <w:rFonts w:cs="Arial"/>
          <w:bCs/>
          <w:szCs w:val="24"/>
        </w:rPr>
        <w:t>re-</w:t>
      </w:r>
      <w:r>
        <w:rPr>
          <w:rFonts w:cs="Arial"/>
          <w:bCs/>
          <w:szCs w:val="24"/>
        </w:rPr>
        <w:t>issued</w:t>
      </w:r>
      <w:r w:rsidR="00294B77">
        <w:rPr>
          <w:rFonts w:cs="Arial"/>
          <w:bCs/>
          <w:szCs w:val="24"/>
        </w:rPr>
        <w:t xml:space="preserve"> to Members</w:t>
      </w:r>
      <w:r w:rsidR="00222128">
        <w:rPr>
          <w:rFonts w:cs="Arial"/>
          <w:bCs/>
          <w:szCs w:val="24"/>
        </w:rPr>
        <w:t xml:space="preserve"> with the agenda for this meeting.</w:t>
      </w:r>
    </w:p>
    <w:p w14:paraId="01EC5C27" w14:textId="77777777" w:rsidR="00A95B9A" w:rsidRDefault="00A95B9A" w:rsidP="00BA1319">
      <w:pPr>
        <w:ind w:left="720" w:hanging="720"/>
        <w:rPr>
          <w:rFonts w:cs="Arial"/>
          <w:bCs/>
          <w:szCs w:val="24"/>
        </w:rPr>
      </w:pPr>
    </w:p>
    <w:p w14:paraId="097E9F8C" w14:textId="5AB871F9" w:rsidR="00294B77" w:rsidRDefault="00A65FF5" w:rsidP="00A65FF5">
      <w:pPr>
        <w:rPr>
          <w:rFonts w:cs="Arial"/>
          <w:bCs/>
          <w:szCs w:val="24"/>
        </w:rPr>
      </w:pPr>
      <w:r>
        <w:rPr>
          <w:rFonts w:cs="Arial"/>
          <w:bCs/>
          <w:szCs w:val="24"/>
        </w:rPr>
        <w:t xml:space="preserve">Mr Robinson’s address was </w:t>
      </w:r>
      <w:r w:rsidR="00BE1238">
        <w:rPr>
          <w:rFonts w:cs="Arial"/>
          <w:bCs/>
          <w:szCs w:val="24"/>
        </w:rPr>
        <w:t>outlined</w:t>
      </w:r>
      <w:r>
        <w:rPr>
          <w:rFonts w:cs="Arial"/>
          <w:bCs/>
          <w:szCs w:val="24"/>
        </w:rPr>
        <w:t xml:space="preserve"> as follows:</w:t>
      </w:r>
    </w:p>
    <w:p w14:paraId="03459452" w14:textId="77777777" w:rsidR="00A65FF5" w:rsidRDefault="00A65FF5" w:rsidP="00A65FF5">
      <w:pPr>
        <w:rPr>
          <w:rFonts w:cs="Arial"/>
          <w:bCs/>
          <w:szCs w:val="24"/>
        </w:rPr>
      </w:pPr>
    </w:p>
    <w:p w14:paraId="054D777E" w14:textId="65598FBC" w:rsidR="00A65FF5" w:rsidRDefault="00A65FF5" w:rsidP="00BE1238">
      <w:pPr>
        <w:pStyle w:val="ListParagraph"/>
        <w:numPr>
          <w:ilvl w:val="0"/>
          <w:numId w:val="19"/>
        </w:numPr>
        <w:rPr>
          <w:rFonts w:cs="Arial"/>
          <w:bCs/>
          <w:szCs w:val="24"/>
        </w:rPr>
      </w:pPr>
      <w:r w:rsidRPr="00BE1238">
        <w:rPr>
          <w:rFonts w:cs="Arial"/>
          <w:bCs/>
          <w:szCs w:val="24"/>
        </w:rPr>
        <w:t>Mr Robinson’s interest in the application was relating to the way we read and value our open public space.</w:t>
      </w:r>
    </w:p>
    <w:p w14:paraId="7767DC8A" w14:textId="77777777" w:rsidR="00A848D3" w:rsidRPr="00BE1238" w:rsidRDefault="00A848D3" w:rsidP="00A848D3">
      <w:pPr>
        <w:pStyle w:val="ListParagraph"/>
        <w:rPr>
          <w:rFonts w:cs="Arial"/>
          <w:bCs/>
          <w:szCs w:val="24"/>
        </w:rPr>
      </w:pPr>
    </w:p>
    <w:p w14:paraId="20EE000A" w14:textId="47EF31CC" w:rsidR="00A65FF5" w:rsidRDefault="004A04E5" w:rsidP="00BE1238">
      <w:pPr>
        <w:pStyle w:val="ListParagraph"/>
        <w:numPr>
          <w:ilvl w:val="0"/>
          <w:numId w:val="19"/>
        </w:numPr>
        <w:rPr>
          <w:rFonts w:cs="Arial"/>
          <w:bCs/>
          <w:szCs w:val="24"/>
        </w:rPr>
      </w:pPr>
      <w:r w:rsidRPr="00BE1238">
        <w:rPr>
          <w:rFonts w:cs="Arial"/>
          <w:bCs/>
          <w:szCs w:val="24"/>
        </w:rPr>
        <w:t>He brought</w:t>
      </w:r>
      <w:r w:rsidR="00A65FF5" w:rsidRPr="00BE1238">
        <w:rPr>
          <w:rFonts w:cs="Arial"/>
          <w:bCs/>
          <w:szCs w:val="24"/>
        </w:rPr>
        <w:t xml:space="preserve"> no challenge </w:t>
      </w:r>
      <w:r w:rsidRPr="00BE1238">
        <w:rPr>
          <w:rFonts w:cs="Arial"/>
          <w:bCs/>
          <w:szCs w:val="24"/>
        </w:rPr>
        <w:t>to</w:t>
      </w:r>
      <w:r w:rsidR="00A65FF5" w:rsidRPr="00BE1238">
        <w:rPr>
          <w:rFonts w:cs="Arial"/>
          <w:bCs/>
          <w:szCs w:val="24"/>
        </w:rPr>
        <w:t xml:space="preserve"> the cricket club’s need for storage accommodation and he was pleased that the club was doing well.</w:t>
      </w:r>
    </w:p>
    <w:p w14:paraId="066711D6" w14:textId="77777777" w:rsidR="00A848D3" w:rsidRPr="00A848D3" w:rsidRDefault="00A848D3" w:rsidP="00A848D3">
      <w:pPr>
        <w:rPr>
          <w:rFonts w:cs="Arial"/>
          <w:bCs/>
          <w:szCs w:val="24"/>
        </w:rPr>
      </w:pPr>
    </w:p>
    <w:p w14:paraId="60A4BBF8" w14:textId="156897D5" w:rsidR="00A65FF5" w:rsidRDefault="00A65FF5" w:rsidP="00247522">
      <w:pPr>
        <w:pStyle w:val="ListParagraph"/>
        <w:numPr>
          <w:ilvl w:val="0"/>
          <w:numId w:val="19"/>
        </w:numPr>
        <w:rPr>
          <w:rFonts w:cs="Arial"/>
          <w:bCs/>
          <w:szCs w:val="24"/>
        </w:rPr>
      </w:pPr>
      <w:r w:rsidRPr="00222128">
        <w:rPr>
          <w:rFonts w:cs="Arial"/>
          <w:bCs/>
          <w:szCs w:val="24"/>
        </w:rPr>
        <w:t>The Seapark Recreation Grounds made an important contribution to our public open</w:t>
      </w:r>
      <w:r w:rsidR="00222128" w:rsidRPr="00222128">
        <w:rPr>
          <w:rFonts w:cs="Arial"/>
          <w:bCs/>
          <w:szCs w:val="24"/>
        </w:rPr>
        <w:t xml:space="preserve"> </w:t>
      </w:r>
      <w:r w:rsidRPr="00222128">
        <w:rPr>
          <w:rFonts w:cs="Arial"/>
          <w:bCs/>
          <w:szCs w:val="24"/>
        </w:rPr>
        <w:t>space, serving the local community and visitors to the area.</w:t>
      </w:r>
    </w:p>
    <w:p w14:paraId="5F55A5CF" w14:textId="77777777" w:rsidR="00A848D3" w:rsidRPr="00A848D3" w:rsidRDefault="00A848D3" w:rsidP="00A848D3">
      <w:pPr>
        <w:rPr>
          <w:rFonts w:cs="Arial"/>
          <w:bCs/>
          <w:szCs w:val="24"/>
        </w:rPr>
      </w:pPr>
    </w:p>
    <w:p w14:paraId="2600B673" w14:textId="5DDE93B2" w:rsidR="00A65FF5" w:rsidRDefault="00A65FF5" w:rsidP="00BE1238">
      <w:pPr>
        <w:pStyle w:val="ListParagraph"/>
        <w:numPr>
          <w:ilvl w:val="0"/>
          <w:numId w:val="19"/>
        </w:numPr>
        <w:rPr>
          <w:rFonts w:cs="Arial"/>
          <w:bCs/>
          <w:szCs w:val="24"/>
        </w:rPr>
      </w:pPr>
      <w:r w:rsidRPr="00BE1238">
        <w:rPr>
          <w:rFonts w:cs="Arial"/>
          <w:bCs/>
          <w:szCs w:val="24"/>
        </w:rPr>
        <w:t xml:space="preserve">The Report highlighted its designation as ‘Existing Recreation and Open Space’ and a Local Landscape Policy Area, and that it </w:t>
      </w:r>
      <w:r w:rsidR="003663F6" w:rsidRPr="00BE1238">
        <w:rPr>
          <w:rFonts w:cs="Arial"/>
          <w:bCs/>
          <w:szCs w:val="24"/>
        </w:rPr>
        <w:t>was</w:t>
      </w:r>
      <w:r w:rsidRPr="00BE1238">
        <w:rPr>
          <w:rFonts w:cs="Arial"/>
          <w:bCs/>
          <w:szCs w:val="24"/>
        </w:rPr>
        <w:t xml:space="preserve"> within the proposed Marino, Cultra and</w:t>
      </w:r>
      <w:r w:rsidR="003663F6" w:rsidRPr="00BE1238">
        <w:rPr>
          <w:rFonts w:cs="Arial"/>
          <w:bCs/>
          <w:szCs w:val="24"/>
        </w:rPr>
        <w:t xml:space="preserve"> </w:t>
      </w:r>
      <w:r w:rsidRPr="00BE1238">
        <w:rPr>
          <w:rFonts w:cs="Arial"/>
          <w:bCs/>
          <w:szCs w:val="24"/>
        </w:rPr>
        <w:t>Craigavad Area of Townscape Character</w:t>
      </w:r>
      <w:r w:rsidR="00A848D3">
        <w:rPr>
          <w:rFonts w:cs="Arial"/>
          <w:bCs/>
          <w:szCs w:val="24"/>
        </w:rPr>
        <w:t>.</w:t>
      </w:r>
    </w:p>
    <w:p w14:paraId="0E9626C4" w14:textId="77777777" w:rsidR="00A848D3" w:rsidRPr="00A848D3" w:rsidRDefault="00A848D3" w:rsidP="00A848D3">
      <w:pPr>
        <w:rPr>
          <w:rFonts w:cs="Arial"/>
          <w:bCs/>
          <w:szCs w:val="24"/>
        </w:rPr>
      </w:pPr>
    </w:p>
    <w:p w14:paraId="10822414" w14:textId="4B82D17A" w:rsidR="00A65FF5" w:rsidRDefault="00A65FF5" w:rsidP="00BE1238">
      <w:pPr>
        <w:pStyle w:val="ListParagraph"/>
        <w:numPr>
          <w:ilvl w:val="0"/>
          <w:numId w:val="19"/>
        </w:numPr>
        <w:rPr>
          <w:rFonts w:cs="Arial"/>
          <w:bCs/>
          <w:szCs w:val="24"/>
        </w:rPr>
      </w:pPr>
      <w:r w:rsidRPr="00BE1238">
        <w:rPr>
          <w:rFonts w:cs="Arial"/>
          <w:bCs/>
          <w:szCs w:val="24"/>
        </w:rPr>
        <w:t>Seapark provide</w:t>
      </w:r>
      <w:r w:rsidR="003663F6" w:rsidRPr="00BE1238">
        <w:rPr>
          <w:rFonts w:cs="Arial"/>
          <w:bCs/>
          <w:szCs w:val="24"/>
        </w:rPr>
        <w:t>d</w:t>
      </w:r>
      <w:r w:rsidRPr="00BE1238">
        <w:rPr>
          <w:rFonts w:cs="Arial"/>
          <w:bCs/>
          <w:szCs w:val="24"/>
        </w:rPr>
        <w:t xml:space="preserve"> a significant public open space, comprising several key </w:t>
      </w:r>
      <w:r w:rsidR="003663F6" w:rsidRPr="00BE1238">
        <w:rPr>
          <w:rFonts w:cs="Arial"/>
          <w:bCs/>
          <w:szCs w:val="24"/>
        </w:rPr>
        <w:t>elements</w:t>
      </w:r>
      <w:r w:rsidRPr="00BE1238">
        <w:rPr>
          <w:rFonts w:cs="Arial"/>
          <w:bCs/>
          <w:szCs w:val="24"/>
        </w:rPr>
        <w:t>.</w:t>
      </w:r>
    </w:p>
    <w:p w14:paraId="554C84E3" w14:textId="77777777" w:rsidR="00A848D3" w:rsidRPr="00A848D3" w:rsidRDefault="00A848D3" w:rsidP="00A848D3">
      <w:pPr>
        <w:rPr>
          <w:rFonts w:cs="Arial"/>
          <w:bCs/>
          <w:szCs w:val="24"/>
        </w:rPr>
      </w:pPr>
    </w:p>
    <w:p w14:paraId="105860B3" w14:textId="0CD5F80C" w:rsidR="00294B77" w:rsidRDefault="00A65FF5" w:rsidP="00591B90">
      <w:pPr>
        <w:pStyle w:val="ListParagraph"/>
        <w:numPr>
          <w:ilvl w:val="0"/>
          <w:numId w:val="19"/>
        </w:numPr>
        <w:rPr>
          <w:rFonts w:cs="Arial"/>
          <w:bCs/>
          <w:szCs w:val="24"/>
        </w:rPr>
      </w:pPr>
      <w:r w:rsidRPr="00222128">
        <w:rPr>
          <w:rFonts w:cs="Arial"/>
          <w:bCs/>
          <w:szCs w:val="24"/>
        </w:rPr>
        <w:t xml:space="preserve">It </w:t>
      </w:r>
      <w:r w:rsidR="003663F6" w:rsidRPr="00222128">
        <w:rPr>
          <w:rFonts w:cs="Arial"/>
          <w:bCs/>
          <w:szCs w:val="24"/>
        </w:rPr>
        <w:t>was</w:t>
      </w:r>
      <w:r w:rsidRPr="00222128">
        <w:rPr>
          <w:rFonts w:cs="Arial"/>
          <w:bCs/>
          <w:szCs w:val="24"/>
        </w:rPr>
        <w:t xml:space="preserve"> important to carefully analyse and identify the various factors that define</w:t>
      </w:r>
      <w:r w:rsidR="003663F6" w:rsidRPr="00222128">
        <w:rPr>
          <w:rFonts w:cs="Arial"/>
          <w:bCs/>
          <w:szCs w:val="24"/>
        </w:rPr>
        <w:t>d</w:t>
      </w:r>
      <w:r w:rsidRPr="00222128">
        <w:rPr>
          <w:rFonts w:cs="Arial"/>
          <w:bCs/>
          <w:szCs w:val="24"/>
        </w:rPr>
        <w:t xml:space="preserve"> and</w:t>
      </w:r>
      <w:r w:rsidR="00222128" w:rsidRPr="00222128">
        <w:rPr>
          <w:rFonts w:cs="Arial"/>
          <w:bCs/>
          <w:szCs w:val="24"/>
        </w:rPr>
        <w:t xml:space="preserve"> </w:t>
      </w:r>
      <w:r w:rsidRPr="00222128">
        <w:rPr>
          <w:rFonts w:cs="Arial"/>
          <w:bCs/>
          <w:szCs w:val="24"/>
        </w:rPr>
        <w:t>contribute</w:t>
      </w:r>
      <w:r w:rsidR="003663F6" w:rsidRPr="00222128">
        <w:rPr>
          <w:rFonts w:cs="Arial"/>
          <w:bCs/>
          <w:szCs w:val="24"/>
        </w:rPr>
        <w:t>d</w:t>
      </w:r>
      <w:r w:rsidRPr="00222128">
        <w:rPr>
          <w:rFonts w:cs="Arial"/>
          <w:bCs/>
          <w:szCs w:val="24"/>
        </w:rPr>
        <w:t xml:space="preserve"> to the legibility, quality and experience of this important public open</w:t>
      </w:r>
      <w:r w:rsidR="00222128" w:rsidRPr="00222128">
        <w:rPr>
          <w:rFonts w:cs="Arial"/>
          <w:bCs/>
          <w:szCs w:val="24"/>
        </w:rPr>
        <w:t xml:space="preserve"> </w:t>
      </w:r>
      <w:r w:rsidRPr="00222128">
        <w:rPr>
          <w:rFonts w:cs="Arial"/>
          <w:bCs/>
          <w:szCs w:val="24"/>
        </w:rPr>
        <w:t>space</w:t>
      </w:r>
      <w:r w:rsidR="00222128">
        <w:rPr>
          <w:rFonts w:cs="Arial"/>
          <w:bCs/>
          <w:szCs w:val="24"/>
        </w:rPr>
        <w:t>.</w:t>
      </w:r>
    </w:p>
    <w:p w14:paraId="45AE5F31" w14:textId="77777777" w:rsidR="00A848D3" w:rsidRPr="00A848D3" w:rsidRDefault="00A848D3" w:rsidP="00A848D3">
      <w:pPr>
        <w:rPr>
          <w:rFonts w:cs="Arial"/>
          <w:bCs/>
          <w:szCs w:val="24"/>
        </w:rPr>
      </w:pPr>
    </w:p>
    <w:p w14:paraId="6547F0C7" w14:textId="4F21ED4E" w:rsidR="00A65FF5" w:rsidRDefault="003663F6" w:rsidP="00BE1238">
      <w:pPr>
        <w:pStyle w:val="ListParagraph"/>
        <w:numPr>
          <w:ilvl w:val="0"/>
          <w:numId w:val="19"/>
        </w:numPr>
        <w:rPr>
          <w:rFonts w:cs="Arial"/>
          <w:bCs/>
          <w:szCs w:val="24"/>
        </w:rPr>
      </w:pPr>
      <w:r w:rsidRPr="00BE1238">
        <w:rPr>
          <w:rFonts w:cs="Arial"/>
          <w:bCs/>
          <w:szCs w:val="24"/>
        </w:rPr>
        <w:t>He referred to the diagram on page</w:t>
      </w:r>
      <w:r w:rsidR="004A04E5" w:rsidRPr="00BE1238">
        <w:rPr>
          <w:rFonts w:cs="Arial"/>
          <w:bCs/>
          <w:szCs w:val="24"/>
        </w:rPr>
        <w:t xml:space="preserve"> 4</w:t>
      </w:r>
      <w:r w:rsidRPr="00BE1238">
        <w:rPr>
          <w:rFonts w:cs="Arial"/>
          <w:bCs/>
          <w:szCs w:val="24"/>
        </w:rPr>
        <w:t xml:space="preserve"> of his pre-submitted speaking notes</w:t>
      </w:r>
      <w:r w:rsidR="00605613" w:rsidRPr="00BE1238">
        <w:rPr>
          <w:rFonts w:cs="Arial"/>
          <w:bCs/>
          <w:szCs w:val="24"/>
        </w:rPr>
        <w:t xml:space="preserve"> and a red line and rectangle that represented the Council owned pavilion. This was a charming, low-slung public building making a significant contribution to the way the public space read</w:t>
      </w:r>
      <w:r w:rsidR="00222128">
        <w:rPr>
          <w:rFonts w:cs="Arial"/>
          <w:bCs/>
          <w:szCs w:val="24"/>
        </w:rPr>
        <w:t>.</w:t>
      </w:r>
    </w:p>
    <w:p w14:paraId="25E20F57" w14:textId="77777777" w:rsidR="00A848D3" w:rsidRPr="00A848D3" w:rsidRDefault="00A848D3" w:rsidP="00A848D3">
      <w:pPr>
        <w:rPr>
          <w:rFonts w:cs="Arial"/>
          <w:bCs/>
          <w:szCs w:val="24"/>
        </w:rPr>
      </w:pPr>
    </w:p>
    <w:p w14:paraId="35112DA0" w14:textId="746379E5" w:rsidR="00605613" w:rsidRDefault="00605613" w:rsidP="00BE1238">
      <w:pPr>
        <w:pStyle w:val="ListParagraph"/>
        <w:numPr>
          <w:ilvl w:val="0"/>
          <w:numId w:val="19"/>
        </w:numPr>
        <w:rPr>
          <w:rFonts w:cs="Arial"/>
          <w:bCs/>
          <w:szCs w:val="24"/>
        </w:rPr>
      </w:pPr>
      <w:r w:rsidRPr="00BE1238">
        <w:rPr>
          <w:rFonts w:cs="Arial"/>
          <w:bCs/>
          <w:szCs w:val="24"/>
        </w:rPr>
        <w:t>There was an arrival sequence to Seapark travelling down Seapark Road the space opened dramatically across the playing fields and historically the pavilion frontage had defined that first element of that public open space.</w:t>
      </w:r>
    </w:p>
    <w:p w14:paraId="2C68A7DB" w14:textId="77777777" w:rsidR="00A848D3" w:rsidRPr="00A848D3" w:rsidRDefault="00A848D3" w:rsidP="00A848D3">
      <w:pPr>
        <w:rPr>
          <w:rFonts w:cs="Arial"/>
          <w:bCs/>
          <w:szCs w:val="24"/>
        </w:rPr>
      </w:pPr>
    </w:p>
    <w:p w14:paraId="11114694" w14:textId="3179B839" w:rsidR="008C4BB4" w:rsidRDefault="008C4BB4" w:rsidP="00BE1238">
      <w:pPr>
        <w:pStyle w:val="ListParagraph"/>
        <w:numPr>
          <w:ilvl w:val="0"/>
          <w:numId w:val="19"/>
        </w:numPr>
        <w:rPr>
          <w:rFonts w:cs="Arial"/>
          <w:bCs/>
          <w:szCs w:val="24"/>
        </w:rPr>
      </w:pPr>
      <w:r w:rsidRPr="00BE1238">
        <w:rPr>
          <w:rFonts w:cs="Arial"/>
          <w:bCs/>
          <w:szCs w:val="24"/>
        </w:rPr>
        <w:t xml:space="preserve">The bridge, with its angled relationship to the road and glimpse of Belfast Lough, provided a compression point before a dramatic emergence into the open green space of the playing fields. </w:t>
      </w:r>
    </w:p>
    <w:p w14:paraId="06FA647B" w14:textId="77777777" w:rsidR="00A848D3" w:rsidRPr="00A848D3" w:rsidRDefault="00A848D3" w:rsidP="00A848D3">
      <w:pPr>
        <w:rPr>
          <w:rFonts w:cs="Arial"/>
          <w:bCs/>
          <w:szCs w:val="24"/>
        </w:rPr>
      </w:pPr>
    </w:p>
    <w:p w14:paraId="5ECD517D" w14:textId="70E5D395" w:rsidR="008C4BB4" w:rsidRDefault="005F77BC" w:rsidP="00BE1238">
      <w:pPr>
        <w:pStyle w:val="ListParagraph"/>
        <w:numPr>
          <w:ilvl w:val="0"/>
          <w:numId w:val="19"/>
        </w:numPr>
        <w:rPr>
          <w:rFonts w:cs="Arial"/>
          <w:bCs/>
          <w:szCs w:val="24"/>
        </w:rPr>
      </w:pPr>
      <w:r w:rsidRPr="00BE1238">
        <w:rPr>
          <w:rFonts w:cs="Arial"/>
          <w:bCs/>
          <w:szCs w:val="24"/>
        </w:rPr>
        <w:lastRenderedPageBreak/>
        <w:t>The tennis courts also contributed and the practice nets for the club had been allowed to be erected on the playing fields and that did to some extent begin to erode the definition of that frontage he had described</w:t>
      </w:r>
      <w:r w:rsidR="00E41F22" w:rsidRPr="00BE1238">
        <w:rPr>
          <w:rFonts w:cs="Arial"/>
          <w:bCs/>
          <w:szCs w:val="24"/>
        </w:rPr>
        <w:t>, but those were ‘visually open’.</w:t>
      </w:r>
    </w:p>
    <w:p w14:paraId="1F168706" w14:textId="77777777" w:rsidR="00A848D3" w:rsidRPr="00A848D3" w:rsidRDefault="00A848D3" w:rsidP="00A848D3">
      <w:pPr>
        <w:rPr>
          <w:rFonts w:cs="Arial"/>
          <w:bCs/>
          <w:szCs w:val="24"/>
        </w:rPr>
      </w:pPr>
    </w:p>
    <w:p w14:paraId="649AC01E" w14:textId="515CB240" w:rsidR="00E41F22" w:rsidRDefault="00E41F22" w:rsidP="00BE1238">
      <w:pPr>
        <w:pStyle w:val="ListParagraph"/>
        <w:numPr>
          <w:ilvl w:val="0"/>
          <w:numId w:val="19"/>
        </w:numPr>
        <w:rPr>
          <w:rFonts w:cs="Arial"/>
          <w:bCs/>
          <w:szCs w:val="24"/>
        </w:rPr>
      </w:pPr>
      <w:r w:rsidRPr="00BE1238">
        <w:rPr>
          <w:rFonts w:cs="Arial"/>
          <w:bCs/>
          <w:szCs w:val="24"/>
        </w:rPr>
        <w:t xml:space="preserve">He referred to another public space further </w:t>
      </w:r>
      <w:r w:rsidR="00C74467">
        <w:rPr>
          <w:rFonts w:cs="Arial"/>
          <w:bCs/>
          <w:szCs w:val="24"/>
        </w:rPr>
        <w:t>along</w:t>
      </w:r>
      <w:r w:rsidRPr="00BE1238">
        <w:rPr>
          <w:rFonts w:cs="Arial"/>
          <w:bCs/>
          <w:szCs w:val="24"/>
        </w:rPr>
        <w:t xml:space="preserve"> Seapark Road which contained</w:t>
      </w:r>
      <w:r w:rsidR="00BE1238" w:rsidRPr="00BE1238">
        <w:rPr>
          <w:rFonts w:cs="Arial"/>
          <w:bCs/>
          <w:szCs w:val="24"/>
        </w:rPr>
        <w:t xml:space="preserve"> </w:t>
      </w:r>
      <w:r w:rsidRPr="00BE1238">
        <w:rPr>
          <w:rFonts w:cs="Arial"/>
          <w:bCs/>
          <w:szCs w:val="24"/>
        </w:rPr>
        <w:t>another public open space which was on the other side of the pavilion which fronted in two directions.</w:t>
      </w:r>
    </w:p>
    <w:p w14:paraId="62CFB0BB" w14:textId="77777777" w:rsidR="00A848D3" w:rsidRPr="00A848D3" w:rsidRDefault="00A848D3" w:rsidP="00A848D3">
      <w:pPr>
        <w:rPr>
          <w:rFonts w:cs="Arial"/>
          <w:bCs/>
          <w:szCs w:val="24"/>
        </w:rPr>
      </w:pPr>
    </w:p>
    <w:p w14:paraId="7D74E172" w14:textId="49311D83" w:rsidR="00E41F22" w:rsidRDefault="00E41F22" w:rsidP="00BE1238">
      <w:pPr>
        <w:pStyle w:val="ListParagraph"/>
        <w:numPr>
          <w:ilvl w:val="0"/>
          <w:numId w:val="19"/>
        </w:numPr>
        <w:rPr>
          <w:rFonts w:cs="Arial"/>
          <w:bCs/>
          <w:szCs w:val="24"/>
        </w:rPr>
      </w:pPr>
      <w:r w:rsidRPr="00BE1238">
        <w:rPr>
          <w:rFonts w:cs="Arial"/>
          <w:bCs/>
          <w:szCs w:val="24"/>
        </w:rPr>
        <w:t xml:space="preserve">The pavilion was the key public building within the valuable public open space of Seapark. </w:t>
      </w:r>
    </w:p>
    <w:p w14:paraId="5085D478" w14:textId="77777777" w:rsidR="00A848D3" w:rsidRPr="00A848D3" w:rsidRDefault="00A848D3" w:rsidP="00A848D3">
      <w:pPr>
        <w:rPr>
          <w:rFonts w:cs="Arial"/>
          <w:bCs/>
          <w:szCs w:val="24"/>
        </w:rPr>
      </w:pPr>
    </w:p>
    <w:p w14:paraId="1417DFE9" w14:textId="74F3F728" w:rsidR="00E41F22" w:rsidRDefault="00E41F22" w:rsidP="00BE1238">
      <w:pPr>
        <w:pStyle w:val="ListParagraph"/>
        <w:numPr>
          <w:ilvl w:val="0"/>
          <w:numId w:val="19"/>
        </w:numPr>
        <w:rPr>
          <w:rFonts w:cs="Arial"/>
          <w:bCs/>
          <w:szCs w:val="24"/>
        </w:rPr>
      </w:pPr>
      <w:r w:rsidRPr="00BE1238">
        <w:rPr>
          <w:rFonts w:cs="Arial"/>
          <w:bCs/>
          <w:szCs w:val="24"/>
        </w:rPr>
        <w:t>The proposed siting placed an ancillary storage shed in a dominant, prominent position within the public open space of the playing fields and would erode the character of that public open space and dominate the little public building.</w:t>
      </w:r>
    </w:p>
    <w:p w14:paraId="79B2A3CC" w14:textId="77777777" w:rsidR="00A848D3" w:rsidRPr="00A848D3" w:rsidRDefault="00A848D3" w:rsidP="00A848D3">
      <w:pPr>
        <w:rPr>
          <w:rFonts w:cs="Arial"/>
          <w:bCs/>
          <w:szCs w:val="24"/>
        </w:rPr>
      </w:pPr>
    </w:p>
    <w:p w14:paraId="01B781BF" w14:textId="5CAE1AFF" w:rsidR="00E41F22" w:rsidRDefault="00E41F22" w:rsidP="00BE1238">
      <w:pPr>
        <w:pStyle w:val="ListParagraph"/>
        <w:numPr>
          <w:ilvl w:val="0"/>
          <w:numId w:val="19"/>
        </w:numPr>
        <w:rPr>
          <w:rFonts w:cs="Arial"/>
          <w:bCs/>
          <w:szCs w:val="24"/>
        </w:rPr>
      </w:pPr>
      <w:r w:rsidRPr="00BE1238">
        <w:rPr>
          <w:rFonts w:cs="Arial"/>
          <w:bCs/>
          <w:szCs w:val="24"/>
        </w:rPr>
        <w:t>The position of the public building currently provided it with a key role</w:t>
      </w:r>
      <w:r w:rsidR="00BE1238" w:rsidRPr="00BE1238">
        <w:rPr>
          <w:rFonts w:cs="Arial"/>
          <w:bCs/>
          <w:szCs w:val="24"/>
        </w:rPr>
        <w:t xml:space="preserve"> and it fronted on the to public space of the playing fields and the new shed would obstruct that.</w:t>
      </w:r>
    </w:p>
    <w:p w14:paraId="0E4B374F" w14:textId="77777777" w:rsidR="00A848D3" w:rsidRPr="00A848D3" w:rsidRDefault="00A848D3" w:rsidP="00A848D3">
      <w:pPr>
        <w:rPr>
          <w:rFonts w:cs="Arial"/>
          <w:bCs/>
          <w:szCs w:val="24"/>
        </w:rPr>
      </w:pPr>
    </w:p>
    <w:p w14:paraId="2E290674" w14:textId="35255189" w:rsidR="00BE1238" w:rsidRDefault="00BE1238" w:rsidP="00BE1238">
      <w:pPr>
        <w:pStyle w:val="ListParagraph"/>
        <w:numPr>
          <w:ilvl w:val="0"/>
          <w:numId w:val="19"/>
        </w:numPr>
        <w:rPr>
          <w:rFonts w:cs="Arial"/>
          <w:bCs/>
          <w:szCs w:val="24"/>
        </w:rPr>
      </w:pPr>
      <w:r w:rsidRPr="00BE1238">
        <w:rPr>
          <w:rFonts w:cs="Arial"/>
          <w:bCs/>
          <w:szCs w:val="24"/>
        </w:rPr>
        <w:t xml:space="preserve">The point had been that the application could only be assessed on the grounds of what was presented but that in itself should not have been the cause to accept what was proposed when there were alternative opportunities within this site that would not have a detrimental affect on this valuable open space. </w:t>
      </w:r>
    </w:p>
    <w:p w14:paraId="7EF763FF" w14:textId="77777777" w:rsidR="00C60534" w:rsidRPr="00BE1238" w:rsidRDefault="00C60534" w:rsidP="00C60534">
      <w:pPr>
        <w:pStyle w:val="ListParagraph"/>
        <w:rPr>
          <w:rFonts w:cs="Arial"/>
          <w:bCs/>
          <w:szCs w:val="24"/>
        </w:rPr>
      </w:pPr>
    </w:p>
    <w:p w14:paraId="0A37ECB8" w14:textId="342814EC" w:rsidR="00A848D3" w:rsidRDefault="00A848D3" w:rsidP="00971C22">
      <w:pPr>
        <w:rPr>
          <w:rFonts w:cs="Arial"/>
          <w:bCs/>
          <w:szCs w:val="24"/>
        </w:rPr>
      </w:pPr>
      <w:r>
        <w:rPr>
          <w:rFonts w:cs="Arial"/>
          <w:bCs/>
          <w:szCs w:val="24"/>
        </w:rPr>
        <w:t>The Chair invited questions to the speaker.</w:t>
      </w:r>
    </w:p>
    <w:p w14:paraId="57FD818B" w14:textId="77777777" w:rsidR="00A848D3" w:rsidRDefault="00A848D3" w:rsidP="00971C22">
      <w:pPr>
        <w:rPr>
          <w:rFonts w:cs="Arial"/>
          <w:bCs/>
          <w:szCs w:val="24"/>
        </w:rPr>
      </w:pPr>
    </w:p>
    <w:p w14:paraId="72B91DAE" w14:textId="7ED68F56" w:rsidR="00BE1238" w:rsidRDefault="00971C22" w:rsidP="00971C22">
      <w:pPr>
        <w:rPr>
          <w:rFonts w:cs="Arial"/>
          <w:bCs/>
          <w:szCs w:val="24"/>
        </w:rPr>
      </w:pPr>
      <w:r>
        <w:rPr>
          <w:rFonts w:cs="Arial"/>
          <w:bCs/>
          <w:szCs w:val="24"/>
        </w:rPr>
        <w:t>Alderman Graham asked if the objection was against the loss of public space to the footprint of the shed or if it was the visual appearance of the shed</w:t>
      </w:r>
      <w:r w:rsidR="001053F7">
        <w:rPr>
          <w:rFonts w:cs="Arial"/>
          <w:bCs/>
          <w:szCs w:val="24"/>
        </w:rPr>
        <w:t xml:space="preserve"> and </w:t>
      </w:r>
      <w:r>
        <w:rPr>
          <w:rFonts w:cs="Arial"/>
          <w:bCs/>
          <w:szCs w:val="24"/>
        </w:rPr>
        <w:t>Mr Robinson explained that his concern related to a combination of those two elements. The shed in itself was not offensive but the pavilion was a charming little building, low slung and it was an issue of dominance. The shed would have a dominant form in terms of both size and height compared to the pavilion and it would sit in front of it. He believed that there were less</w:t>
      </w:r>
      <w:r w:rsidR="0083616C">
        <w:rPr>
          <w:rFonts w:cs="Arial"/>
          <w:bCs/>
          <w:szCs w:val="24"/>
        </w:rPr>
        <w:t>-</w:t>
      </w:r>
      <w:r>
        <w:rPr>
          <w:rFonts w:cs="Arial"/>
          <w:bCs/>
          <w:szCs w:val="24"/>
        </w:rPr>
        <w:t xml:space="preserve">imposing locations within the site where the shed could be situated. He suggested </w:t>
      </w:r>
      <w:r w:rsidR="00703665">
        <w:rPr>
          <w:rFonts w:cs="Arial"/>
          <w:bCs/>
          <w:szCs w:val="24"/>
        </w:rPr>
        <w:t xml:space="preserve">it could be sited </w:t>
      </w:r>
      <w:r>
        <w:rPr>
          <w:rFonts w:cs="Arial"/>
          <w:bCs/>
          <w:szCs w:val="24"/>
        </w:rPr>
        <w:t>adjacent to the public toilets as an example which would create an appropriate hierarchy allowing the ancillary building to adopt a secondary ancillary site. Just because this was the application it did not mean that it should be approved.</w:t>
      </w:r>
    </w:p>
    <w:p w14:paraId="61F17EE3" w14:textId="77777777" w:rsidR="00971C22" w:rsidRDefault="00971C22" w:rsidP="00971C22">
      <w:pPr>
        <w:rPr>
          <w:rFonts w:cs="Arial"/>
          <w:bCs/>
          <w:szCs w:val="24"/>
        </w:rPr>
      </w:pPr>
    </w:p>
    <w:p w14:paraId="1A0AF347" w14:textId="35D17724" w:rsidR="008C4BB4" w:rsidRDefault="00971C22" w:rsidP="00971C22">
      <w:pPr>
        <w:rPr>
          <w:rFonts w:cs="Arial"/>
          <w:bCs/>
          <w:szCs w:val="24"/>
        </w:rPr>
      </w:pPr>
      <w:r>
        <w:rPr>
          <w:rFonts w:cs="Arial"/>
          <w:bCs/>
          <w:szCs w:val="24"/>
        </w:rPr>
        <w:t>Councillor McLaren asked Mr Robinson how he felt about the</w:t>
      </w:r>
      <w:r w:rsidR="001053F7">
        <w:rPr>
          <w:rFonts w:cs="Arial"/>
          <w:bCs/>
          <w:szCs w:val="24"/>
        </w:rPr>
        <w:t xml:space="preserve"> condition of the</w:t>
      </w:r>
      <w:r>
        <w:rPr>
          <w:rFonts w:cs="Arial"/>
          <w:bCs/>
          <w:szCs w:val="24"/>
        </w:rPr>
        <w:t xml:space="preserve"> existing storage unit which she felt </w:t>
      </w:r>
      <w:r w:rsidR="00333E79">
        <w:rPr>
          <w:rFonts w:cs="Arial"/>
          <w:bCs/>
          <w:szCs w:val="24"/>
        </w:rPr>
        <w:t xml:space="preserve">was old, insecure and </w:t>
      </w:r>
      <w:r w:rsidR="00703580">
        <w:rPr>
          <w:rFonts w:cs="Arial"/>
          <w:bCs/>
          <w:szCs w:val="24"/>
        </w:rPr>
        <w:t>unsightly</w:t>
      </w:r>
      <w:r w:rsidR="00333E79">
        <w:rPr>
          <w:rFonts w:cs="Arial"/>
          <w:bCs/>
          <w:szCs w:val="24"/>
        </w:rPr>
        <w:t>. She wondered how the objector would feel about that remaining if this application was not approved.</w:t>
      </w:r>
    </w:p>
    <w:p w14:paraId="2696D872" w14:textId="5B4DF96C" w:rsidR="00333E79" w:rsidRDefault="00333E79" w:rsidP="00971C22">
      <w:pPr>
        <w:rPr>
          <w:rFonts w:cs="Arial"/>
          <w:bCs/>
          <w:szCs w:val="24"/>
        </w:rPr>
      </w:pPr>
    </w:p>
    <w:p w14:paraId="50663DE1" w14:textId="0AC7F64E" w:rsidR="00333E79" w:rsidRDefault="00333E79" w:rsidP="00971C22">
      <w:pPr>
        <w:rPr>
          <w:rFonts w:cs="Arial"/>
          <w:bCs/>
          <w:szCs w:val="24"/>
        </w:rPr>
      </w:pPr>
      <w:r>
        <w:rPr>
          <w:rFonts w:cs="Arial"/>
          <w:bCs/>
          <w:szCs w:val="24"/>
        </w:rPr>
        <w:t>Agreeing with Councillor McLaren’s view on the existing storage unit, Mr Robinson argued that it was appropriately located however, behind a hedge and underneath trees. It was also smaller tha</w:t>
      </w:r>
      <w:r w:rsidR="001053F7">
        <w:rPr>
          <w:rFonts w:cs="Arial"/>
          <w:bCs/>
          <w:szCs w:val="24"/>
        </w:rPr>
        <w:t>n</w:t>
      </w:r>
      <w:r>
        <w:rPr>
          <w:rFonts w:cs="Arial"/>
          <w:bCs/>
          <w:szCs w:val="24"/>
        </w:rPr>
        <w:t xml:space="preserve"> what was being proposed, which was six times larger in floor area. He was not opposed to a storage building in anyway and agreed it was </w:t>
      </w:r>
      <w:r>
        <w:rPr>
          <w:rFonts w:cs="Arial"/>
          <w:bCs/>
          <w:szCs w:val="24"/>
        </w:rPr>
        <w:lastRenderedPageBreak/>
        <w:t xml:space="preserve">important for the club to meet its needs. </w:t>
      </w:r>
      <w:r w:rsidR="00A848D3">
        <w:rPr>
          <w:rFonts w:cs="Arial"/>
          <w:bCs/>
          <w:szCs w:val="24"/>
        </w:rPr>
        <w:t>He believed that his</w:t>
      </w:r>
      <w:r>
        <w:rPr>
          <w:rFonts w:cs="Arial"/>
          <w:bCs/>
          <w:szCs w:val="24"/>
        </w:rPr>
        <w:t xml:space="preserve"> objection to this application did not mean </w:t>
      </w:r>
      <w:r w:rsidR="00FC1A9B">
        <w:rPr>
          <w:rFonts w:cs="Arial"/>
          <w:bCs/>
          <w:szCs w:val="24"/>
        </w:rPr>
        <w:t xml:space="preserve">that the existing storage container would remain though as the club needed to replace it anyway and he believed rejecting the application would see the club make an alternative application for a more appropriate siting. </w:t>
      </w:r>
      <w:r>
        <w:rPr>
          <w:rFonts w:cs="Arial"/>
          <w:bCs/>
          <w:szCs w:val="24"/>
        </w:rPr>
        <w:t xml:space="preserve"> </w:t>
      </w:r>
    </w:p>
    <w:p w14:paraId="5EFF1543" w14:textId="77777777" w:rsidR="00AC43D4" w:rsidRDefault="00AC43D4" w:rsidP="00971C22">
      <w:pPr>
        <w:rPr>
          <w:rFonts w:cs="Arial"/>
          <w:bCs/>
          <w:szCs w:val="24"/>
        </w:rPr>
      </w:pPr>
    </w:p>
    <w:p w14:paraId="6D91B589" w14:textId="0FACB92B" w:rsidR="00AC43D4" w:rsidRDefault="00AC43D4" w:rsidP="00971C22">
      <w:pPr>
        <w:rPr>
          <w:rFonts w:cs="Arial"/>
          <w:bCs/>
          <w:szCs w:val="24"/>
        </w:rPr>
      </w:pPr>
      <w:r>
        <w:rPr>
          <w:rFonts w:cs="Arial"/>
          <w:bCs/>
          <w:szCs w:val="24"/>
        </w:rPr>
        <w:t>Mr Robinson returned to the public gallery and the Chair invited Mr Ken Nixon, Chairman of Holywood Cricket Club, speaking in support of the application, to make his address.</w:t>
      </w:r>
    </w:p>
    <w:p w14:paraId="2D939950" w14:textId="07BDB207" w:rsidR="00A60575" w:rsidRDefault="00A60575" w:rsidP="00971C22">
      <w:pPr>
        <w:rPr>
          <w:rFonts w:cs="Arial"/>
          <w:bCs/>
          <w:szCs w:val="24"/>
        </w:rPr>
      </w:pPr>
    </w:p>
    <w:p w14:paraId="700E41EA" w14:textId="7A92C8B6" w:rsidR="00A60575" w:rsidRDefault="002F201E" w:rsidP="002F201E">
      <w:pPr>
        <w:pStyle w:val="ListParagraph"/>
        <w:numPr>
          <w:ilvl w:val="0"/>
          <w:numId w:val="20"/>
        </w:numPr>
        <w:rPr>
          <w:rFonts w:cs="Arial"/>
          <w:bCs/>
          <w:szCs w:val="24"/>
        </w:rPr>
      </w:pPr>
      <w:r>
        <w:rPr>
          <w:rFonts w:cs="Arial"/>
          <w:bCs/>
          <w:szCs w:val="24"/>
        </w:rPr>
        <w:t>Mr Nixon thanked the</w:t>
      </w:r>
      <w:r w:rsidR="00A60575" w:rsidRPr="002F201E">
        <w:rPr>
          <w:rFonts w:cs="Arial"/>
          <w:bCs/>
          <w:szCs w:val="24"/>
        </w:rPr>
        <w:t xml:space="preserve"> Council for</w:t>
      </w:r>
      <w:r>
        <w:rPr>
          <w:rFonts w:cs="Arial"/>
          <w:bCs/>
          <w:szCs w:val="24"/>
        </w:rPr>
        <w:t xml:space="preserve"> its</w:t>
      </w:r>
      <w:r w:rsidR="00A60575" w:rsidRPr="002F201E">
        <w:rPr>
          <w:rFonts w:cs="Arial"/>
          <w:bCs/>
          <w:szCs w:val="24"/>
        </w:rPr>
        <w:t xml:space="preserve"> assistance in all areas including planning matters and </w:t>
      </w:r>
      <w:r>
        <w:rPr>
          <w:rFonts w:cs="Arial"/>
          <w:bCs/>
          <w:szCs w:val="24"/>
        </w:rPr>
        <w:t>grant aid for the club.</w:t>
      </w:r>
    </w:p>
    <w:p w14:paraId="34B10AB7" w14:textId="77777777" w:rsidR="00A848D3" w:rsidRPr="002F201E" w:rsidRDefault="00A848D3" w:rsidP="00A848D3">
      <w:pPr>
        <w:pStyle w:val="ListParagraph"/>
        <w:rPr>
          <w:rFonts w:cs="Arial"/>
          <w:bCs/>
          <w:szCs w:val="24"/>
        </w:rPr>
      </w:pPr>
    </w:p>
    <w:p w14:paraId="241542FA" w14:textId="0CEBC92C" w:rsidR="00A60575" w:rsidRDefault="001053F7" w:rsidP="002F201E">
      <w:pPr>
        <w:pStyle w:val="ListParagraph"/>
        <w:numPr>
          <w:ilvl w:val="0"/>
          <w:numId w:val="20"/>
        </w:numPr>
        <w:rPr>
          <w:rFonts w:cs="Arial"/>
          <w:bCs/>
          <w:szCs w:val="24"/>
        </w:rPr>
      </w:pPr>
      <w:r>
        <w:rPr>
          <w:rFonts w:cs="Arial"/>
          <w:bCs/>
          <w:szCs w:val="24"/>
        </w:rPr>
        <w:t>T</w:t>
      </w:r>
      <w:r w:rsidR="00A60575" w:rsidRPr="002F201E">
        <w:rPr>
          <w:rFonts w:cs="Arial"/>
          <w:bCs/>
          <w:szCs w:val="24"/>
        </w:rPr>
        <w:t xml:space="preserve">he installation of </w:t>
      </w:r>
      <w:r>
        <w:rPr>
          <w:rFonts w:cs="Arial"/>
          <w:bCs/>
          <w:szCs w:val="24"/>
        </w:rPr>
        <w:t xml:space="preserve">a </w:t>
      </w:r>
      <w:r w:rsidR="00A60575" w:rsidRPr="002F201E">
        <w:rPr>
          <w:rFonts w:cs="Arial"/>
          <w:bCs/>
          <w:szCs w:val="24"/>
        </w:rPr>
        <w:t>new artificial wicket which would enable further growth of youth cricket as it allowed continued activity even when other matches or practice sessions were being held.</w:t>
      </w:r>
    </w:p>
    <w:p w14:paraId="7D111CFE" w14:textId="77777777" w:rsidR="00A848D3" w:rsidRPr="00A848D3" w:rsidRDefault="00A848D3" w:rsidP="00A848D3">
      <w:pPr>
        <w:rPr>
          <w:rFonts w:cs="Arial"/>
          <w:bCs/>
          <w:szCs w:val="24"/>
        </w:rPr>
      </w:pPr>
    </w:p>
    <w:p w14:paraId="08DFCEA2" w14:textId="051BCB61" w:rsidR="00A60575" w:rsidRDefault="001053F7" w:rsidP="002F201E">
      <w:pPr>
        <w:pStyle w:val="ListParagraph"/>
        <w:numPr>
          <w:ilvl w:val="0"/>
          <w:numId w:val="20"/>
        </w:numPr>
        <w:rPr>
          <w:rFonts w:cs="Arial"/>
          <w:bCs/>
          <w:szCs w:val="24"/>
        </w:rPr>
      </w:pPr>
      <w:r>
        <w:rPr>
          <w:rFonts w:cs="Arial"/>
          <w:bCs/>
          <w:szCs w:val="24"/>
        </w:rPr>
        <w:t>In</w:t>
      </w:r>
      <w:r w:rsidR="00A60575" w:rsidRPr="002F201E">
        <w:rPr>
          <w:rFonts w:cs="Arial"/>
          <w:bCs/>
          <w:szCs w:val="24"/>
        </w:rPr>
        <w:t xml:space="preserve"> 2003, he had </w:t>
      </w:r>
      <w:r w:rsidR="00A848D3">
        <w:rPr>
          <w:rFonts w:cs="Arial"/>
          <w:bCs/>
          <w:szCs w:val="24"/>
        </w:rPr>
        <w:t>met</w:t>
      </w:r>
      <w:r w:rsidR="00A60575" w:rsidRPr="002F201E">
        <w:rPr>
          <w:rFonts w:cs="Arial"/>
          <w:bCs/>
          <w:szCs w:val="24"/>
        </w:rPr>
        <w:t xml:space="preserve"> with </w:t>
      </w:r>
      <w:r w:rsidR="002F201E">
        <w:rPr>
          <w:rFonts w:cs="Arial"/>
          <w:bCs/>
          <w:szCs w:val="24"/>
        </w:rPr>
        <w:t xml:space="preserve">the Council’s </w:t>
      </w:r>
      <w:r w:rsidR="00A60575" w:rsidRPr="002F201E">
        <w:rPr>
          <w:rFonts w:cs="Arial"/>
          <w:bCs/>
          <w:szCs w:val="24"/>
        </w:rPr>
        <w:t>former Chief Executive</w:t>
      </w:r>
      <w:r w:rsidR="002F201E">
        <w:rPr>
          <w:rFonts w:cs="Arial"/>
          <w:bCs/>
          <w:szCs w:val="24"/>
        </w:rPr>
        <w:t>, Stephen Reid, then Director of Leisure,</w:t>
      </w:r>
      <w:r w:rsidR="00A60575" w:rsidRPr="002F201E">
        <w:rPr>
          <w:rFonts w:cs="Arial"/>
          <w:bCs/>
          <w:szCs w:val="24"/>
        </w:rPr>
        <w:t xml:space="preserve"> at the railings and looked across at a piece of ground that was unkempt. He had </w:t>
      </w:r>
      <w:r>
        <w:rPr>
          <w:rFonts w:cs="Arial"/>
          <w:bCs/>
          <w:szCs w:val="24"/>
        </w:rPr>
        <w:t>discussed funding opportunities to develop that land which would require two to three years of bedding in.</w:t>
      </w:r>
    </w:p>
    <w:p w14:paraId="47286452" w14:textId="77777777" w:rsidR="00A848D3" w:rsidRPr="00A848D3" w:rsidRDefault="00A848D3" w:rsidP="00A848D3">
      <w:pPr>
        <w:rPr>
          <w:rFonts w:cs="Arial"/>
          <w:bCs/>
          <w:szCs w:val="24"/>
        </w:rPr>
      </w:pPr>
    </w:p>
    <w:p w14:paraId="191EFB29" w14:textId="050FDD59" w:rsidR="00F70BE0" w:rsidRDefault="00F70BE0" w:rsidP="002F201E">
      <w:pPr>
        <w:pStyle w:val="ListParagraph"/>
        <w:numPr>
          <w:ilvl w:val="0"/>
          <w:numId w:val="20"/>
        </w:numPr>
        <w:rPr>
          <w:rFonts w:cs="Arial"/>
          <w:bCs/>
          <w:szCs w:val="24"/>
        </w:rPr>
      </w:pPr>
      <w:r w:rsidRPr="002F201E">
        <w:rPr>
          <w:rFonts w:cs="Arial"/>
          <w:bCs/>
          <w:szCs w:val="24"/>
        </w:rPr>
        <w:t xml:space="preserve">In 2025 cricket </w:t>
      </w:r>
      <w:r w:rsidR="00A848D3">
        <w:rPr>
          <w:rFonts w:cs="Arial"/>
          <w:bCs/>
          <w:szCs w:val="24"/>
        </w:rPr>
        <w:t>would</w:t>
      </w:r>
      <w:r w:rsidRPr="002F201E">
        <w:rPr>
          <w:rFonts w:cs="Arial"/>
          <w:bCs/>
          <w:szCs w:val="24"/>
        </w:rPr>
        <w:t xml:space="preserve"> have been played at Sea Park for 20 years.</w:t>
      </w:r>
    </w:p>
    <w:p w14:paraId="47BB59D2" w14:textId="77777777" w:rsidR="00A848D3" w:rsidRPr="00A848D3" w:rsidRDefault="00A848D3" w:rsidP="00A848D3">
      <w:pPr>
        <w:rPr>
          <w:rFonts w:cs="Arial"/>
          <w:bCs/>
          <w:szCs w:val="24"/>
        </w:rPr>
      </w:pPr>
    </w:p>
    <w:p w14:paraId="4DDFBCF8" w14:textId="48CC7CFB" w:rsidR="00F70BE0" w:rsidRDefault="00F70BE0" w:rsidP="002F201E">
      <w:pPr>
        <w:pStyle w:val="ListParagraph"/>
        <w:numPr>
          <w:ilvl w:val="0"/>
          <w:numId w:val="20"/>
        </w:numPr>
        <w:rPr>
          <w:rFonts w:cs="Arial"/>
          <w:bCs/>
          <w:szCs w:val="24"/>
        </w:rPr>
      </w:pPr>
      <w:r w:rsidRPr="002F201E">
        <w:rPr>
          <w:rFonts w:cs="Arial"/>
          <w:bCs/>
          <w:szCs w:val="24"/>
        </w:rPr>
        <w:t>There had been an outstanding growth in the membership and the club had up to 220 junior players and up to 40% female.</w:t>
      </w:r>
    </w:p>
    <w:p w14:paraId="70669771" w14:textId="77777777" w:rsidR="00A848D3" w:rsidRPr="00A848D3" w:rsidRDefault="00A848D3" w:rsidP="00A848D3">
      <w:pPr>
        <w:rPr>
          <w:rFonts w:cs="Arial"/>
          <w:bCs/>
          <w:szCs w:val="24"/>
        </w:rPr>
      </w:pPr>
    </w:p>
    <w:p w14:paraId="1E264EDB" w14:textId="6DC8FC64" w:rsidR="00F70BE0" w:rsidRDefault="00F70BE0" w:rsidP="002F201E">
      <w:pPr>
        <w:pStyle w:val="ListParagraph"/>
        <w:numPr>
          <w:ilvl w:val="0"/>
          <w:numId w:val="20"/>
        </w:numPr>
        <w:rPr>
          <w:rFonts w:cs="Arial"/>
          <w:bCs/>
          <w:szCs w:val="24"/>
        </w:rPr>
      </w:pPr>
      <w:r w:rsidRPr="002F201E">
        <w:rPr>
          <w:rFonts w:cs="Arial"/>
          <w:bCs/>
          <w:szCs w:val="24"/>
        </w:rPr>
        <w:t>Holywood had competed in the NCU Challenge Women’s Cup at the weekend, with largely a te</w:t>
      </w:r>
      <w:r w:rsidR="00D74874">
        <w:rPr>
          <w:rFonts w:cs="Arial"/>
          <w:bCs/>
          <w:szCs w:val="24"/>
        </w:rPr>
        <w:t>e</w:t>
      </w:r>
      <w:r w:rsidRPr="002F201E">
        <w:rPr>
          <w:rFonts w:cs="Arial"/>
          <w:bCs/>
          <w:szCs w:val="24"/>
        </w:rPr>
        <w:t>nage team and one player was selected for Ireland Under -15s team and another for the Under-17s.</w:t>
      </w:r>
    </w:p>
    <w:p w14:paraId="6FE818AB" w14:textId="77777777" w:rsidR="00A848D3" w:rsidRPr="00A848D3" w:rsidRDefault="00A848D3" w:rsidP="00A848D3">
      <w:pPr>
        <w:rPr>
          <w:rFonts w:cs="Arial"/>
          <w:bCs/>
          <w:szCs w:val="24"/>
        </w:rPr>
      </w:pPr>
    </w:p>
    <w:p w14:paraId="54C4E9F1" w14:textId="4FB3F95B" w:rsidR="00F70BE0" w:rsidRDefault="00F70BE0" w:rsidP="002F201E">
      <w:pPr>
        <w:pStyle w:val="ListParagraph"/>
        <w:numPr>
          <w:ilvl w:val="0"/>
          <w:numId w:val="20"/>
        </w:numPr>
        <w:rPr>
          <w:rFonts w:cs="Arial"/>
          <w:bCs/>
          <w:szCs w:val="24"/>
        </w:rPr>
      </w:pPr>
      <w:r w:rsidRPr="002F201E">
        <w:rPr>
          <w:rFonts w:cs="Arial"/>
          <w:bCs/>
          <w:szCs w:val="24"/>
        </w:rPr>
        <w:t>He explained the high price of cricket equipment and that many people could not afford to come fully equipped. The club was able to provide equipment for any child regardless of their socio-economic background.</w:t>
      </w:r>
    </w:p>
    <w:p w14:paraId="2ABADCB0" w14:textId="77777777" w:rsidR="00A848D3" w:rsidRPr="00A848D3" w:rsidRDefault="00A848D3" w:rsidP="00A848D3">
      <w:pPr>
        <w:rPr>
          <w:rFonts w:cs="Arial"/>
          <w:bCs/>
          <w:szCs w:val="24"/>
        </w:rPr>
      </w:pPr>
    </w:p>
    <w:p w14:paraId="50CAC2DE" w14:textId="45DF3ED0" w:rsidR="00AC43D4" w:rsidRDefault="00F70BE0" w:rsidP="002F201E">
      <w:pPr>
        <w:pStyle w:val="ListParagraph"/>
        <w:numPr>
          <w:ilvl w:val="0"/>
          <w:numId w:val="20"/>
        </w:numPr>
        <w:rPr>
          <w:rFonts w:cs="Arial"/>
          <w:bCs/>
          <w:szCs w:val="24"/>
        </w:rPr>
      </w:pPr>
      <w:r w:rsidRPr="002F201E">
        <w:rPr>
          <w:rFonts w:cs="Arial"/>
          <w:bCs/>
          <w:szCs w:val="24"/>
        </w:rPr>
        <w:t>Opportunity and diversity were high on priorities.</w:t>
      </w:r>
    </w:p>
    <w:p w14:paraId="5087D799" w14:textId="77777777" w:rsidR="00A848D3" w:rsidRPr="00A848D3" w:rsidRDefault="00A848D3" w:rsidP="00A848D3">
      <w:pPr>
        <w:rPr>
          <w:rFonts w:cs="Arial"/>
          <w:bCs/>
          <w:szCs w:val="24"/>
        </w:rPr>
      </w:pPr>
    </w:p>
    <w:p w14:paraId="7002D5D0" w14:textId="01F9B2C0" w:rsidR="00F70BE0" w:rsidRDefault="00F70BE0" w:rsidP="002F201E">
      <w:pPr>
        <w:pStyle w:val="ListParagraph"/>
        <w:numPr>
          <w:ilvl w:val="0"/>
          <w:numId w:val="20"/>
        </w:numPr>
        <w:rPr>
          <w:rFonts w:cs="Arial"/>
          <w:bCs/>
          <w:szCs w:val="24"/>
        </w:rPr>
      </w:pPr>
      <w:r w:rsidRPr="002F201E">
        <w:rPr>
          <w:rFonts w:cs="Arial"/>
          <w:bCs/>
          <w:szCs w:val="24"/>
        </w:rPr>
        <w:t>The new storage unit would be essential to the club and would be paid for by the club.</w:t>
      </w:r>
    </w:p>
    <w:p w14:paraId="5540589C" w14:textId="77777777" w:rsidR="00A848D3" w:rsidRPr="00A848D3" w:rsidRDefault="00A848D3" w:rsidP="00A848D3">
      <w:pPr>
        <w:rPr>
          <w:rFonts w:cs="Arial"/>
          <w:bCs/>
          <w:szCs w:val="24"/>
        </w:rPr>
      </w:pPr>
    </w:p>
    <w:p w14:paraId="3594F8FC" w14:textId="170A989E" w:rsidR="00AC43D4" w:rsidRPr="002F201E" w:rsidRDefault="00F70BE0" w:rsidP="002F201E">
      <w:pPr>
        <w:pStyle w:val="ListParagraph"/>
        <w:numPr>
          <w:ilvl w:val="0"/>
          <w:numId w:val="20"/>
        </w:numPr>
        <w:rPr>
          <w:rFonts w:cs="Arial"/>
          <w:bCs/>
          <w:szCs w:val="24"/>
        </w:rPr>
      </w:pPr>
      <w:r w:rsidRPr="002F201E">
        <w:rPr>
          <w:rFonts w:cs="Arial"/>
          <w:bCs/>
          <w:szCs w:val="24"/>
        </w:rPr>
        <w:t>It showed the commitment of Holywood Cricket Club to continue the delivery of cricket.</w:t>
      </w:r>
    </w:p>
    <w:p w14:paraId="31F77AFA" w14:textId="77777777" w:rsidR="00F70BE0" w:rsidRDefault="00F70BE0" w:rsidP="00971C22">
      <w:pPr>
        <w:rPr>
          <w:rFonts w:cs="Arial"/>
          <w:bCs/>
          <w:szCs w:val="24"/>
        </w:rPr>
      </w:pPr>
    </w:p>
    <w:p w14:paraId="424FD2BF" w14:textId="77777777" w:rsidR="00DB3010" w:rsidRDefault="00F70BE0" w:rsidP="00971C22">
      <w:pPr>
        <w:rPr>
          <w:rFonts w:cs="Arial"/>
          <w:bCs/>
          <w:szCs w:val="24"/>
        </w:rPr>
      </w:pPr>
      <w:r>
        <w:rPr>
          <w:rFonts w:cs="Arial"/>
          <w:bCs/>
          <w:szCs w:val="24"/>
        </w:rPr>
        <w:t>The Chair invited questions from Members</w:t>
      </w:r>
      <w:r w:rsidR="00DB3010">
        <w:rPr>
          <w:rFonts w:cs="Arial"/>
          <w:bCs/>
          <w:szCs w:val="24"/>
        </w:rPr>
        <w:t>.</w:t>
      </w:r>
    </w:p>
    <w:p w14:paraId="4BB5F20E" w14:textId="77777777" w:rsidR="00DB3010" w:rsidRDefault="00DB3010" w:rsidP="00971C22">
      <w:pPr>
        <w:rPr>
          <w:rFonts w:cs="Arial"/>
          <w:bCs/>
          <w:szCs w:val="24"/>
        </w:rPr>
      </w:pPr>
    </w:p>
    <w:p w14:paraId="5405466C" w14:textId="54E0C9C4" w:rsidR="00B54C28" w:rsidRDefault="00DB3010" w:rsidP="00971C22">
      <w:pPr>
        <w:rPr>
          <w:rFonts w:cs="Arial"/>
          <w:bCs/>
          <w:szCs w:val="24"/>
        </w:rPr>
      </w:pPr>
      <w:r>
        <w:rPr>
          <w:rFonts w:cs="Arial"/>
          <w:bCs/>
          <w:szCs w:val="24"/>
        </w:rPr>
        <w:t xml:space="preserve">Welcoming the club’s growth in membership, </w:t>
      </w:r>
      <w:r w:rsidR="00B54C28">
        <w:rPr>
          <w:rFonts w:cs="Arial"/>
          <w:bCs/>
          <w:szCs w:val="24"/>
        </w:rPr>
        <w:t>Councillor Harbinson asked if the dimensions of the shed took account for future growth of the club’s membership and future storage needs</w:t>
      </w:r>
      <w:r w:rsidR="00F70BE0">
        <w:rPr>
          <w:rFonts w:cs="Arial"/>
          <w:bCs/>
          <w:szCs w:val="24"/>
        </w:rPr>
        <w:t xml:space="preserve">. </w:t>
      </w:r>
      <w:r w:rsidR="00B54C28">
        <w:rPr>
          <w:rFonts w:cs="Arial"/>
          <w:bCs/>
          <w:szCs w:val="24"/>
        </w:rPr>
        <w:t xml:space="preserve">Mr Nixon said he felt that the proposed dimensions would </w:t>
      </w:r>
      <w:r w:rsidR="002F201E">
        <w:rPr>
          <w:rFonts w:cs="Arial"/>
          <w:bCs/>
          <w:szCs w:val="24"/>
        </w:rPr>
        <w:t xml:space="preserve">meet existing and </w:t>
      </w:r>
      <w:r w:rsidR="00B54C28">
        <w:rPr>
          <w:rFonts w:cs="Arial"/>
          <w:bCs/>
          <w:szCs w:val="24"/>
        </w:rPr>
        <w:t>future needs</w:t>
      </w:r>
      <w:r w:rsidR="002F201E">
        <w:rPr>
          <w:rFonts w:cs="Arial"/>
          <w:bCs/>
          <w:szCs w:val="24"/>
        </w:rPr>
        <w:t>.</w:t>
      </w:r>
    </w:p>
    <w:p w14:paraId="5507A0E7" w14:textId="77777777" w:rsidR="00B54C28" w:rsidRDefault="00B54C28" w:rsidP="00971C22">
      <w:pPr>
        <w:rPr>
          <w:rFonts w:cs="Arial"/>
          <w:bCs/>
          <w:szCs w:val="24"/>
        </w:rPr>
      </w:pPr>
    </w:p>
    <w:p w14:paraId="4E92D817" w14:textId="06E0D7ED" w:rsidR="00B54C28" w:rsidRDefault="00DB3010" w:rsidP="00971C22">
      <w:pPr>
        <w:rPr>
          <w:rFonts w:cs="Arial"/>
          <w:bCs/>
          <w:szCs w:val="24"/>
        </w:rPr>
      </w:pPr>
      <w:r>
        <w:rPr>
          <w:rFonts w:cs="Arial"/>
          <w:bCs/>
          <w:szCs w:val="24"/>
        </w:rPr>
        <w:lastRenderedPageBreak/>
        <w:t>Referring to the objector’s concerns about the location, the</w:t>
      </w:r>
      <w:r w:rsidR="00B54C28">
        <w:rPr>
          <w:rFonts w:cs="Arial"/>
          <w:bCs/>
          <w:szCs w:val="24"/>
        </w:rPr>
        <w:t xml:space="preserve"> Mayor asked why </w:t>
      </w:r>
      <w:r>
        <w:rPr>
          <w:rFonts w:cs="Arial"/>
          <w:bCs/>
          <w:szCs w:val="24"/>
        </w:rPr>
        <w:t>the club had chosen to locate the new shed at that particular site and Mr Nixon explained that it was close to the cricket nets and youth area where most of the equipment was required. He added that, in his view, it was neatly tucked away behind the hedge where the bowling club was.</w:t>
      </w:r>
    </w:p>
    <w:p w14:paraId="74310AC2" w14:textId="77777777" w:rsidR="00DB3010" w:rsidRDefault="00DB3010" w:rsidP="00971C22">
      <w:pPr>
        <w:rPr>
          <w:rFonts w:cs="Arial"/>
          <w:bCs/>
          <w:szCs w:val="24"/>
        </w:rPr>
      </w:pPr>
    </w:p>
    <w:p w14:paraId="1BD35669" w14:textId="1A7847F3" w:rsidR="00DB3010" w:rsidRDefault="00DB3010" w:rsidP="00971C22">
      <w:pPr>
        <w:rPr>
          <w:rFonts w:cs="Arial"/>
          <w:bCs/>
          <w:szCs w:val="24"/>
        </w:rPr>
      </w:pPr>
      <w:r>
        <w:rPr>
          <w:rFonts w:cs="Arial"/>
          <w:bCs/>
          <w:szCs w:val="24"/>
        </w:rPr>
        <w:t xml:space="preserve">Alderman Graham </w:t>
      </w:r>
      <w:r w:rsidR="00EF0E40">
        <w:rPr>
          <w:rFonts w:cs="Arial"/>
          <w:bCs/>
          <w:szCs w:val="24"/>
        </w:rPr>
        <w:t>queried</w:t>
      </w:r>
      <w:r>
        <w:rPr>
          <w:rFonts w:cs="Arial"/>
          <w:bCs/>
          <w:szCs w:val="24"/>
        </w:rPr>
        <w:t xml:space="preserve"> the choice of colour for the storage unit and if the green was chosen in order for the unit to blend in with the surroundings. Mr Nixon explained that he believed so, adding that it</w:t>
      </w:r>
      <w:r w:rsidR="00EF0E40">
        <w:rPr>
          <w:rFonts w:cs="Arial"/>
          <w:bCs/>
          <w:szCs w:val="24"/>
        </w:rPr>
        <w:t xml:space="preserve"> also</w:t>
      </w:r>
      <w:r>
        <w:rPr>
          <w:rFonts w:cs="Arial"/>
          <w:bCs/>
          <w:szCs w:val="24"/>
        </w:rPr>
        <w:t xml:space="preserve"> </w:t>
      </w:r>
      <w:r w:rsidR="00EF0E40">
        <w:rPr>
          <w:rFonts w:cs="Arial"/>
          <w:bCs/>
          <w:szCs w:val="24"/>
        </w:rPr>
        <w:t>represented the club’s colours.</w:t>
      </w:r>
    </w:p>
    <w:p w14:paraId="586894E6" w14:textId="77777777" w:rsidR="00EF0E40" w:rsidRDefault="00EF0E40" w:rsidP="00971C22">
      <w:pPr>
        <w:rPr>
          <w:rFonts w:cs="Arial"/>
          <w:bCs/>
          <w:szCs w:val="24"/>
        </w:rPr>
      </w:pPr>
    </w:p>
    <w:p w14:paraId="0EE5FC05" w14:textId="23362D98" w:rsidR="00EF0E40" w:rsidRDefault="00EF0E40" w:rsidP="00971C22">
      <w:pPr>
        <w:rPr>
          <w:rFonts w:cs="Arial"/>
          <w:bCs/>
          <w:szCs w:val="24"/>
        </w:rPr>
      </w:pPr>
      <w:r>
        <w:rPr>
          <w:rFonts w:cs="Arial"/>
          <w:bCs/>
          <w:szCs w:val="24"/>
        </w:rPr>
        <w:t>There were no further questions and Mr Nixon returned to the public gallery.</w:t>
      </w:r>
    </w:p>
    <w:p w14:paraId="72DDA5DA" w14:textId="77777777" w:rsidR="00EF0E40" w:rsidRDefault="00EF0E40" w:rsidP="00971C22">
      <w:pPr>
        <w:rPr>
          <w:rFonts w:cs="Arial"/>
          <w:bCs/>
          <w:szCs w:val="24"/>
        </w:rPr>
      </w:pPr>
    </w:p>
    <w:p w14:paraId="2C99ED15" w14:textId="0CC3C3AC" w:rsidR="00EF0E40" w:rsidRDefault="00EF0E40" w:rsidP="00971C22">
      <w:pPr>
        <w:rPr>
          <w:rFonts w:cs="Arial"/>
          <w:bCs/>
          <w:szCs w:val="24"/>
        </w:rPr>
      </w:pPr>
      <w:r>
        <w:rPr>
          <w:rFonts w:cs="Arial"/>
          <w:bCs/>
          <w:szCs w:val="24"/>
        </w:rPr>
        <w:t>The Chair invited further questions for clarification to the officer and the Mayor queried a previous application that had been changed. The officer explained that the amendment to the earlier plans had been made voluntarily by the club. She explained though that Council could only consider an application as presented and in this case the proposed siting had been considered to be acceptable and would not cause any unacceptable harm to any visual or residential amenity.</w:t>
      </w:r>
    </w:p>
    <w:p w14:paraId="6335C523" w14:textId="77777777" w:rsidR="00A848D3" w:rsidRDefault="00A848D3" w:rsidP="00971C22">
      <w:pPr>
        <w:rPr>
          <w:rFonts w:cs="Arial"/>
          <w:bCs/>
          <w:szCs w:val="24"/>
        </w:rPr>
      </w:pPr>
    </w:p>
    <w:p w14:paraId="35FE3AF4" w14:textId="7A7FE537" w:rsidR="00A848D3" w:rsidRDefault="00A848D3" w:rsidP="00971C22">
      <w:pPr>
        <w:rPr>
          <w:rFonts w:cs="Arial"/>
          <w:bCs/>
          <w:szCs w:val="24"/>
        </w:rPr>
      </w:pPr>
      <w:r>
        <w:rPr>
          <w:rFonts w:cs="Arial"/>
          <w:bCs/>
          <w:szCs w:val="24"/>
        </w:rPr>
        <w:t>There were no further questions so the Chair sought a proposal.</w:t>
      </w:r>
    </w:p>
    <w:p w14:paraId="3756E458" w14:textId="77777777" w:rsidR="00EF0E40" w:rsidRDefault="00EF0E40" w:rsidP="00971C22">
      <w:pPr>
        <w:rPr>
          <w:rFonts w:cs="Arial"/>
          <w:bCs/>
          <w:szCs w:val="24"/>
        </w:rPr>
      </w:pPr>
    </w:p>
    <w:p w14:paraId="1E995194" w14:textId="1E4543E3" w:rsidR="00EF0E40" w:rsidRDefault="00EF0E40" w:rsidP="00971C22">
      <w:pPr>
        <w:rPr>
          <w:rFonts w:cs="Arial"/>
          <w:bCs/>
          <w:szCs w:val="24"/>
        </w:rPr>
      </w:pPr>
      <w:r>
        <w:rPr>
          <w:rFonts w:cs="Arial"/>
          <w:bCs/>
          <w:szCs w:val="24"/>
        </w:rPr>
        <w:t>Proposed by Alderman Graham, seconded by</w:t>
      </w:r>
      <w:r w:rsidR="00300D22">
        <w:rPr>
          <w:rFonts w:cs="Arial"/>
          <w:bCs/>
          <w:szCs w:val="24"/>
        </w:rPr>
        <w:t xml:space="preserve"> Councillor McLaren</w:t>
      </w:r>
      <w:r>
        <w:rPr>
          <w:rFonts w:cs="Arial"/>
          <w:bCs/>
          <w:szCs w:val="24"/>
        </w:rPr>
        <w:t>, that the recommendation be adopted and that planning approval is granted.</w:t>
      </w:r>
    </w:p>
    <w:p w14:paraId="58778723" w14:textId="77777777" w:rsidR="00EF0E40" w:rsidRDefault="00EF0E40" w:rsidP="00971C22">
      <w:pPr>
        <w:rPr>
          <w:rFonts w:cs="Arial"/>
          <w:bCs/>
          <w:szCs w:val="24"/>
        </w:rPr>
      </w:pPr>
    </w:p>
    <w:p w14:paraId="0EBA4566" w14:textId="017F45EF" w:rsidR="00EF0E40" w:rsidRDefault="00A848D3" w:rsidP="00971C22">
      <w:pPr>
        <w:rPr>
          <w:rFonts w:cs="Arial"/>
          <w:bCs/>
          <w:szCs w:val="24"/>
        </w:rPr>
      </w:pPr>
      <w:r>
        <w:rPr>
          <w:rFonts w:cs="Arial"/>
          <w:bCs/>
          <w:szCs w:val="24"/>
        </w:rPr>
        <w:t xml:space="preserve">The proposer </w:t>
      </w:r>
      <w:r w:rsidR="00EF0E40">
        <w:rPr>
          <w:rFonts w:cs="Arial"/>
          <w:bCs/>
          <w:szCs w:val="24"/>
        </w:rPr>
        <w:t xml:space="preserve">Alderman Graham believed that the storage unit would tidy up the area considerably and see the removal of the existing storage facilities from the site. He had been impressed by Mr Robinson’s enthusiasm for </w:t>
      </w:r>
      <w:r w:rsidR="00300D22">
        <w:rPr>
          <w:rFonts w:cs="Arial"/>
          <w:bCs/>
          <w:szCs w:val="24"/>
        </w:rPr>
        <w:t>public</w:t>
      </w:r>
      <w:r w:rsidR="00EF0E40">
        <w:rPr>
          <w:rFonts w:cs="Arial"/>
          <w:bCs/>
          <w:szCs w:val="24"/>
        </w:rPr>
        <w:t xml:space="preserve"> open spaces</w:t>
      </w:r>
      <w:r w:rsidR="00300D22">
        <w:rPr>
          <w:rFonts w:cs="Arial"/>
          <w:bCs/>
          <w:szCs w:val="24"/>
        </w:rPr>
        <w:t xml:space="preserve"> and appreciated that he had considered </w:t>
      </w:r>
      <w:r w:rsidR="00167609">
        <w:rPr>
          <w:rFonts w:cs="Arial"/>
          <w:bCs/>
          <w:szCs w:val="24"/>
        </w:rPr>
        <w:t>his arguments</w:t>
      </w:r>
      <w:r w:rsidR="00300D22">
        <w:rPr>
          <w:rFonts w:cs="Arial"/>
          <w:bCs/>
          <w:szCs w:val="24"/>
        </w:rPr>
        <w:t xml:space="preserve"> very carefully. On balance however</w:t>
      </w:r>
      <w:r w:rsidR="00167609">
        <w:rPr>
          <w:rFonts w:cs="Arial"/>
          <w:bCs/>
          <w:szCs w:val="24"/>
        </w:rPr>
        <w:t>,</w:t>
      </w:r>
      <w:r w:rsidR="00300D22">
        <w:rPr>
          <w:rFonts w:cs="Arial"/>
          <w:bCs/>
          <w:szCs w:val="24"/>
        </w:rPr>
        <w:t xml:space="preserve"> </w:t>
      </w:r>
      <w:r w:rsidR="00167609">
        <w:rPr>
          <w:rFonts w:cs="Arial"/>
          <w:bCs/>
          <w:szCs w:val="24"/>
        </w:rPr>
        <w:t>Alderman Graham</w:t>
      </w:r>
      <w:r w:rsidR="00300D22">
        <w:rPr>
          <w:rFonts w:cs="Arial"/>
          <w:bCs/>
          <w:szCs w:val="24"/>
        </w:rPr>
        <w:t xml:space="preserve"> felt that it would provide safe storage for the club. He recalled situations where marquees had been utilised in adverse weather conditions, so he felt that this provided the correct balance.</w:t>
      </w:r>
    </w:p>
    <w:p w14:paraId="21278616" w14:textId="77777777" w:rsidR="00300D22" w:rsidRDefault="00300D22" w:rsidP="00971C22">
      <w:pPr>
        <w:rPr>
          <w:rFonts w:cs="Arial"/>
          <w:bCs/>
          <w:szCs w:val="24"/>
        </w:rPr>
      </w:pPr>
    </w:p>
    <w:p w14:paraId="2329CFE7" w14:textId="12B75D0C" w:rsidR="00300D22" w:rsidRPr="008C4BB4" w:rsidRDefault="007F0FC7" w:rsidP="00971C22">
      <w:pPr>
        <w:rPr>
          <w:rFonts w:cs="Arial"/>
          <w:bCs/>
          <w:szCs w:val="24"/>
        </w:rPr>
      </w:pPr>
      <w:r>
        <w:rPr>
          <w:rFonts w:cs="Arial"/>
          <w:bCs/>
          <w:szCs w:val="24"/>
        </w:rPr>
        <w:t xml:space="preserve">The seconder, </w:t>
      </w:r>
      <w:r w:rsidR="00300D22">
        <w:rPr>
          <w:rFonts w:cs="Arial"/>
          <w:bCs/>
          <w:szCs w:val="24"/>
        </w:rPr>
        <w:t xml:space="preserve">Councillor McLaren </w:t>
      </w:r>
      <w:r>
        <w:rPr>
          <w:rFonts w:cs="Arial"/>
          <w:bCs/>
          <w:szCs w:val="24"/>
        </w:rPr>
        <w:t>was supportive of</w:t>
      </w:r>
      <w:r w:rsidR="00300D22">
        <w:rPr>
          <w:rFonts w:cs="Arial"/>
          <w:bCs/>
          <w:szCs w:val="24"/>
        </w:rPr>
        <w:t xml:space="preserve"> the club’s proposal for the new shed, </w:t>
      </w:r>
      <w:r w:rsidR="002F3EA2">
        <w:rPr>
          <w:rFonts w:cs="Arial"/>
          <w:bCs/>
          <w:szCs w:val="24"/>
        </w:rPr>
        <w:t>adding</w:t>
      </w:r>
      <w:r w:rsidR="00300D22">
        <w:rPr>
          <w:rFonts w:cs="Arial"/>
          <w:bCs/>
          <w:szCs w:val="24"/>
        </w:rPr>
        <w:t xml:space="preserve"> that the existing facility was insecure, an eyesore and completely inadequate. As a former cricketer she appreciated the level of equipment required for the sport. She also recognised that the club had changed the previous planned location to make it more amenable and it</w:t>
      </w:r>
      <w:r w:rsidR="00167609">
        <w:rPr>
          <w:rFonts w:cs="Arial"/>
          <w:bCs/>
          <w:szCs w:val="24"/>
        </w:rPr>
        <w:t xml:space="preserve"> now</w:t>
      </w:r>
      <w:r w:rsidR="00300D22">
        <w:rPr>
          <w:rFonts w:cs="Arial"/>
          <w:bCs/>
          <w:szCs w:val="24"/>
        </w:rPr>
        <w:t xml:space="preserve"> met all of the relevant planning requirements.</w:t>
      </w:r>
    </w:p>
    <w:p w14:paraId="5A34CD65" w14:textId="77777777" w:rsidR="00A95B9A" w:rsidRDefault="00A95B9A" w:rsidP="00BA1319">
      <w:pPr>
        <w:ind w:left="720" w:hanging="720"/>
        <w:rPr>
          <w:rFonts w:cs="Arial"/>
          <w:bCs/>
          <w:szCs w:val="24"/>
        </w:rPr>
      </w:pPr>
    </w:p>
    <w:p w14:paraId="7BEE2600" w14:textId="77777777" w:rsidR="00220DE8" w:rsidRDefault="00220DE8" w:rsidP="00D44B31">
      <w:pPr>
        <w:rPr>
          <w:rFonts w:cs="Arial"/>
          <w:szCs w:val="24"/>
        </w:rPr>
      </w:pPr>
    </w:p>
    <w:p w14:paraId="535C5ABA" w14:textId="77777777" w:rsidR="00220DE8" w:rsidRDefault="00220DE8" w:rsidP="00D44B31">
      <w:pPr>
        <w:rPr>
          <w:rFonts w:cs="Arial"/>
          <w:szCs w:val="24"/>
        </w:rPr>
      </w:pPr>
    </w:p>
    <w:p w14:paraId="4F0A0D85" w14:textId="77777777" w:rsidR="00220DE8" w:rsidRDefault="00220DE8" w:rsidP="00D44B31">
      <w:pPr>
        <w:rPr>
          <w:rFonts w:cs="Arial"/>
          <w:szCs w:val="24"/>
        </w:rPr>
      </w:pPr>
    </w:p>
    <w:p w14:paraId="011D2DB9" w14:textId="77777777" w:rsidR="00220DE8" w:rsidRDefault="00220DE8" w:rsidP="00D44B31">
      <w:pPr>
        <w:rPr>
          <w:rFonts w:cs="Arial"/>
          <w:szCs w:val="24"/>
        </w:rPr>
      </w:pPr>
    </w:p>
    <w:p w14:paraId="7866C092" w14:textId="77777777" w:rsidR="00220DE8" w:rsidRDefault="00220DE8" w:rsidP="00D44B31">
      <w:pPr>
        <w:rPr>
          <w:rFonts w:cs="Arial"/>
          <w:szCs w:val="24"/>
        </w:rPr>
      </w:pPr>
    </w:p>
    <w:p w14:paraId="448CA7A0" w14:textId="77777777" w:rsidR="00220DE8" w:rsidRDefault="00220DE8" w:rsidP="00D44B31">
      <w:pPr>
        <w:rPr>
          <w:rFonts w:cs="Arial"/>
          <w:szCs w:val="24"/>
        </w:rPr>
      </w:pPr>
    </w:p>
    <w:p w14:paraId="2F0C5905" w14:textId="77777777" w:rsidR="00220DE8" w:rsidRDefault="00220DE8" w:rsidP="00D44B31">
      <w:pPr>
        <w:rPr>
          <w:rFonts w:cs="Arial"/>
          <w:szCs w:val="24"/>
        </w:rPr>
      </w:pPr>
    </w:p>
    <w:p w14:paraId="66D4EFFD" w14:textId="77777777" w:rsidR="00220DE8" w:rsidRDefault="00220DE8" w:rsidP="00D44B31">
      <w:pPr>
        <w:rPr>
          <w:rFonts w:cs="Arial"/>
          <w:szCs w:val="24"/>
        </w:rPr>
      </w:pPr>
    </w:p>
    <w:p w14:paraId="4BF20A19" w14:textId="77777777" w:rsidR="00220DE8" w:rsidRDefault="00220DE8" w:rsidP="00D44B31">
      <w:pPr>
        <w:rPr>
          <w:rFonts w:cs="Arial"/>
          <w:szCs w:val="24"/>
        </w:rPr>
      </w:pPr>
    </w:p>
    <w:p w14:paraId="2F362147" w14:textId="77777777" w:rsidR="00220DE8" w:rsidRDefault="00220DE8" w:rsidP="00D44B31">
      <w:pPr>
        <w:rPr>
          <w:rFonts w:cs="Arial"/>
          <w:szCs w:val="24"/>
        </w:rPr>
      </w:pPr>
    </w:p>
    <w:p w14:paraId="38B8CE1F" w14:textId="1F7A3B00" w:rsidR="00167609" w:rsidRDefault="00D50CB1" w:rsidP="00D44B31">
      <w:pPr>
        <w:rPr>
          <w:rFonts w:cs="Arial"/>
          <w:szCs w:val="24"/>
        </w:rPr>
      </w:pPr>
      <w:r>
        <w:rPr>
          <w:rFonts w:cs="Arial"/>
          <w:szCs w:val="24"/>
        </w:rPr>
        <w:lastRenderedPageBreak/>
        <w:t>On being put to the meeting and with 11 voting FOR, 0 voting AGAINST, 0 ABSTAINING and 3 ABSENT, the proposal was CARRIED.</w:t>
      </w:r>
    </w:p>
    <w:p w14:paraId="2289D48F" w14:textId="45A79347" w:rsidR="00D50CB1" w:rsidRDefault="00D50CB1" w:rsidP="00D44B31">
      <w:pPr>
        <w:rPr>
          <w:rFonts w:cs="Arial"/>
          <w:szCs w:val="24"/>
        </w:rPr>
      </w:pPr>
      <w:r>
        <w:rPr>
          <w:rFonts w:cs="Arial"/>
          <w:szCs w:val="24"/>
        </w:rPr>
        <w:t>The voting was as follows:</w:t>
      </w:r>
    </w:p>
    <w:p w14:paraId="1407C70B" w14:textId="77777777" w:rsidR="007F0FC7" w:rsidRDefault="007F0FC7" w:rsidP="00D44B31">
      <w:pPr>
        <w:rPr>
          <w:rFonts w:cs="Arial"/>
          <w:szCs w:val="24"/>
        </w:rPr>
      </w:pPr>
    </w:p>
    <w:tbl>
      <w:tblPr>
        <w:tblW w:w="9142" w:type="dxa"/>
        <w:tblInd w:w="108" w:type="dxa"/>
        <w:tblLook w:val="04A0" w:firstRow="1" w:lastRow="0" w:firstColumn="1" w:lastColumn="0" w:noHBand="0" w:noVBand="1"/>
      </w:tblPr>
      <w:tblGrid>
        <w:gridCol w:w="2156"/>
        <w:gridCol w:w="2159"/>
        <w:gridCol w:w="2541"/>
        <w:gridCol w:w="2286"/>
      </w:tblGrid>
      <w:tr w:rsidR="00BE3E14" w:rsidRPr="00BB432A" w14:paraId="1F5990B4" w14:textId="77777777" w:rsidTr="00CC46C1">
        <w:trPr>
          <w:trHeight w:val="250"/>
        </w:trPr>
        <w:tc>
          <w:tcPr>
            <w:tcW w:w="2156" w:type="dxa"/>
            <w:hideMark/>
          </w:tcPr>
          <w:p w14:paraId="24EB0076" w14:textId="1E70E801" w:rsidR="00BE3E14" w:rsidRPr="00BB432A" w:rsidRDefault="00BE3E14" w:rsidP="00CC46C1">
            <w:pPr>
              <w:rPr>
                <w:b/>
                <w:color w:val="000000"/>
              </w:rPr>
            </w:pPr>
            <w:r w:rsidRPr="00BB432A">
              <w:rPr>
                <w:b/>
                <w:color w:val="000000"/>
              </w:rPr>
              <w:t>FOR (</w:t>
            </w:r>
            <w:r>
              <w:rPr>
                <w:b/>
                <w:color w:val="000000"/>
              </w:rPr>
              <w:t>1</w:t>
            </w:r>
            <w:r w:rsidR="006836DC">
              <w:rPr>
                <w:b/>
                <w:color w:val="000000"/>
              </w:rPr>
              <w:t>1</w:t>
            </w:r>
            <w:r w:rsidRPr="00BB432A">
              <w:rPr>
                <w:b/>
                <w:color w:val="000000"/>
              </w:rPr>
              <w:t>)</w:t>
            </w:r>
          </w:p>
        </w:tc>
        <w:tc>
          <w:tcPr>
            <w:tcW w:w="2159" w:type="dxa"/>
            <w:hideMark/>
          </w:tcPr>
          <w:p w14:paraId="667D778C" w14:textId="77777777" w:rsidR="00BE3E14" w:rsidRPr="00BB432A" w:rsidRDefault="00BE3E14" w:rsidP="00CC46C1">
            <w:pPr>
              <w:rPr>
                <w:b/>
                <w:color w:val="000000"/>
              </w:rPr>
            </w:pPr>
            <w:r>
              <w:rPr>
                <w:b/>
                <w:color w:val="000000"/>
              </w:rPr>
              <w:t>AGAINST (0)</w:t>
            </w:r>
          </w:p>
        </w:tc>
        <w:tc>
          <w:tcPr>
            <w:tcW w:w="2541" w:type="dxa"/>
            <w:hideMark/>
          </w:tcPr>
          <w:p w14:paraId="7660170A" w14:textId="77777777" w:rsidR="00BE3E14" w:rsidRPr="00BB432A" w:rsidRDefault="00BE3E14" w:rsidP="00CC46C1">
            <w:pPr>
              <w:rPr>
                <w:b/>
                <w:color w:val="000000"/>
              </w:rPr>
            </w:pPr>
            <w:r>
              <w:rPr>
                <w:b/>
                <w:color w:val="000000"/>
              </w:rPr>
              <w:t>ABSTAINED (0)</w:t>
            </w:r>
          </w:p>
        </w:tc>
        <w:tc>
          <w:tcPr>
            <w:tcW w:w="2286" w:type="dxa"/>
            <w:hideMark/>
          </w:tcPr>
          <w:p w14:paraId="5F60CB06" w14:textId="7DB12D72" w:rsidR="00BE3E14" w:rsidRPr="00BB432A" w:rsidRDefault="00BE3E14" w:rsidP="00CC46C1">
            <w:pPr>
              <w:rPr>
                <w:b/>
                <w:color w:val="000000"/>
              </w:rPr>
            </w:pPr>
            <w:r>
              <w:rPr>
                <w:b/>
                <w:color w:val="000000"/>
              </w:rPr>
              <w:t>ABSENT (</w:t>
            </w:r>
            <w:r w:rsidR="002D56BF">
              <w:rPr>
                <w:b/>
                <w:color w:val="000000"/>
              </w:rPr>
              <w:t>4</w:t>
            </w:r>
            <w:r>
              <w:rPr>
                <w:b/>
                <w:color w:val="000000"/>
              </w:rPr>
              <w:t>)</w:t>
            </w:r>
          </w:p>
        </w:tc>
      </w:tr>
      <w:tr w:rsidR="00BE3E14" w:rsidRPr="00BB432A" w14:paraId="1B3A1F69" w14:textId="77777777" w:rsidTr="00CC46C1">
        <w:trPr>
          <w:trHeight w:val="4098"/>
        </w:trPr>
        <w:tc>
          <w:tcPr>
            <w:tcW w:w="2156" w:type="dxa"/>
          </w:tcPr>
          <w:p w14:paraId="4A1115F8" w14:textId="77777777" w:rsidR="00BE3E14" w:rsidRDefault="00BE3E14" w:rsidP="00CC46C1">
            <w:pPr>
              <w:rPr>
                <w:b/>
                <w:color w:val="000000"/>
              </w:rPr>
            </w:pPr>
            <w:r w:rsidRPr="00BB432A">
              <w:rPr>
                <w:b/>
                <w:color w:val="000000"/>
              </w:rPr>
              <w:t>Alderm</w:t>
            </w:r>
            <w:r>
              <w:rPr>
                <w:b/>
                <w:color w:val="000000"/>
              </w:rPr>
              <w:t>a</w:t>
            </w:r>
            <w:r w:rsidRPr="00BB432A">
              <w:rPr>
                <w:b/>
                <w:color w:val="000000"/>
              </w:rPr>
              <w:t>n</w:t>
            </w:r>
          </w:p>
          <w:p w14:paraId="0C849700" w14:textId="77777777" w:rsidR="00BE3E14" w:rsidRDefault="00BE3E14" w:rsidP="00CC46C1">
            <w:pPr>
              <w:rPr>
                <w:color w:val="000000"/>
              </w:rPr>
            </w:pPr>
            <w:r>
              <w:rPr>
                <w:color w:val="000000"/>
              </w:rPr>
              <w:t>Graham</w:t>
            </w:r>
          </w:p>
          <w:p w14:paraId="55A18E8D" w14:textId="77777777" w:rsidR="00BE3E14" w:rsidRDefault="00BE3E14" w:rsidP="00CC46C1">
            <w:pPr>
              <w:rPr>
                <w:color w:val="000000"/>
              </w:rPr>
            </w:pPr>
            <w:r>
              <w:rPr>
                <w:color w:val="000000"/>
              </w:rPr>
              <w:t>McDowell</w:t>
            </w:r>
          </w:p>
          <w:p w14:paraId="31E68FDD" w14:textId="77777777" w:rsidR="00BE3E14" w:rsidRDefault="00BE3E14" w:rsidP="00CC46C1">
            <w:pPr>
              <w:rPr>
                <w:color w:val="000000"/>
              </w:rPr>
            </w:pPr>
            <w:r>
              <w:rPr>
                <w:color w:val="000000"/>
              </w:rPr>
              <w:t>McIlveen</w:t>
            </w:r>
          </w:p>
          <w:p w14:paraId="7529E68D" w14:textId="77777777" w:rsidR="00BE3E14" w:rsidRDefault="00BE3E14" w:rsidP="00CC46C1">
            <w:pPr>
              <w:rPr>
                <w:color w:val="000000"/>
              </w:rPr>
            </w:pPr>
            <w:r>
              <w:rPr>
                <w:color w:val="000000"/>
              </w:rPr>
              <w:t>Smith</w:t>
            </w:r>
          </w:p>
          <w:p w14:paraId="637EA42F" w14:textId="77777777" w:rsidR="00BE3E14" w:rsidRPr="008B0CB0" w:rsidRDefault="00BE3E14" w:rsidP="00CC46C1">
            <w:pPr>
              <w:rPr>
                <w:b/>
                <w:bCs/>
                <w:color w:val="000000"/>
              </w:rPr>
            </w:pPr>
            <w:r w:rsidRPr="008B0CB0">
              <w:rPr>
                <w:b/>
                <w:bCs/>
                <w:color w:val="000000"/>
              </w:rPr>
              <w:t>Councillor</w:t>
            </w:r>
          </w:p>
          <w:p w14:paraId="0C6D8DBF" w14:textId="77777777" w:rsidR="00BE3E14" w:rsidRDefault="00BE3E14" w:rsidP="00CC46C1">
            <w:pPr>
              <w:rPr>
                <w:color w:val="000000"/>
              </w:rPr>
            </w:pPr>
            <w:r>
              <w:rPr>
                <w:color w:val="000000"/>
              </w:rPr>
              <w:t>Cathcart</w:t>
            </w:r>
          </w:p>
          <w:p w14:paraId="61E396BA" w14:textId="77777777" w:rsidR="00BE3E14" w:rsidRDefault="00BE3E14" w:rsidP="00CC46C1">
            <w:pPr>
              <w:rPr>
                <w:color w:val="000000"/>
              </w:rPr>
            </w:pPr>
            <w:r>
              <w:rPr>
                <w:color w:val="000000"/>
              </w:rPr>
              <w:t>Creighton</w:t>
            </w:r>
          </w:p>
          <w:p w14:paraId="731A3C34" w14:textId="77777777" w:rsidR="00BE3E14" w:rsidRDefault="00BE3E14" w:rsidP="00CC46C1">
            <w:pPr>
              <w:rPr>
                <w:color w:val="000000"/>
              </w:rPr>
            </w:pPr>
            <w:r>
              <w:rPr>
                <w:color w:val="000000"/>
              </w:rPr>
              <w:t>Harbinson</w:t>
            </w:r>
          </w:p>
          <w:p w14:paraId="5084808A" w14:textId="77777777" w:rsidR="00BE3E14" w:rsidRDefault="00BE3E14" w:rsidP="00CC46C1">
            <w:pPr>
              <w:rPr>
                <w:color w:val="000000"/>
              </w:rPr>
            </w:pPr>
            <w:r>
              <w:rPr>
                <w:color w:val="000000"/>
              </w:rPr>
              <w:t>Kendall</w:t>
            </w:r>
          </w:p>
          <w:p w14:paraId="06440C79" w14:textId="77777777" w:rsidR="00BE3E14" w:rsidRDefault="00BE3E14" w:rsidP="00CC46C1">
            <w:pPr>
              <w:rPr>
                <w:color w:val="000000"/>
              </w:rPr>
            </w:pPr>
            <w:r>
              <w:rPr>
                <w:color w:val="000000"/>
              </w:rPr>
              <w:t>McCollum</w:t>
            </w:r>
          </w:p>
          <w:p w14:paraId="7B9F255E" w14:textId="77777777" w:rsidR="00BE3E14" w:rsidRDefault="00BE3E14" w:rsidP="00CC46C1">
            <w:pPr>
              <w:rPr>
                <w:color w:val="000000"/>
              </w:rPr>
            </w:pPr>
            <w:r>
              <w:rPr>
                <w:color w:val="000000"/>
              </w:rPr>
              <w:t>McKee</w:t>
            </w:r>
          </w:p>
          <w:p w14:paraId="236975D2" w14:textId="77777777" w:rsidR="00BE3E14" w:rsidRDefault="00BE3E14" w:rsidP="00CC46C1">
            <w:pPr>
              <w:rPr>
                <w:color w:val="000000"/>
              </w:rPr>
            </w:pPr>
            <w:r>
              <w:rPr>
                <w:color w:val="000000"/>
              </w:rPr>
              <w:t>McLaren</w:t>
            </w:r>
          </w:p>
          <w:p w14:paraId="7E6959FD" w14:textId="77777777" w:rsidR="00BE3E14" w:rsidRPr="00BB432A" w:rsidRDefault="00BE3E14" w:rsidP="006836DC">
            <w:pPr>
              <w:rPr>
                <w:color w:val="000000"/>
              </w:rPr>
            </w:pPr>
          </w:p>
        </w:tc>
        <w:tc>
          <w:tcPr>
            <w:tcW w:w="2159" w:type="dxa"/>
            <w:hideMark/>
          </w:tcPr>
          <w:p w14:paraId="2AAE4ACE" w14:textId="77777777" w:rsidR="00BE3E14" w:rsidRPr="000F40EF" w:rsidRDefault="00BE3E14" w:rsidP="00CC46C1">
            <w:pPr>
              <w:rPr>
                <w:color w:val="000000"/>
              </w:rPr>
            </w:pPr>
          </w:p>
        </w:tc>
        <w:tc>
          <w:tcPr>
            <w:tcW w:w="2541" w:type="dxa"/>
          </w:tcPr>
          <w:p w14:paraId="7B78791B" w14:textId="77777777" w:rsidR="00BE3E14" w:rsidRPr="001B32F7" w:rsidRDefault="00BE3E14" w:rsidP="00CC46C1">
            <w:pPr>
              <w:rPr>
                <w:bCs/>
                <w:color w:val="000000"/>
              </w:rPr>
            </w:pPr>
          </w:p>
        </w:tc>
        <w:tc>
          <w:tcPr>
            <w:tcW w:w="2286" w:type="dxa"/>
            <w:hideMark/>
          </w:tcPr>
          <w:p w14:paraId="57CAEA75" w14:textId="4240DC1B" w:rsidR="00BE3E14" w:rsidRDefault="00D50CB1" w:rsidP="00CC46C1">
            <w:pPr>
              <w:rPr>
                <w:b/>
                <w:bCs/>
                <w:color w:val="000000"/>
              </w:rPr>
            </w:pPr>
            <w:r>
              <w:rPr>
                <w:b/>
                <w:bCs/>
                <w:color w:val="000000"/>
              </w:rPr>
              <w:t>Councillors</w:t>
            </w:r>
          </w:p>
          <w:p w14:paraId="1E9168D7" w14:textId="2C0B4534" w:rsidR="00BE3E14" w:rsidRDefault="00D50CB1" w:rsidP="00CC46C1">
            <w:pPr>
              <w:rPr>
                <w:color w:val="000000"/>
              </w:rPr>
            </w:pPr>
            <w:r>
              <w:rPr>
                <w:color w:val="000000"/>
              </w:rPr>
              <w:t>Kerr</w:t>
            </w:r>
          </w:p>
          <w:p w14:paraId="5FFC2472" w14:textId="0E83CDF8" w:rsidR="00D50CB1" w:rsidRDefault="00D50CB1" w:rsidP="00CC46C1">
            <w:pPr>
              <w:rPr>
                <w:color w:val="000000"/>
              </w:rPr>
            </w:pPr>
            <w:r>
              <w:rPr>
                <w:color w:val="000000"/>
              </w:rPr>
              <w:t>Morgan</w:t>
            </w:r>
          </w:p>
          <w:p w14:paraId="07E6279B" w14:textId="7C5A26FE" w:rsidR="00D50CB1" w:rsidRDefault="00D50CB1" w:rsidP="00CC46C1">
            <w:pPr>
              <w:rPr>
                <w:color w:val="000000"/>
              </w:rPr>
            </w:pPr>
            <w:r>
              <w:rPr>
                <w:color w:val="000000"/>
              </w:rPr>
              <w:t>Rossiter</w:t>
            </w:r>
          </w:p>
          <w:p w14:paraId="482AE595" w14:textId="11098BFA" w:rsidR="00D50CB1" w:rsidRPr="00EA1BF5" w:rsidRDefault="00D50CB1" w:rsidP="00CC46C1">
            <w:pPr>
              <w:rPr>
                <w:color w:val="000000"/>
              </w:rPr>
            </w:pPr>
            <w:r>
              <w:rPr>
                <w:color w:val="000000"/>
              </w:rPr>
              <w:t>Wray</w:t>
            </w:r>
          </w:p>
          <w:p w14:paraId="4B6FCDE1" w14:textId="77777777" w:rsidR="00BE3E14" w:rsidRPr="00BB432A" w:rsidRDefault="00BE3E14" w:rsidP="00CC46C1">
            <w:pPr>
              <w:rPr>
                <w:color w:val="000000"/>
              </w:rPr>
            </w:pPr>
          </w:p>
        </w:tc>
      </w:tr>
    </w:tbl>
    <w:p w14:paraId="1FD3BD7D" w14:textId="77777777" w:rsidR="00BE3E14" w:rsidRDefault="00BE3E14" w:rsidP="00BE3E14">
      <w:pPr>
        <w:rPr>
          <w:rFonts w:cs="Arial"/>
          <w:szCs w:val="24"/>
        </w:rPr>
      </w:pPr>
      <w:r>
        <w:rPr>
          <w:rFonts w:cs="Arial"/>
          <w:szCs w:val="24"/>
        </w:rPr>
        <w:t>*There was one vacancy on the Planning Committee resulting from Peter Martin’s resignation. Therefore 15 members were eligible to vote.</w:t>
      </w:r>
    </w:p>
    <w:tbl>
      <w:tblPr>
        <w:tblW w:w="9126" w:type="dxa"/>
        <w:tblInd w:w="108" w:type="dxa"/>
        <w:tblLook w:val="04A0" w:firstRow="1" w:lastRow="0" w:firstColumn="1" w:lastColumn="0" w:noHBand="0" w:noVBand="1"/>
      </w:tblPr>
      <w:tblGrid>
        <w:gridCol w:w="4805"/>
        <w:gridCol w:w="4321"/>
      </w:tblGrid>
      <w:tr w:rsidR="00BE3E14" w:rsidRPr="00BB432A" w14:paraId="6CA286DF" w14:textId="77777777" w:rsidTr="00167609">
        <w:tc>
          <w:tcPr>
            <w:tcW w:w="4805" w:type="dxa"/>
            <w:hideMark/>
          </w:tcPr>
          <w:p w14:paraId="5852A7FA" w14:textId="0BE11DAB" w:rsidR="00BE3E14" w:rsidRPr="00BB432A" w:rsidRDefault="00BE3E14" w:rsidP="00CC46C1">
            <w:pPr>
              <w:rPr>
                <w:b/>
                <w:color w:val="000000"/>
              </w:rPr>
            </w:pPr>
          </w:p>
        </w:tc>
        <w:tc>
          <w:tcPr>
            <w:tcW w:w="4321" w:type="dxa"/>
            <w:hideMark/>
          </w:tcPr>
          <w:p w14:paraId="7603034D" w14:textId="3276D1ED" w:rsidR="00BE3E14" w:rsidRPr="00BB432A" w:rsidRDefault="00BE3E14" w:rsidP="00CC46C1">
            <w:pPr>
              <w:rPr>
                <w:b/>
                <w:color w:val="000000"/>
              </w:rPr>
            </w:pPr>
          </w:p>
        </w:tc>
      </w:tr>
      <w:bookmarkEnd w:id="4"/>
    </w:tbl>
    <w:p w14:paraId="1569126A" w14:textId="77777777" w:rsidR="00220DE8" w:rsidRDefault="00220DE8" w:rsidP="00D44B31">
      <w:pPr>
        <w:rPr>
          <w:rFonts w:cs="Arial"/>
          <w:b/>
          <w:bCs/>
          <w:szCs w:val="24"/>
        </w:rPr>
      </w:pPr>
    </w:p>
    <w:p w14:paraId="7F41EF41" w14:textId="4AA77610" w:rsidR="007B0257" w:rsidRDefault="007B0257" w:rsidP="00D44B31">
      <w:pPr>
        <w:rPr>
          <w:rFonts w:cs="Arial"/>
          <w:b/>
          <w:bCs/>
          <w:szCs w:val="24"/>
        </w:rPr>
      </w:pPr>
      <w:r w:rsidRPr="002861F1">
        <w:rPr>
          <w:rFonts w:cs="Arial"/>
          <w:b/>
          <w:bCs/>
          <w:szCs w:val="24"/>
        </w:rPr>
        <w:t xml:space="preserve">RESOLVED on the proposal of </w:t>
      </w:r>
      <w:r w:rsidR="007F0FC7">
        <w:rPr>
          <w:rFonts w:cs="Arial"/>
          <w:b/>
          <w:bCs/>
          <w:szCs w:val="24"/>
        </w:rPr>
        <w:t>Alderman Graham</w:t>
      </w:r>
      <w:r w:rsidRPr="002861F1">
        <w:rPr>
          <w:rFonts w:cs="Arial"/>
          <w:b/>
          <w:bCs/>
          <w:szCs w:val="24"/>
        </w:rPr>
        <w:t xml:space="preserve">, seconded by Councillor </w:t>
      </w:r>
      <w:r w:rsidR="00181FDF">
        <w:rPr>
          <w:rFonts w:cs="Arial"/>
          <w:b/>
          <w:bCs/>
          <w:szCs w:val="24"/>
        </w:rPr>
        <w:t>McCollum</w:t>
      </w:r>
      <w:r w:rsidRPr="002861F1">
        <w:rPr>
          <w:rFonts w:cs="Arial"/>
          <w:b/>
          <w:bCs/>
          <w:szCs w:val="24"/>
        </w:rPr>
        <w:t xml:space="preserve">, that planning permission be granted.    </w:t>
      </w:r>
    </w:p>
    <w:p w14:paraId="7C3238DE" w14:textId="77777777" w:rsidR="00C96001" w:rsidRDefault="00C96001" w:rsidP="00D44B31">
      <w:pPr>
        <w:rPr>
          <w:rFonts w:cs="Arial"/>
          <w:b/>
          <w:bCs/>
          <w:szCs w:val="24"/>
        </w:rPr>
      </w:pPr>
    </w:p>
    <w:p w14:paraId="3841A44A" w14:textId="60DF108F" w:rsidR="00C96001" w:rsidRPr="00FF186E" w:rsidRDefault="00FF186E" w:rsidP="00D44B31">
      <w:pPr>
        <w:rPr>
          <w:rFonts w:cs="Arial"/>
          <w:szCs w:val="24"/>
        </w:rPr>
      </w:pPr>
      <w:r w:rsidRPr="00FF186E">
        <w:rPr>
          <w:rFonts w:cs="Arial"/>
          <w:szCs w:val="24"/>
        </w:rPr>
        <w:t>(Councillor Rossiter returned to the meeting)</w:t>
      </w:r>
    </w:p>
    <w:p w14:paraId="1C0E2154" w14:textId="77777777" w:rsidR="00A87713" w:rsidRDefault="00A87713" w:rsidP="00A87713"/>
    <w:p w14:paraId="49066BF0" w14:textId="778D208B" w:rsidR="00A87713" w:rsidRPr="00BB3483" w:rsidRDefault="00A87713" w:rsidP="00BB3483">
      <w:pPr>
        <w:pStyle w:val="Heading2"/>
        <w:ind w:left="720" w:hanging="720"/>
        <w:rPr>
          <w:b/>
          <w:bCs/>
        </w:rPr>
      </w:pPr>
      <w:r w:rsidRPr="00BB3483">
        <w:rPr>
          <w:b/>
          <w:bCs/>
        </w:rPr>
        <w:t>4.3</w:t>
      </w:r>
      <w:r w:rsidRPr="00BB3483">
        <w:rPr>
          <w:b/>
          <w:bCs/>
        </w:rPr>
        <w:tab/>
      </w:r>
      <w:r w:rsidR="00C50EB7" w:rsidRPr="00BB3483">
        <w:rPr>
          <w:b/>
          <w:bCs/>
          <w:u w:val="single"/>
        </w:rPr>
        <w:t>LA06/2022/1309/F - REPLACEMENT PROTECTIVE FENCE (RETROSPECTIVE) HOLYWOOD GOLF CLUB, NUN’S WALK, HOLYWOOD</w:t>
      </w:r>
    </w:p>
    <w:p w14:paraId="6340FD36" w14:textId="14C0F050" w:rsidR="00BA1319" w:rsidRPr="00D833B0" w:rsidRDefault="00D833B0" w:rsidP="00A87713">
      <w:pPr>
        <w:ind w:left="720" w:hanging="720"/>
        <w:rPr>
          <w:szCs w:val="24"/>
        </w:rPr>
      </w:pPr>
      <w:r w:rsidRPr="00D833B0">
        <w:rPr>
          <w:szCs w:val="24"/>
        </w:rPr>
        <w:tab/>
        <w:t>(Appendix IV)</w:t>
      </w:r>
    </w:p>
    <w:p w14:paraId="79424FC5" w14:textId="77777777" w:rsidR="00D833B0" w:rsidRDefault="00D833B0" w:rsidP="00F74832">
      <w:pPr>
        <w:ind w:left="720" w:hanging="720"/>
        <w:rPr>
          <w:rFonts w:cs="Arial"/>
          <w:b/>
          <w:szCs w:val="24"/>
        </w:rPr>
      </w:pPr>
    </w:p>
    <w:p w14:paraId="65130C7B" w14:textId="7FFB23DC" w:rsidR="00F74832" w:rsidRPr="00012CDF" w:rsidRDefault="00F74832" w:rsidP="00F74832">
      <w:pPr>
        <w:ind w:left="720" w:hanging="720"/>
        <w:rPr>
          <w:rFonts w:cs="Arial"/>
          <w:b/>
          <w:szCs w:val="24"/>
        </w:rPr>
      </w:pPr>
      <w:r w:rsidRPr="00012CDF">
        <w:rPr>
          <w:rFonts w:cs="Arial"/>
          <w:b/>
          <w:szCs w:val="24"/>
        </w:rPr>
        <w:t>DEA</w:t>
      </w:r>
      <w:r w:rsidRPr="00BB45C2">
        <w:rPr>
          <w:rFonts w:cs="Arial"/>
          <w:bCs/>
          <w:szCs w:val="24"/>
        </w:rPr>
        <w:t xml:space="preserve">: </w:t>
      </w:r>
      <w:r>
        <w:rPr>
          <w:rFonts w:cs="Arial"/>
          <w:bCs/>
          <w:szCs w:val="24"/>
        </w:rPr>
        <w:t xml:space="preserve">Holywood &amp; Clandeboye  </w:t>
      </w:r>
    </w:p>
    <w:p w14:paraId="26D2A5A6" w14:textId="5E727923" w:rsidR="00F74832" w:rsidRPr="00012CDF" w:rsidRDefault="00F74832" w:rsidP="003D0B86">
      <w:pPr>
        <w:rPr>
          <w:rFonts w:cs="Arial"/>
          <w:b/>
          <w:szCs w:val="24"/>
        </w:rPr>
      </w:pPr>
      <w:r w:rsidRPr="00012CDF">
        <w:rPr>
          <w:rFonts w:cs="Arial"/>
          <w:b/>
          <w:szCs w:val="24"/>
        </w:rPr>
        <w:t xml:space="preserve">Committee Interest: </w:t>
      </w:r>
      <w:r w:rsidR="003D0B86" w:rsidRPr="003D0B86">
        <w:rPr>
          <w:rFonts w:cs="Arial"/>
          <w:bCs/>
          <w:szCs w:val="24"/>
        </w:rPr>
        <w:t>A local development application attracting six or more separate</w:t>
      </w:r>
      <w:r w:rsidR="003D0B86">
        <w:rPr>
          <w:rFonts w:cs="Arial"/>
          <w:bCs/>
          <w:szCs w:val="24"/>
        </w:rPr>
        <w:t xml:space="preserve"> </w:t>
      </w:r>
      <w:r w:rsidR="003D0B86" w:rsidRPr="003D0B86">
        <w:rPr>
          <w:rFonts w:cs="Arial"/>
          <w:bCs/>
          <w:szCs w:val="24"/>
        </w:rPr>
        <w:t>individual objections which are contrary to the officer’s recommendation.</w:t>
      </w:r>
    </w:p>
    <w:p w14:paraId="07F4AA75" w14:textId="77777777" w:rsidR="00EE2132" w:rsidRDefault="00F74832" w:rsidP="00F74832">
      <w:pPr>
        <w:rPr>
          <w:rFonts w:cs="Arial"/>
          <w:bCs/>
          <w:szCs w:val="24"/>
        </w:rPr>
      </w:pPr>
      <w:r w:rsidRPr="00012CDF">
        <w:rPr>
          <w:rFonts w:cs="Arial"/>
          <w:b/>
          <w:szCs w:val="24"/>
        </w:rPr>
        <w:t>Proposal</w:t>
      </w:r>
      <w:r>
        <w:rPr>
          <w:rFonts w:cs="Arial"/>
          <w:b/>
          <w:szCs w:val="24"/>
        </w:rPr>
        <w:t xml:space="preserve">: </w:t>
      </w:r>
      <w:r w:rsidR="00EE2132" w:rsidRPr="00EE2132">
        <w:rPr>
          <w:rFonts w:cs="Arial"/>
          <w:bCs/>
          <w:szCs w:val="24"/>
        </w:rPr>
        <w:t>Replacement protective fence (retrospective)</w:t>
      </w:r>
    </w:p>
    <w:p w14:paraId="6DF253AE" w14:textId="0E8F6DD8" w:rsidR="005C0C6D" w:rsidRDefault="00F74832" w:rsidP="003D0B86">
      <w:pPr>
        <w:rPr>
          <w:rFonts w:cs="Arial"/>
          <w:bCs/>
          <w:szCs w:val="24"/>
        </w:rPr>
      </w:pPr>
      <w:r w:rsidRPr="00012CDF">
        <w:rPr>
          <w:rFonts w:cs="Arial"/>
          <w:b/>
          <w:szCs w:val="24"/>
        </w:rPr>
        <w:t>Site Location:</w:t>
      </w:r>
      <w:r>
        <w:rPr>
          <w:rFonts w:cs="Arial"/>
          <w:b/>
          <w:szCs w:val="24"/>
        </w:rPr>
        <w:t xml:space="preserve"> </w:t>
      </w:r>
      <w:r w:rsidR="003D0B86" w:rsidRPr="003D0B86">
        <w:rPr>
          <w:rFonts w:cs="Arial"/>
          <w:bCs/>
          <w:szCs w:val="24"/>
        </w:rPr>
        <w:t>Holywood Golf Club</w:t>
      </w:r>
      <w:r w:rsidR="005C0C6D">
        <w:rPr>
          <w:rFonts w:cs="Arial"/>
          <w:bCs/>
          <w:szCs w:val="24"/>
        </w:rPr>
        <w:t xml:space="preserve">, </w:t>
      </w:r>
      <w:r w:rsidR="003D0B86" w:rsidRPr="003D0B86">
        <w:rPr>
          <w:rFonts w:cs="Arial"/>
          <w:bCs/>
          <w:szCs w:val="24"/>
        </w:rPr>
        <w:t>Nuns Walk, Holywood</w:t>
      </w:r>
    </w:p>
    <w:p w14:paraId="3CBDD542" w14:textId="0163320F" w:rsidR="00F74832" w:rsidRDefault="00F74832" w:rsidP="003D0B86">
      <w:pPr>
        <w:rPr>
          <w:rFonts w:cs="Arial"/>
          <w:bCs/>
          <w:szCs w:val="24"/>
        </w:rPr>
      </w:pPr>
      <w:r w:rsidRPr="00012CDF">
        <w:rPr>
          <w:rFonts w:cs="Arial"/>
          <w:b/>
          <w:szCs w:val="24"/>
        </w:rPr>
        <w:t>Recommendation:</w:t>
      </w:r>
      <w:r>
        <w:rPr>
          <w:rFonts w:cs="Arial"/>
          <w:b/>
          <w:szCs w:val="24"/>
        </w:rPr>
        <w:t xml:space="preserve"> </w:t>
      </w:r>
      <w:r w:rsidR="005C0C6D">
        <w:rPr>
          <w:rFonts w:cs="Arial"/>
          <w:bCs/>
          <w:szCs w:val="24"/>
        </w:rPr>
        <w:t>Approval</w:t>
      </w:r>
      <w:r>
        <w:rPr>
          <w:rFonts w:cs="Arial"/>
          <w:bCs/>
          <w:szCs w:val="24"/>
        </w:rPr>
        <w:t xml:space="preserve"> </w:t>
      </w:r>
    </w:p>
    <w:p w14:paraId="59AB28A1" w14:textId="77777777" w:rsidR="00F74832" w:rsidRDefault="00F74832" w:rsidP="00F74832">
      <w:pPr>
        <w:ind w:left="720" w:hanging="720"/>
        <w:rPr>
          <w:rFonts w:cs="Arial"/>
          <w:bCs/>
          <w:szCs w:val="24"/>
        </w:rPr>
      </w:pPr>
    </w:p>
    <w:p w14:paraId="314864D7" w14:textId="00ED498E" w:rsidR="00441ABF" w:rsidRDefault="00441ABF" w:rsidP="00441ABF">
      <w:r>
        <w:t xml:space="preserve">Outlining the case officer’s report, the Head of Planning explained that </w:t>
      </w:r>
      <w:r w:rsidRPr="00441ABF">
        <w:t>Item 4.3 was for retrospective permission for a replacement protective fence at Holywood Golf Club, Nuns Walk, Holywood.</w:t>
      </w:r>
    </w:p>
    <w:p w14:paraId="1A5A6974" w14:textId="77777777" w:rsidR="00441ABF" w:rsidRPr="00441ABF" w:rsidRDefault="00441ABF" w:rsidP="00441ABF"/>
    <w:p w14:paraId="41514C3F" w14:textId="77777777" w:rsidR="00441ABF" w:rsidRDefault="00441ABF" w:rsidP="00441ABF">
      <w:r w:rsidRPr="00441ABF">
        <w:t>The application was before members due to the number of objections which stood at nine from nine separate addresses.</w:t>
      </w:r>
    </w:p>
    <w:p w14:paraId="3588FBDD" w14:textId="77777777" w:rsidR="00441ABF" w:rsidRPr="00441ABF" w:rsidRDefault="00441ABF" w:rsidP="00441ABF"/>
    <w:p w14:paraId="66E6D2F1" w14:textId="77777777" w:rsidR="00441ABF" w:rsidRDefault="00441ABF" w:rsidP="00441ABF">
      <w:r w:rsidRPr="00441ABF">
        <w:t xml:space="preserve">The recommendation was to approve planning permission. </w:t>
      </w:r>
    </w:p>
    <w:p w14:paraId="0E159639" w14:textId="77777777" w:rsidR="00167609" w:rsidRPr="00441ABF" w:rsidRDefault="00167609" w:rsidP="00441ABF"/>
    <w:p w14:paraId="40376162" w14:textId="77777777" w:rsidR="00441ABF" w:rsidRDefault="00441ABF" w:rsidP="00441ABF">
      <w:r w:rsidRPr="00441ABF">
        <w:lastRenderedPageBreak/>
        <w:t xml:space="preserve">The application was submitted as a result of enforcement case LA06/2022/0348/CA which was investigating ‘Alleged unauthorised works including the erection of fencing netting’ at the application site.   </w:t>
      </w:r>
    </w:p>
    <w:p w14:paraId="38D331F1" w14:textId="77777777" w:rsidR="00441ABF" w:rsidRPr="00441ABF" w:rsidRDefault="00441ABF" w:rsidP="00441ABF"/>
    <w:p w14:paraId="279FD3C8" w14:textId="6F2228A2" w:rsidR="00441ABF" w:rsidRDefault="00441ABF" w:rsidP="00441ABF">
      <w:r w:rsidRPr="00441ABF">
        <w:t>The application site was located inside Holywood Settlement Limit within a designated Existing Recreation and Open Space and a Local Landscape Policy Area: Redburn, Holywood - HD 19</w:t>
      </w:r>
      <w:r>
        <w:t>.</w:t>
      </w:r>
    </w:p>
    <w:p w14:paraId="56211DEF" w14:textId="77777777" w:rsidR="00441ABF" w:rsidRPr="00441ABF" w:rsidRDefault="00441ABF" w:rsidP="00441ABF"/>
    <w:p w14:paraId="398C57B4" w14:textId="77777777" w:rsidR="00441ABF" w:rsidRPr="00441ABF" w:rsidRDefault="00441ABF" w:rsidP="00441ABF">
      <w:pPr>
        <w:rPr>
          <w:lang w:val="en-US"/>
        </w:rPr>
      </w:pPr>
      <w:r w:rsidRPr="00441ABF">
        <w:rPr>
          <w:lang w:val="en-US"/>
        </w:rPr>
        <w:t xml:space="preserve">The application site was adjacent to the northwestern boundary of the golf club and comprised a strip of land approximately 90m abutting Demesne Road with residential properties located on the opposite side of the road. </w:t>
      </w:r>
    </w:p>
    <w:p w14:paraId="580D6922" w14:textId="77777777" w:rsidR="00441ABF" w:rsidRPr="00441ABF" w:rsidRDefault="00441ABF" w:rsidP="00441ABF">
      <w:pPr>
        <w:rPr>
          <w:lang w:val="en-US"/>
        </w:rPr>
      </w:pPr>
    </w:p>
    <w:p w14:paraId="158727E7" w14:textId="77777777" w:rsidR="00441ABF" w:rsidRPr="00441ABF" w:rsidRDefault="00441ABF" w:rsidP="00441ABF">
      <w:pPr>
        <w:rPr>
          <w:lang w:val="en-US"/>
        </w:rPr>
      </w:pPr>
      <w:r w:rsidRPr="00441ABF">
        <w:rPr>
          <w:lang w:val="en-US"/>
        </w:rPr>
        <w:t>The following slide showed the area of the application site. Several mature trees were located on the grass verge immediately adjacent to the protective fencing as well as a paladin fence which defined the boundary of Holywood Golf Club at this side.</w:t>
      </w:r>
    </w:p>
    <w:p w14:paraId="7D1287A1" w14:textId="77777777" w:rsidR="00441ABF" w:rsidRPr="00441ABF" w:rsidRDefault="00441ABF" w:rsidP="00441ABF">
      <w:pPr>
        <w:rPr>
          <w:lang w:val="en-US"/>
        </w:rPr>
      </w:pPr>
    </w:p>
    <w:p w14:paraId="4AEA2CF7" w14:textId="4F833498" w:rsidR="00441ABF" w:rsidRDefault="00441ABF" w:rsidP="00441ABF">
      <w:r w:rsidRPr="00441ABF">
        <w:t>The protective fence was 90m long 15m high and consisted of four steel poles with green horizonal wires/netting</w:t>
      </w:r>
      <w:r>
        <w:t>.</w:t>
      </w:r>
    </w:p>
    <w:p w14:paraId="58BE7D14" w14:textId="77777777" w:rsidR="00441ABF" w:rsidRPr="00441ABF" w:rsidRDefault="00441ABF" w:rsidP="00441ABF"/>
    <w:p w14:paraId="14CBD4C7" w14:textId="77777777" w:rsidR="00441ABF" w:rsidRDefault="00441ABF" w:rsidP="00441ABF">
      <w:r w:rsidRPr="00441ABF">
        <w:t>The protective fence prevented stray golf balls from leaving the course and causing harm to property and individuals which had been a persistent health and safety issue for many years resulting in the requirement for the fence with evidence submitted by the Golf Club to demonstrate this.</w:t>
      </w:r>
    </w:p>
    <w:p w14:paraId="5BBCA4AC" w14:textId="77777777" w:rsidR="00441ABF" w:rsidRPr="00441ABF" w:rsidRDefault="00441ABF" w:rsidP="00441ABF"/>
    <w:p w14:paraId="6AAE8FFC" w14:textId="3D99F0DB" w:rsidR="00441ABF" w:rsidRPr="00441ABF" w:rsidRDefault="00441ABF" w:rsidP="00441ABF">
      <w:r w:rsidRPr="00441ABF">
        <w:t xml:space="preserve">Concerns raised by </w:t>
      </w:r>
      <w:r w:rsidR="00C96001">
        <w:t>third</w:t>
      </w:r>
      <w:r w:rsidRPr="00441ABF">
        <w:t xml:space="preserve"> party objectors included adverse visual impact, scale, vegetation not obscuring fence, adverse impact on biodiversity, flooding, health and safety risk and trees that were cut back taking time to grow back. All material considerations had been fully considered in the case officer report.</w:t>
      </w:r>
    </w:p>
    <w:p w14:paraId="45D6B181" w14:textId="77777777" w:rsidR="00441ABF" w:rsidRPr="00441ABF" w:rsidRDefault="00441ABF" w:rsidP="00441ABF"/>
    <w:p w14:paraId="58647E79" w14:textId="77777777" w:rsidR="00441ABF" w:rsidRDefault="00441ABF" w:rsidP="00441ABF">
      <w:r w:rsidRPr="00441ABF">
        <w:t xml:space="preserve">It was considered that the fence extended along a comparatively small stretch of the overall curtilage of the golf course with a large stretch of the boundary with Demesne Road remaining unaffected. It was also likely that the existing mature trees and vegetation would be retained, which would continue to further aid the integration of the fencing however if it was to be removed the overall visual impact would not be so great to warrant refusal of planning permission. </w:t>
      </w:r>
    </w:p>
    <w:p w14:paraId="5BC1A972" w14:textId="77777777" w:rsidR="00441ABF" w:rsidRPr="00441ABF" w:rsidRDefault="00441ABF" w:rsidP="00441ABF"/>
    <w:p w14:paraId="2254D548" w14:textId="54457F32" w:rsidR="00441ABF" w:rsidRDefault="00441ABF" w:rsidP="00441ABF">
      <w:r w:rsidRPr="00441ABF">
        <w:t>For th</w:t>
      </w:r>
      <w:r w:rsidR="00C96001">
        <w:t>o</w:t>
      </w:r>
      <w:r w:rsidRPr="00441ABF">
        <w:t xml:space="preserve">se reasons and having regard to the need for the fencing on safety grounds, the compliance with planning policy and consideration of </w:t>
      </w:r>
      <w:r w:rsidR="0037724F">
        <w:t>third</w:t>
      </w:r>
      <w:r w:rsidRPr="00441ABF">
        <w:t xml:space="preserve"> party representatives the recommendation was to grant planning permission.</w:t>
      </w:r>
    </w:p>
    <w:p w14:paraId="5FC04FCC" w14:textId="77777777" w:rsidR="00441ABF" w:rsidRDefault="00441ABF" w:rsidP="00441ABF"/>
    <w:p w14:paraId="164298A9" w14:textId="4992C057" w:rsidR="00F74832" w:rsidRDefault="00441ABF" w:rsidP="00F74832">
      <w:pPr>
        <w:rPr>
          <w:rFonts w:cs="Arial"/>
          <w:szCs w:val="24"/>
        </w:rPr>
      </w:pPr>
      <w:r>
        <w:t xml:space="preserve">The Chair invited questions to the officer and </w:t>
      </w:r>
      <w:r w:rsidR="00D7298D">
        <w:rPr>
          <w:rFonts w:cs="Arial"/>
          <w:szCs w:val="24"/>
        </w:rPr>
        <w:t xml:space="preserve">Councillor McCollum queried </w:t>
      </w:r>
      <w:r w:rsidR="00A431B3">
        <w:rPr>
          <w:rFonts w:cs="Arial"/>
          <w:szCs w:val="24"/>
        </w:rPr>
        <w:t xml:space="preserve">the number of </w:t>
      </w:r>
      <w:r w:rsidR="00167609">
        <w:rPr>
          <w:rFonts w:cs="Arial"/>
          <w:szCs w:val="24"/>
        </w:rPr>
        <w:t xml:space="preserve">stray golf ball </w:t>
      </w:r>
      <w:r w:rsidR="00A431B3">
        <w:rPr>
          <w:rFonts w:cs="Arial"/>
          <w:szCs w:val="24"/>
        </w:rPr>
        <w:t>incidents that had occurred</w:t>
      </w:r>
      <w:r>
        <w:rPr>
          <w:rFonts w:cs="Arial"/>
          <w:szCs w:val="24"/>
        </w:rPr>
        <w:t xml:space="preserve">. The officer </w:t>
      </w:r>
      <w:r w:rsidR="00A431B3">
        <w:rPr>
          <w:rFonts w:cs="Arial"/>
          <w:szCs w:val="24"/>
        </w:rPr>
        <w:t xml:space="preserve">was unable to provide an exact number but explained there was </w:t>
      </w:r>
      <w:r>
        <w:rPr>
          <w:rFonts w:cs="Arial"/>
          <w:szCs w:val="24"/>
        </w:rPr>
        <w:t xml:space="preserve">supporting </w:t>
      </w:r>
      <w:r w:rsidR="00A431B3">
        <w:rPr>
          <w:rFonts w:cs="Arial"/>
          <w:szCs w:val="24"/>
        </w:rPr>
        <w:t>evidence provided that showed this was an ongoing problem. Other options had been explored such as moving the T and installing netting but this was regarded as the best option in terms of safety and stability.</w:t>
      </w:r>
    </w:p>
    <w:p w14:paraId="3E356571" w14:textId="77777777" w:rsidR="00A431B3" w:rsidRDefault="00A431B3" w:rsidP="00F74832">
      <w:pPr>
        <w:rPr>
          <w:rFonts w:cs="Arial"/>
          <w:szCs w:val="24"/>
        </w:rPr>
      </w:pPr>
    </w:p>
    <w:p w14:paraId="7E115E4D" w14:textId="14084B07" w:rsidR="00A431B3" w:rsidRDefault="00A431B3" w:rsidP="00F74832">
      <w:pPr>
        <w:rPr>
          <w:rFonts w:cs="Arial"/>
          <w:szCs w:val="24"/>
        </w:rPr>
      </w:pPr>
      <w:r>
        <w:rPr>
          <w:rFonts w:cs="Arial"/>
          <w:szCs w:val="24"/>
        </w:rPr>
        <w:t xml:space="preserve">Councillor McCollum was sympathetic with the objectors, agreeing that the solution was unattractive but she believed the risk of injury and fatality made this necessary. </w:t>
      </w:r>
      <w:r>
        <w:rPr>
          <w:rFonts w:cs="Arial"/>
          <w:szCs w:val="24"/>
        </w:rPr>
        <w:lastRenderedPageBreak/>
        <w:t>Alderman Graham expressed a similar view while Councillor Kendall also appreciated the safety aspects but was concerned that the correct planning process including consultation with neighbouring residents had not been followed and that this had arisen from an enforcement case.</w:t>
      </w:r>
    </w:p>
    <w:p w14:paraId="47997E0F" w14:textId="77777777" w:rsidR="00A431B3" w:rsidRDefault="00A431B3" w:rsidP="00F74832">
      <w:pPr>
        <w:rPr>
          <w:rFonts w:cs="Arial"/>
          <w:szCs w:val="24"/>
        </w:rPr>
      </w:pPr>
    </w:p>
    <w:p w14:paraId="3877EFB2" w14:textId="5E1E41E6" w:rsidR="00A431B3" w:rsidRDefault="00181FDF" w:rsidP="00F74832">
      <w:pPr>
        <w:rPr>
          <w:rFonts w:cs="Arial"/>
          <w:szCs w:val="24"/>
        </w:rPr>
      </w:pPr>
      <w:r>
        <w:rPr>
          <w:rFonts w:cs="Arial"/>
          <w:szCs w:val="24"/>
        </w:rPr>
        <w:t>The Chair commented that it was unfortunate that this was the system whereby the applicant was given a yellow card and now got an opportunity for this to be dealt with retrospectively.</w:t>
      </w:r>
    </w:p>
    <w:p w14:paraId="40409A20" w14:textId="77777777" w:rsidR="00181FDF" w:rsidRDefault="00181FDF" w:rsidP="00F74832">
      <w:pPr>
        <w:rPr>
          <w:rFonts w:cs="Arial"/>
          <w:szCs w:val="24"/>
        </w:rPr>
      </w:pPr>
    </w:p>
    <w:p w14:paraId="18FAA735" w14:textId="0A285054" w:rsidR="00181FDF" w:rsidRDefault="00181FDF" w:rsidP="00F74832">
      <w:pPr>
        <w:rPr>
          <w:rFonts w:cs="Arial"/>
          <w:szCs w:val="24"/>
        </w:rPr>
      </w:pPr>
      <w:r>
        <w:rPr>
          <w:rFonts w:cs="Arial"/>
          <w:szCs w:val="24"/>
        </w:rPr>
        <w:t>The officer advised that even under normal process, the Planning Committee would still have been given the same amount of time to consider the application and the design was out of members’ control anyway. It was quite likely that the design would have been the same and while there was no way in making the replacement protective fence look pretty, the design was consistent with other golf courses.</w:t>
      </w:r>
    </w:p>
    <w:p w14:paraId="20E3B777" w14:textId="77777777" w:rsidR="00181FDF" w:rsidRDefault="00181FDF" w:rsidP="00F74832">
      <w:pPr>
        <w:rPr>
          <w:rFonts w:cs="Arial"/>
          <w:szCs w:val="24"/>
        </w:rPr>
      </w:pPr>
    </w:p>
    <w:p w14:paraId="79BC2CBF" w14:textId="4ABAB09D" w:rsidR="00181FDF" w:rsidRDefault="00181FDF" w:rsidP="00F74832">
      <w:pPr>
        <w:rPr>
          <w:rFonts w:cs="Arial"/>
          <w:szCs w:val="24"/>
        </w:rPr>
      </w:pPr>
      <w:r>
        <w:rPr>
          <w:rFonts w:cs="Arial"/>
          <w:szCs w:val="24"/>
        </w:rPr>
        <w:t>Proposed by Alderman Graham, seconded by Councillor McCollum, that the recommendation be adopted and that planning consent be granted.</w:t>
      </w:r>
    </w:p>
    <w:p w14:paraId="2A0D9B6E" w14:textId="77777777" w:rsidR="00393907" w:rsidRDefault="00393907" w:rsidP="00F74832">
      <w:pPr>
        <w:rPr>
          <w:rFonts w:cs="Arial"/>
          <w:szCs w:val="24"/>
        </w:rPr>
      </w:pPr>
    </w:p>
    <w:p w14:paraId="13E73BA7" w14:textId="3ECE4E2B" w:rsidR="00F74832" w:rsidRDefault="00D50CB1" w:rsidP="00F74832">
      <w:pPr>
        <w:rPr>
          <w:rFonts w:cs="Arial"/>
          <w:szCs w:val="24"/>
        </w:rPr>
      </w:pPr>
      <w:bookmarkStart w:id="6" w:name="_Hlk174374317"/>
      <w:r>
        <w:rPr>
          <w:rFonts w:cs="Arial"/>
          <w:szCs w:val="24"/>
        </w:rPr>
        <w:t>On being put to the meeting, w</w:t>
      </w:r>
      <w:r w:rsidR="0052414D">
        <w:rPr>
          <w:rFonts w:cs="Arial"/>
          <w:szCs w:val="24"/>
        </w:rPr>
        <w:t>ith</w:t>
      </w:r>
      <w:r w:rsidR="00F74832">
        <w:rPr>
          <w:rFonts w:cs="Arial"/>
          <w:szCs w:val="24"/>
        </w:rPr>
        <w:t xml:space="preserve"> </w:t>
      </w:r>
      <w:r w:rsidR="0052414D">
        <w:rPr>
          <w:rFonts w:cs="Arial"/>
          <w:szCs w:val="24"/>
        </w:rPr>
        <w:t>12</w:t>
      </w:r>
      <w:r w:rsidR="00F74832">
        <w:rPr>
          <w:rFonts w:cs="Arial"/>
          <w:szCs w:val="24"/>
        </w:rPr>
        <w:t xml:space="preserve"> </w:t>
      </w:r>
      <w:r w:rsidR="0052414D">
        <w:rPr>
          <w:rFonts w:cs="Arial"/>
          <w:szCs w:val="24"/>
        </w:rPr>
        <w:t>voting</w:t>
      </w:r>
      <w:r w:rsidR="00F74832">
        <w:rPr>
          <w:rFonts w:cs="Arial"/>
          <w:szCs w:val="24"/>
        </w:rPr>
        <w:t xml:space="preserve"> FOR</w:t>
      </w:r>
      <w:r w:rsidR="0052414D">
        <w:rPr>
          <w:rFonts w:cs="Arial"/>
          <w:szCs w:val="24"/>
        </w:rPr>
        <w:t xml:space="preserve">, 0 </w:t>
      </w:r>
      <w:r>
        <w:rPr>
          <w:rFonts w:cs="Arial"/>
          <w:szCs w:val="24"/>
        </w:rPr>
        <w:t>voting</w:t>
      </w:r>
      <w:r w:rsidR="0052414D">
        <w:rPr>
          <w:rFonts w:cs="Arial"/>
          <w:szCs w:val="24"/>
        </w:rPr>
        <w:t xml:space="preserve"> AGAINST, 0 </w:t>
      </w:r>
      <w:r>
        <w:rPr>
          <w:rFonts w:cs="Arial"/>
          <w:szCs w:val="24"/>
        </w:rPr>
        <w:t>ABSTAINING</w:t>
      </w:r>
      <w:r w:rsidR="0052414D">
        <w:rPr>
          <w:rFonts w:cs="Arial"/>
          <w:szCs w:val="24"/>
        </w:rPr>
        <w:t xml:space="preserve"> and 3 ABSENT, the proposal was CARRIED.</w:t>
      </w:r>
    </w:p>
    <w:p w14:paraId="479A40D7" w14:textId="77777777" w:rsidR="00347C21" w:rsidRDefault="00347C21" w:rsidP="00F74832">
      <w:pPr>
        <w:rPr>
          <w:rFonts w:cs="Arial"/>
          <w:szCs w:val="24"/>
        </w:rPr>
      </w:pPr>
    </w:p>
    <w:tbl>
      <w:tblPr>
        <w:tblW w:w="9142" w:type="dxa"/>
        <w:tblInd w:w="108" w:type="dxa"/>
        <w:tblLook w:val="04A0" w:firstRow="1" w:lastRow="0" w:firstColumn="1" w:lastColumn="0" w:noHBand="0" w:noVBand="1"/>
      </w:tblPr>
      <w:tblGrid>
        <w:gridCol w:w="2156"/>
        <w:gridCol w:w="2159"/>
        <w:gridCol w:w="2541"/>
        <w:gridCol w:w="2286"/>
      </w:tblGrid>
      <w:tr w:rsidR="00F74832" w:rsidRPr="00BB432A" w14:paraId="20227F46" w14:textId="77777777" w:rsidTr="008B0CB0">
        <w:trPr>
          <w:trHeight w:val="250"/>
        </w:trPr>
        <w:tc>
          <w:tcPr>
            <w:tcW w:w="2156" w:type="dxa"/>
            <w:hideMark/>
          </w:tcPr>
          <w:p w14:paraId="6D5CC3AA" w14:textId="030DBC7F" w:rsidR="00F74832" w:rsidRPr="00BB432A" w:rsidRDefault="00F74832" w:rsidP="00CC46C1">
            <w:pPr>
              <w:rPr>
                <w:b/>
                <w:color w:val="000000"/>
              </w:rPr>
            </w:pPr>
            <w:bookmarkStart w:id="7" w:name="_Hlk174368142"/>
            <w:r w:rsidRPr="00BB432A">
              <w:rPr>
                <w:b/>
                <w:color w:val="000000"/>
              </w:rPr>
              <w:t>FOR (</w:t>
            </w:r>
            <w:r w:rsidR="0052414D">
              <w:rPr>
                <w:b/>
                <w:color w:val="000000"/>
              </w:rPr>
              <w:t>12</w:t>
            </w:r>
            <w:r w:rsidRPr="00BB432A">
              <w:rPr>
                <w:b/>
                <w:color w:val="000000"/>
              </w:rPr>
              <w:t>)</w:t>
            </w:r>
          </w:p>
        </w:tc>
        <w:tc>
          <w:tcPr>
            <w:tcW w:w="2159" w:type="dxa"/>
            <w:hideMark/>
          </w:tcPr>
          <w:p w14:paraId="1ACB353D" w14:textId="0F5BBD9F" w:rsidR="00F74832" w:rsidRPr="00BB432A" w:rsidRDefault="008B0CB0" w:rsidP="00CC46C1">
            <w:pPr>
              <w:rPr>
                <w:b/>
                <w:color w:val="000000"/>
              </w:rPr>
            </w:pPr>
            <w:r>
              <w:rPr>
                <w:b/>
                <w:color w:val="000000"/>
              </w:rPr>
              <w:t>AGAINST (0)</w:t>
            </w:r>
          </w:p>
        </w:tc>
        <w:tc>
          <w:tcPr>
            <w:tcW w:w="2541" w:type="dxa"/>
            <w:hideMark/>
          </w:tcPr>
          <w:p w14:paraId="00C62EF8" w14:textId="2B11232E" w:rsidR="00F74832" w:rsidRPr="00BB432A" w:rsidRDefault="008B0CB0" w:rsidP="00CC46C1">
            <w:pPr>
              <w:rPr>
                <w:b/>
                <w:color w:val="000000"/>
              </w:rPr>
            </w:pPr>
            <w:r>
              <w:rPr>
                <w:b/>
                <w:color w:val="000000"/>
              </w:rPr>
              <w:t>ABSTAINED (0)</w:t>
            </w:r>
          </w:p>
        </w:tc>
        <w:tc>
          <w:tcPr>
            <w:tcW w:w="2286" w:type="dxa"/>
            <w:hideMark/>
          </w:tcPr>
          <w:p w14:paraId="4E049059" w14:textId="196C4448" w:rsidR="00F74832" w:rsidRPr="00BB432A" w:rsidRDefault="008B0CB0" w:rsidP="00CC46C1">
            <w:pPr>
              <w:rPr>
                <w:b/>
                <w:color w:val="000000"/>
              </w:rPr>
            </w:pPr>
            <w:r>
              <w:rPr>
                <w:b/>
                <w:color w:val="000000"/>
              </w:rPr>
              <w:t>ABSENT (3)</w:t>
            </w:r>
          </w:p>
        </w:tc>
      </w:tr>
      <w:tr w:rsidR="00F74832" w:rsidRPr="00BB432A" w14:paraId="109FC2BD" w14:textId="77777777" w:rsidTr="008B0CB0">
        <w:trPr>
          <w:trHeight w:val="4098"/>
        </w:trPr>
        <w:tc>
          <w:tcPr>
            <w:tcW w:w="2156" w:type="dxa"/>
          </w:tcPr>
          <w:p w14:paraId="667976AC" w14:textId="77777777" w:rsidR="00F74832" w:rsidRDefault="00F74832" w:rsidP="00CC46C1">
            <w:pPr>
              <w:rPr>
                <w:b/>
                <w:color w:val="000000"/>
              </w:rPr>
            </w:pPr>
            <w:r w:rsidRPr="00BB432A">
              <w:rPr>
                <w:b/>
                <w:color w:val="000000"/>
              </w:rPr>
              <w:t>Alderm</w:t>
            </w:r>
            <w:r>
              <w:rPr>
                <w:b/>
                <w:color w:val="000000"/>
              </w:rPr>
              <w:t>a</w:t>
            </w:r>
            <w:r w:rsidRPr="00BB432A">
              <w:rPr>
                <w:b/>
                <w:color w:val="000000"/>
              </w:rPr>
              <w:t>n</w:t>
            </w:r>
          </w:p>
          <w:p w14:paraId="759535D8" w14:textId="1E51ED33" w:rsidR="008B0CB0" w:rsidRDefault="008B0CB0" w:rsidP="00181FDF">
            <w:pPr>
              <w:rPr>
                <w:color w:val="000000"/>
              </w:rPr>
            </w:pPr>
            <w:r>
              <w:rPr>
                <w:color w:val="000000"/>
              </w:rPr>
              <w:t>Graham</w:t>
            </w:r>
          </w:p>
          <w:p w14:paraId="5F68303B" w14:textId="0299E719" w:rsidR="0052414D" w:rsidRDefault="008B0CB0" w:rsidP="00181FDF">
            <w:pPr>
              <w:rPr>
                <w:color w:val="000000"/>
              </w:rPr>
            </w:pPr>
            <w:r>
              <w:rPr>
                <w:color w:val="000000"/>
              </w:rPr>
              <w:t>McDowell</w:t>
            </w:r>
          </w:p>
          <w:p w14:paraId="1F757572" w14:textId="45C491E7" w:rsidR="008B0CB0" w:rsidRDefault="008B0CB0" w:rsidP="00181FDF">
            <w:pPr>
              <w:rPr>
                <w:color w:val="000000"/>
              </w:rPr>
            </w:pPr>
            <w:r>
              <w:rPr>
                <w:color w:val="000000"/>
              </w:rPr>
              <w:t>McIlveen</w:t>
            </w:r>
          </w:p>
          <w:p w14:paraId="7303C8A9" w14:textId="77777777" w:rsidR="008B0CB0" w:rsidRDefault="008B0CB0" w:rsidP="00181FDF">
            <w:pPr>
              <w:rPr>
                <w:color w:val="000000"/>
              </w:rPr>
            </w:pPr>
            <w:r>
              <w:rPr>
                <w:color w:val="000000"/>
              </w:rPr>
              <w:t>Smith</w:t>
            </w:r>
          </w:p>
          <w:p w14:paraId="1EA57EEF" w14:textId="0B511B8D" w:rsidR="008B0CB0" w:rsidRPr="008B0CB0" w:rsidRDefault="008B0CB0" w:rsidP="00181FDF">
            <w:pPr>
              <w:rPr>
                <w:b/>
                <w:bCs/>
                <w:color w:val="000000"/>
              </w:rPr>
            </w:pPr>
            <w:r w:rsidRPr="008B0CB0">
              <w:rPr>
                <w:b/>
                <w:bCs/>
                <w:color w:val="000000"/>
              </w:rPr>
              <w:t>Councillor</w:t>
            </w:r>
          </w:p>
          <w:p w14:paraId="65DCEC4F" w14:textId="5CEF97A7" w:rsidR="008B0CB0" w:rsidRDefault="008B0CB0" w:rsidP="00181FDF">
            <w:pPr>
              <w:rPr>
                <w:color w:val="000000"/>
              </w:rPr>
            </w:pPr>
            <w:r>
              <w:rPr>
                <w:color w:val="000000"/>
              </w:rPr>
              <w:t>Cathcart</w:t>
            </w:r>
          </w:p>
          <w:p w14:paraId="1A3421FB" w14:textId="4FD00789" w:rsidR="008B0CB0" w:rsidRDefault="008B0CB0" w:rsidP="00181FDF">
            <w:pPr>
              <w:rPr>
                <w:color w:val="000000"/>
              </w:rPr>
            </w:pPr>
            <w:r>
              <w:rPr>
                <w:color w:val="000000"/>
              </w:rPr>
              <w:t>Creighton</w:t>
            </w:r>
          </w:p>
          <w:p w14:paraId="6569D47A" w14:textId="3F2B79BD" w:rsidR="008B0CB0" w:rsidRDefault="008B0CB0" w:rsidP="00181FDF">
            <w:pPr>
              <w:rPr>
                <w:color w:val="000000"/>
              </w:rPr>
            </w:pPr>
            <w:r>
              <w:rPr>
                <w:color w:val="000000"/>
              </w:rPr>
              <w:t>Harbinson</w:t>
            </w:r>
          </w:p>
          <w:p w14:paraId="0E225C87" w14:textId="121354C0" w:rsidR="008B0CB0" w:rsidRDefault="008B0CB0" w:rsidP="00181FDF">
            <w:pPr>
              <w:rPr>
                <w:color w:val="000000"/>
              </w:rPr>
            </w:pPr>
            <w:r>
              <w:rPr>
                <w:color w:val="000000"/>
              </w:rPr>
              <w:t>Kendall</w:t>
            </w:r>
          </w:p>
          <w:p w14:paraId="4661084F" w14:textId="1A391339" w:rsidR="008B0CB0" w:rsidRDefault="008B0CB0" w:rsidP="00181FDF">
            <w:pPr>
              <w:rPr>
                <w:color w:val="000000"/>
              </w:rPr>
            </w:pPr>
            <w:r>
              <w:rPr>
                <w:color w:val="000000"/>
              </w:rPr>
              <w:t>McCollum</w:t>
            </w:r>
          </w:p>
          <w:p w14:paraId="013ABDB7" w14:textId="1F853643" w:rsidR="008B0CB0" w:rsidRDefault="008B0CB0" w:rsidP="00181FDF">
            <w:pPr>
              <w:rPr>
                <w:color w:val="000000"/>
              </w:rPr>
            </w:pPr>
            <w:r>
              <w:rPr>
                <w:color w:val="000000"/>
              </w:rPr>
              <w:t>McKee</w:t>
            </w:r>
          </w:p>
          <w:p w14:paraId="377BD55F" w14:textId="4447D02E" w:rsidR="008B0CB0" w:rsidRDefault="008B0CB0" w:rsidP="00181FDF">
            <w:pPr>
              <w:rPr>
                <w:color w:val="000000"/>
              </w:rPr>
            </w:pPr>
            <w:r>
              <w:rPr>
                <w:color w:val="000000"/>
              </w:rPr>
              <w:t>McLaren</w:t>
            </w:r>
          </w:p>
          <w:p w14:paraId="2DE4E662" w14:textId="5AD74B21" w:rsidR="008B0CB0" w:rsidRDefault="008B0CB0" w:rsidP="00181FDF">
            <w:pPr>
              <w:rPr>
                <w:color w:val="000000"/>
              </w:rPr>
            </w:pPr>
            <w:r>
              <w:rPr>
                <w:color w:val="000000"/>
              </w:rPr>
              <w:t>Rossiter</w:t>
            </w:r>
          </w:p>
          <w:p w14:paraId="5ECF1370" w14:textId="7E7DF846" w:rsidR="008B0CB0" w:rsidRPr="00BB432A" w:rsidRDefault="008B0CB0" w:rsidP="00181FDF">
            <w:pPr>
              <w:rPr>
                <w:color w:val="000000"/>
              </w:rPr>
            </w:pPr>
          </w:p>
        </w:tc>
        <w:tc>
          <w:tcPr>
            <w:tcW w:w="2159" w:type="dxa"/>
            <w:hideMark/>
          </w:tcPr>
          <w:p w14:paraId="2AA12F5C" w14:textId="77777777" w:rsidR="00F74832" w:rsidRPr="000F40EF" w:rsidRDefault="00F74832" w:rsidP="008B0CB0">
            <w:pPr>
              <w:rPr>
                <w:color w:val="000000"/>
              </w:rPr>
            </w:pPr>
          </w:p>
        </w:tc>
        <w:tc>
          <w:tcPr>
            <w:tcW w:w="2541" w:type="dxa"/>
          </w:tcPr>
          <w:p w14:paraId="04A2A4E2" w14:textId="77777777" w:rsidR="00F74832" w:rsidRPr="001B32F7" w:rsidRDefault="00F74832" w:rsidP="00CC46C1">
            <w:pPr>
              <w:rPr>
                <w:bCs/>
                <w:color w:val="000000"/>
              </w:rPr>
            </w:pPr>
          </w:p>
        </w:tc>
        <w:tc>
          <w:tcPr>
            <w:tcW w:w="2286" w:type="dxa"/>
            <w:hideMark/>
          </w:tcPr>
          <w:p w14:paraId="6E9C1803" w14:textId="028CB38D" w:rsidR="00F74832" w:rsidRPr="002D56BF" w:rsidRDefault="002D56BF" w:rsidP="00CC46C1">
            <w:pPr>
              <w:rPr>
                <w:color w:val="000000"/>
              </w:rPr>
            </w:pPr>
            <w:r w:rsidRPr="002D56BF">
              <w:rPr>
                <w:color w:val="000000"/>
              </w:rPr>
              <w:t>Councillors</w:t>
            </w:r>
          </w:p>
          <w:p w14:paraId="67B1C8E9" w14:textId="7F066F96" w:rsidR="002D56BF" w:rsidRPr="002D56BF" w:rsidRDefault="002D56BF" w:rsidP="00CC46C1">
            <w:pPr>
              <w:rPr>
                <w:color w:val="000000"/>
              </w:rPr>
            </w:pPr>
            <w:r w:rsidRPr="002D56BF">
              <w:rPr>
                <w:color w:val="000000"/>
              </w:rPr>
              <w:t>Kerr</w:t>
            </w:r>
          </w:p>
          <w:p w14:paraId="08A291EE" w14:textId="401698A1" w:rsidR="002D56BF" w:rsidRPr="002D56BF" w:rsidRDefault="002D56BF" w:rsidP="00CC46C1">
            <w:pPr>
              <w:rPr>
                <w:color w:val="000000"/>
              </w:rPr>
            </w:pPr>
            <w:r w:rsidRPr="002D56BF">
              <w:rPr>
                <w:color w:val="000000"/>
              </w:rPr>
              <w:t>Morgan</w:t>
            </w:r>
          </w:p>
          <w:p w14:paraId="5B82BEBB" w14:textId="60BDB4C1" w:rsidR="002D56BF" w:rsidRPr="002D56BF" w:rsidRDefault="002D56BF" w:rsidP="00CC46C1">
            <w:pPr>
              <w:rPr>
                <w:color w:val="000000"/>
              </w:rPr>
            </w:pPr>
            <w:r w:rsidRPr="002D56BF">
              <w:rPr>
                <w:color w:val="000000"/>
              </w:rPr>
              <w:t>Wray</w:t>
            </w:r>
          </w:p>
          <w:p w14:paraId="755227D8" w14:textId="77777777" w:rsidR="00F74832" w:rsidRPr="00EA1BF5" w:rsidRDefault="00F74832" w:rsidP="00CC46C1">
            <w:pPr>
              <w:rPr>
                <w:color w:val="000000"/>
              </w:rPr>
            </w:pPr>
          </w:p>
          <w:p w14:paraId="6BCF73F1" w14:textId="77777777" w:rsidR="00F74832" w:rsidRPr="00BB432A" w:rsidRDefault="00F74832" w:rsidP="00CC46C1">
            <w:pPr>
              <w:rPr>
                <w:color w:val="000000"/>
              </w:rPr>
            </w:pPr>
          </w:p>
        </w:tc>
      </w:tr>
    </w:tbl>
    <w:p w14:paraId="2757F56C" w14:textId="77777777" w:rsidR="00347C21" w:rsidRDefault="00347C21" w:rsidP="00347C21">
      <w:pPr>
        <w:rPr>
          <w:rFonts w:cs="Arial"/>
          <w:szCs w:val="24"/>
        </w:rPr>
      </w:pPr>
      <w:r>
        <w:rPr>
          <w:rFonts w:cs="Arial"/>
          <w:szCs w:val="24"/>
        </w:rPr>
        <w:t>*There was one vacancy on the Planning Committee resulting from Peter Martin’s resignation. Therefore 15 members were eligible to vote.</w:t>
      </w:r>
    </w:p>
    <w:bookmarkEnd w:id="6"/>
    <w:bookmarkEnd w:id="7"/>
    <w:p w14:paraId="5FB1F14D" w14:textId="77777777" w:rsidR="00347C21" w:rsidRDefault="00347C21" w:rsidP="00347C21">
      <w:pPr>
        <w:rPr>
          <w:rFonts w:cs="Arial"/>
          <w:szCs w:val="24"/>
        </w:rPr>
      </w:pPr>
    </w:p>
    <w:p w14:paraId="653D0C20" w14:textId="3E117807" w:rsidR="00347C21" w:rsidRDefault="00347C21" w:rsidP="00347C21">
      <w:pPr>
        <w:rPr>
          <w:rFonts w:cs="Arial"/>
          <w:b/>
          <w:szCs w:val="24"/>
        </w:rPr>
      </w:pPr>
      <w:r w:rsidRPr="0040753B">
        <w:rPr>
          <w:rFonts w:cs="Arial"/>
          <w:b/>
          <w:szCs w:val="24"/>
        </w:rPr>
        <w:t xml:space="preserve">RESOLVED, on the proposal of Alderman Graham, seconded by Councillor </w:t>
      </w:r>
      <w:r w:rsidR="00D50CB1">
        <w:rPr>
          <w:rFonts w:cs="Arial"/>
          <w:b/>
          <w:szCs w:val="24"/>
        </w:rPr>
        <w:t>McCollum</w:t>
      </w:r>
      <w:r w:rsidRPr="0040753B">
        <w:rPr>
          <w:rFonts w:cs="Arial"/>
          <w:b/>
          <w:szCs w:val="24"/>
        </w:rPr>
        <w:t>, that the recommendation be adopted</w:t>
      </w:r>
      <w:r w:rsidR="00167609">
        <w:rPr>
          <w:rFonts w:cs="Arial"/>
          <w:b/>
          <w:szCs w:val="24"/>
        </w:rPr>
        <w:t xml:space="preserve"> and that planning approval be granted.</w:t>
      </w:r>
      <w:r w:rsidRPr="0040753B">
        <w:rPr>
          <w:rFonts w:cs="Arial"/>
          <w:b/>
          <w:szCs w:val="24"/>
        </w:rPr>
        <w:t xml:space="preserve">  </w:t>
      </w:r>
    </w:p>
    <w:p w14:paraId="411E2BFF" w14:textId="77777777" w:rsidR="0037724F" w:rsidRDefault="0037724F" w:rsidP="00347C21">
      <w:pPr>
        <w:rPr>
          <w:rFonts w:cs="Arial"/>
          <w:b/>
          <w:szCs w:val="24"/>
        </w:rPr>
      </w:pPr>
    </w:p>
    <w:p w14:paraId="0B1EDCA5" w14:textId="77777777" w:rsidR="0037724F" w:rsidRDefault="0037724F" w:rsidP="00347C21">
      <w:pPr>
        <w:rPr>
          <w:rFonts w:cs="Arial"/>
          <w:b/>
          <w:szCs w:val="24"/>
        </w:rPr>
      </w:pPr>
    </w:p>
    <w:p w14:paraId="2D761073" w14:textId="77777777" w:rsidR="0037724F" w:rsidRDefault="0037724F" w:rsidP="00347C21">
      <w:pPr>
        <w:rPr>
          <w:rFonts w:cs="Arial"/>
          <w:b/>
          <w:szCs w:val="24"/>
        </w:rPr>
      </w:pPr>
    </w:p>
    <w:p w14:paraId="36346146" w14:textId="77777777" w:rsidR="0037724F" w:rsidRDefault="0037724F" w:rsidP="00347C21">
      <w:pPr>
        <w:rPr>
          <w:rFonts w:cs="Arial"/>
          <w:b/>
          <w:szCs w:val="24"/>
        </w:rPr>
      </w:pPr>
    </w:p>
    <w:p w14:paraId="7F0E7CB7" w14:textId="77777777" w:rsidR="0037724F" w:rsidRDefault="0037724F" w:rsidP="00347C21">
      <w:pPr>
        <w:rPr>
          <w:rFonts w:cs="Arial"/>
          <w:b/>
          <w:szCs w:val="24"/>
        </w:rPr>
      </w:pPr>
    </w:p>
    <w:p w14:paraId="6FE0CDDE" w14:textId="77777777" w:rsidR="0037724F" w:rsidRDefault="0037724F" w:rsidP="00347C21">
      <w:pPr>
        <w:rPr>
          <w:rFonts w:cs="Arial"/>
          <w:b/>
          <w:szCs w:val="24"/>
        </w:rPr>
      </w:pPr>
    </w:p>
    <w:p w14:paraId="1B3BC287" w14:textId="77777777" w:rsidR="0037724F" w:rsidRDefault="0037724F" w:rsidP="00347C21">
      <w:pPr>
        <w:rPr>
          <w:rFonts w:cs="Arial"/>
          <w:b/>
          <w:szCs w:val="24"/>
        </w:rPr>
      </w:pPr>
    </w:p>
    <w:p w14:paraId="1A288A1E" w14:textId="77777777" w:rsidR="0037724F" w:rsidRDefault="0037724F" w:rsidP="00347C21">
      <w:pPr>
        <w:rPr>
          <w:rFonts w:cs="Arial"/>
          <w:szCs w:val="24"/>
        </w:rPr>
      </w:pPr>
    </w:p>
    <w:p w14:paraId="42B55477" w14:textId="77777777" w:rsidR="00EC34C2" w:rsidRDefault="00EC34C2" w:rsidP="00BA1319">
      <w:pPr>
        <w:ind w:left="720" w:hanging="720"/>
        <w:rPr>
          <w:rFonts w:cs="Arial"/>
          <w:bCs/>
          <w:szCs w:val="24"/>
        </w:rPr>
      </w:pPr>
    </w:p>
    <w:p w14:paraId="417A08A4" w14:textId="3BDD4F28" w:rsidR="00BA1319" w:rsidRPr="00BB3483" w:rsidRDefault="00A87713" w:rsidP="00BB3483">
      <w:pPr>
        <w:pStyle w:val="Heading2"/>
        <w:ind w:left="720" w:hanging="720"/>
        <w:rPr>
          <w:b/>
          <w:bCs/>
        </w:rPr>
      </w:pPr>
      <w:r w:rsidRPr="00BB3483">
        <w:rPr>
          <w:b/>
          <w:bCs/>
        </w:rPr>
        <w:t>4.4</w:t>
      </w:r>
      <w:r w:rsidRPr="00BB3483">
        <w:rPr>
          <w:b/>
          <w:bCs/>
        </w:rPr>
        <w:tab/>
      </w:r>
      <w:r w:rsidR="00C50EB7" w:rsidRPr="00BB3483">
        <w:rPr>
          <w:b/>
          <w:bCs/>
          <w:u w:val="single"/>
        </w:rPr>
        <w:t>LA06/2023/1895/F– 5G TELECOMS INSTALLATION: 15M HIGH STREET POLE TELECOMS MAST AND CABINETS WITH ANCILLARY WORKS APPROX. 14M NORTH OF 122, AND OPPOSITE 121-123 BALLYCROCHAN ROAD, BANGOR</w:t>
      </w:r>
    </w:p>
    <w:p w14:paraId="7EDAF8B2" w14:textId="31C27168" w:rsidR="00BA1319" w:rsidRDefault="006341B1" w:rsidP="006664D0">
      <w:pPr>
        <w:ind w:left="720" w:hanging="720"/>
        <w:rPr>
          <w:szCs w:val="24"/>
        </w:rPr>
      </w:pPr>
      <w:r w:rsidRPr="006341B1">
        <w:rPr>
          <w:sz w:val="28"/>
          <w:szCs w:val="28"/>
        </w:rPr>
        <w:tab/>
      </w:r>
      <w:r w:rsidRPr="006341B1">
        <w:rPr>
          <w:szCs w:val="24"/>
        </w:rPr>
        <w:t xml:space="preserve">(Appendices V &amp; VI) </w:t>
      </w:r>
    </w:p>
    <w:p w14:paraId="4B188B12" w14:textId="77777777" w:rsidR="00F74832" w:rsidRPr="006341B1" w:rsidRDefault="00F74832" w:rsidP="006664D0">
      <w:pPr>
        <w:ind w:left="720" w:hanging="720"/>
        <w:rPr>
          <w:szCs w:val="24"/>
        </w:rPr>
      </w:pPr>
    </w:p>
    <w:p w14:paraId="3183B67C" w14:textId="69482639" w:rsidR="00BA1319" w:rsidRPr="00012CDF" w:rsidRDefault="00BA1319" w:rsidP="00BA1319">
      <w:pPr>
        <w:ind w:left="720" w:hanging="720"/>
        <w:rPr>
          <w:rFonts w:cs="Arial"/>
          <w:b/>
          <w:szCs w:val="24"/>
        </w:rPr>
      </w:pPr>
      <w:r w:rsidRPr="00012CDF">
        <w:rPr>
          <w:rFonts w:cs="Arial"/>
          <w:b/>
          <w:szCs w:val="24"/>
        </w:rPr>
        <w:t>DEA</w:t>
      </w:r>
      <w:r w:rsidRPr="00BB45C2">
        <w:rPr>
          <w:rFonts w:cs="Arial"/>
          <w:bCs/>
          <w:szCs w:val="24"/>
        </w:rPr>
        <w:t xml:space="preserve">: </w:t>
      </w:r>
      <w:r>
        <w:rPr>
          <w:rFonts w:cs="Arial"/>
          <w:bCs/>
          <w:szCs w:val="24"/>
        </w:rPr>
        <w:t xml:space="preserve"> </w:t>
      </w:r>
      <w:r w:rsidR="005C0C6D" w:rsidRPr="005C0C6D">
        <w:rPr>
          <w:rFonts w:cs="Arial"/>
          <w:bCs/>
          <w:szCs w:val="24"/>
        </w:rPr>
        <w:t>Bangor East &amp; Donaghadee</w:t>
      </w:r>
    </w:p>
    <w:p w14:paraId="24FC6EC4" w14:textId="0B9090E1" w:rsidR="00BA1319" w:rsidRPr="00012CDF" w:rsidRDefault="00BA1319" w:rsidP="005C0C6D">
      <w:pPr>
        <w:rPr>
          <w:rFonts w:cs="Arial"/>
          <w:b/>
          <w:szCs w:val="24"/>
        </w:rPr>
      </w:pPr>
      <w:r w:rsidRPr="00012CDF">
        <w:rPr>
          <w:rFonts w:cs="Arial"/>
          <w:b/>
          <w:szCs w:val="24"/>
        </w:rPr>
        <w:t xml:space="preserve">Committee Interest: </w:t>
      </w:r>
      <w:r w:rsidR="005C0C6D" w:rsidRPr="005C0C6D">
        <w:rPr>
          <w:rFonts w:cs="Arial"/>
          <w:bCs/>
          <w:szCs w:val="24"/>
        </w:rPr>
        <w:t>A local development application attracting six or more separate individual objections which are contrary to the officer’s recommendation.</w:t>
      </w:r>
    </w:p>
    <w:p w14:paraId="03322621" w14:textId="1F9ED591" w:rsidR="00BA1319" w:rsidRPr="0061575F" w:rsidRDefault="00BA1319" w:rsidP="00BD7C3F">
      <w:pPr>
        <w:rPr>
          <w:rFonts w:cs="Arial"/>
          <w:szCs w:val="24"/>
        </w:rPr>
      </w:pPr>
      <w:r w:rsidRPr="00012CDF">
        <w:rPr>
          <w:rFonts w:cs="Arial"/>
          <w:b/>
          <w:szCs w:val="24"/>
        </w:rPr>
        <w:t>Proposal</w:t>
      </w:r>
      <w:r>
        <w:rPr>
          <w:rFonts w:cs="Arial"/>
          <w:b/>
          <w:szCs w:val="24"/>
        </w:rPr>
        <w:t xml:space="preserve">: </w:t>
      </w:r>
      <w:r w:rsidR="005C0C6D" w:rsidRPr="005C0C6D">
        <w:rPr>
          <w:rFonts w:cs="Arial"/>
          <w:bCs/>
          <w:szCs w:val="24"/>
        </w:rPr>
        <w:t>5G telecoms installation: 15m high street pole telecoms mast and cabinets with ancillary works</w:t>
      </w:r>
    </w:p>
    <w:p w14:paraId="35ED7A0F" w14:textId="17923D0A" w:rsidR="00BA1319" w:rsidRPr="00F25683" w:rsidRDefault="00BA1319" w:rsidP="00BD7C3F">
      <w:pPr>
        <w:rPr>
          <w:rFonts w:cs="Arial"/>
          <w:bCs/>
          <w:szCs w:val="24"/>
        </w:rPr>
      </w:pPr>
      <w:r w:rsidRPr="00012CDF">
        <w:rPr>
          <w:rFonts w:cs="Arial"/>
          <w:b/>
          <w:szCs w:val="24"/>
        </w:rPr>
        <w:t>Site Location:</w:t>
      </w:r>
      <w:r>
        <w:rPr>
          <w:rFonts w:cs="Arial"/>
          <w:b/>
          <w:szCs w:val="24"/>
        </w:rPr>
        <w:t xml:space="preserve"> </w:t>
      </w:r>
      <w:r w:rsidR="005C0C6D" w:rsidRPr="005C0C6D">
        <w:rPr>
          <w:rFonts w:cs="Arial"/>
          <w:bCs/>
          <w:szCs w:val="24"/>
        </w:rPr>
        <w:t>Approx. 14m north of 122 and opposite 121-123 Ballycrochan Road, Bangor</w:t>
      </w:r>
    </w:p>
    <w:p w14:paraId="72706285" w14:textId="04CDC295" w:rsidR="00BA1319" w:rsidRDefault="00BA1319" w:rsidP="00BA1319">
      <w:pPr>
        <w:ind w:left="720" w:hanging="720"/>
        <w:rPr>
          <w:rFonts w:cs="Arial"/>
          <w:bCs/>
          <w:szCs w:val="24"/>
        </w:rPr>
      </w:pPr>
      <w:r w:rsidRPr="00012CDF">
        <w:rPr>
          <w:rFonts w:cs="Arial"/>
          <w:b/>
          <w:szCs w:val="24"/>
        </w:rPr>
        <w:t>Recommendation:</w:t>
      </w:r>
      <w:r>
        <w:rPr>
          <w:rFonts w:cs="Arial"/>
          <w:b/>
          <w:szCs w:val="24"/>
        </w:rPr>
        <w:t xml:space="preserve"> </w:t>
      </w:r>
      <w:r w:rsidR="00DE0213">
        <w:rPr>
          <w:rFonts w:cs="Arial"/>
          <w:bCs/>
          <w:szCs w:val="24"/>
        </w:rPr>
        <w:t>Approval</w:t>
      </w:r>
      <w:r>
        <w:rPr>
          <w:rFonts w:cs="Arial"/>
          <w:bCs/>
          <w:szCs w:val="24"/>
        </w:rPr>
        <w:t xml:space="preserve"> </w:t>
      </w:r>
    </w:p>
    <w:p w14:paraId="55BF20A9" w14:textId="77777777" w:rsidR="0040753B" w:rsidRDefault="0040753B" w:rsidP="00BA1319">
      <w:pPr>
        <w:ind w:left="720" w:hanging="720"/>
        <w:rPr>
          <w:rFonts w:cs="Arial"/>
          <w:bCs/>
          <w:szCs w:val="24"/>
        </w:rPr>
      </w:pPr>
    </w:p>
    <w:p w14:paraId="2B224278" w14:textId="476AADEF" w:rsidR="00CC46C1" w:rsidRDefault="00CC46C1" w:rsidP="0037724F">
      <w:pPr>
        <w:tabs>
          <w:tab w:val="left" w:pos="0"/>
        </w:tabs>
        <w:rPr>
          <w:rFonts w:eastAsia="Calibri" w:cs="Arial"/>
          <w:bCs/>
          <w:szCs w:val="24"/>
        </w:rPr>
      </w:pPr>
      <w:r>
        <w:rPr>
          <w:rFonts w:eastAsia="Calibri" w:cs="Arial"/>
          <w:szCs w:val="24"/>
        </w:rPr>
        <w:t xml:space="preserve">Outlining the case officer report, the Head of Planning explained that </w:t>
      </w:r>
      <w:r w:rsidRPr="00CC46C1">
        <w:rPr>
          <w:rFonts w:eastAsia="Calibri" w:cs="Arial"/>
          <w:szCs w:val="24"/>
        </w:rPr>
        <w:t xml:space="preserve">Item 4.4 was for a </w:t>
      </w:r>
      <w:r w:rsidRPr="00CC46C1">
        <w:rPr>
          <w:rFonts w:eastAsia="Calibri" w:cs="Arial"/>
          <w:bCs/>
          <w:szCs w:val="24"/>
        </w:rPr>
        <w:t xml:space="preserve">5G telecoms installation consisting of a 15m high street pole, telecoms mast and cabinets with ancillary works at Approx. 14m north of 122 and opposite 121-123 </w:t>
      </w:r>
      <w:proofErr w:type="spellStart"/>
      <w:r w:rsidRPr="00CC46C1">
        <w:rPr>
          <w:rFonts w:eastAsia="Calibri" w:cs="Arial"/>
          <w:bCs/>
          <w:szCs w:val="24"/>
        </w:rPr>
        <w:t>Ballycrochan</w:t>
      </w:r>
      <w:proofErr w:type="spellEnd"/>
      <w:r w:rsidRPr="00CC46C1">
        <w:rPr>
          <w:rFonts w:eastAsia="Calibri" w:cs="Arial"/>
          <w:bCs/>
          <w:szCs w:val="24"/>
        </w:rPr>
        <w:t xml:space="preserve"> Road, Bangor.</w:t>
      </w:r>
    </w:p>
    <w:p w14:paraId="4893698D" w14:textId="77777777" w:rsidR="0037724F" w:rsidRPr="00CC46C1" w:rsidRDefault="0037724F" w:rsidP="0037724F">
      <w:pPr>
        <w:tabs>
          <w:tab w:val="left" w:pos="0"/>
        </w:tabs>
        <w:rPr>
          <w:rFonts w:eastAsia="Calibri" w:cs="Arial"/>
          <w:bCs/>
          <w:szCs w:val="24"/>
        </w:rPr>
      </w:pPr>
    </w:p>
    <w:p w14:paraId="6CDFA5E7" w14:textId="53B223A1" w:rsidR="00CC46C1" w:rsidRPr="00CC46C1" w:rsidRDefault="00CC46C1" w:rsidP="0037724F">
      <w:pPr>
        <w:rPr>
          <w:rFonts w:eastAsia="Calibri" w:cs="Arial"/>
          <w:bCs/>
          <w:szCs w:val="24"/>
        </w:rPr>
      </w:pPr>
      <w:r w:rsidRPr="00CC46C1">
        <w:rPr>
          <w:rFonts w:eastAsia="Calibri" w:cs="Arial"/>
          <w:bCs/>
          <w:szCs w:val="24"/>
        </w:rPr>
        <w:t>The application was before members due to the number of objections which stood at 44 from 37 addresses</w:t>
      </w:r>
      <w:r w:rsidR="0037724F">
        <w:rPr>
          <w:rFonts w:eastAsia="Calibri" w:cs="Arial"/>
          <w:bCs/>
          <w:szCs w:val="24"/>
        </w:rPr>
        <w:t xml:space="preserve">. </w:t>
      </w:r>
      <w:r w:rsidRPr="00CC46C1">
        <w:rPr>
          <w:rFonts w:eastAsia="Calibri" w:cs="Arial"/>
          <w:bCs/>
          <w:szCs w:val="24"/>
        </w:rPr>
        <w:t xml:space="preserve">The recommendation was to approve planning permission. </w:t>
      </w:r>
    </w:p>
    <w:p w14:paraId="4D9D8693" w14:textId="77777777" w:rsidR="0037724F" w:rsidRDefault="00CC46C1" w:rsidP="0037724F">
      <w:pPr>
        <w:rPr>
          <w:rFonts w:eastAsia="Calibri" w:cs="Arial"/>
          <w:bCs/>
          <w:szCs w:val="24"/>
        </w:rPr>
      </w:pPr>
      <w:r w:rsidRPr="00CC46C1">
        <w:rPr>
          <w:rFonts w:eastAsia="Calibri" w:cs="Arial"/>
          <w:bCs/>
          <w:szCs w:val="24"/>
        </w:rPr>
        <w:t xml:space="preserve">Members were advised of a typo where it referred to the </w:t>
      </w:r>
      <w:r w:rsidRPr="00CC46C1">
        <w:rPr>
          <w:rFonts w:eastAsia="Calibri" w:cs="Arial"/>
          <w:b/>
          <w:szCs w:val="24"/>
        </w:rPr>
        <w:t xml:space="preserve">rear </w:t>
      </w:r>
      <w:r w:rsidRPr="00CC46C1">
        <w:rPr>
          <w:rFonts w:eastAsia="Calibri" w:cs="Arial"/>
          <w:bCs/>
          <w:szCs w:val="24"/>
        </w:rPr>
        <w:t>garden of number 122 when it should have read the front garden of no.122.</w:t>
      </w:r>
    </w:p>
    <w:p w14:paraId="5AEC8228" w14:textId="740DB9CB" w:rsidR="00CC46C1" w:rsidRPr="00CC46C1" w:rsidRDefault="00CC46C1" w:rsidP="0037724F">
      <w:pPr>
        <w:rPr>
          <w:rFonts w:eastAsia="Calibri" w:cs="Arial"/>
          <w:color w:val="FF0000"/>
          <w:szCs w:val="24"/>
          <w:shd w:val="clear" w:color="auto" w:fill="FFFFFF"/>
        </w:rPr>
      </w:pPr>
      <w:r w:rsidRPr="00CC46C1">
        <w:rPr>
          <w:rFonts w:eastAsia="Calibri" w:cs="Arial"/>
          <w:bCs/>
          <w:szCs w:val="24"/>
        </w:rPr>
        <w:t xml:space="preserve"> </w:t>
      </w:r>
    </w:p>
    <w:p w14:paraId="3E4A2075" w14:textId="77777777" w:rsidR="00CC46C1" w:rsidRPr="00CC46C1" w:rsidRDefault="00CC46C1" w:rsidP="0037724F">
      <w:pPr>
        <w:pBdr>
          <w:top w:val="nil"/>
          <w:left w:val="nil"/>
          <w:bottom w:val="nil"/>
          <w:right w:val="nil"/>
          <w:between w:val="nil"/>
          <w:bar w:val="nil"/>
        </w:pBdr>
        <w:rPr>
          <w:rFonts w:eastAsia="Arial Unicode MS" w:cs="Arial"/>
          <w:color w:val="000000"/>
          <w:kern w:val="0"/>
          <w:szCs w:val="24"/>
          <w:bdr w:val="nil"/>
          <w:lang w:val="en-US"/>
          <w14:ligatures w14:val="none"/>
        </w:rPr>
      </w:pPr>
      <w:r w:rsidRPr="00CC46C1">
        <w:rPr>
          <w:rFonts w:eastAsia="Arial Unicode MS" w:cs="Arial"/>
          <w:color w:val="000000"/>
          <w:kern w:val="0"/>
          <w:szCs w:val="24"/>
          <w:bdr w:val="nil"/>
          <w:lang w:val="en-US"/>
          <w14:ligatures w14:val="none"/>
        </w:rPr>
        <w:t>The application site was located within Bangor Settlement Limit</w:t>
      </w:r>
      <w:r w:rsidRPr="00CC46C1">
        <w:rPr>
          <w:rFonts w:ascii="Calibri" w:eastAsia="Arial Unicode MS" w:hAnsi="Calibri" w:cs="Calibri"/>
          <w:color w:val="000000"/>
          <w:kern w:val="0"/>
          <w:szCs w:val="24"/>
          <w:bdr w:val="nil"/>
          <w:lang w:val="en-US"/>
          <w14:ligatures w14:val="none"/>
        </w:rPr>
        <w:t xml:space="preserve"> </w:t>
      </w:r>
      <w:r w:rsidRPr="00CC46C1">
        <w:rPr>
          <w:rFonts w:eastAsia="Arial Unicode MS" w:cs="Arial"/>
          <w:color w:val="000000"/>
          <w:kern w:val="0"/>
          <w:szCs w:val="24"/>
          <w:bdr w:val="nil"/>
          <w:lang w:val="en-US"/>
          <w14:ligatures w14:val="none"/>
        </w:rPr>
        <w:t>in an urban area on the western side of Ballycrochan Road, immediately east of the front garden of No. 122 and approximately 27m from the Ballycrochan Road/Albany Road junction.</w:t>
      </w:r>
    </w:p>
    <w:p w14:paraId="3CCBFFDF" w14:textId="77777777" w:rsidR="00CC46C1" w:rsidRPr="00CC46C1" w:rsidRDefault="00CC46C1" w:rsidP="0037724F">
      <w:pPr>
        <w:rPr>
          <w:rFonts w:eastAsia="Calibri" w:cs="Arial"/>
          <w:color w:val="FF0000"/>
          <w:szCs w:val="24"/>
        </w:rPr>
      </w:pPr>
      <w:r w:rsidRPr="00CC46C1">
        <w:rPr>
          <w:rFonts w:eastAsia="Calibri" w:cs="Arial"/>
          <w:color w:val="000000"/>
          <w:szCs w:val="24"/>
        </w:rPr>
        <w:t xml:space="preserve">There were no local development plan designations affecting the application site. </w:t>
      </w:r>
    </w:p>
    <w:p w14:paraId="7923DFE8" w14:textId="77777777" w:rsidR="00CC46C1" w:rsidRPr="00CC46C1" w:rsidRDefault="00CC46C1" w:rsidP="0037724F">
      <w:pPr>
        <w:pBdr>
          <w:top w:val="nil"/>
          <w:left w:val="nil"/>
          <w:bottom w:val="nil"/>
          <w:right w:val="nil"/>
          <w:between w:val="nil"/>
          <w:bar w:val="nil"/>
        </w:pBdr>
        <w:rPr>
          <w:rFonts w:eastAsia="Arial Unicode MS" w:cs="Arial"/>
          <w:color w:val="FF0000"/>
          <w:kern w:val="0"/>
          <w:szCs w:val="24"/>
          <w:bdr w:val="nil"/>
          <w:lang w:val="en-US"/>
          <w14:ligatures w14:val="none"/>
        </w:rPr>
      </w:pPr>
      <w:r w:rsidRPr="00CC46C1">
        <w:rPr>
          <w:rFonts w:eastAsia="Arial Unicode MS" w:cs="Arial"/>
          <w:color w:val="000000"/>
          <w:kern w:val="0"/>
          <w:szCs w:val="24"/>
          <w:bdr w:val="nil"/>
          <w:lang w:val="en-US"/>
          <w14:ligatures w14:val="none"/>
        </w:rPr>
        <w:t xml:space="preserve">The application site comprised part of the public footpath and was </w:t>
      </w:r>
      <w:proofErr w:type="gramStart"/>
      <w:r w:rsidRPr="00CC46C1">
        <w:rPr>
          <w:rFonts w:eastAsia="Arial Unicode MS" w:cs="Arial"/>
          <w:color w:val="000000"/>
          <w:kern w:val="0"/>
          <w:szCs w:val="24"/>
          <w:bdr w:val="nil"/>
          <w:lang w:val="en-US"/>
          <w14:ligatures w14:val="none"/>
        </w:rPr>
        <w:t>in close proximity to</w:t>
      </w:r>
      <w:proofErr w:type="gramEnd"/>
      <w:r w:rsidRPr="00CC46C1">
        <w:rPr>
          <w:rFonts w:eastAsia="Arial Unicode MS" w:cs="Arial"/>
          <w:color w:val="000000"/>
          <w:kern w:val="0"/>
          <w:szCs w:val="24"/>
          <w:bdr w:val="nil"/>
          <w:lang w:val="en-US"/>
          <w14:ligatures w14:val="none"/>
        </w:rPr>
        <w:t xml:space="preserve"> a streetlight and equipment cabinet. The wider surrounding area was predominantly residential with dwellings located east and west of the application site. </w:t>
      </w:r>
    </w:p>
    <w:p w14:paraId="7051B593" w14:textId="77777777" w:rsidR="00CC46C1" w:rsidRPr="00CC46C1" w:rsidRDefault="00CC46C1" w:rsidP="0037724F">
      <w:pPr>
        <w:pBdr>
          <w:top w:val="nil"/>
          <w:left w:val="nil"/>
          <w:bottom w:val="nil"/>
          <w:right w:val="nil"/>
          <w:between w:val="nil"/>
          <w:bar w:val="nil"/>
        </w:pBdr>
        <w:rPr>
          <w:rFonts w:eastAsia="Arial Unicode MS" w:cs="Arial"/>
          <w:color w:val="000000"/>
          <w:kern w:val="0"/>
          <w:szCs w:val="24"/>
          <w:bdr w:val="nil"/>
          <w:lang w:val="en-US"/>
          <w14:ligatures w14:val="none"/>
        </w:rPr>
      </w:pPr>
    </w:p>
    <w:p w14:paraId="09AFB0A2" w14:textId="77777777" w:rsidR="00CC46C1" w:rsidRPr="00CC46C1" w:rsidRDefault="00CC46C1" w:rsidP="0037724F">
      <w:pPr>
        <w:pBdr>
          <w:top w:val="nil"/>
          <w:left w:val="nil"/>
          <w:bottom w:val="nil"/>
          <w:right w:val="nil"/>
          <w:between w:val="nil"/>
          <w:bar w:val="nil"/>
        </w:pBdr>
        <w:rPr>
          <w:rFonts w:eastAsia="Arial Unicode MS" w:cs="Arial"/>
          <w:color w:val="FF0000"/>
          <w:kern w:val="0"/>
          <w:szCs w:val="24"/>
          <w:bdr w:val="nil"/>
          <w:lang w:val="en-US"/>
          <w14:ligatures w14:val="none"/>
        </w:rPr>
      </w:pPr>
      <w:r w:rsidRPr="00CC46C1">
        <w:rPr>
          <w:rFonts w:eastAsia="Arial Unicode MS" w:cs="Arial"/>
          <w:color w:val="000000"/>
          <w:kern w:val="0"/>
          <w:szCs w:val="24"/>
          <w:bdr w:val="nil"/>
          <w:lang w:val="en-US"/>
          <w14:ligatures w14:val="none"/>
        </w:rPr>
        <w:t>For context, the following slides showed the area of the application site.</w:t>
      </w:r>
    </w:p>
    <w:p w14:paraId="3417DD71" w14:textId="77777777" w:rsidR="00CC46C1" w:rsidRPr="00CC46C1" w:rsidRDefault="00CC46C1" w:rsidP="0037724F">
      <w:pPr>
        <w:pBdr>
          <w:top w:val="nil"/>
          <w:left w:val="nil"/>
          <w:bottom w:val="nil"/>
          <w:right w:val="nil"/>
          <w:between w:val="nil"/>
          <w:bar w:val="nil"/>
        </w:pBdr>
        <w:rPr>
          <w:rFonts w:eastAsia="Arial Unicode MS" w:cs="Arial"/>
          <w:color w:val="000000"/>
          <w:kern w:val="0"/>
          <w:szCs w:val="24"/>
          <w:bdr w:val="nil"/>
          <w:lang w:val="en-US"/>
          <w14:ligatures w14:val="none"/>
        </w:rPr>
      </w:pPr>
    </w:p>
    <w:p w14:paraId="1297006F" w14:textId="77777777" w:rsidR="00CC46C1" w:rsidRDefault="00CC46C1" w:rsidP="0037724F">
      <w:pPr>
        <w:rPr>
          <w:rFonts w:eastAsia="Calibri" w:cs="Arial"/>
          <w:color w:val="000000"/>
          <w:szCs w:val="24"/>
        </w:rPr>
      </w:pPr>
      <w:r w:rsidRPr="00CC46C1">
        <w:rPr>
          <w:rFonts w:eastAsia="Calibri" w:cs="Arial"/>
          <w:color w:val="000000"/>
          <w:szCs w:val="24"/>
        </w:rPr>
        <w:t xml:space="preserve">Referring to planning policy in relation to telecommunications, the officer added that the aim of the Strategic Planning Policy Statement and Planning Policy Statement 10 in relation to Telecommunications was to facilitate the development of such infrastructure in an efficient and effective manner whilst keeping the environmental impact to a minimum. </w:t>
      </w:r>
    </w:p>
    <w:p w14:paraId="59E99906" w14:textId="77777777" w:rsidR="0037724F" w:rsidRPr="00CC46C1" w:rsidRDefault="0037724F" w:rsidP="0037724F">
      <w:pPr>
        <w:rPr>
          <w:rFonts w:eastAsia="Calibri" w:cs="Arial"/>
          <w:color w:val="000000"/>
          <w:szCs w:val="24"/>
        </w:rPr>
      </w:pPr>
    </w:p>
    <w:p w14:paraId="45F867A2" w14:textId="5A5C90DC" w:rsidR="00CC46C1" w:rsidRPr="00CC46C1" w:rsidRDefault="00CC46C1" w:rsidP="0037724F">
      <w:pPr>
        <w:rPr>
          <w:rFonts w:eastAsia="Calibri" w:cs="Arial"/>
          <w:color w:val="000000"/>
          <w:szCs w:val="24"/>
        </w:rPr>
      </w:pPr>
      <w:r w:rsidRPr="00CC46C1">
        <w:rPr>
          <w:rFonts w:eastAsia="Calibri" w:cs="Arial"/>
          <w:color w:val="000000"/>
          <w:szCs w:val="24"/>
        </w:rPr>
        <w:t xml:space="preserve">This required </w:t>
      </w:r>
      <w:r w:rsidR="00D74874">
        <w:rPr>
          <w:rFonts w:eastAsia="Calibri" w:cs="Arial"/>
          <w:color w:val="000000"/>
          <w:szCs w:val="24"/>
        </w:rPr>
        <w:t>p</w:t>
      </w:r>
      <w:r w:rsidRPr="00CC46C1">
        <w:rPr>
          <w:rFonts w:eastAsia="Calibri" w:cs="Arial"/>
          <w:color w:val="000000"/>
          <w:szCs w:val="24"/>
        </w:rPr>
        <w:t xml:space="preserve">lanning </w:t>
      </w:r>
      <w:r w:rsidR="00D74874">
        <w:rPr>
          <w:rFonts w:eastAsia="Calibri" w:cs="Arial"/>
          <w:color w:val="000000"/>
          <w:szCs w:val="24"/>
        </w:rPr>
        <w:t>a</w:t>
      </w:r>
      <w:r w:rsidRPr="00CC46C1">
        <w:rPr>
          <w:rFonts w:eastAsia="Calibri" w:cs="Arial"/>
          <w:color w:val="000000"/>
          <w:szCs w:val="24"/>
        </w:rPr>
        <w:t xml:space="preserve">uthorities to take account of the potential effects of new telecommunications development, and any necessary enabling works, on visual amenity and environmentally sensitive features and locations. </w:t>
      </w:r>
    </w:p>
    <w:p w14:paraId="65AC8C5D" w14:textId="77777777" w:rsidR="00CC46C1" w:rsidRDefault="00CC46C1" w:rsidP="0037724F">
      <w:pPr>
        <w:rPr>
          <w:rFonts w:eastAsia="Calibri" w:cs="Arial"/>
          <w:szCs w:val="24"/>
        </w:rPr>
      </w:pPr>
      <w:r w:rsidRPr="00CC46C1">
        <w:rPr>
          <w:rFonts w:eastAsia="Calibri" w:cs="Arial"/>
          <w:color w:val="000000"/>
          <w:szCs w:val="24"/>
        </w:rPr>
        <w:t>Developers were required to demonstrate that proposals for telecommunications development, having regard to technical and operational constraints, had been sited and designed to minimise visual and environmental impact.</w:t>
      </w:r>
      <w:r w:rsidRPr="00CC46C1">
        <w:rPr>
          <w:rFonts w:eastAsia="Calibri" w:cs="Arial"/>
          <w:szCs w:val="24"/>
        </w:rPr>
        <w:t xml:space="preserve"> </w:t>
      </w:r>
    </w:p>
    <w:p w14:paraId="2FCAA867" w14:textId="77777777" w:rsidR="0037724F" w:rsidRPr="00CC46C1" w:rsidRDefault="0037724F" w:rsidP="0037724F">
      <w:pPr>
        <w:rPr>
          <w:rFonts w:eastAsia="Calibri" w:cs="Arial"/>
          <w:szCs w:val="24"/>
        </w:rPr>
      </w:pPr>
    </w:p>
    <w:p w14:paraId="06905991" w14:textId="77777777" w:rsidR="0037724F" w:rsidRDefault="00CC46C1" w:rsidP="0037724F">
      <w:pPr>
        <w:rPr>
          <w:rFonts w:eastAsia="Calibri" w:cs="Arial"/>
          <w:color w:val="000000"/>
          <w:szCs w:val="24"/>
        </w:rPr>
      </w:pPr>
      <w:r w:rsidRPr="00CC46C1">
        <w:rPr>
          <w:rFonts w:eastAsia="Calibri" w:cs="Arial"/>
          <w:color w:val="000000"/>
          <w:szCs w:val="24"/>
        </w:rPr>
        <w:t xml:space="preserve">New masts should only be considered where site sharing was not feasible or offered an improved environmental solution. The policy went on to explain that applications for the development of telecommunications equipment should be accompanied by a statement declaring that when operational the development would meet the </w:t>
      </w:r>
      <w:r w:rsidRPr="00D74874">
        <w:rPr>
          <w:rFonts w:eastAsia="Calibri" w:cs="Arial"/>
          <w:szCs w:val="24"/>
        </w:rPr>
        <w:t xml:space="preserve">ICNIRP </w:t>
      </w:r>
      <w:r w:rsidRPr="00CC46C1">
        <w:rPr>
          <w:rFonts w:eastAsia="Calibri" w:cs="Arial"/>
          <w:szCs w:val="24"/>
        </w:rPr>
        <w:t xml:space="preserve">guidelines for public exposure to electromagnetic </w:t>
      </w:r>
      <w:r w:rsidRPr="00CC46C1">
        <w:rPr>
          <w:rFonts w:eastAsia="Calibri" w:cs="Arial"/>
          <w:color w:val="000000"/>
          <w:szCs w:val="24"/>
        </w:rPr>
        <w:t>fields</w:t>
      </w:r>
      <w:r w:rsidR="0037724F">
        <w:rPr>
          <w:rFonts w:eastAsia="Calibri" w:cs="Arial"/>
          <w:color w:val="000000"/>
          <w:szCs w:val="24"/>
        </w:rPr>
        <w:t>.</w:t>
      </w:r>
    </w:p>
    <w:p w14:paraId="2791B5CF" w14:textId="211A3C84" w:rsidR="00CC46C1" w:rsidRPr="00CC46C1" w:rsidRDefault="00CC46C1" w:rsidP="0037724F">
      <w:pPr>
        <w:rPr>
          <w:rFonts w:eastAsia="Calibri" w:cs="Arial"/>
          <w:color w:val="000000"/>
          <w:szCs w:val="24"/>
        </w:rPr>
      </w:pPr>
      <w:r w:rsidRPr="00CC46C1">
        <w:rPr>
          <w:rFonts w:eastAsia="Calibri" w:cs="Arial"/>
          <w:color w:val="000000"/>
          <w:szCs w:val="24"/>
        </w:rPr>
        <w:t xml:space="preserve"> </w:t>
      </w:r>
    </w:p>
    <w:p w14:paraId="1BF8A0DD" w14:textId="77777777" w:rsidR="00CC46C1" w:rsidRDefault="00CC46C1" w:rsidP="0037724F">
      <w:pPr>
        <w:rPr>
          <w:rFonts w:eastAsia="Calibri" w:cs="Arial"/>
          <w:i/>
          <w:iCs/>
          <w:color w:val="000000"/>
          <w:szCs w:val="24"/>
        </w:rPr>
      </w:pPr>
      <w:r w:rsidRPr="00CC46C1">
        <w:rPr>
          <w:rFonts w:eastAsia="Calibri" w:cs="Arial"/>
          <w:color w:val="000000"/>
          <w:szCs w:val="24"/>
        </w:rPr>
        <w:t xml:space="preserve">The applicant had complied with this requirement - by way of summary the supporting information submitted with the planning application states that </w:t>
      </w:r>
      <w:r w:rsidRPr="00CC46C1">
        <w:rPr>
          <w:rFonts w:eastAsia="Calibri" w:cs="Arial"/>
          <w:i/>
          <w:iCs/>
          <w:color w:val="000000"/>
          <w:szCs w:val="24"/>
        </w:rPr>
        <w:t xml:space="preserve">The proposed solution for improving coverage and capacity for 5G services involves erecting a new 15m high Street Pole installation and 3no additional equipment cabinets upon an area of footpath. It is recognised that the very nature of installing new 5G communications infrastructure within a dense urban setting requires a well-measured balance between the need to extend practical coverage with the risk of increasing visual intrusion’. </w:t>
      </w:r>
    </w:p>
    <w:p w14:paraId="317AF1C8" w14:textId="77777777" w:rsidR="0037724F" w:rsidRPr="00CC46C1" w:rsidRDefault="0037724F" w:rsidP="0037724F">
      <w:pPr>
        <w:rPr>
          <w:rFonts w:eastAsia="Calibri" w:cs="Arial"/>
          <w:i/>
          <w:iCs/>
          <w:color w:val="000000"/>
          <w:szCs w:val="24"/>
        </w:rPr>
      </w:pPr>
    </w:p>
    <w:p w14:paraId="2C400FE2" w14:textId="77777777" w:rsidR="00CC46C1" w:rsidRDefault="00CC46C1" w:rsidP="0037724F">
      <w:pPr>
        <w:rPr>
          <w:rFonts w:eastAsia="Calibri" w:cs="Arial"/>
          <w:i/>
          <w:iCs/>
          <w:color w:val="000000"/>
          <w:szCs w:val="24"/>
        </w:rPr>
      </w:pPr>
      <w:r w:rsidRPr="00CC46C1">
        <w:rPr>
          <w:rFonts w:eastAsia="Calibri" w:cs="Arial"/>
          <w:color w:val="000000"/>
          <w:szCs w:val="24"/>
        </w:rPr>
        <w:t>The Justification Statement continued to explain that</w:t>
      </w:r>
      <w:r w:rsidRPr="00CC46C1">
        <w:rPr>
          <w:rFonts w:eastAsia="Calibri" w:cs="Arial"/>
          <w:i/>
          <w:iCs/>
          <w:color w:val="000000"/>
          <w:szCs w:val="24"/>
        </w:rPr>
        <w:t xml:space="preserve"> ‘the very nature of 5G and the network services it provides, means the equipment and antennas are quite different to the previous, and existing, service requirements. In particular, the design of the antennas, and the separation required from other items of associated equipment, certain structures cannot be used that provide a means of support for another operator, most notably in a street works or highways environment’. </w:t>
      </w:r>
    </w:p>
    <w:p w14:paraId="41AA58AC" w14:textId="77777777" w:rsidR="0037724F" w:rsidRPr="00CC46C1" w:rsidRDefault="0037724F" w:rsidP="0037724F">
      <w:pPr>
        <w:rPr>
          <w:rFonts w:eastAsia="Calibri" w:cs="Arial"/>
          <w:i/>
          <w:iCs/>
          <w:color w:val="000000"/>
          <w:szCs w:val="24"/>
        </w:rPr>
      </w:pPr>
    </w:p>
    <w:p w14:paraId="30AE2386" w14:textId="77777777" w:rsidR="00CC46C1" w:rsidRDefault="00CC46C1" w:rsidP="0037724F">
      <w:pPr>
        <w:rPr>
          <w:rFonts w:eastAsia="Calibri" w:cs="Arial"/>
          <w:color w:val="000000"/>
          <w:szCs w:val="24"/>
        </w:rPr>
      </w:pPr>
      <w:r w:rsidRPr="00CC46C1">
        <w:rPr>
          <w:rFonts w:eastAsia="Calibri" w:cs="Arial"/>
          <w:color w:val="000000"/>
          <w:szCs w:val="24"/>
        </w:rPr>
        <w:t>The proposed installation was an H3G Monopole which would facilitate educational benefits, providing access to vital services, improving communications with the associated commercial benefits for local businesses, enabling e-commerce and working from home, as well as access to social, media and gaming for leisure time activities.</w:t>
      </w:r>
    </w:p>
    <w:p w14:paraId="2B035792" w14:textId="77777777" w:rsidR="0037724F" w:rsidRPr="00CC46C1" w:rsidRDefault="0037724F" w:rsidP="0037724F">
      <w:pPr>
        <w:rPr>
          <w:rFonts w:eastAsia="Calibri" w:cs="Arial"/>
          <w:color w:val="000000"/>
          <w:szCs w:val="24"/>
        </w:rPr>
      </w:pPr>
    </w:p>
    <w:p w14:paraId="23959E07" w14:textId="77777777" w:rsidR="00CC46C1" w:rsidRDefault="00CC46C1" w:rsidP="0037724F">
      <w:pPr>
        <w:rPr>
          <w:rFonts w:eastAsia="Calibri" w:cs="Arial"/>
          <w:color w:val="000000"/>
          <w:szCs w:val="24"/>
        </w:rPr>
      </w:pPr>
      <w:r w:rsidRPr="00CC46C1">
        <w:rPr>
          <w:rFonts w:eastAsia="Calibri" w:cs="Arial"/>
          <w:color w:val="000000"/>
          <w:szCs w:val="24"/>
        </w:rPr>
        <w:t>The applicant had recognised that where</w:t>
      </w:r>
      <w:r w:rsidRPr="00CC46C1">
        <w:rPr>
          <w:rFonts w:eastAsia="Calibri" w:cs="Arial"/>
          <w:i/>
          <w:iCs/>
          <w:color w:val="000000"/>
          <w:szCs w:val="24"/>
        </w:rPr>
        <w:t xml:space="preserve"> </w:t>
      </w:r>
      <w:r w:rsidRPr="00CC46C1">
        <w:rPr>
          <w:rFonts w:eastAsia="Calibri" w:cs="Arial"/>
          <w:color w:val="000000"/>
          <w:szCs w:val="24"/>
        </w:rPr>
        <w:t xml:space="preserve">an existing site could be shared or upgraded this would always be adhered to before a new proposal was put forward for consideration. </w:t>
      </w:r>
    </w:p>
    <w:p w14:paraId="4281FE96" w14:textId="77777777" w:rsidR="0037724F" w:rsidRPr="00CC46C1" w:rsidRDefault="0037724F" w:rsidP="0037724F">
      <w:pPr>
        <w:rPr>
          <w:rFonts w:eastAsia="Calibri" w:cs="Arial"/>
          <w:color w:val="000000"/>
          <w:szCs w:val="24"/>
        </w:rPr>
      </w:pPr>
    </w:p>
    <w:p w14:paraId="3DDC3DEC" w14:textId="77777777" w:rsidR="00CC46C1" w:rsidRDefault="00CC46C1" w:rsidP="0037724F">
      <w:pPr>
        <w:rPr>
          <w:rFonts w:eastAsia="Calibri" w:cs="Arial"/>
          <w:i/>
          <w:iCs/>
          <w:color w:val="000000"/>
          <w:szCs w:val="24"/>
        </w:rPr>
      </w:pPr>
      <w:r w:rsidRPr="00CC46C1">
        <w:rPr>
          <w:rFonts w:eastAsia="Calibri" w:cs="Arial"/>
          <w:color w:val="000000"/>
          <w:szCs w:val="24"/>
        </w:rPr>
        <w:t>For this proposal it was explained that ‘</w:t>
      </w:r>
      <w:r w:rsidRPr="00CC46C1">
        <w:rPr>
          <w:rFonts w:eastAsia="Calibri" w:cs="Arial"/>
          <w:i/>
          <w:iCs/>
          <w:color w:val="000000"/>
          <w:szCs w:val="24"/>
        </w:rPr>
        <w:t xml:space="preserve">this was an extremely constrained cell search area and options within the area were very limited.’ </w:t>
      </w:r>
    </w:p>
    <w:p w14:paraId="6687D15C" w14:textId="77777777" w:rsidR="0037724F" w:rsidRPr="00CC46C1" w:rsidRDefault="0037724F" w:rsidP="0037724F">
      <w:pPr>
        <w:rPr>
          <w:rFonts w:eastAsia="Calibri" w:cs="Arial"/>
          <w:i/>
          <w:iCs/>
          <w:color w:val="000000"/>
          <w:szCs w:val="24"/>
        </w:rPr>
      </w:pPr>
    </w:p>
    <w:p w14:paraId="4540563C" w14:textId="77777777" w:rsidR="00CC46C1" w:rsidRDefault="00CC46C1" w:rsidP="0037724F">
      <w:pPr>
        <w:rPr>
          <w:rFonts w:eastAsia="Calibri" w:cs="Arial"/>
          <w:i/>
          <w:iCs/>
          <w:color w:val="000000"/>
          <w:szCs w:val="24"/>
        </w:rPr>
      </w:pPr>
      <w:r w:rsidRPr="00CC46C1">
        <w:rPr>
          <w:rFonts w:eastAsia="Calibri" w:cs="Arial"/>
          <w:color w:val="000000"/>
          <w:szCs w:val="24"/>
        </w:rPr>
        <w:t>In selecting the application site, consideration was given to the fact that ‘existing base stations were not capable of supporting additional</w:t>
      </w:r>
      <w:r w:rsidRPr="00CC46C1">
        <w:rPr>
          <w:rFonts w:eastAsia="Calibri" w:cs="Arial"/>
          <w:i/>
          <w:iCs/>
          <w:color w:val="000000"/>
          <w:szCs w:val="24"/>
        </w:rPr>
        <w:t xml:space="preserve"> equipment to extend coverage across the target area and prospective ‘in-fill’ mast sites are extremely limited.’ </w:t>
      </w:r>
    </w:p>
    <w:p w14:paraId="2260ECE7" w14:textId="77777777" w:rsidR="0037724F" w:rsidRPr="00CC46C1" w:rsidRDefault="0037724F" w:rsidP="0037724F">
      <w:pPr>
        <w:rPr>
          <w:rFonts w:eastAsia="Calibri" w:cs="Arial"/>
          <w:i/>
          <w:iCs/>
          <w:color w:val="000000"/>
          <w:szCs w:val="24"/>
        </w:rPr>
      </w:pPr>
    </w:p>
    <w:p w14:paraId="50390AEC" w14:textId="77777777" w:rsidR="00CC46C1" w:rsidRDefault="00CC46C1" w:rsidP="0037724F">
      <w:pPr>
        <w:rPr>
          <w:rFonts w:eastAsia="Calibri" w:cs="Arial"/>
          <w:color w:val="000000"/>
          <w:szCs w:val="24"/>
        </w:rPr>
      </w:pPr>
      <w:r w:rsidRPr="00CC46C1">
        <w:rPr>
          <w:rFonts w:eastAsia="Calibri" w:cs="Arial"/>
          <w:szCs w:val="24"/>
        </w:rPr>
        <w:t>T</w:t>
      </w:r>
      <w:r w:rsidRPr="00CC46C1">
        <w:rPr>
          <w:rFonts w:eastAsia="Calibri" w:cs="Arial"/>
          <w:color w:val="000000"/>
          <w:szCs w:val="24"/>
        </w:rPr>
        <w:t xml:space="preserve">he target/search area was centred over a residential area in Ashbury, Bangor. The 100m Desired Search Area (DSA) could be seen on the slide. It was further explained that due to the operational parameters of 5G, moving the search area or seeking locations a long way from the target/search area was not operationally feasible. The cell search areas for 5G were extremely constrained with a typical cell radius of approximately 50m. In general, it would not be feasible to site the installation too far from the target locale. </w:t>
      </w:r>
    </w:p>
    <w:p w14:paraId="24E947DC" w14:textId="77777777" w:rsidR="0037724F" w:rsidRPr="00CC46C1" w:rsidRDefault="0037724F" w:rsidP="0037724F">
      <w:pPr>
        <w:rPr>
          <w:rFonts w:eastAsia="Calibri" w:cs="Arial"/>
          <w:color w:val="000000"/>
          <w:szCs w:val="24"/>
        </w:rPr>
      </w:pPr>
    </w:p>
    <w:p w14:paraId="3764D262" w14:textId="77777777" w:rsidR="00CC46C1" w:rsidRDefault="00CC46C1" w:rsidP="0037724F">
      <w:pPr>
        <w:rPr>
          <w:rFonts w:eastAsia="Calibri" w:cs="Arial"/>
          <w:color w:val="000000"/>
          <w:szCs w:val="24"/>
        </w:rPr>
      </w:pPr>
      <w:r w:rsidRPr="00CC46C1">
        <w:rPr>
          <w:rFonts w:eastAsia="Calibri" w:cs="Arial"/>
          <w:color w:val="000000"/>
          <w:szCs w:val="24"/>
        </w:rPr>
        <w:lastRenderedPageBreak/>
        <w:t>In compliance with PPS 10 of Policy TEL 1, the Justification Statement demonstrated that other sites were considered and discounted using a sequential approach which first considered ‘Mast and Site Sharing’ then, ‘Existing Building Structures’ and lastly, ‘Ground Bases Installations’.  Consideration of alternative sites discounted seven alternative sites in the target area as shown in the slide.</w:t>
      </w:r>
    </w:p>
    <w:p w14:paraId="7477415F" w14:textId="77777777" w:rsidR="0037724F" w:rsidRPr="00CC46C1" w:rsidRDefault="0037724F" w:rsidP="0037724F">
      <w:pPr>
        <w:rPr>
          <w:rFonts w:eastAsia="Calibri" w:cs="Arial"/>
          <w:color w:val="000000"/>
          <w:szCs w:val="24"/>
        </w:rPr>
      </w:pPr>
    </w:p>
    <w:p w14:paraId="31E7BA7E" w14:textId="77777777" w:rsidR="00CC46C1" w:rsidRPr="00CC46C1" w:rsidRDefault="00CC46C1" w:rsidP="0037724F">
      <w:pPr>
        <w:rPr>
          <w:rFonts w:eastAsia="Calibri" w:cs="Arial"/>
          <w:color w:val="000000"/>
          <w:szCs w:val="24"/>
        </w:rPr>
      </w:pPr>
      <w:r w:rsidRPr="00CC46C1">
        <w:rPr>
          <w:rFonts w:eastAsia="Calibri" w:cs="Arial"/>
          <w:color w:val="000000"/>
          <w:szCs w:val="24"/>
        </w:rPr>
        <w:t>The application site was considered the best available compromise between extending 5G service across the target ‘coverage hole’ with the selected street works pole height and associated antenna and ground-based cabinets restricted to the absolute minimum but could still provide the required essential coverage. The siting on the adopted public highway, would not impede pedestrian flow or the safety of passing motorists. The equipment cabinets would be situated at the base of the pole.</w:t>
      </w:r>
    </w:p>
    <w:p w14:paraId="21EA32CA" w14:textId="77777777" w:rsidR="00CC46C1" w:rsidRDefault="00CC46C1" w:rsidP="0037724F">
      <w:pPr>
        <w:rPr>
          <w:rFonts w:eastAsia="Calibri" w:cs="Arial"/>
          <w:color w:val="000000"/>
          <w:szCs w:val="24"/>
        </w:rPr>
      </w:pPr>
      <w:r w:rsidRPr="00CC46C1">
        <w:rPr>
          <w:rFonts w:eastAsia="Calibri" w:cs="Arial"/>
          <w:color w:val="000000"/>
          <w:szCs w:val="24"/>
        </w:rPr>
        <w:t xml:space="preserve">As was the policy requirement, the applicant submitted a ICNIRP Declaration explaining that when operational the development would meet the ICNIRP guidelines for public exposure to electromagnetic fields. </w:t>
      </w:r>
    </w:p>
    <w:p w14:paraId="7AA55273" w14:textId="77777777" w:rsidR="0037724F" w:rsidRPr="00CC46C1" w:rsidRDefault="0037724F" w:rsidP="0037724F">
      <w:pPr>
        <w:rPr>
          <w:rFonts w:eastAsia="Calibri" w:cs="Arial"/>
          <w:color w:val="000000"/>
          <w:szCs w:val="24"/>
        </w:rPr>
      </w:pPr>
    </w:p>
    <w:p w14:paraId="30AB4002" w14:textId="77777777" w:rsidR="00CC46C1" w:rsidRDefault="00CC46C1" w:rsidP="0037724F">
      <w:pPr>
        <w:rPr>
          <w:rFonts w:eastAsia="Calibri" w:cs="Arial"/>
          <w:color w:val="000000"/>
          <w:szCs w:val="24"/>
        </w:rPr>
      </w:pPr>
      <w:r w:rsidRPr="00CC46C1">
        <w:rPr>
          <w:rFonts w:eastAsia="Calibri" w:cs="Arial"/>
          <w:color w:val="000000"/>
          <w:szCs w:val="24"/>
        </w:rPr>
        <w:t xml:space="preserve">The Joint Radio Company and Police Service Northern Ireland were also consulted on the proposal and offered no objection on the basis that it was unlikely the proposal would result in interference. </w:t>
      </w:r>
    </w:p>
    <w:p w14:paraId="768CBF47" w14:textId="77777777" w:rsidR="0037724F" w:rsidRPr="00CC46C1" w:rsidRDefault="0037724F" w:rsidP="0037724F">
      <w:pPr>
        <w:rPr>
          <w:rFonts w:eastAsia="Calibri" w:cs="Arial"/>
          <w:color w:val="000000"/>
          <w:szCs w:val="24"/>
        </w:rPr>
      </w:pPr>
    </w:p>
    <w:p w14:paraId="34C35149" w14:textId="77777777" w:rsidR="00CC46C1" w:rsidRDefault="00CC46C1" w:rsidP="0037724F">
      <w:pPr>
        <w:rPr>
          <w:rFonts w:eastAsia="Calibri" w:cs="Arial"/>
          <w:szCs w:val="24"/>
        </w:rPr>
      </w:pPr>
      <w:r w:rsidRPr="00CC46C1">
        <w:rPr>
          <w:rFonts w:eastAsia="Calibri" w:cs="Arial"/>
          <w:color w:val="000000"/>
          <w:szCs w:val="24"/>
        </w:rPr>
        <w:t xml:space="preserve">It was acknowledged that there would be a localised visual increase through the installation of additional apparatus - at 15m high </w:t>
      </w:r>
      <w:r w:rsidRPr="00CC46C1">
        <w:rPr>
          <w:rFonts w:eastAsia="Calibri" w:cs="Arial"/>
          <w:szCs w:val="24"/>
        </w:rPr>
        <w:t>the monopole is significantly higher than the two-storey dwellings within the surrounding area and adjacent streetlights and trees.</w:t>
      </w:r>
    </w:p>
    <w:p w14:paraId="74075061" w14:textId="77777777" w:rsidR="0037724F" w:rsidRPr="00CC46C1" w:rsidRDefault="0037724F" w:rsidP="0037724F">
      <w:pPr>
        <w:rPr>
          <w:rFonts w:eastAsia="Calibri" w:cs="Arial"/>
          <w:szCs w:val="24"/>
        </w:rPr>
      </w:pPr>
    </w:p>
    <w:p w14:paraId="0B0AA8C7" w14:textId="57A37EB1" w:rsidR="00CC46C1" w:rsidRDefault="00CC46C1" w:rsidP="0037724F">
      <w:pPr>
        <w:rPr>
          <w:rFonts w:eastAsia="Calibri" w:cs="Arial"/>
          <w:szCs w:val="24"/>
        </w:rPr>
      </w:pPr>
      <w:r w:rsidRPr="00CC46C1">
        <w:rPr>
          <w:rFonts w:eastAsia="Calibri" w:cs="Arial"/>
          <w:color w:val="000000"/>
          <w:szCs w:val="24"/>
        </w:rPr>
        <w:t>The pole would be highly visible travelling along both sides of the Ballycrochan Road by virtue of its height and form.</w:t>
      </w:r>
      <w:r w:rsidRPr="00CC46C1">
        <w:rPr>
          <w:rFonts w:eastAsia="Calibri" w:cs="Arial"/>
          <w:szCs w:val="24"/>
        </w:rPr>
        <w:t xml:space="preserve"> The proposal would be sited close to an existing 8.9m high streetlight with the backdrop of the front garden area of No. 122.  </w:t>
      </w:r>
    </w:p>
    <w:p w14:paraId="55B3885F" w14:textId="77777777" w:rsidR="0037724F" w:rsidRPr="00CC46C1" w:rsidRDefault="0037724F" w:rsidP="0037724F">
      <w:pPr>
        <w:rPr>
          <w:rFonts w:eastAsia="Calibri" w:cs="Arial"/>
          <w:szCs w:val="24"/>
        </w:rPr>
      </w:pPr>
    </w:p>
    <w:p w14:paraId="32F98AD9" w14:textId="77777777" w:rsidR="00CC46C1" w:rsidRDefault="00CC46C1" w:rsidP="0037724F">
      <w:pPr>
        <w:rPr>
          <w:rFonts w:eastAsia="Calibri" w:cs="Arial"/>
          <w:color w:val="000000"/>
          <w:szCs w:val="24"/>
        </w:rPr>
      </w:pPr>
      <w:r w:rsidRPr="00CC46C1">
        <w:rPr>
          <w:rFonts w:eastAsia="Calibri" w:cs="Arial"/>
          <w:color w:val="000000"/>
          <w:szCs w:val="24"/>
        </w:rPr>
        <w:t xml:space="preserve">Further slides showed the critical views of the proposed site on approach from both directions along the Ballycrochan Road with it indicated approximately where the 15m high pole would be located. The pole would be visible from the roundabout at the end of Ballycrochan Road approximately 116m from the position of the pole. From approach on the north side of Ballycrochan Road, it was estimated there would be views of the pole over 200m away until the road curves. </w:t>
      </w:r>
    </w:p>
    <w:p w14:paraId="468D54A0" w14:textId="77777777" w:rsidR="0037724F" w:rsidRPr="00CC46C1" w:rsidRDefault="0037724F" w:rsidP="0037724F">
      <w:pPr>
        <w:rPr>
          <w:rFonts w:eastAsia="Calibri" w:cs="Arial"/>
          <w:color w:val="000000"/>
          <w:szCs w:val="24"/>
        </w:rPr>
      </w:pPr>
    </w:p>
    <w:p w14:paraId="2A507549" w14:textId="77777777" w:rsidR="00CC46C1" w:rsidRDefault="00CC46C1" w:rsidP="0037724F">
      <w:pPr>
        <w:rPr>
          <w:rFonts w:eastAsia="Calibri" w:cs="Arial"/>
          <w:color w:val="000000"/>
          <w:szCs w:val="24"/>
        </w:rPr>
      </w:pPr>
      <w:r w:rsidRPr="00CC46C1">
        <w:rPr>
          <w:rFonts w:eastAsia="Calibri" w:cs="Arial"/>
          <w:color w:val="000000"/>
          <w:szCs w:val="24"/>
        </w:rPr>
        <w:t>Ballycrochan Road was a relatively wide road in comparison to the surrounding area and within this setting the slim design of the pole would not appear dominant to the extent that it would be unacceptable.</w:t>
      </w:r>
    </w:p>
    <w:p w14:paraId="580A62F4" w14:textId="77777777" w:rsidR="0037724F" w:rsidRPr="00CC46C1" w:rsidRDefault="0037724F" w:rsidP="0037724F">
      <w:pPr>
        <w:rPr>
          <w:rFonts w:eastAsia="Calibri" w:cs="Arial"/>
          <w:color w:val="000000"/>
          <w:szCs w:val="24"/>
        </w:rPr>
      </w:pPr>
    </w:p>
    <w:p w14:paraId="6BB02BD0" w14:textId="77777777" w:rsidR="00CC46C1" w:rsidRPr="00CC46C1" w:rsidRDefault="00CC46C1" w:rsidP="0037724F">
      <w:pPr>
        <w:rPr>
          <w:rFonts w:eastAsia="Calibri" w:cs="Arial"/>
          <w:szCs w:val="24"/>
        </w:rPr>
      </w:pPr>
      <w:r w:rsidRPr="00CC46C1">
        <w:rPr>
          <w:rFonts w:eastAsia="Calibri" w:cs="Arial"/>
          <w:szCs w:val="24"/>
        </w:rPr>
        <w:t xml:space="preserve">The </w:t>
      </w:r>
      <w:r w:rsidRPr="00CC46C1">
        <w:rPr>
          <w:rFonts w:eastAsia="Calibri" w:cs="Arial"/>
          <w:color w:val="000000"/>
          <w:szCs w:val="24"/>
        </w:rPr>
        <w:t>equipment cabinets were up to 1.75m high and extended across a width of 3.3m. As these would be sited to the rear of the footpath, they were not considered to be prominent within the streetscape</w:t>
      </w:r>
      <w:r w:rsidRPr="00CC46C1">
        <w:rPr>
          <w:rFonts w:eastAsia="Calibri" w:cs="Arial"/>
          <w:szCs w:val="24"/>
        </w:rPr>
        <w:t xml:space="preserve">. The design and appearance of the proposal were considered typical of such development and were acceptable for an urban area.  It should also be noted that the application site was not located in an environmentally sensitive area or sited beside an environmentally sensitive feature.  </w:t>
      </w:r>
    </w:p>
    <w:p w14:paraId="608DB08A" w14:textId="77777777" w:rsidR="00CC46C1" w:rsidRDefault="00CC46C1" w:rsidP="0037724F">
      <w:pPr>
        <w:rPr>
          <w:rFonts w:eastAsia="Calibri" w:cs="Arial"/>
          <w:color w:val="000000"/>
          <w:szCs w:val="24"/>
        </w:rPr>
      </w:pPr>
      <w:r w:rsidRPr="00CC46C1">
        <w:rPr>
          <w:rFonts w:eastAsia="Calibri" w:cs="Arial"/>
          <w:szCs w:val="24"/>
        </w:rPr>
        <w:t xml:space="preserve">Common to the assessment of a planning proposal was the balancing and weighing of material considerations which members would have to consider. In this case, the harm arising from the visual impact of the telecommunications monopole and cabinets needed to be weighed against the need for the installation and the benefits </w:t>
      </w:r>
      <w:r w:rsidRPr="00CC46C1">
        <w:rPr>
          <w:rFonts w:eastAsia="Calibri" w:cs="Arial"/>
          <w:szCs w:val="24"/>
        </w:rPr>
        <w:lastRenderedPageBreak/>
        <w:t xml:space="preserve">of network coverage in the area. </w:t>
      </w:r>
      <w:r w:rsidRPr="00CC46C1">
        <w:rPr>
          <w:rFonts w:eastAsia="Calibri" w:cs="Arial"/>
          <w:color w:val="000000"/>
          <w:szCs w:val="24"/>
        </w:rPr>
        <w:t xml:space="preserve">Taking into consideration the comments within the Regional Development Strategy and SPPS, which sought to improve the standard of telecommunication infrastructure, on balance it was considered that the visual impact on the surrounding area was off set by the benefits the mast which would be of public benefit to everyday living and economic endeavours through the provision of improved telecommunications. </w:t>
      </w:r>
    </w:p>
    <w:p w14:paraId="39418083" w14:textId="77777777" w:rsidR="0037724F" w:rsidRPr="00CC46C1" w:rsidRDefault="0037724F" w:rsidP="0037724F">
      <w:pPr>
        <w:rPr>
          <w:rFonts w:eastAsia="Calibri" w:cs="Arial"/>
          <w:szCs w:val="24"/>
        </w:rPr>
      </w:pPr>
    </w:p>
    <w:p w14:paraId="3AD8145A" w14:textId="0FEF20F2" w:rsidR="00CC46C1" w:rsidRDefault="00CC46C1" w:rsidP="0037724F">
      <w:pPr>
        <w:rPr>
          <w:rFonts w:eastAsia="Calibri" w:cs="Arial"/>
          <w:color w:val="000000"/>
          <w:szCs w:val="24"/>
        </w:rPr>
      </w:pPr>
      <w:r w:rsidRPr="00CC46C1">
        <w:rPr>
          <w:rFonts w:eastAsia="Calibri" w:cs="Arial"/>
          <w:color w:val="000000"/>
          <w:szCs w:val="24"/>
        </w:rPr>
        <w:t xml:space="preserve">The Planning </w:t>
      </w:r>
      <w:r w:rsidR="00D74874">
        <w:rPr>
          <w:rFonts w:eastAsia="Calibri" w:cs="Arial"/>
          <w:color w:val="000000"/>
          <w:szCs w:val="24"/>
        </w:rPr>
        <w:t>A</w:t>
      </w:r>
      <w:r w:rsidRPr="00CC46C1">
        <w:rPr>
          <w:rFonts w:eastAsia="Calibri" w:cs="Arial"/>
          <w:color w:val="000000"/>
          <w:szCs w:val="24"/>
        </w:rPr>
        <w:t xml:space="preserve">ppeals </w:t>
      </w:r>
      <w:r w:rsidR="00D74874">
        <w:rPr>
          <w:rFonts w:eastAsia="Calibri" w:cs="Arial"/>
          <w:color w:val="000000"/>
          <w:szCs w:val="24"/>
        </w:rPr>
        <w:t>C</w:t>
      </w:r>
      <w:r w:rsidRPr="00CC46C1">
        <w:rPr>
          <w:rFonts w:eastAsia="Calibri" w:cs="Arial"/>
          <w:color w:val="000000"/>
          <w:szCs w:val="24"/>
        </w:rPr>
        <w:t>ommission had also considered and commented on proposals for similar proposals.</w:t>
      </w:r>
    </w:p>
    <w:p w14:paraId="1897F6F2" w14:textId="77777777" w:rsidR="0037724F" w:rsidRPr="00CC46C1" w:rsidRDefault="0037724F" w:rsidP="0037724F">
      <w:pPr>
        <w:rPr>
          <w:rFonts w:eastAsia="Calibri" w:cs="Arial"/>
          <w:color w:val="000000"/>
          <w:szCs w:val="24"/>
        </w:rPr>
      </w:pPr>
    </w:p>
    <w:p w14:paraId="0E9191C5" w14:textId="77777777" w:rsidR="00CC46C1" w:rsidRDefault="00CC46C1" w:rsidP="0037724F">
      <w:pPr>
        <w:rPr>
          <w:rFonts w:eastAsia="Calibri" w:cs="Arial"/>
          <w:szCs w:val="24"/>
        </w:rPr>
      </w:pPr>
      <w:r w:rsidRPr="00CC46C1">
        <w:rPr>
          <w:rFonts w:eastAsia="Calibri" w:cs="Arial"/>
          <w:szCs w:val="24"/>
        </w:rPr>
        <w:t>It must be noted that in several appeals for similar development, the Commissioner always recognised the need to weigh up the visual impact in balance with the need for improved connectivity and services. For example, in appeal 2020/A0015 the Commissioner stated the following:</w:t>
      </w:r>
    </w:p>
    <w:p w14:paraId="4BFEDDAB" w14:textId="77777777" w:rsidR="0037724F" w:rsidRPr="00CC46C1" w:rsidRDefault="0037724F" w:rsidP="0037724F">
      <w:pPr>
        <w:rPr>
          <w:rFonts w:eastAsia="Calibri" w:cs="Arial"/>
          <w:i/>
          <w:iCs/>
          <w:szCs w:val="24"/>
        </w:rPr>
      </w:pPr>
    </w:p>
    <w:p w14:paraId="0191FA94" w14:textId="77777777" w:rsidR="00CC46C1" w:rsidRPr="00CC46C1" w:rsidRDefault="00CC46C1" w:rsidP="0037724F">
      <w:pPr>
        <w:rPr>
          <w:rFonts w:eastAsia="Calibri" w:cs="Arial"/>
          <w:i/>
          <w:iCs/>
          <w:szCs w:val="24"/>
        </w:rPr>
      </w:pPr>
      <w:r w:rsidRPr="00CC46C1">
        <w:rPr>
          <w:rFonts w:eastAsia="Calibri" w:cs="Arial"/>
          <w:i/>
          <w:iCs/>
          <w:szCs w:val="24"/>
        </w:rPr>
        <w:t>‘Modern telecommunications also offer a number of valuable social and educational benefits such as promoting social inclusion, enhancing personal safety and facilitating education services. PPS 10 and the supporting DCAN 14 recognises that the economic and social benefits of advanced telecommunications can only be achieved if the necessary infrastructure is developed however, it emphasises that attention must be devoted to the siting and design of equipment.’</w:t>
      </w:r>
    </w:p>
    <w:p w14:paraId="5846A23B" w14:textId="77777777" w:rsidR="00CC46C1" w:rsidRPr="00CC46C1" w:rsidRDefault="00CC46C1" w:rsidP="0037724F">
      <w:pPr>
        <w:rPr>
          <w:rFonts w:eastAsia="Calibri" w:cs="Arial"/>
          <w:szCs w:val="24"/>
        </w:rPr>
      </w:pPr>
      <w:r w:rsidRPr="00CC46C1">
        <w:rPr>
          <w:rFonts w:eastAsia="Calibri" w:cs="Arial"/>
          <w:szCs w:val="24"/>
        </w:rPr>
        <w:t>In addition, in appeal ref 2018/A0200 the Commissioner stated the following:</w:t>
      </w:r>
    </w:p>
    <w:p w14:paraId="28CAA08E" w14:textId="77777777" w:rsidR="00CC46C1" w:rsidRDefault="00CC46C1" w:rsidP="0037724F">
      <w:pPr>
        <w:rPr>
          <w:rFonts w:eastAsia="Calibri" w:cs="Arial"/>
          <w:i/>
          <w:iCs/>
          <w:szCs w:val="24"/>
        </w:rPr>
      </w:pPr>
      <w:r w:rsidRPr="00CC46C1">
        <w:rPr>
          <w:rFonts w:eastAsia="Calibri" w:cs="Arial"/>
          <w:i/>
          <w:iCs/>
          <w:szCs w:val="24"/>
        </w:rPr>
        <w:t xml:space="preserve">‘Paragraph 6.238 of the SPPS states that the aim of the document in relation to telecommunications and other utilities is to facilitate the development of such infrastructure in an efficient and effective manner whilst keeping the environmental impact to a minimum. The latter wording recognises that </w:t>
      </w:r>
      <w:r w:rsidRPr="00CC46C1">
        <w:rPr>
          <w:rFonts w:eastAsia="Calibri" w:cs="Arial"/>
          <w:i/>
          <w:iCs/>
          <w:szCs w:val="24"/>
          <w:u w:val="single"/>
        </w:rPr>
        <w:t>some impact</w:t>
      </w:r>
      <w:r w:rsidRPr="00CC46C1">
        <w:rPr>
          <w:rFonts w:eastAsia="Calibri" w:cs="Arial"/>
          <w:i/>
          <w:iCs/>
          <w:szCs w:val="24"/>
        </w:rPr>
        <w:t xml:space="preserve"> on the environment may be acceptable.’</w:t>
      </w:r>
    </w:p>
    <w:p w14:paraId="68D001B9" w14:textId="77777777" w:rsidR="0037724F" w:rsidRPr="00CC46C1" w:rsidRDefault="0037724F" w:rsidP="0037724F">
      <w:pPr>
        <w:rPr>
          <w:rFonts w:eastAsia="Calibri" w:cs="Arial"/>
          <w:i/>
          <w:iCs/>
          <w:szCs w:val="24"/>
        </w:rPr>
      </w:pPr>
    </w:p>
    <w:p w14:paraId="007E34D7" w14:textId="77777777" w:rsidR="00CC46C1" w:rsidRDefault="00CC46C1" w:rsidP="0037724F">
      <w:pPr>
        <w:rPr>
          <w:rFonts w:eastAsia="Calibri" w:cs="Arial"/>
          <w:color w:val="000000"/>
          <w:szCs w:val="24"/>
        </w:rPr>
      </w:pPr>
      <w:r w:rsidRPr="00CC46C1">
        <w:rPr>
          <w:rFonts w:eastAsia="Calibri" w:cs="Arial"/>
          <w:color w:val="000000"/>
          <w:szCs w:val="24"/>
        </w:rPr>
        <w:t>In Appeal ref. 2018/A0200 the Commissioner was assessing a replacement 20m high telecommunications mast and stated the following:</w:t>
      </w:r>
    </w:p>
    <w:p w14:paraId="1B94780C" w14:textId="77777777" w:rsidR="0037724F" w:rsidRPr="00CC46C1" w:rsidRDefault="0037724F" w:rsidP="0037724F">
      <w:pPr>
        <w:rPr>
          <w:rFonts w:eastAsia="Calibri" w:cs="Arial"/>
          <w:color w:val="000000"/>
          <w:szCs w:val="24"/>
        </w:rPr>
      </w:pPr>
    </w:p>
    <w:p w14:paraId="04BDDA00" w14:textId="77777777" w:rsidR="00CC46C1" w:rsidRDefault="00CC46C1" w:rsidP="0037724F">
      <w:pPr>
        <w:rPr>
          <w:rFonts w:eastAsia="Calibri" w:cs="Arial"/>
          <w:i/>
          <w:iCs/>
          <w:szCs w:val="24"/>
        </w:rPr>
      </w:pPr>
      <w:r w:rsidRPr="00CC46C1">
        <w:rPr>
          <w:rFonts w:eastAsia="Calibri" w:cs="Arial"/>
          <w:i/>
          <w:iCs/>
          <w:szCs w:val="24"/>
        </w:rPr>
        <w:t>‘…it has to be recognised that the site is also within an urban area where modern features such as streetlights, traffic lights, telegraph and electricity poles, and telecommunications masts/poles are commonplace features.’</w:t>
      </w:r>
    </w:p>
    <w:p w14:paraId="66A28E4E" w14:textId="77777777" w:rsidR="0037724F" w:rsidRPr="00CC46C1" w:rsidRDefault="0037724F" w:rsidP="0037724F">
      <w:pPr>
        <w:rPr>
          <w:rFonts w:eastAsia="Calibri" w:cs="Arial"/>
          <w:i/>
          <w:iCs/>
          <w:szCs w:val="24"/>
        </w:rPr>
      </w:pPr>
    </w:p>
    <w:p w14:paraId="0260E6D4" w14:textId="77777777" w:rsidR="00CC46C1" w:rsidRPr="00CC46C1" w:rsidRDefault="00CC46C1" w:rsidP="0037724F">
      <w:pPr>
        <w:rPr>
          <w:rFonts w:eastAsia="Calibri" w:cs="Arial"/>
          <w:szCs w:val="24"/>
        </w:rPr>
      </w:pPr>
      <w:r w:rsidRPr="00CC46C1">
        <w:rPr>
          <w:rFonts w:eastAsia="Calibri" w:cs="Arial"/>
          <w:szCs w:val="24"/>
        </w:rPr>
        <w:t>In recognition of above cases there was no reason to conclude that a telecommunications mast of the type proposed inappropriate in a residential area.</w:t>
      </w:r>
    </w:p>
    <w:p w14:paraId="5A841429" w14:textId="77777777" w:rsidR="00CC46C1" w:rsidRDefault="00CC46C1" w:rsidP="0037724F">
      <w:pPr>
        <w:rPr>
          <w:rFonts w:eastAsia="Calibri" w:cs="Arial"/>
          <w:color w:val="000000"/>
          <w:szCs w:val="24"/>
        </w:rPr>
      </w:pPr>
      <w:r w:rsidRPr="00CC46C1">
        <w:rPr>
          <w:rFonts w:eastAsia="Calibri" w:cs="Arial"/>
          <w:szCs w:val="24"/>
        </w:rPr>
        <w:t xml:space="preserve">With regard to residential amenity - the proposal was approx. </w:t>
      </w:r>
      <w:r w:rsidRPr="00CC46C1">
        <w:rPr>
          <w:rFonts w:eastAsia="Calibri" w:cs="Arial"/>
          <w:color w:val="000000"/>
          <w:szCs w:val="24"/>
        </w:rPr>
        <w:t xml:space="preserve">13.4m from No. 122 Ballycrochan Road which was the closest dwelling and over 20m from the properties on the other side of the road (121, 123, 125). The pole would appear visually significant in the streetscape due to its height however, it would not be dominant in the sense that it would adversely impinge on the immediate aspect or outlook from any surrounding residential dwellings or cause overshadowing. </w:t>
      </w:r>
    </w:p>
    <w:p w14:paraId="22196E36" w14:textId="28B66752" w:rsidR="0037724F" w:rsidRPr="00CC46C1" w:rsidRDefault="0037724F" w:rsidP="0037724F">
      <w:pPr>
        <w:rPr>
          <w:rFonts w:eastAsia="Calibri" w:cs="Arial"/>
          <w:color w:val="0070C0"/>
          <w:szCs w:val="24"/>
        </w:rPr>
      </w:pPr>
    </w:p>
    <w:p w14:paraId="18064BDB" w14:textId="77777777" w:rsidR="00CC46C1" w:rsidRDefault="00CC46C1" w:rsidP="0037724F">
      <w:pPr>
        <w:rPr>
          <w:rFonts w:eastAsia="Calibri" w:cs="Arial"/>
          <w:color w:val="000000"/>
          <w:szCs w:val="24"/>
        </w:rPr>
      </w:pPr>
      <w:r w:rsidRPr="00CC46C1">
        <w:rPr>
          <w:rFonts w:eastAsia="Calibri" w:cs="Arial"/>
          <w:szCs w:val="24"/>
        </w:rPr>
        <w:t xml:space="preserve">The base station when operational would meet the ICNIRP guidelines for public exposure to electromagnetic fields. The proposals therefore complied with point (3) of Policy TEL 1 of PPS 10. Therefore, there were no grounds to refuse permission on the basis of impact on actual health. </w:t>
      </w:r>
      <w:r w:rsidRPr="00CC46C1">
        <w:rPr>
          <w:rFonts w:eastAsia="Calibri" w:cs="Arial"/>
          <w:color w:val="000000"/>
          <w:szCs w:val="24"/>
        </w:rPr>
        <w:t xml:space="preserve">Environmental Health was consulted on the proposal and offered no objection.  It was therefore not considered that the proposal would have a detrimental impact on residential amenity.  </w:t>
      </w:r>
    </w:p>
    <w:p w14:paraId="24FA735B" w14:textId="1DFE2906" w:rsidR="0037724F" w:rsidRPr="00CC46C1" w:rsidRDefault="0037724F" w:rsidP="0037724F">
      <w:pPr>
        <w:rPr>
          <w:rFonts w:eastAsia="Calibri" w:cs="Arial"/>
          <w:color w:val="000000"/>
          <w:szCs w:val="24"/>
        </w:rPr>
      </w:pPr>
    </w:p>
    <w:p w14:paraId="4498D93D" w14:textId="4BA6C94E" w:rsidR="00CC46C1" w:rsidRPr="00CC46C1" w:rsidRDefault="00CC46C1" w:rsidP="0037724F">
      <w:pPr>
        <w:rPr>
          <w:rFonts w:eastAsia="Calibri" w:cs="Arial"/>
          <w:szCs w:val="24"/>
        </w:rPr>
      </w:pPr>
      <w:r w:rsidRPr="00CC46C1">
        <w:rPr>
          <w:rFonts w:eastAsia="Calibri" w:cs="Arial"/>
          <w:szCs w:val="24"/>
        </w:rPr>
        <w:t xml:space="preserve">Concerns raised by </w:t>
      </w:r>
      <w:r w:rsidR="00C96001">
        <w:rPr>
          <w:rFonts w:eastAsia="Calibri" w:cs="Arial"/>
          <w:szCs w:val="24"/>
        </w:rPr>
        <w:t>third</w:t>
      </w:r>
      <w:r w:rsidRPr="00CC46C1">
        <w:rPr>
          <w:rFonts w:eastAsia="Calibri" w:cs="Arial"/>
          <w:szCs w:val="24"/>
        </w:rPr>
        <w:t xml:space="preserve"> party objectors included design of the proposal, residential amenity, health and safety, consideration of other sites, car safety and access, carbon footprint, impact on an </w:t>
      </w:r>
      <w:r w:rsidR="00D74874">
        <w:rPr>
          <w:rFonts w:eastAsia="Calibri" w:cs="Arial"/>
          <w:szCs w:val="24"/>
        </w:rPr>
        <w:t xml:space="preserve">Area of Townscape Character </w:t>
      </w:r>
      <w:r w:rsidRPr="00CC46C1">
        <w:rPr>
          <w:rFonts w:eastAsia="Calibri" w:cs="Arial"/>
          <w:szCs w:val="24"/>
        </w:rPr>
        <w:t>(for clarification the site was not within an ATC.), devaluation of properties, possibility of precedent, impact on biodiversity and wildlife, and queries regarding neighbour notification.</w:t>
      </w:r>
    </w:p>
    <w:p w14:paraId="36D2DA58" w14:textId="77777777" w:rsidR="00CC46C1" w:rsidRPr="00CC46C1" w:rsidRDefault="00CC46C1" w:rsidP="0037724F">
      <w:pPr>
        <w:rPr>
          <w:rFonts w:eastAsia="Calibri" w:cs="Arial"/>
          <w:szCs w:val="24"/>
        </w:rPr>
      </w:pPr>
    </w:p>
    <w:p w14:paraId="520F2BFF" w14:textId="77777777" w:rsidR="00CC46C1" w:rsidRPr="00CC46C1" w:rsidRDefault="00CC46C1" w:rsidP="0037724F">
      <w:pPr>
        <w:rPr>
          <w:rFonts w:eastAsia="Calibri" w:cs="Arial"/>
          <w:szCs w:val="24"/>
        </w:rPr>
      </w:pPr>
      <w:r w:rsidRPr="00CC46C1">
        <w:rPr>
          <w:rFonts w:eastAsia="Calibri" w:cs="Arial"/>
          <w:szCs w:val="24"/>
        </w:rPr>
        <w:t>All representations made had been fully considered in the case officer report.</w:t>
      </w:r>
    </w:p>
    <w:p w14:paraId="2B17C129" w14:textId="77777777" w:rsidR="00CC46C1" w:rsidRPr="00CC46C1" w:rsidRDefault="00CC46C1" w:rsidP="0037724F">
      <w:pPr>
        <w:rPr>
          <w:rFonts w:eastAsia="Calibri" w:cs="Arial"/>
          <w:szCs w:val="24"/>
        </w:rPr>
      </w:pPr>
    </w:p>
    <w:p w14:paraId="495A0E79" w14:textId="77777777" w:rsidR="00CC46C1" w:rsidRDefault="00CC46C1" w:rsidP="0037724F">
      <w:pPr>
        <w:rPr>
          <w:rFonts w:eastAsia="Calibri" w:cs="Arial"/>
          <w:szCs w:val="24"/>
        </w:rPr>
      </w:pPr>
      <w:r w:rsidRPr="00CC46C1">
        <w:rPr>
          <w:rFonts w:eastAsia="Calibri" w:cs="Arial"/>
          <w:szCs w:val="24"/>
        </w:rPr>
        <w:t>In summary although it could not be denied that the proposal would be highly visible in a localised area, the proposal was not at odds with a setting within an urban area. The planning system operated in the interests of the wider public and given the wider benefits of upgrading the mobile network this was considered to outweigh the visual impact. The applicant had submitted supporting information in line with policy requirements and had carried out an assessment of other possible sites as required by requirements set out on PPS 10. Environment Health had been consulted and had no objections to the proposal.</w:t>
      </w:r>
    </w:p>
    <w:p w14:paraId="3D4EF14E" w14:textId="77777777" w:rsidR="0037724F" w:rsidRPr="00CC46C1" w:rsidRDefault="0037724F" w:rsidP="0037724F">
      <w:pPr>
        <w:rPr>
          <w:rFonts w:eastAsia="Calibri" w:cs="Arial"/>
          <w:szCs w:val="24"/>
        </w:rPr>
      </w:pPr>
    </w:p>
    <w:p w14:paraId="1EEA03DD" w14:textId="77777777" w:rsidR="00CC46C1" w:rsidRDefault="00CC46C1" w:rsidP="0037724F">
      <w:pPr>
        <w:rPr>
          <w:rFonts w:eastAsia="Calibri" w:cs="Arial"/>
          <w:color w:val="000000"/>
          <w:szCs w:val="24"/>
        </w:rPr>
      </w:pPr>
      <w:r w:rsidRPr="00CC46C1">
        <w:rPr>
          <w:rFonts w:eastAsia="Calibri" w:cs="Arial"/>
          <w:color w:val="000000"/>
          <w:szCs w:val="24"/>
        </w:rPr>
        <w:t>In light of the above information the recommendation was to grant planning permission.</w:t>
      </w:r>
    </w:p>
    <w:p w14:paraId="179F5048" w14:textId="77777777" w:rsidR="00AD7D96" w:rsidRPr="00CC46C1" w:rsidRDefault="00AD7D96" w:rsidP="0037724F">
      <w:pPr>
        <w:rPr>
          <w:rFonts w:eastAsia="Calibri" w:cs="Arial"/>
          <w:color w:val="000000"/>
          <w:szCs w:val="24"/>
        </w:rPr>
      </w:pPr>
    </w:p>
    <w:p w14:paraId="06FCA1AD" w14:textId="411637EA" w:rsidR="000C13B7" w:rsidRDefault="00C94DFF" w:rsidP="000C13B7">
      <w:pPr>
        <w:rPr>
          <w:rFonts w:cs="Arial"/>
          <w:bCs/>
          <w:szCs w:val="24"/>
        </w:rPr>
      </w:pPr>
      <w:r>
        <w:rPr>
          <w:rFonts w:cs="Arial"/>
          <w:bCs/>
          <w:szCs w:val="24"/>
        </w:rPr>
        <w:t>The Chair invited</w:t>
      </w:r>
      <w:r w:rsidR="00AD7D96">
        <w:rPr>
          <w:rFonts w:cs="Arial"/>
          <w:bCs/>
          <w:szCs w:val="24"/>
        </w:rPr>
        <w:t xml:space="preserve"> questions to the officer and the Mayor queried the current</w:t>
      </w:r>
      <w:r w:rsidR="000C13B7">
        <w:rPr>
          <w:rFonts w:cs="Arial"/>
          <w:bCs/>
          <w:szCs w:val="24"/>
        </w:rPr>
        <w:t xml:space="preserve"> site selection</w:t>
      </w:r>
      <w:r w:rsidR="00AD7D96">
        <w:rPr>
          <w:rFonts w:cs="Arial"/>
          <w:bCs/>
          <w:szCs w:val="24"/>
        </w:rPr>
        <w:t xml:space="preserve"> process which allowed the applicant </w:t>
      </w:r>
      <w:r w:rsidR="000C13B7">
        <w:rPr>
          <w:rFonts w:cs="Arial"/>
          <w:bCs/>
          <w:szCs w:val="24"/>
        </w:rPr>
        <w:t xml:space="preserve">to </w:t>
      </w:r>
      <w:r w:rsidR="00065717">
        <w:rPr>
          <w:rFonts w:cs="Arial"/>
          <w:bCs/>
          <w:szCs w:val="24"/>
        </w:rPr>
        <w:t>conduct</w:t>
      </w:r>
      <w:r w:rsidR="000C13B7">
        <w:rPr>
          <w:rFonts w:cs="Arial"/>
          <w:bCs/>
          <w:szCs w:val="24"/>
        </w:rPr>
        <w:t xml:space="preserve"> its own site surveys and determine what it deemed as the most suitable location. He asked how, under that process, the Planning Committee could be content that this was the best site for the mast. He also referred to an appeal decision that rejected a proposed mast at a site at Ardoyne Road in Belfast in relation to the same process.</w:t>
      </w:r>
    </w:p>
    <w:p w14:paraId="5399F97E" w14:textId="77777777" w:rsidR="000C13B7" w:rsidRDefault="000C13B7" w:rsidP="000C13B7">
      <w:pPr>
        <w:rPr>
          <w:rFonts w:cs="Arial"/>
          <w:bCs/>
          <w:szCs w:val="24"/>
        </w:rPr>
      </w:pPr>
    </w:p>
    <w:p w14:paraId="04FF58D9" w14:textId="495914C1" w:rsidR="00C94DFF" w:rsidRDefault="000C13B7" w:rsidP="00632FC2">
      <w:pPr>
        <w:rPr>
          <w:rFonts w:cs="Arial"/>
          <w:bCs/>
          <w:szCs w:val="24"/>
        </w:rPr>
      </w:pPr>
      <w:r>
        <w:rPr>
          <w:rFonts w:cs="Arial"/>
          <w:bCs/>
          <w:szCs w:val="24"/>
        </w:rPr>
        <w:t xml:space="preserve">The Head of Planning clarified </w:t>
      </w:r>
      <w:r w:rsidR="00632FC2">
        <w:rPr>
          <w:rFonts w:cs="Arial"/>
          <w:bCs/>
          <w:szCs w:val="24"/>
        </w:rPr>
        <w:t xml:space="preserve">that the issue with the planning appeal referred to was that the applicant had not shown consideration for </w:t>
      </w:r>
      <w:r w:rsidR="006C21B8">
        <w:rPr>
          <w:rFonts w:cs="Arial"/>
          <w:bCs/>
          <w:szCs w:val="24"/>
        </w:rPr>
        <w:t xml:space="preserve">enough </w:t>
      </w:r>
      <w:r w:rsidR="00632FC2">
        <w:rPr>
          <w:rFonts w:cs="Arial"/>
          <w:bCs/>
          <w:szCs w:val="24"/>
        </w:rPr>
        <w:t xml:space="preserve">alternative sites </w:t>
      </w:r>
      <w:r w:rsidR="006C21B8">
        <w:rPr>
          <w:rFonts w:cs="Arial"/>
          <w:bCs/>
          <w:szCs w:val="24"/>
        </w:rPr>
        <w:t>so</w:t>
      </w:r>
      <w:r w:rsidR="00632FC2">
        <w:rPr>
          <w:rFonts w:cs="Arial"/>
          <w:bCs/>
          <w:szCs w:val="24"/>
        </w:rPr>
        <w:t xml:space="preserve"> had not fulfilled requirements</w:t>
      </w:r>
      <w:r w:rsidR="006C21B8">
        <w:rPr>
          <w:rFonts w:cs="Arial"/>
          <w:bCs/>
          <w:szCs w:val="24"/>
        </w:rPr>
        <w:t xml:space="preserve"> of the policy. In this case the applicant had provided several rounds of information in determining the site. That had included consideration of existing sites where equipment was</w:t>
      </w:r>
      <w:r w:rsidR="00BF26F4">
        <w:rPr>
          <w:rFonts w:cs="Arial"/>
          <w:bCs/>
          <w:szCs w:val="24"/>
        </w:rPr>
        <w:t xml:space="preserve"> already</w:t>
      </w:r>
      <w:r w:rsidR="006C21B8">
        <w:rPr>
          <w:rFonts w:cs="Arial"/>
          <w:bCs/>
          <w:szCs w:val="24"/>
        </w:rPr>
        <w:t xml:space="preserve"> located and then further consideration for new sites. The applicant had been able to clarify why each site was not suitable. She explained that with every application there was a declaration that needed to be signed to confirm that all information was true and correct. That was taken in good faith, </w:t>
      </w:r>
      <w:r w:rsidR="00BF26F4">
        <w:rPr>
          <w:rFonts w:cs="Arial"/>
          <w:bCs/>
          <w:szCs w:val="24"/>
        </w:rPr>
        <w:t>and</w:t>
      </w:r>
      <w:r w:rsidR="006C21B8">
        <w:rPr>
          <w:rFonts w:cs="Arial"/>
          <w:bCs/>
          <w:szCs w:val="24"/>
        </w:rPr>
        <w:t xml:space="preserve"> in this case the applicant had fulfilled all requirements of the policy at each stage.</w:t>
      </w:r>
      <w:r w:rsidR="00BF26F4">
        <w:rPr>
          <w:rFonts w:cs="Arial"/>
          <w:bCs/>
          <w:szCs w:val="24"/>
        </w:rPr>
        <w:t xml:space="preserve"> In terms of the design, the officer felt it could be argued that there was a change of design with the masts in order to reduce the impact and taken in the context of an urban development, it was not viewed that impact would be so bad. She highlighted a very similar mast near Bangor Grammar School on Gransha Road as an example.</w:t>
      </w:r>
    </w:p>
    <w:p w14:paraId="73B6B2C2" w14:textId="77777777" w:rsidR="00BF26F4" w:rsidRDefault="00BF26F4" w:rsidP="00632FC2">
      <w:pPr>
        <w:rPr>
          <w:rFonts w:cs="Arial"/>
          <w:bCs/>
          <w:szCs w:val="24"/>
        </w:rPr>
      </w:pPr>
    </w:p>
    <w:p w14:paraId="3DBE6196" w14:textId="56E29D47" w:rsidR="00BF26F4" w:rsidRDefault="00BF26F4" w:rsidP="00632FC2">
      <w:pPr>
        <w:rPr>
          <w:rFonts w:cs="Arial"/>
          <w:bCs/>
          <w:szCs w:val="24"/>
        </w:rPr>
      </w:pPr>
      <w:r>
        <w:rPr>
          <w:rFonts w:cs="Arial"/>
          <w:bCs/>
          <w:szCs w:val="24"/>
        </w:rPr>
        <w:t>Councillor McCollum felt that every member of the Committee understood the need for connectivity and future</w:t>
      </w:r>
      <w:r w:rsidR="00D74874">
        <w:rPr>
          <w:rFonts w:cs="Arial"/>
          <w:bCs/>
          <w:szCs w:val="24"/>
        </w:rPr>
        <w:t>-</w:t>
      </w:r>
      <w:r>
        <w:rPr>
          <w:rFonts w:cs="Arial"/>
          <w:bCs/>
          <w:szCs w:val="24"/>
        </w:rPr>
        <w:t>proofing it, but the siting of the mast was obviously the cause of the unhappiness. Going back to the argument made by the Mayor, she agreed that the Council was reliant on the integrity of the applicant in terms of its consideration for suitable sites. There were seven sites identified by the applicant, but she argued who was to know that there were not 27 possible sites. It should not have been down to the objector</w:t>
      </w:r>
      <w:r w:rsidR="00805659">
        <w:rPr>
          <w:rFonts w:cs="Arial"/>
          <w:bCs/>
          <w:szCs w:val="24"/>
        </w:rPr>
        <w:t>, or the Planning Committee,</w:t>
      </w:r>
      <w:r>
        <w:rPr>
          <w:rFonts w:cs="Arial"/>
          <w:bCs/>
          <w:szCs w:val="24"/>
        </w:rPr>
        <w:t xml:space="preserve"> to identify those </w:t>
      </w:r>
      <w:r>
        <w:rPr>
          <w:rFonts w:cs="Arial"/>
          <w:bCs/>
          <w:szCs w:val="24"/>
        </w:rPr>
        <w:lastRenderedPageBreak/>
        <w:t>alternatives</w:t>
      </w:r>
      <w:r w:rsidR="00805659">
        <w:rPr>
          <w:rFonts w:cs="Arial"/>
          <w:bCs/>
          <w:szCs w:val="24"/>
        </w:rPr>
        <w:t>. She asked the officer if there were more comprehensive reasons given for discounting the alternative sites, believing that some of the reasons reported offered limited information.</w:t>
      </w:r>
    </w:p>
    <w:p w14:paraId="77792998" w14:textId="77777777" w:rsidR="00805659" w:rsidRDefault="00805659" w:rsidP="00632FC2">
      <w:pPr>
        <w:rPr>
          <w:rFonts w:cs="Arial"/>
          <w:bCs/>
          <w:szCs w:val="24"/>
        </w:rPr>
      </w:pPr>
    </w:p>
    <w:p w14:paraId="1B9724D1" w14:textId="612A8F6F" w:rsidR="00805659" w:rsidRDefault="00805659" w:rsidP="00632FC2">
      <w:pPr>
        <w:rPr>
          <w:rFonts w:cs="Arial"/>
          <w:bCs/>
          <w:szCs w:val="24"/>
        </w:rPr>
      </w:pPr>
      <w:r>
        <w:rPr>
          <w:rFonts w:cs="Arial"/>
          <w:bCs/>
          <w:szCs w:val="24"/>
        </w:rPr>
        <w:t xml:space="preserve">The Head of Planning advised that this type of 5G network required a small area and </w:t>
      </w:r>
      <w:r w:rsidR="005D1831">
        <w:rPr>
          <w:rFonts w:cs="Arial"/>
          <w:bCs/>
          <w:szCs w:val="24"/>
        </w:rPr>
        <w:t xml:space="preserve">it had meant that it had to be located within a specific </w:t>
      </w:r>
      <w:r w:rsidR="0050280F">
        <w:rPr>
          <w:rFonts w:cs="Arial"/>
          <w:bCs/>
          <w:szCs w:val="24"/>
        </w:rPr>
        <w:t>location</w:t>
      </w:r>
      <w:r w:rsidR="005D1831">
        <w:rPr>
          <w:rFonts w:cs="Arial"/>
          <w:bCs/>
          <w:szCs w:val="24"/>
        </w:rPr>
        <w:t xml:space="preserve">. The case officer had gone through each of the sites and she appreciated that the majority were not on main roads and only had narrow pavements and not suitable for those locations. She felt it was clear that Ballycrochan Road was the most suitable from all of the sites available. The applicant had complied with planning policy throughout </w:t>
      </w:r>
      <w:r w:rsidR="006A20CD">
        <w:rPr>
          <w:rFonts w:cs="Arial"/>
          <w:bCs/>
          <w:szCs w:val="24"/>
        </w:rPr>
        <w:t>what was a thorough process.</w:t>
      </w:r>
    </w:p>
    <w:p w14:paraId="6CE0C074" w14:textId="77777777" w:rsidR="005D1831" w:rsidRDefault="005D1831" w:rsidP="00632FC2">
      <w:pPr>
        <w:rPr>
          <w:rFonts w:cs="Arial"/>
          <w:bCs/>
          <w:szCs w:val="24"/>
        </w:rPr>
      </w:pPr>
    </w:p>
    <w:p w14:paraId="20680CFE" w14:textId="2B982675" w:rsidR="005D1831" w:rsidRDefault="005D1831" w:rsidP="00632FC2">
      <w:pPr>
        <w:rPr>
          <w:rFonts w:cs="Arial"/>
          <w:bCs/>
          <w:szCs w:val="24"/>
        </w:rPr>
      </w:pPr>
      <w:r>
        <w:rPr>
          <w:rFonts w:cs="Arial"/>
          <w:bCs/>
          <w:szCs w:val="24"/>
        </w:rPr>
        <w:t xml:space="preserve">Alderman Smith recognised this was a </w:t>
      </w:r>
      <w:r w:rsidR="00F32E69">
        <w:rPr>
          <w:rFonts w:cs="Arial"/>
          <w:bCs/>
          <w:szCs w:val="24"/>
        </w:rPr>
        <w:t>built-up</w:t>
      </w:r>
      <w:r>
        <w:rPr>
          <w:rFonts w:cs="Arial"/>
          <w:bCs/>
          <w:szCs w:val="24"/>
        </w:rPr>
        <w:t xml:space="preserve"> area and if he was a resident </w:t>
      </w:r>
      <w:r w:rsidR="00D74874">
        <w:rPr>
          <w:rFonts w:cs="Arial"/>
          <w:bCs/>
          <w:szCs w:val="24"/>
        </w:rPr>
        <w:t>there,</w:t>
      </w:r>
      <w:r>
        <w:rPr>
          <w:rFonts w:cs="Arial"/>
          <w:bCs/>
          <w:szCs w:val="24"/>
        </w:rPr>
        <w:t xml:space="preserve"> he too would be unhappy about a 15metre high </w:t>
      </w:r>
      <w:r w:rsidR="0050280F">
        <w:rPr>
          <w:rFonts w:cs="Arial"/>
          <w:bCs/>
          <w:szCs w:val="24"/>
        </w:rPr>
        <w:t>pole</w:t>
      </w:r>
      <w:r>
        <w:rPr>
          <w:rFonts w:cs="Arial"/>
          <w:bCs/>
          <w:szCs w:val="24"/>
        </w:rPr>
        <w:t xml:space="preserve"> being installed outside of his house. He asked how usual it was to have a structure </w:t>
      </w:r>
      <w:r w:rsidR="0050280F">
        <w:rPr>
          <w:rFonts w:cs="Arial"/>
          <w:bCs/>
          <w:szCs w:val="24"/>
        </w:rPr>
        <w:t>of that</w:t>
      </w:r>
      <w:r>
        <w:rPr>
          <w:rFonts w:cs="Arial"/>
          <w:bCs/>
          <w:szCs w:val="24"/>
        </w:rPr>
        <w:t xml:space="preserve"> size so close to houses, noting that 13 metres was reported as the closest point.</w:t>
      </w:r>
    </w:p>
    <w:p w14:paraId="18AD2222" w14:textId="77777777" w:rsidR="005D1831" w:rsidRDefault="005D1831" w:rsidP="00632FC2">
      <w:pPr>
        <w:rPr>
          <w:rFonts w:cs="Arial"/>
          <w:bCs/>
          <w:szCs w:val="24"/>
        </w:rPr>
      </w:pPr>
    </w:p>
    <w:p w14:paraId="28867CE2" w14:textId="6B83D478" w:rsidR="005D1831" w:rsidRDefault="005D1831" w:rsidP="00632FC2">
      <w:pPr>
        <w:rPr>
          <w:rFonts w:cs="Arial"/>
          <w:bCs/>
          <w:szCs w:val="24"/>
        </w:rPr>
      </w:pPr>
      <w:r>
        <w:rPr>
          <w:rFonts w:cs="Arial"/>
          <w:bCs/>
          <w:szCs w:val="24"/>
        </w:rPr>
        <w:t>The officer explained that applications for 5G structures were becoming more common and</w:t>
      </w:r>
      <w:r w:rsidR="00F419FA">
        <w:rPr>
          <w:rFonts w:cs="Arial"/>
          <w:bCs/>
          <w:szCs w:val="24"/>
        </w:rPr>
        <w:t xml:space="preserve"> referred to one she was familiar with at Gransha Road next to Bangor Grammar School. This was on the opposite side of a wide road to the houses, but she explained that the purpose of the mast was to provide coverage in a</w:t>
      </w:r>
      <w:r w:rsidR="006A20CD">
        <w:rPr>
          <w:rFonts w:cs="Arial"/>
          <w:bCs/>
          <w:szCs w:val="24"/>
        </w:rPr>
        <w:t xml:space="preserve"> specific</w:t>
      </w:r>
      <w:r w:rsidR="00F419FA">
        <w:rPr>
          <w:rFonts w:cs="Arial"/>
          <w:bCs/>
          <w:szCs w:val="24"/>
        </w:rPr>
        <w:t xml:space="preserve"> urban area</w:t>
      </w:r>
      <w:r w:rsidR="0050280F">
        <w:rPr>
          <w:rFonts w:cs="Arial"/>
          <w:bCs/>
          <w:szCs w:val="24"/>
        </w:rPr>
        <w:t xml:space="preserve"> and therefore had to be located in that type of environment.</w:t>
      </w:r>
    </w:p>
    <w:p w14:paraId="7ACFBA11" w14:textId="77777777" w:rsidR="00F419FA" w:rsidRDefault="00F419FA" w:rsidP="00632FC2">
      <w:pPr>
        <w:rPr>
          <w:rFonts w:cs="Arial"/>
          <w:bCs/>
          <w:szCs w:val="24"/>
        </w:rPr>
      </w:pPr>
    </w:p>
    <w:p w14:paraId="4F97EE1A" w14:textId="008AC011" w:rsidR="00F419FA" w:rsidRDefault="00F419FA" w:rsidP="00632FC2">
      <w:pPr>
        <w:rPr>
          <w:rFonts w:cs="Arial"/>
          <w:bCs/>
          <w:szCs w:val="24"/>
        </w:rPr>
      </w:pPr>
      <w:r>
        <w:rPr>
          <w:rFonts w:cs="Arial"/>
          <w:bCs/>
          <w:szCs w:val="24"/>
        </w:rPr>
        <w:t xml:space="preserve">Alderman Smith appreciated that everyone used the network and </w:t>
      </w:r>
      <w:r w:rsidR="006A20CD">
        <w:rPr>
          <w:rFonts w:cs="Arial"/>
          <w:bCs/>
          <w:szCs w:val="24"/>
        </w:rPr>
        <w:t xml:space="preserve">that it was required for </w:t>
      </w:r>
      <w:r w:rsidR="00AF6A0F">
        <w:rPr>
          <w:rFonts w:cs="Arial"/>
          <w:bCs/>
          <w:szCs w:val="24"/>
        </w:rPr>
        <w:t>everyday</w:t>
      </w:r>
      <w:r w:rsidR="006A20CD">
        <w:rPr>
          <w:rFonts w:cs="Arial"/>
          <w:bCs/>
          <w:szCs w:val="24"/>
        </w:rPr>
        <w:t xml:space="preserve"> life. He </w:t>
      </w:r>
      <w:r>
        <w:rPr>
          <w:rFonts w:cs="Arial"/>
          <w:bCs/>
          <w:szCs w:val="24"/>
        </w:rPr>
        <w:t>queried the distribution density of the antenna</w:t>
      </w:r>
      <w:r w:rsidR="00AF6A0F">
        <w:rPr>
          <w:rFonts w:cs="Arial"/>
          <w:bCs/>
          <w:szCs w:val="24"/>
        </w:rPr>
        <w:t xml:space="preserve"> range</w:t>
      </w:r>
      <w:r>
        <w:rPr>
          <w:rFonts w:cs="Arial"/>
          <w:bCs/>
          <w:szCs w:val="24"/>
        </w:rPr>
        <w:t xml:space="preserve"> </w:t>
      </w:r>
      <w:r w:rsidR="00AF6A0F">
        <w:rPr>
          <w:rFonts w:cs="Arial"/>
          <w:bCs/>
          <w:szCs w:val="24"/>
        </w:rPr>
        <w:t xml:space="preserve">as he </w:t>
      </w:r>
      <w:r>
        <w:rPr>
          <w:rFonts w:cs="Arial"/>
          <w:bCs/>
          <w:szCs w:val="24"/>
        </w:rPr>
        <w:t>felt that the small circumference of the coverage reported suggested that an antenna would be required on every street corner in order to provide adequate coverage.</w:t>
      </w:r>
    </w:p>
    <w:p w14:paraId="31A57CE8" w14:textId="77777777" w:rsidR="00F419FA" w:rsidRDefault="00F419FA" w:rsidP="00632FC2">
      <w:pPr>
        <w:rPr>
          <w:rFonts w:cs="Arial"/>
          <w:bCs/>
          <w:szCs w:val="24"/>
        </w:rPr>
      </w:pPr>
    </w:p>
    <w:p w14:paraId="3755040E" w14:textId="5D6AABA8" w:rsidR="00F419FA" w:rsidRDefault="00615B42" w:rsidP="00632FC2">
      <w:pPr>
        <w:rPr>
          <w:rFonts w:cs="Arial"/>
          <w:bCs/>
          <w:szCs w:val="24"/>
        </w:rPr>
      </w:pPr>
      <w:r>
        <w:rPr>
          <w:rFonts w:cs="Arial"/>
          <w:bCs/>
          <w:szCs w:val="24"/>
        </w:rPr>
        <w:t>The officer</w:t>
      </w:r>
      <w:r w:rsidR="00AF6A0F">
        <w:rPr>
          <w:rFonts w:cs="Arial"/>
          <w:bCs/>
          <w:szCs w:val="24"/>
        </w:rPr>
        <w:t xml:space="preserve"> </w:t>
      </w:r>
      <w:r w:rsidR="00F419FA">
        <w:rPr>
          <w:rFonts w:cs="Arial"/>
          <w:bCs/>
          <w:szCs w:val="24"/>
        </w:rPr>
        <w:t xml:space="preserve">pointed </w:t>
      </w:r>
      <w:r>
        <w:rPr>
          <w:rFonts w:cs="Arial"/>
          <w:bCs/>
          <w:szCs w:val="24"/>
        </w:rPr>
        <w:t xml:space="preserve">out </w:t>
      </w:r>
      <w:r w:rsidR="00F419FA">
        <w:rPr>
          <w:rFonts w:cs="Arial"/>
          <w:bCs/>
          <w:szCs w:val="24"/>
        </w:rPr>
        <w:t>that the level of need suggested by Alderman Smith was not</w:t>
      </w:r>
      <w:r w:rsidR="0071289C">
        <w:rPr>
          <w:rFonts w:cs="Arial"/>
          <w:bCs/>
          <w:szCs w:val="24"/>
        </w:rPr>
        <w:t xml:space="preserve"> reflected in the number of applications for 5G masts.</w:t>
      </w:r>
    </w:p>
    <w:p w14:paraId="4BD322D2" w14:textId="77777777" w:rsidR="00615B42" w:rsidRDefault="00615B42" w:rsidP="00632FC2">
      <w:pPr>
        <w:rPr>
          <w:rFonts w:cs="Arial"/>
          <w:bCs/>
          <w:szCs w:val="24"/>
        </w:rPr>
      </w:pPr>
    </w:p>
    <w:p w14:paraId="550381FD" w14:textId="4D39813E" w:rsidR="00615B42" w:rsidRDefault="00615B42" w:rsidP="00632FC2">
      <w:pPr>
        <w:rPr>
          <w:rFonts w:cs="Arial"/>
          <w:bCs/>
          <w:szCs w:val="24"/>
        </w:rPr>
      </w:pPr>
      <w:r>
        <w:rPr>
          <w:rFonts w:cs="Arial"/>
          <w:bCs/>
          <w:szCs w:val="24"/>
        </w:rPr>
        <w:t xml:space="preserve">Alderman Smith referred to page 10 of the report, where he had noted that this would have a visual impact. He asked how visual impact was assessed versus the benefit of the antenna and the officer advised that PAC decisions were material considerations and this was an attractive residential area but there were no designations. She highlighted a decision to permit a mast at Malone Road in Belfast which was a designated conservation area. This was the highest type of protection for an urban area yet it had still been considered acceptable. </w:t>
      </w:r>
      <w:r w:rsidR="0050280F">
        <w:rPr>
          <w:rFonts w:cs="Arial"/>
          <w:bCs/>
          <w:szCs w:val="24"/>
        </w:rPr>
        <w:t>Ultimately,</w:t>
      </w:r>
      <w:r>
        <w:rPr>
          <w:rFonts w:cs="Arial"/>
          <w:bCs/>
          <w:szCs w:val="24"/>
        </w:rPr>
        <w:t xml:space="preserve"> she felt that there would not be enough grounds for the Planning Service to sustain a refusal for the proposal.</w:t>
      </w:r>
    </w:p>
    <w:p w14:paraId="0C69EFB6" w14:textId="77777777" w:rsidR="00615B42" w:rsidRDefault="00615B42" w:rsidP="00632FC2">
      <w:pPr>
        <w:rPr>
          <w:rFonts w:cs="Arial"/>
          <w:bCs/>
          <w:szCs w:val="24"/>
        </w:rPr>
      </w:pPr>
    </w:p>
    <w:p w14:paraId="2B8128F0" w14:textId="605CA543" w:rsidR="00615B42" w:rsidRDefault="00615B42" w:rsidP="00632FC2">
      <w:pPr>
        <w:rPr>
          <w:rFonts w:cs="Arial"/>
          <w:bCs/>
          <w:szCs w:val="24"/>
        </w:rPr>
      </w:pPr>
      <w:r>
        <w:rPr>
          <w:rFonts w:cs="Arial"/>
          <w:bCs/>
          <w:szCs w:val="24"/>
        </w:rPr>
        <w:t>Councillor Kendall understood the concerns regarding the threshold in terms of number of people benefiting versus</w:t>
      </w:r>
      <w:r w:rsidR="00E037F9">
        <w:rPr>
          <w:rFonts w:cs="Arial"/>
          <w:bCs/>
          <w:szCs w:val="24"/>
        </w:rPr>
        <w:t xml:space="preserve"> the</w:t>
      </w:r>
      <w:r>
        <w:rPr>
          <w:rFonts w:cs="Arial"/>
          <w:bCs/>
          <w:szCs w:val="24"/>
        </w:rPr>
        <w:t xml:space="preserve"> number of people impacted. She appreciated that was the difficulty, accepting that this would be a</w:t>
      </w:r>
      <w:r w:rsidR="0050280F">
        <w:rPr>
          <w:rFonts w:cs="Arial"/>
          <w:bCs/>
          <w:szCs w:val="24"/>
        </w:rPr>
        <w:t xml:space="preserve"> like a</w:t>
      </w:r>
      <w:r>
        <w:rPr>
          <w:rFonts w:cs="Arial"/>
          <w:bCs/>
          <w:szCs w:val="24"/>
        </w:rPr>
        <w:t xml:space="preserve"> monolith outside someone’s front garden. She asked if applicants for this were required to give substantial evidence to show the need for the mast</w:t>
      </w:r>
      <w:r w:rsidR="0050280F">
        <w:rPr>
          <w:rFonts w:cs="Arial"/>
          <w:bCs/>
          <w:szCs w:val="24"/>
        </w:rPr>
        <w:t xml:space="preserve"> and the </w:t>
      </w:r>
      <w:r w:rsidR="00185138">
        <w:rPr>
          <w:rFonts w:cs="Arial"/>
          <w:bCs/>
          <w:szCs w:val="24"/>
        </w:rPr>
        <w:t>officer referred to the extremely high expense of installing these structures and how that could only be driven by</w:t>
      </w:r>
      <w:r w:rsidR="00E037F9">
        <w:rPr>
          <w:rFonts w:cs="Arial"/>
          <w:bCs/>
          <w:szCs w:val="24"/>
        </w:rPr>
        <w:t xml:space="preserve"> genuine</w:t>
      </w:r>
      <w:r w:rsidR="00185138">
        <w:rPr>
          <w:rFonts w:cs="Arial"/>
          <w:bCs/>
          <w:szCs w:val="24"/>
        </w:rPr>
        <w:t xml:space="preserve"> need. The applicant was also required to provide a thorough supporting statement to justify that need. That requirement had been fulfilled and met within terms of Planning Policy.</w:t>
      </w:r>
    </w:p>
    <w:p w14:paraId="7059C3A2" w14:textId="77777777" w:rsidR="00E037F9" w:rsidRDefault="00E037F9" w:rsidP="00632FC2">
      <w:pPr>
        <w:rPr>
          <w:rFonts w:cs="Arial"/>
          <w:bCs/>
          <w:szCs w:val="24"/>
        </w:rPr>
      </w:pPr>
    </w:p>
    <w:p w14:paraId="73D7C768" w14:textId="3B684C16" w:rsidR="00E037F9" w:rsidRDefault="00E037F9" w:rsidP="00632FC2">
      <w:pPr>
        <w:rPr>
          <w:rFonts w:cs="Arial"/>
          <w:bCs/>
          <w:szCs w:val="24"/>
        </w:rPr>
      </w:pPr>
      <w:r>
        <w:rPr>
          <w:rFonts w:cs="Arial"/>
          <w:bCs/>
          <w:szCs w:val="24"/>
        </w:rPr>
        <w:t>(The meeting went into recess at 8.55pm and resumed at 9.09pm)</w:t>
      </w:r>
    </w:p>
    <w:p w14:paraId="2F8D6E49" w14:textId="77777777" w:rsidR="00E037F9" w:rsidRDefault="00E037F9" w:rsidP="00632FC2">
      <w:pPr>
        <w:rPr>
          <w:rFonts w:cs="Arial"/>
          <w:bCs/>
          <w:szCs w:val="24"/>
        </w:rPr>
      </w:pPr>
    </w:p>
    <w:p w14:paraId="4875EF36" w14:textId="4DFDA6FD" w:rsidR="00E037F9" w:rsidRDefault="00E037F9" w:rsidP="00632FC2">
      <w:pPr>
        <w:rPr>
          <w:rFonts w:cs="Arial"/>
          <w:bCs/>
          <w:szCs w:val="24"/>
        </w:rPr>
      </w:pPr>
      <w:r>
        <w:rPr>
          <w:rFonts w:cs="Arial"/>
          <w:bCs/>
          <w:szCs w:val="24"/>
        </w:rPr>
        <w:t>The Chair invited Mr Mark Lilburn forward, who was speaking in opposition to the application.</w:t>
      </w:r>
      <w:r w:rsidR="00FE594E">
        <w:rPr>
          <w:rFonts w:cs="Arial"/>
          <w:bCs/>
          <w:szCs w:val="24"/>
        </w:rPr>
        <w:t xml:space="preserve"> His address was summarised as follows:</w:t>
      </w:r>
    </w:p>
    <w:p w14:paraId="3103A43B" w14:textId="77777777" w:rsidR="00E037F9" w:rsidRDefault="00E037F9" w:rsidP="00632FC2">
      <w:pPr>
        <w:rPr>
          <w:rFonts w:cs="Arial"/>
          <w:bCs/>
          <w:szCs w:val="24"/>
        </w:rPr>
      </w:pPr>
    </w:p>
    <w:p w14:paraId="2F965DFA" w14:textId="7936B5A9" w:rsidR="00E037F9" w:rsidRDefault="00E037F9" w:rsidP="00A948E2">
      <w:pPr>
        <w:pStyle w:val="ListParagraph"/>
        <w:numPr>
          <w:ilvl w:val="0"/>
          <w:numId w:val="21"/>
        </w:numPr>
        <w:rPr>
          <w:rFonts w:cs="Arial"/>
          <w:bCs/>
          <w:szCs w:val="24"/>
        </w:rPr>
      </w:pPr>
      <w:r w:rsidRPr="00A948E2">
        <w:rPr>
          <w:rFonts w:cs="Arial"/>
          <w:bCs/>
          <w:szCs w:val="24"/>
        </w:rPr>
        <w:t>Mr Lilburn was speaking on behalf of more than 40 objectors to the application.</w:t>
      </w:r>
    </w:p>
    <w:p w14:paraId="2993C595" w14:textId="77777777" w:rsidR="00091FB0" w:rsidRPr="00A948E2" w:rsidRDefault="00091FB0" w:rsidP="00091FB0">
      <w:pPr>
        <w:pStyle w:val="ListParagraph"/>
        <w:rPr>
          <w:rFonts w:cs="Arial"/>
          <w:bCs/>
          <w:szCs w:val="24"/>
        </w:rPr>
      </w:pPr>
    </w:p>
    <w:p w14:paraId="40959EBF" w14:textId="250FA100" w:rsidR="00E037F9" w:rsidRDefault="00E037F9" w:rsidP="00A948E2">
      <w:pPr>
        <w:pStyle w:val="ListParagraph"/>
        <w:numPr>
          <w:ilvl w:val="0"/>
          <w:numId w:val="21"/>
        </w:numPr>
        <w:rPr>
          <w:rFonts w:cs="Arial"/>
          <w:bCs/>
          <w:szCs w:val="24"/>
        </w:rPr>
      </w:pPr>
      <w:r w:rsidRPr="00A948E2">
        <w:rPr>
          <w:rFonts w:cs="Arial"/>
          <w:bCs/>
          <w:szCs w:val="24"/>
        </w:rPr>
        <w:t>He praised the residents who took pride in their properties and made it one of the nicest places to live in Northern Ireland</w:t>
      </w:r>
      <w:r w:rsidR="00091FB0">
        <w:rPr>
          <w:rFonts w:cs="Arial"/>
          <w:bCs/>
          <w:szCs w:val="24"/>
        </w:rPr>
        <w:t>.</w:t>
      </w:r>
    </w:p>
    <w:p w14:paraId="14312155" w14:textId="77777777" w:rsidR="00091FB0" w:rsidRPr="00091FB0" w:rsidRDefault="00091FB0" w:rsidP="00091FB0">
      <w:pPr>
        <w:rPr>
          <w:rFonts w:cs="Arial"/>
          <w:bCs/>
          <w:szCs w:val="24"/>
        </w:rPr>
      </w:pPr>
    </w:p>
    <w:p w14:paraId="5078F604" w14:textId="3B889365" w:rsidR="00E037F9" w:rsidRDefault="00BC0ABF" w:rsidP="00A948E2">
      <w:pPr>
        <w:pStyle w:val="ListParagraph"/>
        <w:numPr>
          <w:ilvl w:val="0"/>
          <w:numId w:val="21"/>
        </w:numPr>
        <w:rPr>
          <w:rFonts w:cs="Arial"/>
          <w:bCs/>
          <w:szCs w:val="24"/>
        </w:rPr>
      </w:pPr>
      <w:r w:rsidRPr="00A948E2">
        <w:rPr>
          <w:rFonts w:cs="Arial"/>
          <w:bCs/>
          <w:szCs w:val="24"/>
        </w:rPr>
        <w:t xml:space="preserve">He was glad that </w:t>
      </w:r>
      <w:r w:rsidR="0025321F" w:rsidRPr="00A948E2">
        <w:rPr>
          <w:rFonts w:cs="Arial"/>
          <w:bCs/>
          <w:szCs w:val="24"/>
        </w:rPr>
        <w:t>an</w:t>
      </w:r>
      <w:r w:rsidRPr="00A948E2">
        <w:rPr>
          <w:rFonts w:cs="Arial"/>
          <w:bCs/>
          <w:szCs w:val="24"/>
        </w:rPr>
        <w:t xml:space="preserve"> error had been clarified by the officer, explaining that these properties had gardens at the front</w:t>
      </w:r>
      <w:r w:rsidR="0025321F" w:rsidRPr="00A948E2">
        <w:rPr>
          <w:rFonts w:cs="Arial"/>
          <w:bCs/>
          <w:szCs w:val="24"/>
        </w:rPr>
        <w:t xml:space="preserve"> and not the rear.</w:t>
      </w:r>
    </w:p>
    <w:p w14:paraId="3561371F" w14:textId="77777777" w:rsidR="00091FB0" w:rsidRPr="00091FB0" w:rsidRDefault="00091FB0" w:rsidP="00091FB0">
      <w:pPr>
        <w:rPr>
          <w:rFonts w:cs="Arial"/>
          <w:bCs/>
          <w:szCs w:val="24"/>
        </w:rPr>
      </w:pPr>
    </w:p>
    <w:p w14:paraId="1C811230" w14:textId="02BEB8F9" w:rsidR="00BC0ABF" w:rsidRPr="00D74874" w:rsidRDefault="00BC0ABF" w:rsidP="002615A5">
      <w:pPr>
        <w:pStyle w:val="ListParagraph"/>
        <w:numPr>
          <w:ilvl w:val="0"/>
          <w:numId w:val="21"/>
        </w:numPr>
        <w:rPr>
          <w:rFonts w:cs="Arial"/>
          <w:bCs/>
          <w:szCs w:val="24"/>
        </w:rPr>
      </w:pPr>
      <w:r w:rsidRPr="00D74874">
        <w:rPr>
          <w:rFonts w:cs="Arial"/>
          <w:bCs/>
          <w:szCs w:val="24"/>
        </w:rPr>
        <w:t>When residents went out into their garden then, to let their dogs out for example, they would be faced with what he described as a monster.</w:t>
      </w:r>
      <w:r w:rsidR="00D74874" w:rsidRPr="00D74874">
        <w:rPr>
          <w:rFonts w:cs="Arial"/>
          <w:bCs/>
          <w:szCs w:val="24"/>
        </w:rPr>
        <w:t xml:space="preserve">  </w:t>
      </w:r>
      <w:r w:rsidRPr="00D74874">
        <w:rPr>
          <w:rFonts w:cs="Arial"/>
          <w:bCs/>
          <w:szCs w:val="24"/>
        </w:rPr>
        <w:t>This would also be the case when residents looked out of their living rooms</w:t>
      </w:r>
      <w:r w:rsidR="006F669C" w:rsidRPr="00D74874">
        <w:rPr>
          <w:rFonts w:cs="Arial"/>
          <w:bCs/>
          <w:szCs w:val="24"/>
        </w:rPr>
        <w:t xml:space="preserve"> </w:t>
      </w:r>
      <w:r w:rsidRPr="00D74874">
        <w:rPr>
          <w:rFonts w:cs="Arial"/>
          <w:bCs/>
          <w:szCs w:val="24"/>
        </w:rPr>
        <w:t>and bedrooms.</w:t>
      </w:r>
    </w:p>
    <w:p w14:paraId="6086CDE3" w14:textId="77777777" w:rsidR="00D74874" w:rsidRPr="00A948E2" w:rsidRDefault="00D74874" w:rsidP="00D74874">
      <w:pPr>
        <w:pStyle w:val="ListParagraph"/>
        <w:rPr>
          <w:rFonts w:cs="Arial"/>
          <w:bCs/>
          <w:szCs w:val="24"/>
        </w:rPr>
      </w:pPr>
    </w:p>
    <w:p w14:paraId="14AA670F" w14:textId="11C5EDD9" w:rsidR="00D64A93" w:rsidRDefault="00D64A93" w:rsidP="00A948E2">
      <w:pPr>
        <w:pStyle w:val="ListParagraph"/>
        <w:numPr>
          <w:ilvl w:val="0"/>
          <w:numId w:val="21"/>
        </w:numPr>
        <w:rPr>
          <w:rFonts w:cs="Arial"/>
          <w:bCs/>
          <w:szCs w:val="24"/>
        </w:rPr>
      </w:pPr>
      <w:r w:rsidRPr="00A948E2">
        <w:rPr>
          <w:rFonts w:cs="Arial"/>
          <w:bCs/>
          <w:szCs w:val="24"/>
        </w:rPr>
        <w:t>Currently the plans were for the structure to be sited 13 metres from the</w:t>
      </w:r>
      <w:r w:rsidR="00832AA7" w:rsidRPr="00A948E2">
        <w:rPr>
          <w:rFonts w:cs="Arial"/>
          <w:bCs/>
          <w:szCs w:val="24"/>
        </w:rPr>
        <w:t xml:space="preserve"> nearest</w:t>
      </w:r>
      <w:r w:rsidRPr="00A948E2">
        <w:rPr>
          <w:rFonts w:cs="Arial"/>
          <w:bCs/>
          <w:szCs w:val="24"/>
        </w:rPr>
        <w:t xml:space="preserve"> house</w:t>
      </w:r>
      <w:r w:rsidR="00832AA7" w:rsidRPr="00A948E2">
        <w:rPr>
          <w:rFonts w:cs="Arial"/>
          <w:bCs/>
          <w:szCs w:val="24"/>
        </w:rPr>
        <w:t>s</w:t>
      </w:r>
      <w:r w:rsidRPr="00A948E2">
        <w:rPr>
          <w:rFonts w:cs="Arial"/>
          <w:bCs/>
          <w:szCs w:val="24"/>
        </w:rPr>
        <w:t xml:space="preserve"> but there were plans for a</w:t>
      </w:r>
      <w:r w:rsidR="00FE594E">
        <w:rPr>
          <w:rFonts w:cs="Arial"/>
          <w:bCs/>
          <w:szCs w:val="24"/>
        </w:rPr>
        <w:t xml:space="preserve">n </w:t>
      </w:r>
      <w:r w:rsidRPr="00A948E2">
        <w:rPr>
          <w:rFonts w:cs="Arial"/>
          <w:bCs/>
          <w:szCs w:val="24"/>
        </w:rPr>
        <w:t>extension that would take it</w:t>
      </w:r>
      <w:r w:rsidR="00832AA7" w:rsidRPr="00A948E2">
        <w:rPr>
          <w:rFonts w:cs="Arial"/>
          <w:bCs/>
          <w:szCs w:val="24"/>
        </w:rPr>
        <w:t xml:space="preserve"> to</w:t>
      </w:r>
      <w:r w:rsidRPr="00A948E2">
        <w:rPr>
          <w:rFonts w:cs="Arial"/>
          <w:bCs/>
          <w:szCs w:val="24"/>
        </w:rPr>
        <w:t xml:space="preserve"> within 10 metres of their bedroom. This was not satisfactory for anyone.</w:t>
      </w:r>
    </w:p>
    <w:p w14:paraId="3AF8C72B" w14:textId="77777777" w:rsidR="00091FB0" w:rsidRPr="00A948E2" w:rsidRDefault="00091FB0" w:rsidP="00091FB0">
      <w:pPr>
        <w:pStyle w:val="ListParagraph"/>
        <w:rPr>
          <w:rFonts w:cs="Arial"/>
          <w:bCs/>
          <w:szCs w:val="24"/>
        </w:rPr>
      </w:pPr>
    </w:p>
    <w:p w14:paraId="23124982" w14:textId="721A7460" w:rsidR="00521E46" w:rsidRDefault="00D64A93" w:rsidP="00A948E2">
      <w:pPr>
        <w:pStyle w:val="ListParagraph"/>
        <w:numPr>
          <w:ilvl w:val="0"/>
          <w:numId w:val="21"/>
        </w:numPr>
        <w:rPr>
          <w:rFonts w:cs="Arial"/>
          <w:bCs/>
          <w:szCs w:val="24"/>
        </w:rPr>
      </w:pPr>
      <w:r w:rsidRPr="00A948E2">
        <w:rPr>
          <w:rFonts w:cs="Arial"/>
          <w:bCs/>
          <w:szCs w:val="24"/>
        </w:rPr>
        <w:t xml:space="preserve">He disputed </w:t>
      </w:r>
      <w:r w:rsidR="00521E46" w:rsidRPr="00A948E2">
        <w:rPr>
          <w:rFonts w:cs="Arial"/>
          <w:bCs/>
          <w:szCs w:val="24"/>
        </w:rPr>
        <w:t>information provided</w:t>
      </w:r>
      <w:r w:rsidRPr="00A948E2">
        <w:rPr>
          <w:rFonts w:cs="Arial"/>
          <w:bCs/>
          <w:szCs w:val="24"/>
        </w:rPr>
        <w:t xml:space="preserve"> that the masts were restrained to a 50m radius, arguing if that was the case then one would be required every </w:t>
      </w:r>
      <w:r w:rsidR="00521E46" w:rsidRPr="00A948E2">
        <w:rPr>
          <w:rFonts w:cs="Arial"/>
          <w:bCs/>
          <w:szCs w:val="24"/>
        </w:rPr>
        <w:t>100 metres for them to work properly.</w:t>
      </w:r>
    </w:p>
    <w:p w14:paraId="3CF57BE6" w14:textId="77777777" w:rsidR="00091FB0" w:rsidRPr="00091FB0" w:rsidRDefault="00091FB0" w:rsidP="00091FB0">
      <w:pPr>
        <w:rPr>
          <w:rFonts w:cs="Arial"/>
          <w:bCs/>
          <w:szCs w:val="24"/>
        </w:rPr>
      </w:pPr>
    </w:p>
    <w:p w14:paraId="455B9262" w14:textId="5F7288F3" w:rsidR="00521E46" w:rsidRDefault="00521E46" w:rsidP="00A948E2">
      <w:pPr>
        <w:pStyle w:val="ListParagraph"/>
        <w:numPr>
          <w:ilvl w:val="0"/>
          <w:numId w:val="21"/>
        </w:numPr>
        <w:rPr>
          <w:rFonts w:cs="Arial"/>
          <w:bCs/>
          <w:szCs w:val="24"/>
        </w:rPr>
      </w:pPr>
      <w:r w:rsidRPr="00A948E2">
        <w:rPr>
          <w:rFonts w:cs="Arial"/>
          <w:bCs/>
          <w:szCs w:val="24"/>
        </w:rPr>
        <w:t>He further argued that Ballycrochan was outside of the target area on the map provided.</w:t>
      </w:r>
    </w:p>
    <w:p w14:paraId="4999C71D" w14:textId="77777777" w:rsidR="00091FB0" w:rsidRPr="00091FB0" w:rsidRDefault="00091FB0" w:rsidP="00091FB0">
      <w:pPr>
        <w:rPr>
          <w:rFonts w:cs="Arial"/>
          <w:bCs/>
          <w:szCs w:val="24"/>
        </w:rPr>
      </w:pPr>
    </w:p>
    <w:p w14:paraId="65E30B1E" w14:textId="16C85540" w:rsidR="00521E46" w:rsidRDefault="00521E46" w:rsidP="00A948E2">
      <w:pPr>
        <w:pStyle w:val="ListParagraph"/>
        <w:numPr>
          <w:ilvl w:val="0"/>
          <w:numId w:val="21"/>
        </w:numPr>
        <w:rPr>
          <w:rFonts w:cs="Arial"/>
          <w:bCs/>
          <w:szCs w:val="24"/>
        </w:rPr>
      </w:pPr>
      <w:r w:rsidRPr="00A948E2">
        <w:rPr>
          <w:rFonts w:cs="Arial"/>
          <w:bCs/>
          <w:szCs w:val="24"/>
        </w:rPr>
        <w:t xml:space="preserve">He felt that it was better to place an antenna at the highest possible </w:t>
      </w:r>
      <w:r w:rsidR="00832AA7" w:rsidRPr="00A948E2">
        <w:rPr>
          <w:rFonts w:cs="Arial"/>
          <w:bCs/>
          <w:szCs w:val="24"/>
        </w:rPr>
        <w:t>point</w:t>
      </w:r>
      <w:r w:rsidRPr="00A948E2">
        <w:rPr>
          <w:rFonts w:cs="Arial"/>
          <w:bCs/>
          <w:szCs w:val="24"/>
        </w:rPr>
        <w:t xml:space="preserve"> but Ballycrochan Road was the lowest point of that area.</w:t>
      </w:r>
      <w:r w:rsidR="00832AA7" w:rsidRPr="00A948E2">
        <w:rPr>
          <w:rFonts w:cs="Arial"/>
          <w:bCs/>
          <w:szCs w:val="24"/>
        </w:rPr>
        <w:t xml:space="preserve"> </w:t>
      </w:r>
      <w:r w:rsidR="00FE594E" w:rsidRPr="00A948E2">
        <w:rPr>
          <w:rFonts w:cs="Arial"/>
          <w:bCs/>
          <w:szCs w:val="24"/>
        </w:rPr>
        <w:t>Ashbury</w:t>
      </w:r>
      <w:r w:rsidRPr="00A948E2">
        <w:rPr>
          <w:rFonts w:cs="Arial"/>
          <w:bCs/>
          <w:szCs w:val="24"/>
        </w:rPr>
        <w:t xml:space="preserve"> Avenue, Linnear Park or the Primary School were better suited</w:t>
      </w:r>
      <w:r w:rsidR="00832AA7" w:rsidRPr="00A948E2">
        <w:rPr>
          <w:rFonts w:cs="Arial"/>
          <w:bCs/>
          <w:szCs w:val="24"/>
        </w:rPr>
        <w:t xml:space="preserve"> in his opinion.</w:t>
      </w:r>
    </w:p>
    <w:p w14:paraId="28DC070A" w14:textId="77777777" w:rsidR="00091FB0" w:rsidRPr="00091FB0" w:rsidRDefault="00091FB0" w:rsidP="00091FB0">
      <w:pPr>
        <w:rPr>
          <w:rFonts w:cs="Arial"/>
          <w:bCs/>
          <w:szCs w:val="24"/>
        </w:rPr>
      </w:pPr>
    </w:p>
    <w:p w14:paraId="1D48451B" w14:textId="025323C5" w:rsidR="00832AA7" w:rsidRDefault="00832AA7" w:rsidP="00A948E2">
      <w:pPr>
        <w:pStyle w:val="ListParagraph"/>
        <w:numPr>
          <w:ilvl w:val="0"/>
          <w:numId w:val="21"/>
        </w:numPr>
        <w:rPr>
          <w:rFonts w:cs="Arial"/>
          <w:bCs/>
          <w:szCs w:val="24"/>
        </w:rPr>
      </w:pPr>
      <w:r w:rsidRPr="00A948E2">
        <w:rPr>
          <w:rFonts w:cs="Arial"/>
          <w:bCs/>
          <w:szCs w:val="24"/>
        </w:rPr>
        <w:t>He had made a site visit to Ardoyne Road, Belfast, where an application for a 15m high mast had been rejected. He believed there was no differen</w:t>
      </w:r>
      <w:r w:rsidR="00D74874">
        <w:rPr>
          <w:rFonts w:cs="Arial"/>
          <w:bCs/>
          <w:szCs w:val="24"/>
        </w:rPr>
        <w:t>ce</w:t>
      </w:r>
      <w:r w:rsidRPr="00A948E2">
        <w:rPr>
          <w:rFonts w:cs="Arial"/>
          <w:bCs/>
          <w:szCs w:val="24"/>
        </w:rPr>
        <w:t xml:space="preserve"> between that site and the proposed site at Ballycrochan Road.</w:t>
      </w:r>
    </w:p>
    <w:p w14:paraId="10B47141" w14:textId="77777777" w:rsidR="00091FB0" w:rsidRPr="00091FB0" w:rsidRDefault="00091FB0" w:rsidP="00091FB0">
      <w:pPr>
        <w:rPr>
          <w:rFonts w:cs="Arial"/>
          <w:bCs/>
          <w:szCs w:val="24"/>
        </w:rPr>
      </w:pPr>
    </w:p>
    <w:p w14:paraId="778146A4" w14:textId="45BA7FBA" w:rsidR="00832AA7" w:rsidRDefault="00832AA7" w:rsidP="00A948E2">
      <w:pPr>
        <w:pStyle w:val="ListParagraph"/>
        <w:numPr>
          <w:ilvl w:val="0"/>
          <w:numId w:val="21"/>
        </w:numPr>
        <w:rPr>
          <w:rFonts w:cs="Arial"/>
          <w:bCs/>
          <w:szCs w:val="24"/>
        </w:rPr>
      </w:pPr>
      <w:r w:rsidRPr="00A948E2">
        <w:rPr>
          <w:rFonts w:cs="Arial"/>
          <w:bCs/>
          <w:szCs w:val="24"/>
        </w:rPr>
        <w:t>That proposal was contrary to TEL1 of PPS10, SPPS and relevant guidance</w:t>
      </w:r>
      <w:r w:rsidR="009B3B9A" w:rsidRPr="00A948E2">
        <w:rPr>
          <w:rFonts w:cs="Arial"/>
          <w:bCs/>
          <w:szCs w:val="24"/>
        </w:rPr>
        <w:t xml:space="preserve"> in DCAN 14 that the proposal would result in an unacceptable impact on the character and visual amenity of the area by way of its height, location and prominence, and the very same arguments were made in those objections.</w:t>
      </w:r>
    </w:p>
    <w:p w14:paraId="7528ACDE" w14:textId="77777777" w:rsidR="00091FB0" w:rsidRPr="00091FB0" w:rsidRDefault="00091FB0" w:rsidP="00091FB0">
      <w:pPr>
        <w:rPr>
          <w:rFonts w:cs="Arial"/>
          <w:bCs/>
          <w:szCs w:val="24"/>
        </w:rPr>
      </w:pPr>
    </w:p>
    <w:p w14:paraId="33E7C151" w14:textId="07B10118" w:rsidR="009B3B9A" w:rsidRDefault="00E30304" w:rsidP="00A948E2">
      <w:pPr>
        <w:pStyle w:val="ListParagraph"/>
        <w:numPr>
          <w:ilvl w:val="0"/>
          <w:numId w:val="21"/>
        </w:numPr>
        <w:rPr>
          <w:rFonts w:cs="Arial"/>
          <w:bCs/>
          <w:szCs w:val="24"/>
        </w:rPr>
      </w:pPr>
      <w:r w:rsidRPr="00A948E2">
        <w:rPr>
          <w:rFonts w:cs="Arial"/>
          <w:bCs/>
          <w:szCs w:val="24"/>
        </w:rPr>
        <w:t>Other places had been discounted because of proximity to residents’ houses, but he asked how this was any different, given that the proposed structure would be right outside his front door.</w:t>
      </w:r>
    </w:p>
    <w:p w14:paraId="686ADA33" w14:textId="77777777" w:rsidR="00091FB0" w:rsidRPr="00091FB0" w:rsidRDefault="00091FB0" w:rsidP="00091FB0">
      <w:pPr>
        <w:rPr>
          <w:rFonts w:cs="Arial"/>
          <w:bCs/>
          <w:szCs w:val="24"/>
        </w:rPr>
      </w:pPr>
    </w:p>
    <w:p w14:paraId="54C4B4E4" w14:textId="38F44B69" w:rsidR="00E30304" w:rsidRDefault="00E30304" w:rsidP="00A948E2">
      <w:pPr>
        <w:pStyle w:val="ListParagraph"/>
        <w:numPr>
          <w:ilvl w:val="0"/>
          <w:numId w:val="21"/>
        </w:numPr>
        <w:rPr>
          <w:rFonts w:cs="Arial"/>
          <w:bCs/>
          <w:szCs w:val="24"/>
        </w:rPr>
      </w:pPr>
      <w:r w:rsidRPr="00A948E2">
        <w:rPr>
          <w:rFonts w:cs="Arial"/>
          <w:bCs/>
          <w:szCs w:val="24"/>
        </w:rPr>
        <w:t>There were nine other houses directly in front of where the structure would be.</w:t>
      </w:r>
    </w:p>
    <w:p w14:paraId="4C9F1F54" w14:textId="77777777" w:rsidR="00091FB0" w:rsidRPr="00091FB0" w:rsidRDefault="00091FB0" w:rsidP="00091FB0">
      <w:pPr>
        <w:rPr>
          <w:rFonts w:cs="Arial"/>
          <w:bCs/>
          <w:szCs w:val="24"/>
        </w:rPr>
      </w:pPr>
    </w:p>
    <w:p w14:paraId="39DDE4DC" w14:textId="621C8035" w:rsidR="00E30304" w:rsidRDefault="00E30304" w:rsidP="00A948E2">
      <w:pPr>
        <w:pStyle w:val="ListParagraph"/>
        <w:numPr>
          <w:ilvl w:val="0"/>
          <w:numId w:val="21"/>
        </w:numPr>
        <w:rPr>
          <w:rFonts w:cs="Arial"/>
          <w:bCs/>
          <w:szCs w:val="24"/>
        </w:rPr>
      </w:pPr>
      <w:r w:rsidRPr="00A948E2">
        <w:rPr>
          <w:rFonts w:cs="Arial"/>
          <w:bCs/>
          <w:szCs w:val="24"/>
        </w:rPr>
        <w:t>He believed that Bangor was one of the most connected parts of the UK and questioned the need for 5G when all households in the area had access to Fibre Optic broadband connectivity.</w:t>
      </w:r>
    </w:p>
    <w:p w14:paraId="09A4088F" w14:textId="77777777" w:rsidR="00091FB0" w:rsidRPr="00091FB0" w:rsidRDefault="00091FB0" w:rsidP="00091FB0">
      <w:pPr>
        <w:rPr>
          <w:rFonts w:cs="Arial"/>
          <w:bCs/>
          <w:szCs w:val="24"/>
        </w:rPr>
      </w:pPr>
    </w:p>
    <w:p w14:paraId="61EFD753" w14:textId="77777777" w:rsidR="00E30304" w:rsidRDefault="00E30304" w:rsidP="00A948E2">
      <w:pPr>
        <w:pStyle w:val="ListParagraph"/>
        <w:numPr>
          <w:ilvl w:val="0"/>
          <w:numId w:val="21"/>
        </w:numPr>
        <w:rPr>
          <w:rFonts w:cs="Arial"/>
          <w:bCs/>
          <w:szCs w:val="24"/>
        </w:rPr>
      </w:pPr>
      <w:r w:rsidRPr="00A948E2">
        <w:rPr>
          <w:rFonts w:cs="Arial"/>
          <w:bCs/>
          <w:szCs w:val="24"/>
        </w:rPr>
        <w:t>There was no benefit to any houses and 5G would any benefit anyone walking down the street or driving their car.</w:t>
      </w:r>
    </w:p>
    <w:p w14:paraId="55568B13" w14:textId="77777777" w:rsidR="00091FB0" w:rsidRPr="00091FB0" w:rsidRDefault="00091FB0" w:rsidP="00091FB0">
      <w:pPr>
        <w:rPr>
          <w:rFonts w:cs="Arial"/>
          <w:bCs/>
          <w:szCs w:val="24"/>
        </w:rPr>
      </w:pPr>
    </w:p>
    <w:p w14:paraId="226E66E0" w14:textId="4BF58FCB" w:rsidR="00A948E2" w:rsidRDefault="00E30304" w:rsidP="00A948E2">
      <w:pPr>
        <w:pStyle w:val="ListParagraph"/>
        <w:numPr>
          <w:ilvl w:val="0"/>
          <w:numId w:val="21"/>
        </w:numPr>
        <w:rPr>
          <w:rFonts w:cs="Arial"/>
          <w:bCs/>
          <w:szCs w:val="24"/>
        </w:rPr>
      </w:pPr>
      <w:r w:rsidRPr="00A948E2">
        <w:rPr>
          <w:rFonts w:cs="Arial"/>
          <w:bCs/>
          <w:szCs w:val="24"/>
        </w:rPr>
        <w:t xml:space="preserve">The applicant even agreed this </w:t>
      </w:r>
      <w:r w:rsidR="00FE594E" w:rsidRPr="00A948E2">
        <w:rPr>
          <w:rFonts w:cs="Arial"/>
          <w:bCs/>
          <w:szCs w:val="24"/>
        </w:rPr>
        <w:t>was</w:t>
      </w:r>
      <w:r w:rsidRPr="00A948E2">
        <w:rPr>
          <w:rFonts w:cs="Arial"/>
          <w:bCs/>
          <w:szCs w:val="24"/>
        </w:rPr>
        <w:t xml:space="preserve"> a </w:t>
      </w:r>
      <w:r w:rsidR="00161C50" w:rsidRPr="00A948E2">
        <w:rPr>
          <w:rFonts w:cs="Arial"/>
          <w:bCs/>
          <w:szCs w:val="24"/>
        </w:rPr>
        <w:t>prominent</w:t>
      </w:r>
      <w:r w:rsidRPr="00A948E2">
        <w:rPr>
          <w:rFonts w:cs="Arial"/>
          <w:bCs/>
          <w:szCs w:val="24"/>
        </w:rPr>
        <w:t xml:space="preserve"> structure </w:t>
      </w:r>
      <w:r w:rsidR="00FE594E">
        <w:rPr>
          <w:rFonts w:cs="Arial"/>
          <w:bCs/>
          <w:szCs w:val="24"/>
        </w:rPr>
        <w:t>with</w:t>
      </w:r>
      <w:r w:rsidRPr="00A948E2">
        <w:rPr>
          <w:rFonts w:cs="Arial"/>
          <w:bCs/>
          <w:szCs w:val="24"/>
        </w:rPr>
        <w:t xml:space="preserve"> three cabinets </w:t>
      </w:r>
      <w:r w:rsidR="00FE594E">
        <w:rPr>
          <w:rFonts w:cs="Arial"/>
          <w:bCs/>
          <w:szCs w:val="24"/>
        </w:rPr>
        <w:t>which would be</w:t>
      </w:r>
      <w:r w:rsidRPr="00A948E2">
        <w:rPr>
          <w:rFonts w:cs="Arial"/>
          <w:bCs/>
          <w:szCs w:val="24"/>
        </w:rPr>
        <w:t xml:space="preserve"> 6ft tall and 12ft wide</w:t>
      </w:r>
      <w:r w:rsidR="00A948E2" w:rsidRPr="00A948E2">
        <w:rPr>
          <w:rFonts w:cs="Arial"/>
          <w:bCs/>
          <w:szCs w:val="24"/>
        </w:rPr>
        <w:t>.</w:t>
      </w:r>
    </w:p>
    <w:p w14:paraId="32F4D9F6" w14:textId="77777777" w:rsidR="00091FB0" w:rsidRPr="00091FB0" w:rsidRDefault="00091FB0" w:rsidP="00091FB0">
      <w:pPr>
        <w:rPr>
          <w:rFonts w:cs="Arial"/>
          <w:bCs/>
          <w:szCs w:val="24"/>
        </w:rPr>
      </w:pPr>
    </w:p>
    <w:p w14:paraId="75DE5603" w14:textId="77777777" w:rsidR="00A948E2" w:rsidRDefault="00A948E2" w:rsidP="00A948E2">
      <w:pPr>
        <w:pStyle w:val="ListParagraph"/>
        <w:numPr>
          <w:ilvl w:val="0"/>
          <w:numId w:val="21"/>
        </w:numPr>
        <w:rPr>
          <w:rFonts w:cs="Arial"/>
          <w:bCs/>
          <w:szCs w:val="24"/>
        </w:rPr>
      </w:pPr>
      <w:r w:rsidRPr="00A948E2">
        <w:rPr>
          <w:rFonts w:cs="Arial"/>
          <w:bCs/>
          <w:szCs w:val="24"/>
        </w:rPr>
        <w:t>Existing cabinets on the street were covered in illegally placed posters and graffiti. He expected the same would happen to the proposed cabinets creating an eyesore.</w:t>
      </w:r>
    </w:p>
    <w:p w14:paraId="1E0403EC" w14:textId="77777777" w:rsidR="00091FB0" w:rsidRPr="00091FB0" w:rsidRDefault="00091FB0" w:rsidP="00091FB0">
      <w:pPr>
        <w:rPr>
          <w:rFonts w:cs="Arial"/>
          <w:bCs/>
          <w:szCs w:val="24"/>
        </w:rPr>
      </w:pPr>
    </w:p>
    <w:p w14:paraId="0B889AF3" w14:textId="77777777" w:rsidR="00A948E2" w:rsidRDefault="00A948E2" w:rsidP="00A948E2">
      <w:pPr>
        <w:pStyle w:val="ListParagraph"/>
        <w:numPr>
          <w:ilvl w:val="0"/>
          <w:numId w:val="21"/>
        </w:numPr>
        <w:rPr>
          <w:rFonts w:cs="Arial"/>
          <w:bCs/>
          <w:szCs w:val="24"/>
        </w:rPr>
      </w:pPr>
      <w:r w:rsidRPr="00A948E2">
        <w:rPr>
          <w:rFonts w:cs="Arial"/>
          <w:bCs/>
          <w:szCs w:val="24"/>
        </w:rPr>
        <w:t>It would lower the worth of the street and properties.</w:t>
      </w:r>
    </w:p>
    <w:p w14:paraId="5949400D" w14:textId="77777777" w:rsidR="00091FB0" w:rsidRPr="00091FB0" w:rsidRDefault="00091FB0" w:rsidP="00091FB0">
      <w:pPr>
        <w:rPr>
          <w:rFonts w:cs="Arial"/>
          <w:bCs/>
          <w:szCs w:val="24"/>
        </w:rPr>
      </w:pPr>
    </w:p>
    <w:p w14:paraId="1EF91758" w14:textId="2A073035" w:rsidR="00E30304" w:rsidRPr="00A948E2" w:rsidRDefault="0050280F" w:rsidP="00A948E2">
      <w:pPr>
        <w:pStyle w:val="ListParagraph"/>
        <w:numPr>
          <w:ilvl w:val="0"/>
          <w:numId w:val="21"/>
        </w:numPr>
        <w:rPr>
          <w:rFonts w:cs="Arial"/>
          <w:bCs/>
          <w:szCs w:val="24"/>
        </w:rPr>
      </w:pPr>
      <w:r>
        <w:rPr>
          <w:rFonts w:cs="Arial"/>
          <w:bCs/>
          <w:szCs w:val="24"/>
        </w:rPr>
        <w:t>Ericsson</w:t>
      </w:r>
      <w:r w:rsidR="00A948E2" w:rsidRPr="00A948E2">
        <w:rPr>
          <w:rFonts w:cs="Arial"/>
          <w:bCs/>
          <w:szCs w:val="24"/>
        </w:rPr>
        <w:t xml:space="preserve"> </w:t>
      </w:r>
      <w:r>
        <w:rPr>
          <w:rFonts w:cs="Arial"/>
          <w:bCs/>
          <w:szCs w:val="24"/>
        </w:rPr>
        <w:t>was</w:t>
      </w:r>
      <w:r w:rsidR="00A948E2" w:rsidRPr="00A948E2">
        <w:rPr>
          <w:rFonts w:cs="Arial"/>
          <w:bCs/>
          <w:szCs w:val="24"/>
        </w:rPr>
        <w:t xml:space="preserve"> the manufacturer of the machine that would be placed on top of the pole. The company stated on its website that the compliance boundaries for general public exposure</w:t>
      </w:r>
      <w:r w:rsidR="00E30304" w:rsidRPr="00A948E2">
        <w:rPr>
          <w:rFonts w:cs="Arial"/>
          <w:bCs/>
          <w:szCs w:val="24"/>
        </w:rPr>
        <w:t xml:space="preserve"> </w:t>
      </w:r>
      <w:r w:rsidR="00A948E2" w:rsidRPr="00A948E2">
        <w:rPr>
          <w:rFonts w:cs="Arial"/>
          <w:bCs/>
          <w:szCs w:val="24"/>
        </w:rPr>
        <w:t>was 20 metres. In this case it would be 10 metres from the residents’ bedrooms where they would spend eight hours per day sleeping.</w:t>
      </w:r>
    </w:p>
    <w:p w14:paraId="42E55348" w14:textId="77777777" w:rsidR="00832AA7" w:rsidRDefault="00832AA7" w:rsidP="00632FC2">
      <w:pPr>
        <w:rPr>
          <w:rFonts w:cs="Arial"/>
          <w:bCs/>
          <w:szCs w:val="24"/>
        </w:rPr>
      </w:pPr>
    </w:p>
    <w:p w14:paraId="5DB45A04" w14:textId="6F72CD91" w:rsidR="00A948E2" w:rsidRDefault="00A948E2" w:rsidP="00632FC2">
      <w:pPr>
        <w:rPr>
          <w:rFonts w:cs="Arial"/>
          <w:bCs/>
          <w:szCs w:val="24"/>
        </w:rPr>
      </w:pPr>
      <w:r>
        <w:rPr>
          <w:rFonts w:cs="Arial"/>
          <w:bCs/>
          <w:szCs w:val="24"/>
        </w:rPr>
        <w:t>The Chair invited questions from Members to the speaker and Councillor McCollum agreed with Mr Lilburn’s concerns over the visual impact and the proximity to his</w:t>
      </w:r>
      <w:r w:rsidR="000C7B55">
        <w:rPr>
          <w:rFonts w:cs="Arial"/>
          <w:bCs/>
          <w:szCs w:val="24"/>
        </w:rPr>
        <w:t xml:space="preserve"> property. She highlighted some road safety concerns in the area over speeding and Mr Lilburn confirmed it was an ongoing issue recalling that a car nearly crashed into his house two weeks ago. He felt that the 15</w:t>
      </w:r>
      <w:r w:rsidR="00D62800">
        <w:rPr>
          <w:rFonts w:cs="Arial"/>
          <w:bCs/>
          <w:szCs w:val="24"/>
        </w:rPr>
        <w:t xml:space="preserve"> </w:t>
      </w:r>
      <w:r w:rsidR="000C7B55">
        <w:rPr>
          <w:rFonts w:cs="Arial"/>
          <w:bCs/>
          <w:szCs w:val="24"/>
        </w:rPr>
        <w:t>m</w:t>
      </w:r>
      <w:r w:rsidR="00D62800">
        <w:rPr>
          <w:rFonts w:cs="Arial"/>
          <w:bCs/>
          <w:szCs w:val="24"/>
        </w:rPr>
        <w:t>etre</w:t>
      </w:r>
      <w:r w:rsidR="000C7B55">
        <w:rPr>
          <w:rFonts w:cs="Arial"/>
          <w:bCs/>
          <w:szCs w:val="24"/>
        </w:rPr>
        <w:t xml:space="preserve"> high structure would be a visual distraction to motorists and clarified to Councillor McCollum that the near miss to his property was where the pole was to be located on a curve in the road.</w:t>
      </w:r>
    </w:p>
    <w:p w14:paraId="3F1133C5" w14:textId="77777777" w:rsidR="000C7B55" w:rsidRDefault="000C7B55" w:rsidP="00632FC2">
      <w:pPr>
        <w:rPr>
          <w:rFonts w:cs="Arial"/>
          <w:bCs/>
          <w:szCs w:val="24"/>
        </w:rPr>
      </w:pPr>
    </w:p>
    <w:p w14:paraId="04DA76F4" w14:textId="42A8075A" w:rsidR="000C7B55" w:rsidRDefault="000C7B55" w:rsidP="00632FC2">
      <w:pPr>
        <w:rPr>
          <w:rFonts w:cs="Arial"/>
          <w:bCs/>
          <w:szCs w:val="24"/>
        </w:rPr>
      </w:pPr>
      <w:r>
        <w:rPr>
          <w:rFonts w:cs="Arial"/>
          <w:bCs/>
          <w:szCs w:val="24"/>
        </w:rPr>
        <w:t>Councillor McCollum asked a further question around the visual impact this would have on his neighbours and Mr Lilburn explained there were nine other homes facing the application site directly with their distances ranging up to 25 metres away.</w:t>
      </w:r>
    </w:p>
    <w:p w14:paraId="323C2193" w14:textId="77777777" w:rsidR="000C7B55" w:rsidRDefault="000C7B55" w:rsidP="00632FC2">
      <w:pPr>
        <w:rPr>
          <w:rFonts w:cs="Arial"/>
          <w:bCs/>
          <w:szCs w:val="24"/>
        </w:rPr>
      </w:pPr>
    </w:p>
    <w:p w14:paraId="5568AA12" w14:textId="51ECB2BC" w:rsidR="000C7B55" w:rsidRDefault="000C7B55" w:rsidP="00632FC2">
      <w:pPr>
        <w:rPr>
          <w:rFonts w:cs="Arial"/>
          <w:bCs/>
          <w:szCs w:val="24"/>
        </w:rPr>
      </w:pPr>
      <w:r>
        <w:rPr>
          <w:rFonts w:cs="Arial"/>
          <w:bCs/>
          <w:szCs w:val="24"/>
        </w:rPr>
        <w:t xml:space="preserve">Mr Lilburn returned to the public gallery and the Chair invited further questions </w:t>
      </w:r>
      <w:r w:rsidR="0050280F">
        <w:rPr>
          <w:rFonts w:cs="Arial"/>
          <w:bCs/>
          <w:szCs w:val="24"/>
        </w:rPr>
        <w:t>for</w:t>
      </w:r>
      <w:r>
        <w:rPr>
          <w:rFonts w:cs="Arial"/>
          <w:bCs/>
          <w:szCs w:val="24"/>
        </w:rPr>
        <w:t xml:space="preserve"> clarification to the officer.</w:t>
      </w:r>
    </w:p>
    <w:p w14:paraId="5789433A" w14:textId="77777777" w:rsidR="000C7B55" w:rsidRDefault="000C7B55" w:rsidP="00632FC2">
      <w:pPr>
        <w:rPr>
          <w:rFonts w:cs="Arial"/>
          <w:bCs/>
          <w:szCs w:val="24"/>
        </w:rPr>
      </w:pPr>
    </w:p>
    <w:p w14:paraId="351CDDE6" w14:textId="18D061BE" w:rsidR="000C7B55" w:rsidRDefault="000C7B55" w:rsidP="00632FC2">
      <w:pPr>
        <w:rPr>
          <w:rFonts w:cs="Arial"/>
          <w:bCs/>
          <w:szCs w:val="24"/>
        </w:rPr>
      </w:pPr>
      <w:r>
        <w:rPr>
          <w:rFonts w:cs="Arial"/>
          <w:bCs/>
          <w:szCs w:val="24"/>
        </w:rPr>
        <w:t xml:space="preserve">Councillor McLaren </w:t>
      </w:r>
      <w:r w:rsidR="002A3A20">
        <w:rPr>
          <w:rFonts w:cs="Arial"/>
          <w:bCs/>
          <w:szCs w:val="24"/>
        </w:rPr>
        <w:t xml:space="preserve">had noted the absence of </w:t>
      </w:r>
      <w:r w:rsidR="0050280F">
        <w:rPr>
          <w:rFonts w:cs="Arial"/>
          <w:bCs/>
          <w:szCs w:val="24"/>
        </w:rPr>
        <w:t xml:space="preserve">telecommunications </w:t>
      </w:r>
      <w:r w:rsidR="002A3A20">
        <w:rPr>
          <w:rFonts w:cs="Arial"/>
          <w:bCs/>
          <w:szCs w:val="24"/>
        </w:rPr>
        <w:t>expertise</w:t>
      </w:r>
      <w:r w:rsidR="0050280F">
        <w:rPr>
          <w:rFonts w:cs="Arial"/>
          <w:bCs/>
          <w:szCs w:val="24"/>
        </w:rPr>
        <w:t xml:space="preserve"> and felt that an </w:t>
      </w:r>
      <w:r w:rsidR="002A3A20">
        <w:rPr>
          <w:rFonts w:cs="Arial"/>
          <w:bCs/>
          <w:szCs w:val="24"/>
        </w:rPr>
        <w:t>engineer could have clarified some of the questions around the range of the antenna for example. She wondered if given this lack of clarification, if there would be appetite for the Committee to defer the application in order to put some of the questions to an engineer.</w:t>
      </w:r>
    </w:p>
    <w:p w14:paraId="4AFB00F6" w14:textId="77777777" w:rsidR="0050280F" w:rsidRDefault="0050280F" w:rsidP="00632FC2">
      <w:pPr>
        <w:rPr>
          <w:rFonts w:cs="Arial"/>
          <w:bCs/>
          <w:szCs w:val="24"/>
        </w:rPr>
      </w:pPr>
    </w:p>
    <w:p w14:paraId="0ADD03E1" w14:textId="7727D2AB" w:rsidR="0050280F" w:rsidRDefault="0050280F" w:rsidP="00632FC2">
      <w:pPr>
        <w:rPr>
          <w:rFonts w:cs="Arial"/>
          <w:bCs/>
          <w:szCs w:val="24"/>
        </w:rPr>
      </w:pPr>
      <w:r>
        <w:rPr>
          <w:rFonts w:cs="Arial"/>
          <w:bCs/>
          <w:szCs w:val="24"/>
        </w:rPr>
        <w:t>The Chair invited Councillor McLaren to make a proposal.</w:t>
      </w:r>
    </w:p>
    <w:p w14:paraId="0D819A37" w14:textId="77777777" w:rsidR="002A3A20" w:rsidRDefault="002A3A20" w:rsidP="00632FC2">
      <w:pPr>
        <w:rPr>
          <w:rFonts w:cs="Arial"/>
          <w:bCs/>
          <w:szCs w:val="24"/>
        </w:rPr>
      </w:pPr>
    </w:p>
    <w:p w14:paraId="1889E466" w14:textId="49F95C36" w:rsidR="000C7B55" w:rsidRDefault="002A3A20" w:rsidP="00632FC2">
      <w:pPr>
        <w:rPr>
          <w:rFonts w:cs="Arial"/>
          <w:bCs/>
          <w:szCs w:val="24"/>
        </w:rPr>
      </w:pPr>
      <w:r>
        <w:rPr>
          <w:rFonts w:cs="Arial"/>
          <w:bCs/>
          <w:szCs w:val="24"/>
        </w:rPr>
        <w:t xml:space="preserve">Proposed by Councillor McLaren, seconded by Councillor Kendall, </w:t>
      </w:r>
      <w:r w:rsidRPr="002A3A20">
        <w:rPr>
          <w:rFonts w:cs="Arial"/>
          <w:bCs/>
          <w:szCs w:val="24"/>
        </w:rPr>
        <w:t>to defer the application until such a time when the Planning Committee can question the applicant, further examine appeal decisions for similar applications and seek further advice from Environmental Health.</w:t>
      </w:r>
    </w:p>
    <w:p w14:paraId="51F28688" w14:textId="77777777" w:rsidR="002A3A20" w:rsidRDefault="002A3A20" w:rsidP="00632FC2">
      <w:pPr>
        <w:rPr>
          <w:rFonts w:cs="Arial"/>
          <w:bCs/>
          <w:szCs w:val="24"/>
        </w:rPr>
      </w:pPr>
    </w:p>
    <w:p w14:paraId="4235B3B7" w14:textId="6A79DC3B" w:rsidR="002A3A20" w:rsidRDefault="002A3A20" w:rsidP="00632FC2">
      <w:pPr>
        <w:rPr>
          <w:rFonts w:cs="Arial"/>
          <w:bCs/>
          <w:szCs w:val="24"/>
        </w:rPr>
      </w:pPr>
      <w:r>
        <w:rPr>
          <w:rFonts w:cs="Arial"/>
          <w:bCs/>
          <w:szCs w:val="24"/>
        </w:rPr>
        <w:t>While she did not wish to cause unnecessary delay, Councillor McLaren felt it would be wrong to make a judgement on the application without seeking that information.</w:t>
      </w:r>
    </w:p>
    <w:p w14:paraId="6185FF03" w14:textId="77777777" w:rsidR="002A3A20" w:rsidRDefault="002A3A20" w:rsidP="00632FC2">
      <w:pPr>
        <w:rPr>
          <w:rFonts w:cs="Arial"/>
          <w:bCs/>
          <w:szCs w:val="24"/>
        </w:rPr>
      </w:pPr>
    </w:p>
    <w:p w14:paraId="372F0B96" w14:textId="77777777" w:rsidR="002A3A20" w:rsidRDefault="002A3A20" w:rsidP="00632FC2">
      <w:pPr>
        <w:rPr>
          <w:rFonts w:cs="Arial"/>
          <w:bCs/>
          <w:szCs w:val="24"/>
        </w:rPr>
      </w:pPr>
      <w:r>
        <w:rPr>
          <w:rFonts w:cs="Arial"/>
          <w:bCs/>
          <w:szCs w:val="24"/>
        </w:rPr>
        <w:t>Councillor McLaren had noted the objector’s concerns regarding potential for further masts to achieve the coverage required given the stated range of the signal. She also wanted further information about other areas that the applicant had discounted.</w:t>
      </w:r>
    </w:p>
    <w:p w14:paraId="75794375" w14:textId="77777777" w:rsidR="002A3A20" w:rsidRDefault="002A3A20" w:rsidP="00632FC2">
      <w:pPr>
        <w:rPr>
          <w:rFonts w:cs="Arial"/>
          <w:bCs/>
          <w:szCs w:val="24"/>
        </w:rPr>
      </w:pPr>
    </w:p>
    <w:p w14:paraId="7AEFDBCA" w14:textId="77777777" w:rsidR="002A3A20" w:rsidRDefault="002A3A20" w:rsidP="00632FC2">
      <w:pPr>
        <w:rPr>
          <w:rFonts w:cs="Arial"/>
          <w:bCs/>
          <w:szCs w:val="24"/>
        </w:rPr>
      </w:pPr>
      <w:r>
        <w:rPr>
          <w:rFonts w:cs="Arial"/>
          <w:bCs/>
          <w:szCs w:val="24"/>
        </w:rPr>
        <w:t>The Director confirmed that under the protocol there was an option to defer the application to allow for further information to be provided. In this case it would be for the applicant to attend for further questions.</w:t>
      </w:r>
    </w:p>
    <w:p w14:paraId="3FF5D26F" w14:textId="77777777" w:rsidR="00161C50" w:rsidRDefault="00161C50" w:rsidP="00632FC2">
      <w:pPr>
        <w:rPr>
          <w:rFonts w:cs="Arial"/>
          <w:bCs/>
          <w:szCs w:val="24"/>
        </w:rPr>
      </w:pPr>
    </w:p>
    <w:p w14:paraId="369092B1" w14:textId="52F109D5" w:rsidR="00161C50" w:rsidRDefault="00161C50" w:rsidP="00632FC2">
      <w:pPr>
        <w:rPr>
          <w:rFonts w:cs="Arial"/>
          <w:bCs/>
          <w:szCs w:val="24"/>
        </w:rPr>
      </w:pPr>
      <w:r>
        <w:rPr>
          <w:rFonts w:cs="Arial"/>
          <w:bCs/>
          <w:szCs w:val="24"/>
        </w:rPr>
        <w:t>The seconder, Councillor Kendall, was happy to support that, on the basis that the Planning Committee was required to weigh up the decision in terms of impact to one area of the community versus the wider gain.</w:t>
      </w:r>
      <w:r w:rsidR="00204ABA">
        <w:rPr>
          <w:rFonts w:cs="Arial"/>
          <w:bCs/>
          <w:szCs w:val="24"/>
        </w:rPr>
        <w:t xml:space="preserve"> Matters of interest were the network coverage area, alternative sites considered along with addressing some of the further points that the objector had made.</w:t>
      </w:r>
    </w:p>
    <w:p w14:paraId="6A564E2F" w14:textId="77777777" w:rsidR="00204ABA" w:rsidRDefault="00204ABA" w:rsidP="00632FC2">
      <w:pPr>
        <w:rPr>
          <w:rFonts w:cs="Arial"/>
          <w:bCs/>
          <w:szCs w:val="24"/>
        </w:rPr>
      </w:pPr>
    </w:p>
    <w:p w14:paraId="36EFBDFC" w14:textId="68E451F1" w:rsidR="00873494" w:rsidRDefault="00204ABA" w:rsidP="00632FC2">
      <w:pPr>
        <w:rPr>
          <w:rFonts w:cs="Arial"/>
          <w:bCs/>
          <w:szCs w:val="24"/>
        </w:rPr>
      </w:pPr>
      <w:r>
        <w:rPr>
          <w:rFonts w:cs="Arial"/>
          <w:bCs/>
          <w:szCs w:val="24"/>
        </w:rPr>
        <w:t>Alderman Graham was concerned that the objection was not based</w:t>
      </w:r>
      <w:r w:rsidR="00437DA1">
        <w:rPr>
          <w:rFonts w:cs="Arial"/>
          <w:bCs/>
          <w:szCs w:val="24"/>
        </w:rPr>
        <w:t xml:space="preserve"> on</w:t>
      </w:r>
      <w:r>
        <w:rPr>
          <w:rFonts w:cs="Arial"/>
          <w:bCs/>
          <w:szCs w:val="24"/>
        </w:rPr>
        <w:t xml:space="preserve"> engineering but largely on appearance and visual impact. Referring to some of the policy information provided in terms of the consideration of whether there </w:t>
      </w:r>
      <w:r w:rsidR="00873494">
        <w:rPr>
          <w:rFonts w:cs="Arial"/>
          <w:bCs/>
          <w:szCs w:val="24"/>
        </w:rPr>
        <w:t>was</w:t>
      </w:r>
      <w:r>
        <w:rPr>
          <w:rFonts w:cs="Arial"/>
          <w:bCs/>
          <w:szCs w:val="24"/>
        </w:rPr>
        <w:t xml:space="preserve"> a wider need or wider benefit, he argued that those were different things and he wondered if there </w:t>
      </w:r>
      <w:r w:rsidR="00873494">
        <w:rPr>
          <w:rFonts w:cs="Arial"/>
          <w:bCs/>
          <w:szCs w:val="24"/>
        </w:rPr>
        <w:t>needed to be further consultation in the area to determine whether people actually wanted 5G. He was therefore</w:t>
      </w:r>
      <w:r w:rsidR="008421C5">
        <w:rPr>
          <w:rFonts w:cs="Arial"/>
          <w:bCs/>
          <w:szCs w:val="24"/>
        </w:rPr>
        <w:t xml:space="preserve"> supportive of refusal of </w:t>
      </w:r>
      <w:r w:rsidR="00873494">
        <w:rPr>
          <w:rFonts w:cs="Arial"/>
          <w:bCs/>
          <w:szCs w:val="24"/>
        </w:rPr>
        <w:t>planning permission but was not unsupportive of the proposal to defer for further information at this stage.</w:t>
      </w:r>
    </w:p>
    <w:p w14:paraId="63948D69" w14:textId="77777777" w:rsidR="002A3A20" w:rsidRDefault="002A3A20" w:rsidP="00632FC2">
      <w:pPr>
        <w:rPr>
          <w:rFonts w:cs="Arial"/>
          <w:bCs/>
          <w:szCs w:val="24"/>
        </w:rPr>
      </w:pPr>
    </w:p>
    <w:p w14:paraId="5B7381E0" w14:textId="29859671" w:rsidR="00437DA1" w:rsidRDefault="00873494" w:rsidP="00632FC2">
      <w:pPr>
        <w:rPr>
          <w:rFonts w:cs="Arial"/>
          <w:bCs/>
          <w:szCs w:val="24"/>
        </w:rPr>
      </w:pPr>
      <w:r>
        <w:rPr>
          <w:rFonts w:cs="Arial"/>
          <w:bCs/>
          <w:szCs w:val="24"/>
        </w:rPr>
        <w:t>Councillor Harbinson wondered if the ICNIRP set out guidance around the distance between an antenna and residential accommodation</w:t>
      </w:r>
      <w:r w:rsidR="00437DA1">
        <w:rPr>
          <w:rFonts w:cs="Arial"/>
          <w:bCs/>
          <w:szCs w:val="24"/>
        </w:rPr>
        <w:t xml:space="preserve"> and the Head of Planning advised that a declaration was required to be signed to confirm that it complie</w:t>
      </w:r>
      <w:r w:rsidR="008421C5">
        <w:rPr>
          <w:rFonts w:cs="Arial"/>
          <w:bCs/>
          <w:szCs w:val="24"/>
        </w:rPr>
        <w:t>d</w:t>
      </w:r>
      <w:r w:rsidR="00437DA1">
        <w:rPr>
          <w:rFonts w:cs="Arial"/>
          <w:bCs/>
          <w:szCs w:val="24"/>
        </w:rPr>
        <w:t xml:space="preserve"> with safety standards set out within that guidance. The officer confirmed that Environmental Health had been consulted and had no concerns. Members were also advised of</w:t>
      </w:r>
      <w:r w:rsidR="008421C5">
        <w:rPr>
          <w:rFonts w:cs="Arial"/>
          <w:bCs/>
          <w:szCs w:val="24"/>
        </w:rPr>
        <w:t xml:space="preserve"> a</w:t>
      </w:r>
      <w:r w:rsidR="00437DA1">
        <w:rPr>
          <w:rFonts w:cs="Arial"/>
          <w:bCs/>
          <w:szCs w:val="24"/>
        </w:rPr>
        <w:t xml:space="preserve"> planning appeal where the issue of public health was raised and it was of the view that the Planning System was not the place for determining health safeguards and that was for the Department of Health, Social Servies and Public Safety to decide what public health measures were necessary. She added that the Planning Service had consulted with </w:t>
      </w:r>
      <w:r w:rsidR="002F75A3">
        <w:rPr>
          <w:rFonts w:cs="Arial"/>
          <w:bCs/>
          <w:szCs w:val="24"/>
        </w:rPr>
        <w:t>Environmental</w:t>
      </w:r>
      <w:r w:rsidR="00437DA1">
        <w:rPr>
          <w:rFonts w:cs="Arial"/>
          <w:bCs/>
          <w:szCs w:val="24"/>
        </w:rPr>
        <w:t xml:space="preserve"> Health and it had no objections to the application.</w:t>
      </w:r>
    </w:p>
    <w:p w14:paraId="3206348D" w14:textId="77777777" w:rsidR="00437DA1" w:rsidRDefault="00437DA1" w:rsidP="00632FC2">
      <w:pPr>
        <w:rPr>
          <w:rFonts w:cs="Arial"/>
          <w:bCs/>
          <w:szCs w:val="24"/>
        </w:rPr>
      </w:pPr>
    </w:p>
    <w:p w14:paraId="299FC54E" w14:textId="50392540" w:rsidR="002A3A20" w:rsidRDefault="00437DA1" w:rsidP="00632FC2">
      <w:pPr>
        <w:rPr>
          <w:rFonts w:cs="Arial"/>
          <w:bCs/>
          <w:szCs w:val="24"/>
        </w:rPr>
      </w:pPr>
      <w:r>
        <w:rPr>
          <w:rFonts w:cs="Arial"/>
          <w:bCs/>
          <w:szCs w:val="24"/>
        </w:rPr>
        <w:t xml:space="preserve">Having heard the objections, Alderman McDowell felt there was a lot of unanswered questions that he felt the Committee required further information on. He also wondered if the Council was able to get any independent expertise in order to satisfy itself </w:t>
      </w:r>
      <w:r w:rsidR="002F75A3">
        <w:rPr>
          <w:rFonts w:cs="Arial"/>
          <w:bCs/>
          <w:szCs w:val="24"/>
        </w:rPr>
        <w:t xml:space="preserve">as opposed to taking something at face value. He felt it was always a balancing act to determine wider need whilst protecting the residents that could be impacted. He wondered if the masts could be disguised in </w:t>
      </w:r>
      <w:r w:rsidR="00831514">
        <w:rPr>
          <w:rFonts w:cs="Arial"/>
          <w:bCs/>
          <w:szCs w:val="24"/>
        </w:rPr>
        <w:t>some way</w:t>
      </w:r>
      <w:r w:rsidR="002F75A3">
        <w:rPr>
          <w:rFonts w:cs="Arial"/>
          <w:bCs/>
          <w:szCs w:val="24"/>
        </w:rPr>
        <w:t>, understanding that had been done in Ward Park. He also felt the objector had made a good point in that the area was already well connected and questioned the need for 5G in a residential area.</w:t>
      </w:r>
    </w:p>
    <w:p w14:paraId="1C943A05" w14:textId="77777777" w:rsidR="002F75A3" w:rsidRDefault="002F75A3" w:rsidP="00632FC2">
      <w:pPr>
        <w:rPr>
          <w:rFonts w:cs="Arial"/>
          <w:bCs/>
          <w:szCs w:val="24"/>
        </w:rPr>
      </w:pPr>
    </w:p>
    <w:p w14:paraId="14E6ECE9" w14:textId="2C17D7AB" w:rsidR="002F75A3" w:rsidRDefault="002F75A3" w:rsidP="00632FC2">
      <w:pPr>
        <w:rPr>
          <w:rFonts w:cs="Arial"/>
          <w:bCs/>
          <w:szCs w:val="24"/>
        </w:rPr>
      </w:pPr>
      <w:r>
        <w:rPr>
          <w:rFonts w:cs="Arial"/>
          <w:bCs/>
          <w:szCs w:val="24"/>
        </w:rPr>
        <w:lastRenderedPageBreak/>
        <w:t>The Chair was aware that Council could speak to Environmental Health in terms of the health and safety aspects but he was unaware of the telecommunications expertise being available</w:t>
      </w:r>
      <w:r w:rsidR="00E87306">
        <w:rPr>
          <w:rFonts w:cs="Arial"/>
          <w:bCs/>
          <w:szCs w:val="24"/>
        </w:rPr>
        <w:t xml:space="preserve"> and asked </w:t>
      </w:r>
      <w:r w:rsidR="008421C5">
        <w:rPr>
          <w:rFonts w:cs="Arial"/>
          <w:bCs/>
          <w:szCs w:val="24"/>
        </w:rPr>
        <w:t>the officers</w:t>
      </w:r>
      <w:r w:rsidR="00E87306">
        <w:rPr>
          <w:rFonts w:cs="Arial"/>
          <w:bCs/>
          <w:szCs w:val="24"/>
        </w:rPr>
        <w:t xml:space="preserve"> for some guidance on this.</w:t>
      </w:r>
    </w:p>
    <w:p w14:paraId="7BF7E8A2" w14:textId="77777777" w:rsidR="002F75A3" w:rsidRDefault="002F75A3" w:rsidP="00632FC2">
      <w:pPr>
        <w:rPr>
          <w:rFonts w:cs="Arial"/>
          <w:bCs/>
          <w:szCs w:val="24"/>
        </w:rPr>
      </w:pPr>
    </w:p>
    <w:p w14:paraId="0175F817" w14:textId="7E1310CE" w:rsidR="002F75A3" w:rsidRDefault="002F75A3" w:rsidP="00632FC2">
      <w:pPr>
        <w:rPr>
          <w:rFonts w:cs="Arial"/>
          <w:bCs/>
          <w:szCs w:val="24"/>
        </w:rPr>
      </w:pPr>
      <w:r>
        <w:rPr>
          <w:rFonts w:cs="Arial"/>
          <w:bCs/>
          <w:szCs w:val="24"/>
        </w:rPr>
        <w:t>The Director of Prosperity clarified that the declaration was there to provide that protection that the demonstrated</w:t>
      </w:r>
      <w:r w:rsidR="00E87306">
        <w:rPr>
          <w:rFonts w:cs="Arial"/>
          <w:bCs/>
          <w:szCs w:val="24"/>
        </w:rPr>
        <w:t xml:space="preserve"> need and supporting information</w:t>
      </w:r>
      <w:r>
        <w:rPr>
          <w:rFonts w:cs="Arial"/>
          <w:bCs/>
          <w:szCs w:val="24"/>
        </w:rPr>
        <w:t xml:space="preserve"> was factually correct. If that was not the case the applicant would be subject to enforcement action. She pointed out that this was the same for all planning applications, pointing out that like a </w:t>
      </w:r>
      <w:r w:rsidR="00D74874">
        <w:rPr>
          <w:rFonts w:cs="Arial"/>
          <w:bCs/>
          <w:szCs w:val="24"/>
        </w:rPr>
        <w:t xml:space="preserve">traffic </w:t>
      </w:r>
      <w:r>
        <w:rPr>
          <w:rFonts w:cs="Arial"/>
          <w:bCs/>
          <w:szCs w:val="24"/>
        </w:rPr>
        <w:t>assessment, it was up to a third party to provide evidence against it. That was the challenge that the Committee was faced with.</w:t>
      </w:r>
    </w:p>
    <w:p w14:paraId="6E78BB77" w14:textId="686D5A3F" w:rsidR="002F75A3" w:rsidRDefault="002F75A3" w:rsidP="00632FC2">
      <w:pPr>
        <w:rPr>
          <w:rFonts w:cs="Arial"/>
          <w:bCs/>
          <w:szCs w:val="24"/>
        </w:rPr>
      </w:pPr>
    </w:p>
    <w:p w14:paraId="256DA4FD" w14:textId="560695D6" w:rsidR="002F75A3" w:rsidRDefault="002F75A3" w:rsidP="00632FC2">
      <w:pPr>
        <w:rPr>
          <w:rFonts w:cs="Arial"/>
          <w:bCs/>
          <w:szCs w:val="24"/>
        </w:rPr>
      </w:pPr>
      <w:r>
        <w:rPr>
          <w:rFonts w:cs="Arial"/>
          <w:bCs/>
          <w:szCs w:val="24"/>
        </w:rPr>
        <w:t>The Mayor noted the key question was arising from PPS10 and referred to ‘technical and operational constraints’ and understood it would be</w:t>
      </w:r>
      <w:r w:rsidR="004C280B">
        <w:rPr>
          <w:rFonts w:cs="Arial"/>
          <w:bCs/>
          <w:szCs w:val="24"/>
        </w:rPr>
        <w:t xml:space="preserve"> a consideration of whether the developer could move to another location.  He agreed with Alderman Graham that it was the visual impact that was the main objection, but he was cautious that the developer could go to the PAC and he was cautious of successful appeals. He therefore felt that it was important to also look at the appeal cases during the deferral.</w:t>
      </w:r>
    </w:p>
    <w:p w14:paraId="08847393" w14:textId="77777777" w:rsidR="002374F2" w:rsidRDefault="002374F2" w:rsidP="00632FC2">
      <w:pPr>
        <w:rPr>
          <w:rFonts w:cs="Arial"/>
          <w:bCs/>
          <w:szCs w:val="24"/>
        </w:rPr>
      </w:pPr>
    </w:p>
    <w:p w14:paraId="5F420ED0" w14:textId="7F218F94" w:rsidR="00213AE6" w:rsidRDefault="002374F2" w:rsidP="00632FC2">
      <w:pPr>
        <w:rPr>
          <w:rFonts w:cs="Arial"/>
          <w:bCs/>
          <w:szCs w:val="24"/>
        </w:rPr>
      </w:pPr>
      <w:r>
        <w:rPr>
          <w:rFonts w:cs="Arial"/>
          <w:bCs/>
          <w:szCs w:val="24"/>
        </w:rPr>
        <w:t>Alderman Smith agreed a refusal at this stage would only weaken the argument if the applicant took the application to appeal. He felt it was important to question the applicant, particularly in relation to the alternative sites, in order to obtain further details. He felt that if there was really just a 100m radius from the mast then the whole country would be covered with these masts on every street corner, and he just coul</w:t>
      </w:r>
      <w:r w:rsidR="00D62800">
        <w:rPr>
          <w:rFonts w:cs="Arial"/>
          <w:bCs/>
          <w:szCs w:val="24"/>
        </w:rPr>
        <w:t>d not</w:t>
      </w:r>
      <w:r>
        <w:rPr>
          <w:rFonts w:cs="Arial"/>
          <w:bCs/>
          <w:szCs w:val="24"/>
        </w:rPr>
        <w:t xml:space="preserve"> see that as being the reality. He was also concerned about the visual amenity impacts but was conscious that just rejecting on that basis would leave this open to successful appeal and he believed the company involved would have the capability of taking it through that process.</w:t>
      </w:r>
      <w:r w:rsidR="00213AE6">
        <w:rPr>
          <w:rFonts w:cs="Arial"/>
          <w:bCs/>
          <w:szCs w:val="24"/>
        </w:rPr>
        <w:t xml:space="preserve"> He also wondered if Environmental Health could provide more detail, particularly regarding the health implications for those living in close proximity.</w:t>
      </w:r>
    </w:p>
    <w:p w14:paraId="544D26FE" w14:textId="77777777" w:rsidR="00213AE6" w:rsidRDefault="00213AE6" w:rsidP="00632FC2">
      <w:pPr>
        <w:rPr>
          <w:rFonts w:cs="Arial"/>
          <w:bCs/>
          <w:szCs w:val="24"/>
        </w:rPr>
      </w:pPr>
    </w:p>
    <w:p w14:paraId="17741DC3" w14:textId="095A8A5B" w:rsidR="00213AE6" w:rsidRDefault="00213AE6" w:rsidP="00632FC2">
      <w:pPr>
        <w:rPr>
          <w:rFonts w:cs="Arial"/>
          <w:bCs/>
          <w:szCs w:val="24"/>
        </w:rPr>
      </w:pPr>
      <w:r>
        <w:rPr>
          <w:rFonts w:cs="Arial"/>
          <w:bCs/>
          <w:szCs w:val="24"/>
        </w:rPr>
        <w:t>The Director added that a representative from Environmental Health could attend</w:t>
      </w:r>
      <w:r w:rsidR="008421C5">
        <w:rPr>
          <w:rFonts w:cs="Arial"/>
          <w:bCs/>
          <w:szCs w:val="24"/>
        </w:rPr>
        <w:t xml:space="preserve"> a future meeting</w:t>
      </w:r>
      <w:r>
        <w:rPr>
          <w:rFonts w:cs="Arial"/>
          <w:bCs/>
          <w:szCs w:val="24"/>
        </w:rPr>
        <w:t xml:space="preserve"> but warned that they would only be referring to the current guidance that was set out and in that </w:t>
      </w:r>
      <w:r w:rsidR="00D74874">
        <w:rPr>
          <w:rFonts w:cs="Arial"/>
          <w:bCs/>
          <w:szCs w:val="24"/>
        </w:rPr>
        <w:t>guidance,</w:t>
      </w:r>
      <w:r>
        <w:rPr>
          <w:rFonts w:cs="Arial"/>
          <w:bCs/>
          <w:szCs w:val="24"/>
        </w:rPr>
        <w:t xml:space="preserve"> there were no health implications. The Head of Planning added that any objection that was made to this application involved the case officer reconsulting with Environmental Health on each point. </w:t>
      </w:r>
      <w:r w:rsidR="007033E5">
        <w:rPr>
          <w:rFonts w:cs="Arial"/>
          <w:bCs/>
          <w:szCs w:val="24"/>
        </w:rPr>
        <w:t>Environmental</w:t>
      </w:r>
      <w:r>
        <w:rPr>
          <w:rFonts w:cs="Arial"/>
          <w:bCs/>
          <w:szCs w:val="24"/>
        </w:rPr>
        <w:t xml:space="preserve"> Health was asked to review those objections and she directed the Committee to page 16 of the case officer report where that was documented. She also confirmed that there was a signed statement of compliance required as part of that public health guidance. The officer was unsure how much </w:t>
      </w:r>
      <w:r w:rsidR="00D74874">
        <w:rPr>
          <w:rFonts w:cs="Arial"/>
          <w:bCs/>
          <w:szCs w:val="24"/>
        </w:rPr>
        <w:t xml:space="preserve">more advice </w:t>
      </w:r>
      <w:r>
        <w:rPr>
          <w:rFonts w:cs="Arial"/>
          <w:bCs/>
          <w:szCs w:val="24"/>
        </w:rPr>
        <w:t>Environmental Health could provide.</w:t>
      </w:r>
    </w:p>
    <w:p w14:paraId="0DA5C1DF" w14:textId="77777777" w:rsidR="00213AE6" w:rsidRDefault="00213AE6" w:rsidP="00632FC2">
      <w:pPr>
        <w:rPr>
          <w:rFonts w:cs="Arial"/>
          <w:bCs/>
          <w:szCs w:val="24"/>
        </w:rPr>
      </w:pPr>
    </w:p>
    <w:p w14:paraId="69B6936A" w14:textId="3A82C0A8" w:rsidR="00213AE6" w:rsidRDefault="00213AE6" w:rsidP="00632FC2">
      <w:pPr>
        <w:rPr>
          <w:rFonts w:cs="Arial"/>
          <w:bCs/>
          <w:szCs w:val="24"/>
        </w:rPr>
      </w:pPr>
      <w:r>
        <w:rPr>
          <w:rFonts w:cs="Arial"/>
          <w:bCs/>
          <w:szCs w:val="24"/>
        </w:rPr>
        <w:t>The Chair wondered if</w:t>
      </w:r>
      <w:r w:rsidR="007033E5">
        <w:rPr>
          <w:rFonts w:cs="Arial"/>
          <w:bCs/>
          <w:szCs w:val="24"/>
        </w:rPr>
        <w:t xml:space="preserve"> further clarification would be beneficial with regard to the objector’s own planning application and the reduction in distance to the mast if that was fulfilled. That would mean that the building would be significantly closer to the mast and he wondered if Environmental Health would have a different view in that scenario but the officer clarified that it could only assess what was on the ground currently.</w:t>
      </w:r>
    </w:p>
    <w:p w14:paraId="53B8BCCA" w14:textId="77777777" w:rsidR="007033E5" w:rsidRDefault="007033E5" w:rsidP="00632FC2">
      <w:pPr>
        <w:rPr>
          <w:rFonts w:cs="Arial"/>
          <w:bCs/>
          <w:szCs w:val="24"/>
        </w:rPr>
      </w:pPr>
    </w:p>
    <w:p w14:paraId="43597992" w14:textId="4E53E566" w:rsidR="007033E5" w:rsidRDefault="007033E5" w:rsidP="00632FC2">
      <w:pPr>
        <w:rPr>
          <w:rFonts w:cs="Arial"/>
          <w:bCs/>
          <w:szCs w:val="24"/>
        </w:rPr>
      </w:pPr>
      <w:r>
        <w:rPr>
          <w:rFonts w:cs="Arial"/>
          <w:bCs/>
          <w:szCs w:val="24"/>
        </w:rPr>
        <w:lastRenderedPageBreak/>
        <w:t>Summing up, Councillor McLaren clarified her proposal, adding that it was important to get as much information as possible. It was important that the Committee did not set a precedent that it could not go back from. If it approved this, it would be very difficult to refuse any future application.</w:t>
      </w:r>
      <w:r w:rsidR="00FE594E">
        <w:rPr>
          <w:rFonts w:cs="Arial"/>
          <w:bCs/>
          <w:szCs w:val="24"/>
        </w:rPr>
        <w:t xml:space="preserve"> While she was keen to see connectivity advance across the Borough, Councillor McLaren, having heard the objections, felt it was important to seek further clarity before making any decision.</w:t>
      </w:r>
    </w:p>
    <w:p w14:paraId="6ADC5B73" w14:textId="77777777" w:rsidR="00FE594E" w:rsidRDefault="00FE594E" w:rsidP="00632FC2">
      <w:pPr>
        <w:rPr>
          <w:rFonts w:cs="Arial"/>
          <w:bCs/>
          <w:szCs w:val="24"/>
        </w:rPr>
      </w:pPr>
    </w:p>
    <w:p w14:paraId="670AA85C" w14:textId="77777777" w:rsidR="00C94DFF" w:rsidRDefault="00C94DFF" w:rsidP="00C94DFF">
      <w:pPr>
        <w:rPr>
          <w:rFonts w:cs="Arial"/>
          <w:szCs w:val="24"/>
        </w:rPr>
      </w:pPr>
      <w:r>
        <w:rPr>
          <w:rFonts w:cs="Arial"/>
          <w:szCs w:val="24"/>
        </w:rPr>
        <w:t>On being put to the meeting, with 12 voting FOR, 0 voting AGAINST, 0 ABSTAINING and 3 ABSENT, the proposal was CARRIED.</w:t>
      </w:r>
    </w:p>
    <w:p w14:paraId="1EE9BEF8" w14:textId="77777777" w:rsidR="00C94DFF" w:rsidRDefault="00C94DFF" w:rsidP="00C94DFF">
      <w:pPr>
        <w:rPr>
          <w:rFonts w:cs="Arial"/>
          <w:szCs w:val="24"/>
        </w:rPr>
      </w:pPr>
    </w:p>
    <w:tbl>
      <w:tblPr>
        <w:tblW w:w="9142" w:type="dxa"/>
        <w:tblInd w:w="108" w:type="dxa"/>
        <w:tblLook w:val="04A0" w:firstRow="1" w:lastRow="0" w:firstColumn="1" w:lastColumn="0" w:noHBand="0" w:noVBand="1"/>
      </w:tblPr>
      <w:tblGrid>
        <w:gridCol w:w="2156"/>
        <w:gridCol w:w="2159"/>
        <w:gridCol w:w="2541"/>
        <w:gridCol w:w="2286"/>
      </w:tblGrid>
      <w:tr w:rsidR="00C94DFF" w:rsidRPr="00BB432A" w14:paraId="6110524B" w14:textId="77777777" w:rsidTr="00EB734F">
        <w:trPr>
          <w:trHeight w:val="250"/>
        </w:trPr>
        <w:tc>
          <w:tcPr>
            <w:tcW w:w="2156" w:type="dxa"/>
            <w:hideMark/>
          </w:tcPr>
          <w:p w14:paraId="084FF901" w14:textId="77777777" w:rsidR="00C94DFF" w:rsidRPr="00BB432A" w:rsidRDefault="00C94DFF" w:rsidP="00EB734F">
            <w:pPr>
              <w:rPr>
                <w:b/>
                <w:color w:val="000000"/>
              </w:rPr>
            </w:pPr>
            <w:r w:rsidRPr="00BB432A">
              <w:rPr>
                <w:b/>
                <w:color w:val="000000"/>
              </w:rPr>
              <w:t>FOR (</w:t>
            </w:r>
            <w:r>
              <w:rPr>
                <w:b/>
                <w:color w:val="000000"/>
              </w:rPr>
              <w:t>12</w:t>
            </w:r>
            <w:r w:rsidRPr="00BB432A">
              <w:rPr>
                <w:b/>
                <w:color w:val="000000"/>
              </w:rPr>
              <w:t>)</w:t>
            </w:r>
          </w:p>
        </w:tc>
        <w:tc>
          <w:tcPr>
            <w:tcW w:w="2159" w:type="dxa"/>
            <w:hideMark/>
          </w:tcPr>
          <w:p w14:paraId="7F1044B8" w14:textId="77777777" w:rsidR="00C94DFF" w:rsidRPr="00BB432A" w:rsidRDefault="00C94DFF" w:rsidP="00EB734F">
            <w:pPr>
              <w:rPr>
                <w:b/>
                <w:color w:val="000000"/>
              </w:rPr>
            </w:pPr>
            <w:r>
              <w:rPr>
                <w:b/>
                <w:color w:val="000000"/>
              </w:rPr>
              <w:t>AGAINST (0)</w:t>
            </w:r>
          </w:p>
        </w:tc>
        <w:tc>
          <w:tcPr>
            <w:tcW w:w="2541" w:type="dxa"/>
            <w:hideMark/>
          </w:tcPr>
          <w:p w14:paraId="2E29513D" w14:textId="77777777" w:rsidR="00C94DFF" w:rsidRPr="00BB432A" w:rsidRDefault="00C94DFF" w:rsidP="00EB734F">
            <w:pPr>
              <w:rPr>
                <w:b/>
                <w:color w:val="000000"/>
              </w:rPr>
            </w:pPr>
            <w:r>
              <w:rPr>
                <w:b/>
                <w:color w:val="000000"/>
              </w:rPr>
              <w:t>ABSTAINED (0)</w:t>
            </w:r>
          </w:p>
        </w:tc>
        <w:tc>
          <w:tcPr>
            <w:tcW w:w="2286" w:type="dxa"/>
            <w:hideMark/>
          </w:tcPr>
          <w:p w14:paraId="021E5786" w14:textId="77777777" w:rsidR="00C94DFF" w:rsidRPr="00BB432A" w:rsidRDefault="00C94DFF" w:rsidP="00EB734F">
            <w:pPr>
              <w:rPr>
                <w:b/>
                <w:color w:val="000000"/>
              </w:rPr>
            </w:pPr>
            <w:r>
              <w:rPr>
                <w:b/>
                <w:color w:val="000000"/>
              </w:rPr>
              <w:t>ABSENT (3)</w:t>
            </w:r>
          </w:p>
        </w:tc>
      </w:tr>
      <w:tr w:rsidR="00C94DFF" w:rsidRPr="00BB432A" w14:paraId="3B9775B4" w14:textId="77777777" w:rsidTr="00EB734F">
        <w:trPr>
          <w:trHeight w:val="4098"/>
        </w:trPr>
        <w:tc>
          <w:tcPr>
            <w:tcW w:w="2156" w:type="dxa"/>
          </w:tcPr>
          <w:p w14:paraId="4A32044E" w14:textId="77777777" w:rsidR="00C94DFF" w:rsidRDefault="00C94DFF" w:rsidP="00EB734F">
            <w:pPr>
              <w:rPr>
                <w:b/>
                <w:color w:val="000000"/>
              </w:rPr>
            </w:pPr>
            <w:r w:rsidRPr="00BB432A">
              <w:rPr>
                <w:b/>
                <w:color w:val="000000"/>
              </w:rPr>
              <w:t>Alderm</w:t>
            </w:r>
            <w:r>
              <w:rPr>
                <w:b/>
                <w:color w:val="000000"/>
              </w:rPr>
              <w:t>a</w:t>
            </w:r>
            <w:r w:rsidRPr="00BB432A">
              <w:rPr>
                <w:b/>
                <w:color w:val="000000"/>
              </w:rPr>
              <w:t>n</w:t>
            </w:r>
          </w:p>
          <w:p w14:paraId="7BDBF4E1" w14:textId="77777777" w:rsidR="00C94DFF" w:rsidRDefault="00C94DFF" w:rsidP="00EB734F">
            <w:pPr>
              <w:rPr>
                <w:color w:val="000000"/>
              </w:rPr>
            </w:pPr>
            <w:r>
              <w:rPr>
                <w:color w:val="000000"/>
              </w:rPr>
              <w:t>Graham</w:t>
            </w:r>
          </w:p>
          <w:p w14:paraId="404E660E" w14:textId="77777777" w:rsidR="00C94DFF" w:rsidRDefault="00C94DFF" w:rsidP="00EB734F">
            <w:pPr>
              <w:rPr>
                <w:color w:val="000000"/>
              </w:rPr>
            </w:pPr>
            <w:r>
              <w:rPr>
                <w:color w:val="000000"/>
              </w:rPr>
              <w:t>McDowell</w:t>
            </w:r>
          </w:p>
          <w:p w14:paraId="1AAE0CEB" w14:textId="77777777" w:rsidR="00C94DFF" w:rsidRDefault="00C94DFF" w:rsidP="00EB734F">
            <w:pPr>
              <w:rPr>
                <w:color w:val="000000"/>
              </w:rPr>
            </w:pPr>
            <w:r>
              <w:rPr>
                <w:color w:val="000000"/>
              </w:rPr>
              <w:t>McIlveen</w:t>
            </w:r>
          </w:p>
          <w:p w14:paraId="22324114" w14:textId="77777777" w:rsidR="00C94DFF" w:rsidRDefault="00C94DFF" w:rsidP="00EB734F">
            <w:pPr>
              <w:rPr>
                <w:color w:val="000000"/>
              </w:rPr>
            </w:pPr>
            <w:r>
              <w:rPr>
                <w:color w:val="000000"/>
              </w:rPr>
              <w:t>Smith</w:t>
            </w:r>
          </w:p>
          <w:p w14:paraId="7CF76E75" w14:textId="77777777" w:rsidR="00C94DFF" w:rsidRPr="008B0CB0" w:rsidRDefault="00C94DFF" w:rsidP="00EB734F">
            <w:pPr>
              <w:rPr>
                <w:b/>
                <w:bCs/>
                <w:color w:val="000000"/>
              </w:rPr>
            </w:pPr>
            <w:r w:rsidRPr="008B0CB0">
              <w:rPr>
                <w:b/>
                <w:bCs/>
                <w:color w:val="000000"/>
              </w:rPr>
              <w:t>Councillor</w:t>
            </w:r>
          </w:p>
          <w:p w14:paraId="3B5588AC" w14:textId="77777777" w:rsidR="00C94DFF" w:rsidRDefault="00C94DFF" w:rsidP="00EB734F">
            <w:pPr>
              <w:rPr>
                <w:color w:val="000000"/>
              </w:rPr>
            </w:pPr>
            <w:r>
              <w:rPr>
                <w:color w:val="000000"/>
              </w:rPr>
              <w:t>Cathcart</w:t>
            </w:r>
          </w:p>
          <w:p w14:paraId="5B690639" w14:textId="77777777" w:rsidR="00C94DFF" w:rsidRDefault="00C94DFF" w:rsidP="00EB734F">
            <w:pPr>
              <w:rPr>
                <w:color w:val="000000"/>
              </w:rPr>
            </w:pPr>
            <w:r>
              <w:rPr>
                <w:color w:val="000000"/>
              </w:rPr>
              <w:t>Creighton</w:t>
            </w:r>
          </w:p>
          <w:p w14:paraId="6720AD71" w14:textId="77777777" w:rsidR="00C94DFF" w:rsidRDefault="00C94DFF" w:rsidP="00EB734F">
            <w:pPr>
              <w:rPr>
                <w:color w:val="000000"/>
              </w:rPr>
            </w:pPr>
            <w:r>
              <w:rPr>
                <w:color w:val="000000"/>
              </w:rPr>
              <w:t>Harbinson</w:t>
            </w:r>
          </w:p>
          <w:p w14:paraId="6BAAC81A" w14:textId="77777777" w:rsidR="00C94DFF" w:rsidRDefault="00C94DFF" w:rsidP="00EB734F">
            <w:pPr>
              <w:rPr>
                <w:color w:val="000000"/>
              </w:rPr>
            </w:pPr>
            <w:r>
              <w:rPr>
                <w:color w:val="000000"/>
              </w:rPr>
              <w:t>Kendall</w:t>
            </w:r>
          </w:p>
          <w:p w14:paraId="11CB778C" w14:textId="77777777" w:rsidR="00C94DFF" w:rsidRDefault="00C94DFF" w:rsidP="00EB734F">
            <w:pPr>
              <w:rPr>
                <w:color w:val="000000"/>
              </w:rPr>
            </w:pPr>
            <w:r>
              <w:rPr>
                <w:color w:val="000000"/>
              </w:rPr>
              <w:t>McCollum</w:t>
            </w:r>
          </w:p>
          <w:p w14:paraId="45B5F121" w14:textId="77777777" w:rsidR="00C94DFF" w:rsidRDefault="00C94DFF" w:rsidP="00EB734F">
            <w:pPr>
              <w:rPr>
                <w:color w:val="000000"/>
              </w:rPr>
            </w:pPr>
            <w:r>
              <w:rPr>
                <w:color w:val="000000"/>
              </w:rPr>
              <w:t>McKee</w:t>
            </w:r>
          </w:p>
          <w:p w14:paraId="6FF04C76" w14:textId="77777777" w:rsidR="00C94DFF" w:rsidRDefault="00C94DFF" w:rsidP="00EB734F">
            <w:pPr>
              <w:rPr>
                <w:color w:val="000000"/>
              </w:rPr>
            </w:pPr>
            <w:r>
              <w:rPr>
                <w:color w:val="000000"/>
              </w:rPr>
              <w:t>McLaren</w:t>
            </w:r>
          </w:p>
          <w:p w14:paraId="70B24406" w14:textId="77777777" w:rsidR="00C94DFF" w:rsidRDefault="00C94DFF" w:rsidP="00EB734F">
            <w:pPr>
              <w:rPr>
                <w:color w:val="000000"/>
              </w:rPr>
            </w:pPr>
            <w:r>
              <w:rPr>
                <w:color w:val="000000"/>
              </w:rPr>
              <w:t>Rossiter</w:t>
            </w:r>
          </w:p>
          <w:p w14:paraId="01E88F72" w14:textId="77777777" w:rsidR="00C94DFF" w:rsidRPr="00BB432A" w:rsidRDefault="00C94DFF" w:rsidP="00EB734F">
            <w:pPr>
              <w:rPr>
                <w:color w:val="000000"/>
              </w:rPr>
            </w:pPr>
          </w:p>
        </w:tc>
        <w:tc>
          <w:tcPr>
            <w:tcW w:w="2159" w:type="dxa"/>
            <w:hideMark/>
          </w:tcPr>
          <w:p w14:paraId="51D3C63B" w14:textId="77777777" w:rsidR="00C94DFF" w:rsidRPr="000F40EF" w:rsidRDefault="00C94DFF" w:rsidP="00EB734F">
            <w:pPr>
              <w:rPr>
                <w:color w:val="000000"/>
              </w:rPr>
            </w:pPr>
          </w:p>
        </w:tc>
        <w:tc>
          <w:tcPr>
            <w:tcW w:w="2541" w:type="dxa"/>
          </w:tcPr>
          <w:p w14:paraId="446899A8" w14:textId="77777777" w:rsidR="00C94DFF" w:rsidRPr="001B32F7" w:rsidRDefault="00C94DFF" w:rsidP="00EB734F">
            <w:pPr>
              <w:rPr>
                <w:bCs/>
                <w:color w:val="000000"/>
              </w:rPr>
            </w:pPr>
          </w:p>
        </w:tc>
        <w:tc>
          <w:tcPr>
            <w:tcW w:w="2286" w:type="dxa"/>
            <w:hideMark/>
          </w:tcPr>
          <w:p w14:paraId="7BDB92CD" w14:textId="77777777" w:rsidR="00C94DFF" w:rsidRPr="002D56BF" w:rsidRDefault="00C94DFF" w:rsidP="00EB734F">
            <w:pPr>
              <w:rPr>
                <w:color w:val="000000"/>
              </w:rPr>
            </w:pPr>
            <w:r w:rsidRPr="002D56BF">
              <w:rPr>
                <w:color w:val="000000"/>
              </w:rPr>
              <w:t>Councillors</w:t>
            </w:r>
          </w:p>
          <w:p w14:paraId="319BBB55" w14:textId="77777777" w:rsidR="00C94DFF" w:rsidRPr="002D56BF" w:rsidRDefault="00C94DFF" w:rsidP="00EB734F">
            <w:pPr>
              <w:rPr>
                <w:color w:val="000000"/>
              </w:rPr>
            </w:pPr>
            <w:r w:rsidRPr="002D56BF">
              <w:rPr>
                <w:color w:val="000000"/>
              </w:rPr>
              <w:t>Kerr</w:t>
            </w:r>
          </w:p>
          <w:p w14:paraId="3E6E8545" w14:textId="77777777" w:rsidR="00C94DFF" w:rsidRPr="002D56BF" w:rsidRDefault="00C94DFF" w:rsidP="00EB734F">
            <w:pPr>
              <w:rPr>
                <w:color w:val="000000"/>
              </w:rPr>
            </w:pPr>
            <w:r w:rsidRPr="002D56BF">
              <w:rPr>
                <w:color w:val="000000"/>
              </w:rPr>
              <w:t>Morgan</w:t>
            </w:r>
          </w:p>
          <w:p w14:paraId="30FB764B" w14:textId="77777777" w:rsidR="00C94DFF" w:rsidRPr="002D56BF" w:rsidRDefault="00C94DFF" w:rsidP="00EB734F">
            <w:pPr>
              <w:rPr>
                <w:color w:val="000000"/>
              </w:rPr>
            </w:pPr>
            <w:r w:rsidRPr="002D56BF">
              <w:rPr>
                <w:color w:val="000000"/>
              </w:rPr>
              <w:t>Wray</w:t>
            </w:r>
          </w:p>
          <w:p w14:paraId="39F5E700" w14:textId="77777777" w:rsidR="00C94DFF" w:rsidRPr="00EA1BF5" w:rsidRDefault="00C94DFF" w:rsidP="00EB734F">
            <w:pPr>
              <w:rPr>
                <w:color w:val="000000"/>
              </w:rPr>
            </w:pPr>
          </w:p>
          <w:p w14:paraId="29ABB6FB" w14:textId="77777777" w:rsidR="00C94DFF" w:rsidRPr="00BB432A" w:rsidRDefault="00C94DFF" w:rsidP="00EB734F">
            <w:pPr>
              <w:rPr>
                <w:color w:val="000000"/>
              </w:rPr>
            </w:pPr>
          </w:p>
        </w:tc>
      </w:tr>
    </w:tbl>
    <w:p w14:paraId="3C8B4EE9" w14:textId="77777777" w:rsidR="00C94DFF" w:rsidRDefault="00C94DFF" w:rsidP="00C94DFF">
      <w:pPr>
        <w:rPr>
          <w:rFonts w:cs="Arial"/>
          <w:szCs w:val="24"/>
        </w:rPr>
      </w:pPr>
      <w:r>
        <w:rPr>
          <w:rFonts w:cs="Arial"/>
          <w:szCs w:val="24"/>
        </w:rPr>
        <w:t>*There was one vacancy on the Planning Committee resulting from Peter Martin’s resignation. Therefore 15 members were eligible to vote.</w:t>
      </w:r>
    </w:p>
    <w:p w14:paraId="2799C6C6" w14:textId="77777777" w:rsidR="00C94DFF" w:rsidRDefault="00C94DFF" w:rsidP="00BA1319">
      <w:pPr>
        <w:ind w:left="720" w:hanging="720"/>
        <w:rPr>
          <w:rFonts w:cs="Arial"/>
          <w:bCs/>
          <w:szCs w:val="24"/>
        </w:rPr>
      </w:pPr>
    </w:p>
    <w:p w14:paraId="2C417DD2" w14:textId="644A9713" w:rsidR="00831514" w:rsidRPr="00831514" w:rsidRDefault="0040753B" w:rsidP="0040753B">
      <w:pPr>
        <w:rPr>
          <w:rFonts w:cs="Arial"/>
          <w:b/>
          <w:szCs w:val="24"/>
        </w:rPr>
      </w:pPr>
      <w:bookmarkStart w:id="8" w:name="_Hlk174367662"/>
      <w:r w:rsidRPr="00FF186E">
        <w:rPr>
          <w:rFonts w:cs="Arial"/>
          <w:b/>
          <w:szCs w:val="24"/>
        </w:rPr>
        <w:t xml:space="preserve">RESOLVED, on the proposal of </w:t>
      </w:r>
      <w:r w:rsidR="00C94DFF" w:rsidRPr="00FF186E">
        <w:rPr>
          <w:rFonts w:cs="Arial"/>
          <w:b/>
          <w:szCs w:val="24"/>
        </w:rPr>
        <w:t>Councillor McLaren</w:t>
      </w:r>
      <w:r w:rsidRPr="00FF186E">
        <w:rPr>
          <w:rFonts w:cs="Arial"/>
          <w:b/>
          <w:szCs w:val="24"/>
        </w:rPr>
        <w:t xml:space="preserve">, seconded by Councillor </w:t>
      </w:r>
      <w:r w:rsidR="00FF186E" w:rsidRPr="00FF186E">
        <w:rPr>
          <w:rFonts w:cs="Arial"/>
          <w:b/>
          <w:szCs w:val="24"/>
        </w:rPr>
        <w:t>Kendall</w:t>
      </w:r>
      <w:r w:rsidRPr="00FF186E">
        <w:rPr>
          <w:rFonts w:cs="Arial"/>
          <w:b/>
          <w:szCs w:val="24"/>
        </w:rPr>
        <w:t xml:space="preserve">, </w:t>
      </w:r>
      <w:bookmarkStart w:id="9" w:name="_Hlk174529314"/>
      <w:r w:rsidR="00C94DFF">
        <w:rPr>
          <w:rFonts w:cs="Arial"/>
          <w:b/>
          <w:szCs w:val="24"/>
        </w:rPr>
        <w:t>t</w:t>
      </w:r>
      <w:r w:rsidR="00C94DFF" w:rsidRPr="00C94DFF">
        <w:rPr>
          <w:rFonts w:cs="Arial"/>
          <w:b/>
          <w:szCs w:val="24"/>
        </w:rPr>
        <w:t xml:space="preserve">o defer </w:t>
      </w:r>
      <w:r w:rsidR="00C94DFF">
        <w:rPr>
          <w:rFonts w:cs="Arial"/>
          <w:b/>
          <w:szCs w:val="24"/>
        </w:rPr>
        <w:t xml:space="preserve">the application </w:t>
      </w:r>
      <w:r w:rsidR="00C94DFF" w:rsidRPr="00C94DFF">
        <w:rPr>
          <w:rFonts w:cs="Arial"/>
          <w:b/>
          <w:szCs w:val="24"/>
        </w:rPr>
        <w:t>until such a time when the Planning Committee can question the applicant, further examine appeal decisions for similar applications and seek further advice from Environmental Health.</w:t>
      </w:r>
      <w:bookmarkEnd w:id="9"/>
    </w:p>
    <w:bookmarkEnd w:id="8"/>
    <w:p w14:paraId="42B53B50" w14:textId="77777777" w:rsidR="00A87713" w:rsidRPr="00A87713" w:rsidRDefault="00A87713" w:rsidP="00A87713"/>
    <w:p w14:paraId="37CC5652" w14:textId="3C3C2910" w:rsidR="00D9154A" w:rsidRPr="00F72B0C" w:rsidRDefault="00F72B0C" w:rsidP="00324E73">
      <w:pPr>
        <w:pStyle w:val="Heading1"/>
        <w:rPr>
          <w:rFonts w:hint="eastAsia"/>
          <w:u w:val="single"/>
        </w:rPr>
      </w:pPr>
      <w:bookmarkStart w:id="10" w:name="_Hlk173226794"/>
      <w:r>
        <w:t>5.</w:t>
      </w:r>
      <w:r>
        <w:tab/>
      </w:r>
      <w:r w:rsidR="00D9154A" w:rsidRPr="00F72B0C">
        <w:rPr>
          <w:u w:val="single"/>
        </w:rPr>
        <w:t xml:space="preserve">Update on Planning Appeals </w:t>
      </w:r>
    </w:p>
    <w:bookmarkEnd w:id="10"/>
    <w:p w14:paraId="351856D7" w14:textId="43AFB02B" w:rsidR="00D9154A" w:rsidRDefault="00EA6C0B" w:rsidP="00324E73">
      <w:pPr>
        <w:rPr>
          <w:rFonts w:cs="Arial"/>
          <w:szCs w:val="24"/>
        </w:rPr>
      </w:pPr>
      <w:r>
        <w:rPr>
          <w:rFonts w:cs="Arial"/>
          <w:szCs w:val="24"/>
        </w:rPr>
        <w:tab/>
        <w:t>(Appendi</w:t>
      </w:r>
      <w:r w:rsidR="006341B1">
        <w:rPr>
          <w:rFonts w:cs="Arial"/>
          <w:szCs w:val="24"/>
        </w:rPr>
        <w:t xml:space="preserve">x </w:t>
      </w:r>
      <w:r w:rsidR="006C2288">
        <w:rPr>
          <w:rFonts w:cs="Arial"/>
          <w:szCs w:val="24"/>
        </w:rPr>
        <w:t>VI</w:t>
      </w:r>
      <w:r w:rsidR="006341B1">
        <w:rPr>
          <w:rFonts w:cs="Arial"/>
          <w:szCs w:val="24"/>
        </w:rPr>
        <w:t>I</w:t>
      </w:r>
      <w:r>
        <w:rPr>
          <w:rFonts w:cs="Arial"/>
          <w:szCs w:val="24"/>
        </w:rPr>
        <w:t>)</w:t>
      </w:r>
    </w:p>
    <w:p w14:paraId="59EC9729" w14:textId="77777777" w:rsidR="00EA6C0B" w:rsidRDefault="00EA6C0B" w:rsidP="00324E73">
      <w:pPr>
        <w:rPr>
          <w:rFonts w:cs="Arial"/>
          <w:szCs w:val="24"/>
        </w:rPr>
      </w:pPr>
    </w:p>
    <w:p w14:paraId="27F984B8" w14:textId="07199842" w:rsidR="004714B6" w:rsidRDefault="00F72B0C" w:rsidP="006664D0">
      <w:pPr>
        <w:rPr>
          <w:rFonts w:cs="Arial"/>
          <w:szCs w:val="24"/>
        </w:rPr>
      </w:pPr>
      <w:bookmarkStart w:id="11" w:name="_Hlk173227020"/>
      <w:r w:rsidRPr="00F72B0C">
        <w:rPr>
          <w:rFonts w:cs="Arial"/>
          <w:caps/>
          <w:szCs w:val="24"/>
        </w:rPr>
        <w:t>Previously circulated:-</w:t>
      </w:r>
      <w:r>
        <w:rPr>
          <w:rFonts w:cs="Arial"/>
          <w:szCs w:val="24"/>
        </w:rPr>
        <w:t xml:space="preserve"> Report from </w:t>
      </w:r>
      <w:r w:rsidR="00EA6C0B">
        <w:rPr>
          <w:rFonts w:cs="Arial"/>
          <w:szCs w:val="24"/>
        </w:rPr>
        <w:t>Director of P</w:t>
      </w:r>
      <w:r w:rsidR="007D5473">
        <w:rPr>
          <w:rFonts w:cs="Arial"/>
          <w:szCs w:val="24"/>
        </w:rPr>
        <w:t>rosperity</w:t>
      </w:r>
      <w:r w:rsidR="00EA6C0B">
        <w:rPr>
          <w:rFonts w:cs="Arial"/>
          <w:szCs w:val="24"/>
        </w:rPr>
        <w:t xml:space="preserve"> attaching </w:t>
      </w:r>
      <w:r w:rsidR="005535A6">
        <w:rPr>
          <w:rFonts w:cs="Arial"/>
          <w:szCs w:val="24"/>
        </w:rPr>
        <w:t xml:space="preserve">information about the Appeal decisions.   </w:t>
      </w:r>
    </w:p>
    <w:p w14:paraId="2BB56907" w14:textId="77777777" w:rsidR="005535A6" w:rsidRDefault="005535A6" w:rsidP="006664D0">
      <w:pPr>
        <w:rPr>
          <w:rFonts w:cs="Arial"/>
          <w:szCs w:val="24"/>
        </w:rPr>
      </w:pPr>
    </w:p>
    <w:p w14:paraId="5D86A0C9" w14:textId="77777777" w:rsidR="005C4DA9" w:rsidRPr="005C4DA9" w:rsidRDefault="005C4DA9" w:rsidP="005C4DA9">
      <w:pPr>
        <w:rPr>
          <w:rFonts w:eastAsia="Times New Roman" w:cs="Times New Roman"/>
          <w:b/>
          <w:bCs/>
          <w:kern w:val="0"/>
          <w:szCs w:val="20"/>
          <w14:ligatures w14:val="none"/>
        </w:rPr>
      </w:pPr>
      <w:r w:rsidRPr="005C4DA9">
        <w:rPr>
          <w:rFonts w:eastAsia="Times New Roman" w:cs="Times New Roman"/>
          <w:b/>
          <w:bCs/>
          <w:kern w:val="0"/>
          <w:szCs w:val="20"/>
          <w14:ligatures w14:val="none"/>
        </w:rPr>
        <w:t>Appeal Decisions</w:t>
      </w:r>
    </w:p>
    <w:p w14:paraId="10D31929" w14:textId="77777777" w:rsidR="005C4DA9" w:rsidRPr="005C4DA9" w:rsidRDefault="005C4DA9" w:rsidP="005C4DA9">
      <w:pPr>
        <w:rPr>
          <w:rFonts w:eastAsia="Times New Roman" w:cs="Times New Roman"/>
          <w:kern w:val="0"/>
          <w:szCs w:val="20"/>
          <w14:ligatures w14:val="none"/>
        </w:rPr>
      </w:pPr>
    </w:p>
    <w:p w14:paraId="0D790114" w14:textId="77777777" w:rsidR="005C4DA9" w:rsidRPr="005C4DA9" w:rsidRDefault="005C4DA9" w:rsidP="005C4DA9">
      <w:pPr>
        <w:numPr>
          <w:ilvl w:val="0"/>
          <w:numId w:val="2"/>
        </w:numPr>
        <w:ind w:left="426" w:hanging="426"/>
        <w:contextualSpacing/>
        <w:rPr>
          <w:rFonts w:eastAsia="Times New Roman" w:cs="Times New Roman"/>
          <w:kern w:val="0"/>
          <w:szCs w:val="20"/>
          <w14:ligatures w14:val="none"/>
        </w:rPr>
      </w:pPr>
      <w:r w:rsidRPr="005C4DA9">
        <w:rPr>
          <w:rFonts w:eastAsia="Times New Roman" w:cs="Times New Roman"/>
          <w:kern w:val="0"/>
          <w:szCs w:val="20"/>
          <w14:ligatures w14:val="none"/>
        </w:rPr>
        <w:t>The following appeal was dismissed on 17 June 2024.</w:t>
      </w:r>
    </w:p>
    <w:p w14:paraId="762B252B" w14:textId="77777777" w:rsidR="005C4DA9" w:rsidRPr="005C4DA9" w:rsidRDefault="005C4DA9" w:rsidP="005C4DA9">
      <w:pPr>
        <w:ind w:left="426"/>
        <w:contextualSpacing/>
        <w:rPr>
          <w:rFonts w:eastAsia="Times New Roman" w:cs="Times New Roman"/>
          <w:kern w:val="0"/>
          <w:szCs w:val="20"/>
          <w14:ligatures w14:val="none"/>
        </w:rPr>
      </w:pPr>
    </w:p>
    <w:tbl>
      <w:tblPr>
        <w:tblStyle w:val="TableGrid2"/>
        <w:tblW w:w="0" w:type="auto"/>
        <w:tblInd w:w="421" w:type="dxa"/>
        <w:tblLook w:val="04A0" w:firstRow="1" w:lastRow="0" w:firstColumn="1" w:lastColumn="0" w:noHBand="0" w:noVBand="1"/>
      </w:tblPr>
      <w:tblGrid>
        <w:gridCol w:w="2231"/>
        <w:gridCol w:w="5728"/>
      </w:tblGrid>
      <w:tr w:rsidR="005C4DA9" w:rsidRPr="005C4DA9" w14:paraId="5A2C9460" w14:textId="77777777" w:rsidTr="00CC46C1">
        <w:tc>
          <w:tcPr>
            <w:tcW w:w="2231" w:type="dxa"/>
          </w:tcPr>
          <w:p w14:paraId="703DD8B5" w14:textId="77777777" w:rsidR="005C4DA9" w:rsidRPr="005C4DA9" w:rsidRDefault="005C4DA9" w:rsidP="005C4DA9">
            <w:pPr>
              <w:rPr>
                <w:rFonts w:eastAsia="Times New Roman"/>
                <w:bCs/>
                <w:szCs w:val="20"/>
              </w:rPr>
            </w:pPr>
            <w:r w:rsidRPr="005C4DA9">
              <w:rPr>
                <w:rFonts w:eastAsia="Times New Roman"/>
                <w:bCs/>
                <w:szCs w:val="20"/>
              </w:rPr>
              <w:t>PAC Ref</w:t>
            </w:r>
          </w:p>
        </w:tc>
        <w:tc>
          <w:tcPr>
            <w:tcW w:w="5728" w:type="dxa"/>
          </w:tcPr>
          <w:p w14:paraId="0FAF7BC9" w14:textId="77777777" w:rsidR="005C4DA9" w:rsidRPr="005C4DA9" w:rsidRDefault="005C4DA9" w:rsidP="005C4DA9">
            <w:pPr>
              <w:rPr>
                <w:rFonts w:eastAsia="Times New Roman" w:cs="Arial"/>
                <w:bCs/>
              </w:rPr>
            </w:pPr>
            <w:r w:rsidRPr="005C4DA9">
              <w:rPr>
                <w:rFonts w:eastAsia="Times New Roman" w:cs="Arial"/>
                <w:bCs/>
              </w:rPr>
              <w:t>2022/A0192</w:t>
            </w:r>
          </w:p>
        </w:tc>
      </w:tr>
      <w:tr w:rsidR="005C4DA9" w:rsidRPr="005C4DA9" w14:paraId="4D02EE41" w14:textId="77777777" w:rsidTr="00CC46C1">
        <w:tc>
          <w:tcPr>
            <w:tcW w:w="2231" w:type="dxa"/>
          </w:tcPr>
          <w:p w14:paraId="7B451637" w14:textId="77777777" w:rsidR="005C4DA9" w:rsidRPr="005C4DA9" w:rsidRDefault="005C4DA9" w:rsidP="005C4DA9">
            <w:pPr>
              <w:rPr>
                <w:rFonts w:eastAsia="Times New Roman"/>
                <w:bCs/>
                <w:szCs w:val="20"/>
              </w:rPr>
            </w:pPr>
            <w:r w:rsidRPr="005C4DA9">
              <w:rPr>
                <w:rFonts w:eastAsia="Times New Roman"/>
                <w:bCs/>
                <w:szCs w:val="20"/>
              </w:rPr>
              <w:t>Council Ref</w:t>
            </w:r>
          </w:p>
        </w:tc>
        <w:tc>
          <w:tcPr>
            <w:tcW w:w="5728" w:type="dxa"/>
          </w:tcPr>
          <w:p w14:paraId="2472390A" w14:textId="77777777" w:rsidR="005C4DA9" w:rsidRPr="005C4DA9" w:rsidRDefault="005C4DA9" w:rsidP="005C4DA9">
            <w:pPr>
              <w:rPr>
                <w:rFonts w:eastAsia="Times New Roman" w:cs="Arial"/>
                <w:bCs/>
              </w:rPr>
            </w:pPr>
            <w:r w:rsidRPr="005C4DA9">
              <w:rPr>
                <w:rFonts w:eastAsia="Times New Roman" w:cs="Arial"/>
                <w:bCs/>
              </w:rPr>
              <w:t>LA06/2022/0346/O</w:t>
            </w:r>
          </w:p>
        </w:tc>
      </w:tr>
      <w:tr w:rsidR="005C4DA9" w:rsidRPr="005C4DA9" w14:paraId="4A1754C6" w14:textId="77777777" w:rsidTr="00CC46C1">
        <w:tc>
          <w:tcPr>
            <w:tcW w:w="2231" w:type="dxa"/>
          </w:tcPr>
          <w:p w14:paraId="047B013E" w14:textId="77777777" w:rsidR="005C4DA9" w:rsidRPr="005C4DA9" w:rsidRDefault="005C4DA9" w:rsidP="005C4DA9">
            <w:pPr>
              <w:rPr>
                <w:rFonts w:eastAsia="Times New Roman"/>
                <w:bCs/>
                <w:szCs w:val="20"/>
              </w:rPr>
            </w:pPr>
            <w:r w:rsidRPr="005C4DA9">
              <w:rPr>
                <w:rFonts w:eastAsia="Times New Roman"/>
                <w:bCs/>
                <w:szCs w:val="20"/>
              </w:rPr>
              <w:t>Appellant</w:t>
            </w:r>
          </w:p>
        </w:tc>
        <w:tc>
          <w:tcPr>
            <w:tcW w:w="5728" w:type="dxa"/>
          </w:tcPr>
          <w:p w14:paraId="7DEB61E4" w14:textId="77777777" w:rsidR="005C4DA9" w:rsidRPr="005C4DA9" w:rsidRDefault="005C4DA9" w:rsidP="005C4DA9">
            <w:pPr>
              <w:rPr>
                <w:rFonts w:eastAsia="Times New Roman" w:cs="Arial"/>
                <w:bCs/>
              </w:rPr>
            </w:pPr>
            <w:r w:rsidRPr="005C4DA9">
              <w:rPr>
                <w:rFonts w:eastAsia="Times New Roman" w:cs="Arial"/>
                <w:bCs/>
              </w:rPr>
              <w:t>Mr Richard Topping</w:t>
            </w:r>
          </w:p>
        </w:tc>
      </w:tr>
      <w:tr w:rsidR="005C4DA9" w:rsidRPr="005C4DA9" w14:paraId="3D70D394" w14:textId="77777777" w:rsidTr="00CC46C1">
        <w:tc>
          <w:tcPr>
            <w:tcW w:w="2231" w:type="dxa"/>
          </w:tcPr>
          <w:p w14:paraId="7C1C0DF6" w14:textId="77777777" w:rsidR="005C4DA9" w:rsidRPr="005C4DA9" w:rsidRDefault="005C4DA9" w:rsidP="005C4DA9">
            <w:pPr>
              <w:rPr>
                <w:rFonts w:eastAsia="Times New Roman"/>
                <w:bCs/>
                <w:szCs w:val="20"/>
              </w:rPr>
            </w:pPr>
            <w:r w:rsidRPr="005C4DA9">
              <w:rPr>
                <w:rFonts w:eastAsia="Times New Roman"/>
                <w:bCs/>
                <w:szCs w:val="20"/>
              </w:rPr>
              <w:t>Subject of Appeal</w:t>
            </w:r>
          </w:p>
        </w:tc>
        <w:tc>
          <w:tcPr>
            <w:tcW w:w="5728" w:type="dxa"/>
          </w:tcPr>
          <w:p w14:paraId="5B5094FF" w14:textId="77777777" w:rsidR="005C4DA9" w:rsidRPr="005C4DA9" w:rsidRDefault="005C4DA9" w:rsidP="005C4DA9">
            <w:pPr>
              <w:rPr>
                <w:rFonts w:eastAsia="Times New Roman" w:cs="Arial"/>
                <w:bCs/>
              </w:rPr>
            </w:pPr>
            <w:r w:rsidRPr="005C4DA9">
              <w:rPr>
                <w:rFonts w:eastAsia="Times New Roman" w:cs="Arial"/>
                <w:bCs/>
              </w:rPr>
              <w:t xml:space="preserve">Refusal of </w:t>
            </w:r>
            <w:bookmarkStart w:id="12" w:name="_Hlk174540981"/>
            <w:r w:rsidRPr="005C4DA9">
              <w:rPr>
                <w:rFonts w:eastAsia="Times New Roman" w:cs="Arial"/>
                <w:bCs/>
              </w:rPr>
              <w:t xml:space="preserve">outline planning permission for </w:t>
            </w:r>
            <w:r w:rsidRPr="005C4DA9">
              <w:rPr>
                <w:rFonts w:eastAsia="Times New Roman"/>
                <w:szCs w:val="20"/>
              </w:rPr>
              <w:t>an infill site for 2 No. dwellings with domestic garages.</w:t>
            </w:r>
            <w:bookmarkEnd w:id="12"/>
          </w:p>
        </w:tc>
      </w:tr>
      <w:tr w:rsidR="005C4DA9" w:rsidRPr="005C4DA9" w14:paraId="605AEF8C" w14:textId="77777777" w:rsidTr="00CC46C1">
        <w:tc>
          <w:tcPr>
            <w:tcW w:w="2231" w:type="dxa"/>
          </w:tcPr>
          <w:p w14:paraId="2C719F8C" w14:textId="77777777" w:rsidR="005C4DA9" w:rsidRPr="005C4DA9" w:rsidRDefault="005C4DA9" w:rsidP="005C4DA9">
            <w:pPr>
              <w:rPr>
                <w:rFonts w:eastAsia="Times New Roman"/>
                <w:bCs/>
                <w:szCs w:val="20"/>
              </w:rPr>
            </w:pPr>
            <w:r w:rsidRPr="005C4DA9">
              <w:rPr>
                <w:rFonts w:eastAsia="Times New Roman"/>
                <w:bCs/>
                <w:szCs w:val="20"/>
              </w:rPr>
              <w:lastRenderedPageBreak/>
              <w:t>Location</w:t>
            </w:r>
          </w:p>
        </w:tc>
        <w:tc>
          <w:tcPr>
            <w:tcW w:w="5728" w:type="dxa"/>
          </w:tcPr>
          <w:p w14:paraId="1E027BFA" w14:textId="77777777" w:rsidR="005C4DA9" w:rsidRPr="005C4DA9" w:rsidRDefault="005C4DA9" w:rsidP="005C4DA9">
            <w:pPr>
              <w:rPr>
                <w:rFonts w:eastAsia="Times New Roman" w:cs="Arial"/>
                <w:bCs/>
              </w:rPr>
            </w:pPr>
            <w:r w:rsidRPr="005C4DA9">
              <w:rPr>
                <w:rFonts w:eastAsia="Times New Roman" w:cs="Arial"/>
                <w:color w:val="0B0C0C"/>
                <w:shd w:val="clear" w:color="auto" w:fill="FFFFFF"/>
              </w:rPr>
              <w:t xml:space="preserve">Lands </w:t>
            </w:r>
            <w:r w:rsidRPr="005C4DA9">
              <w:rPr>
                <w:rFonts w:eastAsia="Times New Roman"/>
                <w:szCs w:val="20"/>
              </w:rPr>
              <w:t xml:space="preserve">between </w:t>
            </w:r>
            <w:bookmarkStart w:id="13" w:name="_Hlk174541031"/>
            <w:r w:rsidRPr="005C4DA9">
              <w:rPr>
                <w:rFonts w:eastAsia="Times New Roman"/>
                <w:szCs w:val="20"/>
              </w:rPr>
              <w:t>32 and 34 Castle Espie Road, Comber.</w:t>
            </w:r>
            <w:bookmarkEnd w:id="13"/>
          </w:p>
        </w:tc>
      </w:tr>
    </w:tbl>
    <w:p w14:paraId="18D49643" w14:textId="77777777" w:rsidR="005C4DA9" w:rsidRDefault="005C4DA9" w:rsidP="006664D0">
      <w:pPr>
        <w:rPr>
          <w:rFonts w:cs="Arial"/>
          <w:szCs w:val="24"/>
        </w:rPr>
      </w:pPr>
    </w:p>
    <w:p w14:paraId="5F4BEE6C" w14:textId="77777777" w:rsidR="005C4DA9" w:rsidRPr="005C4DA9" w:rsidRDefault="005C4DA9" w:rsidP="005C4DA9">
      <w:pPr>
        <w:rPr>
          <w:rFonts w:eastAsia="Times New Roman" w:cs="Arial"/>
          <w:kern w:val="0"/>
          <w:szCs w:val="24"/>
          <w14:ligatures w14:val="none"/>
        </w:rPr>
      </w:pPr>
      <w:r w:rsidRPr="005C4DA9">
        <w:rPr>
          <w:rFonts w:eastAsia="Times New Roman" w:cs="Arial"/>
          <w:kern w:val="0"/>
          <w:szCs w:val="24"/>
          <w14:ligatures w14:val="none"/>
        </w:rPr>
        <w:t>The application above was called into the Planning Committee meeting of December 2022.  The Council refused the above application on 7 December 2022 for the following reasons:</w:t>
      </w:r>
    </w:p>
    <w:p w14:paraId="7F0687E9" w14:textId="77777777" w:rsidR="005C4DA9" w:rsidRPr="005C4DA9" w:rsidRDefault="005C4DA9" w:rsidP="005C4DA9">
      <w:pPr>
        <w:rPr>
          <w:rFonts w:eastAsia="Times New Roman" w:cs="Arial"/>
          <w:kern w:val="0"/>
          <w:szCs w:val="24"/>
          <w14:ligatures w14:val="none"/>
        </w:rPr>
      </w:pPr>
    </w:p>
    <w:p w14:paraId="3898FE51" w14:textId="77777777" w:rsidR="005C4DA9" w:rsidRPr="005C4DA9" w:rsidRDefault="005C4DA9" w:rsidP="005C4DA9">
      <w:pPr>
        <w:numPr>
          <w:ilvl w:val="0"/>
          <w:numId w:val="15"/>
        </w:numPr>
        <w:contextualSpacing/>
        <w:rPr>
          <w:rFonts w:eastAsia="Times New Roman" w:cs="Arial"/>
          <w:kern w:val="0"/>
          <w:szCs w:val="24"/>
          <w14:ligatures w14:val="none"/>
        </w:rPr>
      </w:pPr>
      <w:r w:rsidRPr="005C4DA9">
        <w:rPr>
          <w:rFonts w:eastAsia="Times New Roman" w:cs="Arial"/>
          <w:kern w:val="0"/>
          <w:szCs w:val="24"/>
          <w14:ligatures w14:val="none"/>
        </w:rPr>
        <w:t>The proposal was contrary to The Strategic Planning Policy Statement for Northern Ireland and Policy CTY1 of Planning Policy Statement 21, Sustainable Development in the Countryside in that there are no overriding reasons why this development was essential in this rural location and could not be located within a settlement.</w:t>
      </w:r>
    </w:p>
    <w:p w14:paraId="606128E3" w14:textId="77777777" w:rsidR="005C4DA9" w:rsidRPr="005C4DA9" w:rsidRDefault="005C4DA9" w:rsidP="005C4DA9">
      <w:pPr>
        <w:rPr>
          <w:rFonts w:eastAsia="Times New Roman" w:cs="Arial"/>
          <w:kern w:val="0"/>
          <w:szCs w:val="24"/>
          <w14:ligatures w14:val="none"/>
        </w:rPr>
      </w:pPr>
    </w:p>
    <w:p w14:paraId="0A6A86E7" w14:textId="77777777" w:rsidR="005C4DA9" w:rsidRPr="005C4DA9" w:rsidRDefault="005C4DA9" w:rsidP="005C4DA9">
      <w:pPr>
        <w:numPr>
          <w:ilvl w:val="0"/>
          <w:numId w:val="15"/>
        </w:numPr>
        <w:contextualSpacing/>
        <w:rPr>
          <w:rFonts w:eastAsia="Times New Roman" w:cs="Arial"/>
          <w:kern w:val="0"/>
          <w:szCs w:val="24"/>
          <w14:ligatures w14:val="none"/>
        </w:rPr>
      </w:pPr>
      <w:r w:rsidRPr="005C4DA9">
        <w:rPr>
          <w:rFonts w:eastAsia="Times New Roman" w:cs="Arial"/>
          <w:kern w:val="0"/>
          <w:szCs w:val="24"/>
          <w14:ligatures w14:val="none"/>
        </w:rPr>
        <w:t>The proposal was contrary to The Strategic Planning Policy Statement for Northern Ireland and Policy CTY 8 of Planning Policy Statement 21, Sustainable Development in the Countryside in that the proposal did not constitute a small gap sufficient only to accommodate up to a maximum of two houses within an otherwise substantial and continuously built-up frontage, and represented a visual break and would, if permitted, result in the creation of ribbon development along the Castle Espie Road</w:t>
      </w:r>
    </w:p>
    <w:p w14:paraId="33C5F7C1" w14:textId="77777777" w:rsidR="005C4DA9" w:rsidRPr="005C4DA9" w:rsidRDefault="005C4DA9" w:rsidP="005C4DA9">
      <w:pPr>
        <w:rPr>
          <w:rFonts w:eastAsia="Times New Roman" w:cs="Arial"/>
          <w:kern w:val="0"/>
          <w:szCs w:val="24"/>
          <w14:ligatures w14:val="none"/>
        </w:rPr>
      </w:pPr>
    </w:p>
    <w:p w14:paraId="4CBE648E" w14:textId="77777777" w:rsidR="005C4DA9" w:rsidRPr="005C4DA9" w:rsidRDefault="005C4DA9" w:rsidP="005C4DA9">
      <w:pPr>
        <w:numPr>
          <w:ilvl w:val="0"/>
          <w:numId w:val="15"/>
        </w:numPr>
        <w:contextualSpacing/>
        <w:rPr>
          <w:rFonts w:eastAsia="Times New Roman" w:cs="Arial"/>
          <w:kern w:val="0"/>
          <w:szCs w:val="24"/>
          <w14:ligatures w14:val="none"/>
        </w:rPr>
      </w:pPr>
      <w:r w:rsidRPr="005C4DA9">
        <w:rPr>
          <w:rFonts w:eastAsia="Times New Roman" w:cs="Arial"/>
          <w:kern w:val="0"/>
          <w:szCs w:val="24"/>
          <w14:ligatures w14:val="none"/>
        </w:rPr>
        <w:t>The proposal was contrary to The Strategic Planning Policy Statement for Northern Ireland and Policy CTY 8 of Planning Policy Statement 21, Sustainable Development in the Countryside in that the proposal fails to respect the existing development pattern along the frontage in terms of size, scale, siting and plot size and other planning and environmental requirements along this section of Castle Espie Road.</w:t>
      </w:r>
    </w:p>
    <w:p w14:paraId="3F247354" w14:textId="77777777" w:rsidR="005C4DA9" w:rsidRPr="005C4DA9" w:rsidRDefault="005C4DA9" w:rsidP="005C4DA9">
      <w:pPr>
        <w:rPr>
          <w:rFonts w:eastAsia="Times New Roman" w:cs="Arial"/>
          <w:kern w:val="0"/>
          <w:szCs w:val="24"/>
          <w14:ligatures w14:val="none"/>
        </w:rPr>
      </w:pPr>
    </w:p>
    <w:p w14:paraId="74692BE3" w14:textId="77777777" w:rsidR="005C4DA9" w:rsidRPr="005C4DA9" w:rsidRDefault="005C4DA9" w:rsidP="005C4DA9">
      <w:pPr>
        <w:numPr>
          <w:ilvl w:val="0"/>
          <w:numId w:val="15"/>
        </w:numPr>
        <w:contextualSpacing/>
        <w:rPr>
          <w:rFonts w:eastAsia="Times New Roman" w:cs="Arial"/>
          <w:kern w:val="0"/>
          <w:szCs w:val="24"/>
          <w14:ligatures w14:val="none"/>
        </w:rPr>
      </w:pPr>
      <w:r w:rsidRPr="005C4DA9">
        <w:rPr>
          <w:rFonts w:eastAsia="Times New Roman" w:cs="Arial"/>
          <w:kern w:val="0"/>
          <w:szCs w:val="24"/>
          <w14:ligatures w14:val="none"/>
        </w:rPr>
        <w:t xml:space="preserve">The proposal was contrary to Policy CTY13 of Planning Policy Statement 21, Sustainable Development in the Countryside, in that: </w:t>
      </w:r>
    </w:p>
    <w:p w14:paraId="01C5A385" w14:textId="77777777" w:rsidR="005C4DA9" w:rsidRPr="005C4DA9" w:rsidRDefault="005C4DA9" w:rsidP="005C4DA9">
      <w:pPr>
        <w:rPr>
          <w:rFonts w:eastAsia="Times New Roman" w:cs="Arial"/>
          <w:kern w:val="0"/>
          <w:szCs w:val="24"/>
          <w14:ligatures w14:val="none"/>
        </w:rPr>
      </w:pPr>
    </w:p>
    <w:p w14:paraId="161EE921" w14:textId="77777777" w:rsidR="005C4DA9" w:rsidRPr="005C4DA9" w:rsidRDefault="005C4DA9" w:rsidP="005C4DA9">
      <w:pPr>
        <w:rPr>
          <w:rFonts w:eastAsia="Times New Roman" w:cs="Arial"/>
          <w:kern w:val="0"/>
          <w:szCs w:val="24"/>
          <w14:ligatures w14:val="none"/>
        </w:rPr>
      </w:pPr>
      <w:r w:rsidRPr="005C4DA9">
        <w:rPr>
          <w:rFonts w:eastAsia="Times New Roman" w:cs="Arial"/>
          <w:kern w:val="0"/>
          <w:szCs w:val="24"/>
          <w14:ligatures w14:val="none"/>
        </w:rPr>
        <w:t>•</w:t>
      </w:r>
      <w:r w:rsidRPr="005C4DA9">
        <w:rPr>
          <w:rFonts w:eastAsia="Times New Roman" w:cs="Arial"/>
          <w:kern w:val="0"/>
          <w:szCs w:val="24"/>
          <w14:ligatures w14:val="none"/>
        </w:rPr>
        <w:tab/>
        <w:t>the proposed buildings would be a prominent feature in the landscape;</w:t>
      </w:r>
    </w:p>
    <w:p w14:paraId="3AE2593A" w14:textId="77777777" w:rsidR="005C4DA9" w:rsidRPr="005C4DA9" w:rsidRDefault="005C4DA9" w:rsidP="005C4DA9">
      <w:pPr>
        <w:rPr>
          <w:rFonts w:eastAsia="Times New Roman" w:cs="Arial"/>
          <w:kern w:val="0"/>
          <w:szCs w:val="24"/>
          <w14:ligatures w14:val="none"/>
        </w:rPr>
      </w:pPr>
      <w:r w:rsidRPr="005C4DA9">
        <w:rPr>
          <w:rFonts w:eastAsia="Times New Roman" w:cs="Arial"/>
          <w:kern w:val="0"/>
          <w:szCs w:val="24"/>
          <w14:ligatures w14:val="none"/>
        </w:rPr>
        <w:t>•</w:t>
      </w:r>
      <w:r w:rsidRPr="005C4DA9">
        <w:rPr>
          <w:rFonts w:eastAsia="Times New Roman" w:cs="Arial"/>
          <w:kern w:val="0"/>
          <w:szCs w:val="24"/>
          <w14:ligatures w14:val="none"/>
        </w:rPr>
        <w:tab/>
        <w:t xml:space="preserve">the proposed buildings would fail to blend with the landform, existing trees, </w:t>
      </w:r>
    </w:p>
    <w:p w14:paraId="1885E66E" w14:textId="77777777" w:rsidR="005C4DA9" w:rsidRPr="005C4DA9" w:rsidRDefault="005C4DA9" w:rsidP="005C4DA9">
      <w:pPr>
        <w:rPr>
          <w:rFonts w:eastAsia="Times New Roman" w:cs="Arial"/>
          <w:kern w:val="0"/>
          <w:szCs w:val="24"/>
          <w14:ligatures w14:val="none"/>
        </w:rPr>
      </w:pPr>
      <w:r w:rsidRPr="005C4DA9">
        <w:rPr>
          <w:rFonts w:eastAsia="Times New Roman" w:cs="Arial"/>
          <w:kern w:val="0"/>
          <w:szCs w:val="24"/>
          <w14:ligatures w14:val="none"/>
        </w:rPr>
        <w:t xml:space="preserve">           buildings, slopes and other natural features which provide a backdrop; and</w:t>
      </w:r>
    </w:p>
    <w:p w14:paraId="63E5D410" w14:textId="77777777" w:rsidR="005C4DA9" w:rsidRPr="005C4DA9" w:rsidRDefault="005C4DA9" w:rsidP="005C4DA9">
      <w:pPr>
        <w:rPr>
          <w:rFonts w:eastAsia="Times New Roman" w:cs="Arial"/>
          <w:kern w:val="0"/>
          <w:szCs w:val="24"/>
          <w14:ligatures w14:val="none"/>
        </w:rPr>
      </w:pPr>
      <w:r w:rsidRPr="005C4DA9">
        <w:rPr>
          <w:rFonts w:eastAsia="Times New Roman" w:cs="Arial"/>
          <w:kern w:val="0"/>
          <w:szCs w:val="24"/>
          <w14:ligatures w14:val="none"/>
        </w:rPr>
        <w:t xml:space="preserve">           therefore would not integrate into this area of the countryside. </w:t>
      </w:r>
    </w:p>
    <w:p w14:paraId="03055C4F" w14:textId="77777777" w:rsidR="005C4DA9" w:rsidRPr="005C4DA9" w:rsidRDefault="005C4DA9" w:rsidP="005C4DA9">
      <w:pPr>
        <w:rPr>
          <w:rFonts w:eastAsia="Times New Roman" w:cs="Arial"/>
          <w:kern w:val="0"/>
          <w:szCs w:val="24"/>
          <w14:ligatures w14:val="none"/>
        </w:rPr>
      </w:pPr>
      <w:r w:rsidRPr="005C4DA9">
        <w:rPr>
          <w:rFonts w:eastAsia="Times New Roman" w:cs="Arial"/>
          <w:kern w:val="0"/>
          <w:szCs w:val="24"/>
          <w14:ligatures w14:val="none"/>
        </w:rPr>
        <w:t>•</w:t>
      </w:r>
      <w:r w:rsidRPr="005C4DA9">
        <w:rPr>
          <w:rFonts w:eastAsia="Times New Roman" w:cs="Arial"/>
          <w:kern w:val="0"/>
          <w:szCs w:val="24"/>
          <w14:ligatures w14:val="none"/>
        </w:rPr>
        <w:tab/>
        <w:t xml:space="preserve">the ancillary works would not integrate with their surroundings. </w:t>
      </w:r>
    </w:p>
    <w:p w14:paraId="7FB2E4CA" w14:textId="77777777" w:rsidR="005C4DA9" w:rsidRPr="005C4DA9" w:rsidRDefault="005C4DA9" w:rsidP="005C4DA9">
      <w:pPr>
        <w:rPr>
          <w:rFonts w:eastAsia="Times New Roman" w:cs="Arial"/>
          <w:kern w:val="0"/>
          <w:szCs w:val="24"/>
          <w14:ligatures w14:val="none"/>
        </w:rPr>
      </w:pPr>
    </w:p>
    <w:p w14:paraId="0D000C07" w14:textId="77777777" w:rsidR="005C4DA9" w:rsidRPr="005C4DA9" w:rsidRDefault="005C4DA9" w:rsidP="005C4DA9">
      <w:pPr>
        <w:numPr>
          <w:ilvl w:val="0"/>
          <w:numId w:val="15"/>
        </w:numPr>
        <w:contextualSpacing/>
        <w:rPr>
          <w:rFonts w:eastAsia="Times New Roman" w:cs="Arial"/>
          <w:kern w:val="0"/>
          <w:szCs w:val="24"/>
          <w14:ligatures w14:val="none"/>
        </w:rPr>
      </w:pPr>
      <w:r w:rsidRPr="005C4DA9">
        <w:rPr>
          <w:rFonts w:eastAsia="Times New Roman" w:cs="Arial"/>
          <w:kern w:val="0"/>
          <w:szCs w:val="24"/>
          <w14:ligatures w14:val="none"/>
        </w:rPr>
        <w:t>The proposal was contrary to Policy CTY14 of, Planning Policy Statement 21, Sustainable Development in the Countryside in that the buildings would, if permitted,</w:t>
      </w:r>
    </w:p>
    <w:p w14:paraId="55DA2FA6" w14:textId="77777777" w:rsidR="005C4DA9" w:rsidRPr="005C4DA9" w:rsidRDefault="005C4DA9" w:rsidP="005C4DA9">
      <w:pPr>
        <w:rPr>
          <w:rFonts w:eastAsia="Times New Roman" w:cs="Arial"/>
          <w:kern w:val="0"/>
          <w:szCs w:val="24"/>
          <w14:ligatures w14:val="none"/>
        </w:rPr>
      </w:pPr>
      <w:r w:rsidRPr="005C4DA9">
        <w:rPr>
          <w:rFonts w:eastAsia="Times New Roman" w:cs="Arial"/>
          <w:kern w:val="0"/>
          <w:szCs w:val="24"/>
          <w14:ligatures w14:val="none"/>
        </w:rPr>
        <w:t>•</w:t>
      </w:r>
      <w:r w:rsidRPr="005C4DA9">
        <w:rPr>
          <w:rFonts w:eastAsia="Times New Roman" w:cs="Arial"/>
          <w:kern w:val="0"/>
          <w:szCs w:val="24"/>
          <w14:ligatures w14:val="none"/>
        </w:rPr>
        <w:tab/>
        <w:t xml:space="preserve">be unduly prominent in the landscape </w:t>
      </w:r>
    </w:p>
    <w:p w14:paraId="2E62DB9B" w14:textId="77777777" w:rsidR="005C4DA9" w:rsidRPr="005C4DA9" w:rsidRDefault="005C4DA9" w:rsidP="005C4DA9">
      <w:pPr>
        <w:rPr>
          <w:rFonts w:eastAsia="Times New Roman" w:cs="Arial"/>
          <w:kern w:val="0"/>
          <w:szCs w:val="24"/>
          <w14:ligatures w14:val="none"/>
        </w:rPr>
      </w:pPr>
      <w:r w:rsidRPr="005C4DA9">
        <w:rPr>
          <w:rFonts w:eastAsia="Times New Roman" w:cs="Arial"/>
          <w:kern w:val="0"/>
          <w:szCs w:val="24"/>
          <w14:ligatures w14:val="none"/>
        </w:rPr>
        <w:t>•</w:t>
      </w:r>
      <w:r w:rsidRPr="005C4DA9">
        <w:rPr>
          <w:rFonts w:eastAsia="Times New Roman" w:cs="Arial"/>
          <w:kern w:val="0"/>
          <w:szCs w:val="24"/>
          <w14:ligatures w14:val="none"/>
        </w:rPr>
        <w:tab/>
        <w:t xml:space="preserve">result in a suburban style build-up of development when viewed with existing </w:t>
      </w:r>
    </w:p>
    <w:p w14:paraId="218F9D28" w14:textId="77777777" w:rsidR="005C4DA9" w:rsidRPr="005C4DA9" w:rsidRDefault="005C4DA9" w:rsidP="005C4DA9">
      <w:pPr>
        <w:rPr>
          <w:rFonts w:eastAsia="Times New Roman" w:cs="Arial"/>
          <w:kern w:val="0"/>
          <w:szCs w:val="24"/>
          <w14:ligatures w14:val="none"/>
        </w:rPr>
      </w:pPr>
      <w:r w:rsidRPr="005C4DA9">
        <w:rPr>
          <w:rFonts w:eastAsia="Times New Roman" w:cs="Arial"/>
          <w:kern w:val="0"/>
          <w:szCs w:val="24"/>
          <w14:ligatures w14:val="none"/>
        </w:rPr>
        <w:t xml:space="preserve">          and approved buildings; </w:t>
      </w:r>
    </w:p>
    <w:p w14:paraId="1D8CC4D3" w14:textId="77777777" w:rsidR="005C4DA9" w:rsidRPr="005C4DA9" w:rsidRDefault="005C4DA9" w:rsidP="005C4DA9">
      <w:pPr>
        <w:rPr>
          <w:rFonts w:eastAsia="Times New Roman" w:cs="Arial"/>
          <w:kern w:val="0"/>
          <w:szCs w:val="24"/>
          <w14:ligatures w14:val="none"/>
        </w:rPr>
      </w:pPr>
      <w:r w:rsidRPr="005C4DA9">
        <w:rPr>
          <w:rFonts w:eastAsia="Times New Roman" w:cs="Arial"/>
          <w:kern w:val="0"/>
          <w:szCs w:val="24"/>
          <w14:ligatures w14:val="none"/>
        </w:rPr>
        <w:t>•</w:t>
      </w:r>
      <w:r w:rsidRPr="005C4DA9">
        <w:rPr>
          <w:rFonts w:eastAsia="Times New Roman" w:cs="Arial"/>
          <w:kern w:val="0"/>
          <w:szCs w:val="24"/>
          <w14:ligatures w14:val="none"/>
        </w:rPr>
        <w:tab/>
        <w:t>not respect the traditional pattern of settlement exhibited in that area;</w:t>
      </w:r>
    </w:p>
    <w:p w14:paraId="3C679C75" w14:textId="77777777" w:rsidR="005C4DA9" w:rsidRPr="005C4DA9" w:rsidRDefault="005C4DA9" w:rsidP="005C4DA9">
      <w:pPr>
        <w:rPr>
          <w:rFonts w:eastAsia="Times New Roman" w:cs="Arial"/>
          <w:kern w:val="0"/>
          <w:szCs w:val="24"/>
          <w14:ligatures w14:val="none"/>
        </w:rPr>
      </w:pPr>
      <w:r w:rsidRPr="005C4DA9">
        <w:rPr>
          <w:rFonts w:eastAsia="Times New Roman" w:cs="Arial"/>
          <w:kern w:val="0"/>
          <w:szCs w:val="24"/>
          <w14:ligatures w14:val="none"/>
        </w:rPr>
        <w:t>•</w:t>
      </w:r>
      <w:r w:rsidRPr="005C4DA9">
        <w:rPr>
          <w:rFonts w:eastAsia="Times New Roman" w:cs="Arial"/>
          <w:kern w:val="0"/>
          <w:szCs w:val="24"/>
          <w14:ligatures w14:val="none"/>
        </w:rPr>
        <w:tab/>
        <w:t>Creates a ribbon of development</w:t>
      </w:r>
    </w:p>
    <w:p w14:paraId="6DEA0B1E" w14:textId="77777777" w:rsidR="005C4DA9" w:rsidRPr="005C4DA9" w:rsidRDefault="005C4DA9" w:rsidP="005C4DA9">
      <w:pPr>
        <w:rPr>
          <w:rFonts w:eastAsia="Times New Roman" w:cs="Arial"/>
          <w:kern w:val="0"/>
          <w:szCs w:val="24"/>
          <w14:ligatures w14:val="none"/>
        </w:rPr>
      </w:pPr>
      <w:r w:rsidRPr="005C4DA9">
        <w:rPr>
          <w:rFonts w:eastAsia="Times New Roman" w:cs="Arial"/>
          <w:kern w:val="0"/>
          <w:szCs w:val="24"/>
          <w14:ligatures w14:val="none"/>
        </w:rPr>
        <w:t>•</w:t>
      </w:r>
      <w:r w:rsidRPr="005C4DA9">
        <w:rPr>
          <w:rFonts w:eastAsia="Times New Roman" w:cs="Arial"/>
          <w:kern w:val="0"/>
          <w:szCs w:val="24"/>
          <w14:ligatures w14:val="none"/>
        </w:rPr>
        <w:tab/>
        <w:t>the impact of ancillary works (with the exception of necessary visibility splays)</w:t>
      </w:r>
    </w:p>
    <w:p w14:paraId="46B97D34" w14:textId="77777777" w:rsidR="005C4DA9" w:rsidRPr="005C4DA9" w:rsidRDefault="005C4DA9" w:rsidP="005C4DA9">
      <w:pPr>
        <w:rPr>
          <w:rFonts w:eastAsia="Times New Roman" w:cs="Arial"/>
          <w:kern w:val="0"/>
          <w:szCs w:val="24"/>
          <w14:ligatures w14:val="none"/>
        </w:rPr>
      </w:pPr>
      <w:r w:rsidRPr="005C4DA9">
        <w:rPr>
          <w:rFonts w:eastAsia="Times New Roman" w:cs="Arial"/>
          <w:kern w:val="0"/>
          <w:szCs w:val="24"/>
          <w14:ligatures w14:val="none"/>
        </w:rPr>
        <w:t xml:space="preserve">          would damage rural character. </w:t>
      </w:r>
    </w:p>
    <w:p w14:paraId="5504FEBE" w14:textId="77777777" w:rsidR="005C4DA9" w:rsidRPr="005C4DA9" w:rsidRDefault="005C4DA9" w:rsidP="005C4DA9">
      <w:pPr>
        <w:rPr>
          <w:rFonts w:eastAsia="Times New Roman" w:cs="Arial"/>
          <w:kern w:val="0"/>
          <w:szCs w:val="24"/>
          <w14:ligatures w14:val="none"/>
        </w:rPr>
      </w:pPr>
    </w:p>
    <w:p w14:paraId="3BADAA79" w14:textId="77777777" w:rsidR="005C4DA9" w:rsidRPr="005C4DA9" w:rsidRDefault="005C4DA9" w:rsidP="005C4DA9">
      <w:pPr>
        <w:numPr>
          <w:ilvl w:val="0"/>
          <w:numId w:val="15"/>
        </w:numPr>
        <w:contextualSpacing/>
        <w:rPr>
          <w:rFonts w:eastAsia="Times New Roman" w:cs="Arial"/>
          <w:kern w:val="0"/>
          <w:szCs w:val="24"/>
          <w14:ligatures w14:val="none"/>
        </w:rPr>
      </w:pPr>
      <w:r w:rsidRPr="005C4DA9">
        <w:rPr>
          <w:rFonts w:eastAsia="Times New Roman" w:cs="Arial"/>
          <w:kern w:val="0"/>
          <w:szCs w:val="24"/>
          <w14:ligatures w14:val="none"/>
        </w:rPr>
        <w:t xml:space="preserve">The proposal was contrary to the Strategic Planning Policy Statement for Northern Ireland and Policy NH6 of Planning Policy Statement 2 Natural </w:t>
      </w:r>
      <w:r w:rsidRPr="005C4DA9">
        <w:rPr>
          <w:rFonts w:eastAsia="Times New Roman" w:cs="Arial"/>
          <w:kern w:val="0"/>
          <w:szCs w:val="24"/>
          <w14:ligatures w14:val="none"/>
        </w:rPr>
        <w:lastRenderedPageBreak/>
        <w:t>Heritage in that the scale of the proposal was unsympathetic to the special character of the Area of Outstanding Natural Beauty in general and of the particular locality and does not respect the local development pattern.</w:t>
      </w:r>
    </w:p>
    <w:p w14:paraId="1071A992" w14:textId="77777777" w:rsidR="005C4DA9" w:rsidRPr="005C4DA9" w:rsidRDefault="005C4DA9" w:rsidP="005C4DA9">
      <w:pPr>
        <w:rPr>
          <w:rFonts w:eastAsia="Times New Roman" w:cs="Arial"/>
          <w:kern w:val="0"/>
          <w:szCs w:val="24"/>
          <w14:ligatures w14:val="none"/>
        </w:rPr>
      </w:pPr>
    </w:p>
    <w:p w14:paraId="7382EFB2" w14:textId="77777777" w:rsidR="005C4DA9" w:rsidRPr="005C4DA9" w:rsidRDefault="005C4DA9" w:rsidP="005C4DA9">
      <w:pPr>
        <w:rPr>
          <w:rFonts w:eastAsia="Times New Roman" w:cs="Arial"/>
          <w:kern w:val="0"/>
          <w:szCs w:val="24"/>
          <w14:ligatures w14:val="none"/>
        </w:rPr>
      </w:pPr>
      <w:r w:rsidRPr="005C4DA9">
        <w:rPr>
          <w:rFonts w:eastAsia="Times New Roman" w:cs="Arial"/>
          <w:kern w:val="0"/>
          <w:szCs w:val="24"/>
          <w14:ligatures w14:val="none"/>
        </w:rPr>
        <w:t xml:space="preserve">In terms of this appeal the application was assessed against Policy CTY 8 of PPS 21 ‘Ribbon Development’. This stated that a building would be refused where it created or added to a ribbon of development however, a policy exception was the development of a small gap site capable of accommodating a maximum of two dwellings within an otherwise substantial continuously built-up frontage. </w:t>
      </w:r>
    </w:p>
    <w:p w14:paraId="01327F92" w14:textId="77777777" w:rsidR="005C4DA9" w:rsidRPr="005C4DA9" w:rsidRDefault="005C4DA9" w:rsidP="005C4DA9">
      <w:pPr>
        <w:rPr>
          <w:rFonts w:eastAsia="Times New Roman" w:cs="Times New Roman"/>
          <w:kern w:val="0"/>
          <w:szCs w:val="20"/>
          <w14:ligatures w14:val="none"/>
        </w:rPr>
      </w:pPr>
      <w:r w:rsidRPr="005C4DA9">
        <w:rPr>
          <w:rFonts w:eastAsia="Times New Roman" w:cs="Arial"/>
          <w:kern w:val="0"/>
          <w:szCs w:val="24"/>
          <w14:ligatures w14:val="none"/>
        </w:rPr>
        <w:t xml:space="preserve">Commissioner Taylor concluded in her report that there was a substantial and continuously built-up frontage consisting of No.32 and its garage, No.34 and its outbuilding and No.36 Castle Espie Road. The Council had considered the outbuilding to be temporary in nature and did not include it in its assessment. The Commissioner was not persuaded by this and found the outbuilding/shed to be a </w:t>
      </w:r>
      <w:r w:rsidRPr="005C4DA9">
        <w:rPr>
          <w:rFonts w:eastAsia="Times New Roman" w:cs="Times New Roman"/>
          <w:kern w:val="0"/>
          <w:szCs w:val="20"/>
          <w14:ligatures w14:val="none"/>
        </w:rPr>
        <w:t>modest size, of permanent construction and has, for the purposes of the policy, a frontage to the laneway.</w:t>
      </w:r>
    </w:p>
    <w:p w14:paraId="0954B9EB" w14:textId="77777777" w:rsidR="005C4DA9" w:rsidRPr="005C4DA9" w:rsidRDefault="005C4DA9" w:rsidP="005C4DA9">
      <w:pPr>
        <w:rPr>
          <w:rFonts w:eastAsia="Times New Roman" w:cs="Times New Roman"/>
          <w:kern w:val="0"/>
          <w:szCs w:val="20"/>
          <w14:ligatures w14:val="none"/>
        </w:rPr>
      </w:pPr>
    </w:p>
    <w:p w14:paraId="126D107E" w14:textId="77777777" w:rsidR="005C4DA9" w:rsidRPr="005C4DA9" w:rsidRDefault="005C4DA9" w:rsidP="005C4DA9">
      <w:pPr>
        <w:rPr>
          <w:rFonts w:eastAsia="Times New Roman" w:cs="Times New Roman"/>
          <w:kern w:val="0"/>
          <w:szCs w:val="20"/>
          <w14:ligatures w14:val="none"/>
        </w:rPr>
      </w:pPr>
      <w:r w:rsidRPr="005C4DA9">
        <w:rPr>
          <w:rFonts w:eastAsia="Times New Roman" w:cs="Times New Roman"/>
          <w:kern w:val="0"/>
          <w:szCs w:val="20"/>
          <w14:ligatures w14:val="none"/>
        </w:rPr>
        <w:t xml:space="preserve">The second test was whether the gap was small enough to only accommodate a maximum of two dwellings. The Commissioner found the separation between buildings (despite the appellant’s protestations that only the site should be considered – not from building to building) to be 100m. Both the appellant and the Council agreed that the average plot width along the substantial and continuously built-up frontage was 36.4m. The Commissioner concluded that the gap between buildings would therefore allow for more than two dwellings. As such the proposal failed to meet the requirement of the exception. </w:t>
      </w:r>
    </w:p>
    <w:p w14:paraId="7D1E5F84" w14:textId="77777777" w:rsidR="005C4DA9" w:rsidRPr="005C4DA9" w:rsidRDefault="005C4DA9" w:rsidP="005C4DA9">
      <w:pPr>
        <w:rPr>
          <w:rFonts w:eastAsia="Times New Roman" w:cs="Times New Roman"/>
          <w:kern w:val="0"/>
          <w:szCs w:val="20"/>
          <w14:ligatures w14:val="none"/>
        </w:rPr>
      </w:pPr>
    </w:p>
    <w:p w14:paraId="114333D2" w14:textId="77777777" w:rsidR="005C4DA9" w:rsidRPr="005C4DA9" w:rsidRDefault="005C4DA9" w:rsidP="005C4DA9">
      <w:pPr>
        <w:rPr>
          <w:rFonts w:eastAsia="Times New Roman" w:cs="Times New Roman"/>
          <w:kern w:val="0"/>
          <w:szCs w:val="20"/>
          <w14:ligatures w14:val="none"/>
        </w:rPr>
      </w:pPr>
      <w:r w:rsidRPr="005C4DA9">
        <w:rPr>
          <w:rFonts w:eastAsia="Times New Roman" w:cs="Times New Roman"/>
          <w:kern w:val="0"/>
          <w:szCs w:val="20"/>
          <w14:ligatures w14:val="none"/>
        </w:rPr>
        <w:t>The PAC also found that the development would lead to the creation of a ribbon of development and would result in the loss of an important visual break. Furthermore, the development would involve the creation of an extended laneway access running to the rear of No’s 30 and 30A which would be a feature out of keeping with character in the area and incongruous at this countryside location, and along with the appeal buildings would cause a suburban-style build-up of development and a detrimental change to the surrounding rural character failing to meet the requirements of Policy CTY 14.</w:t>
      </w:r>
    </w:p>
    <w:p w14:paraId="5A27A786" w14:textId="77777777" w:rsidR="005C4DA9" w:rsidRPr="005C4DA9" w:rsidRDefault="005C4DA9" w:rsidP="005C4DA9">
      <w:pPr>
        <w:rPr>
          <w:rFonts w:eastAsia="Times New Roman" w:cs="Times New Roman"/>
          <w:kern w:val="0"/>
          <w:szCs w:val="20"/>
          <w14:ligatures w14:val="none"/>
        </w:rPr>
      </w:pPr>
    </w:p>
    <w:p w14:paraId="3E52AE46" w14:textId="77777777" w:rsidR="005C4DA9" w:rsidRPr="005C4DA9" w:rsidRDefault="005C4DA9" w:rsidP="005C4DA9">
      <w:pPr>
        <w:rPr>
          <w:rFonts w:eastAsia="Times New Roman" w:cs="Times New Roman"/>
          <w:kern w:val="0"/>
          <w:szCs w:val="20"/>
          <w14:ligatures w14:val="none"/>
        </w:rPr>
      </w:pPr>
      <w:r w:rsidRPr="005C4DA9">
        <w:rPr>
          <w:rFonts w:eastAsia="Times New Roman" w:cs="Times New Roman"/>
          <w:kern w:val="0"/>
          <w:szCs w:val="20"/>
          <w14:ligatures w14:val="none"/>
        </w:rPr>
        <w:t xml:space="preserve">In terms of NH6 of PPS 2, as the site was considered to be an important visual break, it would be as a whole unsympathetic to the surrounding AONB, would not respect the character of the land or the traditional pattern of development. As such Policy NH6 was not complied with. </w:t>
      </w:r>
    </w:p>
    <w:p w14:paraId="04F4912B" w14:textId="77777777" w:rsidR="005C4DA9" w:rsidRPr="005C4DA9" w:rsidRDefault="005C4DA9" w:rsidP="005C4DA9">
      <w:pPr>
        <w:rPr>
          <w:rFonts w:eastAsia="Times New Roman" w:cs="Times New Roman"/>
          <w:kern w:val="0"/>
          <w:szCs w:val="20"/>
          <w14:ligatures w14:val="none"/>
        </w:rPr>
      </w:pPr>
    </w:p>
    <w:p w14:paraId="3571DB04" w14:textId="77777777" w:rsidR="005C4DA9" w:rsidRPr="005C4DA9" w:rsidRDefault="005C4DA9" w:rsidP="005C4DA9">
      <w:pPr>
        <w:rPr>
          <w:rFonts w:eastAsia="Times New Roman" w:cs="Times New Roman"/>
          <w:kern w:val="0"/>
          <w:szCs w:val="20"/>
          <w14:ligatures w14:val="none"/>
        </w:rPr>
      </w:pPr>
      <w:r w:rsidRPr="005C4DA9">
        <w:rPr>
          <w:rFonts w:eastAsia="Times New Roman" w:cs="Times New Roman"/>
          <w:kern w:val="0"/>
          <w:szCs w:val="20"/>
          <w14:ligatures w14:val="none"/>
        </w:rPr>
        <w:t xml:space="preserve">The appellant put forward several different planning application sites as they were considered comparable with the appeal site. However, the PAC did not agree and they were not found to be relevant. </w:t>
      </w:r>
    </w:p>
    <w:p w14:paraId="6BEBEB5D" w14:textId="77777777" w:rsidR="005C4DA9" w:rsidRPr="005C4DA9" w:rsidRDefault="005C4DA9" w:rsidP="005C4DA9">
      <w:pPr>
        <w:rPr>
          <w:rFonts w:eastAsia="Times New Roman" w:cs="Times New Roman"/>
          <w:kern w:val="0"/>
          <w:szCs w:val="20"/>
          <w14:ligatures w14:val="none"/>
        </w:rPr>
      </w:pPr>
    </w:p>
    <w:p w14:paraId="54B1307E" w14:textId="77777777" w:rsidR="005C4DA9" w:rsidRPr="005C4DA9" w:rsidRDefault="005C4DA9" w:rsidP="005C4DA9">
      <w:pPr>
        <w:rPr>
          <w:rFonts w:eastAsia="Times New Roman" w:cs="Times New Roman"/>
          <w:kern w:val="0"/>
          <w:szCs w:val="20"/>
          <w14:ligatures w14:val="none"/>
        </w:rPr>
      </w:pPr>
      <w:r w:rsidRPr="005C4DA9">
        <w:rPr>
          <w:rFonts w:eastAsia="Times New Roman" w:cs="Times New Roman"/>
          <w:kern w:val="0"/>
          <w:szCs w:val="20"/>
          <w14:ligatures w14:val="none"/>
        </w:rPr>
        <w:t xml:space="preserve">Finally, the appellant could not demonstrate why the appeal development was essential and could not be located in a settlement and failed to comply with the requirements of Policy CTY 1 of PPS 21. </w:t>
      </w:r>
    </w:p>
    <w:p w14:paraId="2C9E2638" w14:textId="77777777" w:rsidR="005C4DA9" w:rsidRPr="005C4DA9" w:rsidRDefault="005C4DA9" w:rsidP="005C4DA9">
      <w:pPr>
        <w:rPr>
          <w:rFonts w:eastAsia="Times New Roman" w:cs="Times New Roman"/>
          <w:kern w:val="0"/>
          <w:szCs w:val="20"/>
          <w14:ligatures w14:val="none"/>
        </w:rPr>
      </w:pPr>
    </w:p>
    <w:p w14:paraId="3B8CEC04" w14:textId="6CDD4C98" w:rsidR="005C4DA9" w:rsidRPr="005C4DA9" w:rsidRDefault="005C4DA9" w:rsidP="005C4DA9">
      <w:pPr>
        <w:rPr>
          <w:rFonts w:eastAsia="Calibri" w:cs="Arial"/>
          <w:color w:val="000000"/>
          <w:kern w:val="0"/>
          <w:szCs w:val="24"/>
          <w14:ligatures w14:val="none"/>
        </w:rPr>
      </w:pPr>
      <w:r w:rsidRPr="005C4DA9">
        <w:rPr>
          <w:rFonts w:eastAsia="Times New Roman" w:cs="Times New Roman"/>
          <w:kern w:val="0"/>
          <w:szCs w:val="20"/>
          <w14:ligatures w14:val="none"/>
        </w:rPr>
        <w:t xml:space="preserve">The Commissioner’s detailed report was found under Item 5A. </w:t>
      </w:r>
    </w:p>
    <w:p w14:paraId="28472F12" w14:textId="77777777" w:rsidR="005C4DA9" w:rsidRPr="005C4DA9" w:rsidRDefault="005C4DA9" w:rsidP="005C4DA9">
      <w:pPr>
        <w:rPr>
          <w:rFonts w:eastAsia="Times New Roman" w:cs="Arial"/>
          <w:kern w:val="0"/>
          <w:szCs w:val="24"/>
          <w14:ligatures w14:val="none"/>
        </w:rPr>
      </w:pPr>
    </w:p>
    <w:p w14:paraId="0FBDDCDD" w14:textId="77777777" w:rsidR="0037724F" w:rsidRDefault="0037724F" w:rsidP="005C4DA9">
      <w:pPr>
        <w:rPr>
          <w:rFonts w:eastAsia="Times New Roman" w:cs="Arial"/>
          <w:b/>
          <w:bCs/>
          <w:kern w:val="0"/>
          <w:szCs w:val="24"/>
          <w14:ligatures w14:val="none"/>
        </w:rPr>
      </w:pPr>
    </w:p>
    <w:p w14:paraId="759FF8FF" w14:textId="77777777" w:rsidR="0037724F" w:rsidRDefault="0037724F" w:rsidP="005C4DA9">
      <w:pPr>
        <w:rPr>
          <w:rFonts w:eastAsia="Times New Roman" w:cs="Arial"/>
          <w:b/>
          <w:bCs/>
          <w:kern w:val="0"/>
          <w:szCs w:val="24"/>
          <w14:ligatures w14:val="none"/>
        </w:rPr>
      </w:pPr>
    </w:p>
    <w:p w14:paraId="134C990F" w14:textId="77777777" w:rsidR="0037724F" w:rsidRDefault="0037724F" w:rsidP="005C4DA9">
      <w:pPr>
        <w:rPr>
          <w:rFonts w:eastAsia="Times New Roman" w:cs="Arial"/>
          <w:b/>
          <w:bCs/>
          <w:kern w:val="0"/>
          <w:szCs w:val="24"/>
          <w14:ligatures w14:val="none"/>
        </w:rPr>
      </w:pPr>
    </w:p>
    <w:p w14:paraId="4DE5824E" w14:textId="15204D92" w:rsidR="005C4DA9" w:rsidRPr="005C4DA9" w:rsidRDefault="005C4DA9" w:rsidP="005C4DA9">
      <w:pPr>
        <w:rPr>
          <w:rFonts w:eastAsia="Times New Roman" w:cs="Arial"/>
          <w:b/>
          <w:bCs/>
          <w:kern w:val="0"/>
          <w:szCs w:val="24"/>
          <w14:ligatures w14:val="none"/>
        </w:rPr>
      </w:pPr>
      <w:r w:rsidRPr="005C4DA9">
        <w:rPr>
          <w:rFonts w:eastAsia="Times New Roman" w:cs="Arial"/>
          <w:b/>
          <w:bCs/>
          <w:kern w:val="0"/>
          <w:szCs w:val="24"/>
          <w14:ligatures w14:val="none"/>
        </w:rPr>
        <w:t>New Appeals Lodged</w:t>
      </w:r>
    </w:p>
    <w:p w14:paraId="78C4D016" w14:textId="77777777" w:rsidR="005C4DA9" w:rsidRPr="005C4DA9" w:rsidRDefault="005C4DA9" w:rsidP="005C4DA9">
      <w:pPr>
        <w:rPr>
          <w:rFonts w:eastAsia="Times New Roman" w:cs="Times New Roman"/>
          <w:kern w:val="0"/>
          <w:szCs w:val="20"/>
          <w14:ligatures w14:val="none"/>
        </w:rPr>
      </w:pPr>
    </w:p>
    <w:p w14:paraId="316FCF75" w14:textId="77777777" w:rsidR="005C4DA9" w:rsidRPr="005C4DA9" w:rsidRDefault="005C4DA9" w:rsidP="005C4DA9">
      <w:pPr>
        <w:numPr>
          <w:ilvl w:val="0"/>
          <w:numId w:val="2"/>
        </w:numPr>
        <w:ind w:left="426" w:hanging="426"/>
        <w:contextualSpacing/>
        <w:rPr>
          <w:rFonts w:eastAsia="Times New Roman" w:cs="Times New Roman"/>
          <w:kern w:val="0"/>
          <w:szCs w:val="20"/>
          <w14:ligatures w14:val="none"/>
        </w:rPr>
      </w:pPr>
      <w:r w:rsidRPr="005C4DA9">
        <w:rPr>
          <w:rFonts w:eastAsia="Times New Roman" w:cs="Times New Roman"/>
          <w:kern w:val="0"/>
          <w:szCs w:val="20"/>
          <w14:ligatures w14:val="none"/>
        </w:rPr>
        <w:t>The following appeal was lodged against an Enforcement Notice on 16 July 2024.</w:t>
      </w:r>
    </w:p>
    <w:p w14:paraId="297691E6" w14:textId="77777777" w:rsidR="005C4DA9" w:rsidRPr="005C4DA9" w:rsidRDefault="005C4DA9" w:rsidP="005C4DA9">
      <w:pPr>
        <w:ind w:left="426"/>
        <w:contextualSpacing/>
        <w:rPr>
          <w:rFonts w:eastAsia="Times New Roman" w:cs="Times New Roman"/>
          <w:kern w:val="0"/>
          <w:szCs w:val="20"/>
          <w14:ligatures w14:val="none"/>
        </w:rPr>
      </w:pPr>
    </w:p>
    <w:tbl>
      <w:tblPr>
        <w:tblStyle w:val="TableGrid1"/>
        <w:tblW w:w="0" w:type="auto"/>
        <w:tblInd w:w="421" w:type="dxa"/>
        <w:tblLook w:val="04A0" w:firstRow="1" w:lastRow="0" w:firstColumn="1" w:lastColumn="0" w:noHBand="0" w:noVBand="1"/>
      </w:tblPr>
      <w:tblGrid>
        <w:gridCol w:w="2231"/>
        <w:gridCol w:w="5728"/>
      </w:tblGrid>
      <w:tr w:rsidR="005C4DA9" w:rsidRPr="005C4DA9" w14:paraId="69FC7CFD" w14:textId="77777777" w:rsidTr="00CC46C1">
        <w:tc>
          <w:tcPr>
            <w:tcW w:w="2231" w:type="dxa"/>
          </w:tcPr>
          <w:p w14:paraId="44C7E897" w14:textId="77777777" w:rsidR="005C4DA9" w:rsidRPr="005C4DA9" w:rsidRDefault="005C4DA9" w:rsidP="005C4DA9">
            <w:pPr>
              <w:rPr>
                <w:rFonts w:eastAsia="Times New Roman"/>
                <w:bCs/>
                <w:szCs w:val="20"/>
              </w:rPr>
            </w:pPr>
            <w:r w:rsidRPr="005C4DA9">
              <w:rPr>
                <w:rFonts w:eastAsia="Times New Roman"/>
                <w:bCs/>
                <w:szCs w:val="20"/>
              </w:rPr>
              <w:t>PAC Ref</w:t>
            </w:r>
          </w:p>
        </w:tc>
        <w:tc>
          <w:tcPr>
            <w:tcW w:w="5728" w:type="dxa"/>
          </w:tcPr>
          <w:p w14:paraId="4432BFFF" w14:textId="77777777" w:rsidR="005C4DA9" w:rsidRPr="005C4DA9" w:rsidRDefault="005C4DA9" w:rsidP="005C4DA9">
            <w:pPr>
              <w:rPr>
                <w:rFonts w:eastAsia="Times New Roman" w:cs="Arial"/>
                <w:bCs/>
              </w:rPr>
            </w:pPr>
            <w:r w:rsidRPr="005C4DA9">
              <w:rPr>
                <w:rFonts w:eastAsia="Times New Roman" w:cs="Arial"/>
                <w:bCs/>
              </w:rPr>
              <w:t>2024/E0021</w:t>
            </w:r>
          </w:p>
        </w:tc>
      </w:tr>
      <w:tr w:rsidR="005C4DA9" w:rsidRPr="005C4DA9" w14:paraId="2ABC96BC" w14:textId="77777777" w:rsidTr="00CC46C1">
        <w:tc>
          <w:tcPr>
            <w:tcW w:w="2231" w:type="dxa"/>
          </w:tcPr>
          <w:p w14:paraId="1653F092" w14:textId="77777777" w:rsidR="005C4DA9" w:rsidRPr="005C4DA9" w:rsidRDefault="005C4DA9" w:rsidP="005C4DA9">
            <w:pPr>
              <w:rPr>
                <w:rFonts w:eastAsia="Times New Roman"/>
                <w:bCs/>
                <w:szCs w:val="20"/>
              </w:rPr>
            </w:pPr>
            <w:r w:rsidRPr="005C4DA9">
              <w:rPr>
                <w:rFonts w:eastAsia="Times New Roman"/>
                <w:bCs/>
                <w:szCs w:val="20"/>
              </w:rPr>
              <w:t>Council Ref</w:t>
            </w:r>
          </w:p>
        </w:tc>
        <w:tc>
          <w:tcPr>
            <w:tcW w:w="5728" w:type="dxa"/>
          </w:tcPr>
          <w:p w14:paraId="2D40D1C7" w14:textId="77777777" w:rsidR="005C4DA9" w:rsidRPr="005C4DA9" w:rsidRDefault="005C4DA9" w:rsidP="005C4DA9">
            <w:pPr>
              <w:rPr>
                <w:rFonts w:eastAsia="Times New Roman" w:cs="Arial"/>
                <w:bCs/>
              </w:rPr>
            </w:pPr>
            <w:r w:rsidRPr="005C4DA9">
              <w:rPr>
                <w:rFonts w:eastAsia="Times New Roman" w:cs="Arial"/>
                <w:bCs/>
              </w:rPr>
              <w:t>LA06/2022/0092/CA</w:t>
            </w:r>
          </w:p>
        </w:tc>
      </w:tr>
      <w:tr w:rsidR="005C4DA9" w:rsidRPr="005C4DA9" w14:paraId="68FAC2C6" w14:textId="77777777" w:rsidTr="00CC46C1">
        <w:tc>
          <w:tcPr>
            <w:tcW w:w="2231" w:type="dxa"/>
          </w:tcPr>
          <w:p w14:paraId="1FEF832A" w14:textId="77777777" w:rsidR="005C4DA9" w:rsidRPr="005C4DA9" w:rsidRDefault="005C4DA9" w:rsidP="005C4DA9">
            <w:pPr>
              <w:rPr>
                <w:rFonts w:eastAsia="Times New Roman"/>
                <w:bCs/>
                <w:szCs w:val="20"/>
              </w:rPr>
            </w:pPr>
            <w:r w:rsidRPr="005C4DA9">
              <w:rPr>
                <w:rFonts w:eastAsia="Times New Roman"/>
                <w:bCs/>
                <w:szCs w:val="20"/>
              </w:rPr>
              <w:t>Appellant</w:t>
            </w:r>
          </w:p>
        </w:tc>
        <w:tc>
          <w:tcPr>
            <w:tcW w:w="5728" w:type="dxa"/>
          </w:tcPr>
          <w:p w14:paraId="4287A611" w14:textId="77777777" w:rsidR="005C4DA9" w:rsidRPr="005C4DA9" w:rsidRDefault="005C4DA9" w:rsidP="005C4DA9">
            <w:pPr>
              <w:rPr>
                <w:rFonts w:eastAsia="Times New Roman" w:cs="Arial"/>
                <w:bCs/>
              </w:rPr>
            </w:pPr>
            <w:r w:rsidRPr="005C4DA9">
              <w:rPr>
                <w:rFonts w:eastAsia="Times New Roman" w:cs="Arial"/>
                <w:bCs/>
              </w:rPr>
              <w:t>Marcus Green</w:t>
            </w:r>
          </w:p>
        </w:tc>
      </w:tr>
      <w:tr w:rsidR="005C4DA9" w:rsidRPr="005C4DA9" w14:paraId="4A5FEE53" w14:textId="77777777" w:rsidTr="00CC46C1">
        <w:tc>
          <w:tcPr>
            <w:tcW w:w="2231" w:type="dxa"/>
          </w:tcPr>
          <w:p w14:paraId="770F15A5" w14:textId="77777777" w:rsidR="005C4DA9" w:rsidRPr="005C4DA9" w:rsidRDefault="005C4DA9" w:rsidP="005C4DA9">
            <w:pPr>
              <w:rPr>
                <w:rFonts w:eastAsia="Times New Roman"/>
                <w:bCs/>
                <w:szCs w:val="20"/>
              </w:rPr>
            </w:pPr>
            <w:r w:rsidRPr="005C4DA9">
              <w:rPr>
                <w:rFonts w:eastAsia="Times New Roman"/>
                <w:bCs/>
                <w:szCs w:val="20"/>
              </w:rPr>
              <w:t>Subject of Appeal</w:t>
            </w:r>
          </w:p>
        </w:tc>
        <w:tc>
          <w:tcPr>
            <w:tcW w:w="5728" w:type="dxa"/>
          </w:tcPr>
          <w:p w14:paraId="18BE547A" w14:textId="77777777" w:rsidR="005C4DA9" w:rsidRPr="005C4DA9" w:rsidRDefault="005C4DA9" w:rsidP="005C4DA9">
            <w:pPr>
              <w:rPr>
                <w:rFonts w:eastAsia="Times New Roman" w:cs="Arial"/>
                <w:color w:val="0B0C0C"/>
                <w:shd w:val="clear" w:color="auto" w:fill="FFFFFF"/>
              </w:rPr>
            </w:pPr>
            <w:r w:rsidRPr="005C4DA9">
              <w:rPr>
                <w:rFonts w:eastAsia="Times New Roman" w:cs="Arial"/>
                <w:color w:val="0B0C0C"/>
                <w:shd w:val="clear" w:color="auto" w:fill="FFFFFF"/>
              </w:rPr>
              <w:t>Alleged unauthorised:</w:t>
            </w:r>
          </w:p>
          <w:p w14:paraId="58BB97C6" w14:textId="77777777" w:rsidR="005C4DA9" w:rsidRPr="005C4DA9" w:rsidRDefault="005C4DA9" w:rsidP="005C4DA9">
            <w:pPr>
              <w:numPr>
                <w:ilvl w:val="0"/>
                <w:numId w:val="16"/>
              </w:numPr>
              <w:ind w:left="207" w:hanging="207"/>
              <w:contextualSpacing/>
              <w:rPr>
                <w:rFonts w:eastAsia="Times New Roman" w:cs="Arial"/>
                <w:color w:val="0B0C0C"/>
                <w:shd w:val="clear" w:color="auto" w:fill="FFFFFF"/>
              </w:rPr>
            </w:pPr>
            <w:r w:rsidRPr="005C4DA9">
              <w:rPr>
                <w:rFonts w:eastAsia="Times New Roman" w:cs="Arial"/>
                <w:color w:val="0B0C0C"/>
                <w:shd w:val="clear" w:color="auto" w:fill="FFFFFF"/>
              </w:rPr>
              <w:t>Material change of use of land for use as a coffee shop and associated seating area;</w:t>
            </w:r>
          </w:p>
          <w:p w14:paraId="2FBA5D66" w14:textId="77777777" w:rsidR="005C4DA9" w:rsidRPr="005C4DA9" w:rsidRDefault="005C4DA9" w:rsidP="005C4DA9">
            <w:pPr>
              <w:numPr>
                <w:ilvl w:val="0"/>
                <w:numId w:val="16"/>
              </w:numPr>
              <w:ind w:left="207" w:hanging="207"/>
              <w:contextualSpacing/>
              <w:rPr>
                <w:rFonts w:eastAsia="Times New Roman" w:cs="Arial"/>
                <w:color w:val="0B0C0C"/>
                <w:shd w:val="clear" w:color="auto" w:fill="FFFFFF"/>
              </w:rPr>
            </w:pPr>
            <w:r w:rsidRPr="005C4DA9">
              <w:rPr>
                <w:rFonts w:eastAsia="Times New Roman" w:cs="Arial"/>
                <w:color w:val="0B0C0C"/>
                <w:shd w:val="clear" w:color="auto" w:fill="FFFFFF"/>
              </w:rPr>
              <w:t xml:space="preserve">Extension of an area of hardstanding; </w:t>
            </w:r>
          </w:p>
          <w:p w14:paraId="1B9DDD0F" w14:textId="77777777" w:rsidR="005C4DA9" w:rsidRPr="005C4DA9" w:rsidRDefault="005C4DA9" w:rsidP="005C4DA9">
            <w:pPr>
              <w:numPr>
                <w:ilvl w:val="0"/>
                <w:numId w:val="16"/>
              </w:numPr>
              <w:ind w:left="207" w:hanging="207"/>
              <w:contextualSpacing/>
              <w:rPr>
                <w:rFonts w:eastAsia="Times New Roman" w:cs="Arial"/>
                <w:color w:val="0B0C0C"/>
                <w:shd w:val="clear" w:color="auto" w:fill="FFFFFF"/>
              </w:rPr>
            </w:pPr>
            <w:r w:rsidRPr="005C4DA9">
              <w:rPr>
                <w:rFonts w:eastAsia="Times New Roman" w:cs="Arial"/>
                <w:color w:val="0B0C0C"/>
                <w:shd w:val="clear" w:color="auto" w:fill="FFFFFF"/>
              </w:rPr>
              <w:t xml:space="preserve">Siting of two no. wooden buildings used in association with the coffee shop; </w:t>
            </w:r>
          </w:p>
          <w:p w14:paraId="12365B79" w14:textId="77777777" w:rsidR="005C4DA9" w:rsidRPr="005C4DA9" w:rsidRDefault="005C4DA9" w:rsidP="005C4DA9">
            <w:pPr>
              <w:numPr>
                <w:ilvl w:val="0"/>
                <w:numId w:val="16"/>
              </w:numPr>
              <w:ind w:left="207" w:hanging="207"/>
              <w:contextualSpacing/>
              <w:rPr>
                <w:rFonts w:eastAsia="Times New Roman" w:cs="Arial"/>
                <w:bCs/>
              </w:rPr>
            </w:pPr>
            <w:r w:rsidRPr="005C4DA9">
              <w:rPr>
                <w:rFonts w:eastAsia="Times New Roman" w:cs="Arial"/>
                <w:color w:val="0B0C0C"/>
                <w:shd w:val="clear" w:color="auto" w:fill="FFFFFF"/>
              </w:rPr>
              <w:t>Intensification of domestic access approved under X/2005/0292/RM, being used in association with the unauthorised coffee shop use</w:t>
            </w:r>
          </w:p>
        </w:tc>
      </w:tr>
      <w:tr w:rsidR="005C4DA9" w:rsidRPr="005C4DA9" w14:paraId="6359C488" w14:textId="77777777" w:rsidTr="00CC46C1">
        <w:tc>
          <w:tcPr>
            <w:tcW w:w="2231" w:type="dxa"/>
          </w:tcPr>
          <w:p w14:paraId="5D46B6EC" w14:textId="77777777" w:rsidR="005C4DA9" w:rsidRPr="005C4DA9" w:rsidRDefault="005C4DA9" w:rsidP="005C4DA9">
            <w:pPr>
              <w:rPr>
                <w:rFonts w:eastAsia="Times New Roman"/>
                <w:bCs/>
                <w:szCs w:val="20"/>
              </w:rPr>
            </w:pPr>
            <w:r w:rsidRPr="005C4DA9">
              <w:rPr>
                <w:rFonts w:eastAsia="Times New Roman"/>
                <w:bCs/>
                <w:szCs w:val="20"/>
              </w:rPr>
              <w:t>Location</w:t>
            </w:r>
          </w:p>
        </w:tc>
        <w:tc>
          <w:tcPr>
            <w:tcW w:w="5728" w:type="dxa"/>
          </w:tcPr>
          <w:p w14:paraId="7CE47497" w14:textId="77777777" w:rsidR="005C4DA9" w:rsidRPr="005C4DA9" w:rsidRDefault="005C4DA9" w:rsidP="005C4DA9">
            <w:pPr>
              <w:rPr>
                <w:rFonts w:eastAsia="Times New Roman" w:cs="Arial"/>
                <w:bCs/>
              </w:rPr>
            </w:pPr>
            <w:r w:rsidRPr="005C4DA9">
              <w:rPr>
                <w:rFonts w:eastAsia="Times New Roman" w:cs="Arial"/>
                <w:color w:val="0B0C0C"/>
                <w:shd w:val="clear" w:color="auto" w:fill="FFFFFF"/>
              </w:rPr>
              <w:t>Land adjacent to 18 Kircubbin Road, Ballywalter</w:t>
            </w:r>
          </w:p>
        </w:tc>
      </w:tr>
    </w:tbl>
    <w:p w14:paraId="05D58308" w14:textId="77777777" w:rsidR="005C4DA9" w:rsidRPr="005C4DA9" w:rsidRDefault="005C4DA9" w:rsidP="005C4DA9">
      <w:pPr>
        <w:rPr>
          <w:rFonts w:eastAsia="Times New Roman" w:cs="Times New Roman"/>
          <w:kern w:val="0"/>
          <w:szCs w:val="20"/>
          <w14:ligatures w14:val="none"/>
        </w:rPr>
      </w:pPr>
    </w:p>
    <w:p w14:paraId="6B10736A" w14:textId="77777777" w:rsidR="005C4DA9" w:rsidRPr="005C4DA9" w:rsidRDefault="005C4DA9" w:rsidP="005C4DA9">
      <w:pPr>
        <w:rPr>
          <w:rFonts w:eastAsia="Times New Roman" w:cs="Times New Roman"/>
          <w:kern w:val="0"/>
          <w:szCs w:val="20"/>
          <w14:ligatures w14:val="none"/>
        </w:rPr>
      </w:pPr>
    </w:p>
    <w:p w14:paraId="71289B79" w14:textId="77777777" w:rsidR="005C4DA9" w:rsidRPr="005C4DA9" w:rsidRDefault="005C4DA9" w:rsidP="005C4DA9">
      <w:pPr>
        <w:rPr>
          <w:rFonts w:eastAsia="Times New Roman" w:cs="Arial"/>
          <w:kern w:val="0"/>
          <w:szCs w:val="24"/>
          <w14:ligatures w14:val="none"/>
        </w:rPr>
      </w:pPr>
      <w:r w:rsidRPr="005C4DA9">
        <w:rPr>
          <w:rFonts w:eastAsia="Times New Roman" w:cs="Arial"/>
          <w:kern w:val="0"/>
          <w:szCs w:val="24"/>
          <w14:ligatures w14:val="none"/>
        </w:rPr>
        <w:t xml:space="preserve">Details of appeal decisions, new appeals and scheduled hearings could be viewed at </w:t>
      </w:r>
      <w:hyperlink r:id="rId11" w:history="1">
        <w:r w:rsidRPr="005C4DA9">
          <w:rPr>
            <w:rFonts w:eastAsia="Times New Roman" w:cs="Arial"/>
            <w:color w:val="0563C1"/>
            <w:kern w:val="0"/>
            <w:szCs w:val="24"/>
            <w:u w:val="single"/>
            <w14:ligatures w14:val="none"/>
          </w:rPr>
          <w:t>www.pacni.gov.uk</w:t>
        </w:r>
      </w:hyperlink>
      <w:r w:rsidRPr="005C4DA9">
        <w:rPr>
          <w:rFonts w:eastAsia="Times New Roman" w:cs="Arial"/>
          <w:kern w:val="0"/>
          <w:szCs w:val="24"/>
          <w14:ligatures w14:val="none"/>
        </w:rPr>
        <w:t>.</w:t>
      </w:r>
    </w:p>
    <w:p w14:paraId="3DE15570" w14:textId="77777777" w:rsidR="005C4DA9" w:rsidRPr="005C4DA9" w:rsidRDefault="005C4DA9" w:rsidP="005C4DA9">
      <w:pPr>
        <w:rPr>
          <w:rFonts w:eastAsia="Times New Roman" w:cs="Times New Roman"/>
          <w:kern w:val="0"/>
          <w:szCs w:val="20"/>
          <w14:ligatures w14:val="none"/>
        </w:rPr>
      </w:pPr>
      <w:bookmarkStart w:id="14" w:name="_Hlk145956816"/>
    </w:p>
    <w:bookmarkEnd w:id="14"/>
    <w:p w14:paraId="13D49E52" w14:textId="795C4754" w:rsidR="00DE0213" w:rsidRDefault="005C4DA9" w:rsidP="005535A6">
      <w:pPr>
        <w:rPr>
          <w:rFonts w:eastAsia="Times New Roman" w:cs="Times New Roman"/>
          <w:kern w:val="0"/>
          <w:szCs w:val="20"/>
          <w14:ligatures w14:val="none"/>
        </w:rPr>
      </w:pPr>
      <w:r w:rsidRPr="005C4DA9">
        <w:rPr>
          <w:rFonts w:eastAsia="Times New Roman" w:cs="Times New Roman"/>
          <w:kern w:val="0"/>
          <w:szCs w:val="20"/>
          <w14:ligatures w14:val="none"/>
        </w:rPr>
        <w:t>RECOMMENDED that Council notes the report and attachment.</w:t>
      </w:r>
    </w:p>
    <w:p w14:paraId="2BA69BF4" w14:textId="77777777" w:rsidR="00441ABF" w:rsidRDefault="00441ABF" w:rsidP="005535A6">
      <w:pPr>
        <w:rPr>
          <w:rFonts w:eastAsia="Times New Roman" w:cs="Times New Roman"/>
          <w:kern w:val="0"/>
          <w:szCs w:val="20"/>
          <w14:ligatures w14:val="none"/>
        </w:rPr>
      </w:pPr>
    </w:p>
    <w:p w14:paraId="3C3E7EAB" w14:textId="66F81341" w:rsidR="00441ABF" w:rsidRDefault="00441ABF" w:rsidP="005535A6">
      <w:pPr>
        <w:rPr>
          <w:rFonts w:eastAsia="Times New Roman" w:cs="Times New Roman"/>
          <w:kern w:val="0"/>
          <w:szCs w:val="20"/>
          <w14:ligatures w14:val="none"/>
        </w:rPr>
      </w:pPr>
      <w:r>
        <w:rPr>
          <w:rFonts w:eastAsia="Times New Roman" w:cs="Times New Roman"/>
          <w:kern w:val="0"/>
          <w:szCs w:val="20"/>
          <w14:ligatures w14:val="none"/>
        </w:rPr>
        <w:t>The Head of Planning spoke to the report</w:t>
      </w:r>
      <w:r w:rsidR="00831514">
        <w:rPr>
          <w:rFonts w:eastAsia="Times New Roman" w:cs="Times New Roman"/>
          <w:kern w:val="0"/>
          <w:szCs w:val="20"/>
          <w14:ligatures w14:val="none"/>
        </w:rPr>
        <w:t>, advising that it was a monthly update on planning appeals. There was one appeal on the 17</w:t>
      </w:r>
      <w:r w:rsidR="00831514" w:rsidRPr="00831514">
        <w:rPr>
          <w:rFonts w:eastAsia="Times New Roman" w:cs="Times New Roman"/>
          <w:kern w:val="0"/>
          <w:szCs w:val="20"/>
          <w:vertAlign w:val="superscript"/>
          <w14:ligatures w14:val="none"/>
        </w:rPr>
        <w:t>th</w:t>
      </w:r>
      <w:r w:rsidR="00831514">
        <w:rPr>
          <w:rFonts w:eastAsia="Times New Roman" w:cs="Times New Roman"/>
          <w:kern w:val="0"/>
          <w:szCs w:val="20"/>
          <w14:ligatures w14:val="none"/>
        </w:rPr>
        <w:t xml:space="preserve"> June 2024 which was dismissed. It related to </w:t>
      </w:r>
      <w:r w:rsidR="00831514" w:rsidRPr="00831514">
        <w:rPr>
          <w:rFonts w:eastAsia="Times New Roman" w:cs="Times New Roman"/>
          <w:kern w:val="0"/>
          <w:szCs w:val="20"/>
          <w14:ligatures w14:val="none"/>
        </w:rPr>
        <w:t>outline planning permission for an infill site for 2 No. dwellings with domestic garages</w:t>
      </w:r>
      <w:r w:rsidR="00831514">
        <w:rPr>
          <w:rFonts w:eastAsia="Times New Roman" w:cs="Times New Roman"/>
          <w:kern w:val="0"/>
          <w:szCs w:val="20"/>
          <w14:ligatures w14:val="none"/>
        </w:rPr>
        <w:t xml:space="preserve"> at lands between </w:t>
      </w:r>
      <w:r w:rsidR="00831514" w:rsidRPr="00831514">
        <w:rPr>
          <w:rFonts w:eastAsia="Times New Roman" w:cs="Times New Roman"/>
          <w:kern w:val="0"/>
          <w:szCs w:val="20"/>
          <w14:ligatures w14:val="none"/>
        </w:rPr>
        <w:t>32 and 34 Castle Espie Road, Comber.</w:t>
      </w:r>
      <w:r w:rsidR="00407B88">
        <w:rPr>
          <w:rFonts w:eastAsia="Times New Roman" w:cs="Times New Roman"/>
          <w:kern w:val="0"/>
          <w:szCs w:val="20"/>
          <w14:ligatures w14:val="none"/>
        </w:rPr>
        <w:t xml:space="preserve"> This had previously been called in for hearing at the Planning Committee. There was some clarification provided around the gap site and it was considered to be a separation between buildings and not the site that should be considered.</w:t>
      </w:r>
    </w:p>
    <w:p w14:paraId="7B1A5C53" w14:textId="77777777" w:rsidR="00407B88" w:rsidRDefault="00407B88" w:rsidP="005535A6">
      <w:pPr>
        <w:rPr>
          <w:rFonts w:eastAsia="Times New Roman" w:cs="Times New Roman"/>
          <w:kern w:val="0"/>
          <w:szCs w:val="20"/>
          <w14:ligatures w14:val="none"/>
        </w:rPr>
      </w:pPr>
    </w:p>
    <w:p w14:paraId="78B0C22B" w14:textId="63E42707" w:rsidR="00407B88" w:rsidRDefault="00407B88" w:rsidP="005535A6">
      <w:r>
        <w:rPr>
          <w:rFonts w:eastAsia="Times New Roman" w:cs="Times New Roman"/>
          <w:kern w:val="0"/>
          <w:szCs w:val="20"/>
          <w14:ligatures w14:val="none"/>
        </w:rPr>
        <w:t>Since the last meeting there had been an appeal lodged against an enforcement notice.</w:t>
      </w:r>
    </w:p>
    <w:p w14:paraId="19682A2C" w14:textId="77777777" w:rsidR="00DE0213" w:rsidRDefault="00DE0213" w:rsidP="005535A6"/>
    <w:p w14:paraId="6A04CF74" w14:textId="7B70FF75" w:rsidR="00322FD9" w:rsidRDefault="00322FD9" w:rsidP="005535A6">
      <w:pPr>
        <w:rPr>
          <w:b/>
          <w:bCs/>
        </w:rPr>
      </w:pPr>
      <w:r w:rsidRPr="006F7B02">
        <w:rPr>
          <w:b/>
          <w:bCs/>
        </w:rPr>
        <w:t xml:space="preserve">RESOLVED, on the proposal of </w:t>
      </w:r>
      <w:r w:rsidR="00441ABF">
        <w:rPr>
          <w:b/>
          <w:bCs/>
        </w:rPr>
        <w:t>Alderman Graham</w:t>
      </w:r>
      <w:r w:rsidRPr="006F7B02">
        <w:rPr>
          <w:b/>
          <w:bCs/>
        </w:rPr>
        <w:t>, seconded by</w:t>
      </w:r>
      <w:r w:rsidR="0040753B" w:rsidRPr="006F7B02">
        <w:rPr>
          <w:b/>
          <w:bCs/>
        </w:rPr>
        <w:t xml:space="preserve"> </w:t>
      </w:r>
      <w:r w:rsidR="00441ABF">
        <w:rPr>
          <w:b/>
          <w:bCs/>
        </w:rPr>
        <w:t>Alderman Smith</w:t>
      </w:r>
      <w:r w:rsidRPr="006F7B02">
        <w:rPr>
          <w:b/>
          <w:bCs/>
        </w:rPr>
        <w:t xml:space="preserve">, that the recommendation be adopted.  </w:t>
      </w:r>
    </w:p>
    <w:bookmarkEnd w:id="11"/>
    <w:p w14:paraId="7004E2AC" w14:textId="77777777" w:rsidR="00C50EB7" w:rsidRDefault="00C50EB7" w:rsidP="005535A6">
      <w:pPr>
        <w:rPr>
          <w:b/>
          <w:bCs/>
        </w:rPr>
      </w:pPr>
    </w:p>
    <w:p w14:paraId="35C6AB8E" w14:textId="418C3E8A" w:rsidR="00C50EB7" w:rsidRPr="00F72B0C" w:rsidRDefault="00C50EB7" w:rsidP="00C50EB7">
      <w:pPr>
        <w:pStyle w:val="Heading1"/>
        <w:ind w:left="720" w:hanging="720"/>
        <w:rPr>
          <w:rFonts w:hint="eastAsia"/>
          <w:u w:val="single"/>
        </w:rPr>
      </w:pPr>
      <w:r>
        <w:t>6.</w:t>
      </w:r>
      <w:r>
        <w:tab/>
      </w:r>
      <w:r w:rsidRPr="00C50EB7">
        <w:rPr>
          <w:u w:val="single"/>
        </w:rPr>
        <w:t>Update on investment related matters DFI &amp; NIW Funding</w:t>
      </w:r>
    </w:p>
    <w:p w14:paraId="3F4812FD" w14:textId="6FED81FB" w:rsidR="00D833B0" w:rsidRPr="00D833B0" w:rsidRDefault="00D833B0" w:rsidP="005C4DA9">
      <w:pPr>
        <w:rPr>
          <w:rFonts w:cs="Arial"/>
          <w:caps/>
          <w:szCs w:val="24"/>
        </w:rPr>
      </w:pPr>
      <w:r>
        <w:rPr>
          <w:b/>
          <w:bCs/>
        </w:rPr>
        <w:tab/>
      </w:r>
      <w:r w:rsidRPr="00D833B0">
        <w:t>(Appendices VIII – IX)</w:t>
      </w:r>
    </w:p>
    <w:p w14:paraId="596F44C8" w14:textId="77777777" w:rsidR="00D833B0" w:rsidRDefault="00D833B0" w:rsidP="005C4DA9">
      <w:pPr>
        <w:rPr>
          <w:rFonts w:cs="Arial"/>
          <w:caps/>
          <w:szCs w:val="24"/>
        </w:rPr>
      </w:pPr>
    </w:p>
    <w:p w14:paraId="169D8DA2" w14:textId="6EA92447" w:rsidR="005C4DA9" w:rsidRPr="005C4DA9" w:rsidRDefault="00C50EB7" w:rsidP="005C4DA9">
      <w:pPr>
        <w:rPr>
          <w:rFonts w:cs="Arial"/>
          <w:szCs w:val="24"/>
        </w:rPr>
      </w:pPr>
      <w:r w:rsidRPr="00F72B0C">
        <w:rPr>
          <w:rFonts w:cs="Arial"/>
          <w:caps/>
          <w:szCs w:val="24"/>
        </w:rPr>
        <w:t>Previously circulated:-</w:t>
      </w:r>
      <w:r>
        <w:rPr>
          <w:rFonts w:cs="Arial"/>
          <w:szCs w:val="24"/>
        </w:rPr>
        <w:t xml:space="preserve"> Report from Director of Prosperity </w:t>
      </w:r>
      <w:r w:rsidR="005C4DA9">
        <w:rPr>
          <w:rFonts w:cs="Arial"/>
          <w:szCs w:val="24"/>
        </w:rPr>
        <w:t xml:space="preserve">detailing that </w:t>
      </w:r>
      <w:r w:rsidR="005C4DA9" w:rsidRPr="005C4DA9">
        <w:rPr>
          <w:rFonts w:cs="Arial"/>
          <w:szCs w:val="24"/>
        </w:rPr>
        <w:t xml:space="preserve">Members should be aware of the report brought to April’s Planning Committee (Item </w:t>
      </w:r>
      <w:r w:rsidR="005C4DA9" w:rsidRPr="005C4DA9">
        <w:rPr>
          <w:rFonts w:cs="Arial"/>
          <w:szCs w:val="24"/>
        </w:rPr>
        <w:lastRenderedPageBreak/>
        <w:t xml:space="preserve">6, April 2024) which set out issues related to infrastructure investment and the impacts of withdrawal of funding to Living with Water programme, on </w:t>
      </w:r>
      <w:r w:rsidR="0037724F">
        <w:rPr>
          <w:rFonts w:cs="Arial"/>
          <w:szCs w:val="24"/>
        </w:rPr>
        <w:t>the</w:t>
      </w:r>
      <w:r w:rsidR="005C4DA9" w:rsidRPr="005C4DA9">
        <w:rPr>
          <w:rFonts w:cs="Arial"/>
          <w:szCs w:val="24"/>
        </w:rPr>
        <w:t xml:space="preserve"> Borough as a whole in terms of enabling investment, impact on economy and tourism industry and meeting environmental regulations.</w:t>
      </w:r>
      <w:bookmarkStart w:id="15" w:name="_Hlk172301475"/>
      <w:r w:rsidR="005C4DA9" w:rsidRPr="005C4DA9">
        <w:rPr>
          <w:rFonts w:cs="Arial"/>
          <w:szCs w:val="24"/>
        </w:rPr>
        <w:t xml:space="preserve">  The report highlighted the impact such withdrawal of funding would have on </w:t>
      </w:r>
      <w:r w:rsidR="0037724F">
        <w:rPr>
          <w:rFonts w:cs="Arial"/>
          <w:szCs w:val="24"/>
        </w:rPr>
        <w:t xml:space="preserve">the </w:t>
      </w:r>
      <w:r w:rsidR="005C4DA9" w:rsidRPr="005C4DA9">
        <w:rPr>
          <w:rFonts w:cs="Arial"/>
          <w:szCs w:val="24"/>
        </w:rPr>
        <w:t>Borough as a whole in terms of enabling investment, impact on economy and tourism industry and meeting environmental regulations.</w:t>
      </w:r>
      <w:bookmarkEnd w:id="15"/>
    </w:p>
    <w:p w14:paraId="354F36DA" w14:textId="77777777" w:rsidR="005C4DA9" w:rsidRPr="005C4DA9" w:rsidRDefault="005C4DA9" w:rsidP="005C4DA9">
      <w:pPr>
        <w:rPr>
          <w:rFonts w:cs="Arial"/>
          <w:szCs w:val="24"/>
        </w:rPr>
      </w:pPr>
    </w:p>
    <w:p w14:paraId="3AF8091C" w14:textId="77777777" w:rsidR="005C4DA9" w:rsidRPr="005C4DA9" w:rsidRDefault="005C4DA9" w:rsidP="005C4DA9">
      <w:pPr>
        <w:rPr>
          <w:rFonts w:cs="Arial"/>
          <w:szCs w:val="24"/>
        </w:rPr>
      </w:pPr>
      <w:r w:rsidRPr="005C4DA9">
        <w:rPr>
          <w:rFonts w:cs="Arial"/>
          <w:szCs w:val="24"/>
        </w:rPr>
        <w:t>It was agreed that the Chief Executive would write to the Minister for Infrastructure highlighting the impact such withdrawal of funding will have on our Borough as a whole in terms of enabling investment, impact on our economy and tourism industry and meeting environmental regulations.</w:t>
      </w:r>
    </w:p>
    <w:p w14:paraId="58824EB0" w14:textId="77777777" w:rsidR="005C4DA9" w:rsidRPr="005C4DA9" w:rsidRDefault="005C4DA9" w:rsidP="005C4DA9">
      <w:pPr>
        <w:rPr>
          <w:rFonts w:cs="Arial"/>
          <w:szCs w:val="24"/>
        </w:rPr>
      </w:pPr>
    </w:p>
    <w:p w14:paraId="1A1195C6" w14:textId="77777777" w:rsidR="005C4DA9" w:rsidRPr="005C4DA9" w:rsidRDefault="005C4DA9" w:rsidP="005C4DA9">
      <w:pPr>
        <w:rPr>
          <w:rFonts w:cs="Arial"/>
          <w:szCs w:val="24"/>
        </w:rPr>
      </w:pPr>
      <w:r w:rsidRPr="005C4DA9">
        <w:rPr>
          <w:rFonts w:cs="Arial"/>
          <w:szCs w:val="24"/>
        </w:rPr>
        <w:t>A letter issued to the Department for Infrastructure Minister (attached at Item 6a) and a subsequent response was received (attached at Item 6b).</w:t>
      </w:r>
    </w:p>
    <w:p w14:paraId="2FAB8C9F" w14:textId="77777777" w:rsidR="005C4DA9" w:rsidRPr="005C4DA9" w:rsidRDefault="005C4DA9" w:rsidP="005C4DA9">
      <w:pPr>
        <w:rPr>
          <w:rFonts w:cs="Arial"/>
          <w:szCs w:val="24"/>
        </w:rPr>
      </w:pPr>
    </w:p>
    <w:p w14:paraId="10270EB0" w14:textId="63B48372" w:rsidR="005C4DA9" w:rsidRDefault="005C4DA9" w:rsidP="005C4DA9">
      <w:pPr>
        <w:rPr>
          <w:rFonts w:cs="Arial"/>
          <w:szCs w:val="24"/>
        </w:rPr>
      </w:pPr>
      <w:r w:rsidRPr="005C4DA9">
        <w:rPr>
          <w:rFonts w:cs="Arial"/>
          <w:szCs w:val="24"/>
        </w:rPr>
        <w:t>RECOMMENDED that the Council notes the content of this report, and the attached correspondence.</w:t>
      </w:r>
    </w:p>
    <w:p w14:paraId="2F1EDCFF" w14:textId="77777777" w:rsidR="002D56BF" w:rsidRDefault="002D56BF" w:rsidP="005C4DA9">
      <w:pPr>
        <w:rPr>
          <w:rFonts w:cs="Arial"/>
          <w:szCs w:val="24"/>
        </w:rPr>
      </w:pPr>
    </w:p>
    <w:p w14:paraId="7BCCB056" w14:textId="240947B7" w:rsidR="002D56BF" w:rsidRDefault="002D56BF" w:rsidP="005C4DA9">
      <w:pPr>
        <w:rPr>
          <w:rFonts w:cs="Arial"/>
          <w:szCs w:val="24"/>
        </w:rPr>
      </w:pPr>
      <w:r>
        <w:rPr>
          <w:rFonts w:cs="Arial"/>
          <w:szCs w:val="24"/>
        </w:rPr>
        <w:t>The Head of Planning outlined the report to the Committee</w:t>
      </w:r>
      <w:r w:rsidR="001D47B2">
        <w:rPr>
          <w:rFonts w:cs="Arial"/>
          <w:szCs w:val="24"/>
        </w:rPr>
        <w:t xml:space="preserve"> along with the attached letter and response</w:t>
      </w:r>
      <w:r w:rsidR="00EB2090">
        <w:rPr>
          <w:rFonts w:cs="Arial"/>
          <w:szCs w:val="24"/>
        </w:rPr>
        <w:t xml:space="preserve"> from the Department for Infrastructure Minister.</w:t>
      </w:r>
    </w:p>
    <w:p w14:paraId="518EDCA9" w14:textId="77777777" w:rsidR="00EB2090" w:rsidRDefault="00EB2090" w:rsidP="005C4DA9">
      <w:pPr>
        <w:rPr>
          <w:rFonts w:cs="Arial"/>
          <w:szCs w:val="24"/>
        </w:rPr>
      </w:pPr>
    </w:p>
    <w:p w14:paraId="4A8BE9B3" w14:textId="07F0A17C" w:rsidR="00EB2090" w:rsidRDefault="00E87306" w:rsidP="005C4DA9">
      <w:pPr>
        <w:rPr>
          <w:rFonts w:cs="Arial"/>
          <w:szCs w:val="24"/>
        </w:rPr>
      </w:pPr>
      <w:r>
        <w:rPr>
          <w:rFonts w:cs="Arial"/>
          <w:szCs w:val="24"/>
        </w:rPr>
        <w:t>The officer explained t</w:t>
      </w:r>
      <w:r w:rsidR="00EB2090">
        <w:rPr>
          <w:rFonts w:cs="Arial"/>
          <w:szCs w:val="24"/>
        </w:rPr>
        <w:t xml:space="preserve">he Minister </w:t>
      </w:r>
      <w:r>
        <w:rPr>
          <w:rFonts w:cs="Arial"/>
          <w:szCs w:val="24"/>
        </w:rPr>
        <w:t xml:space="preserve">had advised in his response, that he </w:t>
      </w:r>
      <w:r w:rsidR="00EB2090">
        <w:rPr>
          <w:rFonts w:cs="Arial"/>
          <w:szCs w:val="24"/>
        </w:rPr>
        <w:t>had provided NI Water with an indicative budget for 2024/25 amounting to £500m of public money which represented just under 40% of the non-ringfenced budget for Infrastructure.</w:t>
      </w:r>
    </w:p>
    <w:p w14:paraId="7EB06137" w14:textId="77777777" w:rsidR="001D47B2" w:rsidRDefault="001D47B2" w:rsidP="005C4DA9">
      <w:pPr>
        <w:rPr>
          <w:rFonts w:cs="Arial"/>
          <w:szCs w:val="24"/>
        </w:rPr>
      </w:pPr>
    </w:p>
    <w:p w14:paraId="279A1183" w14:textId="022EF919" w:rsidR="001D47B2" w:rsidRDefault="00E87306" w:rsidP="005C4DA9">
      <w:pPr>
        <w:rPr>
          <w:rFonts w:cs="Arial"/>
          <w:szCs w:val="24"/>
        </w:rPr>
      </w:pPr>
      <w:r>
        <w:rPr>
          <w:rFonts w:cs="Arial"/>
          <w:szCs w:val="24"/>
        </w:rPr>
        <w:t>The response further advised that the</w:t>
      </w:r>
      <w:r w:rsidR="00EB2090">
        <w:rPr>
          <w:rFonts w:cs="Arial"/>
          <w:szCs w:val="24"/>
        </w:rPr>
        <w:t xml:space="preserve"> Minister continued to work with Northern Ireland Executive colleagues to secure a funding package, but despite the funding pressures he believed that there was still a lot to be done in terms of achieving the Council’s ambitions and he encourage the Council to work with NI Water in order to achieve innovative solutions.</w:t>
      </w:r>
    </w:p>
    <w:p w14:paraId="721A1DDB" w14:textId="77777777" w:rsidR="00EB2090" w:rsidRDefault="00EB2090" w:rsidP="005C4DA9">
      <w:pPr>
        <w:rPr>
          <w:rFonts w:cs="Arial"/>
          <w:szCs w:val="24"/>
        </w:rPr>
      </w:pPr>
    </w:p>
    <w:p w14:paraId="442CD126" w14:textId="18274A07" w:rsidR="00EB2090" w:rsidRPr="005C4DA9" w:rsidRDefault="00EB2090" w:rsidP="005C4DA9">
      <w:pPr>
        <w:rPr>
          <w:rFonts w:cs="Arial"/>
          <w:szCs w:val="24"/>
        </w:rPr>
      </w:pPr>
      <w:r>
        <w:rPr>
          <w:rFonts w:cs="Arial"/>
          <w:szCs w:val="24"/>
        </w:rPr>
        <w:t>The Chair commented that it was ironic that the Minister was not looking at innovative solutions to the issue by not giving Planning Authorities the power to get money from developers or indeed look in to reforming the structure of Northern Ireland Water to allow it to seek funding elsewhere.</w:t>
      </w:r>
    </w:p>
    <w:p w14:paraId="456B1CD3" w14:textId="77777777" w:rsidR="005C4DA9" w:rsidRPr="005C4DA9" w:rsidRDefault="005C4DA9" w:rsidP="005C4DA9">
      <w:pPr>
        <w:rPr>
          <w:rFonts w:cs="Arial"/>
          <w:szCs w:val="24"/>
        </w:rPr>
      </w:pPr>
    </w:p>
    <w:p w14:paraId="356662F2" w14:textId="1F4664DC" w:rsidR="00C50EB7" w:rsidRDefault="00C50EB7" w:rsidP="006664D0">
      <w:pPr>
        <w:rPr>
          <w:b/>
          <w:bCs/>
        </w:rPr>
      </w:pPr>
      <w:r w:rsidRPr="006F7B02">
        <w:rPr>
          <w:b/>
          <w:bCs/>
        </w:rPr>
        <w:t xml:space="preserve">RESOLVED, on the proposal of </w:t>
      </w:r>
      <w:r w:rsidR="00441ABF">
        <w:rPr>
          <w:b/>
          <w:bCs/>
        </w:rPr>
        <w:t>Alderman Smith</w:t>
      </w:r>
      <w:r w:rsidRPr="006F7B02">
        <w:rPr>
          <w:b/>
          <w:bCs/>
        </w:rPr>
        <w:t xml:space="preserve">, seconded by </w:t>
      </w:r>
      <w:r w:rsidR="002D56BF">
        <w:rPr>
          <w:b/>
          <w:bCs/>
        </w:rPr>
        <w:t>Councillor Creighton</w:t>
      </w:r>
      <w:r w:rsidRPr="006F7B02">
        <w:rPr>
          <w:b/>
          <w:bCs/>
        </w:rPr>
        <w:t>, that the recommendation be adopted.</w:t>
      </w:r>
    </w:p>
    <w:p w14:paraId="67799F61" w14:textId="77777777" w:rsidR="00C50EB7" w:rsidRDefault="00C50EB7" w:rsidP="006664D0">
      <w:pPr>
        <w:rPr>
          <w:b/>
          <w:bCs/>
        </w:rPr>
      </w:pPr>
    </w:p>
    <w:p w14:paraId="0A0D9B5C" w14:textId="786E8184" w:rsidR="004714B6" w:rsidRPr="004714B6" w:rsidRDefault="004714B6" w:rsidP="00324E73">
      <w:pPr>
        <w:pStyle w:val="Heading1"/>
        <w:rPr>
          <w:rFonts w:hint="eastAsia"/>
          <w:u w:val="single"/>
        </w:rPr>
      </w:pPr>
      <w:r w:rsidRPr="004714B6">
        <w:rPr>
          <w:u w:val="single"/>
        </w:rPr>
        <w:t xml:space="preserve">Termination of meeting </w:t>
      </w:r>
    </w:p>
    <w:p w14:paraId="374F99D5" w14:textId="77777777" w:rsidR="004714B6" w:rsidRDefault="004714B6" w:rsidP="00324E73">
      <w:pPr>
        <w:rPr>
          <w:b/>
          <w:bCs/>
        </w:rPr>
      </w:pPr>
    </w:p>
    <w:p w14:paraId="774490F0" w14:textId="2125E8BA" w:rsidR="004714B6" w:rsidRPr="004714B6" w:rsidRDefault="004714B6" w:rsidP="00324E73">
      <w:r w:rsidRPr="004714B6">
        <w:t xml:space="preserve">The meeting terminated at </w:t>
      </w:r>
      <w:r w:rsidR="002D56BF">
        <w:t>9.48pm.</w:t>
      </w:r>
    </w:p>
    <w:sectPr w:rsidR="004714B6" w:rsidRPr="004714B6" w:rsidSect="008D6FF7">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8160A" w14:textId="77777777" w:rsidR="009C39CB" w:rsidRDefault="009C39CB" w:rsidP="004714B6">
      <w:r>
        <w:separator/>
      </w:r>
    </w:p>
  </w:endnote>
  <w:endnote w:type="continuationSeparator" w:id="0">
    <w:p w14:paraId="5E501481" w14:textId="77777777" w:rsidR="009C39CB" w:rsidRDefault="009C39CB" w:rsidP="004714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867A0" w14:textId="77777777" w:rsidR="007F016A" w:rsidRDefault="007F01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2163213"/>
      <w:docPartObj>
        <w:docPartGallery w:val="Page Numbers (Bottom of Page)"/>
        <w:docPartUnique/>
      </w:docPartObj>
    </w:sdtPr>
    <w:sdtEndPr>
      <w:rPr>
        <w:noProof/>
      </w:rPr>
    </w:sdtEndPr>
    <w:sdtContent>
      <w:p w14:paraId="53C5AAFC" w14:textId="12CF4A60" w:rsidR="00301C20" w:rsidRDefault="00301C2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87D6956" w14:textId="77777777" w:rsidR="00301C20" w:rsidRDefault="00301C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CFD07" w14:textId="77777777" w:rsidR="007F016A" w:rsidRDefault="007F01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EBE63" w14:textId="77777777" w:rsidR="009C39CB" w:rsidRDefault="009C39CB" w:rsidP="004714B6">
      <w:r>
        <w:separator/>
      </w:r>
    </w:p>
  </w:footnote>
  <w:footnote w:type="continuationSeparator" w:id="0">
    <w:p w14:paraId="3277DD47" w14:textId="77777777" w:rsidR="009C39CB" w:rsidRDefault="009C39CB" w:rsidP="004714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8E0DB" w14:textId="77777777" w:rsidR="007F016A" w:rsidRDefault="007F01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DD981" w14:textId="28FA74AE" w:rsidR="004714B6" w:rsidRDefault="004714B6">
    <w:pPr>
      <w:pStyle w:val="Header"/>
    </w:pPr>
    <w:r>
      <w:tab/>
    </w:r>
    <w:r>
      <w:tab/>
      <w:t>PC.</w:t>
    </w:r>
    <w:r w:rsidR="009D72BC">
      <w:t>0</w:t>
    </w:r>
    <w:r w:rsidR="007F0FC7">
      <w:t>6</w:t>
    </w:r>
    <w:r>
      <w:t>.0</w:t>
    </w:r>
    <w:r w:rsidR="007F0FC7">
      <w:t>8</w:t>
    </w:r>
    <w:r>
      <w:t>.24</w:t>
    </w:r>
    <w:r w:rsidR="00367A9B">
      <w:t xml:space="preserve"> PM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2B8DF" w14:textId="5AB196E2" w:rsidR="0098183E" w:rsidRPr="00A064A8" w:rsidRDefault="00A064A8">
    <w:pPr>
      <w:pStyle w:val="Header"/>
      <w:rPr>
        <w:b/>
        <w:bCs/>
        <w:sz w:val="36"/>
        <w:szCs w:val="36"/>
      </w:rP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4AEC969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hybridMultilevel"/>
    <w:tmpl w:val="C9CACB1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A3A7704"/>
    <w:multiLevelType w:val="hybridMultilevel"/>
    <w:tmpl w:val="D652A7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6B3166"/>
    <w:multiLevelType w:val="multilevel"/>
    <w:tmpl w:val="ADFE587C"/>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C71DD9"/>
    <w:multiLevelType w:val="hybridMultilevel"/>
    <w:tmpl w:val="20F4B812"/>
    <w:lvl w:ilvl="0" w:tplc="8A94FA1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E156D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3E37C25"/>
    <w:multiLevelType w:val="hybridMultilevel"/>
    <w:tmpl w:val="D1BE1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5E2931"/>
    <w:multiLevelType w:val="hybridMultilevel"/>
    <w:tmpl w:val="B83E98DC"/>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DFB43A4"/>
    <w:multiLevelType w:val="hybridMultilevel"/>
    <w:tmpl w:val="36F26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FC5B18"/>
    <w:multiLevelType w:val="hybridMultilevel"/>
    <w:tmpl w:val="FA7E4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8723C2"/>
    <w:multiLevelType w:val="hybridMultilevel"/>
    <w:tmpl w:val="EC82D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5624BE"/>
    <w:multiLevelType w:val="hybridMultilevel"/>
    <w:tmpl w:val="A9BE7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6D1E21"/>
    <w:multiLevelType w:val="hybridMultilevel"/>
    <w:tmpl w:val="D362DE44"/>
    <w:lvl w:ilvl="0" w:tplc="94981ADA">
      <w:start w:val="1"/>
      <w:numFmt w:val="decimal"/>
      <w:lvlText w:val="%1."/>
      <w:lvlJc w:val="left"/>
      <w:pPr>
        <w:ind w:left="360" w:hanging="360"/>
      </w:pPr>
      <w:rPr>
        <w:rFonts w:hint="default"/>
        <w:b w:val="0"/>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D2716F9"/>
    <w:multiLevelType w:val="hybridMultilevel"/>
    <w:tmpl w:val="0F14EAF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25A7B75"/>
    <w:multiLevelType w:val="hybridMultilevel"/>
    <w:tmpl w:val="29CE3D3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5" w15:restartNumberingAfterBreak="0">
    <w:nsid w:val="533315AB"/>
    <w:multiLevelType w:val="hybridMultilevel"/>
    <w:tmpl w:val="26A4A6C6"/>
    <w:lvl w:ilvl="0" w:tplc="0809000F">
      <w:start w:val="1"/>
      <w:numFmt w:val="decimal"/>
      <w:lvlText w:val="%1."/>
      <w:lvlJc w:val="left"/>
      <w:pPr>
        <w:ind w:left="347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52241CB"/>
    <w:multiLevelType w:val="hybridMultilevel"/>
    <w:tmpl w:val="7736C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A0A62C5"/>
    <w:multiLevelType w:val="hybridMultilevel"/>
    <w:tmpl w:val="EC24A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AC35BAE"/>
    <w:multiLevelType w:val="hybridMultilevel"/>
    <w:tmpl w:val="BB46250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D783868"/>
    <w:multiLevelType w:val="hybridMultilevel"/>
    <w:tmpl w:val="678E3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F5B196B"/>
    <w:multiLevelType w:val="hybridMultilevel"/>
    <w:tmpl w:val="436C084A"/>
    <w:lvl w:ilvl="0" w:tplc="08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61969267">
    <w:abstractNumId w:val="5"/>
  </w:num>
  <w:num w:numId="2" w16cid:durableId="1978293665">
    <w:abstractNumId w:val="2"/>
  </w:num>
  <w:num w:numId="3" w16cid:durableId="1439177751">
    <w:abstractNumId w:val="13"/>
  </w:num>
  <w:num w:numId="4" w16cid:durableId="1718356946">
    <w:abstractNumId w:val="20"/>
  </w:num>
  <w:num w:numId="5" w16cid:durableId="1747219596">
    <w:abstractNumId w:val="18"/>
  </w:num>
  <w:num w:numId="6" w16cid:durableId="539165692">
    <w:abstractNumId w:val="15"/>
  </w:num>
  <w:num w:numId="7" w16cid:durableId="393771278">
    <w:abstractNumId w:val="14"/>
  </w:num>
  <w:num w:numId="8" w16cid:durableId="39136488">
    <w:abstractNumId w:val="9"/>
  </w:num>
  <w:num w:numId="9" w16cid:durableId="2130851644">
    <w:abstractNumId w:val="3"/>
  </w:num>
  <w:num w:numId="10" w16cid:durableId="1097023080">
    <w:abstractNumId w:val="12"/>
  </w:num>
  <w:num w:numId="11" w16cid:durableId="221866655">
    <w:abstractNumId w:val="0"/>
  </w:num>
  <w:num w:numId="12" w16cid:durableId="364865789">
    <w:abstractNumId w:val="1"/>
  </w:num>
  <w:num w:numId="13" w16cid:durableId="783889436">
    <w:abstractNumId w:val="16"/>
  </w:num>
  <w:num w:numId="14" w16cid:durableId="1238323746">
    <w:abstractNumId w:val="4"/>
  </w:num>
  <w:num w:numId="15" w16cid:durableId="229653752">
    <w:abstractNumId w:val="7"/>
  </w:num>
  <w:num w:numId="16" w16cid:durableId="342245601">
    <w:abstractNumId w:val="10"/>
  </w:num>
  <w:num w:numId="17" w16cid:durableId="1444035353">
    <w:abstractNumId w:val="17"/>
  </w:num>
  <w:num w:numId="18" w16cid:durableId="271518066">
    <w:abstractNumId w:val="19"/>
  </w:num>
  <w:num w:numId="19" w16cid:durableId="580019100">
    <w:abstractNumId w:val="6"/>
  </w:num>
  <w:num w:numId="20" w16cid:durableId="1221988306">
    <w:abstractNumId w:val="8"/>
  </w:num>
  <w:num w:numId="21" w16cid:durableId="77555965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q7XWGTShTHULRgdUIBLF5qf0fvrynYAemkZ0mqTrQZ4Fc0QQZ2sbv3uf5C/pgb8g+Rf34sp1q3ipcU0M5E6Zjw==" w:salt="i6XgrpCRMTUXL36hLbQrb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rove_E_1_AutoWithdraw" w:val="0"/>
    <w:docVar w:name="Trove_E_1_AWTitle" w:val=" "/>
    <w:docVar w:name="Trove_E_1_AWVersion" w:val=" "/>
    <w:docVar w:name="Trove_E_1_LibFold_0" w:val="PublicMI||2024 Planning Committee"/>
    <w:docVar w:name="Trove_E_1_LoadAnnotations" w:val="-1"/>
    <w:docVar w:name="Trove_E_1_NotifyReaders" w:val="0"/>
    <w:docVar w:name="Trove_E_1_Numbering" w:val="1"/>
    <w:docVar w:name="Trove_E_1_Parent" w:val="0"/>
    <w:docVar w:name="Trove_E_1_PDTitle" w:val=" "/>
    <w:docVar w:name="Trove_E_1_PDVersion" w:val=" "/>
    <w:docVar w:name="Trove_E_1_PrivAnn" w:val="0"/>
    <w:docVar w:name="Trove_E_1_PrivBmk" w:val="0"/>
    <w:docVar w:name="Trove_E_1_PubAnn" w:val="0"/>
    <w:docVar w:name="Trove_E_1_PubBmk" w:val="0"/>
    <w:docVar w:name="Trove_E_1_Release" w:val="(Now)"/>
    <w:docVar w:name="Trove_E_1_RequireManAcc" w:val="0"/>
    <w:docVar w:name="Trove_E_1_Title" w:val=" "/>
    <w:docVar w:name="Trove_E_1_TitleFrom" w:val="1"/>
    <w:docVar w:name="Trove_E_1_ToLibAnn" w:val="0"/>
    <w:docVar w:name="Trove_E_1_Topic_0" w:val="1||Heading 1"/>
    <w:docVar w:name="Trove_E_1_Topic_1" w:val="2||Heading 2"/>
    <w:docVar w:name="Trove_E_1_Version" w:val=" "/>
    <w:docVar w:name="Trove_E_1_Withdraw" w:val="(None)"/>
    <w:docVar w:name="Trove_E_AutoLoad" w:val="0"/>
    <w:docVar w:name="Trove_E_CurrentSet" w:val="1"/>
    <w:docVar w:name="Trove_E_SecurityAnybody" w:val="-1"/>
    <w:docVar w:name="Trove_E_Sets" w:val="1"/>
    <w:docVar w:name="Trove_G_1_Release" w:val="0"/>
    <w:docVar w:name="Trove_G_1_Title" w:val="240826 PC 6 August 2024"/>
    <w:docVar w:name="Trove_G_1_Withdraw" w:val="-1"/>
    <w:docVar w:name="Trove_H_Title_1" w:val="240826 PC 6 August 2024"/>
    <w:docVar w:name="Trove_H_Version_1" w:val=" "/>
  </w:docVars>
  <w:rsids>
    <w:rsidRoot w:val="00F36953"/>
    <w:rsid w:val="000227D4"/>
    <w:rsid w:val="00024607"/>
    <w:rsid w:val="0002636E"/>
    <w:rsid w:val="0003171C"/>
    <w:rsid w:val="000323F4"/>
    <w:rsid w:val="00033E3C"/>
    <w:rsid w:val="00034AC9"/>
    <w:rsid w:val="00037756"/>
    <w:rsid w:val="00050D56"/>
    <w:rsid w:val="00051E86"/>
    <w:rsid w:val="0005384D"/>
    <w:rsid w:val="000563C1"/>
    <w:rsid w:val="00062A24"/>
    <w:rsid w:val="00065717"/>
    <w:rsid w:val="0007726A"/>
    <w:rsid w:val="0007751E"/>
    <w:rsid w:val="00091708"/>
    <w:rsid w:val="00091FB0"/>
    <w:rsid w:val="00094040"/>
    <w:rsid w:val="00096A34"/>
    <w:rsid w:val="000A28B3"/>
    <w:rsid w:val="000A5A94"/>
    <w:rsid w:val="000A6D5C"/>
    <w:rsid w:val="000B41AD"/>
    <w:rsid w:val="000B48D9"/>
    <w:rsid w:val="000C13B7"/>
    <w:rsid w:val="000C2ECF"/>
    <w:rsid w:val="000C7B55"/>
    <w:rsid w:val="000D0657"/>
    <w:rsid w:val="000F0AD9"/>
    <w:rsid w:val="000F0B92"/>
    <w:rsid w:val="000F0C23"/>
    <w:rsid w:val="00102FE2"/>
    <w:rsid w:val="001053F7"/>
    <w:rsid w:val="001124C4"/>
    <w:rsid w:val="001143D7"/>
    <w:rsid w:val="00124673"/>
    <w:rsid w:val="00126271"/>
    <w:rsid w:val="00132FDF"/>
    <w:rsid w:val="00140FB4"/>
    <w:rsid w:val="00147359"/>
    <w:rsid w:val="00161C50"/>
    <w:rsid w:val="0016463D"/>
    <w:rsid w:val="00167609"/>
    <w:rsid w:val="00181FDF"/>
    <w:rsid w:val="00185138"/>
    <w:rsid w:val="001A3E23"/>
    <w:rsid w:val="001C1EC9"/>
    <w:rsid w:val="001C44F9"/>
    <w:rsid w:val="001C596F"/>
    <w:rsid w:val="001C666B"/>
    <w:rsid w:val="001D47B2"/>
    <w:rsid w:val="001D7323"/>
    <w:rsid w:val="001E2C22"/>
    <w:rsid w:val="001E5A68"/>
    <w:rsid w:val="001F1522"/>
    <w:rsid w:val="001F3941"/>
    <w:rsid w:val="00201BFB"/>
    <w:rsid w:val="00204ABA"/>
    <w:rsid w:val="00205D69"/>
    <w:rsid w:val="00210254"/>
    <w:rsid w:val="00210F68"/>
    <w:rsid w:val="00213AE6"/>
    <w:rsid w:val="00214824"/>
    <w:rsid w:val="00220DE8"/>
    <w:rsid w:val="00222128"/>
    <w:rsid w:val="002273BF"/>
    <w:rsid w:val="00227473"/>
    <w:rsid w:val="002276BC"/>
    <w:rsid w:val="002374F2"/>
    <w:rsid w:val="00250343"/>
    <w:rsid w:val="002526D9"/>
    <w:rsid w:val="0025321F"/>
    <w:rsid w:val="00265134"/>
    <w:rsid w:val="00265B05"/>
    <w:rsid w:val="00285671"/>
    <w:rsid w:val="002861F1"/>
    <w:rsid w:val="00294B77"/>
    <w:rsid w:val="002A3A20"/>
    <w:rsid w:val="002B0AC0"/>
    <w:rsid w:val="002B3904"/>
    <w:rsid w:val="002B4623"/>
    <w:rsid w:val="002C2D74"/>
    <w:rsid w:val="002D01E5"/>
    <w:rsid w:val="002D4346"/>
    <w:rsid w:val="002D4AF7"/>
    <w:rsid w:val="002D56BF"/>
    <w:rsid w:val="002D6F27"/>
    <w:rsid w:val="002E4B5E"/>
    <w:rsid w:val="002F201E"/>
    <w:rsid w:val="002F3EA2"/>
    <w:rsid w:val="002F75A3"/>
    <w:rsid w:val="003007A5"/>
    <w:rsid w:val="00300D22"/>
    <w:rsid w:val="00301C20"/>
    <w:rsid w:val="00302DD9"/>
    <w:rsid w:val="00304CFF"/>
    <w:rsid w:val="003070E8"/>
    <w:rsid w:val="0031781C"/>
    <w:rsid w:val="00321095"/>
    <w:rsid w:val="00322FD9"/>
    <w:rsid w:val="00323803"/>
    <w:rsid w:val="00324E73"/>
    <w:rsid w:val="00333A88"/>
    <w:rsid w:val="00333E79"/>
    <w:rsid w:val="00337418"/>
    <w:rsid w:val="0034497D"/>
    <w:rsid w:val="00345891"/>
    <w:rsid w:val="00347C21"/>
    <w:rsid w:val="003520BF"/>
    <w:rsid w:val="00366372"/>
    <w:rsid w:val="003663F6"/>
    <w:rsid w:val="00367A9B"/>
    <w:rsid w:val="00371E16"/>
    <w:rsid w:val="003740CA"/>
    <w:rsid w:val="0037724F"/>
    <w:rsid w:val="00377911"/>
    <w:rsid w:val="00393871"/>
    <w:rsid w:val="00393907"/>
    <w:rsid w:val="00396B07"/>
    <w:rsid w:val="003A3249"/>
    <w:rsid w:val="003A78DB"/>
    <w:rsid w:val="003B3073"/>
    <w:rsid w:val="003B6985"/>
    <w:rsid w:val="003C6455"/>
    <w:rsid w:val="003C7FEC"/>
    <w:rsid w:val="003D0B86"/>
    <w:rsid w:val="003F26E2"/>
    <w:rsid w:val="003F7E6D"/>
    <w:rsid w:val="00401EA5"/>
    <w:rsid w:val="00405295"/>
    <w:rsid w:val="00405FFA"/>
    <w:rsid w:val="00407095"/>
    <w:rsid w:val="0040753B"/>
    <w:rsid w:val="00407B88"/>
    <w:rsid w:val="004137AA"/>
    <w:rsid w:val="00415AF1"/>
    <w:rsid w:val="00430DB1"/>
    <w:rsid w:val="00433967"/>
    <w:rsid w:val="00433E1B"/>
    <w:rsid w:val="00437DA1"/>
    <w:rsid w:val="00441ABF"/>
    <w:rsid w:val="00446031"/>
    <w:rsid w:val="00456CBD"/>
    <w:rsid w:val="0046115D"/>
    <w:rsid w:val="004714B6"/>
    <w:rsid w:val="004A04E5"/>
    <w:rsid w:val="004A2E59"/>
    <w:rsid w:val="004A4C0D"/>
    <w:rsid w:val="004B6083"/>
    <w:rsid w:val="004B643C"/>
    <w:rsid w:val="004C0821"/>
    <w:rsid w:val="004C280B"/>
    <w:rsid w:val="0050280F"/>
    <w:rsid w:val="00517C54"/>
    <w:rsid w:val="00521E46"/>
    <w:rsid w:val="0052414D"/>
    <w:rsid w:val="005341CE"/>
    <w:rsid w:val="00534DD1"/>
    <w:rsid w:val="005366CF"/>
    <w:rsid w:val="00541B57"/>
    <w:rsid w:val="005535A6"/>
    <w:rsid w:val="00567C2B"/>
    <w:rsid w:val="00575AA5"/>
    <w:rsid w:val="00590FB8"/>
    <w:rsid w:val="0059663D"/>
    <w:rsid w:val="005A4DE3"/>
    <w:rsid w:val="005B4336"/>
    <w:rsid w:val="005C0C6D"/>
    <w:rsid w:val="005C202C"/>
    <w:rsid w:val="005C4DA9"/>
    <w:rsid w:val="005C6C86"/>
    <w:rsid w:val="005D1831"/>
    <w:rsid w:val="005F77BC"/>
    <w:rsid w:val="006015E5"/>
    <w:rsid w:val="00605613"/>
    <w:rsid w:val="00612E98"/>
    <w:rsid w:val="0061575F"/>
    <w:rsid w:val="00615B42"/>
    <w:rsid w:val="0062006D"/>
    <w:rsid w:val="00632FC2"/>
    <w:rsid w:val="006341B1"/>
    <w:rsid w:val="00657BF2"/>
    <w:rsid w:val="006653E9"/>
    <w:rsid w:val="006664D0"/>
    <w:rsid w:val="00672D1F"/>
    <w:rsid w:val="00680663"/>
    <w:rsid w:val="006836DC"/>
    <w:rsid w:val="00693603"/>
    <w:rsid w:val="006A20CD"/>
    <w:rsid w:val="006A5E91"/>
    <w:rsid w:val="006B0B85"/>
    <w:rsid w:val="006C0B98"/>
    <w:rsid w:val="006C1497"/>
    <w:rsid w:val="006C21B8"/>
    <w:rsid w:val="006C2288"/>
    <w:rsid w:val="006C4FDA"/>
    <w:rsid w:val="006D3839"/>
    <w:rsid w:val="006E028D"/>
    <w:rsid w:val="006E36AF"/>
    <w:rsid w:val="006E3814"/>
    <w:rsid w:val="006F4CCC"/>
    <w:rsid w:val="006F669C"/>
    <w:rsid w:val="006F7B02"/>
    <w:rsid w:val="007033E5"/>
    <w:rsid w:val="00703580"/>
    <w:rsid w:val="00703665"/>
    <w:rsid w:val="007049E5"/>
    <w:rsid w:val="00707967"/>
    <w:rsid w:val="0071289C"/>
    <w:rsid w:val="00715D11"/>
    <w:rsid w:val="00716236"/>
    <w:rsid w:val="00754E24"/>
    <w:rsid w:val="00760447"/>
    <w:rsid w:val="00763A67"/>
    <w:rsid w:val="0076583F"/>
    <w:rsid w:val="00772324"/>
    <w:rsid w:val="007842B0"/>
    <w:rsid w:val="00787767"/>
    <w:rsid w:val="00794F5B"/>
    <w:rsid w:val="007A3D27"/>
    <w:rsid w:val="007A4D72"/>
    <w:rsid w:val="007A7D9B"/>
    <w:rsid w:val="007B0257"/>
    <w:rsid w:val="007B4E39"/>
    <w:rsid w:val="007B74E3"/>
    <w:rsid w:val="007D3A24"/>
    <w:rsid w:val="007D5473"/>
    <w:rsid w:val="007E2BC9"/>
    <w:rsid w:val="007F016A"/>
    <w:rsid w:val="007F0FC7"/>
    <w:rsid w:val="007F403C"/>
    <w:rsid w:val="007F523B"/>
    <w:rsid w:val="0080268D"/>
    <w:rsid w:val="00805659"/>
    <w:rsid w:val="008224EF"/>
    <w:rsid w:val="008266BB"/>
    <w:rsid w:val="00831514"/>
    <w:rsid w:val="00832AA7"/>
    <w:rsid w:val="0083616C"/>
    <w:rsid w:val="008421C5"/>
    <w:rsid w:val="00845544"/>
    <w:rsid w:val="0085025A"/>
    <w:rsid w:val="008564D6"/>
    <w:rsid w:val="00861FC9"/>
    <w:rsid w:val="00873494"/>
    <w:rsid w:val="008757F4"/>
    <w:rsid w:val="00876C7C"/>
    <w:rsid w:val="008A2863"/>
    <w:rsid w:val="008A73F6"/>
    <w:rsid w:val="008B0CB0"/>
    <w:rsid w:val="008B6368"/>
    <w:rsid w:val="008C4BB4"/>
    <w:rsid w:val="008D6761"/>
    <w:rsid w:val="008D6FF7"/>
    <w:rsid w:val="008E0465"/>
    <w:rsid w:val="008E39F1"/>
    <w:rsid w:val="008E449C"/>
    <w:rsid w:val="008E4D81"/>
    <w:rsid w:val="008F0309"/>
    <w:rsid w:val="00912830"/>
    <w:rsid w:val="00915EE2"/>
    <w:rsid w:val="00916ECA"/>
    <w:rsid w:val="00951895"/>
    <w:rsid w:val="009518E2"/>
    <w:rsid w:val="00953902"/>
    <w:rsid w:val="00971C22"/>
    <w:rsid w:val="00973874"/>
    <w:rsid w:val="00981098"/>
    <w:rsid w:val="0098183E"/>
    <w:rsid w:val="009857CE"/>
    <w:rsid w:val="009A087D"/>
    <w:rsid w:val="009B3B9A"/>
    <w:rsid w:val="009C39CB"/>
    <w:rsid w:val="009D0AE5"/>
    <w:rsid w:val="009D16FD"/>
    <w:rsid w:val="009D391C"/>
    <w:rsid w:val="009D72BC"/>
    <w:rsid w:val="009F3BCF"/>
    <w:rsid w:val="00A0636A"/>
    <w:rsid w:val="00A064A8"/>
    <w:rsid w:val="00A13EED"/>
    <w:rsid w:val="00A26068"/>
    <w:rsid w:val="00A33124"/>
    <w:rsid w:val="00A40A23"/>
    <w:rsid w:val="00A431B3"/>
    <w:rsid w:val="00A46A53"/>
    <w:rsid w:val="00A573A4"/>
    <w:rsid w:val="00A60575"/>
    <w:rsid w:val="00A65FF5"/>
    <w:rsid w:val="00A75D0A"/>
    <w:rsid w:val="00A75EAA"/>
    <w:rsid w:val="00A812FC"/>
    <w:rsid w:val="00A83F19"/>
    <w:rsid w:val="00A848D3"/>
    <w:rsid w:val="00A87713"/>
    <w:rsid w:val="00A928CB"/>
    <w:rsid w:val="00A948E2"/>
    <w:rsid w:val="00A95B9A"/>
    <w:rsid w:val="00AB3E59"/>
    <w:rsid w:val="00AC43D4"/>
    <w:rsid w:val="00AC4980"/>
    <w:rsid w:val="00AC6334"/>
    <w:rsid w:val="00AD7D96"/>
    <w:rsid w:val="00AF6A0F"/>
    <w:rsid w:val="00B02DF6"/>
    <w:rsid w:val="00B03CF4"/>
    <w:rsid w:val="00B24A7D"/>
    <w:rsid w:val="00B24D94"/>
    <w:rsid w:val="00B25438"/>
    <w:rsid w:val="00B3189E"/>
    <w:rsid w:val="00B3381A"/>
    <w:rsid w:val="00B342AF"/>
    <w:rsid w:val="00B41729"/>
    <w:rsid w:val="00B54682"/>
    <w:rsid w:val="00B54C28"/>
    <w:rsid w:val="00B63D6E"/>
    <w:rsid w:val="00B838B4"/>
    <w:rsid w:val="00B965D4"/>
    <w:rsid w:val="00BA1319"/>
    <w:rsid w:val="00BA3810"/>
    <w:rsid w:val="00BA5297"/>
    <w:rsid w:val="00BA5C68"/>
    <w:rsid w:val="00BA5DE7"/>
    <w:rsid w:val="00BA6191"/>
    <w:rsid w:val="00BA6477"/>
    <w:rsid w:val="00BB23F0"/>
    <w:rsid w:val="00BB3483"/>
    <w:rsid w:val="00BB5367"/>
    <w:rsid w:val="00BC0ABF"/>
    <w:rsid w:val="00BD7C3F"/>
    <w:rsid w:val="00BE0233"/>
    <w:rsid w:val="00BE1238"/>
    <w:rsid w:val="00BE3E14"/>
    <w:rsid w:val="00BF0FBC"/>
    <w:rsid w:val="00BF26F4"/>
    <w:rsid w:val="00BF744E"/>
    <w:rsid w:val="00C15F54"/>
    <w:rsid w:val="00C2097B"/>
    <w:rsid w:val="00C21FA0"/>
    <w:rsid w:val="00C4064F"/>
    <w:rsid w:val="00C50EB7"/>
    <w:rsid w:val="00C60534"/>
    <w:rsid w:val="00C6145B"/>
    <w:rsid w:val="00C64BAD"/>
    <w:rsid w:val="00C7138E"/>
    <w:rsid w:val="00C71771"/>
    <w:rsid w:val="00C74467"/>
    <w:rsid w:val="00C91271"/>
    <w:rsid w:val="00C94DFF"/>
    <w:rsid w:val="00C96001"/>
    <w:rsid w:val="00CA30AB"/>
    <w:rsid w:val="00CB37D6"/>
    <w:rsid w:val="00CC2EF4"/>
    <w:rsid w:val="00CC46C1"/>
    <w:rsid w:val="00CC4C9A"/>
    <w:rsid w:val="00CE13DB"/>
    <w:rsid w:val="00CF01BA"/>
    <w:rsid w:val="00CF1445"/>
    <w:rsid w:val="00CF7DAB"/>
    <w:rsid w:val="00D02076"/>
    <w:rsid w:val="00D04D96"/>
    <w:rsid w:val="00D26130"/>
    <w:rsid w:val="00D30328"/>
    <w:rsid w:val="00D3067D"/>
    <w:rsid w:val="00D41428"/>
    <w:rsid w:val="00D44A2B"/>
    <w:rsid w:val="00D44B31"/>
    <w:rsid w:val="00D50CB1"/>
    <w:rsid w:val="00D6215D"/>
    <w:rsid w:val="00D62800"/>
    <w:rsid w:val="00D64A93"/>
    <w:rsid w:val="00D667DD"/>
    <w:rsid w:val="00D7298D"/>
    <w:rsid w:val="00D74874"/>
    <w:rsid w:val="00D806B4"/>
    <w:rsid w:val="00D833B0"/>
    <w:rsid w:val="00D86D65"/>
    <w:rsid w:val="00D9154A"/>
    <w:rsid w:val="00DA0FD3"/>
    <w:rsid w:val="00DB3010"/>
    <w:rsid w:val="00DC12A3"/>
    <w:rsid w:val="00DC2FB8"/>
    <w:rsid w:val="00DC69DF"/>
    <w:rsid w:val="00DD3BCC"/>
    <w:rsid w:val="00DE0213"/>
    <w:rsid w:val="00DE232B"/>
    <w:rsid w:val="00DE235E"/>
    <w:rsid w:val="00E037F9"/>
    <w:rsid w:val="00E06168"/>
    <w:rsid w:val="00E07B3E"/>
    <w:rsid w:val="00E1145D"/>
    <w:rsid w:val="00E11F15"/>
    <w:rsid w:val="00E14987"/>
    <w:rsid w:val="00E26AD6"/>
    <w:rsid w:val="00E30304"/>
    <w:rsid w:val="00E32893"/>
    <w:rsid w:val="00E4081D"/>
    <w:rsid w:val="00E41F22"/>
    <w:rsid w:val="00E472D3"/>
    <w:rsid w:val="00E55BE7"/>
    <w:rsid w:val="00E620EC"/>
    <w:rsid w:val="00E7036D"/>
    <w:rsid w:val="00E82A00"/>
    <w:rsid w:val="00E85A8C"/>
    <w:rsid w:val="00E87306"/>
    <w:rsid w:val="00E914F5"/>
    <w:rsid w:val="00E9280F"/>
    <w:rsid w:val="00EA6C0B"/>
    <w:rsid w:val="00EA72F2"/>
    <w:rsid w:val="00EB2090"/>
    <w:rsid w:val="00EB6C05"/>
    <w:rsid w:val="00EC34C2"/>
    <w:rsid w:val="00ED0C81"/>
    <w:rsid w:val="00ED39C6"/>
    <w:rsid w:val="00EE2132"/>
    <w:rsid w:val="00EE23B3"/>
    <w:rsid w:val="00EF0E40"/>
    <w:rsid w:val="00EF2868"/>
    <w:rsid w:val="00EF2BEA"/>
    <w:rsid w:val="00F006CB"/>
    <w:rsid w:val="00F10E7F"/>
    <w:rsid w:val="00F15C24"/>
    <w:rsid w:val="00F25683"/>
    <w:rsid w:val="00F31F13"/>
    <w:rsid w:val="00F32E69"/>
    <w:rsid w:val="00F36953"/>
    <w:rsid w:val="00F419FA"/>
    <w:rsid w:val="00F46F83"/>
    <w:rsid w:val="00F5479C"/>
    <w:rsid w:val="00F6170E"/>
    <w:rsid w:val="00F62FDB"/>
    <w:rsid w:val="00F7006E"/>
    <w:rsid w:val="00F70BE0"/>
    <w:rsid w:val="00F7127D"/>
    <w:rsid w:val="00F72B0C"/>
    <w:rsid w:val="00F73AC2"/>
    <w:rsid w:val="00F74832"/>
    <w:rsid w:val="00F84F59"/>
    <w:rsid w:val="00F86EFF"/>
    <w:rsid w:val="00F93E66"/>
    <w:rsid w:val="00F95722"/>
    <w:rsid w:val="00F95AD6"/>
    <w:rsid w:val="00FA45A7"/>
    <w:rsid w:val="00FA5C18"/>
    <w:rsid w:val="00FB6F88"/>
    <w:rsid w:val="00FC0533"/>
    <w:rsid w:val="00FC0DD4"/>
    <w:rsid w:val="00FC11B9"/>
    <w:rsid w:val="00FC17F8"/>
    <w:rsid w:val="00FC1A9B"/>
    <w:rsid w:val="00FC2FC1"/>
    <w:rsid w:val="00FC4617"/>
    <w:rsid w:val="00FD1288"/>
    <w:rsid w:val="00FD5C23"/>
    <w:rsid w:val="00FE594E"/>
    <w:rsid w:val="00FE67E7"/>
    <w:rsid w:val="00FF186E"/>
    <w:rsid w:val="00FF5239"/>
    <w:rsid w:val="00FF668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D33323"/>
  <w15:docId w15:val="{4160FD51-E781-4F4B-A28D-508B94CBD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6953"/>
    <w:pPr>
      <w:spacing w:after="0" w:line="240" w:lineRule="auto"/>
    </w:pPr>
    <w:rPr>
      <w:rFonts w:ascii="Arial" w:hAnsi="Arial"/>
      <w:sz w:val="24"/>
    </w:rPr>
  </w:style>
  <w:style w:type="paragraph" w:styleId="Heading1">
    <w:name w:val="heading 1"/>
    <w:basedOn w:val="Normal"/>
    <w:next w:val="Normal"/>
    <w:link w:val="Heading1Char"/>
    <w:uiPriority w:val="9"/>
    <w:qFormat/>
    <w:rsid w:val="00F72B0C"/>
    <w:pPr>
      <w:keepNext/>
      <w:keepLines/>
      <w:outlineLvl w:val="0"/>
    </w:pPr>
    <w:rPr>
      <w:rFonts w:ascii="Arial Bold" w:eastAsiaTheme="majorEastAsia" w:hAnsi="Arial Bold" w:cstheme="majorBidi"/>
      <w:b/>
      <w:caps/>
      <w:color w:val="0D0D0D" w:themeColor="text1" w:themeTint="F2"/>
      <w:sz w:val="28"/>
      <w:szCs w:val="40"/>
    </w:rPr>
  </w:style>
  <w:style w:type="paragraph" w:styleId="Heading2">
    <w:name w:val="heading 2"/>
    <w:basedOn w:val="Normal"/>
    <w:next w:val="Normal"/>
    <w:link w:val="Heading2Char"/>
    <w:uiPriority w:val="9"/>
    <w:unhideWhenUsed/>
    <w:qFormat/>
    <w:rsid w:val="00F72B0C"/>
    <w:pPr>
      <w:keepNext/>
      <w:keepLines/>
      <w:outlineLvl w:val="1"/>
    </w:pPr>
    <w:rPr>
      <w:rFonts w:eastAsiaTheme="majorEastAsia" w:cstheme="majorBidi"/>
      <w:sz w:val="28"/>
      <w:szCs w:val="32"/>
    </w:rPr>
  </w:style>
  <w:style w:type="paragraph" w:styleId="Heading3">
    <w:name w:val="heading 3"/>
    <w:basedOn w:val="Normal"/>
    <w:next w:val="Normal"/>
    <w:link w:val="Heading3Char"/>
    <w:uiPriority w:val="9"/>
    <w:semiHidden/>
    <w:unhideWhenUsed/>
    <w:qFormat/>
    <w:rsid w:val="00F369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69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69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695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695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695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695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2B0C"/>
    <w:rPr>
      <w:rFonts w:ascii="Arial Bold" w:eastAsiaTheme="majorEastAsia" w:hAnsi="Arial Bold" w:cstheme="majorBidi"/>
      <w:b/>
      <w:caps/>
      <w:color w:val="0D0D0D" w:themeColor="text1" w:themeTint="F2"/>
      <w:sz w:val="28"/>
      <w:szCs w:val="40"/>
    </w:rPr>
  </w:style>
  <w:style w:type="character" w:customStyle="1" w:styleId="Heading2Char">
    <w:name w:val="Heading 2 Char"/>
    <w:basedOn w:val="DefaultParagraphFont"/>
    <w:link w:val="Heading2"/>
    <w:uiPriority w:val="9"/>
    <w:rsid w:val="00F72B0C"/>
    <w:rPr>
      <w:rFonts w:ascii="Arial" w:eastAsiaTheme="majorEastAsia" w:hAnsi="Arial" w:cstheme="majorBidi"/>
      <w:sz w:val="28"/>
      <w:szCs w:val="32"/>
    </w:rPr>
  </w:style>
  <w:style w:type="character" w:customStyle="1" w:styleId="Heading3Char">
    <w:name w:val="Heading 3 Char"/>
    <w:basedOn w:val="DefaultParagraphFont"/>
    <w:link w:val="Heading3"/>
    <w:uiPriority w:val="9"/>
    <w:semiHidden/>
    <w:rsid w:val="00F369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69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69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69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69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69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6953"/>
    <w:rPr>
      <w:rFonts w:eastAsiaTheme="majorEastAsia" w:cstheme="majorBidi"/>
      <w:color w:val="272727" w:themeColor="text1" w:themeTint="D8"/>
    </w:rPr>
  </w:style>
  <w:style w:type="paragraph" w:styleId="Title">
    <w:name w:val="Title"/>
    <w:basedOn w:val="Normal"/>
    <w:next w:val="Normal"/>
    <w:link w:val="TitleChar"/>
    <w:uiPriority w:val="10"/>
    <w:qFormat/>
    <w:rsid w:val="00F3695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69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69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69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6953"/>
    <w:pPr>
      <w:spacing w:before="160"/>
      <w:jc w:val="center"/>
    </w:pPr>
    <w:rPr>
      <w:i/>
      <w:iCs/>
      <w:color w:val="404040" w:themeColor="text1" w:themeTint="BF"/>
    </w:rPr>
  </w:style>
  <w:style w:type="character" w:customStyle="1" w:styleId="QuoteChar">
    <w:name w:val="Quote Char"/>
    <w:basedOn w:val="DefaultParagraphFont"/>
    <w:link w:val="Quote"/>
    <w:uiPriority w:val="29"/>
    <w:rsid w:val="00F36953"/>
    <w:rPr>
      <w:i/>
      <w:iCs/>
      <w:color w:val="404040" w:themeColor="text1" w:themeTint="BF"/>
    </w:rPr>
  </w:style>
  <w:style w:type="paragraph" w:styleId="ListParagraph">
    <w:name w:val="List Paragraph"/>
    <w:basedOn w:val="Normal"/>
    <w:uiPriority w:val="34"/>
    <w:qFormat/>
    <w:rsid w:val="00F36953"/>
    <w:pPr>
      <w:ind w:left="720"/>
      <w:contextualSpacing/>
    </w:pPr>
  </w:style>
  <w:style w:type="character" w:styleId="IntenseEmphasis">
    <w:name w:val="Intense Emphasis"/>
    <w:basedOn w:val="DefaultParagraphFont"/>
    <w:uiPriority w:val="21"/>
    <w:qFormat/>
    <w:rsid w:val="00F36953"/>
    <w:rPr>
      <w:i/>
      <w:iCs/>
      <w:color w:val="0F4761" w:themeColor="accent1" w:themeShade="BF"/>
    </w:rPr>
  </w:style>
  <w:style w:type="paragraph" w:styleId="IntenseQuote">
    <w:name w:val="Intense Quote"/>
    <w:basedOn w:val="Normal"/>
    <w:next w:val="Normal"/>
    <w:link w:val="IntenseQuoteChar"/>
    <w:uiPriority w:val="30"/>
    <w:qFormat/>
    <w:rsid w:val="00F369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6953"/>
    <w:rPr>
      <w:i/>
      <w:iCs/>
      <w:color w:val="0F4761" w:themeColor="accent1" w:themeShade="BF"/>
    </w:rPr>
  </w:style>
  <w:style w:type="character" w:styleId="IntenseReference">
    <w:name w:val="Intense Reference"/>
    <w:basedOn w:val="DefaultParagraphFont"/>
    <w:uiPriority w:val="32"/>
    <w:qFormat/>
    <w:rsid w:val="00F36953"/>
    <w:rPr>
      <w:b/>
      <w:bCs/>
      <w:smallCaps/>
      <w:color w:val="0F4761" w:themeColor="accent1" w:themeShade="BF"/>
      <w:spacing w:val="5"/>
    </w:rPr>
  </w:style>
  <w:style w:type="table" w:styleId="TableGrid">
    <w:name w:val="Table Grid"/>
    <w:basedOn w:val="TableNormal"/>
    <w:rsid w:val="00D9154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A6C0B"/>
    <w:pPr>
      <w:autoSpaceDE w:val="0"/>
      <w:autoSpaceDN w:val="0"/>
      <w:adjustRightInd w:val="0"/>
      <w:spacing w:after="0" w:line="240" w:lineRule="auto"/>
    </w:pPr>
    <w:rPr>
      <w:rFonts w:ascii="Franklin Gothic Demi" w:hAnsi="Franklin Gothic Demi" w:cs="Franklin Gothic Demi"/>
      <w:color w:val="000000"/>
      <w:kern w:val="0"/>
      <w:sz w:val="24"/>
      <w:szCs w:val="24"/>
      <w14:ligatures w14:val="none"/>
    </w:rPr>
  </w:style>
  <w:style w:type="character" w:styleId="Hyperlink">
    <w:name w:val="Hyperlink"/>
    <w:basedOn w:val="DefaultParagraphFont"/>
    <w:uiPriority w:val="99"/>
    <w:unhideWhenUsed/>
    <w:rsid w:val="00EA6C0B"/>
    <w:rPr>
      <w:color w:val="467886" w:themeColor="hyperlink"/>
      <w:u w:val="single"/>
    </w:rPr>
  </w:style>
  <w:style w:type="paragraph" w:styleId="Header">
    <w:name w:val="header"/>
    <w:basedOn w:val="Normal"/>
    <w:link w:val="HeaderChar"/>
    <w:uiPriority w:val="99"/>
    <w:unhideWhenUsed/>
    <w:rsid w:val="004714B6"/>
    <w:pPr>
      <w:tabs>
        <w:tab w:val="center" w:pos="4513"/>
        <w:tab w:val="right" w:pos="9026"/>
      </w:tabs>
    </w:pPr>
  </w:style>
  <w:style w:type="character" w:customStyle="1" w:styleId="HeaderChar">
    <w:name w:val="Header Char"/>
    <w:basedOn w:val="DefaultParagraphFont"/>
    <w:link w:val="Header"/>
    <w:uiPriority w:val="99"/>
    <w:rsid w:val="004714B6"/>
    <w:rPr>
      <w:rFonts w:ascii="Arial" w:hAnsi="Arial"/>
      <w:sz w:val="24"/>
    </w:rPr>
  </w:style>
  <w:style w:type="paragraph" w:styleId="Footer">
    <w:name w:val="footer"/>
    <w:basedOn w:val="Normal"/>
    <w:link w:val="FooterChar"/>
    <w:uiPriority w:val="99"/>
    <w:unhideWhenUsed/>
    <w:rsid w:val="004714B6"/>
    <w:pPr>
      <w:tabs>
        <w:tab w:val="center" w:pos="4513"/>
        <w:tab w:val="right" w:pos="9026"/>
      </w:tabs>
    </w:pPr>
  </w:style>
  <w:style w:type="character" w:customStyle="1" w:styleId="FooterChar">
    <w:name w:val="Footer Char"/>
    <w:basedOn w:val="DefaultParagraphFont"/>
    <w:link w:val="Footer"/>
    <w:uiPriority w:val="99"/>
    <w:rsid w:val="004714B6"/>
    <w:rPr>
      <w:rFonts w:ascii="Arial" w:hAnsi="Arial"/>
      <w:sz w:val="24"/>
    </w:rPr>
  </w:style>
  <w:style w:type="paragraph" w:customStyle="1" w:styleId="Normal0">
    <w:name w:val="Normal_0"/>
    <w:qFormat/>
    <w:rsid w:val="004714B6"/>
    <w:pPr>
      <w:spacing w:after="0" w:line="240" w:lineRule="auto"/>
    </w:pPr>
    <w:rPr>
      <w:rFonts w:ascii="Arial" w:eastAsia="Times New Roman" w:hAnsi="Arial" w:cs="Times New Roman"/>
      <w:kern w:val="0"/>
      <w:sz w:val="20"/>
      <w:szCs w:val="20"/>
      <w:lang w:eastAsia="en-GB"/>
      <w14:ligatures w14:val="none"/>
    </w:rPr>
  </w:style>
  <w:style w:type="paragraph" w:customStyle="1" w:styleId="Normal00">
    <w:name w:val="Normal_0_0"/>
    <w:qFormat/>
    <w:rsid w:val="004714B6"/>
    <w:pPr>
      <w:spacing w:after="0" w:line="240" w:lineRule="auto"/>
    </w:pPr>
    <w:rPr>
      <w:rFonts w:ascii="Arial" w:eastAsia="Times New Roman" w:hAnsi="Arial" w:cs="Times New Roman"/>
      <w:kern w:val="0"/>
      <w:sz w:val="20"/>
      <w:szCs w:val="20"/>
      <w:lang w:eastAsia="en-GB"/>
      <w14:ligatures w14:val="none"/>
    </w:rPr>
  </w:style>
  <w:style w:type="paragraph" w:styleId="NormalWeb">
    <w:name w:val="Normal (Web)"/>
    <w:basedOn w:val="Normal"/>
    <w:uiPriority w:val="99"/>
    <w:semiHidden/>
    <w:unhideWhenUsed/>
    <w:rsid w:val="00D44B31"/>
    <w:pPr>
      <w:spacing w:before="100" w:beforeAutospacing="1" w:after="100" w:afterAutospacing="1"/>
    </w:pPr>
    <w:rPr>
      <w:rFonts w:ascii="Times New Roman" w:eastAsia="Times New Roman" w:hAnsi="Times New Roman" w:cs="Times New Roman"/>
      <w:kern w:val="0"/>
      <w:szCs w:val="24"/>
      <w:lang w:eastAsia="en-GB"/>
      <w14:ligatures w14:val="none"/>
    </w:rPr>
  </w:style>
  <w:style w:type="table" w:customStyle="1" w:styleId="TableGrid1">
    <w:name w:val="Table Grid1"/>
    <w:basedOn w:val="TableNormal"/>
    <w:next w:val="TableGrid"/>
    <w:rsid w:val="005C4DA9"/>
    <w:pPr>
      <w:spacing w:after="0" w:line="240" w:lineRule="auto"/>
    </w:pPr>
    <w:rPr>
      <w:rFonts w:ascii="Arial" w:hAnsi="Arial" w:cs="Times New Roman"/>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5C4DA9"/>
    <w:pPr>
      <w:spacing w:after="0" w:line="240" w:lineRule="auto"/>
    </w:pPr>
    <w:rPr>
      <w:rFonts w:ascii="Arial" w:hAnsi="Arial" w:cs="Times New Roman"/>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451538">
      <w:bodyDiv w:val="1"/>
      <w:marLeft w:val="0"/>
      <w:marRight w:val="0"/>
      <w:marTop w:val="0"/>
      <w:marBottom w:val="0"/>
      <w:divBdr>
        <w:top w:val="none" w:sz="0" w:space="0" w:color="auto"/>
        <w:left w:val="none" w:sz="0" w:space="0" w:color="auto"/>
        <w:bottom w:val="none" w:sz="0" w:space="0" w:color="auto"/>
        <w:right w:val="none" w:sz="0" w:space="0" w:color="auto"/>
      </w:divBdr>
    </w:div>
    <w:div w:id="1546137158">
      <w:bodyDiv w:val="1"/>
      <w:marLeft w:val="0"/>
      <w:marRight w:val="0"/>
      <w:marTop w:val="0"/>
      <w:marBottom w:val="0"/>
      <w:divBdr>
        <w:top w:val="none" w:sz="0" w:space="0" w:color="auto"/>
        <w:left w:val="none" w:sz="0" w:space="0" w:color="auto"/>
        <w:bottom w:val="none" w:sz="0" w:space="0" w:color="auto"/>
        <w:right w:val="none" w:sz="0" w:space="0" w:color="auto"/>
      </w:divBdr>
    </w:div>
    <w:div w:id="18953826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acni.gov.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0E478E2EC10D409B1209DE58169934" ma:contentTypeVersion="3" ma:contentTypeDescription="Create a new document." ma:contentTypeScope="" ma:versionID="26a45a05639f350450e2a0de7241da26">
  <xsd:schema xmlns:xsd="http://www.w3.org/2001/XMLSchema" xmlns:xs="http://www.w3.org/2001/XMLSchema" xmlns:p="http://schemas.microsoft.com/office/2006/metadata/properties" xmlns:ns2="7bba75f6-d45d-4a92-92d4-a4903d72e1b5" targetNamespace="http://schemas.microsoft.com/office/2006/metadata/properties" ma:root="true" ma:fieldsID="35a76dfe9c7a0f124b0ef487ebbf9293" ns2:_="">
    <xsd:import namespace="7bba75f6-d45d-4a92-92d4-a4903d72e1b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ba75f6-d45d-4a92-92d4-a4903d72e1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49D0DD-67D4-4CC3-A8DB-C9ADF90364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ba75f6-d45d-4a92-92d4-a4903d72e1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29CB9A-3C74-4431-BE73-985046F44721}">
  <ds:schemaRefs>
    <ds:schemaRef ds:uri="http://schemas.openxmlformats.org/officeDocument/2006/bibliography"/>
  </ds:schemaRefs>
</ds:datastoreItem>
</file>

<file path=customXml/itemProps3.xml><?xml version="1.0" encoding="utf-8"?>
<ds:datastoreItem xmlns:ds="http://schemas.openxmlformats.org/officeDocument/2006/customXml" ds:itemID="{8D451DB4-1FA8-49FE-AFE7-2CDA7C2162E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2CEF3EF-7275-4A1B-A952-43C28B2915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35</Pages>
  <Words>13770</Words>
  <Characters>78495</Characters>
  <Application>Microsoft Office Word</Application>
  <DocSecurity>8</DocSecurity>
  <Lines>654</Lines>
  <Paragraphs>184</Paragraphs>
  <ScaleCrop>false</ScaleCrop>
  <HeadingPairs>
    <vt:vector size="2" baseType="variant">
      <vt:variant>
        <vt:lpstr>Title</vt:lpstr>
      </vt:variant>
      <vt:variant>
        <vt:i4>1</vt:i4>
      </vt:variant>
    </vt:vector>
  </HeadingPairs>
  <TitlesOfParts>
    <vt:vector size="1" baseType="lpstr">
      <vt:lpstr>240826 PC 6 August 2024</vt:lpstr>
    </vt:vector>
  </TitlesOfParts>
  <Company>Ards and North Down Borough Council</Company>
  <LinksUpToDate>false</LinksUpToDate>
  <CharactersWithSpaces>92081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240826 PC 6 August 2024</dc:title>
  <dc:subject/>
  <dc:creator>Glasgow, Jennifer</dc:creator>
  <cp:keywords/>
  <dc:description/>
  <cp:lastModifiedBy>Cull, Joshua</cp:lastModifiedBy>
  <cp:revision>8</cp:revision>
  <cp:lastPrinted>2024-08-19T14:53:00Z</cp:lastPrinted>
  <dcterms:created xsi:type="dcterms:W3CDTF">2024-08-19T14:52:00Z</dcterms:created>
  <dcterms:modified xsi:type="dcterms:W3CDTF">2026-01-09T11:16:00Z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0x010100850E478E2EC10D409B1209DE58169934</vt:lpwstr>
  </property>
</Properties>
</file>