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D3D2" w14:textId="4995E825" w:rsidR="00B26F63" w:rsidRPr="005753C9" w:rsidRDefault="00B26F63" w:rsidP="003D7C03">
      <w:pPr>
        <w:suppressAutoHyphens/>
        <w:autoSpaceDN w:val="0"/>
        <w:jc w:val="center"/>
        <w:textAlignment w:val="baseline"/>
        <w:rPr>
          <w:rFonts w:ascii="Arial Bold" w:eastAsia="Times New Roman" w:hAnsi="Arial Bold"/>
          <w:b/>
          <w:caps/>
          <w:sz w:val="28"/>
          <w:u w:val="single"/>
        </w:rPr>
      </w:pPr>
      <w:r w:rsidRPr="005753C9">
        <w:rPr>
          <w:rFonts w:ascii="Arial Bold" w:eastAsia="Times New Roman" w:hAnsi="Arial Bold"/>
          <w:b/>
          <w:caps/>
          <w:sz w:val="28"/>
          <w:u w:val="single"/>
        </w:rPr>
        <w:t>Ards and North Down Borough Council</w:t>
      </w:r>
    </w:p>
    <w:p w14:paraId="22F8CDFF" w14:textId="3E03825C" w:rsidR="004918CE" w:rsidRDefault="004918CE" w:rsidP="00E83AC4">
      <w:pPr>
        <w:suppressAutoHyphens/>
        <w:autoSpaceDN w:val="0"/>
        <w:textAlignment w:val="baseline"/>
        <w:rPr>
          <w:rFonts w:eastAsia="Times New Roman" w:cs="Arial"/>
          <w:szCs w:val="24"/>
        </w:rPr>
      </w:pPr>
    </w:p>
    <w:p w14:paraId="2AFF440D" w14:textId="5D9BD25F" w:rsidR="004918CE" w:rsidRDefault="004918CE" w:rsidP="00E83AC4">
      <w:pPr>
        <w:rPr>
          <w:rFonts w:cs="Arial"/>
        </w:rPr>
      </w:pPr>
      <w:r w:rsidRPr="00600EA9">
        <w:t xml:space="preserve">A </w:t>
      </w:r>
      <w:r>
        <w:t xml:space="preserve">hybrid </w:t>
      </w:r>
      <w:r w:rsidRPr="00600EA9">
        <w:t xml:space="preserve">meeting </w:t>
      </w:r>
      <w:r>
        <w:rPr>
          <w:rFonts w:cs="Arial"/>
        </w:rPr>
        <w:t xml:space="preserve">(in person and via Zoom) </w:t>
      </w:r>
      <w:r w:rsidRPr="00600EA9">
        <w:t xml:space="preserve">of the </w:t>
      </w:r>
      <w:r>
        <w:t>Place &amp; Prosperity Committee</w:t>
      </w:r>
      <w:r w:rsidRPr="00600EA9">
        <w:t xml:space="preserve"> was held </w:t>
      </w:r>
      <w:r>
        <w:t>at the Council Chamber, Church Street, Newtownards o</w:t>
      </w:r>
      <w:r w:rsidRPr="00600EA9">
        <w:t xml:space="preserve">n </w:t>
      </w:r>
      <w:r>
        <w:rPr>
          <w:rFonts w:cs="Arial"/>
        </w:rPr>
        <w:t xml:space="preserve">Thursday </w:t>
      </w:r>
      <w:r w:rsidR="00B51B98">
        <w:rPr>
          <w:rFonts w:cs="Arial"/>
        </w:rPr>
        <w:t>5 September</w:t>
      </w:r>
      <w:r w:rsidR="00591A22">
        <w:rPr>
          <w:rFonts w:cs="Arial"/>
        </w:rPr>
        <w:t xml:space="preserve"> 2024</w:t>
      </w:r>
      <w:r>
        <w:rPr>
          <w:rFonts w:cs="Arial"/>
        </w:rPr>
        <w:t xml:space="preserve"> at 7.00</w:t>
      </w:r>
      <w:r w:rsidRPr="000A416A">
        <w:rPr>
          <w:rFonts w:cs="Arial"/>
        </w:rPr>
        <w:t xml:space="preserve">pm. </w:t>
      </w:r>
    </w:p>
    <w:p w14:paraId="31840727" w14:textId="77777777" w:rsidR="00B26F63" w:rsidRPr="005753C9" w:rsidRDefault="00B26F63" w:rsidP="00E83AC4">
      <w:pPr>
        <w:suppressAutoHyphens/>
        <w:autoSpaceDN w:val="0"/>
        <w:textAlignment w:val="baseline"/>
        <w:rPr>
          <w:rFonts w:eastAsia="Times New Roman"/>
        </w:rPr>
      </w:pPr>
    </w:p>
    <w:p w14:paraId="31133F2E" w14:textId="77777777" w:rsidR="00B26F63" w:rsidRDefault="00B26F63" w:rsidP="00E83AC4">
      <w:pPr>
        <w:suppressAutoHyphens/>
        <w:autoSpaceDN w:val="0"/>
        <w:textAlignment w:val="baseline"/>
        <w:rPr>
          <w:rFonts w:eastAsia="Times New Roman"/>
        </w:rPr>
      </w:pPr>
      <w:r w:rsidRPr="005753C9">
        <w:rPr>
          <w:rFonts w:ascii="Arial Bold" w:eastAsia="Times New Roman" w:hAnsi="Arial Bold"/>
          <w:b/>
          <w:caps/>
          <w:u w:val="single"/>
        </w:rPr>
        <w:t>Present</w:t>
      </w:r>
      <w:r w:rsidRPr="005753C9">
        <w:rPr>
          <w:rFonts w:ascii="Arial Bold" w:eastAsia="Times New Roman" w:hAnsi="Arial Bold"/>
          <w:b/>
          <w:caps/>
        </w:rPr>
        <w:t>:</w:t>
      </w:r>
    </w:p>
    <w:p w14:paraId="4A6BA3A6" w14:textId="77777777" w:rsidR="00B26F63" w:rsidRDefault="00B26F63" w:rsidP="00E83AC4">
      <w:pPr>
        <w:suppressAutoHyphens/>
        <w:autoSpaceDN w:val="0"/>
        <w:textAlignment w:val="baseline"/>
        <w:rPr>
          <w:rFonts w:eastAsia="Times New Roman"/>
        </w:rPr>
      </w:pPr>
    </w:p>
    <w:p w14:paraId="1E71EC47" w14:textId="7F962998" w:rsidR="00B26F63" w:rsidRDefault="00B26F63" w:rsidP="00E83AC4">
      <w:pPr>
        <w:suppressAutoHyphens/>
        <w:autoSpaceDN w:val="0"/>
        <w:textAlignment w:val="baseline"/>
        <w:rPr>
          <w:rFonts w:eastAsia="Times New Roman"/>
        </w:rPr>
      </w:pPr>
      <w:r w:rsidRPr="005753C9">
        <w:rPr>
          <w:rFonts w:eastAsia="Times New Roman"/>
          <w:b/>
        </w:rPr>
        <w:t>In the Chair:</w:t>
      </w:r>
      <w:r>
        <w:rPr>
          <w:rFonts w:eastAsia="Times New Roman"/>
        </w:rPr>
        <w:t xml:space="preserve"> </w:t>
      </w:r>
      <w:r>
        <w:rPr>
          <w:rFonts w:eastAsia="Times New Roman"/>
        </w:rPr>
        <w:tab/>
      </w:r>
      <w:r w:rsidR="00DB47D7">
        <w:rPr>
          <w:rFonts w:eastAsia="Times New Roman"/>
        </w:rPr>
        <w:t>Councillor Gilmour</w:t>
      </w:r>
    </w:p>
    <w:p w14:paraId="13821286" w14:textId="7192FEC2" w:rsidR="00B26F63" w:rsidRDefault="00897E0A" w:rsidP="00E83AC4">
      <w:pPr>
        <w:suppressAutoHyphens/>
        <w:autoSpaceDN w:val="0"/>
        <w:textAlignment w:val="baseline"/>
        <w:rPr>
          <w:rFonts w:eastAsia="Times New Roman"/>
        </w:rPr>
      </w:pPr>
      <w:r>
        <w:rPr>
          <w:rFonts w:eastAsia="Times New Roman"/>
        </w:rPr>
        <w:tab/>
      </w:r>
    </w:p>
    <w:p w14:paraId="41EC09E0" w14:textId="4152751A" w:rsidR="00B51B98" w:rsidRDefault="00B26F63" w:rsidP="00B51B98">
      <w:pPr>
        <w:suppressAutoHyphens/>
        <w:autoSpaceDN w:val="0"/>
        <w:textAlignment w:val="baseline"/>
        <w:rPr>
          <w:rFonts w:eastAsia="Times New Roman"/>
          <w:bCs/>
        </w:rPr>
      </w:pPr>
      <w:r>
        <w:rPr>
          <w:rFonts w:eastAsia="Times New Roman"/>
          <w:b/>
        </w:rPr>
        <w:t>Aldermen:</w:t>
      </w:r>
      <w:r>
        <w:rPr>
          <w:rFonts w:eastAsia="Times New Roman"/>
          <w:b/>
        </w:rPr>
        <w:tab/>
      </w:r>
      <w:r>
        <w:rPr>
          <w:rFonts w:eastAsia="Times New Roman"/>
          <w:b/>
        </w:rPr>
        <w:tab/>
      </w:r>
      <w:r w:rsidR="004B1F6D">
        <w:rPr>
          <w:rFonts w:eastAsia="Times New Roman"/>
          <w:bCs/>
        </w:rPr>
        <w:t>Adair</w:t>
      </w:r>
    </w:p>
    <w:p w14:paraId="47D545D4" w14:textId="5BE4BACB" w:rsidR="004B1F6D" w:rsidRPr="004B1F6D" w:rsidRDefault="004B1F6D" w:rsidP="00B51B98">
      <w:pPr>
        <w:suppressAutoHyphens/>
        <w:autoSpaceDN w:val="0"/>
        <w:textAlignment w:val="baseline"/>
        <w:rPr>
          <w:rFonts w:eastAsia="Times New Roman"/>
          <w:bCs/>
        </w:rPr>
      </w:pPr>
      <w:r>
        <w:rPr>
          <w:rFonts w:eastAsia="Times New Roman"/>
          <w:bCs/>
        </w:rPr>
        <w:tab/>
      </w:r>
      <w:r>
        <w:rPr>
          <w:rFonts w:eastAsia="Times New Roman"/>
          <w:bCs/>
        </w:rPr>
        <w:tab/>
      </w:r>
      <w:r>
        <w:rPr>
          <w:rFonts w:eastAsia="Times New Roman"/>
          <w:bCs/>
        </w:rPr>
        <w:tab/>
        <w:t>Armstrong-Cotter</w:t>
      </w:r>
    </w:p>
    <w:p w14:paraId="734BFCAB" w14:textId="3426655F" w:rsidR="00847696" w:rsidRPr="00847696" w:rsidRDefault="00847696" w:rsidP="00D81E95">
      <w:pPr>
        <w:suppressAutoHyphens/>
        <w:autoSpaceDN w:val="0"/>
        <w:textAlignment w:val="baseline"/>
        <w:rPr>
          <w:rFonts w:eastAsia="Times New Roman"/>
          <w:bCs/>
        </w:rPr>
      </w:pPr>
    </w:p>
    <w:p w14:paraId="2DF44F42" w14:textId="5CED9A86" w:rsidR="00B51B98" w:rsidRDefault="00B26F63" w:rsidP="00B51B98">
      <w:pPr>
        <w:suppressAutoHyphens/>
        <w:autoSpaceDN w:val="0"/>
        <w:textAlignment w:val="baseline"/>
        <w:rPr>
          <w:rFonts w:eastAsia="Times New Roman"/>
        </w:rPr>
      </w:pPr>
      <w:r w:rsidRPr="005753C9">
        <w:rPr>
          <w:rFonts w:eastAsia="Times New Roman"/>
          <w:b/>
        </w:rPr>
        <w:t>Councillors:</w:t>
      </w:r>
      <w:r w:rsidRPr="005753C9">
        <w:rPr>
          <w:rFonts w:eastAsia="Times New Roman"/>
        </w:rPr>
        <w:t xml:space="preserve"> </w:t>
      </w:r>
      <w:r w:rsidRPr="005753C9">
        <w:rPr>
          <w:rFonts w:eastAsia="Times New Roman"/>
        </w:rPr>
        <w:tab/>
      </w:r>
      <w:r w:rsidR="004B1F6D">
        <w:rPr>
          <w:rFonts w:eastAsia="Times New Roman"/>
        </w:rPr>
        <w:t>Blaney</w:t>
      </w:r>
      <w:r w:rsidR="004B1F6D">
        <w:rPr>
          <w:rFonts w:eastAsia="Times New Roman"/>
        </w:rPr>
        <w:tab/>
        <w:t>McCollum</w:t>
      </w:r>
    </w:p>
    <w:p w14:paraId="02C2768C" w14:textId="034690EC" w:rsidR="004B1F6D" w:rsidRDefault="004B1F6D" w:rsidP="00B51B98">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Creighton</w:t>
      </w:r>
      <w:r>
        <w:rPr>
          <w:rFonts w:eastAsia="Times New Roman"/>
        </w:rPr>
        <w:tab/>
        <w:t>McCracken</w:t>
      </w:r>
    </w:p>
    <w:p w14:paraId="7A316331" w14:textId="398FE6F7" w:rsidR="004B1F6D" w:rsidRDefault="004B1F6D" w:rsidP="00B51B98">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Edmund</w:t>
      </w:r>
      <w:r>
        <w:rPr>
          <w:rFonts w:eastAsia="Times New Roman"/>
        </w:rPr>
        <w:tab/>
        <w:t>Smart</w:t>
      </w:r>
    </w:p>
    <w:p w14:paraId="219A89CF" w14:textId="382187C0" w:rsidR="004B1F6D" w:rsidRPr="004B1F6D" w:rsidRDefault="004B1F6D" w:rsidP="00B51B98">
      <w:pPr>
        <w:suppressAutoHyphens/>
        <w:autoSpaceDN w:val="0"/>
        <w:textAlignment w:val="baseline"/>
        <w:rPr>
          <w:rFonts w:eastAsia="Times New Roman"/>
        </w:rPr>
      </w:pPr>
      <w:r>
        <w:rPr>
          <w:rFonts w:eastAsia="Times New Roman"/>
        </w:rPr>
        <w:tab/>
      </w:r>
      <w:r>
        <w:rPr>
          <w:rFonts w:eastAsia="Times New Roman"/>
        </w:rPr>
        <w:tab/>
      </w:r>
      <w:r>
        <w:rPr>
          <w:rFonts w:eastAsia="Times New Roman"/>
        </w:rPr>
        <w:tab/>
        <w:t>Kennedy</w:t>
      </w:r>
      <w:r>
        <w:rPr>
          <w:rFonts w:eastAsia="Times New Roman"/>
        </w:rPr>
        <w:tab/>
        <w:t>Thompson</w:t>
      </w:r>
    </w:p>
    <w:p w14:paraId="099C7CA3" w14:textId="3F9790B5" w:rsidR="00591A22" w:rsidRDefault="00BD4330" w:rsidP="00E83AC4">
      <w:pPr>
        <w:suppressAutoHyphens/>
        <w:autoSpaceDN w:val="0"/>
        <w:textAlignment w:val="baseline"/>
        <w:rPr>
          <w:rFonts w:eastAsia="Times New Roman"/>
        </w:rPr>
      </w:pPr>
      <w:r>
        <w:rPr>
          <w:rFonts w:eastAsia="Times New Roman"/>
        </w:rPr>
        <w:tab/>
      </w:r>
      <w:r>
        <w:rPr>
          <w:rFonts w:eastAsia="Times New Roman"/>
        </w:rPr>
        <w:tab/>
      </w:r>
      <w:r w:rsidR="00CE5419">
        <w:rPr>
          <w:rFonts w:eastAsia="Times New Roman"/>
        </w:rPr>
        <w:tab/>
      </w:r>
      <w:r w:rsidR="00CE5419">
        <w:rPr>
          <w:rFonts w:eastAsia="Times New Roman"/>
        </w:rPr>
        <w:tab/>
      </w:r>
      <w:r w:rsidR="00CE5419">
        <w:rPr>
          <w:rFonts w:eastAsia="Times New Roman"/>
        </w:rPr>
        <w:tab/>
      </w:r>
      <w:r w:rsidR="003E39F2">
        <w:rPr>
          <w:rFonts w:eastAsia="Times New Roman"/>
        </w:rPr>
        <w:tab/>
      </w:r>
      <w:r w:rsidR="003E39F2">
        <w:rPr>
          <w:rFonts w:eastAsia="Times New Roman"/>
        </w:rPr>
        <w:tab/>
      </w:r>
      <w:r w:rsidR="00CE5419">
        <w:rPr>
          <w:rFonts w:eastAsia="Times New Roman"/>
        </w:rPr>
        <w:tab/>
      </w:r>
      <w:r w:rsidR="00962D5E">
        <w:rPr>
          <w:rFonts w:eastAsia="Times New Roman"/>
        </w:rPr>
        <w:tab/>
      </w:r>
      <w:r w:rsidR="00962D5E">
        <w:rPr>
          <w:rFonts w:eastAsia="Times New Roman"/>
        </w:rPr>
        <w:tab/>
      </w:r>
      <w:r w:rsidR="00962D5E">
        <w:rPr>
          <w:rFonts w:eastAsia="Times New Roman"/>
        </w:rPr>
        <w:tab/>
      </w:r>
    </w:p>
    <w:p w14:paraId="4CF0DC64" w14:textId="3E5644D0" w:rsidR="00B26F63" w:rsidRDefault="009251F1" w:rsidP="00E83AC4">
      <w:pPr>
        <w:suppressAutoHyphens/>
        <w:autoSpaceDN w:val="0"/>
        <w:textAlignment w:val="baseline"/>
        <w:rPr>
          <w:rFonts w:eastAsia="Times New Roman" w:cs="Arial"/>
          <w:szCs w:val="24"/>
        </w:rPr>
      </w:pPr>
      <w:r>
        <w:rPr>
          <w:rFonts w:eastAsia="Times New Roman"/>
          <w:b/>
        </w:rPr>
        <w:t>In</w:t>
      </w:r>
      <w:r w:rsidR="00B26F63">
        <w:rPr>
          <w:rFonts w:eastAsia="Times New Roman"/>
          <w:b/>
        </w:rPr>
        <w:t xml:space="preserve"> Attendance: </w:t>
      </w:r>
      <w:r w:rsidR="00B51B98">
        <w:rPr>
          <w:rFonts w:eastAsia="Times New Roman"/>
          <w:bCs/>
        </w:rPr>
        <w:t xml:space="preserve">Interim </w:t>
      </w:r>
      <w:r w:rsidR="00B26F63">
        <w:rPr>
          <w:rFonts w:eastAsia="Times New Roman"/>
        </w:rPr>
        <w:t xml:space="preserve">Director of </w:t>
      </w:r>
      <w:r w:rsidR="004918CE">
        <w:rPr>
          <w:rFonts w:eastAsia="Times New Roman"/>
        </w:rPr>
        <w:t>P</w:t>
      </w:r>
      <w:r w:rsidR="00D04DDA">
        <w:rPr>
          <w:rFonts w:eastAsia="Times New Roman"/>
        </w:rPr>
        <w:t>lace</w:t>
      </w:r>
      <w:r w:rsidR="00B26F63">
        <w:rPr>
          <w:rFonts w:eastAsia="Times New Roman"/>
        </w:rPr>
        <w:t xml:space="preserve"> (</w:t>
      </w:r>
      <w:r w:rsidR="00B51B98">
        <w:rPr>
          <w:rFonts w:eastAsia="Times New Roman"/>
        </w:rPr>
        <w:t>B Dorrian</w:t>
      </w:r>
      <w:r w:rsidR="00FF665D">
        <w:rPr>
          <w:rFonts w:eastAsia="Times New Roman"/>
        </w:rPr>
        <w:t>)</w:t>
      </w:r>
      <w:r w:rsidR="00B26F63">
        <w:rPr>
          <w:rFonts w:eastAsia="Times New Roman"/>
        </w:rPr>
        <w:t>,</w:t>
      </w:r>
      <w:r w:rsidR="00F817CA">
        <w:rPr>
          <w:rFonts w:eastAsia="Times New Roman"/>
        </w:rPr>
        <w:t xml:space="preserve"> </w:t>
      </w:r>
      <w:r w:rsidR="00B51B98">
        <w:rPr>
          <w:rFonts w:eastAsia="Times New Roman"/>
        </w:rPr>
        <w:t xml:space="preserve">Interim </w:t>
      </w:r>
      <w:r w:rsidR="00B26F63">
        <w:rPr>
          <w:rFonts w:eastAsia="Times New Roman"/>
        </w:rPr>
        <w:t>Head of Regeneration (</w:t>
      </w:r>
      <w:r w:rsidR="00B51B98">
        <w:rPr>
          <w:rFonts w:eastAsia="Times New Roman"/>
        </w:rPr>
        <w:t>A Gozzo</w:t>
      </w:r>
      <w:r w:rsidR="00B26F63">
        <w:rPr>
          <w:rFonts w:eastAsia="Times New Roman"/>
        </w:rPr>
        <w:t>),</w:t>
      </w:r>
      <w:r w:rsidR="00245EAB">
        <w:rPr>
          <w:rFonts w:eastAsia="Times New Roman" w:cs="Arial"/>
          <w:szCs w:val="24"/>
        </w:rPr>
        <w:t xml:space="preserve"> Head of Tourism (S Mahaffy)</w:t>
      </w:r>
      <w:r w:rsidR="00FF665D">
        <w:rPr>
          <w:rFonts w:eastAsia="Times New Roman" w:cs="Arial"/>
          <w:szCs w:val="24"/>
        </w:rPr>
        <w:t>, Head of Economic Development (C Magill)</w:t>
      </w:r>
      <w:r w:rsidR="00063E84">
        <w:rPr>
          <w:rFonts w:eastAsia="Times New Roman" w:cs="Arial"/>
          <w:szCs w:val="24"/>
        </w:rPr>
        <w:t xml:space="preserve"> </w:t>
      </w:r>
      <w:r w:rsidR="00B26F63">
        <w:rPr>
          <w:rFonts w:eastAsia="Times New Roman" w:cs="Arial"/>
          <w:szCs w:val="24"/>
        </w:rPr>
        <w:t>and Democratic Services Officer (</w:t>
      </w:r>
      <w:r w:rsidR="00B51B98">
        <w:rPr>
          <w:rFonts w:eastAsia="Times New Roman" w:cs="Arial"/>
          <w:szCs w:val="24"/>
        </w:rPr>
        <w:t>P Foster</w:t>
      </w:r>
      <w:r w:rsidR="00B26F63">
        <w:rPr>
          <w:rFonts w:eastAsia="Times New Roman" w:cs="Arial"/>
          <w:szCs w:val="24"/>
        </w:rPr>
        <w:t>)</w:t>
      </w:r>
    </w:p>
    <w:p w14:paraId="3901F7FF" w14:textId="77777777" w:rsidR="00A3335A" w:rsidRDefault="00A3335A" w:rsidP="00E83AC4">
      <w:pPr>
        <w:rPr>
          <w:rFonts w:cs="Arial"/>
          <w:b/>
          <w:szCs w:val="24"/>
        </w:rPr>
      </w:pPr>
    </w:p>
    <w:p w14:paraId="1B93CA94" w14:textId="74F19CE8" w:rsidR="00A3335A" w:rsidRPr="00EA1135" w:rsidRDefault="00A3335A" w:rsidP="00E83AC4">
      <w:pPr>
        <w:pStyle w:val="Heading1"/>
        <w:spacing w:line="240" w:lineRule="auto"/>
      </w:pPr>
      <w:r w:rsidRPr="00A3335A">
        <w:rPr>
          <w:u w:val="none"/>
        </w:rPr>
        <w:t>1.</w:t>
      </w:r>
      <w:r w:rsidRPr="00A3335A">
        <w:rPr>
          <w:u w:val="none"/>
        </w:rPr>
        <w:tab/>
      </w:r>
      <w:r w:rsidRPr="00EA1135">
        <w:t>Apologies</w:t>
      </w:r>
    </w:p>
    <w:p w14:paraId="0FCF5A8C" w14:textId="77777777" w:rsidR="00A3335A" w:rsidRDefault="00A3335A" w:rsidP="00E83AC4">
      <w:pPr>
        <w:ind w:left="567" w:hanging="567"/>
        <w:rPr>
          <w:rFonts w:cs="Arial"/>
          <w:szCs w:val="24"/>
        </w:rPr>
      </w:pPr>
    </w:p>
    <w:p w14:paraId="2E8F1BAD" w14:textId="3C6F4621" w:rsidR="00063E84" w:rsidRDefault="00063E84" w:rsidP="00A26E0D">
      <w:pPr>
        <w:rPr>
          <w:rFonts w:cs="Arial"/>
          <w:szCs w:val="24"/>
        </w:rPr>
      </w:pPr>
      <w:r>
        <w:rPr>
          <w:rFonts w:cs="Arial"/>
          <w:szCs w:val="24"/>
        </w:rPr>
        <w:t>The Chair</w:t>
      </w:r>
      <w:r w:rsidR="00B51B98">
        <w:rPr>
          <w:rFonts w:cs="Arial"/>
          <w:szCs w:val="24"/>
        </w:rPr>
        <w:t>man (</w:t>
      </w:r>
      <w:r w:rsidR="004B1F6D">
        <w:rPr>
          <w:rFonts w:cs="Arial"/>
          <w:szCs w:val="24"/>
        </w:rPr>
        <w:t>Councillor Gilmour</w:t>
      </w:r>
      <w:r w:rsidR="00B51B98">
        <w:rPr>
          <w:rFonts w:cs="Arial"/>
          <w:szCs w:val="24"/>
        </w:rPr>
        <w:t>) sought apologies at this stage.</w:t>
      </w:r>
    </w:p>
    <w:p w14:paraId="0B5B124C" w14:textId="77777777" w:rsidR="00EC62F1" w:rsidRDefault="00EC62F1" w:rsidP="00A26E0D">
      <w:pPr>
        <w:rPr>
          <w:rFonts w:cs="Arial"/>
          <w:szCs w:val="24"/>
        </w:rPr>
      </w:pPr>
    </w:p>
    <w:p w14:paraId="1A6D4185" w14:textId="369E4949" w:rsidR="00EC62F1" w:rsidRDefault="00EC62F1" w:rsidP="00A26E0D">
      <w:pPr>
        <w:rPr>
          <w:rFonts w:cs="Arial"/>
          <w:szCs w:val="24"/>
        </w:rPr>
      </w:pPr>
      <w:r>
        <w:rPr>
          <w:rFonts w:cs="Arial"/>
          <w:szCs w:val="24"/>
        </w:rPr>
        <w:t>Apologies had been received from Councillor</w:t>
      </w:r>
      <w:r w:rsidR="004B1F6D">
        <w:rPr>
          <w:rFonts w:cs="Arial"/>
          <w:szCs w:val="24"/>
        </w:rPr>
        <w:t xml:space="preserve">s Ashe </w:t>
      </w:r>
      <w:r w:rsidR="00267C89">
        <w:rPr>
          <w:rFonts w:cs="Arial"/>
          <w:szCs w:val="24"/>
        </w:rPr>
        <w:t>and</w:t>
      </w:r>
      <w:r>
        <w:rPr>
          <w:rFonts w:cs="Arial"/>
          <w:szCs w:val="24"/>
        </w:rPr>
        <w:t xml:space="preserve"> Hollywood.</w:t>
      </w:r>
    </w:p>
    <w:p w14:paraId="03CC7731" w14:textId="77777777" w:rsidR="00B82FE3" w:rsidRDefault="00B82FE3" w:rsidP="00A26E0D">
      <w:pPr>
        <w:rPr>
          <w:rFonts w:cs="Arial"/>
          <w:szCs w:val="24"/>
        </w:rPr>
      </w:pPr>
    </w:p>
    <w:p w14:paraId="4840BC98" w14:textId="56E63D54" w:rsidR="0030397D" w:rsidRPr="0030397D" w:rsidRDefault="0030397D" w:rsidP="00E83AC4">
      <w:pPr>
        <w:rPr>
          <w:rFonts w:cs="Arial"/>
          <w:b/>
          <w:bCs/>
          <w:szCs w:val="24"/>
        </w:rPr>
      </w:pPr>
      <w:r>
        <w:rPr>
          <w:rFonts w:cs="Arial"/>
          <w:b/>
          <w:bCs/>
          <w:szCs w:val="24"/>
        </w:rPr>
        <w:t>NOTED.</w:t>
      </w:r>
    </w:p>
    <w:p w14:paraId="740846E3" w14:textId="77777777" w:rsidR="002D3B53" w:rsidRPr="00EA1135" w:rsidRDefault="002D3B53" w:rsidP="00E83AC4">
      <w:pPr>
        <w:rPr>
          <w:rFonts w:cs="Arial"/>
          <w:szCs w:val="24"/>
        </w:rPr>
      </w:pPr>
    </w:p>
    <w:p w14:paraId="20D16AFA" w14:textId="42CECD3A" w:rsidR="00A3335A" w:rsidRPr="002D3B53" w:rsidRDefault="002D3B53" w:rsidP="00E83AC4">
      <w:pPr>
        <w:pStyle w:val="Heading1"/>
        <w:spacing w:line="240" w:lineRule="auto"/>
      </w:pPr>
      <w:r w:rsidRPr="002D3B53">
        <w:rPr>
          <w:u w:val="none"/>
        </w:rPr>
        <w:t>2.</w:t>
      </w:r>
      <w:r w:rsidRPr="002D3B53">
        <w:rPr>
          <w:u w:val="none"/>
        </w:rPr>
        <w:tab/>
      </w:r>
      <w:r w:rsidR="00A3335A" w:rsidRPr="002D3B53">
        <w:t>Declarations of Interest</w:t>
      </w:r>
    </w:p>
    <w:p w14:paraId="2D6501B9" w14:textId="0B2212B2" w:rsidR="002D3B53" w:rsidRDefault="002D3B53" w:rsidP="00E83AC4">
      <w:pPr>
        <w:rPr>
          <w:rFonts w:cs="Arial"/>
          <w:szCs w:val="24"/>
        </w:rPr>
      </w:pPr>
    </w:p>
    <w:p w14:paraId="09AC4924" w14:textId="052DB2CA" w:rsidR="00962D5E" w:rsidRDefault="00CF65B3" w:rsidP="00E83AC4">
      <w:pPr>
        <w:rPr>
          <w:rFonts w:cs="Arial"/>
          <w:szCs w:val="24"/>
        </w:rPr>
      </w:pPr>
      <w:r>
        <w:rPr>
          <w:rFonts w:cs="Arial"/>
          <w:szCs w:val="24"/>
        </w:rPr>
        <w:t>The Chairman sought any D</w:t>
      </w:r>
      <w:r w:rsidR="00546D6D">
        <w:rPr>
          <w:rFonts w:cs="Arial"/>
          <w:szCs w:val="24"/>
        </w:rPr>
        <w:t xml:space="preserve">eclarations of </w:t>
      </w:r>
      <w:r w:rsidR="00BE1D5D">
        <w:rPr>
          <w:rFonts w:cs="Arial"/>
          <w:szCs w:val="24"/>
        </w:rPr>
        <w:t>Interest</w:t>
      </w:r>
      <w:r w:rsidR="00B51B98">
        <w:rPr>
          <w:rFonts w:cs="Arial"/>
          <w:szCs w:val="24"/>
        </w:rPr>
        <w:t>.</w:t>
      </w:r>
    </w:p>
    <w:p w14:paraId="2877E6A9" w14:textId="77777777" w:rsidR="004B1F6D" w:rsidRDefault="004B1F6D" w:rsidP="00E83AC4">
      <w:pPr>
        <w:rPr>
          <w:rFonts w:cs="Arial"/>
          <w:szCs w:val="24"/>
        </w:rPr>
      </w:pPr>
    </w:p>
    <w:p w14:paraId="052F7A05" w14:textId="599A2379" w:rsidR="004B1F6D" w:rsidRDefault="004B1F6D" w:rsidP="00E83AC4">
      <w:pPr>
        <w:rPr>
          <w:rFonts w:cs="Arial"/>
          <w:szCs w:val="24"/>
        </w:rPr>
      </w:pPr>
      <w:r>
        <w:rPr>
          <w:rFonts w:cs="Arial"/>
          <w:szCs w:val="24"/>
        </w:rPr>
        <w:t>Alderman Adair expressed an interest in Item 6 – Visit Belfast 12 Month Overview 2023/24.</w:t>
      </w:r>
    </w:p>
    <w:p w14:paraId="765920EE" w14:textId="77777777" w:rsidR="00546D6D" w:rsidRDefault="00546D6D" w:rsidP="00E83AC4">
      <w:pPr>
        <w:rPr>
          <w:rFonts w:cs="Arial"/>
          <w:szCs w:val="24"/>
        </w:rPr>
      </w:pPr>
    </w:p>
    <w:p w14:paraId="4208BDB3" w14:textId="1439B9C3" w:rsidR="002D3B53" w:rsidRDefault="0030397D" w:rsidP="00E83AC4">
      <w:pPr>
        <w:rPr>
          <w:rFonts w:cs="Arial"/>
          <w:b/>
          <w:bCs/>
          <w:szCs w:val="24"/>
        </w:rPr>
      </w:pPr>
      <w:r>
        <w:rPr>
          <w:rFonts w:cs="Arial"/>
          <w:b/>
          <w:bCs/>
          <w:szCs w:val="24"/>
        </w:rPr>
        <w:t>NOTED.</w:t>
      </w:r>
    </w:p>
    <w:p w14:paraId="754C4A72" w14:textId="77777777" w:rsidR="00B51B98" w:rsidRDefault="00B51B98" w:rsidP="00EA7004"/>
    <w:p w14:paraId="26070909" w14:textId="4E5302DA" w:rsidR="00B82FE3" w:rsidRDefault="002D3B53" w:rsidP="00B7154D">
      <w:pPr>
        <w:pStyle w:val="Heading1"/>
        <w:spacing w:line="240" w:lineRule="auto"/>
        <w:ind w:left="720" w:hanging="720"/>
        <w:rPr>
          <w:rFonts w:ascii="Arial" w:hAnsi="Arial" w:cs="Arial"/>
          <w:b w:val="0"/>
          <w:bCs/>
          <w:sz w:val="24"/>
          <w:szCs w:val="24"/>
          <w:u w:val="none"/>
        </w:rPr>
      </w:pPr>
      <w:r w:rsidRPr="002D3B53">
        <w:rPr>
          <w:u w:val="none"/>
        </w:rPr>
        <w:t>3.</w:t>
      </w:r>
      <w:r w:rsidRPr="002D3B53">
        <w:rPr>
          <w:u w:val="none"/>
        </w:rPr>
        <w:tab/>
      </w:r>
      <w:r w:rsidR="00670F5B">
        <w:rPr>
          <w:rFonts w:ascii="Arial" w:hAnsi="Arial" w:cs="Arial"/>
          <w:color w:val="000000" w:themeColor="text1"/>
          <w:szCs w:val="28"/>
        </w:rPr>
        <w:t>EVENTS GRANTS review/AND EVENTS AND FESTIVAL REVIEW REPORT (FILE</w:t>
      </w:r>
      <w:r w:rsidR="007B2BB3">
        <w:rPr>
          <w:rFonts w:ascii="Arial" w:hAnsi="Arial" w:cs="Arial"/>
          <w:color w:val="000000" w:themeColor="text1"/>
          <w:szCs w:val="28"/>
        </w:rPr>
        <w:t xml:space="preserve"> </w:t>
      </w:r>
      <w:r w:rsidR="007B2BB3" w:rsidRPr="00DD0892">
        <w:rPr>
          <w:noProof/>
        </w:rPr>
        <w:t>TO/EV105</w:t>
      </w:r>
      <w:r w:rsidR="00670F5B">
        <w:rPr>
          <w:rFonts w:ascii="Arial" w:hAnsi="Arial" w:cs="Arial"/>
          <w:color w:val="000000" w:themeColor="text1"/>
          <w:szCs w:val="28"/>
        </w:rPr>
        <w:t xml:space="preserve">) </w:t>
      </w:r>
      <w:r w:rsidR="00B82FE3">
        <w:rPr>
          <w:rFonts w:ascii="Arial" w:hAnsi="Arial" w:cs="Arial"/>
          <w:color w:val="000000" w:themeColor="text1"/>
          <w:szCs w:val="28"/>
        </w:rPr>
        <w:t xml:space="preserve"> </w:t>
      </w:r>
      <w:r w:rsidR="009E00E2">
        <w:rPr>
          <w:rFonts w:ascii="Arial" w:hAnsi="Arial" w:cs="Arial"/>
          <w:b w:val="0"/>
          <w:bCs/>
          <w:sz w:val="24"/>
          <w:szCs w:val="24"/>
          <w:u w:val="none"/>
        </w:rPr>
        <w:t xml:space="preserve"> </w:t>
      </w:r>
    </w:p>
    <w:p w14:paraId="2EF5ADD2" w14:textId="15DC1DC3" w:rsidR="00910ABC" w:rsidRDefault="009E00E2" w:rsidP="00EA7004">
      <w:pPr>
        <w:ind w:firstLine="720"/>
        <w:rPr>
          <w:b/>
          <w:caps/>
        </w:rPr>
      </w:pPr>
      <w:r>
        <w:t xml:space="preserve">(Appendix </w:t>
      </w:r>
      <w:r w:rsidR="003253D3">
        <w:t>I</w:t>
      </w:r>
      <w:r>
        <w:t>)</w:t>
      </w:r>
    </w:p>
    <w:p w14:paraId="1ECABAFE" w14:textId="77777777" w:rsidR="007B2BB3" w:rsidRDefault="007B2BB3" w:rsidP="007B2BB3">
      <w:pPr>
        <w:rPr>
          <w:lang w:eastAsia="en-GB"/>
        </w:rPr>
      </w:pPr>
    </w:p>
    <w:p w14:paraId="4782A615" w14:textId="52718E8E" w:rsidR="007B2BB3" w:rsidRPr="007B2BB3" w:rsidRDefault="007B2BB3" w:rsidP="007B2BB3">
      <w:pPr>
        <w:rPr>
          <w:rFonts w:cs="Arial"/>
          <w:szCs w:val="24"/>
        </w:rPr>
      </w:pPr>
      <w:r w:rsidRPr="007B2BB3">
        <w:rPr>
          <w:rFonts w:cs="Arial"/>
          <w:caps/>
          <w:szCs w:val="24"/>
        </w:rPr>
        <w:t>Previously circulated</w:t>
      </w:r>
      <w:r w:rsidRPr="007B2BB3">
        <w:rPr>
          <w:rFonts w:cs="Arial"/>
          <w:szCs w:val="24"/>
        </w:rPr>
        <w:t xml:space="preserve">:- Report from the </w:t>
      </w:r>
      <w:sdt>
        <w:sdtPr>
          <w:rPr>
            <w:rFonts w:cs="Arial"/>
            <w:szCs w:val="24"/>
          </w:rPr>
          <w:id w:val="1535074829"/>
          <w:placeholder>
            <w:docPart w:val="9F867AA1F63148089FD36CA7DCF3F279"/>
          </w:placeholder>
          <w:comboBox>
            <w:listItem w:displayText="Chief Executive" w:value="Chief Executive"/>
            <w:listItem w:displayText="Director of Community and Wellbeing" w:value="Director of Community and Wellbeing"/>
            <w:listItem w:displayText="Director of Environment" w:value="Director of Environment"/>
            <w:listItem w:displayText="Director of Corporate Services" w:value="Director of Corporate Services"/>
            <w:listItem w:displayText="Director of Place" w:value="Director of Place"/>
            <w:listItem w:displayText="Director of Prosperity" w:value="Director of Prosperity"/>
          </w:comboBox>
        </w:sdtPr>
        <w:sdtEndPr/>
        <w:sdtContent>
          <w:r w:rsidRPr="007B2BB3">
            <w:rPr>
              <w:rFonts w:cs="Arial"/>
              <w:szCs w:val="24"/>
            </w:rPr>
            <w:t>Director of Prosperity  and Director of Community and Wellbeing</w:t>
          </w:r>
        </w:sdtContent>
      </w:sdt>
      <w:r w:rsidRPr="007B2BB3">
        <w:rPr>
          <w:rFonts w:cs="Arial"/>
          <w:szCs w:val="24"/>
        </w:rPr>
        <w:t xml:space="preserve"> advising that in October 2022, as part of the agreed Council decision to test a single Events and Festivals Grant Scheme following adoption of the Borough Events Strategic Direction (2021-26), the Community and Culture and Tourism Services progressed a shared scheme entitled ‘AND Events and Festivals Fund’.  The Fund was advertised in January 2023 for events and </w:t>
      </w:r>
      <w:r w:rsidRPr="007B2BB3">
        <w:rPr>
          <w:rFonts w:cs="Arial"/>
          <w:szCs w:val="24"/>
        </w:rPr>
        <w:lastRenderedPageBreak/>
        <w:t xml:space="preserve">festivals taking place 1 April 2023 – 31 March 2024.  A second year of the Fund </w:t>
      </w:r>
      <w:r>
        <w:rPr>
          <w:rFonts w:cs="Arial"/>
          <w:szCs w:val="24"/>
        </w:rPr>
        <w:t>wa</w:t>
      </w:r>
      <w:r w:rsidRPr="007B2BB3">
        <w:rPr>
          <w:rFonts w:cs="Arial"/>
          <w:szCs w:val="24"/>
        </w:rPr>
        <w:t>s currently in ‘delivery’.</w:t>
      </w:r>
    </w:p>
    <w:p w14:paraId="7A2A4419" w14:textId="77777777" w:rsidR="007B2BB3" w:rsidRPr="007B2BB3" w:rsidRDefault="007B2BB3" w:rsidP="007B2BB3">
      <w:pPr>
        <w:rPr>
          <w:rFonts w:cs="Arial"/>
          <w:szCs w:val="24"/>
        </w:rPr>
      </w:pPr>
    </w:p>
    <w:p w14:paraId="4283766E" w14:textId="77777777" w:rsidR="007B2BB3" w:rsidRPr="007B2BB3" w:rsidRDefault="007B2BB3" w:rsidP="007B2BB3">
      <w:pPr>
        <w:rPr>
          <w:rFonts w:cs="Arial"/>
          <w:b/>
          <w:bCs/>
          <w:szCs w:val="24"/>
        </w:rPr>
      </w:pPr>
      <w:proofErr w:type="gramStart"/>
      <w:r w:rsidRPr="007B2BB3">
        <w:rPr>
          <w:rFonts w:cs="Arial"/>
          <w:b/>
          <w:bCs/>
          <w:szCs w:val="24"/>
        </w:rPr>
        <w:t>2  Current</w:t>
      </w:r>
      <w:proofErr w:type="gramEnd"/>
      <w:r w:rsidRPr="007B2BB3">
        <w:rPr>
          <w:rFonts w:cs="Arial"/>
          <w:b/>
          <w:bCs/>
          <w:szCs w:val="24"/>
        </w:rPr>
        <w:t xml:space="preserve"> position </w:t>
      </w:r>
    </w:p>
    <w:p w14:paraId="486343D6" w14:textId="52386402" w:rsidR="007B2BB3" w:rsidRPr="007B2BB3" w:rsidRDefault="007B2BB3" w:rsidP="007B2BB3">
      <w:pPr>
        <w:rPr>
          <w:rFonts w:cs="Arial"/>
          <w:szCs w:val="24"/>
        </w:rPr>
      </w:pPr>
      <w:r w:rsidRPr="007B2BB3">
        <w:rPr>
          <w:rFonts w:cs="Arial"/>
          <w:szCs w:val="24"/>
        </w:rPr>
        <w:t xml:space="preserve">The application process, delivery and drawing down of the funding by the event and festival organisers </w:t>
      </w:r>
      <w:r>
        <w:rPr>
          <w:rFonts w:cs="Arial"/>
          <w:szCs w:val="24"/>
        </w:rPr>
        <w:t>wa</w:t>
      </w:r>
      <w:r w:rsidRPr="007B2BB3">
        <w:rPr>
          <w:rFonts w:cs="Arial"/>
          <w:szCs w:val="24"/>
        </w:rPr>
        <w:t>s now complete for the full year 2023/24.  Outputs for large and medium grants (Tranche 1) were presented to Place and Prosperity Committee in June 2024</w:t>
      </w:r>
      <w:r w:rsidRPr="007B2BB3">
        <w:rPr>
          <w:rFonts w:cs="Arial"/>
          <w:color w:val="5B9BD5" w:themeColor="accent5"/>
          <w:szCs w:val="24"/>
        </w:rPr>
        <w:t xml:space="preserve">.  </w:t>
      </w:r>
      <w:r w:rsidRPr="007B2BB3">
        <w:rPr>
          <w:rFonts w:cs="Arial"/>
          <w:szCs w:val="24"/>
        </w:rPr>
        <w:t xml:space="preserve">Outputs for neighbourhood and local grants were reported to Community and Wellbeing Committee, and DfC in line with the required monitoring and evaluation process. </w:t>
      </w:r>
    </w:p>
    <w:p w14:paraId="232E3579" w14:textId="77777777" w:rsidR="007B2BB3" w:rsidRPr="007B2BB3" w:rsidRDefault="007B2BB3" w:rsidP="007B2BB3">
      <w:pPr>
        <w:rPr>
          <w:rFonts w:cs="Arial"/>
          <w:szCs w:val="24"/>
        </w:rPr>
      </w:pPr>
    </w:p>
    <w:p w14:paraId="3EC6166F" w14:textId="77777777" w:rsidR="007B2BB3" w:rsidRPr="007B2BB3" w:rsidRDefault="007B2BB3" w:rsidP="007B2BB3">
      <w:pPr>
        <w:ind w:right="-22"/>
        <w:textAlignment w:val="baseline"/>
        <w:rPr>
          <w:rFonts w:cs="Arial"/>
          <w:szCs w:val="24"/>
          <w:lang w:eastAsia="en-GB"/>
        </w:rPr>
      </w:pPr>
      <w:r w:rsidRPr="007B2BB3">
        <w:rPr>
          <w:rFonts w:cs="Arial"/>
          <w:szCs w:val="24"/>
          <w:lang w:eastAsia="en-GB"/>
        </w:rPr>
        <w:t xml:space="preserve">All organisers received officer support via the dissemination of grants against eligibility criteria, an information session pre the Fund release, 1:1 support, as relevant, during the application process, access to the AND Events Toolkit, event delivery support on safety and marketing and post application feedback to successful and unsuccessful applicants.  </w:t>
      </w:r>
    </w:p>
    <w:p w14:paraId="505771FF" w14:textId="77777777" w:rsidR="007B2BB3" w:rsidRPr="007B2BB3" w:rsidRDefault="007B2BB3" w:rsidP="007B2BB3">
      <w:pPr>
        <w:rPr>
          <w:rFonts w:cs="Arial"/>
          <w:szCs w:val="24"/>
        </w:rPr>
      </w:pPr>
    </w:p>
    <w:p w14:paraId="45BD1D07" w14:textId="77777777" w:rsidR="007B2BB3" w:rsidRPr="007B2BB3" w:rsidRDefault="007B2BB3" w:rsidP="007B2BB3">
      <w:pPr>
        <w:rPr>
          <w:rFonts w:cs="Arial"/>
          <w:szCs w:val="24"/>
        </w:rPr>
      </w:pPr>
      <w:r w:rsidRPr="007B2BB3">
        <w:rPr>
          <w:rFonts w:cs="Arial"/>
          <w:szCs w:val="24"/>
        </w:rPr>
        <w:t>A mid-point review was conducted by officers in summer 2023 to identify improvements and address difficulties encountered by applicants, followed by a final review conducted in summer 2024 with the scope detailed below:</w:t>
      </w:r>
    </w:p>
    <w:p w14:paraId="030F63C6" w14:textId="77777777" w:rsidR="007B2BB3" w:rsidRPr="007B2BB3" w:rsidRDefault="007B2BB3" w:rsidP="007B2BB3">
      <w:pPr>
        <w:rPr>
          <w:rFonts w:cs="Arial"/>
          <w:szCs w:val="24"/>
        </w:rPr>
      </w:pPr>
    </w:p>
    <w:p w14:paraId="00734853" w14:textId="77777777" w:rsidR="007B2BB3" w:rsidRPr="007B2BB3" w:rsidRDefault="007B2BB3" w:rsidP="007B2BB3">
      <w:pPr>
        <w:pStyle w:val="ListParagraph"/>
        <w:numPr>
          <w:ilvl w:val="0"/>
          <w:numId w:val="25"/>
        </w:numPr>
        <w:contextualSpacing/>
        <w:rPr>
          <w:rFonts w:ascii="Arial" w:hAnsi="Arial" w:cs="Arial"/>
          <w:sz w:val="24"/>
          <w:szCs w:val="24"/>
        </w:rPr>
      </w:pPr>
      <w:r w:rsidRPr="007B2BB3">
        <w:rPr>
          <w:rFonts w:ascii="Arial" w:hAnsi="Arial" w:cs="Arial"/>
          <w:sz w:val="24"/>
          <w:szCs w:val="24"/>
        </w:rPr>
        <w:t xml:space="preserve">Assessment against purpose and objectives of a shared community and tourism Events and Festivals Fund </w:t>
      </w:r>
    </w:p>
    <w:p w14:paraId="61AA3DC4" w14:textId="77777777" w:rsidR="007B2BB3" w:rsidRPr="007B2BB3" w:rsidRDefault="007B2BB3" w:rsidP="007B2BB3">
      <w:pPr>
        <w:pStyle w:val="ListParagraph"/>
        <w:numPr>
          <w:ilvl w:val="0"/>
          <w:numId w:val="25"/>
        </w:numPr>
        <w:contextualSpacing/>
        <w:rPr>
          <w:rFonts w:ascii="Arial" w:hAnsi="Arial" w:cs="Arial"/>
          <w:sz w:val="24"/>
          <w:szCs w:val="24"/>
        </w:rPr>
      </w:pPr>
      <w:r w:rsidRPr="007B2BB3">
        <w:rPr>
          <w:rFonts w:ascii="Arial" w:hAnsi="Arial" w:cs="Arial"/>
          <w:sz w:val="24"/>
          <w:szCs w:val="24"/>
        </w:rPr>
        <w:t>The administration process for applicants</w:t>
      </w:r>
    </w:p>
    <w:p w14:paraId="5B108015" w14:textId="77777777" w:rsidR="007B2BB3" w:rsidRPr="007B2BB3" w:rsidRDefault="007B2BB3" w:rsidP="007B2BB3">
      <w:pPr>
        <w:pStyle w:val="ListParagraph"/>
        <w:numPr>
          <w:ilvl w:val="0"/>
          <w:numId w:val="25"/>
        </w:numPr>
        <w:contextualSpacing/>
        <w:rPr>
          <w:rFonts w:ascii="Arial" w:hAnsi="Arial" w:cs="Arial"/>
          <w:sz w:val="24"/>
          <w:szCs w:val="24"/>
        </w:rPr>
      </w:pPr>
      <w:r w:rsidRPr="007B2BB3">
        <w:rPr>
          <w:rFonts w:ascii="Arial" w:hAnsi="Arial" w:cs="Arial"/>
          <w:sz w:val="24"/>
          <w:szCs w:val="24"/>
        </w:rPr>
        <w:t>The administration process for officers</w:t>
      </w:r>
    </w:p>
    <w:p w14:paraId="230E8457" w14:textId="77777777" w:rsidR="007B2BB3" w:rsidRPr="007B2BB3" w:rsidRDefault="007B2BB3" w:rsidP="007B2BB3">
      <w:pPr>
        <w:pStyle w:val="ListParagraph"/>
        <w:numPr>
          <w:ilvl w:val="0"/>
          <w:numId w:val="25"/>
        </w:numPr>
        <w:contextualSpacing/>
        <w:rPr>
          <w:rFonts w:ascii="Arial" w:hAnsi="Arial" w:cs="Arial"/>
          <w:sz w:val="24"/>
          <w:szCs w:val="24"/>
        </w:rPr>
      </w:pPr>
      <w:r w:rsidRPr="007B2BB3">
        <w:rPr>
          <w:rFonts w:ascii="Arial" w:hAnsi="Arial" w:cs="Arial"/>
          <w:sz w:val="24"/>
          <w:szCs w:val="24"/>
        </w:rPr>
        <w:t>The available budget for the AND Events and Festivals Fund</w:t>
      </w:r>
    </w:p>
    <w:p w14:paraId="7EF7C7DB" w14:textId="77777777" w:rsidR="007B2BB3" w:rsidRPr="007B2BB3" w:rsidRDefault="007B2BB3" w:rsidP="007B2BB3">
      <w:pPr>
        <w:rPr>
          <w:rFonts w:cs="Arial"/>
          <w:szCs w:val="24"/>
        </w:rPr>
      </w:pPr>
    </w:p>
    <w:p w14:paraId="02BB1CFD" w14:textId="77777777" w:rsidR="007B2BB3" w:rsidRPr="007B2BB3" w:rsidRDefault="007B2BB3" w:rsidP="007B2BB3">
      <w:pPr>
        <w:rPr>
          <w:rFonts w:cs="Arial"/>
          <w:b/>
          <w:bCs/>
          <w:szCs w:val="24"/>
        </w:rPr>
      </w:pPr>
      <w:r w:rsidRPr="007B2BB3">
        <w:rPr>
          <w:rFonts w:cs="Arial"/>
          <w:b/>
          <w:bCs/>
          <w:szCs w:val="24"/>
        </w:rPr>
        <w:t>3  The purpose and objectives of the AND Events and Festivals Fund</w:t>
      </w:r>
    </w:p>
    <w:p w14:paraId="5F53D646" w14:textId="77777777" w:rsidR="007B2BB3" w:rsidRPr="007B2BB3" w:rsidRDefault="007B2BB3" w:rsidP="007B2BB3">
      <w:pPr>
        <w:ind w:right="900"/>
        <w:textAlignment w:val="baseline"/>
        <w:rPr>
          <w:rFonts w:cs="Arial"/>
          <w:szCs w:val="24"/>
          <w:lang w:eastAsia="en-GB"/>
        </w:rPr>
      </w:pPr>
      <w:r w:rsidRPr="007B2BB3">
        <w:rPr>
          <w:rFonts w:cs="Arial"/>
          <w:szCs w:val="24"/>
          <w:lang w:eastAsia="en-GB"/>
        </w:rPr>
        <w:t>The purpose of the scheme was to make the process efficient for organisers and Council, and to develop capacity of the organisers during the process. Objectives included delivering on a range of outputs relating to economic and social return.</w:t>
      </w:r>
    </w:p>
    <w:p w14:paraId="2E501665" w14:textId="77777777" w:rsidR="007B2BB3" w:rsidRPr="007B2BB3" w:rsidRDefault="007B2BB3" w:rsidP="007B2BB3">
      <w:pPr>
        <w:ind w:right="900"/>
        <w:textAlignment w:val="baseline"/>
        <w:rPr>
          <w:rFonts w:cs="Arial"/>
          <w:szCs w:val="24"/>
          <w:lang w:eastAsia="en-GB"/>
        </w:rPr>
      </w:pPr>
    </w:p>
    <w:p w14:paraId="5177FECD" w14:textId="77777777" w:rsidR="007B2BB3" w:rsidRPr="007B2BB3" w:rsidRDefault="007B2BB3" w:rsidP="007B2BB3">
      <w:pPr>
        <w:ind w:right="900"/>
        <w:textAlignment w:val="baseline"/>
        <w:rPr>
          <w:rFonts w:cs="Arial"/>
          <w:b/>
          <w:bCs/>
          <w:szCs w:val="24"/>
          <w:lang w:eastAsia="en-GB"/>
        </w:rPr>
      </w:pPr>
      <w:r w:rsidRPr="007B2BB3">
        <w:rPr>
          <w:rFonts w:cs="Arial"/>
          <w:b/>
          <w:bCs/>
          <w:szCs w:val="24"/>
          <w:lang w:eastAsia="en-GB"/>
        </w:rPr>
        <w:t>4  Findings of Review</w:t>
      </w:r>
    </w:p>
    <w:p w14:paraId="0376DDB6" w14:textId="04D4040E" w:rsidR="007B2BB3" w:rsidRPr="007B2BB3" w:rsidRDefault="007B2BB3" w:rsidP="007B2BB3">
      <w:pPr>
        <w:textAlignment w:val="baseline"/>
        <w:rPr>
          <w:rFonts w:cs="Arial"/>
          <w:szCs w:val="24"/>
          <w:lang w:eastAsia="en-GB"/>
        </w:rPr>
      </w:pPr>
      <w:r w:rsidRPr="007B2BB3">
        <w:rPr>
          <w:rFonts w:cs="Arial"/>
          <w:szCs w:val="24"/>
          <w:lang w:eastAsia="en-GB"/>
        </w:rPr>
        <w:t>There ha</w:t>
      </w:r>
      <w:r w:rsidR="003D52F8">
        <w:rPr>
          <w:rFonts w:cs="Arial"/>
          <w:szCs w:val="24"/>
          <w:lang w:eastAsia="en-GB"/>
        </w:rPr>
        <w:t>d</w:t>
      </w:r>
      <w:r w:rsidRPr="007B2BB3">
        <w:rPr>
          <w:rFonts w:cs="Arial"/>
          <w:szCs w:val="24"/>
          <w:lang w:eastAsia="en-GB"/>
        </w:rPr>
        <w:t xml:space="preserve"> been many positive outcomes from bringing the Community and Tourism teams together to deliver and test AND Events and Festivals Fund. Th</w:t>
      </w:r>
      <w:r>
        <w:rPr>
          <w:rFonts w:cs="Arial"/>
          <w:szCs w:val="24"/>
          <w:lang w:eastAsia="en-GB"/>
        </w:rPr>
        <w:t>o</w:t>
      </w:r>
      <w:r w:rsidRPr="007B2BB3">
        <w:rPr>
          <w:rFonts w:cs="Arial"/>
          <w:szCs w:val="24"/>
          <w:lang w:eastAsia="en-GB"/>
        </w:rPr>
        <w:t>se include</w:t>
      </w:r>
      <w:r>
        <w:rPr>
          <w:rFonts w:cs="Arial"/>
          <w:szCs w:val="24"/>
          <w:lang w:eastAsia="en-GB"/>
        </w:rPr>
        <w:t>d</w:t>
      </w:r>
      <w:r w:rsidRPr="007B2BB3">
        <w:rPr>
          <w:rFonts w:cs="Arial"/>
          <w:szCs w:val="24"/>
          <w:lang w:eastAsia="en-GB"/>
        </w:rPr>
        <w:t xml:space="preserve"> increased shared knowledge, the development of guidance and the application forms, shared expertise available on advice and guidance issued to applicants, shared management of applicant queries and Letters of Offer and shared scoring panels during assessment. </w:t>
      </w:r>
    </w:p>
    <w:p w14:paraId="02243D6D" w14:textId="77777777" w:rsidR="007B2BB3" w:rsidRPr="007B2BB3" w:rsidRDefault="007B2BB3" w:rsidP="007B2BB3">
      <w:pPr>
        <w:ind w:right="900"/>
        <w:textAlignment w:val="baseline"/>
        <w:rPr>
          <w:rFonts w:cs="Arial"/>
          <w:b/>
          <w:bCs/>
          <w:szCs w:val="24"/>
          <w:lang w:eastAsia="en-GB"/>
        </w:rPr>
      </w:pPr>
    </w:p>
    <w:p w14:paraId="43553BD0" w14:textId="233B2CF8" w:rsidR="007B2BB3" w:rsidRPr="007B2BB3" w:rsidRDefault="007B2BB3" w:rsidP="007B2BB3">
      <w:pPr>
        <w:ind w:right="900"/>
        <w:textAlignment w:val="baseline"/>
        <w:rPr>
          <w:rFonts w:cs="Arial"/>
          <w:szCs w:val="24"/>
          <w:lang w:eastAsia="en-GB"/>
        </w:rPr>
      </w:pPr>
      <w:r w:rsidRPr="007B2BB3">
        <w:rPr>
          <w:rFonts w:cs="Arial"/>
          <w:szCs w:val="24"/>
          <w:lang w:eastAsia="en-GB"/>
        </w:rPr>
        <w:t>There ha</w:t>
      </w:r>
      <w:r>
        <w:rPr>
          <w:rFonts w:cs="Arial"/>
          <w:szCs w:val="24"/>
          <w:lang w:eastAsia="en-GB"/>
        </w:rPr>
        <w:t>d</w:t>
      </w:r>
      <w:r w:rsidRPr="007B2BB3">
        <w:rPr>
          <w:rFonts w:cs="Arial"/>
          <w:szCs w:val="24"/>
          <w:lang w:eastAsia="en-GB"/>
        </w:rPr>
        <w:t>, however, been a range of difficulties identified in relation to achieving the objectives:</w:t>
      </w:r>
    </w:p>
    <w:p w14:paraId="37E483C4" w14:textId="77777777" w:rsidR="007B2BB3" w:rsidRPr="007B2BB3" w:rsidRDefault="007B2BB3" w:rsidP="007B2BB3">
      <w:pPr>
        <w:ind w:right="900"/>
        <w:textAlignment w:val="baseline"/>
        <w:rPr>
          <w:rFonts w:cs="Arial"/>
          <w:szCs w:val="24"/>
          <w:lang w:eastAsia="en-GB"/>
        </w:rPr>
      </w:pPr>
    </w:p>
    <w:p w14:paraId="549FC194" w14:textId="13FED9AD" w:rsidR="007B2BB3" w:rsidRPr="007B2BB3" w:rsidRDefault="007B2BB3" w:rsidP="007B2BB3">
      <w:pPr>
        <w:pStyle w:val="ListParagraph"/>
        <w:numPr>
          <w:ilvl w:val="0"/>
          <w:numId w:val="27"/>
        </w:numPr>
        <w:ind w:left="426" w:right="900" w:hanging="284"/>
        <w:contextualSpacing/>
        <w:textAlignment w:val="baseline"/>
        <w:rPr>
          <w:rFonts w:ascii="Arial" w:hAnsi="Arial" w:cs="Arial"/>
          <w:sz w:val="24"/>
          <w:szCs w:val="24"/>
          <w:lang w:eastAsia="en-GB"/>
        </w:rPr>
      </w:pPr>
      <w:r w:rsidRPr="007B2BB3">
        <w:rPr>
          <w:rFonts w:ascii="Arial" w:hAnsi="Arial" w:cs="Arial"/>
          <w:sz w:val="24"/>
          <w:szCs w:val="24"/>
          <w:lang w:eastAsia="en-GB"/>
        </w:rPr>
        <w:t xml:space="preserve">Difficulty in assessing economic outputs to the </w:t>
      </w:r>
      <w:r>
        <w:rPr>
          <w:rFonts w:ascii="Arial" w:hAnsi="Arial" w:cs="Arial"/>
          <w:sz w:val="24"/>
          <w:szCs w:val="24"/>
          <w:lang w:eastAsia="en-GB"/>
        </w:rPr>
        <w:t>B</w:t>
      </w:r>
      <w:r w:rsidRPr="007B2BB3">
        <w:rPr>
          <w:rFonts w:ascii="Arial" w:hAnsi="Arial" w:cs="Arial"/>
          <w:sz w:val="24"/>
          <w:szCs w:val="24"/>
          <w:lang w:eastAsia="en-GB"/>
        </w:rPr>
        <w:t xml:space="preserve">orough beyond the number of attendees attending all events; </w:t>
      </w:r>
    </w:p>
    <w:p w14:paraId="0FD240A2" w14:textId="77777777" w:rsidR="007B2BB3" w:rsidRPr="007B2BB3" w:rsidRDefault="007B2BB3" w:rsidP="007B2BB3">
      <w:pPr>
        <w:pStyle w:val="ListParagraph"/>
        <w:numPr>
          <w:ilvl w:val="0"/>
          <w:numId w:val="27"/>
        </w:numPr>
        <w:ind w:left="426" w:right="900" w:hanging="284"/>
        <w:contextualSpacing/>
        <w:textAlignment w:val="baseline"/>
        <w:rPr>
          <w:rFonts w:ascii="Arial" w:hAnsi="Arial" w:cs="Arial"/>
          <w:sz w:val="24"/>
          <w:szCs w:val="24"/>
          <w:lang w:eastAsia="en-GB"/>
        </w:rPr>
      </w:pPr>
      <w:r w:rsidRPr="007B2BB3">
        <w:rPr>
          <w:rFonts w:ascii="Arial" w:hAnsi="Arial" w:cs="Arial"/>
          <w:sz w:val="24"/>
          <w:szCs w:val="24"/>
          <w:lang w:eastAsia="en-GB"/>
        </w:rPr>
        <w:t>Combined application form posing challenge to complete by some organisations;</w:t>
      </w:r>
    </w:p>
    <w:p w14:paraId="10062F9E" w14:textId="77777777" w:rsidR="007B2BB3" w:rsidRPr="007B2BB3" w:rsidRDefault="007B2BB3" w:rsidP="007B2BB3">
      <w:pPr>
        <w:pStyle w:val="ListParagraph"/>
        <w:numPr>
          <w:ilvl w:val="0"/>
          <w:numId w:val="27"/>
        </w:numPr>
        <w:ind w:left="426" w:right="900" w:hanging="284"/>
        <w:contextualSpacing/>
        <w:textAlignment w:val="baseline"/>
        <w:rPr>
          <w:rFonts w:ascii="Arial" w:hAnsi="Arial" w:cs="Arial"/>
          <w:sz w:val="24"/>
          <w:szCs w:val="24"/>
          <w:lang w:eastAsia="en-GB"/>
        </w:rPr>
      </w:pPr>
      <w:r w:rsidRPr="007B2BB3">
        <w:rPr>
          <w:rFonts w:ascii="Arial" w:hAnsi="Arial" w:cs="Arial"/>
          <w:sz w:val="24"/>
          <w:szCs w:val="24"/>
          <w:lang w:eastAsia="en-GB"/>
        </w:rPr>
        <w:lastRenderedPageBreak/>
        <w:t>Attempts to ‘simplify’ required information to assess the medium/large events potentially leading to challenges regarding the assessment of grants of a higher value;</w:t>
      </w:r>
    </w:p>
    <w:p w14:paraId="585D6CAE" w14:textId="41332C41" w:rsidR="007B2BB3" w:rsidRPr="007B2BB3" w:rsidRDefault="007B2BB3" w:rsidP="007B2BB3">
      <w:pPr>
        <w:pStyle w:val="ListParagraph"/>
        <w:numPr>
          <w:ilvl w:val="0"/>
          <w:numId w:val="27"/>
        </w:numPr>
        <w:ind w:left="426" w:hanging="284"/>
        <w:contextualSpacing/>
        <w:textAlignment w:val="baseline"/>
        <w:rPr>
          <w:rFonts w:ascii="Arial" w:hAnsi="Arial" w:cs="Arial"/>
          <w:sz w:val="24"/>
          <w:szCs w:val="24"/>
          <w:lang w:eastAsia="en-GB"/>
        </w:rPr>
      </w:pPr>
      <w:r w:rsidRPr="007B2BB3">
        <w:rPr>
          <w:rFonts w:ascii="Arial" w:hAnsi="Arial" w:cs="Arial"/>
          <w:sz w:val="24"/>
          <w:szCs w:val="24"/>
          <w:lang w:eastAsia="en-GB"/>
        </w:rPr>
        <w:t>Applicants for smaller community events/festivals ha</w:t>
      </w:r>
      <w:r>
        <w:rPr>
          <w:rFonts w:ascii="Arial" w:hAnsi="Arial" w:cs="Arial"/>
          <w:sz w:val="24"/>
          <w:szCs w:val="24"/>
          <w:lang w:eastAsia="en-GB"/>
        </w:rPr>
        <w:t>d</w:t>
      </w:r>
      <w:r w:rsidRPr="007B2BB3">
        <w:rPr>
          <w:rFonts w:ascii="Arial" w:hAnsi="Arial" w:cs="Arial"/>
          <w:sz w:val="24"/>
          <w:szCs w:val="24"/>
          <w:lang w:eastAsia="en-GB"/>
        </w:rPr>
        <w:t xml:space="preserve"> identified barriers in terms of bureaucracy i.e. form completion; </w:t>
      </w:r>
    </w:p>
    <w:p w14:paraId="131F3677" w14:textId="681E7194" w:rsidR="007B2BB3" w:rsidRPr="007B2BB3" w:rsidRDefault="007B2BB3" w:rsidP="007B2BB3">
      <w:pPr>
        <w:pStyle w:val="ListParagraph"/>
        <w:numPr>
          <w:ilvl w:val="0"/>
          <w:numId w:val="27"/>
        </w:numPr>
        <w:ind w:left="426" w:hanging="284"/>
        <w:contextualSpacing/>
        <w:textAlignment w:val="baseline"/>
        <w:rPr>
          <w:rFonts w:ascii="Arial" w:hAnsi="Arial" w:cs="Arial"/>
          <w:sz w:val="24"/>
          <w:szCs w:val="24"/>
          <w:lang w:eastAsia="en-GB"/>
        </w:rPr>
      </w:pPr>
      <w:r w:rsidRPr="007B2BB3">
        <w:rPr>
          <w:rFonts w:ascii="Arial" w:hAnsi="Arial" w:cs="Arial"/>
          <w:sz w:val="24"/>
          <w:szCs w:val="24"/>
          <w:lang w:eastAsia="en-GB"/>
        </w:rPr>
        <w:t>It ha</w:t>
      </w:r>
      <w:r>
        <w:rPr>
          <w:rFonts w:ascii="Arial" w:hAnsi="Arial" w:cs="Arial"/>
          <w:sz w:val="24"/>
          <w:szCs w:val="24"/>
          <w:lang w:eastAsia="en-GB"/>
        </w:rPr>
        <w:t>d</w:t>
      </w:r>
      <w:r w:rsidRPr="007B2BB3">
        <w:rPr>
          <w:rFonts w:ascii="Arial" w:hAnsi="Arial" w:cs="Arial"/>
          <w:sz w:val="24"/>
          <w:szCs w:val="24"/>
          <w:lang w:eastAsia="en-GB"/>
        </w:rPr>
        <w:t xml:space="preserve"> been concluded that a more detailed application </w:t>
      </w:r>
      <w:r>
        <w:rPr>
          <w:rFonts w:ascii="Arial" w:hAnsi="Arial" w:cs="Arial"/>
          <w:sz w:val="24"/>
          <w:szCs w:val="24"/>
          <w:lang w:eastAsia="en-GB"/>
        </w:rPr>
        <w:t>wa</w:t>
      </w:r>
      <w:r w:rsidRPr="007B2BB3">
        <w:rPr>
          <w:rFonts w:ascii="Arial" w:hAnsi="Arial" w:cs="Arial"/>
          <w:sz w:val="24"/>
          <w:szCs w:val="24"/>
          <w:lang w:eastAsia="en-GB"/>
        </w:rPr>
        <w:t>s required for the higher grant funded events and festivals;</w:t>
      </w:r>
    </w:p>
    <w:p w14:paraId="2F79323F" w14:textId="77777777" w:rsidR="007B2BB3" w:rsidRPr="007B2BB3" w:rsidRDefault="007B2BB3" w:rsidP="007B2BB3">
      <w:pPr>
        <w:pStyle w:val="ListParagraph"/>
        <w:numPr>
          <w:ilvl w:val="0"/>
          <w:numId w:val="27"/>
        </w:numPr>
        <w:ind w:left="426" w:hanging="284"/>
        <w:contextualSpacing/>
        <w:textAlignment w:val="baseline"/>
        <w:rPr>
          <w:rFonts w:ascii="Arial" w:hAnsi="Arial" w:cs="Arial"/>
          <w:sz w:val="24"/>
          <w:szCs w:val="24"/>
          <w:lang w:eastAsia="en-GB"/>
        </w:rPr>
      </w:pPr>
      <w:r w:rsidRPr="007B2BB3">
        <w:rPr>
          <w:rFonts w:ascii="Arial" w:hAnsi="Arial" w:cs="Arial"/>
          <w:sz w:val="24"/>
          <w:szCs w:val="24"/>
          <w:lang w:eastAsia="en-GB"/>
        </w:rPr>
        <w:t>Clashes regarding identification of ideal timeframe for opening of the application process to deal with both tourism and community proposals;</w:t>
      </w:r>
    </w:p>
    <w:p w14:paraId="57896B82" w14:textId="72F826E2" w:rsidR="007B2BB3" w:rsidRPr="007B2BB3" w:rsidRDefault="007B2BB3" w:rsidP="007B2BB3">
      <w:pPr>
        <w:pStyle w:val="ListParagraph"/>
        <w:numPr>
          <w:ilvl w:val="0"/>
          <w:numId w:val="27"/>
        </w:numPr>
        <w:ind w:left="426" w:hanging="284"/>
        <w:contextualSpacing/>
        <w:textAlignment w:val="baseline"/>
        <w:rPr>
          <w:rFonts w:ascii="Arial" w:hAnsi="Arial" w:cs="Arial"/>
          <w:sz w:val="24"/>
          <w:szCs w:val="24"/>
          <w:lang w:eastAsia="en-GB"/>
        </w:rPr>
      </w:pPr>
      <w:r w:rsidRPr="007B2BB3">
        <w:rPr>
          <w:rFonts w:ascii="Arial" w:hAnsi="Arial" w:cs="Arial"/>
          <w:sz w:val="24"/>
          <w:szCs w:val="24"/>
        </w:rPr>
        <w:t>Frustrations and uncertainty associated with DfC budget having a match requirement, leading to challenges for those event organisers that require</w:t>
      </w:r>
      <w:r>
        <w:rPr>
          <w:rFonts w:ascii="Arial" w:hAnsi="Arial" w:cs="Arial"/>
          <w:sz w:val="24"/>
          <w:szCs w:val="24"/>
        </w:rPr>
        <w:t>d</w:t>
      </w:r>
      <w:r w:rsidRPr="007B2BB3">
        <w:rPr>
          <w:rFonts w:ascii="Arial" w:hAnsi="Arial" w:cs="Arial"/>
          <w:sz w:val="24"/>
          <w:szCs w:val="24"/>
        </w:rPr>
        <w:t xml:space="preserve"> a longer lead in time in planning or whose events occur early in the season i.e. April onwards (those that need surety on their budget status);</w:t>
      </w:r>
    </w:p>
    <w:p w14:paraId="4DEE4526" w14:textId="77777777" w:rsidR="007B2BB3" w:rsidRPr="007B2BB3" w:rsidRDefault="007B2BB3" w:rsidP="007B2BB3">
      <w:pPr>
        <w:pStyle w:val="ListParagraph"/>
        <w:numPr>
          <w:ilvl w:val="0"/>
          <w:numId w:val="27"/>
        </w:numPr>
        <w:ind w:left="426" w:hanging="284"/>
        <w:contextualSpacing/>
        <w:textAlignment w:val="baseline"/>
        <w:rPr>
          <w:rFonts w:ascii="Arial" w:hAnsi="Arial" w:cs="Arial"/>
          <w:sz w:val="24"/>
          <w:szCs w:val="24"/>
          <w:lang w:eastAsia="en-GB"/>
        </w:rPr>
      </w:pPr>
      <w:r w:rsidRPr="007B2BB3">
        <w:rPr>
          <w:rFonts w:ascii="Arial" w:hAnsi="Arial" w:cs="Arial"/>
          <w:sz w:val="24"/>
          <w:szCs w:val="24"/>
        </w:rPr>
        <w:t>Significant oversubscription to the fund, then affected by DfC funding, and resultant percentage reductions across all applications.</w:t>
      </w:r>
    </w:p>
    <w:p w14:paraId="48DFA45C" w14:textId="77777777" w:rsidR="007B2BB3" w:rsidRPr="007B2BB3" w:rsidRDefault="007B2BB3" w:rsidP="007B2BB3">
      <w:pPr>
        <w:textAlignment w:val="baseline"/>
        <w:rPr>
          <w:rFonts w:cs="Arial"/>
          <w:szCs w:val="24"/>
          <w:lang w:eastAsia="en-GB"/>
        </w:rPr>
      </w:pPr>
    </w:p>
    <w:p w14:paraId="46B14A4B" w14:textId="77777777" w:rsidR="007B2BB3" w:rsidRPr="007B2BB3" w:rsidRDefault="007B2BB3" w:rsidP="007B2BB3">
      <w:pPr>
        <w:rPr>
          <w:rFonts w:cs="Arial"/>
          <w:b/>
          <w:bCs/>
          <w:szCs w:val="24"/>
        </w:rPr>
      </w:pPr>
      <w:bookmarkStart w:id="0" w:name="_Hlk167974041"/>
      <w:r w:rsidRPr="007B2BB3">
        <w:rPr>
          <w:rFonts w:cs="Arial"/>
          <w:b/>
          <w:bCs/>
          <w:szCs w:val="24"/>
        </w:rPr>
        <w:t>5  Conclusion and the way forward</w:t>
      </w:r>
    </w:p>
    <w:p w14:paraId="1A7BF62A" w14:textId="5E571B01" w:rsidR="007B2BB3" w:rsidRPr="007B2BB3" w:rsidRDefault="007B2BB3" w:rsidP="007B2BB3">
      <w:pPr>
        <w:rPr>
          <w:rFonts w:cs="Arial"/>
          <w:szCs w:val="24"/>
        </w:rPr>
      </w:pPr>
      <w:r w:rsidRPr="007B2BB3">
        <w:rPr>
          <w:rFonts w:cs="Arial"/>
          <w:szCs w:val="24"/>
        </w:rPr>
        <w:t>Further to review by officers it ha</w:t>
      </w:r>
      <w:r>
        <w:rPr>
          <w:rFonts w:cs="Arial"/>
          <w:szCs w:val="24"/>
        </w:rPr>
        <w:t>d</w:t>
      </w:r>
      <w:r w:rsidRPr="007B2BB3">
        <w:rPr>
          <w:rFonts w:cs="Arial"/>
          <w:szCs w:val="24"/>
        </w:rPr>
        <w:t xml:space="preserve"> been concluded that the Fund </w:t>
      </w:r>
      <w:r>
        <w:rPr>
          <w:rFonts w:cs="Arial"/>
          <w:szCs w:val="24"/>
        </w:rPr>
        <w:t>wa</w:t>
      </w:r>
      <w:r w:rsidRPr="007B2BB3">
        <w:rPr>
          <w:rFonts w:cs="Arial"/>
          <w:szCs w:val="24"/>
        </w:rPr>
        <w:t>s split into two clearly separate elements – one for Tourism and one for Community, but with the ‘AND Events and Festivals Funds’ still being promoted via one process.</w:t>
      </w:r>
    </w:p>
    <w:p w14:paraId="209F77B6" w14:textId="77777777" w:rsidR="007B2BB3" w:rsidRPr="007B2BB3" w:rsidRDefault="007B2BB3" w:rsidP="007B2BB3">
      <w:pPr>
        <w:rPr>
          <w:rFonts w:cs="Arial"/>
          <w:szCs w:val="24"/>
        </w:rPr>
      </w:pPr>
    </w:p>
    <w:p w14:paraId="20C03B6A" w14:textId="69E31DCA" w:rsidR="007B2BB3" w:rsidRPr="007B2BB3" w:rsidRDefault="007B2BB3" w:rsidP="007B2BB3">
      <w:pPr>
        <w:rPr>
          <w:rFonts w:cs="Arial"/>
          <w:szCs w:val="24"/>
        </w:rPr>
      </w:pPr>
      <w:r w:rsidRPr="007B2BB3">
        <w:rPr>
          <w:rFonts w:cs="Arial"/>
          <w:szCs w:val="24"/>
        </w:rPr>
        <w:t>Tourism events and festivals that me</w:t>
      </w:r>
      <w:r>
        <w:rPr>
          <w:rFonts w:cs="Arial"/>
          <w:szCs w:val="24"/>
        </w:rPr>
        <w:t>t</w:t>
      </w:r>
      <w:r w:rsidRPr="007B2BB3">
        <w:rPr>
          <w:rFonts w:cs="Arial"/>
          <w:szCs w:val="24"/>
        </w:rPr>
        <w:t xml:space="preserve"> economic aims with additional social outcomes, w</w:t>
      </w:r>
      <w:r>
        <w:rPr>
          <w:rFonts w:cs="Arial"/>
          <w:szCs w:val="24"/>
        </w:rPr>
        <w:t xml:space="preserve">ould </w:t>
      </w:r>
      <w:r w:rsidRPr="007B2BB3">
        <w:rPr>
          <w:rFonts w:cs="Arial"/>
          <w:szCs w:val="24"/>
        </w:rPr>
        <w:t>be managed by Tourism, whilst those Community events and festivals that meet social/cultural aims, w</w:t>
      </w:r>
      <w:r>
        <w:rPr>
          <w:rFonts w:cs="Arial"/>
          <w:szCs w:val="24"/>
        </w:rPr>
        <w:t>ould</w:t>
      </w:r>
      <w:r w:rsidRPr="007B2BB3">
        <w:rPr>
          <w:rFonts w:cs="Arial"/>
          <w:szCs w:val="24"/>
        </w:rPr>
        <w:t xml:space="preserve"> be managed by Community Development.</w:t>
      </w:r>
    </w:p>
    <w:p w14:paraId="09B41120" w14:textId="77777777" w:rsidR="007B2BB3" w:rsidRPr="007B2BB3" w:rsidRDefault="007B2BB3" w:rsidP="007B2BB3">
      <w:pPr>
        <w:rPr>
          <w:rFonts w:cs="Arial"/>
          <w:szCs w:val="24"/>
        </w:rPr>
      </w:pPr>
    </w:p>
    <w:p w14:paraId="5C01B444" w14:textId="0E28823B" w:rsidR="007B2BB3" w:rsidRPr="007B2BB3" w:rsidRDefault="007B2BB3" w:rsidP="007B2BB3">
      <w:pPr>
        <w:rPr>
          <w:rFonts w:cs="Arial"/>
          <w:szCs w:val="24"/>
        </w:rPr>
      </w:pPr>
      <w:r w:rsidRPr="007B2BB3">
        <w:rPr>
          <w:rFonts w:cs="Arial"/>
          <w:szCs w:val="24"/>
        </w:rPr>
        <w:t>Each fund w</w:t>
      </w:r>
      <w:r>
        <w:rPr>
          <w:rFonts w:cs="Arial"/>
          <w:szCs w:val="24"/>
        </w:rPr>
        <w:t>ould</w:t>
      </w:r>
      <w:r w:rsidRPr="007B2BB3">
        <w:rPr>
          <w:rFonts w:cs="Arial"/>
          <w:szCs w:val="24"/>
        </w:rPr>
        <w:t xml:space="preserve"> determine its release timeline, but it </w:t>
      </w:r>
      <w:r>
        <w:rPr>
          <w:rFonts w:cs="Arial"/>
          <w:szCs w:val="24"/>
        </w:rPr>
        <w:t>wa</w:t>
      </w:r>
      <w:r w:rsidRPr="007B2BB3">
        <w:rPr>
          <w:rFonts w:cs="Arial"/>
          <w:szCs w:val="24"/>
        </w:rPr>
        <w:t>s anticipated that those events that previously applied with economic aim and tourism outputs w</w:t>
      </w:r>
      <w:r>
        <w:rPr>
          <w:rFonts w:cs="Arial"/>
          <w:szCs w:val="24"/>
        </w:rPr>
        <w:t>ould</w:t>
      </w:r>
      <w:r w:rsidRPr="007B2BB3">
        <w:rPr>
          <w:rFonts w:cs="Arial"/>
          <w:szCs w:val="24"/>
        </w:rPr>
        <w:t xml:space="preserve"> be launched in autumn 2024, and those that previously applied with social aim and community outputs (to include large/medium, neighbourhood and local tiers) w</w:t>
      </w:r>
      <w:r>
        <w:rPr>
          <w:rFonts w:cs="Arial"/>
          <w:szCs w:val="24"/>
        </w:rPr>
        <w:t>ould</w:t>
      </w:r>
      <w:r w:rsidRPr="007B2BB3">
        <w:rPr>
          <w:rFonts w:cs="Arial"/>
          <w:szCs w:val="24"/>
        </w:rPr>
        <w:t xml:space="preserve"> be launched in the new year.</w:t>
      </w:r>
    </w:p>
    <w:p w14:paraId="486D8505" w14:textId="77777777" w:rsidR="007B2BB3" w:rsidRPr="007B2BB3" w:rsidRDefault="007B2BB3" w:rsidP="007B2BB3">
      <w:pPr>
        <w:rPr>
          <w:rFonts w:cs="Arial"/>
          <w:szCs w:val="24"/>
        </w:rPr>
      </w:pPr>
    </w:p>
    <w:p w14:paraId="2C94F55F" w14:textId="45A175B6" w:rsidR="007B2BB3" w:rsidRPr="007B2BB3" w:rsidRDefault="007B2BB3" w:rsidP="007B2BB3">
      <w:pPr>
        <w:rPr>
          <w:rFonts w:cs="Arial"/>
          <w:szCs w:val="24"/>
        </w:rPr>
      </w:pPr>
      <w:r w:rsidRPr="007B2BB3">
        <w:rPr>
          <w:rFonts w:cs="Arial"/>
          <w:szCs w:val="24"/>
        </w:rPr>
        <w:t>The guidance for each fund w</w:t>
      </w:r>
      <w:r>
        <w:rPr>
          <w:rFonts w:cs="Arial"/>
          <w:szCs w:val="24"/>
        </w:rPr>
        <w:t>ould</w:t>
      </w:r>
      <w:r w:rsidRPr="007B2BB3">
        <w:rPr>
          <w:rFonts w:cs="Arial"/>
          <w:szCs w:val="24"/>
        </w:rPr>
        <w:t xml:space="preserve"> be adapted accordingly, but an attempt to retain similar organisation information requirements w</w:t>
      </w:r>
      <w:r>
        <w:rPr>
          <w:rFonts w:cs="Arial"/>
          <w:szCs w:val="24"/>
        </w:rPr>
        <w:t>ould</w:t>
      </w:r>
      <w:r w:rsidRPr="007B2BB3">
        <w:rPr>
          <w:rFonts w:cs="Arial"/>
          <w:szCs w:val="24"/>
        </w:rPr>
        <w:t xml:space="preserve"> be replicated across both. </w:t>
      </w:r>
    </w:p>
    <w:p w14:paraId="69960E35" w14:textId="3D68D1F7" w:rsidR="007B2BB3" w:rsidRPr="007B2BB3" w:rsidRDefault="007B2BB3" w:rsidP="007B2BB3">
      <w:pPr>
        <w:rPr>
          <w:rFonts w:cs="Arial"/>
          <w:szCs w:val="24"/>
        </w:rPr>
      </w:pPr>
      <w:r w:rsidRPr="007B2BB3">
        <w:rPr>
          <w:rFonts w:cs="Arial"/>
          <w:szCs w:val="24"/>
        </w:rPr>
        <w:t>A similar approach w</w:t>
      </w:r>
      <w:r>
        <w:rPr>
          <w:rFonts w:cs="Arial"/>
          <w:szCs w:val="24"/>
        </w:rPr>
        <w:t xml:space="preserve">ould </w:t>
      </w:r>
      <w:r w:rsidRPr="007B2BB3">
        <w:rPr>
          <w:rFonts w:cs="Arial"/>
          <w:szCs w:val="24"/>
        </w:rPr>
        <w:t>be taken for the application forms, acknowledging the appropriate level of information required to be gathered to meet each event tier’s funding objectives.</w:t>
      </w:r>
    </w:p>
    <w:p w14:paraId="3CABF925" w14:textId="77777777" w:rsidR="007B2BB3" w:rsidRPr="007B2BB3" w:rsidRDefault="007B2BB3" w:rsidP="007B2BB3">
      <w:pPr>
        <w:rPr>
          <w:rFonts w:cs="Arial"/>
          <w:szCs w:val="24"/>
        </w:rPr>
      </w:pPr>
    </w:p>
    <w:p w14:paraId="2C81DDE1" w14:textId="34EC77AE" w:rsidR="007B2BB3" w:rsidRPr="007B2BB3" w:rsidRDefault="007B2BB3" w:rsidP="007B2BB3">
      <w:pPr>
        <w:rPr>
          <w:rFonts w:cs="Arial"/>
          <w:szCs w:val="24"/>
        </w:rPr>
      </w:pPr>
      <w:r w:rsidRPr="007B2BB3">
        <w:rPr>
          <w:rFonts w:cs="Arial"/>
          <w:szCs w:val="24"/>
        </w:rPr>
        <w:t>Any applicant would be advised they c</w:t>
      </w:r>
      <w:r>
        <w:rPr>
          <w:rFonts w:cs="Arial"/>
          <w:szCs w:val="24"/>
        </w:rPr>
        <w:t>ould</w:t>
      </w:r>
      <w:r w:rsidRPr="007B2BB3">
        <w:rPr>
          <w:rFonts w:cs="Arial"/>
          <w:szCs w:val="24"/>
        </w:rPr>
        <w:t xml:space="preserve"> only receive funding for one event/festival from either of the two AND Events and Festivals Funds (Tourism Events and Festivals Fund and Community Events and Festivals Fund).  It </w:t>
      </w:r>
      <w:r>
        <w:rPr>
          <w:rFonts w:cs="Arial"/>
          <w:szCs w:val="24"/>
        </w:rPr>
        <w:t>wa</w:t>
      </w:r>
      <w:r w:rsidRPr="007B2BB3">
        <w:rPr>
          <w:rFonts w:cs="Arial"/>
          <w:szCs w:val="24"/>
        </w:rPr>
        <w:t>s also proposed that the tiers of funding remain</w:t>
      </w:r>
      <w:r>
        <w:rPr>
          <w:rFonts w:cs="Arial"/>
          <w:szCs w:val="24"/>
        </w:rPr>
        <w:t>ed</w:t>
      </w:r>
      <w:r w:rsidRPr="007B2BB3">
        <w:rPr>
          <w:rFonts w:cs="Arial"/>
          <w:szCs w:val="24"/>
        </w:rPr>
        <w:t xml:space="preserve"> within the previous same ranges.</w:t>
      </w:r>
    </w:p>
    <w:p w14:paraId="0D29C7A0" w14:textId="77777777" w:rsidR="007B2BB3" w:rsidRPr="007B2BB3" w:rsidRDefault="007B2BB3" w:rsidP="007B2BB3">
      <w:pPr>
        <w:rPr>
          <w:rFonts w:cs="Arial"/>
          <w:szCs w:val="24"/>
        </w:rPr>
      </w:pPr>
    </w:p>
    <w:p w14:paraId="16DBF229" w14:textId="07EFDAE8" w:rsidR="007B2BB3" w:rsidRPr="007B2BB3" w:rsidRDefault="007B2BB3" w:rsidP="007B2BB3">
      <w:pPr>
        <w:rPr>
          <w:rFonts w:cs="Arial"/>
          <w:szCs w:val="24"/>
        </w:rPr>
      </w:pPr>
      <w:r w:rsidRPr="007B2BB3">
        <w:rPr>
          <w:rFonts w:cs="Arial"/>
          <w:szCs w:val="24"/>
        </w:rPr>
        <w:t>Community Development w</w:t>
      </w:r>
      <w:r>
        <w:rPr>
          <w:rFonts w:cs="Arial"/>
          <w:szCs w:val="24"/>
        </w:rPr>
        <w:t>ould</w:t>
      </w:r>
      <w:r w:rsidRPr="007B2BB3">
        <w:rPr>
          <w:rFonts w:cs="Arial"/>
          <w:szCs w:val="24"/>
        </w:rPr>
        <w:t xml:space="preserve"> also release its YouTube video on guidance to support all applicants so that access to the information session </w:t>
      </w:r>
      <w:r>
        <w:rPr>
          <w:rFonts w:cs="Arial"/>
          <w:szCs w:val="24"/>
        </w:rPr>
        <w:t>wa</w:t>
      </w:r>
      <w:r w:rsidRPr="007B2BB3">
        <w:rPr>
          <w:rFonts w:cs="Arial"/>
          <w:szCs w:val="24"/>
        </w:rPr>
        <w:t xml:space="preserve">s not restricted, making the process fair and equitable to all potential applicants. </w:t>
      </w:r>
    </w:p>
    <w:p w14:paraId="0EE5C8BE" w14:textId="77777777" w:rsidR="007B2BB3" w:rsidRPr="007B2BB3" w:rsidRDefault="007B2BB3" w:rsidP="007B2BB3">
      <w:pPr>
        <w:rPr>
          <w:rFonts w:cs="Arial"/>
          <w:szCs w:val="24"/>
        </w:rPr>
      </w:pPr>
    </w:p>
    <w:p w14:paraId="2052DD31" w14:textId="77777777" w:rsidR="007B2BB3" w:rsidRPr="007B2BB3" w:rsidRDefault="007B2BB3" w:rsidP="007B2BB3">
      <w:pPr>
        <w:rPr>
          <w:rFonts w:cs="Arial"/>
          <w:szCs w:val="24"/>
        </w:rPr>
      </w:pPr>
      <w:r w:rsidRPr="007B2BB3">
        <w:rPr>
          <w:rFonts w:cs="Arial"/>
          <w:szCs w:val="24"/>
        </w:rPr>
        <w:lastRenderedPageBreak/>
        <w:t>A joint information session would be managed by the Community and Tourism officers to advise and guide organisers on the slightly amended process.  Additional support would be offered by way of the promotion of the Events Toolkit, the Festival Forum (for those relevant) and bespoke advice as required.</w:t>
      </w:r>
    </w:p>
    <w:p w14:paraId="25FC752C" w14:textId="77777777" w:rsidR="007B2BB3" w:rsidRPr="007B2BB3" w:rsidRDefault="007B2BB3" w:rsidP="007B2BB3">
      <w:pPr>
        <w:rPr>
          <w:rFonts w:cs="Arial"/>
          <w:szCs w:val="24"/>
        </w:rPr>
      </w:pPr>
    </w:p>
    <w:p w14:paraId="6127E0B0" w14:textId="0B986E4D" w:rsidR="007B2BB3" w:rsidRPr="007B2BB3" w:rsidRDefault="007B2BB3" w:rsidP="007B2BB3">
      <w:pPr>
        <w:rPr>
          <w:rFonts w:cs="Arial"/>
          <w:szCs w:val="24"/>
        </w:rPr>
      </w:pPr>
      <w:r w:rsidRPr="007B2BB3">
        <w:rPr>
          <w:rFonts w:cs="Arial"/>
          <w:szCs w:val="24"/>
        </w:rPr>
        <w:t>Shared support from both Service Units on management and administration of each fund w</w:t>
      </w:r>
      <w:r>
        <w:rPr>
          <w:rFonts w:cs="Arial"/>
          <w:szCs w:val="24"/>
        </w:rPr>
        <w:t xml:space="preserve">ould </w:t>
      </w:r>
      <w:r w:rsidRPr="007B2BB3">
        <w:rPr>
          <w:rFonts w:cs="Arial"/>
          <w:szCs w:val="24"/>
        </w:rPr>
        <w:t xml:space="preserve">continue as required for panel assessment and advisory support. </w:t>
      </w:r>
    </w:p>
    <w:p w14:paraId="51E3B99F" w14:textId="77777777" w:rsidR="007B2BB3" w:rsidRPr="007B2BB3" w:rsidRDefault="007B2BB3" w:rsidP="007B2BB3">
      <w:pPr>
        <w:rPr>
          <w:rFonts w:cs="Arial"/>
          <w:szCs w:val="24"/>
        </w:rPr>
      </w:pPr>
    </w:p>
    <w:p w14:paraId="2854E201" w14:textId="06CCB5B2" w:rsidR="007B2BB3" w:rsidRPr="007B2BB3" w:rsidRDefault="007B2BB3" w:rsidP="007B2BB3">
      <w:pPr>
        <w:rPr>
          <w:rFonts w:cs="Arial"/>
          <w:szCs w:val="24"/>
        </w:rPr>
      </w:pPr>
      <w:r w:rsidRPr="007B2BB3">
        <w:rPr>
          <w:rFonts w:cs="Arial"/>
          <w:szCs w:val="24"/>
        </w:rPr>
        <w:t>Subject to Council approval of the draft Grants Policy (detailed below), Tourism Events Service ha</w:t>
      </w:r>
      <w:r>
        <w:rPr>
          <w:rFonts w:cs="Arial"/>
          <w:szCs w:val="24"/>
        </w:rPr>
        <w:t>d</w:t>
      </w:r>
      <w:r w:rsidRPr="007B2BB3">
        <w:rPr>
          <w:rFonts w:cs="Arial"/>
          <w:szCs w:val="24"/>
        </w:rPr>
        <w:t xml:space="preserve"> revised the application form and guidance for the Tourism Events and Festivals Fund, which involve</w:t>
      </w:r>
      <w:r>
        <w:rPr>
          <w:rFonts w:cs="Arial"/>
          <w:szCs w:val="24"/>
        </w:rPr>
        <w:t>d</w:t>
      </w:r>
      <w:r w:rsidRPr="007B2BB3">
        <w:rPr>
          <w:rFonts w:cs="Arial"/>
          <w:szCs w:val="24"/>
        </w:rPr>
        <w:t xml:space="preserve"> minimal change from a screening perspective and therefore previous screening applies.  See Appendi</w:t>
      </w:r>
      <w:r>
        <w:rPr>
          <w:rFonts w:cs="Arial"/>
          <w:szCs w:val="24"/>
        </w:rPr>
        <w:t>x</w:t>
      </w:r>
      <w:r w:rsidRPr="007B2BB3">
        <w:rPr>
          <w:rFonts w:cs="Arial"/>
          <w:szCs w:val="24"/>
        </w:rPr>
        <w:t>.</w:t>
      </w:r>
    </w:p>
    <w:p w14:paraId="5B6F00A7" w14:textId="77777777" w:rsidR="007B2BB3" w:rsidRPr="007B2BB3" w:rsidRDefault="007B2BB3" w:rsidP="007B2BB3">
      <w:pPr>
        <w:rPr>
          <w:rFonts w:cs="Arial"/>
          <w:szCs w:val="24"/>
        </w:rPr>
      </w:pPr>
    </w:p>
    <w:p w14:paraId="4C78DAAA" w14:textId="77777777" w:rsidR="007B2BB3" w:rsidRPr="007B2BB3" w:rsidRDefault="007B2BB3" w:rsidP="007B2BB3">
      <w:pPr>
        <w:rPr>
          <w:rFonts w:cs="Arial"/>
          <w:szCs w:val="24"/>
        </w:rPr>
      </w:pPr>
      <w:r w:rsidRPr="007B2BB3">
        <w:rPr>
          <w:rFonts w:cs="Arial"/>
          <w:szCs w:val="24"/>
        </w:rPr>
        <w:t>Subject to Council approval of the Scheme, officers anticipate releasing the Tourism Events and Festivals Fund late autumn as noted in the report, with budgets subject to the normal rates setting process.</w:t>
      </w:r>
    </w:p>
    <w:p w14:paraId="536976FC" w14:textId="77777777" w:rsidR="007B2BB3" w:rsidRPr="007B2BB3" w:rsidRDefault="007B2BB3" w:rsidP="007B2BB3">
      <w:pPr>
        <w:rPr>
          <w:rFonts w:cs="Arial"/>
          <w:szCs w:val="24"/>
        </w:rPr>
      </w:pPr>
    </w:p>
    <w:bookmarkEnd w:id="0"/>
    <w:p w14:paraId="1006897A" w14:textId="77777777" w:rsidR="007B2BB3" w:rsidRPr="007B2BB3" w:rsidRDefault="007B2BB3" w:rsidP="007B2BB3">
      <w:pPr>
        <w:rPr>
          <w:rFonts w:cs="Arial"/>
          <w:b/>
          <w:bCs/>
          <w:szCs w:val="24"/>
        </w:rPr>
      </w:pPr>
      <w:r w:rsidRPr="007B2BB3">
        <w:rPr>
          <w:rFonts w:cs="Arial"/>
          <w:b/>
          <w:bCs/>
          <w:szCs w:val="24"/>
        </w:rPr>
        <w:t>6  Budget Details</w:t>
      </w:r>
    </w:p>
    <w:p w14:paraId="65D4BE52" w14:textId="676F5CE6" w:rsidR="007B2BB3" w:rsidRPr="007B2BB3" w:rsidRDefault="007B2BB3" w:rsidP="007B2BB3">
      <w:pPr>
        <w:rPr>
          <w:rFonts w:cs="Arial"/>
          <w:szCs w:val="24"/>
        </w:rPr>
      </w:pPr>
      <w:r w:rsidRPr="007B2BB3">
        <w:rPr>
          <w:rFonts w:cs="Arial"/>
          <w:szCs w:val="24"/>
        </w:rPr>
        <w:t xml:space="preserve">The Tourism events fund </w:t>
      </w:r>
      <w:r>
        <w:rPr>
          <w:rFonts w:cs="Arial"/>
          <w:szCs w:val="24"/>
        </w:rPr>
        <w:t>would</w:t>
      </w:r>
      <w:r w:rsidRPr="007B2BB3">
        <w:rPr>
          <w:rFonts w:cs="Arial"/>
          <w:szCs w:val="24"/>
        </w:rPr>
        <w:t xml:space="preserve"> be funded by Council, subject to the Rates setting process – total £80,000.  </w:t>
      </w:r>
    </w:p>
    <w:p w14:paraId="2D96480D" w14:textId="77777777" w:rsidR="007B2BB3" w:rsidRPr="007B2BB3" w:rsidRDefault="007B2BB3" w:rsidP="007B2BB3">
      <w:pPr>
        <w:rPr>
          <w:rFonts w:cs="Arial"/>
          <w:szCs w:val="24"/>
        </w:rPr>
      </w:pPr>
    </w:p>
    <w:p w14:paraId="7956E2A7" w14:textId="4482E3C0" w:rsidR="007B2BB3" w:rsidRPr="007B2BB3" w:rsidRDefault="007B2BB3" w:rsidP="007B2BB3">
      <w:pPr>
        <w:rPr>
          <w:rFonts w:cs="Arial"/>
          <w:szCs w:val="24"/>
        </w:rPr>
      </w:pPr>
      <w:r w:rsidRPr="007B2BB3">
        <w:rPr>
          <w:rFonts w:cs="Arial"/>
          <w:szCs w:val="24"/>
        </w:rPr>
        <w:t xml:space="preserve">Total budget for Community events and festivals </w:t>
      </w:r>
      <w:r>
        <w:rPr>
          <w:rFonts w:cs="Arial"/>
          <w:szCs w:val="24"/>
        </w:rPr>
        <w:t>would</w:t>
      </w:r>
      <w:r w:rsidRPr="007B2BB3">
        <w:rPr>
          <w:rFonts w:cs="Arial"/>
          <w:szCs w:val="24"/>
        </w:rPr>
        <w:t xml:space="preserve"> remain dependent upon securing funding from DfC - £95,000 (inclusion of £31,600 DfC funding).</w:t>
      </w:r>
    </w:p>
    <w:p w14:paraId="154208E5" w14:textId="77777777" w:rsidR="007B2BB3" w:rsidRPr="007B2BB3" w:rsidRDefault="007B2BB3" w:rsidP="007B2BB3">
      <w:pPr>
        <w:rPr>
          <w:rFonts w:cs="Arial"/>
          <w:color w:val="FF0000"/>
          <w:szCs w:val="24"/>
        </w:rPr>
      </w:pPr>
    </w:p>
    <w:p w14:paraId="215C0625" w14:textId="52DF4EF6" w:rsidR="007B2BB3" w:rsidRPr="007B2BB3" w:rsidRDefault="007B2BB3" w:rsidP="007B2BB3">
      <w:pPr>
        <w:rPr>
          <w:rFonts w:cs="Arial"/>
          <w:szCs w:val="24"/>
        </w:rPr>
      </w:pPr>
      <w:r w:rsidRPr="007B2BB3">
        <w:rPr>
          <w:rFonts w:cs="Arial"/>
          <w:szCs w:val="24"/>
        </w:rPr>
        <w:t xml:space="preserve">It </w:t>
      </w:r>
      <w:r>
        <w:rPr>
          <w:rFonts w:cs="Arial"/>
          <w:szCs w:val="24"/>
        </w:rPr>
        <w:t>wa</w:t>
      </w:r>
      <w:r w:rsidRPr="007B2BB3">
        <w:rPr>
          <w:rFonts w:cs="Arial"/>
          <w:szCs w:val="24"/>
        </w:rPr>
        <w:t>s anticipated the following budgets, totalling £175,000 would be available subject to the rates setting process and confirmation of DfC funding.</w:t>
      </w:r>
    </w:p>
    <w:p w14:paraId="626481D2" w14:textId="77777777" w:rsidR="007B2BB3" w:rsidRPr="007B2BB3" w:rsidRDefault="007B2BB3" w:rsidP="007B2BB3">
      <w:pPr>
        <w:pStyle w:val="ListParagraph"/>
        <w:rPr>
          <w:rFonts w:ascii="Arial" w:hAnsi="Arial" w:cs="Arial"/>
          <w:sz w:val="24"/>
          <w:szCs w:val="24"/>
        </w:rPr>
      </w:pPr>
    </w:p>
    <w:tbl>
      <w:tblPr>
        <w:tblStyle w:val="TableGrid"/>
        <w:tblW w:w="0" w:type="auto"/>
        <w:tblLook w:val="04A0" w:firstRow="1" w:lastRow="0" w:firstColumn="1" w:lastColumn="0" w:noHBand="0" w:noVBand="1"/>
      </w:tblPr>
      <w:tblGrid>
        <w:gridCol w:w="1980"/>
        <w:gridCol w:w="2126"/>
        <w:gridCol w:w="2941"/>
        <w:gridCol w:w="1969"/>
      </w:tblGrid>
      <w:tr w:rsidR="007B2BB3" w:rsidRPr="007B2BB3" w14:paraId="4429F7E1" w14:textId="77777777" w:rsidTr="005C13EC">
        <w:tc>
          <w:tcPr>
            <w:tcW w:w="9016" w:type="dxa"/>
            <w:gridSpan w:val="4"/>
          </w:tcPr>
          <w:p w14:paraId="44D540F6" w14:textId="77777777" w:rsidR="007B2BB3" w:rsidRPr="007B2BB3" w:rsidRDefault="007B2BB3" w:rsidP="007B2BB3">
            <w:pPr>
              <w:rPr>
                <w:rFonts w:cs="Arial"/>
                <w:b/>
                <w:bCs/>
                <w:szCs w:val="24"/>
              </w:rPr>
            </w:pPr>
            <w:r w:rsidRPr="007B2BB3">
              <w:rPr>
                <w:rFonts w:cs="Arial"/>
                <w:b/>
                <w:bCs/>
                <w:szCs w:val="24"/>
              </w:rPr>
              <w:t>AND Events and Festivals Funds</w:t>
            </w:r>
          </w:p>
        </w:tc>
      </w:tr>
      <w:tr w:rsidR="007B2BB3" w:rsidRPr="007B2BB3" w14:paraId="6B0AFDCF" w14:textId="77777777" w:rsidTr="005C13EC">
        <w:tc>
          <w:tcPr>
            <w:tcW w:w="1980" w:type="dxa"/>
            <w:shd w:val="clear" w:color="auto" w:fill="E7E6E6" w:themeFill="background2"/>
          </w:tcPr>
          <w:p w14:paraId="19175CC4" w14:textId="77777777" w:rsidR="007B2BB3" w:rsidRPr="007B2BB3" w:rsidRDefault="007B2BB3" w:rsidP="007B2BB3">
            <w:pPr>
              <w:rPr>
                <w:rFonts w:cs="Arial"/>
                <w:b/>
                <w:bCs/>
                <w:szCs w:val="24"/>
              </w:rPr>
            </w:pPr>
            <w:r w:rsidRPr="007B2BB3">
              <w:rPr>
                <w:rFonts w:cs="Arial"/>
                <w:b/>
                <w:bCs/>
                <w:szCs w:val="24"/>
              </w:rPr>
              <w:t>Title</w:t>
            </w:r>
          </w:p>
        </w:tc>
        <w:tc>
          <w:tcPr>
            <w:tcW w:w="2126" w:type="dxa"/>
            <w:shd w:val="clear" w:color="auto" w:fill="E7E6E6" w:themeFill="background2"/>
          </w:tcPr>
          <w:p w14:paraId="304E7F81" w14:textId="77777777" w:rsidR="007B2BB3" w:rsidRPr="007B2BB3" w:rsidRDefault="007B2BB3" w:rsidP="007B2BB3">
            <w:pPr>
              <w:rPr>
                <w:rFonts w:cs="Arial"/>
                <w:b/>
                <w:bCs/>
                <w:szCs w:val="24"/>
              </w:rPr>
            </w:pPr>
          </w:p>
        </w:tc>
        <w:tc>
          <w:tcPr>
            <w:tcW w:w="2941" w:type="dxa"/>
            <w:shd w:val="clear" w:color="auto" w:fill="E7E6E6" w:themeFill="background2"/>
          </w:tcPr>
          <w:p w14:paraId="4E7E4976" w14:textId="77777777" w:rsidR="007B2BB3" w:rsidRPr="007B2BB3" w:rsidRDefault="007B2BB3" w:rsidP="007B2BB3">
            <w:pPr>
              <w:rPr>
                <w:rFonts w:cs="Arial"/>
                <w:b/>
                <w:bCs/>
                <w:szCs w:val="24"/>
              </w:rPr>
            </w:pPr>
            <w:r w:rsidRPr="007B2BB3">
              <w:rPr>
                <w:rFonts w:cs="Arial"/>
                <w:b/>
                <w:bCs/>
                <w:szCs w:val="24"/>
              </w:rPr>
              <w:t>Guidance attendee/participant numbers</w:t>
            </w:r>
          </w:p>
        </w:tc>
        <w:tc>
          <w:tcPr>
            <w:tcW w:w="1969" w:type="dxa"/>
            <w:shd w:val="clear" w:color="auto" w:fill="E7E6E6" w:themeFill="background2"/>
          </w:tcPr>
          <w:p w14:paraId="5DD50649" w14:textId="77777777" w:rsidR="007B2BB3" w:rsidRPr="007B2BB3" w:rsidRDefault="007B2BB3" w:rsidP="007B2BB3">
            <w:pPr>
              <w:pStyle w:val="Default"/>
              <w:rPr>
                <w:b/>
                <w:bCs/>
              </w:rPr>
            </w:pPr>
            <w:r w:rsidRPr="007B2BB3">
              <w:rPr>
                <w:b/>
                <w:bCs/>
              </w:rPr>
              <w:t xml:space="preserve">Support </w:t>
            </w:r>
          </w:p>
          <w:p w14:paraId="505F173A" w14:textId="77777777" w:rsidR="007B2BB3" w:rsidRPr="007B2BB3" w:rsidRDefault="007B2BB3" w:rsidP="007B2BB3">
            <w:pPr>
              <w:rPr>
                <w:rFonts w:cs="Arial"/>
                <w:b/>
                <w:bCs/>
                <w:szCs w:val="24"/>
              </w:rPr>
            </w:pPr>
            <w:r w:rsidRPr="007B2BB3">
              <w:rPr>
                <w:rFonts w:cs="Arial"/>
                <w:b/>
                <w:bCs/>
                <w:szCs w:val="24"/>
              </w:rPr>
              <w:t xml:space="preserve">available </w:t>
            </w:r>
          </w:p>
        </w:tc>
      </w:tr>
      <w:tr w:rsidR="007B2BB3" w:rsidRPr="007B2BB3" w14:paraId="1F619925" w14:textId="77777777" w:rsidTr="005C13EC">
        <w:tc>
          <w:tcPr>
            <w:tcW w:w="1980" w:type="dxa"/>
          </w:tcPr>
          <w:p w14:paraId="1FB7E410" w14:textId="77777777" w:rsidR="007B2BB3" w:rsidRPr="007B2BB3" w:rsidRDefault="007B2BB3" w:rsidP="007B2BB3">
            <w:pPr>
              <w:rPr>
                <w:rFonts w:cs="Arial"/>
                <w:szCs w:val="24"/>
              </w:rPr>
            </w:pPr>
            <w:r w:rsidRPr="007B2BB3">
              <w:rPr>
                <w:rFonts w:cs="Arial"/>
                <w:szCs w:val="24"/>
              </w:rPr>
              <w:t xml:space="preserve">Tourism Events and Festivals Fund </w:t>
            </w:r>
          </w:p>
        </w:tc>
        <w:tc>
          <w:tcPr>
            <w:tcW w:w="2126" w:type="dxa"/>
          </w:tcPr>
          <w:p w14:paraId="6CB50902" w14:textId="77777777" w:rsidR="007B2BB3" w:rsidRPr="007B2BB3" w:rsidRDefault="007B2BB3" w:rsidP="007B2BB3">
            <w:pPr>
              <w:rPr>
                <w:rFonts w:cs="Arial"/>
                <w:szCs w:val="24"/>
              </w:rPr>
            </w:pPr>
          </w:p>
        </w:tc>
        <w:tc>
          <w:tcPr>
            <w:tcW w:w="2941" w:type="dxa"/>
          </w:tcPr>
          <w:p w14:paraId="782791B3" w14:textId="77777777" w:rsidR="007B2BB3" w:rsidRPr="007B2BB3" w:rsidRDefault="007B2BB3" w:rsidP="007B2BB3">
            <w:pPr>
              <w:rPr>
                <w:rFonts w:cs="Arial"/>
                <w:szCs w:val="24"/>
              </w:rPr>
            </w:pPr>
            <w:r w:rsidRPr="007B2BB3">
              <w:rPr>
                <w:rFonts w:cs="Arial"/>
                <w:szCs w:val="24"/>
              </w:rPr>
              <w:t xml:space="preserve">Attracts over 500 attendees and participants </w:t>
            </w:r>
          </w:p>
        </w:tc>
        <w:tc>
          <w:tcPr>
            <w:tcW w:w="1969" w:type="dxa"/>
          </w:tcPr>
          <w:p w14:paraId="210D8986" w14:textId="77777777" w:rsidR="007B2BB3" w:rsidRPr="007B2BB3" w:rsidRDefault="007B2BB3" w:rsidP="007B2BB3">
            <w:pPr>
              <w:rPr>
                <w:rFonts w:cs="Arial"/>
                <w:szCs w:val="24"/>
              </w:rPr>
            </w:pPr>
            <w:r w:rsidRPr="007B2BB3">
              <w:rPr>
                <w:rFonts w:cs="Arial"/>
                <w:szCs w:val="24"/>
              </w:rPr>
              <w:t>Up to £15,000</w:t>
            </w:r>
          </w:p>
        </w:tc>
      </w:tr>
      <w:tr w:rsidR="007B2BB3" w:rsidRPr="007B2BB3" w14:paraId="55B53DF5" w14:textId="77777777" w:rsidTr="005C13EC">
        <w:tc>
          <w:tcPr>
            <w:tcW w:w="1980" w:type="dxa"/>
            <w:vMerge w:val="restart"/>
            <w:shd w:val="clear" w:color="auto" w:fill="E7E6E6" w:themeFill="background2"/>
          </w:tcPr>
          <w:p w14:paraId="7E3CF482" w14:textId="77777777" w:rsidR="007B2BB3" w:rsidRPr="007B2BB3" w:rsidRDefault="007B2BB3" w:rsidP="007B2BB3">
            <w:pPr>
              <w:rPr>
                <w:rFonts w:cs="Arial"/>
                <w:szCs w:val="24"/>
              </w:rPr>
            </w:pPr>
            <w:r w:rsidRPr="007B2BB3">
              <w:rPr>
                <w:rFonts w:cs="Arial"/>
                <w:szCs w:val="24"/>
              </w:rPr>
              <w:t>Community Festivals Fund</w:t>
            </w:r>
          </w:p>
        </w:tc>
        <w:tc>
          <w:tcPr>
            <w:tcW w:w="2126" w:type="dxa"/>
            <w:shd w:val="clear" w:color="auto" w:fill="E7E6E6" w:themeFill="background2"/>
          </w:tcPr>
          <w:p w14:paraId="037D17CA" w14:textId="77777777" w:rsidR="007B2BB3" w:rsidRPr="007B2BB3" w:rsidRDefault="007B2BB3" w:rsidP="007B2BB3">
            <w:pPr>
              <w:rPr>
                <w:rFonts w:cs="Arial"/>
                <w:szCs w:val="24"/>
              </w:rPr>
            </w:pPr>
            <w:r w:rsidRPr="007B2BB3">
              <w:rPr>
                <w:rFonts w:cs="Arial"/>
                <w:szCs w:val="24"/>
              </w:rPr>
              <w:t>Local events</w:t>
            </w:r>
          </w:p>
        </w:tc>
        <w:tc>
          <w:tcPr>
            <w:tcW w:w="2941" w:type="dxa"/>
            <w:shd w:val="clear" w:color="auto" w:fill="E7E6E6" w:themeFill="background2"/>
          </w:tcPr>
          <w:p w14:paraId="71065DE5" w14:textId="77777777" w:rsidR="007B2BB3" w:rsidRPr="007B2BB3" w:rsidRDefault="007B2BB3" w:rsidP="007B2BB3">
            <w:pPr>
              <w:rPr>
                <w:rFonts w:cs="Arial"/>
                <w:szCs w:val="24"/>
              </w:rPr>
            </w:pPr>
            <w:r w:rsidRPr="007B2BB3">
              <w:rPr>
                <w:rFonts w:cs="Arial"/>
                <w:szCs w:val="24"/>
              </w:rPr>
              <w:t>Attracts up to 500 attendees and participants</w:t>
            </w:r>
          </w:p>
        </w:tc>
        <w:tc>
          <w:tcPr>
            <w:tcW w:w="1969" w:type="dxa"/>
            <w:shd w:val="clear" w:color="auto" w:fill="E7E6E6" w:themeFill="background2"/>
          </w:tcPr>
          <w:p w14:paraId="1C4D1F44" w14:textId="77777777" w:rsidR="007B2BB3" w:rsidRPr="007B2BB3" w:rsidRDefault="007B2BB3" w:rsidP="007B2BB3">
            <w:pPr>
              <w:rPr>
                <w:rFonts w:cs="Arial"/>
                <w:szCs w:val="24"/>
              </w:rPr>
            </w:pPr>
            <w:r w:rsidRPr="007B2BB3">
              <w:rPr>
                <w:rFonts w:cs="Arial"/>
                <w:szCs w:val="24"/>
              </w:rPr>
              <w:t>Up to £1,000</w:t>
            </w:r>
          </w:p>
        </w:tc>
      </w:tr>
      <w:tr w:rsidR="007B2BB3" w:rsidRPr="007B2BB3" w14:paraId="078A7627" w14:textId="77777777" w:rsidTr="005C13EC">
        <w:tc>
          <w:tcPr>
            <w:tcW w:w="1980" w:type="dxa"/>
            <w:vMerge/>
            <w:shd w:val="clear" w:color="auto" w:fill="E7E6E6" w:themeFill="background2"/>
          </w:tcPr>
          <w:p w14:paraId="2516BA12" w14:textId="77777777" w:rsidR="007B2BB3" w:rsidRPr="007B2BB3" w:rsidRDefault="007B2BB3" w:rsidP="007B2BB3">
            <w:pPr>
              <w:rPr>
                <w:rFonts w:cs="Arial"/>
                <w:szCs w:val="24"/>
              </w:rPr>
            </w:pPr>
          </w:p>
        </w:tc>
        <w:tc>
          <w:tcPr>
            <w:tcW w:w="2126" w:type="dxa"/>
            <w:shd w:val="clear" w:color="auto" w:fill="E7E6E6" w:themeFill="background2"/>
          </w:tcPr>
          <w:p w14:paraId="73ED04C0" w14:textId="77777777" w:rsidR="007B2BB3" w:rsidRPr="007B2BB3" w:rsidRDefault="007B2BB3" w:rsidP="007B2BB3">
            <w:pPr>
              <w:rPr>
                <w:rFonts w:cs="Arial"/>
                <w:szCs w:val="24"/>
              </w:rPr>
            </w:pPr>
            <w:r w:rsidRPr="007B2BB3">
              <w:rPr>
                <w:rFonts w:cs="Arial"/>
                <w:szCs w:val="24"/>
              </w:rPr>
              <w:t>Neighbourhood</w:t>
            </w:r>
          </w:p>
        </w:tc>
        <w:tc>
          <w:tcPr>
            <w:tcW w:w="2941" w:type="dxa"/>
            <w:shd w:val="clear" w:color="auto" w:fill="E7E6E6" w:themeFill="background2"/>
          </w:tcPr>
          <w:p w14:paraId="66DC2D23" w14:textId="77777777" w:rsidR="007B2BB3" w:rsidRPr="007B2BB3" w:rsidRDefault="007B2BB3" w:rsidP="007B2BB3">
            <w:pPr>
              <w:rPr>
                <w:rFonts w:cs="Arial"/>
                <w:szCs w:val="24"/>
              </w:rPr>
            </w:pPr>
            <w:r w:rsidRPr="007B2BB3">
              <w:rPr>
                <w:rFonts w:cs="Arial"/>
                <w:szCs w:val="24"/>
              </w:rPr>
              <w:t xml:space="preserve">Attracts between 501 and 2,000 attendees and participants </w:t>
            </w:r>
          </w:p>
        </w:tc>
        <w:tc>
          <w:tcPr>
            <w:tcW w:w="1969" w:type="dxa"/>
            <w:shd w:val="clear" w:color="auto" w:fill="E7E6E6" w:themeFill="background2"/>
          </w:tcPr>
          <w:p w14:paraId="27BC8D6E" w14:textId="77777777" w:rsidR="007B2BB3" w:rsidRPr="007B2BB3" w:rsidRDefault="007B2BB3" w:rsidP="007B2BB3">
            <w:pPr>
              <w:rPr>
                <w:rFonts w:cs="Arial"/>
                <w:szCs w:val="24"/>
              </w:rPr>
            </w:pPr>
            <w:r w:rsidRPr="007B2BB3">
              <w:rPr>
                <w:rFonts w:cs="Arial"/>
                <w:szCs w:val="24"/>
              </w:rPr>
              <w:t xml:space="preserve">Between £1,000 and £4,000 </w:t>
            </w:r>
          </w:p>
        </w:tc>
      </w:tr>
      <w:tr w:rsidR="007B2BB3" w:rsidRPr="007B2BB3" w14:paraId="2A6AB893" w14:textId="77777777" w:rsidTr="005C13EC">
        <w:tc>
          <w:tcPr>
            <w:tcW w:w="1980" w:type="dxa"/>
            <w:shd w:val="clear" w:color="auto" w:fill="E7E6E6" w:themeFill="background2"/>
          </w:tcPr>
          <w:p w14:paraId="65E36AB1" w14:textId="77777777" w:rsidR="007B2BB3" w:rsidRPr="007B2BB3" w:rsidRDefault="007B2BB3" w:rsidP="007B2BB3">
            <w:pPr>
              <w:rPr>
                <w:rFonts w:cs="Arial"/>
                <w:szCs w:val="24"/>
              </w:rPr>
            </w:pPr>
          </w:p>
        </w:tc>
        <w:tc>
          <w:tcPr>
            <w:tcW w:w="2126" w:type="dxa"/>
            <w:shd w:val="clear" w:color="auto" w:fill="E7E6E6" w:themeFill="background2"/>
          </w:tcPr>
          <w:p w14:paraId="6080EECD" w14:textId="77777777" w:rsidR="007B2BB3" w:rsidRPr="007B2BB3" w:rsidRDefault="007B2BB3" w:rsidP="007B2BB3">
            <w:pPr>
              <w:rPr>
                <w:rFonts w:cs="Arial"/>
                <w:szCs w:val="24"/>
              </w:rPr>
            </w:pPr>
            <w:r w:rsidRPr="007B2BB3">
              <w:rPr>
                <w:rFonts w:cs="Arial"/>
                <w:szCs w:val="24"/>
              </w:rPr>
              <w:t>Medium and Large events and festivals</w:t>
            </w:r>
          </w:p>
        </w:tc>
        <w:tc>
          <w:tcPr>
            <w:tcW w:w="2941" w:type="dxa"/>
            <w:shd w:val="clear" w:color="auto" w:fill="E7E6E6" w:themeFill="background2"/>
          </w:tcPr>
          <w:p w14:paraId="4D561AE5" w14:textId="77777777" w:rsidR="007B2BB3" w:rsidRPr="007B2BB3" w:rsidRDefault="007B2BB3" w:rsidP="007B2BB3">
            <w:pPr>
              <w:rPr>
                <w:rFonts w:cs="Arial"/>
                <w:szCs w:val="24"/>
              </w:rPr>
            </w:pPr>
            <w:r w:rsidRPr="007B2BB3">
              <w:rPr>
                <w:rFonts w:cs="Arial"/>
                <w:szCs w:val="24"/>
              </w:rPr>
              <w:t>Attracts over 1,500 attendees and participants</w:t>
            </w:r>
          </w:p>
        </w:tc>
        <w:tc>
          <w:tcPr>
            <w:tcW w:w="1969" w:type="dxa"/>
            <w:shd w:val="clear" w:color="auto" w:fill="E7E6E6" w:themeFill="background2"/>
          </w:tcPr>
          <w:p w14:paraId="7B5296A9" w14:textId="77777777" w:rsidR="007B2BB3" w:rsidRPr="007B2BB3" w:rsidRDefault="007B2BB3" w:rsidP="007B2BB3">
            <w:pPr>
              <w:rPr>
                <w:rFonts w:cs="Arial"/>
                <w:szCs w:val="24"/>
              </w:rPr>
            </w:pPr>
            <w:r w:rsidRPr="007B2BB3">
              <w:rPr>
                <w:rFonts w:cs="Arial"/>
                <w:szCs w:val="24"/>
              </w:rPr>
              <w:t>Between £4,001 and £15,000</w:t>
            </w:r>
          </w:p>
        </w:tc>
      </w:tr>
    </w:tbl>
    <w:p w14:paraId="5B379786" w14:textId="77777777" w:rsidR="007B2BB3" w:rsidRPr="007B2BB3" w:rsidRDefault="007B2BB3" w:rsidP="007B2BB3">
      <w:pPr>
        <w:rPr>
          <w:rFonts w:cs="Arial"/>
          <w:szCs w:val="24"/>
        </w:rPr>
      </w:pPr>
    </w:p>
    <w:p w14:paraId="7EBCCB63" w14:textId="77777777" w:rsidR="007B2BB3" w:rsidRPr="007B2BB3" w:rsidRDefault="007B2BB3" w:rsidP="007B2BB3">
      <w:pPr>
        <w:rPr>
          <w:rFonts w:cs="Arial"/>
          <w:b/>
          <w:bCs/>
          <w:szCs w:val="24"/>
        </w:rPr>
      </w:pPr>
      <w:r w:rsidRPr="007B2BB3">
        <w:rPr>
          <w:rFonts w:cs="Arial"/>
          <w:b/>
          <w:bCs/>
          <w:szCs w:val="24"/>
        </w:rPr>
        <w:t>7  Updated Grants Policy and Digitalisation of Grants System</w:t>
      </w:r>
    </w:p>
    <w:p w14:paraId="2BD3A1C2" w14:textId="730352BC" w:rsidR="007B2BB3" w:rsidRPr="007B2BB3" w:rsidRDefault="007B2BB3" w:rsidP="007B2BB3">
      <w:pPr>
        <w:rPr>
          <w:rFonts w:cs="Arial"/>
          <w:szCs w:val="24"/>
        </w:rPr>
      </w:pPr>
      <w:r w:rsidRPr="007B2BB3">
        <w:rPr>
          <w:rFonts w:cs="Arial"/>
          <w:szCs w:val="24"/>
        </w:rPr>
        <w:t xml:space="preserve">Further to work by the Grants Management Working Group a revised Grants Policy </w:t>
      </w:r>
      <w:r>
        <w:rPr>
          <w:rFonts w:cs="Arial"/>
          <w:szCs w:val="24"/>
        </w:rPr>
        <w:t>would</w:t>
      </w:r>
      <w:r w:rsidRPr="007B2BB3">
        <w:rPr>
          <w:rFonts w:cs="Arial"/>
          <w:szCs w:val="24"/>
        </w:rPr>
        <w:t xml:space="preserve"> be presented to Corporate Services Committee for approval on 10 September 2024.  This represent</w:t>
      </w:r>
      <w:r>
        <w:rPr>
          <w:rFonts w:cs="Arial"/>
          <w:szCs w:val="24"/>
        </w:rPr>
        <w:t>ed</w:t>
      </w:r>
      <w:r w:rsidRPr="007B2BB3">
        <w:rPr>
          <w:rFonts w:cs="Arial"/>
          <w:szCs w:val="24"/>
        </w:rPr>
        <w:t xml:space="preserve"> Phase 1 of a process to review all associated grant </w:t>
      </w:r>
      <w:r w:rsidRPr="007B2BB3">
        <w:rPr>
          <w:rFonts w:cs="Arial"/>
          <w:szCs w:val="24"/>
        </w:rPr>
        <w:lastRenderedPageBreak/>
        <w:t xml:space="preserve">processing across Council and to update the policy.  Phase 2 </w:t>
      </w:r>
      <w:r>
        <w:rPr>
          <w:rFonts w:cs="Arial"/>
          <w:szCs w:val="24"/>
        </w:rPr>
        <w:t>wa</w:t>
      </w:r>
      <w:r w:rsidRPr="007B2BB3">
        <w:rPr>
          <w:rFonts w:cs="Arial"/>
          <w:szCs w:val="24"/>
        </w:rPr>
        <w:t>s underway in liaison with the Council’s Transformation Unit to procure an appropriate digital platform to manage and administer grant applications accordingly.</w:t>
      </w:r>
    </w:p>
    <w:p w14:paraId="70F14EA3" w14:textId="77777777" w:rsidR="007B2BB3" w:rsidRPr="007B2BB3" w:rsidRDefault="007B2BB3" w:rsidP="007B2BB3">
      <w:pPr>
        <w:rPr>
          <w:rFonts w:cs="Arial"/>
          <w:szCs w:val="24"/>
        </w:rPr>
      </w:pPr>
    </w:p>
    <w:p w14:paraId="28D4C9D1" w14:textId="149F1654" w:rsidR="007B2BB3" w:rsidRPr="007B2BB3" w:rsidRDefault="007B2BB3" w:rsidP="007B2BB3">
      <w:pPr>
        <w:rPr>
          <w:lang w:eastAsia="en-GB"/>
        </w:rPr>
      </w:pPr>
      <w:r>
        <w:rPr>
          <w:lang w:eastAsia="en-GB"/>
        </w:rPr>
        <w:t xml:space="preserve">RECOMMENDED </w:t>
      </w:r>
      <w:r w:rsidRPr="007B2BB3">
        <w:rPr>
          <w:rFonts w:cs="Arial"/>
          <w:szCs w:val="24"/>
        </w:rPr>
        <w:t xml:space="preserve">that </w:t>
      </w:r>
      <w:bookmarkStart w:id="1" w:name="_Hlk175901786"/>
      <w:r w:rsidRPr="007B2BB3">
        <w:rPr>
          <w:rFonts w:cs="Arial"/>
          <w:szCs w:val="24"/>
        </w:rPr>
        <w:t>Council notes the above report and:</w:t>
      </w:r>
    </w:p>
    <w:p w14:paraId="064F151F" w14:textId="77777777" w:rsidR="007B2BB3" w:rsidRPr="007B2BB3" w:rsidRDefault="007B2BB3" w:rsidP="007B2BB3">
      <w:pPr>
        <w:rPr>
          <w:rFonts w:cs="Arial"/>
          <w:szCs w:val="24"/>
        </w:rPr>
      </w:pPr>
    </w:p>
    <w:p w14:paraId="22E9F099" w14:textId="77777777" w:rsidR="007B2BB3" w:rsidRPr="007B2BB3" w:rsidRDefault="007B2BB3" w:rsidP="007B2BB3">
      <w:pPr>
        <w:pStyle w:val="ListParagraph"/>
        <w:numPr>
          <w:ilvl w:val="0"/>
          <w:numId w:val="26"/>
        </w:numPr>
        <w:ind w:left="284" w:hanging="284"/>
        <w:contextualSpacing/>
        <w:rPr>
          <w:rFonts w:ascii="Arial" w:hAnsi="Arial" w:cs="Arial"/>
          <w:sz w:val="24"/>
          <w:szCs w:val="24"/>
        </w:rPr>
      </w:pPr>
      <w:r w:rsidRPr="007B2BB3">
        <w:rPr>
          <w:rFonts w:ascii="Arial" w:hAnsi="Arial" w:cs="Arial"/>
          <w:sz w:val="24"/>
          <w:szCs w:val="24"/>
        </w:rPr>
        <w:t>Agrees to amend delivery of the shared Events and Festivals Scheme into two separate Funds, namely Community Festivals Fund and Tourism Events and Festivals Fund, subject to the rates setting process, and as detailed; and</w:t>
      </w:r>
      <w:r w:rsidRPr="007B2BB3">
        <w:rPr>
          <w:rFonts w:ascii="Arial" w:hAnsi="Arial" w:cs="Arial"/>
          <w:sz w:val="24"/>
          <w:szCs w:val="24"/>
        </w:rPr>
        <w:br/>
      </w:r>
    </w:p>
    <w:p w14:paraId="03BFE91D" w14:textId="77777777" w:rsidR="007B2BB3" w:rsidRPr="007B2BB3" w:rsidRDefault="007B2BB3" w:rsidP="007B2BB3">
      <w:pPr>
        <w:pStyle w:val="ListParagraph"/>
        <w:numPr>
          <w:ilvl w:val="0"/>
          <w:numId w:val="26"/>
        </w:numPr>
        <w:ind w:left="284" w:hanging="284"/>
        <w:contextualSpacing/>
        <w:rPr>
          <w:rFonts w:ascii="Arial" w:hAnsi="Arial" w:cs="Arial"/>
          <w:sz w:val="24"/>
          <w:szCs w:val="24"/>
        </w:rPr>
      </w:pPr>
      <w:r w:rsidRPr="007B2BB3">
        <w:rPr>
          <w:rFonts w:ascii="Arial" w:hAnsi="Arial" w:cs="Arial"/>
          <w:sz w:val="24"/>
          <w:szCs w:val="24"/>
        </w:rPr>
        <w:t>Approves the Tourism Events and Festivals Fund Scheme as detailed in the report.</w:t>
      </w:r>
      <w:bookmarkEnd w:id="1"/>
    </w:p>
    <w:p w14:paraId="25F6024F" w14:textId="745EB49B" w:rsidR="007B2BB3" w:rsidRPr="007B2BB3" w:rsidRDefault="007B2BB3" w:rsidP="007B2BB3">
      <w:pPr>
        <w:rPr>
          <w:rFonts w:cs="Arial"/>
          <w:szCs w:val="24"/>
          <w:lang w:eastAsia="en-GB"/>
        </w:rPr>
      </w:pPr>
    </w:p>
    <w:p w14:paraId="79E5A249" w14:textId="0F2903CB" w:rsidR="00320159" w:rsidRDefault="003D52F8" w:rsidP="00E83AC4">
      <w:pPr>
        <w:rPr>
          <w:rFonts w:cs="Arial"/>
          <w:szCs w:val="24"/>
        </w:rPr>
      </w:pPr>
      <w:r>
        <w:rPr>
          <w:rFonts w:cs="Arial"/>
          <w:szCs w:val="24"/>
        </w:rPr>
        <w:t>Alderman Adair proposed, seconded by Councillor Edmund, that the recommendation be adopted.</w:t>
      </w:r>
    </w:p>
    <w:p w14:paraId="4F58F120" w14:textId="77777777" w:rsidR="003D52F8" w:rsidRDefault="003D52F8" w:rsidP="00E83AC4">
      <w:pPr>
        <w:rPr>
          <w:rFonts w:cs="Arial"/>
          <w:szCs w:val="24"/>
        </w:rPr>
      </w:pPr>
    </w:p>
    <w:p w14:paraId="532CC365" w14:textId="7FBA6C43" w:rsidR="003D52F8" w:rsidRDefault="003D52F8" w:rsidP="00E83AC4">
      <w:pPr>
        <w:rPr>
          <w:rFonts w:cs="Arial"/>
          <w:szCs w:val="24"/>
        </w:rPr>
      </w:pPr>
      <w:r>
        <w:rPr>
          <w:rFonts w:cs="Arial"/>
          <w:szCs w:val="24"/>
        </w:rPr>
        <w:t xml:space="preserve">The proposer, Alderman Adair, welcomed the review and the separation of the two Funds, particularly as he was aware of some schemes which had fallen between both. Continuing he added that </w:t>
      </w:r>
      <w:r w:rsidR="004B7145">
        <w:rPr>
          <w:rFonts w:cs="Arial"/>
          <w:szCs w:val="24"/>
        </w:rPr>
        <w:t xml:space="preserve">this change </w:t>
      </w:r>
      <w:r>
        <w:rPr>
          <w:rFonts w:cs="Arial"/>
          <w:szCs w:val="24"/>
        </w:rPr>
        <w:t>could also see further funding for a wide variety of events and as such he looked forward to 2025. Referring to the recent Kite Festival held at Millisle Alderman Adair reported that it had been very successful with more than 6,000 people attending</w:t>
      </w:r>
      <w:r w:rsidR="004B7145">
        <w:rPr>
          <w:rFonts w:cs="Arial"/>
          <w:szCs w:val="24"/>
        </w:rPr>
        <w:t xml:space="preserve"> and</w:t>
      </w:r>
      <w:r>
        <w:rPr>
          <w:rFonts w:cs="Arial"/>
          <w:szCs w:val="24"/>
        </w:rPr>
        <w:t xml:space="preserve"> </w:t>
      </w:r>
      <w:r w:rsidR="00371D6A">
        <w:rPr>
          <w:rFonts w:cs="Arial"/>
          <w:szCs w:val="24"/>
        </w:rPr>
        <w:t xml:space="preserve">he </w:t>
      </w:r>
      <w:r>
        <w:rPr>
          <w:rFonts w:cs="Arial"/>
          <w:szCs w:val="24"/>
        </w:rPr>
        <w:t xml:space="preserve">took the opportunity to commend the Council’s Events Team for their continued good work in successfully marketing the Borough as a visitor destination. </w:t>
      </w:r>
    </w:p>
    <w:p w14:paraId="1E7D36C3" w14:textId="77777777" w:rsidR="003D52F8" w:rsidRDefault="003D52F8" w:rsidP="00E83AC4">
      <w:pPr>
        <w:rPr>
          <w:rFonts w:cs="Arial"/>
          <w:szCs w:val="24"/>
        </w:rPr>
      </w:pPr>
    </w:p>
    <w:p w14:paraId="5F3843B2" w14:textId="3CAF705C" w:rsidR="003D52F8" w:rsidRDefault="008E439B" w:rsidP="00E83AC4">
      <w:pPr>
        <w:rPr>
          <w:rFonts w:cs="Arial"/>
          <w:szCs w:val="24"/>
        </w:rPr>
      </w:pPr>
      <w:r>
        <w:rPr>
          <w:rFonts w:cs="Arial"/>
          <w:szCs w:val="24"/>
        </w:rPr>
        <w:t>Commenting as seconder, Councillor Edmund concurred with all that had been said by the proposer adding that he welcomed the recommendation which had been put forward.</w:t>
      </w:r>
    </w:p>
    <w:p w14:paraId="245C37E4" w14:textId="77777777" w:rsidR="008E439B" w:rsidRDefault="008E439B" w:rsidP="00E83AC4">
      <w:pPr>
        <w:rPr>
          <w:rFonts w:cs="Arial"/>
          <w:szCs w:val="24"/>
        </w:rPr>
      </w:pPr>
    </w:p>
    <w:p w14:paraId="1E652559" w14:textId="102F7F74" w:rsidR="008E439B" w:rsidRDefault="008E439B" w:rsidP="00E83AC4">
      <w:pPr>
        <w:rPr>
          <w:rFonts w:cs="Arial"/>
          <w:szCs w:val="24"/>
        </w:rPr>
      </w:pPr>
      <w:r>
        <w:rPr>
          <w:rFonts w:cs="Arial"/>
          <w:szCs w:val="24"/>
        </w:rPr>
        <w:t>Councillor McCollum commended officers on the amount of work which had been undertaken to date.</w:t>
      </w:r>
      <w:r w:rsidR="005F0794">
        <w:rPr>
          <w:rFonts w:cs="Arial"/>
          <w:szCs w:val="24"/>
        </w:rPr>
        <w:t xml:space="preserve"> </w:t>
      </w:r>
      <w:r w:rsidR="00267C89">
        <w:rPr>
          <w:rFonts w:cs="Arial"/>
          <w:szCs w:val="24"/>
        </w:rPr>
        <w:t xml:space="preserve"> </w:t>
      </w:r>
      <w:r w:rsidR="005F0794">
        <w:rPr>
          <w:rFonts w:cs="Arial"/>
          <w:szCs w:val="24"/>
        </w:rPr>
        <w:t xml:space="preserve">Referring to Donaghadee Community Development Association </w:t>
      </w:r>
      <w:r w:rsidR="00427141">
        <w:rPr>
          <w:rFonts w:cs="Arial"/>
          <w:szCs w:val="24"/>
        </w:rPr>
        <w:t xml:space="preserve">(DCDA) </w:t>
      </w:r>
      <w:r w:rsidR="005F0794">
        <w:rPr>
          <w:rFonts w:cs="Arial"/>
          <w:szCs w:val="24"/>
        </w:rPr>
        <w:t xml:space="preserve">which </w:t>
      </w:r>
      <w:r w:rsidR="004B7145">
        <w:rPr>
          <w:rFonts w:cs="Arial"/>
          <w:szCs w:val="24"/>
        </w:rPr>
        <w:t xml:space="preserve">she stated </w:t>
      </w:r>
      <w:r w:rsidR="005F0794">
        <w:rPr>
          <w:rFonts w:cs="Arial"/>
          <w:szCs w:val="24"/>
        </w:rPr>
        <w:t xml:space="preserve">played a huge role in events in that part of the </w:t>
      </w:r>
      <w:r w:rsidR="00371D6A">
        <w:rPr>
          <w:rFonts w:cs="Arial"/>
          <w:szCs w:val="24"/>
        </w:rPr>
        <w:t>Borough and</w:t>
      </w:r>
      <w:r w:rsidR="004B7145">
        <w:rPr>
          <w:rFonts w:cs="Arial"/>
          <w:szCs w:val="24"/>
        </w:rPr>
        <w:t xml:space="preserve"> advised that she was</w:t>
      </w:r>
      <w:r w:rsidR="005F0794">
        <w:rPr>
          <w:rFonts w:cs="Arial"/>
          <w:szCs w:val="24"/>
        </w:rPr>
        <w:t xml:space="preserve"> </w:t>
      </w:r>
      <w:r w:rsidR="004B7145">
        <w:rPr>
          <w:rFonts w:cs="Arial"/>
          <w:szCs w:val="24"/>
        </w:rPr>
        <w:t xml:space="preserve">aware </w:t>
      </w:r>
      <w:r w:rsidR="005F0794">
        <w:rPr>
          <w:rFonts w:cs="Arial"/>
          <w:szCs w:val="24"/>
        </w:rPr>
        <w:t>they were concerned about some aspects of th</w:t>
      </w:r>
      <w:r w:rsidR="001F20AF">
        <w:rPr>
          <w:rFonts w:cs="Arial"/>
          <w:szCs w:val="24"/>
        </w:rPr>
        <w:t>e new proposals.</w:t>
      </w:r>
      <w:r w:rsidR="005F0794">
        <w:rPr>
          <w:rFonts w:cs="Arial"/>
          <w:szCs w:val="24"/>
        </w:rPr>
        <w:t xml:space="preserve"> As such she sought some clarity on what consultation if any had been carried out in respect of th</w:t>
      </w:r>
      <w:r w:rsidR="001F20AF">
        <w:rPr>
          <w:rFonts w:cs="Arial"/>
          <w:szCs w:val="24"/>
        </w:rPr>
        <w:t>e proposed new arrangements.</w:t>
      </w:r>
      <w:r w:rsidR="005E46AD">
        <w:rPr>
          <w:rFonts w:cs="Arial"/>
          <w:szCs w:val="24"/>
        </w:rPr>
        <w:t>,</w:t>
      </w:r>
    </w:p>
    <w:p w14:paraId="19862176" w14:textId="77777777" w:rsidR="005F0794" w:rsidRDefault="005F0794" w:rsidP="00E83AC4">
      <w:pPr>
        <w:rPr>
          <w:rFonts w:cs="Arial"/>
          <w:szCs w:val="24"/>
        </w:rPr>
      </w:pPr>
    </w:p>
    <w:p w14:paraId="29E067AC" w14:textId="19303CC8" w:rsidR="005F0794" w:rsidRDefault="005F0794" w:rsidP="00E83AC4">
      <w:pPr>
        <w:rPr>
          <w:rFonts w:cs="Arial"/>
          <w:szCs w:val="24"/>
        </w:rPr>
      </w:pPr>
      <w:r>
        <w:rPr>
          <w:rFonts w:cs="Arial"/>
          <w:szCs w:val="24"/>
        </w:rPr>
        <w:t xml:space="preserve">In response the Head of Tourism advised that there had been review points undertaken last summer but added that no open consultation as such had taken place. Instead feedback had been obtained directly by officers </w:t>
      </w:r>
      <w:r w:rsidR="00D9421D">
        <w:rPr>
          <w:rFonts w:cs="Arial"/>
          <w:szCs w:val="24"/>
        </w:rPr>
        <w:t>from applicants during the application process.</w:t>
      </w:r>
    </w:p>
    <w:p w14:paraId="791CC14D" w14:textId="77777777" w:rsidR="00D9421D" w:rsidRDefault="00D9421D" w:rsidP="00E83AC4">
      <w:pPr>
        <w:rPr>
          <w:rFonts w:cs="Arial"/>
          <w:szCs w:val="24"/>
        </w:rPr>
      </w:pPr>
    </w:p>
    <w:p w14:paraId="2DB0EC16" w14:textId="53A1408C" w:rsidR="00427141" w:rsidRDefault="00427141" w:rsidP="00E83AC4">
      <w:pPr>
        <w:rPr>
          <w:rFonts w:cs="Arial"/>
          <w:szCs w:val="24"/>
        </w:rPr>
      </w:pPr>
      <w:r>
        <w:rPr>
          <w:rFonts w:cs="Arial"/>
          <w:szCs w:val="24"/>
        </w:rPr>
        <w:t xml:space="preserve">Continuing Councillor McCollum stated that it seemed a pity </w:t>
      </w:r>
      <w:r w:rsidR="007C0BB2">
        <w:rPr>
          <w:rFonts w:cs="Arial"/>
          <w:szCs w:val="24"/>
        </w:rPr>
        <w:t xml:space="preserve">particularly as </w:t>
      </w:r>
      <w:r>
        <w:rPr>
          <w:rFonts w:cs="Arial"/>
          <w:szCs w:val="24"/>
        </w:rPr>
        <w:t xml:space="preserve">organisations such as DCDA as part of its summer festival had overseen some 32 different groups organising 56 different events, an onerous task and one which deserved much credit.  </w:t>
      </w:r>
      <w:r w:rsidR="007C0BB2">
        <w:rPr>
          <w:rFonts w:cs="Arial"/>
          <w:szCs w:val="24"/>
        </w:rPr>
        <w:t>As such s</w:t>
      </w:r>
      <w:r>
        <w:rPr>
          <w:rFonts w:cs="Arial"/>
          <w:szCs w:val="24"/>
        </w:rPr>
        <w:t xml:space="preserve">he felt it was remiss for an organisation such as this and potentially others not </w:t>
      </w:r>
      <w:r w:rsidR="007C519A">
        <w:rPr>
          <w:rFonts w:cs="Arial"/>
          <w:szCs w:val="24"/>
        </w:rPr>
        <w:t xml:space="preserve">to </w:t>
      </w:r>
      <w:r>
        <w:rPr>
          <w:rFonts w:cs="Arial"/>
          <w:szCs w:val="24"/>
        </w:rPr>
        <w:t>have had any input at this stage particularly as they believed that it was quite an onerous task to try to consider which category their events fell into. Continuing she also referred to a wide variety of concerns for those smaller groups making their own applications.</w:t>
      </w:r>
      <w:r w:rsidR="005E46AD">
        <w:rPr>
          <w:rFonts w:cs="Arial"/>
          <w:szCs w:val="24"/>
        </w:rPr>
        <w:t xml:space="preserve">   </w:t>
      </w:r>
    </w:p>
    <w:p w14:paraId="07B2BF00" w14:textId="77777777" w:rsidR="00427141" w:rsidRDefault="00427141" w:rsidP="00E83AC4">
      <w:pPr>
        <w:rPr>
          <w:rFonts w:cs="Arial"/>
          <w:szCs w:val="24"/>
        </w:rPr>
      </w:pPr>
    </w:p>
    <w:p w14:paraId="52F42BA6" w14:textId="6C7AD208" w:rsidR="00427141" w:rsidRDefault="00427141" w:rsidP="00E83AC4">
      <w:pPr>
        <w:rPr>
          <w:rFonts w:cs="Arial"/>
          <w:szCs w:val="24"/>
        </w:rPr>
      </w:pPr>
      <w:r>
        <w:rPr>
          <w:rFonts w:cs="Arial"/>
          <w:szCs w:val="24"/>
        </w:rPr>
        <w:t xml:space="preserve">The Head of Tourism advised that both teams were running this as an umbrella fund for which there would be a Workshop for those regular applicants </w:t>
      </w:r>
      <w:r w:rsidR="007C519A">
        <w:rPr>
          <w:rFonts w:cs="Arial"/>
          <w:szCs w:val="24"/>
        </w:rPr>
        <w:t>and</w:t>
      </w:r>
      <w:r>
        <w:rPr>
          <w:rFonts w:cs="Arial"/>
          <w:szCs w:val="24"/>
        </w:rPr>
        <w:t xml:space="preserve"> officers </w:t>
      </w:r>
      <w:r w:rsidR="007C519A">
        <w:rPr>
          <w:rFonts w:cs="Arial"/>
          <w:szCs w:val="24"/>
        </w:rPr>
        <w:t>would be available to</w:t>
      </w:r>
      <w:r>
        <w:rPr>
          <w:rFonts w:cs="Arial"/>
          <w:szCs w:val="24"/>
        </w:rPr>
        <w:t xml:space="preserve"> answer questions and provide guidance. Timelines had also been discussed as had budgets which had previously been oversubscribed and as such it was a concern that it perhaps no longer fitted the needs of the Groups</w:t>
      </w:r>
      <w:r w:rsidR="007C0BB2">
        <w:rPr>
          <w:rFonts w:cs="Arial"/>
          <w:szCs w:val="24"/>
        </w:rPr>
        <w:t>.</w:t>
      </w:r>
      <w:r>
        <w:rPr>
          <w:rFonts w:cs="Arial"/>
          <w:szCs w:val="24"/>
        </w:rPr>
        <w:t xml:space="preserve"> </w:t>
      </w:r>
      <w:r w:rsidR="009257EA">
        <w:rPr>
          <w:rFonts w:cs="Arial"/>
          <w:szCs w:val="24"/>
        </w:rPr>
        <w:t>Officers she added were confident that in respect of the timelines enough space had been factored in to allow for those Groups which may not fit the criteria of the Fund it had applied for.</w:t>
      </w:r>
    </w:p>
    <w:p w14:paraId="732D3529" w14:textId="77777777" w:rsidR="009257EA" w:rsidRDefault="009257EA" w:rsidP="00E83AC4">
      <w:pPr>
        <w:rPr>
          <w:rFonts w:cs="Arial"/>
          <w:szCs w:val="24"/>
        </w:rPr>
      </w:pPr>
    </w:p>
    <w:p w14:paraId="22171F59" w14:textId="0D6FE205" w:rsidR="009257EA" w:rsidRDefault="009257EA" w:rsidP="00E83AC4">
      <w:pPr>
        <w:rPr>
          <w:rFonts w:cs="Arial"/>
          <w:szCs w:val="24"/>
        </w:rPr>
      </w:pPr>
      <w:r>
        <w:rPr>
          <w:rFonts w:cs="Arial"/>
          <w:szCs w:val="24"/>
        </w:rPr>
        <w:t xml:space="preserve">Councillor McCollum asked if there was still room for input at this stage on any of those direct aspects of the Policy. She also asked if guidance was available from officers at pre-application stage that may inform </w:t>
      </w:r>
      <w:r w:rsidR="007C519A">
        <w:rPr>
          <w:rFonts w:cs="Arial"/>
          <w:szCs w:val="24"/>
        </w:rPr>
        <w:t>Groups</w:t>
      </w:r>
      <w:r>
        <w:rPr>
          <w:rFonts w:cs="Arial"/>
          <w:szCs w:val="24"/>
        </w:rPr>
        <w:t xml:space="preserve"> of the Fund to which they were applying.</w:t>
      </w:r>
    </w:p>
    <w:p w14:paraId="7F9BF812" w14:textId="57273A22" w:rsidR="009257EA" w:rsidRDefault="009257EA" w:rsidP="00E83AC4">
      <w:pPr>
        <w:rPr>
          <w:rFonts w:cs="Arial"/>
          <w:szCs w:val="24"/>
        </w:rPr>
      </w:pPr>
    </w:p>
    <w:p w14:paraId="225B3DD8" w14:textId="08004361" w:rsidR="009257EA" w:rsidRDefault="009257EA" w:rsidP="00E83AC4">
      <w:pPr>
        <w:rPr>
          <w:rFonts w:cs="Arial"/>
          <w:szCs w:val="24"/>
        </w:rPr>
      </w:pPr>
      <w:r>
        <w:rPr>
          <w:rFonts w:cs="Arial"/>
          <w:szCs w:val="24"/>
        </w:rPr>
        <w:t xml:space="preserve">In response the Head of Community </w:t>
      </w:r>
      <w:r w:rsidR="005E46AD">
        <w:rPr>
          <w:rFonts w:cs="Arial"/>
          <w:szCs w:val="24"/>
        </w:rPr>
        <w:t>and</w:t>
      </w:r>
      <w:r>
        <w:rPr>
          <w:rFonts w:cs="Arial"/>
          <w:szCs w:val="24"/>
        </w:rPr>
        <w:t xml:space="preserve"> Culture commented that in terms of Community Grants those processes would initially be teste</w:t>
      </w:r>
      <w:r w:rsidR="007C519A">
        <w:rPr>
          <w:rFonts w:cs="Arial"/>
          <w:szCs w:val="24"/>
        </w:rPr>
        <w:t>d,</w:t>
      </w:r>
      <w:r>
        <w:rPr>
          <w:rFonts w:cs="Arial"/>
          <w:szCs w:val="24"/>
        </w:rPr>
        <w:t xml:space="preserve"> taken through the Community Development Members Working Group and then </w:t>
      </w:r>
      <w:r w:rsidR="007C519A">
        <w:rPr>
          <w:rFonts w:cs="Arial"/>
          <w:szCs w:val="24"/>
        </w:rPr>
        <w:t>re</w:t>
      </w:r>
      <w:r>
        <w:rPr>
          <w:rFonts w:cs="Arial"/>
          <w:szCs w:val="24"/>
        </w:rPr>
        <w:t xml:space="preserve">tested with some Groups throughout the Borough. </w:t>
      </w:r>
    </w:p>
    <w:p w14:paraId="056186D1" w14:textId="77777777" w:rsidR="009257EA" w:rsidRDefault="009257EA" w:rsidP="00E83AC4">
      <w:pPr>
        <w:rPr>
          <w:rFonts w:cs="Arial"/>
          <w:szCs w:val="24"/>
        </w:rPr>
      </w:pPr>
    </w:p>
    <w:p w14:paraId="37D3B705" w14:textId="1CC9C30C" w:rsidR="009257EA" w:rsidRDefault="009257EA" w:rsidP="00E83AC4">
      <w:pPr>
        <w:rPr>
          <w:rFonts w:cs="Arial"/>
          <w:szCs w:val="24"/>
        </w:rPr>
      </w:pPr>
      <w:r>
        <w:rPr>
          <w:rFonts w:cs="Arial"/>
          <w:szCs w:val="24"/>
        </w:rPr>
        <w:t>As a member of that Group Councillor McCollum indicated that had been her understanding and agreed that it was important that was undertaken.</w:t>
      </w:r>
    </w:p>
    <w:p w14:paraId="258A9060" w14:textId="77777777" w:rsidR="009257EA" w:rsidRDefault="009257EA" w:rsidP="00E83AC4">
      <w:pPr>
        <w:rPr>
          <w:rFonts w:cs="Arial"/>
          <w:szCs w:val="24"/>
        </w:rPr>
      </w:pPr>
    </w:p>
    <w:p w14:paraId="2F8E4097" w14:textId="0EC38030" w:rsidR="009257EA" w:rsidRDefault="009257EA" w:rsidP="00E83AC4">
      <w:pPr>
        <w:rPr>
          <w:rFonts w:cs="Arial"/>
          <w:szCs w:val="24"/>
        </w:rPr>
      </w:pPr>
      <w:r>
        <w:rPr>
          <w:rFonts w:cs="Arial"/>
          <w:szCs w:val="24"/>
        </w:rPr>
        <w:t>The Head of Tourism agreed that was a very valid point and as a point of reassurance in respect of the Tourism Fund</w:t>
      </w:r>
      <w:r w:rsidR="00062B0C">
        <w:rPr>
          <w:rFonts w:cs="Arial"/>
          <w:szCs w:val="24"/>
        </w:rPr>
        <w:t xml:space="preserve">, </w:t>
      </w:r>
      <w:r>
        <w:rPr>
          <w:rFonts w:cs="Arial"/>
          <w:szCs w:val="24"/>
        </w:rPr>
        <w:t>added that much of what had been included last year had been retained.</w:t>
      </w:r>
      <w:r w:rsidR="00B97FEC">
        <w:rPr>
          <w:rFonts w:cs="Arial"/>
          <w:szCs w:val="24"/>
        </w:rPr>
        <w:t xml:space="preserve"> It was noted there were questions around bed nights and visitor spend and </w:t>
      </w:r>
      <w:r w:rsidR="005E46AD">
        <w:rPr>
          <w:rFonts w:cs="Arial"/>
          <w:szCs w:val="24"/>
        </w:rPr>
        <w:t>M</w:t>
      </w:r>
      <w:r w:rsidR="0058076F">
        <w:rPr>
          <w:rFonts w:cs="Arial"/>
          <w:szCs w:val="24"/>
        </w:rPr>
        <w:t xml:space="preserve">embers were assured that </w:t>
      </w:r>
      <w:r w:rsidR="00B97FEC">
        <w:rPr>
          <w:rFonts w:cs="Arial"/>
          <w:szCs w:val="24"/>
        </w:rPr>
        <w:t>all feedback obtained would be taken onboard.</w:t>
      </w:r>
    </w:p>
    <w:p w14:paraId="66862681" w14:textId="77777777" w:rsidR="009B6269" w:rsidRDefault="009B6269" w:rsidP="00E83AC4">
      <w:pPr>
        <w:rPr>
          <w:rFonts w:cs="Arial"/>
          <w:szCs w:val="24"/>
        </w:rPr>
      </w:pPr>
    </w:p>
    <w:p w14:paraId="23447214" w14:textId="400997BC" w:rsidR="009B6269" w:rsidRDefault="009B6269" w:rsidP="00E83AC4">
      <w:pPr>
        <w:rPr>
          <w:rFonts w:cs="Arial"/>
          <w:szCs w:val="24"/>
        </w:rPr>
      </w:pPr>
      <w:r>
        <w:rPr>
          <w:rFonts w:cs="Arial"/>
          <w:szCs w:val="24"/>
        </w:rPr>
        <w:t xml:space="preserve">The Chairman sought reassurance that those lower levels of funding </w:t>
      </w:r>
      <w:r w:rsidR="00371D6A">
        <w:rPr>
          <w:rFonts w:cs="Arial"/>
          <w:szCs w:val="24"/>
        </w:rPr>
        <w:t xml:space="preserve">of £1,000 </w:t>
      </w:r>
      <w:r>
        <w:rPr>
          <w:rFonts w:cs="Arial"/>
          <w:szCs w:val="24"/>
        </w:rPr>
        <w:t>were made available for local events</w:t>
      </w:r>
      <w:r w:rsidR="002B2020">
        <w:rPr>
          <w:rFonts w:cs="Arial"/>
          <w:szCs w:val="24"/>
        </w:rPr>
        <w:t xml:space="preserve"> </w:t>
      </w:r>
      <w:r>
        <w:rPr>
          <w:rFonts w:cs="Arial"/>
          <w:szCs w:val="24"/>
        </w:rPr>
        <w:t>and referred to a previous Notice of Motion which she along with her colleague Councillor Cathcart had previously brought forward</w:t>
      </w:r>
      <w:r w:rsidR="002B2020">
        <w:rPr>
          <w:rFonts w:cs="Arial"/>
          <w:szCs w:val="24"/>
        </w:rPr>
        <w:t xml:space="preserve">, which may involve further changes to funding streams. She </w:t>
      </w:r>
      <w:r w:rsidR="003D0E04">
        <w:rPr>
          <w:rFonts w:cs="Arial"/>
          <w:szCs w:val="24"/>
        </w:rPr>
        <w:t xml:space="preserve">also </w:t>
      </w:r>
      <w:r w:rsidR="002B2020">
        <w:rPr>
          <w:rFonts w:cs="Arial"/>
          <w:szCs w:val="24"/>
        </w:rPr>
        <w:t>acknowledged that funding of £1,000 would not go far in respect of events.</w:t>
      </w:r>
    </w:p>
    <w:p w14:paraId="7DDEE31E" w14:textId="77777777" w:rsidR="002B2020" w:rsidRDefault="002B2020" w:rsidP="00E83AC4">
      <w:pPr>
        <w:rPr>
          <w:rFonts w:cs="Arial"/>
          <w:szCs w:val="24"/>
        </w:rPr>
      </w:pPr>
    </w:p>
    <w:p w14:paraId="49E27DEA" w14:textId="60C97453" w:rsidR="002B2020" w:rsidRDefault="002B2020" w:rsidP="00E83AC4">
      <w:pPr>
        <w:rPr>
          <w:rFonts w:cs="Arial"/>
          <w:szCs w:val="24"/>
        </w:rPr>
      </w:pPr>
      <w:r>
        <w:rPr>
          <w:rFonts w:cs="Arial"/>
          <w:szCs w:val="24"/>
        </w:rPr>
        <w:t>The Head of Community &amp; Culture confirmed that would be considered by the Working Group and it would be up to them to decide if they were happy with that amount.  She added that it would also be considered as part of the new Grants Polic</w:t>
      </w:r>
      <w:r w:rsidR="0058076F">
        <w:rPr>
          <w:rFonts w:cs="Arial"/>
          <w:szCs w:val="24"/>
        </w:rPr>
        <w:t>y and a</w:t>
      </w:r>
      <w:r>
        <w:rPr>
          <w:rFonts w:cs="Arial"/>
          <w:szCs w:val="24"/>
        </w:rPr>
        <w:t>s such it was noted there could be many changes to funding streams going forwards.</w:t>
      </w:r>
    </w:p>
    <w:p w14:paraId="099C79D2" w14:textId="77777777" w:rsidR="002B2020" w:rsidRDefault="002B2020" w:rsidP="00E83AC4">
      <w:pPr>
        <w:rPr>
          <w:rFonts w:cs="Arial"/>
          <w:szCs w:val="24"/>
        </w:rPr>
      </w:pPr>
    </w:p>
    <w:p w14:paraId="5F71C043" w14:textId="13A6E15A" w:rsidR="002B2020" w:rsidRDefault="00F329F4" w:rsidP="00E83AC4">
      <w:pPr>
        <w:rPr>
          <w:rFonts w:cs="Arial"/>
          <w:szCs w:val="24"/>
        </w:rPr>
      </w:pPr>
      <w:r>
        <w:rPr>
          <w:rFonts w:cs="Arial"/>
          <w:szCs w:val="24"/>
        </w:rPr>
        <w:t xml:space="preserve">Alderman Armstrong-Cotter indicated that she too had some concerns over the split and how that was to be managed to ensure that both </w:t>
      </w:r>
      <w:r w:rsidR="005C2BCB">
        <w:rPr>
          <w:rFonts w:cs="Arial"/>
          <w:szCs w:val="24"/>
        </w:rPr>
        <w:t xml:space="preserve">funds </w:t>
      </w:r>
      <w:r>
        <w:rPr>
          <w:rFonts w:cs="Arial"/>
          <w:szCs w:val="24"/>
        </w:rPr>
        <w:t xml:space="preserve">remained easily accessible. She acknowledged that the funding pot had now broadened which was great but the effect of that would be that the Council would be unable to continue to give to individual projects. As such she stated that she was assuming that any oversight would be split between </w:t>
      </w:r>
      <w:r w:rsidR="002D20FB">
        <w:rPr>
          <w:rFonts w:cs="Arial"/>
          <w:szCs w:val="24"/>
        </w:rPr>
        <w:t xml:space="preserve">both </w:t>
      </w:r>
      <w:r>
        <w:rPr>
          <w:rFonts w:cs="Arial"/>
          <w:szCs w:val="24"/>
        </w:rPr>
        <w:t>Committees.</w:t>
      </w:r>
    </w:p>
    <w:p w14:paraId="5B4DED6E" w14:textId="77777777" w:rsidR="005C2BCB" w:rsidRDefault="005C2BCB" w:rsidP="00E83AC4">
      <w:pPr>
        <w:rPr>
          <w:rFonts w:cs="Arial"/>
          <w:szCs w:val="24"/>
        </w:rPr>
      </w:pPr>
    </w:p>
    <w:p w14:paraId="5A6002BB" w14:textId="6555D95A" w:rsidR="005C2BCB" w:rsidRDefault="005C2BCB" w:rsidP="00E83AC4">
      <w:pPr>
        <w:rPr>
          <w:rFonts w:cs="Arial"/>
          <w:szCs w:val="24"/>
        </w:rPr>
      </w:pPr>
      <w:r>
        <w:rPr>
          <w:rFonts w:cs="Arial"/>
          <w:szCs w:val="24"/>
        </w:rPr>
        <w:lastRenderedPageBreak/>
        <w:t xml:space="preserve">In response the Head of Tourism indicated that she imagined that would be the case </w:t>
      </w:r>
      <w:r w:rsidR="002D20FB">
        <w:rPr>
          <w:rFonts w:cs="Arial"/>
          <w:szCs w:val="24"/>
        </w:rPr>
        <w:t>but</w:t>
      </w:r>
      <w:r>
        <w:rPr>
          <w:rFonts w:cs="Arial"/>
          <w:szCs w:val="24"/>
        </w:rPr>
        <w:t xml:space="preserve"> was yet to be discussed by officers.</w:t>
      </w:r>
    </w:p>
    <w:p w14:paraId="07962B2D" w14:textId="77777777" w:rsidR="005C2BCB" w:rsidRDefault="005C2BCB" w:rsidP="00E83AC4">
      <w:pPr>
        <w:rPr>
          <w:rFonts w:cs="Arial"/>
          <w:szCs w:val="24"/>
        </w:rPr>
      </w:pPr>
    </w:p>
    <w:p w14:paraId="3972F9CD" w14:textId="298042B0" w:rsidR="005C2BCB" w:rsidRDefault="005C2BCB" w:rsidP="00E83AC4">
      <w:pPr>
        <w:rPr>
          <w:rFonts w:cs="Arial"/>
          <w:szCs w:val="24"/>
        </w:rPr>
      </w:pPr>
      <w:r>
        <w:rPr>
          <w:rFonts w:cs="Arial"/>
          <w:szCs w:val="24"/>
        </w:rPr>
        <w:t>Continuing Alderman Armstrong-Cotter emphasised that her concern was to ensure that along with continuing with the new community ethos</w:t>
      </w:r>
      <w:r w:rsidR="00062B0C">
        <w:rPr>
          <w:rFonts w:cs="Arial"/>
          <w:szCs w:val="24"/>
        </w:rPr>
        <w:t>,</w:t>
      </w:r>
      <w:r>
        <w:rPr>
          <w:rFonts w:cs="Arial"/>
          <w:szCs w:val="24"/>
        </w:rPr>
        <w:t xml:space="preserve"> it was imperative to ensure that those areas of social deprivation were given due consideration. She encouraged officers to continue to be </w:t>
      </w:r>
      <w:r w:rsidR="0058076F">
        <w:rPr>
          <w:rFonts w:cs="Arial"/>
          <w:szCs w:val="24"/>
        </w:rPr>
        <w:t>proactive</w:t>
      </w:r>
      <w:r>
        <w:rPr>
          <w:rFonts w:cs="Arial"/>
          <w:szCs w:val="24"/>
        </w:rPr>
        <w:t xml:space="preserve"> to ensure that DfC </w:t>
      </w:r>
      <w:r w:rsidR="0058076F">
        <w:rPr>
          <w:rFonts w:cs="Arial"/>
          <w:szCs w:val="24"/>
        </w:rPr>
        <w:t>cam</w:t>
      </w:r>
      <w:r>
        <w:rPr>
          <w:rFonts w:cs="Arial"/>
          <w:szCs w:val="24"/>
        </w:rPr>
        <w:t>e forward with this funding particularly given that more communities than ever were now working together. She added that she wished to ensure that DfC remained open and upfront about what funding was available to the Council.</w:t>
      </w:r>
    </w:p>
    <w:p w14:paraId="347E5334" w14:textId="77777777" w:rsidR="005C2BCB" w:rsidRDefault="005C2BCB" w:rsidP="00E83AC4">
      <w:pPr>
        <w:rPr>
          <w:rFonts w:cs="Arial"/>
          <w:szCs w:val="24"/>
        </w:rPr>
      </w:pPr>
    </w:p>
    <w:p w14:paraId="6706D2AB" w14:textId="63AB214F" w:rsidR="005C2BCB" w:rsidRDefault="005C2BCB" w:rsidP="00E83AC4">
      <w:pPr>
        <w:rPr>
          <w:rFonts w:cs="Arial"/>
          <w:szCs w:val="24"/>
        </w:rPr>
      </w:pPr>
      <w:r>
        <w:rPr>
          <w:rFonts w:cs="Arial"/>
          <w:szCs w:val="24"/>
        </w:rPr>
        <w:t xml:space="preserve">At this stage the Head of Community </w:t>
      </w:r>
      <w:r w:rsidR="00EA3BAA">
        <w:rPr>
          <w:rFonts w:cs="Arial"/>
          <w:szCs w:val="24"/>
        </w:rPr>
        <w:t>and</w:t>
      </w:r>
      <w:r>
        <w:rPr>
          <w:rFonts w:cs="Arial"/>
          <w:szCs w:val="24"/>
        </w:rPr>
        <w:t xml:space="preserve"> Culture stated that those seeking funding of £1,000 and below </w:t>
      </w:r>
      <w:r w:rsidR="0058076F">
        <w:rPr>
          <w:rFonts w:cs="Arial"/>
          <w:szCs w:val="24"/>
        </w:rPr>
        <w:t>would receive</w:t>
      </w:r>
      <w:r>
        <w:rPr>
          <w:rFonts w:cs="Arial"/>
          <w:szCs w:val="24"/>
        </w:rPr>
        <w:t xml:space="preserve"> one hundred percent of that whereas those seeking funding of more than £1,000 would receive a percentage of that</w:t>
      </w:r>
      <w:r w:rsidR="005B77C2">
        <w:rPr>
          <w:rFonts w:cs="Arial"/>
          <w:szCs w:val="24"/>
        </w:rPr>
        <w:t xml:space="preserve"> </w:t>
      </w:r>
      <w:r w:rsidR="008012EE">
        <w:rPr>
          <w:rFonts w:cs="Arial"/>
          <w:szCs w:val="24"/>
        </w:rPr>
        <w:t>should the full budget not be available</w:t>
      </w:r>
      <w:r>
        <w:rPr>
          <w:rFonts w:cs="Arial"/>
          <w:szCs w:val="24"/>
        </w:rPr>
        <w:t>.</w:t>
      </w:r>
    </w:p>
    <w:p w14:paraId="40F97DD3" w14:textId="77777777" w:rsidR="008C3AA7" w:rsidRDefault="008C3AA7" w:rsidP="00E83AC4">
      <w:pPr>
        <w:rPr>
          <w:rFonts w:cs="Arial"/>
          <w:szCs w:val="24"/>
        </w:rPr>
      </w:pPr>
    </w:p>
    <w:p w14:paraId="0A214905" w14:textId="5A7DBD79" w:rsidR="008C3AA7" w:rsidRDefault="008C3AA7" w:rsidP="00E83AC4">
      <w:pPr>
        <w:rPr>
          <w:rFonts w:cs="Arial"/>
          <w:szCs w:val="24"/>
        </w:rPr>
      </w:pPr>
      <w:r>
        <w:rPr>
          <w:rFonts w:cs="Arial"/>
          <w:szCs w:val="24"/>
        </w:rPr>
        <w:t>Alderman Armstrong-Cotter welcomed this adding that communities were largely self-funding and the Council was essentially providing a top up of those funds. She added that the event</w:t>
      </w:r>
      <w:r w:rsidR="00062B0C">
        <w:rPr>
          <w:rFonts w:cs="Arial"/>
          <w:szCs w:val="24"/>
        </w:rPr>
        <w:t>s</w:t>
      </w:r>
      <w:r w:rsidR="002D20FB">
        <w:rPr>
          <w:rFonts w:cs="Arial"/>
          <w:szCs w:val="24"/>
        </w:rPr>
        <w:t xml:space="preserve"> held</w:t>
      </w:r>
      <w:r>
        <w:rPr>
          <w:rFonts w:cs="Arial"/>
          <w:szCs w:val="24"/>
        </w:rPr>
        <w:t xml:space="preserve"> in many cases were lifelines to many communities. </w:t>
      </w:r>
    </w:p>
    <w:p w14:paraId="02CFCEC0" w14:textId="77777777" w:rsidR="008532CB" w:rsidRDefault="008532CB" w:rsidP="00E83AC4">
      <w:pPr>
        <w:rPr>
          <w:rFonts w:cs="Arial"/>
          <w:szCs w:val="24"/>
        </w:rPr>
      </w:pPr>
    </w:p>
    <w:p w14:paraId="70E891EF" w14:textId="73862552" w:rsidR="008532CB" w:rsidRDefault="008532CB" w:rsidP="00E83AC4">
      <w:pPr>
        <w:rPr>
          <w:rFonts w:cs="Arial"/>
          <w:szCs w:val="24"/>
        </w:rPr>
      </w:pPr>
      <w:r>
        <w:rPr>
          <w:rFonts w:cs="Arial"/>
          <w:szCs w:val="24"/>
        </w:rPr>
        <w:t xml:space="preserve">The Head of Tourism confirmed that they would be adopting this approach as well. </w:t>
      </w:r>
    </w:p>
    <w:p w14:paraId="09A65903" w14:textId="77777777" w:rsidR="008532CB" w:rsidRDefault="008532CB" w:rsidP="00E83AC4">
      <w:pPr>
        <w:rPr>
          <w:rFonts w:cs="Arial"/>
          <w:szCs w:val="24"/>
        </w:rPr>
      </w:pPr>
    </w:p>
    <w:p w14:paraId="2C430255" w14:textId="14E3F314" w:rsidR="008532CB" w:rsidRDefault="008532CB" w:rsidP="00E83AC4">
      <w:pPr>
        <w:rPr>
          <w:rFonts w:cs="Arial"/>
          <w:szCs w:val="24"/>
        </w:rPr>
      </w:pPr>
      <w:r>
        <w:rPr>
          <w:rFonts w:cs="Arial"/>
          <w:szCs w:val="24"/>
        </w:rPr>
        <w:t xml:space="preserve">Welcoming the report, Councillor Smart commented that it was important to untap the tourist potential there was </w:t>
      </w:r>
      <w:r w:rsidR="003D0E04">
        <w:rPr>
          <w:rFonts w:cs="Arial"/>
          <w:szCs w:val="24"/>
        </w:rPr>
        <w:t>throughout</w:t>
      </w:r>
      <w:r>
        <w:rPr>
          <w:rFonts w:cs="Arial"/>
          <w:szCs w:val="24"/>
        </w:rPr>
        <w:t xml:space="preserve"> the Borough. </w:t>
      </w:r>
      <w:r w:rsidR="002D20FB">
        <w:rPr>
          <w:rFonts w:cs="Arial"/>
          <w:szCs w:val="24"/>
        </w:rPr>
        <w:t>H</w:t>
      </w:r>
      <w:r>
        <w:rPr>
          <w:rFonts w:cs="Arial"/>
          <w:szCs w:val="24"/>
        </w:rPr>
        <w:t>e acknowledged the issues with oversubscription and in terms of analysing how the funding would go he asked if it was possible to feedback to those unsuccessful applicants.  He also suggested that it may be useful to obtain some feedback from those areas where currently there was no uptake.</w:t>
      </w:r>
    </w:p>
    <w:p w14:paraId="0F60B473" w14:textId="77777777" w:rsidR="008532CB" w:rsidRDefault="008532CB" w:rsidP="00E83AC4">
      <w:pPr>
        <w:rPr>
          <w:rFonts w:cs="Arial"/>
          <w:szCs w:val="24"/>
        </w:rPr>
      </w:pPr>
    </w:p>
    <w:p w14:paraId="28AC6886" w14:textId="6A3881F5" w:rsidR="008532CB" w:rsidRDefault="00E46531" w:rsidP="00E83AC4">
      <w:pPr>
        <w:rPr>
          <w:rFonts w:cs="Arial"/>
          <w:szCs w:val="24"/>
        </w:rPr>
      </w:pPr>
      <w:r>
        <w:rPr>
          <w:rFonts w:cs="Arial"/>
          <w:szCs w:val="24"/>
        </w:rPr>
        <w:t>The Head of Tourism confirmed that every unsuccessful applicant had the opportunity to obtain feedback on where they had gone wrong</w:t>
      </w:r>
      <w:r w:rsidR="00526E3D">
        <w:rPr>
          <w:rFonts w:cs="Arial"/>
          <w:szCs w:val="24"/>
        </w:rPr>
        <w:t xml:space="preserve">. Alongside </w:t>
      </w:r>
      <w:r w:rsidR="0058076F">
        <w:rPr>
          <w:rFonts w:cs="Arial"/>
          <w:szCs w:val="24"/>
        </w:rPr>
        <w:t xml:space="preserve">this </w:t>
      </w:r>
      <w:r w:rsidR="00526E3D">
        <w:rPr>
          <w:rFonts w:cs="Arial"/>
          <w:szCs w:val="24"/>
        </w:rPr>
        <w:t>was the Festivals Forum</w:t>
      </w:r>
      <w:r w:rsidR="00062B0C">
        <w:rPr>
          <w:rFonts w:cs="Arial"/>
          <w:szCs w:val="24"/>
        </w:rPr>
        <w:t xml:space="preserve"> where</w:t>
      </w:r>
      <w:r w:rsidR="00526E3D">
        <w:rPr>
          <w:rFonts w:cs="Arial"/>
          <w:szCs w:val="24"/>
        </w:rPr>
        <w:t xml:space="preserve"> any Group </w:t>
      </w:r>
      <w:r w:rsidR="00062B0C">
        <w:rPr>
          <w:rFonts w:cs="Arial"/>
          <w:szCs w:val="24"/>
        </w:rPr>
        <w:t>could gain</w:t>
      </w:r>
      <w:r w:rsidR="00526E3D">
        <w:rPr>
          <w:rFonts w:cs="Arial"/>
          <w:szCs w:val="24"/>
        </w:rPr>
        <w:t xml:space="preserve"> assistance a</w:t>
      </w:r>
      <w:r w:rsidR="00062B0C">
        <w:rPr>
          <w:rFonts w:cs="Arial"/>
          <w:szCs w:val="24"/>
        </w:rPr>
        <w:t>s well as</w:t>
      </w:r>
      <w:r w:rsidR="00526E3D">
        <w:rPr>
          <w:rFonts w:cs="Arial"/>
          <w:szCs w:val="24"/>
        </w:rPr>
        <w:t xml:space="preserve"> capacity development in respect of all things event related. She also acknowledged that there were without doubt those areas which did not submit funding applications despite being openly advertised and as such officers could only deal with those applications which it received. </w:t>
      </w:r>
    </w:p>
    <w:p w14:paraId="671B128C" w14:textId="77777777" w:rsidR="00526E3D" w:rsidRDefault="00526E3D" w:rsidP="00E83AC4">
      <w:pPr>
        <w:rPr>
          <w:rFonts w:cs="Arial"/>
          <w:szCs w:val="24"/>
        </w:rPr>
      </w:pPr>
    </w:p>
    <w:p w14:paraId="5AFBE49F" w14:textId="25D04C7F" w:rsidR="00526E3D" w:rsidRDefault="00526E3D" w:rsidP="00E83AC4">
      <w:pPr>
        <w:rPr>
          <w:rFonts w:cs="Arial"/>
          <w:szCs w:val="24"/>
        </w:rPr>
      </w:pPr>
      <w:r>
        <w:rPr>
          <w:rFonts w:cs="Arial"/>
          <w:szCs w:val="24"/>
        </w:rPr>
        <w:t>Continuing Councillor Smart suggested that some feedback from those sessions could be brough</w:t>
      </w:r>
      <w:r w:rsidR="00062B0C">
        <w:rPr>
          <w:rFonts w:cs="Arial"/>
          <w:szCs w:val="24"/>
        </w:rPr>
        <w:t>t</w:t>
      </w:r>
      <w:r>
        <w:rPr>
          <w:rFonts w:cs="Arial"/>
          <w:szCs w:val="24"/>
        </w:rPr>
        <w:t xml:space="preserve"> to the attention of </w:t>
      </w:r>
      <w:r w:rsidR="00EA3BAA">
        <w:rPr>
          <w:rFonts w:cs="Arial"/>
          <w:szCs w:val="24"/>
        </w:rPr>
        <w:t>M</w:t>
      </w:r>
      <w:r>
        <w:rPr>
          <w:rFonts w:cs="Arial"/>
          <w:szCs w:val="24"/>
        </w:rPr>
        <w:t xml:space="preserve">embers to provide some encouragement to them. </w:t>
      </w:r>
    </w:p>
    <w:p w14:paraId="7E800E75" w14:textId="77777777" w:rsidR="00F329F4" w:rsidRDefault="00F329F4" w:rsidP="00E83AC4">
      <w:pPr>
        <w:rPr>
          <w:rFonts w:cs="Arial"/>
          <w:szCs w:val="24"/>
        </w:rPr>
      </w:pPr>
    </w:p>
    <w:p w14:paraId="1CDB4C9C" w14:textId="6AA2758A" w:rsidR="00B51B98" w:rsidRPr="00DC6651" w:rsidRDefault="00B51B98" w:rsidP="00B51B98">
      <w:r w:rsidRPr="00DC6651">
        <w:rPr>
          <w:b/>
          <w:bCs/>
        </w:rPr>
        <w:t xml:space="preserve">AGREED TO RECOMMEND, on the proposal of </w:t>
      </w:r>
      <w:r w:rsidR="00526E3D">
        <w:rPr>
          <w:b/>
          <w:bCs/>
        </w:rPr>
        <w:t>Alderman Adair</w:t>
      </w:r>
      <w:r w:rsidRPr="00DC6651">
        <w:rPr>
          <w:b/>
          <w:bCs/>
        </w:rPr>
        <w:t>,</w:t>
      </w:r>
      <w:r>
        <w:rPr>
          <w:b/>
          <w:bCs/>
        </w:rPr>
        <w:t xml:space="preserve"> </w:t>
      </w:r>
      <w:r w:rsidRPr="00DC6651">
        <w:rPr>
          <w:b/>
          <w:bCs/>
        </w:rPr>
        <w:t xml:space="preserve">seconded by </w:t>
      </w:r>
      <w:r w:rsidR="00526E3D">
        <w:rPr>
          <w:b/>
          <w:bCs/>
        </w:rPr>
        <w:t>Councillor Edmund</w:t>
      </w:r>
      <w:r w:rsidRPr="00DC6651">
        <w:rPr>
          <w:b/>
          <w:bCs/>
        </w:rPr>
        <w:t>, that the recommendation be adopted</w:t>
      </w:r>
      <w:r>
        <w:rPr>
          <w:b/>
          <w:bCs/>
        </w:rPr>
        <w:t>.</w:t>
      </w:r>
    </w:p>
    <w:p w14:paraId="2B1574C2" w14:textId="2E4E6046" w:rsidR="00FF665D" w:rsidRDefault="00FF665D" w:rsidP="00273763">
      <w:pPr>
        <w:rPr>
          <w:rFonts w:cs="Arial"/>
          <w:caps/>
          <w:szCs w:val="24"/>
        </w:rPr>
      </w:pPr>
    </w:p>
    <w:p w14:paraId="0EF24999" w14:textId="49D89AB5" w:rsidR="00B132C2" w:rsidRDefault="00C068E3" w:rsidP="00B132C2">
      <w:pPr>
        <w:pStyle w:val="Heading1"/>
        <w:spacing w:line="240" w:lineRule="auto"/>
        <w:ind w:left="720" w:hanging="720"/>
        <w:rPr>
          <w:rFonts w:ascii="Arial" w:hAnsi="Arial" w:cs="Arial"/>
          <w:color w:val="000000" w:themeColor="text1"/>
          <w:szCs w:val="28"/>
        </w:rPr>
      </w:pPr>
      <w:bookmarkStart w:id="2" w:name="_Hlk144907347"/>
      <w:r w:rsidRPr="00C068E3">
        <w:rPr>
          <w:u w:val="none"/>
        </w:rPr>
        <w:t>4.</w:t>
      </w:r>
      <w:r w:rsidRPr="00C068E3">
        <w:rPr>
          <w:u w:val="none"/>
        </w:rPr>
        <w:tab/>
      </w:r>
      <w:bookmarkStart w:id="3" w:name="_Hlk128132806"/>
      <w:bookmarkEnd w:id="2"/>
      <w:r w:rsidR="00670F5B">
        <w:rPr>
          <w:rFonts w:ascii="Arial" w:hAnsi="Arial" w:cs="Arial"/>
          <w:color w:val="000000" w:themeColor="text1"/>
          <w:szCs w:val="28"/>
        </w:rPr>
        <w:t>ATTENDANCE AT TOURISM TRADE SHOWS (FILE</w:t>
      </w:r>
      <w:r w:rsidR="00007FF9">
        <w:rPr>
          <w:rFonts w:ascii="Arial" w:hAnsi="Arial" w:cs="Arial"/>
          <w:color w:val="000000" w:themeColor="text1"/>
          <w:szCs w:val="28"/>
        </w:rPr>
        <w:t xml:space="preserve"> </w:t>
      </w:r>
      <w:r w:rsidR="00007FF9" w:rsidRPr="00B9162C">
        <w:t>170871</w:t>
      </w:r>
      <w:r w:rsidR="00670F5B">
        <w:rPr>
          <w:rFonts w:ascii="Arial" w:hAnsi="Arial" w:cs="Arial"/>
          <w:color w:val="000000" w:themeColor="text1"/>
          <w:szCs w:val="28"/>
        </w:rPr>
        <w:t>)</w:t>
      </w:r>
    </w:p>
    <w:p w14:paraId="1C546213" w14:textId="04CD659B" w:rsidR="00007FF9" w:rsidRPr="00007FF9" w:rsidRDefault="00007FF9" w:rsidP="00007FF9">
      <w:pPr>
        <w:rPr>
          <w:rFonts w:cs="Arial"/>
          <w:bCs/>
          <w:szCs w:val="24"/>
          <w:lang w:eastAsia="en-GB"/>
        </w:rPr>
      </w:pPr>
      <w:r>
        <w:rPr>
          <w:rFonts w:cs="Arial"/>
          <w:bCs/>
          <w:caps/>
          <w:color w:val="000000"/>
          <w:szCs w:val="24"/>
          <w:lang w:eastAsia="en-GB"/>
        </w:rPr>
        <w:tab/>
        <w:t>(A</w:t>
      </w:r>
      <w:r>
        <w:rPr>
          <w:rFonts w:cs="Arial"/>
          <w:bCs/>
          <w:color w:val="000000"/>
          <w:szCs w:val="24"/>
          <w:lang w:eastAsia="en-GB"/>
        </w:rPr>
        <w:t xml:space="preserve">ppendix </w:t>
      </w:r>
      <w:r w:rsidR="003253D3">
        <w:rPr>
          <w:rFonts w:cs="Arial"/>
          <w:bCs/>
          <w:color w:val="000000"/>
          <w:szCs w:val="24"/>
          <w:lang w:eastAsia="en-GB"/>
        </w:rPr>
        <w:t>II</w:t>
      </w:r>
      <w:r>
        <w:rPr>
          <w:rFonts w:cs="Arial"/>
          <w:bCs/>
          <w:color w:val="000000"/>
          <w:szCs w:val="24"/>
          <w:lang w:eastAsia="en-GB"/>
        </w:rPr>
        <w:t>)</w:t>
      </w:r>
    </w:p>
    <w:p w14:paraId="7FFE1E56" w14:textId="0AE38729" w:rsidR="00B132C2" w:rsidRPr="00B7154D" w:rsidRDefault="00B132C2" w:rsidP="00B7154D">
      <w:pPr>
        <w:rPr>
          <w:rFonts w:cs="Arial"/>
          <w:szCs w:val="24"/>
        </w:rPr>
      </w:pPr>
    </w:p>
    <w:p w14:paraId="11D6C78F" w14:textId="47F9BCAF" w:rsidR="00007FF9" w:rsidRPr="00007FF9" w:rsidRDefault="002B335F" w:rsidP="00007FF9">
      <w:pPr>
        <w:pStyle w:val="NoSpacing"/>
        <w:rPr>
          <w:rFonts w:ascii="Arial" w:hAnsi="Arial" w:cs="Arial"/>
          <w:sz w:val="24"/>
          <w:szCs w:val="24"/>
        </w:rPr>
      </w:pPr>
      <w:bookmarkStart w:id="4" w:name="_Hlk157767038"/>
      <w:bookmarkStart w:id="5" w:name="_Hlk144907417"/>
      <w:r w:rsidRPr="00007FF9">
        <w:rPr>
          <w:rFonts w:ascii="Arial" w:hAnsi="Arial" w:cs="Arial"/>
          <w:caps/>
          <w:sz w:val="24"/>
          <w:szCs w:val="24"/>
        </w:rPr>
        <w:t>Previously circulated</w:t>
      </w:r>
      <w:r w:rsidRPr="00007FF9">
        <w:rPr>
          <w:rFonts w:ascii="Arial" w:hAnsi="Arial" w:cs="Arial"/>
          <w:sz w:val="24"/>
          <w:szCs w:val="24"/>
        </w:rPr>
        <w:t xml:space="preserve">:- Report from the </w:t>
      </w:r>
      <w:r w:rsidR="00007FF9" w:rsidRPr="00007FF9">
        <w:rPr>
          <w:rFonts w:ascii="Arial" w:hAnsi="Arial" w:cs="Arial"/>
          <w:sz w:val="24"/>
          <w:szCs w:val="24"/>
        </w:rPr>
        <w:t xml:space="preserve">Director of Prosperity stating that </w:t>
      </w:r>
      <w:r w:rsidR="00007FF9">
        <w:rPr>
          <w:rFonts w:ascii="Arial" w:hAnsi="Arial" w:cs="Arial"/>
          <w:sz w:val="24"/>
          <w:szCs w:val="24"/>
        </w:rPr>
        <w:t>i</w:t>
      </w:r>
      <w:r w:rsidR="00007FF9" w:rsidRPr="00007FF9">
        <w:rPr>
          <w:rFonts w:ascii="Arial" w:hAnsi="Arial" w:cs="Arial"/>
          <w:sz w:val="24"/>
          <w:szCs w:val="24"/>
        </w:rPr>
        <w:t xml:space="preserve">n January 2023, Council approved up to two officers to attend a range of tourism </w:t>
      </w:r>
      <w:r w:rsidR="00007FF9" w:rsidRPr="00007FF9">
        <w:rPr>
          <w:rFonts w:ascii="Arial" w:hAnsi="Arial" w:cs="Arial"/>
          <w:sz w:val="24"/>
          <w:szCs w:val="24"/>
        </w:rPr>
        <w:lastRenderedPageBreak/>
        <w:t xml:space="preserve">trade/consumer shows in NI, ROI, GB and Europe where appropriate from the existing Tourism Development budget for a </w:t>
      </w:r>
      <w:r w:rsidR="00007FF9">
        <w:rPr>
          <w:rFonts w:ascii="Arial" w:hAnsi="Arial" w:cs="Arial"/>
          <w:sz w:val="24"/>
          <w:szCs w:val="24"/>
        </w:rPr>
        <w:t>three</w:t>
      </w:r>
      <w:r w:rsidR="00007FF9" w:rsidRPr="00007FF9">
        <w:rPr>
          <w:rFonts w:ascii="Arial" w:hAnsi="Arial" w:cs="Arial"/>
          <w:sz w:val="24"/>
          <w:szCs w:val="24"/>
        </w:rPr>
        <w:t>-year period, through to March 2025.</w:t>
      </w:r>
    </w:p>
    <w:p w14:paraId="77B271E4" w14:textId="77777777" w:rsidR="00007FF9" w:rsidRPr="00007FF9" w:rsidRDefault="00007FF9" w:rsidP="00007FF9">
      <w:pPr>
        <w:pStyle w:val="NoSpacing"/>
        <w:rPr>
          <w:rFonts w:ascii="Arial" w:hAnsi="Arial" w:cs="Arial"/>
          <w:sz w:val="24"/>
          <w:szCs w:val="24"/>
        </w:rPr>
      </w:pPr>
    </w:p>
    <w:p w14:paraId="13C839D5" w14:textId="0392071C" w:rsidR="00007FF9" w:rsidRDefault="00007FF9" w:rsidP="00007FF9">
      <w:pPr>
        <w:pStyle w:val="NoSpacing"/>
        <w:rPr>
          <w:rFonts w:ascii="Arial" w:hAnsi="Arial" w:cs="Arial"/>
          <w:sz w:val="24"/>
          <w:szCs w:val="24"/>
        </w:rPr>
      </w:pPr>
      <w:r>
        <w:rPr>
          <w:rFonts w:ascii="Arial" w:hAnsi="Arial" w:cs="Arial"/>
          <w:sz w:val="24"/>
          <w:szCs w:val="24"/>
        </w:rPr>
        <w:t>Those had been attended</w:t>
      </w:r>
      <w:r w:rsidRPr="002041FD">
        <w:rPr>
          <w:rFonts w:ascii="Arial" w:hAnsi="Arial" w:cs="Arial"/>
          <w:sz w:val="24"/>
          <w:szCs w:val="24"/>
        </w:rPr>
        <w:t xml:space="preserve"> both individually as </w:t>
      </w:r>
      <w:r>
        <w:rPr>
          <w:rFonts w:ascii="Arial" w:hAnsi="Arial" w:cs="Arial"/>
          <w:sz w:val="24"/>
          <w:szCs w:val="24"/>
        </w:rPr>
        <w:t>ANDBC</w:t>
      </w:r>
      <w:r w:rsidRPr="002041FD">
        <w:rPr>
          <w:rFonts w:ascii="Arial" w:hAnsi="Arial" w:cs="Arial"/>
          <w:sz w:val="24"/>
          <w:szCs w:val="24"/>
        </w:rPr>
        <w:t>/Visit A</w:t>
      </w:r>
      <w:r>
        <w:rPr>
          <w:rFonts w:ascii="Arial" w:hAnsi="Arial" w:cs="Arial"/>
          <w:sz w:val="24"/>
          <w:szCs w:val="24"/>
        </w:rPr>
        <w:t xml:space="preserve">ND, </w:t>
      </w:r>
      <w:r w:rsidRPr="002041FD">
        <w:rPr>
          <w:rFonts w:ascii="Arial" w:hAnsi="Arial" w:cs="Arial"/>
          <w:sz w:val="24"/>
          <w:szCs w:val="24"/>
        </w:rPr>
        <w:t>and where appropriate</w:t>
      </w:r>
      <w:r>
        <w:rPr>
          <w:rFonts w:ascii="Arial" w:hAnsi="Arial" w:cs="Arial"/>
          <w:sz w:val="24"/>
          <w:szCs w:val="24"/>
        </w:rPr>
        <w:t>,</w:t>
      </w:r>
      <w:r w:rsidRPr="002041FD">
        <w:rPr>
          <w:rFonts w:ascii="Arial" w:hAnsi="Arial" w:cs="Arial"/>
          <w:sz w:val="24"/>
          <w:szCs w:val="24"/>
        </w:rPr>
        <w:t xml:space="preserve"> in conjunction with Tourism Northern Ireland</w:t>
      </w:r>
      <w:r>
        <w:rPr>
          <w:rFonts w:ascii="Arial" w:hAnsi="Arial" w:cs="Arial"/>
          <w:sz w:val="24"/>
          <w:szCs w:val="24"/>
        </w:rPr>
        <w:t xml:space="preserve"> (TNI)</w:t>
      </w:r>
      <w:r w:rsidRPr="002041FD">
        <w:rPr>
          <w:rFonts w:ascii="Arial" w:hAnsi="Arial" w:cs="Arial"/>
          <w:sz w:val="24"/>
          <w:szCs w:val="24"/>
        </w:rPr>
        <w:t>, Tourism Ireland</w:t>
      </w:r>
      <w:r>
        <w:rPr>
          <w:rFonts w:ascii="Arial" w:hAnsi="Arial" w:cs="Arial"/>
          <w:sz w:val="24"/>
          <w:szCs w:val="24"/>
        </w:rPr>
        <w:t xml:space="preserve"> (TIL)</w:t>
      </w:r>
      <w:r w:rsidRPr="002041FD">
        <w:rPr>
          <w:rFonts w:ascii="Arial" w:hAnsi="Arial" w:cs="Arial"/>
          <w:sz w:val="24"/>
          <w:szCs w:val="24"/>
        </w:rPr>
        <w:t xml:space="preserve"> and </w:t>
      </w:r>
      <w:r>
        <w:rPr>
          <w:rFonts w:ascii="Arial" w:hAnsi="Arial" w:cs="Arial"/>
          <w:sz w:val="24"/>
          <w:szCs w:val="24"/>
        </w:rPr>
        <w:t xml:space="preserve">our industry partner, </w:t>
      </w:r>
      <w:r w:rsidRPr="002041FD">
        <w:rPr>
          <w:rFonts w:ascii="Arial" w:hAnsi="Arial" w:cs="Arial"/>
          <w:sz w:val="24"/>
          <w:szCs w:val="24"/>
        </w:rPr>
        <w:t>Visit Belfast</w:t>
      </w:r>
      <w:r>
        <w:rPr>
          <w:rFonts w:ascii="Arial" w:hAnsi="Arial" w:cs="Arial"/>
          <w:sz w:val="24"/>
          <w:szCs w:val="24"/>
        </w:rPr>
        <w:t xml:space="preserve"> (VB)</w:t>
      </w:r>
      <w:r w:rsidRPr="002041FD">
        <w:rPr>
          <w:rFonts w:ascii="Arial" w:hAnsi="Arial" w:cs="Arial"/>
          <w:sz w:val="24"/>
          <w:szCs w:val="24"/>
        </w:rPr>
        <w:t xml:space="preserve">. </w:t>
      </w:r>
    </w:p>
    <w:p w14:paraId="035F598E" w14:textId="77777777" w:rsidR="00007FF9" w:rsidRDefault="00007FF9" w:rsidP="00007FF9">
      <w:pPr>
        <w:pStyle w:val="NoSpacing"/>
        <w:rPr>
          <w:rFonts w:ascii="Arial" w:hAnsi="Arial" w:cs="Arial"/>
          <w:sz w:val="24"/>
          <w:szCs w:val="24"/>
        </w:rPr>
      </w:pPr>
    </w:p>
    <w:p w14:paraId="7BFB4066" w14:textId="6944438C" w:rsidR="00007FF9" w:rsidRDefault="00007FF9" w:rsidP="00007FF9">
      <w:pPr>
        <w:pStyle w:val="NoSpacing"/>
        <w:rPr>
          <w:rFonts w:ascii="Arial" w:hAnsi="Arial" w:cs="Arial"/>
          <w:sz w:val="24"/>
          <w:szCs w:val="24"/>
        </w:rPr>
      </w:pPr>
      <w:r>
        <w:rPr>
          <w:rFonts w:ascii="Arial" w:hAnsi="Arial" w:cs="Arial"/>
          <w:sz w:val="24"/>
          <w:szCs w:val="24"/>
        </w:rPr>
        <w:t xml:space="preserve">Attendance at those shows was to </w:t>
      </w:r>
      <w:r w:rsidRPr="002041FD">
        <w:rPr>
          <w:rFonts w:ascii="Arial" w:hAnsi="Arial" w:cs="Arial"/>
          <w:sz w:val="24"/>
          <w:szCs w:val="24"/>
        </w:rPr>
        <w:t>create</w:t>
      </w:r>
      <w:r>
        <w:rPr>
          <w:rFonts w:ascii="Arial" w:hAnsi="Arial" w:cs="Arial"/>
          <w:sz w:val="24"/>
          <w:szCs w:val="24"/>
        </w:rPr>
        <w:t xml:space="preserve">, </w:t>
      </w:r>
      <w:r w:rsidRPr="002041FD">
        <w:rPr>
          <w:rFonts w:ascii="Arial" w:hAnsi="Arial" w:cs="Arial"/>
          <w:sz w:val="24"/>
          <w:szCs w:val="24"/>
        </w:rPr>
        <w:t>maintain</w:t>
      </w:r>
      <w:r>
        <w:rPr>
          <w:rFonts w:ascii="Arial" w:hAnsi="Arial" w:cs="Arial"/>
          <w:sz w:val="24"/>
          <w:szCs w:val="24"/>
        </w:rPr>
        <w:t xml:space="preserve"> and develop</w:t>
      </w:r>
      <w:r w:rsidRPr="002041FD">
        <w:rPr>
          <w:rFonts w:ascii="Arial" w:hAnsi="Arial" w:cs="Arial"/>
          <w:sz w:val="24"/>
          <w:szCs w:val="24"/>
        </w:rPr>
        <w:t xml:space="preserve"> relationships with Tour Operators</w:t>
      </w:r>
      <w:r>
        <w:rPr>
          <w:rFonts w:ascii="Arial" w:hAnsi="Arial" w:cs="Arial"/>
          <w:sz w:val="24"/>
          <w:szCs w:val="24"/>
        </w:rPr>
        <w:t xml:space="preserve"> and in the case of consumer shows, market the Borough to the consumer market.  This wa</w:t>
      </w:r>
      <w:r w:rsidRPr="002041FD">
        <w:rPr>
          <w:rFonts w:ascii="Arial" w:hAnsi="Arial" w:cs="Arial"/>
          <w:sz w:val="24"/>
          <w:szCs w:val="24"/>
        </w:rPr>
        <w:t xml:space="preserve">s </w:t>
      </w:r>
      <w:r>
        <w:rPr>
          <w:rFonts w:ascii="Arial" w:hAnsi="Arial" w:cs="Arial"/>
          <w:sz w:val="24"/>
          <w:szCs w:val="24"/>
        </w:rPr>
        <w:t>in line with the Integrated Tourism Development and Regeneration Strategy 2018-2030 (ITDRS) by promoting</w:t>
      </w:r>
      <w:r w:rsidRPr="002041FD">
        <w:rPr>
          <w:rFonts w:ascii="Arial" w:hAnsi="Arial" w:cs="Arial"/>
          <w:sz w:val="24"/>
          <w:szCs w:val="24"/>
        </w:rPr>
        <w:t xml:space="preserve"> the </w:t>
      </w:r>
      <w:r>
        <w:rPr>
          <w:rFonts w:ascii="Arial" w:hAnsi="Arial" w:cs="Arial"/>
          <w:sz w:val="24"/>
          <w:szCs w:val="24"/>
        </w:rPr>
        <w:t>B</w:t>
      </w:r>
      <w:r w:rsidRPr="002041FD">
        <w:rPr>
          <w:rFonts w:ascii="Arial" w:hAnsi="Arial" w:cs="Arial"/>
          <w:sz w:val="24"/>
          <w:szCs w:val="24"/>
        </w:rPr>
        <w:t>orough</w:t>
      </w:r>
      <w:r>
        <w:rPr>
          <w:rFonts w:ascii="Arial" w:hAnsi="Arial" w:cs="Arial"/>
          <w:sz w:val="24"/>
          <w:szCs w:val="24"/>
        </w:rPr>
        <w:t>, to increase overnights and visitor</w:t>
      </w:r>
      <w:r w:rsidRPr="002041FD">
        <w:rPr>
          <w:rFonts w:ascii="Arial" w:hAnsi="Arial" w:cs="Arial"/>
          <w:sz w:val="24"/>
          <w:szCs w:val="24"/>
        </w:rPr>
        <w:t xml:space="preserve"> spend within the local industry</w:t>
      </w:r>
      <w:r>
        <w:rPr>
          <w:rFonts w:ascii="Arial" w:hAnsi="Arial" w:cs="Arial"/>
          <w:sz w:val="24"/>
          <w:szCs w:val="24"/>
        </w:rPr>
        <w:t>.</w:t>
      </w:r>
    </w:p>
    <w:p w14:paraId="70E28283" w14:textId="77777777" w:rsidR="00007FF9" w:rsidRDefault="00007FF9" w:rsidP="00007FF9">
      <w:pPr>
        <w:pStyle w:val="NoSpacing"/>
        <w:rPr>
          <w:rFonts w:ascii="Arial" w:hAnsi="Arial" w:cs="Arial"/>
          <w:sz w:val="24"/>
          <w:szCs w:val="24"/>
        </w:rPr>
      </w:pPr>
    </w:p>
    <w:p w14:paraId="3CB5C65D" w14:textId="6C39F0A3" w:rsidR="00007FF9" w:rsidRDefault="00007FF9" w:rsidP="00007FF9">
      <w:pPr>
        <w:pStyle w:val="NoSpacing"/>
        <w:rPr>
          <w:rFonts w:ascii="Arial" w:hAnsi="Arial" w:cs="Arial"/>
          <w:sz w:val="24"/>
          <w:szCs w:val="24"/>
        </w:rPr>
      </w:pPr>
      <w:r w:rsidRPr="007B218C">
        <w:rPr>
          <w:rFonts w:ascii="Arial" w:hAnsi="Arial" w:cs="Arial"/>
          <w:sz w:val="24"/>
          <w:szCs w:val="24"/>
        </w:rPr>
        <w:t>It</w:t>
      </w:r>
      <w:r>
        <w:rPr>
          <w:rFonts w:ascii="Arial" w:hAnsi="Arial" w:cs="Arial"/>
          <w:sz w:val="24"/>
          <w:szCs w:val="24"/>
        </w:rPr>
        <w:t xml:space="preserve"> should be noted</w:t>
      </w:r>
      <w:r w:rsidRPr="007B218C">
        <w:rPr>
          <w:rFonts w:ascii="Arial" w:hAnsi="Arial" w:cs="Arial"/>
          <w:sz w:val="24"/>
          <w:szCs w:val="24"/>
        </w:rPr>
        <w:t xml:space="preserve"> </w:t>
      </w:r>
      <w:r>
        <w:rPr>
          <w:rFonts w:ascii="Arial" w:hAnsi="Arial" w:cs="Arial"/>
          <w:sz w:val="24"/>
          <w:szCs w:val="24"/>
        </w:rPr>
        <w:t xml:space="preserve">that </w:t>
      </w:r>
      <w:r w:rsidRPr="007B218C">
        <w:rPr>
          <w:rFonts w:ascii="Arial" w:hAnsi="Arial" w:cs="Arial"/>
          <w:sz w:val="24"/>
          <w:szCs w:val="24"/>
        </w:rPr>
        <w:t xml:space="preserve">most </w:t>
      </w:r>
      <w:r>
        <w:rPr>
          <w:rFonts w:ascii="Arial" w:hAnsi="Arial" w:cs="Arial"/>
          <w:sz w:val="24"/>
          <w:szCs w:val="24"/>
        </w:rPr>
        <w:t>N</w:t>
      </w:r>
      <w:r w:rsidR="006C3F2A">
        <w:rPr>
          <w:rFonts w:ascii="Arial" w:hAnsi="Arial" w:cs="Arial"/>
          <w:sz w:val="24"/>
          <w:szCs w:val="24"/>
        </w:rPr>
        <w:t>orthern Ireland</w:t>
      </w:r>
      <w:r w:rsidRPr="007B218C">
        <w:rPr>
          <w:rFonts w:ascii="Arial" w:hAnsi="Arial" w:cs="Arial"/>
          <w:sz w:val="24"/>
          <w:szCs w:val="24"/>
        </w:rPr>
        <w:t xml:space="preserve"> </w:t>
      </w:r>
      <w:r w:rsidR="0090245A">
        <w:rPr>
          <w:rFonts w:ascii="Arial" w:hAnsi="Arial" w:cs="Arial"/>
          <w:sz w:val="24"/>
          <w:szCs w:val="24"/>
        </w:rPr>
        <w:t>C</w:t>
      </w:r>
      <w:r w:rsidRPr="007B218C">
        <w:rPr>
          <w:rFonts w:ascii="Arial" w:hAnsi="Arial" w:cs="Arial"/>
          <w:sz w:val="24"/>
          <w:szCs w:val="24"/>
        </w:rPr>
        <w:t>ounci</w:t>
      </w:r>
      <w:r>
        <w:rPr>
          <w:rFonts w:ascii="Arial" w:hAnsi="Arial" w:cs="Arial"/>
          <w:sz w:val="24"/>
          <w:szCs w:val="24"/>
        </w:rPr>
        <w:t>ls</w:t>
      </w:r>
      <w:r w:rsidRPr="007B218C">
        <w:rPr>
          <w:rFonts w:ascii="Arial" w:hAnsi="Arial" w:cs="Arial"/>
          <w:sz w:val="24"/>
          <w:szCs w:val="24"/>
        </w:rPr>
        <w:t xml:space="preserve"> </w:t>
      </w:r>
      <w:r>
        <w:rPr>
          <w:rFonts w:ascii="Arial" w:hAnsi="Arial" w:cs="Arial"/>
          <w:sz w:val="24"/>
          <w:szCs w:val="24"/>
        </w:rPr>
        <w:t>regularly attend</w:t>
      </w:r>
      <w:r w:rsidR="0090245A">
        <w:rPr>
          <w:rFonts w:ascii="Arial" w:hAnsi="Arial" w:cs="Arial"/>
          <w:sz w:val="24"/>
          <w:szCs w:val="24"/>
        </w:rPr>
        <w:t>ed</w:t>
      </w:r>
      <w:r>
        <w:rPr>
          <w:rFonts w:ascii="Arial" w:hAnsi="Arial" w:cs="Arial"/>
          <w:sz w:val="24"/>
          <w:szCs w:val="24"/>
        </w:rPr>
        <w:t xml:space="preserve"> th</w:t>
      </w:r>
      <w:r w:rsidR="0090245A">
        <w:rPr>
          <w:rFonts w:ascii="Arial" w:hAnsi="Arial" w:cs="Arial"/>
          <w:sz w:val="24"/>
          <w:szCs w:val="24"/>
        </w:rPr>
        <w:t>o</w:t>
      </w:r>
      <w:r>
        <w:rPr>
          <w:rFonts w:ascii="Arial" w:hAnsi="Arial" w:cs="Arial"/>
          <w:sz w:val="24"/>
          <w:szCs w:val="24"/>
        </w:rPr>
        <w:t>se</w:t>
      </w:r>
      <w:r w:rsidRPr="007B218C">
        <w:rPr>
          <w:rFonts w:ascii="Arial" w:hAnsi="Arial" w:cs="Arial"/>
          <w:sz w:val="24"/>
          <w:szCs w:val="24"/>
        </w:rPr>
        <w:t xml:space="preserve"> </w:t>
      </w:r>
      <w:r>
        <w:rPr>
          <w:rFonts w:ascii="Arial" w:hAnsi="Arial" w:cs="Arial"/>
          <w:sz w:val="24"/>
          <w:szCs w:val="24"/>
        </w:rPr>
        <w:t>shows e.g.</w:t>
      </w:r>
      <w:r w:rsidRPr="007B218C">
        <w:rPr>
          <w:rFonts w:ascii="Arial" w:hAnsi="Arial" w:cs="Arial"/>
          <w:sz w:val="24"/>
          <w:szCs w:val="24"/>
        </w:rPr>
        <w:t xml:space="preserve"> Newry, Mourne and Down District Council, Armagh City, Banbridge and Craigavon Borough Council, Mid and East Antrim Borough Council, Causeway Coast and Glens Borough Council and Fermanagh and Omagh District Counci</w:t>
      </w:r>
      <w:r>
        <w:rPr>
          <w:rFonts w:ascii="Arial" w:hAnsi="Arial" w:cs="Arial"/>
          <w:sz w:val="24"/>
          <w:szCs w:val="24"/>
        </w:rPr>
        <w:t xml:space="preserve">l. Destinations </w:t>
      </w:r>
      <w:r w:rsidRPr="007B218C">
        <w:rPr>
          <w:rFonts w:ascii="Arial" w:hAnsi="Arial" w:cs="Arial"/>
          <w:sz w:val="24"/>
          <w:szCs w:val="24"/>
        </w:rPr>
        <w:t>Visit Belfast and Visit Derry</w:t>
      </w:r>
      <w:r>
        <w:rPr>
          <w:rFonts w:ascii="Arial" w:hAnsi="Arial" w:cs="Arial"/>
          <w:sz w:val="24"/>
          <w:szCs w:val="24"/>
        </w:rPr>
        <w:t xml:space="preserve"> </w:t>
      </w:r>
      <w:r w:rsidR="0090245A">
        <w:rPr>
          <w:rFonts w:ascii="Arial" w:hAnsi="Arial" w:cs="Arial"/>
          <w:sz w:val="24"/>
          <w:szCs w:val="24"/>
        </w:rPr>
        <w:t>we</w:t>
      </w:r>
      <w:r>
        <w:rPr>
          <w:rFonts w:ascii="Arial" w:hAnsi="Arial" w:cs="Arial"/>
          <w:sz w:val="24"/>
          <w:szCs w:val="24"/>
        </w:rPr>
        <w:t>re also regularly in attendance</w:t>
      </w:r>
      <w:r w:rsidRPr="007B218C">
        <w:rPr>
          <w:rFonts w:ascii="Arial" w:hAnsi="Arial" w:cs="Arial"/>
          <w:sz w:val="24"/>
          <w:szCs w:val="24"/>
        </w:rPr>
        <w:t xml:space="preserve">. </w:t>
      </w:r>
    </w:p>
    <w:p w14:paraId="2487B17B" w14:textId="77777777" w:rsidR="00007FF9" w:rsidRDefault="00007FF9" w:rsidP="00007FF9">
      <w:pPr>
        <w:pStyle w:val="NoSpacing"/>
        <w:rPr>
          <w:rFonts w:ascii="Arial" w:hAnsi="Arial" w:cs="Arial"/>
          <w:sz w:val="24"/>
          <w:szCs w:val="24"/>
        </w:rPr>
      </w:pPr>
    </w:p>
    <w:p w14:paraId="04B09168" w14:textId="72E5B64B" w:rsidR="00007FF9" w:rsidRDefault="00007FF9" w:rsidP="00007FF9">
      <w:pPr>
        <w:rPr>
          <w:rFonts w:cs="Arial"/>
          <w:szCs w:val="24"/>
        </w:rPr>
      </w:pPr>
      <w:r>
        <w:rPr>
          <w:rFonts w:cs="Arial"/>
          <w:szCs w:val="24"/>
        </w:rPr>
        <w:t xml:space="preserve">Bookings open for attendance at shows early; therefore, officers </w:t>
      </w:r>
      <w:r w:rsidR="0090245A">
        <w:rPr>
          <w:rFonts w:cs="Arial"/>
          <w:szCs w:val="24"/>
        </w:rPr>
        <w:t>we</w:t>
      </w:r>
      <w:r>
        <w:rPr>
          <w:rFonts w:cs="Arial"/>
          <w:szCs w:val="24"/>
        </w:rPr>
        <w:t xml:space="preserve">re seeking approval to travel where relevant (as per new Council approved Scheme of Delegation) for a further three-year period to March 2028 to include three potential shows in Europe – ITB Travel Show, Berlin, Ireland meets Germany Workshop, Frankfurt and Nordic Workshop, Copenhagen. This </w:t>
      </w:r>
      <w:r w:rsidR="0090245A">
        <w:rPr>
          <w:rFonts w:cs="Arial"/>
          <w:szCs w:val="24"/>
        </w:rPr>
        <w:t>wa</w:t>
      </w:r>
      <w:r>
        <w:rPr>
          <w:rFonts w:cs="Arial"/>
          <w:szCs w:val="24"/>
        </w:rPr>
        <w:t xml:space="preserve">s to ensure a place on the stand and best prices for travel and accommodation </w:t>
      </w:r>
      <w:r w:rsidR="0090245A">
        <w:rPr>
          <w:rFonts w:cs="Arial"/>
          <w:szCs w:val="24"/>
        </w:rPr>
        <w:t>we</w:t>
      </w:r>
      <w:r>
        <w:rPr>
          <w:rFonts w:cs="Arial"/>
          <w:szCs w:val="24"/>
        </w:rPr>
        <w:t>re secured. A</w:t>
      </w:r>
      <w:r w:rsidRPr="002041FD">
        <w:rPr>
          <w:rFonts w:cs="Arial"/>
          <w:szCs w:val="24"/>
        </w:rPr>
        <w:t>ttendance</w:t>
      </w:r>
      <w:r>
        <w:rPr>
          <w:rFonts w:cs="Arial"/>
          <w:szCs w:val="24"/>
        </w:rPr>
        <w:t xml:space="preserve"> </w:t>
      </w:r>
      <w:r w:rsidR="0090245A">
        <w:rPr>
          <w:rFonts w:cs="Arial"/>
          <w:szCs w:val="24"/>
        </w:rPr>
        <w:t>wa</w:t>
      </w:r>
      <w:r>
        <w:rPr>
          <w:rFonts w:cs="Arial"/>
          <w:szCs w:val="24"/>
        </w:rPr>
        <w:t>s for up to two</w:t>
      </w:r>
      <w:r w:rsidRPr="002041FD">
        <w:rPr>
          <w:rFonts w:cs="Arial"/>
          <w:szCs w:val="24"/>
        </w:rPr>
        <w:t xml:space="preserve"> staff members</w:t>
      </w:r>
      <w:r>
        <w:rPr>
          <w:rFonts w:cs="Arial"/>
          <w:szCs w:val="24"/>
        </w:rPr>
        <w:t>,</w:t>
      </w:r>
      <w:r w:rsidRPr="002041FD">
        <w:rPr>
          <w:rFonts w:cs="Arial"/>
          <w:szCs w:val="24"/>
        </w:rPr>
        <w:t xml:space="preserve"> as deemed appropriate for each </w:t>
      </w:r>
      <w:r>
        <w:rPr>
          <w:rFonts w:cs="Arial"/>
          <w:szCs w:val="24"/>
        </w:rPr>
        <w:t>UK/Ireland</w:t>
      </w:r>
      <w:r w:rsidRPr="002041FD">
        <w:rPr>
          <w:rFonts w:cs="Arial"/>
          <w:szCs w:val="24"/>
        </w:rPr>
        <w:t xml:space="preserve"> event</w:t>
      </w:r>
      <w:r>
        <w:rPr>
          <w:rFonts w:cs="Arial"/>
          <w:szCs w:val="24"/>
        </w:rPr>
        <w:t xml:space="preserve">.  If attendance </w:t>
      </w:r>
      <w:r w:rsidR="0090245A">
        <w:rPr>
          <w:rFonts w:cs="Arial"/>
          <w:szCs w:val="24"/>
        </w:rPr>
        <w:t>wa</w:t>
      </w:r>
      <w:r>
        <w:rPr>
          <w:rFonts w:cs="Arial"/>
          <w:szCs w:val="24"/>
        </w:rPr>
        <w:t xml:space="preserve">s secured at any of the European shows only one officer would attend.  </w:t>
      </w:r>
    </w:p>
    <w:p w14:paraId="04C6EE78" w14:textId="77777777" w:rsidR="00007FF9" w:rsidRDefault="00007FF9" w:rsidP="00007FF9">
      <w:pPr>
        <w:rPr>
          <w:rFonts w:cs="Arial"/>
          <w:szCs w:val="24"/>
        </w:rPr>
      </w:pPr>
    </w:p>
    <w:p w14:paraId="5EB72119" w14:textId="20472A1D" w:rsidR="00007FF9" w:rsidRDefault="00007FF9" w:rsidP="00007FF9">
      <w:pPr>
        <w:rPr>
          <w:rFonts w:cs="Arial"/>
          <w:szCs w:val="24"/>
        </w:rPr>
      </w:pPr>
      <w:r>
        <w:rPr>
          <w:rFonts w:cs="Arial"/>
          <w:szCs w:val="24"/>
        </w:rPr>
        <w:t>This type of sales platform ha</w:t>
      </w:r>
      <w:r w:rsidR="0090245A">
        <w:rPr>
          <w:rFonts w:cs="Arial"/>
          <w:szCs w:val="24"/>
        </w:rPr>
        <w:t>d</w:t>
      </w:r>
      <w:r>
        <w:rPr>
          <w:rFonts w:cs="Arial"/>
          <w:szCs w:val="24"/>
        </w:rPr>
        <w:t xml:space="preserve"> returned fully since Covid-19 and officers believe</w:t>
      </w:r>
      <w:r w:rsidR="0090245A">
        <w:rPr>
          <w:rFonts w:cs="Arial"/>
          <w:szCs w:val="24"/>
        </w:rPr>
        <w:t xml:space="preserve">d </w:t>
      </w:r>
      <w:r>
        <w:rPr>
          <w:rFonts w:cs="Arial"/>
          <w:szCs w:val="24"/>
        </w:rPr>
        <w:t>their attendance could be further enhanced by opening</w:t>
      </w:r>
      <w:r w:rsidRPr="00B9162C">
        <w:rPr>
          <w:rFonts w:cs="Arial"/>
          <w:szCs w:val="24"/>
        </w:rPr>
        <w:t xml:space="preserve"> the opportunities, where deemed</w:t>
      </w:r>
      <w:r>
        <w:rPr>
          <w:rFonts w:cs="Arial"/>
          <w:szCs w:val="24"/>
        </w:rPr>
        <w:t xml:space="preserve"> market</w:t>
      </w:r>
      <w:r w:rsidRPr="00B9162C">
        <w:rPr>
          <w:rFonts w:cs="Arial"/>
          <w:szCs w:val="24"/>
        </w:rPr>
        <w:t xml:space="preserve"> app</w:t>
      </w:r>
      <w:r>
        <w:rPr>
          <w:rFonts w:cs="Arial"/>
          <w:szCs w:val="24"/>
        </w:rPr>
        <w:t>licable</w:t>
      </w:r>
      <w:r w:rsidRPr="00B9162C">
        <w:rPr>
          <w:rFonts w:cs="Arial"/>
          <w:szCs w:val="24"/>
        </w:rPr>
        <w:t xml:space="preserve"> and on a case-by-case basis, to app</w:t>
      </w:r>
      <w:r>
        <w:rPr>
          <w:rFonts w:cs="Arial"/>
          <w:szCs w:val="24"/>
        </w:rPr>
        <w:t>ropriate</w:t>
      </w:r>
      <w:r w:rsidRPr="00B9162C">
        <w:rPr>
          <w:rFonts w:cs="Arial"/>
          <w:szCs w:val="24"/>
        </w:rPr>
        <w:t xml:space="preserve"> trade</w:t>
      </w:r>
      <w:r>
        <w:rPr>
          <w:rFonts w:cs="Arial"/>
          <w:szCs w:val="24"/>
        </w:rPr>
        <w:t>/tourism business representative/s</w:t>
      </w:r>
      <w:r w:rsidRPr="00B9162C">
        <w:rPr>
          <w:rFonts w:cs="Arial"/>
          <w:szCs w:val="24"/>
        </w:rPr>
        <w:t xml:space="preserve"> to attend alongside </w:t>
      </w:r>
      <w:r w:rsidR="006C3F2A">
        <w:rPr>
          <w:rFonts w:cs="Arial"/>
          <w:szCs w:val="24"/>
        </w:rPr>
        <w:t>Council</w:t>
      </w:r>
      <w:r w:rsidRPr="00B9162C">
        <w:rPr>
          <w:rFonts w:cs="Arial"/>
          <w:szCs w:val="24"/>
        </w:rPr>
        <w:t xml:space="preserve"> </w:t>
      </w:r>
      <w:r>
        <w:rPr>
          <w:rFonts w:cs="Arial"/>
          <w:szCs w:val="24"/>
        </w:rPr>
        <w:t>officer/s.  Th</w:t>
      </w:r>
      <w:r w:rsidR="0090245A">
        <w:rPr>
          <w:rFonts w:cs="Arial"/>
          <w:szCs w:val="24"/>
        </w:rPr>
        <w:t>o</w:t>
      </w:r>
      <w:r>
        <w:rPr>
          <w:rFonts w:cs="Arial"/>
          <w:szCs w:val="24"/>
        </w:rPr>
        <w:t xml:space="preserve">se opportunities would be only offered </w:t>
      </w:r>
      <w:r w:rsidRPr="00B9162C">
        <w:rPr>
          <w:rFonts w:cs="Arial"/>
          <w:szCs w:val="24"/>
        </w:rPr>
        <w:t xml:space="preserve">where there </w:t>
      </w:r>
      <w:r w:rsidR="0090245A">
        <w:rPr>
          <w:rFonts w:cs="Arial"/>
          <w:szCs w:val="24"/>
        </w:rPr>
        <w:t>wa</w:t>
      </w:r>
      <w:r w:rsidRPr="00B9162C">
        <w:rPr>
          <w:rFonts w:cs="Arial"/>
          <w:szCs w:val="24"/>
        </w:rPr>
        <w:t xml:space="preserve">s no additional cost to </w:t>
      </w:r>
      <w:r>
        <w:rPr>
          <w:rFonts w:cs="Arial"/>
          <w:szCs w:val="24"/>
        </w:rPr>
        <w:t>C</w:t>
      </w:r>
      <w:r w:rsidRPr="00B9162C">
        <w:rPr>
          <w:rFonts w:cs="Arial"/>
          <w:szCs w:val="24"/>
        </w:rPr>
        <w:t xml:space="preserve">ouncil. </w:t>
      </w:r>
      <w:r>
        <w:rPr>
          <w:rFonts w:cs="Arial"/>
          <w:szCs w:val="24"/>
        </w:rPr>
        <w:t xml:space="preserve">See Appendix  for list of potential shows. </w:t>
      </w:r>
    </w:p>
    <w:p w14:paraId="327D9C11" w14:textId="77777777" w:rsidR="00007FF9" w:rsidRDefault="00007FF9" w:rsidP="00007FF9">
      <w:pPr>
        <w:rPr>
          <w:rFonts w:cs="Arial"/>
          <w:szCs w:val="24"/>
        </w:rPr>
      </w:pPr>
    </w:p>
    <w:p w14:paraId="17D905CE" w14:textId="0ADD9185" w:rsidR="00007FF9" w:rsidRDefault="00007FF9" w:rsidP="00007FF9">
      <w:pPr>
        <w:rPr>
          <w:rFonts w:cs="Arial"/>
          <w:szCs w:val="24"/>
        </w:rPr>
      </w:pPr>
      <w:bookmarkStart w:id="6" w:name="_Hlk174972850"/>
      <w:r>
        <w:rPr>
          <w:rFonts w:cs="Arial"/>
          <w:szCs w:val="24"/>
        </w:rPr>
        <w:t xml:space="preserve">The final budget associated with all attendance </w:t>
      </w:r>
      <w:r w:rsidR="0090245A">
        <w:rPr>
          <w:rFonts w:cs="Arial"/>
          <w:szCs w:val="24"/>
        </w:rPr>
        <w:t>wa</w:t>
      </w:r>
      <w:r>
        <w:rPr>
          <w:rFonts w:cs="Arial"/>
          <w:szCs w:val="24"/>
        </w:rPr>
        <w:t xml:space="preserve">s dependent upon whether the shows </w:t>
      </w:r>
      <w:r w:rsidR="0090245A">
        <w:rPr>
          <w:rFonts w:cs="Arial"/>
          <w:szCs w:val="24"/>
        </w:rPr>
        <w:t>we</w:t>
      </w:r>
      <w:r>
        <w:rPr>
          <w:rFonts w:cs="Arial"/>
          <w:szCs w:val="24"/>
        </w:rPr>
        <w:t xml:space="preserve">re subsidised by partners, how many shows </w:t>
      </w:r>
      <w:r w:rsidR="006C3F2A">
        <w:rPr>
          <w:rFonts w:cs="Arial"/>
          <w:szCs w:val="24"/>
        </w:rPr>
        <w:t>the Council</w:t>
      </w:r>
      <w:r>
        <w:rPr>
          <w:rFonts w:cs="Arial"/>
          <w:szCs w:val="24"/>
        </w:rPr>
        <w:t xml:space="preserve"> secure</w:t>
      </w:r>
      <w:r w:rsidR="0090245A">
        <w:rPr>
          <w:rFonts w:cs="Arial"/>
          <w:szCs w:val="24"/>
        </w:rPr>
        <w:t>d</w:t>
      </w:r>
      <w:r>
        <w:rPr>
          <w:rFonts w:cs="Arial"/>
          <w:szCs w:val="24"/>
        </w:rPr>
        <w:t xml:space="preserve"> as a participant, and travel and accommodation requirements, however, the budget w</w:t>
      </w:r>
      <w:r w:rsidR="0090245A">
        <w:rPr>
          <w:rFonts w:cs="Arial"/>
          <w:szCs w:val="24"/>
        </w:rPr>
        <w:t xml:space="preserve">ould </w:t>
      </w:r>
      <w:r>
        <w:rPr>
          <w:rFonts w:cs="Arial"/>
          <w:szCs w:val="24"/>
        </w:rPr>
        <w:t xml:space="preserve">be within existing tourism development budgets.  All opportunities for subsidies, partnerships and the ability to book early </w:t>
      </w:r>
      <w:r w:rsidR="0090245A">
        <w:rPr>
          <w:rFonts w:cs="Arial"/>
          <w:szCs w:val="24"/>
        </w:rPr>
        <w:t>we</w:t>
      </w:r>
      <w:r>
        <w:rPr>
          <w:rFonts w:cs="Arial"/>
          <w:szCs w:val="24"/>
        </w:rPr>
        <w:t xml:space="preserve">re acted upon by officers to achieve best rates. </w:t>
      </w:r>
    </w:p>
    <w:p w14:paraId="1FB739D7" w14:textId="77777777" w:rsidR="00007FF9" w:rsidRDefault="00007FF9" w:rsidP="00007FF9">
      <w:pPr>
        <w:pStyle w:val="xmsonormal"/>
        <w:shd w:val="clear" w:color="auto" w:fill="FFFFFF"/>
        <w:spacing w:before="0" w:after="0"/>
        <w:rPr>
          <w:rFonts w:ascii="Arial" w:hAnsi="Arial" w:cs="Arial"/>
          <w:b/>
          <w:bCs/>
        </w:rPr>
      </w:pPr>
      <w:r w:rsidRPr="00831A9A">
        <w:rPr>
          <w:rFonts w:ascii="Arial" w:hAnsi="Arial" w:cs="Arial"/>
          <w:b/>
          <w:bCs/>
        </w:rPr>
        <w:t>202</w:t>
      </w:r>
      <w:r>
        <w:rPr>
          <w:rFonts w:ascii="Arial" w:hAnsi="Arial" w:cs="Arial"/>
          <w:b/>
          <w:bCs/>
        </w:rPr>
        <w:t>3</w:t>
      </w:r>
      <w:r w:rsidRPr="00831A9A">
        <w:rPr>
          <w:rFonts w:ascii="Arial" w:hAnsi="Arial" w:cs="Arial"/>
          <w:b/>
          <w:bCs/>
        </w:rPr>
        <w:t>/2</w:t>
      </w:r>
      <w:r>
        <w:rPr>
          <w:rFonts w:ascii="Arial" w:hAnsi="Arial" w:cs="Arial"/>
          <w:b/>
          <w:bCs/>
        </w:rPr>
        <w:t>4</w:t>
      </w:r>
      <w:r w:rsidRPr="00831A9A">
        <w:rPr>
          <w:rFonts w:ascii="Arial" w:hAnsi="Arial" w:cs="Arial"/>
          <w:b/>
          <w:bCs/>
        </w:rPr>
        <w:t xml:space="preserve"> Expos</w:t>
      </w:r>
      <w:r>
        <w:rPr>
          <w:rFonts w:ascii="Arial" w:hAnsi="Arial" w:cs="Arial"/>
          <w:b/>
          <w:bCs/>
        </w:rPr>
        <w:t>/ B</w:t>
      </w:r>
      <w:r w:rsidRPr="00831A9A">
        <w:rPr>
          <w:rFonts w:ascii="Arial" w:hAnsi="Arial" w:cs="Arial"/>
          <w:b/>
          <w:bCs/>
        </w:rPr>
        <w:t>uy</w:t>
      </w:r>
      <w:r>
        <w:rPr>
          <w:rFonts w:ascii="Arial" w:hAnsi="Arial" w:cs="Arial"/>
          <w:b/>
          <w:bCs/>
        </w:rPr>
        <w:t>er Meeting Attendance</w:t>
      </w:r>
    </w:p>
    <w:p w14:paraId="5332A4C7" w14:textId="28E39FC0" w:rsidR="00007FF9" w:rsidRDefault="00007FF9" w:rsidP="00007FF9">
      <w:r w:rsidRPr="00FF3B27">
        <w:t xml:space="preserve">Throughout the year, officers attended </w:t>
      </w:r>
      <w:r w:rsidR="0090245A">
        <w:t>eight</w:t>
      </w:r>
      <w:r w:rsidRPr="00FF3B27">
        <w:t xml:space="preserve"> events, listed below.  </w:t>
      </w:r>
      <w:r w:rsidRPr="004B0AB5">
        <w:t>One</w:t>
      </w:r>
      <w:r w:rsidRPr="00FF3B27">
        <w:t xml:space="preserve"> virtual and </w:t>
      </w:r>
      <w:r w:rsidRPr="004B0AB5">
        <w:t>seven</w:t>
      </w:r>
      <w:r w:rsidRPr="00FF3B27">
        <w:t xml:space="preserve"> in person events with a total of 1</w:t>
      </w:r>
      <w:r w:rsidRPr="004B0AB5">
        <w:t>57</w:t>
      </w:r>
      <w:r w:rsidRPr="00FF3B27">
        <w:t xml:space="preserve"> appointments</w:t>
      </w:r>
      <w:r>
        <w:t xml:space="preserve"> with tour operators/Agents</w:t>
      </w:r>
      <w:r w:rsidRPr="00FF3B27">
        <w:t xml:space="preserve">. </w:t>
      </w:r>
      <w:r w:rsidRPr="00FF3B27">
        <w:lastRenderedPageBreak/>
        <w:t>The number of meetings at each event was dependent on the variety of formats used by each organiser and its duration.</w:t>
      </w:r>
    </w:p>
    <w:p w14:paraId="58E83E8F" w14:textId="77777777" w:rsidR="00007FF9" w:rsidRDefault="00007FF9" w:rsidP="00007FF9"/>
    <w:tbl>
      <w:tblPr>
        <w:tblW w:w="8398" w:type="dxa"/>
        <w:tblInd w:w="-5" w:type="dxa"/>
        <w:tblCellMar>
          <w:left w:w="0" w:type="dxa"/>
          <w:right w:w="0" w:type="dxa"/>
        </w:tblCellMar>
        <w:tblLook w:val="04A0" w:firstRow="1" w:lastRow="0" w:firstColumn="1" w:lastColumn="0" w:noHBand="0" w:noVBand="1"/>
      </w:tblPr>
      <w:tblGrid>
        <w:gridCol w:w="2800"/>
        <w:gridCol w:w="2380"/>
        <w:gridCol w:w="1372"/>
        <w:gridCol w:w="1846"/>
      </w:tblGrid>
      <w:tr w:rsidR="00007FF9" w:rsidRPr="006C3F2A" w14:paraId="0430CF73" w14:textId="77777777" w:rsidTr="00E46160">
        <w:trPr>
          <w:trHeight w:val="311"/>
        </w:trPr>
        <w:tc>
          <w:tcPr>
            <w:tcW w:w="2800" w:type="dxa"/>
            <w:tcBorders>
              <w:top w:val="single" w:sz="8" w:space="0" w:color="auto"/>
              <w:left w:val="single" w:sz="8" w:space="0" w:color="auto"/>
              <w:bottom w:val="single" w:sz="8" w:space="0" w:color="auto"/>
              <w:right w:val="single" w:sz="8" w:space="0" w:color="auto"/>
            </w:tcBorders>
            <w:shd w:val="clear" w:color="auto" w:fill="D1D1D1"/>
            <w:noWrap/>
            <w:tcMar>
              <w:top w:w="0" w:type="dxa"/>
              <w:left w:w="108" w:type="dxa"/>
              <w:bottom w:w="0" w:type="dxa"/>
              <w:right w:w="108" w:type="dxa"/>
            </w:tcMar>
            <w:vAlign w:val="bottom"/>
            <w:hideMark/>
          </w:tcPr>
          <w:p w14:paraId="60B4CCBD" w14:textId="77777777" w:rsidR="00007FF9" w:rsidRPr="006C3F2A" w:rsidRDefault="00007FF9" w:rsidP="00E46160">
            <w:pPr>
              <w:rPr>
                <w:b/>
                <w:bCs/>
              </w:rPr>
            </w:pPr>
            <w:r w:rsidRPr="006C3F2A">
              <w:rPr>
                <w:b/>
                <w:bCs/>
              </w:rPr>
              <w:t>Event</w:t>
            </w:r>
          </w:p>
        </w:tc>
        <w:tc>
          <w:tcPr>
            <w:tcW w:w="2380" w:type="dxa"/>
            <w:tcBorders>
              <w:top w:val="single" w:sz="8" w:space="0" w:color="auto"/>
              <w:left w:val="nil"/>
              <w:bottom w:val="single" w:sz="8" w:space="0" w:color="auto"/>
              <w:right w:val="single" w:sz="8" w:space="0" w:color="auto"/>
            </w:tcBorders>
            <w:shd w:val="clear" w:color="auto" w:fill="D1D1D1"/>
            <w:noWrap/>
            <w:tcMar>
              <w:top w:w="0" w:type="dxa"/>
              <w:left w:w="108" w:type="dxa"/>
              <w:bottom w:w="0" w:type="dxa"/>
              <w:right w:w="108" w:type="dxa"/>
            </w:tcMar>
            <w:vAlign w:val="bottom"/>
            <w:hideMark/>
          </w:tcPr>
          <w:p w14:paraId="131F51DE" w14:textId="77777777" w:rsidR="00007FF9" w:rsidRPr="006C3F2A" w:rsidRDefault="00007FF9" w:rsidP="00E46160">
            <w:pPr>
              <w:rPr>
                <w:b/>
                <w:bCs/>
              </w:rPr>
            </w:pPr>
            <w:r w:rsidRPr="006C3F2A">
              <w:rPr>
                <w:b/>
                <w:bCs/>
              </w:rPr>
              <w:t>Location</w:t>
            </w:r>
          </w:p>
        </w:tc>
        <w:tc>
          <w:tcPr>
            <w:tcW w:w="1372" w:type="dxa"/>
            <w:tcBorders>
              <w:top w:val="single" w:sz="8" w:space="0" w:color="auto"/>
              <w:left w:val="nil"/>
              <w:bottom w:val="single" w:sz="8" w:space="0" w:color="auto"/>
              <w:right w:val="single" w:sz="8" w:space="0" w:color="auto"/>
            </w:tcBorders>
            <w:shd w:val="clear" w:color="auto" w:fill="D1D1D1"/>
            <w:noWrap/>
            <w:tcMar>
              <w:top w:w="0" w:type="dxa"/>
              <w:left w:w="108" w:type="dxa"/>
              <w:bottom w:w="0" w:type="dxa"/>
              <w:right w:w="108" w:type="dxa"/>
            </w:tcMar>
            <w:vAlign w:val="bottom"/>
            <w:hideMark/>
          </w:tcPr>
          <w:p w14:paraId="33947802" w14:textId="77777777" w:rsidR="00007FF9" w:rsidRPr="006C3F2A" w:rsidRDefault="00007FF9" w:rsidP="00E46160">
            <w:pPr>
              <w:rPr>
                <w:b/>
                <w:bCs/>
              </w:rPr>
            </w:pPr>
            <w:r w:rsidRPr="006C3F2A">
              <w:rPr>
                <w:b/>
                <w:bCs/>
              </w:rPr>
              <w:t xml:space="preserve">Month </w:t>
            </w:r>
          </w:p>
        </w:tc>
        <w:tc>
          <w:tcPr>
            <w:tcW w:w="1846" w:type="dxa"/>
            <w:tcBorders>
              <w:top w:val="single" w:sz="8" w:space="0" w:color="auto"/>
              <w:left w:val="nil"/>
              <w:bottom w:val="single" w:sz="8" w:space="0" w:color="auto"/>
              <w:right w:val="single" w:sz="8" w:space="0" w:color="auto"/>
            </w:tcBorders>
            <w:shd w:val="clear" w:color="auto" w:fill="D1D1D1"/>
            <w:noWrap/>
            <w:tcMar>
              <w:top w:w="0" w:type="dxa"/>
              <w:left w:w="108" w:type="dxa"/>
              <w:bottom w:w="0" w:type="dxa"/>
              <w:right w:w="108" w:type="dxa"/>
            </w:tcMar>
            <w:vAlign w:val="bottom"/>
            <w:hideMark/>
          </w:tcPr>
          <w:p w14:paraId="61CCADB4" w14:textId="77777777" w:rsidR="00007FF9" w:rsidRPr="006C3F2A" w:rsidRDefault="00007FF9" w:rsidP="00E46160">
            <w:pPr>
              <w:rPr>
                <w:b/>
                <w:bCs/>
              </w:rPr>
            </w:pPr>
            <w:r w:rsidRPr="006C3F2A">
              <w:rPr>
                <w:b/>
                <w:bCs/>
              </w:rPr>
              <w:t>Appointments</w:t>
            </w:r>
          </w:p>
        </w:tc>
      </w:tr>
      <w:tr w:rsidR="00007FF9" w:rsidRPr="006C3F2A" w14:paraId="73BF91A6" w14:textId="77777777" w:rsidTr="00E46160">
        <w:trPr>
          <w:trHeight w:val="311"/>
        </w:trPr>
        <w:tc>
          <w:tcPr>
            <w:tcW w:w="2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932852" w14:textId="77777777" w:rsidR="00007FF9" w:rsidRPr="006C3F2A" w:rsidRDefault="00007FF9" w:rsidP="00E46160">
            <w:r w:rsidRPr="006C3F2A">
              <w:t>Meet the Industry</w:t>
            </w:r>
          </w:p>
        </w:tc>
        <w:tc>
          <w:tcPr>
            <w:tcW w:w="2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7EBED0" w14:textId="77777777" w:rsidR="00007FF9" w:rsidRPr="006C3F2A" w:rsidRDefault="00007FF9" w:rsidP="00E46160">
            <w:r w:rsidRPr="006C3F2A">
              <w:t>Virtual</w:t>
            </w:r>
          </w:p>
        </w:tc>
        <w:tc>
          <w:tcPr>
            <w:tcW w:w="1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6AF00E" w14:textId="77777777" w:rsidR="00007FF9" w:rsidRPr="006C3F2A" w:rsidRDefault="00007FF9" w:rsidP="00E46160">
            <w:r w:rsidRPr="006C3F2A">
              <w:t>February</w:t>
            </w:r>
          </w:p>
        </w:tc>
        <w:tc>
          <w:tcPr>
            <w:tcW w:w="18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880F4A" w14:textId="77777777" w:rsidR="00007FF9" w:rsidRPr="006C3F2A" w:rsidRDefault="00007FF9" w:rsidP="00E46160">
            <w:r w:rsidRPr="006C3F2A">
              <w:t>26</w:t>
            </w:r>
          </w:p>
        </w:tc>
      </w:tr>
      <w:tr w:rsidR="00007FF9" w:rsidRPr="006C3F2A" w14:paraId="33AFA920" w14:textId="77777777" w:rsidTr="00E46160">
        <w:trPr>
          <w:trHeight w:val="311"/>
        </w:trPr>
        <w:tc>
          <w:tcPr>
            <w:tcW w:w="2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43929B" w14:textId="77777777" w:rsidR="00007FF9" w:rsidRPr="006C3F2A" w:rsidRDefault="00007FF9" w:rsidP="00E46160">
            <w:r w:rsidRPr="006C3F2A">
              <w:t>Coach Tourism Association</w:t>
            </w:r>
          </w:p>
        </w:tc>
        <w:tc>
          <w:tcPr>
            <w:tcW w:w="2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5BFD2F" w14:textId="77777777" w:rsidR="00007FF9" w:rsidRPr="006C3F2A" w:rsidRDefault="00007FF9" w:rsidP="00E46160">
            <w:r w:rsidRPr="006C3F2A">
              <w:t>Belfast</w:t>
            </w:r>
          </w:p>
        </w:tc>
        <w:tc>
          <w:tcPr>
            <w:tcW w:w="1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0CA261" w14:textId="77777777" w:rsidR="00007FF9" w:rsidRPr="006C3F2A" w:rsidRDefault="00007FF9" w:rsidP="00E46160">
            <w:r w:rsidRPr="006C3F2A">
              <w:t>February</w:t>
            </w:r>
          </w:p>
        </w:tc>
        <w:tc>
          <w:tcPr>
            <w:tcW w:w="18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BE46D2" w14:textId="77777777" w:rsidR="00007FF9" w:rsidRPr="006C3F2A" w:rsidRDefault="00007FF9" w:rsidP="00E46160">
            <w:r w:rsidRPr="006C3F2A">
              <w:t>7</w:t>
            </w:r>
          </w:p>
        </w:tc>
      </w:tr>
      <w:tr w:rsidR="00007FF9" w:rsidRPr="006C3F2A" w14:paraId="498486EE" w14:textId="77777777" w:rsidTr="00E46160">
        <w:trPr>
          <w:trHeight w:val="311"/>
        </w:trPr>
        <w:tc>
          <w:tcPr>
            <w:tcW w:w="2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F80B5C" w14:textId="77777777" w:rsidR="00007FF9" w:rsidRPr="006C3F2A" w:rsidRDefault="00007FF9" w:rsidP="00E46160">
            <w:r w:rsidRPr="006C3F2A">
              <w:t xml:space="preserve">Meet the Buyer </w:t>
            </w:r>
          </w:p>
        </w:tc>
        <w:tc>
          <w:tcPr>
            <w:tcW w:w="2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D8C759" w14:textId="77777777" w:rsidR="00007FF9" w:rsidRPr="006C3F2A" w:rsidRDefault="00007FF9" w:rsidP="00E46160">
            <w:r w:rsidRPr="006C3F2A">
              <w:t>Belfast</w:t>
            </w:r>
          </w:p>
        </w:tc>
        <w:tc>
          <w:tcPr>
            <w:tcW w:w="1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649626" w14:textId="77777777" w:rsidR="00007FF9" w:rsidRPr="006C3F2A" w:rsidRDefault="00007FF9" w:rsidP="00E46160">
            <w:r w:rsidRPr="006C3F2A">
              <w:t>March</w:t>
            </w:r>
          </w:p>
        </w:tc>
        <w:tc>
          <w:tcPr>
            <w:tcW w:w="18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E0EA2D" w14:textId="77777777" w:rsidR="00007FF9" w:rsidRPr="006C3F2A" w:rsidRDefault="00007FF9" w:rsidP="00E46160">
            <w:r w:rsidRPr="006C3F2A">
              <w:t>23</w:t>
            </w:r>
          </w:p>
        </w:tc>
      </w:tr>
      <w:tr w:rsidR="00007FF9" w:rsidRPr="006C3F2A" w14:paraId="1C50C87D" w14:textId="77777777" w:rsidTr="00E46160">
        <w:trPr>
          <w:trHeight w:val="311"/>
        </w:trPr>
        <w:tc>
          <w:tcPr>
            <w:tcW w:w="2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393658" w14:textId="77777777" w:rsidR="00007FF9" w:rsidRPr="006C3F2A" w:rsidRDefault="00007FF9" w:rsidP="00E46160">
            <w:r w:rsidRPr="006C3F2A">
              <w:t>IAGTO</w:t>
            </w:r>
          </w:p>
        </w:tc>
        <w:tc>
          <w:tcPr>
            <w:tcW w:w="2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E6BEA9" w14:textId="77777777" w:rsidR="00007FF9" w:rsidRPr="006C3F2A" w:rsidRDefault="00007FF9" w:rsidP="00E46160">
            <w:r w:rsidRPr="006C3F2A">
              <w:t>Derry/Londonderry</w:t>
            </w:r>
          </w:p>
        </w:tc>
        <w:tc>
          <w:tcPr>
            <w:tcW w:w="1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2D3A6D" w14:textId="77777777" w:rsidR="00007FF9" w:rsidRPr="006C3F2A" w:rsidRDefault="00007FF9" w:rsidP="00E46160">
            <w:r w:rsidRPr="006C3F2A">
              <w:t>October</w:t>
            </w:r>
          </w:p>
        </w:tc>
        <w:tc>
          <w:tcPr>
            <w:tcW w:w="18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274A0E" w14:textId="77777777" w:rsidR="00007FF9" w:rsidRPr="006C3F2A" w:rsidRDefault="00007FF9" w:rsidP="00E46160">
            <w:r w:rsidRPr="006C3F2A">
              <w:t>18</w:t>
            </w:r>
          </w:p>
        </w:tc>
      </w:tr>
      <w:tr w:rsidR="00007FF9" w:rsidRPr="006C3F2A" w14:paraId="6455BDF2" w14:textId="77777777" w:rsidTr="00E46160">
        <w:trPr>
          <w:trHeight w:val="622"/>
        </w:trPr>
        <w:tc>
          <w:tcPr>
            <w:tcW w:w="2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282F3C" w14:textId="77777777" w:rsidR="00007FF9" w:rsidRPr="006C3F2A" w:rsidRDefault="00007FF9" w:rsidP="00E46160">
            <w:r w:rsidRPr="006C3F2A">
              <w:t>GEM</w:t>
            </w:r>
          </w:p>
        </w:tc>
        <w:tc>
          <w:tcPr>
            <w:tcW w:w="23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A90A1B" w14:textId="77777777" w:rsidR="00007FF9" w:rsidRPr="006C3F2A" w:rsidRDefault="00007FF9" w:rsidP="00E46160">
            <w:r w:rsidRPr="006C3F2A">
              <w:t>London</w:t>
            </w:r>
          </w:p>
        </w:tc>
        <w:tc>
          <w:tcPr>
            <w:tcW w:w="1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F58A93" w14:textId="77777777" w:rsidR="00007FF9" w:rsidRPr="006C3F2A" w:rsidRDefault="00007FF9" w:rsidP="00E46160">
            <w:r w:rsidRPr="006C3F2A">
              <w:t>November</w:t>
            </w:r>
          </w:p>
        </w:tc>
        <w:tc>
          <w:tcPr>
            <w:tcW w:w="18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D1D7EF" w14:textId="77777777" w:rsidR="00007FF9" w:rsidRPr="006C3F2A" w:rsidRDefault="00007FF9" w:rsidP="00E46160">
            <w:r w:rsidRPr="006C3F2A">
              <w:t>17</w:t>
            </w:r>
          </w:p>
        </w:tc>
      </w:tr>
      <w:tr w:rsidR="00007FF9" w:rsidRPr="006C3F2A" w14:paraId="1336264F" w14:textId="77777777" w:rsidTr="00E46160">
        <w:trPr>
          <w:trHeight w:val="311"/>
        </w:trPr>
        <w:tc>
          <w:tcPr>
            <w:tcW w:w="2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64E0C1" w14:textId="77777777" w:rsidR="00007FF9" w:rsidRPr="006C3F2A" w:rsidRDefault="00007FF9" w:rsidP="00E46160">
            <w:r w:rsidRPr="006C3F2A">
              <w:t>World Travel Market</w:t>
            </w:r>
          </w:p>
        </w:tc>
        <w:tc>
          <w:tcPr>
            <w:tcW w:w="2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0F1EE8" w14:textId="77777777" w:rsidR="00007FF9" w:rsidRPr="006C3F2A" w:rsidRDefault="00007FF9" w:rsidP="00E46160">
            <w:r w:rsidRPr="006C3F2A">
              <w:t>London</w:t>
            </w:r>
          </w:p>
        </w:tc>
        <w:tc>
          <w:tcPr>
            <w:tcW w:w="1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219F79" w14:textId="77777777" w:rsidR="00007FF9" w:rsidRPr="006C3F2A" w:rsidRDefault="00007FF9" w:rsidP="00E46160">
            <w:r w:rsidRPr="006C3F2A">
              <w:t>November</w:t>
            </w:r>
          </w:p>
        </w:tc>
        <w:tc>
          <w:tcPr>
            <w:tcW w:w="18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EF9BBB" w14:textId="77777777" w:rsidR="00007FF9" w:rsidRPr="006C3F2A" w:rsidRDefault="00007FF9" w:rsidP="00E46160">
            <w:r w:rsidRPr="006C3F2A">
              <w:t>23</w:t>
            </w:r>
          </w:p>
        </w:tc>
      </w:tr>
      <w:tr w:rsidR="00007FF9" w:rsidRPr="006C3F2A" w14:paraId="5649005F" w14:textId="77777777" w:rsidTr="00E46160">
        <w:trPr>
          <w:trHeight w:val="311"/>
        </w:trPr>
        <w:tc>
          <w:tcPr>
            <w:tcW w:w="2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686238" w14:textId="77777777" w:rsidR="00007FF9" w:rsidRPr="006C3F2A" w:rsidRDefault="00007FF9" w:rsidP="00E46160">
            <w:r w:rsidRPr="006C3F2A">
              <w:t>ITOA (Irish Tour Operator Association)</w:t>
            </w:r>
          </w:p>
        </w:tc>
        <w:tc>
          <w:tcPr>
            <w:tcW w:w="2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8CB6B2" w14:textId="77777777" w:rsidR="00007FF9" w:rsidRPr="006C3F2A" w:rsidRDefault="00007FF9" w:rsidP="00E46160">
            <w:r w:rsidRPr="006C3F2A">
              <w:t>Armagh</w:t>
            </w:r>
          </w:p>
          <w:p w14:paraId="6B496E8D" w14:textId="77777777" w:rsidR="00007FF9" w:rsidRPr="006C3F2A" w:rsidRDefault="00007FF9" w:rsidP="00E46160"/>
        </w:tc>
        <w:tc>
          <w:tcPr>
            <w:tcW w:w="1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2317A6" w14:textId="77777777" w:rsidR="00007FF9" w:rsidRPr="006C3F2A" w:rsidRDefault="00007FF9" w:rsidP="00E46160">
            <w:r w:rsidRPr="006C3F2A">
              <w:t>November</w:t>
            </w:r>
          </w:p>
        </w:tc>
        <w:tc>
          <w:tcPr>
            <w:tcW w:w="18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4F38F7" w14:textId="77777777" w:rsidR="00007FF9" w:rsidRPr="006C3F2A" w:rsidRDefault="00007FF9" w:rsidP="00E46160">
            <w:r w:rsidRPr="006C3F2A">
              <w:t>21</w:t>
            </w:r>
          </w:p>
        </w:tc>
      </w:tr>
      <w:tr w:rsidR="00007FF9" w:rsidRPr="006C3F2A" w14:paraId="32183599" w14:textId="77777777" w:rsidTr="00E46160">
        <w:trPr>
          <w:trHeight w:val="311"/>
        </w:trPr>
        <w:tc>
          <w:tcPr>
            <w:tcW w:w="2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A00F88" w14:textId="77777777" w:rsidR="00007FF9" w:rsidRPr="006C3F2A" w:rsidRDefault="00007FF9" w:rsidP="00E46160">
            <w:r w:rsidRPr="006C3F2A">
              <w:t>BIM</w:t>
            </w:r>
          </w:p>
        </w:tc>
        <w:tc>
          <w:tcPr>
            <w:tcW w:w="2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80B823" w14:textId="77777777" w:rsidR="00007FF9" w:rsidRPr="006C3F2A" w:rsidRDefault="00007FF9" w:rsidP="00E46160">
            <w:r w:rsidRPr="006C3F2A">
              <w:t>London</w:t>
            </w:r>
          </w:p>
        </w:tc>
        <w:tc>
          <w:tcPr>
            <w:tcW w:w="13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24E77E" w14:textId="77777777" w:rsidR="00007FF9" w:rsidRPr="006C3F2A" w:rsidRDefault="00007FF9" w:rsidP="00E46160">
            <w:r w:rsidRPr="006C3F2A">
              <w:t>January</w:t>
            </w:r>
          </w:p>
        </w:tc>
        <w:tc>
          <w:tcPr>
            <w:tcW w:w="18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D178E8" w14:textId="77777777" w:rsidR="00007FF9" w:rsidRPr="006C3F2A" w:rsidRDefault="00007FF9" w:rsidP="00E46160">
            <w:r w:rsidRPr="006C3F2A">
              <w:t>22</w:t>
            </w:r>
          </w:p>
        </w:tc>
      </w:tr>
      <w:tr w:rsidR="00007FF9" w:rsidRPr="006C3F2A" w14:paraId="32CB165D" w14:textId="77777777" w:rsidTr="00E46160">
        <w:trPr>
          <w:trHeight w:val="311"/>
        </w:trPr>
        <w:tc>
          <w:tcPr>
            <w:tcW w:w="2800" w:type="dxa"/>
            <w:tcBorders>
              <w:top w:val="nil"/>
              <w:left w:val="single" w:sz="8" w:space="0" w:color="auto"/>
              <w:bottom w:val="single" w:sz="8" w:space="0" w:color="auto"/>
              <w:right w:val="single" w:sz="8" w:space="0" w:color="auto"/>
            </w:tcBorders>
            <w:shd w:val="clear" w:color="auto" w:fill="D1D1D1"/>
            <w:noWrap/>
            <w:tcMar>
              <w:top w:w="0" w:type="dxa"/>
              <w:left w:w="108" w:type="dxa"/>
              <w:bottom w:w="0" w:type="dxa"/>
              <w:right w:w="108" w:type="dxa"/>
            </w:tcMar>
            <w:vAlign w:val="bottom"/>
            <w:hideMark/>
          </w:tcPr>
          <w:p w14:paraId="65CCF5D6" w14:textId="77777777" w:rsidR="00007FF9" w:rsidRPr="006C3F2A" w:rsidRDefault="00007FF9" w:rsidP="00E46160"/>
        </w:tc>
        <w:tc>
          <w:tcPr>
            <w:tcW w:w="2380" w:type="dxa"/>
            <w:tcBorders>
              <w:top w:val="nil"/>
              <w:left w:val="nil"/>
              <w:bottom w:val="single" w:sz="8" w:space="0" w:color="auto"/>
              <w:right w:val="single" w:sz="8" w:space="0" w:color="auto"/>
            </w:tcBorders>
            <w:shd w:val="clear" w:color="auto" w:fill="D1D1D1"/>
            <w:noWrap/>
            <w:tcMar>
              <w:top w:w="0" w:type="dxa"/>
              <w:left w:w="108" w:type="dxa"/>
              <w:bottom w:w="0" w:type="dxa"/>
              <w:right w:w="108" w:type="dxa"/>
            </w:tcMar>
            <w:vAlign w:val="bottom"/>
            <w:hideMark/>
          </w:tcPr>
          <w:p w14:paraId="030008FC" w14:textId="77777777" w:rsidR="00007FF9" w:rsidRPr="006C3F2A" w:rsidRDefault="00007FF9" w:rsidP="00E46160">
            <w:pPr>
              <w:rPr>
                <w:b/>
                <w:bCs/>
              </w:rPr>
            </w:pPr>
            <w:r w:rsidRPr="006C3F2A">
              <w:rPr>
                <w:b/>
                <w:bCs/>
              </w:rPr>
              <w:t> </w:t>
            </w:r>
          </w:p>
        </w:tc>
        <w:tc>
          <w:tcPr>
            <w:tcW w:w="1372" w:type="dxa"/>
            <w:tcBorders>
              <w:top w:val="nil"/>
              <w:left w:val="nil"/>
              <w:bottom w:val="single" w:sz="8" w:space="0" w:color="auto"/>
              <w:right w:val="single" w:sz="8" w:space="0" w:color="auto"/>
            </w:tcBorders>
            <w:shd w:val="clear" w:color="auto" w:fill="D1D1D1"/>
            <w:noWrap/>
            <w:tcMar>
              <w:top w:w="0" w:type="dxa"/>
              <w:left w:w="108" w:type="dxa"/>
              <w:bottom w:w="0" w:type="dxa"/>
              <w:right w:w="108" w:type="dxa"/>
            </w:tcMar>
            <w:vAlign w:val="bottom"/>
            <w:hideMark/>
          </w:tcPr>
          <w:p w14:paraId="336550CA" w14:textId="77777777" w:rsidR="00007FF9" w:rsidRPr="006C3F2A" w:rsidRDefault="00007FF9" w:rsidP="00E46160">
            <w:pPr>
              <w:rPr>
                <w:b/>
                <w:bCs/>
              </w:rPr>
            </w:pPr>
            <w:r w:rsidRPr="006C3F2A">
              <w:rPr>
                <w:b/>
                <w:bCs/>
              </w:rPr>
              <w:t> </w:t>
            </w:r>
          </w:p>
        </w:tc>
        <w:tc>
          <w:tcPr>
            <w:tcW w:w="1846" w:type="dxa"/>
            <w:tcBorders>
              <w:top w:val="nil"/>
              <w:left w:val="nil"/>
              <w:bottom w:val="single" w:sz="8" w:space="0" w:color="auto"/>
              <w:right w:val="single" w:sz="8" w:space="0" w:color="auto"/>
            </w:tcBorders>
            <w:shd w:val="clear" w:color="auto" w:fill="D1D1D1"/>
            <w:noWrap/>
            <w:tcMar>
              <w:top w:w="0" w:type="dxa"/>
              <w:left w:w="108" w:type="dxa"/>
              <w:bottom w:w="0" w:type="dxa"/>
              <w:right w:w="108" w:type="dxa"/>
            </w:tcMar>
            <w:vAlign w:val="bottom"/>
            <w:hideMark/>
          </w:tcPr>
          <w:p w14:paraId="50D9136D" w14:textId="77777777" w:rsidR="00007FF9" w:rsidRPr="006C3F2A" w:rsidRDefault="00007FF9" w:rsidP="00E46160">
            <w:pPr>
              <w:rPr>
                <w:b/>
                <w:bCs/>
              </w:rPr>
            </w:pPr>
            <w:r w:rsidRPr="006C3F2A">
              <w:rPr>
                <w:b/>
                <w:bCs/>
              </w:rPr>
              <w:t>Total 157</w:t>
            </w:r>
          </w:p>
        </w:tc>
      </w:tr>
    </w:tbl>
    <w:p w14:paraId="3425B87D" w14:textId="77777777" w:rsidR="00007FF9" w:rsidRDefault="00007FF9" w:rsidP="00007FF9">
      <w:pPr>
        <w:rPr>
          <w:rFonts w:cs="Arial"/>
          <w:b/>
          <w:bCs/>
          <w:szCs w:val="24"/>
        </w:rPr>
      </w:pPr>
    </w:p>
    <w:p w14:paraId="262370EC" w14:textId="77777777" w:rsidR="00007FF9" w:rsidRPr="00F7093B" w:rsidRDefault="00007FF9" w:rsidP="00007FF9">
      <w:pPr>
        <w:rPr>
          <w:rFonts w:cs="Arial"/>
          <w:b/>
          <w:bCs/>
          <w:szCs w:val="24"/>
        </w:rPr>
      </w:pPr>
      <w:r w:rsidRPr="00074E66">
        <w:rPr>
          <w:rFonts w:cs="Arial"/>
          <w:b/>
          <w:bCs/>
          <w:szCs w:val="24"/>
        </w:rPr>
        <w:t>Developing and secured opportunities</w:t>
      </w:r>
    </w:p>
    <w:p w14:paraId="38AFDB96" w14:textId="499AA871" w:rsidR="00007FF9" w:rsidRPr="00074E66" w:rsidRDefault="00007FF9" w:rsidP="00007FF9">
      <w:pPr>
        <w:pStyle w:val="NoSpacing"/>
        <w:rPr>
          <w:rFonts w:ascii="Arial" w:hAnsi="Arial" w:cs="Arial"/>
          <w:sz w:val="24"/>
          <w:szCs w:val="24"/>
        </w:rPr>
      </w:pPr>
      <w:r w:rsidRPr="00074E66">
        <w:rPr>
          <w:rFonts w:ascii="Arial" w:hAnsi="Arial" w:cs="Arial"/>
          <w:sz w:val="24"/>
          <w:szCs w:val="24"/>
        </w:rPr>
        <w:t>It c</w:t>
      </w:r>
      <w:r w:rsidR="0090245A">
        <w:rPr>
          <w:rFonts w:ascii="Arial" w:hAnsi="Arial" w:cs="Arial"/>
          <w:sz w:val="24"/>
          <w:szCs w:val="24"/>
        </w:rPr>
        <w:t>ould</w:t>
      </w:r>
      <w:r w:rsidRPr="00074E66">
        <w:rPr>
          <w:rFonts w:ascii="Arial" w:hAnsi="Arial" w:cs="Arial"/>
          <w:sz w:val="24"/>
          <w:szCs w:val="24"/>
        </w:rPr>
        <w:t xml:space="preserve"> take several years to develop strong relationships with Tour Operators before business is secured. Officers </w:t>
      </w:r>
      <w:r w:rsidR="0090245A">
        <w:rPr>
          <w:rFonts w:ascii="Arial" w:hAnsi="Arial" w:cs="Arial"/>
          <w:sz w:val="24"/>
          <w:szCs w:val="24"/>
        </w:rPr>
        <w:t>we</w:t>
      </w:r>
      <w:r w:rsidRPr="00074E66">
        <w:rPr>
          <w:rFonts w:ascii="Arial" w:hAnsi="Arial" w:cs="Arial"/>
          <w:sz w:val="24"/>
          <w:szCs w:val="24"/>
        </w:rPr>
        <w:t xml:space="preserve">re now able to see this with several familiarisation (Fam) visits having taken place in the Borough in the past 12-18 months, with subsequent bookings for local businesses planned for 2025. </w:t>
      </w:r>
    </w:p>
    <w:p w14:paraId="4D87D8C4" w14:textId="77777777" w:rsidR="00007FF9" w:rsidRPr="00074E66" w:rsidRDefault="00007FF9" w:rsidP="00007FF9">
      <w:pPr>
        <w:pStyle w:val="NoSpacing"/>
        <w:rPr>
          <w:rFonts w:ascii="Arial" w:hAnsi="Arial" w:cs="Arial"/>
          <w:sz w:val="24"/>
          <w:szCs w:val="24"/>
        </w:rPr>
      </w:pPr>
    </w:p>
    <w:p w14:paraId="6F93B7C8" w14:textId="77777777" w:rsidR="00007FF9" w:rsidRPr="00074E66" w:rsidRDefault="00007FF9" w:rsidP="00007FF9">
      <w:pPr>
        <w:pStyle w:val="NoSpacing"/>
        <w:rPr>
          <w:rFonts w:ascii="Arial" w:hAnsi="Arial" w:cs="Arial"/>
          <w:sz w:val="24"/>
          <w:szCs w:val="24"/>
        </w:rPr>
      </w:pPr>
      <w:r w:rsidRPr="00074E66">
        <w:rPr>
          <w:rFonts w:ascii="Arial" w:hAnsi="Arial" w:cs="Arial"/>
          <w:sz w:val="24"/>
          <w:szCs w:val="24"/>
        </w:rPr>
        <w:t>Following GEM, London and Meet the Buyer, Belfast, “Great Days” (based in England), undertook a Fam in the Borough which has resulted in both a private tour for 40 pax. booked for the Walled Garden Helen’s Bay, June 2025, and a tour programmed “Hidden Gems of Northern Ireland” included on their wider schedule for 2025 – this to include visits to both the Walled Garden Helen’s Bay and the Ulster Folk Museum.</w:t>
      </w:r>
    </w:p>
    <w:p w14:paraId="10FE7908" w14:textId="77777777" w:rsidR="00007FF9" w:rsidRPr="00294590" w:rsidRDefault="00007FF9" w:rsidP="00007FF9">
      <w:pPr>
        <w:pStyle w:val="NoSpacing"/>
        <w:rPr>
          <w:rFonts w:ascii="Arial" w:hAnsi="Arial" w:cs="Arial"/>
          <w:sz w:val="24"/>
          <w:szCs w:val="24"/>
          <w:highlight w:val="yellow"/>
        </w:rPr>
      </w:pPr>
    </w:p>
    <w:p w14:paraId="0D75E7AC" w14:textId="3BEFA5AC" w:rsidR="00007FF9" w:rsidRPr="00074E66" w:rsidRDefault="00007FF9" w:rsidP="00007FF9">
      <w:pPr>
        <w:pStyle w:val="NoSpacing"/>
        <w:rPr>
          <w:rFonts w:ascii="Arial" w:hAnsi="Arial" w:cs="Arial"/>
          <w:sz w:val="24"/>
          <w:szCs w:val="24"/>
        </w:rPr>
      </w:pPr>
      <w:r w:rsidRPr="00074E66">
        <w:rPr>
          <w:rFonts w:ascii="Arial" w:hAnsi="Arial" w:cs="Arial"/>
          <w:sz w:val="24"/>
          <w:szCs w:val="24"/>
        </w:rPr>
        <w:t>After the BIM show, London, “Fox” (based in the Netherlands) undertook a Fam in early 2024 resul</w:t>
      </w:r>
      <w:r>
        <w:rPr>
          <w:rFonts w:ascii="Arial" w:hAnsi="Arial" w:cs="Arial"/>
          <w:sz w:val="24"/>
          <w:szCs w:val="24"/>
        </w:rPr>
        <w:t>ting</w:t>
      </w:r>
      <w:r w:rsidRPr="00074E66">
        <w:rPr>
          <w:rFonts w:ascii="Arial" w:hAnsi="Arial" w:cs="Arial"/>
          <w:sz w:val="24"/>
          <w:szCs w:val="24"/>
        </w:rPr>
        <w:t xml:space="preserve"> in a high-end private gardens tour group booked for April 2025.  If this </w:t>
      </w:r>
      <w:r w:rsidR="0090245A">
        <w:rPr>
          <w:rFonts w:ascii="Arial" w:hAnsi="Arial" w:cs="Arial"/>
          <w:sz w:val="24"/>
          <w:szCs w:val="24"/>
        </w:rPr>
        <w:t>wa</w:t>
      </w:r>
      <w:r w:rsidRPr="00074E66">
        <w:rPr>
          <w:rFonts w:ascii="Arial" w:hAnsi="Arial" w:cs="Arial"/>
          <w:sz w:val="24"/>
          <w:szCs w:val="24"/>
        </w:rPr>
        <w:t xml:space="preserve">s successful it </w:t>
      </w:r>
      <w:r w:rsidR="0090245A">
        <w:rPr>
          <w:rFonts w:ascii="Arial" w:hAnsi="Arial" w:cs="Arial"/>
          <w:sz w:val="24"/>
          <w:szCs w:val="24"/>
        </w:rPr>
        <w:t>wa</w:t>
      </w:r>
      <w:r w:rsidRPr="00074E66">
        <w:rPr>
          <w:rFonts w:ascii="Arial" w:hAnsi="Arial" w:cs="Arial"/>
          <w:sz w:val="24"/>
          <w:szCs w:val="24"/>
        </w:rPr>
        <w:t>s set to become a repeat tour.</w:t>
      </w:r>
    </w:p>
    <w:p w14:paraId="7F457B0F" w14:textId="77777777" w:rsidR="00007FF9" w:rsidRPr="00294590" w:rsidRDefault="00007FF9" w:rsidP="00007FF9">
      <w:pPr>
        <w:pStyle w:val="NoSpacing"/>
        <w:rPr>
          <w:rFonts w:ascii="Arial" w:hAnsi="Arial" w:cs="Arial"/>
          <w:sz w:val="24"/>
          <w:szCs w:val="24"/>
          <w:highlight w:val="yellow"/>
        </w:rPr>
      </w:pPr>
    </w:p>
    <w:p w14:paraId="278EFCE4" w14:textId="2895C1D3" w:rsidR="00007FF9" w:rsidRPr="00074E66" w:rsidRDefault="00007FF9" w:rsidP="00007FF9">
      <w:pPr>
        <w:pStyle w:val="NoSpacing"/>
        <w:rPr>
          <w:rFonts w:cs="Arial"/>
          <w:szCs w:val="24"/>
        </w:rPr>
      </w:pPr>
      <w:r w:rsidRPr="00074E66">
        <w:rPr>
          <w:rFonts w:ascii="Arial" w:hAnsi="Arial" w:cs="Arial"/>
          <w:sz w:val="24"/>
          <w:szCs w:val="24"/>
        </w:rPr>
        <w:t xml:space="preserve">A relationship by officers at </w:t>
      </w:r>
      <w:r>
        <w:rPr>
          <w:rFonts w:ascii="Arial" w:hAnsi="Arial" w:cs="Arial"/>
          <w:sz w:val="24"/>
          <w:szCs w:val="24"/>
        </w:rPr>
        <w:t xml:space="preserve">World Travel Market </w:t>
      </w:r>
      <w:r w:rsidRPr="00074E66">
        <w:rPr>
          <w:rFonts w:ascii="Arial" w:hAnsi="Arial" w:cs="Arial"/>
          <w:sz w:val="24"/>
          <w:szCs w:val="24"/>
        </w:rPr>
        <w:t>fostered with Boxwood Tours delivered a Fam in April 2024</w:t>
      </w:r>
      <w:r>
        <w:rPr>
          <w:rFonts w:ascii="Arial" w:hAnsi="Arial" w:cs="Arial"/>
          <w:sz w:val="24"/>
          <w:szCs w:val="24"/>
        </w:rPr>
        <w:t>.  T</w:t>
      </w:r>
      <w:r w:rsidRPr="00074E66">
        <w:rPr>
          <w:rFonts w:ascii="Arial" w:hAnsi="Arial" w:cs="Arial"/>
          <w:sz w:val="24"/>
          <w:szCs w:val="24"/>
        </w:rPr>
        <w:t xml:space="preserve">hey </w:t>
      </w:r>
      <w:r w:rsidR="0090245A">
        <w:rPr>
          <w:rFonts w:ascii="Arial" w:hAnsi="Arial" w:cs="Arial"/>
          <w:sz w:val="24"/>
          <w:szCs w:val="24"/>
        </w:rPr>
        <w:t>we</w:t>
      </w:r>
      <w:r w:rsidRPr="00074E66">
        <w:rPr>
          <w:rFonts w:ascii="Arial" w:hAnsi="Arial" w:cs="Arial"/>
          <w:sz w:val="24"/>
          <w:szCs w:val="24"/>
        </w:rPr>
        <w:t>re</w:t>
      </w:r>
      <w:r>
        <w:rPr>
          <w:rFonts w:ascii="Arial" w:hAnsi="Arial" w:cs="Arial"/>
          <w:sz w:val="24"/>
          <w:szCs w:val="24"/>
        </w:rPr>
        <w:t xml:space="preserve"> currently</w:t>
      </w:r>
      <w:r w:rsidRPr="00074E66">
        <w:rPr>
          <w:rFonts w:ascii="Arial" w:hAnsi="Arial" w:cs="Arial"/>
          <w:sz w:val="24"/>
          <w:szCs w:val="24"/>
        </w:rPr>
        <w:t xml:space="preserve"> scheduling a tour beginning in 2025 including Bangor Castle Walled Garden and the Walled Garden Helen’s Bay.</w:t>
      </w:r>
    </w:p>
    <w:p w14:paraId="338875D8" w14:textId="77777777" w:rsidR="00007FF9" w:rsidRPr="00294590" w:rsidRDefault="00007FF9" w:rsidP="00007FF9">
      <w:pPr>
        <w:rPr>
          <w:rFonts w:cs="Arial"/>
          <w:szCs w:val="24"/>
          <w:highlight w:val="yellow"/>
        </w:rPr>
      </w:pPr>
    </w:p>
    <w:p w14:paraId="151DB018" w14:textId="18A39F57" w:rsidR="00007FF9" w:rsidRDefault="00007FF9" w:rsidP="00007FF9">
      <w:pPr>
        <w:rPr>
          <w:rFonts w:cs="Arial"/>
          <w:szCs w:val="24"/>
        </w:rPr>
      </w:pPr>
      <w:r w:rsidRPr="00074E66">
        <w:rPr>
          <w:rFonts w:cs="Arial"/>
          <w:szCs w:val="24"/>
        </w:rPr>
        <w:t>Other companies with whom officers continue</w:t>
      </w:r>
      <w:r w:rsidR="0090245A">
        <w:rPr>
          <w:rFonts w:cs="Arial"/>
          <w:szCs w:val="24"/>
        </w:rPr>
        <w:t>d</w:t>
      </w:r>
      <w:r w:rsidRPr="00074E66">
        <w:rPr>
          <w:rFonts w:cs="Arial"/>
          <w:szCs w:val="24"/>
        </w:rPr>
        <w:t xml:space="preserve"> to meet and develop relationships with include</w:t>
      </w:r>
      <w:r w:rsidR="0090245A">
        <w:rPr>
          <w:rFonts w:cs="Arial"/>
          <w:szCs w:val="24"/>
        </w:rPr>
        <w:t>d</w:t>
      </w:r>
      <w:r w:rsidRPr="00074E66">
        <w:rPr>
          <w:rFonts w:cs="Arial"/>
          <w:szCs w:val="24"/>
        </w:rPr>
        <w:t xml:space="preserve"> Prestigious Travel who b</w:t>
      </w:r>
      <w:r w:rsidR="0090245A">
        <w:rPr>
          <w:rFonts w:cs="Arial"/>
          <w:szCs w:val="24"/>
        </w:rPr>
        <w:t>rought</w:t>
      </w:r>
      <w:r w:rsidRPr="00074E66">
        <w:rPr>
          <w:rFonts w:cs="Arial"/>
          <w:szCs w:val="24"/>
        </w:rPr>
        <w:t xml:space="preserve"> small bespoke groups of Americans on tours around Strangford Lough on an annual basis, Rabbie’s Tours who offer</w:t>
      </w:r>
      <w:r w:rsidR="0090245A">
        <w:rPr>
          <w:rFonts w:cs="Arial"/>
          <w:szCs w:val="24"/>
        </w:rPr>
        <w:t>ed</w:t>
      </w:r>
      <w:r w:rsidRPr="00074E66">
        <w:rPr>
          <w:rFonts w:cs="Arial"/>
          <w:szCs w:val="24"/>
        </w:rPr>
        <w:t xml:space="preserve"> tours that t</w:t>
      </w:r>
      <w:r w:rsidR="0090245A">
        <w:rPr>
          <w:rFonts w:cs="Arial"/>
          <w:szCs w:val="24"/>
        </w:rPr>
        <w:t>ook</w:t>
      </w:r>
      <w:r w:rsidRPr="00074E66">
        <w:rPr>
          <w:rFonts w:cs="Arial"/>
          <w:szCs w:val="24"/>
        </w:rPr>
        <w:t xml:space="preserve"> in Mount Stewart, Middleton Tours </w:t>
      </w:r>
      <w:r>
        <w:rPr>
          <w:rFonts w:cs="Arial"/>
          <w:szCs w:val="24"/>
        </w:rPr>
        <w:t>who visit</w:t>
      </w:r>
      <w:r w:rsidR="0090245A">
        <w:rPr>
          <w:rFonts w:cs="Arial"/>
          <w:szCs w:val="24"/>
        </w:rPr>
        <w:t>ed</w:t>
      </w:r>
      <w:r w:rsidRPr="00074E66">
        <w:rPr>
          <w:rFonts w:cs="Arial"/>
          <w:szCs w:val="24"/>
        </w:rPr>
        <w:t xml:space="preserve"> Strangford Lough including Donaghadee, Mount Stewart and Ballywalter and an Educational Tour Operator </w:t>
      </w:r>
      <w:r>
        <w:rPr>
          <w:rFonts w:cs="Arial"/>
          <w:szCs w:val="24"/>
        </w:rPr>
        <w:t xml:space="preserve">who </w:t>
      </w:r>
      <w:r w:rsidRPr="00074E66">
        <w:rPr>
          <w:rFonts w:cs="Arial"/>
          <w:szCs w:val="24"/>
        </w:rPr>
        <w:t>br</w:t>
      </w:r>
      <w:r w:rsidR="0090245A">
        <w:rPr>
          <w:rFonts w:cs="Arial"/>
          <w:szCs w:val="24"/>
        </w:rPr>
        <w:t>ought</w:t>
      </w:r>
      <w:r w:rsidRPr="00074E66">
        <w:rPr>
          <w:rFonts w:cs="Arial"/>
          <w:szCs w:val="24"/>
        </w:rPr>
        <w:t xml:space="preserve"> small groups to NI using the Strangford Arms for accommodation.</w:t>
      </w:r>
    </w:p>
    <w:bookmarkEnd w:id="6"/>
    <w:p w14:paraId="12F14DCB" w14:textId="77777777" w:rsidR="00007FF9" w:rsidRDefault="00007FF9" w:rsidP="00007FF9">
      <w:pPr>
        <w:rPr>
          <w:rFonts w:cs="Arial"/>
          <w:szCs w:val="24"/>
        </w:rPr>
      </w:pPr>
    </w:p>
    <w:p w14:paraId="06949977" w14:textId="77777777" w:rsidR="00AC7136" w:rsidRDefault="00AC7136" w:rsidP="0090245A">
      <w:pPr>
        <w:rPr>
          <w:rFonts w:cs="Arial"/>
          <w:bCs/>
          <w:szCs w:val="24"/>
          <w:lang w:eastAsia="en-GB"/>
        </w:rPr>
      </w:pPr>
    </w:p>
    <w:p w14:paraId="05B4278C" w14:textId="77777777" w:rsidR="00AC7136" w:rsidRDefault="00AC7136" w:rsidP="0090245A">
      <w:pPr>
        <w:rPr>
          <w:rFonts w:cs="Arial"/>
          <w:bCs/>
          <w:szCs w:val="24"/>
          <w:lang w:eastAsia="en-GB"/>
        </w:rPr>
      </w:pPr>
    </w:p>
    <w:p w14:paraId="0C27F5BE" w14:textId="77777777" w:rsidR="00AC7136" w:rsidRDefault="00AC7136" w:rsidP="0090245A">
      <w:pPr>
        <w:rPr>
          <w:rFonts w:cs="Arial"/>
          <w:bCs/>
          <w:szCs w:val="24"/>
          <w:lang w:eastAsia="en-GB"/>
        </w:rPr>
      </w:pPr>
    </w:p>
    <w:p w14:paraId="0C908DAF" w14:textId="6B5DE506" w:rsidR="0090245A" w:rsidRPr="000519EC" w:rsidRDefault="00BD4330" w:rsidP="0090245A">
      <w:pPr>
        <w:rPr>
          <w:rFonts w:cs="Arial"/>
          <w:szCs w:val="24"/>
        </w:rPr>
      </w:pPr>
      <w:r>
        <w:rPr>
          <w:rFonts w:cs="Arial"/>
          <w:bCs/>
          <w:szCs w:val="24"/>
          <w:lang w:eastAsia="en-GB"/>
        </w:rPr>
        <w:t xml:space="preserve">RECOMMENDED </w:t>
      </w:r>
      <w:bookmarkStart w:id="7" w:name="_Hlk175836842"/>
      <w:r w:rsidR="0090245A" w:rsidRPr="000519EC">
        <w:rPr>
          <w:rFonts w:cs="Arial"/>
          <w:szCs w:val="24"/>
        </w:rPr>
        <w:t>that Council</w:t>
      </w:r>
      <w:r w:rsidR="0090245A">
        <w:rPr>
          <w:rFonts w:cs="Arial"/>
          <w:szCs w:val="24"/>
        </w:rPr>
        <w:t>:</w:t>
      </w:r>
    </w:p>
    <w:p w14:paraId="209821B5" w14:textId="77777777" w:rsidR="0090245A" w:rsidRPr="000519EC" w:rsidRDefault="0090245A" w:rsidP="0090245A">
      <w:pPr>
        <w:rPr>
          <w:rFonts w:cs="Arial"/>
          <w:szCs w:val="24"/>
        </w:rPr>
      </w:pPr>
    </w:p>
    <w:p w14:paraId="0751D9E6" w14:textId="77777777" w:rsidR="0090245A" w:rsidRPr="000519EC" w:rsidRDefault="0090245A" w:rsidP="0090245A">
      <w:pPr>
        <w:pStyle w:val="ListParagraph"/>
        <w:numPr>
          <w:ilvl w:val="0"/>
          <w:numId w:val="22"/>
        </w:numPr>
        <w:spacing w:after="160" w:line="259" w:lineRule="auto"/>
        <w:contextualSpacing/>
        <w:rPr>
          <w:rFonts w:ascii="Arial" w:hAnsi="Arial" w:cs="Arial"/>
          <w:sz w:val="24"/>
          <w:szCs w:val="24"/>
        </w:rPr>
      </w:pPr>
      <w:r>
        <w:rPr>
          <w:rFonts w:ascii="Arial" w:hAnsi="Arial" w:cs="Arial"/>
          <w:sz w:val="24"/>
          <w:szCs w:val="24"/>
        </w:rPr>
        <w:t>Approves o</w:t>
      </w:r>
      <w:r w:rsidRPr="000519EC">
        <w:rPr>
          <w:rFonts w:ascii="Arial" w:hAnsi="Arial" w:cs="Arial"/>
          <w:sz w:val="24"/>
          <w:szCs w:val="24"/>
        </w:rPr>
        <w:t xml:space="preserve">fficer attendance </w:t>
      </w:r>
      <w:r>
        <w:rPr>
          <w:rFonts w:ascii="Arial" w:hAnsi="Arial" w:cs="Arial"/>
          <w:sz w:val="24"/>
          <w:szCs w:val="24"/>
        </w:rPr>
        <w:t xml:space="preserve">at </w:t>
      </w:r>
      <w:r w:rsidRPr="000519EC">
        <w:rPr>
          <w:rFonts w:ascii="Arial" w:hAnsi="Arial" w:cs="Arial"/>
          <w:sz w:val="24"/>
          <w:szCs w:val="24"/>
        </w:rPr>
        <w:t xml:space="preserve">European shows </w:t>
      </w:r>
      <w:r>
        <w:rPr>
          <w:rFonts w:ascii="Arial" w:hAnsi="Arial" w:cs="Arial"/>
          <w:sz w:val="24"/>
          <w:szCs w:val="24"/>
        </w:rPr>
        <w:t xml:space="preserve">as </w:t>
      </w:r>
      <w:r w:rsidRPr="000519EC">
        <w:rPr>
          <w:rFonts w:ascii="Arial" w:hAnsi="Arial" w:cs="Arial"/>
          <w:sz w:val="24"/>
          <w:szCs w:val="24"/>
        </w:rPr>
        <w:t>outlined</w:t>
      </w:r>
      <w:r>
        <w:rPr>
          <w:rFonts w:ascii="Arial" w:hAnsi="Arial" w:cs="Arial"/>
          <w:sz w:val="24"/>
          <w:szCs w:val="24"/>
        </w:rPr>
        <w:t xml:space="preserve"> in the report</w:t>
      </w:r>
      <w:r w:rsidRPr="000519EC">
        <w:rPr>
          <w:rFonts w:ascii="Arial" w:hAnsi="Arial" w:cs="Arial"/>
          <w:sz w:val="24"/>
          <w:szCs w:val="24"/>
        </w:rPr>
        <w:t>, should applications be successful</w:t>
      </w:r>
      <w:r>
        <w:rPr>
          <w:rFonts w:ascii="Arial" w:hAnsi="Arial" w:cs="Arial"/>
          <w:sz w:val="24"/>
          <w:szCs w:val="24"/>
        </w:rPr>
        <w:t>,</w:t>
      </w:r>
      <w:r w:rsidRPr="000519EC">
        <w:rPr>
          <w:rFonts w:ascii="Arial" w:hAnsi="Arial" w:cs="Arial"/>
          <w:sz w:val="24"/>
          <w:szCs w:val="24"/>
        </w:rPr>
        <w:t xml:space="preserve"> </w:t>
      </w:r>
      <w:r>
        <w:rPr>
          <w:rFonts w:ascii="Arial" w:hAnsi="Arial" w:cs="Arial"/>
          <w:sz w:val="24"/>
          <w:szCs w:val="24"/>
        </w:rPr>
        <w:t xml:space="preserve">for a three-year period funded from existing tourism development budgets; </w:t>
      </w:r>
      <w:r w:rsidRPr="000519EC">
        <w:rPr>
          <w:rFonts w:ascii="Arial" w:hAnsi="Arial" w:cs="Arial"/>
          <w:sz w:val="24"/>
          <w:szCs w:val="24"/>
        </w:rPr>
        <w:t xml:space="preserve">and </w:t>
      </w:r>
    </w:p>
    <w:p w14:paraId="6A21086C" w14:textId="77777777" w:rsidR="0090245A" w:rsidRPr="000519EC" w:rsidRDefault="0090245A" w:rsidP="0090245A">
      <w:pPr>
        <w:pStyle w:val="ListParagraph"/>
        <w:numPr>
          <w:ilvl w:val="0"/>
          <w:numId w:val="22"/>
        </w:numPr>
        <w:spacing w:after="160" w:line="259" w:lineRule="auto"/>
        <w:contextualSpacing/>
        <w:rPr>
          <w:rFonts w:ascii="Arial" w:hAnsi="Arial" w:cs="Arial"/>
          <w:sz w:val="24"/>
          <w:szCs w:val="24"/>
        </w:rPr>
      </w:pPr>
      <w:r>
        <w:rPr>
          <w:rFonts w:ascii="Arial" w:hAnsi="Arial" w:cs="Arial"/>
          <w:sz w:val="24"/>
          <w:szCs w:val="24"/>
        </w:rPr>
        <w:t>O</w:t>
      </w:r>
      <w:r w:rsidRPr="000519EC">
        <w:rPr>
          <w:rFonts w:ascii="Arial" w:hAnsi="Arial" w:cs="Arial"/>
          <w:sz w:val="24"/>
          <w:szCs w:val="24"/>
        </w:rPr>
        <w:t>ffer the opportunity to local trade/tourism business representative</w:t>
      </w:r>
      <w:r>
        <w:rPr>
          <w:rFonts w:ascii="Arial" w:hAnsi="Arial" w:cs="Arial"/>
          <w:sz w:val="24"/>
          <w:szCs w:val="24"/>
        </w:rPr>
        <w:t>s</w:t>
      </w:r>
      <w:r w:rsidRPr="000519EC">
        <w:rPr>
          <w:rFonts w:ascii="Arial" w:hAnsi="Arial" w:cs="Arial"/>
          <w:sz w:val="24"/>
          <w:szCs w:val="24"/>
        </w:rPr>
        <w:t xml:space="preserve"> to attend shows</w:t>
      </w:r>
      <w:r>
        <w:rPr>
          <w:rFonts w:ascii="Arial" w:hAnsi="Arial" w:cs="Arial"/>
          <w:sz w:val="24"/>
          <w:szCs w:val="24"/>
        </w:rPr>
        <w:t>,</w:t>
      </w:r>
      <w:r w:rsidRPr="000519EC">
        <w:rPr>
          <w:rFonts w:ascii="Arial" w:hAnsi="Arial" w:cs="Arial"/>
          <w:sz w:val="24"/>
          <w:szCs w:val="24"/>
        </w:rPr>
        <w:t xml:space="preserve"> where relevant</w:t>
      </w:r>
      <w:r>
        <w:rPr>
          <w:rFonts w:ascii="Arial" w:hAnsi="Arial" w:cs="Arial"/>
          <w:sz w:val="24"/>
          <w:szCs w:val="24"/>
        </w:rPr>
        <w:t>,</w:t>
      </w:r>
      <w:r w:rsidRPr="000519EC">
        <w:rPr>
          <w:rFonts w:ascii="Arial" w:hAnsi="Arial" w:cs="Arial"/>
          <w:sz w:val="24"/>
          <w:szCs w:val="24"/>
        </w:rPr>
        <w:t xml:space="preserve"> at no </w:t>
      </w:r>
      <w:r>
        <w:rPr>
          <w:rFonts w:ascii="Arial" w:hAnsi="Arial" w:cs="Arial"/>
          <w:sz w:val="24"/>
          <w:szCs w:val="24"/>
        </w:rPr>
        <w:t>additional</w:t>
      </w:r>
      <w:r w:rsidRPr="000519EC">
        <w:rPr>
          <w:rFonts w:ascii="Arial" w:hAnsi="Arial" w:cs="Arial"/>
          <w:sz w:val="24"/>
          <w:szCs w:val="24"/>
        </w:rPr>
        <w:t xml:space="preserve"> cost to Council.</w:t>
      </w:r>
    </w:p>
    <w:bookmarkEnd w:id="7"/>
    <w:p w14:paraId="43B2D1AF" w14:textId="6F387FB3" w:rsidR="009F523E" w:rsidRDefault="006C3F2A" w:rsidP="00EA7004">
      <w:r>
        <w:t>Alderman Armstrong-Cotter proposed, seconded by Councillor Edmund, that the recommendation be adopted.</w:t>
      </w:r>
    </w:p>
    <w:p w14:paraId="29210816" w14:textId="77777777" w:rsidR="006C3F2A" w:rsidRDefault="006C3F2A" w:rsidP="00EA7004"/>
    <w:p w14:paraId="12FC7F27" w14:textId="1B4C7976" w:rsidR="006C3F2A" w:rsidRDefault="006C3F2A" w:rsidP="00EA7004">
      <w:r>
        <w:t xml:space="preserve">The proposer Alderman Armstrong-Cotter commented that she believed there was substance and value in attending events such as these particularly given the networking opportunities which they created. She encouraged officers to ensure there were enough funds accounted for </w:t>
      </w:r>
      <w:r w:rsidR="00140B98">
        <w:t xml:space="preserve">this </w:t>
      </w:r>
      <w:r>
        <w:t xml:space="preserve">as part of the </w:t>
      </w:r>
      <w:r w:rsidR="00140B98">
        <w:t xml:space="preserve">forthcoming </w:t>
      </w:r>
      <w:r>
        <w:t>rates setting process for attending such events.</w:t>
      </w:r>
    </w:p>
    <w:p w14:paraId="667AFC1A" w14:textId="77777777" w:rsidR="006C3F2A" w:rsidRDefault="006C3F2A" w:rsidP="00EA7004"/>
    <w:p w14:paraId="385E84ED" w14:textId="0CAD487E" w:rsidR="006C3F2A" w:rsidRDefault="006C3F2A" w:rsidP="00EA7004">
      <w:r>
        <w:t>Concurring with those comments the seconder, Councillor Edmund agreed that it was important for the Council’s Tourism Team to attend</w:t>
      </w:r>
      <w:r w:rsidR="00AC7136">
        <w:t xml:space="preserve"> these</w:t>
      </w:r>
      <w:r>
        <w:t xml:space="preserve"> events which provided great networking and promotional opportunities for the Borough. </w:t>
      </w:r>
    </w:p>
    <w:p w14:paraId="4CEBB210" w14:textId="77777777" w:rsidR="001306A6" w:rsidRDefault="001306A6" w:rsidP="00EA7004"/>
    <w:p w14:paraId="7330DDAF" w14:textId="4A664404" w:rsidR="001D2254" w:rsidRDefault="001306A6" w:rsidP="00EA7004">
      <w:r>
        <w:t>Alderman McDowell commented that while in principal he had no problem with the recommendation he was disappointed that no costings had been provided within the report. He added that members were being asked to approve officers to attend the events over the next three years and as such an estimate of the costs involved would have been useful in order to assist members in making a decision on the matter.</w:t>
      </w:r>
      <w:r w:rsidR="001D2254">
        <w:t xml:space="preserve"> Continuing he also asked for a presentation on the Council’s Tourism Strategy </w:t>
      </w:r>
      <w:r w:rsidR="00140B98">
        <w:t xml:space="preserve">be </w:t>
      </w:r>
      <w:r w:rsidR="001D2254">
        <w:t>brought to the Committee to help members understand the rationale and strategy to attract visitors to the Borough and assist in ensuing there were enough available beds to accommodate those visitors. In summing he indicated that he could not support the recommendation without that information.</w:t>
      </w:r>
    </w:p>
    <w:p w14:paraId="74B1E55E" w14:textId="77777777" w:rsidR="001D2254" w:rsidRDefault="001D2254" w:rsidP="00EA7004"/>
    <w:p w14:paraId="45DFA850" w14:textId="6D244F46" w:rsidR="001D2254" w:rsidRDefault="001D2254" w:rsidP="00EA7004">
      <w:r>
        <w:t xml:space="preserve">In response the Head of Tourism advised that officers had considered including those costings within the report but the reason they had not appeared was because officers were still projecting the numbers at this stage. She advised that the budget last year to attend all of the shows was £7,500 and added that she would not see the new budget going much beyond that figure. </w:t>
      </w:r>
      <w:r w:rsidR="001E490B">
        <w:t xml:space="preserve">Members were advised that officers usually tried to partner with some of the Council’s larger partners in order to achieve both the best value and return. It was noted that the Tourism Manager proposed to set aside up to £10,000 which would be ringfenced for such activity.  Continuing she advised that there was not currently a Tourism Strategy for the Council but instead there was the Integrated Tourism, Regeneration and Development Strategy which set out a number of key priorities one of which was how to promote the Borough as a key destination. Following on from the Covid19 pandemic </w:t>
      </w:r>
      <w:r w:rsidR="001802CD">
        <w:t xml:space="preserve">it had noted that </w:t>
      </w:r>
      <w:r w:rsidR="001E490B">
        <w:t xml:space="preserve">there was a definite presence again by a number of </w:t>
      </w:r>
      <w:r w:rsidR="00140B98">
        <w:t xml:space="preserve">other </w:t>
      </w:r>
      <w:r w:rsidR="001E490B">
        <w:t xml:space="preserve">partner Councils and officers were of the opinion that it was important to get the presence of the Borough out there. Many interesting and indeed bespoke bookings had </w:t>
      </w:r>
      <w:r w:rsidR="001802CD">
        <w:t>commenced</w:t>
      </w:r>
      <w:r w:rsidR="001E490B">
        <w:t xml:space="preserve"> </w:t>
      </w:r>
      <w:r w:rsidR="00563D21">
        <w:t xml:space="preserve">with seven significant </w:t>
      </w:r>
      <w:r w:rsidR="00563D21">
        <w:lastRenderedPageBreak/>
        <w:t>contacts with operators bring</w:t>
      </w:r>
      <w:r w:rsidR="00140B98">
        <w:t>ing</w:t>
      </w:r>
      <w:r w:rsidR="00563D21">
        <w:t xml:space="preserve"> seven new tours into the Borough and officers were of the opinion that the return was now starting to </w:t>
      </w:r>
      <w:r w:rsidR="001802CD">
        <w:t>pay dividends</w:t>
      </w:r>
      <w:r w:rsidR="00563D21">
        <w:t xml:space="preserve">. </w:t>
      </w:r>
    </w:p>
    <w:p w14:paraId="111A5123" w14:textId="77777777" w:rsidR="007B7D8B" w:rsidRDefault="007B7D8B" w:rsidP="00EA7004"/>
    <w:p w14:paraId="6762D0CB" w14:textId="4D85E900" w:rsidR="007B7D8B" w:rsidRDefault="007B7D8B" w:rsidP="00EA7004">
      <w:r>
        <w:t>At this stage Councillor Blaney concurred with Alderman McDowell’s comments around having a fixed budget for this particularly as many trade shows ha</w:t>
      </w:r>
      <w:r w:rsidR="00140B98">
        <w:t>d</w:t>
      </w:r>
      <w:r>
        <w:t xml:space="preserve"> been attended over the past three years and his suggestion would be for officers to consider which of those had been the best and which had not been so beneficial.  Continuing he also agreed that costings included within the report would have been beneficial. Councillor Blaney emphasised the importance of getting those visiting the Borough to do certain things such as stay overnight, book accommodation and spend time in the many town centres. In summing </w:t>
      </w:r>
      <w:r w:rsidR="00140B98">
        <w:t xml:space="preserve">up </w:t>
      </w:r>
      <w:r>
        <w:t>he indicated that he was fully supportive of the Council but on the proviso that it was appropriately costed and met with its tourism strategy targets.</w:t>
      </w:r>
    </w:p>
    <w:p w14:paraId="22E53446" w14:textId="77777777" w:rsidR="007B7D8B" w:rsidRDefault="007B7D8B" w:rsidP="00EA7004"/>
    <w:p w14:paraId="6E8342D1" w14:textId="08C97BD5" w:rsidR="002B6130" w:rsidRDefault="002B6130" w:rsidP="002B6130">
      <w:pPr>
        <w:spacing w:after="160" w:line="259" w:lineRule="auto"/>
        <w:contextualSpacing/>
        <w:rPr>
          <w:rFonts w:cs="Arial"/>
          <w:szCs w:val="24"/>
        </w:rPr>
      </w:pPr>
      <w:r>
        <w:t>Alderman Adair expressed disappointment with the level of negativity which had been expressed in the Council Chamber. He read out the recommendation in the report which included the line that ‘</w:t>
      </w:r>
      <w:r w:rsidRPr="002B6130">
        <w:rPr>
          <w:rFonts w:cs="Arial"/>
          <w:szCs w:val="24"/>
        </w:rPr>
        <w:t>funded from existing tourism development budgets’. Furthermore it also stated that ‘Offer the opportunity to local trade/tourism business representatives to attend shows, where relevant, at no additional cost to Council</w:t>
      </w:r>
      <w:r>
        <w:rPr>
          <w:rFonts w:cs="Arial"/>
          <w:szCs w:val="24"/>
        </w:rPr>
        <w:t>’</w:t>
      </w:r>
      <w:r w:rsidRPr="002B6130">
        <w:rPr>
          <w:rFonts w:cs="Arial"/>
          <w:szCs w:val="24"/>
        </w:rPr>
        <w:t>.</w:t>
      </w:r>
      <w:r>
        <w:rPr>
          <w:rFonts w:cs="Arial"/>
          <w:szCs w:val="24"/>
        </w:rPr>
        <w:t xml:space="preserve">  Continuing he referred to the reques</w:t>
      </w:r>
      <w:r w:rsidR="00EE19E9">
        <w:rPr>
          <w:rFonts w:cs="Arial"/>
          <w:szCs w:val="24"/>
        </w:rPr>
        <w:t>t</w:t>
      </w:r>
      <w:r>
        <w:rPr>
          <w:rFonts w:cs="Arial"/>
          <w:szCs w:val="24"/>
        </w:rPr>
        <w:t xml:space="preserve"> for a presentation on the Tourism Strategy being made to the Committee stating that it had in fact already been presented to the Council. He acknowledged that </w:t>
      </w:r>
      <w:r w:rsidR="00EE19E9">
        <w:rPr>
          <w:rFonts w:cs="Arial"/>
          <w:szCs w:val="24"/>
        </w:rPr>
        <w:t xml:space="preserve">during the </w:t>
      </w:r>
      <w:r>
        <w:rPr>
          <w:rFonts w:cs="Arial"/>
          <w:szCs w:val="24"/>
        </w:rPr>
        <w:t>last year over 50 coaches had visited Greyabbey and spent money in the village and the surrounding area. Alderman Adair expressed the view that the Tourism Team had carried out a wonderful job marketing the Borough as a premier tourist destinat</w:t>
      </w:r>
      <w:r w:rsidR="00EE19E9">
        <w:rPr>
          <w:rFonts w:cs="Arial"/>
          <w:szCs w:val="24"/>
        </w:rPr>
        <w:t>ion</w:t>
      </w:r>
      <w:r>
        <w:rPr>
          <w:rFonts w:cs="Arial"/>
          <w:szCs w:val="24"/>
        </w:rPr>
        <w:t xml:space="preserve"> in Northern Ireland</w:t>
      </w:r>
      <w:r w:rsidR="00EE19E9">
        <w:rPr>
          <w:rFonts w:cs="Arial"/>
          <w:szCs w:val="24"/>
        </w:rPr>
        <w:t>, adding that its</w:t>
      </w:r>
      <w:r>
        <w:rPr>
          <w:rFonts w:cs="Arial"/>
          <w:szCs w:val="24"/>
        </w:rPr>
        <w:t xml:space="preserve"> close proximity to the George Best City Airport provided it with a unique opportunity to market and attract visitors to the Borough. The Borough</w:t>
      </w:r>
      <w:r w:rsidR="00EE19E9">
        <w:rPr>
          <w:rFonts w:cs="Arial"/>
          <w:szCs w:val="24"/>
        </w:rPr>
        <w:t xml:space="preserve"> also</w:t>
      </w:r>
      <w:r>
        <w:rPr>
          <w:rFonts w:cs="Arial"/>
          <w:szCs w:val="24"/>
        </w:rPr>
        <w:t xml:space="preserve"> had the largest coastline in Northern Irelan</w:t>
      </w:r>
      <w:r w:rsidR="00902FD0">
        <w:rPr>
          <w:rFonts w:cs="Arial"/>
          <w:szCs w:val="24"/>
        </w:rPr>
        <w:t>d with many beautiful beaches</w:t>
      </w:r>
      <w:r w:rsidR="00EE19E9">
        <w:rPr>
          <w:rFonts w:cs="Arial"/>
          <w:szCs w:val="24"/>
        </w:rPr>
        <w:t xml:space="preserve"> and a</w:t>
      </w:r>
      <w:r w:rsidR="00902FD0">
        <w:rPr>
          <w:rFonts w:cs="Arial"/>
          <w:szCs w:val="24"/>
        </w:rPr>
        <w:t>s such he encouraged members to support the recommendation to market the Borough as a premier tourist destination.</w:t>
      </w:r>
    </w:p>
    <w:p w14:paraId="679D8ED3" w14:textId="77777777" w:rsidR="0085213E" w:rsidRDefault="0085213E" w:rsidP="002B6130">
      <w:pPr>
        <w:spacing w:after="160" w:line="259" w:lineRule="auto"/>
        <w:contextualSpacing/>
        <w:rPr>
          <w:rFonts w:cs="Arial"/>
          <w:szCs w:val="24"/>
        </w:rPr>
      </w:pPr>
    </w:p>
    <w:p w14:paraId="36B5FFC6" w14:textId="225C415E" w:rsidR="00B76AFC" w:rsidRDefault="0085213E" w:rsidP="00B76AFC">
      <w:pPr>
        <w:rPr>
          <w:rFonts w:cs="Arial"/>
          <w:szCs w:val="24"/>
        </w:rPr>
      </w:pPr>
      <w:r>
        <w:rPr>
          <w:rFonts w:cs="Arial"/>
          <w:szCs w:val="24"/>
        </w:rPr>
        <w:t>Concurring with those comments Councillor Thompson agreed that the Borough had indeed so much to offer and acknowledge</w:t>
      </w:r>
      <w:r w:rsidR="00191D2A">
        <w:rPr>
          <w:rFonts w:cs="Arial"/>
          <w:szCs w:val="24"/>
        </w:rPr>
        <w:t>d</w:t>
      </w:r>
      <w:r>
        <w:rPr>
          <w:rFonts w:cs="Arial"/>
          <w:szCs w:val="24"/>
        </w:rPr>
        <w:t xml:space="preserve"> that much had been done to promote it during the past few years. Referring to the matter of bed nights </w:t>
      </w:r>
      <w:r w:rsidR="00B76AFC">
        <w:rPr>
          <w:rFonts w:cs="Arial"/>
          <w:szCs w:val="24"/>
        </w:rPr>
        <w:t xml:space="preserve">he noted that the report confirmed that a </w:t>
      </w:r>
      <w:r w:rsidR="00B76AFC" w:rsidRPr="00074E66">
        <w:rPr>
          <w:rFonts w:cs="Arial"/>
          <w:szCs w:val="24"/>
        </w:rPr>
        <w:t xml:space="preserve">Tour Operator </w:t>
      </w:r>
      <w:r w:rsidR="00B76AFC">
        <w:rPr>
          <w:rFonts w:cs="Arial"/>
          <w:szCs w:val="24"/>
        </w:rPr>
        <w:t xml:space="preserve">who </w:t>
      </w:r>
      <w:r w:rsidR="00B76AFC" w:rsidRPr="00074E66">
        <w:rPr>
          <w:rFonts w:cs="Arial"/>
          <w:szCs w:val="24"/>
        </w:rPr>
        <w:t>br</w:t>
      </w:r>
      <w:r w:rsidR="00B76AFC">
        <w:rPr>
          <w:rFonts w:cs="Arial"/>
          <w:szCs w:val="24"/>
        </w:rPr>
        <w:t>ought</w:t>
      </w:r>
      <w:r w:rsidR="00B76AFC" w:rsidRPr="00074E66">
        <w:rPr>
          <w:rFonts w:cs="Arial"/>
          <w:szCs w:val="24"/>
        </w:rPr>
        <w:t xml:space="preserve"> small groups to N</w:t>
      </w:r>
      <w:r w:rsidR="00B76AFC">
        <w:rPr>
          <w:rFonts w:cs="Arial"/>
          <w:szCs w:val="24"/>
        </w:rPr>
        <w:t xml:space="preserve">orthern Ireland </w:t>
      </w:r>
      <w:r w:rsidR="00B76AFC" w:rsidRPr="00074E66">
        <w:rPr>
          <w:rFonts w:cs="Arial"/>
          <w:szCs w:val="24"/>
        </w:rPr>
        <w:t>us</w:t>
      </w:r>
      <w:r w:rsidR="00B76AFC">
        <w:rPr>
          <w:rFonts w:cs="Arial"/>
          <w:szCs w:val="24"/>
        </w:rPr>
        <w:t>ed</w:t>
      </w:r>
      <w:r w:rsidR="00B76AFC" w:rsidRPr="00074E66">
        <w:rPr>
          <w:rFonts w:cs="Arial"/>
          <w:szCs w:val="24"/>
        </w:rPr>
        <w:t xml:space="preserve"> the Strangford Arms </w:t>
      </w:r>
      <w:r w:rsidR="00B76AFC">
        <w:rPr>
          <w:rFonts w:cs="Arial"/>
          <w:szCs w:val="24"/>
        </w:rPr>
        <w:t xml:space="preserve">Hotel, in Newtownards </w:t>
      </w:r>
      <w:r w:rsidR="00B76AFC" w:rsidRPr="00074E66">
        <w:rPr>
          <w:rFonts w:cs="Arial"/>
          <w:szCs w:val="24"/>
        </w:rPr>
        <w:t>for accommodation.</w:t>
      </w:r>
      <w:r w:rsidR="00B76AFC">
        <w:rPr>
          <w:rFonts w:cs="Arial"/>
          <w:szCs w:val="24"/>
        </w:rPr>
        <w:t xml:space="preserve"> As such he encouraged members to support the recommendation to enable officers to continue to promote the Borough as a tourist destination.</w:t>
      </w:r>
    </w:p>
    <w:p w14:paraId="1EF127AE" w14:textId="77777777" w:rsidR="00B76AFC" w:rsidRDefault="00B76AFC" w:rsidP="00B76AFC">
      <w:pPr>
        <w:rPr>
          <w:rFonts w:cs="Arial"/>
          <w:szCs w:val="24"/>
        </w:rPr>
      </w:pPr>
    </w:p>
    <w:p w14:paraId="2C6F88D0" w14:textId="6011F78F" w:rsidR="00B76AFC" w:rsidRDefault="00B76AFC" w:rsidP="00B76AFC">
      <w:pPr>
        <w:rPr>
          <w:rFonts w:cs="Arial"/>
          <w:szCs w:val="24"/>
        </w:rPr>
      </w:pPr>
      <w:r>
        <w:rPr>
          <w:rFonts w:cs="Arial"/>
          <w:szCs w:val="24"/>
        </w:rPr>
        <w:t>At this stage the Chairman acknowledged the work carried out to date by the Tourism team in encouraging visitors to come to the Borough.</w:t>
      </w:r>
    </w:p>
    <w:p w14:paraId="09FD55C5" w14:textId="77777777" w:rsidR="00B76AFC" w:rsidRDefault="00B76AFC" w:rsidP="00B76AFC">
      <w:pPr>
        <w:rPr>
          <w:rFonts w:cs="Arial"/>
          <w:szCs w:val="24"/>
        </w:rPr>
      </w:pPr>
    </w:p>
    <w:p w14:paraId="0A5E3455" w14:textId="5BB1E04B" w:rsidR="00B76AFC" w:rsidRDefault="00975794" w:rsidP="00B76AFC">
      <w:pPr>
        <w:rPr>
          <w:rFonts w:cs="Arial"/>
          <w:szCs w:val="24"/>
        </w:rPr>
      </w:pPr>
      <w:r>
        <w:rPr>
          <w:rFonts w:cs="Arial"/>
          <w:szCs w:val="24"/>
        </w:rPr>
        <w:t xml:space="preserve">By way of summing up Alderman Armstrong-Cotter referred to a recent visit to the Borough by the US Consul General who along with the Mayor had visited a number of businesses throughout the Borough. </w:t>
      </w:r>
      <w:r w:rsidR="00F87E7A">
        <w:rPr>
          <w:rFonts w:cs="Arial"/>
          <w:szCs w:val="24"/>
        </w:rPr>
        <w:t xml:space="preserve">While visiting Harrisons at Greyabbey he </w:t>
      </w:r>
      <w:r w:rsidR="00191D2A">
        <w:rPr>
          <w:rFonts w:cs="Arial"/>
          <w:szCs w:val="24"/>
        </w:rPr>
        <w:t xml:space="preserve">had </w:t>
      </w:r>
      <w:r w:rsidR="00F87E7A">
        <w:rPr>
          <w:rFonts w:cs="Arial"/>
          <w:szCs w:val="24"/>
        </w:rPr>
        <w:t xml:space="preserve">met with a visiting group of tourists from the US and from his hometown and he spent some time speaking with them. It came to light that the Tour Operator had </w:t>
      </w:r>
      <w:r w:rsidR="00F87E7A">
        <w:rPr>
          <w:rFonts w:cs="Arial"/>
          <w:szCs w:val="24"/>
        </w:rPr>
        <w:lastRenderedPageBreak/>
        <w:t xml:space="preserve">been made aware of this through one of the familiarisation events and as such provided evidence that attendance at those events was bringing results. Continuing Alderman Armstrong-Cotter also reported that the Consul General had indicated that he would intend to make people aware whenever possible </w:t>
      </w:r>
      <w:r w:rsidR="00191D2A">
        <w:rPr>
          <w:rFonts w:cs="Arial"/>
          <w:szCs w:val="24"/>
        </w:rPr>
        <w:t xml:space="preserve">about </w:t>
      </w:r>
      <w:r w:rsidR="00F87E7A">
        <w:rPr>
          <w:rFonts w:cs="Arial"/>
          <w:szCs w:val="24"/>
        </w:rPr>
        <w:t xml:space="preserve">how wonderful the Borough was and would even consider hosting an event </w:t>
      </w:r>
      <w:r w:rsidR="00AC7136">
        <w:rPr>
          <w:rFonts w:cs="Arial"/>
          <w:szCs w:val="24"/>
        </w:rPr>
        <w:t xml:space="preserve">in </w:t>
      </w:r>
      <w:r w:rsidR="00F87E7A">
        <w:rPr>
          <w:rFonts w:cs="Arial"/>
          <w:szCs w:val="24"/>
        </w:rPr>
        <w:t xml:space="preserve">one of the hotels in and around </w:t>
      </w:r>
      <w:r w:rsidR="00191D2A">
        <w:rPr>
          <w:rFonts w:cs="Arial"/>
          <w:szCs w:val="24"/>
        </w:rPr>
        <w:t xml:space="preserve">the </w:t>
      </w:r>
      <w:r w:rsidR="00F87E7A">
        <w:rPr>
          <w:rFonts w:cs="Arial"/>
          <w:szCs w:val="24"/>
        </w:rPr>
        <w:t>Strangford</w:t>
      </w:r>
      <w:r w:rsidR="00191D2A">
        <w:rPr>
          <w:rFonts w:cs="Arial"/>
          <w:szCs w:val="24"/>
        </w:rPr>
        <w:t xml:space="preserve"> Lough area</w:t>
      </w:r>
      <w:r w:rsidR="00F87E7A">
        <w:rPr>
          <w:rFonts w:cs="Arial"/>
          <w:szCs w:val="24"/>
        </w:rPr>
        <w:t>. She expressed the view that the Borough was</w:t>
      </w:r>
      <w:r w:rsidR="00191D2A">
        <w:rPr>
          <w:rFonts w:cs="Arial"/>
          <w:szCs w:val="24"/>
        </w:rPr>
        <w:t xml:space="preserve"> already a</w:t>
      </w:r>
      <w:r w:rsidR="00F87E7A">
        <w:rPr>
          <w:rFonts w:cs="Arial"/>
          <w:szCs w:val="24"/>
        </w:rPr>
        <w:t xml:space="preserve"> premier tourist destination and people were </w:t>
      </w:r>
      <w:r w:rsidR="001802CD">
        <w:rPr>
          <w:rFonts w:cs="Arial"/>
          <w:szCs w:val="24"/>
        </w:rPr>
        <w:t xml:space="preserve">just </w:t>
      </w:r>
      <w:r w:rsidR="00F87E7A">
        <w:rPr>
          <w:rFonts w:cs="Arial"/>
          <w:szCs w:val="24"/>
        </w:rPr>
        <w:t>not aware of that at the moment and attendance at th</w:t>
      </w:r>
      <w:r w:rsidR="00191D2A">
        <w:rPr>
          <w:rFonts w:cs="Arial"/>
          <w:szCs w:val="24"/>
        </w:rPr>
        <w:t>o</w:t>
      </w:r>
      <w:r w:rsidR="00F87E7A">
        <w:rPr>
          <w:rFonts w:cs="Arial"/>
          <w:szCs w:val="24"/>
        </w:rPr>
        <w:t>se events would provide t</w:t>
      </w:r>
      <w:r w:rsidR="00AC7136">
        <w:rPr>
          <w:rFonts w:cs="Arial"/>
          <w:szCs w:val="24"/>
        </w:rPr>
        <w:t>he</w:t>
      </w:r>
      <w:r w:rsidR="00F87E7A">
        <w:rPr>
          <w:rFonts w:cs="Arial"/>
          <w:szCs w:val="24"/>
        </w:rPr>
        <w:t xml:space="preserve"> opportunity to</w:t>
      </w:r>
      <w:r w:rsidR="00191D2A">
        <w:rPr>
          <w:rFonts w:cs="Arial"/>
          <w:szCs w:val="24"/>
        </w:rPr>
        <w:t xml:space="preserve"> raise awareness</w:t>
      </w:r>
      <w:r w:rsidR="00F87E7A">
        <w:rPr>
          <w:rFonts w:cs="Arial"/>
          <w:szCs w:val="24"/>
        </w:rPr>
        <w:t>. Alderman Armstrong-Cotter congratulated officers for their work undertaken to date and encouraged them to continue with that.</w:t>
      </w:r>
    </w:p>
    <w:p w14:paraId="49B98F96" w14:textId="77777777" w:rsidR="00F87E7A" w:rsidRDefault="00F87E7A" w:rsidP="00B76AFC">
      <w:pPr>
        <w:rPr>
          <w:rFonts w:cs="Arial"/>
          <w:szCs w:val="24"/>
        </w:rPr>
      </w:pPr>
    </w:p>
    <w:p w14:paraId="4490A130" w14:textId="68D492B4" w:rsidR="00B51B98" w:rsidRPr="00DC6651" w:rsidRDefault="00B51B98" w:rsidP="00B51B98">
      <w:bookmarkStart w:id="8" w:name="_Hlk158390120"/>
      <w:r w:rsidRPr="00DC6651">
        <w:rPr>
          <w:b/>
          <w:bCs/>
        </w:rPr>
        <w:t xml:space="preserve">AGREED TO RECOMMEND, on the proposal of </w:t>
      </w:r>
      <w:r w:rsidR="006C3F2A">
        <w:rPr>
          <w:b/>
          <w:bCs/>
        </w:rPr>
        <w:t>Alderman Armstrong-Cotter</w:t>
      </w:r>
      <w:r w:rsidRPr="00DC6651">
        <w:rPr>
          <w:b/>
          <w:bCs/>
        </w:rPr>
        <w:t>,</w:t>
      </w:r>
      <w:r>
        <w:rPr>
          <w:b/>
          <w:bCs/>
        </w:rPr>
        <w:t xml:space="preserve"> </w:t>
      </w:r>
      <w:r w:rsidRPr="00DC6651">
        <w:rPr>
          <w:b/>
          <w:bCs/>
        </w:rPr>
        <w:t xml:space="preserve">seconded by </w:t>
      </w:r>
      <w:r w:rsidR="006C3F2A">
        <w:rPr>
          <w:b/>
          <w:bCs/>
        </w:rPr>
        <w:t>Councillor Edmund</w:t>
      </w:r>
      <w:r w:rsidRPr="00DC6651">
        <w:rPr>
          <w:b/>
          <w:bCs/>
        </w:rPr>
        <w:t>, that the recommendation be adopted</w:t>
      </w:r>
      <w:r>
        <w:rPr>
          <w:b/>
          <w:bCs/>
        </w:rPr>
        <w:t>.</w:t>
      </w:r>
    </w:p>
    <w:p w14:paraId="0EAADE5F" w14:textId="77777777" w:rsidR="00DC6651" w:rsidRPr="008F29CF" w:rsidRDefault="00DC6651" w:rsidP="00EA7004"/>
    <w:bookmarkEnd w:id="4"/>
    <w:bookmarkEnd w:id="8"/>
    <w:p w14:paraId="2EBDBDA6" w14:textId="6F837BBB" w:rsidR="00B132C2" w:rsidRPr="00157E8F" w:rsidRDefault="00885755" w:rsidP="00B132C2">
      <w:pPr>
        <w:pStyle w:val="Heading1"/>
        <w:spacing w:line="240" w:lineRule="auto"/>
        <w:ind w:left="720" w:hanging="720"/>
        <w:rPr>
          <w:rFonts w:ascii="Arial" w:hAnsi="Arial" w:cs="Arial"/>
          <w:b w:val="0"/>
          <w:bCs/>
          <w:caps w:val="0"/>
          <w:sz w:val="24"/>
          <w:szCs w:val="24"/>
          <w:u w:val="none"/>
        </w:rPr>
      </w:pPr>
      <w:r>
        <w:rPr>
          <w:u w:val="none"/>
        </w:rPr>
        <w:t>5</w:t>
      </w:r>
      <w:r w:rsidRPr="00C068E3">
        <w:rPr>
          <w:u w:val="none"/>
        </w:rPr>
        <w:t>.</w:t>
      </w:r>
      <w:r w:rsidRPr="00C068E3">
        <w:rPr>
          <w:u w:val="none"/>
        </w:rPr>
        <w:tab/>
      </w:r>
      <w:r w:rsidR="00670F5B">
        <w:rPr>
          <w:rFonts w:ascii="Arial" w:hAnsi="Arial" w:cs="Arial"/>
          <w:noProof/>
          <w:szCs w:val="28"/>
        </w:rPr>
        <w:t>ARDS AND BANGOR BUSINESS AWARDS 2024-25 (FILE</w:t>
      </w:r>
      <w:r w:rsidR="00F12875">
        <w:rPr>
          <w:rFonts w:ascii="Arial" w:hAnsi="Arial" w:cs="Arial"/>
          <w:noProof/>
          <w:szCs w:val="28"/>
        </w:rPr>
        <w:t xml:space="preserve"> </w:t>
      </w:r>
      <w:r w:rsidR="00F12875">
        <w:rPr>
          <w:noProof/>
        </w:rPr>
        <w:t>160094</w:t>
      </w:r>
      <w:r w:rsidR="00670F5B">
        <w:rPr>
          <w:rFonts w:ascii="Arial" w:hAnsi="Arial" w:cs="Arial"/>
          <w:noProof/>
          <w:szCs w:val="28"/>
        </w:rPr>
        <w:t>)</w:t>
      </w:r>
      <w:r w:rsidR="00B82FE3">
        <w:rPr>
          <w:rFonts w:ascii="Arial" w:hAnsi="Arial" w:cs="Arial"/>
          <w:noProof/>
          <w:szCs w:val="28"/>
        </w:rPr>
        <w:t xml:space="preserve"> </w:t>
      </w:r>
    </w:p>
    <w:p w14:paraId="40215701" w14:textId="257B4F11" w:rsidR="00B132C2" w:rsidRDefault="00B132C2" w:rsidP="00B132C2">
      <w:pPr>
        <w:pStyle w:val="ListParagraph"/>
        <w:rPr>
          <w:rFonts w:ascii="Arial" w:hAnsi="Arial" w:cs="Arial"/>
          <w:sz w:val="24"/>
          <w:szCs w:val="24"/>
        </w:rPr>
      </w:pPr>
    </w:p>
    <w:p w14:paraId="20CA1494" w14:textId="77777777" w:rsidR="006F1080" w:rsidRDefault="006F1080" w:rsidP="006F1080">
      <w:pPr>
        <w:pStyle w:val="ListParagraph"/>
        <w:rPr>
          <w:rFonts w:ascii="Arial" w:hAnsi="Arial" w:cs="Arial"/>
          <w:b/>
          <w:bCs/>
          <w:sz w:val="24"/>
          <w:szCs w:val="24"/>
        </w:rPr>
      </w:pPr>
      <w:r>
        <w:rPr>
          <w:rFonts w:ascii="Arial" w:hAnsi="Arial" w:cs="Arial"/>
          <w:b/>
          <w:bCs/>
          <w:sz w:val="24"/>
          <w:szCs w:val="24"/>
        </w:rPr>
        <w:t>***NOTE CHANGE FOLLOWING COUNCIL MEETING 25 SEPTEMBER 2024***</w:t>
      </w:r>
    </w:p>
    <w:p w14:paraId="4902F3C7" w14:textId="77777777" w:rsidR="006F1080" w:rsidRDefault="006F1080" w:rsidP="00B132C2">
      <w:pPr>
        <w:pStyle w:val="ListParagraph"/>
        <w:rPr>
          <w:rFonts w:ascii="Arial" w:hAnsi="Arial" w:cs="Arial"/>
          <w:sz w:val="24"/>
          <w:szCs w:val="24"/>
        </w:rPr>
      </w:pPr>
    </w:p>
    <w:p w14:paraId="52323423" w14:textId="75C5149D" w:rsidR="00F12875" w:rsidRDefault="00B51B98" w:rsidP="00F12875">
      <w:r w:rsidRPr="00684AC6">
        <w:rPr>
          <w:rFonts w:cs="Arial"/>
          <w:caps/>
          <w:szCs w:val="24"/>
        </w:rPr>
        <w:t>Previously circulated</w:t>
      </w:r>
      <w:r w:rsidRPr="00684AC6">
        <w:rPr>
          <w:rFonts w:cs="Arial"/>
          <w:szCs w:val="24"/>
        </w:rPr>
        <w:t>:- Report from the</w:t>
      </w:r>
      <w:r w:rsidR="00F12875">
        <w:rPr>
          <w:rFonts w:cs="Arial"/>
          <w:szCs w:val="24"/>
        </w:rPr>
        <w:t xml:space="preserve"> Director of Prosperity stating that </w:t>
      </w:r>
      <w:r w:rsidR="00F12875">
        <w:t xml:space="preserve">following the success of Bangor Business Awards held on </w:t>
      </w:r>
      <w:r w:rsidR="00F12875" w:rsidRPr="009B3023">
        <w:t>Thursday 12 October 2023</w:t>
      </w:r>
      <w:r w:rsidR="00F12875">
        <w:t>, Bangor Chamber of Commerce wished to host the annual business ceremony 2024 to celebrate the a</w:t>
      </w:r>
      <w:r w:rsidR="00F12875" w:rsidRPr="009B3023">
        <w:t xml:space="preserve">chievements and successes of </w:t>
      </w:r>
      <w:r w:rsidR="00F12875">
        <w:t>the</w:t>
      </w:r>
      <w:r w:rsidR="00F12875" w:rsidRPr="009B3023">
        <w:t xml:space="preserve"> local business community</w:t>
      </w:r>
      <w:r w:rsidR="00F12875">
        <w:t>.</w:t>
      </w:r>
      <w:r w:rsidR="00F12875" w:rsidRPr="009B3023">
        <w:t> </w:t>
      </w:r>
      <w:r w:rsidR="00F12875">
        <w:t xml:space="preserve"> </w:t>
      </w:r>
      <w:r w:rsidR="00F12875">
        <w:br/>
      </w:r>
      <w:r w:rsidR="00F12875">
        <w:br/>
        <w:t>Ards Business Awards, due to unforeseen circumstances and resources, had been unable to be host an awards ceremony since November 2019.  The Newtownards Chamber was now in preparations to host an awards ceremony in 2025.</w:t>
      </w:r>
    </w:p>
    <w:p w14:paraId="6B06F462" w14:textId="77777777" w:rsidR="00F12875" w:rsidRDefault="00F12875" w:rsidP="00F12875"/>
    <w:p w14:paraId="04DA535C" w14:textId="77777777" w:rsidR="00F12875" w:rsidRPr="00B97B90" w:rsidRDefault="00F12875" w:rsidP="00F12875">
      <w:pPr>
        <w:rPr>
          <w:b/>
          <w:bCs/>
        </w:rPr>
      </w:pPr>
      <w:r w:rsidRPr="009B6A6C">
        <w:rPr>
          <w:b/>
          <w:bCs/>
        </w:rPr>
        <w:t>Detail</w:t>
      </w:r>
    </w:p>
    <w:p w14:paraId="46BC985C" w14:textId="4C2C8EE4" w:rsidR="00F12875" w:rsidRDefault="00F12875" w:rsidP="00F12875">
      <w:bookmarkStart w:id="9" w:name="_Hlk174703259"/>
      <w:r>
        <w:t xml:space="preserve">The Bangor Awards ceremony would take place </w:t>
      </w:r>
      <w:r w:rsidRPr="00AF2D8B">
        <w:t xml:space="preserve">on Thursday </w:t>
      </w:r>
      <w:r>
        <w:t>24 October</w:t>
      </w:r>
      <w:r w:rsidRPr="00AF2D8B">
        <w:t xml:space="preserve"> at Clandeboye Lodge Hotel</w:t>
      </w:r>
      <w:r>
        <w:t>, Bangor</w:t>
      </w:r>
      <w:r w:rsidRPr="00AF2D8B">
        <w:t>.</w:t>
      </w:r>
      <w:r>
        <w:t xml:space="preserve">  </w:t>
      </w:r>
    </w:p>
    <w:bookmarkEnd w:id="9"/>
    <w:p w14:paraId="4C2DD424" w14:textId="77777777" w:rsidR="00F12875" w:rsidRDefault="00F12875" w:rsidP="00F12875"/>
    <w:p w14:paraId="1530574D" w14:textId="4D3F7A90" w:rsidR="00F12875" w:rsidRDefault="00F12875" w:rsidP="00F12875">
      <w:r>
        <w:t>Ards Chamber was finalising its plans, but it was anticipated that the event would take place in February 2025, venue to be confirmed.</w:t>
      </w:r>
    </w:p>
    <w:p w14:paraId="7A91DFDD" w14:textId="77777777" w:rsidR="00F12875" w:rsidRDefault="00F12875" w:rsidP="00F12875"/>
    <w:p w14:paraId="494618A5" w14:textId="26F5427A" w:rsidR="00F12875" w:rsidRDefault="00F12875" w:rsidP="00F12875">
      <w:pPr>
        <w:rPr>
          <w:rFonts w:cs="Arial"/>
          <w:szCs w:val="24"/>
        </w:rPr>
      </w:pPr>
      <w:r>
        <w:t>Members would be aware that Council officers had been</w:t>
      </w:r>
      <w:r>
        <w:rPr>
          <w:rFonts w:cs="Arial"/>
          <w:szCs w:val="24"/>
        </w:rPr>
        <w:t xml:space="preserve"> working closely with the Chambers of Commerce in the city and each of the towns to engage, develop the business capacity of the chambers, and to support their efforts to revitalise and promote local businesses.</w:t>
      </w:r>
    </w:p>
    <w:p w14:paraId="212C596B" w14:textId="77777777" w:rsidR="00F12875" w:rsidRDefault="00F12875" w:rsidP="00F12875">
      <w:pPr>
        <w:rPr>
          <w:rFonts w:cs="Arial"/>
          <w:szCs w:val="24"/>
        </w:rPr>
      </w:pPr>
    </w:p>
    <w:p w14:paraId="3D6F31CB" w14:textId="78DED7E7" w:rsidR="00F12875" w:rsidRDefault="00F12875" w:rsidP="00F12875">
      <w:pPr>
        <w:rPr>
          <w:rFonts w:cs="Arial"/>
          <w:szCs w:val="24"/>
        </w:rPr>
      </w:pPr>
      <w:r>
        <w:rPr>
          <w:rFonts w:cs="Arial"/>
          <w:szCs w:val="24"/>
        </w:rPr>
        <w:t xml:space="preserve">Within the business plans submitted to the Regeneration Unit and Council each year, each Chamber included within the action plan a Business Awards event to celebrate the work, resilience and successes of local businesses in the area. </w:t>
      </w:r>
    </w:p>
    <w:p w14:paraId="6DD5FD01" w14:textId="77777777" w:rsidR="00F12875" w:rsidRDefault="00F12875" w:rsidP="00F12875">
      <w:pPr>
        <w:rPr>
          <w:rFonts w:cs="Arial"/>
          <w:szCs w:val="24"/>
        </w:rPr>
      </w:pPr>
    </w:p>
    <w:p w14:paraId="4557FB69" w14:textId="3BF90229" w:rsidR="00F12875" w:rsidRDefault="00F12875" w:rsidP="00F12875">
      <w:pPr>
        <w:rPr>
          <w:rFonts w:cs="Arial"/>
          <w:szCs w:val="24"/>
        </w:rPr>
      </w:pPr>
      <w:r>
        <w:rPr>
          <w:rFonts w:cs="Arial"/>
          <w:szCs w:val="24"/>
        </w:rPr>
        <w:t>The Bangor Business Awards launched on 20 August 2024; details of the Ards Business Awards had yet to be announced.</w:t>
      </w:r>
      <w:r w:rsidRPr="00B3708F">
        <w:rPr>
          <w:rFonts w:cs="Arial"/>
          <w:szCs w:val="24"/>
        </w:rPr>
        <w:t xml:space="preserve"> </w:t>
      </w:r>
      <w:r>
        <w:rPr>
          <w:rFonts w:cs="Arial"/>
          <w:szCs w:val="24"/>
        </w:rPr>
        <w:t xml:space="preserve"> It was anticipated that Newtownards </w:t>
      </w:r>
      <w:r>
        <w:rPr>
          <w:rFonts w:cs="Arial"/>
          <w:szCs w:val="24"/>
        </w:rPr>
        <w:lastRenderedPageBreak/>
        <w:t>Chamber of Commerce would combine with Comber Chamber of Commerce in joint efforts to encourage businesses in their areas, and to include for the first-time businesses in the Peninsula to get involved.</w:t>
      </w:r>
    </w:p>
    <w:p w14:paraId="5B54C249" w14:textId="77777777" w:rsidR="00F12875" w:rsidRDefault="00F12875" w:rsidP="00F12875">
      <w:pPr>
        <w:rPr>
          <w:rFonts w:cs="Arial"/>
          <w:szCs w:val="24"/>
        </w:rPr>
      </w:pPr>
    </w:p>
    <w:p w14:paraId="5DAE4DDF" w14:textId="45515F12" w:rsidR="00F12875" w:rsidRDefault="00F12875" w:rsidP="00F12875">
      <w:pPr>
        <w:rPr>
          <w:rFonts w:cs="Arial"/>
          <w:szCs w:val="24"/>
        </w:rPr>
      </w:pPr>
      <w:r>
        <w:rPr>
          <w:rFonts w:cs="Arial"/>
          <w:szCs w:val="24"/>
        </w:rPr>
        <w:t>It was proposed that Council support sponsor of the Bangor Business Awards, Business Development category at a cost of £3,000, which was covered within this year’s ED budget allocation.  As part of the package, five complementary tickets were being made available to Council.  The Mayor and the Chief Executive would be invited separately as guests of the Chamber.</w:t>
      </w:r>
    </w:p>
    <w:p w14:paraId="02EE5EAC" w14:textId="77777777" w:rsidR="00F12875" w:rsidRDefault="00F12875" w:rsidP="00F12875">
      <w:pPr>
        <w:rPr>
          <w:rFonts w:cs="Arial"/>
          <w:szCs w:val="24"/>
        </w:rPr>
      </w:pPr>
    </w:p>
    <w:p w14:paraId="0DB2AD3A" w14:textId="584D7663" w:rsidR="00F12875" w:rsidRDefault="00F12875" w:rsidP="00F12875">
      <w:pPr>
        <w:rPr>
          <w:rFonts w:cs="Arial"/>
          <w:szCs w:val="24"/>
        </w:rPr>
      </w:pPr>
      <w:r>
        <w:rPr>
          <w:rFonts w:cs="Arial"/>
          <w:szCs w:val="24"/>
        </w:rPr>
        <w:t>A budget of £3,000 remained available under the ED budget for the Ards Business Awards event in February 2025.  Officers would provide a further update report when details become available from Newtownards Chamber of Commerce.</w:t>
      </w:r>
    </w:p>
    <w:p w14:paraId="37B3EE32" w14:textId="77777777" w:rsidR="00B51B98" w:rsidRDefault="00B51B98" w:rsidP="00EA7004">
      <w:pPr>
        <w:rPr>
          <w:lang w:eastAsia="en-GB"/>
        </w:rPr>
      </w:pPr>
    </w:p>
    <w:p w14:paraId="3D5EA120" w14:textId="77777777" w:rsidR="00F12875" w:rsidRDefault="00B51B98" w:rsidP="00F12875">
      <w:pPr>
        <w:rPr>
          <w:rFonts w:cs="Arial"/>
          <w:szCs w:val="24"/>
          <w:lang w:eastAsia="en-GB"/>
        </w:rPr>
      </w:pPr>
      <w:r>
        <w:rPr>
          <w:rFonts w:cs="Arial"/>
          <w:bCs/>
          <w:szCs w:val="24"/>
          <w:lang w:eastAsia="en-GB"/>
        </w:rPr>
        <w:t xml:space="preserve">RECOMMENDED </w:t>
      </w:r>
      <w:r w:rsidR="00F12875" w:rsidRPr="00445A9C">
        <w:rPr>
          <w:rFonts w:cs="Arial"/>
          <w:szCs w:val="24"/>
          <w:lang w:eastAsia="en-GB"/>
        </w:rPr>
        <w:t>that</w:t>
      </w:r>
      <w:r w:rsidR="00F12875">
        <w:rPr>
          <w:rFonts w:cs="Arial"/>
          <w:szCs w:val="24"/>
          <w:lang w:eastAsia="en-GB"/>
        </w:rPr>
        <w:t xml:space="preserve"> Council n</w:t>
      </w:r>
      <w:r w:rsidR="00F12875" w:rsidRPr="00EF1557">
        <w:rPr>
          <w:rFonts w:cs="Arial"/>
          <w:szCs w:val="24"/>
          <w:lang w:eastAsia="en-GB"/>
        </w:rPr>
        <w:t>ominates a maximum of five Members to attend the Bangor Business Awards on 24 October 2024.</w:t>
      </w:r>
    </w:p>
    <w:p w14:paraId="3CF852BA" w14:textId="77777777" w:rsidR="00100B63" w:rsidRDefault="00100B63" w:rsidP="00F12875">
      <w:pPr>
        <w:rPr>
          <w:rFonts w:cs="Arial"/>
          <w:szCs w:val="24"/>
          <w:lang w:eastAsia="en-GB"/>
        </w:rPr>
      </w:pPr>
    </w:p>
    <w:p w14:paraId="195B806F" w14:textId="25C8B53D" w:rsidR="00100B63" w:rsidRDefault="00100B63" w:rsidP="00F12875">
      <w:pPr>
        <w:rPr>
          <w:rFonts w:cs="Arial"/>
          <w:szCs w:val="24"/>
          <w:lang w:eastAsia="en-GB"/>
        </w:rPr>
      </w:pPr>
      <w:r>
        <w:rPr>
          <w:rFonts w:cs="Arial"/>
          <w:szCs w:val="24"/>
          <w:lang w:eastAsia="en-GB"/>
        </w:rPr>
        <w:t>The Interim Director of Place advised that five nominations were being sought from the Committee and both the Mayor and Chief Executive would receive separate individual invitations.</w:t>
      </w:r>
    </w:p>
    <w:p w14:paraId="18F254CE" w14:textId="77777777" w:rsidR="00100B63" w:rsidRDefault="00100B63" w:rsidP="00F12875">
      <w:pPr>
        <w:rPr>
          <w:rFonts w:cs="Arial"/>
          <w:szCs w:val="24"/>
          <w:lang w:eastAsia="en-GB"/>
        </w:rPr>
      </w:pPr>
    </w:p>
    <w:p w14:paraId="1C6DA666" w14:textId="02274DEC" w:rsidR="00100B63" w:rsidRDefault="00100B63" w:rsidP="00F12875">
      <w:pPr>
        <w:rPr>
          <w:rFonts w:cs="Arial"/>
          <w:szCs w:val="24"/>
          <w:lang w:eastAsia="en-GB"/>
        </w:rPr>
      </w:pPr>
      <w:r>
        <w:rPr>
          <w:rFonts w:cs="Arial"/>
          <w:szCs w:val="24"/>
          <w:lang w:eastAsia="en-GB"/>
        </w:rPr>
        <w:t xml:space="preserve">Alderman Adair proposed, seconded by Councillor McCracken that the recommendation be adopted. </w:t>
      </w:r>
    </w:p>
    <w:p w14:paraId="45FF08B4" w14:textId="77777777" w:rsidR="00100B63" w:rsidRDefault="00100B63" w:rsidP="00F12875">
      <w:pPr>
        <w:rPr>
          <w:rFonts w:cs="Arial"/>
          <w:szCs w:val="24"/>
          <w:lang w:eastAsia="en-GB"/>
        </w:rPr>
      </w:pPr>
    </w:p>
    <w:p w14:paraId="1A8B5B02" w14:textId="40DB8736" w:rsidR="00100B63" w:rsidRDefault="00100B63" w:rsidP="00F12875">
      <w:pPr>
        <w:rPr>
          <w:rFonts w:cs="Arial"/>
          <w:szCs w:val="24"/>
          <w:lang w:eastAsia="en-GB"/>
        </w:rPr>
      </w:pPr>
      <w:r>
        <w:rPr>
          <w:rFonts w:cs="Arial"/>
          <w:szCs w:val="24"/>
          <w:lang w:eastAsia="en-GB"/>
        </w:rPr>
        <w:t>At this stage the Chairman sought nominations.</w:t>
      </w:r>
    </w:p>
    <w:p w14:paraId="46905A47" w14:textId="77777777" w:rsidR="00100B63" w:rsidRDefault="00100B63" w:rsidP="00F12875">
      <w:pPr>
        <w:rPr>
          <w:rFonts w:cs="Arial"/>
          <w:szCs w:val="24"/>
          <w:lang w:eastAsia="en-GB"/>
        </w:rPr>
      </w:pPr>
    </w:p>
    <w:p w14:paraId="0F9F648B" w14:textId="002D4530" w:rsidR="00100B63" w:rsidRDefault="00100B63" w:rsidP="00F12875">
      <w:pPr>
        <w:rPr>
          <w:rFonts w:cs="Arial"/>
          <w:szCs w:val="24"/>
          <w:lang w:eastAsia="en-GB"/>
        </w:rPr>
      </w:pPr>
      <w:r>
        <w:rPr>
          <w:rFonts w:cs="Arial"/>
          <w:szCs w:val="24"/>
          <w:lang w:eastAsia="en-GB"/>
        </w:rPr>
        <w:t>Alderman Armstrong-Cotter proposed, seconded by Alderman Adair, that Councillors Gilmour and Thompson be nominated to attend.</w:t>
      </w:r>
    </w:p>
    <w:p w14:paraId="6DAA1B9B" w14:textId="77777777" w:rsidR="00100B63" w:rsidRDefault="00100B63" w:rsidP="00F12875">
      <w:pPr>
        <w:rPr>
          <w:rFonts w:cs="Arial"/>
          <w:szCs w:val="24"/>
          <w:lang w:eastAsia="en-GB"/>
        </w:rPr>
      </w:pPr>
    </w:p>
    <w:p w14:paraId="28FFCAD4" w14:textId="446C2DBE" w:rsidR="00100B63" w:rsidRDefault="00100B63" w:rsidP="00F12875">
      <w:pPr>
        <w:rPr>
          <w:rFonts w:cs="Arial"/>
          <w:szCs w:val="24"/>
          <w:lang w:eastAsia="en-GB"/>
        </w:rPr>
      </w:pPr>
      <w:r>
        <w:rPr>
          <w:rFonts w:cs="Arial"/>
          <w:szCs w:val="24"/>
          <w:lang w:eastAsia="en-GB"/>
        </w:rPr>
        <w:t xml:space="preserve">Councillor McCracken proposed an alternative that a ticket be allocated to each of the representatives within the Bangor Central DEA. </w:t>
      </w:r>
    </w:p>
    <w:p w14:paraId="0AEFDFE6" w14:textId="77777777" w:rsidR="00100B63" w:rsidRDefault="00100B63" w:rsidP="00F12875">
      <w:pPr>
        <w:rPr>
          <w:rFonts w:cs="Arial"/>
          <w:szCs w:val="24"/>
          <w:lang w:eastAsia="en-GB"/>
        </w:rPr>
      </w:pPr>
    </w:p>
    <w:p w14:paraId="0BFE89E6" w14:textId="57C2E607" w:rsidR="00100B63" w:rsidRDefault="00100B63" w:rsidP="00F12875">
      <w:pPr>
        <w:rPr>
          <w:rFonts w:cs="Arial"/>
          <w:szCs w:val="24"/>
          <w:lang w:eastAsia="en-GB"/>
        </w:rPr>
      </w:pPr>
      <w:r>
        <w:rPr>
          <w:rFonts w:cs="Arial"/>
          <w:szCs w:val="24"/>
          <w:lang w:eastAsia="en-GB"/>
        </w:rPr>
        <w:t>At this stage the Chairman sought further proposals and there were none. She sought agreement on the proposal which was already on the floor for Councillors Gilmour and Thompson to attend. A vote was undertaken by way of a show of hands and six voted for and six voted against. The Chairman used her casting vote and the proposal was declare</w:t>
      </w:r>
      <w:r w:rsidR="00CB071F">
        <w:rPr>
          <w:rFonts w:cs="Arial"/>
          <w:szCs w:val="24"/>
          <w:lang w:eastAsia="en-GB"/>
        </w:rPr>
        <w:t>d</w:t>
      </w:r>
      <w:r>
        <w:rPr>
          <w:rFonts w:cs="Arial"/>
          <w:szCs w:val="24"/>
          <w:lang w:eastAsia="en-GB"/>
        </w:rPr>
        <w:t xml:space="preserve"> carried. </w:t>
      </w:r>
    </w:p>
    <w:p w14:paraId="035C2299" w14:textId="77777777" w:rsidR="00100B63" w:rsidRDefault="00100B63" w:rsidP="00F12875">
      <w:pPr>
        <w:rPr>
          <w:rFonts w:cs="Arial"/>
          <w:szCs w:val="24"/>
          <w:lang w:eastAsia="en-GB"/>
        </w:rPr>
      </w:pPr>
    </w:p>
    <w:p w14:paraId="4870F372" w14:textId="672C08E1" w:rsidR="00100B63" w:rsidRDefault="00E54D92" w:rsidP="00F12875">
      <w:pPr>
        <w:rPr>
          <w:rFonts w:cs="Arial"/>
          <w:szCs w:val="24"/>
          <w:lang w:eastAsia="en-GB"/>
        </w:rPr>
      </w:pPr>
      <w:r>
        <w:rPr>
          <w:rFonts w:cs="Arial"/>
          <w:szCs w:val="24"/>
          <w:lang w:eastAsia="en-GB"/>
        </w:rPr>
        <w:t>Councillor McCracken suggested that as a compromise the remaining three tickets be allocated to each of the largest parties in the Bangor Central DEA.</w:t>
      </w:r>
    </w:p>
    <w:p w14:paraId="68709F1F" w14:textId="77777777" w:rsidR="00CB071F" w:rsidRDefault="00CB071F" w:rsidP="00F12875">
      <w:pPr>
        <w:rPr>
          <w:rFonts w:cs="Arial"/>
          <w:szCs w:val="24"/>
          <w:lang w:eastAsia="en-GB"/>
        </w:rPr>
      </w:pPr>
    </w:p>
    <w:p w14:paraId="51D05D33" w14:textId="1321A537" w:rsidR="00CB071F" w:rsidRDefault="00CB071F" w:rsidP="00F12875">
      <w:pPr>
        <w:rPr>
          <w:rFonts w:cs="Arial"/>
          <w:szCs w:val="24"/>
          <w:lang w:eastAsia="en-GB"/>
        </w:rPr>
      </w:pPr>
      <w:r>
        <w:rPr>
          <w:rFonts w:cs="Arial"/>
          <w:szCs w:val="24"/>
          <w:lang w:eastAsia="en-GB"/>
        </w:rPr>
        <w:t>A debate ensued on the suggestion made by Councillor McCracken at this stage.</w:t>
      </w:r>
    </w:p>
    <w:p w14:paraId="6207E923" w14:textId="77777777" w:rsidR="00E54D92" w:rsidRDefault="00E54D92" w:rsidP="00F12875">
      <w:pPr>
        <w:rPr>
          <w:rFonts w:cs="Arial"/>
          <w:szCs w:val="24"/>
          <w:lang w:eastAsia="en-GB"/>
        </w:rPr>
      </w:pPr>
    </w:p>
    <w:p w14:paraId="4B84A873" w14:textId="0CCBE8FA" w:rsidR="00E54D92" w:rsidRDefault="00E54D92" w:rsidP="00F12875">
      <w:pPr>
        <w:rPr>
          <w:rFonts w:cs="Arial"/>
          <w:szCs w:val="24"/>
          <w:lang w:eastAsia="en-GB"/>
        </w:rPr>
      </w:pPr>
      <w:r>
        <w:rPr>
          <w:rFonts w:cs="Arial"/>
          <w:szCs w:val="24"/>
          <w:lang w:eastAsia="en-GB"/>
        </w:rPr>
        <w:t>Councillor McCracken proposed, seconded by Alderman Adair, that Councillors Blaney, McCra</w:t>
      </w:r>
      <w:r w:rsidR="00CB071F">
        <w:rPr>
          <w:rFonts w:cs="Arial"/>
          <w:szCs w:val="24"/>
          <w:lang w:eastAsia="en-GB"/>
        </w:rPr>
        <w:t>c</w:t>
      </w:r>
      <w:r>
        <w:rPr>
          <w:rFonts w:cs="Arial"/>
          <w:szCs w:val="24"/>
          <w:lang w:eastAsia="en-GB"/>
        </w:rPr>
        <w:t>ken and McKimm be nominated to attend.</w:t>
      </w:r>
    </w:p>
    <w:p w14:paraId="686684B1" w14:textId="77777777" w:rsidR="00E54D92" w:rsidRDefault="00E54D92" w:rsidP="00F12875">
      <w:pPr>
        <w:rPr>
          <w:rFonts w:cs="Arial"/>
          <w:szCs w:val="24"/>
          <w:lang w:eastAsia="en-GB"/>
        </w:rPr>
      </w:pPr>
    </w:p>
    <w:p w14:paraId="7A5CF804" w14:textId="171D3ACD" w:rsidR="00E54D92" w:rsidRDefault="00E54D92" w:rsidP="00F12875">
      <w:pPr>
        <w:rPr>
          <w:rFonts w:cs="Arial"/>
          <w:szCs w:val="24"/>
          <w:lang w:eastAsia="en-GB"/>
        </w:rPr>
      </w:pPr>
      <w:r>
        <w:rPr>
          <w:rFonts w:cs="Arial"/>
          <w:szCs w:val="24"/>
          <w:lang w:eastAsia="en-GB"/>
        </w:rPr>
        <w:t xml:space="preserve">In terms of the £3,000 budget Councillor Smart sought clarification that had not recently been reviewed. </w:t>
      </w:r>
    </w:p>
    <w:p w14:paraId="6C4FF3EE" w14:textId="77777777" w:rsidR="00E54D92" w:rsidRDefault="00E54D92" w:rsidP="00F12875">
      <w:pPr>
        <w:rPr>
          <w:rFonts w:cs="Arial"/>
          <w:szCs w:val="24"/>
          <w:lang w:eastAsia="en-GB"/>
        </w:rPr>
      </w:pPr>
    </w:p>
    <w:p w14:paraId="13C3F281" w14:textId="270F2909" w:rsidR="00E54D92" w:rsidRDefault="00E54D92" w:rsidP="00F12875">
      <w:pPr>
        <w:rPr>
          <w:rFonts w:cs="Arial"/>
          <w:szCs w:val="24"/>
          <w:lang w:eastAsia="en-GB"/>
        </w:rPr>
      </w:pPr>
      <w:r>
        <w:rPr>
          <w:rFonts w:cs="Arial"/>
          <w:szCs w:val="24"/>
          <w:lang w:eastAsia="en-GB"/>
        </w:rPr>
        <w:lastRenderedPageBreak/>
        <w:t xml:space="preserve">The Head of Economic Development advised that </w:t>
      </w:r>
      <w:r w:rsidR="000D72F2">
        <w:rPr>
          <w:rFonts w:cs="Arial"/>
          <w:szCs w:val="24"/>
          <w:lang w:eastAsia="en-GB"/>
        </w:rPr>
        <w:t xml:space="preserve">it was </w:t>
      </w:r>
      <w:r w:rsidR="004E3F7B">
        <w:rPr>
          <w:rFonts w:cs="Arial"/>
          <w:szCs w:val="24"/>
          <w:lang w:eastAsia="en-GB"/>
        </w:rPr>
        <w:t xml:space="preserve">in </w:t>
      </w:r>
      <w:r w:rsidR="000D72F2">
        <w:rPr>
          <w:rFonts w:cs="Arial"/>
          <w:szCs w:val="24"/>
          <w:lang w:eastAsia="en-GB"/>
        </w:rPr>
        <w:t xml:space="preserve">line with what was being charged and on this occasion the Council </w:t>
      </w:r>
      <w:r w:rsidR="00CB071F">
        <w:rPr>
          <w:rFonts w:cs="Arial"/>
          <w:szCs w:val="24"/>
          <w:lang w:eastAsia="en-GB"/>
        </w:rPr>
        <w:t>had been asked to sponsor</w:t>
      </w:r>
      <w:r w:rsidR="000D72F2">
        <w:rPr>
          <w:rFonts w:cs="Arial"/>
          <w:szCs w:val="24"/>
          <w:lang w:eastAsia="en-GB"/>
        </w:rPr>
        <w:t xml:space="preserve"> a category and th</w:t>
      </w:r>
      <w:r w:rsidR="00CB071F">
        <w:rPr>
          <w:rFonts w:cs="Arial"/>
          <w:szCs w:val="24"/>
          <w:lang w:eastAsia="en-GB"/>
        </w:rPr>
        <w:t>e</w:t>
      </w:r>
      <w:r w:rsidR="000D72F2">
        <w:rPr>
          <w:rFonts w:cs="Arial"/>
          <w:szCs w:val="24"/>
          <w:lang w:eastAsia="en-GB"/>
        </w:rPr>
        <w:t xml:space="preserve"> budget of £3,000 was in line with that. </w:t>
      </w:r>
    </w:p>
    <w:p w14:paraId="7D52AC47" w14:textId="77777777" w:rsidR="000D72F2" w:rsidRDefault="000D72F2" w:rsidP="00F12875">
      <w:pPr>
        <w:rPr>
          <w:rFonts w:cs="Arial"/>
          <w:szCs w:val="24"/>
          <w:lang w:eastAsia="en-GB"/>
        </w:rPr>
      </w:pPr>
    </w:p>
    <w:p w14:paraId="39DFF45D" w14:textId="7309258A" w:rsidR="000D72F2" w:rsidRDefault="000D72F2" w:rsidP="00F12875">
      <w:pPr>
        <w:rPr>
          <w:rFonts w:cs="Arial"/>
          <w:szCs w:val="24"/>
          <w:lang w:eastAsia="en-GB"/>
        </w:rPr>
      </w:pPr>
      <w:r>
        <w:rPr>
          <w:rFonts w:cs="Arial"/>
          <w:szCs w:val="24"/>
          <w:lang w:eastAsia="en-GB"/>
        </w:rPr>
        <w:t xml:space="preserve">Continuing Councillor Smart commented that he aware that the Ards Chamber was struggling with the grant which had been made available and </w:t>
      </w:r>
      <w:r w:rsidR="00CB071F">
        <w:rPr>
          <w:rFonts w:cs="Arial"/>
          <w:szCs w:val="24"/>
          <w:lang w:eastAsia="en-GB"/>
        </w:rPr>
        <w:t xml:space="preserve">experiencing </w:t>
      </w:r>
      <w:r>
        <w:rPr>
          <w:rFonts w:cs="Arial"/>
          <w:szCs w:val="24"/>
          <w:lang w:eastAsia="en-GB"/>
        </w:rPr>
        <w:t xml:space="preserve"> difficulties with accommodation also. He added that he was hopeful they would feed that back to Council for the following year to make it aware of what their needs would be.</w:t>
      </w:r>
    </w:p>
    <w:p w14:paraId="4C8B3D0E" w14:textId="77777777" w:rsidR="000D72F2" w:rsidRDefault="000D72F2" w:rsidP="00F12875">
      <w:pPr>
        <w:rPr>
          <w:rFonts w:cs="Arial"/>
          <w:szCs w:val="24"/>
          <w:lang w:eastAsia="en-GB"/>
        </w:rPr>
      </w:pPr>
    </w:p>
    <w:p w14:paraId="0F1FD929" w14:textId="25366396" w:rsidR="000D72F2" w:rsidRDefault="000D72F2" w:rsidP="00F12875">
      <w:pPr>
        <w:rPr>
          <w:rFonts w:cs="Arial"/>
          <w:szCs w:val="24"/>
          <w:lang w:eastAsia="en-GB"/>
        </w:rPr>
      </w:pPr>
      <w:r>
        <w:rPr>
          <w:rFonts w:cs="Arial"/>
          <w:szCs w:val="24"/>
          <w:lang w:eastAsia="en-GB"/>
        </w:rPr>
        <w:t>In response the Head of Economic Development reminded members that it was fast approaching the rates estimation time and as such that w</w:t>
      </w:r>
      <w:r w:rsidR="00CB071F">
        <w:rPr>
          <w:rFonts w:cs="Arial"/>
          <w:szCs w:val="24"/>
          <w:lang w:eastAsia="en-GB"/>
        </w:rPr>
        <w:t xml:space="preserve">ould be </w:t>
      </w:r>
      <w:r>
        <w:rPr>
          <w:rFonts w:cs="Arial"/>
          <w:szCs w:val="24"/>
          <w:lang w:eastAsia="en-GB"/>
        </w:rPr>
        <w:t>a matter for elected members. She added that officers had been in touch with Ards Chamber to make them aware and encourage it come forward with a business plan.</w:t>
      </w:r>
    </w:p>
    <w:p w14:paraId="2A261194" w14:textId="77777777" w:rsidR="00100B63" w:rsidRDefault="00100B63" w:rsidP="00F12875">
      <w:pPr>
        <w:rPr>
          <w:rFonts w:cs="Arial"/>
          <w:szCs w:val="24"/>
          <w:lang w:eastAsia="en-GB"/>
        </w:rPr>
      </w:pPr>
    </w:p>
    <w:p w14:paraId="26CD6D69" w14:textId="4D3220E4" w:rsidR="00C4142D" w:rsidRDefault="00B51B98" w:rsidP="00C4142D">
      <w:pPr>
        <w:rPr>
          <w:rFonts w:cs="Arial"/>
          <w:b/>
          <w:bCs/>
          <w:szCs w:val="24"/>
          <w:lang w:eastAsia="en-GB"/>
        </w:rPr>
      </w:pPr>
      <w:r w:rsidRPr="00DC6651">
        <w:rPr>
          <w:b/>
          <w:bCs/>
        </w:rPr>
        <w:t>AGREED TO RECOMMEND, that t</w:t>
      </w:r>
      <w:r w:rsidR="00C4142D">
        <w:rPr>
          <w:b/>
          <w:bCs/>
        </w:rPr>
        <w:t xml:space="preserve">he recommendation be adopted and furthermore that the following members be nominated to attend </w:t>
      </w:r>
      <w:r w:rsidR="00C4142D" w:rsidRPr="00C4142D">
        <w:rPr>
          <w:rFonts w:cs="Arial"/>
          <w:b/>
          <w:bCs/>
          <w:szCs w:val="24"/>
          <w:lang w:eastAsia="en-GB"/>
        </w:rPr>
        <w:t>the Bangor Business Awards on 24 October 2024</w:t>
      </w:r>
      <w:r w:rsidR="00C4142D">
        <w:rPr>
          <w:rFonts w:cs="Arial"/>
          <w:b/>
          <w:bCs/>
          <w:szCs w:val="24"/>
          <w:lang w:eastAsia="en-GB"/>
        </w:rPr>
        <w:t>:</w:t>
      </w:r>
    </w:p>
    <w:p w14:paraId="757772A6" w14:textId="77777777" w:rsidR="00C4142D" w:rsidRDefault="00C4142D" w:rsidP="00C4142D">
      <w:pPr>
        <w:rPr>
          <w:rFonts w:cs="Arial"/>
          <w:b/>
          <w:bCs/>
          <w:szCs w:val="24"/>
          <w:lang w:eastAsia="en-GB"/>
        </w:rPr>
      </w:pPr>
    </w:p>
    <w:p w14:paraId="317A65BA" w14:textId="5FEEE8C9" w:rsidR="00B51B98" w:rsidRDefault="00C4142D" w:rsidP="00B51B98">
      <w:pPr>
        <w:rPr>
          <w:rFonts w:cs="Arial"/>
          <w:b/>
          <w:bCs/>
          <w:szCs w:val="24"/>
          <w:lang w:eastAsia="en-GB"/>
        </w:rPr>
      </w:pPr>
      <w:r>
        <w:rPr>
          <w:rFonts w:cs="Arial"/>
          <w:b/>
          <w:bCs/>
          <w:szCs w:val="24"/>
          <w:lang w:eastAsia="en-GB"/>
        </w:rPr>
        <w:t>Councillor Blaney</w:t>
      </w:r>
    </w:p>
    <w:p w14:paraId="2BB46D33" w14:textId="1DA97984" w:rsidR="00C4142D" w:rsidRDefault="00C4142D" w:rsidP="00B51B98">
      <w:pPr>
        <w:rPr>
          <w:rFonts w:cs="Arial"/>
          <w:b/>
          <w:bCs/>
          <w:szCs w:val="24"/>
          <w:lang w:eastAsia="en-GB"/>
        </w:rPr>
      </w:pPr>
      <w:r>
        <w:rPr>
          <w:rFonts w:cs="Arial"/>
          <w:b/>
          <w:bCs/>
          <w:szCs w:val="24"/>
          <w:lang w:eastAsia="en-GB"/>
        </w:rPr>
        <w:t>Councillor Gilmour</w:t>
      </w:r>
    </w:p>
    <w:p w14:paraId="77A23CDB" w14:textId="113A8D56" w:rsidR="00C4142D" w:rsidRDefault="00C4142D" w:rsidP="00B51B98">
      <w:pPr>
        <w:rPr>
          <w:rFonts w:cs="Arial"/>
          <w:b/>
          <w:bCs/>
          <w:szCs w:val="24"/>
          <w:lang w:eastAsia="en-GB"/>
        </w:rPr>
      </w:pPr>
      <w:r>
        <w:rPr>
          <w:rFonts w:cs="Arial"/>
          <w:b/>
          <w:bCs/>
          <w:szCs w:val="24"/>
          <w:lang w:eastAsia="en-GB"/>
        </w:rPr>
        <w:t>Councillor McCracken</w:t>
      </w:r>
    </w:p>
    <w:p w14:paraId="359B4291" w14:textId="5804F8FD" w:rsidR="00C4142D" w:rsidRDefault="00C4142D" w:rsidP="00B51B98">
      <w:pPr>
        <w:rPr>
          <w:rFonts w:cs="Arial"/>
          <w:b/>
          <w:bCs/>
          <w:szCs w:val="24"/>
          <w:lang w:eastAsia="en-GB"/>
        </w:rPr>
      </w:pPr>
      <w:r>
        <w:rPr>
          <w:rFonts w:cs="Arial"/>
          <w:b/>
          <w:bCs/>
          <w:szCs w:val="24"/>
          <w:lang w:eastAsia="en-GB"/>
        </w:rPr>
        <w:t>Councillor McKimm</w:t>
      </w:r>
    </w:p>
    <w:p w14:paraId="54742775" w14:textId="14736BDD" w:rsidR="00C4142D" w:rsidRDefault="00C4142D" w:rsidP="00B51B98">
      <w:pPr>
        <w:rPr>
          <w:rFonts w:cs="Arial"/>
          <w:b/>
          <w:bCs/>
          <w:szCs w:val="24"/>
          <w:lang w:eastAsia="en-GB"/>
        </w:rPr>
      </w:pPr>
      <w:r>
        <w:rPr>
          <w:rFonts w:cs="Arial"/>
          <w:b/>
          <w:bCs/>
          <w:szCs w:val="24"/>
          <w:lang w:eastAsia="en-GB"/>
        </w:rPr>
        <w:t>Councillor Thompson</w:t>
      </w:r>
    </w:p>
    <w:p w14:paraId="10114FE5" w14:textId="77777777" w:rsidR="004D51BC" w:rsidRDefault="004D51BC" w:rsidP="00B51B98">
      <w:pPr>
        <w:rPr>
          <w:rFonts w:cs="Arial"/>
          <w:b/>
          <w:bCs/>
          <w:szCs w:val="24"/>
          <w:lang w:eastAsia="en-GB"/>
        </w:rPr>
      </w:pPr>
    </w:p>
    <w:p w14:paraId="4194DADB" w14:textId="069CE0A0" w:rsidR="004D51BC" w:rsidRPr="004D51BC" w:rsidRDefault="004D51BC" w:rsidP="00B51B98">
      <w:pPr>
        <w:rPr>
          <w:rFonts w:cs="Arial"/>
          <w:szCs w:val="24"/>
          <w:lang w:eastAsia="en-GB"/>
        </w:rPr>
      </w:pPr>
      <w:r>
        <w:rPr>
          <w:rFonts w:cs="Arial"/>
          <w:szCs w:val="24"/>
          <w:lang w:eastAsia="en-GB"/>
        </w:rPr>
        <w:t>(Alderman Adair having declared an interest in the next item left the Council Chamber at this stage – 7.48pm)</w:t>
      </w:r>
    </w:p>
    <w:p w14:paraId="7A47ECE3" w14:textId="77777777" w:rsidR="00DC6651" w:rsidRPr="008F29CF" w:rsidRDefault="00DC6651" w:rsidP="00EA7004"/>
    <w:bookmarkEnd w:id="5"/>
    <w:p w14:paraId="7D6AC16E" w14:textId="164D8C9B" w:rsidR="00B132C2" w:rsidRPr="00476F0E" w:rsidRDefault="00885755" w:rsidP="00B132C2">
      <w:pPr>
        <w:pStyle w:val="Heading1"/>
        <w:spacing w:line="240" w:lineRule="auto"/>
        <w:ind w:left="720" w:hanging="720"/>
        <w:rPr>
          <w:rFonts w:ascii="Arial" w:hAnsi="Arial" w:cs="Arial"/>
          <w:b w:val="0"/>
          <w:bCs/>
          <w:caps w:val="0"/>
          <w:sz w:val="24"/>
          <w:szCs w:val="24"/>
          <w:u w:val="none"/>
        </w:rPr>
      </w:pPr>
      <w:r>
        <w:rPr>
          <w:u w:val="none"/>
        </w:rPr>
        <w:t>6</w:t>
      </w:r>
      <w:r w:rsidRPr="00C068E3">
        <w:rPr>
          <w:u w:val="none"/>
        </w:rPr>
        <w:t>.</w:t>
      </w:r>
      <w:r w:rsidRPr="00C068E3">
        <w:rPr>
          <w:u w:val="none"/>
        </w:rPr>
        <w:tab/>
      </w:r>
      <w:r w:rsidR="004277ED">
        <w:rPr>
          <w:rFonts w:ascii="Arial" w:hAnsi="Arial" w:cs="Arial"/>
          <w:noProof/>
          <w:szCs w:val="28"/>
        </w:rPr>
        <w:t>VISIT BELFAST 12 MONTH OVERVIEW 2023/24 (FILE</w:t>
      </w:r>
      <w:r w:rsidR="00476F0E">
        <w:rPr>
          <w:rFonts w:ascii="Arial" w:hAnsi="Arial" w:cs="Arial"/>
          <w:noProof/>
          <w:szCs w:val="28"/>
        </w:rPr>
        <w:t xml:space="preserve"> </w:t>
      </w:r>
      <w:r w:rsidR="00476F0E" w:rsidRPr="00BA4BC4">
        <w:rPr>
          <w:noProof/>
        </w:rPr>
        <w:t>170871</w:t>
      </w:r>
      <w:r w:rsidR="004277ED">
        <w:rPr>
          <w:rFonts w:ascii="Arial" w:hAnsi="Arial" w:cs="Arial"/>
          <w:noProof/>
          <w:szCs w:val="28"/>
        </w:rPr>
        <w:t>)</w:t>
      </w:r>
    </w:p>
    <w:p w14:paraId="2040D915" w14:textId="15A00EE9" w:rsidR="004A336D" w:rsidRDefault="00474F60" w:rsidP="004A336D">
      <w:pPr>
        <w:rPr>
          <w:rFonts w:cs="Arial"/>
          <w:szCs w:val="24"/>
        </w:rPr>
      </w:pPr>
      <w:r>
        <w:rPr>
          <w:rFonts w:cs="Arial"/>
          <w:szCs w:val="24"/>
        </w:rPr>
        <w:tab/>
        <w:t>(Appendi</w:t>
      </w:r>
      <w:r w:rsidR="00B51B98">
        <w:rPr>
          <w:rFonts w:cs="Arial"/>
          <w:szCs w:val="24"/>
        </w:rPr>
        <w:t>x</w:t>
      </w:r>
      <w:r w:rsidR="003253D3">
        <w:rPr>
          <w:rFonts w:cs="Arial"/>
          <w:szCs w:val="24"/>
        </w:rPr>
        <w:t xml:space="preserve"> III</w:t>
      </w:r>
      <w:r>
        <w:rPr>
          <w:rFonts w:cs="Arial"/>
          <w:szCs w:val="24"/>
        </w:rPr>
        <w:t>)</w:t>
      </w:r>
    </w:p>
    <w:p w14:paraId="0F110B25" w14:textId="77777777" w:rsidR="00474F60" w:rsidRDefault="00474F60" w:rsidP="004A336D">
      <w:pPr>
        <w:rPr>
          <w:rFonts w:cs="Arial"/>
          <w:szCs w:val="24"/>
        </w:rPr>
      </w:pPr>
    </w:p>
    <w:p w14:paraId="7E06E137" w14:textId="743BF875" w:rsidR="00476F0E" w:rsidRPr="00476F0E" w:rsidRDefault="00B51B98" w:rsidP="00476F0E">
      <w:pPr>
        <w:pStyle w:val="NoSpacing"/>
        <w:rPr>
          <w:rFonts w:ascii="Arial" w:hAnsi="Arial" w:cs="Arial"/>
          <w:sz w:val="24"/>
          <w:szCs w:val="24"/>
        </w:rPr>
      </w:pPr>
      <w:r w:rsidRPr="00476F0E">
        <w:rPr>
          <w:rFonts w:ascii="Arial" w:hAnsi="Arial" w:cs="Arial"/>
          <w:caps/>
          <w:sz w:val="24"/>
          <w:szCs w:val="24"/>
        </w:rPr>
        <w:t>Previously circulated</w:t>
      </w:r>
      <w:r w:rsidRPr="00476F0E">
        <w:rPr>
          <w:rFonts w:ascii="Arial" w:hAnsi="Arial" w:cs="Arial"/>
          <w:sz w:val="24"/>
          <w:szCs w:val="24"/>
        </w:rPr>
        <w:t xml:space="preserve">:- Report from the </w:t>
      </w:r>
      <w:r w:rsidR="00476F0E" w:rsidRPr="00476F0E">
        <w:rPr>
          <w:rFonts w:ascii="Arial" w:hAnsi="Arial" w:cs="Arial"/>
          <w:sz w:val="24"/>
          <w:szCs w:val="24"/>
        </w:rPr>
        <w:t>Director of Prosperity stating that Ards and North Down BC ha</w:t>
      </w:r>
      <w:r w:rsidR="00476F0E">
        <w:rPr>
          <w:rFonts w:ascii="Arial" w:hAnsi="Arial" w:cs="Arial"/>
          <w:sz w:val="24"/>
          <w:szCs w:val="24"/>
        </w:rPr>
        <w:t>d</w:t>
      </w:r>
      <w:r w:rsidR="00476F0E" w:rsidRPr="00476F0E">
        <w:rPr>
          <w:rFonts w:ascii="Arial" w:hAnsi="Arial" w:cs="Arial"/>
          <w:sz w:val="24"/>
          <w:szCs w:val="24"/>
        </w:rPr>
        <w:t xml:space="preserve"> a partnership Service Level Agreement (SLA) in place with Visit Belfast (VB).</w:t>
      </w:r>
    </w:p>
    <w:p w14:paraId="68FAFC74" w14:textId="77777777" w:rsidR="00476F0E" w:rsidRPr="00476F0E" w:rsidRDefault="00476F0E" w:rsidP="00476F0E">
      <w:pPr>
        <w:pStyle w:val="NoSpacing"/>
        <w:rPr>
          <w:rFonts w:ascii="Arial" w:hAnsi="Arial" w:cs="Arial"/>
          <w:sz w:val="24"/>
          <w:szCs w:val="24"/>
        </w:rPr>
      </w:pPr>
    </w:p>
    <w:p w14:paraId="7FB3E98B" w14:textId="70011B4A" w:rsidR="00476F0E" w:rsidRPr="00476F0E" w:rsidRDefault="00476F0E" w:rsidP="00476F0E">
      <w:pPr>
        <w:pStyle w:val="NoSpacing"/>
        <w:rPr>
          <w:rFonts w:ascii="Arial" w:hAnsi="Arial" w:cs="Arial"/>
          <w:sz w:val="24"/>
          <w:szCs w:val="24"/>
        </w:rPr>
      </w:pPr>
      <w:r w:rsidRPr="00476F0E">
        <w:rPr>
          <w:rFonts w:ascii="Arial" w:hAnsi="Arial" w:cs="Arial"/>
          <w:sz w:val="24"/>
          <w:szCs w:val="24"/>
        </w:rPr>
        <w:t xml:space="preserve">The purpose of the partnership </w:t>
      </w:r>
      <w:r>
        <w:rPr>
          <w:rFonts w:ascii="Arial" w:hAnsi="Arial" w:cs="Arial"/>
          <w:sz w:val="24"/>
          <w:szCs w:val="24"/>
        </w:rPr>
        <w:t>wa</w:t>
      </w:r>
      <w:r w:rsidRPr="00476F0E">
        <w:rPr>
          <w:rFonts w:ascii="Arial" w:hAnsi="Arial" w:cs="Arial"/>
          <w:sz w:val="24"/>
          <w:szCs w:val="24"/>
        </w:rPr>
        <w:t>s twofold:</w:t>
      </w:r>
    </w:p>
    <w:p w14:paraId="34137FEB" w14:textId="77777777" w:rsidR="00476F0E" w:rsidRPr="00476F0E" w:rsidRDefault="00476F0E" w:rsidP="00476F0E">
      <w:pPr>
        <w:pStyle w:val="NoSpacing"/>
        <w:rPr>
          <w:rFonts w:ascii="Arial" w:hAnsi="Arial" w:cs="Arial"/>
          <w:sz w:val="24"/>
          <w:szCs w:val="24"/>
        </w:rPr>
      </w:pPr>
    </w:p>
    <w:p w14:paraId="6B1F2F1D" w14:textId="77777777" w:rsidR="00476F0E" w:rsidRPr="00476F0E" w:rsidRDefault="00476F0E" w:rsidP="00476F0E">
      <w:pPr>
        <w:pStyle w:val="NoSpacing"/>
        <w:numPr>
          <w:ilvl w:val="0"/>
          <w:numId w:val="23"/>
        </w:numPr>
        <w:rPr>
          <w:rFonts w:ascii="Arial" w:hAnsi="Arial" w:cs="Arial"/>
          <w:sz w:val="24"/>
          <w:szCs w:val="24"/>
        </w:rPr>
      </w:pPr>
      <w:r w:rsidRPr="00476F0E">
        <w:rPr>
          <w:rFonts w:ascii="Arial" w:hAnsi="Arial" w:cs="Arial"/>
          <w:sz w:val="24"/>
          <w:szCs w:val="24"/>
        </w:rPr>
        <w:t>to facilitate communication between the partnership councils (Ards and North Down, Lisburn and Castlereagh, Belfast) with regards to tourism development; and</w:t>
      </w:r>
    </w:p>
    <w:p w14:paraId="265F5616" w14:textId="3E98A2AD" w:rsidR="00476F0E" w:rsidRPr="00476F0E" w:rsidRDefault="00476F0E" w:rsidP="00476F0E">
      <w:pPr>
        <w:pStyle w:val="NoSpacing"/>
        <w:numPr>
          <w:ilvl w:val="0"/>
          <w:numId w:val="23"/>
        </w:numPr>
        <w:rPr>
          <w:rFonts w:ascii="Arial" w:hAnsi="Arial" w:cs="Arial"/>
          <w:sz w:val="24"/>
          <w:szCs w:val="24"/>
        </w:rPr>
      </w:pPr>
      <w:r w:rsidRPr="00476F0E">
        <w:rPr>
          <w:rFonts w:ascii="Arial" w:hAnsi="Arial" w:cs="Arial"/>
          <w:sz w:val="24"/>
          <w:szCs w:val="24"/>
        </w:rPr>
        <w:t xml:space="preserve">for VB to create effective marketing communications and visitor servicing platforms that </w:t>
      </w:r>
      <w:r>
        <w:rPr>
          <w:rFonts w:ascii="Arial" w:hAnsi="Arial" w:cs="Arial"/>
          <w:sz w:val="24"/>
          <w:szCs w:val="24"/>
        </w:rPr>
        <w:t>we</w:t>
      </w:r>
      <w:r w:rsidRPr="00476F0E">
        <w:rPr>
          <w:rFonts w:ascii="Arial" w:hAnsi="Arial" w:cs="Arial"/>
          <w:sz w:val="24"/>
          <w:szCs w:val="24"/>
        </w:rPr>
        <w:t xml:space="preserve">re efficient and represent value for money for each of the </w:t>
      </w:r>
      <w:r>
        <w:rPr>
          <w:rFonts w:ascii="Arial" w:hAnsi="Arial" w:cs="Arial"/>
          <w:sz w:val="24"/>
          <w:szCs w:val="24"/>
        </w:rPr>
        <w:t>C</w:t>
      </w:r>
      <w:r w:rsidRPr="00476F0E">
        <w:rPr>
          <w:rFonts w:ascii="Arial" w:hAnsi="Arial" w:cs="Arial"/>
          <w:sz w:val="24"/>
          <w:szCs w:val="24"/>
        </w:rPr>
        <w:t>ouncil areas.</w:t>
      </w:r>
    </w:p>
    <w:p w14:paraId="327648DC" w14:textId="77777777" w:rsidR="00476F0E" w:rsidRPr="00476F0E" w:rsidRDefault="00476F0E" w:rsidP="00476F0E">
      <w:pPr>
        <w:pStyle w:val="NoSpacing"/>
        <w:rPr>
          <w:rFonts w:ascii="Arial" w:hAnsi="Arial" w:cs="Arial"/>
          <w:sz w:val="24"/>
          <w:szCs w:val="24"/>
        </w:rPr>
      </w:pPr>
    </w:p>
    <w:p w14:paraId="7ED5E29B" w14:textId="5C6C653A" w:rsidR="00476F0E" w:rsidRPr="00476F0E" w:rsidRDefault="00476F0E" w:rsidP="00476F0E">
      <w:pPr>
        <w:pStyle w:val="NoSpacing"/>
        <w:rPr>
          <w:rFonts w:ascii="Arial" w:hAnsi="Arial" w:cs="Arial"/>
          <w:sz w:val="24"/>
          <w:szCs w:val="24"/>
        </w:rPr>
      </w:pPr>
      <w:r w:rsidRPr="00476F0E">
        <w:rPr>
          <w:rFonts w:ascii="Arial" w:hAnsi="Arial" w:cs="Arial"/>
          <w:sz w:val="24"/>
          <w:szCs w:val="24"/>
        </w:rPr>
        <w:t xml:space="preserve">An annual review report </w:t>
      </w:r>
      <w:r>
        <w:rPr>
          <w:rFonts w:ascii="Arial" w:hAnsi="Arial" w:cs="Arial"/>
          <w:sz w:val="24"/>
          <w:szCs w:val="24"/>
        </w:rPr>
        <w:t>was</w:t>
      </w:r>
      <w:r w:rsidRPr="00476F0E">
        <w:rPr>
          <w:rFonts w:ascii="Arial" w:hAnsi="Arial" w:cs="Arial"/>
          <w:sz w:val="24"/>
          <w:szCs w:val="24"/>
        </w:rPr>
        <w:t xml:space="preserve"> provided at the end of each financial year with detailed breakdown of activity.</w:t>
      </w:r>
    </w:p>
    <w:p w14:paraId="6E634779" w14:textId="77777777" w:rsidR="00476F0E" w:rsidRPr="00476F0E" w:rsidRDefault="00476F0E" w:rsidP="00476F0E">
      <w:pPr>
        <w:pStyle w:val="NoSpacing"/>
        <w:rPr>
          <w:rFonts w:ascii="Arial" w:hAnsi="Arial" w:cs="Arial"/>
          <w:sz w:val="24"/>
          <w:szCs w:val="24"/>
        </w:rPr>
      </w:pPr>
    </w:p>
    <w:p w14:paraId="71B9CDD6" w14:textId="2E57304B" w:rsidR="00476F0E" w:rsidRPr="00476F0E" w:rsidRDefault="00476F0E" w:rsidP="00476F0E">
      <w:pPr>
        <w:pStyle w:val="NoSpacing"/>
        <w:rPr>
          <w:rFonts w:ascii="Arial" w:hAnsi="Arial" w:cs="Arial"/>
          <w:sz w:val="24"/>
          <w:szCs w:val="24"/>
        </w:rPr>
      </w:pPr>
      <w:r w:rsidRPr="00476F0E">
        <w:rPr>
          <w:rFonts w:ascii="Arial" w:hAnsi="Arial" w:cs="Arial"/>
          <w:sz w:val="24"/>
          <w:szCs w:val="24"/>
        </w:rPr>
        <w:t xml:space="preserve">The attached Appendix </w:t>
      </w:r>
      <w:r>
        <w:rPr>
          <w:rFonts w:ascii="Arial" w:hAnsi="Arial" w:cs="Arial"/>
          <w:sz w:val="24"/>
          <w:szCs w:val="24"/>
        </w:rPr>
        <w:t>wa</w:t>
      </w:r>
      <w:r w:rsidRPr="00476F0E">
        <w:rPr>
          <w:rFonts w:ascii="Arial" w:hAnsi="Arial" w:cs="Arial"/>
          <w:sz w:val="24"/>
          <w:szCs w:val="24"/>
        </w:rPr>
        <w:t>s an overview of visual examples of the 2023/24 SLA.</w:t>
      </w:r>
    </w:p>
    <w:p w14:paraId="001A85B4" w14:textId="77777777" w:rsidR="00476F0E" w:rsidRPr="00476F0E" w:rsidRDefault="00476F0E" w:rsidP="00476F0E">
      <w:pPr>
        <w:pStyle w:val="NoSpacing"/>
        <w:rPr>
          <w:rFonts w:ascii="Arial" w:hAnsi="Arial" w:cs="Arial"/>
          <w:sz w:val="24"/>
          <w:szCs w:val="24"/>
        </w:rPr>
      </w:pPr>
    </w:p>
    <w:p w14:paraId="148800B7" w14:textId="0BC1B94D" w:rsidR="00476F0E" w:rsidRPr="00476F0E" w:rsidRDefault="00476F0E" w:rsidP="00476F0E">
      <w:pPr>
        <w:autoSpaceDE w:val="0"/>
        <w:autoSpaceDN w:val="0"/>
        <w:adjustRightInd w:val="0"/>
        <w:rPr>
          <w:rFonts w:eastAsiaTheme="minorHAnsi" w:cs="Arial"/>
          <w:szCs w:val="24"/>
        </w:rPr>
      </w:pPr>
      <w:r w:rsidRPr="00476F0E">
        <w:rPr>
          <w:rFonts w:cs="Arial"/>
          <w:szCs w:val="24"/>
        </w:rPr>
        <w:t>Since 2015, Ards and North Down Borough Council and Lisburn and Castlereagh City Council ha</w:t>
      </w:r>
      <w:r>
        <w:rPr>
          <w:rFonts w:cs="Arial"/>
          <w:szCs w:val="24"/>
        </w:rPr>
        <w:t>d</w:t>
      </w:r>
      <w:r w:rsidRPr="00476F0E">
        <w:rPr>
          <w:rFonts w:cs="Arial"/>
          <w:szCs w:val="24"/>
        </w:rPr>
        <w:t xml:space="preserve"> remained as local authority partners gaining year on year from dedicated promotional focus under the banner Belfast Plus. </w:t>
      </w:r>
    </w:p>
    <w:p w14:paraId="40903A68" w14:textId="77777777" w:rsidR="00476F0E" w:rsidRPr="00476F0E" w:rsidRDefault="00476F0E" w:rsidP="00476F0E">
      <w:pPr>
        <w:rPr>
          <w:rFonts w:cs="Arial"/>
          <w:szCs w:val="24"/>
        </w:rPr>
      </w:pPr>
    </w:p>
    <w:p w14:paraId="781D8C63" w14:textId="32D307F6" w:rsidR="00476F0E" w:rsidRPr="00476F0E" w:rsidRDefault="00476F0E" w:rsidP="00476F0E">
      <w:pPr>
        <w:autoSpaceDE w:val="0"/>
        <w:autoSpaceDN w:val="0"/>
        <w:adjustRightInd w:val="0"/>
        <w:rPr>
          <w:rFonts w:eastAsiaTheme="minorHAnsi" w:cs="Arial"/>
          <w:szCs w:val="24"/>
        </w:rPr>
      </w:pPr>
      <w:r w:rsidRPr="00476F0E">
        <w:rPr>
          <w:rFonts w:eastAsiaTheme="minorHAnsi" w:cs="Arial"/>
          <w:szCs w:val="24"/>
        </w:rPr>
        <w:t>The Regional Tourism Partnership (RTP) ensure</w:t>
      </w:r>
      <w:r>
        <w:rPr>
          <w:rFonts w:eastAsiaTheme="minorHAnsi" w:cs="Arial"/>
          <w:szCs w:val="24"/>
        </w:rPr>
        <w:t>d</w:t>
      </w:r>
      <w:r w:rsidRPr="00476F0E">
        <w:rPr>
          <w:rFonts w:eastAsiaTheme="minorHAnsi" w:cs="Arial"/>
          <w:szCs w:val="24"/>
        </w:rPr>
        <w:t xml:space="preserve"> dedicated promotion for Ards and North Down, promoting key tourism experiences, things to do, itineraries, and events reaching a large and engaged visitor audience.  A high level of coverage for AND ha</w:t>
      </w:r>
      <w:r>
        <w:rPr>
          <w:rFonts w:eastAsiaTheme="minorHAnsi" w:cs="Arial"/>
          <w:szCs w:val="24"/>
        </w:rPr>
        <w:t>d</w:t>
      </w:r>
      <w:r w:rsidRPr="00476F0E">
        <w:rPr>
          <w:rFonts w:eastAsiaTheme="minorHAnsi" w:cs="Arial"/>
          <w:szCs w:val="24"/>
        </w:rPr>
        <w:t xml:space="preserve"> been maintained throughout the 2023/24 SLA period, across a wide mix of digital and traditional promotional channels and Visit Belfast continu</w:t>
      </w:r>
      <w:r>
        <w:rPr>
          <w:rFonts w:eastAsiaTheme="minorHAnsi" w:cs="Arial"/>
          <w:szCs w:val="24"/>
        </w:rPr>
        <w:t>ed</w:t>
      </w:r>
      <w:r w:rsidRPr="00476F0E">
        <w:rPr>
          <w:rFonts w:eastAsiaTheme="minorHAnsi" w:cs="Arial"/>
          <w:szCs w:val="24"/>
        </w:rPr>
        <w:t xml:space="preserve"> to be a key strategic partner.</w:t>
      </w:r>
    </w:p>
    <w:p w14:paraId="209FB7DD" w14:textId="77777777" w:rsidR="00476F0E" w:rsidRPr="00476F0E" w:rsidRDefault="00476F0E" w:rsidP="00476F0E">
      <w:pPr>
        <w:autoSpaceDE w:val="0"/>
        <w:autoSpaceDN w:val="0"/>
        <w:adjustRightInd w:val="0"/>
        <w:rPr>
          <w:rFonts w:eastAsiaTheme="minorHAnsi" w:cs="Arial"/>
          <w:szCs w:val="24"/>
        </w:rPr>
      </w:pPr>
    </w:p>
    <w:p w14:paraId="2A5D638A" w14:textId="77777777" w:rsidR="00476F0E" w:rsidRPr="00476F0E" w:rsidRDefault="00476F0E" w:rsidP="00476F0E">
      <w:pPr>
        <w:autoSpaceDE w:val="0"/>
        <w:autoSpaceDN w:val="0"/>
        <w:adjustRightInd w:val="0"/>
        <w:rPr>
          <w:rFonts w:eastAsiaTheme="minorHAnsi" w:cs="Arial"/>
          <w:b/>
          <w:bCs/>
          <w:szCs w:val="24"/>
        </w:rPr>
      </w:pPr>
      <w:r w:rsidRPr="00476F0E">
        <w:rPr>
          <w:rFonts w:eastAsiaTheme="minorHAnsi" w:cs="Arial"/>
          <w:b/>
          <w:bCs/>
          <w:szCs w:val="24"/>
        </w:rPr>
        <w:t>Key benefits of the SLA</w:t>
      </w:r>
    </w:p>
    <w:p w14:paraId="5BC07F32" w14:textId="1D929C85" w:rsidR="00476F0E" w:rsidRPr="00476F0E" w:rsidRDefault="00476F0E" w:rsidP="00476F0E">
      <w:pPr>
        <w:autoSpaceDE w:val="0"/>
        <w:autoSpaceDN w:val="0"/>
        <w:adjustRightInd w:val="0"/>
        <w:rPr>
          <w:rFonts w:eastAsiaTheme="minorHAnsi" w:cs="Arial"/>
          <w:szCs w:val="24"/>
        </w:rPr>
      </w:pPr>
      <w:r w:rsidRPr="00476F0E">
        <w:rPr>
          <w:rFonts w:eastAsiaTheme="minorHAnsi" w:cs="Arial"/>
          <w:szCs w:val="24"/>
        </w:rPr>
        <w:t>The SLA ensure</w:t>
      </w:r>
      <w:r>
        <w:rPr>
          <w:rFonts w:eastAsiaTheme="minorHAnsi" w:cs="Arial"/>
          <w:szCs w:val="24"/>
        </w:rPr>
        <w:t>d</w:t>
      </w:r>
      <w:r w:rsidRPr="00476F0E">
        <w:rPr>
          <w:rFonts w:eastAsiaTheme="minorHAnsi" w:cs="Arial"/>
          <w:szCs w:val="24"/>
        </w:rPr>
        <w:t xml:space="preserve"> prominent 24/7 year-round promotion, showcasing campaigns and Borough tourism activity, combined with strong visitor servicing support across all the main international visitor arrival points.  Th</w:t>
      </w:r>
      <w:r>
        <w:rPr>
          <w:rFonts w:eastAsiaTheme="minorHAnsi" w:cs="Arial"/>
          <w:szCs w:val="24"/>
        </w:rPr>
        <w:t>o</w:t>
      </w:r>
      <w:r w:rsidRPr="00476F0E">
        <w:rPr>
          <w:rFonts w:eastAsiaTheme="minorHAnsi" w:cs="Arial"/>
          <w:szCs w:val="24"/>
        </w:rPr>
        <w:t xml:space="preserve">se include the Visit Belfast Welcome Centre (VBWC) opposite Belfast City Hall and both main NI airports.  </w:t>
      </w:r>
      <w:r w:rsidRPr="00476F0E">
        <w:rPr>
          <w:rFonts w:cs="Arial"/>
          <w:szCs w:val="24"/>
        </w:rPr>
        <w:t>It enable</w:t>
      </w:r>
      <w:r>
        <w:rPr>
          <w:rFonts w:cs="Arial"/>
          <w:szCs w:val="24"/>
        </w:rPr>
        <w:t>d</w:t>
      </w:r>
      <w:r w:rsidRPr="00476F0E">
        <w:rPr>
          <w:rFonts w:cs="Arial"/>
          <w:szCs w:val="24"/>
        </w:rPr>
        <w:t xml:space="preserve"> </w:t>
      </w:r>
      <w:r>
        <w:rPr>
          <w:rFonts w:cs="Arial"/>
          <w:szCs w:val="24"/>
        </w:rPr>
        <w:t>the Council</w:t>
      </w:r>
      <w:r w:rsidRPr="00476F0E">
        <w:rPr>
          <w:rFonts w:cs="Arial"/>
          <w:szCs w:val="24"/>
        </w:rPr>
        <w:t xml:space="preserve"> to leverage the reach and visibility of AND to a much wider audience than Council resource alone could achieve.</w:t>
      </w:r>
    </w:p>
    <w:p w14:paraId="02DC87BF" w14:textId="77777777" w:rsidR="00476F0E" w:rsidRPr="00476F0E" w:rsidRDefault="00476F0E" w:rsidP="00476F0E">
      <w:pPr>
        <w:autoSpaceDE w:val="0"/>
        <w:autoSpaceDN w:val="0"/>
        <w:adjustRightInd w:val="0"/>
        <w:rPr>
          <w:rFonts w:eastAsiaTheme="minorHAnsi" w:cs="Arial"/>
          <w:szCs w:val="24"/>
        </w:rPr>
      </w:pPr>
    </w:p>
    <w:p w14:paraId="6150510C" w14:textId="5518B74F" w:rsidR="00476F0E" w:rsidRPr="00476F0E" w:rsidRDefault="00476F0E" w:rsidP="00476F0E">
      <w:pPr>
        <w:autoSpaceDE w:val="0"/>
        <w:autoSpaceDN w:val="0"/>
        <w:adjustRightInd w:val="0"/>
        <w:rPr>
          <w:rFonts w:eastAsiaTheme="minorHAnsi" w:cs="Arial"/>
          <w:color w:val="00B050"/>
          <w:szCs w:val="24"/>
        </w:rPr>
      </w:pPr>
      <w:r w:rsidRPr="00476F0E">
        <w:rPr>
          <w:rFonts w:eastAsiaTheme="minorHAnsi" w:cs="Arial"/>
          <w:szCs w:val="24"/>
        </w:rPr>
        <w:t>VB work</w:t>
      </w:r>
      <w:r w:rsidR="004D51BC">
        <w:rPr>
          <w:rFonts w:eastAsiaTheme="minorHAnsi" w:cs="Arial"/>
          <w:szCs w:val="24"/>
        </w:rPr>
        <w:t>ed</w:t>
      </w:r>
      <w:r w:rsidRPr="00476F0E">
        <w:rPr>
          <w:rFonts w:eastAsiaTheme="minorHAnsi" w:cs="Arial"/>
          <w:szCs w:val="24"/>
        </w:rPr>
        <w:t xml:space="preserve"> in collaboration with the </w:t>
      </w:r>
      <w:r>
        <w:rPr>
          <w:rFonts w:eastAsiaTheme="minorHAnsi" w:cs="Arial"/>
          <w:szCs w:val="24"/>
        </w:rPr>
        <w:t>Council’s</w:t>
      </w:r>
      <w:r w:rsidRPr="00476F0E">
        <w:rPr>
          <w:rFonts w:eastAsiaTheme="minorHAnsi" w:cs="Arial"/>
          <w:szCs w:val="24"/>
        </w:rPr>
        <w:t xml:space="preserve"> Marketing and Tourism teams to amplify the promotion of AND as an appealing tourism destination through the strong reach of its robust trade network and large consumer databases, promotional channels, and visitor welcome touch points.</w:t>
      </w:r>
      <w:r w:rsidRPr="00476F0E">
        <w:rPr>
          <w:rFonts w:eastAsiaTheme="minorHAnsi" w:cs="Arial"/>
          <w:color w:val="00B050"/>
          <w:szCs w:val="24"/>
        </w:rPr>
        <w:t xml:space="preserve"> </w:t>
      </w:r>
      <w:r w:rsidRPr="00476F0E">
        <w:rPr>
          <w:rFonts w:eastAsiaTheme="minorHAnsi" w:cs="Arial"/>
          <w:szCs w:val="24"/>
        </w:rPr>
        <w:t>It ensure</w:t>
      </w:r>
      <w:r>
        <w:rPr>
          <w:rFonts w:eastAsiaTheme="minorHAnsi" w:cs="Arial"/>
          <w:szCs w:val="24"/>
        </w:rPr>
        <w:t>d</w:t>
      </w:r>
      <w:r w:rsidRPr="00476F0E">
        <w:rPr>
          <w:rFonts w:eastAsiaTheme="minorHAnsi" w:cs="Arial"/>
          <w:szCs w:val="24"/>
        </w:rPr>
        <w:t xml:space="preserve"> that the Borough </w:t>
      </w:r>
      <w:r>
        <w:rPr>
          <w:rFonts w:eastAsiaTheme="minorHAnsi" w:cs="Arial"/>
          <w:szCs w:val="24"/>
        </w:rPr>
        <w:t>wa</w:t>
      </w:r>
      <w:r w:rsidRPr="00476F0E">
        <w:rPr>
          <w:rFonts w:eastAsiaTheme="minorHAnsi" w:cs="Arial"/>
          <w:szCs w:val="24"/>
        </w:rPr>
        <w:t xml:space="preserve">s promoted as part of the Belfast region under the Belfast Plus brand (along with Lisburn Castlereagh) which </w:t>
      </w:r>
      <w:r>
        <w:rPr>
          <w:rFonts w:eastAsiaTheme="minorHAnsi" w:cs="Arial"/>
          <w:szCs w:val="24"/>
        </w:rPr>
        <w:t>wa</w:t>
      </w:r>
      <w:r w:rsidRPr="00476F0E">
        <w:rPr>
          <w:rFonts w:eastAsiaTheme="minorHAnsi" w:cs="Arial"/>
          <w:szCs w:val="24"/>
        </w:rPr>
        <w:t>s a key strength for the continued promotion as an appealing visitor destination.</w:t>
      </w:r>
    </w:p>
    <w:p w14:paraId="61422F13" w14:textId="77777777" w:rsidR="00476F0E" w:rsidRPr="00476F0E" w:rsidRDefault="00476F0E" w:rsidP="00476F0E">
      <w:pPr>
        <w:autoSpaceDE w:val="0"/>
        <w:autoSpaceDN w:val="0"/>
        <w:adjustRightInd w:val="0"/>
        <w:rPr>
          <w:rFonts w:eastAsiaTheme="minorHAnsi" w:cs="Arial"/>
          <w:b/>
          <w:color w:val="00B050"/>
          <w:szCs w:val="24"/>
          <w:u w:val="single"/>
        </w:rPr>
      </w:pPr>
    </w:p>
    <w:p w14:paraId="4314C418" w14:textId="624786A1" w:rsidR="00476F0E" w:rsidRPr="00476F0E" w:rsidRDefault="00476F0E" w:rsidP="00476F0E">
      <w:pPr>
        <w:rPr>
          <w:rFonts w:cs="Arial"/>
          <w:color w:val="00B050"/>
          <w:szCs w:val="24"/>
        </w:rPr>
      </w:pPr>
      <w:r w:rsidRPr="00476F0E">
        <w:rPr>
          <w:rFonts w:eastAsiaTheme="minorHAnsi" w:cs="Arial"/>
          <w:szCs w:val="24"/>
        </w:rPr>
        <w:t xml:space="preserve">It </w:t>
      </w:r>
      <w:r>
        <w:rPr>
          <w:rFonts w:eastAsiaTheme="minorHAnsi" w:cs="Arial"/>
          <w:szCs w:val="24"/>
        </w:rPr>
        <w:t>wa</w:t>
      </w:r>
      <w:r w:rsidRPr="00476F0E">
        <w:rPr>
          <w:rFonts w:eastAsiaTheme="minorHAnsi" w:cs="Arial"/>
          <w:szCs w:val="24"/>
        </w:rPr>
        <w:t xml:space="preserve">s worth noting that as one of only two local authority members in this partnership (other than Belfast City Council) AND </w:t>
      </w:r>
      <w:r>
        <w:rPr>
          <w:rFonts w:eastAsiaTheme="minorHAnsi" w:cs="Arial"/>
          <w:szCs w:val="24"/>
        </w:rPr>
        <w:t>wa</w:t>
      </w:r>
      <w:r w:rsidRPr="00476F0E">
        <w:rPr>
          <w:rFonts w:eastAsiaTheme="minorHAnsi" w:cs="Arial"/>
          <w:szCs w:val="24"/>
        </w:rPr>
        <w:t>s at a significant advantage in presenting the Borough to th</w:t>
      </w:r>
      <w:r>
        <w:rPr>
          <w:rFonts w:eastAsiaTheme="minorHAnsi" w:cs="Arial"/>
          <w:szCs w:val="24"/>
        </w:rPr>
        <w:t>o</w:t>
      </w:r>
      <w:r w:rsidRPr="00476F0E">
        <w:rPr>
          <w:rFonts w:eastAsiaTheme="minorHAnsi" w:cs="Arial"/>
          <w:szCs w:val="24"/>
        </w:rPr>
        <w:t>se visitors.</w:t>
      </w:r>
      <w:r w:rsidRPr="00476F0E">
        <w:rPr>
          <w:rFonts w:eastAsiaTheme="minorHAnsi" w:cs="Arial"/>
          <w:color w:val="00B050"/>
          <w:szCs w:val="24"/>
        </w:rPr>
        <w:t xml:space="preserve"> </w:t>
      </w:r>
      <w:r w:rsidRPr="00476F0E">
        <w:rPr>
          <w:rFonts w:eastAsiaTheme="minorHAnsi" w:cs="Arial"/>
          <w:szCs w:val="24"/>
        </w:rPr>
        <w:t>It enable</w:t>
      </w:r>
      <w:r>
        <w:rPr>
          <w:rFonts w:eastAsiaTheme="minorHAnsi" w:cs="Arial"/>
          <w:szCs w:val="24"/>
        </w:rPr>
        <w:t>d</w:t>
      </w:r>
      <w:r w:rsidRPr="00476F0E">
        <w:rPr>
          <w:rFonts w:eastAsiaTheme="minorHAnsi" w:cs="Arial"/>
          <w:szCs w:val="24"/>
        </w:rPr>
        <w:t xml:space="preserve"> </w:t>
      </w:r>
      <w:r>
        <w:rPr>
          <w:rFonts w:eastAsiaTheme="minorHAnsi" w:cs="Arial"/>
          <w:szCs w:val="24"/>
        </w:rPr>
        <w:t>the Council</w:t>
      </w:r>
      <w:r w:rsidRPr="00476F0E">
        <w:rPr>
          <w:rFonts w:eastAsiaTheme="minorHAnsi" w:cs="Arial"/>
          <w:szCs w:val="24"/>
        </w:rPr>
        <w:t xml:space="preserve"> to leverage VB’s strong position with tourism trade and consumer audiences, and to showcase the Borough’s key strength of offering appealing short breaks all within an hour of Belfast.</w:t>
      </w:r>
    </w:p>
    <w:p w14:paraId="0EB39E8B" w14:textId="77777777" w:rsidR="00476F0E" w:rsidRPr="00476F0E" w:rsidRDefault="00476F0E" w:rsidP="00476F0E">
      <w:pPr>
        <w:autoSpaceDE w:val="0"/>
        <w:autoSpaceDN w:val="0"/>
        <w:adjustRightInd w:val="0"/>
        <w:rPr>
          <w:rFonts w:eastAsiaTheme="minorHAnsi" w:cs="Arial"/>
          <w:szCs w:val="24"/>
        </w:rPr>
      </w:pPr>
    </w:p>
    <w:p w14:paraId="1BD5FB76" w14:textId="77777777" w:rsidR="00476F0E" w:rsidRPr="00476F0E" w:rsidRDefault="00476F0E" w:rsidP="00476F0E">
      <w:pPr>
        <w:rPr>
          <w:rFonts w:cs="Arial"/>
          <w:szCs w:val="24"/>
        </w:rPr>
      </w:pPr>
      <w:r w:rsidRPr="00476F0E">
        <w:rPr>
          <w:rFonts w:cs="Arial"/>
          <w:b/>
          <w:szCs w:val="24"/>
        </w:rPr>
        <w:t xml:space="preserve">Summary of SLA 2023/24 activity </w:t>
      </w:r>
    </w:p>
    <w:p w14:paraId="7B1CA3D9" w14:textId="77777777" w:rsidR="00476F0E" w:rsidRPr="00476F0E" w:rsidRDefault="00476F0E" w:rsidP="00476F0E">
      <w:pPr>
        <w:rPr>
          <w:rFonts w:cs="Arial"/>
          <w:b/>
          <w:color w:val="00B050"/>
          <w:szCs w:val="24"/>
        </w:rPr>
      </w:pPr>
    </w:p>
    <w:p w14:paraId="14C6AEB3" w14:textId="77777777" w:rsidR="00476F0E" w:rsidRPr="00476F0E" w:rsidRDefault="00476F0E" w:rsidP="00476F0E">
      <w:pPr>
        <w:rPr>
          <w:rFonts w:eastAsiaTheme="minorHAnsi" w:cs="Arial"/>
          <w:b/>
          <w:szCs w:val="24"/>
        </w:rPr>
      </w:pPr>
      <w:r w:rsidRPr="00476F0E">
        <w:rPr>
          <w:rFonts w:eastAsiaTheme="minorHAnsi" w:cs="Arial"/>
          <w:b/>
          <w:szCs w:val="24"/>
        </w:rPr>
        <w:t>Digital - Web, Social, Email Marketing</w:t>
      </w:r>
    </w:p>
    <w:p w14:paraId="2528CE0A" w14:textId="77777777" w:rsidR="00476F0E" w:rsidRPr="00476F0E" w:rsidRDefault="00476F0E" w:rsidP="00476F0E">
      <w:pPr>
        <w:rPr>
          <w:rFonts w:eastAsiaTheme="minorHAnsi" w:cs="Arial"/>
          <w:szCs w:val="24"/>
        </w:rPr>
      </w:pPr>
      <w:r w:rsidRPr="00476F0E">
        <w:rPr>
          <w:rFonts w:eastAsiaTheme="minorHAnsi" w:cs="Arial"/>
          <w:szCs w:val="24"/>
        </w:rPr>
        <w:t xml:space="preserve">AND capitalised on a significant upscaling of presence across VB’s digital channels.  Content was featured on </w:t>
      </w:r>
      <w:hyperlink r:id="rId11" w:history="1">
        <w:r w:rsidRPr="00476F0E">
          <w:rPr>
            <w:rStyle w:val="Hyperlink"/>
            <w:rFonts w:cs="Arial"/>
            <w:b/>
            <w:color w:val="auto"/>
            <w:szCs w:val="24"/>
            <w:lang w:val="en-US"/>
          </w:rPr>
          <w:t>belfastplus.com</w:t>
        </w:r>
      </w:hyperlink>
      <w:r w:rsidRPr="00476F0E">
        <w:rPr>
          <w:rFonts w:cs="Arial"/>
          <w:b/>
          <w:szCs w:val="24"/>
        </w:rPr>
        <w:t xml:space="preserve"> </w:t>
      </w:r>
      <w:r w:rsidRPr="00476F0E">
        <w:rPr>
          <w:rFonts w:eastAsiaTheme="minorHAnsi" w:cs="Arial"/>
          <w:szCs w:val="24"/>
        </w:rPr>
        <w:t xml:space="preserve">dedicated web pages including experiences and What’s On information. </w:t>
      </w:r>
    </w:p>
    <w:p w14:paraId="29751446" w14:textId="77777777" w:rsidR="00476F0E" w:rsidRPr="00476F0E" w:rsidRDefault="00476F0E" w:rsidP="00476F0E">
      <w:pPr>
        <w:rPr>
          <w:rFonts w:cs="Arial"/>
          <w:szCs w:val="24"/>
        </w:rPr>
      </w:pPr>
    </w:p>
    <w:p w14:paraId="0B979594" w14:textId="77777777" w:rsidR="00476F0E" w:rsidRPr="00476F0E" w:rsidRDefault="00476F0E" w:rsidP="00476F0E">
      <w:pPr>
        <w:rPr>
          <w:rFonts w:eastAsiaTheme="minorHAnsi" w:cs="Arial"/>
          <w:bCs/>
          <w:szCs w:val="24"/>
        </w:rPr>
      </w:pPr>
      <w:hyperlink r:id="rId12" w:history="1">
        <w:r w:rsidRPr="00476F0E">
          <w:rPr>
            <w:rStyle w:val="Hyperlink"/>
            <w:rFonts w:eastAsiaTheme="minorHAnsi" w:cs="Arial"/>
            <w:b/>
            <w:color w:val="auto"/>
            <w:szCs w:val="24"/>
          </w:rPr>
          <w:t>visitbelfast.com</w:t>
        </w:r>
      </w:hyperlink>
      <w:r w:rsidRPr="00476F0E">
        <w:rPr>
          <w:rStyle w:val="Hyperlink"/>
          <w:rFonts w:eastAsiaTheme="minorHAnsi" w:cs="Arial"/>
          <w:b/>
          <w:color w:val="auto"/>
          <w:szCs w:val="24"/>
        </w:rPr>
        <w:t xml:space="preserve"> </w:t>
      </w:r>
      <w:r w:rsidRPr="00476F0E">
        <w:rPr>
          <w:rStyle w:val="Hyperlink"/>
          <w:rFonts w:eastAsiaTheme="minorHAnsi" w:cs="Arial"/>
          <w:bCs/>
          <w:color w:val="auto"/>
          <w:szCs w:val="24"/>
        </w:rPr>
        <w:t>receives 2.3mn visits per annum and</w:t>
      </w:r>
      <w:r w:rsidRPr="00476F0E">
        <w:rPr>
          <w:rStyle w:val="Hyperlink"/>
          <w:rFonts w:eastAsiaTheme="minorHAnsi" w:cs="Arial"/>
          <w:b/>
          <w:color w:val="auto"/>
          <w:szCs w:val="24"/>
        </w:rPr>
        <w:t xml:space="preserve"> </w:t>
      </w:r>
      <w:r w:rsidRPr="00476F0E">
        <w:rPr>
          <w:rFonts w:eastAsiaTheme="minorHAnsi" w:cs="Arial"/>
          <w:szCs w:val="24"/>
        </w:rPr>
        <w:t>includes 32 Ards and North Down locations.  The Borough was also prominently featured in 49</w:t>
      </w:r>
      <w:r w:rsidRPr="00476F0E">
        <w:rPr>
          <w:rFonts w:eastAsiaTheme="minorHAnsi" w:cs="Arial"/>
          <w:bCs/>
          <w:szCs w:val="24"/>
        </w:rPr>
        <w:t xml:space="preserve"> blogs (an increase of 10% on prior year) including staycation guides, day trips, virtual visits, things to do, road trips, walks, and foodie inspiration during the period.  </w:t>
      </w:r>
    </w:p>
    <w:p w14:paraId="51520191" w14:textId="77777777" w:rsidR="00476F0E" w:rsidRPr="00476F0E" w:rsidRDefault="00476F0E" w:rsidP="00476F0E">
      <w:pPr>
        <w:rPr>
          <w:rFonts w:eastAsiaTheme="minorHAnsi" w:cs="Arial"/>
          <w:bCs/>
          <w:color w:val="00B050"/>
          <w:szCs w:val="24"/>
        </w:rPr>
      </w:pPr>
    </w:p>
    <w:p w14:paraId="3CA85C8A" w14:textId="77777777" w:rsidR="00476F0E" w:rsidRPr="00476F0E" w:rsidRDefault="00476F0E" w:rsidP="00476F0E">
      <w:pPr>
        <w:rPr>
          <w:rFonts w:eastAsiaTheme="minorHAnsi" w:cs="Arial"/>
          <w:b/>
          <w:szCs w:val="24"/>
        </w:rPr>
      </w:pPr>
      <w:r w:rsidRPr="00476F0E">
        <w:rPr>
          <w:rFonts w:eastAsiaTheme="minorHAnsi" w:cs="Arial"/>
          <w:b/>
          <w:szCs w:val="24"/>
        </w:rPr>
        <w:t>76k Consumer database mail marketing reach</w:t>
      </w:r>
    </w:p>
    <w:p w14:paraId="21F2E4FD" w14:textId="6F6D16BE" w:rsidR="00476F0E" w:rsidRPr="00476F0E" w:rsidRDefault="00476F0E" w:rsidP="00476F0E">
      <w:pPr>
        <w:rPr>
          <w:rFonts w:eastAsiaTheme="minorHAnsi" w:cs="Arial"/>
          <w:b/>
          <w:szCs w:val="24"/>
        </w:rPr>
      </w:pPr>
      <w:r w:rsidRPr="00476F0E">
        <w:rPr>
          <w:rFonts w:eastAsiaTheme="minorHAnsi" w:cs="Arial"/>
          <w:bCs/>
          <w:szCs w:val="24"/>
        </w:rPr>
        <w:lastRenderedPageBreak/>
        <w:t xml:space="preserve">AND </w:t>
      </w:r>
      <w:r>
        <w:rPr>
          <w:rFonts w:eastAsiaTheme="minorHAnsi" w:cs="Arial"/>
          <w:bCs/>
          <w:szCs w:val="24"/>
        </w:rPr>
        <w:t>wa</w:t>
      </w:r>
      <w:r w:rsidRPr="00476F0E">
        <w:rPr>
          <w:rFonts w:eastAsiaTheme="minorHAnsi" w:cs="Arial"/>
          <w:bCs/>
          <w:szCs w:val="24"/>
        </w:rPr>
        <w:t>s strongly presented with 103 programme features in Visit Belfast’s What’s On e-zines and trade concierge ezines.  This has increased from 41k last year.</w:t>
      </w:r>
    </w:p>
    <w:p w14:paraId="7E4782FE" w14:textId="77777777" w:rsidR="00476F0E" w:rsidRPr="00476F0E" w:rsidRDefault="00476F0E" w:rsidP="00476F0E">
      <w:pPr>
        <w:rPr>
          <w:rFonts w:eastAsiaTheme="minorHAnsi" w:cs="Arial"/>
          <w:bCs/>
          <w:szCs w:val="24"/>
        </w:rPr>
      </w:pPr>
    </w:p>
    <w:p w14:paraId="14284ACF" w14:textId="77777777" w:rsidR="002F27E0" w:rsidRDefault="002F27E0" w:rsidP="00476F0E">
      <w:pPr>
        <w:rPr>
          <w:rFonts w:eastAsiaTheme="minorHAnsi" w:cs="Arial"/>
          <w:b/>
          <w:szCs w:val="24"/>
        </w:rPr>
      </w:pPr>
    </w:p>
    <w:p w14:paraId="419C5980" w14:textId="77777777" w:rsidR="002F27E0" w:rsidRDefault="002F27E0" w:rsidP="00476F0E">
      <w:pPr>
        <w:rPr>
          <w:rFonts w:eastAsiaTheme="minorHAnsi" w:cs="Arial"/>
          <w:b/>
          <w:szCs w:val="24"/>
        </w:rPr>
      </w:pPr>
    </w:p>
    <w:p w14:paraId="0EA02D13" w14:textId="77777777" w:rsidR="002F27E0" w:rsidRDefault="002F27E0" w:rsidP="00476F0E">
      <w:pPr>
        <w:rPr>
          <w:rFonts w:eastAsiaTheme="minorHAnsi" w:cs="Arial"/>
          <w:b/>
          <w:szCs w:val="24"/>
        </w:rPr>
      </w:pPr>
    </w:p>
    <w:p w14:paraId="1879363F" w14:textId="2622583F" w:rsidR="00476F0E" w:rsidRPr="00476F0E" w:rsidRDefault="00476F0E" w:rsidP="00476F0E">
      <w:pPr>
        <w:rPr>
          <w:rFonts w:eastAsiaTheme="minorHAnsi" w:cs="Arial"/>
          <w:b/>
          <w:szCs w:val="24"/>
        </w:rPr>
      </w:pPr>
      <w:r w:rsidRPr="00476F0E">
        <w:rPr>
          <w:rFonts w:eastAsiaTheme="minorHAnsi" w:cs="Arial"/>
          <w:b/>
          <w:szCs w:val="24"/>
        </w:rPr>
        <w:t>Leveraging VB’s large social audience reach</w:t>
      </w:r>
    </w:p>
    <w:p w14:paraId="7D22DEFB" w14:textId="77777777" w:rsidR="00476F0E" w:rsidRPr="00476F0E" w:rsidRDefault="00476F0E" w:rsidP="00476F0E">
      <w:pPr>
        <w:rPr>
          <w:rFonts w:eastAsiaTheme="minorHAnsi" w:cs="Arial"/>
          <w:szCs w:val="24"/>
        </w:rPr>
      </w:pPr>
      <w:r w:rsidRPr="00476F0E">
        <w:rPr>
          <w:rFonts w:eastAsiaTheme="minorHAnsi" w:cs="Arial"/>
          <w:bCs/>
          <w:szCs w:val="24"/>
        </w:rPr>
        <w:t>A</w:t>
      </w:r>
      <w:r w:rsidRPr="00476F0E">
        <w:rPr>
          <w:rFonts w:eastAsiaTheme="minorHAnsi" w:cs="Arial"/>
          <w:szCs w:val="24"/>
        </w:rPr>
        <w:t>ND was promoted with over 100 posts to VB’s large social media audience (combined following over 431k, 53 million+ impressions/ opportunities to see per year, and 5.6 million+ engagements / actions per year) throughout the SLA period.</w:t>
      </w:r>
    </w:p>
    <w:p w14:paraId="3DD14A0E" w14:textId="77777777" w:rsidR="00476F0E" w:rsidRPr="00476F0E" w:rsidRDefault="00476F0E" w:rsidP="00476F0E">
      <w:pPr>
        <w:rPr>
          <w:rFonts w:cs="Arial"/>
          <w:b/>
          <w:color w:val="00B050"/>
          <w:szCs w:val="24"/>
        </w:rPr>
      </w:pPr>
    </w:p>
    <w:p w14:paraId="2112D321" w14:textId="3F81CDD9" w:rsidR="00476F0E" w:rsidRPr="00476F0E" w:rsidRDefault="00476F0E" w:rsidP="00476F0E">
      <w:pPr>
        <w:rPr>
          <w:rFonts w:eastAsiaTheme="minorHAnsi" w:cs="Arial"/>
          <w:b/>
          <w:bCs/>
          <w:szCs w:val="24"/>
        </w:rPr>
      </w:pPr>
      <w:r w:rsidRPr="00476F0E">
        <w:rPr>
          <w:rFonts w:eastAsiaTheme="minorHAnsi" w:cs="Arial"/>
          <w:b/>
          <w:bCs/>
          <w:szCs w:val="24"/>
        </w:rPr>
        <w:t>VB region promotional literature</w:t>
      </w:r>
    </w:p>
    <w:p w14:paraId="6A3A5CDF" w14:textId="77777777" w:rsidR="00476F0E" w:rsidRPr="00476F0E" w:rsidRDefault="00476F0E" w:rsidP="00476F0E">
      <w:pPr>
        <w:rPr>
          <w:rFonts w:eastAsiaTheme="minorHAnsi" w:cs="Arial"/>
          <w:bCs/>
          <w:szCs w:val="24"/>
        </w:rPr>
      </w:pPr>
      <w:r w:rsidRPr="00476F0E">
        <w:rPr>
          <w:rFonts w:eastAsiaTheme="minorHAnsi" w:cs="Arial"/>
          <w:szCs w:val="24"/>
        </w:rPr>
        <w:t>AND promotional features were included in The Belfast City and Region Guide – Summer 2023, Autumn/ Winter 2023, Spring 2024, and student editions, Map as well as the Main Visitor Guide published in May 2024 all available digitally and with a combined print run 195k. in addition a total of 27,260 pieces of literature featuring Ards and North Down were distributed via VB sites.</w:t>
      </w:r>
    </w:p>
    <w:p w14:paraId="5C09C694" w14:textId="77777777" w:rsidR="00476F0E" w:rsidRPr="00476F0E" w:rsidRDefault="00476F0E" w:rsidP="00476F0E">
      <w:pPr>
        <w:rPr>
          <w:rFonts w:eastAsiaTheme="minorHAnsi" w:cs="Arial"/>
          <w:bCs/>
          <w:szCs w:val="24"/>
        </w:rPr>
      </w:pPr>
    </w:p>
    <w:p w14:paraId="7E14075C" w14:textId="77777777" w:rsidR="00476F0E" w:rsidRPr="00476F0E" w:rsidRDefault="00476F0E" w:rsidP="00476F0E">
      <w:pPr>
        <w:rPr>
          <w:rFonts w:eastAsiaTheme="minorHAnsi" w:cs="Arial"/>
          <w:b/>
          <w:szCs w:val="24"/>
        </w:rPr>
      </w:pPr>
      <w:r w:rsidRPr="00476F0E">
        <w:rPr>
          <w:rFonts w:eastAsiaTheme="minorHAnsi" w:cs="Arial"/>
          <w:b/>
          <w:szCs w:val="24"/>
        </w:rPr>
        <w:t>Promotional presence in Visit Belfast Welcome Centre (VBWC) and NI airports</w:t>
      </w:r>
    </w:p>
    <w:p w14:paraId="616B4E54" w14:textId="77777777" w:rsidR="00476F0E" w:rsidRPr="00476F0E" w:rsidRDefault="00476F0E" w:rsidP="00476F0E">
      <w:pPr>
        <w:rPr>
          <w:rFonts w:eastAsiaTheme="minorHAnsi" w:cs="Arial"/>
          <w:szCs w:val="24"/>
        </w:rPr>
      </w:pPr>
      <w:r w:rsidRPr="00476F0E">
        <w:rPr>
          <w:rFonts w:eastAsiaTheme="minorHAnsi" w:cs="Arial"/>
          <w:szCs w:val="24"/>
        </w:rPr>
        <w:t>AND was featured on 16-screen video wall and information desks and prominently on self-serve screens.  AND tourism campaigns were promoted throughout the year, plus eight weeks of promotion for six campaigns were featured on the VBWC Event Island.</w:t>
      </w:r>
    </w:p>
    <w:p w14:paraId="6CA8DABC" w14:textId="77777777" w:rsidR="00476F0E" w:rsidRPr="00476F0E" w:rsidRDefault="00476F0E" w:rsidP="00476F0E">
      <w:pPr>
        <w:rPr>
          <w:rFonts w:eastAsiaTheme="minorHAnsi" w:cs="Arial"/>
          <w:color w:val="00B050"/>
          <w:szCs w:val="24"/>
        </w:rPr>
      </w:pPr>
    </w:p>
    <w:p w14:paraId="24DC3F8E" w14:textId="498B5776" w:rsidR="00476F0E" w:rsidRPr="00476F0E" w:rsidRDefault="00476F0E" w:rsidP="00476F0E">
      <w:pPr>
        <w:rPr>
          <w:rFonts w:eastAsiaTheme="minorHAnsi" w:cs="Arial"/>
          <w:szCs w:val="24"/>
        </w:rPr>
      </w:pPr>
      <w:r w:rsidRPr="00476F0E">
        <w:rPr>
          <w:rFonts w:eastAsiaTheme="minorHAnsi" w:cs="Arial"/>
          <w:szCs w:val="24"/>
        </w:rPr>
        <w:t>AND was also prominently displayed on a large back-lit screen at the arrivals area in George Best Belfast City Airport, and in welcome areas in both N</w:t>
      </w:r>
      <w:r w:rsidR="004D51BC">
        <w:rPr>
          <w:rFonts w:eastAsiaTheme="minorHAnsi" w:cs="Arial"/>
          <w:szCs w:val="24"/>
        </w:rPr>
        <w:t xml:space="preserve">orthern Ireland </w:t>
      </w:r>
      <w:r w:rsidRPr="00476F0E">
        <w:rPr>
          <w:rFonts w:eastAsiaTheme="minorHAnsi" w:cs="Arial"/>
          <w:szCs w:val="24"/>
        </w:rPr>
        <w:t xml:space="preserve">airports and the Belfast Cruise Hub. </w:t>
      </w:r>
    </w:p>
    <w:p w14:paraId="307EFBBC" w14:textId="77777777" w:rsidR="00476F0E" w:rsidRPr="00476F0E" w:rsidRDefault="00476F0E" w:rsidP="00476F0E">
      <w:pPr>
        <w:rPr>
          <w:rFonts w:eastAsiaTheme="minorHAnsi" w:cs="Arial"/>
          <w:szCs w:val="24"/>
        </w:rPr>
      </w:pPr>
    </w:p>
    <w:p w14:paraId="128C2A46" w14:textId="77777777" w:rsidR="00476F0E" w:rsidRPr="00476F0E" w:rsidRDefault="00476F0E" w:rsidP="00476F0E">
      <w:pPr>
        <w:rPr>
          <w:rFonts w:cs="Arial"/>
          <w:b/>
          <w:bCs/>
          <w:szCs w:val="24"/>
        </w:rPr>
      </w:pPr>
      <w:r w:rsidRPr="00476F0E">
        <w:rPr>
          <w:rFonts w:cs="Arial"/>
          <w:b/>
          <w:bCs/>
          <w:szCs w:val="24"/>
        </w:rPr>
        <w:t xml:space="preserve">Industry engagement </w:t>
      </w:r>
    </w:p>
    <w:p w14:paraId="263E8424" w14:textId="77777777" w:rsidR="00476F0E" w:rsidRPr="00476F0E" w:rsidRDefault="00476F0E" w:rsidP="00476F0E">
      <w:pPr>
        <w:pStyle w:val="ListParagraph"/>
        <w:numPr>
          <w:ilvl w:val="0"/>
          <w:numId w:val="24"/>
        </w:numPr>
        <w:ind w:left="426" w:hanging="284"/>
        <w:contextualSpacing/>
        <w:rPr>
          <w:rFonts w:ascii="Arial" w:hAnsi="Arial" w:cs="Arial"/>
          <w:sz w:val="24"/>
          <w:szCs w:val="24"/>
        </w:rPr>
      </w:pPr>
      <w:r w:rsidRPr="00476F0E">
        <w:rPr>
          <w:rFonts w:ascii="Arial" w:hAnsi="Arial" w:cs="Arial"/>
          <w:sz w:val="24"/>
          <w:szCs w:val="24"/>
        </w:rPr>
        <w:t>Council officers and AND attraction providers presented the Borough’s tourism offering at quarterly industry briefings.</w:t>
      </w:r>
    </w:p>
    <w:p w14:paraId="47602235" w14:textId="77777777" w:rsidR="00476F0E" w:rsidRPr="00476F0E" w:rsidRDefault="00476F0E" w:rsidP="00476F0E">
      <w:pPr>
        <w:pStyle w:val="ListParagraph"/>
        <w:numPr>
          <w:ilvl w:val="0"/>
          <w:numId w:val="24"/>
        </w:numPr>
        <w:ind w:left="426" w:hanging="284"/>
        <w:contextualSpacing/>
        <w:rPr>
          <w:rFonts w:ascii="Arial" w:hAnsi="Arial" w:cs="Arial"/>
          <w:sz w:val="24"/>
          <w:szCs w:val="24"/>
        </w:rPr>
      </w:pPr>
      <w:r w:rsidRPr="00476F0E">
        <w:rPr>
          <w:rFonts w:ascii="Arial" w:hAnsi="Arial" w:cs="Arial"/>
          <w:sz w:val="24"/>
          <w:szCs w:val="24"/>
        </w:rPr>
        <w:t xml:space="preserve">VB team presented Ards and North Down as an RTP partner at key industry events in the UK, RoI, Denmark and Spain, and Council’s Tourism Development team attended The Flavours of Ireland and Holiday World Event in Dublin with the Visit Belfast Team. </w:t>
      </w:r>
    </w:p>
    <w:p w14:paraId="4E0D2FE2" w14:textId="77777777" w:rsidR="00476F0E" w:rsidRPr="00476F0E" w:rsidRDefault="00476F0E" w:rsidP="00476F0E">
      <w:pPr>
        <w:rPr>
          <w:rFonts w:cs="Arial"/>
          <w:b/>
          <w:color w:val="00B050"/>
          <w:szCs w:val="24"/>
        </w:rPr>
      </w:pPr>
    </w:p>
    <w:p w14:paraId="6AF2C8C4" w14:textId="77777777" w:rsidR="00476F0E" w:rsidRPr="00476F0E" w:rsidRDefault="00476F0E" w:rsidP="00476F0E">
      <w:pPr>
        <w:rPr>
          <w:rFonts w:cs="Arial"/>
          <w:b/>
          <w:szCs w:val="24"/>
        </w:rPr>
      </w:pPr>
      <w:r w:rsidRPr="00476F0E">
        <w:rPr>
          <w:rFonts w:cs="Arial"/>
          <w:b/>
          <w:szCs w:val="24"/>
        </w:rPr>
        <w:t>Visitor Servicing</w:t>
      </w:r>
    </w:p>
    <w:p w14:paraId="7F0CF4F8" w14:textId="1A745A6C" w:rsidR="00476F0E" w:rsidRPr="00476F0E" w:rsidRDefault="00476F0E" w:rsidP="00476F0E">
      <w:pPr>
        <w:rPr>
          <w:rFonts w:eastAsiaTheme="minorHAnsi" w:cs="Arial"/>
          <w:szCs w:val="24"/>
        </w:rPr>
      </w:pPr>
      <w:r w:rsidRPr="00476F0E">
        <w:rPr>
          <w:rFonts w:cs="Arial"/>
          <w:bCs/>
          <w:szCs w:val="24"/>
        </w:rPr>
        <w:t>The SLA ensure</w:t>
      </w:r>
      <w:r>
        <w:rPr>
          <w:rFonts w:cs="Arial"/>
          <w:bCs/>
          <w:szCs w:val="24"/>
        </w:rPr>
        <w:t>d</w:t>
      </w:r>
      <w:r w:rsidRPr="00476F0E">
        <w:rPr>
          <w:rFonts w:cs="Arial"/>
          <w:bCs/>
          <w:szCs w:val="24"/>
        </w:rPr>
        <w:t xml:space="preserve"> the provision of a daily gateway visitor information and travel advisory services available seven days a week via telephone, email web and social media enquiry, and in person in VBWC. </w:t>
      </w:r>
      <w:r w:rsidRPr="00476F0E">
        <w:rPr>
          <w:rFonts w:eastAsiaTheme="minorHAnsi" w:cs="Arial"/>
          <w:szCs w:val="24"/>
        </w:rPr>
        <w:t>VB handled 17</w:t>
      </w:r>
      <w:r>
        <w:rPr>
          <w:rFonts w:eastAsiaTheme="minorHAnsi" w:cs="Arial"/>
          <w:szCs w:val="24"/>
        </w:rPr>
        <w:t>,000</w:t>
      </w:r>
      <w:r w:rsidRPr="00476F0E">
        <w:rPr>
          <w:rFonts w:eastAsiaTheme="minorHAnsi" w:cs="Arial"/>
          <w:szCs w:val="24"/>
        </w:rPr>
        <w:t xml:space="preserve"> enquiries about the Borough across welcome centres and visitor entry points during the SLA period.  Visitor servicing training webinars such as accessibility awareness were also made available to AND visitor servicing staff and advisory support was given from the VB on merchandising. </w:t>
      </w:r>
    </w:p>
    <w:p w14:paraId="2F1ED258" w14:textId="77777777" w:rsidR="00476F0E" w:rsidRPr="00476F0E" w:rsidRDefault="00476F0E" w:rsidP="00476F0E">
      <w:pPr>
        <w:rPr>
          <w:rFonts w:eastAsiaTheme="minorHAnsi" w:cs="Arial"/>
          <w:szCs w:val="24"/>
        </w:rPr>
      </w:pPr>
    </w:p>
    <w:p w14:paraId="4C78445F" w14:textId="77777777" w:rsidR="00476F0E" w:rsidRPr="00476F0E" w:rsidRDefault="00476F0E" w:rsidP="00476F0E">
      <w:pPr>
        <w:rPr>
          <w:rFonts w:eastAsiaTheme="minorHAnsi" w:cs="Arial"/>
          <w:b/>
          <w:bCs/>
          <w:szCs w:val="24"/>
        </w:rPr>
      </w:pPr>
      <w:r w:rsidRPr="00476F0E">
        <w:rPr>
          <w:rFonts w:eastAsiaTheme="minorHAnsi" w:cs="Arial"/>
          <w:b/>
          <w:bCs/>
          <w:szCs w:val="24"/>
        </w:rPr>
        <w:t>Membership cost and other contributions</w:t>
      </w:r>
    </w:p>
    <w:p w14:paraId="3CE3D883" w14:textId="2FE710BE" w:rsidR="00476F0E" w:rsidRPr="00476F0E" w:rsidRDefault="00476F0E" w:rsidP="00476F0E">
      <w:pPr>
        <w:rPr>
          <w:rFonts w:cs="Arial"/>
          <w:szCs w:val="24"/>
        </w:rPr>
      </w:pPr>
      <w:r w:rsidRPr="00476F0E">
        <w:rPr>
          <w:rFonts w:eastAsiaTheme="minorHAnsi" w:cs="Arial"/>
          <w:szCs w:val="24"/>
        </w:rPr>
        <w:t xml:space="preserve">In September 2023, Council approved the </w:t>
      </w:r>
      <w:r w:rsidRPr="00476F0E">
        <w:rPr>
          <w:rFonts w:cs="Arial"/>
          <w:szCs w:val="24"/>
        </w:rPr>
        <w:t>renewal of the Visit Belfast RTP SLA for 2024/25 and 2025/26 financial years at £30,000 per annum. This annual RTP cost ha</w:t>
      </w:r>
      <w:r>
        <w:rPr>
          <w:rFonts w:cs="Arial"/>
          <w:szCs w:val="24"/>
        </w:rPr>
        <w:t>d</w:t>
      </w:r>
      <w:r w:rsidRPr="00476F0E">
        <w:rPr>
          <w:rFonts w:cs="Arial"/>
          <w:szCs w:val="24"/>
        </w:rPr>
        <w:t xml:space="preserve"> been held static since 2015 through to 2025, however it </w:t>
      </w:r>
      <w:r>
        <w:rPr>
          <w:rFonts w:cs="Arial"/>
          <w:szCs w:val="24"/>
        </w:rPr>
        <w:t>wa</w:t>
      </w:r>
      <w:r w:rsidRPr="00476F0E">
        <w:rPr>
          <w:rFonts w:cs="Arial"/>
          <w:szCs w:val="24"/>
        </w:rPr>
        <w:t xml:space="preserve">s anticipated that in </w:t>
      </w:r>
      <w:r w:rsidRPr="00476F0E">
        <w:rPr>
          <w:rFonts w:cs="Arial"/>
          <w:szCs w:val="24"/>
        </w:rPr>
        <w:lastRenderedPageBreak/>
        <w:t>line with increased delivery costs, the annual cost for the local authority membership w</w:t>
      </w:r>
      <w:r>
        <w:rPr>
          <w:rFonts w:cs="Arial"/>
          <w:szCs w:val="24"/>
        </w:rPr>
        <w:t>ould</w:t>
      </w:r>
      <w:r w:rsidRPr="00476F0E">
        <w:rPr>
          <w:rFonts w:cs="Arial"/>
          <w:szCs w:val="24"/>
        </w:rPr>
        <w:t xml:space="preserve"> increase in future years i.e. 2026/27 onwards. Meetings </w:t>
      </w:r>
      <w:r>
        <w:rPr>
          <w:rFonts w:cs="Arial"/>
          <w:szCs w:val="24"/>
        </w:rPr>
        <w:t>we</w:t>
      </w:r>
      <w:r w:rsidRPr="00476F0E">
        <w:rPr>
          <w:rFonts w:cs="Arial"/>
          <w:szCs w:val="24"/>
        </w:rPr>
        <w:t>re scheduled to take place with VB and LCCC colleagues in this operating year for planning purposes.</w:t>
      </w:r>
    </w:p>
    <w:p w14:paraId="0BF5F7EE" w14:textId="77777777" w:rsidR="00476F0E" w:rsidRPr="00476F0E" w:rsidRDefault="00476F0E" w:rsidP="00476F0E">
      <w:pPr>
        <w:rPr>
          <w:rFonts w:cs="Arial"/>
          <w:szCs w:val="24"/>
        </w:rPr>
      </w:pPr>
    </w:p>
    <w:p w14:paraId="76350CDF" w14:textId="14453ADA" w:rsidR="00476F0E" w:rsidRPr="00476F0E" w:rsidRDefault="00476F0E" w:rsidP="00476F0E">
      <w:pPr>
        <w:rPr>
          <w:rFonts w:eastAsiaTheme="minorHAnsi" w:cs="Arial"/>
          <w:szCs w:val="24"/>
        </w:rPr>
      </w:pPr>
      <w:r w:rsidRPr="00476F0E">
        <w:rPr>
          <w:rFonts w:eastAsiaTheme="minorHAnsi" w:cs="Arial"/>
          <w:szCs w:val="24"/>
        </w:rPr>
        <w:t>In addition to the RTP membership, the Tourism Service secure</w:t>
      </w:r>
      <w:r>
        <w:rPr>
          <w:rFonts w:eastAsiaTheme="minorHAnsi" w:cs="Arial"/>
          <w:szCs w:val="24"/>
        </w:rPr>
        <w:t>d</w:t>
      </w:r>
      <w:r w:rsidRPr="00476F0E">
        <w:rPr>
          <w:rFonts w:eastAsiaTheme="minorHAnsi" w:cs="Arial"/>
          <w:szCs w:val="24"/>
        </w:rPr>
        <w:t xml:space="preserve"> primary promotional space in the Belfast Welcome Centre at a cost of £6,000 per annum.  This </w:t>
      </w:r>
      <w:r>
        <w:rPr>
          <w:rFonts w:eastAsiaTheme="minorHAnsi" w:cs="Arial"/>
          <w:szCs w:val="24"/>
        </w:rPr>
        <w:t>wa</w:t>
      </w:r>
      <w:r w:rsidRPr="00476F0E">
        <w:rPr>
          <w:rFonts w:eastAsiaTheme="minorHAnsi" w:cs="Arial"/>
          <w:szCs w:val="24"/>
        </w:rPr>
        <w:t xml:space="preserve">s a destination display desk with dedicated racking, headline imagery and a profile of AND.  To purchase the promotional elements included in the SLA and gold package outside of the RTP </w:t>
      </w:r>
      <w:r>
        <w:rPr>
          <w:rFonts w:eastAsiaTheme="minorHAnsi" w:cs="Arial"/>
          <w:szCs w:val="24"/>
        </w:rPr>
        <w:t>wa</w:t>
      </w:r>
      <w:r w:rsidRPr="00476F0E">
        <w:rPr>
          <w:rFonts w:eastAsiaTheme="minorHAnsi" w:cs="Arial"/>
          <w:szCs w:val="24"/>
        </w:rPr>
        <w:t>s almost 50% higher cost – so the RTP deliver</w:t>
      </w:r>
      <w:r>
        <w:rPr>
          <w:rFonts w:eastAsiaTheme="minorHAnsi" w:cs="Arial"/>
          <w:szCs w:val="24"/>
        </w:rPr>
        <w:t>ed</w:t>
      </w:r>
      <w:r w:rsidRPr="00476F0E">
        <w:rPr>
          <w:rFonts w:eastAsiaTheme="minorHAnsi" w:cs="Arial"/>
          <w:szCs w:val="24"/>
        </w:rPr>
        <w:t xml:space="preserve"> excellent value for money for 24/7 and year-round promotion. </w:t>
      </w:r>
    </w:p>
    <w:p w14:paraId="6C3BB5AE" w14:textId="77777777" w:rsidR="00476F0E" w:rsidRPr="00476F0E" w:rsidRDefault="00476F0E" w:rsidP="00476F0E">
      <w:pPr>
        <w:rPr>
          <w:rFonts w:eastAsiaTheme="minorHAnsi" w:cs="Arial"/>
          <w:szCs w:val="24"/>
        </w:rPr>
      </w:pPr>
    </w:p>
    <w:p w14:paraId="49B5B8FD" w14:textId="77777777" w:rsidR="00476F0E" w:rsidRPr="00476F0E" w:rsidRDefault="00476F0E" w:rsidP="00476F0E">
      <w:pPr>
        <w:rPr>
          <w:rFonts w:cs="Arial"/>
          <w:b/>
          <w:szCs w:val="24"/>
        </w:rPr>
      </w:pPr>
      <w:r w:rsidRPr="00476F0E">
        <w:rPr>
          <w:rFonts w:cs="Arial"/>
          <w:b/>
          <w:szCs w:val="24"/>
        </w:rPr>
        <w:t xml:space="preserve">Conclusion </w:t>
      </w:r>
    </w:p>
    <w:p w14:paraId="5B86A796" w14:textId="573E201C" w:rsidR="00476F0E" w:rsidRPr="00476F0E" w:rsidRDefault="00476F0E" w:rsidP="00476F0E">
      <w:pPr>
        <w:rPr>
          <w:rFonts w:cs="Arial"/>
          <w:szCs w:val="24"/>
        </w:rPr>
      </w:pPr>
      <w:r w:rsidRPr="00476F0E">
        <w:rPr>
          <w:rFonts w:cs="Arial"/>
          <w:szCs w:val="24"/>
        </w:rPr>
        <w:t>Throughout 2023/24 Visit Belfast ha</w:t>
      </w:r>
      <w:r>
        <w:rPr>
          <w:rFonts w:cs="Arial"/>
          <w:szCs w:val="24"/>
        </w:rPr>
        <w:t>d</w:t>
      </w:r>
      <w:r w:rsidRPr="00476F0E">
        <w:rPr>
          <w:rFonts w:cs="Arial"/>
          <w:szCs w:val="24"/>
        </w:rPr>
        <w:t xml:space="preserve"> continued to prove to be a critical tourism partner for </w:t>
      </w:r>
      <w:r>
        <w:rPr>
          <w:rFonts w:cs="Arial"/>
          <w:szCs w:val="24"/>
        </w:rPr>
        <w:t>the Council</w:t>
      </w:r>
      <w:r w:rsidRPr="00476F0E">
        <w:rPr>
          <w:rFonts w:cs="Arial"/>
          <w:szCs w:val="24"/>
        </w:rPr>
        <w:t xml:space="preserve">, providing year-round enhanced promotional exposure for the Borough’s tourism offering and vital visitor servicing support.  VB’s audience size </w:t>
      </w:r>
      <w:r>
        <w:rPr>
          <w:rFonts w:cs="Arial"/>
          <w:szCs w:val="24"/>
        </w:rPr>
        <w:t>wa</w:t>
      </w:r>
      <w:r w:rsidRPr="00476F0E">
        <w:rPr>
          <w:rFonts w:cs="Arial"/>
          <w:szCs w:val="24"/>
        </w:rPr>
        <w:t xml:space="preserve">s growing, the level of promotion for Ards and North Down BC </w:t>
      </w:r>
      <w:r>
        <w:rPr>
          <w:rFonts w:cs="Arial"/>
          <w:szCs w:val="24"/>
        </w:rPr>
        <w:t>wa</w:t>
      </w:r>
      <w:r w:rsidRPr="00476F0E">
        <w:rPr>
          <w:rFonts w:cs="Arial"/>
          <w:szCs w:val="24"/>
        </w:rPr>
        <w:t xml:space="preserve">s increasing across digital and traditional channels with new engaging video and blog content further enhancing how AND </w:t>
      </w:r>
      <w:r>
        <w:rPr>
          <w:rFonts w:cs="Arial"/>
          <w:szCs w:val="24"/>
        </w:rPr>
        <w:t>wa</w:t>
      </w:r>
      <w:r w:rsidRPr="00476F0E">
        <w:rPr>
          <w:rFonts w:cs="Arial"/>
          <w:szCs w:val="24"/>
        </w:rPr>
        <w:t xml:space="preserve">s presented via always-on digital content. </w:t>
      </w:r>
    </w:p>
    <w:p w14:paraId="57D811FD" w14:textId="77777777" w:rsidR="00476F0E" w:rsidRPr="00476F0E" w:rsidRDefault="00476F0E" w:rsidP="00476F0E">
      <w:pPr>
        <w:rPr>
          <w:rFonts w:cs="Arial"/>
          <w:szCs w:val="24"/>
        </w:rPr>
      </w:pPr>
    </w:p>
    <w:p w14:paraId="1736F15A" w14:textId="0E542AAF" w:rsidR="00476F0E" w:rsidRPr="00476F0E" w:rsidRDefault="00476F0E" w:rsidP="00476F0E">
      <w:pPr>
        <w:rPr>
          <w:rFonts w:cs="Arial"/>
          <w:color w:val="00B050"/>
          <w:szCs w:val="24"/>
        </w:rPr>
      </w:pPr>
      <w:r w:rsidRPr="00476F0E">
        <w:rPr>
          <w:rFonts w:cs="Arial"/>
          <w:szCs w:val="24"/>
        </w:rPr>
        <w:t xml:space="preserve">Through the successful delivery of this SLA, ANDBC capitalises on a full range of benefits to a wider consumer and trade audience which the Council could not achieve on its own.  The value of benefit attributed to the current membership </w:t>
      </w:r>
      <w:r w:rsidR="00A34D98">
        <w:rPr>
          <w:rFonts w:cs="Arial"/>
          <w:szCs w:val="24"/>
        </w:rPr>
        <w:t>wa</w:t>
      </w:r>
      <w:r w:rsidRPr="00476F0E">
        <w:rPr>
          <w:rFonts w:cs="Arial"/>
          <w:szCs w:val="24"/>
        </w:rPr>
        <w:t>s higher than the contribution, presenting good value for money.  The strong partnership approach ensure</w:t>
      </w:r>
      <w:r w:rsidR="00A34D98">
        <w:rPr>
          <w:rFonts w:cs="Arial"/>
          <w:szCs w:val="24"/>
        </w:rPr>
        <w:t>d</w:t>
      </w:r>
      <w:r w:rsidRPr="00476F0E">
        <w:rPr>
          <w:rFonts w:cs="Arial"/>
          <w:szCs w:val="24"/>
        </w:rPr>
        <w:t xml:space="preserve"> that AND destination campaigns and event programme promotion reach a large international visitor audience, which </w:t>
      </w:r>
      <w:r w:rsidR="00A34D98">
        <w:rPr>
          <w:rFonts w:cs="Arial"/>
          <w:szCs w:val="24"/>
        </w:rPr>
        <w:t>wa</w:t>
      </w:r>
      <w:r w:rsidRPr="00476F0E">
        <w:rPr>
          <w:rFonts w:cs="Arial"/>
          <w:szCs w:val="24"/>
        </w:rPr>
        <w:t>s critical to continue to keep AND ‘front of mind’ as international competition for visitors continues to increase.</w:t>
      </w:r>
      <w:r w:rsidRPr="00476F0E">
        <w:rPr>
          <w:rFonts w:cs="Arial"/>
          <w:color w:val="00B050"/>
          <w:szCs w:val="24"/>
        </w:rPr>
        <w:t xml:space="preserve"> </w:t>
      </w:r>
    </w:p>
    <w:p w14:paraId="31D5C663" w14:textId="77777777" w:rsidR="00476F0E" w:rsidRPr="00476F0E" w:rsidRDefault="00476F0E" w:rsidP="00476F0E">
      <w:pPr>
        <w:rPr>
          <w:rFonts w:cs="Arial"/>
          <w:color w:val="00B050"/>
          <w:szCs w:val="24"/>
        </w:rPr>
      </w:pPr>
    </w:p>
    <w:p w14:paraId="7FD99522" w14:textId="72B7DD6A" w:rsidR="00A34D98" w:rsidRDefault="00B51B98" w:rsidP="00A34D98">
      <w:pPr>
        <w:rPr>
          <w:rFonts w:cs="Arial"/>
          <w:szCs w:val="24"/>
        </w:rPr>
      </w:pPr>
      <w:r w:rsidRPr="00476F0E">
        <w:rPr>
          <w:rFonts w:cs="Arial"/>
          <w:bCs/>
          <w:szCs w:val="24"/>
          <w:lang w:eastAsia="en-GB"/>
        </w:rPr>
        <w:t xml:space="preserve">RECOMMENDED </w:t>
      </w:r>
      <w:r w:rsidR="00A34D98">
        <w:rPr>
          <w:rFonts w:cs="Arial"/>
          <w:bCs/>
          <w:szCs w:val="24"/>
          <w:lang w:eastAsia="en-GB"/>
        </w:rPr>
        <w:t xml:space="preserve">that </w:t>
      </w:r>
      <w:r w:rsidR="00A34D98" w:rsidRPr="00476F0E">
        <w:rPr>
          <w:rFonts w:cs="Arial"/>
          <w:szCs w:val="24"/>
        </w:rPr>
        <w:t xml:space="preserve">Council notes the report. </w:t>
      </w:r>
    </w:p>
    <w:p w14:paraId="0368100F" w14:textId="77777777" w:rsidR="004D51BC" w:rsidRDefault="004D51BC" w:rsidP="00A34D98">
      <w:pPr>
        <w:rPr>
          <w:rFonts w:cs="Arial"/>
          <w:szCs w:val="24"/>
        </w:rPr>
      </w:pPr>
    </w:p>
    <w:p w14:paraId="19EEE5AC" w14:textId="044C1F98" w:rsidR="004D51BC" w:rsidRDefault="004D51BC" w:rsidP="00A34D98">
      <w:pPr>
        <w:rPr>
          <w:rFonts w:cs="Arial"/>
          <w:szCs w:val="24"/>
        </w:rPr>
      </w:pPr>
      <w:r>
        <w:rPr>
          <w:rFonts w:cs="Arial"/>
          <w:szCs w:val="24"/>
        </w:rPr>
        <w:t>Councillor McCracken proposed, seconded by Councillor Creighton, that the recommendation be adopted.</w:t>
      </w:r>
    </w:p>
    <w:p w14:paraId="707C94D6" w14:textId="77777777" w:rsidR="004D51BC" w:rsidRDefault="004D51BC" w:rsidP="00A34D98">
      <w:pPr>
        <w:rPr>
          <w:rFonts w:cs="Arial"/>
          <w:szCs w:val="24"/>
        </w:rPr>
      </w:pPr>
    </w:p>
    <w:p w14:paraId="5EF73B98" w14:textId="19C82163" w:rsidR="004D51BC" w:rsidRDefault="00971031" w:rsidP="00A34D98">
      <w:pPr>
        <w:rPr>
          <w:rFonts w:cs="Arial"/>
          <w:szCs w:val="24"/>
        </w:rPr>
      </w:pPr>
      <w:r>
        <w:rPr>
          <w:rFonts w:cs="Arial"/>
          <w:szCs w:val="24"/>
        </w:rPr>
        <w:t xml:space="preserve">The proposer Councillor McCracken welcomed the comprehensive report tabled before them congratulating all of those involved in the Council’s Tourism </w:t>
      </w:r>
      <w:r w:rsidR="002F27E0">
        <w:rPr>
          <w:rFonts w:cs="Arial"/>
          <w:szCs w:val="24"/>
        </w:rPr>
        <w:t>t</w:t>
      </w:r>
      <w:r>
        <w:rPr>
          <w:rFonts w:cs="Arial"/>
          <w:szCs w:val="24"/>
        </w:rPr>
        <w:t>eam and encourag</w:t>
      </w:r>
      <w:r w:rsidR="002F27E0">
        <w:rPr>
          <w:rFonts w:cs="Arial"/>
          <w:szCs w:val="24"/>
        </w:rPr>
        <w:t>ed</w:t>
      </w:r>
      <w:r>
        <w:rPr>
          <w:rFonts w:cs="Arial"/>
          <w:szCs w:val="24"/>
        </w:rPr>
        <w:t xml:space="preserve"> them to keep up the good work. He did however make reference to a slight mismatch in respect of some of the</w:t>
      </w:r>
      <w:r w:rsidR="002F27E0">
        <w:rPr>
          <w:rFonts w:cs="Arial"/>
          <w:szCs w:val="24"/>
        </w:rPr>
        <w:t xml:space="preserve"> </w:t>
      </w:r>
      <w:r>
        <w:rPr>
          <w:rFonts w:cs="Arial"/>
          <w:szCs w:val="24"/>
        </w:rPr>
        <w:t xml:space="preserve">work previously discussed and the outcome of tourism which was in decline. </w:t>
      </w:r>
      <w:r w:rsidR="00CE3F18">
        <w:rPr>
          <w:rFonts w:cs="Arial"/>
          <w:szCs w:val="24"/>
        </w:rPr>
        <w:t>As such he indicated that he would agree with the comments made earlier by his colleague Alderman McDowell that a more comprehensive report on Tourism overall was brought to members attention for consideration of that decline which had taken place over a number of years. He added that would enable the Council to consider where the gaps where and identify further funding opportunities which may be available for the Borough.  In summing up he reiterated his thanks to officers for the report tabled before members.</w:t>
      </w:r>
    </w:p>
    <w:p w14:paraId="5096444B" w14:textId="77777777" w:rsidR="00CE3F18" w:rsidRDefault="00CE3F18" w:rsidP="00A34D98">
      <w:pPr>
        <w:rPr>
          <w:rFonts w:cs="Arial"/>
          <w:szCs w:val="24"/>
        </w:rPr>
      </w:pPr>
    </w:p>
    <w:p w14:paraId="7BF0740D" w14:textId="33771958" w:rsidR="00CE3F18" w:rsidRDefault="00976B1B" w:rsidP="00A34D98">
      <w:pPr>
        <w:rPr>
          <w:rFonts w:cs="Arial"/>
          <w:szCs w:val="24"/>
        </w:rPr>
      </w:pPr>
      <w:r>
        <w:rPr>
          <w:rFonts w:cs="Arial"/>
          <w:szCs w:val="24"/>
        </w:rPr>
        <w:t>At this stage Alderman Armstrong-Cotter also welcomed the report and sought clarity from Councillor McCracken on whether or not his suggestion for a report was a proposal or merely a suggestion at this stage.</w:t>
      </w:r>
    </w:p>
    <w:p w14:paraId="4BE50458" w14:textId="77777777" w:rsidR="00976B1B" w:rsidRDefault="00976B1B" w:rsidP="00A34D98">
      <w:pPr>
        <w:rPr>
          <w:rFonts w:cs="Arial"/>
          <w:szCs w:val="24"/>
        </w:rPr>
      </w:pPr>
    </w:p>
    <w:p w14:paraId="7BF0A1DE" w14:textId="2D46088C" w:rsidR="004B18D2" w:rsidRDefault="00976B1B" w:rsidP="00A34D98">
      <w:pPr>
        <w:rPr>
          <w:rFonts w:cs="Arial"/>
          <w:szCs w:val="24"/>
        </w:rPr>
      </w:pPr>
      <w:r>
        <w:rPr>
          <w:rFonts w:cs="Arial"/>
          <w:szCs w:val="24"/>
        </w:rPr>
        <w:t>Councillor McCracken indicated that at this stage it was not a formal proposal and more of a suggestion.</w:t>
      </w:r>
    </w:p>
    <w:p w14:paraId="176BAF3A" w14:textId="77777777" w:rsidR="004E3F7B" w:rsidRDefault="004E3F7B" w:rsidP="00A34D98">
      <w:pPr>
        <w:rPr>
          <w:rFonts w:cs="Arial"/>
          <w:szCs w:val="24"/>
        </w:rPr>
      </w:pPr>
    </w:p>
    <w:p w14:paraId="616CBC35" w14:textId="6C9DC738" w:rsidR="00976B1B" w:rsidRDefault="00976B1B" w:rsidP="00A34D98">
      <w:pPr>
        <w:rPr>
          <w:rFonts w:cs="Arial"/>
          <w:szCs w:val="24"/>
        </w:rPr>
      </w:pPr>
      <w:r>
        <w:rPr>
          <w:rFonts w:cs="Arial"/>
          <w:szCs w:val="24"/>
        </w:rPr>
        <w:t xml:space="preserve">Alderman Armstrong-Cotter thanked him for clarifying. </w:t>
      </w:r>
    </w:p>
    <w:p w14:paraId="0EB54C66" w14:textId="2FD7A856" w:rsidR="00252659" w:rsidRDefault="00971031" w:rsidP="00971031">
      <w:pPr>
        <w:tabs>
          <w:tab w:val="left" w:pos="7140"/>
        </w:tabs>
        <w:rPr>
          <w:rFonts w:cs="Arial"/>
          <w:szCs w:val="24"/>
        </w:rPr>
      </w:pPr>
      <w:r>
        <w:rPr>
          <w:rFonts w:cs="Arial"/>
          <w:szCs w:val="24"/>
        </w:rPr>
        <w:tab/>
      </w:r>
    </w:p>
    <w:p w14:paraId="24FF01A9" w14:textId="13B02ADC" w:rsidR="00B51B98" w:rsidRDefault="00B51B98" w:rsidP="00B51B98">
      <w:pPr>
        <w:rPr>
          <w:b/>
          <w:bCs/>
        </w:rPr>
      </w:pPr>
      <w:r w:rsidRPr="00DC6651">
        <w:rPr>
          <w:b/>
          <w:bCs/>
        </w:rPr>
        <w:t xml:space="preserve">AGREED TO RECOMMEND, on the proposal of </w:t>
      </w:r>
      <w:r w:rsidR="004D51BC">
        <w:rPr>
          <w:b/>
          <w:bCs/>
        </w:rPr>
        <w:t>Councillor McCracken</w:t>
      </w:r>
      <w:r w:rsidRPr="00DC6651">
        <w:rPr>
          <w:b/>
          <w:bCs/>
        </w:rPr>
        <w:t>,</w:t>
      </w:r>
      <w:r>
        <w:rPr>
          <w:b/>
          <w:bCs/>
        </w:rPr>
        <w:t xml:space="preserve"> </w:t>
      </w:r>
      <w:r w:rsidRPr="00DC6651">
        <w:rPr>
          <w:b/>
          <w:bCs/>
        </w:rPr>
        <w:t xml:space="preserve">seconded by </w:t>
      </w:r>
      <w:r w:rsidR="004D51BC">
        <w:rPr>
          <w:b/>
          <w:bCs/>
        </w:rPr>
        <w:t>Councillor Creighton</w:t>
      </w:r>
      <w:r w:rsidRPr="00DC6651">
        <w:rPr>
          <w:b/>
          <w:bCs/>
        </w:rPr>
        <w:t>, that the recommendation be adopted</w:t>
      </w:r>
      <w:r>
        <w:rPr>
          <w:b/>
          <w:bCs/>
        </w:rPr>
        <w:t>.</w:t>
      </w:r>
    </w:p>
    <w:p w14:paraId="3076F6FF" w14:textId="77777777" w:rsidR="00B72185" w:rsidRDefault="00B72185" w:rsidP="00B51B98">
      <w:pPr>
        <w:rPr>
          <w:b/>
          <w:bCs/>
        </w:rPr>
      </w:pPr>
    </w:p>
    <w:p w14:paraId="7A5943C7" w14:textId="7DA2D610" w:rsidR="00B72185" w:rsidRPr="00B72185" w:rsidRDefault="00B72185" w:rsidP="00B51B98">
      <w:r>
        <w:t>(Alderman Adair re-entered the Council Chamber at this stage – 7.50pm)</w:t>
      </w:r>
    </w:p>
    <w:p w14:paraId="073021C3" w14:textId="77777777" w:rsidR="00DC6651" w:rsidRPr="008F29CF" w:rsidRDefault="00DC6651" w:rsidP="00EA7004"/>
    <w:p w14:paraId="3BA5735D" w14:textId="569CAD5C" w:rsidR="000D1CB1" w:rsidRPr="00157E8F" w:rsidRDefault="00885755" w:rsidP="000D1CB1">
      <w:pPr>
        <w:pStyle w:val="Heading1"/>
        <w:spacing w:line="240" w:lineRule="auto"/>
        <w:ind w:left="720" w:hanging="720"/>
        <w:rPr>
          <w:rFonts w:ascii="Arial" w:hAnsi="Arial" w:cs="Arial"/>
          <w:b w:val="0"/>
          <w:bCs/>
          <w:caps w:val="0"/>
          <w:sz w:val="24"/>
          <w:szCs w:val="24"/>
          <w:u w:val="none"/>
        </w:rPr>
      </w:pPr>
      <w:r>
        <w:rPr>
          <w:u w:val="none"/>
        </w:rPr>
        <w:t>7</w:t>
      </w:r>
      <w:r w:rsidRPr="00C068E3">
        <w:rPr>
          <w:u w:val="none"/>
        </w:rPr>
        <w:t>.</w:t>
      </w:r>
      <w:r w:rsidRPr="00C068E3">
        <w:rPr>
          <w:u w:val="none"/>
        </w:rPr>
        <w:tab/>
      </w:r>
      <w:r w:rsidR="0085655F">
        <w:rPr>
          <w:rFonts w:ascii="Arial" w:hAnsi="Arial" w:cs="Arial"/>
          <w:szCs w:val="28"/>
        </w:rPr>
        <w:t>COMPLETION OF COVID-19 RECOVERY REVITALISATION SCHEME (FILE</w:t>
      </w:r>
      <w:r w:rsidR="006941DD">
        <w:rPr>
          <w:rFonts w:ascii="Arial" w:hAnsi="Arial" w:cs="Arial"/>
          <w:szCs w:val="28"/>
        </w:rPr>
        <w:t xml:space="preserve"> </w:t>
      </w:r>
      <w:r w:rsidR="006941DD">
        <w:rPr>
          <w:noProof/>
        </w:rPr>
        <w:t>RDP236</w:t>
      </w:r>
      <w:r w:rsidR="0085655F">
        <w:rPr>
          <w:rFonts w:ascii="Arial" w:hAnsi="Arial" w:cs="Arial"/>
          <w:szCs w:val="28"/>
        </w:rPr>
        <w:t>)</w:t>
      </w:r>
    </w:p>
    <w:p w14:paraId="0F54F7BB" w14:textId="2C02B65A" w:rsidR="005F523B" w:rsidRDefault="00474F60" w:rsidP="005F523B">
      <w:pPr>
        <w:rPr>
          <w:rFonts w:cs="Arial"/>
          <w:szCs w:val="24"/>
        </w:rPr>
      </w:pPr>
      <w:r>
        <w:rPr>
          <w:rFonts w:cs="Arial"/>
          <w:szCs w:val="24"/>
        </w:rPr>
        <w:tab/>
        <w:t>(Appendix</w:t>
      </w:r>
      <w:r w:rsidR="003253D3">
        <w:rPr>
          <w:rFonts w:cs="Arial"/>
          <w:szCs w:val="24"/>
        </w:rPr>
        <w:t xml:space="preserve"> </w:t>
      </w:r>
      <w:r>
        <w:rPr>
          <w:rFonts w:cs="Arial"/>
          <w:szCs w:val="24"/>
        </w:rPr>
        <w:t xml:space="preserve"> </w:t>
      </w:r>
      <w:r w:rsidR="003253D3">
        <w:rPr>
          <w:rFonts w:cs="Arial"/>
          <w:szCs w:val="24"/>
        </w:rPr>
        <w:t>IV</w:t>
      </w:r>
      <w:r>
        <w:rPr>
          <w:rFonts w:cs="Arial"/>
          <w:szCs w:val="24"/>
        </w:rPr>
        <w:t xml:space="preserve">) </w:t>
      </w:r>
    </w:p>
    <w:p w14:paraId="7891BBD6" w14:textId="77777777" w:rsidR="00474F60" w:rsidRDefault="00474F60" w:rsidP="005F523B">
      <w:pPr>
        <w:rPr>
          <w:rFonts w:cs="Arial"/>
          <w:szCs w:val="24"/>
        </w:rPr>
      </w:pPr>
    </w:p>
    <w:p w14:paraId="37AE34C4" w14:textId="77639D35" w:rsidR="003253D3" w:rsidRDefault="00B60653" w:rsidP="003253D3">
      <w:pPr>
        <w:rPr>
          <w:rFonts w:cs="Arial"/>
          <w:szCs w:val="24"/>
        </w:rPr>
      </w:pPr>
      <w:r w:rsidRPr="00684AC6">
        <w:rPr>
          <w:rFonts w:cs="Arial"/>
          <w:caps/>
          <w:szCs w:val="24"/>
        </w:rPr>
        <w:t>Previously circulated</w:t>
      </w:r>
      <w:r w:rsidRPr="00684AC6">
        <w:rPr>
          <w:rFonts w:cs="Arial"/>
          <w:szCs w:val="24"/>
        </w:rPr>
        <w:t xml:space="preserve">:- Report from the </w:t>
      </w:r>
      <w:r w:rsidR="006941DD">
        <w:rPr>
          <w:rFonts w:cs="Arial"/>
          <w:szCs w:val="24"/>
        </w:rPr>
        <w:t>Director of Place</w:t>
      </w:r>
      <w:r w:rsidR="003253D3">
        <w:rPr>
          <w:rFonts w:cs="Arial"/>
          <w:szCs w:val="24"/>
        </w:rPr>
        <w:t xml:space="preserve"> a</w:t>
      </w:r>
      <w:r w:rsidR="003253D3" w:rsidRPr="00BF2C2D">
        <w:rPr>
          <w:rFonts w:cs="Arial"/>
          <w:szCs w:val="24"/>
        </w:rPr>
        <w:t>s members w</w:t>
      </w:r>
      <w:r w:rsidR="003253D3">
        <w:rPr>
          <w:rFonts w:cs="Arial"/>
          <w:szCs w:val="24"/>
        </w:rPr>
        <w:t xml:space="preserve">ould </w:t>
      </w:r>
      <w:r w:rsidR="003253D3" w:rsidRPr="00BF2C2D">
        <w:rPr>
          <w:rFonts w:cs="Arial"/>
          <w:szCs w:val="24"/>
        </w:rPr>
        <w:t xml:space="preserve">be aware the Covid-19 Recovery Revitalisation Programme was welcomed by </w:t>
      </w:r>
      <w:r w:rsidR="003253D3">
        <w:rPr>
          <w:rFonts w:cs="Arial"/>
          <w:szCs w:val="24"/>
        </w:rPr>
        <w:t>C</w:t>
      </w:r>
      <w:r w:rsidR="003253D3" w:rsidRPr="00BF2C2D">
        <w:rPr>
          <w:rFonts w:cs="Arial"/>
          <w:szCs w:val="24"/>
        </w:rPr>
        <w:t>ouncils across Northern Ireland when it was introduced in 2020. The programme provided funding for local authorities to carry out interventions in cities, towns and villages that would introduce measures to create a retail experience that was safe and welcoming while C</w:t>
      </w:r>
      <w:r w:rsidR="003253D3">
        <w:rPr>
          <w:rFonts w:cs="Arial"/>
          <w:szCs w:val="24"/>
        </w:rPr>
        <w:t>ovid-</w:t>
      </w:r>
      <w:r w:rsidR="003253D3" w:rsidRPr="00BF2C2D">
        <w:rPr>
          <w:rFonts w:cs="Arial"/>
          <w:szCs w:val="24"/>
        </w:rPr>
        <w:t xml:space="preserve">19 remained a risk. </w:t>
      </w:r>
    </w:p>
    <w:p w14:paraId="312B1F97" w14:textId="77777777" w:rsidR="003253D3" w:rsidRPr="00BF2C2D" w:rsidRDefault="003253D3" w:rsidP="003253D3">
      <w:pPr>
        <w:rPr>
          <w:rFonts w:cs="Arial"/>
          <w:szCs w:val="24"/>
        </w:rPr>
      </w:pPr>
    </w:p>
    <w:p w14:paraId="5E67BC45" w14:textId="77777777" w:rsidR="003253D3" w:rsidRDefault="003253D3" w:rsidP="003253D3">
      <w:pPr>
        <w:rPr>
          <w:rFonts w:cs="Arial"/>
          <w:szCs w:val="24"/>
        </w:rPr>
      </w:pPr>
      <w:r w:rsidRPr="00BF2C2D">
        <w:rPr>
          <w:rFonts w:cs="Arial"/>
          <w:szCs w:val="24"/>
        </w:rPr>
        <w:t xml:space="preserve">The programme was delivered through a joined-up approach between the Department for Communities (DfC), Department for Agriculture, Environment and Rural Affairs (DAERA), the Department for Infrastructure (DfI) and local </w:t>
      </w:r>
      <w:r>
        <w:rPr>
          <w:rFonts w:cs="Arial"/>
          <w:szCs w:val="24"/>
        </w:rPr>
        <w:t>C</w:t>
      </w:r>
      <w:r w:rsidRPr="00BF2C2D">
        <w:rPr>
          <w:rFonts w:cs="Arial"/>
          <w:szCs w:val="24"/>
        </w:rPr>
        <w:t xml:space="preserve">ouncils. </w:t>
      </w:r>
    </w:p>
    <w:p w14:paraId="4CAE89CB" w14:textId="77777777" w:rsidR="003253D3" w:rsidRPr="00BF2C2D" w:rsidRDefault="003253D3" w:rsidP="003253D3">
      <w:pPr>
        <w:rPr>
          <w:rFonts w:cs="Arial"/>
          <w:szCs w:val="24"/>
        </w:rPr>
      </w:pPr>
    </w:p>
    <w:p w14:paraId="5EE90BB5" w14:textId="79F81CBA" w:rsidR="003253D3" w:rsidRDefault="003253D3" w:rsidP="003253D3">
      <w:pPr>
        <w:rPr>
          <w:rFonts w:cs="Arial"/>
          <w:szCs w:val="24"/>
        </w:rPr>
      </w:pPr>
      <w:r w:rsidRPr="00BF2C2D">
        <w:rPr>
          <w:rFonts w:cs="Arial"/>
          <w:szCs w:val="24"/>
        </w:rPr>
        <w:t xml:space="preserve">Each </w:t>
      </w:r>
      <w:r>
        <w:rPr>
          <w:rFonts w:cs="Arial"/>
          <w:szCs w:val="24"/>
        </w:rPr>
        <w:t>C</w:t>
      </w:r>
      <w:r w:rsidRPr="00BF2C2D">
        <w:rPr>
          <w:rFonts w:cs="Arial"/>
          <w:szCs w:val="24"/>
        </w:rPr>
        <w:t>ouncil developed a Revitalisation Plan that identified two tranches of interventions</w:t>
      </w:r>
      <w:r>
        <w:rPr>
          <w:rFonts w:cs="Arial"/>
          <w:szCs w:val="24"/>
        </w:rPr>
        <w:t>.  T</w:t>
      </w:r>
      <w:r w:rsidRPr="00BF2C2D">
        <w:rPr>
          <w:rFonts w:cs="Arial"/>
          <w:szCs w:val="24"/>
        </w:rPr>
        <w:t>h</w:t>
      </w:r>
      <w:r>
        <w:rPr>
          <w:rFonts w:cs="Arial"/>
          <w:szCs w:val="24"/>
        </w:rPr>
        <w:t>o</w:t>
      </w:r>
      <w:r w:rsidRPr="00BF2C2D">
        <w:rPr>
          <w:rFonts w:cs="Arial"/>
          <w:szCs w:val="24"/>
        </w:rPr>
        <w:t xml:space="preserve">se plans were </w:t>
      </w:r>
      <w:r>
        <w:rPr>
          <w:rFonts w:cs="Arial"/>
          <w:szCs w:val="24"/>
        </w:rPr>
        <w:t>developed by</w:t>
      </w:r>
      <w:r w:rsidRPr="00BF2C2D">
        <w:rPr>
          <w:rFonts w:cs="Arial"/>
          <w:szCs w:val="24"/>
        </w:rPr>
        <w:t xml:space="preserve"> working with a variety of</w:t>
      </w:r>
      <w:r>
        <w:rPr>
          <w:rFonts w:cs="Arial"/>
          <w:szCs w:val="24"/>
        </w:rPr>
        <w:t xml:space="preserve"> </w:t>
      </w:r>
      <w:r w:rsidRPr="00BF2C2D">
        <w:rPr>
          <w:rFonts w:cs="Arial"/>
          <w:szCs w:val="24"/>
        </w:rPr>
        <w:t xml:space="preserve">stakeholders. Urban and Rural Recovery Working Groups were established and met on a regular basis, comprising of elected representatives, department officials, business &amp; community representatives, and </w:t>
      </w:r>
      <w:r>
        <w:rPr>
          <w:rFonts w:cs="Arial"/>
          <w:szCs w:val="24"/>
        </w:rPr>
        <w:t>C</w:t>
      </w:r>
      <w:r w:rsidRPr="00BF2C2D">
        <w:rPr>
          <w:rFonts w:cs="Arial"/>
          <w:szCs w:val="24"/>
        </w:rPr>
        <w:t xml:space="preserve">ouncil officers. </w:t>
      </w:r>
    </w:p>
    <w:p w14:paraId="2D730C3A" w14:textId="77777777" w:rsidR="003253D3" w:rsidRPr="00BF2C2D" w:rsidRDefault="003253D3" w:rsidP="003253D3">
      <w:pPr>
        <w:rPr>
          <w:rFonts w:cs="Arial"/>
          <w:szCs w:val="24"/>
        </w:rPr>
      </w:pPr>
    </w:p>
    <w:p w14:paraId="31A8CF02" w14:textId="77777777" w:rsidR="003253D3" w:rsidRDefault="003253D3" w:rsidP="003253D3">
      <w:pPr>
        <w:rPr>
          <w:rFonts w:cs="Arial"/>
          <w:szCs w:val="24"/>
        </w:rPr>
      </w:pPr>
      <w:r w:rsidRPr="00BF2C2D">
        <w:rPr>
          <w:rFonts w:cs="Arial"/>
          <w:szCs w:val="24"/>
        </w:rPr>
        <w:t xml:space="preserve">The first tranche of funding was assigned to fund measures required immediately to allow businesses to reopen safely following the COVID-19 pandemic, and the second tranche was used to deliver medium- to longer-term business support interventions. </w:t>
      </w:r>
    </w:p>
    <w:p w14:paraId="341A5393" w14:textId="77777777" w:rsidR="003253D3" w:rsidRPr="00BF2C2D" w:rsidRDefault="003253D3" w:rsidP="003253D3">
      <w:pPr>
        <w:rPr>
          <w:rFonts w:cs="Arial"/>
          <w:szCs w:val="24"/>
        </w:rPr>
      </w:pPr>
    </w:p>
    <w:p w14:paraId="7104EBB1" w14:textId="77777777" w:rsidR="003253D3" w:rsidRPr="00BF2C2D" w:rsidRDefault="003253D3" w:rsidP="003253D3">
      <w:pPr>
        <w:rPr>
          <w:rFonts w:cs="Arial"/>
          <w:b/>
          <w:bCs/>
          <w:szCs w:val="24"/>
        </w:rPr>
      </w:pPr>
      <w:r w:rsidRPr="00BF2C2D">
        <w:rPr>
          <w:rFonts w:cs="Arial"/>
          <w:b/>
          <w:bCs/>
          <w:szCs w:val="24"/>
        </w:rPr>
        <w:t>Ards and North Down Borough Council Covid-19 Recovery Revitalisation Programme</w:t>
      </w:r>
    </w:p>
    <w:p w14:paraId="60328A42" w14:textId="77777777" w:rsidR="003253D3" w:rsidRDefault="003253D3" w:rsidP="003253D3">
      <w:pPr>
        <w:rPr>
          <w:rFonts w:cs="Arial"/>
          <w:szCs w:val="24"/>
        </w:rPr>
      </w:pPr>
    </w:p>
    <w:p w14:paraId="64D2D577" w14:textId="3E73167D" w:rsidR="003253D3" w:rsidRDefault="003253D3" w:rsidP="003253D3">
      <w:pPr>
        <w:rPr>
          <w:rFonts w:cs="Arial"/>
          <w:szCs w:val="24"/>
        </w:rPr>
      </w:pPr>
      <w:r>
        <w:rPr>
          <w:rFonts w:cs="Arial"/>
          <w:szCs w:val="24"/>
        </w:rPr>
        <w:t>Ards and North Down</w:t>
      </w:r>
      <w:r w:rsidRPr="00BF2C2D">
        <w:rPr>
          <w:rFonts w:cs="Arial"/>
          <w:szCs w:val="24"/>
        </w:rPr>
        <w:t xml:space="preserve"> was awarded £1.75M through the COVID-19 Recovery Revitalisation Programme</w:t>
      </w:r>
      <w:r>
        <w:rPr>
          <w:rFonts w:cs="Arial"/>
          <w:szCs w:val="24"/>
        </w:rPr>
        <w:t xml:space="preserve"> (</w:t>
      </w:r>
      <w:r w:rsidRPr="00BF2C2D">
        <w:rPr>
          <w:rFonts w:cs="Arial"/>
          <w:szCs w:val="24"/>
        </w:rPr>
        <w:t>£1,058,000 DfC | £398,000 DfI | £235,000 DAERA | £60,000 DfC Revenue</w:t>
      </w:r>
      <w:r>
        <w:rPr>
          <w:rFonts w:cs="Arial"/>
          <w:szCs w:val="24"/>
        </w:rPr>
        <w:t>)</w:t>
      </w:r>
      <w:r w:rsidRPr="00BF2C2D">
        <w:rPr>
          <w:rFonts w:cs="Arial"/>
          <w:szCs w:val="24"/>
        </w:rPr>
        <w:t xml:space="preserve">, which allowed the </w:t>
      </w:r>
      <w:r>
        <w:rPr>
          <w:rFonts w:cs="Arial"/>
          <w:szCs w:val="24"/>
        </w:rPr>
        <w:t>C</w:t>
      </w:r>
      <w:r w:rsidRPr="00BF2C2D">
        <w:rPr>
          <w:rFonts w:cs="Arial"/>
          <w:szCs w:val="24"/>
        </w:rPr>
        <w:t xml:space="preserve">ouncil to support a range of projects in our city, towns, and villages across the </w:t>
      </w:r>
      <w:r>
        <w:rPr>
          <w:rFonts w:cs="Arial"/>
          <w:szCs w:val="24"/>
        </w:rPr>
        <w:t>B</w:t>
      </w:r>
      <w:r w:rsidRPr="00BF2C2D">
        <w:rPr>
          <w:rFonts w:cs="Arial"/>
          <w:szCs w:val="24"/>
        </w:rPr>
        <w:t xml:space="preserve">orough. </w:t>
      </w:r>
    </w:p>
    <w:p w14:paraId="0754334A" w14:textId="77777777" w:rsidR="003253D3" w:rsidRPr="00BF2C2D" w:rsidRDefault="003253D3" w:rsidP="003253D3">
      <w:pPr>
        <w:rPr>
          <w:rFonts w:cs="Arial"/>
          <w:szCs w:val="24"/>
        </w:rPr>
      </w:pPr>
    </w:p>
    <w:p w14:paraId="4440576E" w14:textId="77777777" w:rsidR="003253D3" w:rsidRDefault="003253D3" w:rsidP="003253D3">
      <w:pPr>
        <w:rPr>
          <w:rFonts w:cs="Arial"/>
          <w:szCs w:val="24"/>
        </w:rPr>
      </w:pPr>
      <w:r w:rsidRPr="00BF2C2D">
        <w:rPr>
          <w:rFonts w:cs="Arial"/>
          <w:szCs w:val="24"/>
        </w:rPr>
        <w:t>The C</w:t>
      </w:r>
      <w:r>
        <w:rPr>
          <w:rFonts w:cs="Arial"/>
          <w:szCs w:val="24"/>
        </w:rPr>
        <w:t>ovid</w:t>
      </w:r>
      <w:r w:rsidRPr="00BF2C2D">
        <w:rPr>
          <w:rFonts w:cs="Arial"/>
          <w:szCs w:val="24"/>
        </w:rPr>
        <w:t xml:space="preserve">-19 Recovery Revitalisation Programme </w:t>
      </w:r>
      <w:r>
        <w:rPr>
          <w:rFonts w:cs="Arial"/>
          <w:szCs w:val="24"/>
        </w:rPr>
        <w:t>was delivered under</w:t>
      </w:r>
      <w:r w:rsidRPr="00BF2C2D">
        <w:rPr>
          <w:rFonts w:cs="Arial"/>
          <w:szCs w:val="24"/>
        </w:rPr>
        <w:t xml:space="preserve"> </w:t>
      </w:r>
      <w:r>
        <w:rPr>
          <w:rFonts w:cs="Arial"/>
          <w:szCs w:val="24"/>
        </w:rPr>
        <w:t>four</w:t>
      </w:r>
      <w:r w:rsidRPr="00BF2C2D">
        <w:rPr>
          <w:rFonts w:cs="Arial"/>
          <w:szCs w:val="24"/>
        </w:rPr>
        <w:t xml:space="preserve"> strands: </w:t>
      </w:r>
    </w:p>
    <w:p w14:paraId="7366DD9E" w14:textId="77777777" w:rsidR="003253D3" w:rsidRPr="00BF2C2D" w:rsidRDefault="003253D3" w:rsidP="003253D3">
      <w:pPr>
        <w:rPr>
          <w:rFonts w:cs="Arial"/>
          <w:szCs w:val="24"/>
        </w:rPr>
      </w:pPr>
    </w:p>
    <w:p w14:paraId="4C50DB40" w14:textId="77777777" w:rsidR="003253D3" w:rsidRDefault="003253D3" w:rsidP="003253D3">
      <w:pPr>
        <w:pStyle w:val="ListParagraph"/>
        <w:numPr>
          <w:ilvl w:val="0"/>
          <w:numId w:val="28"/>
        </w:numPr>
        <w:spacing w:line="259" w:lineRule="auto"/>
        <w:contextualSpacing/>
        <w:rPr>
          <w:rFonts w:ascii="Arial" w:hAnsi="Arial" w:cs="Arial"/>
          <w:sz w:val="24"/>
          <w:szCs w:val="24"/>
        </w:rPr>
      </w:pPr>
      <w:r w:rsidRPr="00FD3C49">
        <w:rPr>
          <w:rFonts w:ascii="Arial" w:hAnsi="Arial" w:cs="Arial"/>
          <w:sz w:val="24"/>
          <w:szCs w:val="24"/>
        </w:rPr>
        <w:lastRenderedPageBreak/>
        <w:t xml:space="preserve">Business Recovery Support - Financial assistance for businesses to carry out adjustments and improvements to their properties. </w:t>
      </w:r>
    </w:p>
    <w:p w14:paraId="54F812F8" w14:textId="77777777" w:rsidR="003253D3" w:rsidRPr="00FD3C49" w:rsidRDefault="003253D3" w:rsidP="003253D3">
      <w:pPr>
        <w:pStyle w:val="ListParagraph"/>
        <w:ind w:left="1080"/>
        <w:rPr>
          <w:rFonts w:ascii="Arial" w:hAnsi="Arial" w:cs="Arial"/>
          <w:sz w:val="24"/>
          <w:szCs w:val="24"/>
        </w:rPr>
      </w:pPr>
    </w:p>
    <w:p w14:paraId="4BFCA370" w14:textId="77777777" w:rsidR="003253D3" w:rsidRDefault="003253D3" w:rsidP="003253D3">
      <w:pPr>
        <w:pStyle w:val="ListParagraph"/>
        <w:numPr>
          <w:ilvl w:val="0"/>
          <w:numId w:val="28"/>
        </w:numPr>
        <w:spacing w:line="259" w:lineRule="auto"/>
        <w:contextualSpacing/>
        <w:rPr>
          <w:rFonts w:ascii="Arial" w:hAnsi="Arial" w:cs="Arial"/>
          <w:sz w:val="24"/>
          <w:szCs w:val="24"/>
        </w:rPr>
      </w:pPr>
      <w:r w:rsidRPr="00FD3C49">
        <w:rPr>
          <w:rFonts w:ascii="Arial" w:hAnsi="Arial" w:cs="Arial"/>
          <w:sz w:val="24"/>
          <w:szCs w:val="24"/>
        </w:rPr>
        <w:t>Physical Intervention and Streetscape Projects - Projects to strengthen and reinvigorate our city, towns and villages</w:t>
      </w:r>
      <w:r>
        <w:rPr>
          <w:rFonts w:ascii="Arial" w:hAnsi="Arial" w:cs="Arial"/>
          <w:sz w:val="24"/>
          <w:szCs w:val="24"/>
        </w:rPr>
        <w:t>.</w:t>
      </w:r>
    </w:p>
    <w:p w14:paraId="3616D661" w14:textId="77777777" w:rsidR="003253D3" w:rsidRPr="00583BEB" w:rsidRDefault="003253D3" w:rsidP="003253D3">
      <w:pPr>
        <w:rPr>
          <w:rFonts w:cs="Arial"/>
          <w:szCs w:val="24"/>
        </w:rPr>
      </w:pPr>
    </w:p>
    <w:p w14:paraId="252B2726" w14:textId="77777777" w:rsidR="003253D3" w:rsidRDefault="003253D3" w:rsidP="003253D3">
      <w:pPr>
        <w:pStyle w:val="ListParagraph"/>
        <w:numPr>
          <w:ilvl w:val="0"/>
          <w:numId w:val="28"/>
        </w:numPr>
        <w:spacing w:line="259" w:lineRule="auto"/>
        <w:contextualSpacing/>
        <w:rPr>
          <w:rFonts w:ascii="Arial" w:hAnsi="Arial" w:cs="Arial"/>
          <w:sz w:val="24"/>
          <w:szCs w:val="24"/>
        </w:rPr>
      </w:pPr>
      <w:r w:rsidRPr="00FD3C49">
        <w:rPr>
          <w:rFonts w:ascii="Arial" w:hAnsi="Arial" w:cs="Arial"/>
          <w:sz w:val="24"/>
          <w:szCs w:val="24"/>
        </w:rPr>
        <w:t xml:space="preserve">Support Local Initiatives to encourage and welcome people back to our city, towns and villages. </w:t>
      </w:r>
    </w:p>
    <w:p w14:paraId="0389A377" w14:textId="77777777" w:rsidR="003253D3" w:rsidRPr="00583BEB" w:rsidRDefault="003253D3" w:rsidP="003253D3">
      <w:pPr>
        <w:rPr>
          <w:rFonts w:cs="Arial"/>
          <w:szCs w:val="24"/>
        </w:rPr>
      </w:pPr>
    </w:p>
    <w:p w14:paraId="5250CAB8" w14:textId="77777777" w:rsidR="003253D3" w:rsidRDefault="003253D3" w:rsidP="003253D3">
      <w:pPr>
        <w:pStyle w:val="ListParagraph"/>
        <w:numPr>
          <w:ilvl w:val="0"/>
          <w:numId w:val="28"/>
        </w:numPr>
        <w:spacing w:line="259" w:lineRule="auto"/>
        <w:contextualSpacing/>
        <w:rPr>
          <w:rFonts w:ascii="Arial" w:hAnsi="Arial" w:cs="Arial"/>
          <w:sz w:val="24"/>
          <w:szCs w:val="24"/>
        </w:rPr>
      </w:pPr>
      <w:r w:rsidRPr="00FD3C49">
        <w:rPr>
          <w:rFonts w:ascii="Arial" w:hAnsi="Arial" w:cs="Arial"/>
          <w:sz w:val="24"/>
          <w:szCs w:val="24"/>
        </w:rPr>
        <w:t>Sustainable and Active Travel Projects - Initiatives to enable more people to choose active travel.</w:t>
      </w:r>
    </w:p>
    <w:p w14:paraId="783D80E9" w14:textId="77777777" w:rsidR="003253D3" w:rsidRDefault="003253D3" w:rsidP="003253D3">
      <w:pPr>
        <w:rPr>
          <w:rFonts w:cs="Arial"/>
          <w:szCs w:val="24"/>
        </w:rPr>
      </w:pPr>
    </w:p>
    <w:p w14:paraId="6A876FF1" w14:textId="77777777" w:rsidR="003253D3" w:rsidRDefault="003253D3" w:rsidP="003253D3">
      <w:pPr>
        <w:rPr>
          <w:rFonts w:cs="Arial"/>
          <w:szCs w:val="24"/>
        </w:rPr>
      </w:pPr>
      <w:r>
        <w:rPr>
          <w:rFonts w:cs="Arial"/>
          <w:szCs w:val="24"/>
        </w:rPr>
        <w:t>The following projects were successfully delivered under each of the programme strands:</w:t>
      </w:r>
    </w:p>
    <w:p w14:paraId="68DE5B52" w14:textId="77777777" w:rsidR="003253D3" w:rsidRDefault="003253D3" w:rsidP="003253D3">
      <w:pPr>
        <w:jc w:val="both"/>
        <w:rPr>
          <w:rFonts w:cs="Arial"/>
          <w:szCs w:val="24"/>
        </w:rPr>
      </w:pPr>
    </w:p>
    <w:tbl>
      <w:tblPr>
        <w:tblW w:w="11060" w:type="dxa"/>
        <w:tblInd w:w="-714" w:type="dxa"/>
        <w:tblLook w:val="04A0" w:firstRow="1" w:lastRow="0" w:firstColumn="1" w:lastColumn="0" w:noHBand="0" w:noVBand="1"/>
      </w:tblPr>
      <w:tblGrid>
        <w:gridCol w:w="2410"/>
        <w:gridCol w:w="6663"/>
        <w:gridCol w:w="1751"/>
        <w:gridCol w:w="236"/>
      </w:tblGrid>
      <w:tr w:rsidR="003253D3" w:rsidRPr="00FD3CBC" w14:paraId="6EAF1BD3" w14:textId="77777777" w:rsidTr="005C13EC">
        <w:trPr>
          <w:gridAfter w:val="1"/>
          <w:wAfter w:w="236" w:type="dxa"/>
          <w:trHeight w:val="458"/>
        </w:trPr>
        <w:tc>
          <w:tcPr>
            <w:tcW w:w="2410"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356252C6" w14:textId="77777777" w:rsidR="003253D3" w:rsidRDefault="003253D3" w:rsidP="005C13EC">
            <w:pPr>
              <w:jc w:val="both"/>
              <w:rPr>
                <w:rFonts w:cs="Arial"/>
                <w:b/>
                <w:bCs/>
                <w:szCs w:val="24"/>
                <w:lang w:eastAsia="en-GB"/>
              </w:rPr>
            </w:pPr>
            <w:r w:rsidRPr="00FD3C49">
              <w:rPr>
                <w:rFonts w:cs="Arial"/>
                <w:b/>
                <w:bCs/>
                <w:szCs w:val="24"/>
                <w:lang w:eastAsia="en-GB"/>
              </w:rPr>
              <w:t>PROJECT</w:t>
            </w:r>
          </w:p>
          <w:p w14:paraId="180E44AF" w14:textId="77777777" w:rsidR="003253D3" w:rsidRPr="00FD3C49" w:rsidRDefault="003253D3" w:rsidP="005C13EC">
            <w:pPr>
              <w:jc w:val="both"/>
              <w:rPr>
                <w:rFonts w:cs="Arial"/>
                <w:b/>
                <w:bCs/>
                <w:szCs w:val="24"/>
                <w:lang w:eastAsia="en-GB"/>
              </w:rPr>
            </w:pPr>
          </w:p>
        </w:tc>
        <w:tc>
          <w:tcPr>
            <w:tcW w:w="666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766D9D60" w14:textId="77777777" w:rsidR="003253D3" w:rsidRDefault="003253D3" w:rsidP="005C13EC">
            <w:pPr>
              <w:jc w:val="both"/>
              <w:rPr>
                <w:rFonts w:cs="Arial"/>
                <w:b/>
                <w:bCs/>
                <w:szCs w:val="24"/>
                <w:lang w:eastAsia="en-GB"/>
              </w:rPr>
            </w:pPr>
            <w:r w:rsidRPr="00FD3C49">
              <w:rPr>
                <w:rFonts w:cs="Arial"/>
                <w:b/>
                <w:bCs/>
                <w:szCs w:val="24"/>
                <w:lang w:eastAsia="en-GB"/>
              </w:rPr>
              <w:t>PROJECT DESCRIPTION</w:t>
            </w:r>
          </w:p>
          <w:p w14:paraId="663B67BB" w14:textId="77777777" w:rsidR="003253D3" w:rsidRPr="00FD3C49" w:rsidRDefault="003253D3" w:rsidP="005C13EC">
            <w:pPr>
              <w:jc w:val="both"/>
              <w:rPr>
                <w:rFonts w:cs="Arial"/>
                <w:b/>
                <w:bCs/>
                <w:szCs w:val="24"/>
                <w:lang w:eastAsia="en-GB"/>
              </w:rPr>
            </w:pPr>
          </w:p>
        </w:tc>
        <w:tc>
          <w:tcPr>
            <w:tcW w:w="1751" w:type="dxa"/>
            <w:vMerge w:val="restart"/>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10075484" w14:textId="77777777" w:rsidR="003253D3" w:rsidRDefault="003253D3" w:rsidP="005C13EC">
            <w:pPr>
              <w:jc w:val="both"/>
              <w:rPr>
                <w:rFonts w:cs="Arial"/>
                <w:b/>
                <w:bCs/>
                <w:szCs w:val="24"/>
                <w:lang w:eastAsia="en-GB"/>
              </w:rPr>
            </w:pPr>
            <w:r w:rsidRPr="00032F57">
              <w:rPr>
                <w:rFonts w:cs="Arial"/>
                <w:b/>
                <w:bCs/>
                <w:szCs w:val="24"/>
                <w:lang w:eastAsia="en-GB"/>
              </w:rPr>
              <w:t>COST</w:t>
            </w:r>
            <w:r w:rsidRPr="00FD3C49">
              <w:rPr>
                <w:rFonts w:cs="Arial"/>
                <w:b/>
                <w:bCs/>
                <w:szCs w:val="24"/>
                <w:lang w:eastAsia="en-GB"/>
              </w:rPr>
              <w:t> </w:t>
            </w:r>
          </w:p>
          <w:p w14:paraId="04420ECB" w14:textId="77777777" w:rsidR="003253D3" w:rsidRDefault="003253D3" w:rsidP="005C13EC">
            <w:pPr>
              <w:jc w:val="both"/>
              <w:rPr>
                <w:rFonts w:cs="Arial"/>
                <w:b/>
                <w:bCs/>
                <w:szCs w:val="24"/>
                <w:lang w:eastAsia="en-GB"/>
              </w:rPr>
            </w:pPr>
          </w:p>
          <w:p w14:paraId="753E361E" w14:textId="77777777" w:rsidR="003253D3" w:rsidRPr="00FD3C49" w:rsidRDefault="003253D3" w:rsidP="005C13EC">
            <w:pPr>
              <w:jc w:val="both"/>
              <w:rPr>
                <w:rFonts w:cs="Arial"/>
                <w:b/>
                <w:bCs/>
                <w:szCs w:val="24"/>
                <w:lang w:eastAsia="en-GB"/>
              </w:rPr>
            </w:pPr>
          </w:p>
        </w:tc>
      </w:tr>
      <w:tr w:rsidR="003253D3" w:rsidRPr="00FD3CBC" w14:paraId="124E4B5A" w14:textId="77777777" w:rsidTr="005C13EC">
        <w:trPr>
          <w:trHeight w:val="298"/>
        </w:trPr>
        <w:tc>
          <w:tcPr>
            <w:tcW w:w="2410"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CB6277" w14:textId="77777777" w:rsidR="003253D3" w:rsidRPr="00FD3C49" w:rsidRDefault="003253D3" w:rsidP="005C13EC">
            <w:pPr>
              <w:jc w:val="both"/>
              <w:rPr>
                <w:rFonts w:cs="Arial"/>
                <w:szCs w:val="24"/>
                <w:lang w:eastAsia="en-GB"/>
              </w:rPr>
            </w:pPr>
          </w:p>
        </w:tc>
        <w:tc>
          <w:tcPr>
            <w:tcW w:w="6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8D4FF6" w14:textId="77777777" w:rsidR="003253D3" w:rsidRPr="00FD3C49" w:rsidRDefault="003253D3" w:rsidP="005C13EC">
            <w:pPr>
              <w:jc w:val="both"/>
              <w:rPr>
                <w:rFonts w:cs="Arial"/>
                <w:szCs w:val="24"/>
                <w:lang w:eastAsia="en-GB"/>
              </w:rPr>
            </w:pPr>
          </w:p>
        </w:tc>
        <w:tc>
          <w:tcPr>
            <w:tcW w:w="1751" w:type="dxa"/>
            <w:vMerge/>
            <w:tcBorders>
              <w:top w:val="single" w:sz="4" w:space="0" w:color="auto"/>
              <w:left w:val="nil"/>
              <w:bottom w:val="single" w:sz="4" w:space="0" w:color="auto"/>
              <w:right w:val="single" w:sz="4" w:space="0" w:color="auto"/>
            </w:tcBorders>
            <w:shd w:val="clear" w:color="auto" w:fill="D9E2F3" w:themeFill="accent1" w:themeFillTint="33"/>
            <w:hideMark/>
          </w:tcPr>
          <w:p w14:paraId="27417D51" w14:textId="77777777" w:rsidR="003253D3" w:rsidRPr="00FD3C49" w:rsidRDefault="003253D3" w:rsidP="005C13EC">
            <w:pPr>
              <w:jc w:val="both"/>
              <w:rPr>
                <w:rFonts w:cs="Arial"/>
                <w:szCs w:val="24"/>
                <w:lang w:eastAsia="en-GB"/>
              </w:rPr>
            </w:pPr>
          </w:p>
        </w:tc>
        <w:tc>
          <w:tcPr>
            <w:tcW w:w="236" w:type="dxa"/>
            <w:tcBorders>
              <w:top w:val="nil"/>
              <w:left w:val="single" w:sz="4" w:space="0" w:color="auto"/>
              <w:bottom w:val="nil"/>
              <w:right w:val="nil"/>
            </w:tcBorders>
            <w:noWrap/>
            <w:vAlign w:val="bottom"/>
            <w:hideMark/>
          </w:tcPr>
          <w:p w14:paraId="1671441A" w14:textId="77777777" w:rsidR="003253D3" w:rsidRPr="00FD3C49" w:rsidRDefault="003253D3" w:rsidP="005C13EC">
            <w:pPr>
              <w:jc w:val="both"/>
              <w:rPr>
                <w:rFonts w:cs="Arial"/>
                <w:sz w:val="22"/>
                <w:lang w:eastAsia="en-GB"/>
              </w:rPr>
            </w:pPr>
          </w:p>
        </w:tc>
      </w:tr>
      <w:tr w:rsidR="003253D3" w:rsidRPr="00FD3CBC" w14:paraId="145DDE54" w14:textId="77777777" w:rsidTr="005C13EC">
        <w:trPr>
          <w:trHeight w:val="50"/>
        </w:trPr>
        <w:tc>
          <w:tcPr>
            <w:tcW w:w="2410"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AD6E1F" w14:textId="77777777" w:rsidR="003253D3" w:rsidRPr="00FD3C49" w:rsidRDefault="003253D3" w:rsidP="005C13EC">
            <w:pPr>
              <w:jc w:val="both"/>
              <w:rPr>
                <w:rFonts w:cs="Arial"/>
                <w:szCs w:val="24"/>
                <w:lang w:eastAsia="en-GB"/>
              </w:rPr>
            </w:pPr>
          </w:p>
        </w:tc>
        <w:tc>
          <w:tcPr>
            <w:tcW w:w="666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667E77" w14:textId="77777777" w:rsidR="003253D3" w:rsidRPr="00FD3C49" w:rsidRDefault="003253D3" w:rsidP="005C13EC">
            <w:pPr>
              <w:jc w:val="both"/>
              <w:rPr>
                <w:rFonts w:cs="Arial"/>
                <w:szCs w:val="24"/>
                <w:lang w:eastAsia="en-GB"/>
              </w:rPr>
            </w:pPr>
          </w:p>
        </w:tc>
        <w:tc>
          <w:tcPr>
            <w:tcW w:w="1751" w:type="dxa"/>
            <w:vMerge/>
            <w:tcBorders>
              <w:top w:val="single" w:sz="4" w:space="0" w:color="auto"/>
              <w:left w:val="nil"/>
              <w:bottom w:val="single" w:sz="4" w:space="0" w:color="auto"/>
              <w:right w:val="single" w:sz="4" w:space="0" w:color="auto"/>
            </w:tcBorders>
            <w:shd w:val="clear" w:color="auto" w:fill="D9E2F3" w:themeFill="accent1" w:themeFillTint="33"/>
            <w:hideMark/>
          </w:tcPr>
          <w:p w14:paraId="0F0E87F4" w14:textId="77777777" w:rsidR="003253D3" w:rsidRPr="00FD3C49" w:rsidRDefault="003253D3" w:rsidP="005C13EC">
            <w:pPr>
              <w:jc w:val="both"/>
              <w:rPr>
                <w:rFonts w:cs="Arial"/>
                <w:szCs w:val="24"/>
                <w:lang w:eastAsia="en-GB"/>
              </w:rPr>
            </w:pPr>
          </w:p>
        </w:tc>
        <w:tc>
          <w:tcPr>
            <w:tcW w:w="236" w:type="dxa"/>
            <w:tcBorders>
              <w:top w:val="nil"/>
              <w:left w:val="single" w:sz="4" w:space="0" w:color="auto"/>
              <w:bottom w:val="nil"/>
              <w:right w:val="nil"/>
            </w:tcBorders>
            <w:noWrap/>
            <w:vAlign w:val="bottom"/>
            <w:hideMark/>
          </w:tcPr>
          <w:p w14:paraId="3B8264B2" w14:textId="77777777" w:rsidR="003253D3" w:rsidRPr="00FD3C49" w:rsidRDefault="003253D3" w:rsidP="005C13EC">
            <w:pPr>
              <w:jc w:val="both"/>
              <w:rPr>
                <w:rFonts w:cs="Arial"/>
                <w:sz w:val="22"/>
                <w:lang w:eastAsia="en-GB"/>
              </w:rPr>
            </w:pPr>
          </w:p>
        </w:tc>
      </w:tr>
      <w:tr w:rsidR="003253D3" w:rsidRPr="00FD3CBC" w14:paraId="7E8880D4" w14:textId="77777777" w:rsidTr="005C13EC">
        <w:trPr>
          <w:trHeight w:val="423"/>
        </w:trPr>
        <w:tc>
          <w:tcPr>
            <w:tcW w:w="10824" w:type="dxa"/>
            <w:gridSpan w:val="3"/>
            <w:tcBorders>
              <w:top w:val="single" w:sz="4" w:space="0" w:color="auto"/>
              <w:left w:val="single" w:sz="4" w:space="0" w:color="auto"/>
              <w:bottom w:val="single" w:sz="4" w:space="0" w:color="auto"/>
              <w:right w:val="single" w:sz="4" w:space="0" w:color="auto"/>
            </w:tcBorders>
          </w:tcPr>
          <w:p w14:paraId="7026F1F0" w14:textId="77777777" w:rsidR="003253D3" w:rsidRPr="00032F57" w:rsidRDefault="003253D3" w:rsidP="005C13EC">
            <w:pPr>
              <w:jc w:val="both"/>
              <w:rPr>
                <w:rFonts w:cs="Arial"/>
                <w:b/>
                <w:bCs/>
                <w:szCs w:val="24"/>
                <w:lang w:eastAsia="en-GB"/>
              </w:rPr>
            </w:pPr>
            <w:r w:rsidRPr="00032F57">
              <w:rPr>
                <w:rFonts w:cs="Arial"/>
                <w:b/>
                <w:bCs/>
                <w:szCs w:val="24"/>
                <w:lang w:eastAsia="en-GB"/>
              </w:rPr>
              <w:t>STRAND 1 BUSINESS RECOVERY SUPPORT</w:t>
            </w:r>
          </w:p>
          <w:p w14:paraId="211C7196" w14:textId="77777777" w:rsidR="003253D3" w:rsidRPr="00032F57" w:rsidRDefault="003253D3" w:rsidP="005C13EC">
            <w:pPr>
              <w:jc w:val="both"/>
              <w:rPr>
                <w:rFonts w:cs="Arial"/>
                <w:b/>
                <w:bCs/>
                <w:szCs w:val="24"/>
                <w:lang w:eastAsia="en-GB"/>
              </w:rPr>
            </w:pPr>
          </w:p>
        </w:tc>
        <w:tc>
          <w:tcPr>
            <w:tcW w:w="236" w:type="dxa"/>
            <w:tcBorders>
              <w:left w:val="single" w:sz="4" w:space="0" w:color="auto"/>
            </w:tcBorders>
            <w:vAlign w:val="center"/>
          </w:tcPr>
          <w:p w14:paraId="5B3E4276" w14:textId="77777777" w:rsidR="003253D3" w:rsidRPr="00FD3CBC" w:rsidRDefault="003253D3" w:rsidP="005C13EC">
            <w:pPr>
              <w:jc w:val="both"/>
              <w:rPr>
                <w:rFonts w:cs="Arial"/>
                <w:sz w:val="22"/>
                <w:lang w:eastAsia="en-GB"/>
              </w:rPr>
            </w:pPr>
          </w:p>
        </w:tc>
      </w:tr>
      <w:tr w:rsidR="003253D3" w:rsidRPr="00FD3CBC" w14:paraId="4C390483" w14:textId="77777777" w:rsidTr="005C13EC">
        <w:trPr>
          <w:trHeight w:val="1557"/>
        </w:trPr>
        <w:tc>
          <w:tcPr>
            <w:tcW w:w="2410" w:type="dxa"/>
            <w:tcBorders>
              <w:top w:val="single" w:sz="4" w:space="0" w:color="auto"/>
              <w:left w:val="single" w:sz="4" w:space="0" w:color="auto"/>
              <w:bottom w:val="single" w:sz="4" w:space="0" w:color="auto"/>
              <w:right w:val="single" w:sz="4" w:space="0" w:color="auto"/>
            </w:tcBorders>
            <w:hideMark/>
          </w:tcPr>
          <w:p w14:paraId="55C34EA8" w14:textId="77777777" w:rsidR="003253D3" w:rsidRDefault="003253D3" w:rsidP="005C13EC">
            <w:pPr>
              <w:rPr>
                <w:rFonts w:cs="Arial"/>
                <w:szCs w:val="24"/>
                <w:lang w:eastAsia="en-GB"/>
              </w:rPr>
            </w:pPr>
            <w:r w:rsidRPr="00FD3C49">
              <w:rPr>
                <w:rFonts w:cs="Arial"/>
                <w:szCs w:val="24"/>
                <w:lang w:eastAsia="en-GB"/>
              </w:rPr>
              <w:t xml:space="preserve">Business Adaptation and Improvement Scheme </w:t>
            </w:r>
            <w:r w:rsidRPr="00032F57">
              <w:rPr>
                <w:rFonts w:cs="Arial"/>
                <w:szCs w:val="24"/>
                <w:lang w:eastAsia="en-GB"/>
              </w:rPr>
              <w:t>–</w:t>
            </w:r>
            <w:r w:rsidRPr="00FD3C49">
              <w:rPr>
                <w:rFonts w:cs="Arial"/>
                <w:szCs w:val="24"/>
                <w:lang w:eastAsia="en-GB"/>
              </w:rPr>
              <w:t xml:space="preserve"> URBAN</w:t>
            </w:r>
          </w:p>
          <w:p w14:paraId="40AD76CC" w14:textId="77777777" w:rsidR="003253D3" w:rsidRDefault="003253D3" w:rsidP="005C13EC">
            <w:pPr>
              <w:rPr>
                <w:rFonts w:cs="Arial"/>
                <w:szCs w:val="24"/>
                <w:lang w:eastAsia="en-GB"/>
              </w:rPr>
            </w:pPr>
          </w:p>
          <w:p w14:paraId="59B33BF0" w14:textId="77777777" w:rsidR="003253D3" w:rsidRDefault="003253D3" w:rsidP="005C13EC">
            <w:pPr>
              <w:rPr>
                <w:rFonts w:cs="Arial"/>
                <w:szCs w:val="24"/>
                <w:lang w:eastAsia="en-GB"/>
              </w:rPr>
            </w:pPr>
          </w:p>
          <w:p w14:paraId="4C0F3922" w14:textId="77777777" w:rsidR="003253D3" w:rsidRDefault="003253D3" w:rsidP="005C13EC">
            <w:pPr>
              <w:rPr>
                <w:rFonts w:cs="Arial"/>
                <w:szCs w:val="24"/>
                <w:lang w:eastAsia="en-GB"/>
              </w:rPr>
            </w:pPr>
          </w:p>
          <w:p w14:paraId="7F0FAA1C" w14:textId="77777777" w:rsidR="003253D3" w:rsidRPr="00032F57" w:rsidRDefault="003253D3" w:rsidP="005C13EC">
            <w:pPr>
              <w:rPr>
                <w:rFonts w:cs="Arial"/>
                <w:szCs w:val="24"/>
                <w:lang w:eastAsia="en-GB"/>
              </w:rPr>
            </w:pPr>
          </w:p>
          <w:p w14:paraId="16FDEF6F" w14:textId="77777777" w:rsidR="003253D3" w:rsidRPr="00FD3C49"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hideMark/>
          </w:tcPr>
          <w:p w14:paraId="26D72129" w14:textId="77777777" w:rsidR="003253D3" w:rsidRPr="00032F57" w:rsidRDefault="003253D3" w:rsidP="005C13EC">
            <w:pPr>
              <w:rPr>
                <w:rFonts w:cs="Arial"/>
                <w:szCs w:val="24"/>
                <w:lang w:eastAsia="en-GB"/>
              </w:rPr>
            </w:pPr>
            <w:r w:rsidRPr="00FD3C49">
              <w:rPr>
                <w:rFonts w:cs="Arial"/>
                <w:szCs w:val="24"/>
                <w:lang w:eastAsia="en-GB"/>
              </w:rPr>
              <w:t>Grants of up to £2,500 to businesses to carry out adjustments and improvements to their properties in order to assist them to continue to operate, improve their business and to ensure the health and safety of their employees and their customers in response to the current impact and recovery of Covid-19.</w:t>
            </w:r>
          </w:p>
          <w:p w14:paraId="261FDF56" w14:textId="77777777" w:rsidR="003253D3" w:rsidRPr="00032F57" w:rsidRDefault="003253D3" w:rsidP="005C13EC">
            <w:pPr>
              <w:rPr>
                <w:rFonts w:cs="Arial"/>
                <w:szCs w:val="24"/>
                <w:lang w:eastAsia="en-GB"/>
              </w:rPr>
            </w:pPr>
          </w:p>
          <w:p w14:paraId="2FC7BDFC" w14:textId="77777777" w:rsidR="003253D3" w:rsidRPr="00032F57" w:rsidRDefault="003253D3" w:rsidP="005C13EC">
            <w:pPr>
              <w:rPr>
                <w:rFonts w:cs="Arial"/>
                <w:szCs w:val="24"/>
                <w:lang w:eastAsia="en-GB"/>
              </w:rPr>
            </w:pPr>
            <w:r w:rsidRPr="00032F57">
              <w:rPr>
                <w:rFonts w:cs="Arial"/>
                <w:szCs w:val="24"/>
                <w:lang w:eastAsia="en-GB"/>
              </w:rPr>
              <w:t xml:space="preserve">347 urban grants issued to businesses. </w:t>
            </w:r>
          </w:p>
          <w:p w14:paraId="1CD03AED" w14:textId="77777777" w:rsidR="003253D3" w:rsidRPr="00FD3C49"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hideMark/>
          </w:tcPr>
          <w:p w14:paraId="7B71496C" w14:textId="77777777" w:rsidR="003253D3" w:rsidRPr="00FD3C49" w:rsidRDefault="003253D3" w:rsidP="005C13EC">
            <w:pPr>
              <w:rPr>
                <w:rFonts w:cs="Arial"/>
                <w:szCs w:val="24"/>
                <w:lang w:eastAsia="en-GB"/>
              </w:rPr>
            </w:pPr>
            <w:r w:rsidRPr="00FD3C49">
              <w:rPr>
                <w:rFonts w:cs="Arial"/>
                <w:szCs w:val="24"/>
                <w:lang w:eastAsia="en-GB"/>
              </w:rPr>
              <w:t>£714,705.18</w:t>
            </w:r>
          </w:p>
        </w:tc>
        <w:tc>
          <w:tcPr>
            <w:tcW w:w="236" w:type="dxa"/>
            <w:tcBorders>
              <w:left w:val="single" w:sz="4" w:space="0" w:color="auto"/>
            </w:tcBorders>
            <w:vAlign w:val="center"/>
            <w:hideMark/>
          </w:tcPr>
          <w:p w14:paraId="441A9E55" w14:textId="77777777" w:rsidR="003253D3" w:rsidRPr="00FD3C49" w:rsidRDefault="003253D3" w:rsidP="005C13EC">
            <w:pPr>
              <w:jc w:val="both"/>
              <w:rPr>
                <w:rFonts w:cs="Arial"/>
                <w:sz w:val="22"/>
                <w:lang w:eastAsia="en-GB"/>
              </w:rPr>
            </w:pPr>
          </w:p>
        </w:tc>
      </w:tr>
      <w:tr w:rsidR="003253D3" w:rsidRPr="00FD3CBC" w14:paraId="657E6537" w14:textId="77777777" w:rsidTr="005C13EC">
        <w:trPr>
          <w:trHeight w:val="1562"/>
        </w:trPr>
        <w:tc>
          <w:tcPr>
            <w:tcW w:w="2410" w:type="dxa"/>
            <w:tcBorders>
              <w:top w:val="single" w:sz="4" w:space="0" w:color="auto"/>
              <w:left w:val="single" w:sz="4" w:space="0" w:color="auto"/>
              <w:bottom w:val="single" w:sz="4" w:space="0" w:color="auto"/>
              <w:right w:val="single" w:sz="4" w:space="0" w:color="auto"/>
            </w:tcBorders>
            <w:hideMark/>
          </w:tcPr>
          <w:p w14:paraId="426EE311" w14:textId="77777777" w:rsidR="003253D3" w:rsidRDefault="003253D3" w:rsidP="005C13EC">
            <w:pPr>
              <w:rPr>
                <w:rFonts w:cs="Arial"/>
                <w:szCs w:val="24"/>
                <w:lang w:eastAsia="en-GB"/>
              </w:rPr>
            </w:pPr>
            <w:r w:rsidRPr="00FD3C49">
              <w:rPr>
                <w:rFonts w:cs="Arial"/>
                <w:szCs w:val="24"/>
                <w:lang w:eastAsia="en-GB"/>
              </w:rPr>
              <w:t xml:space="preserve">Business Adaptation and Improvement Scheme </w:t>
            </w:r>
            <w:r w:rsidRPr="00032F57">
              <w:rPr>
                <w:rFonts w:cs="Arial"/>
                <w:szCs w:val="24"/>
                <w:lang w:eastAsia="en-GB"/>
              </w:rPr>
              <w:t>–</w:t>
            </w:r>
            <w:r w:rsidRPr="00FD3C49">
              <w:rPr>
                <w:rFonts w:cs="Arial"/>
                <w:szCs w:val="24"/>
                <w:lang w:eastAsia="en-GB"/>
              </w:rPr>
              <w:t xml:space="preserve"> RURAL</w:t>
            </w:r>
          </w:p>
          <w:p w14:paraId="3309D5F9" w14:textId="77777777" w:rsidR="003253D3" w:rsidRDefault="003253D3" w:rsidP="005C13EC">
            <w:pPr>
              <w:rPr>
                <w:rFonts w:cs="Arial"/>
                <w:szCs w:val="24"/>
                <w:lang w:eastAsia="en-GB"/>
              </w:rPr>
            </w:pPr>
          </w:p>
          <w:p w14:paraId="1B628049" w14:textId="77777777" w:rsidR="003253D3" w:rsidRDefault="003253D3" w:rsidP="005C13EC">
            <w:pPr>
              <w:rPr>
                <w:rFonts w:cs="Arial"/>
                <w:szCs w:val="24"/>
                <w:lang w:eastAsia="en-GB"/>
              </w:rPr>
            </w:pPr>
          </w:p>
          <w:p w14:paraId="2CE0274B" w14:textId="77777777" w:rsidR="003253D3" w:rsidRDefault="003253D3" w:rsidP="005C13EC">
            <w:pPr>
              <w:rPr>
                <w:rFonts w:cs="Arial"/>
                <w:szCs w:val="24"/>
                <w:lang w:eastAsia="en-GB"/>
              </w:rPr>
            </w:pPr>
          </w:p>
          <w:p w14:paraId="2E50399F" w14:textId="77777777" w:rsidR="003253D3" w:rsidRPr="00032F57" w:rsidRDefault="003253D3" w:rsidP="005C13EC">
            <w:pPr>
              <w:rPr>
                <w:rFonts w:cs="Arial"/>
                <w:szCs w:val="24"/>
                <w:lang w:eastAsia="en-GB"/>
              </w:rPr>
            </w:pPr>
          </w:p>
          <w:p w14:paraId="56BF4647" w14:textId="77777777" w:rsidR="003253D3" w:rsidRPr="00FD3C49"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hideMark/>
          </w:tcPr>
          <w:p w14:paraId="02F7F082" w14:textId="77777777" w:rsidR="003253D3" w:rsidRPr="00032F57" w:rsidRDefault="003253D3" w:rsidP="005C13EC">
            <w:pPr>
              <w:rPr>
                <w:rFonts w:cs="Arial"/>
                <w:szCs w:val="24"/>
                <w:lang w:eastAsia="en-GB"/>
              </w:rPr>
            </w:pPr>
            <w:r w:rsidRPr="00FD3C49">
              <w:rPr>
                <w:rFonts w:cs="Arial"/>
                <w:szCs w:val="24"/>
                <w:lang w:eastAsia="en-GB"/>
              </w:rPr>
              <w:t>Grants of up to £2,500 to businesses to carry out adjustments and improvements to their properties in order to assist them to continue to operate, improve their business and to ensure the health and safety of their employees and their customers in response to the current impact and recovery of Covid-19.</w:t>
            </w:r>
          </w:p>
          <w:p w14:paraId="7CD24F1D" w14:textId="77777777" w:rsidR="003253D3" w:rsidRPr="00032F57" w:rsidRDefault="003253D3" w:rsidP="005C13EC">
            <w:pPr>
              <w:rPr>
                <w:rFonts w:cs="Arial"/>
                <w:szCs w:val="24"/>
                <w:lang w:eastAsia="en-GB"/>
              </w:rPr>
            </w:pPr>
          </w:p>
          <w:p w14:paraId="2B320BF7" w14:textId="77777777" w:rsidR="003253D3" w:rsidRDefault="003253D3" w:rsidP="005C13EC">
            <w:pPr>
              <w:rPr>
                <w:rFonts w:cs="Arial"/>
                <w:szCs w:val="24"/>
                <w:lang w:eastAsia="en-GB"/>
              </w:rPr>
            </w:pPr>
            <w:r w:rsidRPr="00032F57">
              <w:rPr>
                <w:rFonts w:cs="Arial"/>
                <w:szCs w:val="24"/>
                <w:lang w:eastAsia="en-GB"/>
              </w:rPr>
              <w:t>81 grants rural issued to businesses.</w:t>
            </w:r>
          </w:p>
          <w:p w14:paraId="3A01DA06" w14:textId="77777777" w:rsidR="003253D3" w:rsidRPr="00032F57" w:rsidRDefault="003253D3" w:rsidP="005C13EC">
            <w:pPr>
              <w:rPr>
                <w:rFonts w:cs="Arial"/>
                <w:szCs w:val="24"/>
                <w:lang w:eastAsia="en-GB"/>
              </w:rPr>
            </w:pPr>
          </w:p>
          <w:p w14:paraId="7415E31B" w14:textId="77777777" w:rsidR="003253D3" w:rsidRPr="00FD3C49"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hideMark/>
          </w:tcPr>
          <w:p w14:paraId="06B6753A" w14:textId="77777777" w:rsidR="003253D3" w:rsidRPr="00FD3C49" w:rsidRDefault="003253D3" w:rsidP="005C13EC">
            <w:pPr>
              <w:rPr>
                <w:rFonts w:cs="Arial"/>
                <w:szCs w:val="24"/>
                <w:lang w:eastAsia="en-GB"/>
              </w:rPr>
            </w:pPr>
            <w:r w:rsidRPr="00FD3C49">
              <w:rPr>
                <w:rFonts w:cs="Arial"/>
                <w:szCs w:val="24"/>
                <w:lang w:eastAsia="en-GB"/>
              </w:rPr>
              <w:t>£161,339.32</w:t>
            </w:r>
          </w:p>
        </w:tc>
        <w:tc>
          <w:tcPr>
            <w:tcW w:w="236" w:type="dxa"/>
            <w:tcBorders>
              <w:left w:val="single" w:sz="4" w:space="0" w:color="auto"/>
            </w:tcBorders>
            <w:vAlign w:val="center"/>
            <w:hideMark/>
          </w:tcPr>
          <w:p w14:paraId="20BBF3A3" w14:textId="77777777" w:rsidR="003253D3" w:rsidRPr="00FD3C49" w:rsidRDefault="003253D3" w:rsidP="005C13EC">
            <w:pPr>
              <w:jc w:val="both"/>
              <w:rPr>
                <w:rFonts w:cs="Arial"/>
                <w:sz w:val="22"/>
                <w:lang w:eastAsia="en-GB"/>
              </w:rPr>
            </w:pPr>
          </w:p>
        </w:tc>
      </w:tr>
      <w:tr w:rsidR="003253D3" w:rsidRPr="00FD3CBC" w14:paraId="64236A19" w14:textId="77777777" w:rsidTr="005C13EC">
        <w:trPr>
          <w:trHeight w:val="538"/>
        </w:trPr>
        <w:tc>
          <w:tcPr>
            <w:tcW w:w="10824" w:type="dxa"/>
            <w:gridSpan w:val="3"/>
            <w:tcBorders>
              <w:top w:val="single" w:sz="4" w:space="0" w:color="auto"/>
              <w:left w:val="single" w:sz="4" w:space="0" w:color="auto"/>
              <w:bottom w:val="single" w:sz="4" w:space="0" w:color="auto"/>
              <w:right w:val="single" w:sz="4" w:space="0" w:color="auto"/>
            </w:tcBorders>
          </w:tcPr>
          <w:p w14:paraId="3CFDE73E" w14:textId="77777777" w:rsidR="003253D3" w:rsidRPr="00032F57" w:rsidRDefault="003253D3" w:rsidP="005C13EC">
            <w:pPr>
              <w:rPr>
                <w:rFonts w:cs="Arial"/>
                <w:b/>
                <w:bCs/>
                <w:szCs w:val="24"/>
                <w:lang w:eastAsia="en-GB"/>
              </w:rPr>
            </w:pPr>
            <w:r w:rsidRPr="00032F57">
              <w:rPr>
                <w:rFonts w:cs="Arial"/>
                <w:b/>
                <w:bCs/>
                <w:szCs w:val="24"/>
                <w:lang w:eastAsia="en-GB"/>
              </w:rPr>
              <w:t>STRAND 2 PHYSICAL INTERVENTION AND STREETSCAPE PROJECTS</w:t>
            </w:r>
          </w:p>
          <w:p w14:paraId="739CFD74" w14:textId="77777777" w:rsidR="003253D3" w:rsidRPr="00032F57" w:rsidRDefault="003253D3" w:rsidP="005C13EC">
            <w:pPr>
              <w:rPr>
                <w:rFonts w:cs="Arial"/>
                <w:b/>
                <w:bCs/>
                <w:szCs w:val="24"/>
                <w:lang w:eastAsia="en-GB"/>
              </w:rPr>
            </w:pPr>
          </w:p>
        </w:tc>
        <w:tc>
          <w:tcPr>
            <w:tcW w:w="236" w:type="dxa"/>
            <w:tcBorders>
              <w:left w:val="single" w:sz="4" w:space="0" w:color="auto"/>
            </w:tcBorders>
            <w:vAlign w:val="center"/>
          </w:tcPr>
          <w:p w14:paraId="68B4335D" w14:textId="77777777" w:rsidR="003253D3" w:rsidRPr="00FD3CBC" w:rsidRDefault="003253D3" w:rsidP="005C13EC">
            <w:pPr>
              <w:jc w:val="both"/>
              <w:rPr>
                <w:rFonts w:cs="Arial"/>
                <w:sz w:val="22"/>
                <w:lang w:eastAsia="en-GB"/>
              </w:rPr>
            </w:pPr>
          </w:p>
        </w:tc>
      </w:tr>
      <w:tr w:rsidR="003253D3" w:rsidRPr="00FD3CBC" w14:paraId="6F3096A7" w14:textId="77777777" w:rsidTr="005C13EC">
        <w:trPr>
          <w:trHeight w:val="538"/>
        </w:trPr>
        <w:tc>
          <w:tcPr>
            <w:tcW w:w="2410" w:type="dxa"/>
            <w:tcBorders>
              <w:top w:val="single" w:sz="4" w:space="0" w:color="auto"/>
              <w:left w:val="single" w:sz="4" w:space="0" w:color="auto"/>
              <w:bottom w:val="single" w:sz="4" w:space="0" w:color="auto"/>
              <w:right w:val="single" w:sz="4" w:space="0" w:color="auto"/>
            </w:tcBorders>
            <w:hideMark/>
          </w:tcPr>
          <w:p w14:paraId="3DAA2FD4" w14:textId="77777777" w:rsidR="003253D3" w:rsidRPr="00032F57" w:rsidRDefault="003253D3" w:rsidP="005C13EC">
            <w:pPr>
              <w:rPr>
                <w:rFonts w:cs="Arial"/>
                <w:szCs w:val="24"/>
                <w:lang w:eastAsia="en-GB"/>
              </w:rPr>
            </w:pPr>
            <w:r w:rsidRPr="00FD3C49">
              <w:rPr>
                <w:rFonts w:cs="Arial"/>
                <w:szCs w:val="24"/>
                <w:lang w:eastAsia="en-GB"/>
              </w:rPr>
              <w:t>Solar Bins</w:t>
            </w:r>
            <w:r w:rsidRPr="00032F57">
              <w:rPr>
                <w:rFonts w:cs="Arial"/>
                <w:szCs w:val="24"/>
                <w:lang w:eastAsia="en-GB"/>
              </w:rPr>
              <w:t xml:space="preserve"> – throughout the towns and city.</w:t>
            </w:r>
          </w:p>
          <w:p w14:paraId="44F99D53" w14:textId="77777777" w:rsidR="003253D3" w:rsidRDefault="003253D3" w:rsidP="005C13EC">
            <w:pPr>
              <w:rPr>
                <w:rFonts w:cs="Arial"/>
                <w:szCs w:val="24"/>
                <w:lang w:eastAsia="en-GB"/>
              </w:rPr>
            </w:pPr>
          </w:p>
          <w:p w14:paraId="371553AB" w14:textId="77777777" w:rsidR="003253D3" w:rsidRDefault="003253D3" w:rsidP="005C13EC">
            <w:pPr>
              <w:rPr>
                <w:rFonts w:cs="Arial"/>
                <w:szCs w:val="24"/>
                <w:lang w:eastAsia="en-GB"/>
              </w:rPr>
            </w:pPr>
          </w:p>
          <w:p w14:paraId="48378AC8" w14:textId="77777777" w:rsidR="003253D3" w:rsidRDefault="003253D3" w:rsidP="005C13EC">
            <w:pPr>
              <w:rPr>
                <w:rFonts w:cs="Arial"/>
                <w:szCs w:val="24"/>
                <w:lang w:eastAsia="en-GB"/>
              </w:rPr>
            </w:pPr>
          </w:p>
          <w:p w14:paraId="15D3F553" w14:textId="77777777" w:rsidR="003253D3" w:rsidRDefault="003253D3" w:rsidP="005C13EC">
            <w:pPr>
              <w:rPr>
                <w:rFonts w:cs="Arial"/>
                <w:szCs w:val="24"/>
                <w:lang w:eastAsia="en-GB"/>
              </w:rPr>
            </w:pPr>
          </w:p>
          <w:p w14:paraId="7F771C62" w14:textId="77777777" w:rsidR="003253D3" w:rsidRDefault="003253D3" w:rsidP="005C13EC">
            <w:pPr>
              <w:rPr>
                <w:rFonts w:cs="Arial"/>
                <w:szCs w:val="24"/>
                <w:lang w:eastAsia="en-GB"/>
              </w:rPr>
            </w:pPr>
          </w:p>
          <w:p w14:paraId="1788D464" w14:textId="77777777" w:rsidR="003253D3" w:rsidRPr="00032F57" w:rsidRDefault="003253D3" w:rsidP="005C13EC">
            <w:pPr>
              <w:rPr>
                <w:rFonts w:cs="Arial"/>
                <w:szCs w:val="24"/>
                <w:lang w:eastAsia="en-GB"/>
              </w:rPr>
            </w:pPr>
          </w:p>
          <w:p w14:paraId="7748AC4F" w14:textId="77777777" w:rsidR="003253D3" w:rsidRPr="00FD3C49"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hideMark/>
          </w:tcPr>
          <w:p w14:paraId="3A074471" w14:textId="77777777" w:rsidR="003253D3" w:rsidRDefault="003253D3" w:rsidP="005C13EC">
            <w:pPr>
              <w:rPr>
                <w:rFonts w:cs="Arial"/>
                <w:szCs w:val="24"/>
                <w:lang w:eastAsia="en-GB"/>
              </w:rPr>
            </w:pPr>
            <w:r w:rsidRPr="00032F57">
              <w:rPr>
                <w:rFonts w:cs="Arial"/>
                <w:szCs w:val="24"/>
                <w:lang w:eastAsia="en-GB"/>
              </w:rPr>
              <w:t>14 solar powered bins were installed in a variety of locations across the urban areas. These solar powered bins can store up to 20-times more waste compared to standard bins, with the ability to send electronic messages when they are ready to be emptied. Strategically placed bins promote cleanliness and proper waste disposal, contributing to a more welcoming, safe, and pleasant atmosphere for residents and visitors.</w:t>
            </w:r>
          </w:p>
          <w:p w14:paraId="43D972B3" w14:textId="77777777" w:rsidR="003253D3" w:rsidRPr="00032F57" w:rsidRDefault="003253D3" w:rsidP="005C13EC">
            <w:pPr>
              <w:rPr>
                <w:rFonts w:cs="Arial"/>
                <w:szCs w:val="24"/>
                <w:lang w:eastAsia="en-GB"/>
              </w:rPr>
            </w:pPr>
          </w:p>
          <w:p w14:paraId="08121A18" w14:textId="77777777" w:rsidR="003253D3" w:rsidRPr="00FD3C49"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hideMark/>
          </w:tcPr>
          <w:p w14:paraId="397FAEC3" w14:textId="77777777" w:rsidR="003253D3" w:rsidRPr="00FD3C49" w:rsidRDefault="003253D3" w:rsidP="005C13EC">
            <w:pPr>
              <w:rPr>
                <w:rFonts w:cs="Arial"/>
                <w:szCs w:val="24"/>
                <w:lang w:eastAsia="en-GB"/>
              </w:rPr>
            </w:pPr>
            <w:r w:rsidRPr="00FD3C49">
              <w:rPr>
                <w:rFonts w:cs="Arial"/>
                <w:szCs w:val="24"/>
                <w:lang w:eastAsia="en-GB"/>
              </w:rPr>
              <w:t>£42,510.00</w:t>
            </w:r>
          </w:p>
        </w:tc>
        <w:tc>
          <w:tcPr>
            <w:tcW w:w="236" w:type="dxa"/>
            <w:tcBorders>
              <w:left w:val="single" w:sz="4" w:space="0" w:color="auto"/>
            </w:tcBorders>
            <w:vAlign w:val="center"/>
            <w:hideMark/>
          </w:tcPr>
          <w:p w14:paraId="72603079" w14:textId="77777777" w:rsidR="003253D3" w:rsidRPr="00FD3C49" w:rsidRDefault="003253D3" w:rsidP="005C13EC">
            <w:pPr>
              <w:jc w:val="both"/>
              <w:rPr>
                <w:rFonts w:cs="Arial"/>
                <w:sz w:val="22"/>
                <w:lang w:eastAsia="en-GB"/>
              </w:rPr>
            </w:pPr>
          </w:p>
        </w:tc>
      </w:tr>
      <w:tr w:rsidR="003253D3" w:rsidRPr="00FD3CBC" w14:paraId="22118A05" w14:textId="77777777" w:rsidTr="005C13EC">
        <w:trPr>
          <w:trHeight w:val="538"/>
        </w:trPr>
        <w:tc>
          <w:tcPr>
            <w:tcW w:w="2410" w:type="dxa"/>
            <w:tcBorders>
              <w:top w:val="single" w:sz="4" w:space="0" w:color="auto"/>
              <w:left w:val="single" w:sz="4" w:space="0" w:color="auto"/>
              <w:bottom w:val="single" w:sz="4" w:space="0" w:color="auto"/>
              <w:right w:val="single" w:sz="4" w:space="0" w:color="auto"/>
            </w:tcBorders>
            <w:vAlign w:val="bottom"/>
          </w:tcPr>
          <w:p w14:paraId="361078E2" w14:textId="77777777" w:rsidR="003253D3" w:rsidRPr="00032F57" w:rsidRDefault="003253D3" w:rsidP="005C13EC">
            <w:pPr>
              <w:rPr>
                <w:rFonts w:cs="Arial"/>
                <w:szCs w:val="24"/>
                <w:lang w:eastAsia="en-GB"/>
              </w:rPr>
            </w:pPr>
            <w:r w:rsidRPr="00032F57">
              <w:rPr>
                <w:rFonts w:cs="Arial"/>
                <w:szCs w:val="24"/>
                <w:lang w:eastAsia="en-GB"/>
              </w:rPr>
              <w:lastRenderedPageBreak/>
              <w:t>Additional Solar Bins for Holywood Town Centre</w:t>
            </w:r>
          </w:p>
          <w:p w14:paraId="30FA4574" w14:textId="77777777" w:rsidR="003253D3" w:rsidRPr="00032F57"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tcPr>
          <w:p w14:paraId="0C473455" w14:textId="77777777" w:rsidR="003253D3" w:rsidRPr="00032F57" w:rsidRDefault="003253D3" w:rsidP="005C13EC">
            <w:pPr>
              <w:rPr>
                <w:rFonts w:cs="Arial"/>
                <w:szCs w:val="24"/>
                <w:lang w:eastAsia="en-GB"/>
              </w:rPr>
            </w:pPr>
            <w:r w:rsidRPr="00FD3C49">
              <w:rPr>
                <w:rFonts w:cs="Arial"/>
                <w:szCs w:val="24"/>
                <w:lang w:eastAsia="en-GB"/>
              </w:rPr>
              <w:t>Additional 2</w:t>
            </w:r>
            <w:r>
              <w:rPr>
                <w:rFonts w:cs="Arial"/>
                <w:szCs w:val="24"/>
                <w:lang w:eastAsia="en-GB"/>
              </w:rPr>
              <w:t xml:space="preserve"> </w:t>
            </w:r>
            <w:r w:rsidRPr="00FD3C49">
              <w:rPr>
                <w:rFonts w:cs="Arial"/>
                <w:szCs w:val="24"/>
                <w:lang w:eastAsia="en-GB"/>
              </w:rPr>
              <w:t>solar bins for Holywood town centre</w:t>
            </w:r>
            <w:r w:rsidRPr="00032F57">
              <w:rPr>
                <w:rFonts w:cs="Arial"/>
                <w:szCs w:val="24"/>
                <w:lang w:eastAsia="en-GB"/>
              </w:rPr>
              <w:t>.</w:t>
            </w:r>
          </w:p>
          <w:p w14:paraId="22AF5568" w14:textId="77777777" w:rsidR="003253D3" w:rsidRDefault="003253D3" w:rsidP="005C13EC">
            <w:pPr>
              <w:rPr>
                <w:rFonts w:cs="Arial"/>
                <w:szCs w:val="24"/>
                <w:lang w:eastAsia="en-GB"/>
              </w:rPr>
            </w:pPr>
          </w:p>
          <w:p w14:paraId="3B6C36EC" w14:textId="77777777" w:rsidR="003253D3" w:rsidRDefault="003253D3" w:rsidP="005C13EC">
            <w:pPr>
              <w:rPr>
                <w:rFonts w:cs="Arial"/>
                <w:szCs w:val="24"/>
                <w:lang w:eastAsia="en-GB"/>
              </w:rPr>
            </w:pPr>
          </w:p>
          <w:p w14:paraId="4183C1CB" w14:textId="77777777" w:rsidR="003253D3" w:rsidRPr="00032F57"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tcPr>
          <w:p w14:paraId="76AE5C37" w14:textId="77777777" w:rsidR="003253D3" w:rsidRPr="00032F57" w:rsidRDefault="003253D3" w:rsidP="005C13EC">
            <w:pPr>
              <w:rPr>
                <w:rFonts w:cs="Arial"/>
                <w:szCs w:val="24"/>
                <w:lang w:eastAsia="en-GB"/>
              </w:rPr>
            </w:pPr>
            <w:r w:rsidRPr="00FD3C49">
              <w:rPr>
                <w:rFonts w:cs="Arial"/>
                <w:szCs w:val="24"/>
                <w:lang w:eastAsia="en-GB"/>
              </w:rPr>
              <w:t>£8,882.00</w:t>
            </w:r>
          </w:p>
        </w:tc>
        <w:tc>
          <w:tcPr>
            <w:tcW w:w="236" w:type="dxa"/>
            <w:tcBorders>
              <w:left w:val="single" w:sz="4" w:space="0" w:color="auto"/>
            </w:tcBorders>
            <w:vAlign w:val="center"/>
          </w:tcPr>
          <w:p w14:paraId="1A149129" w14:textId="77777777" w:rsidR="003253D3" w:rsidRPr="00FD3CBC" w:rsidRDefault="003253D3" w:rsidP="005C13EC">
            <w:pPr>
              <w:jc w:val="both"/>
              <w:rPr>
                <w:rFonts w:cs="Arial"/>
                <w:sz w:val="22"/>
                <w:lang w:eastAsia="en-GB"/>
              </w:rPr>
            </w:pPr>
          </w:p>
        </w:tc>
      </w:tr>
      <w:tr w:rsidR="003253D3" w:rsidRPr="00FD3CBC" w14:paraId="506D618A" w14:textId="77777777" w:rsidTr="005C13EC">
        <w:trPr>
          <w:trHeight w:val="538"/>
        </w:trPr>
        <w:tc>
          <w:tcPr>
            <w:tcW w:w="2410" w:type="dxa"/>
            <w:tcBorders>
              <w:top w:val="single" w:sz="4" w:space="0" w:color="auto"/>
              <w:left w:val="single" w:sz="4" w:space="0" w:color="auto"/>
              <w:bottom w:val="single" w:sz="4" w:space="0" w:color="auto"/>
              <w:right w:val="single" w:sz="4" w:space="0" w:color="auto"/>
            </w:tcBorders>
            <w:vAlign w:val="bottom"/>
          </w:tcPr>
          <w:p w14:paraId="15E8972B" w14:textId="77777777" w:rsidR="003253D3" w:rsidRPr="00032F57" w:rsidRDefault="003253D3" w:rsidP="005C13EC">
            <w:pPr>
              <w:rPr>
                <w:rFonts w:cs="Arial"/>
                <w:szCs w:val="24"/>
                <w:lang w:eastAsia="en-GB"/>
              </w:rPr>
            </w:pPr>
            <w:r w:rsidRPr="00FD3C49">
              <w:rPr>
                <w:rFonts w:cs="Arial"/>
                <w:szCs w:val="24"/>
                <w:lang w:eastAsia="en-GB"/>
              </w:rPr>
              <w:t xml:space="preserve">Additional </w:t>
            </w:r>
            <w:r w:rsidRPr="00032F57">
              <w:rPr>
                <w:rFonts w:cs="Arial"/>
                <w:szCs w:val="24"/>
                <w:lang w:eastAsia="en-GB"/>
              </w:rPr>
              <w:t>Solar Bins for Bangor and Newtownards.</w:t>
            </w:r>
          </w:p>
          <w:p w14:paraId="16FC0CB0" w14:textId="77777777" w:rsidR="003253D3" w:rsidRPr="00032F57"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tcPr>
          <w:p w14:paraId="5E7F7B07" w14:textId="77777777" w:rsidR="003253D3" w:rsidRPr="00032F57" w:rsidRDefault="003253D3" w:rsidP="005C13EC">
            <w:pPr>
              <w:rPr>
                <w:rFonts w:cs="Arial"/>
                <w:szCs w:val="24"/>
                <w:lang w:eastAsia="en-GB"/>
              </w:rPr>
            </w:pPr>
            <w:r w:rsidRPr="00FD3C49">
              <w:rPr>
                <w:rFonts w:cs="Arial"/>
                <w:szCs w:val="24"/>
                <w:lang w:eastAsia="en-GB"/>
              </w:rPr>
              <w:t>Additional 2 solar bins (Bangor and Newtownards)</w:t>
            </w:r>
          </w:p>
          <w:p w14:paraId="5B9F9322" w14:textId="77777777" w:rsidR="003253D3" w:rsidRDefault="003253D3" w:rsidP="005C13EC">
            <w:pPr>
              <w:rPr>
                <w:rFonts w:cs="Arial"/>
                <w:szCs w:val="24"/>
                <w:lang w:eastAsia="en-GB"/>
              </w:rPr>
            </w:pPr>
          </w:p>
          <w:p w14:paraId="13DC6628" w14:textId="77777777" w:rsidR="003253D3" w:rsidRDefault="003253D3" w:rsidP="005C13EC">
            <w:pPr>
              <w:rPr>
                <w:rFonts w:cs="Arial"/>
                <w:szCs w:val="24"/>
                <w:lang w:eastAsia="en-GB"/>
              </w:rPr>
            </w:pPr>
          </w:p>
          <w:p w14:paraId="0947C81A" w14:textId="77777777" w:rsidR="003253D3" w:rsidRPr="00032F57"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tcPr>
          <w:p w14:paraId="21D4506F" w14:textId="77777777" w:rsidR="003253D3" w:rsidRPr="00032F57" w:rsidRDefault="003253D3" w:rsidP="005C13EC">
            <w:pPr>
              <w:rPr>
                <w:rFonts w:cs="Arial"/>
                <w:szCs w:val="24"/>
                <w:lang w:eastAsia="en-GB"/>
              </w:rPr>
            </w:pPr>
            <w:r w:rsidRPr="00FD3C49">
              <w:rPr>
                <w:rFonts w:cs="Arial"/>
                <w:szCs w:val="24"/>
                <w:lang w:eastAsia="en-GB"/>
              </w:rPr>
              <w:t>£8,882.00</w:t>
            </w:r>
          </w:p>
        </w:tc>
        <w:tc>
          <w:tcPr>
            <w:tcW w:w="236" w:type="dxa"/>
            <w:tcBorders>
              <w:left w:val="single" w:sz="4" w:space="0" w:color="auto"/>
            </w:tcBorders>
            <w:vAlign w:val="center"/>
          </w:tcPr>
          <w:p w14:paraId="691E74A2" w14:textId="77777777" w:rsidR="003253D3" w:rsidRPr="00FD3CBC" w:rsidRDefault="003253D3" w:rsidP="005C13EC">
            <w:pPr>
              <w:jc w:val="both"/>
              <w:rPr>
                <w:rFonts w:cs="Arial"/>
                <w:sz w:val="22"/>
                <w:lang w:eastAsia="en-GB"/>
              </w:rPr>
            </w:pPr>
          </w:p>
        </w:tc>
      </w:tr>
      <w:tr w:rsidR="003253D3" w:rsidRPr="00FD3CBC" w14:paraId="595D5F14" w14:textId="77777777" w:rsidTr="005C13EC">
        <w:trPr>
          <w:trHeight w:val="1074"/>
        </w:trPr>
        <w:tc>
          <w:tcPr>
            <w:tcW w:w="2410" w:type="dxa"/>
            <w:tcBorders>
              <w:top w:val="single" w:sz="4" w:space="0" w:color="auto"/>
              <w:left w:val="single" w:sz="4" w:space="0" w:color="auto"/>
              <w:bottom w:val="single" w:sz="4" w:space="0" w:color="auto"/>
              <w:right w:val="single" w:sz="4" w:space="0" w:color="auto"/>
            </w:tcBorders>
            <w:vAlign w:val="bottom"/>
            <w:hideMark/>
          </w:tcPr>
          <w:p w14:paraId="0F43BA2F" w14:textId="77777777" w:rsidR="003253D3" w:rsidRDefault="003253D3" w:rsidP="005C13EC">
            <w:pPr>
              <w:rPr>
                <w:rFonts w:cs="Arial"/>
                <w:szCs w:val="24"/>
                <w:lang w:eastAsia="en-GB"/>
              </w:rPr>
            </w:pPr>
            <w:r w:rsidRPr="00FD3C49">
              <w:rPr>
                <w:rFonts w:cs="Arial"/>
                <w:szCs w:val="24"/>
                <w:lang w:eastAsia="en-GB"/>
              </w:rPr>
              <w:t>Donaghadee Copelands Court Environmental Improvement Scheme</w:t>
            </w:r>
          </w:p>
          <w:p w14:paraId="344A68C1" w14:textId="77777777" w:rsidR="003253D3" w:rsidRDefault="003253D3" w:rsidP="005C13EC">
            <w:pPr>
              <w:rPr>
                <w:rFonts w:cs="Arial"/>
                <w:szCs w:val="24"/>
                <w:lang w:eastAsia="en-GB"/>
              </w:rPr>
            </w:pPr>
          </w:p>
          <w:p w14:paraId="25A17920" w14:textId="77777777" w:rsidR="003253D3" w:rsidRDefault="003253D3" w:rsidP="005C13EC">
            <w:pPr>
              <w:rPr>
                <w:rFonts w:cs="Arial"/>
                <w:szCs w:val="24"/>
                <w:lang w:eastAsia="en-GB"/>
              </w:rPr>
            </w:pPr>
          </w:p>
          <w:p w14:paraId="3EB07F44" w14:textId="77777777" w:rsidR="003253D3" w:rsidRPr="00032F57" w:rsidRDefault="003253D3" w:rsidP="005C13EC">
            <w:pPr>
              <w:rPr>
                <w:rFonts w:cs="Arial"/>
                <w:szCs w:val="24"/>
                <w:lang w:eastAsia="en-GB"/>
              </w:rPr>
            </w:pPr>
          </w:p>
          <w:p w14:paraId="140F27DA" w14:textId="77777777" w:rsidR="003253D3" w:rsidRPr="00FD3C49"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hideMark/>
          </w:tcPr>
          <w:p w14:paraId="24788900" w14:textId="77777777" w:rsidR="003253D3" w:rsidRPr="00032F57" w:rsidRDefault="003253D3" w:rsidP="005C13EC">
            <w:pPr>
              <w:rPr>
                <w:rFonts w:cs="Arial"/>
                <w:szCs w:val="24"/>
                <w:lang w:eastAsia="en-GB"/>
              </w:rPr>
            </w:pPr>
            <w:r w:rsidRPr="00032F57">
              <w:rPr>
                <w:rFonts w:cs="Arial"/>
                <w:szCs w:val="24"/>
                <w:lang w:eastAsia="en-GB"/>
              </w:rPr>
              <w:t>The environmental improvement scheme at Copelands Court, Donaghadee, created a safe and welcoming space to accommodate bespoke events with an events mini pillar and performance space. The scheme also included tree planting, improved lighting, and public art reflective of the town’s history. The works improved safety and accessibility with resurfacing, drainage solutions and an improved layout.</w:t>
            </w:r>
          </w:p>
          <w:p w14:paraId="3F2C7E52" w14:textId="77777777" w:rsidR="003253D3" w:rsidRPr="00032F57" w:rsidRDefault="003253D3" w:rsidP="005C13EC">
            <w:pPr>
              <w:rPr>
                <w:rFonts w:cs="Arial"/>
                <w:szCs w:val="24"/>
                <w:lang w:eastAsia="en-GB"/>
              </w:rPr>
            </w:pPr>
          </w:p>
          <w:p w14:paraId="28F6E7E8" w14:textId="77777777" w:rsidR="003253D3" w:rsidRPr="00FD3C49"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hideMark/>
          </w:tcPr>
          <w:p w14:paraId="232B7A23" w14:textId="77777777" w:rsidR="003253D3" w:rsidRPr="00FD3C49" w:rsidRDefault="003253D3" w:rsidP="005C13EC">
            <w:pPr>
              <w:rPr>
                <w:rFonts w:cs="Arial"/>
                <w:szCs w:val="24"/>
                <w:lang w:eastAsia="en-GB"/>
              </w:rPr>
            </w:pPr>
            <w:r w:rsidRPr="00FD3C49">
              <w:rPr>
                <w:rFonts w:cs="Arial"/>
                <w:szCs w:val="24"/>
                <w:lang w:eastAsia="en-GB"/>
              </w:rPr>
              <w:t>£120,000.00</w:t>
            </w:r>
          </w:p>
        </w:tc>
        <w:tc>
          <w:tcPr>
            <w:tcW w:w="236" w:type="dxa"/>
            <w:tcBorders>
              <w:left w:val="single" w:sz="4" w:space="0" w:color="auto"/>
            </w:tcBorders>
            <w:vAlign w:val="center"/>
            <w:hideMark/>
          </w:tcPr>
          <w:p w14:paraId="55F955CC" w14:textId="77777777" w:rsidR="003253D3" w:rsidRPr="00FD3C49" w:rsidRDefault="003253D3" w:rsidP="005C13EC">
            <w:pPr>
              <w:jc w:val="both"/>
              <w:rPr>
                <w:rFonts w:cs="Arial"/>
                <w:sz w:val="22"/>
                <w:lang w:eastAsia="en-GB"/>
              </w:rPr>
            </w:pPr>
          </w:p>
        </w:tc>
      </w:tr>
      <w:tr w:rsidR="003253D3" w:rsidRPr="00FD3CBC" w14:paraId="4F08869B" w14:textId="77777777" w:rsidTr="005C13EC">
        <w:trPr>
          <w:trHeight w:val="1195"/>
        </w:trPr>
        <w:tc>
          <w:tcPr>
            <w:tcW w:w="2410" w:type="dxa"/>
            <w:tcBorders>
              <w:top w:val="single" w:sz="4" w:space="0" w:color="auto"/>
              <w:left w:val="single" w:sz="4" w:space="0" w:color="auto"/>
              <w:bottom w:val="single" w:sz="4" w:space="0" w:color="auto"/>
              <w:right w:val="single" w:sz="4" w:space="0" w:color="auto"/>
            </w:tcBorders>
            <w:vAlign w:val="bottom"/>
            <w:hideMark/>
          </w:tcPr>
          <w:p w14:paraId="6E1578A6" w14:textId="77777777" w:rsidR="003253D3" w:rsidRDefault="003253D3" w:rsidP="005C13EC">
            <w:pPr>
              <w:rPr>
                <w:rFonts w:cs="Arial"/>
                <w:szCs w:val="24"/>
                <w:lang w:eastAsia="en-GB"/>
              </w:rPr>
            </w:pPr>
            <w:r w:rsidRPr="00FD3C49">
              <w:rPr>
                <w:rFonts w:cs="Arial"/>
                <w:szCs w:val="24"/>
                <w:lang w:eastAsia="en-GB"/>
              </w:rPr>
              <w:t xml:space="preserve">Comber </w:t>
            </w:r>
            <w:r w:rsidRPr="00032F57">
              <w:rPr>
                <w:rFonts w:cs="Arial"/>
                <w:szCs w:val="24"/>
                <w:lang w:eastAsia="en-GB"/>
              </w:rPr>
              <w:t xml:space="preserve">Minor </w:t>
            </w:r>
            <w:r w:rsidRPr="00FD3C49">
              <w:rPr>
                <w:rFonts w:cs="Arial"/>
                <w:szCs w:val="24"/>
                <w:lang w:eastAsia="en-GB"/>
              </w:rPr>
              <w:t>Environmental Improvement Scheme - Phase 1</w:t>
            </w:r>
          </w:p>
          <w:p w14:paraId="48C27835" w14:textId="77777777" w:rsidR="003253D3" w:rsidRDefault="003253D3" w:rsidP="005C13EC">
            <w:pPr>
              <w:rPr>
                <w:rFonts w:cs="Arial"/>
                <w:szCs w:val="24"/>
                <w:lang w:eastAsia="en-GB"/>
              </w:rPr>
            </w:pPr>
          </w:p>
          <w:p w14:paraId="678A657D" w14:textId="77777777" w:rsidR="003253D3" w:rsidRDefault="003253D3" w:rsidP="005C13EC">
            <w:pPr>
              <w:rPr>
                <w:rFonts w:cs="Arial"/>
                <w:szCs w:val="24"/>
                <w:lang w:eastAsia="en-GB"/>
              </w:rPr>
            </w:pPr>
          </w:p>
          <w:p w14:paraId="43645D41" w14:textId="77777777" w:rsidR="003253D3" w:rsidRDefault="003253D3" w:rsidP="005C13EC">
            <w:pPr>
              <w:rPr>
                <w:rFonts w:cs="Arial"/>
                <w:szCs w:val="24"/>
                <w:lang w:eastAsia="en-GB"/>
              </w:rPr>
            </w:pPr>
          </w:p>
          <w:p w14:paraId="7C5A4F37" w14:textId="77777777" w:rsidR="003253D3" w:rsidRPr="00032F57" w:rsidRDefault="003253D3" w:rsidP="005C13EC">
            <w:pPr>
              <w:rPr>
                <w:rFonts w:cs="Arial"/>
                <w:szCs w:val="24"/>
                <w:lang w:eastAsia="en-GB"/>
              </w:rPr>
            </w:pPr>
          </w:p>
          <w:p w14:paraId="2F9DF18F" w14:textId="77777777" w:rsidR="003253D3" w:rsidRPr="00FD3C49"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hideMark/>
          </w:tcPr>
          <w:p w14:paraId="5948C919" w14:textId="77777777" w:rsidR="003253D3" w:rsidRPr="00032F57" w:rsidRDefault="003253D3" w:rsidP="005C13EC">
            <w:pPr>
              <w:rPr>
                <w:rFonts w:cs="Arial"/>
                <w:szCs w:val="24"/>
                <w:lang w:eastAsia="en-GB"/>
              </w:rPr>
            </w:pPr>
            <w:r w:rsidRPr="00032F57">
              <w:rPr>
                <w:rFonts w:cs="Arial"/>
                <w:szCs w:val="24"/>
                <w:lang w:eastAsia="en-GB"/>
              </w:rPr>
              <w:t>This project created a connection from the town centre to the greenway with access to the new cycling infrastructure. The installation of seating and bins significantly enhanced this public space, transforming it into a more inviting and functional environment. Providing adequate seating allows people to rest, socialise, and enjoy the surroundings, making the town more comfortable and engaging.</w:t>
            </w:r>
          </w:p>
          <w:p w14:paraId="5857AF3A" w14:textId="77777777" w:rsidR="003253D3" w:rsidRPr="00032F57" w:rsidRDefault="003253D3" w:rsidP="005C13EC">
            <w:pPr>
              <w:rPr>
                <w:rFonts w:cs="Arial"/>
                <w:szCs w:val="24"/>
                <w:lang w:eastAsia="en-GB"/>
              </w:rPr>
            </w:pPr>
          </w:p>
          <w:p w14:paraId="36EA3A88" w14:textId="77777777" w:rsidR="003253D3" w:rsidRPr="00FD3C49"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hideMark/>
          </w:tcPr>
          <w:p w14:paraId="52D453EA" w14:textId="77777777" w:rsidR="003253D3" w:rsidRPr="00FD3C49" w:rsidRDefault="003253D3" w:rsidP="005C13EC">
            <w:pPr>
              <w:rPr>
                <w:rFonts w:cs="Arial"/>
                <w:szCs w:val="24"/>
                <w:lang w:eastAsia="en-GB"/>
              </w:rPr>
            </w:pPr>
            <w:r w:rsidRPr="00FD3C49">
              <w:rPr>
                <w:rFonts w:cs="Arial"/>
                <w:szCs w:val="24"/>
                <w:lang w:eastAsia="en-GB"/>
              </w:rPr>
              <w:t>£25,449.15</w:t>
            </w:r>
          </w:p>
        </w:tc>
        <w:tc>
          <w:tcPr>
            <w:tcW w:w="236" w:type="dxa"/>
            <w:tcBorders>
              <w:left w:val="single" w:sz="4" w:space="0" w:color="auto"/>
            </w:tcBorders>
            <w:vAlign w:val="center"/>
            <w:hideMark/>
          </w:tcPr>
          <w:p w14:paraId="36A4100D" w14:textId="77777777" w:rsidR="003253D3" w:rsidRPr="00FD3C49" w:rsidRDefault="003253D3" w:rsidP="005C13EC">
            <w:pPr>
              <w:jc w:val="both"/>
              <w:rPr>
                <w:rFonts w:cs="Arial"/>
                <w:sz w:val="22"/>
                <w:lang w:eastAsia="en-GB"/>
              </w:rPr>
            </w:pPr>
          </w:p>
        </w:tc>
      </w:tr>
      <w:tr w:rsidR="003253D3" w:rsidRPr="00FD3CBC" w14:paraId="6D048ABF" w14:textId="77777777" w:rsidTr="005C13EC">
        <w:trPr>
          <w:trHeight w:val="1195"/>
        </w:trPr>
        <w:tc>
          <w:tcPr>
            <w:tcW w:w="2410" w:type="dxa"/>
            <w:tcBorders>
              <w:top w:val="single" w:sz="4" w:space="0" w:color="auto"/>
              <w:left w:val="single" w:sz="4" w:space="0" w:color="auto"/>
              <w:bottom w:val="single" w:sz="4" w:space="0" w:color="auto"/>
              <w:right w:val="single" w:sz="4" w:space="0" w:color="auto"/>
            </w:tcBorders>
          </w:tcPr>
          <w:p w14:paraId="1520D7E1" w14:textId="77777777" w:rsidR="003253D3" w:rsidRPr="00032F57" w:rsidRDefault="003253D3" w:rsidP="005C13EC">
            <w:pPr>
              <w:rPr>
                <w:rFonts w:cs="Arial"/>
                <w:szCs w:val="24"/>
                <w:lang w:eastAsia="en-GB"/>
              </w:rPr>
            </w:pPr>
            <w:r w:rsidRPr="00FD3C49">
              <w:rPr>
                <w:rFonts w:cs="Arial"/>
                <w:szCs w:val="24"/>
                <w:lang w:eastAsia="en-GB"/>
              </w:rPr>
              <w:t>Comber Environmental Improvement Scheme - Phase 2 (Part 1)</w:t>
            </w:r>
          </w:p>
          <w:p w14:paraId="280697F9" w14:textId="77777777" w:rsidR="003253D3" w:rsidRPr="00032F57"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tcPr>
          <w:p w14:paraId="2000FF01" w14:textId="77777777" w:rsidR="003253D3" w:rsidRPr="00032F57" w:rsidRDefault="003253D3" w:rsidP="005C13EC">
            <w:pPr>
              <w:rPr>
                <w:rFonts w:cs="Arial"/>
                <w:szCs w:val="24"/>
                <w:lang w:eastAsia="en-GB"/>
              </w:rPr>
            </w:pPr>
            <w:r w:rsidRPr="00032F57">
              <w:rPr>
                <w:rFonts w:cs="Arial"/>
                <w:szCs w:val="24"/>
                <w:lang w:eastAsia="en-GB"/>
              </w:rPr>
              <w:t xml:space="preserve">The environmental improvement scheme at the car park adjacent to Comber Leisure Centre provides a safe and accessible linkage to the town centre. The project included resurfacing, improved lighting, drainage solutions and enhanced layout – making the car park feel safer, well-lit, and usable for bespoke events. Installing the infrastructure for electrical vehicle charging points was crucial for futureproofing and accommodating the shift towards electric vehicles. </w:t>
            </w:r>
          </w:p>
          <w:p w14:paraId="61439125" w14:textId="77777777" w:rsidR="003253D3" w:rsidRPr="00032F57"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tcPr>
          <w:p w14:paraId="782412BA" w14:textId="77777777" w:rsidR="003253D3" w:rsidRPr="00032F57" w:rsidRDefault="003253D3" w:rsidP="005C13EC">
            <w:pPr>
              <w:rPr>
                <w:rFonts w:cs="Arial"/>
                <w:szCs w:val="24"/>
                <w:lang w:eastAsia="en-GB"/>
              </w:rPr>
            </w:pPr>
            <w:r w:rsidRPr="00FD3C49">
              <w:rPr>
                <w:rFonts w:cs="Arial"/>
                <w:szCs w:val="24"/>
                <w:lang w:eastAsia="en-GB"/>
              </w:rPr>
              <w:t>£143,441.93</w:t>
            </w:r>
          </w:p>
        </w:tc>
        <w:tc>
          <w:tcPr>
            <w:tcW w:w="236" w:type="dxa"/>
            <w:tcBorders>
              <w:left w:val="single" w:sz="4" w:space="0" w:color="auto"/>
            </w:tcBorders>
            <w:vAlign w:val="center"/>
          </w:tcPr>
          <w:p w14:paraId="1AEF650E" w14:textId="77777777" w:rsidR="003253D3" w:rsidRPr="00FD3CBC" w:rsidRDefault="003253D3" w:rsidP="005C13EC">
            <w:pPr>
              <w:jc w:val="both"/>
              <w:rPr>
                <w:rFonts w:cs="Arial"/>
                <w:sz w:val="22"/>
                <w:lang w:eastAsia="en-GB"/>
              </w:rPr>
            </w:pPr>
          </w:p>
        </w:tc>
      </w:tr>
      <w:tr w:rsidR="003253D3" w:rsidRPr="00FD3CBC" w14:paraId="17D9EA1C" w14:textId="77777777" w:rsidTr="005C13EC">
        <w:trPr>
          <w:trHeight w:val="597"/>
        </w:trPr>
        <w:tc>
          <w:tcPr>
            <w:tcW w:w="2410" w:type="dxa"/>
            <w:tcBorders>
              <w:top w:val="single" w:sz="4" w:space="0" w:color="auto"/>
              <w:left w:val="single" w:sz="4" w:space="0" w:color="auto"/>
              <w:bottom w:val="single" w:sz="4" w:space="0" w:color="auto"/>
              <w:right w:val="single" w:sz="4" w:space="0" w:color="auto"/>
            </w:tcBorders>
            <w:hideMark/>
          </w:tcPr>
          <w:p w14:paraId="624BB839" w14:textId="77777777" w:rsidR="003253D3" w:rsidRDefault="003253D3" w:rsidP="005C13EC">
            <w:pPr>
              <w:rPr>
                <w:rFonts w:cs="Arial"/>
                <w:szCs w:val="24"/>
                <w:lang w:eastAsia="en-GB"/>
              </w:rPr>
            </w:pPr>
            <w:r w:rsidRPr="00FD3C49">
              <w:rPr>
                <w:rFonts w:cs="Arial"/>
                <w:szCs w:val="24"/>
                <w:lang w:eastAsia="en-GB"/>
              </w:rPr>
              <w:t>Holywood Green Scheme</w:t>
            </w:r>
          </w:p>
          <w:p w14:paraId="0DE73FD9" w14:textId="77777777" w:rsidR="003253D3" w:rsidRDefault="003253D3" w:rsidP="005C13EC">
            <w:pPr>
              <w:rPr>
                <w:rFonts w:cs="Arial"/>
                <w:szCs w:val="24"/>
                <w:lang w:eastAsia="en-GB"/>
              </w:rPr>
            </w:pPr>
          </w:p>
          <w:p w14:paraId="7B8912D6" w14:textId="77777777" w:rsidR="003253D3" w:rsidRDefault="003253D3" w:rsidP="005C13EC">
            <w:pPr>
              <w:rPr>
                <w:rFonts w:cs="Arial"/>
                <w:szCs w:val="24"/>
                <w:lang w:eastAsia="en-GB"/>
              </w:rPr>
            </w:pPr>
          </w:p>
          <w:p w14:paraId="54A4A5FC" w14:textId="77777777" w:rsidR="003253D3" w:rsidRPr="00032F57" w:rsidRDefault="003253D3" w:rsidP="005C13EC">
            <w:pPr>
              <w:rPr>
                <w:rFonts w:cs="Arial"/>
                <w:szCs w:val="24"/>
                <w:lang w:eastAsia="en-GB"/>
              </w:rPr>
            </w:pPr>
          </w:p>
          <w:p w14:paraId="4B809355" w14:textId="77777777" w:rsidR="003253D3" w:rsidRPr="00FD3C49"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hideMark/>
          </w:tcPr>
          <w:p w14:paraId="1EA0F51B" w14:textId="77777777" w:rsidR="003253D3" w:rsidRPr="00032F57" w:rsidRDefault="003253D3" w:rsidP="005C13EC">
            <w:pPr>
              <w:rPr>
                <w:rFonts w:cs="Arial"/>
                <w:szCs w:val="24"/>
                <w:lang w:eastAsia="en-GB"/>
              </w:rPr>
            </w:pPr>
            <w:r w:rsidRPr="00032F57">
              <w:rPr>
                <w:rFonts w:cs="Arial"/>
                <w:szCs w:val="24"/>
                <w:lang w:eastAsia="en-GB"/>
              </w:rPr>
              <w:t>The Council worked in partnership with Holywood Residents Association to revamp the existing subway through the use of imagery, literature and nature, creating a vibrant and friendly thoroughfare and enhancing the visitor experience</w:t>
            </w:r>
            <w:r>
              <w:rPr>
                <w:rFonts w:cs="Arial"/>
                <w:szCs w:val="24"/>
                <w:lang w:eastAsia="en-GB"/>
              </w:rPr>
              <w:t xml:space="preserve"> aligned to Regeneration’s Connectivity objective.</w:t>
            </w:r>
          </w:p>
          <w:p w14:paraId="1FE7BC64" w14:textId="77777777" w:rsidR="003253D3" w:rsidRPr="00032F57" w:rsidRDefault="003253D3" w:rsidP="005C13EC">
            <w:pPr>
              <w:rPr>
                <w:rFonts w:cs="Arial"/>
                <w:szCs w:val="24"/>
                <w:lang w:eastAsia="en-GB"/>
              </w:rPr>
            </w:pPr>
          </w:p>
          <w:p w14:paraId="183308EB" w14:textId="77777777" w:rsidR="003253D3" w:rsidRPr="00FD3C49"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hideMark/>
          </w:tcPr>
          <w:p w14:paraId="78E9E8DF" w14:textId="77777777" w:rsidR="003253D3" w:rsidRPr="00FD3C49" w:rsidRDefault="003253D3" w:rsidP="005C13EC">
            <w:pPr>
              <w:rPr>
                <w:rFonts w:cs="Arial"/>
                <w:szCs w:val="24"/>
                <w:lang w:eastAsia="en-GB"/>
              </w:rPr>
            </w:pPr>
            <w:r w:rsidRPr="00FD3C49">
              <w:rPr>
                <w:rFonts w:cs="Arial"/>
                <w:szCs w:val="24"/>
                <w:lang w:eastAsia="en-GB"/>
              </w:rPr>
              <w:t>£2,815.00</w:t>
            </w:r>
          </w:p>
        </w:tc>
        <w:tc>
          <w:tcPr>
            <w:tcW w:w="236" w:type="dxa"/>
            <w:tcBorders>
              <w:left w:val="single" w:sz="4" w:space="0" w:color="auto"/>
            </w:tcBorders>
            <w:vAlign w:val="center"/>
            <w:hideMark/>
          </w:tcPr>
          <w:p w14:paraId="4097BA7B" w14:textId="77777777" w:rsidR="003253D3" w:rsidRPr="00FD3C49" w:rsidRDefault="003253D3" w:rsidP="005C13EC">
            <w:pPr>
              <w:jc w:val="both"/>
              <w:rPr>
                <w:rFonts w:cs="Arial"/>
                <w:sz w:val="22"/>
                <w:lang w:eastAsia="en-GB"/>
              </w:rPr>
            </w:pPr>
          </w:p>
        </w:tc>
      </w:tr>
      <w:tr w:rsidR="003253D3" w:rsidRPr="00FD3CBC" w14:paraId="332FD686" w14:textId="77777777" w:rsidTr="005C13EC">
        <w:trPr>
          <w:trHeight w:val="597"/>
        </w:trPr>
        <w:tc>
          <w:tcPr>
            <w:tcW w:w="2410" w:type="dxa"/>
            <w:tcBorders>
              <w:top w:val="single" w:sz="4" w:space="0" w:color="auto"/>
              <w:left w:val="single" w:sz="4" w:space="0" w:color="auto"/>
              <w:bottom w:val="single" w:sz="4" w:space="0" w:color="auto"/>
              <w:right w:val="single" w:sz="4" w:space="0" w:color="auto"/>
            </w:tcBorders>
          </w:tcPr>
          <w:p w14:paraId="1DF6FD74" w14:textId="77777777" w:rsidR="003253D3" w:rsidRPr="00032F57" w:rsidRDefault="003253D3" w:rsidP="005C13EC">
            <w:pPr>
              <w:rPr>
                <w:rFonts w:cs="Arial"/>
                <w:szCs w:val="24"/>
                <w:lang w:eastAsia="en-GB"/>
              </w:rPr>
            </w:pPr>
            <w:r w:rsidRPr="00FD3C49">
              <w:rPr>
                <w:rFonts w:cs="Arial"/>
                <w:szCs w:val="24"/>
                <w:lang w:eastAsia="en-GB"/>
              </w:rPr>
              <w:t>Parklets</w:t>
            </w:r>
          </w:p>
          <w:p w14:paraId="27661758" w14:textId="77777777" w:rsidR="003253D3" w:rsidRDefault="003253D3" w:rsidP="005C13EC">
            <w:pPr>
              <w:rPr>
                <w:rFonts w:cs="Arial"/>
                <w:szCs w:val="24"/>
                <w:lang w:eastAsia="en-GB"/>
              </w:rPr>
            </w:pPr>
          </w:p>
          <w:p w14:paraId="129A5A65" w14:textId="77777777" w:rsidR="003253D3" w:rsidRDefault="003253D3" w:rsidP="005C13EC">
            <w:pPr>
              <w:rPr>
                <w:rFonts w:cs="Arial"/>
                <w:szCs w:val="24"/>
                <w:lang w:eastAsia="en-GB"/>
              </w:rPr>
            </w:pPr>
          </w:p>
          <w:p w14:paraId="468A9CD9" w14:textId="77777777" w:rsidR="003253D3" w:rsidRDefault="003253D3" w:rsidP="005C13EC">
            <w:pPr>
              <w:rPr>
                <w:rFonts w:cs="Arial"/>
                <w:szCs w:val="24"/>
                <w:lang w:eastAsia="en-GB"/>
              </w:rPr>
            </w:pPr>
          </w:p>
          <w:p w14:paraId="4EB00799" w14:textId="77777777" w:rsidR="003253D3" w:rsidRDefault="003253D3" w:rsidP="005C13EC">
            <w:pPr>
              <w:rPr>
                <w:rFonts w:cs="Arial"/>
                <w:szCs w:val="24"/>
                <w:lang w:eastAsia="en-GB"/>
              </w:rPr>
            </w:pPr>
          </w:p>
          <w:p w14:paraId="52205F75" w14:textId="77777777" w:rsidR="003253D3" w:rsidRDefault="003253D3" w:rsidP="005C13EC">
            <w:pPr>
              <w:rPr>
                <w:rFonts w:cs="Arial"/>
                <w:szCs w:val="24"/>
                <w:lang w:eastAsia="en-GB"/>
              </w:rPr>
            </w:pPr>
          </w:p>
          <w:p w14:paraId="3EFAF467" w14:textId="77777777" w:rsidR="003253D3" w:rsidRDefault="003253D3" w:rsidP="005C13EC">
            <w:pPr>
              <w:rPr>
                <w:rFonts w:cs="Arial"/>
                <w:szCs w:val="24"/>
                <w:lang w:eastAsia="en-GB"/>
              </w:rPr>
            </w:pPr>
          </w:p>
          <w:p w14:paraId="3C7EF8A6" w14:textId="77777777" w:rsidR="003253D3" w:rsidRDefault="003253D3" w:rsidP="005C13EC">
            <w:pPr>
              <w:rPr>
                <w:rFonts w:cs="Arial"/>
                <w:szCs w:val="24"/>
                <w:lang w:eastAsia="en-GB"/>
              </w:rPr>
            </w:pPr>
          </w:p>
          <w:p w14:paraId="6E15BAFD" w14:textId="77777777" w:rsidR="003253D3" w:rsidRDefault="003253D3" w:rsidP="005C13EC">
            <w:pPr>
              <w:rPr>
                <w:rFonts w:cs="Arial"/>
                <w:szCs w:val="24"/>
                <w:lang w:eastAsia="en-GB"/>
              </w:rPr>
            </w:pPr>
          </w:p>
          <w:p w14:paraId="52B36F13" w14:textId="77777777" w:rsidR="003253D3" w:rsidRPr="00032F57"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tcPr>
          <w:p w14:paraId="48B90CC9" w14:textId="77777777" w:rsidR="003253D3" w:rsidRPr="00032F57" w:rsidRDefault="003253D3" w:rsidP="005C13EC">
            <w:pPr>
              <w:rPr>
                <w:rFonts w:cs="Arial"/>
                <w:szCs w:val="24"/>
                <w:lang w:eastAsia="en-GB"/>
              </w:rPr>
            </w:pPr>
            <w:r w:rsidRPr="00032F57">
              <w:rPr>
                <w:rFonts w:cs="Arial"/>
                <w:szCs w:val="24"/>
                <w:lang w:eastAsia="en-GB"/>
              </w:rPr>
              <w:lastRenderedPageBreak/>
              <w:t>A total of 7 parklets were installed. Transforming parking spaces into community spaces where residents and visitors can stop, rest, and enjoy our outdoor spaces. The parklets utilise greenery and provide seating to reinvigorate our streets, whilst encouraging active travel</w:t>
            </w:r>
            <w:r>
              <w:rPr>
                <w:rFonts w:cs="Arial"/>
                <w:szCs w:val="24"/>
                <w:lang w:eastAsia="en-GB"/>
              </w:rPr>
              <w:t xml:space="preserve"> and have received positive feedback from Chambers of Commerce. </w:t>
            </w:r>
          </w:p>
          <w:p w14:paraId="7E2C4F89" w14:textId="77777777" w:rsidR="003253D3" w:rsidRPr="00032F57" w:rsidRDefault="003253D3" w:rsidP="005C13EC">
            <w:pPr>
              <w:rPr>
                <w:rFonts w:cs="Arial"/>
                <w:szCs w:val="24"/>
                <w:lang w:eastAsia="en-GB"/>
              </w:rPr>
            </w:pPr>
          </w:p>
          <w:p w14:paraId="04F436C8" w14:textId="77777777" w:rsidR="003253D3" w:rsidRPr="00032F57" w:rsidRDefault="003253D3" w:rsidP="005C13EC">
            <w:pPr>
              <w:rPr>
                <w:rFonts w:cs="Arial"/>
                <w:szCs w:val="24"/>
                <w:lang w:eastAsia="en-GB"/>
              </w:rPr>
            </w:pPr>
            <w:r w:rsidRPr="00FD3C49">
              <w:rPr>
                <w:rFonts w:cs="Arial"/>
                <w:szCs w:val="24"/>
                <w:lang w:eastAsia="en-GB"/>
              </w:rPr>
              <w:lastRenderedPageBreak/>
              <w:t>3</w:t>
            </w:r>
            <w:r>
              <w:rPr>
                <w:rFonts w:cs="Arial"/>
                <w:szCs w:val="24"/>
                <w:lang w:eastAsia="en-GB"/>
              </w:rPr>
              <w:t xml:space="preserve"> in</w:t>
            </w:r>
            <w:r w:rsidRPr="00032F57">
              <w:rPr>
                <w:rFonts w:cs="Arial"/>
                <w:szCs w:val="24"/>
                <w:lang w:eastAsia="en-GB"/>
              </w:rPr>
              <w:t xml:space="preserve"> </w:t>
            </w:r>
            <w:r w:rsidRPr="00FD3C49">
              <w:rPr>
                <w:rFonts w:cs="Arial"/>
                <w:szCs w:val="24"/>
                <w:lang w:eastAsia="en-GB"/>
              </w:rPr>
              <w:t>Bangor</w:t>
            </w:r>
            <w:r w:rsidRPr="00FD3C49">
              <w:rPr>
                <w:rFonts w:cs="Arial"/>
                <w:szCs w:val="24"/>
                <w:lang w:eastAsia="en-GB"/>
              </w:rPr>
              <w:br/>
              <w:t>3</w:t>
            </w:r>
            <w:r>
              <w:rPr>
                <w:rFonts w:cs="Arial"/>
                <w:szCs w:val="24"/>
                <w:lang w:eastAsia="en-GB"/>
              </w:rPr>
              <w:t xml:space="preserve"> in</w:t>
            </w:r>
            <w:r w:rsidRPr="00FD3C49">
              <w:rPr>
                <w:rFonts w:cs="Arial"/>
                <w:szCs w:val="24"/>
                <w:lang w:eastAsia="en-GB"/>
              </w:rPr>
              <w:t xml:space="preserve"> Newtownards</w:t>
            </w:r>
            <w:r w:rsidRPr="00FD3C49">
              <w:rPr>
                <w:rFonts w:cs="Arial"/>
                <w:szCs w:val="24"/>
                <w:lang w:eastAsia="en-GB"/>
              </w:rPr>
              <w:br/>
              <w:t>1</w:t>
            </w:r>
            <w:r>
              <w:rPr>
                <w:rFonts w:cs="Arial"/>
                <w:szCs w:val="24"/>
                <w:lang w:eastAsia="en-GB"/>
              </w:rPr>
              <w:t xml:space="preserve"> in</w:t>
            </w:r>
            <w:r w:rsidRPr="00FD3C49">
              <w:rPr>
                <w:rFonts w:cs="Arial"/>
                <w:szCs w:val="24"/>
                <w:lang w:eastAsia="en-GB"/>
              </w:rPr>
              <w:t xml:space="preserve"> Comber</w:t>
            </w:r>
          </w:p>
          <w:p w14:paraId="27E63B73" w14:textId="77777777" w:rsidR="003253D3" w:rsidRPr="00032F57"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tcPr>
          <w:p w14:paraId="4683655F" w14:textId="77777777" w:rsidR="003253D3" w:rsidRPr="00032F57" w:rsidRDefault="003253D3" w:rsidP="005C13EC">
            <w:pPr>
              <w:rPr>
                <w:rFonts w:cs="Arial"/>
                <w:szCs w:val="24"/>
                <w:lang w:eastAsia="en-GB"/>
              </w:rPr>
            </w:pPr>
            <w:r w:rsidRPr="00FD3C49">
              <w:rPr>
                <w:rFonts w:cs="Arial"/>
                <w:szCs w:val="24"/>
                <w:lang w:eastAsia="en-GB"/>
              </w:rPr>
              <w:lastRenderedPageBreak/>
              <w:t>£171,405.00</w:t>
            </w:r>
          </w:p>
        </w:tc>
        <w:tc>
          <w:tcPr>
            <w:tcW w:w="236" w:type="dxa"/>
            <w:tcBorders>
              <w:left w:val="single" w:sz="4" w:space="0" w:color="auto"/>
            </w:tcBorders>
            <w:vAlign w:val="center"/>
          </w:tcPr>
          <w:p w14:paraId="39D4C900" w14:textId="77777777" w:rsidR="003253D3" w:rsidRPr="00FD3CBC" w:rsidRDefault="003253D3" w:rsidP="005C13EC">
            <w:pPr>
              <w:jc w:val="both"/>
              <w:rPr>
                <w:rFonts w:cs="Arial"/>
                <w:sz w:val="22"/>
                <w:lang w:eastAsia="en-GB"/>
              </w:rPr>
            </w:pPr>
          </w:p>
        </w:tc>
      </w:tr>
      <w:tr w:rsidR="003253D3" w:rsidRPr="00FD3CBC" w14:paraId="40CEB02C" w14:textId="77777777" w:rsidTr="005C13EC">
        <w:trPr>
          <w:trHeight w:val="597"/>
        </w:trPr>
        <w:tc>
          <w:tcPr>
            <w:tcW w:w="2410" w:type="dxa"/>
            <w:tcBorders>
              <w:top w:val="single" w:sz="4" w:space="0" w:color="auto"/>
              <w:left w:val="single" w:sz="4" w:space="0" w:color="auto"/>
              <w:bottom w:val="single" w:sz="4" w:space="0" w:color="auto"/>
              <w:right w:val="single" w:sz="4" w:space="0" w:color="auto"/>
            </w:tcBorders>
            <w:vAlign w:val="bottom"/>
          </w:tcPr>
          <w:p w14:paraId="4D459E22" w14:textId="77777777" w:rsidR="003253D3" w:rsidRPr="00032F57" w:rsidRDefault="003253D3" w:rsidP="005C13EC">
            <w:pPr>
              <w:rPr>
                <w:rFonts w:cs="Arial"/>
                <w:szCs w:val="24"/>
                <w:lang w:eastAsia="en-GB"/>
              </w:rPr>
            </w:pPr>
            <w:r w:rsidRPr="00032F57">
              <w:rPr>
                <w:rFonts w:cs="Arial"/>
                <w:szCs w:val="24"/>
                <w:lang w:eastAsia="en-GB"/>
              </w:rPr>
              <w:t>Village Gateway Signage</w:t>
            </w:r>
            <w:r w:rsidRPr="00FD3C49">
              <w:rPr>
                <w:rFonts w:cs="Arial"/>
                <w:szCs w:val="24"/>
                <w:lang w:eastAsia="en-GB"/>
              </w:rPr>
              <w:t xml:space="preserve"> </w:t>
            </w:r>
            <w:r w:rsidRPr="00032F57">
              <w:rPr>
                <w:rFonts w:cs="Arial"/>
                <w:szCs w:val="24"/>
                <w:lang w:eastAsia="en-GB"/>
              </w:rPr>
              <w:t>– RURAL</w:t>
            </w:r>
          </w:p>
          <w:p w14:paraId="02D054D3" w14:textId="77777777" w:rsidR="003253D3" w:rsidRDefault="003253D3" w:rsidP="005C13EC">
            <w:pPr>
              <w:rPr>
                <w:rFonts w:cs="Arial"/>
                <w:szCs w:val="24"/>
                <w:lang w:eastAsia="en-GB"/>
              </w:rPr>
            </w:pPr>
          </w:p>
          <w:p w14:paraId="0D52C74C" w14:textId="77777777" w:rsidR="003253D3" w:rsidRDefault="003253D3" w:rsidP="005C13EC">
            <w:pPr>
              <w:rPr>
                <w:rFonts w:cs="Arial"/>
                <w:szCs w:val="24"/>
                <w:lang w:eastAsia="en-GB"/>
              </w:rPr>
            </w:pPr>
          </w:p>
          <w:p w14:paraId="3BB45B45" w14:textId="77777777" w:rsidR="003253D3" w:rsidRPr="00032F57"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tcPr>
          <w:p w14:paraId="111E3A6E" w14:textId="77777777" w:rsidR="003253D3" w:rsidRPr="00032F57" w:rsidRDefault="003253D3" w:rsidP="005C13EC">
            <w:pPr>
              <w:rPr>
                <w:rFonts w:cs="Arial"/>
                <w:szCs w:val="24"/>
                <w:lang w:eastAsia="en-GB"/>
              </w:rPr>
            </w:pPr>
            <w:r w:rsidRPr="00032F57">
              <w:rPr>
                <w:rFonts w:cs="Arial"/>
                <w:szCs w:val="24"/>
                <w:lang w:eastAsia="en-GB"/>
              </w:rPr>
              <w:t xml:space="preserve">High quality, bespoke gateway/welcome signs were installed at entrance points to each of the rural settlements. The signs welcome visitors to our villages and </w:t>
            </w:r>
            <w:r>
              <w:rPr>
                <w:rFonts w:cs="Arial"/>
                <w:szCs w:val="24"/>
                <w:lang w:eastAsia="en-GB"/>
              </w:rPr>
              <w:t>meets Regeneration’s Placemaking objective</w:t>
            </w:r>
            <w:r w:rsidRPr="00032F57">
              <w:rPr>
                <w:rFonts w:cs="Arial"/>
                <w:szCs w:val="24"/>
                <w:lang w:eastAsia="en-GB"/>
              </w:rPr>
              <w:t xml:space="preserve"> </w:t>
            </w:r>
            <w:r>
              <w:rPr>
                <w:rFonts w:cs="Arial"/>
                <w:szCs w:val="24"/>
                <w:lang w:eastAsia="en-GB"/>
              </w:rPr>
              <w:t>in</w:t>
            </w:r>
            <w:r w:rsidRPr="00032F57">
              <w:rPr>
                <w:rFonts w:cs="Arial"/>
                <w:szCs w:val="24"/>
                <w:lang w:eastAsia="en-GB"/>
              </w:rPr>
              <w:t xml:space="preserve"> the local community.</w:t>
            </w:r>
          </w:p>
          <w:p w14:paraId="4FB44662" w14:textId="77777777" w:rsidR="003253D3" w:rsidRPr="00032F57"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tcPr>
          <w:p w14:paraId="51FCEED3" w14:textId="77777777" w:rsidR="003253D3" w:rsidRPr="00032F57" w:rsidRDefault="003253D3" w:rsidP="005C13EC">
            <w:pPr>
              <w:rPr>
                <w:rFonts w:cs="Arial"/>
                <w:szCs w:val="24"/>
                <w:lang w:eastAsia="en-GB"/>
              </w:rPr>
            </w:pPr>
            <w:r w:rsidRPr="00FD3C49">
              <w:rPr>
                <w:rFonts w:cs="Arial"/>
                <w:szCs w:val="24"/>
                <w:lang w:eastAsia="en-GB"/>
              </w:rPr>
              <w:t>£43,324.80</w:t>
            </w:r>
          </w:p>
        </w:tc>
        <w:tc>
          <w:tcPr>
            <w:tcW w:w="236" w:type="dxa"/>
            <w:tcBorders>
              <w:left w:val="single" w:sz="4" w:space="0" w:color="auto"/>
            </w:tcBorders>
            <w:vAlign w:val="center"/>
          </w:tcPr>
          <w:p w14:paraId="6F62EA98" w14:textId="77777777" w:rsidR="003253D3" w:rsidRPr="00FD3CBC" w:rsidRDefault="003253D3" w:rsidP="005C13EC">
            <w:pPr>
              <w:jc w:val="both"/>
              <w:rPr>
                <w:rFonts w:cs="Arial"/>
                <w:sz w:val="22"/>
                <w:lang w:eastAsia="en-GB"/>
              </w:rPr>
            </w:pPr>
          </w:p>
        </w:tc>
      </w:tr>
      <w:tr w:rsidR="003253D3" w:rsidRPr="00FD3CBC" w14:paraId="5BB46DCB" w14:textId="77777777" w:rsidTr="005C13EC">
        <w:trPr>
          <w:trHeight w:val="597"/>
        </w:trPr>
        <w:tc>
          <w:tcPr>
            <w:tcW w:w="2410" w:type="dxa"/>
            <w:tcBorders>
              <w:top w:val="single" w:sz="4" w:space="0" w:color="auto"/>
              <w:left w:val="single" w:sz="4" w:space="0" w:color="auto"/>
              <w:bottom w:val="single" w:sz="4" w:space="0" w:color="auto"/>
              <w:right w:val="single" w:sz="4" w:space="0" w:color="auto"/>
            </w:tcBorders>
            <w:vAlign w:val="bottom"/>
          </w:tcPr>
          <w:p w14:paraId="544951A3" w14:textId="77777777" w:rsidR="003253D3" w:rsidRPr="00032F57" w:rsidRDefault="003253D3" w:rsidP="005C13EC">
            <w:pPr>
              <w:rPr>
                <w:rFonts w:cs="Arial"/>
                <w:szCs w:val="24"/>
                <w:lang w:eastAsia="en-GB"/>
              </w:rPr>
            </w:pPr>
            <w:r w:rsidRPr="00032F57">
              <w:rPr>
                <w:rFonts w:cs="Arial"/>
                <w:szCs w:val="24"/>
                <w:lang w:eastAsia="en-GB"/>
              </w:rPr>
              <w:t>Village Gateway Signage – RURAL – Part 2</w:t>
            </w:r>
          </w:p>
          <w:p w14:paraId="1BCDC943" w14:textId="77777777" w:rsidR="003253D3" w:rsidRPr="00032F57"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tcPr>
          <w:p w14:paraId="40AECA29" w14:textId="77777777" w:rsidR="003253D3" w:rsidRPr="00032F57" w:rsidRDefault="003253D3" w:rsidP="005C13EC">
            <w:pPr>
              <w:rPr>
                <w:rFonts w:cs="Arial"/>
                <w:szCs w:val="24"/>
                <w:lang w:eastAsia="en-GB"/>
              </w:rPr>
            </w:pPr>
            <w:r w:rsidRPr="00032F57">
              <w:rPr>
                <w:rFonts w:cs="Arial"/>
                <w:szCs w:val="24"/>
                <w:lang w:eastAsia="en-GB"/>
              </w:rPr>
              <w:t>An additional gateway/ welcome sign.</w:t>
            </w:r>
          </w:p>
          <w:p w14:paraId="0C8E50ED" w14:textId="77777777" w:rsidR="003253D3" w:rsidRDefault="003253D3" w:rsidP="005C13EC">
            <w:pPr>
              <w:rPr>
                <w:rFonts w:cs="Arial"/>
                <w:szCs w:val="24"/>
                <w:lang w:eastAsia="en-GB"/>
              </w:rPr>
            </w:pPr>
          </w:p>
          <w:p w14:paraId="4AC35942" w14:textId="77777777" w:rsidR="003253D3" w:rsidRDefault="003253D3" w:rsidP="005C13EC">
            <w:pPr>
              <w:rPr>
                <w:rFonts w:cs="Arial"/>
                <w:szCs w:val="24"/>
                <w:lang w:eastAsia="en-GB"/>
              </w:rPr>
            </w:pPr>
          </w:p>
          <w:p w14:paraId="4344058E" w14:textId="77777777" w:rsidR="003253D3" w:rsidRPr="00032F57"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tcPr>
          <w:p w14:paraId="2395E47E" w14:textId="77777777" w:rsidR="003253D3" w:rsidRPr="00032F57" w:rsidRDefault="003253D3" w:rsidP="005C13EC">
            <w:pPr>
              <w:rPr>
                <w:rFonts w:cs="Arial"/>
                <w:szCs w:val="24"/>
                <w:lang w:eastAsia="en-GB"/>
              </w:rPr>
            </w:pPr>
            <w:r w:rsidRPr="00FD3C49">
              <w:rPr>
                <w:rFonts w:cs="Arial"/>
                <w:szCs w:val="24"/>
                <w:lang w:eastAsia="en-GB"/>
              </w:rPr>
              <w:t>£885.00</w:t>
            </w:r>
          </w:p>
        </w:tc>
        <w:tc>
          <w:tcPr>
            <w:tcW w:w="236" w:type="dxa"/>
            <w:tcBorders>
              <w:left w:val="single" w:sz="4" w:space="0" w:color="auto"/>
            </w:tcBorders>
            <w:vAlign w:val="center"/>
          </w:tcPr>
          <w:p w14:paraId="486B6953" w14:textId="77777777" w:rsidR="003253D3" w:rsidRPr="00FD3CBC" w:rsidRDefault="003253D3" w:rsidP="005C13EC">
            <w:pPr>
              <w:jc w:val="both"/>
              <w:rPr>
                <w:rFonts w:cs="Arial"/>
                <w:sz w:val="22"/>
                <w:lang w:eastAsia="en-GB"/>
              </w:rPr>
            </w:pPr>
          </w:p>
        </w:tc>
      </w:tr>
      <w:tr w:rsidR="003253D3" w:rsidRPr="00FD3CBC" w14:paraId="2AAA8567" w14:textId="77777777" w:rsidTr="005C13EC">
        <w:trPr>
          <w:trHeight w:val="597"/>
        </w:trPr>
        <w:tc>
          <w:tcPr>
            <w:tcW w:w="2410" w:type="dxa"/>
            <w:tcBorders>
              <w:top w:val="single" w:sz="4" w:space="0" w:color="auto"/>
              <w:left w:val="single" w:sz="4" w:space="0" w:color="auto"/>
              <w:bottom w:val="single" w:sz="4" w:space="0" w:color="auto"/>
              <w:right w:val="single" w:sz="4" w:space="0" w:color="auto"/>
            </w:tcBorders>
            <w:vAlign w:val="bottom"/>
          </w:tcPr>
          <w:p w14:paraId="33E4DA04" w14:textId="77777777" w:rsidR="003253D3" w:rsidRPr="00032F57" w:rsidRDefault="003253D3" w:rsidP="005C13EC">
            <w:pPr>
              <w:rPr>
                <w:rFonts w:cs="Arial"/>
                <w:szCs w:val="24"/>
                <w:lang w:eastAsia="en-GB"/>
              </w:rPr>
            </w:pPr>
            <w:r w:rsidRPr="00FD3C49">
              <w:rPr>
                <w:rFonts w:cs="Arial"/>
                <w:szCs w:val="24"/>
                <w:lang w:eastAsia="en-GB"/>
              </w:rPr>
              <w:t>Conway Square Seating</w:t>
            </w:r>
            <w:r w:rsidRPr="00032F57">
              <w:rPr>
                <w:rFonts w:cs="Arial"/>
                <w:szCs w:val="24"/>
                <w:lang w:eastAsia="en-GB"/>
              </w:rPr>
              <w:t>, Newtownards</w:t>
            </w:r>
          </w:p>
          <w:p w14:paraId="6D8C9A0D" w14:textId="77777777" w:rsidR="003253D3" w:rsidRDefault="003253D3" w:rsidP="005C13EC">
            <w:pPr>
              <w:rPr>
                <w:rFonts w:cs="Arial"/>
                <w:szCs w:val="24"/>
                <w:lang w:eastAsia="en-GB"/>
              </w:rPr>
            </w:pPr>
          </w:p>
          <w:p w14:paraId="45FED351" w14:textId="77777777" w:rsidR="003253D3" w:rsidRPr="00032F57"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tcPr>
          <w:p w14:paraId="5BFDA829" w14:textId="77777777" w:rsidR="003253D3" w:rsidRPr="00032F57" w:rsidRDefault="003253D3" w:rsidP="005C13EC">
            <w:pPr>
              <w:rPr>
                <w:rFonts w:cs="Arial"/>
                <w:szCs w:val="24"/>
                <w:lang w:eastAsia="en-GB"/>
              </w:rPr>
            </w:pPr>
            <w:r w:rsidRPr="00032F57">
              <w:rPr>
                <w:rFonts w:cs="Arial"/>
                <w:szCs w:val="24"/>
                <w:lang w:eastAsia="en-GB"/>
              </w:rPr>
              <w:t xml:space="preserve">The welcomed addition of bespoke curved benches and chess-style tables create a piazza feel and encourage visitors and residents to increase their </w:t>
            </w:r>
            <w:r>
              <w:rPr>
                <w:rFonts w:cs="Arial"/>
                <w:szCs w:val="24"/>
                <w:lang w:eastAsia="en-GB"/>
              </w:rPr>
              <w:t>leisure</w:t>
            </w:r>
            <w:r w:rsidRPr="00032F57">
              <w:rPr>
                <w:rFonts w:cs="Arial"/>
                <w:szCs w:val="24"/>
                <w:lang w:eastAsia="en-GB"/>
              </w:rPr>
              <w:t xml:space="preserve"> </w:t>
            </w:r>
            <w:r>
              <w:rPr>
                <w:rFonts w:cs="Arial"/>
                <w:szCs w:val="24"/>
                <w:lang w:eastAsia="en-GB"/>
              </w:rPr>
              <w:t xml:space="preserve">and social </w:t>
            </w:r>
            <w:r w:rsidRPr="00032F57">
              <w:rPr>
                <w:rFonts w:cs="Arial"/>
                <w:szCs w:val="24"/>
                <w:lang w:eastAsia="en-GB"/>
              </w:rPr>
              <w:t>time in this historical, focal point of the town centre.</w:t>
            </w:r>
          </w:p>
          <w:p w14:paraId="2D290FA7" w14:textId="77777777" w:rsidR="003253D3" w:rsidRPr="00032F57"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tcPr>
          <w:p w14:paraId="1B4A3C95" w14:textId="77777777" w:rsidR="003253D3" w:rsidRPr="00032F57" w:rsidRDefault="003253D3" w:rsidP="005C13EC">
            <w:pPr>
              <w:rPr>
                <w:rFonts w:cs="Arial"/>
                <w:szCs w:val="24"/>
                <w:lang w:eastAsia="en-GB"/>
              </w:rPr>
            </w:pPr>
            <w:r w:rsidRPr="00FD3C49">
              <w:rPr>
                <w:rFonts w:cs="Arial"/>
                <w:szCs w:val="24"/>
                <w:lang w:eastAsia="en-GB"/>
              </w:rPr>
              <w:t>£65,973.56</w:t>
            </w:r>
          </w:p>
        </w:tc>
        <w:tc>
          <w:tcPr>
            <w:tcW w:w="236" w:type="dxa"/>
            <w:tcBorders>
              <w:left w:val="single" w:sz="4" w:space="0" w:color="auto"/>
            </w:tcBorders>
            <w:vAlign w:val="center"/>
          </w:tcPr>
          <w:p w14:paraId="0A02DB7A" w14:textId="77777777" w:rsidR="003253D3" w:rsidRPr="00FD3CBC" w:rsidRDefault="003253D3" w:rsidP="005C13EC">
            <w:pPr>
              <w:jc w:val="both"/>
              <w:rPr>
                <w:rFonts w:cs="Arial"/>
                <w:sz w:val="22"/>
                <w:lang w:eastAsia="en-GB"/>
              </w:rPr>
            </w:pPr>
          </w:p>
        </w:tc>
      </w:tr>
      <w:tr w:rsidR="003253D3" w:rsidRPr="00FD3CBC" w14:paraId="26D75828" w14:textId="77777777" w:rsidTr="005C13EC">
        <w:trPr>
          <w:trHeight w:val="597"/>
        </w:trPr>
        <w:tc>
          <w:tcPr>
            <w:tcW w:w="2410" w:type="dxa"/>
            <w:tcBorders>
              <w:top w:val="single" w:sz="4" w:space="0" w:color="auto"/>
              <w:left w:val="single" w:sz="4" w:space="0" w:color="auto"/>
              <w:bottom w:val="single" w:sz="4" w:space="0" w:color="auto"/>
              <w:right w:val="single" w:sz="4" w:space="0" w:color="auto"/>
            </w:tcBorders>
            <w:vAlign w:val="bottom"/>
          </w:tcPr>
          <w:p w14:paraId="6ACC8F17" w14:textId="77777777" w:rsidR="003253D3" w:rsidRPr="00032F57" w:rsidRDefault="003253D3" w:rsidP="005C13EC">
            <w:pPr>
              <w:rPr>
                <w:rFonts w:cs="Arial"/>
                <w:szCs w:val="24"/>
                <w:lang w:eastAsia="en-GB"/>
              </w:rPr>
            </w:pPr>
            <w:r w:rsidRPr="00FD3C49">
              <w:rPr>
                <w:rFonts w:cs="Arial"/>
                <w:szCs w:val="24"/>
                <w:lang w:eastAsia="en-GB"/>
              </w:rPr>
              <w:t>Castle Park Lighting Scheme</w:t>
            </w:r>
            <w:r w:rsidRPr="00032F57">
              <w:rPr>
                <w:rFonts w:cs="Arial"/>
                <w:szCs w:val="24"/>
                <w:lang w:eastAsia="en-GB"/>
              </w:rPr>
              <w:t>,</w:t>
            </w:r>
            <w:r w:rsidRPr="00FD3C49">
              <w:rPr>
                <w:rFonts w:cs="Arial"/>
                <w:szCs w:val="24"/>
                <w:lang w:eastAsia="en-GB"/>
              </w:rPr>
              <w:t xml:space="preserve"> </w:t>
            </w:r>
            <w:r w:rsidRPr="00032F57">
              <w:rPr>
                <w:rFonts w:cs="Arial"/>
                <w:szCs w:val="24"/>
                <w:lang w:eastAsia="en-GB"/>
              </w:rPr>
              <w:t>Bangor</w:t>
            </w:r>
          </w:p>
          <w:p w14:paraId="449A5AEB" w14:textId="77777777" w:rsidR="003253D3" w:rsidRDefault="003253D3" w:rsidP="005C13EC">
            <w:pPr>
              <w:rPr>
                <w:rFonts w:cs="Arial"/>
                <w:szCs w:val="24"/>
                <w:lang w:eastAsia="en-GB"/>
              </w:rPr>
            </w:pPr>
          </w:p>
          <w:p w14:paraId="709EC30F" w14:textId="77777777" w:rsidR="003253D3" w:rsidRDefault="003253D3" w:rsidP="005C13EC">
            <w:pPr>
              <w:rPr>
                <w:rFonts w:cs="Arial"/>
                <w:szCs w:val="24"/>
                <w:lang w:eastAsia="en-GB"/>
              </w:rPr>
            </w:pPr>
          </w:p>
          <w:p w14:paraId="15AE008D" w14:textId="77777777" w:rsidR="003253D3" w:rsidRPr="00032F57"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tcPr>
          <w:p w14:paraId="4F57DC7E" w14:textId="77777777" w:rsidR="003253D3" w:rsidRPr="00032F57" w:rsidRDefault="003253D3" w:rsidP="005C13EC">
            <w:pPr>
              <w:rPr>
                <w:rFonts w:cs="Arial"/>
                <w:szCs w:val="24"/>
                <w:lang w:eastAsia="en-GB"/>
              </w:rPr>
            </w:pPr>
            <w:r w:rsidRPr="00032F57">
              <w:rPr>
                <w:rFonts w:cs="Arial"/>
                <w:szCs w:val="24"/>
                <w:lang w:eastAsia="en-GB"/>
              </w:rPr>
              <w:t xml:space="preserve">Promoting </w:t>
            </w:r>
            <w:r>
              <w:rPr>
                <w:rFonts w:cs="Arial"/>
                <w:szCs w:val="24"/>
                <w:lang w:eastAsia="en-GB"/>
              </w:rPr>
              <w:t>C</w:t>
            </w:r>
            <w:r w:rsidRPr="00032F57">
              <w:rPr>
                <w:rFonts w:cs="Arial"/>
                <w:szCs w:val="24"/>
                <w:lang w:eastAsia="en-GB"/>
              </w:rPr>
              <w:t>onnectivity and improving linkages to the retail core of the city centre by upgrading the existing lighting with new, improved LED lighting. Enhancing safety and encouraging active travel for residents and visitors.</w:t>
            </w:r>
          </w:p>
          <w:p w14:paraId="78B29B3F" w14:textId="77777777" w:rsidR="003253D3" w:rsidRPr="00032F57"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tcPr>
          <w:p w14:paraId="76FAB90B" w14:textId="77777777" w:rsidR="003253D3" w:rsidRPr="00032F57" w:rsidRDefault="003253D3" w:rsidP="005C13EC">
            <w:pPr>
              <w:rPr>
                <w:rFonts w:cs="Arial"/>
                <w:szCs w:val="24"/>
                <w:lang w:eastAsia="en-GB"/>
              </w:rPr>
            </w:pPr>
            <w:r w:rsidRPr="00FD3C49">
              <w:rPr>
                <w:rFonts w:cs="Arial"/>
                <w:szCs w:val="24"/>
                <w:lang w:eastAsia="en-GB"/>
              </w:rPr>
              <w:t>£4,994.00</w:t>
            </w:r>
          </w:p>
        </w:tc>
        <w:tc>
          <w:tcPr>
            <w:tcW w:w="236" w:type="dxa"/>
            <w:tcBorders>
              <w:left w:val="single" w:sz="4" w:space="0" w:color="auto"/>
            </w:tcBorders>
            <w:vAlign w:val="center"/>
          </w:tcPr>
          <w:p w14:paraId="0B99D043" w14:textId="77777777" w:rsidR="003253D3" w:rsidRPr="00FD3CBC" w:rsidRDefault="003253D3" w:rsidP="005C13EC">
            <w:pPr>
              <w:jc w:val="both"/>
              <w:rPr>
                <w:rFonts w:cs="Arial"/>
                <w:sz w:val="22"/>
                <w:lang w:eastAsia="en-GB"/>
              </w:rPr>
            </w:pPr>
          </w:p>
        </w:tc>
      </w:tr>
      <w:tr w:rsidR="003253D3" w:rsidRPr="00FD3CBC" w14:paraId="1C05BE32" w14:textId="77777777" w:rsidTr="005C13EC">
        <w:trPr>
          <w:trHeight w:val="597"/>
        </w:trPr>
        <w:tc>
          <w:tcPr>
            <w:tcW w:w="2410" w:type="dxa"/>
            <w:tcBorders>
              <w:top w:val="single" w:sz="4" w:space="0" w:color="auto"/>
              <w:left w:val="single" w:sz="4" w:space="0" w:color="auto"/>
              <w:bottom w:val="single" w:sz="4" w:space="0" w:color="auto"/>
              <w:right w:val="single" w:sz="4" w:space="0" w:color="auto"/>
            </w:tcBorders>
            <w:vAlign w:val="bottom"/>
          </w:tcPr>
          <w:p w14:paraId="2E5DCAC1" w14:textId="77777777" w:rsidR="003253D3" w:rsidRPr="00032F57" w:rsidRDefault="003253D3" w:rsidP="005C13EC">
            <w:pPr>
              <w:rPr>
                <w:rFonts w:cs="Arial"/>
                <w:szCs w:val="24"/>
                <w:lang w:eastAsia="en-GB"/>
              </w:rPr>
            </w:pPr>
            <w:r w:rsidRPr="00FD3C49">
              <w:rPr>
                <w:rFonts w:cs="Arial"/>
                <w:szCs w:val="24"/>
                <w:lang w:eastAsia="en-GB"/>
              </w:rPr>
              <w:t>Holywood Play Park Enhancement</w:t>
            </w:r>
          </w:p>
          <w:p w14:paraId="5F3807E2" w14:textId="77777777" w:rsidR="003253D3" w:rsidRDefault="003253D3" w:rsidP="005C13EC">
            <w:pPr>
              <w:rPr>
                <w:rFonts w:cs="Arial"/>
                <w:szCs w:val="24"/>
                <w:lang w:eastAsia="en-GB"/>
              </w:rPr>
            </w:pPr>
          </w:p>
          <w:p w14:paraId="039344AB" w14:textId="77777777" w:rsidR="003253D3" w:rsidRDefault="003253D3" w:rsidP="005C13EC">
            <w:pPr>
              <w:rPr>
                <w:rFonts w:cs="Arial"/>
                <w:szCs w:val="24"/>
                <w:lang w:eastAsia="en-GB"/>
              </w:rPr>
            </w:pPr>
          </w:p>
          <w:p w14:paraId="43BE0640" w14:textId="77777777" w:rsidR="003253D3" w:rsidRDefault="003253D3" w:rsidP="005C13EC">
            <w:pPr>
              <w:rPr>
                <w:rFonts w:cs="Arial"/>
                <w:szCs w:val="24"/>
                <w:lang w:eastAsia="en-GB"/>
              </w:rPr>
            </w:pPr>
          </w:p>
          <w:p w14:paraId="6C028C94" w14:textId="77777777" w:rsidR="003253D3" w:rsidRDefault="003253D3" w:rsidP="005C13EC">
            <w:pPr>
              <w:rPr>
                <w:rFonts w:cs="Arial"/>
                <w:szCs w:val="24"/>
                <w:lang w:eastAsia="en-GB"/>
              </w:rPr>
            </w:pPr>
          </w:p>
          <w:p w14:paraId="38D806F9" w14:textId="77777777" w:rsidR="003253D3" w:rsidRDefault="003253D3" w:rsidP="005C13EC">
            <w:pPr>
              <w:rPr>
                <w:rFonts w:cs="Arial"/>
                <w:szCs w:val="24"/>
                <w:lang w:eastAsia="en-GB"/>
              </w:rPr>
            </w:pPr>
          </w:p>
          <w:p w14:paraId="52904603" w14:textId="77777777" w:rsidR="003253D3" w:rsidRPr="00032F57"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tcPr>
          <w:p w14:paraId="03DACCD7" w14:textId="77777777" w:rsidR="003253D3" w:rsidRPr="00032F57" w:rsidRDefault="003253D3" w:rsidP="005C13EC">
            <w:pPr>
              <w:rPr>
                <w:rFonts w:cs="Arial"/>
                <w:szCs w:val="24"/>
                <w:lang w:eastAsia="en-GB"/>
              </w:rPr>
            </w:pPr>
            <w:r w:rsidRPr="00032F57">
              <w:rPr>
                <w:rFonts w:cs="Arial"/>
                <w:szCs w:val="24"/>
                <w:lang w:eastAsia="en-GB"/>
              </w:rPr>
              <w:t>This popular town centre play park was recently renovated with a range of new play equipment, resurfacing and signage. To enhance the renovation, public realm additions were welcomed including 2 picnic tables, 2 benches, 2 litter bins and cycle stands. These additions assist to encourage stay time, encourage active travel, and promote a clean and safe environment</w:t>
            </w:r>
            <w:r>
              <w:rPr>
                <w:rFonts w:cs="Arial"/>
                <w:szCs w:val="24"/>
                <w:lang w:eastAsia="en-GB"/>
              </w:rPr>
              <w:t xml:space="preserve"> within this popular area of the town.</w:t>
            </w:r>
          </w:p>
          <w:p w14:paraId="7BF10F38" w14:textId="77777777" w:rsidR="003253D3" w:rsidRPr="00032F57"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tcPr>
          <w:p w14:paraId="69E1E39B" w14:textId="77777777" w:rsidR="003253D3" w:rsidRPr="00032F57" w:rsidRDefault="003253D3" w:rsidP="005C13EC">
            <w:pPr>
              <w:rPr>
                <w:rFonts w:cs="Arial"/>
                <w:szCs w:val="24"/>
                <w:lang w:eastAsia="en-GB"/>
              </w:rPr>
            </w:pPr>
            <w:r w:rsidRPr="00FD3C49">
              <w:rPr>
                <w:rFonts w:cs="Arial"/>
                <w:szCs w:val="24"/>
                <w:lang w:eastAsia="en-GB"/>
              </w:rPr>
              <w:t>£29,228.75</w:t>
            </w:r>
          </w:p>
        </w:tc>
        <w:tc>
          <w:tcPr>
            <w:tcW w:w="236" w:type="dxa"/>
            <w:tcBorders>
              <w:left w:val="single" w:sz="4" w:space="0" w:color="auto"/>
            </w:tcBorders>
            <w:vAlign w:val="center"/>
          </w:tcPr>
          <w:p w14:paraId="19E5B2B6" w14:textId="77777777" w:rsidR="003253D3" w:rsidRPr="00FD3CBC" w:rsidRDefault="003253D3" w:rsidP="005C13EC">
            <w:pPr>
              <w:jc w:val="both"/>
              <w:rPr>
                <w:rFonts w:cs="Arial"/>
                <w:sz w:val="22"/>
                <w:lang w:eastAsia="en-GB"/>
              </w:rPr>
            </w:pPr>
          </w:p>
        </w:tc>
      </w:tr>
      <w:tr w:rsidR="003253D3" w:rsidRPr="00FD3CBC" w14:paraId="14255DBF" w14:textId="77777777" w:rsidTr="005C13EC">
        <w:trPr>
          <w:trHeight w:val="597"/>
        </w:trPr>
        <w:tc>
          <w:tcPr>
            <w:tcW w:w="2410" w:type="dxa"/>
            <w:tcBorders>
              <w:top w:val="single" w:sz="4" w:space="0" w:color="auto"/>
              <w:left w:val="single" w:sz="4" w:space="0" w:color="auto"/>
              <w:bottom w:val="single" w:sz="4" w:space="0" w:color="auto"/>
              <w:right w:val="single" w:sz="4" w:space="0" w:color="auto"/>
            </w:tcBorders>
            <w:vAlign w:val="bottom"/>
          </w:tcPr>
          <w:p w14:paraId="235E41FB" w14:textId="77777777" w:rsidR="003253D3" w:rsidRPr="00032F57" w:rsidRDefault="003253D3" w:rsidP="005C13EC">
            <w:pPr>
              <w:rPr>
                <w:rFonts w:cs="Arial"/>
                <w:szCs w:val="24"/>
                <w:lang w:eastAsia="en-GB"/>
              </w:rPr>
            </w:pPr>
            <w:r w:rsidRPr="00FD3C49">
              <w:rPr>
                <w:rFonts w:cs="Arial"/>
                <w:szCs w:val="24"/>
                <w:lang w:eastAsia="en-GB"/>
              </w:rPr>
              <w:t>Mobile Urban Orchard</w:t>
            </w:r>
            <w:r w:rsidRPr="00032F57">
              <w:rPr>
                <w:rFonts w:cs="Arial"/>
                <w:szCs w:val="24"/>
                <w:lang w:eastAsia="en-GB"/>
              </w:rPr>
              <w:t xml:space="preserve">, Holywood </w:t>
            </w:r>
          </w:p>
          <w:p w14:paraId="72160E66" w14:textId="77777777" w:rsidR="003253D3" w:rsidRDefault="003253D3" w:rsidP="005C13EC">
            <w:pPr>
              <w:rPr>
                <w:rFonts w:cs="Arial"/>
                <w:szCs w:val="24"/>
                <w:lang w:eastAsia="en-GB"/>
              </w:rPr>
            </w:pPr>
          </w:p>
          <w:p w14:paraId="5333658D" w14:textId="77777777" w:rsidR="003253D3" w:rsidRDefault="003253D3" w:rsidP="005C13EC">
            <w:pPr>
              <w:rPr>
                <w:rFonts w:cs="Arial"/>
                <w:szCs w:val="24"/>
                <w:lang w:eastAsia="en-GB"/>
              </w:rPr>
            </w:pPr>
          </w:p>
          <w:p w14:paraId="75CBADDB" w14:textId="77777777" w:rsidR="003253D3" w:rsidRDefault="003253D3" w:rsidP="005C13EC">
            <w:pPr>
              <w:rPr>
                <w:rFonts w:cs="Arial"/>
                <w:szCs w:val="24"/>
                <w:lang w:eastAsia="en-GB"/>
              </w:rPr>
            </w:pPr>
          </w:p>
          <w:p w14:paraId="21D9B062" w14:textId="77777777" w:rsidR="003253D3" w:rsidRDefault="003253D3" w:rsidP="005C13EC">
            <w:pPr>
              <w:rPr>
                <w:rFonts w:cs="Arial"/>
                <w:szCs w:val="24"/>
                <w:lang w:eastAsia="en-GB"/>
              </w:rPr>
            </w:pPr>
          </w:p>
          <w:p w14:paraId="375062F7" w14:textId="77777777" w:rsidR="003253D3" w:rsidRDefault="003253D3" w:rsidP="005C13EC">
            <w:pPr>
              <w:rPr>
                <w:rFonts w:cs="Arial"/>
                <w:szCs w:val="24"/>
                <w:lang w:eastAsia="en-GB"/>
              </w:rPr>
            </w:pPr>
          </w:p>
          <w:p w14:paraId="21F15C86" w14:textId="77777777" w:rsidR="003253D3" w:rsidRDefault="003253D3" w:rsidP="005C13EC">
            <w:pPr>
              <w:rPr>
                <w:rFonts w:cs="Arial"/>
                <w:szCs w:val="24"/>
                <w:lang w:eastAsia="en-GB"/>
              </w:rPr>
            </w:pPr>
          </w:p>
          <w:p w14:paraId="43773C66" w14:textId="77777777" w:rsidR="003253D3" w:rsidRPr="00032F57"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tcPr>
          <w:p w14:paraId="5054E5FA" w14:textId="77777777" w:rsidR="003253D3" w:rsidRPr="00032F57" w:rsidRDefault="003253D3" w:rsidP="005C13EC">
            <w:pPr>
              <w:rPr>
                <w:rFonts w:cs="Arial"/>
                <w:szCs w:val="24"/>
                <w:lang w:eastAsia="en-GB"/>
              </w:rPr>
            </w:pPr>
            <w:r w:rsidRPr="00032F57">
              <w:rPr>
                <w:rFonts w:cs="Arial"/>
                <w:szCs w:val="24"/>
                <w:lang w:eastAsia="en-GB"/>
              </w:rPr>
              <w:t>A unique and movable orchard was installed that is educational, functional, and aesthetically pleasing. Trees play a significant role in improving environmental conditions and make an attractive and pleasant place to live as well as responding to environmental issues with close proximity to the busy Bangor to Belfast A2.</w:t>
            </w:r>
            <w:r>
              <w:rPr>
                <w:rFonts w:cs="Arial"/>
                <w:szCs w:val="24"/>
                <w:lang w:eastAsia="en-GB"/>
              </w:rPr>
              <w:t xml:space="preserve"> This and potential future Regeneration projects will be aimed at contributing to the Council’s 2024 – 2028 Sustainability aspirations.</w:t>
            </w:r>
          </w:p>
          <w:p w14:paraId="64078840" w14:textId="77777777" w:rsidR="003253D3" w:rsidRPr="00032F57"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tcPr>
          <w:p w14:paraId="1002F6B0" w14:textId="77777777" w:rsidR="003253D3" w:rsidRPr="00032F57" w:rsidRDefault="003253D3" w:rsidP="005C13EC">
            <w:pPr>
              <w:rPr>
                <w:rFonts w:cs="Arial"/>
                <w:szCs w:val="24"/>
                <w:lang w:eastAsia="en-GB"/>
              </w:rPr>
            </w:pPr>
            <w:r w:rsidRPr="00FD3C49">
              <w:rPr>
                <w:rFonts w:cs="Arial"/>
                <w:szCs w:val="24"/>
                <w:lang w:eastAsia="en-GB"/>
              </w:rPr>
              <w:t>£13,115.00</w:t>
            </w:r>
          </w:p>
        </w:tc>
        <w:tc>
          <w:tcPr>
            <w:tcW w:w="236" w:type="dxa"/>
            <w:tcBorders>
              <w:left w:val="single" w:sz="4" w:space="0" w:color="auto"/>
            </w:tcBorders>
            <w:vAlign w:val="center"/>
          </w:tcPr>
          <w:p w14:paraId="5CBE85F1" w14:textId="77777777" w:rsidR="003253D3" w:rsidRPr="00FD3CBC" w:rsidRDefault="003253D3" w:rsidP="005C13EC">
            <w:pPr>
              <w:jc w:val="both"/>
              <w:rPr>
                <w:rFonts w:cs="Arial"/>
                <w:sz w:val="22"/>
                <w:lang w:eastAsia="en-GB"/>
              </w:rPr>
            </w:pPr>
          </w:p>
        </w:tc>
      </w:tr>
      <w:tr w:rsidR="003253D3" w:rsidRPr="00FD3CBC" w14:paraId="354E5873" w14:textId="77777777" w:rsidTr="005C13EC">
        <w:trPr>
          <w:trHeight w:val="597"/>
        </w:trPr>
        <w:tc>
          <w:tcPr>
            <w:tcW w:w="2410" w:type="dxa"/>
            <w:tcBorders>
              <w:top w:val="single" w:sz="4" w:space="0" w:color="auto"/>
              <w:left w:val="single" w:sz="4" w:space="0" w:color="auto"/>
              <w:bottom w:val="single" w:sz="4" w:space="0" w:color="auto"/>
              <w:right w:val="single" w:sz="4" w:space="0" w:color="auto"/>
            </w:tcBorders>
          </w:tcPr>
          <w:p w14:paraId="788A3124" w14:textId="77777777" w:rsidR="003253D3" w:rsidRPr="00032F57" w:rsidRDefault="003253D3" w:rsidP="005C13EC">
            <w:pPr>
              <w:rPr>
                <w:rFonts w:cs="Arial"/>
                <w:szCs w:val="24"/>
                <w:lang w:eastAsia="en-GB"/>
              </w:rPr>
            </w:pPr>
            <w:r w:rsidRPr="00FD3C49">
              <w:rPr>
                <w:rFonts w:cs="Arial"/>
                <w:szCs w:val="24"/>
                <w:lang w:eastAsia="en-GB"/>
              </w:rPr>
              <w:t>Donaghadee Seating</w:t>
            </w:r>
          </w:p>
          <w:p w14:paraId="688C1A3A" w14:textId="77777777" w:rsidR="003253D3" w:rsidRDefault="003253D3" w:rsidP="005C13EC">
            <w:pPr>
              <w:rPr>
                <w:rFonts w:cs="Arial"/>
                <w:szCs w:val="24"/>
                <w:lang w:eastAsia="en-GB"/>
              </w:rPr>
            </w:pPr>
          </w:p>
          <w:p w14:paraId="61D70F7D" w14:textId="77777777" w:rsidR="003253D3" w:rsidRDefault="003253D3" w:rsidP="005C13EC">
            <w:pPr>
              <w:rPr>
                <w:rFonts w:cs="Arial"/>
                <w:szCs w:val="24"/>
                <w:lang w:eastAsia="en-GB"/>
              </w:rPr>
            </w:pPr>
          </w:p>
          <w:p w14:paraId="127A283F" w14:textId="77777777" w:rsidR="003253D3" w:rsidRDefault="003253D3" w:rsidP="005C13EC">
            <w:pPr>
              <w:rPr>
                <w:rFonts w:cs="Arial"/>
                <w:szCs w:val="24"/>
                <w:lang w:eastAsia="en-GB"/>
              </w:rPr>
            </w:pPr>
          </w:p>
          <w:p w14:paraId="7366B9B2" w14:textId="77777777" w:rsidR="003253D3" w:rsidRPr="00032F57"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tcPr>
          <w:p w14:paraId="46EEE670" w14:textId="77777777" w:rsidR="003253D3" w:rsidRPr="00032F57" w:rsidRDefault="003253D3" w:rsidP="005C13EC">
            <w:pPr>
              <w:rPr>
                <w:rFonts w:cs="Arial"/>
                <w:szCs w:val="24"/>
                <w:lang w:eastAsia="en-GB"/>
              </w:rPr>
            </w:pPr>
            <w:r w:rsidRPr="00032F57">
              <w:rPr>
                <w:rFonts w:cs="Arial"/>
                <w:szCs w:val="24"/>
                <w:lang w:eastAsia="en-GB"/>
              </w:rPr>
              <w:t>This popular playpark area in the heart of the town welcomed additional picnic tables for families to rest and dine and double-sided benches where visitors can enjoy views of the town centre and to sea. Providing users of this area additional resting points and facilities to encourage increased dwell time</w:t>
            </w:r>
          </w:p>
          <w:p w14:paraId="560B2B6E" w14:textId="77777777" w:rsidR="003253D3" w:rsidRPr="00032F57"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tcPr>
          <w:p w14:paraId="058E0583" w14:textId="77777777" w:rsidR="003253D3" w:rsidRPr="00032F57" w:rsidRDefault="003253D3" w:rsidP="005C13EC">
            <w:pPr>
              <w:rPr>
                <w:rFonts w:cs="Arial"/>
                <w:szCs w:val="24"/>
                <w:lang w:eastAsia="en-GB"/>
              </w:rPr>
            </w:pPr>
            <w:r w:rsidRPr="00FD3C49">
              <w:rPr>
                <w:rFonts w:cs="Arial"/>
                <w:szCs w:val="24"/>
                <w:lang w:eastAsia="en-GB"/>
              </w:rPr>
              <w:t>£9,980.90</w:t>
            </w:r>
          </w:p>
        </w:tc>
        <w:tc>
          <w:tcPr>
            <w:tcW w:w="236" w:type="dxa"/>
            <w:tcBorders>
              <w:left w:val="single" w:sz="4" w:space="0" w:color="auto"/>
            </w:tcBorders>
            <w:vAlign w:val="center"/>
          </w:tcPr>
          <w:p w14:paraId="3476314E" w14:textId="77777777" w:rsidR="003253D3" w:rsidRPr="00FD3CBC" w:rsidRDefault="003253D3" w:rsidP="005C13EC">
            <w:pPr>
              <w:jc w:val="both"/>
              <w:rPr>
                <w:rFonts w:cs="Arial"/>
                <w:sz w:val="22"/>
                <w:lang w:eastAsia="en-GB"/>
              </w:rPr>
            </w:pPr>
          </w:p>
        </w:tc>
      </w:tr>
      <w:tr w:rsidR="003253D3" w:rsidRPr="00FD3CBC" w14:paraId="42F86AED" w14:textId="77777777" w:rsidTr="005C13EC">
        <w:trPr>
          <w:trHeight w:val="640"/>
        </w:trPr>
        <w:tc>
          <w:tcPr>
            <w:tcW w:w="10824" w:type="dxa"/>
            <w:gridSpan w:val="3"/>
            <w:tcBorders>
              <w:top w:val="single" w:sz="4" w:space="0" w:color="auto"/>
              <w:left w:val="single" w:sz="4" w:space="0" w:color="auto"/>
              <w:bottom w:val="single" w:sz="4" w:space="0" w:color="auto"/>
              <w:right w:val="single" w:sz="4" w:space="0" w:color="auto"/>
            </w:tcBorders>
          </w:tcPr>
          <w:p w14:paraId="19A408D3" w14:textId="77777777" w:rsidR="003253D3" w:rsidRPr="00032F57" w:rsidRDefault="003253D3" w:rsidP="005C13EC">
            <w:pPr>
              <w:rPr>
                <w:rFonts w:cs="Arial"/>
                <w:b/>
                <w:bCs/>
                <w:szCs w:val="24"/>
                <w:lang w:eastAsia="en-GB"/>
              </w:rPr>
            </w:pPr>
            <w:r w:rsidRPr="00032F57">
              <w:rPr>
                <w:rFonts w:cs="Arial"/>
                <w:b/>
                <w:bCs/>
                <w:szCs w:val="24"/>
                <w:lang w:eastAsia="en-GB"/>
              </w:rPr>
              <w:lastRenderedPageBreak/>
              <w:t>STRAND 3 SUPPORT LOCAL INITIATIVES</w:t>
            </w:r>
          </w:p>
        </w:tc>
        <w:tc>
          <w:tcPr>
            <w:tcW w:w="236" w:type="dxa"/>
            <w:tcBorders>
              <w:left w:val="single" w:sz="4" w:space="0" w:color="auto"/>
            </w:tcBorders>
            <w:vAlign w:val="center"/>
          </w:tcPr>
          <w:p w14:paraId="44F34059" w14:textId="77777777" w:rsidR="003253D3" w:rsidRPr="00FD3CBC" w:rsidRDefault="003253D3" w:rsidP="005C13EC">
            <w:pPr>
              <w:jc w:val="both"/>
              <w:rPr>
                <w:rFonts w:cs="Arial"/>
                <w:sz w:val="22"/>
                <w:lang w:eastAsia="en-GB"/>
              </w:rPr>
            </w:pPr>
          </w:p>
        </w:tc>
      </w:tr>
      <w:tr w:rsidR="003253D3" w:rsidRPr="00FD3CBC" w14:paraId="3F56A8DF" w14:textId="77777777" w:rsidTr="005C13EC">
        <w:trPr>
          <w:trHeight w:val="640"/>
        </w:trPr>
        <w:tc>
          <w:tcPr>
            <w:tcW w:w="2410" w:type="dxa"/>
            <w:tcBorders>
              <w:top w:val="single" w:sz="4" w:space="0" w:color="auto"/>
              <w:left w:val="single" w:sz="4" w:space="0" w:color="auto"/>
              <w:bottom w:val="single" w:sz="4" w:space="0" w:color="auto"/>
              <w:right w:val="single" w:sz="4" w:space="0" w:color="auto"/>
            </w:tcBorders>
            <w:vAlign w:val="bottom"/>
            <w:hideMark/>
          </w:tcPr>
          <w:p w14:paraId="4F2AE2B5" w14:textId="77777777" w:rsidR="003253D3" w:rsidRDefault="003253D3" w:rsidP="005C13EC">
            <w:pPr>
              <w:rPr>
                <w:rFonts w:cs="Arial"/>
                <w:szCs w:val="24"/>
                <w:lang w:eastAsia="en-GB"/>
              </w:rPr>
            </w:pPr>
            <w:r>
              <w:rPr>
                <w:rFonts w:cs="Arial"/>
                <w:szCs w:val="24"/>
                <w:lang w:eastAsia="en-GB"/>
              </w:rPr>
              <w:t>Borough wide Town Centre marketing campaign</w:t>
            </w:r>
          </w:p>
          <w:p w14:paraId="3B482713" w14:textId="77777777" w:rsidR="003253D3" w:rsidRDefault="003253D3" w:rsidP="005C13EC">
            <w:pPr>
              <w:rPr>
                <w:rFonts w:cs="Arial"/>
                <w:szCs w:val="24"/>
                <w:lang w:eastAsia="en-GB"/>
              </w:rPr>
            </w:pPr>
          </w:p>
          <w:p w14:paraId="5A0FDE44" w14:textId="77777777" w:rsidR="003253D3" w:rsidRDefault="003253D3" w:rsidP="005C13EC">
            <w:pPr>
              <w:rPr>
                <w:rFonts w:cs="Arial"/>
                <w:szCs w:val="24"/>
                <w:lang w:eastAsia="en-GB"/>
              </w:rPr>
            </w:pPr>
          </w:p>
          <w:p w14:paraId="2DCEB2CB" w14:textId="77777777" w:rsidR="003253D3" w:rsidRPr="00032F57" w:rsidRDefault="003253D3" w:rsidP="005C13EC">
            <w:pPr>
              <w:rPr>
                <w:rFonts w:cs="Arial"/>
                <w:szCs w:val="24"/>
                <w:lang w:eastAsia="en-GB"/>
              </w:rPr>
            </w:pPr>
          </w:p>
          <w:p w14:paraId="6DADD249" w14:textId="77777777" w:rsidR="003253D3" w:rsidRPr="00FD3C49"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hideMark/>
          </w:tcPr>
          <w:p w14:paraId="406931BB" w14:textId="77777777" w:rsidR="003253D3" w:rsidRPr="00032F57" w:rsidRDefault="003253D3" w:rsidP="005C13EC">
            <w:pPr>
              <w:rPr>
                <w:rFonts w:cs="Arial"/>
                <w:szCs w:val="24"/>
                <w:lang w:eastAsia="en-GB"/>
              </w:rPr>
            </w:pPr>
            <w:r w:rsidRPr="00032F57">
              <w:rPr>
                <w:rFonts w:cs="Arial"/>
                <w:szCs w:val="24"/>
                <w:lang w:eastAsia="en-GB"/>
              </w:rPr>
              <w:t>The ‘Support Local’ Campaign was launched in 2020 in collaboration with local businesses and Chambers of Commerce across our city and town centres. Aimed at encouraging our residents to change their shopping habits and support their local businesses.</w:t>
            </w:r>
          </w:p>
          <w:p w14:paraId="1EA5AC7A" w14:textId="77777777" w:rsidR="003253D3" w:rsidRPr="00032F57" w:rsidRDefault="003253D3" w:rsidP="005C13EC">
            <w:pPr>
              <w:rPr>
                <w:rFonts w:cs="Arial"/>
                <w:szCs w:val="24"/>
                <w:lang w:eastAsia="en-GB"/>
              </w:rPr>
            </w:pPr>
          </w:p>
          <w:p w14:paraId="54D67A1E" w14:textId="77777777" w:rsidR="003253D3" w:rsidRPr="00FD3C49"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hideMark/>
          </w:tcPr>
          <w:p w14:paraId="4317BAC6" w14:textId="77777777" w:rsidR="003253D3" w:rsidRPr="00FD3C49" w:rsidRDefault="003253D3" w:rsidP="005C13EC">
            <w:pPr>
              <w:rPr>
                <w:rFonts w:cs="Arial"/>
                <w:szCs w:val="24"/>
                <w:lang w:eastAsia="en-GB"/>
              </w:rPr>
            </w:pPr>
            <w:r w:rsidRPr="00FD3C49">
              <w:rPr>
                <w:rFonts w:cs="Arial"/>
                <w:szCs w:val="24"/>
                <w:lang w:eastAsia="en-GB"/>
              </w:rPr>
              <w:t>£17,706.50</w:t>
            </w:r>
          </w:p>
        </w:tc>
        <w:tc>
          <w:tcPr>
            <w:tcW w:w="236" w:type="dxa"/>
            <w:tcBorders>
              <w:left w:val="single" w:sz="4" w:space="0" w:color="auto"/>
            </w:tcBorders>
            <w:vAlign w:val="center"/>
            <w:hideMark/>
          </w:tcPr>
          <w:p w14:paraId="00650AA9" w14:textId="77777777" w:rsidR="003253D3" w:rsidRPr="00FD3C49" w:rsidRDefault="003253D3" w:rsidP="005C13EC">
            <w:pPr>
              <w:jc w:val="both"/>
              <w:rPr>
                <w:rFonts w:cs="Arial"/>
                <w:sz w:val="22"/>
                <w:lang w:eastAsia="en-GB"/>
              </w:rPr>
            </w:pPr>
          </w:p>
        </w:tc>
      </w:tr>
      <w:tr w:rsidR="003253D3" w:rsidRPr="00FD3CBC" w14:paraId="42EB76BC" w14:textId="77777777" w:rsidTr="005C13EC">
        <w:trPr>
          <w:trHeight w:val="1461"/>
        </w:trPr>
        <w:tc>
          <w:tcPr>
            <w:tcW w:w="2410" w:type="dxa"/>
            <w:tcBorders>
              <w:top w:val="single" w:sz="4" w:space="0" w:color="auto"/>
              <w:left w:val="single" w:sz="4" w:space="0" w:color="auto"/>
              <w:bottom w:val="single" w:sz="4" w:space="0" w:color="auto"/>
              <w:right w:val="single" w:sz="4" w:space="0" w:color="auto"/>
            </w:tcBorders>
            <w:vAlign w:val="bottom"/>
          </w:tcPr>
          <w:p w14:paraId="7A9944AF" w14:textId="77777777" w:rsidR="003253D3" w:rsidRPr="00032F57" w:rsidRDefault="003253D3" w:rsidP="005C13EC">
            <w:pPr>
              <w:rPr>
                <w:rFonts w:cs="Arial"/>
                <w:szCs w:val="24"/>
                <w:lang w:eastAsia="en-GB"/>
              </w:rPr>
            </w:pPr>
            <w:r w:rsidRPr="00FD3C49">
              <w:rPr>
                <w:rFonts w:cs="Arial"/>
                <w:szCs w:val="24"/>
                <w:lang w:eastAsia="en-GB"/>
              </w:rPr>
              <w:t xml:space="preserve">Marketing </w:t>
            </w:r>
            <w:r w:rsidRPr="00032F57">
              <w:rPr>
                <w:rFonts w:cs="Arial"/>
                <w:szCs w:val="24"/>
                <w:lang w:eastAsia="en-GB"/>
              </w:rPr>
              <w:t>Campaign –</w:t>
            </w:r>
            <w:r w:rsidRPr="00FD3C49">
              <w:rPr>
                <w:rFonts w:cs="Arial"/>
                <w:szCs w:val="24"/>
                <w:lang w:eastAsia="en-GB"/>
              </w:rPr>
              <w:t xml:space="preserve"> </w:t>
            </w:r>
            <w:r w:rsidRPr="00032F57">
              <w:rPr>
                <w:rFonts w:cs="Arial"/>
                <w:szCs w:val="24"/>
                <w:lang w:eastAsia="en-GB"/>
              </w:rPr>
              <w:t xml:space="preserve">URBAN </w:t>
            </w:r>
          </w:p>
          <w:p w14:paraId="64ECD559" w14:textId="77777777" w:rsidR="003253D3" w:rsidRDefault="003253D3" w:rsidP="005C13EC">
            <w:pPr>
              <w:rPr>
                <w:rFonts w:cs="Arial"/>
                <w:szCs w:val="24"/>
                <w:lang w:eastAsia="en-GB"/>
              </w:rPr>
            </w:pPr>
          </w:p>
          <w:p w14:paraId="6CC1A733" w14:textId="77777777" w:rsidR="003253D3" w:rsidRDefault="003253D3" w:rsidP="005C13EC">
            <w:pPr>
              <w:rPr>
                <w:rFonts w:cs="Arial"/>
                <w:szCs w:val="24"/>
                <w:lang w:eastAsia="en-GB"/>
              </w:rPr>
            </w:pPr>
          </w:p>
          <w:p w14:paraId="5C3830A2" w14:textId="77777777" w:rsidR="003253D3" w:rsidRPr="00032F57"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tcPr>
          <w:p w14:paraId="72AEA046" w14:textId="77777777" w:rsidR="003253D3" w:rsidRPr="00032F57" w:rsidRDefault="003253D3" w:rsidP="005C13EC">
            <w:pPr>
              <w:jc w:val="both"/>
              <w:rPr>
                <w:rFonts w:cs="Arial"/>
                <w:szCs w:val="24"/>
                <w:lang w:eastAsia="en-GB"/>
              </w:rPr>
            </w:pPr>
            <w:r w:rsidRPr="00032F57">
              <w:rPr>
                <w:rFonts w:cs="Arial"/>
                <w:szCs w:val="24"/>
                <w:lang w:eastAsia="en-GB"/>
              </w:rPr>
              <w:t>The campaign was launched 2022 across our city and town centres. Aimed at encouraging residents and businesses to participate in the review of their town/city masterplans and help to shape future regeneration/ development.</w:t>
            </w:r>
          </w:p>
          <w:p w14:paraId="30478D13" w14:textId="77777777" w:rsidR="003253D3" w:rsidRPr="00032F57"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tcPr>
          <w:p w14:paraId="43FBDE41" w14:textId="77777777" w:rsidR="003253D3" w:rsidRPr="00032F57" w:rsidRDefault="003253D3" w:rsidP="005C13EC">
            <w:pPr>
              <w:rPr>
                <w:rFonts w:cs="Arial"/>
                <w:szCs w:val="24"/>
                <w:lang w:eastAsia="en-GB"/>
              </w:rPr>
            </w:pPr>
            <w:r w:rsidRPr="00FD3C49">
              <w:rPr>
                <w:rFonts w:cs="Arial"/>
                <w:szCs w:val="24"/>
                <w:lang w:eastAsia="en-GB"/>
              </w:rPr>
              <w:t>£5,127.00</w:t>
            </w:r>
          </w:p>
        </w:tc>
        <w:tc>
          <w:tcPr>
            <w:tcW w:w="236" w:type="dxa"/>
            <w:tcBorders>
              <w:left w:val="single" w:sz="4" w:space="0" w:color="auto"/>
            </w:tcBorders>
            <w:vAlign w:val="center"/>
          </w:tcPr>
          <w:p w14:paraId="308A40FA" w14:textId="77777777" w:rsidR="003253D3" w:rsidRPr="00FD3CBC" w:rsidRDefault="003253D3" w:rsidP="005C13EC">
            <w:pPr>
              <w:jc w:val="both"/>
              <w:rPr>
                <w:rFonts w:cs="Arial"/>
                <w:sz w:val="22"/>
                <w:lang w:eastAsia="en-GB"/>
              </w:rPr>
            </w:pPr>
          </w:p>
        </w:tc>
      </w:tr>
      <w:tr w:rsidR="003253D3" w:rsidRPr="00FD3CBC" w14:paraId="6FD62124" w14:textId="77777777" w:rsidTr="005C13EC">
        <w:trPr>
          <w:trHeight w:val="896"/>
        </w:trPr>
        <w:tc>
          <w:tcPr>
            <w:tcW w:w="2410" w:type="dxa"/>
            <w:tcBorders>
              <w:top w:val="single" w:sz="4" w:space="0" w:color="auto"/>
              <w:left w:val="single" w:sz="4" w:space="0" w:color="auto"/>
              <w:bottom w:val="single" w:sz="4" w:space="0" w:color="auto"/>
              <w:right w:val="single" w:sz="4" w:space="0" w:color="auto"/>
            </w:tcBorders>
            <w:vAlign w:val="bottom"/>
          </w:tcPr>
          <w:p w14:paraId="5E36E1D0" w14:textId="77777777" w:rsidR="003253D3" w:rsidRPr="00032F57" w:rsidRDefault="003253D3" w:rsidP="005C13EC">
            <w:pPr>
              <w:rPr>
                <w:rFonts w:cs="Arial"/>
                <w:szCs w:val="24"/>
                <w:lang w:eastAsia="en-GB"/>
              </w:rPr>
            </w:pPr>
            <w:r w:rsidRPr="00FD3C49">
              <w:rPr>
                <w:rFonts w:cs="Arial"/>
                <w:szCs w:val="24"/>
                <w:lang w:eastAsia="en-GB"/>
              </w:rPr>
              <w:t>Floral Sculptures</w:t>
            </w:r>
            <w:r w:rsidRPr="00032F57">
              <w:rPr>
                <w:rFonts w:cs="Arial"/>
                <w:szCs w:val="24"/>
                <w:lang w:eastAsia="en-GB"/>
              </w:rPr>
              <w:t xml:space="preserve"> – each town and city</w:t>
            </w:r>
          </w:p>
          <w:p w14:paraId="7A81C864" w14:textId="77777777" w:rsidR="003253D3" w:rsidRDefault="003253D3" w:rsidP="005C13EC">
            <w:pPr>
              <w:rPr>
                <w:rFonts w:cs="Arial"/>
                <w:szCs w:val="24"/>
                <w:lang w:eastAsia="en-GB"/>
              </w:rPr>
            </w:pPr>
          </w:p>
          <w:p w14:paraId="5FF1B0BE" w14:textId="77777777" w:rsidR="003253D3" w:rsidRDefault="003253D3" w:rsidP="005C13EC">
            <w:pPr>
              <w:rPr>
                <w:rFonts w:cs="Arial"/>
                <w:szCs w:val="24"/>
                <w:lang w:eastAsia="en-GB"/>
              </w:rPr>
            </w:pPr>
          </w:p>
          <w:p w14:paraId="56165226" w14:textId="77777777" w:rsidR="003253D3" w:rsidRDefault="003253D3" w:rsidP="005C13EC">
            <w:pPr>
              <w:rPr>
                <w:rFonts w:cs="Arial"/>
                <w:szCs w:val="24"/>
                <w:lang w:eastAsia="en-GB"/>
              </w:rPr>
            </w:pPr>
          </w:p>
          <w:p w14:paraId="315A4F93" w14:textId="77777777" w:rsidR="003253D3" w:rsidRDefault="003253D3" w:rsidP="005C13EC">
            <w:pPr>
              <w:rPr>
                <w:rFonts w:cs="Arial"/>
                <w:szCs w:val="24"/>
                <w:lang w:eastAsia="en-GB"/>
              </w:rPr>
            </w:pPr>
          </w:p>
          <w:p w14:paraId="70AB9716" w14:textId="77777777" w:rsidR="003253D3" w:rsidRPr="00032F57"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tcPr>
          <w:p w14:paraId="01D01B49" w14:textId="77777777" w:rsidR="003253D3" w:rsidRPr="00032F57" w:rsidRDefault="003253D3" w:rsidP="005C13EC">
            <w:pPr>
              <w:rPr>
                <w:rFonts w:cs="Arial"/>
                <w:szCs w:val="24"/>
                <w:lang w:eastAsia="en-GB"/>
              </w:rPr>
            </w:pPr>
            <w:r w:rsidRPr="00032F57">
              <w:rPr>
                <w:rFonts w:cs="Arial"/>
                <w:szCs w:val="24"/>
                <w:lang w:eastAsia="en-GB"/>
              </w:rPr>
              <w:t>Unique, bespoke, ‘living sculptures’ were created with living, growing grasses and plants installed in each of the towns/city. These unique, horticultural creations were individually themed to represent a key aspect of the history or culture of the area. Giving residents and visitors an opportunity to celebrate our local history and culture.</w:t>
            </w:r>
          </w:p>
          <w:p w14:paraId="27B36F67" w14:textId="77777777" w:rsidR="003253D3" w:rsidRPr="00032F57"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tcPr>
          <w:p w14:paraId="29C57885" w14:textId="77777777" w:rsidR="003253D3" w:rsidRPr="00032F57" w:rsidRDefault="003253D3" w:rsidP="005C13EC">
            <w:pPr>
              <w:rPr>
                <w:rFonts w:cs="Arial"/>
                <w:szCs w:val="24"/>
                <w:lang w:eastAsia="en-GB"/>
              </w:rPr>
            </w:pPr>
            <w:r w:rsidRPr="00FD3C49">
              <w:rPr>
                <w:rFonts w:cs="Arial"/>
                <w:szCs w:val="24"/>
                <w:lang w:eastAsia="en-GB"/>
              </w:rPr>
              <w:t>£40,000.00</w:t>
            </w:r>
          </w:p>
        </w:tc>
        <w:tc>
          <w:tcPr>
            <w:tcW w:w="236" w:type="dxa"/>
            <w:tcBorders>
              <w:left w:val="single" w:sz="4" w:space="0" w:color="auto"/>
            </w:tcBorders>
            <w:vAlign w:val="center"/>
          </w:tcPr>
          <w:p w14:paraId="17AD5658" w14:textId="77777777" w:rsidR="003253D3" w:rsidRPr="00FD3CBC" w:rsidRDefault="003253D3" w:rsidP="005C13EC">
            <w:pPr>
              <w:jc w:val="both"/>
              <w:rPr>
                <w:rFonts w:cs="Arial"/>
                <w:sz w:val="22"/>
                <w:lang w:eastAsia="en-GB"/>
              </w:rPr>
            </w:pPr>
          </w:p>
        </w:tc>
      </w:tr>
      <w:tr w:rsidR="003253D3" w:rsidRPr="00FD3CBC" w14:paraId="476253E4" w14:textId="77777777" w:rsidTr="005C13EC">
        <w:trPr>
          <w:trHeight w:val="896"/>
        </w:trPr>
        <w:tc>
          <w:tcPr>
            <w:tcW w:w="2410" w:type="dxa"/>
            <w:tcBorders>
              <w:top w:val="single" w:sz="4" w:space="0" w:color="auto"/>
              <w:left w:val="single" w:sz="4" w:space="0" w:color="auto"/>
              <w:bottom w:val="single" w:sz="4" w:space="0" w:color="auto"/>
              <w:right w:val="single" w:sz="4" w:space="0" w:color="auto"/>
            </w:tcBorders>
            <w:vAlign w:val="bottom"/>
          </w:tcPr>
          <w:p w14:paraId="04C2649B" w14:textId="77777777" w:rsidR="003253D3" w:rsidRPr="00032F57" w:rsidRDefault="003253D3" w:rsidP="005C13EC">
            <w:pPr>
              <w:rPr>
                <w:rFonts w:cs="Arial"/>
                <w:szCs w:val="24"/>
                <w:lang w:eastAsia="en-GB"/>
              </w:rPr>
            </w:pPr>
            <w:r w:rsidRPr="00FD3C49">
              <w:rPr>
                <w:rFonts w:cs="Arial"/>
                <w:szCs w:val="24"/>
                <w:lang w:eastAsia="en-GB"/>
              </w:rPr>
              <w:t>Bangor Digital Information Screen</w:t>
            </w:r>
          </w:p>
          <w:p w14:paraId="309A51F8" w14:textId="77777777" w:rsidR="003253D3" w:rsidRDefault="003253D3" w:rsidP="005C13EC">
            <w:pPr>
              <w:rPr>
                <w:rFonts w:cs="Arial"/>
                <w:szCs w:val="24"/>
                <w:lang w:eastAsia="en-GB"/>
              </w:rPr>
            </w:pPr>
          </w:p>
          <w:p w14:paraId="2B4771C2" w14:textId="77777777" w:rsidR="003253D3" w:rsidRDefault="003253D3" w:rsidP="005C13EC">
            <w:pPr>
              <w:rPr>
                <w:rFonts w:cs="Arial"/>
                <w:szCs w:val="24"/>
                <w:lang w:eastAsia="en-GB"/>
              </w:rPr>
            </w:pPr>
          </w:p>
          <w:p w14:paraId="6EE3F112" w14:textId="77777777" w:rsidR="003253D3" w:rsidRDefault="003253D3" w:rsidP="005C13EC">
            <w:pPr>
              <w:rPr>
                <w:rFonts w:cs="Arial"/>
                <w:szCs w:val="24"/>
                <w:lang w:eastAsia="en-GB"/>
              </w:rPr>
            </w:pPr>
          </w:p>
          <w:p w14:paraId="39A43853" w14:textId="77777777" w:rsidR="003253D3" w:rsidRPr="00032F57"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tcPr>
          <w:p w14:paraId="6C119A7F" w14:textId="77777777" w:rsidR="003253D3" w:rsidRPr="00032F57" w:rsidRDefault="003253D3" w:rsidP="005C13EC">
            <w:pPr>
              <w:rPr>
                <w:rFonts w:cs="Arial"/>
                <w:szCs w:val="24"/>
                <w:lang w:eastAsia="en-GB"/>
              </w:rPr>
            </w:pPr>
            <w:r w:rsidRPr="00032F57">
              <w:rPr>
                <w:rFonts w:cs="Arial"/>
                <w:szCs w:val="24"/>
                <w:lang w:eastAsia="en-GB"/>
              </w:rPr>
              <w:t>An interactive touch screen information point was installed in the train &amp; bus station in Bangor City Centre to provide residents and visitors with the latest information about the city, including events, local businesses, transport links and much more. Using the latest technology to promote the city.</w:t>
            </w:r>
          </w:p>
          <w:p w14:paraId="7A60EBE0" w14:textId="77777777" w:rsidR="003253D3" w:rsidRPr="00032F57"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tcPr>
          <w:p w14:paraId="7345E662" w14:textId="77777777" w:rsidR="003253D3" w:rsidRPr="00032F57" w:rsidRDefault="003253D3" w:rsidP="005C13EC">
            <w:pPr>
              <w:rPr>
                <w:rFonts w:cs="Arial"/>
                <w:szCs w:val="24"/>
                <w:lang w:eastAsia="en-GB"/>
              </w:rPr>
            </w:pPr>
            <w:r w:rsidRPr="00FD3C49">
              <w:rPr>
                <w:rFonts w:cs="Arial"/>
                <w:szCs w:val="24"/>
                <w:lang w:eastAsia="en-GB"/>
              </w:rPr>
              <w:t>£2,999.00</w:t>
            </w:r>
          </w:p>
        </w:tc>
        <w:tc>
          <w:tcPr>
            <w:tcW w:w="236" w:type="dxa"/>
            <w:tcBorders>
              <w:left w:val="single" w:sz="4" w:space="0" w:color="auto"/>
            </w:tcBorders>
            <w:vAlign w:val="center"/>
          </w:tcPr>
          <w:p w14:paraId="5BA44119" w14:textId="77777777" w:rsidR="003253D3" w:rsidRPr="00FD3CBC" w:rsidRDefault="003253D3" w:rsidP="005C13EC">
            <w:pPr>
              <w:jc w:val="both"/>
              <w:rPr>
                <w:rFonts w:cs="Arial"/>
                <w:sz w:val="22"/>
                <w:lang w:eastAsia="en-GB"/>
              </w:rPr>
            </w:pPr>
          </w:p>
        </w:tc>
      </w:tr>
      <w:tr w:rsidR="003253D3" w:rsidRPr="00FD3CBC" w14:paraId="55757F17" w14:textId="77777777" w:rsidTr="005C13EC">
        <w:trPr>
          <w:trHeight w:val="896"/>
        </w:trPr>
        <w:tc>
          <w:tcPr>
            <w:tcW w:w="2410" w:type="dxa"/>
            <w:tcBorders>
              <w:top w:val="single" w:sz="4" w:space="0" w:color="auto"/>
              <w:left w:val="single" w:sz="4" w:space="0" w:color="auto"/>
              <w:bottom w:val="single" w:sz="4" w:space="0" w:color="auto"/>
              <w:right w:val="single" w:sz="4" w:space="0" w:color="auto"/>
            </w:tcBorders>
            <w:vAlign w:val="bottom"/>
          </w:tcPr>
          <w:p w14:paraId="22393CAE" w14:textId="77777777" w:rsidR="003253D3" w:rsidRPr="00032F57" w:rsidRDefault="003253D3" w:rsidP="005C13EC">
            <w:pPr>
              <w:rPr>
                <w:rFonts w:cs="Arial"/>
                <w:szCs w:val="24"/>
                <w:lang w:eastAsia="en-GB"/>
              </w:rPr>
            </w:pPr>
            <w:r w:rsidRPr="00FD3C49">
              <w:rPr>
                <w:rFonts w:cs="Arial"/>
                <w:szCs w:val="24"/>
                <w:lang w:eastAsia="en-GB"/>
              </w:rPr>
              <w:t>Christmas Feature</w:t>
            </w:r>
            <w:r w:rsidRPr="00032F57">
              <w:rPr>
                <w:rFonts w:cs="Arial"/>
                <w:szCs w:val="24"/>
                <w:lang w:eastAsia="en-GB"/>
              </w:rPr>
              <w:t>, Holywood</w:t>
            </w:r>
          </w:p>
          <w:p w14:paraId="08D99371" w14:textId="77777777" w:rsidR="003253D3" w:rsidRDefault="003253D3" w:rsidP="005C13EC">
            <w:pPr>
              <w:rPr>
                <w:rFonts w:cs="Arial"/>
                <w:szCs w:val="24"/>
                <w:lang w:eastAsia="en-GB"/>
              </w:rPr>
            </w:pPr>
          </w:p>
          <w:p w14:paraId="1DF9FA52" w14:textId="77777777" w:rsidR="003253D3" w:rsidRDefault="003253D3" w:rsidP="005C13EC">
            <w:pPr>
              <w:rPr>
                <w:rFonts w:cs="Arial"/>
                <w:szCs w:val="24"/>
                <w:lang w:eastAsia="en-GB"/>
              </w:rPr>
            </w:pPr>
          </w:p>
          <w:p w14:paraId="1A04CBF8" w14:textId="77777777" w:rsidR="003253D3" w:rsidRDefault="003253D3" w:rsidP="005C13EC">
            <w:pPr>
              <w:rPr>
                <w:rFonts w:cs="Arial"/>
                <w:szCs w:val="24"/>
                <w:lang w:eastAsia="en-GB"/>
              </w:rPr>
            </w:pPr>
          </w:p>
          <w:p w14:paraId="4511BB11" w14:textId="77777777" w:rsidR="003253D3" w:rsidRPr="00032F57"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tcPr>
          <w:p w14:paraId="54424A13" w14:textId="77777777" w:rsidR="003253D3" w:rsidRPr="00032F57" w:rsidRDefault="003253D3" w:rsidP="005C13EC">
            <w:pPr>
              <w:rPr>
                <w:rFonts w:cs="Arial"/>
                <w:szCs w:val="24"/>
                <w:lang w:eastAsia="en-GB"/>
              </w:rPr>
            </w:pPr>
            <w:r w:rsidRPr="00032F57">
              <w:rPr>
                <w:rFonts w:cs="Arial"/>
                <w:szCs w:val="24"/>
                <w:lang w:eastAsia="en-GB"/>
              </w:rPr>
              <w:t>Reducing our carbon footprint with the welcomed addition of a further artificial Christmas Tree within the town centre. Presenting a modern, appealing, and sustainable Christmas feature to welcome visitors and residents during this peak season.</w:t>
            </w:r>
          </w:p>
          <w:p w14:paraId="0E209F03" w14:textId="77777777" w:rsidR="003253D3" w:rsidRPr="00032F57"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tcPr>
          <w:p w14:paraId="1480DCFB" w14:textId="77777777" w:rsidR="003253D3" w:rsidRPr="00032F57" w:rsidRDefault="003253D3" w:rsidP="005C13EC">
            <w:pPr>
              <w:rPr>
                <w:rFonts w:cs="Arial"/>
                <w:szCs w:val="24"/>
                <w:lang w:eastAsia="en-GB"/>
              </w:rPr>
            </w:pPr>
            <w:r w:rsidRPr="00FD3C49">
              <w:rPr>
                <w:rFonts w:cs="Arial"/>
                <w:szCs w:val="24"/>
                <w:lang w:eastAsia="en-GB"/>
              </w:rPr>
              <w:t>£7,925.00</w:t>
            </w:r>
          </w:p>
        </w:tc>
        <w:tc>
          <w:tcPr>
            <w:tcW w:w="236" w:type="dxa"/>
            <w:tcBorders>
              <w:left w:val="single" w:sz="4" w:space="0" w:color="auto"/>
            </w:tcBorders>
            <w:vAlign w:val="center"/>
          </w:tcPr>
          <w:p w14:paraId="2EAA4713" w14:textId="77777777" w:rsidR="003253D3" w:rsidRPr="00FD3CBC" w:rsidRDefault="003253D3" w:rsidP="005C13EC">
            <w:pPr>
              <w:jc w:val="both"/>
              <w:rPr>
                <w:rFonts w:cs="Arial"/>
                <w:sz w:val="22"/>
                <w:lang w:eastAsia="en-GB"/>
              </w:rPr>
            </w:pPr>
          </w:p>
        </w:tc>
      </w:tr>
      <w:tr w:rsidR="003253D3" w:rsidRPr="00FD3CBC" w14:paraId="08E68D9C" w14:textId="77777777" w:rsidTr="005C13EC">
        <w:trPr>
          <w:trHeight w:val="506"/>
        </w:trPr>
        <w:tc>
          <w:tcPr>
            <w:tcW w:w="10824" w:type="dxa"/>
            <w:gridSpan w:val="3"/>
            <w:tcBorders>
              <w:top w:val="single" w:sz="4" w:space="0" w:color="auto"/>
              <w:left w:val="single" w:sz="4" w:space="0" w:color="auto"/>
              <w:bottom w:val="single" w:sz="4" w:space="0" w:color="auto"/>
              <w:right w:val="single" w:sz="4" w:space="0" w:color="auto"/>
            </w:tcBorders>
          </w:tcPr>
          <w:p w14:paraId="1799715F" w14:textId="77777777" w:rsidR="003253D3" w:rsidRDefault="003253D3" w:rsidP="005C13EC">
            <w:pPr>
              <w:rPr>
                <w:rFonts w:cs="Arial"/>
                <w:b/>
                <w:bCs/>
                <w:szCs w:val="24"/>
                <w:lang w:eastAsia="en-GB"/>
              </w:rPr>
            </w:pPr>
            <w:r w:rsidRPr="00032F57">
              <w:rPr>
                <w:rFonts w:cs="Arial"/>
                <w:b/>
                <w:bCs/>
                <w:szCs w:val="24"/>
                <w:lang w:eastAsia="en-GB"/>
              </w:rPr>
              <w:t>STRAND 4 SUSTAINABLE AND ACTIVE TRAVEL PROJECTS</w:t>
            </w:r>
          </w:p>
          <w:p w14:paraId="749EFF15" w14:textId="77777777" w:rsidR="003253D3" w:rsidRPr="00FD3C49" w:rsidRDefault="003253D3" w:rsidP="005C13EC">
            <w:pPr>
              <w:rPr>
                <w:rFonts w:cs="Arial"/>
                <w:b/>
                <w:bCs/>
                <w:szCs w:val="24"/>
                <w:lang w:eastAsia="en-GB"/>
              </w:rPr>
            </w:pPr>
          </w:p>
        </w:tc>
        <w:tc>
          <w:tcPr>
            <w:tcW w:w="236" w:type="dxa"/>
            <w:tcBorders>
              <w:left w:val="single" w:sz="4" w:space="0" w:color="auto"/>
            </w:tcBorders>
            <w:vAlign w:val="center"/>
            <w:hideMark/>
          </w:tcPr>
          <w:p w14:paraId="12ACC3F7" w14:textId="77777777" w:rsidR="003253D3" w:rsidRPr="00FD3C49" w:rsidRDefault="003253D3" w:rsidP="005C13EC">
            <w:pPr>
              <w:jc w:val="both"/>
              <w:rPr>
                <w:rFonts w:cs="Arial"/>
                <w:sz w:val="22"/>
                <w:lang w:eastAsia="en-GB"/>
              </w:rPr>
            </w:pPr>
          </w:p>
        </w:tc>
      </w:tr>
      <w:tr w:rsidR="003253D3" w:rsidRPr="00FD3CBC" w14:paraId="75100565" w14:textId="77777777" w:rsidTr="005C13EC">
        <w:trPr>
          <w:trHeight w:val="896"/>
        </w:trPr>
        <w:tc>
          <w:tcPr>
            <w:tcW w:w="2410" w:type="dxa"/>
            <w:tcBorders>
              <w:top w:val="single" w:sz="4" w:space="0" w:color="auto"/>
              <w:left w:val="single" w:sz="4" w:space="0" w:color="auto"/>
              <w:bottom w:val="single" w:sz="4" w:space="0" w:color="auto"/>
              <w:right w:val="single" w:sz="4" w:space="0" w:color="auto"/>
            </w:tcBorders>
            <w:vAlign w:val="bottom"/>
            <w:hideMark/>
          </w:tcPr>
          <w:p w14:paraId="0FD359F7" w14:textId="77777777" w:rsidR="003253D3" w:rsidRDefault="003253D3" w:rsidP="005C13EC">
            <w:pPr>
              <w:rPr>
                <w:rFonts w:cs="Arial"/>
                <w:szCs w:val="24"/>
                <w:lang w:eastAsia="en-GB"/>
              </w:rPr>
            </w:pPr>
            <w:r w:rsidRPr="00FD3C49">
              <w:rPr>
                <w:rFonts w:cs="Arial"/>
                <w:szCs w:val="24"/>
                <w:lang w:eastAsia="en-GB"/>
              </w:rPr>
              <w:t xml:space="preserve">Cycling Infrastructure </w:t>
            </w:r>
            <w:r w:rsidRPr="00032F57">
              <w:rPr>
                <w:rFonts w:cs="Arial"/>
                <w:szCs w:val="24"/>
                <w:lang w:eastAsia="en-GB"/>
              </w:rPr>
              <w:t>–</w:t>
            </w:r>
            <w:r w:rsidRPr="00FD3C49">
              <w:rPr>
                <w:rFonts w:cs="Arial"/>
                <w:szCs w:val="24"/>
                <w:lang w:eastAsia="en-GB"/>
              </w:rPr>
              <w:t xml:space="preserve"> Urban</w:t>
            </w:r>
          </w:p>
          <w:p w14:paraId="3A2F065D" w14:textId="77777777" w:rsidR="003253D3" w:rsidRPr="00032F57" w:rsidRDefault="003253D3" w:rsidP="005C13EC">
            <w:pPr>
              <w:rPr>
                <w:rFonts w:cs="Arial"/>
                <w:szCs w:val="24"/>
                <w:lang w:eastAsia="en-GB"/>
              </w:rPr>
            </w:pPr>
          </w:p>
          <w:p w14:paraId="3913E904" w14:textId="77777777" w:rsidR="003253D3" w:rsidRPr="00FD3C49" w:rsidRDefault="003253D3" w:rsidP="005C13EC">
            <w:pPr>
              <w:rPr>
                <w:rFonts w:cs="Arial"/>
                <w:szCs w:val="24"/>
                <w:lang w:eastAsia="en-GB"/>
              </w:rPr>
            </w:pPr>
          </w:p>
        </w:tc>
        <w:tc>
          <w:tcPr>
            <w:tcW w:w="6663" w:type="dxa"/>
            <w:vMerge w:val="restart"/>
            <w:tcBorders>
              <w:top w:val="single" w:sz="4" w:space="0" w:color="auto"/>
              <w:left w:val="nil"/>
              <w:right w:val="single" w:sz="4" w:space="0" w:color="auto"/>
            </w:tcBorders>
            <w:vAlign w:val="bottom"/>
            <w:hideMark/>
          </w:tcPr>
          <w:p w14:paraId="4BDF0004" w14:textId="77777777" w:rsidR="003253D3" w:rsidRDefault="003253D3" w:rsidP="005C13EC">
            <w:pPr>
              <w:rPr>
                <w:rFonts w:cs="Arial"/>
                <w:szCs w:val="24"/>
                <w:lang w:eastAsia="en-GB"/>
              </w:rPr>
            </w:pPr>
            <w:r w:rsidRPr="00032F57">
              <w:rPr>
                <w:rFonts w:cs="Arial"/>
                <w:szCs w:val="24"/>
                <w:lang w:eastAsia="en-GB"/>
              </w:rPr>
              <w:t>High-quality cycle stands, cycle pods, and scooter racks were welcomed in various locations in our city, towns, and villages to support and encourage cycling. The increased demand for green travel will assist to reduce air pollution, enhance health &amp; wellbeing for our residents and visitors, whilst assisting economic recovery</w:t>
            </w:r>
          </w:p>
          <w:p w14:paraId="451070D2" w14:textId="77777777" w:rsidR="003253D3" w:rsidRDefault="003253D3" w:rsidP="005C13EC">
            <w:pPr>
              <w:rPr>
                <w:rFonts w:cs="Arial"/>
                <w:szCs w:val="24"/>
                <w:lang w:eastAsia="en-GB"/>
              </w:rPr>
            </w:pPr>
          </w:p>
          <w:p w14:paraId="22C4FA30" w14:textId="77777777" w:rsidR="003253D3" w:rsidRPr="00032F57" w:rsidRDefault="003253D3" w:rsidP="005C13EC">
            <w:pPr>
              <w:rPr>
                <w:rFonts w:cs="Arial"/>
                <w:szCs w:val="24"/>
                <w:lang w:eastAsia="en-GB"/>
              </w:rPr>
            </w:pPr>
          </w:p>
          <w:p w14:paraId="79BECB5E" w14:textId="77777777" w:rsidR="003253D3" w:rsidRPr="00FD3C49"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hideMark/>
          </w:tcPr>
          <w:p w14:paraId="278CBD60" w14:textId="77777777" w:rsidR="003253D3" w:rsidRPr="00FD3C49" w:rsidRDefault="003253D3" w:rsidP="005C13EC">
            <w:pPr>
              <w:rPr>
                <w:rFonts w:cs="Arial"/>
                <w:szCs w:val="24"/>
                <w:lang w:eastAsia="en-GB"/>
              </w:rPr>
            </w:pPr>
            <w:r w:rsidRPr="00FD3C49">
              <w:rPr>
                <w:rFonts w:cs="Arial"/>
                <w:szCs w:val="24"/>
                <w:lang w:eastAsia="en-GB"/>
              </w:rPr>
              <w:t>£39,564.38</w:t>
            </w:r>
          </w:p>
        </w:tc>
        <w:tc>
          <w:tcPr>
            <w:tcW w:w="236" w:type="dxa"/>
            <w:tcBorders>
              <w:left w:val="single" w:sz="4" w:space="0" w:color="auto"/>
            </w:tcBorders>
            <w:vAlign w:val="center"/>
            <w:hideMark/>
          </w:tcPr>
          <w:p w14:paraId="5D49D8D3" w14:textId="77777777" w:rsidR="003253D3" w:rsidRPr="00FD3C49" w:rsidRDefault="003253D3" w:rsidP="005C13EC">
            <w:pPr>
              <w:jc w:val="both"/>
              <w:rPr>
                <w:rFonts w:cs="Arial"/>
                <w:sz w:val="22"/>
                <w:lang w:eastAsia="en-GB"/>
              </w:rPr>
            </w:pPr>
          </w:p>
        </w:tc>
      </w:tr>
      <w:tr w:rsidR="003253D3" w:rsidRPr="00FD3CBC" w14:paraId="5775B071" w14:textId="77777777" w:rsidTr="005C13EC">
        <w:trPr>
          <w:trHeight w:val="896"/>
        </w:trPr>
        <w:tc>
          <w:tcPr>
            <w:tcW w:w="2410" w:type="dxa"/>
            <w:tcBorders>
              <w:top w:val="single" w:sz="4" w:space="0" w:color="auto"/>
              <w:left w:val="single" w:sz="4" w:space="0" w:color="auto"/>
              <w:bottom w:val="single" w:sz="4" w:space="0" w:color="auto"/>
              <w:right w:val="single" w:sz="4" w:space="0" w:color="auto"/>
            </w:tcBorders>
            <w:vAlign w:val="bottom"/>
            <w:hideMark/>
          </w:tcPr>
          <w:p w14:paraId="02ABDF5E" w14:textId="77777777" w:rsidR="003253D3" w:rsidRDefault="003253D3" w:rsidP="005C13EC">
            <w:pPr>
              <w:rPr>
                <w:rFonts w:cs="Arial"/>
                <w:szCs w:val="24"/>
                <w:lang w:eastAsia="en-GB"/>
              </w:rPr>
            </w:pPr>
            <w:r w:rsidRPr="00FD3C49">
              <w:rPr>
                <w:rFonts w:cs="Arial"/>
                <w:szCs w:val="24"/>
                <w:lang w:eastAsia="en-GB"/>
              </w:rPr>
              <w:t xml:space="preserve">Cycling Infrastructure </w:t>
            </w:r>
            <w:r w:rsidRPr="00032F57">
              <w:rPr>
                <w:rFonts w:cs="Arial"/>
                <w:szCs w:val="24"/>
                <w:lang w:eastAsia="en-GB"/>
              </w:rPr>
              <w:t>–</w:t>
            </w:r>
            <w:r w:rsidRPr="00FD3C49">
              <w:rPr>
                <w:rFonts w:cs="Arial"/>
                <w:szCs w:val="24"/>
                <w:lang w:eastAsia="en-GB"/>
              </w:rPr>
              <w:t xml:space="preserve"> Rural</w:t>
            </w:r>
          </w:p>
          <w:p w14:paraId="16A4CD60" w14:textId="77777777" w:rsidR="003253D3" w:rsidRPr="00032F57" w:rsidRDefault="003253D3" w:rsidP="005C13EC">
            <w:pPr>
              <w:rPr>
                <w:rFonts w:cs="Arial"/>
                <w:szCs w:val="24"/>
                <w:lang w:eastAsia="en-GB"/>
              </w:rPr>
            </w:pPr>
          </w:p>
          <w:p w14:paraId="4B67A681" w14:textId="77777777" w:rsidR="003253D3" w:rsidRPr="00FD3C49" w:rsidRDefault="003253D3" w:rsidP="005C13EC">
            <w:pPr>
              <w:rPr>
                <w:rFonts w:cs="Arial"/>
                <w:szCs w:val="24"/>
                <w:lang w:eastAsia="en-GB"/>
              </w:rPr>
            </w:pPr>
          </w:p>
        </w:tc>
        <w:tc>
          <w:tcPr>
            <w:tcW w:w="6663" w:type="dxa"/>
            <w:vMerge/>
            <w:tcBorders>
              <w:left w:val="nil"/>
              <w:bottom w:val="single" w:sz="4" w:space="0" w:color="auto"/>
              <w:right w:val="single" w:sz="4" w:space="0" w:color="auto"/>
            </w:tcBorders>
            <w:vAlign w:val="bottom"/>
            <w:hideMark/>
          </w:tcPr>
          <w:p w14:paraId="626B9068" w14:textId="77777777" w:rsidR="003253D3" w:rsidRPr="00FD3C49"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hideMark/>
          </w:tcPr>
          <w:p w14:paraId="538FD50D" w14:textId="77777777" w:rsidR="003253D3" w:rsidRPr="00FD3C49" w:rsidRDefault="003253D3" w:rsidP="005C13EC">
            <w:pPr>
              <w:rPr>
                <w:rFonts w:cs="Arial"/>
                <w:szCs w:val="24"/>
                <w:lang w:eastAsia="en-GB"/>
              </w:rPr>
            </w:pPr>
            <w:r w:rsidRPr="00FD3C49">
              <w:rPr>
                <w:rFonts w:cs="Arial"/>
                <w:szCs w:val="24"/>
                <w:lang w:eastAsia="en-GB"/>
              </w:rPr>
              <w:t>£33,175.03</w:t>
            </w:r>
          </w:p>
        </w:tc>
        <w:tc>
          <w:tcPr>
            <w:tcW w:w="236" w:type="dxa"/>
            <w:tcBorders>
              <w:left w:val="single" w:sz="4" w:space="0" w:color="auto"/>
            </w:tcBorders>
            <w:vAlign w:val="center"/>
            <w:hideMark/>
          </w:tcPr>
          <w:p w14:paraId="4FED2372" w14:textId="77777777" w:rsidR="003253D3" w:rsidRPr="00FD3C49" w:rsidRDefault="003253D3" w:rsidP="005C13EC">
            <w:pPr>
              <w:jc w:val="both"/>
              <w:rPr>
                <w:rFonts w:cs="Arial"/>
                <w:sz w:val="22"/>
                <w:lang w:eastAsia="en-GB"/>
              </w:rPr>
            </w:pPr>
          </w:p>
        </w:tc>
      </w:tr>
      <w:tr w:rsidR="003253D3" w:rsidRPr="00FD3CBC" w14:paraId="50423FCF" w14:textId="77777777" w:rsidTr="005C13EC">
        <w:trPr>
          <w:trHeight w:val="597"/>
        </w:trPr>
        <w:tc>
          <w:tcPr>
            <w:tcW w:w="2410" w:type="dxa"/>
            <w:tcBorders>
              <w:top w:val="single" w:sz="4" w:space="0" w:color="auto"/>
              <w:left w:val="single" w:sz="4" w:space="0" w:color="auto"/>
              <w:bottom w:val="single" w:sz="4" w:space="0" w:color="auto"/>
              <w:right w:val="single" w:sz="4" w:space="0" w:color="auto"/>
            </w:tcBorders>
            <w:vAlign w:val="bottom"/>
          </w:tcPr>
          <w:p w14:paraId="58FECBB2" w14:textId="77777777" w:rsidR="003253D3" w:rsidRPr="00032F57" w:rsidRDefault="003253D3" w:rsidP="005C13EC">
            <w:pPr>
              <w:rPr>
                <w:rFonts w:cs="Arial"/>
                <w:szCs w:val="24"/>
                <w:lang w:eastAsia="en-GB"/>
              </w:rPr>
            </w:pPr>
            <w:r w:rsidRPr="00FD3C49">
              <w:rPr>
                <w:rFonts w:cs="Arial"/>
                <w:szCs w:val="24"/>
                <w:lang w:eastAsia="en-GB"/>
              </w:rPr>
              <w:t xml:space="preserve">Cycling </w:t>
            </w:r>
            <w:r w:rsidRPr="00032F57">
              <w:rPr>
                <w:rFonts w:cs="Arial"/>
                <w:szCs w:val="24"/>
                <w:lang w:eastAsia="en-GB"/>
              </w:rPr>
              <w:t>Infrastructure -</w:t>
            </w:r>
            <w:r w:rsidRPr="00FD3C49">
              <w:rPr>
                <w:rFonts w:cs="Arial"/>
                <w:szCs w:val="24"/>
                <w:lang w:eastAsia="en-GB"/>
              </w:rPr>
              <w:t xml:space="preserve"> Pt2</w:t>
            </w:r>
          </w:p>
          <w:p w14:paraId="41D9540A" w14:textId="77777777" w:rsidR="003253D3" w:rsidRPr="00FD3C49"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tcPr>
          <w:p w14:paraId="4979DE72" w14:textId="77777777" w:rsidR="003253D3" w:rsidRPr="00032F57" w:rsidRDefault="003253D3" w:rsidP="005C13EC">
            <w:pPr>
              <w:rPr>
                <w:rFonts w:cs="Arial"/>
                <w:szCs w:val="24"/>
                <w:lang w:eastAsia="en-GB"/>
              </w:rPr>
            </w:pPr>
            <w:r w:rsidRPr="00FD3C49">
              <w:rPr>
                <w:rFonts w:cs="Arial"/>
                <w:szCs w:val="24"/>
                <w:lang w:eastAsia="en-GB"/>
              </w:rPr>
              <w:t>Additional cycle infrastructure for Holywood town centre</w:t>
            </w:r>
          </w:p>
          <w:p w14:paraId="63579AF2" w14:textId="77777777" w:rsidR="003253D3" w:rsidRDefault="003253D3" w:rsidP="005C13EC">
            <w:pPr>
              <w:rPr>
                <w:rFonts w:cs="Arial"/>
                <w:szCs w:val="24"/>
                <w:lang w:eastAsia="en-GB"/>
              </w:rPr>
            </w:pPr>
          </w:p>
          <w:p w14:paraId="32E02675" w14:textId="77777777" w:rsidR="003253D3" w:rsidRPr="00FD3C49"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tcPr>
          <w:p w14:paraId="5C302999" w14:textId="77777777" w:rsidR="003253D3" w:rsidRPr="00FD3C49" w:rsidRDefault="003253D3" w:rsidP="005C13EC">
            <w:pPr>
              <w:rPr>
                <w:rFonts w:cs="Arial"/>
                <w:szCs w:val="24"/>
                <w:lang w:eastAsia="en-GB"/>
              </w:rPr>
            </w:pPr>
            <w:r w:rsidRPr="00FD3C49">
              <w:rPr>
                <w:rFonts w:cs="Arial"/>
                <w:szCs w:val="24"/>
                <w:lang w:eastAsia="en-GB"/>
              </w:rPr>
              <w:t>£405.00</w:t>
            </w:r>
          </w:p>
        </w:tc>
        <w:tc>
          <w:tcPr>
            <w:tcW w:w="236" w:type="dxa"/>
            <w:tcBorders>
              <w:left w:val="single" w:sz="4" w:space="0" w:color="auto"/>
            </w:tcBorders>
            <w:vAlign w:val="center"/>
            <w:hideMark/>
          </w:tcPr>
          <w:p w14:paraId="3EB8BD48" w14:textId="77777777" w:rsidR="003253D3" w:rsidRPr="00FD3C49" w:rsidRDefault="003253D3" w:rsidP="005C13EC">
            <w:pPr>
              <w:jc w:val="both"/>
              <w:rPr>
                <w:rFonts w:cs="Arial"/>
                <w:sz w:val="22"/>
                <w:lang w:eastAsia="en-GB"/>
              </w:rPr>
            </w:pPr>
          </w:p>
        </w:tc>
      </w:tr>
      <w:tr w:rsidR="003253D3" w:rsidRPr="00FD3CBC" w14:paraId="5955D0E4" w14:textId="77777777" w:rsidTr="005C13EC">
        <w:trPr>
          <w:trHeight w:val="536"/>
        </w:trPr>
        <w:tc>
          <w:tcPr>
            <w:tcW w:w="10824" w:type="dxa"/>
            <w:gridSpan w:val="3"/>
            <w:tcBorders>
              <w:top w:val="single" w:sz="4" w:space="0" w:color="auto"/>
              <w:left w:val="single" w:sz="4" w:space="0" w:color="auto"/>
              <w:bottom w:val="single" w:sz="4" w:space="0" w:color="auto"/>
              <w:right w:val="single" w:sz="4" w:space="0" w:color="auto"/>
            </w:tcBorders>
          </w:tcPr>
          <w:p w14:paraId="1896BB13" w14:textId="77777777" w:rsidR="003253D3" w:rsidRPr="00032F57" w:rsidRDefault="003253D3" w:rsidP="005C13EC">
            <w:pPr>
              <w:rPr>
                <w:rFonts w:cs="Arial"/>
                <w:b/>
                <w:bCs/>
                <w:szCs w:val="24"/>
                <w:lang w:eastAsia="en-GB"/>
              </w:rPr>
            </w:pPr>
            <w:r w:rsidRPr="00032F57">
              <w:rPr>
                <w:rFonts w:cs="Arial"/>
                <w:b/>
                <w:bCs/>
                <w:szCs w:val="24"/>
                <w:lang w:eastAsia="en-GB"/>
              </w:rPr>
              <w:t xml:space="preserve">MISCELLANEOUS </w:t>
            </w:r>
          </w:p>
        </w:tc>
        <w:tc>
          <w:tcPr>
            <w:tcW w:w="236" w:type="dxa"/>
            <w:tcBorders>
              <w:left w:val="single" w:sz="4" w:space="0" w:color="auto"/>
            </w:tcBorders>
            <w:vAlign w:val="center"/>
          </w:tcPr>
          <w:p w14:paraId="69937754" w14:textId="77777777" w:rsidR="003253D3" w:rsidRPr="00FD3CBC" w:rsidRDefault="003253D3" w:rsidP="005C13EC">
            <w:pPr>
              <w:jc w:val="both"/>
              <w:rPr>
                <w:rFonts w:cs="Arial"/>
                <w:sz w:val="22"/>
                <w:lang w:eastAsia="en-GB"/>
              </w:rPr>
            </w:pPr>
          </w:p>
        </w:tc>
      </w:tr>
      <w:tr w:rsidR="003253D3" w:rsidRPr="00FD3CBC" w14:paraId="7C013249" w14:textId="77777777" w:rsidTr="005C13EC">
        <w:trPr>
          <w:trHeight w:val="694"/>
        </w:trPr>
        <w:tc>
          <w:tcPr>
            <w:tcW w:w="2410" w:type="dxa"/>
            <w:tcBorders>
              <w:top w:val="single" w:sz="4" w:space="0" w:color="auto"/>
              <w:left w:val="single" w:sz="4" w:space="0" w:color="auto"/>
              <w:bottom w:val="single" w:sz="4" w:space="0" w:color="auto"/>
              <w:right w:val="single" w:sz="4" w:space="0" w:color="auto"/>
            </w:tcBorders>
            <w:vAlign w:val="bottom"/>
            <w:hideMark/>
          </w:tcPr>
          <w:p w14:paraId="4C3BB2F0" w14:textId="77777777" w:rsidR="003253D3" w:rsidRDefault="003253D3" w:rsidP="005C13EC">
            <w:pPr>
              <w:rPr>
                <w:rFonts w:cs="Arial"/>
                <w:szCs w:val="24"/>
                <w:lang w:eastAsia="en-GB"/>
              </w:rPr>
            </w:pPr>
            <w:r w:rsidRPr="00FD3C49">
              <w:rPr>
                <w:rFonts w:cs="Arial"/>
                <w:szCs w:val="24"/>
                <w:lang w:eastAsia="en-GB"/>
              </w:rPr>
              <w:lastRenderedPageBreak/>
              <w:t>Professional and Technical Fees</w:t>
            </w:r>
          </w:p>
          <w:p w14:paraId="294C818C" w14:textId="77777777" w:rsidR="003253D3" w:rsidRPr="00032F57" w:rsidRDefault="003253D3" w:rsidP="005C13EC">
            <w:pPr>
              <w:rPr>
                <w:rFonts w:cs="Arial"/>
                <w:szCs w:val="24"/>
                <w:lang w:eastAsia="en-GB"/>
              </w:rPr>
            </w:pPr>
          </w:p>
          <w:p w14:paraId="7712A1F6" w14:textId="77777777" w:rsidR="003253D3" w:rsidRPr="00FD3C49"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hideMark/>
          </w:tcPr>
          <w:p w14:paraId="20DC4CDC" w14:textId="77777777" w:rsidR="003253D3" w:rsidRDefault="003253D3" w:rsidP="005C13EC">
            <w:pPr>
              <w:rPr>
                <w:rFonts w:cs="Arial"/>
                <w:szCs w:val="24"/>
                <w:lang w:eastAsia="en-GB"/>
              </w:rPr>
            </w:pPr>
            <w:r w:rsidRPr="00032F57">
              <w:rPr>
                <w:rFonts w:cs="Arial"/>
                <w:szCs w:val="24"/>
                <w:lang w:eastAsia="en-GB"/>
              </w:rPr>
              <w:t>A range of professional and technical services to assist with the various project delivery.</w:t>
            </w:r>
            <w:r w:rsidRPr="00FD3C49">
              <w:rPr>
                <w:rFonts w:cs="Arial"/>
                <w:szCs w:val="24"/>
                <w:lang w:eastAsia="en-GB"/>
              </w:rPr>
              <w:t xml:space="preserve"> </w:t>
            </w:r>
          </w:p>
          <w:p w14:paraId="3E7D5C61" w14:textId="77777777" w:rsidR="003253D3" w:rsidRPr="00032F57" w:rsidRDefault="003253D3" w:rsidP="005C13EC">
            <w:pPr>
              <w:rPr>
                <w:rFonts w:cs="Arial"/>
                <w:szCs w:val="24"/>
                <w:lang w:eastAsia="en-GB"/>
              </w:rPr>
            </w:pPr>
          </w:p>
          <w:p w14:paraId="6A4DC183" w14:textId="77777777" w:rsidR="003253D3" w:rsidRPr="00FD3C49"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hideMark/>
          </w:tcPr>
          <w:p w14:paraId="4405BB58" w14:textId="77777777" w:rsidR="003253D3" w:rsidRPr="00FD3C49" w:rsidRDefault="003253D3" w:rsidP="005C13EC">
            <w:pPr>
              <w:rPr>
                <w:rFonts w:cs="Arial"/>
                <w:szCs w:val="24"/>
                <w:lang w:eastAsia="en-GB"/>
              </w:rPr>
            </w:pPr>
            <w:r w:rsidRPr="00FD3C49">
              <w:rPr>
                <w:rFonts w:cs="Arial"/>
                <w:szCs w:val="24"/>
                <w:lang w:eastAsia="en-GB"/>
              </w:rPr>
              <w:t>£20,194.00</w:t>
            </w:r>
          </w:p>
        </w:tc>
        <w:tc>
          <w:tcPr>
            <w:tcW w:w="236" w:type="dxa"/>
            <w:tcBorders>
              <w:left w:val="single" w:sz="4" w:space="0" w:color="auto"/>
            </w:tcBorders>
            <w:vAlign w:val="center"/>
            <w:hideMark/>
          </w:tcPr>
          <w:p w14:paraId="2AF1095E" w14:textId="77777777" w:rsidR="003253D3" w:rsidRPr="00FD3C49" w:rsidRDefault="003253D3" w:rsidP="005C13EC">
            <w:pPr>
              <w:jc w:val="both"/>
              <w:rPr>
                <w:rFonts w:cs="Arial"/>
                <w:sz w:val="22"/>
                <w:lang w:eastAsia="en-GB"/>
              </w:rPr>
            </w:pPr>
          </w:p>
        </w:tc>
      </w:tr>
      <w:tr w:rsidR="003253D3" w:rsidRPr="00FD3CBC" w14:paraId="5D2A54DA" w14:textId="77777777" w:rsidTr="005C13EC">
        <w:trPr>
          <w:trHeight w:val="597"/>
        </w:trPr>
        <w:tc>
          <w:tcPr>
            <w:tcW w:w="2410" w:type="dxa"/>
            <w:tcBorders>
              <w:top w:val="single" w:sz="4" w:space="0" w:color="auto"/>
              <w:left w:val="single" w:sz="4" w:space="0" w:color="auto"/>
              <w:bottom w:val="single" w:sz="4" w:space="0" w:color="auto"/>
              <w:right w:val="single" w:sz="4" w:space="0" w:color="auto"/>
            </w:tcBorders>
            <w:vAlign w:val="bottom"/>
            <w:hideMark/>
          </w:tcPr>
          <w:p w14:paraId="54F3243D" w14:textId="77777777" w:rsidR="003253D3" w:rsidRDefault="003253D3" w:rsidP="005C13EC">
            <w:pPr>
              <w:rPr>
                <w:rFonts w:cs="Arial"/>
                <w:szCs w:val="24"/>
                <w:lang w:eastAsia="en-GB"/>
              </w:rPr>
            </w:pPr>
            <w:r w:rsidRPr="00FD3C49">
              <w:rPr>
                <w:rFonts w:cs="Arial"/>
                <w:szCs w:val="24"/>
                <w:lang w:eastAsia="en-GB"/>
              </w:rPr>
              <w:t>Post Project Evaluation</w:t>
            </w:r>
          </w:p>
          <w:p w14:paraId="0EC20C9C" w14:textId="77777777" w:rsidR="003253D3" w:rsidRDefault="003253D3" w:rsidP="005C13EC">
            <w:pPr>
              <w:rPr>
                <w:rFonts w:cs="Arial"/>
                <w:szCs w:val="24"/>
                <w:lang w:eastAsia="en-GB"/>
              </w:rPr>
            </w:pPr>
          </w:p>
          <w:p w14:paraId="456A64FC" w14:textId="77777777" w:rsidR="003253D3" w:rsidRPr="00032F57" w:rsidRDefault="003253D3" w:rsidP="005C13EC">
            <w:pPr>
              <w:rPr>
                <w:rFonts w:cs="Arial"/>
                <w:szCs w:val="24"/>
                <w:lang w:eastAsia="en-GB"/>
              </w:rPr>
            </w:pPr>
          </w:p>
          <w:p w14:paraId="1DB0E6C0" w14:textId="77777777" w:rsidR="003253D3" w:rsidRPr="00FD3C49" w:rsidRDefault="003253D3" w:rsidP="005C13EC">
            <w:pPr>
              <w:rPr>
                <w:rFonts w:cs="Arial"/>
                <w:szCs w:val="24"/>
                <w:lang w:eastAsia="en-GB"/>
              </w:rPr>
            </w:pPr>
          </w:p>
        </w:tc>
        <w:tc>
          <w:tcPr>
            <w:tcW w:w="6663" w:type="dxa"/>
            <w:tcBorders>
              <w:top w:val="single" w:sz="4" w:space="0" w:color="auto"/>
              <w:left w:val="nil"/>
              <w:bottom w:val="single" w:sz="4" w:space="0" w:color="auto"/>
              <w:right w:val="single" w:sz="4" w:space="0" w:color="auto"/>
            </w:tcBorders>
            <w:vAlign w:val="bottom"/>
            <w:hideMark/>
          </w:tcPr>
          <w:p w14:paraId="26910701" w14:textId="77777777" w:rsidR="003253D3" w:rsidRDefault="003253D3" w:rsidP="005C13EC">
            <w:pPr>
              <w:rPr>
                <w:rFonts w:cs="Arial"/>
                <w:szCs w:val="24"/>
                <w:lang w:eastAsia="en-GB"/>
              </w:rPr>
            </w:pPr>
            <w:r w:rsidRPr="00032F57">
              <w:rPr>
                <w:rFonts w:cs="Arial"/>
                <w:szCs w:val="24"/>
                <w:lang w:eastAsia="en-GB"/>
              </w:rPr>
              <w:t>Appointment of external consultants to independently conduct</w:t>
            </w:r>
            <w:r w:rsidRPr="00FD3C49">
              <w:rPr>
                <w:rFonts w:cs="Arial"/>
                <w:szCs w:val="24"/>
                <w:lang w:eastAsia="en-GB"/>
              </w:rPr>
              <w:t xml:space="preserve"> the</w:t>
            </w:r>
            <w:r w:rsidRPr="00032F57">
              <w:rPr>
                <w:rFonts w:cs="Arial"/>
                <w:szCs w:val="24"/>
                <w:lang w:eastAsia="en-GB"/>
              </w:rPr>
              <w:t xml:space="preserve"> surveys required to inform the Post Project Evaluation.</w:t>
            </w:r>
          </w:p>
          <w:p w14:paraId="24C66E22" w14:textId="77777777" w:rsidR="003253D3" w:rsidRPr="00032F57" w:rsidRDefault="003253D3" w:rsidP="005C13EC">
            <w:pPr>
              <w:rPr>
                <w:rFonts w:cs="Arial"/>
                <w:szCs w:val="24"/>
                <w:lang w:eastAsia="en-GB"/>
              </w:rPr>
            </w:pPr>
          </w:p>
          <w:p w14:paraId="6B7BCDBD" w14:textId="77777777" w:rsidR="003253D3" w:rsidRPr="00FD3C49" w:rsidRDefault="003253D3" w:rsidP="005C13EC">
            <w:pPr>
              <w:rPr>
                <w:rFonts w:cs="Arial"/>
                <w:szCs w:val="24"/>
                <w:lang w:eastAsia="en-GB"/>
              </w:rPr>
            </w:pPr>
          </w:p>
        </w:tc>
        <w:tc>
          <w:tcPr>
            <w:tcW w:w="1751" w:type="dxa"/>
            <w:tcBorders>
              <w:top w:val="single" w:sz="4" w:space="0" w:color="auto"/>
              <w:left w:val="nil"/>
              <w:bottom w:val="single" w:sz="4" w:space="0" w:color="auto"/>
              <w:right w:val="single" w:sz="4" w:space="0" w:color="auto"/>
            </w:tcBorders>
            <w:hideMark/>
          </w:tcPr>
          <w:p w14:paraId="0790BF21" w14:textId="77777777" w:rsidR="003253D3" w:rsidRPr="00FD3C49" w:rsidRDefault="003253D3" w:rsidP="005C13EC">
            <w:pPr>
              <w:rPr>
                <w:rFonts w:cs="Arial"/>
                <w:szCs w:val="24"/>
                <w:lang w:eastAsia="en-GB"/>
              </w:rPr>
            </w:pPr>
            <w:r w:rsidRPr="00FD3C49">
              <w:rPr>
                <w:rFonts w:cs="Arial"/>
                <w:szCs w:val="24"/>
                <w:lang w:eastAsia="en-GB"/>
              </w:rPr>
              <w:t>£16,972.50</w:t>
            </w:r>
          </w:p>
        </w:tc>
        <w:tc>
          <w:tcPr>
            <w:tcW w:w="236" w:type="dxa"/>
            <w:tcBorders>
              <w:left w:val="single" w:sz="4" w:space="0" w:color="auto"/>
            </w:tcBorders>
            <w:vAlign w:val="center"/>
            <w:hideMark/>
          </w:tcPr>
          <w:p w14:paraId="57010504" w14:textId="77777777" w:rsidR="003253D3" w:rsidRPr="00FD3C49" w:rsidRDefault="003253D3" w:rsidP="005C13EC">
            <w:pPr>
              <w:jc w:val="both"/>
              <w:rPr>
                <w:rFonts w:cs="Arial"/>
                <w:sz w:val="22"/>
                <w:lang w:eastAsia="en-GB"/>
              </w:rPr>
            </w:pPr>
          </w:p>
        </w:tc>
      </w:tr>
      <w:tr w:rsidR="003253D3" w:rsidRPr="00FD3CBC" w14:paraId="1DE604C4" w14:textId="77777777" w:rsidTr="005C13EC">
        <w:trPr>
          <w:trHeight w:val="298"/>
        </w:trPr>
        <w:tc>
          <w:tcPr>
            <w:tcW w:w="907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3C060656" w14:textId="77777777" w:rsidR="003253D3" w:rsidRPr="00FD3C49" w:rsidRDefault="003253D3" w:rsidP="005C13EC">
            <w:pPr>
              <w:rPr>
                <w:rFonts w:cs="Arial"/>
                <w:b/>
                <w:bCs/>
                <w:szCs w:val="24"/>
                <w:lang w:eastAsia="en-GB"/>
              </w:rPr>
            </w:pPr>
            <w:r w:rsidRPr="00FD3C49">
              <w:rPr>
                <w:rFonts w:cs="Arial"/>
                <w:b/>
                <w:bCs/>
                <w:szCs w:val="24"/>
                <w:lang w:eastAsia="en-GB"/>
              </w:rPr>
              <w:t> </w:t>
            </w:r>
            <w:r w:rsidRPr="00032F57">
              <w:rPr>
                <w:rFonts w:cs="Arial"/>
                <w:b/>
                <w:bCs/>
                <w:szCs w:val="24"/>
                <w:lang w:eastAsia="en-GB"/>
              </w:rPr>
              <w:t>TOTAL</w:t>
            </w:r>
          </w:p>
        </w:tc>
        <w:tc>
          <w:tcPr>
            <w:tcW w:w="175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4E2DF499" w14:textId="77777777" w:rsidR="003253D3" w:rsidRDefault="003253D3" w:rsidP="005C13EC">
            <w:pPr>
              <w:rPr>
                <w:rFonts w:cs="Arial"/>
                <w:b/>
                <w:bCs/>
                <w:szCs w:val="24"/>
                <w:lang w:eastAsia="en-GB"/>
              </w:rPr>
            </w:pPr>
          </w:p>
          <w:p w14:paraId="540D65E0" w14:textId="77777777" w:rsidR="003253D3" w:rsidRPr="00FD3C49" w:rsidRDefault="003253D3" w:rsidP="005C13EC">
            <w:pPr>
              <w:rPr>
                <w:rFonts w:cs="Arial"/>
                <w:b/>
                <w:bCs/>
                <w:szCs w:val="24"/>
                <w:lang w:eastAsia="en-GB"/>
              </w:rPr>
            </w:pPr>
            <w:r w:rsidRPr="00FD3C49">
              <w:rPr>
                <w:rFonts w:cs="Arial"/>
                <w:b/>
                <w:bCs/>
                <w:szCs w:val="24"/>
                <w:lang w:eastAsia="en-GB"/>
              </w:rPr>
              <w:t>£1,751,000.00</w:t>
            </w:r>
          </w:p>
        </w:tc>
        <w:tc>
          <w:tcPr>
            <w:tcW w:w="236" w:type="dxa"/>
            <w:tcBorders>
              <w:left w:val="single" w:sz="4" w:space="0" w:color="auto"/>
            </w:tcBorders>
            <w:vAlign w:val="center"/>
            <w:hideMark/>
          </w:tcPr>
          <w:p w14:paraId="210A297B" w14:textId="77777777" w:rsidR="003253D3" w:rsidRPr="00FD3C49" w:rsidRDefault="003253D3" w:rsidP="005C13EC">
            <w:pPr>
              <w:jc w:val="both"/>
              <w:rPr>
                <w:rFonts w:cs="Arial"/>
                <w:sz w:val="22"/>
                <w:lang w:eastAsia="en-GB"/>
              </w:rPr>
            </w:pPr>
          </w:p>
        </w:tc>
      </w:tr>
      <w:tr w:rsidR="003253D3" w:rsidRPr="00FD3CBC" w14:paraId="32A854F5" w14:textId="77777777" w:rsidTr="005C13EC">
        <w:trPr>
          <w:trHeight w:val="279"/>
        </w:trPr>
        <w:tc>
          <w:tcPr>
            <w:tcW w:w="2410" w:type="dxa"/>
            <w:tcBorders>
              <w:top w:val="single" w:sz="4" w:space="0" w:color="auto"/>
              <w:left w:val="nil"/>
              <w:bottom w:val="nil"/>
              <w:right w:val="nil"/>
            </w:tcBorders>
            <w:noWrap/>
            <w:vAlign w:val="bottom"/>
            <w:hideMark/>
          </w:tcPr>
          <w:p w14:paraId="1C5185B5" w14:textId="77777777" w:rsidR="003253D3" w:rsidRPr="00FD3C49" w:rsidRDefault="003253D3" w:rsidP="005C13EC">
            <w:pPr>
              <w:jc w:val="both"/>
              <w:rPr>
                <w:rFonts w:cs="Arial"/>
                <w:szCs w:val="24"/>
                <w:lang w:eastAsia="en-GB"/>
              </w:rPr>
            </w:pPr>
          </w:p>
        </w:tc>
        <w:tc>
          <w:tcPr>
            <w:tcW w:w="6663" w:type="dxa"/>
            <w:tcBorders>
              <w:top w:val="single" w:sz="4" w:space="0" w:color="auto"/>
              <w:left w:val="nil"/>
              <w:bottom w:val="nil"/>
              <w:right w:val="nil"/>
            </w:tcBorders>
            <w:noWrap/>
            <w:vAlign w:val="bottom"/>
            <w:hideMark/>
          </w:tcPr>
          <w:p w14:paraId="7E83348F" w14:textId="77777777" w:rsidR="003253D3" w:rsidRPr="00FD3C49" w:rsidRDefault="003253D3" w:rsidP="005C13EC">
            <w:pPr>
              <w:jc w:val="both"/>
              <w:rPr>
                <w:rFonts w:cs="Arial"/>
                <w:szCs w:val="24"/>
                <w:lang w:eastAsia="en-GB"/>
              </w:rPr>
            </w:pPr>
          </w:p>
        </w:tc>
        <w:tc>
          <w:tcPr>
            <w:tcW w:w="1751" w:type="dxa"/>
            <w:tcBorders>
              <w:top w:val="single" w:sz="4" w:space="0" w:color="auto"/>
              <w:left w:val="nil"/>
              <w:bottom w:val="nil"/>
              <w:right w:val="nil"/>
            </w:tcBorders>
            <w:noWrap/>
            <w:hideMark/>
          </w:tcPr>
          <w:p w14:paraId="0A8460EA" w14:textId="77777777" w:rsidR="003253D3" w:rsidRPr="00FD3C49" w:rsidRDefault="003253D3" w:rsidP="005C13EC">
            <w:pPr>
              <w:jc w:val="both"/>
              <w:rPr>
                <w:rFonts w:cs="Arial"/>
                <w:szCs w:val="24"/>
                <w:lang w:eastAsia="en-GB"/>
              </w:rPr>
            </w:pPr>
          </w:p>
        </w:tc>
        <w:tc>
          <w:tcPr>
            <w:tcW w:w="236" w:type="dxa"/>
            <w:vAlign w:val="center"/>
            <w:hideMark/>
          </w:tcPr>
          <w:p w14:paraId="1386BA5E" w14:textId="77777777" w:rsidR="003253D3" w:rsidRPr="00FD3C49" w:rsidRDefault="003253D3" w:rsidP="005C13EC">
            <w:pPr>
              <w:jc w:val="both"/>
              <w:rPr>
                <w:rFonts w:cs="Arial"/>
                <w:sz w:val="22"/>
                <w:lang w:eastAsia="en-GB"/>
              </w:rPr>
            </w:pPr>
          </w:p>
        </w:tc>
      </w:tr>
    </w:tbl>
    <w:p w14:paraId="7ED0064E" w14:textId="77777777" w:rsidR="003253D3" w:rsidRDefault="003253D3" w:rsidP="003253D3">
      <w:pPr>
        <w:jc w:val="both"/>
        <w:rPr>
          <w:rFonts w:cs="Arial"/>
        </w:rPr>
      </w:pPr>
    </w:p>
    <w:p w14:paraId="0D8ECD3C" w14:textId="77777777" w:rsidR="003253D3" w:rsidRDefault="003253D3" w:rsidP="003253D3">
      <w:pPr>
        <w:jc w:val="both"/>
        <w:rPr>
          <w:rFonts w:cs="Arial"/>
          <w:b/>
          <w:bCs/>
          <w:szCs w:val="24"/>
        </w:rPr>
      </w:pPr>
      <w:r>
        <w:rPr>
          <w:rFonts w:cs="Arial"/>
          <w:b/>
          <w:bCs/>
          <w:szCs w:val="24"/>
        </w:rPr>
        <w:t xml:space="preserve">Positive </w:t>
      </w:r>
      <w:r w:rsidRPr="006615FD">
        <w:rPr>
          <w:rFonts w:cs="Arial"/>
          <w:b/>
          <w:bCs/>
          <w:szCs w:val="24"/>
        </w:rPr>
        <w:t>Outcomes</w:t>
      </w:r>
    </w:p>
    <w:p w14:paraId="3A6423AE" w14:textId="77777777" w:rsidR="003253D3" w:rsidRPr="006615FD" w:rsidRDefault="003253D3" w:rsidP="003253D3">
      <w:pPr>
        <w:jc w:val="both"/>
        <w:rPr>
          <w:rFonts w:cs="Arial"/>
          <w:b/>
          <w:bCs/>
          <w:szCs w:val="24"/>
        </w:rPr>
      </w:pPr>
    </w:p>
    <w:p w14:paraId="2EB99C7C" w14:textId="77777777" w:rsidR="003253D3" w:rsidRDefault="003253D3" w:rsidP="003253D3">
      <w:pPr>
        <w:pStyle w:val="ListParagraph"/>
        <w:numPr>
          <w:ilvl w:val="0"/>
          <w:numId w:val="29"/>
        </w:numPr>
        <w:ind w:left="360"/>
        <w:contextualSpacing/>
        <w:rPr>
          <w:rFonts w:ascii="Arial" w:hAnsi="Arial" w:cs="Arial"/>
          <w:sz w:val="24"/>
          <w:szCs w:val="24"/>
        </w:rPr>
      </w:pPr>
      <w:r w:rsidRPr="00FD3C49">
        <w:rPr>
          <w:rFonts w:ascii="Arial" w:hAnsi="Arial" w:cs="Arial"/>
          <w:sz w:val="24"/>
          <w:szCs w:val="24"/>
        </w:rPr>
        <w:t xml:space="preserve">Business Recovery Support </w:t>
      </w:r>
    </w:p>
    <w:p w14:paraId="21B50575" w14:textId="77777777" w:rsidR="003253D3" w:rsidRDefault="003253D3" w:rsidP="003253D3">
      <w:pPr>
        <w:pStyle w:val="ListParagraph"/>
        <w:ind w:left="360"/>
        <w:rPr>
          <w:rFonts w:ascii="Arial" w:hAnsi="Arial" w:cs="Arial"/>
          <w:sz w:val="24"/>
          <w:szCs w:val="24"/>
        </w:rPr>
      </w:pPr>
    </w:p>
    <w:p w14:paraId="389F2D20" w14:textId="631D7C6B" w:rsidR="003253D3" w:rsidRPr="006615FD" w:rsidRDefault="003253D3" w:rsidP="003253D3">
      <w:pPr>
        <w:pStyle w:val="ListParagraph"/>
        <w:ind w:left="360"/>
        <w:rPr>
          <w:rFonts w:ascii="Arial" w:hAnsi="Arial" w:cs="Arial"/>
          <w:sz w:val="24"/>
          <w:szCs w:val="24"/>
        </w:rPr>
      </w:pPr>
      <w:r w:rsidRPr="006615FD">
        <w:rPr>
          <w:rFonts w:ascii="Arial" w:hAnsi="Arial" w:cs="Arial"/>
          <w:sz w:val="24"/>
          <w:szCs w:val="24"/>
        </w:rPr>
        <w:t>Grants to the total value of £876,044.50 w</w:t>
      </w:r>
      <w:r>
        <w:rPr>
          <w:rFonts w:ascii="Arial" w:hAnsi="Arial" w:cs="Arial"/>
          <w:sz w:val="24"/>
          <w:szCs w:val="24"/>
        </w:rPr>
        <w:t>ere</w:t>
      </w:r>
      <w:r w:rsidRPr="006615FD">
        <w:rPr>
          <w:rFonts w:ascii="Arial" w:hAnsi="Arial" w:cs="Arial"/>
          <w:sz w:val="24"/>
          <w:szCs w:val="24"/>
        </w:rPr>
        <w:t xml:space="preserve"> distributed to businesses within the urban and rural areas of the Ards and North Down, 34% increase above target. Th</w:t>
      </w:r>
      <w:r>
        <w:rPr>
          <w:rFonts w:ascii="Arial" w:hAnsi="Arial" w:cs="Arial"/>
          <w:sz w:val="24"/>
          <w:szCs w:val="24"/>
        </w:rPr>
        <w:t>o</w:t>
      </w:r>
      <w:r w:rsidRPr="006615FD">
        <w:rPr>
          <w:rFonts w:ascii="Arial" w:hAnsi="Arial" w:cs="Arial"/>
          <w:sz w:val="24"/>
          <w:szCs w:val="24"/>
        </w:rPr>
        <w:t>se grants helped businesses to implement necessary safety measures to protect their employees and customers whilst also allowing them to gradually reopen and recover financially. Th</w:t>
      </w:r>
      <w:r>
        <w:rPr>
          <w:rFonts w:ascii="Arial" w:hAnsi="Arial" w:cs="Arial"/>
          <w:sz w:val="24"/>
          <w:szCs w:val="24"/>
        </w:rPr>
        <w:t>o</w:t>
      </w:r>
      <w:r w:rsidRPr="006615FD">
        <w:rPr>
          <w:rFonts w:ascii="Arial" w:hAnsi="Arial" w:cs="Arial"/>
          <w:sz w:val="24"/>
          <w:szCs w:val="24"/>
        </w:rPr>
        <w:t>se grants c</w:t>
      </w:r>
      <w:r>
        <w:rPr>
          <w:rFonts w:ascii="Arial" w:hAnsi="Arial" w:cs="Arial"/>
          <w:sz w:val="24"/>
          <w:szCs w:val="24"/>
        </w:rPr>
        <w:t>ould</w:t>
      </w:r>
      <w:r w:rsidRPr="006615FD">
        <w:rPr>
          <w:rFonts w:ascii="Arial" w:hAnsi="Arial" w:cs="Arial"/>
          <w:sz w:val="24"/>
          <w:szCs w:val="24"/>
        </w:rPr>
        <w:t xml:space="preserve"> ultimately contribute to the overall economic recovery and stability of towns, city, and villages.</w:t>
      </w:r>
    </w:p>
    <w:p w14:paraId="4D92F360" w14:textId="77777777" w:rsidR="003253D3" w:rsidRPr="00FD3C49" w:rsidRDefault="003253D3" w:rsidP="003253D3">
      <w:pPr>
        <w:pStyle w:val="ListParagraph"/>
        <w:ind w:left="360"/>
        <w:rPr>
          <w:rFonts w:ascii="Arial" w:hAnsi="Arial" w:cs="Arial"/>
          <w:sz w:val="24"/>
          <w:szCs w:val="24"/>
        </w:rPr>
      </w:pPr>
    </w:p>
    <w:p w14:paraId="198F800C" w14:textId="77777777" w:rsidR="003253D3" w:rsidRDefault="003253D3" w:rsidP="003253D3">
      <w:pPr>
        <w:pStyle w:val="ListParagraph"/>
        <w:numPr>
          <w:ilvl w:val="0"/>
          <w:numId w:val="29"/>
        </w:numPr>
        <w:ind w:left="360"/>
        <w:contextualSpacing/>
        <w:rPr>
          <w:rFonts w:ascii="Arial" w:hAnsi="Arial" w:cs="Arial"/>
          <w:sz w:val="24"/>
          <w:szCs w:val="24"/>
        </w:rPr>
      </w:pPr>
      <w:r w:rsidRPr="00FD3C49">
        <w:rPr>
          <w:rFonts w:ascii="Arial" w:hAnsi="Arial" w:cs="Arial"/>
          <w:sz w:val="24"/>
          <w:szCs w:val="24"/>
        </w:rPr>
        <w:t xml:space="preserve">Physical Intervention and Streetscape Projects </w:t>
      </w:r>
    </w:p>
    <w:p w14:paraId="312FFB7E" w14:textId="77777777" w:rsidR="003253D3" w:rsidRDefault="003253D3" w:rsidP="003253D3">
      <w:pPr>
        <w:pStyle w:val="ListParagraph"/>
        <w:ind w:left="360"/>
        <w:rPr>
          <w:rFonts w:ascii="Arial" w:hAnsi="Arial" w:cs="Arial"/>
          <w:sz w:val="24"/>
          <w:szCs w:val="24"/>
        </w:rPr>
      </w:pPr>
    </w:p>
    <w:p w14:paraId="0DC27B29" w14:textId="7676C7D6" w:rsidR="003253D3" w:rsidRPr="003253D3" w:rsidRDefault="003253D3" w:rsidP="003253D3">
      <w:pPr>
        <w:pStyle w:val="ListParagraph"/>
        <w:ind w:left="360"/>
        <w:rPr>
          <w:rFonts w:ascii="Arial" w:hAnsi="Arial" w:cs="Arial"/>
          <w:sz w:val="24"/>
          <w:szCs w:val="24"/>
        </w:rPr>
      </w:pPr>
      <w:r w:rsidRPr="006615FD">
        <w:rPr>
          <w:rFonts w:ascii="Arial" w:hAnsi="Arial" w:cs="Arial"/>
          <w:sz w:val="24"/>
          <w:szCs w:val="24"/>
        </w:rPr>
        <w:t>A range of physical intervention and streetscape improvement projects were delivered. The projects ha</w:t>
      </w:r>
      <w:r>
        <w:rPr>
          <w:rFonts w:ascii="Arial" w:hAnsi="Arial" w:cs="Arial"/>
          <w:sz w:val="24"/>
          <w:szCs w:val="24"/>
        </w:rPr>
        <w:t>d</w:t>
      </w:r>
      <w:r w:rsidRPr="006615FD">
        <w:rPr>
          <w:rFonts w:ascii="Arial" w:hAnsi="Arial" w:cs="Arial"/>
          <w:sz w:val="24"/>
          <w:szCs w:val="24"/>
        </w:rPr>
        <w:t xml:space="preserve"> played a crucial role in the recovery from the impacts of C</w:t>
      </w:r>
      <w:r>
        <w:rPr>
          <w:rFonts w:ascii="Arial" w:hAnsi="Arial" w:cs="Arial"/>
          <w:sz w:val="24"/>
          <w:szCs w:val="24"/>
        </w:rPr>
        <w:t>ovid</w:t>
      </w:r>
      <w:r w:rsidRPr="006615FD">
        <w:rPr>
          <w:rFonts w:ascii="Arial" w:hAnsi="Arial" w:cs="Arial"/>
          <w:sz w:val="24"/>
          <w:szCs w:val="24"/>
        </w:rPr>
        <w:t>-19 by creating more pedestrian-friendly spaces, supporting local businesses, and encouraging outdoor activities that allow for physical distancing (when required). The projects ha</w:t>
      </w:r>
      <w:r>
        <w:rPr>
          <w:rFonts w:ascii="Arial" w:hAnsi="Arial" w:cs="Arial"/>
          <w:sz w:val="24"/>
          <w:szCs w:val="24"/>
        </w:rPr>
        <w:t>d</w:t>
      </w:r>
      <w:r w:rsidRPr="006615FD">
        <w:rPr>
          <w:rFonts w:ascii="Arial" w:hAnsi="Arial" w:cs="Arial"/>
          <w:sz w:val="24"/>
          <w:szCs w:val="24"/>
        </w:rPr>
        <w:t xml:space="preserve"> not only enhanced the aesthetic appeal but ha</w:t>
      </w:r>
      <w:r>
        <w:rPr>
          <w:rFonts w:ascii="Arial" w:hAnsi="Arial" w:cs="Arial"/>
          <w:sz w:val="24"/>
          <w:szCs w:val="24"/>
        </w:rPr>
        <w:t>d</w:t>
      </w:r>
      <w:r w:rsidRPr="006615FD">
        <w:rPr>
          <w:rFonts w:ascii="Arial" w:hAnsi="Arial" w:cs="Arial"/>
          <w:sz w:val="24"/>
          <w:szCs w:val="24"/>
        </w:rPr>
        <w:t xml:space="preserve"> assisted to boost community engagement, economic growth, and overall well-being, which </w:t>
      </w:r>
      <w:r>
        <w:rPr>
          <w:rFonts w:ascii="Arial" w:hAnsi="Arial" w:cs="Arial"/>
          <w:sz w:val="24"/>
          <w:szCs w:val="24"/>
        </w:rPr>
        <w:t>we</w:t>
      </w:r>
      <w:r w:rsidRPr="006615FD">
        <w:rPr>
          <w:rFonts w:ascii="Arial" w:hAnsi="Arial" w:cs="Arial"/>
          <w:sz w:val="24"/>
          <w:szCs w:val="24"/>
        </w:rPr>
        <w:t>re all essential components to post-pandemic recovery.</w:t>
      </w:r>
    </w:p>
    <w:p w14:paraId="78FB8D5D" w14:textId="77777777" w:rsidR="003253D3" w:rsidRPr="00E9739F" w:rsidRDefault="003253D3" w:rsidP="003253D3">
      <w:pPr>
        <w:rPr>
          <w:rFonts w:cs="Arial"/>
          <w:szCs w:val="24"/>
        </w:rPr>
      </w:pPr>
    </w:p>
    <w:p w14:paraId="656B0ED6" w14:textId="77777777" w:rsidR="003253D3" w:rsidRDefault="003253D3" w:rsidP="003253D3">
      <w:pPr>
        <w:pStyle w:val="ListParagraph"/>
        <w:numPr>
          <w:ilvl w:val="0"/>
          <w:numId w:val="29"/>
        </w:numPr>
        <w:ind w:left="360"/>
        <w:contextualSpacing/>
        <w:rPr>
          <w:rFonts w:ascii="Arial" w:hAnsi="Arial" w:cs="Arial"/>
          <w:sz w:val="24"/>
          <w:szCs w:val="24"/>
        </w:rPr>
      </w:pPr>
      <w:r w:rsidRPr="00FD3C49">
        <w:rPr>
          <w:rFonts w:ascii="Arial" w:hAnsi="Arial" w:cs="Arial"/>
          <w:sz w:val="24"/>
          <w:szCs w:val="24"/>
        </w:rPr>
        <w:t xml:space="preserve">Support Local Initiatives </w:t>
      </w:r>
    </w:p>
    <w:p w14:paraId="572510DE" w14:textId="77777777" w:rsidR="003253D3" w:rsidRDefault="003253D3" w:rsidP="003253D3">
      <w:pPr>
        <w:pStyle w:val="ListParagraph"/>
        <w:ind w:left="360"/>
        <w:rPr>
          <w:rFonts w:ascii="Arial" w:hAnsi="Arial" w:cs="Arial"/>
          <w:sz w:val="24"/>
          <w:szCs w:val="24"/>
        </w:rPr>
      </w:pPr>
    </w:p>
    <w:p w14:paraId="4404E86B" w14:textId="77777777" w:rsidR="003253D3" w:rsidRDefault="003253D3" w:rsidP="003253D3">
      <w:pPr>
        <w:pStyle w:val="ListParagraph"/>
        <w:ind w:left="360"/>
        <w:rPr>
          <w:rFonts w:ascii="Arial" w:hAnsi="Arial" w:cs="Arial"/>
          <w:sz w:val="24"/>
          <w:szCs w:val="24"/>
        </w:rPr>
      </w:pPr>
      <w:r w:rsidRPr="006615FD">
        <w:rPr>
          <w:rFonts w:ascii="Arial" w:hAnsi="Arial" w:cs="Arial"/>
          <w:sz w:val="24"/>
          <w:szCs w:val="24"/>
        </w:rPr>
        <w:t>The successful rollout of the ‘Support Local’ marketing campaign was a mechanism for boosting recovery efforts by promoting local businesses, encouraging community support, and revitalising economic activity. Projects such as the information screen, town centre artificial Christmas tree and floral sculptures assist</w:t>
      </w:r>
      <w:r>
        <w:rPr>
          <w:rFonts w:ascii="Arial" w:hAnsi="Arial" w:cs="Arial"/>
          <w:sz w:val="24"/>
          <w:szCs w:val="24"/>
        </w:rPr>
        <w:t>ed</w:t>
      </w:r>
      <w:r w:rsidRPr="006615FD">
        <w:rPr>
          <w:rFonts w:ascii="Arial" w:hAnsi="Arial" w:cs="Arial"/>
          <w:sz w:val="24"/>
          <w:szCs w:val="24"/>
        </w:rPr>
        <w:t xml:space="preserve"> to support recovery by playing a pivotal role in revitalising the towns/city, encouraging and attracting visitors, and strengthening resilience during difficult times</w:t>
      </w:r>
      <w:r>
        <w:rPr>
          <w:rFonts w:ascii="Arial" w:hAnsi="Arial" w:cs="Arial"/>
          <w:sz w:val="24"/>
          <w:szCs w:val="24"/>
        </w:rPr>
        <w:t>.</w:t>
      </w:r>
    </w:p>
    <w:p w14:paraId="0B552D90" w14:textId="77777777" w:rsidR="003253D3" w:rsidRPr="00FD3C49" w:rsidRDefault="003253D3" w:rsidP="003253D3">
      <w:pPr>
        <w:pStyle w:val="ListParagraph"/>
        <w:ind w:left="360"/>
        <w:rPr>
          <w:rFonts w:ascii="Arial" w:hAnsi="Arial" w:cs="Arial"/>
          <w:sz w:val="24"/>
          <w:szCs w:val="24"/>
        </w:rPr>
      </w:pPr>
    </w:p>
    <w:p w14:paraId="5DC194E0" w14:textId="77777777" w:rsidR="003253D3" w:rsidRDefault="003253D3" w:rsidP="003253D3">
      <w:pPr>
        <w:pStyle w:val="ListParagraph"/>
        <w:numPr>
          <w:ilvl w:val="0"/>
          <w:numId w:val="29"/>
        </w:numPr>
        <w:ind w:left="360"/>
        <w:contextualSpacing/>
        <w:rPr>
          <w:rFonts w:ascii="Arial" w:hAnsi="Arial" w:cs="Arial"/>
          <w:sz w:val="24"/>
          <w:szCs w:val="24"/>
        </w:rPr>
      </w:pPr>
      <w:r w:rsidRPr="00FD3C49">
        <w:rPr>
          <w:rFonts w:ascii="Arial" w:hAnsi="Arial" w:cs="Arial"/>
          <w:sz w:val="24"/>
          <w:szCs w:val="24"/>
        </w:rPr>
        <w:t xml:space="preserve">Sustainable and Active Travel Projects </w:t>
      </w:r>
    </w:p>
    <w:p w14:paraId="66792B9E" w14:textId="77777777" w:rsidR="003253D3" w:rsidRDefault="003253D3" w:rsidP="003253D3">
      <w:pPr>
        <w:pStyle w:val="ListParagraph"/>
        <w:ind w:left="360"/>
        <w:rPr>
          <w:rFonts w:ascii="Arial" w:hAnsi="Arial" w:cs="Arial"/>
          <w:sz w:val="24"/>
          <w:szCs w:val="24"/>
        </w:rPr>
      </w:pPr>
    </w:p>
    <w:p w14:paraId="518B28DC" w14:textId="56EA912E" w:rsidR="003253D3" w:rsidRDefault="003253D3" w:rsidP="003253D3">
      <w:pPr>
        <w:pStyle w:val="ListParagraph"/>
        <w:ind w:left="360"/>
        <w:rPr>
          <w:rFonts w:ascii="Arial" w:hAnsi="Arial" w:cs="Arial"/>
          <w:sz w:val="24"/>
          <w:szCs w:val="24"/>
        </w:rPr>
      </w:pPr>
      <w:r w:rsidRPr="006615FD">
        <w:rPr>
          <w:rFonts w:ascii="Arial" w:hAnsi="Arial" w:cs="Arial"/>
          <w:sz w:val="24"/>
          <w:szCs w:val="24"/>
        </w:rPr>
        <w:t>Investing in cycle infrastructure can significantly support recovery by promoting active transportation, reducing reliance on cars, and providing a safer and healthier environment. This approach improve</w:t>
      </w:r>
      <w:r>
        <w:rPr>
          <w:rFonts w:ascii="Arial" w:hAnsi="Arial" w:cs="Arial"/>
          <w:sz w:val="24"/>
          <w:szCs w:val="24"/>
        </w:rPr>
        <w:t>d</w:t>
      </w:r>
      <w:r w:rsidRPr="006615FD">
        <w:rPr>
          <w:rFonts w:ascii="Arial" w:hAnsi="Arial" w:cs="Arial"/>
          <w:sz w:val="24"/>
          <w:szCs w:val="24"/>
        </w:rPr>
        <w:t xml:space="preserve"> air quality, reduces traffic congestion, and enhances overall public health and wellbeing.</w:t>
      </w:r>
      <w:r>
        <w:rPr>
          <w:rFonts w:ascii="Arial" w:hAnsi="Arial" w:cs="Arial"/>
          <w:sz w:val="24"/>
          <w:szCs w:val="24"/>
        </w:rPr>
        <w:t xml:space="preserve"> </w:t>
      </w:r>
    </w:p>
    <w:p w14:paraId="62AB5F4E" w14:textId="77777777" w:rsidR="003253D3" w:rsidRDefault="003253D3" w:rsidP="003253D3">
      <w:pPr>
        <w:jc w:val="both"/>
        <w:rPr>
          <w:rFonts w:cs="Arial"/>
          <w:b/>
          <w:bCs/>
        </w:rPr>
      </w:pPr>
    </w:p>
    <w:p w14:paraId="637415F1" w14:textId="77777777" w:rsidR="003253D3" w:rsidRDefault="003253D3" w:rsidP="003253D3">
      <w:pPr>
        <w:jc w:val="both"/>
        <w:rPr>
          <w:rFonts w:cs="Arial"/>
          <w:b/>
          <w:bCs/>
          <w:szCs w:val="24"/>
        </w:rPr>
      </w:pPr>
      <w:r>
        <w:rPr>
          <w:rFonts w:cs="Arial"/>
          <w:b/>
          <w:bCs/>
          <w:szCs w:val="24"/>
        </w:rPr>
        <w:lastRenderedPageBreak/>
        <w:t>Post Project Evaluation</w:t>
      </w:r>
    </w:p>
    <w:p w14:paraId="777A99E3" w14:textId="77777777" w:rsidR="003253D3" w:rsidRDefault="003253D3" w:rsidP="003253D3">
      <w:pPr>
        <w:rPr>
          <w:rFonts w:cs="Arial"/>
          <w:szCs w:val="24"/>
        </w:rPr>
      </w:pPr>
      <w:r>
        <w:rPr>
          <w:rFonts w:cs="Arial"/>
          <w:szCs w:val="24"/>
        </w:rPr>
        <w:t>A condition of the funding contract was the requirement for a post project evaluation (PPE) to be conducted following the completion of the programme.</w:t>
      </w:r>
    </w:p>
    <w:p w14:paraId="356E836A" w14:textId="77777777" w:rsidR="003253D3" w:rsidRDefault="003253D3" w:rsidP="003253D3">
      <w:pPr>
        <w:rPr>
          <w:rFonts w:cs="Arial"/>
          <w:szCs w:val="24"/>
        </w:rPr>
      </w:pPr>
    </w:p>
    <w:p w14:paraId="6BB44D5A" w14:textId="77777777" w:rsidR="003253D3" w:rsidRDefault="003253D3" w:rsidP="003253D3">
      <w:pPr>
        <w:rPr>
          <w:rFonts w:cs="Arial"/>
          <w:szCs w:val="24"/>
        </w:rPr>
      </w:pPr>
      <w:r>
        <w:rPr>
          <w:rFonts w:cs="Arial"/>
          <w:szCs w:val="24"/>
        </w:rPr>
        <w:t>The PPE incorporated both business and user surveys for the project areas, aimed to gather comprehensive feedback on project effectiveness, impact and areas for improvement. This process not only provided quantitative data but also qualitative insights that could guide future initiatives.</w:t>
      </w:r>
    </w:p>
    <w:p w14:paraId="7F085959" w14:textId="77777777" w:rsidR="003253D3" w:rsidRDefault="003253D3" w:rsidP="003253D3">
      <w:pPr>
        <w:rPr>
          <w:rFonts w:cs="Arial"/>
          <w:szCs w:val="24"/>
        </w:rPr>
      </w:pPr>
    </w:p>
    <w:p w14:paraId="7E589BA5" w14:textId="77777777" w:rsidR="003253D3" w:rsidRDefault="003253D3" w:rsidP="003253D3">
      <w:pPr>
        <w:rPr>
          <w:rFonts w:cs="Arial"/>
          <w:szCs w:val="24"/>
        </w:rPr>
      </w:pPr>
      <w:r>
        <w:rPr>
          <w:rFonts w:cs="Arial"/>
          <w:szCs w:val="24"/>
        </w:rPr>
        <w:t>A total of 414 business surveys were completed, and 658 user surveys.</w:t>
      </w:r>
    </w:p>
    <w:p w14:paraId="285813EF" w14:textId="77777777" w:rsidR="003253D3" w:rsidRDefault="003253D3" w:rsidP="003253D3">
      <w:pPr>
        <w:rPr>
          <w:rFonts w:cs="Arial"/>
          <w:szCs w:val="24"/>
        </w:rPr>
      </w:pPr>
    </w:p>
    <w:p w14:paraId="56018F90" w14:textId="50BD1396" w:rsidR="003253D3" w:rsidRDefault="003253D3" w:rsidP="003253D3">
      <w:pPr>
        <w:rPr>
          <w:rFonts w:cs="Arial"/>
          <w:szCs w:val="24"/>
        </w:rPr>
      </w:pPr>
      <w:r>
        <w:rPr>
          <w:rFonts w:cs="Arial"/>
          <w:szCs w:val="24"/>
        </w:rPr>
        <w:t xml:space="preserve">The post project evaluation had been submitted to the Department for Communities, and a lessons learnt workshop had been conducted. </w:t>
      </w:r>
    </w:p>
    <w:p w14:paraId="14ED7C0E" w14:textId="77777777" w:rsidR="003253D3" w:rsidRDefault="003253D3" w:rsidP="003253D3">
      <w:pPr>
        <w:rPr>
          <w:rFonts w:cs="Arial"/>
          <w:szCs w:val="24"/>
        </w:rPr>
      </w:pPr>
    </w:p>
    <w:p w14:paraId="75BCD869" w14:textId="0A65099D" w:rsidR="003253D3" w:rsidRDefault="003253D3" w:rsidP="003253D3">
      <w:pPr>
        <w:rPr>
          <w:rFonts w:cs="Arial"/>
          <w:szCs w:val="24"/>
        </w:rPr>
      </w:pPr>
      <w:r>
        <w:rPr>
          <w:rFonts w:cs="Arial"/>
          <w:szCs w:val="24"/>
        </w:rPr>
        <w:t>A copy of the Post Project Evaluation can be found in the Appendix, providing a detailed report of the programme, its outcomes, and the findings that emerged from the evaluation process.</w:t>
      </w:r>
    </w:p>
    <w:p w14:paraId="68C71E3E" w14:textId="77777777" w:rsidR="003253D3" w:rsidRDefault="003253D3" w:rsidP="003253D3">
      <w:pPr>
        <w:rPr>
          <w:rFonts w:cs="Arial"/>
          <w:szCs w:val="24"/>
        </w:rPr>
      </w:pPr>
    </w:p>
    <w:p w14:paraId="39E01228" w14:textId="77777777" w:rsidR="003253D3" w:rsidRDefault="003253D3" w:rsidP="003253D3">
      <w:pPr>
        <w:rPr>
          <w:rFonts w:cs="Arial"/>
          <w:b/>
          <w:bCs/>
          <w:szCs w:val="24"/>
        </w:rPr>
      </w:pPr>
      <w:r>
        <w:rPr>
          <w:rFonts w:cs="Arial"/>
          <w:b/>
          <w:bCs/>
          <w:szCs w:val="24"/>
        </w:rPr>
        <w:t>Post Project Evaluation - Key Outcomes</w:t>
      </w:r>
    </w:p>
    <w:p w14:paraId="64255601" w14:textId="77777777" w:rsidR="003253D3" w:rsidRDefault="003253D3" w:rsidP="003253D3">
      <w:pPr>
        <w:pStyle w:val="ListParagraph"/>
        <w:numPr>
          <w:ilvl w:val="0"/>
          <w:numId w:val="30"/>
        </w:numPr>
        <w:spacing w:line="259" w:lineRule="auto"/>
        <w:contextualSpacing/>
        <w:rPr>
          <w:rFonts w:ascii="Arial" w:hAnsi="Arial" w:cs="Arial"/>
          <w:sz w:val="24"/>
          <w:szCs w:val="24"/>
        </w:rPr>
      </w:pPr>
      <w:r>
        <w:rPr>
          <w:rFonts w:ascii="Arial" w:hAnsi="Arial" w:cs="Arial"/>
          <w:sz w:val="24"/>
          <w:szCs w:val="24"/>
        </w:rPr>
        <w:t>All project specific targets and KPI’s achieved.</w:t>
      </w:r>
    </w:p>
    <w:p w14:paraId="07615D87" w14:textId="77777777" w:rsidR="003253D3" w:rsidRDefault="003253D3" w:rsidP="003253D3">
      <w:pPr>
        <w:pStyle w:val="ListParagraph"/>
        <w:numPr>
          <w:ilvl w:val="0"/>
          <w:numId w:val="30"/>
        </w:numPr>
        <w:spacing w:line="259" w:lineRule="auto"/>
        <w:contextualSpacing/>
        <w:rPr>
          <w:rFonts w:ascii="Arial" w:hAnsi="Arial" w:cs="Arial"/>
          <w:sz w:val="24"/>
          <w:szCs w:val="24"/>
        </w:rPr>
      </w:pPr>
      <w:r>
        <w:rPr>
          <w:rFonts w:ascii="Arial" w:hAnsi="Arial" w:cs="Arial"/>
          <w:sz w:val="24"/>
          <w:szCs w:val="24"/>
        </w:rPr>
        <w:t>A range of non-monetary benefits were achieved.</w:t>
      </w:r>
    </w:p>
    <w:p w14:paraId="3D4DAC81" w14:textId="77777777" w:rsidR="003253D3" w:rsidRDefault="003253D3" w:rsidP="003253D3">
      <w:pPr>
        <w:pStyle w:val="ListParagraph"/>
        <w:numPr>
          <w:ilvl w:val="0"/>
          <w:numId w:val="30"/>
        </w:numPr>
        <w:spacing w:line="259" w:lineRule="auto"/>
        <w:contextualSpacing/>
        <w:rPr>
          <w:rFonts w:ascii="Arial" w:hAnsi="Arial" w:cs="Arial"/>
          <w:sz w:val="24"/>
          <w:szCs w:val="24"/>
        </w:rPr>
      </w:pPr>
      <w:r>
        <w:rPr>
          <w:rFonts w:ascii="Arial" w:hAnsi="Arial" w:cs="Arial"/>
          <w:sz w:val="24"/>
          <w:szCs w:val="24"/>
        </w:rPr>
        <w:t>The total allocation of £1.75M was spent in accordance with the contract for funding.</w:t>
      </w:r>
    </w:p>
    <w:p w14:paraId="67DFADFF" w14:textId="77777777" w:rsidR="003253D3" w:rsidRDefault="003253D3" w:rsidP="003253D3">
      <w:pPr>
        <w:jc w:val="both"/>
        <w:rPr>
          <w:rFonts w:cs="Arial"/>
          <w:szCs w:val="24"/>
        </w:rPr>
      </w:pPr>
    </w:p>
    <w:p w14:paraId="0B230760" w14:textId="77777777" w:rsidR="003253D3" w:rsidRPr="004E4A3C" w:rsidRDefault="003253D3" w:rsidP="003253D3">
      <w:pPr>
        <w:jc w:val="both"/>
        <w:rPr>
          <w:rFonts w:cs="Arial"/>
          <w:b/>
          <w:bCs/>
          <w:szCs w:val="24"/>
        </w:rPr>
      </w:pPr>
      <w:r>
        <w:rPr>
          <w:rFonts w:cs="Arial"/>
          <w:b/>
          <w:bCs/>
          <w:szCs w:val="24"/>
        </w:rPr>
        <w:t>PPE Recommendations</w:t>
      </w:r>
    </w:p>
    <w:p w14:paraId="59DEAB64" w14:textId="36CD2426" w:rsidR="003253D3" w:rsidRDefault="003253D3" w:rsidP="003253D3">
      <w:pPr>
        <w:rPr>
          <w:rFonts w:cs="Arial"/>
          <w:szCs w:val="24"/>
        </w:rPr>
      </w:pPr>
      <w:r w:rsidRPr="00032F57">
        <w:rPr>
          <w:rFonts w:cs="Arial"/>
          <w:szCs w:val="24"/>
        </w:rPr>
        <w:t xml:space="preserve">Adopting a standardised, joint-up approach for all future funding activities </w:t>
      </w:r>
      <w:r>
        <w:rPr>
          <w:rFonts w:cs="Arial"/>
          <w:szCs w:val="24"/>
        </w:rPr>
        <w:t>wa</w:t>
      </w:r>
      <w:r w:rsidRPr="00032F57">
        <w:rPr>
          <w:rFonts w:cs="Arial"/>
          <w:szCs w:val="24"/>
        </w:rPr>
        <w:t>s a strategic recommendation that c</w:t>
      </w:r>
      <w:r>
        <w:rPr>
          <w:rFonts w:cs="Arial"/>
          <w:szCs w:val="24"/>
        </w:rPr>
        <w:t>ould</w:t>
      </w:r>
      <w:r w:rsidRPr="00032F57">
        <w:rPr>
          <w:rFonts w:cs="Arial"/>
          <w:szCs w:val="24"/>
        </w:rPr>
        <w:t xml:space="preserve"> promote greater alignment, efficiency, and collaboration among all partners. By consolidating funding, the </w:t>
      </w:r>
      <w:r>
        <w:rPr>
          <w:rFonts w:cs="Arial"/>
          <w:szCs w:val="24"/>
        </w:rPr>
        <w:t>C</w:t>
      </w:r>
      <w:r w:rsidRPr="00032F57">
        <w:rPr>
          <w:rFonts w:cs="Arial"/>
          <w:szCs w:val="24"/>
        </w:rPr>
        <w:t>ouncil c</w:t>
      </w:r>
      <w:r>
        <w:rPr>
          <w:rFonts w:cs="Arial"/>
          <w:szCs w:val="24"/>
        </w:rPr>
        <w:t>ould</w:t>
      </w:r>
      <w:r w:rsidRPr="00032F57">
        <w:rPr>
          <w:rFonts w:cs="Arial"/>
          <w:szCs w:val="24"/>
        </w:rPr>
        <w:t xml:space="preserve"> streamline co</w:t>
      </w:r>
      <w:r>
        <w:rPr>
          <w:rFonts w:cs="Arial"/>
          <w:szCs w:val="24"/>
        </w:rPr>
        <w:t>-</w:t>
      </w:r>
      <w:r w:rsidRPr="00032F57">
        <w:rPr>
          <w:rFonts w:cs="Arial"/>
          <w:szCs w:val="24"/>
        </w:rPr>
        <w:t xml:space="preserve">ordination, enhance communication, and leverage collective resource to achieve the shared objectives more effectively. </w:t>
      </w:r>
    </w:p>
    <w:p w14:paraId="4E61FA09" w14:textId="77777777" w:rsidR="003253D3" w:rsidRDefault="003253D3" w:rsidP="003253D3">
      <w:pPr>
        <w:rPr>
          <w:rFonts w:cs="Arial"/>
          <w:szCs w:val="24"/>
        </w:rPr>
      </w:pPr>
    </w:p>
    <w:p w14:paraId="1EED420B" w14:textId="32C87354" w:rsidR="00B60653" w:rsidRPr="003253D3" w:rsidRDefault="003253D3" w:rsidP="003253D3">
      <w:pPr>
        <w:rPr>
          <w:rFonts w:cs="Arial"/>
          <w:szCs w:val="24"/>
        </w:rPr>
      </w:pPr>
      <w:r w:rsidRPr="00032F57">
        <w:rPr>
          <w:rFonts w:cs="Arial"/>
          <w:szCs w:val="24"/>
        </w:rPr>
        <w:t>Implementing future funding under this joint-up approach not only enhance</w:t>
      </w:r>
      <w:r>
        <w:rPr>
          <w:rFonts w:cs="Arial"/>
          <w:szCs w:val="24"/>
        </w:rPr>
        <w:t>d</w:t>
      </w:r>
      <w:r w:rsidRPr="00032F57">
        <w:rPr>
          <w:rFonts w:cs="Arial"/>
          <w:szCs w:val="24"/>
        </w:rPr>
        <w:t xml:space="preserve"> collaboration but </w:t>
      </w:r>
      <w:r>
        <w:rPr>
          <w:rFonts w:cs="Arial"/>
          <w:szCs w:val="24"/>
        </w:rPr>
        <w:t xml:space="preserve">could </w:t>
      </w:r>
      <w:r w:rsidRPr="00032F57">
        <w:rPr>
          <w:rFonts w:cs="Arial"/>
          <w:szCs w:val="24"/>
        </w:rPr>
        <w:t xml:space="preserve">also </w:t>
      </w:r>
      <w:r>
        <w:rPr>
          <w:rFonts w:cs="Arial"/>
          <w:szCs w:val="24"/>
        </w:rPr>
        <w:t>enhance public perception.</w:t>
      </w:r>
      <w:r w:rsidRPr="00032F57">
        <w:rPr>
          <w:rFonts w:cs="Arial"/>
          <w:szCs w:val="24"/>
        </w:rPr>
        <w:t xml:space="preserve"> </w:t>
      </w:r>
      <w:r>
        <w:rPr>
          <w:rFonts w:cs="Arial"/>
          <w:szCs w:val="24"/>
        </w:rPr>
        <w:t>Additionally, t</w:t>
      </w:r>
      <w:r w:rsidRPr="00032F57">
        <w:rPr>
          <w:rFonts w:cs="Arial"/>
          <w:szCs w:val="24"/>
        </w:rPr>
        <w:t>his approach c</w:t>
      </w:r>
      <w:r>
        <w:rPr>
          <w:rFonts w:cs="Arial"/>
          <w:szCs w:val="24"/>
        </w:rPr>
        <w:t>ould</w:t>
      </w:r>
      <w:r w:rsidRPr="00032F57">
        <w:rPr>
          <w:rFonts w:cs="Arial"/>
          <w:szCs w:val="24"/>
        </w:rPr>
        <w:t xml:space="preserve"> enhance public trust, showcase a shared vision for the future, instil public confidence and promote collaboration in tackling regeneration/ placemaking challenges.</w:t>
      </w:r>
    </w:p>
    <w:p w14:paraId="0F0B5D71" w14:textId="77777777" w:rsidR="00B60653" w:rsidRDefault="00B60653" w:rsidP="00EA7004">
      <w:pPr>
        <w:rPr>
          <w:lang w:eastAsia="en-GB"/>
        </w:rPr>
      </w:pPr>
    </w:p>
    <w:p w14:paraId="4EFD3508" w14:textId="77777777" w:rsidR="003253D3" w:rsidRDefault="00B60653" w:rsidP="003253D3">
      <w:r>
        <w:rPr>
          <w:rFonts w:cs="Arial"/>
          <w:bCs/>
          <w:szCs w:val="24"/>
          <w:lang w:eastAsia="en-GB"/>
        </w:rPr>
        <w:t xml:space="preserve">RECOMMENDED </w:t>
      </w:r>
      <w:r w:rsidR="003253D3" w:rsidRPr="00BB3A80">
        <w:t>that</w:t>
      </w:r>
      <w:r w:rsidR="003253D3">
        <w:t xml:space="preserve"> Council notes the report.</w:t>
      </w:r>
    </w:p>
    <w:p w14:paraId="3F0C05ED" w14:textId="77777777" w:rsidR="00B72185" w:rsidRDefault="00B72185" w:rsidP="003253D3"/>
    <w:p w14:paraId="434D0EE5" w14:textId="049A773D" w:rsidR="00B72185" w:rsidRDefault="00B72185" w:rsidP="003253D3">
      <w:r>
        <w:t>Alderman Adair proposed, seconded by Councillor Edmund, that the recommendation be adopted.</w:t>
      </w:r>
    </w:p>
    <w:p w14:paraId="1DF601D9" w14:textId="77777777" w:rsidR="00B72185" w:rsidRDefault="00B72185" w:rsidP="003253D3"/>
    <w:p w14:paraId="35F92D2C" w14:textId="2E038F9B" w:rsidR="00B72185" w:rsidRDefault="00B72185" w:rsidP="003253D3">
      <w:pPr>
        <w:rPr>
          <w:rFonts w:cs="Arial"/>
          <w:szCs w:val="24"/>
          <w:lang w:eastAsia="en-GB"/>
        </w:rPr>
      </w:pPr>
      <w:r>
        <w:t xml:space="preserve">The proposer, Alderman Adair, commended the officer and her team on the successfully roll out of the </w:t>
      </w:r>
      <w:r w:rsidRPr="00032F57">
        <w:rPr>
          <w:rFonts w:cs="Arial"/>
          <w:szCs w:val="24"/>
          <w:lang w:eastAsia="en-GB"/>
        </w:rPr>
        <w:t>Village Gateway Signage</w:t>
      </w:r>
      <w:r>
        <w:rPr>
          <w:rFonts w:cs="Arial"/>
          <w:szCs w:val="24"/>
          <w:lang w:eastAsia="en-GB"/>
        </w:rPr>
        <w:t xml:space="preserve"> which had been well received throughout the Borough. He particularly thanked officers for their assistance with the signage issue in Kircubbin which had finally been resolved. Continuing he also welcomed the Grants which had been delivered to many local businesses and as such invested in the local Borough, adding that many of those businesses had been </w:t>
      </w:r>
      <w:r>
        <w:rPr>
          <w:rFonts w:cs="Arial"/>
          <w:szCs w:val="24"/>
          <w:lang w:eastAsia="en-GB"/>
        </w:rPr>
        <w:lastRenderedPageBreak/>
        <w:t xml:space="preserve">in touch to say how invaluable that financial assistance had been </w:t>
      </w:r>
      <w:r w:rsidR="00A92B51">
        <w:rPr>
          <w:rFonts w:cs="Arial"/>
          <w:szCs w:val="24"/>
          <w:lang w:eastAsia="en-GB"/>
        </w:rPr>
        <w:t>at that time</w:t>
      </w:r>
      <w:r>
        <w:rPr>
          <w:rFonts w:cs="Arial"/>
          <w:szCs w:val="24"/>
          <w:lang w:eastAsia="en-GB"/>
        </w:rPr>
        <w:t>.  He stated that the added value the assistance had provided could not be quantified.</w:t>
      </w:r>
    </w:p>
    <w:p w14:paraId="58BF7CB5" w14:textId="77777777" w:rsidR="00B72185" w:rsidRDefault="00B72185" w:rsidP="003253D3">
      <w:pPr>
        <w:rPr>
          <w:rFonts w:cs="Arial"/>
          <w:szCs w:val="24"/>
          <w:lang w:eastAsia="en-GB"/>
        </w:rPr>
      </w:pPr>
    </w:p>
    <w:p w14:paraId="7894A91D" w14:textId="2127E762" w:rsidR="00B72185" w:rsidRDefault="00B72185" w:rsidP="003253D3">
      <w:pPr>
        <w:rPr>
          <w:rFonts w:cs="Arial"/>
          <w:szCs w:val="24"/>
          <w:lang w:eastAsia="en-GB"/>
        </w:rPr>
      </w:pPr>
      <w:r>
        <w:rPr>
          <w:rFonts w:cs="Arial"/>
          <w:szCs w:val="24"/>
          <w:lang w:eastAsia="en-GB"/>
        </w:rPr>
        <w:t xml:space="preserve">Commenting as seconder, Councillor Edmund </w:t>
      </w:r>
      <w:r w:rsidR="00FC2AE8">
        <w:rPr>
          <w:rFonts w:cs="Arial"/>
          <w:szCs w:val="24"/>
          <w:lang w:eastAsia="en-GB"/>
        </w:rPr>
        <w:t xml:space="preserve">noted that the interventions had been brought in four different strands and Alderman Adair had mentioned one of those, that being the Business Strand. Councillor Edmund referred to the Physical Interventions and Streetscapes which had meant a lot to many people as they slowly got back to normal life in their towns and villages. He noted the new seating installed in Conway Square, Newtownards and the amount of work and effort which had gone into that in an attempt to ease people back into a normal way of life and he took the opportunity to express his thanks to the Director and his team for all of their hard work in relation to that. </w:t>
      </w:r>
    </w:p>
    <w:p w14:paraId="15C1B681" w14:textId="77777777" w:rsidR="00FC2AE8" w:rsidRDefault="00FC2AE8" w:rsidP="003253D3">
      <w:pPr>
        <w:rPr>
          <w:rFonts w:cs="Arial"/>
          <w:szCs w:val="24"/>
          <w:lang w:eastAsia="en-GB"/>
        </w:rPr>
      </w:pPr>
    </w:p>
    <w:p w14:paraId="19E9C334" w14:textId="2918E44E" w:rsidR="00FC2AE8" w:rsidRDefault="00FC2AE8" w:rsidP="003253D3">
      <w:pPr>
        <w:rPr>
          <w:rFonts w:cs="Arial"/>
          <w:szCs w:val="24"/>
          <w:lang w:eastAsia="en-GB"/>
        </w:rPr>
      </w:pPr>
      <w:r>
        <w:rPr>
          <w:rFonts w:cs="Arial"/>
          <w:szCs w:val="24"/>
          <w:lang w:eastAsia="en-GB"/>
        </w:rPr>
        <w:t xml:space="preserve">Alderman Armstrong-Cotter also welcomed the report </w:t>
      </w:r>
      <w:r w:rsidR="00843EF5">
        <w:rPr>
          <w:rFonts w:cs="Arial"/>
          <w:szCs w:val="24"/>
          <w:lang w:eastAsia="en-GB"/>
        </w:rPr>
        <w:t xml:space="preserve">and the evaluation on the work which had been undertaken, adding that the projects remained ongoing with one of the town’s Parklets </w:t>
      </w:r>
      <w:r w:rsidR="00A92B51">
        <w:rPr>
          <w:rFonts w:cs="Arial"/>
          <w:szCs w:val="24"/>
          <w:lang w:eastAsia="en-GB"/>
        </w:rPr>
        <w:t xml:space="preserve">to </w:t>
      </w:r>
      <w:r w:rsidR="003846B8">
        <w:rPr>
          <w:rFonts w:cs="Arial"/>
          <w:szCs w:val="24"/>
          <w:lang w:eastAsia="en-GB"/>
        </w:rPr>
        <w:t xml:space="preserve">possibly </w:t>
      </w:r>
      <w:r w:rsidR="00A92B51">
        <w:rPr>
          <w:rFonts w:cs="Arial"/>
          <w:szCs w:val="24"/>
          <w:lang w:eastAsia="en-GB"/>
        </w:rPr>
        <w:t>be relocated</w:t>
      </w:r>
      <w:r w:rsidR="00843EF5">
        <w:rPr>
          <w:rFonts w:cs="Arial"/>
          <w:szCs w:val="24"/>
          <w:lang w:eastAsia="en-GB"/>
        </w:rPr>
        <w:t xml:space="preserve"> in Newtownards.  </w:t>
      </w:r>
      <w:r w:rsidR="00A92B51">
        <w:rPr>
          <w:rFonts w:cs="Arial"/>
          <w:szCs w:val="24"/>
          <w:lang w:eastAsia="en-GB"/>
        </w:rPr>
        <w:t>As such the projects</w:t>
      </w:r>
      <w:r w:rsidR="00843EF5">
        <w:rPr>
          <w:rFonts w:cs="Arial"/>
          <w:szCs w:val="24"/>
          <w:lang w:eastAsia="en-GB"/>
        </w:rPr>
        <w:t xml:space="preserve"> remained live project</w:t>
      </w:r>
      <w:r w:rsidR="00A92B51">
        <w:rPr>
          <w:rFonts w:cs="Arial"/>
          <w:szCs w:val="24"/>
          <w:lang w:eastAsia="en-GB"/>
        </w:rPr>
        <w:t>s</w:t>
      </w:r>
      <w:r w:rsidR="00843EF5">
        <w:rPr>
          <w:rFonts w:cs="Arial"/>
          <w:szCs w:val="24"/>
          <w:lang w:eastAsia="en-GB"/>
        </w:rPr>
        <w:t xml:space="preserve"> which many people were benefiting from and one which the Council was very much involved in.</w:t>
      </w:r>
      <w:r w:rsidR="002841D5">
        <w:rPr>
          <w:rFonts w:cs="Arial"/>
          <w:szCs w:val="24"/>
          <w:lang w:eastAsia="en-GB"/>
        </w:rPr>
        <w:t xml:space="preserve"> Continuing Alderman Armstrong-Cotter suggested that everyone should remain mindful of how good those investments were and how well used they were now and that there was more potentially to ask for in an attempt </w:t>
      </w:r>
      <w:r w:rsidR="00A92B51">
        <w:rPr>
          <w:rFonts w:cs="Arial"/>
          <w:szCs w:val="24"/>
          <w:lang w:eastAsia="en-GB"/>
        </w:rPr>
        <w:t xml:space="preserve">to attract </w:t>
      </w:r>
      <w:r w:rsidR="002841D5">
        <w:rPr>
          <w:rFonts w:cs="Arial"/>
          <w:szCs w:val="24"/>
          <w:lang w:eastAsia="en-GB"/>
        </w:rPr>
        <w:t xml:space="preserve">more people to come to Newtownards Town Centre in the evenings and market Conway Square for that purpose. </w:t>
      </w:r>
    </w:p>
    <w:p w14:paraId="2512272C" w14:textId="77777777" w:rsidR="002841D5" w:rsidRDefault="002841D5" w:rsidP="003253D3">
      <w:pPr>
        <w:rPr>
          <w:rFonts w:cs="Arial"/>
          <w:szCs w:val="24"/>
          <w:lang w:eastAsia="en-GB"/>
        </w:rPr>
      </w:pPr>
    </w:p>
    <w:p w14:paraId="69E9978E" w14:textId="043A2588" w:rsidR="002841D5" w:rsidRDefault="002841D5" w:rsidP="003253D3">
      <w:pPr>
        <w:rPr>
          <w:rFonts w:cs="Arial"/>
          <w:szCs w:val="24"/>
          <w:lang w:eastAsia="en-GB"/>
        </w:rPr>
      </w:pPr>
      <w:r>
        <w:rPr>
          <w:rFonts w:cs="Arial"/>
          <w:szCs w:val="24"/>
          <w:lang w:eastAsia="en-GB"/>
        </w:rPr>
        <w:t>Concurring with colleagues comments of thanks to officers, Councillor Smart agreed that the projects were fantastic and many of the businesses he had spoken with were very much in agreement.</w:t>
      </w:r>
      <w:r w:rsidR="00B058FC">
        <w:rPr>
          <w:rFonts w:cs="Arial"/>
          <w:szCs w:val="24"/>
          <w:lang w:eastAsia="en-GB"/>
        </w:rPr>
        <w:t xml:space="preserve"> One of the pressures undoubtedly had been the </w:t>
      </w:r>
      <w:r w:rsidR="00A92B51">
        <w:rPr>
          <w:rFonts w:cs="Arial"/>
          <w:szCs w:val="24"/>
          <w:lang w:eastAsia="en-GB"/>
        </w:rPr>
        <w:t>need</w:t>
      </w:r>
      <w:r w:rsidR="00B058FC">
        <w:rPr>
          <w:rFonts w:cs="Arial"/>
          <w:szCs w:val="24"/>
          <w:lang w:eastAsia="en-GB"/>
        </w:rPr>
        <w:t xml:space="preserve"> to put schemes in place quickly once the funds had been made available. Councillor Smart noted that a review of the Masterplans had subsequently taken place since then and the Council appeared to be slightly further ahead than it would have been in subsequent years and as such he asked officers if the Council perhaps was in a an even better position should additional funds become available.</w:t>
      </w:r>
    </w:p>
    <w:p w14:paraId="120EB736" w14:textId="77777777" w:rsidR="00B058FC" w:rsidRDefault="00B058FC" w:rsidP="003253D3">
      <w:pPr>
        <w:rPr>
          <w:rFonts w:cs="Arial"/>
          <w:szCs w:val="24"/>
          <w:lang w:eastAsia="en-GB"/>
        </w:rPr>
      </w:pPr>
    </w:p>
    <w:p w14:paraId="1B185C04" w14:textId="3AFB5D20" w:rsidR="00B058FC" w:rsidRDefault="000D462F" w:rsidP="003253D3">
      <w:pPr>
        <w:rPr>
          <w:rFonts w:cs="Arial"/>
          <w:szCs w:val="24"/>
          <w:lang w:eastAsia="en-GB"/>
        </w:rPr>
      </w:pPr>
      <w:r>
        <w:rPr>
          <w:rFonts w:cs="Arial"/>
          <w:szCs w:val="24"/>
          <w:lang w:eastAsia="en-GB"/>
        </w:rPr>
        <w:t xml:space="preserve">In response the Interim Head of Regeneration </w:t>
      </w:r>
      <w:r w:rsidR="003A296A">
        <w:rPr>
          <w:rFonts w:cs="Arial"/>
          <w:szCs w:val="24"/>
          <w:lang w:eastAsia="en-GB"/>
        </w:rPr>
        <w:t xml:space="preserve">indicated that officers had a suite of projects already worked up and had used the experience of this programme over the past three years. The value of both the CAG and TAGs and their evidence base would also continue to be used going forwards. </w:t>
      </w:r>
    </w:p>
    <w:p w14:paraId="37565796" w14:textId="77777777" w:rsidR="003A296A" w:rsidRDefault="003A296A" w:rsidP="003253D3">
      <w:pPr>
        <w:rPr>
          <w:rFonts w:cs="Arial"/>
          <w:szCs w:val="24"/>
          <w:lang w:eastAsia="en-GB"/>
        </w:rPr>
      </w:pPr>
    </w:p>
    <w:p w14:paraId="4D4FF9DD" w14:textId="53B6AB97" w:rsidR="003A296A" w:rsidRPr="00B72185" w:rsidRDefault="00911CB2" w:rsidP="003253D3">
      <w:pPr>
        <w:rPr>
          <w:rFonts w:cs="Arial"/>
          <w:szCs w:val="24"/>
          <w:lang w:eastAsia="en-GB"/>
        </w:rPr>
      </w:pPr>
      <w:r>
        <w:rPr>
          <w:rFonts w:cs="Arial"/>
          <w:szCs w:val="24"/>
          <w:lang w:eastAsia="en-GB"/>
        </w:rPr>
        <w:t xml:space="preserve">At this stage the Chairman commented that the Covid 19 pandemic demonstrated that the Council could do things quickly if necessary and adapt </w:t>
      </w:r>
      <w:r w:rsidR="00A92B51">
        <w:rPr>
          <w:rFonts w:cs="Arial"/>
          <w:szCs w:val="24"/>
          <w:lang w:eastAsia="en-GB"/>
        </w:rPr>
        <w:t xml:space="preserve">to </w:t>
      </w:r>
      <w:r>
        <w:rPr>
          <w:rFonts w:cs="Arial"/>
          <w:szCs w:val="24"/>
          <w:lang w:eastAsia="en-GB"/>
        </w:rPr>
        <w:t>evolving situations. She thanked officers for their endurance at that time and commended</w:t>
      </w:r>
      <w:r w:rsidR="00A92B51">
        <w:rPr>
          <w:rFonts w:cs="Arial"/>
          <w:szCs w:val="24"/>
          <w:lang w:eastAsia="en-GB"/>
        </w:rPr>
        <w:t xml:space="preserve"> them</w:t>
      </w:r>
      <w:r>
        <w:rPr>
          <w:rFonts w:cs="Arial"/>
          <w:szCs w:val="24"/>
          <w:lang w:eastAsia="en-GB"/>
        </w:rPr>
        <w:t xml:space="preserve"> for the benefits which that had brought to many throughout the Borough. </w:t>
      </w:r>
    </w:p>
    <w:p w14:paraId="420C696E" w14:textId="62E853BD" w:rsidR="00B60653" w:rsidRDefault="00B60653" w:rsidP="00EA7004"/>
    <w:p w14:paraId="6C5907A2" w14:textId="5841F615" w:rsidR="00B60653" w:rsidRPr="008F29CF" w:rsidRDefault="00B60653" w:rsidP="00DD0EB9">
      <w:r w:rsidRPr="00DC6651">
        <w:rPr>
          <w:b/>
          <w:bCs/>
        </w:rPr>
        <w:t xml:space="preserve">AGREED TO RECOMMEND, on the proposal of </w:t>
      </w:r>
      <w:r w:rsidR="00911CB2">
        <w:rPr>
          <w:b/>
          <w:bCs/>
        </w:rPr>
        <w:t>Alderman Adair</w:t>
      </w:r>
      <w:r w:rsidRPr="00DC6651">
        <w:rPr>
          <w:b/>
          <w:bCs/>
        </w:rPr>
        <w:t>,</w:t>
      </w:r>
      <w:r>
        <w:rPr>
          <w:b/>
          <w:bCs/>
        </w:rPr>
        <w:t xml:space="preserve"> </w:t>
      </w:r>
      <w:r w:rsidRPr="00DC6651">
        <w:rPr>
          <w:b/>
          <w:bCs/>
        </w:rPr>
        <w:t xml:space="preserve">seconded by </w:t>
      </w:r>
      <w:r w:rsidR="00911CB2">
        <w:rPr>
          <w:b/>
          <w:bCs/>
        </w:rPr>
        <w:t>Councillor Edmund</w:t>
      </w:r>
      <w:r w:rsidRPr="00DC6651">
        <w:rPr>
          <w:b/>
          <w:bCs/>
        </w:rPr>
        <w:t>, that the recommendation be adopted</w:t>
      </w:r>
      <w:r>
        <w:rPr>
          <w:b/>
          <w:bCs/>
        </w:rPr>
        <w:t>.</w:t>
      </w:r>
    </w:p>
    <w:p w14:paraId="62414058" w14:textId="77777777" w:rsidR="00DC6651" w:rsidRPr="008F29CF" w:rsidRDefault="00DC6651" w:rsidP="00EA7004"/>
    <w:p w14:paraId="570DF251" w14:textId="4820E863" w:rsidR="005F58E5" w:rsidRDefault="00885755" w:rsidP="005E31B4">
      <w:pPr>
        <w:pStyle w:val="Heading1"/>
        <w:spacing w:line="240" w:lineRule="auto"/>
        <w:ind w:left="720" w:hanging="720"/>
        <w:rPr>
          <w:rFonts w:ascii="Arial" w:hAnsi="Arial" w:cs="Arial"/>
          <w:bCs/>
          <w:szCs w:val="28"/>
        </w:rPr>
      </w:pPr>
      <w:r>
        <w:rPr>
          <w:u w:val="none"/>
        </w:rPr>
        <w:t>8</w:t>
      </w:r>
      <w:r w:rsidRPr="00C068E3">
        <w:rPr>
          <w:u w:val="none"/>
        </w:rPr>
        <w:t>.</w:t>
      </w:r>
      <w:r w:rsidRPr="00C068E3">
        <w:rPr>
          <w:u w:val="none"/>
        </w:rPr>
        <w:tab/>
      </w:r>
      <w:r w:rsidR="0085655F">
        <w:rPr>
          <w:rFonts w:ascii="Arial" w:hAnsi="Arial" w:cs="Arial"/>
          <w:bCs/>
          <w:szCs w:val="28"/>
        </w:rPr>
        <w:t>UPDATE ON VILLAGE PLAN ENGAGEMENT PROCESS (FILE</w:t>
      </w:r>
      <w:r w:rsidR="003253D3">
        <w:rPr>
          <w:rFonts w:ascii="Arial" w:hAnsi="Arial" w:cs="Arial"/>
          <w:bCs/>
          <w:szCs w:val="28"/>
        </w:rPr>
        <w:t xml:space="preserve"> </w:t>
      </w:r>
      <w:r w:rsidR="003253D3">
        <w:rPr>
          <w:noProof/>
        </w:rPr>
        <w:t>160135</w:t>
      </w:r>
      <w:r w:rsidR="0085655F">
        <w:rPr>
          <w:rFonts w:ascii="Arial" w:hAnsi="Arial" w:cs="Arial"/>
          <w:bCs/>
          <w:szCs w:val="28"/>
        </w:rPr>
        <w:t>)</w:t>
      </w:r>
    </w:p>
    <w:p w14:paraId="0A3853C9" w14:textId="77777777" w:rsidR="006F1080" w:rsidRDefault="006F1080" w:rsidP="006F1080">
      <w:pPr>
        <w:rPr>
          <w:lang w:eastAsia="en-GB"/>
        </w:rPr>
      </w:pPr>
    </w:p>
    <w:p w14:paraId="78319126" w14:textId="77777777" w:rsidR="006F1080" w:rsidRDefault="006F1080" w:rsidP="006F1080">
      <w:pPr>
        <w:pStyle w:val="ListParagraph"/>
        <w:rPr>
          <w:rFonts w:ascii="Arial" w:hAnsi="Arial" w:cs="Arial"/>
          <w:b/>
          <w:bCs/>
          <w:sz w:val="24"/>
          <w:szCs w:val="24"/>
        </w:rPr>
      </w:pPr>
      <w:r>
        <w:rPr>
          <w:rFonts w:ascii="Arial" w:hAnsi="Arial" w:cs="Arial"/>
          <w:b/>
          <w:bCs/>
          <w:sz w:val="24"/>
          <w:szCs w:val="24"/>
        </w:rPr>
        <w:lastRenderedPageBreak/>
        <w:t>***NOTE CHANGE FOLLOWING COUNCIL MEETING 25 SEPTEMBER 2024***</w:t>
      </w:r>
    </w:p>
    <w:p w14:paraId="581730BA" w14:textId="41D42469" w:rsidR="005E31B4" w:rsidRPr="007E0084" w:rsidRDefault="005E31B4" w:rsidP="00EA7004"/>
    <w:p w14:paraId="1607C935" w14:textId="5A642DDA" w:rsidR="003253D3" w:rsidRPr="00A376D6" w:rsidRDefault="00B60653" w:rsidP="003253D3">
      <w:pPr>
        <w:rPr>
          <w:rFonts w:cs="Arial"/>
          <w:szCs w:val="24"/>
        </w:rPr>
      </w:pPr>
      <w:bookmarkStart w:id="10" w:name="_Hlk157769440"/>
      <w:r w:rsidRPr="00684AC6">
        <w:rPr>
          <w:rFonts w:cs="Arial"/>
          <w:caps/>
          <w:szCs w:val="24"/>
        </w:rPr>
        <w:t>Previously circulated</w:t>
      </w:r>
      <w:r w:rsidRPr="00684AC6">
        <w:rPr>
          <w:rFonts w:cs="Arial"/>
          <w:szCs w:val="24"/>
        </w:rPr>
        <w:t xml:space="preserve">:- Report from the </w:t>
      </w:r>
      <w:r w:rsidR="003253D3">
        <w:rPr>
          <w:rFonts w:cs="Arial"/>
          <w:szCs w:val="24"/>
        </w:rPr>
        <w:t>Director of Place, stating that as m</w:t>
      </w:r>
      <w:r w:rsidR="003253D3" w:rsidRPr="00A376D6">
        <w:rPr>
          <w:rFonts w:cs="Arial"/>
          <w:szCs w:val="24"/>
        </w:rPr>
        <w:t>embers w</w:t>
      </w:r>
      <w:r w:rsidR="003253D3">
        <w:rPr>
          <w:rFonts w:cs="Arial"/>
          <w:szCs w:val="24"/>
        </w:rPr>
        <w:t xml:space="preserve">ould </w:t>
      </w:r>
      <w:r w:rsidR="003253D3" w:rsidRPr="00A376D6">
        <w:rPr>
          <w:rFonts w:cs="Arial"/>
          <w:szCs w:val="24"/>
        </w:rPr>
        <w:t xml:space="preserve">be aware </w:t>
      </w:r>
      <w:r w:rsidR="003253D3">
        <w:rPr>
          <w:rFonts w:cs="Arial"/>
          <w:szCs w:val="24"/>
        </w:rPr>
        <w:t xml:space="preserve">Regeneration </w:t>
      </w:r>
      <w:r w:rsidR="003253D3" w:rsidRPr="00A376D6">
        <w:rPr>
          <w:rFonts w:cs="Arial"/>
          <w:szCs w:val="24"/>
        </w:rPr>
        <w:t>officers ha</w:t>
      </w:r>
      <w:r w:rsidR="003253D3">
        <w:rPr>
          <w:rFonts w:cs="Arial"/>
          <w:szCs w:val="24"/>
        </w:rPr>
        <w:t>d</w:t>
      </w:r>
      <w:r w:rsidR="003253D3" w:rsidRPr="00A376D6">
        <w:rPr>
          <w:rFonts w:cs="Arial"/>
          <w:szCs w:val="24"/>
        </w:rPr>
        <w:t xml:space="preserve"> been tasked </w:t>
      </w:r>
      <w:r w:rsidR="003253D3">
        <w:rPr>
          <w:rFonts w:cs="Arial"/>
          <w:szCs w:val="24"/>
        </w:rPr>
        <w:t>to work with local rural communities to</w:t>
      </w:r>
      <w:r w:rsidR="003253D3" w:rsidRPr="00A376D6">
        <w:rPr>
          <w:rFonts w:cs="Arial"/>
          <w:szCs w:val="24"/>
        </w:rPr>
        <w:t xml:space="preserve"> creat</w:t>
      </w:r>
      <w:r w:rsidR="003253D3">
        <w:rPr>
          <w:rFonts w:cs="Arial"/>
          <w:szCs w:val="24"/>
        </w:rPr>
        <w:t>e</w:t>
      </w:r>
      <w:r w:rsidR="003253D3" w:rsidRPr="00A376D6">
        <w:rPr>
          <w:rFonts w:cs="Arial"/>
          <w:szCs w:val="24"/>
        </w:rPr>
        <w:t xml:space="preserve"> new Village Plans, as the current plans </w:t>
      </w:r>
      <w:r w:rsidR="003253D3">
        <w:rPr>
          <w:rFonts w:cs="Arial"/>
          <w:szCs w:val="24"/>
        </w:rPr>
        <w:t>we</w:t>
      </w:r>
      <w:r w:rsidR="003253D3" w:rsidRPr="00A376D6">
        <w:rPr>
          <w:rFonts w:cs="Arial"/>
          <w:szCs w:val="24"/>
        </w:rPr>
        <w:t>re either nearing expiration or ha</w:t>
      </w:r>
      <w:r w:rsidR="003253D3">
        <w:rPr>
          <w:rFonts w:cs="Arial"/>
          <w:szCs w:val="24"/>
        </w:rPr>
        <w:t>d</w:t>
      </w:r>
      <w:r w:rsidR="003253D3" w:rsidRPr="00A376D6">
        <w:rPr>
          <w:rFonts w:cs="Arial"/>
          <w:szCs w:val="24"/>
        </w:rPr>
        <w:t xml:space="preserve"> expired.</w:t>
      </w:r>
    </w:p>
    <w:p w14:paraId="43BEB2F2" w14:textId="77777777" w:rsidR="003253D3" w:rsidRPr="00A376D6" w:rsidRDefault="003253D3" w:rsidP="003253D3">
      <w:pPr>
        <w:rPr>
          <w:rFonts w:cs="Arial"/>
          <w:szCs w:val="24"/>
        </w:rPr>
      </w:pPr>
    </w:p>
    <w:p w14:paraId="05E3CCB4" w14:textId="77777777" w:rsidR="003253D3" w:rsidRPr="0081162C" w:rsidRDefault="003253D3" w:rsidP="003253D3">
      <w:pPr>
        <w:rPr>
          <w:rFonts w:cs="Arial"/>
          <w:b/>
          <w:bCs/>
          <w:szCs w:val="24"/>
        </w:rPr>
      </w:pPr>
      <w:r w:rsidRPr="0081162C">
        <w:rPr>
          <w:rFonts w:cs="Arial"/>
          <w:b/>
          <w:bCs/>
          <w:szCs w:val="24"/>
        </w:rPr>
        <w:t>Engagement Process</w:t>
      </w:r>
    </w:p>
    <w:p w14:paraId="0F30C041" w14:textId="658D4BB8" w:rsidR="003253D3" w:rsidRDefault="003253D3" w:rsidP="003253D3">
      <w:pPr>
        <w:rPr>
          <w:rFonts w:cs="Arial"/>
          <w:szCs w:val="24"/>
        </w:rPr>
      </w:pPr>
      <w:r w:rsidRPr="00A376D6">
        <w:rPr>
          <w:rFonts w:cs="Arial"/>
          <w:szCs w:val="24"/>
        </w:rPr>
        <w:t>The development of the new Village Plans involve</w:t>
      </w:r>
      <w:r>
        <w:rPr>
          <w:rFonts w:cs="Arial"/>
          <w:szCs w:val="24"/>
        </w:rPr>
        <w:t>d</w:t>
      </w:r>
      <w:r w:rsidRPr="00A376D6">
        <w:rPr>
          <w:rFonts w:cs="Arial"/>
          <w:szCs w:val="24"/>
        </w:rPr>
        <w:t xml:space="preserve"> a comprehensive engagement process which began in May 2024 and </w:t>
      </w:r>
      <w:r>
        <w:rPr>
          <w:rFonts w:cs="Arial"/>
          <w:szCs w:val="24"/>
        </w:rPr>
        <w:t>wa</w:t>
      </w:r>
      <w:r w:rsidRPr="00A376D6">
        <w:rPr>
          <w:rFonts w:cs="Arial"/>
          <w:szCs w:val="24"/>
        </w:rPr>
        <w:t>s scheduled to conclude at the end of September</w:t>
      </w:r>
      <w:r>
        <w:rPr>
          <w:rFonts w:cs="Arial"/>
          <w:szCs w:val="24"/>
        </w:rPr>
        <w:t xml:space="preserve"> 2024</w:t>
      </w:r>
      <w:r w:rsidRPr="00A376D6">
        <w:rPr>
          <w:rFonts w:cs="Arial"/>
          <w:szCs w:val="24"/>
        </w:rPr>
        <w:t>.</w:t>
      </w:r>
    </w:p>
    <w:p w14:paraId="5C4C2D31" w14:textId="77777777" w:rsidR="003253D3" w:rsidRPr="00A376D6" w:rsidRDefault="003253D3" w:rsidP="003253D3">
      <w:pPr>
        <w:rPr>
          <w:rFonts w:cs="Arial"/>
          <w:szCs w:val="24"/>
        </w:rPr>
      </w:pPr>
    </w:p>
    <w:p w14:paraId="716E97C0" w14:textId="78350B22" w:rsidR="003253D3" w:rsidRDefault="003253D3" w:rsidP="003253D3">
      <w:pPr>
        <w:rPr>
          <w:rFonts w:cs="Arial"/>
          <w:szCs w:val="24"/>
        </w:rPr>
      </w:pPr>
      <w:r w:rsidRPr="00A376D6">
        <w:rPr>
          <w:rFonts w:cs="Arial"/>
          <w:szCs w:val="24"/>
        </w:rPr>
        <w:t xml:space="preserve">The Village Plan engagement process </w:t>
      </w:r>
      <w:r>
        <w:rPr>
          <w:rFonts w:cs="Arial"/>
          <w:szCs w:val="24"/>
        </w:rPr>
        <w:t>wa</w:t>
      </w:r>
      <w:r w:rsidRPr="00A376D6">
        <w:rPr>
          <w:rFonts w:cs="Arial"/>
          <w:szCs w:val="24"/>
        </w:rPr>
        <w:t>s designed to gather a diverse range of input through various methods, including public workshops, involvement of community groups and local schools, engagement at public events and activity groups, conducting on-street surveys and offering an online survey. This multifaceted approach ensure</w:t>
      </w:r>
      <w:r>
        <w:rPr>
          <w:rFonts w:cs="Arial"/>
          <w:szCs w:val="24"/>
        </w:rPr>
        <w:t>d</w:t>
      </w:r>
      <w:r w:rsidRPr="00A376D6">
        <w:rPr>
          <w:rFonts w:cs="Arial"/>
          <w:szCs w:val="24"/>
        </w:rPr>
        <w:t xml:space="preserve"> that all community members </w:t>
      </w:r>
      <w:r>
        <w:rPr>
          <w:rFonts w:cs="Arial"/>
          <w:szCs w:val="24"/>
        </w:rPr>
        <w:t>were provided with an opportunity</w:t>
      </w:r>
      <w:r w:rsidRPr="00A376D6">
        <w:rPr>
          <w:rFonts w:cs="Arial"/>
          <w:szCs w:val="24"/>
        </w:rPr>
        <w:t xml:space="preserve"> to share their views and contribute to the development of the</w:t>
      </w:r>
      <w:r>
        <w:rPr>
          <w:rFonts w:cs="Arial"/>
          <w:szCs w:val="24"/>
        </w:rPr>
        <w:t>ir</w:t>
      </w:r>
      <w:r w:rsidRPr="00A376D6">
        <w:rPr>
          <w:rFonts w:cs="Arial"/>
          <w:szCs w:val="24"/>
        </w:rPr>
        <w:t xml:space="preserve"> Village Plans.</w:t>
      </w:r>
    </w:p>
    <w:p w14:paraId="3AC0909E" w14:textId="77777777" w:rsidR="003253D3" w:rsidRDefault="003253D3" w:rsidP="003253D3">
      <w:pPr>
        <w:rPr>
          <w:rFonts w:cs="Arial"/>
          <w:szCs w:val="24"/>
        </w:rPr>
      </w:pPr>
    </w:p>
    <w:p w14:paraId="0878DE96" w14:textId="77777777" w:rsidR="003253D3" w:rsidRPr="0020521B" w:rsidRDefault="003253D3" w:rsidP="003253D3">
      <w:pPr>
        <w:rPr>
          <w:rFonts w:cs="Arial"/>
          <w:b/>
          <w:bCs/>
          <w:szCs w:val="24"/>
        </w:rPr>
      </w:pPr>
      <w:r w:rsidRPr="0020521B">
        <w:rPr>
          <w:rFonts w:cs="Arial"/>
          <w:b/>
          <w:bCs/>
          <w:szCs w:val="24"/>
        </w:rPr>
        <w:t>Local School Engagement</w:t>
      </w:r>
    </w:p>
    <w:p w14:paraId="1FFFC429" w14:textId="77777777" w:rsidR="003253D3" w:rsidRDefault="003253D3" w:rsidP="003253D3">
      <w:pPr>
        <w:rPr>
          <w:rFonts w:cs="Arial"/>
          <w:szCs w:val="24"/>
        </w:rPr>
      </w:pPr>
      <w:r>
        <w:rPr>
          <w:rFonts w:cs="Arial"/>
          <w:szCs w:val="24"/>
        </w:rPr>
        <w:t>Officers visited local schools within the villages to conduct interactive workshops with a drawing competition aimed at engaging the young people. This initiative not only encouraged creativity among students but provided them with a platform to express their ideas and contribute to the Village Plan, fostering a sense of ownership and involvement in their development.</w:t>
      </w:r>
    </w:p>
    <w:p w14:paraId="32151E0E" w14:textId="77777777" w:rsidR="003253D3" w:rsidRDefault="003253D3" w:rsidP="003253D3">
      <w:pPr>
        <w:rPr>
          <w:rFonts w:cs="Arial"/>
          <w:szCs w:val="24"/>
        </w:rPr>
      </w:pPr>
    </w:p>
    <w:p w14:paraId="6F2ECBA9" w14:textId="77777777" w:rsidR="003253D3" w:rsidRDefault="003253D3" w:rsidP="003253D3">
      <w:pPr>
        <w:rPr>
          <w:rFonts w:cs="Arial"/>
          <w:szCs w:val="24"/>
        </w:rPr>
      </w:pPr>
      <w:r>
        <w:rPr>
          <w:rFonts w:cs="Arial"/>
          <w:szCs w:val="24"/>
        </w:rPr>
        <w:t>An age-friendly survey was created to enable the pupils to share their views, opinions and ideas for the future of their village. A total of 321 surveys were completed.</w:t>
      </w:r>
    </w:p>
    <w:p w14:paraId="714804A8" w14:textId="77777777" w:rsidR="003253D3" w:rsidRDefault="003253D3" w:rsidP="003253D3">
      <w:pPr>
        <w:rPr>
          <w:rFonts w:cs="Arial"/>
          <w:szCs w:val="24"/>
        </w:rPr>
      </w:pPr>
    </w:p>
    <w:p w14:paraId="72E7A161" w14:textId="714DE304" w:rsidR="003253D3" w:rsidRDefault="003253D3" w:rsidP="003253D3">
      <w:pPr>
        <w:rPr>
          <w:rFonts w:cs="Arial"/>
          <w:szCs w:val="24"/>
        </w:rPr>
      </w:pPr>
      <w:r>
        <w:rPr>
          <w:rFonts w:cs="Arial"/>
          <w:szCs w:val="24"/>
        </w:rPr>
        <w:t>The Mayor, Councillor Alistair Cathcart,</w:t>
      </w:r>
      <w:r w:rsidRPr="00352079">
        <w:rPr>
          <w:rFonts w:cs="Arial"/>
          <w:szCs w:val="24"/>
        </w:rPr>
        <w:t xml:space="preserve"> </w:t>
      </w:r>
      <w:r>
        <w:rPr>
          <w:rFonts w:cs="Arial"/>
          <w:szCs w:val="24"/>
        </w:rPr>
        <w:t>also hosted an Awards Event held in the City Hall, on the evening of Tuesday 25 June 2024 for the winners of the drawing competition and their families and teachers. Each winner was presented with a certificate and prize. The winning drawings would feature in the new Village Plans and all the ideas submitted by the pupils will be reviewed as part of the Village Plan process.</w:t>
      </w:r>
    </w:p>
    <w:p w14:paraId="3B270C49" w14:textId="77777777" w:rsidR="003253D3" w:rsidRPr="00A376D6" w:rsidRDefault="003253D3" w:rsidP="003253D3">
      <w:pPr>
        <w:rPr>
          <w:rFonts w:cs="Arial"/>
          <w:szCs w:val="24"/>
        </w:rPr>
      </w:pPr>
    </w:p>
    <w:p w14:paraId="640F24B5" w14:textId="77777777" w:rsidR="003253D3" w:rsidRPr="0020521B" w:rsidRDefault="003253D3" w:rsidP="003253D3">
      <w:pPr>
        <w:rPr>
          <w:rFonts w:cs="Arial"/>
          <w:b/>
          <w:bCs/>
          <w:szCs w:val="24"/>
        </w:rPr>
      </w:pPr>
      <w:r w:rsidRPr="0020521B">
        <w:rPr>
          <w:rFonts w:cs="Arial"/>
          <w:b/>
          <w:bCs/>
          <w:szCs w:val="24"/>
        </w:rPr>
        <w:t>Public Workshops</w:t>
      </w:r>
    </w:p>
    <w:p w14:paraId="34002BF1" w14:textId="77777777" w:rsidR="003253D3" w:rsidRDefault="003253D3" w:rsidP="003253D3">
      <w:pPr>
        <w:rPr>
          <w:rFonts w:cs="Arial"/>
          <w:szCs w:val="24"/>
        </w:rPr>
      </w:pPr>
      <w:r>
        <w:rPr>
          <w:rFonts w:cs="Arial"/>
          <w:szCs w:val="24"/>
        </w:rPr>
        <w:t xml:space="preserve">Public engagement workshops were arranged for each village as an opportunity for residents and community members to voice their ideas, discuss their concerns, and make suggestions for improvement (short-medium-long term). </w:t>
      </w:r>
    </w:p>
    <w:p w14:paraId="05A27D84" w14:textId="77777777" w:rsidR="003253D3" w:rsidRDefault="003253D3" w:rsidP="003253D3">
      <w:pPr>
        <w:rPr>
          <w:rFonts w:cs="Arial"/>
          <w:szCs w:val="24"/>
        </w:rPr>
      </w:pPr>
    </w:p>
    <w:p w14:paraId="45B5F6F0" w14:textId="33423BD5" w:rsidR="003253D3" w:rsidRDefault="003253D3" w:rsidP="003253D3">
      <w:pPr>
        <w:rPr>
          <w:rFonts w:cs="Arial"/>
          <w:szCs w:val="24"/>
        </w:rPr>
      </w:pPr>
      <w:r>
        <w:rPr>
          <w:rFonts w:cs="Arial"/>
          <w:szCs w:val="24"/>
        </w:rPr>
        <w:t>Despite the varying attendance numbers at the workshops, they had been vital in gathering local insights and opinions, ensuring the community voice was heard and considered in shaping the plans.</w:t>
      </w:r>
    </w:p>
    <w:p w14:paraId="70CF21B0" w14:textId="77777777" w:rsidR="003253D3" w:rsidRDefault="003253D3" w:rsidP="003253D3">
      <w:pPr>
        <w:rPr>
          <w:rFonts w:cs="Arial"/>
          <w:szCs w:val="24"/>
        </w:rPr>
      </w:pPr>
    </w:p>
    <w:p w14:paraId="566140A8" w14:textId="6BFA44FF" w:rsidR="0066382B" w:rsidRDefault="003253D3" w:rsidP="003253D3">
      <w:pPr>
        <w:rPr>
          <w:rFonts w:cs="Arial"/>
          <w:szCs w:val="24"/>
        </w:rPr>
      </w:pPr>
      <w:r w:rsidRPr="00A376D6">
        <w:rPr>
          <w:rFonts w:cs="Arial"/>
          <w:szCs w:val="24"/>
        </w:rPr>
        <w:lastRenderedPageBreak/>
        <w:t>At the time of this report the following public engagement workshops ha</w:t>
      </w:r>
      <w:r>
        <w:rPr>
          <w:rFonts w:cs="Arial"/>
          <w:szCs w:val="24"/>
        </w:rPr>
        <w:t>d been conducted:</w:t>
      </w:r>
    </w:p>
    <w:p w14:paraId="6A7C03D4" w14:textId="77777777" w:rsidR="003253D3" w:rsidRPr="00A376D6" w:rsidRDefault="003253D3" w:rsidP="003253D3">
      <w:pPr>
        <w:rPr>
          <w:rFonts w:cs="Arial"/>
          <w:szCs w:val="24"/>
        </w:rPr>
      </w:pPr>
    </w:p>
    <w:tbl>
      <w:tblPr>
        <w:tblStyle w:val="TableGrid"/>
        <w:tblW w:w="0" w:type="auto"/>
        <w:tblLook w:val="04A0" w:firstRow="1" w:lastRow="0" w:firstColumn="1" w:lastColumn="0" w:noHBand="0" w:noVBand="1"/>
      </w:tblPr>
      <w:tblGrid>
        <w:gridCol w:w="1790"/>
        <w:gridCol w:w="2926"/>
        <w:gridCol w:w="2923"/>
        <w:gridCol w:w="1377"/>
      </w:tblGrid>
      <w:tr w:rsidR="003253D3" w:rsidRPr="00A376D6" w14:paraId="7C0BF5AA" w14:textId="77777777" w:rsidTr="005C13EC">
        <w:tc>
          <w:tcPr>
            <w:tcW w:w="1696" w:type="dxa"/>
          </w:tcPr>
          <w:p w14:paraId="32ABDAA5" w14:textId="77777777" w:rsidR="003253D3" w:rsidRPr="00CB6A7E" w:rsidRDefault="003253D3" w:rsidP="005C13EC">
            <w:pPr>
              <w:rPr>
                <w:rFonts w:cs="Arial"/>
                <w:b/>
                <w:bCs/>
                <w:szCs w:val="24"/>
              </w:rPr>
            </w:pPr>
            <w:r w:rsidRPr="00CB6A7E">
              <w:rPr>
                <w:rFonts w:cs="Arial"/>
                <w:b/>
                <w:bCs/>
                <w:szCs w:val="24"/>
              </w:rPr>
              <w:t xml:space="preserve">Village </w:t>
            </w:r>
          </w:p>
        </w:tc>
        <w:tc>
          <w:tcPr>
            <w:tcW w:w="3119" w:type="dxa"/>
          </w:tcPr>
          <w:p w14:paraId="05EFC4BC" w14:textId="77777777" w:rsidR="003253D3" w:rsidRPr="00CB6A7E" w:rsidRDefault="003253D3" w:rsidP="005C13EC">
            <w:pPr>
              <w:rPr>
                <w:rFonts w:cs="Arial"/>
                <w:b/>
                <w:bCs/>
                <w:szCs w:val="24"/>
              </w:rPr>
            </w:pPr>
            <w:r w:rsidRPr="00CB6A7E">
              <w:rPr>
                <w:rFonts w:cs="Arial"/>
                <w:b/>
                <w:bCs/>
                <w:szCs w:val="24"/>
              </w:rPr>
              <w:t>Date &amp; Time</w:t>
            </w:r>
          </w:p>
        </w:tc>
        <w:tc>
          <w:tcPr>
            <w:tcW w:w="3074" w:type="dxa"/>
          </w:tcPr>
          <w:p w14:paraId="5A5B1D23" w14:textId="77777777" w:rsidR="003253D3" w:rsidRPr="00CB6A7E" w:rsidRDefault="003253D3" w:rsidP="005C13EC">
            <w:pPr>
              <w:rPr>
                <w:rFonts w:cs="Arial"/>
                <w:b/>
                <w:bCs/>
                <w:szCs w:val="24"/>
              </w:rPr>
            </w:pPr>
            <w:r w:rsidRPr="00CB6A7E">
              <w:rPr>
                <w:rFonts w:cs="Arial"/>
                <w:b/>
                <w:bCs/>
                <w:szCs w:val="24"/>
              </w:rPr>
              <w:t>Location</w:t>
            </w:r>
          </w:p>
        </w:tc>
        <w:tc>
          <w:tcPr>
            <w:tcW w:w="1127" w:type="dxa"/>
          </w:tcPr>
          <w:p w14:paraId="7479B46F" w14:textId="77777777" w:rsidR="003253D3" w:rsidRPr="00CB6A7E" w:rsidRDefault="003253D3" w:rsidP="005C13EC">
            <w:pPr>
              <w:rPr>
                <w:rFonts w:cs="Arial"/>
                <w:b/>
                <w:bCs/>
                <w:szCs w:val="24"/>
              </w:rPr>
            </w:pPr>
            <w:r w:rsidRPr="00CB6A7E">
              <w:rPr>
                <w:rFonts w:cs="Arial"/>
                <w:b/>
                <w:bCs/>
                <w:szCs w:val="24"/>
              </w:rPr>
              <w:t>No of Attendees</w:t>
            </w:r>
          </w:p>
        </w:tc>
      </w:tr>
      <w:tr w:rsidR="003253D3" w:rsidRPr="00A376D6" w14:paraId="73ED260F" w14:textId="77777777" w:rsidTr="005C13EC">
        <w:tc>
          <w:tcPr>
            <w:tcW w:w="1696" w:type="dxa"/>
          </w:tcPr>
          <w:p w14:paraId="71DC77F6" w14:textId="77777777" w:rsidR="003253D3" w:rsidRPr="00A376D6" w:rsidRDefault="003253D3" w:rsidP="005C13EC">
            <w:pPr>
              <w:rPr>
                <w:rFonts w:cs="Arial"/>
                <w:szCs w:val="24"/>
              </w:rPr>
            </w:pPr>
            <w:r w:rsidRPr="00A376D6">
              <w:rPr>
                <w:rFonts w:cs="Arial"/>
                <w:szCs w:val="24"/>
              </w:rPr>
              <w:t>Ballyhalbert</w:t>
            </w:r>
          </w:p>
        </w:tc>
        <w:tc>
          <w:tcPr>
            <w:tcW w:w="3119" w:type="dxa"/>
          </w:tcPr>
          <w:p w14:paraId="31F3064A" w14:textId="77777777" w:rsidR="003253D3" w:rsidRDefault="003253D3" w:rsidP="005C13EC">
            <w:pPr>
              <w:rPr>
                <w:rFonts w:cs="Arial"/>
                <w:szCs w:val="24"/>
              </w:rPr>
            </w:pPr>
            <w:r w:rsidRPr="003C684A">
              <w:rPr>
                <w:rFonts w:cs="Arial"/>
                <w:szCs w:val="24"/>
              </w:rPr>
              <w:t>Wednesday 05 June 4pm-6pm</w:t>
            </w:r>
          </w:p>
          <w:p w14:paraId="53450A57" w14:textId="77777777" w:rsidR="003253D3" w:rsidRPr="00A376D6" w:rsidRDefault="003253D3" w:rsidP="005C13EC">
            <w:pPr>
              <w:rPr>
                <w:rFonts w:cs="Arial"/>
                <w:szCs w:val="24"/>
              </w:rPr>
            </w:pPr>
          </w:p>
        </w:tc>
        <w:tc>
          <w:tcPr>
            <w:tcW w:w="3074" w:type="dxa"/>
          </w:tcPr>
          <w:p w14:paraId="1AAA940F" w14:textId="77777777" w:rsidR="003253D3" w:rsidRPr="00A376D6" w:rsidRDefault="003253D3" w:rsidP="005C13EC">
            <w:pPr>
              <w:rPr>
                <w:rFonts w:cs="Arial"/>
                <w:szCs w:val="24"/>
              </w:rPr>
            </w:pPr>
            <w:r w:rsidRPr="003C684A">
              <w:rPr>
                <w:rFonts w:cs="Arial"/>
                <w:szCs w:val="24"/>
              </w:rPr>
              <w:t>Talbot House  </w:t>
            </w:r>
          </w:p>
        </w:tc>
        <w:tc>
          <w:tcPr>
            <w:tcW w:w="1127" w:type="dxa"/>
          </w:tcPr>
          <w:p w14:paraId="1CFEBEDF" w14:textId="77777777" w:rsidR="003253D3" w:rsidRPr="00A376D6" w:rsidRDefault="003253D3" w:rsidP="005C13EC">
            <w:pPr>
              <w:rPr>
                <w:rFonts w:cs="Arial"/>
                <w:szCs w:val="24"/>
              </w:rPr>
            </w:pPr>
            <w:r>
              <w:rPr>
                <w:rFonts w:cs="Arial"/>
                <w:szCs w:val="24"/>
              </w:rPr>
              <w:t>14</w:t>
            </w:r>
          </w:p>
        </w:tc>
      </w:tr>
      <w:tr w:rsidR="003253D3" w:rsidRPr="00A376D6" w14:paraId="5F331344" w14:textId="77777777" w:rsidTr="005C13EC">
        <w:tc>
          <w:tcPr>
            <w:tcW w:w="1696" w:type="dxa"/>
          </w:tcPr>
          <w:p w14:paraId="6BD9FE5D" w14:textId="77777777" w:rsidR="003253D3" w:rsidRPr="00A376D6" w:rsidRDefault="003253D3" w:rsidP="005C13EC">
            <w:pPr>
              <w:rPr>
                <w:rFonts w:cs="Arial"/>
                <w:szCs w:val="24"/>
              </w:rPr>
            </w:pPr>
            <w:r w:rsidRPr="00A376D6">
              <w:rPr>
                <w:rFonts w:cs="Arial"/>
                <w:szCs w:val="24"/>
              </w:rPr>
              <w:t>Ballywalter</w:t>
            </w:r>
          </w:p>
        </w:tc>
        <w:tc>
          <w:tcPr>
            <w:tcW w:w="3119" w:type="dxa"/>
          </w:tcPr>
          <w:p w14:paraId="25002BCD" w14:textId="77777777" w:rsidR="003253D3" w:rsidRDefault="003253D3" w:rsidP="005C13EC">
            <w:pPr>
              <w:rPr>
                <w:rFonts w:cs="Arial"/>
                <w:szCs w:val="24"/>
              </w:rPr>
            </w:pPr>
            <w:r w:rsidRPr="00A376D6">
              <w:rPr>
                <w:rFonts w:cs="Arial"/>
                <w:szCs w:val="24"/>
              </w:rPr>
              <w:t>Monday 10 June 4-6pm</w:t>
            </w:r>
          </w:p>
          <w:p w14:paraId="129D0E40" w14:textId="77777777" w:rsidR="003253D3" w:rsidRPr="00A376D6" w:rsidRDefault="003253D3" w:rsidP="005C13EC">
            <w:pPr>
              <w:rPr>
                <w:rFonts w:cs="Arial"/>
                <w:szCs w:val="24"/>
              </w:rPr>
            </w:pPr>
          </w:p>
        </w:tc>
        <w:tc>
          <w:tcPr>
            <w:tcW w:w="3074" w:type="dxa"/>
          </w:tcPr>
          <w:p w14:paraId="2E385843" w14:textId="77777777" w:rsidR="003253D3" w:rsidRPr="00A376D6" w:rsidRDefault="003253D3" w:rsidP="005C13EC">
            <w:pPr>
              <w:rPr>
                <w:rFonts w:cs="Arial"/>
                <w:szCs w:val="24"/>
              </w:rPr>
            </w:pPr>
            <w:r w:rsidRPr="00A376D6">
              <w:rPr>
                <w:rFonts w:cs="Arial"/>
                <w:szCs w:val="24"/>
              </w:rPr>
              <w:t>Village Hall</w:t>
            </w:r>
          </w:p>
        </w:tc>
        <w:tc>
          <w:tcPr>
            <w:tcW w:w="1127" w:type="dxa"/>
          </w:tcPr>
          <w:p w14:paraId="429EBFDB" w14:textId="77777777" w:rsidR="003253D3" w:rsidRPr="00A376D6" w:rsidRDefault="003253D3" w:rsidP="005C13EC">
            <w:pPr>
              <w:rPr>
                <w:rFonts w:cs="Arial"/>
                <w:szCs w:val="24"/>
              </w:rPr>
            </w:pPr>
            <w:r>
              <w:rPr>
                <w:rFonts w:cs="Arial"/>
                <w:szCs w:val="24"/>
              </w:rPr>
              <w:t>6</w:t>
            </w:r>
          </w:p>
        </w:tc>
      </w:tr>
      <w:tr w:rsidR="003253D3" w:rsidRPr="00A376D6" w14:paraId="7A37928A" w14:textId="77777777" w:rsidTr="005C13EC">
        <w:tc>
          <w:tcPr>
            <w:tcW w:w="1696" w:type="dxa"/>
          </w:tcPr>
          <w:p w14:paraId="45770852" w14:textId="77777777" w:rsidR="003253D3" w:rsidRPr="00A376D6" w:rsidRDefault="003253D3" w:rsidP="005C13EC">
            <w:pPr>
              <w:rPr>
                <w:rFonts w:cs="Arial"/>
                <w:szCs w:val="24"/>
              </w:rPr>
            </w:pPr>
            <w:r w:rsidRPr="003C684A">
              <w:rPr>
                <w:rFonts w:cs="Arial"/>
                <w:szCs w:val="24"/>
              </w:rPr>
              <w:t>Carrowdore</w:t>
            </w:r>
          </w:p>
        </w:tc>
        <w:tc>
          <w:tcPr>
            <w:tcW w:w="3119" w:type="dxa"/>
          </w:tcPr>
          <w:p w14:paraId="02870BDB" w14:textId="77777777" w:rsidR="003253D3" w:rsidRPr="00A376D6" w:rsidRDefault="003253D3" w:rsidP="005C13EC">
            <w:pPr>
              <w:rPr>
                <w:rFonts w:cs="Arial"/>
                <w:szCs w:val="24"/>
              </w:rPr>
            </w:pPr>
            <w:r w:rsidRPr="003C684A">
              <w:rPr>
                <w:rFonts w:cs="Arial"/>
                <w:szCs w:val="24"/>
              </w:rPr>
              <w:t>Wednesday 12 June 4-6pm</w:t>
            </w:r>
          </w:p>
        </w:tc>
        <w:tc>
          <w:tcPr>
            <w:tcW w:w="3074" w:type="dxa"/>
          </w:tcPr>
          <w:p w14:paraId="11DE90C6" w14:textId="77777777" w:rsidR="003253D3" w:rsidRPr="00A376D6" w:rsidRDefault="003253D3" w:rsidP="005C13EC">
            <w:pPr>
              <w:rPr>
                <w:rFonts w:cs="Arial"/>
                <w:szCs w:val="24"/>
              </w:rPr>
            </w:pPr>
            <w:r w:rsidRPr="003C684A">
              <w:rPr>
                <w:rFonts w:cs="Arial"/>
                <w:szCs w:val="24"/>
              </w:rPr>
              <w:t>Carrowdore Community Centre </w:t>
            </w:r>
          </w:p>
          <w:p w14:paraId="2264C8F6" w14:textId="77777777" w:rsidR="003253D3" w:rsidRPr="00A376D6" w:rsidRDefault="003253D3" w:rsidP="005C13EC">
            <w:pPr>
              <w:rPr>
                <w:rFonts w:cs="Arial"/>
                <w:szCs w:val="24"/>
              </w:rPr>
            </w:pPr>
          </w:p>
        </w:tc>
        <w:tc>
          <w:tcPr>
            <w:tcW w:w="1127" w:type="dxa"/>
          </w:tcPr>
          <w:p w14:paraId="0F7E455C" w14:textId="77777777" w:rsidR="003253D3" w:rsidRPr="00A376D6" w:rsidRDefault="003253D3" w:rsidP="005C13EC">
            <w:pPr>
              <w:rPr>
                <w:rFonts w:cs="Arial"/>
                <w:szCs w:val="24"/>
              </w:rPr>
            </w:pPr>
            <w:r>
              <w:rPr>
                <w:rFonts w:cs="Arial"/>
                <w:szCs w:val="24"/>
              </w:rPr>
              <w:t>4</w:t>
            </w:r>
          </w:p>
        </w:tc>
      </w:tr>
      <w:tr w:rsidR="003253D3" w:rsidRPr="00A376D6" w14:paraId="0E0F4D49" w14:textId="77777777" w:rsidTr="005C13EC">
        <w:tc>
          <w:tcPr>
            <w:tcW w:w="1696" w:type="dxa"/>
          </w:tcPr>
          <w:p w14:paraId="40FDBA35" w14:textId="77777777" w:rsidR="003253D3" w:rsidRDefault="003253D3" w:rsidP="005C13EC">
            <w:pPr>
              <w:rPr>
                <w:rFonts w:cs="Arial"/>
                <w:szCs w:val="24"/>
              </w:rPr>
            </w:pPr>
            <w:r w:rsidRPr="003C684A">
              <w:rPr>
                <w:rFonts w:cs="Arial"/>
                <w:szCs w:val="24"/>
              </w:rPr>
              <w:t>Helens Bay &amp; Crawfordsburn</w:t>
            </w:r>
          </w:p>
          <w:p w14:paraId="60DD69AE" w14:textId="77777777" w:rsidR="003253D3" w:rsidRPr="00A376D6" w:rsidRDefault="003253D3" w:rsidP="005C13EC">
            <w:pPr>
              <w:rPr>
                <w:rFonts w:cs="Arial"/>
                <w:szCs w:val="24"/>
              </w:rPr>
            </w:pPr>
          </w:p>
        </w:tc>
        <w:tc>
          <w:tcPr>
            <w:tcW w:w="3119" w:type="dxa"/>
          </w:tcPr>
          <w:p w14:paraId="292C1DAA" w14:textId="77777777" w:rsidR="003253D3" w:rsidRPr="00A376D6" w:rsidRDefault="003253D3" w:rsidP="005C13EC">
            <w:pPr>
              <w:rPr>
                <w:rFonts w:cs="Arial"/>
                <w:szCs w:val="24"/>
              </w:rPr>
            </w:pPr>
            <w:r w:rsidRPr="003C684A">
              <w:rPr>
                <w:rFonts w:cs="Arial"/>
                <w:szCs w:val="24"/>
              </w:rPr>
              <w:t>Tuesday 18 June 4-6pm</w:t>
            </w:r>
          </w:p>
        </w:tc>
        <w:tc>
          <w:tcPr>
            <w:tcW w:w="3074" w:type="dxa"/>
          </w:tcPr>
          <w:p w14:paraId="1C7ADA5A" w14:textId="77777777" w:rsidR="003253D3" w:rsidRPr="00A376D6" w:rsidRDefault="003253D3" w:rsidP="005C13EC">
            <w:pPr>
              <w:rPr>
                <w:rFonts w:cs="Arial"/>
                <w:szCs w:val="24"/>
              </w:rPr>
            </w:pPr>
            <w:r w:rsidRPr="003C684A">
              <w:rPr>
                <w:rFonts w:cs="Arial"/>
                <w:szCs w:val="24"/>
              </w:rPr>
              <w:t>Crawfordsburn Primary School </w:t>
            </w:r>
          </w:p>
        </w:tc>
        <w:tc>
          <w:tcPr>
            <w:tcW w:w="1127" w:type="dxa"/>
          </w:tcPr>
          <w:p w14:paraId="30176F23" w14:textId="77777777" w:rsidR="003253D3" w:rsidRPr="00A376D6" w:rsidRDefault="003253D3" w:rsidP="005C13EC">
            <w:pPr>
              <w:rPr>
                <w:rFonts w:cs="Arial"/>
                <w:szCs w:val="24"/>
              </w:rPr>
            </w:pPr>
            <w:r w:rsidRPr="00A376D6">
              <w:rPr>
                <w:rFonts w:cs="Arial"/>
                <w:szCs w:val="24"/>
              </w:rPr>
              <w:t>5</w:t>
            </w:r>
          </w:p>
        </w:tc>
      </w:tr>
      <w:tr w:rsidR="003253D3" w:rsidRPr="00A376D6" w14:paraId="620AFAEA" w14:textId="77777777" w:rsidTr="005C13EC">
        <w:tc>
          <w:tcPr>
            <w:tcW w:w="1696" w:type="dxa"/>
          </w:tcPr>
          <w:p w14:paraId="7C14AC81" w14:textId="77777777" w:rsidR="003253D3" w:rsidRDefault="003253D3" w:rsidP="005C13EC">
            <w:pPr>
              <w:rPr>
                <w:rFonts w:cs="Arial"/>
                <w:szCs w:val="24"/>
              </w:rPr>
            </w:pPr>
            <w:r w:rsidRPr="003C684A">
              <w:rPr>
                <w:rFonts w:cs="Arial"/>
                <w:szCs w:val="24"/>
              </w:rPr>
              <w:t>Kircubbin</w:t>
            </w:r>
          </w:p>
          <w:p w14:paraId="402AB98A" w14:textId="77777777" w:rsidR="003253D3" w:rsidRPr="00A376D6" w:rsidRDefault="003253D3" w:rsidP="005C13EC">
            <w:pPr>
              <w:rPr>
                <w:rFonts w:cs="Arial"/>
                <w:szCs w:val="24"/>
              </w:rPr>
            </w:pPr>
          </w:p>
        </w:tc>
        <w:tc>
          <w:tcPr>
            <w:tcW w:w="3119" w:type="dxa"/>
          </w:tcPr>
          <w:p w14:paraId="421CB388" w14:textId="77777777" w:rsidR="003253D3" w:rsidRPr="00A376D6" w:rsidRDefault="003253D3" w:rsidP="005C13EC">
            <w:pPr>
              <w:rPr>
                <w:rFonts w:cs="Arial"/>
                <w:szCs w:val="24"/>
              </w:rPr>
            </w:pPr>
            <w:r w:rsidRPr="003C684A">
              <w:rPr>
                <w:rFonts w:cs="Arial"/>
                <w:szCs w:val="24"/>
              </w:rPr>
              <w:t>Tuesday 18 June 4-6pm</w:t>
            </w:r>
          </w:p>
        </w:tc>
        <w:tc>
          <w:tcPr>
            <w:tcW w:w="3074" w:type="dxa"/>
          </w:tcPr>
          <w:p w14:paraId="62203E6C" w14:textId="77777777" w:rsidR="003253D3" w:rsidRPr="00A376D6" w:rsidRDefault="003253D3" w:rsidP="005C13EC">
            <w:pPr>
              <w:rPr>
                <w:rFonts w:cs="Arial"/>
                <w:szCs w:val="24"/>
              </w:rPr>
            </w:pPr>
            <w:r w:rsidRPr="003C684A">
              <w:rPr>
                <w:rFonts w:cs="Arial"/>
                <w:szCs w:val="24"/>
              </w:rPr>
              <w:t>Kircubbin Community Centre </w:t>
            </w:r>
          </w:p>
        </w:tc>
        <w:tc>
          <w:tcPr>
            <w:tcW w:w="1127" w:type="dxa"/>
          </w:tcPr>
          <w:p w14:paraId="0A07A328" w14:textId="77777777" w:rsidR="003253D3" w:rsidRPr="00A376D6" w:rsidRDefault="003253D3" w:rsidP="005C13EC">
            <w:pPr>
              <w:rPr>
                <w:rFonts w:cs="Arial"/>
                <w:szCs w:val="24"/>
              </w:rPr>
            </w:pPr>
            <w:r>
              <w:rPr>
                <w:rFonts w:cs="Arial"/>
                <w:szCs w:val="24"/>
              </w:rPr>
              <w:t>25</w:t>
            </w:r>
          </w:p>
        </w:tc>
      </w:tr>
      <w:tr w:rsidR="003253D3" w:rsidRPr="00A376D6" w14:paraId="2AA48E19" w14:textId="77777777" w:rsidTr="005C13EC">
        <w:tc>
          <w:tcPr>
            <w:tcW w:w="1696" w:type="dxa"/>
          </w:tcPr>
          <w:p w14:paraId="5A48C47D" w14:textId="77777777" w:rsidR="003253D3" w:rsidRDefault="003253D3" w:rsidP="005C13EC">
            <w:pPr>
              <w:rPr>
                <w:rFonts w:cs="Arial"/>
                <w:szCs w:val="24"/>
              </w:rPr>
            </w:pPr>
            <w:r w:rsidRPr="003C684A">
              <w:rPr>
                <w:rFonts w:cs="Arial"/>
                <w:szCs w:val="24"/>
              </w:rPr>
              <w:t>Cloughey</w:t>
            </w:r>
          </w:p>
          <w:p w14:paraId="34A6D550" w14:textId="77777777" w:rsidR="003253D3" w:rsidRPr="00A376D6" w:rsidRDefault="003253D3" w:rsidP="005C13EC">
            <w:pPr>
              <w:rPr>
                <w:rFonts w:cs="Arial"/>
                <w:szCs w:val="24"/>
              </w:rPr>
            </w:pPr>
          </w:p>
        </w:tc>
        <w:tc>
          <w:tcPr>
            <w:tcW w:w="3119" w:type="dxa"/>
          </w:tcPr>
          <w:p w14:paraId="7F523919" w14:textId="77777777" w:rsidR="003253D3" w:rsidRPr="00A376D6" w:rsidRDefault="003253D3" w:rsidP="005C13EC">
            <w:pPr>
              <w:rPr>
                <w:rFonts w:cs="Arial"/>
                <w:szCs w:val="24"/>
              </w:rPr>
            </w:pPr>
            <w:r w:rsidRPr="003C684A">
              <w:rPr>
                <w:rFonts w:cs="Arial"/>
                <w:szCs w:val="24"/>
              </w:rPr>
              <w:t>Thursday 20 June 4-6pm</w:t>
            </w:r>
          </w:p>
        </w:tc>
        <w:tc>
          <w:tcPr>
            <w:tcW w:w="3074" w:type="dxa"/>
          </w:tcPr>
          <w:p w14:paraId="10656886" w14:textId="77777777" w:rsidR="003253D3" w:rsidRPr="00A376D6" w:rsidRDefault="003253D3" w:rsidP="005C13EC">
            <w:pPr>
              <w:rPr>
                <w:rFonts w:cs="Arial"/>
                <w:szCs w:val="24"/>
              </w:rPr>
            </w:pPr>
            <w:r w:rsidRPr="003C684A">
              <w:rPr>
                <w:rFonts w:cs="Arial"/>
                <w:szCs w:val="24"/>
              </w:rPr>
              <w:t>The Pavilion  </w:t>
            </w:r>
          </w:p>
        </w:tc>
        <w:tc>
          <w:tcPr>
            <w:tcW w:w="1127" w:type="dxa"/>
          </w:tcPr>
          <w:p w14:paraId="1D679AA6" w14:textId="77777777" w:rsidR="003253D3" w:rsidRPr="00A376D6" w:rsidRDefault="003253D3" w:rsidP="005C13EC">
            <w:pPr>
              <w:rPr>
                <w:rFonts w:cs="Arial"/>
                <w:szCs w:val="24"/>
              </w:rPr>
            </w:pPr>
            <w:r w:rsidRPr="00A376D6">
              <w:rPr>
                <w:rFonts w:cs="Arial"/>
                <w:szCs w:val="24"/>
              </w:rPr>
              <w:t>32</w:t>
            </w:r>
          </w:p>
        </w:tc>
      </w:tr>
      <w:tr w:rsidR="003253D3" w:rsidRPr="00A376D6" w14:paraId="417DE9EC" w14:textId="77777777" w:rsidTr="005C13EC">
        <w:tc>
          <w:tcPr>
            <w:tcW w:w="1696" w:type="dxa"/>
          </w:tcPr>
          <w:p w14:paraId="05EC2CFA" w14:textId="77777777" w:rsidR="003253D3" w:rsidRPr="00A376D6" w:rsidRDefault="003253D3" w:rsidP="005C13EC">
            <w:pPr>
              <w:rPr>
                <w:rFonts w:cs="Arial"/>
                <w:szCs w:val="24"/>
              </w:rPr>
            </w:pPr>
            <w:r w:rsidRPr="003C684A">
              <w:rPr>
                <w:rFonts w:cs="Arial"/>
                <w:szCs w:val="24"/>
              </w:rPr>
              <w:t>Conlig</w:t>
            </w:r>
          </w:p>
        </w:tc>
        <w:tc>
          <w:tcPr>
            <w:tcW w:w="3119" w:type="dxa"/>
          </w:tcPr>
          <w:p w14:paraId="508628C5" w14:textId="77777777" w:rsidR="003253D3" w:rsidRPr="00A376D6" w:rsidRDefault="003253D3" w:rsidP="005C13EC">
            <w:pPr>
              <w:rPr>
                <w:rFonts w:cs="Arial"/>
                <w:szCs w:val="24"/>
              </w:rPr>
            </w:pPr>
            <w:r w:rsidRPr="003C684A">
              <w:rPr>
                <w:rFonts w:cs="Arial"/>
                <w:szCs w:val="24"/>
              </w:rPr>
              <w:t>Monday 24 June 4-6pm</w:t>
            </w:r>
          </w:p>
        </w:tc>
        <w:tc>
          <w:tcPr>
            <w:tcW w:w="3074" w:type="dxa"/>
          </w:tcPr>
          <w:p w14:paraId="45D6DF03" w14:textId="77777777" w:rsidR="003253D3" w:rsidRDefault="003253D3" w:rsidP="005C13EC">
            <w:pPr>
              <w:rPr>
                <w:rFonts w:cs="Arial"/>
                <w:szCs w:val="24"/>
              </w:rPr>
            </w:pPr>
            <w:r w:rsidRPr="003C684A">
              <w:rPr>
                <w:rFonts w:cs="Arial"/>
                <w:szCs w:val="24"/>
              </w:rPr>
              <w:t>Conlig Community Centre </w:t>
            </w:r>
          </w:p>
          <w:p w14:paraId="5F3660F0" w14:textId="77777777" w:rsidR="003253D3" w:rsidRPr="00A376D6" w:rsidRDefault="003253D3" w:rsidP="005C13EC">
            <w:pPr>
              <w:rPr>
                <w:rFonts w:cs="Arial"/>
                <w:szCs w:val="24"/>
              </w:rPr>
            </w:pPr>
          </w:p>
        </w:tc>
        <w:tc>
          <w:tcPr>
            <w:tcW w:w="1127" w:type="dxa"/>
          </w:tcPr>
          <w:p w14:paraId="4431B1C7" w14:textId="77777777" w:rsidR="003253D3" w:rsidRPr="00A376D6" w:rsidRDefault="003253D3" w:rsidP="005C13EC">
            <w:pPr>
              <w:rPr>
                <w:rFonts w:cs="Arial"/>
                <w:szCs w:val="24"/>
              </w:rPr>
            </w:pPr>
            <w:r w:rsidRPr="00A376D6">
              <w:rPr>
                <w:rFonts w:cs="Arial"/>
                <w:szCs w:val="24"/>
              </w:rPr>
              <w:t>20</w:t>
            </w:r>
          </w:p>
        </w:tc>
      </w:tr>
      <w:tr w:rsidR="003253D3" w:rsidRPr="00A376D6" w14:paraId="58C19D49" w14:textId="77777777" w:rsidTr="005C13EC">
        <w:tc>
          <w:tcPr>
            <w:tcW w:w="1696" w:type="dxa"/>
          </w:tcPr>
          <w:p w14:paraId="1683D948" w14:textId="77777777" w:rsidR="003253D3" w:rsidRPr="00A376D6" w:rsidRDefault="003253D3" w:rsidP="005C13EC">
            <w:pPr>
              <w:rPr>
                <w:rFonts w:cs="Arial"/>
                <w:szCs w:val="24"/>
              </w:rPr>
            </w:pPr>
            <w:r w:rsidRPr="003C684A">
              <w:rPr>
                <w:rFonts w:cs="Arial"/>
                <w:szCs w:val="24"/>
              </w:rPr>
              <w:t>Ballygowan</w:t>
            </w:r>
          </w:p>
        </w:tc>
        <w:tc>
          <w:tcPr>
            <w:tcW w:w="3119" w:type="dxa"/>
          </w:tcPr>
          <w:p w14:paraId="5B334AC3" w14:textId="77777777" w:rsidR="003253D3" w:rsidRPr="00A376D6" w:rsidRDefault="003253D3" w:rsidP="005C13EC">
            <w:pPr>
              <w:rPr>
                <w:rFonts w:cs="Arial"/>
                <w:szCs w:val="24"/>
              </w:rPr>
            </w:pPr>
            <w:r w:rsidRPr="003C684A">
              <w:rPr>
                <w:rFonts w:cs="Arial"/>
                <w:szCs w:val="24"/>
              </w:rPr>
              <w:t>Tuesday 25 June 4-6pm</w:t>
            </w:r>
          </w:p>
        </w:tc>
        <w:tc>
          <w:tcPr>
            <w:tcW w:w="3074" w:type="dxa"/>
          </w:tcPr>
          <w:p w14:paraId="59C8101A" w14:textId="77777777" w:rsidR="003253D3" w:rsidRPr="00A376D6" w:rsidRDefault="003253D3" w:rsidP="005C13EC">
            <w:pPr>
              <w:rPr>
                <w:rFonts w:cs="Arial"/>
                <w:szCs w:val="24"/>
              </w:rPr>
            </w:pPr>
            <w:r w:rsidRPr="003C684A">
              <w:rPr>
                <w:rFonts w:cs="Arial"/>
                <w:szCs w:val="24"/>
              </w:rPr>
              <w:t>Ballygowan Community Centre  </w:t>
            </w:r>
          </w:p>
          <w:p w14:paraId="6B1E998C" w14:textId="77777777" w:rsidR="003253D3" w:rsidRPr="00A376D6" w:rsidRDefault="003253D3" w:rsidP="005C13EC">
            <w:pPr>
              <w:rPr>
                <w:rFonts w:cs="Arial"/>
                <w:szCs w:val="24"/>
              </w:rPr>
            </w:pPr>
          </w:p>
        </w:tc>
        <w:tc>
          <w:tcPr>
            <w:tcW w:w="1127" w:type="dxa"/>
          </w:tcPr>
          <w:p w14:paraId="0FF5837A" w14:textId="77777777" w:rsidR="003253D3" w:rsidRPr="00A376D6" w:rsidRDefault="003253D3" w:rsidP="005C13EC">
            <w:pPr>
              <w:rPr>
                <w:rFonts w:cs="Arial"/>
                <w:szCs w:val="24"/>
              </w:rPr>
            </w:pPr>
            <w:r w:rsidRPr="00A376D6">
              <w:rPr>
                <w:rFonts w:cs="Arial"/>
                <w:szCs w:val="24"/>
              </w:rPr>
              <w:t>14</w:t>
            </w:r>
          </w:p>
        </w:tc>
      </w:tr>
      <w:tr w:rsidR="003253D3" w:rsidRPr="00A376D6" w14:paraId="415533F1" w14:textId="77777777" w:rsidTr="005C13EC">
        <w:tc>
          <w:tcPr>
            <w:tcW w:w="1696" w:type="dxa"/>
          </w:tcPr>
          <w:p w14:paraId="16BBDBAE" w14:textId="77777777" w:rsidR="003253D3" w:rsidRPr="00A376D6" w:rsidRDefault="003253D3" w:rsidP="005C13EC">
            <w:pPr>
              <w:rPr>
                <w:rFonts w:cs="Arial"/>
                <w:szCs w:val="24"/>
              </w:rPr>
            </w:pPr>
            <w:r w:rsidRPr="003C684A">
              <w:rPr>
                <w:rFonts w:cs="Arial"/>
                <w:szCs w:val="24"/>
              </w:rPr>
              <w:t>Greyabbey</w:t>
            </w:r>
          </w:p>
        </w:tc>
        <w:tc>
          <w:tcPr>
            <w:tcW w:w="3119" w:type="dxa"/>
          </w:tcPr>
          <w:p w14:paraId="3FE753BD" w14:textId="77777777" w:rsidR="003253D3" w:rsidRPr="00A376D6" w:rsidRDefault="003253D3" w:rsidP="005C13EC">
            <w:pPr>
              <w:rPr>
                <w:rFonts w:cs="Arial"/>
                <w:szCs w:val="24"/>
              </w:rPr>
            </w:pPr>
            <w:r w:rsidRPr="003C684A">
              <w:rPr>
                <w:rFonts w:cs="Arial"/>
                <w:szCs w:val="24"/>
              </w:rPr>
              <w:t>Thursday 27 June 4-6pm</w:t>
            </w:r>
          </w:p>
        </w:tc>
        <w:tc>
          <w:tcPr>
            <w:tcW w:w="3074" w:type="dxa"/>
          </w:tcPr>
          <w:p w14:paraId="288455F9" w14:textId="77777777" w:rsidR="003253D3" w:rsidRDefault="003253D3" w:rsidP="005C13EC">
            <w:pPr>
              <w:rPr>
                <w:rFonts w:cs="Arial"/>
                <w:szCs w:val="24"/>
              </w:rPr>
            </w:pPr>
            <w:r w:rsidRPr="003C684A">
              <w:rPr>
                <w:rFonts w:cs="Arial"/>
                <w:szCs w:val="24"/>
              </w:rPr>
              <w:t>Greyabbey Village Hall </w:t>
            </w:r>
          </w:p>
          <w:p w14:paraId="77E302E7" w14:textId="77777777" w:rsidR="003253D3" w:rsidRPr="00A376D6" w:rsidRDefault="003253D3" w:rsidP="005C13EC">
            <w:pPr>
              <w:rPr>
                <w:rFonts w:cs="Arial"/>
                <w:szCs w:val="24"/>
              </w:rPr>
            </w:pPr>
            <w:r w:rsidRPr="003C684A">
              <w:rPr>
                <w:rFonts w:cs="Arial"/>
                <w:szCs w:val="24"/>
              </w:rPr>
              <w:t> </w:t>
            </w:r>
          </w:p>
        </w:tc>
        <w:tc>
          <w:tcPr>
            <w:tcW w:w="1127" w:type="dxa"/>
          </w:tcPr>
          <w:p w14:paraId="5AF342C4" w14:textId="77777777" w:rsidR="003253D3" w:rsidRPr="00A376D6" w:rsidRDefault="003253D3" w:rsidP="005C13EC">
            <w:pPr>
              <w:rPr>
                <w:rFonts w:cs="Arial"/>
                <w:szCs w:val="24"/>
              </w:rPr>
            </w:pPr>
            <w:r w:rsidRPr="00A376D6">
              <w:rPr>
                <w:rFonts w:cs="Arial"/>
                <w:szCs w:val="24"/>
              </w:rPr>
              <w:t>12</w:t>
            </w:r>
          </w:p>
        </w:tc>
      </w:tr>
      <w:tr w:rsidR="003253D3" w:rsidRPr="00A376D6" w14:paraId="45E0B044" w14:textId="77777777" w:rsidTr="005C13EC">
        <w:tc>
          <w:tcPr>
            <w:tcW w:w="1696" w:type="dxa"/>
          </w:tcPr>
          <w:p w14:paraId="7CB67D1D" w14:textId="77777777" w:rsidR="003253D3" w:rsidRDefault="003253D3" w:rsidP="005C13EC">
            <w:pPr>
              <w:rPr>
                <w:rFonts w:cs="Arial"/>
                <w:szCs w:val="24"/>
              </w:rPr>
            </w:pPr>
            <w:r w:rsidRPr="003C684A">
              <w:rPr>
                <w:rFonts w:cs="Arial"/>
                <w:szCs w:val="24"/>
              </w:rPr>
              <w:t>Lisbane</w:t>
            </w:r>
            <w:r>
              <w:rPr>
                <w:rFonts w:cs="Arial"/>
                <w:szCs w:val="24"/>
              </w:rPr>
              <w:t xml:space="preserve"> </w:t>
            </w:r>
            <w:r w:rsidRPr="003C684A">
              <w:rPr>
                <w:rFonts w:cs="Arial"/>
                <w:szCs w:val="24"/>
              </w:rPr>
              <w:t>&amp; Lisbarnett</w:t>
            </w:r>
          </w:p>
          <w:p w14:paraId="7FEAB632" w14:textId="77777777" w:rsidR="003253D3" w:rsidRPr="00A376D6" w:rsidRDefault="003253D3" w:rsidP="005C13EC">
            <w:pPr>
              <w:rPr>
                <w:rFonts w:cs="Arial"/>
                <w:szCs w:val="24"/>
              </w:rPr>
            </w:pPr>
          </w:p>
        </w:tc>
        <w:tc>
          <w:tcPr>
            <w:tcW w:w="3119" w:type="dxa"/>
          </w:tcPr>
          <w:p w14:paraId="6A5C9552" w14:textId="77777777" w:rsidR="003253D3" w:rsidRPr="00A376D6" w:rsidRDefault="003253D3" w:rsidP="005C13EC">
            <w:pPr>
              <w:rPr>
                <w:rFonts w:cs="Arial"/>
                <w:szCs w:val="24"/>
              </w:rPr>
            </w:pPr>
            <w:r w:rsidRPr="003C684A">
              <w:rPr>
                <w:rFonts w:cs="Arial"/>
                <w:szCs w:val="24"/>
              </w:rPr>
              <w:t>Monday 01 July 4-6pm</w:t>
            </w:r>
          </w:p>
        </w:tc>
        <w:tc>
          <w:tcPr>
            <w:tcW w:w="3074" w:type="dxa"/>
          </w:tcPr>
          <w:p w14:paraId="7CD9600C" w14:textId="77777777" w:rsidR="003253D3" w:rsidRPr="00A376D6" w:rsidRDefault="003253D3" w:rsidP="005C13EC">
            <w:pPr>
              <w:rPr>
                <w:rFonts w:cs="Arial"/>
                <w:szCs w:val="24"/>
              </w:rPr>
            </w:pPr>
            <w:r w:rsidRPr="003C684A">
              <w:rPr>
                <w:rFonts w:cs="Arial"/>
                <w:szCs w:val="24"/>
              </w:rPr>
              <w:t>Lisbane Community Hub </w:t>
            </w:r>
          </w:p>
        </w:tc>
        <w:tc>
          <w:tcPr>
            <w:tcW w:w="1127" w:type="dxa"/>
          </w:tcPr>
          <w:p w14:paraId="3A46B6D4" w14:textId="77777777" w:rsidR="003253D3" w:rsidRPr="00A376D6" w:rsidRDefault="003253D3" w:rsidP="005C13EC">
            <w:pPr>
              <w:rPr>
                <w:rFonts w:cs="Arial"/>
                <w:szCs w:val="24"/>
              </w:rPr>
            </w:pPr>
            <w:r w:rsidRPr="00A376D6">
              <w:rPr>
                <w:rFonts w:cs="Arial"/>
                <w:szCs w:val="24"/>
              </w:rPr>
              <w:t>7</w:t>
            </w:r>
          </w:p>
        </w:tc>
      </w:tr>
      <w:tr w:rsidR="003253D3" w:rsidRPr="00A376D6" w14:paraId="74604FAE" w14:textId="77777777" w:rsidTr="005C13EC">
        <w:tc>
          <w:tcPr>
            <w:tcW w:w="1696" w:type="dxa"/>
          </w:tcPr>
          <w:p w14:paraId="57D704F5" w14:textId="77777777" w:rsidR="003253D3" w:rsidRDefault="003253D3" w:rsidP="005C13EC">
            <w:pPr>
              <w:rPr>
                <w:rFonts w:cs="Arial"/>
                <w:szCs w:val="24"/>
              </w:rPr>
            </w:pPr>
            <w:r w:rsidRPr="003C684A">
              <w:rPr>
                <w:rFonts w:cs="Arial"/>
                <w:szCs w:val="24"/>
              </w:rPr>
              <w:t>Groomsport</w:t>
            </w:r>
          </w:p>
          <w:p w14:paraId="6EE60630" w14:textId="77777777" w:rsidR="003253D3" w:rsidRPr="00A376D6" w:rsidRDefault="003253D3" w:rsidP="005C13EC">
            <w:pPr>
              <w:rPr>
                <w:rFonts w:cs="Arial"/>
                <w:szCs w:val="24"/>
              </w:rPr>
            </w:pPr>
          </w:p>
        </w:tc>
        <w:tc>
          <w:tcPr>
            <w:tcW w:w="3119" w:type="dxa"/>
          </w:tcPr>
          <w:p w14:paraId="098861D1" w14:textId="77777777" w:rsidR="003253D3" w:rsidRPr="00A376D6" w:rsidRDefault="003253D3" w:rsidP="005C13EC">
            <w:pPr>
              <w:rPr>
                <w:rFonts w:cs="Arial"/>
                <w:szCs w:val="24"/>
              </w:rPr>
            </w:pPr>
            <w:r w:rsidRPr="003C684A">
              <w:rPr>
                <w:rFonts w:cs="Arial"/>
                <w:szCs w:val="24"/>
              </w:rPr>
              <w:t>Tuesday 09 July 4-6pm</w:t>
            </w:r>
          </w:p>
        </w:tc>
        <w:tc>
          <w:tcPr>
            <w:tcW w:w="3074" w:type="dxa"/>
          </w:tcPr>
          <w:p w14:paraId="501D4480" w14:textId="77777777" w:rsidR="003253D3" w:rsidRPr="00A376D6" w:rsidRDefault="003253D3" w:rsidP="005C13EC">
            <w:pPr>
              <w:rPr>
                <w:rFonts w:cs="Arial"/>
                <w:szCs w:val="24"/>
              </w:rPr>
            </w:pPr>
            <w:r w:rsidRPr="003C684A">
              <w:rPr>
                <w:rFonts w:cs="Arial"/>
                <w:szCs w:val="24"/>
              </w:rPr>
              <w:t>Groomsport Boat House </w:t>
            </w:r>
          </w:p>
        </w:tc>
        <w:tc>
          <w:tcPr>
            <w:tcW w:w="1127" w:type="dxa"/>
          </w:tcPr>
          <w:p w14:paraId="0DD9B779" w14:textId="77777777" w:rsidR="003253D3" w:rsidRPr="00A376D6" w:rsidRDefault="003253D3" w:rsidP="005C13EC">
            <w:pPr>
              <w:rPr>
                <w:rFonts w:cs="Arial"/>
                <w:szCs w:val="24"/>
              </w:rPr>
            </w:pPr>
            <w:r w:rsidRPr="00A376D6">
              <w:rPr>
                <w:rFonts w:cs="Arial"/>
                <w:szCs w:val="24"/>
              </w:rPr>
              <w:t>43</w:t>
            </w:r>
          </w:p>
        </w:tc>
      </w:tr>
      <w:tr w:rsidR="003253D3" w:rsidRPr="00A376D6" w14:paraId="2E8C4648" w14:textId="77777777" w:rsidTr="005C13EC">
        <w:tc>
          <w:tcPr>
            <w:tcW w:w="1696" w:type="dxa"/>
          </w:tcPr>
          <w:p w14:paraId="2DDDC54A" w14:textId="77777777" w:rsidR="003253D3" w:rsidRDefault="003253D3" w:rsidP="005C13EC">
            <w:pPr>
              <w:rPr>
                <w:rFonts w:cs="Arial"/>
                <w:szCs w:val="24"/>
              </w:rPr>
            </w:pPr>
            <w:r w:rsidRPr="003C684A">
              <w:rPr>
                <w:rFonts w:cs="Arial"/>
                <w:szCs w:val="24"/>
              </w:rPr>
              <w:t>Killinchy</w:t>
            </w:r>
          </w:p>
          <w:p w14:paraId="2FE6841F" w14:textId="77777777" w:rsidR="003253D3" w:rsidRDefault="003253D3" w:rsidP="005C13EC">
            <w:pPr>
              <w:rPr>
                <w:rFonts w:cs="Arial"/>
                <w:szCs w:val="24"/>
              </w:rPr>
            </w:pPr>
          </w:p>
          <w:p w14:paraId="396763BE" w14:textId="77777777" w:rsidR="003253D3" w:rsidRPr="00A376D6" w:rsidRDefault="003253D3" w:rsidP="005C13EC">
            <w:pPr>
              <w:rPr>
                <w:rFonts w:cs="Arial"/>
                <w:szCs w:val="24"/>
              </w:rPr>
            </w:pPr>
          </w:p>
        </w:tc>
        <w:tc>
          <w:tcPr>
            <w:tcW w:w="3119" w:type="dxa"/>
          </w:tcPr>
          <w:p w14:paraId="4E6A38A1" w14:textId="77777777" w:rsidR="003253D3" w:rsidRPr="00A376D6" w:rsidRDefault="003253D3" w:rsidP="005C13EC">
            <w:pPr>
              <w:rPr>
                <w:rFonts w:cs="Arial"/>
                <w:szCs w:val="24"/>
              </w:rPr>
            </w:pPr>
            <w:r w:rsidRPr="003C684A">
              <w:rPr>
                <w:rFonts w:cs="Arial"/>
                <w:szCs w:val="24"/>
              </w:rPr>
              <w:t>Thursday 08 August 4-6pm</w:t>
            </w:r>
          </w:p>
        </w:tc>
        <w:tc>
          <w:tcPr>
            <w:tcW w:w="3074" w:type="dxa"/>
          </w:tcPr>
          <w:p w14:paraId="5C0B52B3" w14:textId="77777777" w:rsidR="003253D3" w:rsidRPr="00A376D6" w:rsidRDefault="003253D3" w:rsidP="005C13EC">
            <w:pPr>
              <w:rPr>
                <w:rFonts w:cs="Arial"/>
                <w:szCs w:val="24"/>
              </w:rPr>
            </w:pPr>
            <w:r w:rsidRPr="003C684A">
              <w:rPr>
                <w:rFonts w:cs="Arial"/>
                <w:szCs w:val="24"/>
              </w:rPr>
              <w:t>Killinchy Community Hall </w:t>
            </w:r>
          </w:p>
        </w:tc>
        <w:tc>
          <w:tcPr>
            <w:tcW w:w="1127" w:type="dxa"/>
          </w:tcPr>
          <w:p w14:paraId="3970918B" w14:textId="77777777" w:rsidR="003253D3" w:rsidRPr="00A376D6" w:rsidRDefault="003253D3" w:rsidP="005C13EC">
            <w:pPr>
              <w:rPr>
                <w:rFonts w:cs="Arial"/>
                <w:szCs w:val="24"/>
              </w:rPr>
            </w:pPr>
            <w:r w:rsidRPr="00A376D6">
              <w:rPr>
                <w:rFonts w:cs="Arial"/>
                <w:szCs w:val="24"/>
              </w:rPr>
              <w:t>32</w:t>
            </w:r>
          </w:p>
        </w:tc>
      </w:tr>
    </w:tbl>
    <w:p w14:paraId="56710841" w14:textId="77777777" w:rsidR="003253D3" w:rsidRPr="00A376D6" w:rsidRDefault="003253D3" w:rsidP="003253D3">
      <w:pPr>
        <w:rPr>
          <w:rFonts w:cs="Arial"/>
          <w:szCs w:val="24"/>
        </w:rPr>
      </w:pPr>
    </w:p>
    <w:p w14:paraId="4956861F" w14:textId="6E55D5B6" w:rsidR="003253D3" w:rsidRPr="003C684A" w:rsidRDefault="003253D3" w:rsidP="003253D3">
      <w:pPr>
        <w:spacing w:after="160" w:line="259" w:lineRule="auto"/>
        <w:rPr>
          <w:rFonts w:cs="Arial"/>
          <w:szCs w:val="24"/>
        </w:rPr>
      </w:pPr>
      <w:r w:rsidRPr="00A376D6">
        <w:rPr>
          <w:rFonts w:cs="Arial"/>
          <w:szCs w:val="24"/>
        </w:rPr>
        <w:t xml:space="preserve">The </w:t>
      </w:r>
      <w:r>
        <w:rPr>
          <w:rFonts w:cs="Arial"/>
          <w:szCs w:val="24"/>
        </w:rPr>
        <w:t>following workshops were scheduled:</w:t>
      </w:r>
    </w:p>
    <w:p w14:paraId="17642B4E" w14:textId="77777777" w:rsidR="003253D3" w:rsidRPr="003C684A" w:rsidRDefault="003253D3" w:rsidP="003253D3">
      <w:pPr>
        <w:spacing w:after="160" w:line="259" w:lineRule="auto"/>
        <w:rPr>
          <w:rFonts w:cs="Arial"/>
          <w:szCs w:val="24"/>
        </w:rPr>
      </w:pPr>
      <w:r w:rsidRPr="003C684A">
        <w:rPr>
          <w:rFonts w:cs="Arial"/>
          <w:szCs w:val="24"/>
        </w:rPr>
        <w:t xml:space="preserve">Millisle | Tuesday 20 August 4-6pm | Millisle Community Hub </w:t>
      </w:r>
    </w:p>
    <w:p w14:paraId="78DE1338" w14:textId="77777777" w:rsidR="003253D3" w:rsidRPr="003C684A" w:rsidRDefault="003253D3" w:rsidP="003253D3">
      <w:pPr>
        <w:spacing w:after="160" w:line="259" w:lineRule="auto"/>
        <w:rPr>
          <w:rFonts w:cs="Arial"/>
          <w:szCs w:val="24"/>
        </w:rPr>
      </w:pPr>
      <w:r w:rsidRPr="003C684A">
        <w:rPr>
          <w:rFonts w:cs="Arial"/>
          <w:szCs w:val="24"/>
        </w:rPr>
        <w:t>Portavogie | Thursday 22 August 4-6pm | Portavogie Community Centre</w:t>
      </w:r>
    </w:p>
    <w:p w14:paraId="7A943AE9" w14:textId="77777777" w:rsidR="003253D3" w:rsidRDefault="003253D3" w:rsidP="003253D3">
      <w:pPr>
        <w:rPr>
          <w:rFonts w:cs="Arial"/>
          <w:szCs w:val="24"/>
        </w:rPr>
      </w:pPr>
      <w:r w:rsidRPr="003C684A">
        <w:rPr>
          <w:rFonts w:cs="Arial"/>
          <w:szCs w:val="24"/>
        </w:rPr>
        <w:t>Portaferry | Wednesday 28 August 4-6pm | Market House</w:t>
      </w:r>
    </w:p>
    <w:p w14:paraId="23A4E852" w14:textId="77777777" w:rsidR="003253D3" w:rsidRDefault="003253D3" w:rsidP="003253D3">
      <w:pPr>
        <w:rPr>
          <w:rFonts w:cs="Arial"/>
          <w:szCs w:val="24"/>
        </w:rPr>
      </w:pPr>
    </w:p>
    <w:p w14:paraId="08714605" w14:textId="77777777" w:rsidR="003253D3" w:rsidRPr="003B7C3D" w:rsidRDefault="003253D3" w:rsidP="003253D3">
      <w:pPr>
        <w:rPr>
          <w:rFonts w:cs="Arial"/>
          <w:szCs w:val="24"/>
        </w:rPr>
      </w:pPr>
      <w:r w:rsidRPr="003B7C3D">
        <w:rPr>
          <w:rFonts w:cs="Arial"/>
          <w:b/>
          <w:bCs/>
          <w:szCs w:val="24"/>
        </w:rPr>
        <w:t xml:space="preserve">Additional </w:t>
      </w:r>
      <w:r>
        <w:rPr>
          <w:rFonts w:cs="Arial"/>
          <w:b/>
          <w:bCs/>
          <w:szCs w:val="24"/>
        </w:rPr>
        <w:t>Public Workshop</w:t>
      </w:r>
      <w:r w:rsidRPr="003B7C3D">
        <w:rPr>
          <w:rFonts w:cs="Arial"/>
          <w:b/>
          <w:bCs/>
          <w:szCs w:val="24"/>
        </w:rPr>
        <w:t xml:space="preserve"> Sessions</w:t>
      </w:r>
    </w:p>
    <w:p w14:paraId="7C97D214" w14:textId="20B9C676" w:rsidR="003253D3" w:rsidRDefault="003253D3" w:rsidP="003253D3">
      <w:pPr>
        <w:rPr>
          <w:rFonts w:cs="Arial"/>
          <w:szCs w:val="24"/>
        </w:rPr>
      </w:pPr>
      <w:r w:rsidRPr="003B7C3D">
        <w:rPr>
          <w:rFonts w:cs="Arial"/>
          <w:szCs w:val="24"/>
        </w:rPr>
        <w:t xml:space="preserve">In response </w:t>
      </w:r>
      <w:r>
        <w:rPr>
          <w:rFonts w:cs="Arial"/>
          <w:szCs w:val="24"/>
        </w:rPr>
        <w:t xml:space="preserve">to public feedback regarding the timing of the public workshops, which did not suit everyone, officers were actively scheduling additional workshops at more convenient times, such as Saturday mornings. Those would be consolidated for </w:t>
      </w:r>
      <w:r>
        <w:rPr>
          <w:rFonts w:cs="Arial"/>
          <w:szCs w:val="24"/>
        </w:rPr>
        <w:lastRenderedPageBreak/>
        <w:t>three to four villages at central locations instead of holding them in each individual village. The impact of those additional public workshop sessions and consolidated locations would be reviewed and assessed to potential steer the format of future public workshop sessions or other engagement methodologies completed by Regeneration officers.</w:t>
      </w:r>
    </w:p>
    <w:p w14:paraId="6763462B" w14:textId="77777777" w:rsidR="003253D3" w:rsidRDefault="003253D3" w:rsidP="003253D3">
      <w:pPr>
        <w:rPr>
          <w:rFonts w:cs="Arial"/>
          <w:szCs w:val="24"/>
        </w:rPr>
      </w:pPr>
    </w:p>
    <w:p w14:paraId="6687D807" w14:textId="77777777" w:rsidR="003253D3" w:rsidRDefault="003253D3" w:rsidP="003253D3">
      <w:pPr>
        <w:rPr>
          <w:rFonts w:cs="Arial"/>
          <w:b/>
          <w:bCs/>
          <w:szCs w:val="24"/>
        </w:rPr>
      </w:pPr>
      <w:r>
        <w:rPr>
          <w:rFonts w:cs="Arial"/>
          <w:b/>
          <w:bCs/>
          <w:szCs w:val="24"/>
        </w:rPr>
        <w:t>Community Group Engagement</w:t>
      </w:r>
    </w:p>
    <w:p w14:paraId="047780C7" w14:textId="77777777" w:rsidR="003253D3" w:rsidRDefault="003253D3" w:rsidP="003253D3">
      <w:pPr>
        <w:rPr>
          <w:rFonts w:cs="Arial"/>
          <w:szCs w:val="24"/>
        </w:rPr>
      </w:pPr>
      <w:r>
        <w:rPr>
          <w:rFonts w:cs="Arial"/>
          <w:szCs w:val="24"/>
        </w:rPr>
        <w:t xml:space="preserve">Prior to the official engagement process, officers met with the community groups in each village facilitating discussions about the engagement process and fostering support from the groups. </w:t>
      </w:r>
    </w:p>
    <w:p w14:paraId="77940BE9" w14:textId="77777777" w:rsidR="003253D3" w:rsidRDefault="003253D3" w:rsidP="003253D3">
      <w:pPr>
        <w:rPr>
          <w:rFonts w:cs="Arial"/>
          <w:szCs w:val="24"/>
        </w:rPr>
      </w:pPr>
    </w:p>
    <w:p w14:paraId="0599DDA3" w14:textId="4B425253" w:rsidR="003253D3" w:rsidRDefault="003253D3" w:rsidP="003253D3">
      <w:pPr>
        <w:rPr>
          <w:rFonts w:cs="Arial"/>
          <w:szCs w:val="24"/>
        </w:rPr>
      </w:pPr>
      <w:r>
        <w:rPr>
          <w:rFonts w:cs="Arial"/>
          <w:szCs w:val="24"/>
        </w:rPr>
        <w:t>As previously reported, a</w:t>
      </w:r>
      <w:r w:rsidRPr="00A45A29">
        <w:rPr>
          <w:rFonts w:cs="Arial"/>
          <w:szCs w:val="24"/>
        </w:rPr>
        <w:t xml:space="preserve"> series of workshops w</w:t>
      </w:r>
      <w:r>
        <w:rPr>
          <w:rFonts w:cs="Arial"/>
          <w:szCs w:val="24"/>
        </w:rPr>
        <w:t xml:space="preserve">ould </w:t>
      </w:r>
      <w:r w:rsidRPr="00A45A29">
        <w:rPr>
          <w:rFonts w:cs="Arial"/>
          <w:szCs w:val="24"/>
        </w:rPr>
        <w:t>be delivered with each of the Community Groups throughout the process:</w:t>
      </w:r>
    </w:p>
    <w:p w14:paraId="7AD87095" w14:textId="77777777" w:rsidR="003253D3" w:rsidRPr="00A45A29" w:rsidRDefault="003253D3" w:rsidP="003253D3">
      <w:pPr>
        <w:rPr>
          <w:rFonts w:cs="Arial"/>
          <w:szCs w:val="24"/>
        </w:rPr>
      </w:pPr>
    </w:p>
    <w:p w14:paraId="5C63F113" w14:textId="77777777" w:rsidR="003253D3" w:rsidRPr="00A45A29" w:rsidRDefault="003253D3" w:rsidP="003253D3">
      <w:pPr>
        <w:spacing w:line="259" w:lineRule="auto"/>
        <w:rPr>
          <w:rFonts w:cs="Arial"/>
          <w:szCs w:val="24"/>
        </w:rPr>
      </w:pPr>
      <w:r w:rsidRPr="00A45A29">
        <w:rPr>
          <w:rFonts w:cs="Arial"/>
          <w:szCs w:val="24"/>
        </w:rPr>
        <w:t>Workshop 1 – Shaping the New Village Plan</w:t>
      </w:r>
    </w:p>
    <w:p w14:paraId="012443F1" w14:textId="77777777" w:rsidR="003253D3" w:rsidRPr="00A45A29" w:rsidRDefault="003253D3" w:rsidP="003253D3">
      <w:pPr>
        <w:spacing w:line="259" w:lineRule="auto"/>
        <w:rPr>
          <w:rFonts w:cs="Arial"/>
          <w:szCs w:val="24"/>
        </w:rPr>
      </w:pPr>
      <w:r w:rsidRPr="00A45A29">
        <w:rPr>
          <w:rFonts w:cs="Arial"/>
          <w:szCs w:val="24"/>
        </w:rPr>
        <w:t xml:space="preserve">Workshop 2 – Discussion on findings/ outcomes – prioritisation of projects. </w:t>
      </w:r>
    </w:p>
    <w:p w14:paraId="674F2673" w14:textId="77777777" w:rsidR="003253D3" w:rsidRDefault="003253D3" w:rsidP="003253D3">
      <w:pPr>
        <w:rPr>
          <w:rFonts w:cs="Arial"/>
          <w:szCs w:val="24"/>
        </w:rPr>
      </w:pPr>
      <w:r w:rsidRPr="00A45A29">
        <w:rPr>
          <w:rFonts w:cs="Arial"/>
          <w:szCs w:val="24"/>
        </w:rPr>
        <w:t>Workshop 3 – Review of Draft Document</w:t>
      </w:r>
    </w:p>
    <w:p w14:paraId="628308EE" w14:textId="77777777" w:rsidR="003253D3" w:rsidRDefault="003253D3" w:rsidP="003253D3">
      <w:pPr>
        <w:rPr>
          <w:rFonts w:cs="Arial"/>
          <w:szCs w:val="24"/>
        </w:rPr>
      </w:pPr>
    </w:p>
    <w:p w14:paraId="57FA8121" w14:textId="5539C7A5" w:rsidR="003253D3" w:rsidRDefault="003253D3" w:rsidP="003253D3">
      <w:pPr>
        <w:rPr>
          <w:rFonts w:cs="Arial"/>
          <w:szCs w:val="24"/>
        </w:rPr>
      </w:pPr>
      <w:r>
        <w:rPr>
          <w:rFonts w:cs="Arial"/>
          <w:szCs w:val="24"/>
        </w:rPr>
        <w:t xml:space="preserve">Officers were currently scheduling the first in the series of workshops to take place in September, with the next workshop to follow in between October and November 2024. </w:t>
      </w:r>
    </w:p>
    <w:p w14:paraId="4038B3B1" w14:textId="77777777" w:rsidR="003253D3" w:rsidRDefault="003253D3" w:rsidP="003253D3">
      <w:pPr>
        <w:rPr>
          <w:rFonts w:cs="Arial"/>
          <w:szCs w:val="24"/>
        </w:rPr>
      </w:pPr>
    </w:p>
    <w:p w14:paraId="5A526BEF" w14:textId="17AEE789" w:rsidR="003253D3" w:rsidRDefault="003253D3" w:rsidP="003253D3">
      <w:pPr>
        <w:rPr>
          <w:rFonts w:cs="Arial"/>
          <w:szCs w:val="24"/>
        </w:rPr>
      </w:pPr>
      <w:r>
        <w:rPr>
          <w:rFonts w:cs="Arial"/>
          <w:szCs w:val="24"/>
        </w:rPr>
        <w:t xml:space="preserve">Throughout the engagement process, officers maintain ongoing communication with community groups via a monthly ezine, which offers updates on upcoming events, outlines progress made, and highlights opportunities for participation, this consistent outreach not only keeps the community groups informed but also encouraged active involvement and foster a sense of connection among members. </w:t>
      </w:r>
    </w:p>
    <w:p w14:paraId="2703997A" w14:textId="77777777" w:rsidR="003253D3" w:rsidRDefault="003253D3" w:rsidP="003253D3">
      <w:pPr>
        <w:rPr>
          <w:rFonts w:cs="Arial"/>
          <w:b/>
          <w:bCs/>
          <w:szCs w:val="24"/>
        </w:rPr>
      </w:pPr>
    </w:p>
    <w:p w14:paraId="50239524" w14:textId="77777777" w:rsidR="003253D3" w:rsidRDefault="003253D3" w:rsidP="003253D3">
      <w:pPr>
        <w:rPr>
          <w:rFonts w:cs="Arial"/>
          <w:b/>
          <w:bCs/>
          <w:szCs w:val="24"/>
        </w:rPr>
      </w:pPr>
      <w:r>
        <w:rPr>
          <w:rFonts w:cs="Arial"/>
          <w:b/>
          <w:bCs/>
          <w:szCs w:val="24"/>
        </w:rPr>
        <w:t>Attendance at Public Events and Local Activity Groups</w:t>
      </w:r>
    </w:p>
    <w:p w14:paraId="001D6C49" w14:textId="3FFE2550" w:rsidR="003253D3" w:rsidRDefault="003253D3" w:rsidP="003253D3">
      <w:pPr>
        <w:rPr>
          <w:rFonts w:cs="Arial"/>
          <w:szCs w:val="24"/>
        </w:rPr>
      </w:pPr>
      <w:r>
        <w:rPr>
          <w:rFonts w:cs="Arial"/>
          <w:szCs w:val="24"/>
        </w:rPr>
        <w:t xml:space="preserve">To maximise outreach and enhance community engagement officers had and would continue to attend a variety of events throughout August and September, for example Artisan Market in Greyabbey and Tide and Turf in Portavogie. This approach aimed to connect with a diverse audience, providing opportunities for residents to engage directly, ask questions, and participate in discussions, ultimately fostering stronger relationships within the community. </w:t>
      </w:r>
    </w:p>
    <w:p w14:paraId="03CFD6B5" w14:textId="77777777" w:rsidR="003253D3" w:rsidRDefault="003253D3" w:rsidP="003253D3">
      <w:pPr>
        <w:rPr>
          <w:rFonts w:cs="Arial"/>
          <w:szCs w:val="24"/>
        </w:rPr>
      </w:pPr>
    </w:p>
    <w:p w14:paraId="576C9B58" w14:textId="068B2075" w:rsidR="003253D3" w:rsidRDefault="003253D3" w:rsidP="003253D3">
      <w:pPr>
        <w:rPr>
          <w:rFonts w:cs="Arial"/>
          <w:szCs w:val="24"/>
        </w:rPr>
      </w:pPr>
      <w:r>
        <w:rPr>
          <w:rFonts w:cs="Arial"/>
          <w:szCs w:val="24"/>
        </w:rPr>
        <w:t>In September, local activity groups that paused during the summer would reconvene, and officers would actively engage with them to incorporate their insights and ensure that their views were heard and valued.</w:t>
      </w:r>
    </w:p>
    <w:p w14:paraId="7C907304" w14:textId="77777777" w:rsidR="003253D3" w:rsidRDefault="003253D3" w:rsidP="003253D3">
      <w:pPr>
        <w:rPr>
          <w:rFonts w:cs="Arial"/>
          <w:szCs w:val="24"/>
        </w:rPr>
      </w:pPr>
    </w:p>
    <w:p w14:paraId="4C9957AA" w14:textId="77777777" w:rsidR="003253D3" w:rsidRDefault="003253D3" w:rsidP="003253D3">
      <w:pPr>
        <w:rPr>
          <w:rFonts w:cs="Arial"/>
          <w:b/>
          <w:bCs/>
          <w:szCs w:val="24"/>
        </w:rPr>
      </w:pPr>
      <w:r>
        <w:rPr>
          <w:rFonts w:cs="Arial"/>
          <w:b/>
          <w:bCs/>
          <w:szCs w:val="24"/>
        </w:rPr>
        <w:t>On Street Surveys</w:t>
      </w:r>
    </w:p>
    <w:p w14:paraId="31C4EE4C" w14:textId="0399F154" w:rsidR="003253D3" w:rsidRDefault="003253D3" w:rsidP="003253D3">
      <w:pPr>
        <w:rPr>
          <w:rFonts w:cs="Arial"/>
          <w:szCs w:val="24"/>
        </w:rPr>
      </w:pPr>
      <w:r>
        <w:rPr>
          <w:rFonts w:cs="Arial"/>
          <w:szCs w:val="24"/>
        </w:rPr>
        <w:t>The ongoing on-street surveys across the villages during the Summer would extend until the end of September, allowing officers to enhance the awareness of the Village Plans, engage with the community and gather valuable feedback from residents.</w:t>
      </w:r>
    </w:p>
    <w:p w14:paraId="6AF6B5C5" w14:textId="77777777" w:rsidR="003253D3" w:rsidRDefault="003253D3" w:rsidP="003253D3">
      <w:pPr>
        <w:rPr>
          <w:rFonts w:cs="Arial"/>
          <w:szCs w:val="24"/>
        </w:rPr>
      </w:pPr>
    </w:p>
    <w:p w14:paraId="15A83071" w14:textId="77777777" w:rsidR="003253D3" w:rsidRDefault="003253D3" w:rsidP="003253D3">
      <w:pPr>
        <w:rPr>
          <w:rFonts w:cs="Arial"/>
          <w:b/>
          <w:bCs/>
          <w:szCs w:val="24"/>
        </w:rPr>
      </w:pPr>
      <w:r>
        <w:rPr>
          <w:rFonts w:cs="Arial"/>
          <w:b/>
          <w:bCs/>
          <w:szCs w:val="24"/>
        </w:rPr>
        <w:t>Online Survey</w:t>
      </w:r>
    </w:p>
    <w:p w14:paraId="70572BDA" w14:textId="7C79D1A9" w:rsidR="003253D3" w:rsidRDefault="003253D3" w:rsidP="003253D3">
      <w:pPr>
        <w:rPr>
          <w:rFonts w:cs="Arial"/>
          <w:szCs w:val="24"/>
        </w:rPr>
      </w:pPr>
      <w:r>
        <w:rPr>
          <w:rFonts w:cs="Arial"/>
          <w:szCs w:val="24"/>
        </w:rPr>
        <w:t>A user-friendly online survey had been created to enable respondents to share their opinions conveniently with the intention of enabling broader participation and capturing diverse perspectives efficiently.</w:t>
      </w:r>
    </w:p>
    <w:p w14:paraId="5B3A2B00" w14:textId="77777777" w:rsidR="003253D3" w:rsidRDefault="003253D3" w:rsidP="003253D3">
      <w:pPr>
        <w:rPr>
          <w:rFonts w:cs="Arial"/>
          <w:szCs w:val="24"/>
        </w:rPr>
      </w:pPr>
    </w:p>
    <w:p w14:paraId="619092EA" w14:textId="0C87F342" w:rsidR="003253D3" w:rsidRDefault="003253D3" w:rsidP="003253D3">
      <w:pPr>
        <w:rPr>
          <w:rFonts w:cs="Arial"/>
          <w:szCs w:val="24"/>
        </w:rPr>
      </w:pPr>
      <w:r>
        <w:rPr>
          <w:rFonts w:cs="Arial"/>
          <w:szCs w:val="24"/>
        </w:rPr>
        <w:t>As of this repo</w:t>
      </w:r>
      <w:r w:rsidR="00950459">
        <w:rPr>
          <w:rFonts w:cs="Arial"/>
          <w:szCs w:val="24"/>
        </w:rPr>
        <w:t>r</w:t>
      </w:r>
      <w:r>
        <w:rPr>
          <w:rFonts w:cs="Arial"/>
          <w:szCs w:val="24"/>
        </w:rPr>
        <w:t>t, a total of 325 online surveys had been submitted, reflecting active engagement from the community in providing their feedback.</w:t>
      </w:r>
    </w:p>
    <w:p w14:paraId="0260F4C7" w14:textId="77777777" w:rsidR="003253D3" w:rsidRDefault="003253D3" w:rsidP="003253D3">
      <w:pPr>
        <w:rPr>
          <w:rFonts w:cs="Arial"/>
          <w:szCs w:val="24"/>
        </w:rPr>
      </w:pPr>
    </w:p>
    <w:tbl>
      <w:tblPr>
        <w:tblStyle w:val="TableGrid"/>
        <w:tblW w:w="7213" w:type="dxa"/>
        <w:tblLook w:val="04A0" w:firstRow="1" w:lastRow="0" w:firstColumn="1" w:lastColumn="0" w:noHBand="0" w:noVBand="1"/>
      </w:tblPr>
      <w:tblGrid>
        <w:gridCol w:w="2653"/>
        <w:gridCol w:w="2280"/>
        <w:gridCol w:w="2280"/>
      </w:tblGrid>
      <w:tr w:rsidR="003253D3" w:rsidRPr="00A913B5" w14:paraId="3F76B76D" w14:textId="77777777" w:rsidTr="005C13EC">
        <w:trPr>
          <w:trHeight w:val="290"/>
        </w:trPr>
        <w:tc>
          <w:tcPr>
            <w:tcW w:w="2653" w:type="dxa"/>
            <w:noWrap/>
            <w:hideMark/>
          </w:tcPr>
          <w:p w14:paraId="5C9B1AA2" w14:textId="77777777" w:rsidR="003253D3" w:rsidRDefault="003253D3" w:rsidP="005C13EC">
            <w:pPr>
              <w:rPr>
                <w:rFonts w:cs="Arial"/>
                <w:color w:val="000000"/>
                <w:szCs w:val="24"/>
                <w:lang w:eastAsia="en-GB"/>
              </w:rPr>
            </w:pPr>
            <w:r w:rsidRPr="00A913B5">
              <w:rPr>
                <w:rFonts w:cs="Arial"/>
                <w:color w:val="000000"/>
                <w:szCs w:val="24"/>
                <w:lang w:eastAsia="en-GB"/>
              </w:rPr>
              <w:t>Ballygowan</w:t>
            </w:r>
          </w:p>
          <w:p w14:paraId="4559965D" w14:textId="77777777" w:rsidR="003253D3" w:rsidRPr="00A913B5" w:rsidRDefault="003253D3" w:rsidP="005C13EC">
            <w:pPr>
              <w:rPr>
                <w:rFonts w:cs="Arial"/>
                <w:color w:val="000000"/>
                <w:szCs w:val="24"/>
                <w:lang w:eastAsia="en-GB"/>
              </w:rPr>
            </w:pPr>
          </w:p>
        </w:tc>
        <w:tc>
          <w:tcPr>
            <w:tcW w:w="2280" w:type="dxa"/>
            <w:noWrap/>
            <w:hideMark/>
          </w:tcPr>
          <w:p w14:paraId="18EA52A4" w14:textId="77777777" w:rsidR="003253D3" w:rsidRPr="00A913B5" w:rsidRDefault="003253D3" w:rsidP="005C13EC">
            <w:pPr>
              <w:rPr>
                <w:rFonts w:cs="Arial"/>
                <w:color w:val="000000"/>
                <w:szCs w:val="24"/>
                <w:lang w:eastAsia="en-GB"/>
              </w:rPr>
            </w:pPr>
            <w:r w:rsidRPr="00A913B5">
              <w:rPr>
                <w:rFonts w:cs="Arial"/>
                <w:color w:val="000000"/>
                <w:szCs w:val="24"/>
                <w:lang w:eastAsia="en-GB"/>
              </w:rPr>
              <w:t>22</w:t>
            </w:r>
          </w:p>
        </w:tc>
        <w:tc>
          <w:tcPr>
            <w:tcW w:w="2280" w:type="dxa"/>
            <w:noWrap/>
            <w:hideMark/>
          </w:tcPr>
          <w:p w14:paraId="707123C9" w14:textId="77777777" w:rsidR="003253D3" w:rsidRPr="00A913B5" w:rsidRDefault="003253D3" w:rsidP="005C13EC">
            <w:pPr>
              <w:rPr>
                <w:rFonts w:cs="Arial"/>
                <w:color w:val="000000"/>
                <w:szCs w:val="24"/>
                <w:lang w:eastAsia="en-GB"/>
              </w:rPr>
            </w:pPr>
            <w:r w:rsidRPr="00A913B5">
              <w:rPr>
                <w:rFonts w:cs="Arial"/>
                <w:color w:val="000000"/>
                <w:szCs w:val="24"/>
                <w:lang w:eastAsia="en-GB"/>
              </w:rPr>
              <w:t>6.77%</w:t>
            </w:r>
          </w:p>
        </w:tc>
      </w:tr>
      <w:tr w:rsidR="003253D3" w:rsidRPr="00A913B5" w14:paraId="3B42B93A" w14:textId="77777777" w:rsidTr="005C13EC">
        <w:trPr>
          <w:trHeight w:val="290"/>
        </w:trPr>
        <w:tc>
          <w:tcPr>
            <w:tcW w:w="2653" w:type="dxa"/>
            <w:noWrap/>
            <w:hideMark/>
          </w:tcPr>
          <w:p w14:paraId="4867AF88" w14:textId="77777777" w:rsidR="003253D3" w:rsidRPr="00A913B5" w:rsidRDefault="003253D3" w:rsidP="005C13EC">
            <w:pPr>
              <w:rPr>
                <w:rFonts w:cs="Arial"/>
                <w:color w:val="000000"/>
                <w:szCs w:val="24"/>
                <w:lang w:eastAsia="en-GB"/>
              </w:rPr>
            </w:pPr>
            <w:r w:rsidRPr="00A913B5">
              <w:rPr>
                <w:rFonts w:cs="Arial"/>
                <w:color w:val="000000"/>
                <w:szCs w:val="24"/>
                <w:lang w:eastAsia="en-GB"/>
              </w:rPr>
              <w:t>Ballyhalbert</w:t>
            </w:r>
          </w:p>
        </w:tc>
        <w:tc>
          <w:tcPr>
            <w:tcW w:w="2280" w:type="dxa"/>
            <w:noWrap/>
            <w:hideMark/>
          </w:tcPr>
          <w:p w14:paraId="4CC5D391" w14:textId="77777777" w:rsidR="003253D3" w:rsidRDefault="003253D3" w:rsidP="005C13EC">
            <w:pPr>
              <w:rPr>
                <w:rFonts w:cs="Arial"/>
                <w:color w:val="000000"/>
                <w:szCs w:val="24"/>
                <w:lang w:eastAsia="en-GB"/>
              </w:rPr>
            </w:pPr>
            <w:r w:rsidRPr="00A913B5">
              <w:rPr>
                <w:rFonts w:cs="Arial"/>
                <w:color w:val="000000"/>
                <w:szCs w:val="24"/>
                <w:lang w:eastAsia="en-GB"/>
              </w:rPr>
              <w:t>33</w:t>
            </w:r>
          </w:p>
          <w:p w14:paraId="5C522F60" w14:textId="77777777" w:rsidR="003253D3" w:rsidRPr="00A913B5" w:rsidRDefault="003253D3" w:rsidP="005C13EC">
            <w:pPr>
              <w:rPr>
                <w:rFonts w:cs="Arial"/>
                <w:color w:val="000000"/>
                <w:szCs w:val="24"/>
                <w:lang w:eastAsia="en-GB"/>
              </w:rPr>
            </w:pPr>
          </w:p>
        </w:tc>
        <w:tc>
          <w:tcPr>
            <w:tcW w:w="2280" w:type="dxa"/>
            <w:noWrap/>
            <w:hideMark/>
          </w:tcPr>
          <w:p w14:paraId="57F05D93" w14:textId="77777777" w:rsidR="003253D3" w:rsidRPr="00A913B5" w:rsidRDefault="003253D3" w:rsidP="005C13EC">
            <w:pPr>
              <w:rPr>
                <w:rFonts w:cs="Arial"/>
                <w:color w:val="000000"/>
                <w:szCs w:val="24"/>
                <w:lang w:eastAsia="en-GB"/>
              </w:rPr>
            </w:pPr>
            <w:r w:rsidRPr="00A913B5">
              <w:rPr>
                <w:rFonts w:cs="Arial"/>
                <w:color w:val="000000"/>
                <w:szCs w:val="24"/>
                <w:lang w:eastAsia="en-GB"/>
              </w:rPr>
              <w:t>10.15%</w:t>
            </w:r>
          </w:p>
        </w:tc>
      </w:tr>
      <w:tr w:rsidR="003253D3" w:rsidRPr="00A913B5" w14:paraId="33215DB1" w14:textId="77777777" w:rsidTr="005C13EC">
        <w:trPr>
          <w:trHeight w:val="290"/>
        </w:trPr>
        <w:tc>
          <w:tcPr>
            <w:tcW w:w="2653" w:type="dxa"/>
            <w:noWrap/>
            <w:hideMark/>
          </w:tcPr>
          <w:p w14:paraId="09C8C455" w14:textId="77777777" w:rsidR="003253D3" w:rsidRPr="00A913B5" w:rsidRDefault="003253D3" w:rsidP="005C13EC">
            <w:pPr>
              <w:rPr>
                <w:rFonts w:cs="Arial"/>
                <w:color w:val="000000"/>
                <w:szCs w:val="24"/>
                <w:lang w:eastAsia="en-GB"/>
              </w:rPr>
            </w:pPr>
            <w:r w:rsidRPr="00A913B5">
              <w:rPr>
                <w:rFonts w:cs="Arial"/>
                <w:color w:val="000000"/>
                <w:szCs w:val="24"/>
                <w:lang w:eastAsia="en-GB"/>
              </w:rPr>
              <w:t>Ballywalter</w:t>
            </w:r>
          </w:p>
        </w:tc>
        <w:tc>
          <w:tcPr>
            <w:tcW w:w="2280" w:type="dxa"/>
            <w:noWrap/>
            <w:hideMark/>
          </w:tcPr>
          <w:p w14:paraId="7620B7AF" w14:textId="77777777" w:rsidR="003253D3" w:rsidRDefault="003253D3" w:rsidP="005C13EC">
            <w:pPr>
              <w:rPr>
                <w:rFonts w:cs="Arial"/>
                <w:color w:val="000000"/>
                <w:szCs w:val="24"/>
                <w:lang w:eastAsia="en-GB"/>
              </w:rPr>
            </w:pPr>
            <w:r w:rsidRPr="00A913B5">
              <w:rPr>
                <w:rFonts w:cs="Arial"/>
                <w:color w:val="000000"/>
                <w:szCs w:val="24"/>
                <w:lang w:eastAsia="en-GB"/>
              </w:rPr>
              <w:t>21</w:t>
            </w:r>
          </w:p>
          <w:p w14:paraId="6033A75D" w14:textId="77777777" w:rsidR="003253D3" w:rsidRPr="00A913B5" w:rsidRDefault="003253D3" w:rsidP="005C13EC">
            <w:pPr>
              <w:rPr>
                <w:rFonts w:cs="Arial"/>
                <w:color w:val="000000"/>
                <w:szCs w:val="24"/>
                <w:lang w:eastAsia="en-GB"/>
              </w:rPr>
            </w:pPr>
          </w:p>
        </w:tc>
        <w:tc>
          <w:tcPr>
            <w:tcW w:w="2280" w:type="dxa"/>
            <w:noWrap/>
            <w:hideMark/>
          </w:tcPr>
          <w:p w14:paraId="38A87F1D" w14:textId="77777777" w:rsidR="003253D3" w:rsidRPr="00A913B5" w:rsidRDefault="003253D3" w:rsidP="005C13EC">
            <w:pPr>
              <w:rPr>
                <w:rFonts w:cs="Arial"/>
                <w:color w:val="000000"/>
                <w:szCs w:val="24"/>
                <w:lang w:eastAsia="en-GB"/>
              </w:rPr>
            </w:pPr>
            <w:r w:rsidRPr="00A913B5">
              <w:rPr>
                <w:rFonts w:cs="Arial"/>
                <w:color w:val="000000"/>
                <w:szCs w:val="24"/>
                <w:lang w:eastAsia="en-GB"/>
              </w:rPr>
              <w:t>6.46%</w:t>
            </w:r>
          </w:p>
        </w:tc>
      </w:tr>
      <w:tr w:rsidR="003253D3" w:rsidRPr="00A913B5" w14:paraId="7984615D" w14:textId="77777777" w:rsidTr="005C13EC">
        <w:trPr>
          <w:trHeight w:val="290"/>
        </w:trPr>
        <w:tc>
          <w:tcPr>
            <w:tcW w:w="2653" w:type="dxa"/>
            <w:noWrap/>
            <w:hideMark/>
          </w:tcPr>
          <w:p w14:paraId="22142732" w14:textId="77777777" w:rsidR="003253D3" w:rsidRDefault="003253D3" w:rsidP="005C13EC">
            <w:pPr>
              <w:rPr>
                <w:rFonts w:cs="Arial"/>
                <w:color w:val="000000"/>
                <w:szCs w:val="24"/>
                <w:lang w:eastAsia="en-GB"/>
              </w:rPr>
            </w:pPr>
            <w:r w:rsidRPr="00A913B5">
              <w:rPr>
                <w:rFonts w:cs="Arial"/>
                <w:color w:val="000000"/>
                <w:szCs w:val="24"/>
                <w:lang w:eastAsia="en-GB"/>
              </w:rPr>
              <w:t>Carrowdore</w:t>
            </w:r>
          </w:p>
          <w:p w14:paraId="7A305F1C" w14:textId="77777777" w:rsidR="003253D3" w:rsidRPr="00A913B5" w:rsidRDefault="003253D3" w:rsidP="005C13EC">
            <w:pPr>
              <w:rPr>
                <w:rFonts w:cs="Arial"/>
                <w:color w:val="000000"/>
                <w:szCs w:val="24"/>
                <w:lang w:eastAsia="en-GB"/>
              </w:rPr>
            </w:pPr>
          </w:p>
        </w:tc>
        <w:tc>
          <w:tcPr>
            <w:tcW w:w="2280" w:type="dxa"/>
            <w:noWrap/>
            <w:hideMark/>
          </w:tcPr>
          <w:p w14:paraId="2CBDACFC" w14:textId="77777777" w:rsidR="003253D3" w:rsidRPr="00A913B5" w:rsidRDefault="003253D3" w:rsidP="005C13EC">
            <w:pPr>
              <w:rPr>
                <w:rFonts w:cs="Arial"/>
                <w:color w:val="000000"/>
                <w:szCs w:val="24"/>
                <w:lang w:eastAsia="en-GB"/>
              </w:rPr>
            </w:pPr>
            <w:r w:rsidRPr="00A913B5">
              <w:rPr>
                <w:rFonts w:cs="Arial"/>
                <w:color w:val="000000"/>
                <w:szCs w:val="24"/>
                <w:lang w:eastAsia="en-GB"/>
              </w:rPr>
              <w:t>8</w:t>
            </w:r>
          </w:p>
        </w:tc>
        <w:tc>
          <w:tcPr>
            <w:tcW w:w="2280" w:type="dxa"/>
            <w:noWrap/>
            <w:hideMark/>
          </w:tcPr>
          <w:p w14:paraId="03A2041C" w14:textId="77777777" w:rsidR="003253D3" w:rsidRPr="00A913B5" w:rsidRDefault="003253D3" w:rsidP="005C13EC">
            <w:pPr>
              <w:rPr>
                <w:rFonts w:cs="Arial"/>
                <w:color w:val="000000"/>
                <w:szCs w:val="24"/>
                <w:lang w:eastAsia="en-GB"/>
              </w:rPr>
            </w:pPr>
            <w:r w:rsidRPr="00A913B5">
              <w:rPr>
                <w:rFonts w:cs="Arial"/>
                <w:color w:val="000000"/>
                <w:szCs w:val="24"/>
                <w:lang w:eastAsia="en-GB"/>
              </w:rPr>
              <w:t>2.46%</w:t>
            </w:r>
          </w:p>
        </w:tc>
      </w:tr>
      <w:tr w:rsidR="003253D3" w:rsidRPr="00A913B5" w14:paraId="47FE1740" w14:textId="77777777" w:rsidTr="005C13EC">
        <w:trPr>
          <w:trHeight w:val="290"/>
        </w:trPr>
        <w:tc>
          <w:tcPr>
            <w:tcW w:w="2653" w:type="dxa"/>
            <w:noWrap/>
            <w:hideMark/>
          </w:tcPr>
          <w:p w14:paraId="669819A7" w14:textId="77777777" w:rsidR="003253D3" w:rsidRDefault="003253D3" w:rsidP="005C13EC">
            <w:pPr>
              <w:rPr>
                <w:rFonts w:cs="Arial"/>
                <w:color w:val="000000"/>
                <w:szCs w:val="24"/>
                <w:lang w:eastAsia="en-GB"/>
              </w:rPr>
            </w:pPr>
            <w:r w:rsidRPr="00A913B5">
              <w:rPr>
                <w:rFonts w:cs="Arial"/>
                <w:color w:val="000000"/>
                <w:szCs w:val="24"/>
                <w:lang w:eastAsia="en-GB"/>
              </w:rPr>
              <w:t>Conlig</w:t>
            </w:r>
          </w:p>
          <w:p w14:paraId="741D1905" w14:textId="77777777" w:rsidR="003253D3" w:rsidRPr="00A913B5" w:rsidRDefault="003253D3" w:rsidP="005C13EC">
            <w:pPr>
              <w:rPr>
                <w:rFonts w:cs="Arial"/>
                <w:color w:val="000000"/>
                <w:szCs w:val="24"/>
                <w:lang w:eastAsia="en-GB"/>
              </w:rPr>
            </w:pPr>
          </w:p>
        </w:tc>
        <w:tc>
          <w:tcPr>
            <w:tcW w:w="2280" w:type="dxa"/>
            <w:noWrap/>
            <w:hideMark/>
          </w:tcPr>
          <w:p w14:paraId="1B55D09A" w14:textId="77777777" w:rsidR="003253D3" w:rsidRPr="00A913B5" w:rsidRDefault="003253D3" w:rsidP="005C13EC">
            <w:pPr>
              <w:rPr>
                <w:rFonts w:cs="Arial"/>
                <w:color w:val="000000"/>
                <w:szCs w:val="24"/>
                <w:lang w:eastAsia="en-GB"/>
              </w:rPr>
            </w:pPr>
            <w:r w:rsidRPr="00A913B5">
              <w:rPr>
                <w:rFonts w:cs="Arial"/>
                <w:color w:val="000000"/>
                <w:szCs w:val="24"/>
                <w:lang w:eastAsia="en-GB"/>
              </w:rPr>
              <w:t>23</w:t>
            </w:r>
          </w:p>
        </w:tc>
        <w:tc>
          <w:tcPr>
            <w:tcW w:w="2280" w:type="dxa"/>
            <w:noWrap/>
            <w:hideMark/>
          </w:tcPr>
          <w:p w14:paraId="46305A1E" w14:textId="77777777" w:rsidR="003253D3" w:rsidRPr="00A913B5" w:rsidRDefault="003253D3" w:rsidP="005C13EC">
            <w:pPr>
              <w:rPr>
                <w:rFonts w:cs="Arial"/>
                <w:color w:val="000000"/>
                <w:szCs w:val="24"/>
                <w:lang w:eastAsia="en-GB"/>
              </w:rPr>
            </w:pPr>
            <w:r w:rsidRPr="00A913B5">
              <w:rPr>
                <w:rFonts w:cs="Arial"/>
                <w:color w:val="000000"/>
                <w:szCs w:val="24"/>
                <w:lang w:eastAsia="en-GB"/>
              </w:rPr>
              <w:t>7.08%</w:t>
            </w:r>
          </w:p>
        </w:tc>
      </w:tr>
      <w:tr w:rsidR="003253D3" w:rsidRPr="00A913B5" w14:paraId="1715FE80" w14:textId="77777777" w:rsidTr="005C13EC">
        <w:trPr>
          <w:trHeight w:val="290"/>
        </w:trPr>
        <w:tc>
          <w:tcPr>
            <w:tcW w:w="2653" w:type="dxa"/>
            <w:noWrap/>
            <w:hideMark/>
          </w:tcPr>
          <w:p w14:paraId="79CED0BB" w14:textId="77777777" w:rsidR="003253D3" w:rsidRDefault="003253D3" w:rsidP="005C13EC">
            <w:pPr>
              <w:rPr>
                <w:rFonts w:cs="Arial"/>
                <w:color w:val="000000"/>
                <w:szCs w:val="24"/>
                <w:lang w:eastAsia="en-GB"/>
              </w:rPr>
            </w:pPr>
            <w:r w:rsidRPr="00A913B5">
              <w:rPr>
                <w:rFonts w:cs="Arial"/>
                <w:color w:val="000000"/>
                <w:szCs w:val="24"/>
                <w:lang w:eastAsia="en-GB"/>
              </w:rPr>
              <w:t>Cloughey</w:t>
            </w:r>
          </w:p>
          <w:p w14:paraId="0E2A9803" w14:textId="77777777" w:rsidR="003253D3" w:rsidRDefault="003253D3" w:rsidP="005C13EC">
            <w:pPr>
              <w:rPr>
                <w:rFonts w:cs="Arial"/>
                <w:color w:val="000000"/>
                <w:szCs w:val="24"/>
                <w:lang w:eastAsia="en-GB"/>
              </w:rPr>
            </w:pPr>
          </w:p>
          <w:p w14:paraId="13166B28" w14:textId="77777777" w:rsidR="003253D3" w:rsidRPr="00A913B5" w:rsidRDefault="003253D3" w:rsidP="005C13EC">
            <w:pPr>
              <w:rPr>
                <w:rFonts w:cs="Arial"/>
                <w:color w:val="000000"/>
                <w:szCs w:val="24"/>
                <w:lang w:eastAsia="en-GB"/>
              </w:rPr>
            </w:pPr>
          </w:p>
        </w:tc>
        <w:tc>
          <w:tcPr>
            <w:tcW w:w="2280" w:type="dxa"/>
            <w:noWrap/>
            <w:hideMark/>
          </w:tcPr>
          <w:p w14:paraId="5E199C9F" w14:textId="77777777" w:rsidR="003253D3" w:rsidRPr="00A913B5" w:rsidRDefault="003253D3" w:rsidP="005C13EC">
            <w:pPr>
              <w:rPr>
                <w:rFonts w:cs="Arial"/>
                <w:color w:val="000000"/>
                <w:szCs w:val="24"/>
                <w:lang w:eastAsia="en-GB"/>
              </w:rPr>
            </w:pPr>
            <w:r w:rsidRPr="00A913B5">
              <w:rPr>
                <w:rFonts w:cs="Arial"/>
                <w:color w:val="000000"/>
                <w:szCs w:val="24"/>
                <w:lang w:eastAsia="en-GB"/>
              </w:rPr>
              <w:t>65</w:t>
            </w:r>
          </w:p>
        </w:tc>
        <w:tc>
          <w:tcPr>
            <w:tcW w:w="2280" w:type="dxa"/>
            <w:noWrap/>
            <w:hideMark/>
          </w:tcPr>
          <w:p w14:paraId="179A575B" w14:textId="77777777" w:rsidR="003253D3" w:rsidRPr="00A913B5" w:rsidRDefault="003253D3" w:rsidP="005C13EC">
            <w:pPr>
              <w:rPr>
                <w:rFonts w:cs="Arial"/>
                <w:color w:val="000000"/>
                <w:szCs w:val="24"/>
                <w:lang w:eastAsia="en-GB"/>
              </w:rPr>
            </w:pPr>
            <w:r w:rsidRPr="00A913B5">
              <w:rPr>
                <w:rFonts w:cs="Arial"/>
                <w:color w:val="000000"/>
                <w:szCs w:val="24"/>
                <w:lang w:eastAsia="en-GB"/>
              </w:rPr>
              <w:t>20.00%</w:t>
            </w:r>
          </w:p>
        </w:tc>
      </w:tr>
      <w:tr w:rsidR="003253D3" w:rsidRPr="00A913B5" w14:paraId="3B4663A7" w14:textId="77777777" w:rsidTr="005C13EC">
        <w:trPr>
          <w:trHeight w:val="290"/>
        </w:trPr>
        <w:tc>
          <w:tcPr>
            <w:tcW w:w="2653" w:type="dxa"/>
            <w:noWrap/>
            <w:hideMark/>
          </w:tcPr>
          <w:p w14:paraId="41D13011" w14:textId="77777777" w:rsidR="003253D3" w:rsidRDefault="003253D3" w:rsidP="005C13EC">
            <w:pPr>
              <w:rPr>
                <w:rFonts w:cs="Arial"/>
                <w:color w:val="000000"/>
                <w:szCs w:val="24"/>
                <w:lang w:eastAsia="en-GB"/>
              </w:rPr>
            </w:pPr>
            <w:r w:rsidRPr="00A913B5">
              <w:rPr>
                <w:rFonts w:cs="Arial"/>
                <w:color w:val="000000"/>
                <w:szCs w:val="24"/>
                <w:lang w:eastAsia="en-GB"/>
              </w:rPr>
              <w:t>Greyabbey</w:t>
            </w:r>
          </w:p>
          <w:p w14:paraId="112DE587" w14:textId="77777777" w:rsidR="003253D3" w:rsidRPr="00A913B5" w:rsidRDefault="003253D3" w:rsidP="005C13EC">
            <w:pPr>
              <w:rPr>
                <w:rFonts w:cs="Arial"/>
                <w:color w:val="000000"/>
                <w:szCs w:val="24"/>
                <w:lang w:eastAsia="en-GB"/>
              </w:rPr>
            </w:pPr>
          </w:p>
        </w:tc>
        <w:tc>
          <w:tcPr>
            <w:tcW w:w="2280" w:type="dxa"/>
            <w:noWrap/>
            <w:hideMark/>
          </w:tcPr>
          <w:p w14:paraId="28CB2E5B" w14:textId="77777777" w:rsidR="003253D3" w:rsidRPr="00A913B5" w:rsidRDefault="003253D3" w:rsidP="005C13EC">
            <w:pPr>
              <w:rPr>
                <w:rFonts w:cs="Arial"/>
                <w:color w:val="000000"/>
                <w:szCs w:val="24"/>
                <w:lang w:eastAsia="en-GB"/>
              </w:rPr>
            </w:pPr>
            <w:r w:rsidRPr="00A913B5">
              <w:rPr>
                <w:rFonts w:cs="Arial"/>
                <w:color w:val="000000"/>
                <w:szCs w:val="24"/>
                <w:lang w:eastAsia="en-GB"/>
              </w:rPr>
              <w:t>29</w:t>
            </w:r>
          </w:p>
        </w:tc>
        <w:tc>
          <w:tcPr>
            <w:tcW w:w="2280" w:type="dxa"/>
            <w:noWrap/>
            <w:hideMark/>
          </w:tcPr>
          <w:p w14:paraId="15BE2962" w14:textId="77777777" w:rsidR="003253D3" w:rsidRPr="00A913B5" w:rsidRDefault="003253D3" w:rsidP="005C13EC">
            <w:pPr>
              <w:rPr>
                <w:rFonts w:cs="Arial"/>
                <w:color w:val="000000"/>
                <w:szCs w:val="24"/>
                <w:lang w:eastAsia="en-GB"/>
              </w:rPr>
            </w:pPr>
            <w:r w:rsidRPr="00A913B5">
              <w:rPr>
                <w:rFonts w:cs="Arial"/>
                <w:color w:val="000000"/>
                <w:szCs w:val="24"/>
                <w:lang w:eastAsia="en-GB"/>
              </w:rPr>
              <w:t>8.92%</w:t>
            </w:r>
          </w:p>
        </w:tc>
      </w:tr>
      <w:tr w:rsidR="003253D3" w:rsidRPr="00A913B5" w14:paraId="7EF38D29" w14:textId="77777777" w:rsidTr="005C13EC">
        <w:trPr>
          <w:trHeight w:val="290"/>
        </w:trPr>
        <w:tc>
          <w:tcPr>
            <w:tcW w:w="2653" w:type="dxa"/>
            <w:noWrap/>
            <w:hideMark/>
          </w:tcPr>
          <w:p w14:paraId="1669C959" w14:textId="77777777" w:rsidR="003253D3" w:rsidRDefault="003253D3" w:rsidP="005C13EC">
            <w:pPr>
              <w:rPr>
                <w:rFonts w:cs="Arial"/>
                <w:color w:val="000000"/>
                <w:szCs w:val="24"/>
                <w:lang w:eastAsia="en-GB"/>
              </w:rPr>
            </w:pPr>
            <w:r w:rsidRPr="00A913B5">
              <w:rPr>
                <w:rFonts w:cs="Arial"/>
                <w:color w:val="000000"/>
                <w:szCs w:val="24"/>
                <w:lang w:eastAsia="en-GB"/>
              </w:rPr>
              <w:t>Groomsport</w:t>
            </w:r>
          </w:p>
          <w:p w14:paraId="735E2057" w14:textId="77777777" w:rsidR="003253D3" w:rsidRPr="00A913B5" w:rsidRDefault="003253D3" w:rsidP="005C13EC">
            <w:pPr>
              <w:rPr>
                <w:rFonts w:cs="Arial"/>
                <w:color w:val="000000"/>
                <w:szCs w:val="24"/>
                <w:lang w:eastAsia="en-GB"/>
              </w:rPr>
            </w:pPr>
          </w:p>
        </w:tc>
        <w:tc>
          <w:tcPr>
            <w:tcW w:w="2280" w:type="dxa"/>
            <w:noWrap/>
            <w:hideMark/>
          </w:tcPr>
          <w:p w14:paraId="7D0B8E9B" w14:textId="77777777" w:rsidR="003253D3" w:rsidRPr="00A913B5" w:rsidRDefault="003253D3" w:rsidP="005C13EC">
            <w:pPr>
              <w:rPr>
                <w:rFonts w:cs="Arial"/>
                <w:color w:val="000000"/>
                <w:szCs w:val="24"/>
                <w:lang w:eastAsia="en-GB"/>
              </w:rPr>
            </w:pPr>
            <w:r w:rsidRPr="00A913B5">
              <w:rPr>
                <w:rFonts w:cs="Arial"/>
                <w:color w:val="000000"/>
                <w:szCs w:val="24"/>
                <w:lang w:eastAsia="en-GB"/>
              </w:rPr>
              <w:t>27</w:t>
            </w:r>
          </w:p>
        </w:tc>
        <w:tc>
          <w:tcPr>
            <w:tcW w:w="2280" w:type="dxa"/>
            <w:noWrap/>
            <w:hideMark/>
          </w:tcPr>
          <w:p w14:paraId="3F6ACAD1" w14:textId="77777777" w:rsidR="003253D3" w:rsidRPr="00A913B5" w:rsidRDefault="003253D3" w:rsidP="005C13EC">
            <w:pPr>
              <w:rPr>
                <w:rFonts w:cs="Arial"/>
                <w:color w:val="000000"/>
                <w:szCs w:val="24"/>
                <w:lang w:eastAsia="en-GB"/>
              </w:rPr>
            </w:pPr>
            <w:r w:rsidRPr="00A913B5">
              <w:rPr>
                <w:rFonts w:cs="Arial"/>
                <w:color w:val="000000"/>
                <w:szCs w:val="24"/>
                <w:lang w:eastAsia="en-GB"/>
              </w:rPr>
              <w:t>8.31%</w:t>
            </w:r>
          </w:p>
        </w:tc>
      </w:tr>
      <w:tr w:rsidR="003253D3" w:rsidRPr="00A913B5" w14:paraId="23966C5B" w14:textId="77777777" w:rsidTr="005C13EC">
        <w:trPr>
          <w:trHeight w:val="290"/>
        </w:trPr>
        <w:tc>
          <w:tcPr>
            <w:tcW w:w="2653" w:type="dxa"/>
            <w:noWrap/>
            <w:hideMark/>
          </w:tcPr>
          <w:p w14:paraId="607B6AE8" w14:textId="77777777" w:rsidR="003253D3" w:rsidRDefault="003253D3" w:rsidP="005C13EC">
            <w:pPr>
              <w:rPr>
                <w:rFonts w:cs="Arial"/>
                <w:color w:val="000000"/>
                <w:szCs w:val="24"/>
                <w:lang w:eastAsia="en-GB"/>
              </w:rPr>
            </w:pPr>
            <w:r w:rsidRPr="00A913B5">
              <w:rPr>
                <w:rFonts w:cs="Arial"/>
                <w:color w:val="000000"/>
                <w:szCs w:val="24"/>
                <w:lang w:eastAsia="en-GB"/>
              </w:rPr>
              <w:t>Helen's Bay &amp; Crawfordsburn</w:t>
            </w:r>
          </w:p>
          <w:p w14:paraId="79C140C9" w14:textId="77777777" w:rsidR="003253D3" w:rsidRPr="00A913B5" w:rsidRDefault="003253D3" w:rsidP="005C13EC">
            <w:pPr>
              <w:rPr>
                <w:rFonts w:cs="Arial"/>
                <w:color w:val="000000"/>
                <w:szCs w:val="24"/>
                <w:lang w:eastAsia="en-GB"/>
              </w:rPr>
            </w:pPr>
          </w:p>
        </w:tc>
        <w:tc>
          <w:tcPr>
            <w:tcW w:w="2280" w:type="dxa"/>
            <w:noWrap/>
            <w:hideMark/>
          </w:tcPr>
          <w:p w14:paraId="05DF5E8D" w14:textId="77777777" w:rsidR="003253D3" w:rsidRPr="00A913B5" w:rsidRDefault="003253D3" w:rsidP="005C13EC">
            <w:pPr>
              <w:rPr>
                <w:rFonts w:cs="Arial"/>
                <w:color w:val="000000"/>
                <w:szCs w:val="24"/>
                <w:lang w:eastAsia="en-GB"/>
              </w:rPr>
            </w:pPr>
            <w:r w:rsidRPr="00A913B5">
              <w:rPr>
                <w:rFonts w:cs="Arial"/>
                <w:color w:val="000000"/>
                <w:szCs w:val="24"/>
                <w:lang w:eastAsia="en-GB"/>
              </w:rPr>
              <w:t>13</w:t>
            </w:r>
          </w:p>
        </w:tc>
        <w:tc>
          <w:tcPr>
            <w:tcW w:w="2280" w:type="dxa"/>
            <w:noWrap/>
            <w:hideMark/>
          </w:tcPr>
          <w:p w14:paraId="653B00B1" w14:textId="77777777" w:rsidR="003253D3" w:rsidRPr="00A913B5" w:rsidRDefault="003253D3" w:rsidP="005C13EC">
            <w:pPr>
              <w:rPr>
                <w:rFonts w:cs="Arial"/>
                <w:color w:val="000000"/>
                <w:szCs w:val="24"/>
                <w:lang w:eastAsia="en-GB"/>
              </w:rPr>
            </w:pPr>
            <w:r w:rsidRPr="00A913B5">
              <w:rPr>
                <w:rFonts w:cs="Arial"/>
                <w:color w:val="000000"/>
                <w:szCs w:val="24"/>
                <w:lang w:eastAsia="en-GB"/>
              </w:rPr>
              <w:t>4.00%</w:t>
            </w:r>
          </w:p>
        </w:tc>
      </w:tr>
      <w:tr w:rsidR="003253D3" w:rsidRPr="00A913B5" w14:paraId="53C4DFF4" w14:textId="77777777" w:rsidTr="005C13EC">
        <w:trPr>
          <w:trHeight w:val="290"/>
        </w:trPr>
        <w:tc>
          <w:tcPr>
            <w:tcW w:w="2653" w:type="dxa"/>
            <w:noWrap/>
            <w:hideMark/>
          </w:tcPr>
          <w:p w14:paraId="5CC7A1AB" w14:textId="77777777" w:rsidR="003253D3" w:rsidRDefault="003253D3" w:rsidP="005C13EC">
            <w:pPr>
              <w:rPr>
                <w:rFonts w:cs="Arial"/>
                <w:color w:val="000000"/>
                <w:szCs w:val="24"/>
                <w:lang w:eastAsia="en-GB"/>
              </w:rPr>
            </w:pPr>
            <w:r w:rsidRPr="00A913B5">
              <w:rPr>
                <w:rFonts w:cs="Arial"/>
                <w:color w:val="000000"/>
                <w:szCs w:val="24"/>
                <w:lang w:eastAsia="en-GB"/>
              </w:rPr>
              <w:t>Killinchy</w:t>
            </w:r>
          </w:p>
          <w:p w14:paraId="71920951" w14:textId="77777777" w:rsidR="003253D3" w:rsidRPr="00A913B5" w:rsidRDefault="003253D3" w:rsidP="005C13EC">
            <w:pPr>
              <w:rPr>
                <w:rFonts w:cs="Arial"/>
                <w:color w:val="000000"/>
                <w:szCs w:val="24"/>
                <w:lang w:eastAsia="en-GB"/>
              </w:rPr>
            </w:pPr>
          </w:p>
        </w:tc>
        <w:tc>
          <w:tcPr>
            <w:tcW w:w="2280" w:type="dxa"/>
            <w:noWrap/>
            <w:hideMark/>
          </w:tcPr>
          <w:p w14:paraId="0A7C4D5C" w14:textId="77777777" w:rsidR="003253D3" w:rsidRPr="00A913B5" w:rsidRDefault="003253D3" w:rsidP="005C13EC">
            <w:pPr>
              <w:rPr>
                <w:rFonts w:cs="Arial"/>
                <w:color w:val="000000"/>
                <w:szCs w:val="24"/>
                <w:lang w:eastAsia="en-GB"/>
              </w:rPr>
            </w:pPr>
            <w:r w:rsidRPr="00A913B5">
              <w:rPr>
                <w:rFonts w:cs="Arial"/>
                <w:color w:val="000000"/>
                <w:szCs w:val="24"/>
                <w:lang w:eastAsia="en-GB"/>
              </w:rPr>
              <w:t>27</w:t>
            </w:r>
          </w:p>
        </w:tc>
        <w:tc>
          <w:tcPr>
            <w:tcW w:w="2280" w:type="dxa"/>
            <w:noWrap/>
            <w:hideMark/>
          </w:tcPr>
          <w:p w14:paraId="5DB0694F" w14:textId="77777777" w:rsidR="003253D3" w:rsidRPr="00A913B5" w:rsidRDefault="003253D3" w:rsidP="005C13EC">
            <w:pPr>
              <w:rPr>
                <w:rFonts w:cs="Arial"/>
                <w:color w:val="000000"/>
                <w:szCs w:val="24"/>
                <w:lang w:eastAsia="en-GB"/>
              </w:rPr>
            </w:pPr>
            <w:r w:rsidRPr="00A913B5">
              <w:rPr>
                <w:rFonts w:cs="Arial"/>
                <w:color w:val="000000"/>
                <w:szCs w:val="24"/>
                <w:lang w:eastAsia="en-GB"/>
              </w:rPr>
              <w:t>8.31%</w:t>
            </w:r>
          </w:p>
        </w:tc>
      </w:tr>
      <w:tr w:rsidR="003253D3" w:rsidRPr="00A913B5" w14:paraId="74B951C2" w14:textId="77777777" w:rsidTr="005C13EC">
        <w:trPr>
          <w:trHeight w:val="290"/>
        </w:trPr>
        <w:tc>
          <w:tcPr>
            <w:tcW w:w="2653" w:type="dxa"/>
            <w:noWrap/>
            <w:hideMark/>
          </w:tcPr>
          <w:p w14:paraId="42D06ED4" w14:textId="77777777" w:rsidR="003253D3" w:rsidRDefault="003253D3" w:rsidP="005C13EC">
            <w:pPr>
              <w:rPr>
                <w:rFonts w:cs="Arial"/>
                <w:color w:val="000000"/>
                <w:szCs w:val="24"/>
                <w:lang w:eastAsia="en-GB"/>
              </w:rPr>
            </w:pPr>
            <w:r w:rsidRPr="00A913B5">
              <w:rPr>
                <w:rFonts w:cs="Arial"/>
                <w:color w:val="000000"/>
                <w:szCs w:val="24"/>
                <w:lang w:eastAsia="en-GB"/>
              </w:rPr>
              <w:t>Kircubbin</w:t>
            </w:r>
          </w:p>
          <w:p w14:paraId="51389707" w14:textId="77777777" w:rsidR="003253D3" w:rsidRPr="00A913B5" w:rsidRDefault="003253D3" w:rsidP="005C13EC">
            <w:pPr>
              <w:rPr>
                <w:rFonts w:cs="Arial"/>
                <w:color w:val="000000"/>
                <w:szCs w:val="24"/>
                <w:lang w:eastAsia="en-GB"/>
              </w:rPr>
            </w:pPr>
          </w:p>
        </w:tc>
        <w:tc>
          <w:tcPr>
            <w:tcW w:w="2280" w:type="dxa"/>
            <w:noWrap/>
            <w:hideMark/>
          </w:tcPr>
          <w:p w14:paraId="0306C37C" w14:textId="77777777" w:rsidR="003253D3" w:rsidRPr="00A913B5" w:rsidRDefault="003253D3" w:rsidP="005C13EC">
            <w:pPr>
              <w:rPr>
                <w:rFonts w:cs="Arial"/>
                <w:color w:val="000000"/>
                <w:szCs w:val="24"/>
                <w:lang w:eastAsia="en-GB"/>
              </w:rPr>
            </w:pPr>
            <w:r w:rsidRPr="00A913B5">
              <w:rPr>
                <w:rFonts w:cs="Arial"/>
                <w:color w:val="000000"/>
                <w:szCs w:val="24"/>
                <w:lang w:eastAsia="en-GB"/>
              </w:rPr>
              <w:t>22</w:t>
            </w:r>
          </w:p>
        </w:tc>
        <w:tc>
          <w:tcPr>
            <w:tcW w:w="2280" w:type="dxa"/>
            <w:noWrap/>
            <w:hideMark/>
          </w:tcPr>
          <w:p w14:paraId="35861AA7" w14:textId="77777777" w:rsidR="003253D3" w:rsidRPr="00A913B5" w:rsidRDefault="003253D3" w:rsidP="005C13EC">
            <w:pPr>
              <w:rPr>
                <w:rFonts w:cs="Arial"/>
                <w:color w:val="000000"/>
                <w:szCs w:val="24"/>
                <w:lang w:eastAsia="en-GB"/>
              </w:rPr>
            </w:pPr>
            <w:r w:rsidRPr="00A913B5">
              <w:rPr>
                <w:rFonts w:cs="Arial"/>
                <w:color w:val="000000"/>
                <w:szCs w:val="24"/>
                <w:lang w:eastAsia="en-GB"/>
              </w:rPr>
              <w:t>6.77%</w:t>
            </w:r>
          </w:p>
        </w:tc>
      </w:tr>
      <w:tr w:rsidR="003253D3" w:rsidRPr="00A913B5" w14:paraId="3E10C8C7" w14:textId="77777777" w:rsidTr="005C13EC">
        <w:trPr>
          <w:trHeight w:val="290"/>
        </w:trPr>
        <w:tc>
          <w:tcPr>
            <w:tcW w:w="2653" w:type="dxa"/>
            <w:noWrap/>
            <w:hideMark/>
          </w:tcPr>
          <w:p w14:paraId="04826F33" w14:textId="77777777" w:rsidR="003253D3" w:rsidRDefault="003253D3" w:rsidP="005C13EC">
            <w:pPr>
              <w:rPr>
                <w:rFonts w:cs="Arial"/>
                <w:color w:val="000000"/>
                <w:szCs w:val="24"/>
                <w:lang w:eastAsia="en-GB"/>
              </w:rPr>
            </w:pPr>
            <w:r w:rsidRPr="00A913B5">
              <w:rPr>
                <w:rFonts w:cs="Arial"/>
                <w:color w:val="000000"/>
                <w:szCs w:val="24"/>
                <w:lang w:eastAsia="en-GB"/>
              </w:rPr>
              <w:t>Lisbarnett &amp; Lisbane</w:t>
            </w:r>
          </w:p>
          <w:p w14:paraId="1AF0A469" w14:textId="77777777" w:rsidR="003253D3" w:rsidRPr="00A913B5" w:rsidRDefault="003253D3" w:rsidP="005C13EC">
            <w:pPr>
              <w:rPr>
                <w:rFonts w:cs="Arial"/>
                <w:color w:val="000000"/>
                <w:szCs w:val="24"/>
                <w:lang w:eastAsia="en-GB"/>
              </w:rPr>
            </w:pPr>
          </w:p>
        </w:tc>
        <w:tc>
          <w:tcPr>
            <w:tcW w:w="2280" w:type="dxa"/>
            <w:noWrap/>
            <w:hideMark/>
          </w:tcPr>
          <w:p w14:paraId="1CE0226B" w14:textId="77777777" w:rsidR="003253D3" w:rsidRPr="00A913B5" w:rsidRDefault="003253D3" w:rsidP="005C13EC">
            <w:pPr>
              <w:rPr>
                <w:rFonts w:cs="Arial"/>
                <w:color w:val="000000"/>
                <w:szCs w:val="24"/>
                <w:lang w:eastAsia="en-GB"/>
              </w:rPr>
            </w:pPr>
            <w:r w:rsidRPr="00A913B5">
              <w:rPr>
                <w:rFonts w:cs="Arial"/>
                <w:color w:val="000000"/>
                <w:szCs w:val="24"/>
                <w:lang w:eastAsia="en-GB"/>
              </w:rPr>
              <w:t>11</w:t>
            </w:r>
          </w:p>
        </w:tc>
        <w:tc>
          <w:tcPr>
            <w:tcW w:w="2280" w:type="dxa"/>
            <w:noWrap/>
            <w:hideMark/>
          </w:tcPr>
          <w:p w14:paraId="5D952747" w14:textId="77777777" w:rsidR="003253D3" w:rsidRPr="00A913B5" w:rsidRDefault="003253D3" w:rsidP="005C13EC">
            <w:pPr>
              <w:rPr>
                <w:rFonts w:cs="Arial"/>
                <w:color w:val="000000"/>
                <w:szCs w:val="24"/>
                <w:lang w:eastAsia="en-GB"/>
              </w:rPr>
            </w:pPr>
            <w:r w:rsidRPr="00A913B5">
              <w:rPr>
                <w:rFonts w:cs="Arial"/>
                <w:color w:val="000000"/>
                <w:szCs w:val="24"/>
                <w:lang w:eastAsia="en-GB"/>
              </w:rPr>
              <w:t>3.38%</w:t>
            </w:r>
          </w:p>
        </w:tc>
      </w:tr>
      <w:tr w:rsidR="003253D3" w:rsidRPr="00A913B5" w14:paraId="221929D9" w14:textId="77777777" w:rsidTr="005C13EC">
        <w:trPr>
          <w:trHeight w:val="290"/>
        </w:trPr>
        <w:tc>
          <w:tcPr>
            <w:tcW w:w="2653" w:type="dxa"/>
            <w:noWrap/>
            <w:hideMark/>
          </w:tcPr>
          <w:p w14:paraId="24F3490B" w14:textId="77777777" w:rsidR="003253D3" w:rsidRDefault="003253D3" w:rsidP="005C13EC">
            <w:pPr>
              <w:rPr>
                <w:rFonts w:cs="Arial"/>
                <w:color w:val="000000"/>
                <w:szCs w:val="24"/>
                <w:lang w:eastAsia="en-GB"/>
              </w:rPr>
            </w:pPr>
            <w:r w:rsidRPr="00A913B5">
              <w:rPr>
                <w:rFonts w:cs="Arial"/>
                <w:color w:val="000000"/>
                <w:szCs w:val="24"/>
                <w:lang w:eastAsia="en-GB"/>
              </w:rPr>
              <w:t>Millisle</w:t>
            </w:r>
          </w:p>
          <w:p w14:paraId="2446012A" w14:textId="77777777" w:rsidR="003253D3" w:rsidRPr="00A913B5" w:rsidRDefault="003253D3" w:rsidP="005C13EC">
            <w:pPr>
              <w:rPr>
                <w:rFonts w:cs="Arial"/>
                <w:color w:val="000000"/>
                <w:szCs w:val="24"/>
                <w:lang w:eastAsia="en-GB"/>
              </w:rPr>
            </w:pPr>
          </w:p>
        </w:tc>
        <w:tc>
          <w:tcPr>
            <w:tcW w:w="2280" w:type="dxa"/>
            <w:noWrap/>
            <w:hideMark/>
          </w:tcPr>
          <w:p w14:paraId="2CA77DC1" w14:textId="77777777" w:rsidR="003253D3" w:rsidRPr="00A913B5" w:rsidRDefault="003253D3" w:rsidP="005C13EC">
            <w:pPr>
              <w:rPr>
                <w:rFonts w:cs="Arial"/>
                <w:color w:val="000000"/>
                <w:szCs w:val="24"/>
                <w:lang w:eastAsia="en-GB"/>
              </w:rPr>
            </w:pPr>
            <w:r w:rsidRPr="00A913B5">
              <w:rPr>
                <w:rFonts w:cs="Arial"/>
                <w:color w:val="000000"/>
                <w:szCs w:val="24"/>
                <w:lang w:eastAsia="en-GB"/>
              </w:rPr>
              <w:t>9</w:t>
            </w:r>
          </w:p>
        </w:tc>
        <w:tc>
          <w:tcPr>
            <w:tcW w:w="2280" w:type="dxa"/>
            <w:noWrap/>
            <w:hideMark/>
          </w:tcPr>
          <w:p w14:paraId="30901242" w14:textId="77777777" w:rsidR="003253D3" w:rsidRPr="00A913B5" w:rsidRDefault="003253D3" w:rsidP="005C13EC">
            <w:pPr>
              <w:rPr>
                <w:rFonts w:cs="Arial"/>
                <w:color w:val="000000"/>
                <w:szCs w:val="24"/>
                <w:lang w:eastAsia="en-GB"/>
              </w:rPr>
            </w:pPr>
            <w:r w:rsidRPr="00A913B5">
              <w:rPr>
                <w:rFonts w:cs="Arial"/>
                <w:color w:val="000000"/>
                <w:szCs w:val="24"/>
                <w:lang w:eastAsia="en-GB"/>
              </w:rPr>
              <w:t>2.77%</w:t>
            </w:r>
          </w:p>
        </w:tc>
      </w:tr>
      <w:tr w:rsidR="003253D3" w:rsidRPr="00A913B5" w14:paraId="40C662EB" w14:textId="77777777" w:rsidTr="005C13EC">
        <w:trPr>
          <w:trHeight w:val="290"/>
        </w:trPr>
        <w:tc>
          <w:tcPr>
            <w:tcW w:w="2653" w:type="dxa"/>
            <w:noWrap/>
            <w:hideMark/>
          </w:tcPr>
          <w:p w14:paraId="3A672254" w14:textId="77777777" w:rsidR="003253D3" w:rsidRDefault="003253D3" w:rsidP="005C13EC">
            <w:pPr>
              <w:rPr>
                <w:rFonts w:cs="Arial"/>
                <w:color w:val="000000"/>
                <w:szCs w:val="24"/>
                <w:lang w:eastAsia="en-GB"/>
              </w:rPr>
            </w:pPr>
            <w:r w:rsidRPr="00A913B5">
              <w:rPr>
                <w:rFonts w:cs="Arial"/>
                <w:color w:val="000000"/>
                <w:szCs w:val="24"/>
                <w:lang w:eastAsia="en-GB"/>
              </w:rPr>
              <w:t>Portavogie</w:t>
            </w:r>
          </w:p>
          <w:p w14:paraId="219CC8B5" w14:textId="77777777" w:rsidR="003253D3" w:rsidRPr="00A913B5" w:rsidRDefault="003253D3" w:rsidP="005C13EC">
            <w:pPr>
              <w:rPr>
                <w:rFonts w:cs="Arial"/>
                <w:color w:val="000000"/>
                <w:szCs w:val="24"/>
                <w:lang w:eastAsia="en-GB"/>
              </w:rPr>
            </w:pPr>
          </w:p>
        </w:tc>
        <w:tc>
          <w:tcPr>
            <w:tcW w:w="2280" w:type="dxa"/>
            <w:noWrap/>
            <w:hideMark/>
          </w:tcPr>
          <w:p w14:paraId="16CC9994" w14:textId="77777777" w:rsidR="003253D3" w:rsidRPr="00A913B5" w:rsidRDefault="003253D3" w:rsidP="005C13EC">
            <w:pPr>
              <w:rPr>
                <w:rFonts w:cs="Arial"/>
                <w:color w:val="000000"/>
                <w:szCs w:val="24"/>
                <w:lang w:eastAsia="en-GB"/>
              </w:rPr>
            </w:pPr>
            <w:r w:rsidRPr="00A913B5">
              <w:rPr>
                <w:rFonts w:cs="Arial"/>
                <w:color w:val="000000"/>
                <w:szCs w:val="24"/>
                <w:lang w:eastAsia="en-GB"/>
              </w:rPr>
              <w:t>5</w:t>
            </w:r>
          </w:p>
        </w:tc>
        <w:tc>
          <w:tcPr>
            <w:tcW w:w="2280" w:type="dxa"/>
            <w:noWrap/>
            <w:hideMark/>
          </w:tcPr>
          <w:p w14:paraId="422C83BB" w14:textId="77777777" w:rsidR="003253D3" w:rsidRPr="00A913B5" w:rsidRDefault="003253D3" w:rsidP="005C13EC">
            <w:pPr>
              <w:rPr>
                <w:rFonts w:cs="Arial"/>
                <w:color w:val="000000"/>
                <w:szCs w:val="24"/>
                <w:lang w:eastAsia="en-GB"/>
              </w:rPr>
            </w:pPr>
            <w:r w:rsidRPr="00A913B5">
              <w:rPr>
                <w:rFonts w:cs="Arial"/>
                <w:color w:val="000000"/>
                <w:szCs w:val="24"/>
                <w:lang w:eastAsia="en-GB"/>
              </w:rPr>
              <w:t>1.54%</w:t>
            </w:r>
          </w:p>
        </w:tc>
      </w:tr>
      <w:tr w:rsidR="003253D3" w:rsidRPr="00A913B5" w14:paraId="230A101B" w14:textId="77777777" w:rsidTr="005C13EC">
        <w:trPr>
          <w:trHeight w:val="290"/>
        </w:trPr>
        <w:tc>
          <w:tcPr>
            <w:tcW w:w="2653" w:type="dxa"/>
            <w:noWrap/>
            <w:hideMark/>
          </w:tcPr>
          <w:p w14:paraId="15CD9DE0" w14:textId="77777777" w:rsidR="003253D3" w:rsidRDefault="003253D3" w:rsidP="005C13EC">
            <w:pPr>
              <w:rPr>
                <w:rFonts w:cs="Arial"/>
                <w:color w:val="000000"/>
                <w:szCs w:val="24"/>
                <w:lang w:eastAsia="en-GB"/>
              </w:rPr>
            </w:pPr>
            <w:r w:rsidRPr="00A913B5">
              <w:rPr>
                <w:rFonts w:cs="Arial"/>
                <w:color w:val="000000"/>
                <w:szCs w:val="24"/>
                <w:lang w:eastAsia="en-GB"/>
              </w:rPr>
              <w:t>Portaferry</w:t>
            </w:r>
          </w:p>
          <w:p w14:paraId="0C2E5F50" w14:textId="77777777" w:rsidR="003253D3" w:rsidRPr="00A913B5" w:rsidRDefault="003253D3" w:rsidP="005C13EC">
            <w:pPr>
              <w:rPr>
                <w:rFonts w:cs="Arial"/>
                <w:color w:val="000000"/>
                <w:szCs w:val="24"/>
                <w:lang w:eastAsia="en-GB"/>
              </w:rPr>
            </w:pPr>
          </w:p>
        </w:tc>
        <w:tc>
          <w:tcPr>
            <w:tcW w:w="2280" w:type="dxa"/>
            <w:noWrap/>
            <w:hideMark/>
          </w:tcPr>
          <w:p w14:paraId="6A0B37BB" w14:textId="77777777" w:rsidR="003253D3" w:rsidRPr="00A913B5" w:rsidRDefault="003253D3" w:rsidP="005C13EC">
            <w:pPr>
              <w:rPr>
                <w:rFonts w:cs="Arial"/>
                <w:color w:val="000000"/>
                <w:szCs w:val="24"/>
                <w:lang w:eastAsia="en-GB"/>
              </w:rPr>
            </w:pPr>
            <w:r w:rsidRPr="00A913B5">
              <w:rPr>
                <w:rFonts w:cs="Arial"/>
                <w:color w:val="000000"/>
                <w:szCs w:val="24"/>
                <w:lang w:eastAsia="en-GB"/>
              </w:rPr>
              <w:t>10</w:t>
            </w:r>
          </w:p>
        </w:tc>
        <w:tc>
          <w:tcPr>
            <w:tcW w:w="2280" w:type="dxa"/>
            <w:noWrap/>
            <w:hideMark/>
          </w:tcPr>
          <w:p w14:paraId="4B65FF90" w14:textId="77777777" w:rsidR="003253D3" w:rsidRPr="00A913B5" w:rsidRDefault="003253D3" w:rsidP="005C13EC">
            <w:pPr>
              <w:rPr>
                <w:rFonts w:cs="Arial"/>
                <w:color w:val="000000"/>
                <w:szCs w:val="24"/>
                <w:lang w:eastAsia="en-GB"/>
              </w:rPr>
            </w:pPr>
            <w:r w:rsidRPr="00A913B5">
              <w:rPr>
                <w:rFonts w:cs="Arial"/>
                <w:color w:val="000000"/>
                <w:szCs w:val="24"/>
                <w:lang w:eastAsia="en-GB"/>
              </w:rPr>
              <w:t>3.08%</w:t>
            </w:r>
          </w:p>
        </w:tc>
      </w:tr>
    </w:tbl>
    <w:p w14:paraId="541898A6" w14:textId="77777777" w:rsidR="003253D3" w:rsidRDefault="003253D3" w:rsidP="003253D3">
      <w:pPr>
        <w:rPr>
          <w:rFonts w:cs="Arial"/>
          <w:b/>
          <w:bCs/>
          <w:szCs w:val="24"/>
        </w:rPr>
      </w:pPr>
    </w:p>
    <w:p w14:paraId="4EA50506" w14:textId="5A404856" w:rsidR="003253D3" w:rsidRDefault="003253D3" w:rsidP="003253D3">
      <w:pPr>
        <w:rPr>
          <w:rFonts w:cs="Arial"/>
          <w:szCs w:val="24"/>
        </w:rPr>
      </w:pPr>
      <w:r>
        <w:rPr>
          <w:rFonts w:cs="Arial"/>
          <w:szCs w:val="24"/>
        </w:rPr>
        <w:t xml:space="preserve">It should be noted that the surveys were in addition to the feedback received at the Public Workshops. </w:t>
      </w:r>
    </w:p>
    <w:p w14:paraId="2BBEA686" w14:textId="77777777" w:rsidR="003253D3" w:rsidRDefault="003253D3" w:rsidP="003253D3">
      <w:pPr>
        <w:rPr>
          <w:rFonts w:cs="Arial"/>
          <w:szCs w:val="24"/>
        </w:rPr>
      </w:pPr>
    </w:p>
    <w:p w14:paraId="4C07395F" w14:textId="77777777" w:rsidR="003253D3" w:rsidRPr="00A913B5" w:rsidRDefault="003253D3" w:rsidP="003253D3">
      <w:pPr>
        <w:rPr>
          <w:rFonts w:cs="Arial"/>
          <w:b/>
          <w:bCs/>
          <w:szCs w:val="24"/>
        </w:rPr>
      </w:pPr>
      <w:r w:rsidRPr="00A913B5">
        <w:rPr>
          <w:rFonts w:cs="Arial"/>
          <w:b/>
          <w:bCs/>
          <w:szCs w:val="24"/>
        </w:rPr>
        <w:t>Marketing &amp; Promotion</w:t>
      </w:r>
    </w:p>
    <w:p w14:paraId="4C30D16B" w14:textId="68A3CBFD" w:rsidR="003253D3" w:rsidRDefault="003253D3" w:rsidP="003253D3">
      <w:pPr>
        <w:rPr>
          <w:rFonts w:cs="Arial"/>
          <w:szCs w:val="24"/>
        </w:rPr>
      </w:pPr>
      <w:r w:rsidRPr="00A913B5">
        <w:rPr>
          <w:rFonts w:cs="Arial"/>
          <w:szCs w:val="24"/>
        </w:rPr>
        <w:t xml:space="preserve">A marketing and promotion campaign </w:t>
      </w:r>
      <w:r>
        <w:rPr>
          <w:rFonts w:cs="Arial"/>
          <w:szCs w:val="24"/>
        </w:rPr>
        <w:t>was actively supporting the engagement process by generating awareness, providing key information and encouraging participation.</w:t>
      </w:r>
    </w:p>
    <w:p w14:paraId="07DEE2E5" w14:textId="77777777" w:rsidR="003253D3" w:rsidRPr="00A913B5" w:rsidRDefault="003253D3" w:rsidP="003253D3">
      <w:pPr>
        <w:spacing w:line="259" w:lineRule="auto"/>
        <w:rPr>
          <w:rFonts w:cs="Arial"/>
          <w:szCs w:val="24"/>
        </w:rPr>
      </w:pPr>
    </w:p>
    <w:p w14:paraId="0CB329AF" w14:textId="7386EB37" w:rsidR="003253D3" w:rsidRPr="00A913B5" w:rsidRDefault="003253D3" w:rsidP="003253D3">
      <w:pPr>
        <w:spacing w:line="259" w:lineRule="auto"/>
        <w:rPr>
          <w:rFonts w:cs="Arial"/>
          <w:b/>
          <w:bCs/>
          <w:szCs w:val="24"/>
        </w:rPr>
      </w:pPr>
      <w:r w:rsidRPr="00A913B5">
        <w:rPr>
          <w:rFonts w:cs="Arial"/>
          <w:szCs w:val="24"/>
        </w:rPr>
        <w:t xml:space="preserve">The campaign messaging </w:t>
      </w:r>
      <w:r>
        <w:rPr>
          <w:rFonts w:cs="Arial"/>
          <w:szCs w:val="24"/>
        </w:rPr>
        <w:t>was</w:t>
      </w:r>
      <w:r w:rsidRPr="00A913B5">
        <w:rPr>
          <w:rFonts w:cs="Arial"/>
          <w:szCs w:val="24"/>
        </w:rPr>
        <w:t xml:space="preserve"> </w:t>
      </w:r>
      <w:r w:rsidRPr="00A913B5">
        <w:rPr>
          <w:rFonts w:cs="Arial"/>
          <w:b/>
          <w:bCs/>
          <w:szCs w:val="24"/>
        </w:rPr>
        <w:t>Your Village | Your Voice.</w:t>
      </w:r>
    </w:p>
    <w:p w14:paraId="5052E4C8" w14:textId="77777777" w:rsidR="003253D3" w:rsidRDefault="003253D3" w:rsidP="003253D3">
      <w:pPr>
        <w:spacing w:line="259" w:lineRule="auto"/>
        <w:rPr>
          <w:rFonts w:cs="Arial"/>
          <w:szCs w:val="24"/>
        </w:rPr>
      </w:pPr>
      <w:r w:rsidRPr="00A913B5">
        <w:rPr>
          <w:rFonts w:cs="Arial"/>
          <w:szCs w:val="24"/>
        </w:rPr>
        <w:t xml:space="preserve">Supported by the strapline </w:t>
      </w:r>
      <w:r w:rsidRPr="00A913B5">
        <w:rPr>
          <w:rFonts w:cs="Arial"/>
          <w:b/>
          <w:bCs/>
          <w:szCs w:val="24"/>
        </w:rPr>
        <w:t>Shaping the Future</w:t>
      </w:r>
      <w:r w:rsidRPr="00A913B5">
        <w:rPr>
          <w:rFonts w:cs="Arial"/>
          <w:szCs w:val="24"/>
        </w:rPr>
        <w:t>.</w:t>
      </w:r>
    </w:p>
    <w:p w14:paraId="171FAE11" w14:textId="77777777" w:rsidR="003253D3" w:rsidRPr="00A913B5" w:rsidRDefault="003253D3" w:rsidP="003253D3">
      <w:pPr>
        <w:spacing w:line="259" w:lineRule="auto"/>
        <w:rPr>
          <w:rFonts w:cs="Arial"/>
          <w:szCs w:val="24"/>
        </w:rPr>
      </w:pPr>
    </w:p>
    <w:p w14:paraId="35657ABF" w14:textId="00293E7C" w:rsidR="003253D3" w:rsidRDefault="003253D3" w:rsidP="003253D3">
      <w:pPr>
        <w:rPr>
          <w:rFonts w:cs="Arial"/>
          <w:szCs w:val="24"/>
        </w:rPr>
      </w:pPr>
      <w:r w:rsidRPr="00A913B5">
        <w:rPr>
          <w:rFonts w:cs="Arial"/>
          <w:szCs w:val="24"/>
        </w:rPr>
        <w:t>A dedicated email address ha</w:t>
      </w:r>
      <w:r>
        <w:rPr>
          <w:rFonts w:cs="Arial"/>
          <w:szCs w:val="24"/>
        </w:rPr>
        <w:t>d</w:t>
      </w:r>
      <w:r w:rsidRPr="00A913B5">
        <w:rPr>
          <w:rFonts w:cs="Arial"/>
          <w:szCs w:val="24"/>
        </w:rPr>
        <w:t xml:space="preserve"> been created </w:t>
      </w:r>
      <w:hyperlink r:id="rId13" w:history="1">
        <w:r w:rsidRPr="00A913B5">
          <w:rPr>
            <w:rStyle w:val="Hyperlink"/>
            <w:rFonts w:cs="Arial"/>
            <w:szCs w:val="24"/>
          </w:rPr>
          <w:t>village.plans@ardsandnorthdown.gov.uk</w:t>
        </w:r>
      </w:hyperlink>
      <w:r w:rsidRPr="00A913B5">
        <w:rPr>
          <w:rFonts w:cs="Arial"/>
          <w:szCs w:val="24"/>
        </w:rPr>
        <w:t xml:space="preserve"> and a dedicated webpage within the new Council website </w:t>
      </w:r>
      <w:hyperlink r:id="rId14" w:history="1">
        <w:r w:rsidRPr="00A913B5">
          <w:rPr>
            <w:rStyle w:val="Hyperlink"/>
            <w:rFonts w:cs="Arial"/>
            <w:szCs w:val="24"/>
          </w:rPr>
          <w:t>www.ardsandnorthdown.gov.uk/villageplans</w:t>
        </w:r>
      </w:hyperlink>
      <w:r w:rsidRPr="00A913B5">
        <w:rPr>
          <w:rFonts w:cs="Arial"/>
          <w:szCs w:val="24"/>
        </w:rPr>
        <w:t xml:space="preserve"> </w:t>
      </w:r>
      <w:r>
        <w:rPr>
          <w:rFonts w:cs="Arial"/>
          <w:szCs w:val="24"/>
        </w:rPr>
        <w:t xml:space="preserve">provided timely updates. </w:t>
      </w:r>
    </w:p>
    <w:p w14:paraId="1122D08D" w14:textId="77777777" w:rsidR="003253D3" w:rsidRDefault="003253D3" w:rsidP="003253D3">
      <w:pPr>
        <w:rPr>
          <w:rFonts w:cs="Arial"/>
          <w:szCs w:val="24"/>
        </w:rPr>
      </w:pPr>
    </w:p>
    <w:p w14:paraId="7FA7588E" w14:textId="77777777" w:rsidR="003253D3" w:rsidRDefault="003253D3" w:rsidP="003253D3">
      <w:pPr>
        <w:rPr>
          <w:rFonts w:cs="Arial"/>
          <w:b/>
          <w:bCs/>
          <w:szCs w:val="24"/>
        </w:rPr>
      </w:pPr>
      <w:r>
        <w:rPr>
          <w:rFonts w:cs="Arial"/>
          <w:b/>
          <w:bCs/>
          <w:szCs w:val="24"/>
        </w:rPr>
        <w:t>Next Steps</w:t>
      </w:r>
    </w:p>
    <w:p w14:paraId="51FD4DA6" w14:textId="5C93131C" w:rsidR="003253D3" w:rsidRDefault="003253D3" w:rsidP="003253D3">
      <w:pPr>
        <w:rPr>
          <w:rFonts w:cs="Arial"/>
          <w:szCs w:val="24"/>
        </w:rPr>
      </w:pPr>
      <w:r>
        <w:rPr>
          <w:rFonts w:cs="Arial"/>
          <w:szCs w:val="24"/>
        </w:rPr>
        <w:t>The public engagement process would remain open until the end of September 2024, after which officers would analyse the collected data from the various activities and compile reports for each village.</w:t>
      </w:r>
    </w:p>
    <w:p w14:paraId="7D98C220" w14:textId="77777777" w:rsidR="003253D3" w:rsidRDefault="003253D3" w:rsidP="003253D3">
      <w:pPr>
        <w:rPr>
          <w:rFonts w:cs="Arial"/>
          <w:szCs w:val="24"/>
        </w:rPr>
      </w:pPr>
    </w:p>
    <w:p w14:paraId="4BC083E5" w14:textId="17751219" w:rsidR="00B60653" w:rsidRPr="003253D3" w:rsidRDefault="003253D3" w:rsidP="003253D3">
      <w:pPr>
        <w:spacing w:after="160" w:line="259" w:lineRule="auto"/>
        <w:rPr>
          <w:rFonts w:cs="Arial"/>
          <w:szCs w:val="24"/>
        </w:rPr>
      </w:pPr>
      <w:r>
        <w:rPr>
          <w:rFonts w:cs="Arial"/>
          <w:szCs w:val="24"/>
        </w:rPr>
        <w:t>Following the presentation of the reports to the community groups for project prioritisation, a subsequent report would be prepared and submitted to the Council for further evaluation.</w:t>
      </w:r>
    </w:p>
    <w:p w14:paraId="01440EB2" w14:textId="77777777" w:rsidR="003253D3" w:rsidRDefault="00B60653" w:rsidP="003253D3">
      <w:r>
        <w:rPr>
          <w:rFonts w:cs="Arial"/>
          <w:bCs/>
          <w:szCs w:val="24"/>
          <w:lang w:eastAsia="en-GB"/>
        </w:rPr>
        <w:lastRenderedPageBreak/>
        <w:t xml:space="preserve">RECOMMENDED </w:t>
      </w:r>
      <w:r w:rsidR="003253D3" w:rsidRPr="00BB3A80">
        <w:t xml:space="preserve">that </w:t>
      </w:r>
      <w:r w:rsidR="003253D3">
        <w:t>Council notes this report.</w:t>
      </w:r>
    </w:p>
    <w:p w14:paraId="3D24A1FD" w14:textId="77777777" w:rsidR="00471E64" w:rsidRDefault="00471E64" w:rsidP="003253D3"/>
    <w:p w14:paraId="2E6B971C" w14:textId="0A62E755" w:rsidR="00471E64" w:rsidRDefault="00471E64" w:rsidP="003253D3">
      <w:r>
        <w:t>Councillor McCollum proposed, seconded by Alderman Adair, that the recommendation be adopted.</w:t>
      </w:r>
    </w:p>
    <w:p w14:paraId="7EE9E24A" w14:textId="77777777" w:rsidR="00471E64" w:rsidRDefault="00471E64" w:rsidP="003253D3"/>
    <w:p w14:paraId="74247CD7" w14:textId="28797186" w:rsidR="00471E64" w:rsidRDefault="00471E64" w:rsidP="003253D3">
      <w:r>
        <w:t>The proposer, Councillor McCollum commented on how pleased she had been as an elected member to be able to engage with this process and many local residents.</w:t>
      </w:r>
      <w:r w:rsidR="004C4824">
        <w:t xml:space="preserve"> </w:t>
      </w:r>
      <w:r w:rsidR="0066382B">
        <w:t>S</w:t>
      </w:r>
      <w:r w:rsidR="004C4824">
        <w:t xml:space="preserve">he also commended the local schools engagement adding that it was particularly welcome as they were such an important group of stakeholders. </w:t>
      </w:r>
      <w:r w:rsidR="0066382B">
        <w:t>Continuing</w:t>
      </w:r>
      <w:r w:rsidR="004C4824">
        <w:t xml:space="preserve"> Councillor McCollum stated that she felt the programme which had </w:t>
      </w:r>
      <w:r w:rsidR="0066382B">
        <w:t>gone</w:t>
      </w:r>
      <w:r w:rsidR="004C4824">
        <w:t xml:space="preserve"> out to schools was wonderful </w:t>
      </w:r>
      <w:r w:rsidR="00CA3F13">
        <w:t xml:space="preserve">and congratulated officers for their creativity and engagement which </w:t>
      </w:r>
      <w:r w:rsidR="0066382B">
        <w:t xml:space="preserve">she felt </w:t>
      </w:r>
      <w:r w:rsidR="00CA3F13">
        <w:t xml:space="preserve">had really brought the process alive.  </w:t>
      </w:r>
      <w:r w:rsidR="0066382B">
        <w:t>S</w:t>
      </w:r>
      <w:r w:rsidR="00CA3F13">
        <w:t xml:space="preserve">he indicated that she had one question around the </w:t>
      </w:r>
      <w:r w:rsidR="000E3B07">
        <w:t>w</w:t>
      </w:r>
      <w:r w:rsidR="00CA3F13">
        <w:t>orkshop at which a query had arisen around whether or not a survey would be circulated to parents. She asked if that had been followed up at all.</w:t>
      </w:r>
    </w:p>
    <w:p w14:paraId="6FE5A458" w14:textId="77777777" w:rsidR="00CA3F13" w:rsidRDefault="00CA3F13" w:rsidP="003253D3"/>
    <w:p w14:paraId="163E5326" w14:textId="781C37C4" w:rsidR="00CA3F13" w:rsidRDefault="00D511B7" w:rsidP="003253D3">
      <w:r>
        <w:t>In response the Interim Head of Regeneration</w:t>
      </w:r>
      <w:r w:rsidR="008C3B61">
        <w:t xml:space="preserve"> indicated that he could not be sure if the surveys had specifically gone out to parents but he undertook to check this further and report back to the member in due course.</w:t>
      </w:r>
    </w:p>
    <w:p w14:paraId="702EF002" w14:textId="77777777" w:rsidR="008C3B61" w:rsidRDefault="008C3B61" w:rsidP="003253D3"/>
    <w:p w14:paraId="34F9F9C8" w14:textId="78CEE1F3" w:rsidR="00B82E9C" w:rsidRDefault="008C3B61" w:rsidP="003253D3">
      <w:r>
        <w:t xml:space="preserve">Thanking the officer Councillor McCollum noted the 43 residents who had turned out at Groomsport adding that this did not come as a surprise and had provided a wonderful opportunity for engagement. She </w:t>
      </w:r>
      <w:r w:rsidR="00D621E6">
        <w:t xml:space="preserve">stated that she </w:t>
      </w:r>
      <w:r>
        <w:t>particularly liked the use of ‘sticky pads’ on which ideas were written down and shared for consideration a</w:t>
      </w:r>
      <w:r w:rsidR="00D621E6">
        <w:t xml:space="preserve">dding that she </w:t>
      </w:r>
      <w:r>
        <w:t xml:space="preserve">would look forward to all of those being collated and brought back to Committee for consideration. Continuing she acknowledged that timing was critical to the success of those events and the turnout in some areas had reflected the demographic </w:t>
      </w:r>
      <w:r w:rsidR="005F177E">
        <w:t>makeup</w:t>
      </w:r>
      <w:r>
        <w:t xml:space="preserve"> of some areas within the Borough and why some attendance between the hours of 4pm and 6pm had been low. She welcomed that that would be revisited in time given the importance of the consultation which was being undertaken. </w:t>
      </w:r>
      <w:r w:rsidR="00D621E6">
        <w:t xml:space="preserve"> Councillor McCollum also referred to the excellent workshop which had been held at the City Hall, Bangor </w:t>
      </w:r>
      <w:r w:rsidR="0066382B">
        <w:t xml:space="preserve">at which </w:t>
      </w:r>
      <w:r w:rsidR="00D621E6">
        <w:t>one of the emerging themes</w:t>
      </w:r>
      <w:r w:rsidR="0066382B">
        <w:t xml:space="preserve"> </w:t>
      </w:r>
      <w:r w:rsidR="00D621E6">
        <w:t xml:space="preserve">had been that people did wish them to merely be ‘talking shops’ and instead </w:t>
      </w:r>
      <w:r w:rsidR="0066382B">
        <w:t>would prefer to see</w:t>
      </w:r>
      <w:r w:rsidR="00D621E6">
        <w:t xml:space="preserve"> things happen.</w:t>
      </w:r>
      <w:r w:rsidR="00B82E9C">
        <w:t xml:space="preserve"> That way Council would be seen to be effectively ‘rewarding’ residents for coming along to the engagement sessions and participating in the future aspirations for their respective towns and villages. Ongoing communication and planned return visits to the towns and villages was also to be welcomed and would enable residents to prioritise their ideas going forwards. </w:t>
      </w:r>
      <w:r w:rsidR="00B74FE9">
        <w:t>She again praised officers for their work undertaken to date.</w:t>
      </w:r>
    </w:p>
    <w:p w14:paraId="7850E49F" w14:textId="77777777" w:rsidR="00B74FE9" w:rsidRDefault="00B74FE9" w:rsidP="003253D3"/>
    <w:p w14:paraId="3A0388C1" w14:textId="1BFFE69D" w:rsidR="00B74FE9" w:rsidRDefault="00B74FE9" w:rsidP="003253D3">
      <w:r>
        <w:t xml:space="preserve">Also commending officers Alderman Adair </w:t>
      </w:r>
      <w:r w:rsidR="00E3740D">
        <w:t xml:space="preserve">noted that a lot of lessons had been learnt from past experiences and welcomed that the Council’s own officers had undertaken this work rather than </w:t>
      </w:r>
      <w:r w:rsidR="0066382B">
        <w:t>consultants</w:t>
      </w:r>
      <w:r w:rsidR="00E3740D">
        <w:t xml:space="preserve">. At this stage he paid tribute to the officers within the Council’s Regeneration Team adding that the sessions had been very vibrant and he had been encouraged by the number and variety of ideas which had come forward. It had also been useful that Council officers were aware of the ongoing issues within each of the towns and villages and that had been very </w:t>
      </w:r>
      <w:r w:rsidR="0066382B">
        <w:t>w</w:t>
      </w:r>
      <w:r w:rsidR="00E3740D">
        <w:t>e</w:t>
      </w:r>
      <w:r w:rsidR="0066382B">
        <w:t xml:space="preserve">ll </w:t>
      </w:r>
      <w:r w:rsidR="005F177E">
        <w:t>received</w:t>
      </w:r>
      <w:r w:rsidR="00E3740D">
        <w:t xml:space="preserve">. </w:t>
      </w:r>
      <w:r w:rsidR="00571E75">
        <w:t xml:space="preserve">Alderman Adair also welcomed that at each session residents were informed of what had </w:t>
      </w:r>
      <w:r w:rsidR="002261D1">
        <w:t xml:space="preserve">previously </w:t>
      </w:r>
      <w:r w:rsidR="00571E75">
        <w:t xml:space="preserve">been delivered and that had been very much appreciated. Ever mindful of the forthcoming rate setting process Alderman Adair added that it would </w:t>
      </w:r>
      <w:r w:rsidR="00571E75">
        <w:lastRenderedPageBreak/>
        <w:t xml:space="preserve">be necessary to ensure that funding was protected as part of that process. At this stage he referred to the Rural Development funding reporting that his colleague Michelle McIlveen MLA had raised this as an Assembly question and she had received a positive response on that </w:t>
      </w:r>
      <w:r w:rsidR="00C97182">
        <w:t>to say that a new model for Rural Development funding was being considered. Reiterating his thanks to officers he added that both the availability of online surveys and hard copies had been welcomed by many and in summing up he stated that he looked forward to the Plans being published.</w:t>
      </w:r>
    </w:p>
    <w:p w14:paraId="2A991AA3" w14:textId="77777777" w:rsidR="00A03347" w:rsidRDefault="00A03347" w:rsidP="003253D3"/>
    <w:p w14:paraId="3FAED36C" w14:textId="424228BD" w:rsidR="00B82E9C" w:rsidRDefault="00A03347" w:rsidP="003253D3">
      <w:r>
        <w:t>At this stage Councillor Thompson also took the opportunity to welcome the report and the sessions which had been undertaken to date adding that they had provided residents with reassurance that the Council was onboard and taking an interest. He too also welcomed that this work had been undertaken by Council officers rather than consultants as he believed there was an ongoing issue in respect of trust previously. As such he was hopeful that this time would result in something better and much more in keeping with what the residents of the many towns and villages were hoping for. He added that he had been really impressed by the level of turnout at the session in Groomsport particularly given the inclement weather on the day.</w:t>
      </w:r>
      <w:r w:rsidR="00A32E39">
        <w:t xml:space="preserve"> Councillor Thompson stated that he looked forward to further reports coming back which </w:t>
      </w:r>
      <w:r w:rsidR="0066382B">
        <w:t xml:space="preserve">would </w:t>
      </w:r>
      <w:r w:rsidR="00A32E39">
        <w:t>help to secure a positive outcome for all involved.</w:t>
      </w:r>
    </w:p>
    <w:p w14:paraId="56D77764" w14:textId="664C2CD9" w:rsidR="00B60653" w:rsidRDefault="00D621E6" w:rsidP="00A32E39">
      <w:r>
        <w:t xml:space="preserve"> </w:t>
      </w:r>
    </w:p>
    <w:p w14:paraId="23823332" w14:textId="5D874D80" w:rsidR="00B60653" w:rsidRPr="008F29CF" w:rsidRDefault="00B60653" w:rsidP="003253D3">
      <w:r w:rsidRPr="00DC6651">
        <w:rPr>
          <w:b/>
          <w:bCs/>
        </w:rPr>
        <w:t xml:space="preserve">AGREED TO RECOMMEND, on the proposal of </w:t>
      </w:r>
      <w:r w:rsidR="00471E64">
        <w:rPr>
          <w:b/>
          <w:bCs/>
        </w:rPr>
        <w:t>Councillor McCollum</w:t>
      </w:r>
      <w:r w:rsidRPr="00DC6651">
        <w:rPr>
          <w:b/>
          <w:bCs/>
        </w:rPr>
        <w:t>,</w:t>
      </w:r>
      <w:r>
        <w:rPr>
          <w:b/>
          <w:bCs/>
        </w:rPr>
        <w:t xml:space="preserve"> </w:t>
      </w:r>
      <w:r w:rsidRPr="00DC6651">
        <w:rPr>
          <w:b/>
          <w:bCs/>
        </w:rPr>
        <w:t xml:space="preserve">seconded by </w:t>
      </w:r>
      <w:r w:rsidR="00471E64">
        <w:rPr>
          <w:b/>
          <w:bCs/>
        </w:rPr>
        <w:t>Alderman Adair</w:t>
      </w:r>
      <w:r w:rsidRPr="00DC6651">
        <w:rPr>
          <w:b/>
          <w:bCs/>
        </w:rPr>
        <w:t>, that the recommendation be adopted</w:t>
      </w:r>
      <w:r>
        <w:rPr>
          <w:b/>
          <w:bCs/>
        </w:rPr>
        <w:t>.</w:t>
      </w:r>
    </w:p>
    <w:p w14:paraId="46F24717" w14:textId="77777777" w:rsidR="00DC6651" w:rsidRPr="008F29CF" w:rsidRDefault="00DC6651" w:rsidP="00EA7004"/>
    <w:bookmarkEnd w:id="10"/>
    <w:p w14:paraId="674AA70E" w14:textId="75B53737" w:rsidR="00030B40" w:rsidRDefault="005E31B4" w:rsidP="00030B40">
      <w:pPr>
        <w:pStyle w:val="Heading1"/>
        <w:spacing w:line="240" w:lineRule="auto"/>
        <w:ind w:left="720" w:hanging="720"/>
        <w:rPr>
          <w:rFonts w:ascii="Arial" w:hAnsi="Arial" w:cs="Arial"/>
          <w:bCs/>
          <w:color w:val="000000" w:themeColor="text1"/>
          <w:szCs w:val="28"/>
        </w:rPr>
      </w:pPr>
      <w:r>
        <w:rPr>
          <w:u w:val="none"/>
        </w:rPr>
        <w:t>9.</w:t>
      </w:r>
      <w:r>
        <w:rPr>
          <w:u w:val="none"/>
        </w:rPr>
        <w:tab/>
      </w:r>
      <w:r w:rsidR="0085655F">
        <w:rPr>
          <w:rFonts w:ascii="Arial" w:hAnsi="Arial" w:cs="Arial"/>
          <w:bCs/>
          <w:color w:val="000000" w:themeColor="text1"/>
          <w:szCs w:val="28"/>
        </w:rPr>
        <w:t>PROSPERITY DIRECTORATE BUDGETARY CONTROL REPORT – JULY 2024 (FILE</w:t>
      </w:r>
      <w:r w:rsidR="003253D3">
        <w:rPr>
          <w:rFonts w:ascii="Arial" w:hAnsi="Arial" w:cs="Arial"/>
          <w:bCs/>
          <w:color w:val="000000" w:themeColor="text1"/>
          <w:szCs w:val="28"/>
        </w:rPr>
        <w:t xml:space="preserve"> </w:t>
      </w:r>
      <w:r w:rsidR="000C07FB">
        <w:rPr>
          <w:noProof/>
        </w:rPr>
        <w:t>FIN45</w:t>
      </w:r>
      <w:r w:rsidR="0085655F">
        <w:rPr>
          <w:rFonts w:ascii="Arial" w:hAnsi="Arial" w:cs="Arial"/>
          <w:bCs/>
          <w:color w:val="000000" w:themeColor="text1"/>
          <w:szCs w:val="28"/>
        </w:rPr>
        <w:t>)</w:t>
      </w:r>
    </w:p>
    <w:p w14:paraId="1C21201F" w14:textId="1465458F" w:rsidR="0074646B" w:rsidRDefault="0074646B" w:rsidP="0074646B"/>
    <w:p w14:paraId="7C6A0462" w14:textId="77777777" w:rsidR="00B60653" w:rsidRPr="007E0084" w:rsidRDefault="00B60653" w:rsidP="00EA7004"/>
    <w:p w14:paraId="53343CD9" w14:textId="50ED8168" w:rsidR="000C07FB" w:rsidRDefault="00B60653" w:rsidP="000C07FB">
      <w:pPr>
        <w:ind w:right="141"/>
      </w:pPr>
      <w:r w:rsidRPr="00684AC6">
        <w:rPr>
          <w:rFonts w:cs="Arial"/>
          <w:caps/>
          <w:szCs w:val="24"/>
        </w:rPr>
        <w:t>Previously circulated</w:t>
      </w:r>
      <w:r w:rsidRPr="00684AC6">
        <w:rPr>
          <w:rFonts w:cs="Arial"/>
          <w:szCs w:val="24"/>
        </w:rPr>
        <w:t xml:space="preserve">:- Report from the </w:t>
      </w:r>
      <w:r w:rsidR="003253D3">
        <w:rPr>
          <w:rFonts w:cs="Arial"/>
          <w:szCs w:val="24"/>
        </w:rPr>
        <w:t xml:space="preserve">Director of </w:t>
      </w:r>
      <w:r w:rsidR="000C07FB">
        <w:rPr>
          <w:rFonts w:cs="Arial"/>
          <w:szCs w:val="24"/>
        </w:rPr>
        <w:t xml:space="preserve">Prosperity stating that </w:t>
      </w:r>
      <w:r w:rsidR="000C07FB">
        <w:t>t</w:t>
      </w:r>
      <w:r w:rsidR="000C07FB" w:rsidRPr="0018770C">
        <w:t>h</w:t>
      </w:r>
      <w:r w:rsidR="000C07FB">
        <w:t>e</w:t>
      </w:r>
      <w:r w:rsidR="000C07FB" w:rsidRPr="0018770C">
        <w:t xml:space="preserve"> </w:t>
      </w:r>
      <w:r w:rsidR="000C07FB">
        <w:t xml:space="preserve">Prosperity Directorate’s </w:t>
      </w:r>
      <w:r w:rsidR="000C07FB" w:rsidRPr="0018770C">
        <w:t>Budget</w:t>
      </w:r>
      <w:r w:rsidR="000C07FB">
        <w:t>ary Control</w:t>
      </w:r>
      <w:r w:rsidR="000C07FB" w:rsidRPr="0018770C">
        <w:t xml:space="preserve"> Report cov</w:t>
      </w:r>
      <w:r w:rsidR="000C07FB">
        <w:t xml:space="preserve">ered the four -month period 1 April to 31 July 2024. The net cost of the Directorate was showing an underspend of </w:t>
      </w:r>
      <w:r w:rsidR="000C07FB" w:rsidRPr="00746B84">
        <w:t>£</w:t>
      </w:r>
      <w:r w:rsidR="000C07FB">
        <w:t>45</w:t>
      </w:r>
      <w:r w:rsidR="000C07FB" w:rsidRPr="00746B84">
        <w:t>k (</w:t>
      </w:r>
      <w:r w:rsidR="000C07FB">
        <w:t>4.1</w:t>
      </w:r>
      <w:r w:rsidR="000C07FB" w:rsidRPr="00746B84">
        <w:t xml:space="preserve">%) </w:t>
      </w:r>
      <w:r w:rsidR="000C07FB">
        <w:t xml:space="preserve">– box A on page </w:t>
      </w:r>
      <w:r w:rsidR="00950459">
        <w:t>three</w:t>
      </w:r>
      <w:r w:rsidR="000C07FB">
        <w:t>.</w:t>
      </w:r>
      <w:r w:rsidR="000C07FB" w:rsidRPr="00746B84">
        <w:t xml:space="preserve"> </w:t>
      </w:r>
      <w:r w:rsidR="000C07FB">
        <w:t xml:space="preserve"> </w:t>
      </w:r>
    </w:p>
    <w:p w14:paraId="160F30E5" w14:textId="77777777" w:rsidR="000C07FB" w:rsidRDefault="000C07FB" w:rsidP="000C07FB">
      <w:pPr>
        <w:ind w:right="141"/>
      </w:pPr>
    </w:p>
    <w:p w14:paraId="5FD36F6C" w14:textId="77777777" w:rsidR="000C07FB" w:rsidRDefault="000C07FB" w:rsidP="000C07FB">
      <w:pPr>
        <w:ind w:right="141"/>
        <w:rPr>
          <w:b/>
        </w:rPr>
      </w:pPr>
      <w:r w:rsidRPr="00743F16">
        <w:rPr>
          <w:b/>
        </w:rPr>
        <w:t>Explanation of Variance</w:t>
      </w:r>
    </w:p>
    <w:p w14:paraId="4D665ED8" w14:textId="2ECE6FFD" w:rsidR="000C07FB" w:rsidRDefault="000C07FB" w:rsidP="000C07FB">
      <w:pPr>
        <w:ind w:right="141"/>
      </w:pPr>
      <w:r>
        <w:t xml:space="preserve">The Prosperity Directorate’s budgetary performance was further analysed on page three into three key areas: </w:t>
      </w:r>
    </w:p>
    <w:p w14:paraId="6B5171C9" w14:textId="77777777" w:rsidR="000C07FB" w:rsidRPr="007113D8" w:rsidRDefault="000C07FB" w:rsidP="000C07FB">
      <w:pPr>
        <w:ind w:right="141"/>
      </w:pPr>
    </w:p>
    <w:tbl>
      <w:tblPr>
        <w:tblStyle w:val="TableGrid"/>
        <w:tblW w:w="0" w:type="auto"/>
        <w:tblLook w:val="04A0" w:firstRow="1" w:lastRow="0" w:firstColumn="1" w:lastColumn="0" w:noHBand="0" w:noVBand="1"/>
      </w:tblPr>
      <w:tblGrid>
        <w:gridCol w:w="1413"/>
        <w:gridCol w:w="3969"/>
        <w:gridCol w:w="2530"/>
        <w:gridCol w:w="931"/>
      </w:tblGrid>
      <w:tr w:rsidR="000C07FB" w:rsidRPr="0036211B" w14:paraId="3018DC39" w14:textId="77777777" w:rsidTr="005C13EC">
        <w:trPr>
          <w:trHeight w:val="397"/>
        </w:trPr>
        <w:tc>
          <w:tcPr>
            <w:tcW w:w="1413" w:type="dxa"/>
            <w:vAlign w:val="center"/>
          </w:tcPr>
          <w:p w14:paraId="2E872CBF" w14:textId="77777777" w:rsidR="000C07FB" w:rsidRPr="0036211B" w:rsidRDefault="000C07FB" w:rsidP="005C13EC">
            <w:pPr>
              <w:ind w:right="141"/>
              <w:rPr>
                <w:b/>
              </w:rPr>
            </w:pPr>
            <w:r>
              <w:rPr>
                <w:b/>
              </w:rPr>
              <w:t>Report</w:t>
            </w:r>
          </w:p>
        </w:tc>
        <w:tc>
          <w:tcPr>
            <w:tcW w:w="3969" w:type="dxa"/>
            <w:vAlign w:val="center"/>
          </w:tcPr>
          <w:p w14:paraId="12CC77A0" w14:textId="77777777" w:rsidR="000C07FB" w:rsidRPr="0036211B" w:rsidRDefault="000C07FB" w:rsidP="005C13EC">
            <w:pPr>
              <w:ind w:right="141"/>
              <w:rPr>
                <w:b/>
              </w:rPr>
            </w:pPr>
            <w:r w:rsidRPr="0036211B">
              <w:rPr>
                <w:b/>
              </w:rPr>
              <w:t>Type</w:t>
            </w:r>
          </w:p>
        </w:tc>
        <w:tc>
          <w:tcPr>
            <w:tcW w:w="2530" w:type="dxa"/>
            <w:vAlign w:val="center"/>
          </w:tcPr>
          <w:p w14:paraId="4915FF9A" w14:textId="77777777" w:rsidR="000C07FB" w:rsidRPr="0036211B" w:rsidRDefault="000C07FB" w:rsidP="005C13EC">
            <w:pPr>
              <w:ind w:right="141"/>
              <w:rPr>
                <w:b/>
              </w:rPr>
            </w:pPr>
            <w:r w:rsidRPr="0036211B">
              <w:rPr>
                <w:b/>
              </w:rPr>
              <w:t>Variance</w:t>
            </w:r>
          </w:p>
        </w:tc>
        <w:tc>
          <w:tcPr>
            <w:tcW w:w="931" w:type="dxa"/>
            <w:vAlign w:val="center"/>
          </w:tcPr>
          <w:p w14:paraId="6BFBA5E9" w14:textId="77777777" w:rsidR="000C07FB" w:rsidRDefault="000C07FB" w:rsidP="005C13EC">
            <w:pPr>
              <w:ind w:right="141"/>
              <w:rPr>
                <w:b/>
              </w:rPr>
            </w:pPr>
            <w:r>
              <w:rPr>
                <w:b/>
              </w:rPr>
              <w:t>Page</w:t>
            </w:r>
          </w:p>
        </w:tc>
      </w:tr>
      <w:tr w:rsidR="000C07FB" w14:paraId="1650276F" w14:textId="77777777" w:rsidTr="005C13EC">
        <w:trPr>
          <w:trHeight w:val="397"/>
        </w:trPr>
        <w:tc>
          <w:tcPr>
            <w:tcW w:w="1413" w:type="dxa"/>
            <w:shd w:val="clear" w:color="auto" w:fill="FFFF99"/>
            <w:vAlign w:val="center"/>
          </w:tcPr>
          <w:p w14:paraId="44C544DB" w14:textId="77777777" w:rsidR="000C07FB" w:rsidRPr="0036211B" w:rsidRDefault="000C07FB" w:rsidP="005C13EC">
            <w:pPr>
              <w:ind w:right="141"/>
              <w:rPr>
                <w:b/>
              </w:rPr>
            </w:pPr>
            <w:r w:rsidRPr="0036211B">
              <w:rPr>
                <w:b/>
              </w:rPr>
              <w:t>Report 2</w:t>
            </w:r>
          </w:p>
        </w:tc>
        <w:tc>
          <w:tcPr>
            <w:tcW w:w="3969" w:type="dxa"/>
            <w:shd w:val="clear" w:color="auto" w:fill="FFFF99"/>
            <w:vAlign w:val="center"/>
          </w:tcPr>
          <w:p w14:paraId="5EEF70B4" w14:textId="77777777" w:rsidR="000C07FB" w:rsidRDefault="000C07FB" w:rsidP="005C13EC">
            <w:pPr>
              <w:ind w:right="141"/>
            </w:pPr>
            <w:r>
              <w:t>Payroll Expenditure</w:t>
            </w:r>
          </w:p>
        </w:tc>
        <w:tc>
          <w:tcPr>
            <w:tcW w:w="2530" w:type="dxa"/>
            <w:shd w:val="clear" w:color="auto" w:fill="FFFF99"/>
            <w:vAlign w:val="center"/>
          </w:tcPr>
          <w:p w14:paraId="22C39FDB" w14:textId="77777777" w:rsidR="000C07FB" w:rsidRPr="00E22F97" w:rsidRDefault="000C07FB" w:rsidP="005C13EC">
            <w:pPr>
              <w:ind w:right="141"/>
            </w:pPr>
            <w:r w:rsidRPr="0059067F">
              <w:t>£</w:t>
            </w:r>
            <w:r>
              <w:t>21</w:t>
            </w:r>
            <w:r w:rsidRPr="0059067F">
              <w:t>k favourable</w:t>
            </w:r>
          </w:p>
        </w:tc>
        <w:tc>
          <w:tcPr>
            <w:tcW w:w="931" w:type="dxa"/>
            <w:shd w:val="clear" w:color="auto" w:fill="FFFF99"/>
            <w:vAlign w:val="center"/>
          </w:tcPr>
          <w:p w14:paraId="45D84EB4" w14:textId="77777777" w:rsidR="000C07FB" w:rsidRPr="0036211B" w:rsidRDefault="000C07FB" w:rsidP="005C13EC">
            <w:pPr>
              <w:ind w:right="141"/>
              <w:jc w:val="center"/>
              <w:rPr>
                <w:b/>
              </w:rPr>
            </w:pPr>
            <w:r>
              <w:rPr>
                <w:b/>
              </w:rPr>
              <w:t>3</w:t>
            </w:r>
          </w:p>
        </w:tc>
      </w:tr>
      <w:tr w:rsidR="000C07FB" w14:paraId="1B5D2EE0" w14:textId="77777777" w:rsidTr="005C13EC">
        <w:trPr>
          <w:trHeight w:val="397"/>
        </w:trPr>
        <w:tc>
          <w:tcPr>
            <w:tcW w:w="1413" w:type="dxa"/>
            <w:shd w:val="clear" w:color="auto" w:fill="C5E0B3" w:themeFill="accent6" w:themeFillTint="66"/>
            <w:vAlign w:val="center"/>
          </w:tcPr>
          <w:p w14:paraId="1C059136" w14:textId="77777777" w:rsidR="000C07FB" w:rsidRPr="0036211B" w:rsidRDefault="000C07FB" w:rsidP="005C13EC">
            <w:pPr>
              <w:ind w:right="141"/>
              <w:rPr>
                <w:b/>
              </w:rPr>
            </w:pPr>
            <w:r w:rsidRPr="0036211B">
              <w:rPr>
                <w:b/>
              </w:rPr>
              <w:t>Report 3</w:t>
            </w:r>
          </w:p>
        </w:tc>
        <w:tc>
          <w:tcPr>
            <w:tcW w:w="3969" w:type="dxa"/>
            <w:shd w:val="clear" w:color="auto" w:fill="C5E0B3" w:themeFill="accent6" w:themeFillTint="66"/>
            <w:vAlign w:val="center"/>
          </w:tcPr>
          <w:p w14:paraId="1CA08DD3" w14:textId="77777777" w:rsidR="000C07FB" w:rsidRDefault="000C07FB" w:rsidP="005C13EC">
            <w:pPr>
              <w:ind w:right="141"/>
            </w:pPr>
            <w:r>
              <w:t>Goods &amp; Services Expenditure</w:t>
            </w:r>
          </w:p>
        </w:tc>
        <w:tc>
          <w:tcPr>
            <w:tcW w:w="2530" w:type="dxa"/>
            <w:shd w:val="clear" w:color="auto" w:fill="C5E0B3" w:themeFill="accent6" w:themeFillTint="66"/>
            <w:vAlign w:val="center"/>
          </w:tcPr>
          <w:p w14:paraId="566D9CE3" w14:textId="77777777" w:rsidR="000C07FB" w:rsidRPr="00E22F97" w:rsidRDefault="000C07FB" w:rsidP="005C13EC">
            <w:pPr>
              <w:ind w:right="141"/>
              <w:rPr>
                <w:color w:val="FF0000"/>
              </w:rPr>
            </w:pPr>
            <w:r w:rsidRPr="00646D01">
              <w:t>£</w:t>
            </w:r>
            <w:r>
              <w:t>8</w:t>
            </w:r>
            <w:r w:rsidRPr="00646D01">
              <w:t>k favourable</w:t>
            </w:r>
          </w:p>
        </w:tc>
        <w:tc>
          <w:tcPr>
            <w:tcW w:w="931" w:type="dxa"/>
            <w:shd w:val="clear" w:color="auto" w:fill="C5E0B3" w:themeFill="accent6" w:themeFillTint="66"/>
            <w:vAlign w:val="center"/>
          </w:tcPr>
          <w:p w14:paraId="46288403" w14:textId="77777777" w:rsidR="000C07FB" w:rsidRPr="0036211B" w:rsidRDefault="000C07FB" w:rsidP="005C13EC">
            <w:pPr>
              <w:ind w:right="141"/>
              <w:jc w:val="center"/>
              <w:rPr>
                <w:b/>
              </w:rPr>
            </w:pPr>
            <w:r>
              <w:rPr>
                <w:b/>
              </w:rPr>
              <w:t>3</w:t>
            </w:r>
          </w:p>
        </w:tc>
      </w:tr>
      <w:tr w:rsidR="000C07FB" w14:paraId="15E1BCC3" w14:textId="77777777" w:rsidTr="005C13EC">
        <w:trPr>
          <w:trHeight w:val="397"/>
        </w:trPr>
        <w:tc>
          <w:tcPr>
            <w:tcW w:w="1413" w:type="dxa"/>
            <w:shd w:val="clear" w:color="auto" w:fill="9CC2E5" w:themeFill="accent5" w:themeFillTint="99"/>
            <w:vAlign w:val="center"/>
          </w:tcPr>
          <w:p w14:paraId="60DBFB4C" w14:textId="77777777" w:rsidR="000C07FB" w:rsidRPr="0036211B" w:rsidRDefault="000C07FB" w:rsidP="005C13EC">
            <w:pPr>
              <w:ind w:right="141"/>
              <w:rPr>
                <w:b/>
              </w:rPr>
            </w:pPr>
            <w:r w:rsidRPr="0036211B">
              <w:rPr>
                <w:b/>
              </w:rPr>
              <w:t>Report 4</w:t>
            </w:r>
          </w:p>
        </w:tc>
        <w:tc>
          <w:tcPr>
            <w:tcW w:w="3969" w:type="dxa"/>
            <w:shd w:val="clear" w:color="auto" w:fill="9CC2E5" w:themeFill="accent5" w:themeFillTint="99"/>
            <w:vAlign w:val="center"/>
          </w:tcPr>
          <w:p w14:paraId="72448E17" w14:textId="77777777" w:rsidR="000C07FB" w:rsidRDefault="000C07FB" w:rsidP="005C13EC">
            <w:pPr>
              <w:ind w:right="141"/>
            </w:pPr>
            <w:r>
              <w:t>Income</w:t>
            </w:r>
          </w:p>
        </w:tc>
        <w:tc>
          <w:tcPr>
            <w:tcW w:w="2530" w:type="dxa"/>
            <w:shd w:val="clear" w:color="auto" w:fill="9CC2E5" w:themeFill="accent5" w:themeFillTint="99"/>
            <w:vAlign w:val="center"/>
          </w:tcPr>
          <w:p w14:paraId="4B0BEF62" w14:textId="77777777" w:rsidR="000C07FB" w:rsidRPr="00E22F97" w:rsidRDefault="000C07FB" w:rsidP="005C13EC">
            <w:pPr>
              <w:ind w:right="141"/>
            </w:pPr>
            <w:r w:rsidRPr="008125AA">
              <w:t>£</w:t>
            </w:r>
            <w:r>
              <w:t>15</w:t>
            </w:r>
            <w:r w:rsidRPr="008125AA">
              <w:t>k favourable</w:t>
            </w:r>
          </w:p>
        </w:tc>
        <w:tc>
          <w:tcPr>
            <w:tcW w:w="931" w:type="dxa"/>
            <w:shd w:val="clear" w:color="auto" w:fill="9CC2E5" w:themeFill="accent5" w:themeFillTint="99"/>
            <w:vAlign w:val="center"/>
          </w:tcPr>
          <w:p w14:paraId="23EB5327" w14:textId="77777777" w:rsidR="000C07FB" w:rsidRPr="0036211B" w:rsidRDefault="000C07FB" w:rsidP="005C13EC">
            <w:pPr>
              <w:ind w:right="141"/>
              <w:jc w:val="center"/>
              <w:rPr>
                <w:b/>
              </w:rPr>
            </w:pPr>
            <w:r>
              <w:rPr>
                <w:b/>
              </w:rPr>
              <w:t>3</w:t>
            </w:r>
          </w:p>
        </w:tc>
      </w:tr>
    </w:tbl>
    <w:p w14:paraId="10134428" w14:textId="77777777" w:rsidR="000C07FB" w:rsidRDefault="000C07FB" w:rsidP="000C07FB">
      <w:pPr>
        <w:spacing w:after="240" w:line="259" w:lineRule="auto"/>
        <w:rPr>
          <w:b/>
        </w:rPr>
      </w:pPr>
    </w:p>
    <w:p w14:paraId="4E2A78AA" w14:textId="77777777" w:rsidR="000C07FB" w:rsidRPr="002C245E" w:rsidRDefault="000C07FB" w:rsidP="000C07FB">
      <w:pPr>
        <w:rPr>
          <w:b/>
        </w:rPr>
      </w:pPr>
      <w:r w:rsidRPr="00743F16">
        <w:rPr>
          <w:b/>
        </w:rPr>
        <w:t xml:space="preserve">Explanation of </w:t>
      </w:r>
      <w:r w:rsidRPr="002C245E">
        <w:rPr>
          <w:b/>
        </w:rPr>
        <w:t>Variance</w:t>
      </w:r>
    </w:p>
    <w:p w14:paraId="4E63EC32" w14:textId="454B677E" w:rsidR="000C07FB" w:rsidRPr="002C245E" w:rsidRDefault="000C07FB" w:rsidP="000C07FB">
      <w:pPr>
        <w:ind w:right="141"/>
      </w:pPr>
      <w:r>
        <w:t>The Prosperity Directorate’s overall</w:t>
      </w:r>
      <w:r w:rsidRPr="002C245E">
        <w:t xml:space="preserve"> variance </w:t>
      </w:r>
      <w:r>
        <w:t>could</w:t>
      </w:r>
      <w:r w:rsidRPr="002C245E">
        <w:t xml:space="preserve"> be summarised by the following tabl</w:t>
      </w:r>
      <w:r>
        <w:t>e</w:t>
      </w:r>
      <w:r w:rsidRPr="002C245E">
        <w:t>:</w:t>
      </w:r>
      <w:r>
        <w:t xml:space="preserve"> -</w:t>
      </w:r>
      <w:r w:rsidRPr="002C245E">
        <w:t xml:space="preserve"> </w:t>
      </w:r>
    </w:p>
    <w:tbl>
      <w:tblPr>
        <w:tblStyle w:val="GridTable4-Accent5"/>
        <w:tblW w:w="9051" w:type="dxa"/>
        <w:tblLayout w:type="fixed"/>
        <w:tblLook w:val="04A0" w:firstRow="1" w:lastRow="0" w:firstColumn="1" w:lastColumn="0" w:noHBand="0" w:noVBand="1"/>
      </w:tblPr>
      <w:tblGrid>
        <w:gridCol w:w="2701"/>
        <w:gridCol w:w="1361"/>
        <w:gridCol w:w="4989"/>
      </w:tblGrid>
      <w:tr w:rsidR="000C07FB" w:rsidRPr="002C245E" w14:paraId="0F1184E7" w14:textId="77777777" w:rsidTr="005C13EC">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6A691D38" w14:textId="77777777" w:rsidR="000C07FB" w:rsidRPr="002C245E" w:rsidRDefault="000C07FB" w:rsidP="005C13EC">
            <w:pPr>
              <w:ind w:right="141"/>
              <w:rPr>
                <w:b w:val="0"/>
              </w:rPr>
            </w:pPr>
            <w:r w:rsidRPr="002C245E">
              <w:lastRenderedPageBreak/>
              <w:t>Type</w:t>
            </w:r>
          </w:p>
        </w:tc>
        <w:tc>
          <w:tcPr>
            <w:tcW w:w="1361" w:type="dxa"/>
            <w:vAlign w:val="center"/>
          </w:tcPr>
          <w:p w14:paraId="5D92CC20" w14:textId="77777777" w:rsidR="000C07FB" w:rsidRPr="002C245E" w:rsidRDefault="000C07FB" w:rsidP="005C13EC">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63ADDF35" w14:textId="77777777" w:rsidR="000C07FB" w:rsidRPr="002C245E" w:rsidRDefault="000C07FB" w:rsidP="005C13EC">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2058F090" w14:textId="77777777" w:rsidR="000C07FB" w:rsidRPr="002C245E" w:rsidRDefault="000C07FB" w:rsidP="005C13EC">
            <w:pPr>
              <w:ind w:right="141"/>
              <w:jc w:val="both"/>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0C07FB" w:rsidRPr="002C245E" w14:paraId="57B3EFA3" w14:textId="77777777" w:rsidTr="005C13E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E245B6D" w14:textId="77777777" w:rsidR="000C07FB" w:rsidRPr="00AF245F" w:rsidRDefault="000C07FB" w:rsidP="005C13EC">
            <w:pPr>
              <w:ind w:right="141"/>
            </w:pPr>
            <w:r w:rsidRPr="00AF245F">
              <w:t xml:space="preserve">Payroll </w:t>
            </w:r>
          </w:p>
        </w:tc>
        <w:tc>
          <w:tcPr>
            <w:tcW w:w="1361" w:type="dxa"/>
            <w:vAlign w:val="center"/>
          </w:tcPr>
          <w:p w14:paraId="43D41F57" w14:textId="77777777" w:rsidR="000C07FB" w:rsidRPr="00AF245F" w:rsidRDefault="000C07FB" w:rsidP="005C13EC">
            <w:pPr>
              <w:ind w:right="141"/>
              <w:jc w:val="center"/>
              <w:cnfStyle w:val="000000100000" w:firstRow="0" w:lastRow="0" w:firstColumn="0" w:lastColumn="0" w:oddVBand="0" w:evenVBand="0" w:oddHBand="1" w:evenHBand="0" w:firstRowFirstColumn="0" w:firstRowLastColumn="0" w:lastRowFirstColumn="0" w:lastRowLastColumn="0"/>
            </w:pPr>
            <w:r w:rsidRPr="0059067F">
              <w:t>(</w:t>
            </w:r>
            <w:r>
              <w:t>21</w:t>
            </w:r>
            <w:r w:rsidRPr="0059067F">
              <w:t>)</w:t>
            </w:r>
          </w:p>
        </w:tc>
        <w:tc>
          <w:tcPr>
            <w:tcW w:w="4989" w:type="dxa"/>
            <w:vAlign w:val="center"/>
          </w:tcPr>
          <w:p w14:paraId="3BC33608" w14:textId="77777777" w:rsidR="000C07FB" w:rsidRDefault="000C07FB" w:rsidP="000C07FB">
            <w:pPr>
              <w:pStyle w:val="NormalWeb"/>
              <w:numPr>
                <w:ilvl w:val="0"/>
                <w:numId w:val="31"/>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Economic Development – (£33k) mainly vacant posts.</w:t>
            </w:r>
          </w:p>
          <w:p w14:paraId="4AFC9A30" w14:textId="77777777" w:rsidR="000C07FB" w:rsidRPr="00AF245F" w:rsidRDefault="000C07FB" w:rsidP="000C07FB">
            <w:pPr>
              <w:pStyle w:val="NormalWeb"/>
              <w:numPr>
                <w:ilvl w:val="0"/>
                <w:numId w:val="31"/>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Tourism – </w:t>
            </w:r>
            <w:r w:rsidRPr="00B27789">
              <w:rPr>
                <w:rFonts w:ascii="Arial" w:hAnsi="Arial" w:cs="Arial"/>
                <w:color w:val="FF0000"/>
              </w:rPr>
              <w:t>12k</w:t>
            </w:r>
            <w:r>
              <w:rPr>
                <w:rFonts w:ascii="Arial" w:hAnsi="Arial" w:cs="Arial"/>
              </w:rPr>
              <w:t xml:space="preserve">. mainly due to staff costs for Tourism Events. Offset by favourable goods &amp; services and income variances. </w:t>
            </w:r>
          </w:p>
        </w:tc>
      </w:tr>
      <w:tr w:rsidR="000C07FB" w:rsidRPr="002C245E" w14:paraId="63348981" w14:textId="77777777" w:rsidTr="005C13EC">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CFD3601" w14:textId="77777777" w:rsidR="000C07FB" w:rsidRPr="00AF245F" w:rsidRDefault="000C07FB" w:rsidP="005C13EC">
            <w:pPr>
              <w:ind w:right="141"/>
            </w:pPr>
            <w:r w:rsidRPr="00AF245F">
              <w:t xml:space="preserve">Goods &amp; Services </w:t>
            </w:r>
          </w:p>
        </w:tc>
        <w:tc>
          <w:tcPr>
            <w:tcW w:w="1361" w:type="dxa"/>
            <w:vAlign w:val="center"/>
          </w:tcPr>
          <w:p w14:paraId="090D8C86" w14:textId="77777777" w:rsidR="000C07FB" w:rsidRPr="00AF245F" w:rsidRDefault="000C07FB" w:rsidP="005C13EC">
            <w:pPr>
              <w:ind w:right="141"/>
              <w:jc w:val="center"/>
              <w:cnfStyle w:val="000000000000" w:firstRow="0" w:lastRow="0" w:firstColumn="0" w:lastColumn="0" w:oddVBand="0" w:evenVBand="0" w:oddHBand="0" w:evenHBand="0" w:firstRowFirstColumn="0" w:firstRowLastColumn="0" w:lastRowFirstColumn="0" w:lastRowLastColumn="0"/>
              <w:rPr>
                <w:color w:val="FF0000"/>
              </w:rPr>
            </w:pPr>
          </w:p>
        </w:tc>
        <w:tc>
          <w:tcPr>
            <w:tcW w:w="4989" w:type="dxa"/>
            <w:vAlign w:val="center"/>
          </w:tcPr>
          <w:p w14:paraId="67D4A115" w14:textId="77777777" w:rsidR="000C07FB" w:rsidRPr="00AF245F" w:rsidRDefault="000C07FB" w:rsidP="005C13EC">
            <w:pPr>
              <w:ind w:right="141"/>
              <w:cnfStyle w:val="000000000000" w:firstRow="0" w:lastRow="0" w:firstColumn="0" w:lastColumn="0" w:oddVBand="0" w:evenVBand="0" w:oddHBand="0" w:evenHBand="0" w:firstRowFirstColumn="0" w:firstRowLastColumn="0" w:lastRowFirstColumn="0" w:lastRowLastColumn="0"/>
            </w:pPr>
          </w:p>
        </w:tc>
      </w:tr>
      <w:tr w:rsidR="000C07FB" w:rsidRPr="002C245E" w14:paraId="489776BE" w14:textId="77777777" w:rsidTr="005C13E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18C02C3" w14:textId="77777777" w:rsidR="000C07FB" w:rsidRPr="008125AA" w:rsidRDefault="000C07FB" w:rsidP="005C13EC">
            <w:pPr>
              <w:ind w:right="141"/>
              <w:rPr>
                <w:b w:val="0"/>
                <w:bCs w:val="0"/>
              </w:rPr>
            </w:pPr>
            <w:r w:rsidRPr="008125AA">
              <w:rPr>
                <w:b w:val="0"/>
                <w:bCs w:val="0"/>
              </w:rPr>
              <w:t>Tourism</w:t>
            </w:r>
          </w:p>
        </w:tc>
        <w:tc>
          <w:tcPr>
            <w:tcW w:w="1361" w:type="dxa"/>
            <w:vAlign w:val="center"/>
          </w:tcPr>
          <w:p w14:paraId="2352D812" w14:textId="77777777" w:rsidR="000C07FB" w:rsidRPr="00646D01" w:rsidRDefault="000C07FB" w:rsidP="005C13EC">
            <w:pPr>
              <w:ind w:right="141"/>
              <w:jc w:val="center"/>
              <w:cnfStyle w:val="000000100000" w:firstRow="0" w:lastRow="0" w:firstColumn="0" w:lastColumn="0" w:oddVBand="0" w:evenVBand="0" w:oddHBand="1" w:evenHBand="0" w:firstRowFirstColumn="0" w:firstRowLastColumn="0" w:lastRowFirstColumn="0" w:lastRowLastColumn="0"/>
            </w:pPr>
            <w:r>
              <w:t>(6)</w:t>
            </w:r>
          </w:p>
        </w:tc>
        <w:tc>
          <w:tcPr>
            <w:tcW w:w="4989" w:type="dxa"/>
            <w:vAlign w:val="center"/>
          </w:tcPr>
          <w:p w14:paraId="3C37ED4D" w14:textId="77777777" w:rsidR="000C07FB" w:rsidRPr="00950459" w:rsidRDefault="000C07FB" w:rsidP="000C07FB">
            <w:pPr>
              <w:pStyle w:val="ListParagraph"/>
              <w:numPr>
                <w:ilvl w:val="0"/>
                <w:numId w:val="32"/>
              </w:numPr>
              <w:ind w:right="14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50459">
              <w:rPr>
                <w:rFonts w:ascii="Arial" w:hAnsi="Arial" w:cs="Arial"/>
              </w:rPr>
              <w:t>Range of small underspends.</w:t>
            </w:r>
          </w:p>
        </w:tc>
      </w:tr>
      <w:tr w:rsidR="000C07FB" w:rsidRPr="002C245E" w14:paraId="4054BFB2" w14:textId="77777777" w:rsidTr="005C13EC">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5B333B5" w14:textId="77777777" w:rsidR="000C07FB" w:rsidRPr="00AF245F" w:rsidRDefault="000C07FB" w:rsidP="005C13EC">
            <w:pPr>
              <w:ind w:right="141"/>
            </w:pPr>
            <w:r w:rsidRPr="00AF245F">
              <w:t>Income</w:t>
            </w:r>
          </w:p>
        </w:tc>
        <w:tc>
          <w:tcPr>
            <w:tcW w:w="1361" w:type="dxa"/>
            <w:vAlign w:val="center"/>
          </w:tcPr>
          <w:p w14:paraId="76D39B0A" w14:textId="77777777" w:rsidR="000C07FB" w:rsidRPr="00AF245F" w:rsidRDefault="000C07FB" w:rsidP="005C13EC">
            <w:pPr>
              <w:ind w:right="141"/>
              <w:jc w:val="center"/>
              <w:cnfStyle w:val="000000000000" w:firstRow="0" w:lastRow="0" w:firstColumn="0" w:lastColumn="0" w:oddVBand="0" w:evenVBand="0" w:oddHBand="0" w:evenHBand="0" w:firstRowFirstColumn="0" w:firstRowLastColumn="0" w:lastRowFirstColumn="0" w:lastRowLastColumn="0"/>
            </w:pPr>
          </w:p>
        </w:tc>
        <w:tc>
          <w:tcPr>
            <w:tcW w:w="4989" w:type="dxa"/>
            <w:vAlign w:val="center"/>
          </w:tcPr>
          <w:p w14:paraId="2EEFCB3D" w14:textId="77777777" w:rsidR="000C07FB" w:rsidRPr="00950459" w:rsidRDefault="000C07FB" w:rsidP="005C13EC">
            <w:pPr>
              <w:ind w:right="141"/>
              <w:cnfStyle w:val="000000000000" w:firstRow="0" w:lastRow="0" w:firstColumn="0" w:lastColumn="0" w:oddVBand="0" w:evenVBand="0" w:oddHBand="0" w:evenHBand="0" w:firstRowFirstColumn="0" w:firstRowLastColumn="0" w:lastRowFirstColumn="0" w:lastRowLastColumn="0"/>
              <w:rPr>
                <w:rFonts w:cs="Arial"/>
              </w:rPr>
            </w:pPr>
          </w:p>
        </w:tc>
      </w:tr>
      <w:tr w:rsidR="000C07FB" w:rsidRPr="002C245E" w14:paraId="4C2BE4FB" w14:textId="77777777" w:rsidTr="005C13E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0E4AF605" w14:textId="77777777" w:rsidR="000C07FB" w:rsidRDefault="000C07FB" w:rsidP="005C13EC">
            <w:pPr>
              <w:ind w:right="141"/>
              <w:rPr>
                <w:b w:val="0"/>
              </w:rPr>
            </w:pPr>
            <w:r>
              <w:rPr>
                <w:b w:val="0"/>
              </w:rPr>
              <w:t>Economic Development</w:t>
            </w:r>
          </w:p>
        </w:tc>
        <w:tc>
          <w:tcPr>
            <w:tcW w:w="1361" w:type="dxa"/>
            <w:vAlign w:val="center"/>
          </w:tcPr>
          <w:p w14:paraId="6CCCD5EF" w14:textId="77777777" w:rsidR="000C07FB" w:rsidRPr="00AF245F" w:rsidRDefault="000C07FB" w:rsidP="005C13EC">
            <w:pPr>
              <w:ind w:right="141"/>
              <w:jc w:val="center"/>
              <w:cnfStyle w:val="000000100000" w:firstRow="0" w:lastRow="0" w:firstColumn="0" w:lastColumn="0" w:oddVBand="0" w:evenVBand="0" w:oddHBand="1" w:evenHBand="0" w:firstRowFirstColumn="0" w:firstRowLastColumn="0" w:lastRowFirstColumn="0" w:lastRowLastColumn="0"/>
            </w:pPr>
            <w:r w:rsidRPr="00846825">
              <w:t>(</w:t>
            </w:r>
            <w:r>
              <w:t>9</w:t>
            </w:r>
            <w:r w:rsidRPr="00846825">
              <w:t>)</w:t>
            </w:r>
          </w:p>
        </w:tc>
        <w:tc>
          <w:tcPr>
            <w:tcW w:w="4989" w:type="dxa"/>
            <w:vAlign w:val="center"/>
          </w:tcPr>
          <w:p w14:paraId="093833E7" w14:textId="77777777" w:rsidR="000C07FB" w:rsidRPr="00950459" w:rsidRDefault="000C07FB" w:rsidP="000C07FB">
            <w:pPr>
              <w:pStyle w:val="ListParagraph"/>
              <w:numPr>
                <w:ilvl w:val="0"/>
                <w:numId w:val="32"/>
              </w:numPr>
              <w:ind w:right="142"/>
              <w:contextualSpacing/>
              <w:cnfStyle w:val="000000100000" w:firstRow="0" w:lastRow="0" w:firstColumn="0" w:lastColumn="0" w:oddVBand="0" w:evenVBand="0" w:oddHBand="1" w:evenHBand="0" w:firstRowFirstColumn="0" w:firstRowLastColumn="0" w:lastRowFirstColumn="0" w:lastRowLastColumn="0"/>
              <w:rPr>
                <w:rFonts w:ascii="Arial" w:hAnsi="Arial" w:cs="Arial"/>
                <w:iCs/>
              </w:rPr>
            </w:pPr>
            <w:r w:rsidRPr="00950459">
              <w:rPr>
                <w:rFonts w:ascii="Arial" w:hAnsi="Arial" w:cs="Arial"/>
                <w:iCs/>
              </w:rPr>
              <w:t>Bangor Marina – 2023/24 income finalisation slightly higher than the estimate used for 2023/24 accounts.</w:t>
            </w:r>
          </w:p>
        </w:tc>
      </w:tr>
      <w:tr w:rsidR="000C07FB" w:rsidRPr="002C245E" w14:paraId="519F5ECA" w14:textId="77777777" w:rsidTr="005C13EC">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4AFC56A3" w14:textId="77777777" w:rsidR="000C07FB" w:rsidRDefault="000C07FB" w:rsidP="005C13EC">
            <w:pPr>
              <w:ind w:right="141"/>
              <w:rPr>
                <w:b w:val="0"/>
              </w:rPr>
            </w:pPr>
            <w:r>
              <w:rPr>
                <w:b w:val="0"/>
              </w:rPr>
              <w:t>Tourism</w:t>
            </w:r>
          </w:p>
        </w:tc>
        <w:tc>
          <w:tcPr>
            <w:tcW w:w="1361" w:type="dxa"/>
            <w:vAlign w:val="center"/>
          </w:tcPr>
          <w:p w14:paraId="4D9482CE" w14:textId="77777777" w:rsidR="000C07FB" w:rsidRPr="00747346" w:rsidRDefault="000C07FB" w:rsidP="005C13EC">
            <w:pPr>
              <w:ind w:right="141"/>
              <w:jc w:val="center"/>
              <w:cnfStyle w:val="000000000000" w:firstRow="0" w:lastRow="0" w:firstColumn="0" w:lastColumn="0" w:oddVBand="0" w:evenVBand="0" w:oddHBand="0" w:evenHBand="0" w:firstRowFirstColumn="0" w:firstRowLastColumn="0" w:lastRowFirstColumn="0" w:lastRowLastColumn="0"/>
              <w:rPr>
                <w:color w:val="FF0000"/>
              </w:rPr>
            </w:pPr>
            <w:r w:rsidRPr="00747346">
              <w:t>(</w:t>
            </w:r>
            <w:r>
              <w:t>7</w:t>
            </w:r>
            <w:r w:rsidRPr="00747346">
              <w:t>)</w:t>
            </w:r>
          </w:p>
        </w:tc>
        <w:tc>
          <w:tcPr>
            <w:tcW w:w="4989" w:type="dxa"/>
            <w:vAlign w:val="center"/>
          </w:tcPr>
          <w:p w14:paraId="556AFFA3" w14:textId="77777777" w:rsidR="000C07FB" w:rsidRPr="00950459" w:rsidRDefault="000C07FB" w:rsidP="000C07FB">
            <w:pPr>
              <w:pStyle w:val="ListParagraph"/>
              <w:numPr>
                <w:ilvl w:val="0"/>
                <w:numId w:val="32"/>
              </w:numPr>
              <w:ind w:right="142"/>
              <w:contextualSpacing/>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950459">
              <w:rPr>
                <w:rFonts w:ascii="Arial" w:hAnsi="Arial" w:cs="Arial"/>
                <w:iCs/>
              </w:rPr>
              <w:t xml:space="preserve"> Tourism Experiences – (£3k). </w:t>
            </w:r>
          </w:p>
          <w:p w14:paraId="04DDF226" w14:textId="77777777" w:rsidR="000C07FB" w:rsidRPr="00950459" w:rsidRDefault="000C07FB" w:rsidP="000C07FB">
            <w:pPr>
              <w:pStyle w:val="ListParagraph"/>
              <w:numPr>
                <w:ilvl w:val="0"/>
                <w:numId w:val="7"/>
              </w:numPr>
              <w:ind w:right="142"/>
              <w:contextualSpacing/>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950459">
              <w:rPr>
                <w:rFonts w:ascii="Arial" w:hAnsi="Arial" w:cs="Arial"/>
                <w:iCs/>
              </w:rPr>
              <w:t xml:space="preserve">Tourism Events – (£3k). </w:t>
            </w:r>
          </w:p>
        </w:tc>
      </w:tr>
    </w:tbl>
    <w:p w14:paraId="6A04540E" w14:textId="77777777" w:rsidR="000C07FB" w:rsidRPr="004146DB" w:rsidRDefault="000C07FB" w:rsidP="000C07FB"/>
    <w:p w14:paraId="431993C6" w14:textId="77777777" w:rsidR="000C07FB" w:rsidRPr="004146DB" w:rsidRDefault="000C07FB" w:rsidP="000C07FB">
      <w:r w:rsidRPr="00B27789">
        <w:rPr>
          <w:noProof/>
        </w:rPr>
        <w:lastRenderedPageBreak/>
        <w:drawing>
          <wp:inline distT="0" distB="0" distL="0" distR="0" wp14:anchorId="1325B966" wp14:editId="294630DC">
            <wp:extent cx="5731510" cy="5956935"/>
            <wp:effectExtent l="0" t="0" r="2540" b="5715"/>
            <wp:docPr id="252659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5956935"/>
                    </a:xfrm>
                    <a:prstGeom prst="rect">
                      <a:avLst/>
                    </a:prstGeom>
                    <a:noFill/>
                    <a:ln>
                      <a:noFill/>
                    </a:ln>
                  </pic:spPr>
                </pic:pic>
              </a:graphicData>
            </a:graphic>
          </wp:inline>
        </w:drawing>
      </w:r>
    </w:p>
    <w:p w14:paraId="7E23A1A6" w14:textId="77777777" w:rsidR="00B60653" w:rsidRDefault="00B60653" w:rsidP="00EA7004">
      <w:pPr>
        <w:rPr>
          <w:lang w:eastAsia="en-GB"/>
        </w:rPr>
      </w:pPr>
    </w:p>
    <w:p w14:paraId="37FD5B56" w14:textId="056E579B" w:rsidR="00B60653" w:rsidRDefault="00B60653" w:rsidP="00EA7004">
      <w:r>
        <w:rPr>
          <w:rFonts w:cs="Arial"/>
          <w:bCs/>
          <w:szCs w:val="24"/>
          <w:lang w:eastAsia="en-GB"/>
        </w:rPr>
        <w:t xml:space="preserve">RECOMMENDED </w:t>
      </w:r>
      <w:r w:rsidR="000C07FB" w:rsidRPr="00BB3A80">
        <w:t>that</w:t>
      </w:r>
      <w:r w:rsidR="000C07FB">
        <w:t xml:space="preserve"> Council notes this report.</w:t>
      </w:r>
    </w:p>
    <w:p w14:paraId="0DA5B9CD" w14:textId="77777777" w:rsidR="00B60653" w:rsidRDefault="00B60653" w:rsidP="00EA7004"/>
    <w:p w14:paraId="29D5B2DC" w14:textId="7717BF61" w:rsidR="00B60653" w:rsidRPr="00DC6651" w:rsidRDefault="00B60653" w:rsidP="00B60653">
      <w:r w:rsidRPr="00DC6651">
        <w:rPr>
          <w:b/>
          <w:bCs/>
        </w:rPr>
        <w:t xml:space="preserve">AGREED TO RECOMMEND, on the proposal of </w:t>
      </w:r>
      <w:r w:rsidR="00DE15A9">
        <w:rPr>
          <w:b/>
          <w:bCs/>
        </w:rPr>
        <w:t>Councillor Smart</w:t>
      </w:r>
      <w:r w:rsidRPr="00DC6651">
        <w:rPr>
          <w:b/>
          <w:bCs/>
        </w:rPr>
        <w:t>,</w:t>
      </w:r>
      <w:r>
        <w:rPr>
          <w:b/>
          <w:bCs/>
        </w:rPr>
        <w:t xml:space="preserve"> </w:t>
      </w:r>
      <w:r w:rsidRPr="00DC6651">
        <w:rPr>
          <w:b/>
          <w:bCs/>
        </w:rPr>
        <w:t xml:space="preserve">seconded by </w:t>
      </w:r>
      <w:r w:rsidR="00DE15A9">
        <w:rPr>
          <w:b/>
          <w:bCs/>
        </w:rPr>
        <w:t>Councillor Thompson</w:t>
      </w:r>
      <w:r w:rsidRPr="00DC6651">
        <w:rPr>
          <w:b/>
          <w:bCs/>
        </w:rPr>
        <w:t>, that the recommendation be adopted</w:t>
      </w:r>
      <w:r>
        <w:rPr>
          <w:b/>
          <w:bCs/>
        </w:rPr>
        <w:t>.</w:t>
      </w:r>
    </w:p>
    <w:p w14:paraId="43FDAB7B" w14:textId="77777777" w:rsidR="00DC6651" w:rsidRPr="008F29CF" w:rsidRDefault="00DC6651" w:rsidP="00EA7004"/>
    <w:p w14:paraId="491C9712" w14:textId="65E907E1" w:rsidR="00030B40" w:rsidRPr="002D3B53" w:rsidRDefault="00030B40" w:rsidP="00DD0EB9">
      <w:pPr>
        <w:pStyle w:val="Heading1"/>
        <w:spacing w:line="240" w:lineRule="auto"/>
        <w:ind w:left="720" w:hanging="720"/>
      </w:pPr>
      <w:r w:rsidRPr="00030B40">
        <w:rPr>
          <w:b w:val="0"/>
          <w:bCs/>
          <w:szCs w:val="28"/>
          <w:u w:val="none"/>
        </w:rPr>
        <w:t>10</w:t>
      </w:r>
      <w:r w:rsidR="00112D8C">
        <w:rPr>
          <w:b w:val="0"/>
          <w:bCs/>
          <w:szCs w:val="28"/>
          <w:u w:val="none"/>
        </w:rPr>
        <w:t xml:space="preserve">.    </w:t>
      </w:r>
      <w:r w:rsidR="00A7627C">
        <w:rPr>
          <w:b w:val="0"/>
          <w:bCs/>
          <w:szCs w:val="28"/>
          <w:u w:val="none"/>
        </w:rPr>
        <w:tab/>
      </w:r>
      <w:r w:rsidR="0085655F">
        <w:rPr>
          <w:rFonts w:ascii="Arial" w:hAnsi="Arial" w:cs="Arial"/>
          <w:bCs/>
          <w:color w:val="000000" w:themeColor="text1"/>
          <w:szCs w:val="28"/>
        </w:rPr>
        <w:t>PLACE DIRECTORATE BUDGETARY CONTROL REPORT – jULY 2024 (FILE</w:t>
      </w:r>
      <w:r w:rsidR="000C07FB">
        <w:rPr>
          <w:rFonts w:ascii="Arial" w:hAnsi="Arial" w:cs="Arial"/>
          <w:bCs/>
          <w:color w:val="000000" w:themeColor="text1"/>
          <w:szCs w:val="28"/>
        </w:rPr>
        <w:t xml:space="preserve"> </w:t>
      </w:r>
      <w:r w:rsidR="000C07FB">
        <w:rPr>
          <w:noProof/>
        </w:rPr>
        <w:t>FIN45</w:t>
      </w:r>
      <w:r w:rsidR="0085655F">
        <w:rPr>
          <w:rFonts w:ascii="Arial" w:hAnsi="Arial" w:cs="Arial"/>
          <w:bCs/>
          <w:color w:val="000000" w:themeColor="text1"/>
          <w:szCs w:val="28"/>
        </w:rPr>
        <w:t>)</w:t>
      </w:r>
      <w:r w:rsidR="00A7627C">
        <w:rPr>
          <w:rFonts w:ascii="Arial" w:hAnsi="Arial" w:cs="Arial"/>
          <w:bCs/>
          <w:color w:val="000000" w:themeColor="text1"/>
          <w:szCs w:val="28"/>
        </w:rPr>
        <w:t xml:space="preserve"> </w:t>
      </w:r>
    </w:p>
    <w:p w14:paraId="0C5DA935" w14:textId="77777777" w:rsidR="00A65CE0" w:rsidRDefault="00A65CE0" w:rsidP="0074646B">
      <w:pPr>
        <w:ind w:firstLine="567"/>
        <w:rPr>
          <w:rFonts w:cs="Arial"/>
          <w:szCs w:val="24"/>
        </w:rPr>
      </w:pPr>
    </w:p>
    <w:p w14:paraId="7C1D7B3B" w14:textId="2FC283D6" w:rsidR="000C07FB" w:rsidRDefault="00B60653" w:rsidP="000C07FB">
      <w:pPr>
        <w:ind w:right="141"/>
      </w:pPr>
      <w:r w:rsidRPr="00684AC6">
        <w:rPr>
          <w:rFonts w:cs="Arial"/>
          <w:caps/>
          <w:szCs w:val="24"/>
        </w:rPr>
        <w:t>Previously circulated</w:t>
      </w:r>
      <w:r w:rsidRPr="00684AC6">
        <w:rPr>
          <w:rFonts w:cs="Arial"/>
          <w:szCs w:val="24"/>
        </w:rPr>
        <w:t xml:space="preserve">:- Report from the </w:t>
      </w:r>
      <w:r w:rsidR="000C07FB">
        <w:rPr>
          <w:rFonts w:cs="Arial"/>
          <w:szCs w:val="24"/>
        </w:rPr>
        <w:t xml:space="preserve">Director of Place stating that </w:t>
      </w:r>
      <w:r w:rsidR="000C07FB">
        <w:t>t</w:t>
      </w:r>
      <w:r w:rsidR="000C07FB" w:rsidRPr="0018770C">
        <w:t>h</w:t>
      </w:r>
      <w:r w:rsidR="000C07FB">
        <w:t>e</w:t>
      </w:r>
      <w:r w:rsidR="000C07FB" w:rsidRPr="0018770C">
        <w:t xml:space="preserve"> </w:t>
      </w:r>
      <w:r w:rsidR="000C07FB">
        <w:t xml:space="preserve">Place Directorate’s </w:t>
      </w:r>
      <w:r w:rsidR="000C07FB" w:rsidRPr="0018770C">
        <w:t>Budget</w:t>
      </w:r>
      <w:r w:rsidR="000C07FB">
        <w:t>ary Control</w:t>
      </w:r>
      <w:r w:rsidR="000C07FB" w:rsidRPr="0018770C">
        <w:t xml:space="preserve"> Report cov</w:t>
      </w:r>
      <w:r w:rsidR="000C07FB">
        <w:t xml:space="preserve">ered the four-month period 1 April to 31 July 2024. The net cost of the Directorate was showing an underspend of </w:t>
      </w:r>
      <w:r w:rsidR="000C07FB" w:rsidRPr="00746B84">
        <w:t>£</w:t>
      </w:r>
      <w:r w:rsidR="000C07FB">
        <w:t>28</w:t>
      </w:r>
      <w:r w:rsidR="000C07FB" w:rsidRPr="00746B84">
        <w:t>k (</w:t>
      </w:r>
      <w:r w:rsidR="000C07FB">
        <w:t>5.6</w:t>
      </w:r>
      <w:r w:rsidR="000C07FB" w:rsidRPr="00746B84">
        <w:t xml:space="preserve">%) </w:t>
      </w:r>
      <w:r w:rsidR="000C07FB">
        <w:t>– box A on page three.</w:t>
      </w:r>
      <w:r w:rsidR="000C07FB" w:rsidRPr="00746B84">
        <w:t xml:space="preserve"> </w:t>
      </w:r>
      <w:r w:rsidR="000C07FB">
        <w:t xml:space="preserve"> </w:t>
      </w:r>
    </w:p>
    <w:p w14:paraId="120D764E" w14:textId="77777777" w:rsidR="000C07FB" w:rsidRDefault="000C07FB" w:rsidP="000C07FB">
      <w:pPr>
        <w:ind w:right="141"/>
      </w:pPr>
    </w:p>
    <w:p w14:paraId="29804928" w14:textId="77777777" w:rsidR="000C07FB" w:rsidRDefault="000C07FB" w:rsidP="000C07FB">
      <w:pPr>
        <w:ind w:right="141"/>
        <w:rPr>
          <w:b/>
        </w:rPr>
      </w:pPr>
      <w:r w:rsidRPr="00743F16">
        <w:rPr>
          <w:b/>
        </w:rPr>
        <w:lastRenderedPageBreak/>
        <w:t>Explanation of Variance</w:t>
      </w:r>
    </w:p>
    <w:p w14:paraId="39834D90" w14:textId="77777777" w:rsidR="000C07FB" w:rsidRPr="00743F16" w:rsidRDefault="000C07FB" w:rsidP="000C07FB">
      <w:pPr>
        <w:ind w:right="141"/>
        <w:rPr>
          <w:b/>
        </w:rPr>
      </w:pPr>
    </w:p>
    <w:p w14:paraId="7D435278" w14:textId="6DB9DB7F" w:rsidR="000C07FB" w:rsidRDefault="000C07FB" w:rsidP="000C07FB">
      <w:pPr>
        <w:ind w:right="141"/>
      </w:pPr>
      <w:r>
        <w:t xml:space="preserve">The Place Directorate’s budget performance was further analysed on page three into three key areas: </w:t>
      </w:r>
    </w:p>
    <w:p w14:paraId="1ABFB889" w14:textId="77777777" w:rsidR="000C07FB" w:rsidRPr="007113D8" w:rsidRDefault="000C07FB" w:rsidP="000C07FB">
      <w:pPr>
        <w:ind w:right="141"/>
      </w:pPr>
    </w:p>
    <w:tbl>
      <w:tblPr>
        <w:tblStyle w:val="TableGrid"/>
        <w:tblW w:w="0" w:type="auto"/>
        <w:tblLook w:val="04A0" w:firstRow="1" w:lastRow="0" w:firstColumn="1" w:lastColumn="0" w:noHBand="0" w:noVBand="1"/>
      </w:tblPr>
      <w:tblGrid>
        <w:gridCol w:w="1413"/>
        <w:gridCol w:w="3969"/>
        <w:gridCol w:w="2530"/>
        <w:gridCol w:w="931"/>
      </w:tblGrid>
      <w:tr w:rsidR="000C07FB" w:rsidRPr="0036211B" w14:paraId="315D4F2A" w14:textId="77777777" w:rsidTr="005C13EC">
        <w:trPr>
          <w:trHeight w:val="397"/>
        </w:trPr>
        <w:tc>
          <w:tcPr>
            <w:tcW w:w="1413" w:type="dxa"/>
            <w:vAlign w:val="center"/>
          </w:tcPr>
          <w:p w14:paraId="48172BD2" w14:textId="77777777" w:rsidR="000C07FB" w:rsidRPr="0036211B" w:rsidRDefault="000C07FB" w:rsidP="005C13EC">
            <w:pPr>
              <w:ind w:right="141"/>
              <w:rPr>
                <w:b/>
              </w:rPr>
            </w:pPr>
            <w:r>
              <w:rPr>
                <w:b/>
              </w:rPr>
              <w:t>Report</w:t>
            </w:r>
          </w:p>
        </w:tc>
        <w:tc>
          <w:tcPr>
            <w:tcW w:w="3969" w:type="dxa"/>
            <w:vAlign w:val="center"/>
          </w:tcPr>
          <w:p w14:paraId="3BF8FF24" w14:textId="77777777" w:rsidR="000C07FB" w:rsidRPr="0036211B" w:rsidRDefault="000C07FB" w:rsidP="005C13EC">
            <w:pPr>
              <w:ind w:right="141"/>
              <w:rPr>
                <w:b/>
              </w:rPr>
            </w:pPr>
            <w:r w:rsidRPr="0036211B">
              <w:rPr>
                <w:b/>
              </w:rPr>
              <w:t>Type</w:t>
            </w:r>
          </w:p>
        </w:tc>
        <w:tc>
          <w:tcPr>
            <w:tcW w:w="2530" w:type="dxa"/>
            <w:vAlign w:val="center"/>
          </w:tcPr>
          <w:p w14:paraId="5A60D87A" w14:textId="77777777" w:rsidR="000C07FB" w:rsidRPr="0036211B" w:rsidRDefault="000C07FB" w:rsidP="005C13EC">
            <w:pPr>
              <w:ind w:right="141"/>
              <w:rPr>
                <w:b/>
              </w:rPr>
            </w:pPr>
            <w:r w:rsidRPr="0036211B">
              <w:rPr>
                <w:b/>
              </w:rPr>
              <w:t>Variance</w:t>
            </w:r>
          </w:p>
        </w:tc>
        <w:tc>
          <w:tcPr>
            <w:tcW w:w="931" w:type="dxa"/>
            <w:vAlign w:val="center"/>
          </w:tcPr>
          <w:p w14:paraId="505D9656" w14:textId="77777777" w:rsidR="000C07FB" w:rsidRDefault="000C07FB" w:rsidP="005C13EC">
            <w:pPr>
              <w:ind w:right="141"/>
              <w:rPr>
                <w:b/>
              </w:rPr>
            </w:pPr>
            <w:r>
              <w:rPr>
                <w:b/>
              </w:rPr>
              <w:t>Page</w:t>
            </w:r>
          </w:p>
        </w:tc>
      </w:tr>
      <w:tr w:rsidR="000C07FB" w14:paraId="50631E5F" w14:textId="77777777" w:rsidTr="005C13EC">
        <w:trPr>
          <w:trHeight w:val="397"/>
        </w:trPr>
        <w:tc>
          <w:tcPr>
            <w:tcW w:w="1413" w:type="dxa"/>
            <w:shd w:val="clear" w:color="auto" w:fill="FFFF99"/>
            <w:vAlign w:val="center"/>
          </w:tcPr>
          <w:p w14:paraId="63B2C3A4" w14:textId="77777777" w:rsidR="000C07FB" w:rsidRPr="0036211B" w:rsidRDefault="000C07FB" w:rsidP="005C13EC">
            <w:pPr>
              <w:ind w:right="141"/>
              <w:rPr>
                <w:b/>
              </w:rPr>
            </w:pPr>
            <w:r w:rsidRPr="0036211B">
              <w:rPr>
                <w:b/>
              </w:rPr>
              <w:t>Report 2</w:t>
            </w:r>
          </w:p>
        </w:tc>
        <w:tc>
          <w:tcPr>
            <w:tcW w:w="3969" w:type="dxa"/>
            <w:shd w:val="clear" w:color="auto" w:fill="FFFF99"/>
            <w:vAlign w:val="center"/>
          </w:tcPr>
          <w:p w14:paraId="5C084C0F" w14:textId="77777777" w:rsidR="000C07FB" w:rsidRDefault="000C07FB" w:rsidP="005C13EC">
            <w:pPr>
              <w:ind w:right="141"/>
            </w:pPr>
            <w:r>
              <w:t>Payroll Expenditure</w:t>
            </w:r>
          </w:p>
        </w:tc>
        <w:tc>
          <w:tcPr>
            <w:tcW w:w="2530" w:type="dxa"/>
            <w:shd w:val="clear" w:color="auto" w:fill="FFFF99"/>
            <w:vAlign w:val="center"/>
          </w:tcPr>
          <w:p w14:paraId="455AC15A" w14:textId="77777777" w:rsidR="000C07FB" w:rsidRPr="00E22F97" w:rsidRDefault="000C07FB" w:rsidP="005C13EC">
            <w:pPr>
              <w:ind w:right="141"/>
            </w:pPr>
            <w:r w:rsidRPr="0059067F">
              <w:t>£</w:t>
            </w:r>
            <w:r>
              <w:t>37</w:t>
            </w:r>
            <w:r w:rsidRPr="0059067F">
              <w:t>k favourable</w:t>
            </w:r>
          </w:p>
        </w:tc>
        <w:tc>
          <w:tcPr>
            <w:tcW w:w="931" w:type="dxa"/>
            <w:shd w:val="clear" w:color="auto" w:fill="FFFF99"/>
            <w:vAlign w:val="center"/>
          </w:tcPr>
          <w:p w14:paraId="45B874BC" w14:textId="77777777" w:rsidR="000C07FB" w:rsidRPr="0036211B" w:rsidRDefault="000C07FB" w:rsidP="005C13EC">
            <w:pPr>
              <w:ind w:right="141"/>
              <w:jc w:val="center"/>
              <w:rPr>
                <w:b/>
              </w:rPr>
            </w:pPr>
            <w:r>
              <w:rPr>
                <w:b/>
              </w:rPr>
              <w:t>3</w:t>
            </w:r>
          </w:p>
        </w:tc>
      </w:tr>
      <w:tr w:rsidR="000C07FB" w14:paraId="3C2EA319" w14:textId="77777777" w:rsidTr="005C13EC">
        <w:trPr>
          <w:trHeight w:val="397"/>
        </w:trPr>
        <w:tc>
          <w:tcPr>
            <w:tcW w:w="1413" w:type="dxa"/>
            <w:shd w:val="clear" w:color="auto" w:fill="C5E0B3" w:themeFill="accent6" w:themeFillTint="66"/>
            <w:vAlign w:val="center"/>
          </w:tcPr>
          <w:p w14:paraId="059106B2" w14:textId="77777777" w:rsidR="000C07FB" w:rsidRPr="0036211B" w:rsidRDefault="000C07FB" w:rsidP="005C13EC">
            <w:pPr>
              <w:ind w:right="141"/>
              <w:rPr>
                <w:b/>
              </w:rPr>
            </w:pPr>
            <w:r w:rsidRPr="0036211B">
              <w:rPr>
                <w:b/>
              </w:rPr>
              <w:t>Report 3</w:t>
            </w:r>
          </w:p>
        </w:tc>
        <w:tc>
          <w:tcPr>
            <w:tcW w:w="3969" w:type="dxa"/>
            <w:shd w:val="clear" w:color="auto" w:fill="C5E0B3" w:themeFill="accent6" w:themeFillTint="66"/>
            <w:vAlign w:val="center"/>
          </w:tcPr>
          <w:p w14:paraId="27BA8886" w14:textId="77777777" w:rsidR="000C07FB" w:rsidRDefault="000C07FB" w:rsidP="005C13EC">
            <w:pPr>
              <w:ind w:right="141"/>
            </w:pPr>
            <w:r>
              <w:t>Goods &amp; Services Expenditure</w:t>
            </w:r>
          </w:p>
        </w:tc>
        <w:tc>
          <w:tcPr>
            <w:tcW w:w="2530" w:type="dxa"/>
            <w:shd w:val="clear" w:color="auto" w:fill="C5E0B3" w:themeFill="accent6" w:themeFillTint="66"/>
            <w:vAlign w:val="center"/>
          </w:tcPr>
          <w:p w14:paraId="3A143673" w14:textId="77777777" w:rsidR="000C07FB" w:rsidRPr="00E22F97" w:rsidRDefault="000C07FB" w:rsidP="005C13EC">
            <w:pPr>
              <w:ind w:right="141"/>
              <w:rPr>
                <w:color w:val="FF0000"/>
              </w:rPr>
            </w:pPr>
            <w:r w:rsidRPr="00DE60D8">
              <w:rPr>
                <w:color w:val="FF0000"/>
              </w:rPr>
              <w:t>£</w:t>
            </w:r>
            <w:r>
              <w:rPr>
                <w:color w:val="FF0000"/>
              </w:rPr>
              <w:t>11</w:t>
            </w:r>
            <w:r w:rsidRPr="00DE60D8">
              <w:rPr>
                <w:color w:val="FF0000"/>
              </w:rPr>
              <w:t>k adverse</w:t>
            </w:r>
          </w:p>
        </w:tc>
        <w:tc>
          <w:tcPr>
            <w:tcW w:w="931" w:type="dxa"/>
            <w:shd w:val="clear" w:color="auto" w:fill="C5E0B3" w:themeFill="accent6" w:themeFillTint="66"/>
            <w:vAlign w:val="center"/>
          </w:tcPr>
          <w:p w14:paraId="3479B557" w14:textId="77777777" w:rsidR="000C07FB" w:rsidRPr="0036211B" w:rsidRDefault="000C07FB" w:rsidP="005C13EC">
            <w:pPr>
              <w:ind w:right="141"/>
              <w:jc w:val="center"/>
              <w:rPr>
                <w:b/>
              </w:rPr>
            </w:pPr>
            <w:r>
              <w:rPr>
                <w:b/>
              </w:rPr>
              <w:t>3</w:t>
            </w:r>
          </w:p>
        </w:tc>
      </w:tr>
      <w:tr w:rsidR="000C07FB" w14:paraId="7599363A" w14:textId="77777777" w:rsidTr="005C13EC">
        <w:trPr>
          <w:trHeight w:val="397"/>
        </w:trPr>
        <w:tc>
          <w:tcPr>
            <w:tcW w:w="1413" w:type="dxa"/>
            <w:shd w:val="clear" w:color="auto" w:fill="9CC2E5" w:themeFill="accent5" w:themeFillTint="99"/>
            <w:vAlign w:val="center"/>
          </w:tcPr>
          <w:p w14:paraId="6433BD69" w14:textId="77777777" w:rsidR="000C07FB" w:rsidRPr="0036211B" w:rsidRDefault="000C07FB" w:rsidP="005C13EC">
            <w:pPr>
              <w:ind w:right="141"/>
              <w:rPr>
                <w:b/>
              </w:rPr>
            </w:pPr>
            <w:r w:rsidRPr="0036211B">
              <w:rPr>
                <w:b/>
              </w:rPr>
              <w:t>Report 4</w:t>
            </w:r>
          </w:p>
        </w:tc>
        <w:tc>
          <w:tcPr>
            <w:tcW w:w="3969" w:type="dxa"/>
            <w:shd w:val="clear" w:color="auto" w:fill="9CC2E5" w:themeFill="accent5" w:themeFillTint="99"/>
            <w:vAlign w:val="center"/>
          </w:tcPr>
          <w:p w14:paraId="2FF6625A" w14:textId="77777777" w:rsidR="000C07FB" w:rsidRDefault="000C07FB" w:rsidP="005C13EC">
            <w:pPr>
              <w:ind w:right="141"/>
            </w:pPr>
            <w:r>
              <w:t>Income</w:t>
            </w:r>
          </w:p>
        </w:tc>
        <w:tc>
          <w:tcPr>
            <w:tcW w:w="2530" w:type="dxa"/>
            <w:shd w:val="clear" w:color="auto" w:fill="9CC2E5" w:themeFill="accent5" w:themeFillTint="99"/>
            <w:vAlign w:val="center"/>
          </w:tcPr>
          <w:p w14:paraId="1A27DE2E" w14:textId="77777777" w:rsidR="000C07FB" w:rsidRPr="00E22F97" w:rsidRDefault="000C07FB" w:rsidP="005C13EC">
            <w:pPr>
              <w:ind w:right="141"/>
            </w:pPr>
            <w:r w:rsidRPr="00DE60D8">
              <w:t>£</w:t>
            </w:r>
            <w:r>
              <w:t>2</w:t>
            </w:r>
            <w:r w:rsidRPr="00DE60D8">
              <w:t>k favourable</w:t>
            </w:r>
          </w:p>
        </w:tc>
        <w:tc>
          <w:tcPr>
            <w:tcW w:w="931" w:type="dxa"/>
            <w:shd w:val="clear" w:color="auto" w:fill="9CC2E5" w:themeFill="accent5" w:themeFillTint="99"/>
            <w:vAlign w:val="center"/>
          </w:tcPr>
          <w:p w14:paraId="06834921" w14:textId="77777777" w:rsidR="000C07FB" w:rsidRPr="0036211B" w:rsidRDefault="000C07FB" w:rsidP="005C13EC">
            <w:pPr>
              <w:ind w:right="141"/>
              <w:jc w:val="center"/>
              <w:rPr>
                <w:b/>
              </w:rPr>
            </w:pPr>
            <w:r>
              <w:rPr>
                <w:b/>
              </w:rPr>
              <w:t>3</w:t>
            </w:r>
          </w:p>
        </w:tc>
      </w:tr>
    </w:tbl>
    <w:p w14:paraId="6268B037" w14:textId="77777777" w:rsidR="000C07FB" w:rsidRDefault="000C07FB" w:rsidP="000C07FB">
      <w:pPr>
        <w:spacing w:after="240" w:line="259" w:lineRule="auto"/>
        <w:rPr>
          <w:b/>
        </w:rPr>
      </w:pPr>
    </w:p>
    <w:p w14:paraId="653D17A1" w14:textId="77777777" w:rsidR="000C07FB" w:rsidRPr="002C245E" w:rsidRDefault="000C07FB" w:rsidP="000C07FB">
      <w:pPr>
        <w:spacing w:after="240" w:line="259" w:lineRule="auto"/>
        <w:rPr>
          <w:b/>
        </w:rPr>
      </w:pPr>
      <w:r w:rsidRPr="00743F16">
        <w:rPr>
          <w:b/>
        </w:rPr>
        <w:t xml:space="preserve">Explanation of </w:t>
      </w:r>
      <w:r w:rsidRPr="002C245E">
        <w:rPr>
          <w:b/>
        </w:rPr>
        <w:t>Variance</w:t>
      </w:r>
    </w:p>
    <w:p w14:paraId="73C059AC" w14:textId="1609EF77" w:rsidR="000C07FB" w:rsidRPr="002C245E" w:rsidRDefault="000C07FB" w:rsidP="000C07FB">
      <w:pPr>
        <w:ind w:right="141"/>
      </w:pPr>
      <w:r>
        <w:t>The Place Directorate’s overall</w:t>
      </w:r>
      <w:r w:rsidRPr="002C245E">
        <w:t xml:space="preserve"> variance </w:t>
      </w:r>
      <w:r>
        <w:t>could</w:t>
      </w:r>
      <w:r w:rsidRPr="002C245E">
        <w:t xml:space="preserve"> be summarised by the following tabl</w:t>
      </w:r>
      <w:r>
        <w:t>e</w:t>
      </w:r>
      <w:r w:rsidRPr="002C245E">
        <w:t>:</w:t>
      </w:r>
      <w:r>
        <w:t xml:space="preserve"> -</w:t>
      </w:r>
      <w:r w:rsidRPr="002C245E">
        <w:t xml:space="preserve"> </w:t>
      </w:r>
    </w:p>
    <w:p w14:paraId="353D01B0" w14:textId="77777777" w:rsidR="000C07FB" w:rsidRPr="002C245E" w:rsidRDefault="000C07FB" w:rsidP="000C07FB">
      <w:pPr>
        <w:ind w:right="141"/>
        <w:jc w:val="both"/>
      </w:pPr>
    </w:p>
    <w:tbl>
      <w:tblPr>
        <w:tblStyle w:val="GridTable4-Accent5"/>
        <w:tblW w:w="9051" w:type="dxa"/>
        <w:tblLayout w:type="fixed"/>
        <w:tblLook w:val="04A0" w:firstRow="1" w:lastRow="0" w:firstColumn="1" w:lastColumn="0" w:noHBand="0" w:noVBand="1"/>
      </w:tblPr>
      <w:tblGrid>
        <w:gridCol w:w="2701"/>
        <w:gridCol w:w="1361"/>
        <w:gridCol w:w="4989"/>
      </w:tblGrid>
      <w:tr w:rsidR="000C07FB" w:rsidRPr="002C245E" w14:paraId="67FEF29E" w14:textId="77777777" w:rsidTr="005C13EC">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00768D7D" w14:textId="77777777" w:rsidR="000C07FB" w:rsidRPr="002C245E" w:rsidRDefault="000C07FB" w:rsidP="005C13EC">
            <w:pPr>
              <w:ind w:right="141"/>
              <w:rPr>
                <w:b w:val="0"/>
              </w:rPr>
            </w:pPr>
            <w:r w:rsidRPr="002C245E">
              <w:t>Type</w:t>
            </w:r>
          </w:p>
        </w:tc>
        <w:tc>
          <w:tcPr>
            <w:tcW w:w="1361" w:type="dxa"/>
            <w:vAlign w:val="center"/>
          </w:tcPr>
          <w:p w14:paraId="5F1EB200" w14:textId="77777777" w:rsidR="000C07FB" w:rsidRPr="002C245E" w:rsidRDefault="000C07FB" w:rsidP="005C13EC">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379F8FAE" w14:textId="77777777" w:rsidR="000C07FB" w:rsidRPr="002C245E" w:rsidRDefault="000C07FB" w:rsidP="005C13EC">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7F57D7CE" w14:textId="77777777" w:rsidR="000C07FB" w:rsidRPr="002C245E" w:rsidRDefault="000C07FB" w:rsidP="005C13EC">
            <w:pPr>
              <w:ind w:right="141"/>
              <w:jc w:val="both"/>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0C07FB" w:rsidRPr="002C245E" w14:paraId="44252D55" w14:textId="77777777" w:rsidTr="005C13E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3AAE901C" w14:textId="77777777" w:rsidR="000C07FB" w:rsidRPr="00AF245F" w:rsidRDefault="000C07FB" w:rsidP="005C13EC">
            <w:pPr>
              <w:ind w:right="141"/>
            </w:pPr>
            <w:r w:rsidRPr="00AF245F">
              <w:t xml:space="preserve">Payroll </w:t>
            </w:r>
          </w:p>
        </w:tc>
        <w:tc>
          <w:tcPr>
            <w:tcW w:w="1361" w:type="dxa"/>
            <w:vAlign w:val="center"/>
          </w:tcPr>
          <w:p w14:paraId="55DB4D8C" w14:textId="77777777" w:rsidR="000C07FB" w:rsidRPr="00AF245F" w:rsidRDefault="000C07FB" w:rsidP="005C13EC">
            <w:pPr>
              <w:ind w:right="141"/>
              <w:jc w:val="center"/>
              <w:cnfStyle w:val="000000100000" w:firstRow="0" w:lastRow="0" w:firstColumn="0" w:lastColumn="0" w:oddVBand="0" w:evenVBand="0" w:oddHBand="1" w:evenHBand="0" w:firstRowFirstColumn="0" w:firstRowLastColumn="0" w:lastRowFirstColumn="0" w:lastRowLastColumn="0"/>
            </w:pPr>
            <w:r w:rsidRPr="0059067F">
              <w:t>(</w:t>
            </w:r>
            <w:r>
              <w:t>37</w:t>
            </w:r>
            <w:r w:rsidRPr="0059067F">
              <w:t>)</w:t>
            </w:r>
          </w:p>
        </w:tc>
        <w:tc>
          <w:tcPr>
            <w:tcW w:w="4989" w:type="dxa"/>
            <w:vAlign w:val="center"/>
          </w:tcPr>
          <w:p w14:paraId="593AE9B8" w14:textId="77777777" w:rsidR="000C07FB" w:rsidRPr="00AF245F" w:rsidRDefault="000C07FB" w:rsidP="000C07FB">
            <w:pPr>
              <w:pStyle w:val="NormalWeb"/>
              <w:numPr>
                <w:ilvl w:val="0"/>
                <w:numId w:val="33"/>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Vacant posts mainly within Regeneration.</w:t>
            </w:r>
          </w:p>
        </w:tc>
      </w:tr>
      <w:tr w:rsidR="000C07FB" w:rsidRPr="002C245E" w14:paraId="2FEB96BB" w14:textId="77777777" w:rsidTr="005C13EC">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148E886" w14:textId="77777777" w:rsidR="000C07FB" w:rsidRPr="00AF245F" w:rsidRDefault="000C07FB" w:rsidP="005C13EC">
            <w:pPr>
              <w:ind w:right="141"/>
            </w:pPr>
            <w:r w:rsidRPr="00AF245F">
              <w:t xml:space="preserve">Goods &amp; Services </w:t>
            </w:r>
          </w:p>
        </w:tc>
        <w:tc>
          <w:tcPr>
            <w:tcW w:w="1361" w:type="dxa"/>
            <w:vAlign w:val="center"/>
          </w:tcPr>
          <w:p w14:paraId="450D43EE" w14:textId="77777777" w:rsidR="000C07FB" w:rsidRPr="00AF245F" w:rsidRDefault="000C07FB" w:rsidP="005C13EC">
            <w:pPr>
              <w:ind w:right="141"/>
              <w:jc w:val="center"/>
              <w:cnfStyle w:val="000000000000" w:firstRow="0" w:lastRow="0" w:firstColumn="0" w:lastColumn="0" w:oddVBand="0" w:evenVBand="0" w:oddHBand="0" w:evenHBand="0" w:firstRowFirstColumn="0" w:firstRowLastColumn="0" w:lastRowFirstColumn="0" w:lastRowLastColumn="0"/>
              <w:rPr>
                <w:color w:val="FF0000"/>
              </w:rPr>
            </w:pPr>
          </w:p>
        </w:tc>
        <w:tc>
          <w:tcPr>
            <w:tcW w:w="4989" w:type="dxa"/>
            <w:vAlign w:val="center"/>
          </w:tcPr>
          <w:p w14:paraId="28F3E6D7" w14:textId="77777777" w:rsidR="000C07FB" w:rsidRPr="00AF245F" w:rsidRDefault="000C07FB" w:rsidP="005C13EC">
            <w:pPr>
              <w:ind w:right="141"/>
              <w:cnfStyle w:val="000000000000" w:firstRow="0" w:lastRow="0" w:firstColumn="0" w:lastColumn="0" w:oddVBand="0" w:evenVBand="0" w:oddHBand="0" w:evenHBand="0" w:firstRowFirstColumn="0" w:firstRowLastColumn="0" w:lastRowFirstColumn="0" w:lastRowLastColumn="0"/>
            </w:pPr>
          </w:p>
        </w:tc>
      </w:tr>
      <w:tr w:rsidR="000C07FB" w:rsidRPr="002C245E" w14:paraId="050A86B4" w14:textId="77777777" w:rsidTr="005C13E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C02487D" w14:textId="77777777" w:rsidR="000C07FB" w:rsidRPr="00E9152B" w:rsidRDefault="000C07FB" w:rsidP="005C13EC">
            <w:pPr>
              <w:ind w:right="141"/>
              <w:rPr>
                <w:b w:val="0"/>
                <w:bCs w:val="0"/>
              </w:rPr>
            </w:pPr>
            <w:r>
              <w:rPr>
                <w:b w:val="0"/>
                <w:bCs w:val="0"/>
              </w:rPr>
              <w:t>Regeneration</w:t>
            </w:r>
          </w:p>
        </w:tc>
        <w:tc>
          <w:tcPr>
            <w:tcW w:w="1361" w:type="dxa"/>
            <w:vAlign w:val="center"/>
          </w:tcPr>
          <w:p w14:paraId="7EA3EB54" w14:textId="77777777" w:rsidR="000C07FB" w:rsidRPr="00E9152B" w:rsidRDefault="000C07FB" w:rsidP="005C13EC">
            <w:pPr>
              <w:ind w:right="141"/>
              <w:jc w:val="center"/>
              <w:cnfStyle w:val="000000100000" w:firstRow="0" w:lastRow="0" w:firstColumn="0" w:lastColumn="0" w:oddVBand="0" w:evenVBand="0" w:oddHBand="1" w:evenHBand="0" w:firstRowFirstColumn="0" w:firstRowLastColumn="0" w:lastRowFirstColumn="0" w:lastRowLastColumn="0"/>
              <w:rPr>
                <w:color w:val="FF0000"/>
              </w:rPr>
            </w:pPr>
            <w:r>
              <w:rPr>
                <w:color w:val="FF0000"/>
              </w:rPr>
              <w:t>8</w:t>
            </w:r>
          </w:p>
        </w:tc>
        <w:tc>
          <w:tcPr>
            <w:tcW w:w="4989" w:type="dxa"/>
            <w:vAlign w:val="center"/>
          </w:tcPr>
          <w:p w14:paraId="7187E289" w14:textId="77777777" w:rsidR="000C07FB" w:rsidRPr="00950459" w:rsidRDefault="000C07FB" w:rsidP="000C07FB">
            <w:pPr>
              <w:pStyle w:val="ListParagraph"/>
              <w:numPr>
                <w:ilvl w:val="0"/>
                <w:numId w:val="8"/>
              </w:numPr>
              <w:ind w:right="14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50459">
              <w:rPr>
                <w:rFonts w:ascii="Arial" w:hAnsi="Arial" w:cs="Arial"/>
              </w:rPr>
              <w:t>Small overspends within Urban and Rural Development. Offset by favourable payroll and income variances.</w:t>
            </w:r>
          </w:p>
        </w:tc>
      </w:tr>
      <w:tr w:rsidR="000C07FB" w:rsidRPr="002C245E" w14:paraId="2F6D8F9D" w14:textId="77777777" w:rsidTr="005C13EC">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7FDE4E46" w14:textId="77777777" w:rsidR="000C07FB" w:rsidRPr="00AF245F" w:rsidRDefault="000C07FB" w:rsidP="005C13EC">
            <w:pPr>
              <w:ind w:right="141"/>
            </w:pPr>
            <w:r w:rsidRPr="00AF245F">
              <w:t>Income</w:t>
            </w:r>
          </w:p>
        </w:tc>
        <w:tc>
          <w:tcPr>
            <w:tcW w:w="1361" w:type="dxa"/>
            <w:vAlign w:val="center"/>
          </w:tcPr>
          <w:p w14:paraId="0E6DDE0D" w14:textId="77777777" w:rsidR="000C07FB" w:rsidRPr="00AF245F" w:rsidRDefault="000C07FB" w:rsidP="005C13EC">
            <w:pPr>
              <w:ind w:right="141"/>
              <w:jc w:val="center"/>
              <w:cnfStyle w:val="000000000000" w:firstRow="0" w:lastRow="0" w:firstColumn="0" w:lastColumn="0" w:oddVBand="0" w:evenVBand="0" w:oddHBand="0" w:evenHBand="0" w:firstRowFirstColumn="0" w:firstRowLastColumn="0" w:lastRowFirstColumn="0" w:lastRowLastColumn="0"/>
            </w:pPr>
          </w:p>
        </w:tc>
        <w:tc>
          <w:tcPr>
            <w:tcW w:w="4989" w:type="dxa"/>
            <w:vAlign w:val="center"/>
          </w:tcPr>
          <w:p w14:paraId="27EC4DB3" w14:textId="77777777" w:rsidR="000C07FB" w:rsidRPr="00950459" w:rsidRDefault="000C07FB" w:rsidP="005C13EC">
            <w:pPr>
              <w:ind w:right="141"/>
              <w:cnfStyle w:val="000000000000" w:firstRow="0" w:lastRow="0" w:firstColumn="0" w:lastColumn="0" w:oddVBand="0" w:evenVBand="0" w:oddHBand="0" w:evenHBand="0" w:firstRowFirstColumn="0" w:firstRowLastColumn="0" w:lastRowFirstColumn="0" w:lastRowLastColumn="0"/>
              <w:rPr>
                <w:rFonts w:cs="Arial"/>
              </w:rPr>
            </w:pPr>
          </w:p>
        </w:tc>
      </w:tr>
      <w:tr w:rsidR="000C07FB" w:rsidRPr="002C245E" w14:paraId="40BB2E59" w14:textId="77777777" w:rsidTr="005C13EC">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192B4DBC" w14:textId="77777777" w:rsidR="000C07FB" w:rsidRDefault="000C07FB" w:rsidP="005C13EC">
            <w:pPr>
              <w:ind w:right="141"/>
              <w:rPr>
                <w:b w:val="0"/>
              </w:rPr>
            </w:pPr>
            <w:r>
              <w:rPr>
                <w:b w:val="0"/>
              </w:rPr>
              <w:t>Regeneration</w:t>
            </w:r>
          </w:p>
        </w:tc>
        <w:tc>
          <w:tcPr>
            <w:tcW w:w="1361" w:type="dxa"/>
            <w:vAlign w:val="center"/>
          </w:tcPr>
          <w:p w14:paraId="2D51D4A7" w14:textId="77777777" w:rsidR="000C07FB" w:rsidRPr="00AF245F" w:rsidRDefault="000C07FB" w:rsidP="005C13EC">
            <w:pPr>
              <w:ind w:right="141"/>
              <w:jc w:val="center"/>
              <w:cnfStyle w:val="000000100000" w:firstRow="0" w:lastRow="0" w:firstColumn="0" w:lastColumn="0" w:oddVBand="0" w:evenVBand="0" w:oddHBand="1" w:evenHBand="0" w:firstRowFirstColumn="0" w:firstRowLastColumn="0" w:lastRowFirstColumn="0" w:lastRowLastColumn="0"/>
            </w:pPr>
            <w:r w:rsidRPr="005D592B">
              <w:t>(</w:t>
            </w:r>
            <w:r>
              <w:t>2</w:t>
            </w:r>
            <w:r w:rsidRPr="005D592B">
              <w:t>)</w:t>
            </w:r>
          </w:p>
        </w:tc>
        <w:tc>
          <w:tcPr>
            <w:tcW w:w="4989" w:type="dxa"/>
            <w:vAlign w:val="center"/>
          </w:tcPr>
          <w:p w14:paraId="3757DCB7" w14:textId="77777777" w:rsidR="000C07FB" w:rsidRPr="00950459" w:rsidRDefault="000C07FB" w:rsidP="000C07FB">
            <w:pPr>
              <w:pStyle w:val="ListParagraph"/>
              <w:numPr>
                <w:ilvl w:val="0"/>
                <w:numId w:val="9"/>
              </w:numPr>
              <w:ind w:right="142"/>
              <w:contextualSpacing/>
              <w:cnfStyle w:val="000000100000" w:firstRow="0" w:lastRow="0" w:firstColumn="0" w:lastColumn="0" w:oddVBand="0" w:evenVBand="0" w:oddHBand="1" w:evenHBand="0" w:firstRowFirstColumn="0" w:firstRowLastColumn="0" w:lastRowFirstColumn="0" w:lastRowLastColumn="0"/>
              <w:rPr>
                <w:rFonts w:ascii="Arial" w:hAnsi="Arial" w:cs="Arial"/>
                <w:iCs/>
              </w:rPr>
            </w:pPr>
            <w:r w:rsidRPr="00950459">
              <w:rPr>
                <w:rFonts w:ascii="Arial" w:hAnsi="Arial" w:cs="Arial"/>
                <w:iCs/>
              </w:rPr>
              <w:t>Project 24 rates rebate.</w:t>
            </w:r>
          </w:p>
        </w:tc>
      </w:tr>
    </w:tbl>
    <w:p w14:paraId="67EDEC50" w14:textId="77777777" w:rsidR="000C07FB" w:rsidRPr="004146DB" w:rsidRDefault="000C07FB" w:rsidP="000C07FB"/>
    <w:p w14:paraId="2D8FAD0E" w14:textId="77777777" w:rsidR="000C07FB" w:rsidRPr="004146DB" w:rsidRDefault="000C07FB" w:rsidP="000C07FB"/>
    <w:p w14:paraId="7BEEAC74" w14:textId="77777777" w:rsidR="000C07FB" w:rsidRPr="004146DB" w:rsidRDefault="000C07FB" w:rsidP="000C07FB"/>
    <w:p w14:paraId="0E5ACB17" w14:textId="77777777" w:rsidR="000C07FB" w:rsidRDefault="000C07FB" w:rsidP="000C07FB">
      <w:pPr>
        <w:jc w:val="center"/>
        <w:rPr>
          <w:b/>
        </w:rPr>
      </w:pPr>
    </w:p>
    <w:p w14:paraId="7E19A71D" w14:textId="77777777" w:rsidR="000C07FB" w:rsidRDefault="000C07FB" w:rsidP="000C07FB">
      <w:r w:rsidRPr="007156BA">
        <w:rPr>
          <w:noProof/>
        </w:rPr>
        <w:lastRenderedPageBreak/>
        <w:drawing>
          <wp:inline distT="0" distB="0" distL="0" distR="0" wp14:anchorId="0C09DD09" wp14:editId="71715990">
            <wp:extent cx="5731510" cy="6101715"/>
            <wp:effectExtent l="0" t="0" r="2540" b="0"/>
            <wp:docPr id="341547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6101715"/>
                    </a:xfrm>
                    <a:prstGeom prst="rect">
                      <a:avLst/>
                    </a:prstGeom>
                    <a:noFill/>
                    <a:ln>
                      <a:noFill/>
                    </a:ln>
                  </pic:spPr>
                </pic:pic>
              </a:graphicData>
            </a:graphic>
          </wp:inline>
        </w:drawing>
      </w:r>
    </w:p>
    <w:p w14:paraId="29F6E09C" w14:textId="392CF042" w:rsidR="00B60653" w:rsidRDefault="00B60653" w:rsidP="00B60653">
      <w:pPr>
        <w:pStyle w:val="Normal00"/>
        <w:rPr>
          <w:rFonts w:cs="Arial"/>
          <w:bCs/>
          <w:szCs w:val="24"/>
        </w:rPr>
      </w:pPr>
    </w:p>
    <w:p w14:paraId="7F1394E3" w14:textId="77777777" w:rsidR="00B60653" w:rsidRDefault="00B60653" w:rsidP="00EA7004">
      <w:pPr>
        <w:rPr>
          <w:lang w:eastAsia="en-GB"/>
        </w:rPr>
      </w:pPr>
    </w:p>
    <w:p w14:paraId="68D5D66D" w14:textId="0FD8E518" w:rsidR="000C07FB" w:rsidRDefault="00B60653" w:rsidP="000C07FB">
      <w:r>
        <w:rPr>
          <w:rFonts w:cs="Arial"/>
          <w:bCs/>
          <w:szCs w:val="24"/>
          <w:lang w:eastAsia="en-GB"/>
        </w:rPr>
        <w:t xml:space="preserve">RECOMMENDED </w:t>
      </w:r>
      <w:r w:rsidR="000C07FB" w:rsidRPr="00BB3A80">
        <w:t xml:space="preserve">that </w:t>
      </w:r>
      <w:r w:rsidR="000C07FB">
        <w:t>the Council notes this report.</w:t>
      </w:r>
    </w:p>
    <w:p w14:paraId="147B840B" w14:textId="77777777" w:rsidR="00DE15A9" w:rsidRDefault="00DE15A9" w:rsidP="000C07FB"/>
    <w:p w14:paraId="530B0058" w14:textId="3DB3B4C8" w:rsidR="00DE15A9" w:rsidRDefault="00DE15A9" w:rsidP="000C07FB">
      <w:r>
        <w:t>Councillor Smart proposed, seconded by Councillor McCracken, that the recommendation be adopted.</w:t>
      </w:r>
    </w:p>
    <w:p w14:paraId="3FED4B44" w14:textId="77777777" w:rsidR="00DE15A9" w:rsidRDefault="00DE15A9" w:rsidP="000C07FB"/>
    <w:p w14:paraId="322FE7C0" w14:textId="426901F5" w:rsidR="00DE15A9" w:rsidRDefault="001B4CF8" w:rsidP="000C07FB">
      <w:pPr>
        <w:rPr>
          <w:bCs/>
        </w:rPr>
      </w:pPr>
      <w:r>
        <w:rPr>
          <w:bCs/>
        </w:rPr>
        <w:t>The seconder Councillor McCracken noted payroll variance of £37,000</w:t>
      </w:r>
      <w:r w:rsidR="00FB1369">
        <w:rPr>
          <w:bCs/>
        </w:rPr>
        <w:t xml:space="preserve"> particularly </w:t>
      </w:r>
      <w:r w:rsidR="006962F2">
        <w:rPr>
          <w:bCs/>
        </w:rPr>
        <w:t xml:space="preserve">after a recent successful recruitment exercise </w:t>
      </w:r>
      <w:r>
        <w:rPr>
          <w:bCs/>
        </w:rPr>
        <w:t xml:space="preserve">and </w:t>
      </w:r>
      <w:r w:rsidR="006962F2">
        <w:rPr>
          <w:bCs/>
        </w:rPr>
        <w:t xml:space="preserve">as such he </w:t>
      </w:r>
      <w:r>
        <w:rPr>
          <w:bCs/>
        </w:rPr>
        <w:t xml:space="preserve">sought how that would be </w:t>
      </w:r>
      <w:r w:rsidR="006962F2">
        <w:rPr>
          <w:bCs/>
        </w:rPr>
        <w:t xml:space="preserve">accounted for </w:t>
      </w:r>
      <w:r>
        <w:rPr>
          <w:bCs/>
        </w:rPr>
        <w:t>going forwards.</w:t>
      </w:r>
    </w:p>
    <w:p w14:paraId="64C1C131" w14:textId="77777777" w:rsidR="001B4CF8" w:rsidRDefault="001B4CF8" w:rsidP="000C07FB">
      <w:pPr>
        <w:rPr>
          <w:bCs/>
        </w:rPr>
      </w:pPr>
    </w:p>
    <w:p w14:paraId="19784312" w14:textId="7FE8019C" w:rsidR="001B4CF8" w:rsidRDefault="006962F2" w:rsidP="000C07FB">
      <w:pPr>
        <w:rPr>
          <w:bCs/>
        </w:rPr>
      </w:pPr>
      <w:r>
        <w:rPr>
          <w:bCs/>
        </w:rPr>
        <w:t>In response the Interim Director of Place advised that temporary members</w:t>
      </w:r>
      <w:r w:rsidR="00FB1369">
        <w:rPr>
          <w:bCs/>
        </w:rPr>
        <w:t xml:space="preserve"> of staff</w:t>
      </w:r>
      <w:r>
        <w:rPr>
          <w:bCs/>
        </w:rPr>
        <w:t xml:space="preserve"> had been recruited but had left after three weeks, and as a result he confirmed that advertisements had gone out seeking permanent longer ter</w:t>
      </w:r>
      <w:r w:rsidR="00F57DE6">
        <w:rPr>
          <w:bCs/>
        </w:rPr>
        <w:t>m</w:t>
      </w:r>
      <w:r>
        <w:rPr>
          <w:bCs/>
        </w:rPr>
        <w:t xml:space="preserve"> </w:t>
      </w:r>
      <w:r w:rsidR="00FB1369">
        <w:rPr>
          <w:bCs/>
        </w:rPr>
        <w:t xml:space="preserve">members </w:t>
      </w:r>
      <w:r>
        <w:rPr>
          <w:bCs/>
        </w:rPr>
        <w:t xml:space="preserve">staff. </w:t>
      </w:r>
      <w:r w:rsidR="00FB1369">
        <w:rPr>
          <w:bCs/>
        </w:rPr>
        <w:t xml:space="preserve">He </w:t>
      </w:r>
      <w:r w:rsidR="00FB1369">
        <w:rPr>
          <w:bCs/>
        </w:rPr>
        <w:lastRenderedPageBreak/>
        <w:t>added that t</w:t>
      </w:r>
      <w:r>
        <w:rPr>
          <w:bCs/>
        </w:rPr>
        <w:t xml:space="preserve">he bulk of the £37,000 was </w:t>
      </w:r>
      <w:r w:rsidR="00FB1369">
        <w:rPr>
          <w:bCs/>
        </w:rPr>
        <w:t xml:space="preserve">as </w:t>
      </w:r>
      <w:r>
        <w:rPr>
          <w:bCs/>
        </w:rPr>
        <w:t>the result of the Urban Development Manager retiring.</w:t>
      </w:r>
    </w:p>
    <w:p w14:paraId="1FBB9EDF" w14:textId="77777777" w:rsidR="006962F2" w:rsidRDefault="006962F2" w:rsidP="000C07FB">
      <w:pPr>
        <w:rPr>
          <w:bCs/>
        </w:rPr>
      </w:pPr>
    </w:p>
    <w:p w14:paraId="253DAA95" w14:textId="5152779B" w:rsidR="006962F2" w:rsidRDefault="006962F2" w:rsidP="000C07FB">
      <w:pPr>
        <w:rPr>
          <w:bCs/>
        </w:rPr>
      </w:pPr>
      <w:r>
        <w:rPr>
          <w:bCs/>
        </w:rPr>
        <w:t xml:space="preserve">Councillor McCracken commented that it would be important to ensure that </w:t>
      </w:r>
      <w:r w:rsidR="00FB1369">
        <w:rPr>
          <w:bCs/>
        </w:rPr>
        <w:t xml:space="preserve">money was invested </w:t>
      </w:r>
      <w:r w:rsidR="00F57DE6">
        <w:rPr>
          <w:bCs/>
        </w:rPr>
        <w:t xml:space="preserve">back </w:t>
      </w:r>
      <w:r w:rsidR="00FB1369">
        <w:rPr>
          <w:bCs/>
        </w:rPr>
        <w:t>into staff in that section</w:t>
      </w:r>
      <w:r>
        <w:rPr>
          <w:bCs/>
        </w:rPr>
        <w:t xml:space="preserve"> </w:t>
      </w:r>
      <w:r w:rsidR="00FB1369">
        <w:rPr>
          <w:bCs/>
        </w:rPr>
        <w:t xml:space="preserve">rather than </w:t>
      </w:r>
      <w:r w:rsidR="00F57DE6">
        <w:rPr>
          <w:bCs/>
        </w:rPr>
        <w:t>put</w:t>
      </w:r>
      <w:r w:rsidR="00FB1369">
        <w:rPr>
          <w:bCs/>
        </w:rPr>
        <w:t xml:space="preserve"> back into a Corporate budget </w:t>
      </w:r>
      <w:r>
        <w:rPr>
          <w:bCs/>
        </w:rPr>
        <w:t xml:space="preserve">given the number of projects there were in the pipeline for the future. </w:t>
      </w:r>
    </w:p>
    <w:p w14:paraId="1C0DFAB8" w14:textId="77777777" w:rsidR="006962F2" w:rsidRDefault="006962F2" w:rsidP="000C07FB">
      <w:pPr>
        <w:rPr>
          <w:bCs/>
        </w:rPr>
      </w:pPr>
    </w:p>
    <w:p w14:paraId="54925D77" w14:textId="343F9F36" w:rsidR="006962F2" w:rsidRPr="001B4CF8" w:rsidRDefault="006962F2" w:rsidP="000C07FB">
      <w:pPr>
        <w:rPr>
          <w:bCs/>
        </w:rPr>
      </w:pPr>
      <w:r>
        <w:rPr>
          <w:bCs/>
        </w:rPr>
        <w:t xml:space="preserve">The Interim Director confirmed that the Interim Head of Regeneration </w:t>
      </w:r>
      <w:r w:rsidR="00FB1369">
        <w:rPr>
          <w:bCs/>
        </w:rPr>
        <w:t>would be recruiting an assistant to work alongside him and that would bring the Regeneration Team up to five members.</w:t>
      </w:r>
    </w:p>
    <w:p w14:paraId="1D678F02" w14:textId="77777777" w:rsidR="00B60653" w:rsidRDefault="00B60653" w:rsidP="00EA7004"/>
    <w:p w14:paraId="28E5F8D3" w14:textId="5C928080" w:rsidR="00B60653" w:rsidRPr="00DC6651" w:rsidRDefault="00B60653" w:rsidP="00B60653">
      <w:r w:rsidRPr="00DC6651">
        <w:rPr>
          <w:b/>
          <w:bCs/>
        </w:rPr>
        <w:t xml:space="preserve">AGREED TO RECOMMEND, on the proposal of </w:t>
      </w:r>
      <w:r w:rsidR="00933805">
        <w:rPr>
          <w:b/>
          <w:bCs/>
        </w:rPr>
        <w:t>Councillor Smart</w:t>
      </w:r>
      <w:r w:rsidRPr="00DC6651">
        <w:rPr>
          <w:b/>
          <w:bCs/>
        </w:rPr>
        <w:t>,</w:t>
      </w:r>
      <w:r>
        <w:rPr>
          <w:b/>
          <w:bCs/>
        </w:rPr>
        <w:t xml:space="preserve"> </w:t>
      </w:r>
      <w:r w:rsidRPr="00DC6651">
        <w:rPr>
          <w:b/>
          <w:bCs/>
        </w:rPr>
        <w:t xml:space="preserve">seconded by </w:t>
      </w:r>
      <w:r w:rsidR="00933805">
        <w:rPr>
          <w:b/>
          <w:bCs/>
        </w:rPr>
        <w:t>Councillor McCracken</w:t>
      </w:r>
      <w:r w:rsidRPr="00DC6651">
        <w:rPr>
          <w:b/>
          <w:bCs/>
        </w:rPr>
        <w:t>, that the recommendation be adopted</w:t>
      </w:r>
      <w:r>
        <w:rPr>
          <w:b/>
          <w:bCs/>
        </w:rPr>
        <w:t>.</w:t>
      </w:r>
    </w:p>
    <w:p w14:paraId="301DD864" w14:textId="6FD5F5A9" w:rsidR="00DC6651" w:rsidRPr="008F29CF" w:rsidRDefault="00CC2B33" w:rsidP="00EA7004">
      <w:r>
        <w:t xml:space="preserve"> </w:t>
      </w:r>
    </w:p>
    <w:p w14:paraId="2AD1F344" w14:textId="324517D8" w:rsidR="00030B40" w:rsidRDefault="00030B40" w:rsidP="00030B40">
      <w:pPr>
        <w:pStyle w:val="Heading1"/>
        <w:spacing w:line="240" w:lineRule="auto"/>
        <w:ind w:left="720" w:hanging="720"/>
        <w:rPr>
          <w:rFonts w:ascii="Arial" w:hAnsi="Arial" w:cs="Arial"/>
          <w:bCs/>
          <w:color w:val="000000" w:themeColor="text1"/>
          <w:szCs w:val="28"/>
        </w:rPr>
      </w:pPr>
      <w:r w:rsidRPr="00030B40">
        <w:rPr>
          <w:b w:val="0"/>
          <w:bCs/>
          <w:szCs w:val="28"/>
          <w:u w:val="none"/>
        </w:rPr>
        <w:t>11.</w:t>
      </w:r>
      <w:r w:rsidR="00112D8C">
        <w:rPr>
          <w:b w:val="0"/>
          <w:bCs/>
          <w:szCs w:val="28"/>
          <w:u w:val="none"/>
        </w:rPr>
        <w:t xml:space="preserve">    </w:t>
      </w:r>
      <w:r w:rsidR="00DD0EB9">
        <w:rPr>
          <w:rFonts w:ascii="Arial" w:hAnsi="Arial" w:cs="Arial"/>
          <w:bCs/>
          <w:color w:val="000000" w:themeColor="text1"/>
          <w:szCs w:val="28"/>
        </w:rPr>
        <w:t>response to kircubbin harbour deputation (file</w:t>
      </w:r>
      <w:r w:rsidR="005A5A22">
        <w:rPr>
          <w:rFonts w:ascii="Arial" w:hAnsi="Arial" w:cs="Arial"/>
          <w:bCs/>
          <w:color w:val="000000" w:themeColor="text1"/>
          <w:szCs w:val="28"/>
        </w:rPr>
        <w:t xml:space="preserve"> </w:t>
      </w:r>
      <w:r w:rsidR="005A5A22">
        <w:rPr>
          <w:noProof/>
        </w:rPr>
        <w:t>160121</w:t>
      </w:r>
      <w:r w:rsidR="00DD0EB9">
        <w:rPr>
          <w:rFonts w:ascii="Arial" w:hAnsi="Arial" w:cs="Arial"/>
          <w:bCs/>
          <w:color w:val="000000" w:themeColor="text1"/>
          <w:szCs w:val="28"/>
        </w:rPr>
        <w:t>)</w:t>
      </w:r>
    </w:p>
    <w:p w14:paraId="511699A4" w14:textId="77777777" w:rsidR="00A7627C" w:rsidRDefault="00A7627C" w:rsidP="00A7627C">
      <w:pPr>
        <w:rPr>
          <w:lang w:eastAsia="en-GB"/>
        </w:rPr>
      </w:pPr>
    </w:p>
    <w:p w14:paraId="734710A5" w14:textId="62DA0099" w:rsidR="005A5A22" w:rsidRDefault="00DD0EB9" w:rsidP="005A5A22">
      <w:r w:rsidRPr="00684AC6">
        <w:rPr>
          <w:rFonts w:cs="Arial"/>
          <w:caps/>
          <w:szCs w:val="24"/>
        </w:rPr>
        <w:t>Previously circulated</w:t>
      </w:r>
      <w:r w:rsidRPr="00684AC6">
        <w:rPr>
          <w:rFonts w:cs="Arial"/>
          <w:szCs w:val="24"/>
        </w:rPr>
        <w:t xml:space="preserve">:- Report from the </w:t>
      </w:r>
      <w:r w:rsidR="005A5A22">
        <w:rPr>
          <w:rFonts w:cs="Arial"/>
          <w:szCs w:val="24"/>
        </w:rPr>
        <w:t>Director of Place stating</w:t>
      </w:r>
      <w:r w:rsidR="005A5A22">
        <w:t xml:space="preserve"> that at the Place and Prosperity Committee meeting on 13 June 2024 a deputation from </w:t>
      </w:r>
      <w:bookmarkStart w:id="11" w:name="_Hlk174697511"/>
      <w:r w:rsidR="005A5A22">
        <w:t xml:space="preserve">Kircubbin and District Community Association </w:t>
      </w:r>
      <w:bookmarkEnd w:id="11"/>
      <w:r w:rsidR="005A5A22">
        <w:t xml:space="preserve">was heard regarding proposals for Kircubbin Harbour. It was agreed that Council should bring back a report on the potential regeneration of the Harbour. </w:t>
      </w:r>
    </w:p>
    <w:p w14:paraId="08567611" w14:textId="77777777" w:rsidR="005A5A22" w:rsidRDefault="005A5A22" w:rsidP="005A5A22"/>
    <w:p w14:paraId="77FC21D8" w14:textId="1D306C52" w:rsidR="005A5A22" w:rsidRPr="004146DB" w:rsidRDefault="005A5A22" w:rsidP="005A5A22">
      <w:r>
        <w:t xml:space="preserve">As with any proposal of this significance, members would be aware that there were a number of processes and considerations to be undertaken before reaching an informed decision. This report sought to provide context, proposed considerations, and a recommendation in respect of the next steps of consideration of the deputation. </w:t>
      </w:r>
    </w:p>
    <w:p w14:paraId="1EAB5A1A" w14:textId="77777777" w:rsidR="005A5A22" w:rsidRDefault="005A5A22" w:rsidP="005A5A22"/>
    <w:p w14:paraId="2EAC4A06" w14:textId="77777777" w:rsidR="005A5A22" w:rsidRPr="00803901" w:rsidRDefault="005A5A22" w:rsidP="005A5A22">
      <w:pPr>
        <w:rPr>
          <w:b/>
          <w:bCs/>
        </w:rPr>
      </w:pPr>
      <w:r w:rsidRPr="00803901">
        <w:rPr>
          <w:b/>
          <w:bCs/>
        </w:rPr>
        <w:t xml:space="preserve">Context </w:t>
      </w:r>
    </w:p>
    <w:p w14:paraId="22A092F6" w14:textId="15D5B67E" w:rsidR="005A5A22" w:rsidRDefault="005A5A22" w:rsidP="005A5A22">
      <w:r>
        <w:t>Kircubbin was a village and townland situated on the eastern shore of Strangford Lough and the coastline and harbour had been and still were prominent features of the area.  The Council appreciated the rationale and appeal by some of the community to have the harbour</w:t>
      </w:r>
      <w:r w:rsidRPr="00685094">
        <w:t xml:space="preserve"> </w:t>
      </w:r>
      <w:r>
        <w:t xml:space="preserve">redeveloped, and for a potential additional access point to the water currently available via several nearby shoreline points and the Council owned slipway. This was evidenced by the aspiration contained within the current Village Plan, ‘Strengthening the relationship between the village and the harbour’. </w:t>
      </w:r>
    </w:p>
    <w:p w14:paraId="0532A57D" w14:textId="77777777" w:rsidR="005A5A22" w:rsidRDefault="005A5A22" w:rsidP="005A5A22"/>
    <w:p w14:paraId="03034FC8" w14:textId="77777777" w:rsidR="005A5A22" w:rsidRPr="005A5A22" w:rsidRDefault="005A5A22" w:rsidP="005A5A22">
      <w:pPr>
        <w:rPr>
          <w:rFonts w:cs="Arial"/>
          <w:b/>
          <w:bCs/>
        </w:rPr>
      </w:pPr>
      <w:r w:rsidRPr="005A5A22">
        <w:rPr>
          <w:rFonts w:cs="Arial"/>
          <w:b/>
          <w:bCs/>
        </w:rPr>
        <w:t>Considerations</w:t>
      </w:r>
    </w:p>
    <w:p w14:paraId="311854F1" w14:textId="77777777" w:rsidR="005A5A22" w:rsidRPr="005F177E" w:rsidRDefault="005A5A22" w:rsidP="005A5A22">
      <w:pPr>
        <w:pStyle w:val="ListParagraph"/>
        <w:numPr>
          <w:ilvl w:val="0"/>
          <w:numId w:val="34"/>
        </w:numPr>
        <w:ind w:left="426" w:hanging="426"/>
        <w:contextualSpacing/>
        <w:rPr>
          <w:rFonts w:ascii="Arial" w:hAnsi="Arial" w:cs="Arial"/>
        </w:rPr>
      </w:pPr>
      <w:r w:rsidRPr="005F177E">
        <w:rPr>
          <w:rFonts w:ascii="Arial" w:hAnsi="Arial" w:cs="Arial"/>
        </w:rPr>
        <w:t xml:space="preserve">Ownership </w:t>
      </w:r>
    </w:p>
    <w:p w14:paraId="0D7F7E9E" w14:textId="77777777" w:rsidR="005A5A22" w:rsidRPr="005A5A22" w:rsidRDefault="005A5A22" w:rsidP="005A5A22">
      <w:pPr>
        <w:rPr>
          <w:rFonts w:cs="Arial"/>
        </w:rPr>
      </w:pPr>
    </w:p>
    <w:p w14:paraId="6F292E70" w14:textId="33327FF0" w:rsidR="005A5A22" w:rsidRPr="005A5A22" w:rsidRDefault="005A5A22" w:rsidP="005A5A22">
      <w:pPr>
        <w:rPr>
          <w:rFonts w:cs="Arial"/>
        </w:rPr>
      </w:pPr>
      <w:r w:rsidRPr="005A5A22">
        <w:rPr>
          <w:rFonts w:cs="Arial"/>
        </w:rPr>
        <w:t xml:space="preserve">The harbour </w:t>
      </w:r>
      <w:r>
        <w:rPr>
          <w:rFonts w:cs="Arial"/>
        </w:rPr>
        <w:t>wa</w:t>
      </w:r>
      <w:r w:rsidRPr="005A5A22">
        <w:rPr>
          <w:rFonts w:cs="Arial"/>
        </w:rPr>
        <w:t>s privately owned and therefore the Council ha</w:t>
      </w:r>
      <w:r>
        <w:rPr>
          <w:rFonts w:cs="Arial"/>
        </w:rPr>
        <w:t>d</w:t>
      </w:r>
      <w:r w:rsidRPr="005A5A22">
        <w:rPr>
          <w:rFonts w:cs="Arial"/>
        </w:rPr>
        <w:t xml:space="preserve"> no remit, responsibility, or influence on its use or state of repair. Additionally, the seabed </w:t>
      </w:r>
      <w:r>
        <w:rPr>
          <w:rFonts w:cs="Arial"/>
        </w:rPr>
        <w:t>wa</w:t>
      </w:r>
      <w:r w:rsidRPr="005A5A22">
        <w:rPr>
          <w:rFonts w:cs="Arial"/>
        </w:rPr>
        <w:t xml:space="preserve">s owned by the Crown Estate and therefore any potential regeneration of the harbour by the Council would firstly be dependent on a willingness by the owner to sell the asset to the Council, and a potential agreement between Crown Estates and Council for regenerative works to be completed if the seabed was included. </w:t>
      </w:r>
    </w:p>
    <w:p w14:paraId="19E783FD" w14:textId="77777777" w:rsidR="005A5A22" w:rsidRPr="005A5A22" w:rsidRDefault="005A5A22" w:rsidP="005A5A22">
      <w:pPr>
        <w:rPr>
          <w:rFonts w:cs="Arial"/>
          <w:szCs w:val="24"/>
        </w:rPr>
      </w:pPr>
    </w:p>
    <w:p w14:paraId="61BF39C7" w14:textId="77777777" w:rsidR="005A5A22" w:rsidRPr="005A5A22" w:rsidRDefault="005A5A22" w:rsidP="005A5A22">
      <w:pPr>
        <w:pStyle w:val="ListParagraph"/>
        <w:numPr>
          <w:ilvl w:val="0"/>
          <w:numId w:val="34"/>
        </w:numPr>
        <w:ind w:left="426" w:hanging="426"/>
        <w:contextualSpacing/>
        <w:rPr>
          <w:rFonts w:ascii="Arial" w:hAnsi="Arial" w:cs="Arial"/>
          <w:sz w:val="24"/>
          <w:szCs w:val="24"/>
        </w:rPr>
      </w:pPr>
      <w:r w:rsidRPr="005A5A22">
        <w:rPr>
          <w:rFonts w:ascii="Arial" w:hAnsi="Arial" w:cs="Arial"/>
          <w:sz w:val="24"/>
          <w:szCs w:val="24"/>
        </w:rPr>
        <w:t xml:space="preserve">Current state of repair </w:t>
      </w:r>
    </w:p>
    <w:p w14:paraId="00188254" w14:textId="77777777" w:rsidR="005A5A22" w:rsidRDefault="005A5A22" w:rsidP="005A5A22"/>
    <w:p w14:paraId="474C8DBB" w14:textId="113C8A1A" w:rsidR="005A5A22" w:rsidRDefault="005A5A22" w:rsidP="005A5A22">
      <w:r>
        <w:t>The harbour’s current state of repair was widely accepted as being of a poor standard. This was evidenced in a Structural Report completed on 16</w:t>
      </w:r>
      <w:r>
        <w:rPr>
          <w:vertAlign w:val="superscript"/>
        </w:rPr>
        <w:t xml:space="preserve"> </w:t>
      </w:r>
      <w:r>
        <w:t xml:space="preserve">December 2015 by Mann Williams Consulting Civil and Structural Engineers on behalf of the DoE NI. </w:t>
      </w:r>
    </w:p>
    <w:p w14:paraId="5EE62822" w14:textId="77777777" w:rsidR="005A5A22" w:rsidRDefault="005A5A22" w:rsidP="005A5A22"/>
    <w:p w14:paraId="3E9E88BA" w14:textId="0FFD2221" w:rsidR="005A5A22" w:rsidRDefault="005A5A22" w:rsidP="005A5A22">
      <w:r>
        <w:t>The report detailed sections of the harbour that had collapsed or were unstable at the time of the report. Additionally, multiple sites of erosion, voids of large sections of the walls and a collapsed section of the parapet wall were some of the noted required remedial works in four locations within the harbour.  Costs estimated in the 2016 report for the scheduled works at that time was £177,351.</w:t>
      </w:r>
    </w:p>
    <w:p w14:paraId="62F02262" w14:textId="77777777" w:rsidR="005A5A22" w:rsidRDefault="005A5A22" w:rsidP="005A5A22"/>
    <w:p w14:paraId="3163E923" w14:textId="73C7FFEA" w:rsidR="005A5A22" w:rsidRDefault="005A5A22" w:rsidP="005A5A22">
      <w:r>
        <w:t xml:space="preserve">A full structural engineer’s report (inclusive of below the water line) would be required before Council could give any further consideration for a potential purchase and/or regeneration scheme of the harbour. This would normally be completed at the owner’s expense.  This would be a vital element in the development of an Outline Business Case (OBC) which was a procedural requirement for the Council to consider prior to any decision being made to purchase.  Following the five case model, the OBC would outline the strategic, economic, commercial, financial and management considerations.  </w:t>
      </w:r>
    </w:p>
    <w:p w14:paraId="60F3ADE4" w14:textId="77777777" w:rsidR="005A5A22" w:rsidRDefault="005A5A22" w:rsidP="005A5A22"/>
    <w:p w14:paraId="7F62FD49" w14:textId="77777777" w:rsidR="005A5A22" w:rsidRPr="005A5A22" w:rsidRDefault="005A5A22" w:rsidP="005A5A22">
      <w:pPr>
        <w:pStyle w:val="ListParagraph"/>
        <w:numPr>
          <w:ilvl w:val="0"/>
          <w:numId w:val="34"/>
        </w:numPr>
        <w:ind w:left="567" w:hanging="567"/>
        <w:contextualSpacing/>
        <w:rPr>
          <w:rFonts w:ascii="Arial" w:hAnsi="Arial" w:cs="Arial"/>
          <w:sz w:val="24"/>
          <w:szCs w:val="24"/>
        </w:rPr>
      </w:pPr>
      <w:r w:rsidRPr="005A5A22">
        <w:rPr>
          <w:rFonts w:ascii="Arial" w:hAnsi="Arial" w:cs="Arial"/>
          <w:sz w:val="24"/>
          <w:szCs w:val="24"/>
        </w:rPr>
        <w:t>Potential demand for harbour usage</w:t>
      </w:r>
    </w:p>
    <w:p w14:paraId="139BC438" w14:textId="77777777" w:rsidR="005A5A22" w:rsidRDefault="005A5A22" w:rsidP="005A5A22"/>
    <w:p w14:paraId="59C364FF" w14:textId="5371128B" w:rsidR="005A5A22" w:rsidRDefault="005A5A22" w:rsidP="005A5A22">
      <w:r>
        <w:t xml:space="preserve">The potential demand, usage and economic return was a key consideration within the OBC and therefore an independent assessment of this was also a key next step.   It was anticipated that nearby established sailing clubs (Kircubbin, Portaferry and Newtownards) provided opportunities for residents and visitors to enjoy water-based activities. A potential challenge for usage capabilities of the harbour was noted in the Outdoor Recreation Northern Ireland Accessibility Report 2018. Details were provided of the tidal nature of Kircubbin bay and the significant number of mud flats at low tide, indicating that full time use of the harbour, unlike others within the Borough, would be unachievable.  </w:t>
      </w:r>
    </w:p>
    <w:p w14:paraId="38065D82" w14:textId="77777777" w:rsidR="005A5A22" w:rsidRDefault="005A5A22" w:rsidP="005A5A22"/>
    <w:p w14:paraId="673E1A04" w14:textId="77777777" w:rsidR="005A5A22" w:rsidRPr="005A5A22" w:rsidRDefault="005A5A22" w:rsidP="005A5A22">
      <w:pPr>
        <w:pStyle w:val="ListParagraph"/>
        <w:numPr>
          <w:ilvl w:val="0"/>
          <w:numId w:val="34"/>
        </w:numPr>
        <w:ind w:left="426" w:hanging="426"/>
        <w:contextualSpacing/>
        <w:rPr>
          <w:rFonts w:ascii="Arial" w:hAnsi="Arial" w:cs="Arial"/>
          <w:sz w:val="24"/>
          <w:szCs w:val="24"/>
        </w:rPr>
      </w:pPr>
      <w:r w:rsidRPr="005A5A22">
        <w:rPr>
          <w:rFonts w:ascii="Arial" w:hAnsi="Arial" w:cs="Arial"/>
          <w:sz w:val="24"/>
          <w:szCs w:val="24"/>
        </w:rPr>
        <w:t xml:space="preserve">Rationale </w:t>
      </w:r>
    </w:p>
    <w:p w14:paraId="54790AD5" w14:textId="77777777" w:rsidR="005A5A22" w:rsidRDefault="005A5A22" w:rsidP="005A5A22"/>
    <w:p w14:paraId="42A15F20" w14:textId="77777777" w:rsidR="005A5A22" w:rsidRDefault="005A5A22" w:rsidP="005A5A22">
      <w:r>
        <w:t>Upon competition of the noted considerations above an OBC would be completed to assess the rationale of the Council purchasing and regenerating the harbour.  The Council’s decision would then be made based on this information.  (A Full Business Case (FBC) would be required before any construction work would be undertaken.)</w:t>
      </w:r>
    </w:p>
    <w:p w14:paraId="43CB2EFC" w14:textId="77777777" w:rsidR="005A5A22" w:rsidRDefault="005A5A22" w:rsidP="005A5A22"/>
    <w:p w14:paraId="64D643A6" w14:textId="09FB4055" w:rsidR="005A5A22" w:rsidRDefault="005A5A22" w:rsidP="005A5A22">
      <w:r>
        <w:t xml:space="preserve">As noted, the anticipated expenditure would be significant. Therefore, operational and/or strategical rationale aligned to Council objectives, for example in the Corporate Plan 2024 – 2028 or Big Plan 2017 – 2032, would be included in the OBC.  Any future capital expenditure would also need to be reviewed in line with the Council’s Capital Expenditure process. </w:t>
      </w:r>
    </w:p>
    <w:p w14:paraId="601F2C95" w14:textId="77777777" w:rsidR="00DD0EB9" w:rsidRDefault="00DD0EB9" w:rsidP="00EA7004">
      <w:pPr>
        <w:rPr>
          <w:lang w:eastAsia="en-GB"/>
        </w:rPr>
      </w:pPr>
    </w:p>
    <w:p w14:paraId="59863688" w14:textId="77777777" w:rsidR="00F57DE6" w:rsidRDefault="00F57DE6" w:rsidP="005A5A22">
      <w:pPr>
        <w:rPr>
          <w:rFonts w:cs="Arial"/>
          <w:bCs/>
          <w:szCs w:val="24"/>
          <w:lang w:eastAsia="en-GB"/>
        </w:rPr>
      </w:pPr>
    </w:p>
    <w:p w14:paraId="6A628D22" w14:textId="63C361A7" w:rsidR="005A5A22" w:rsidRPr="005A5A22" w:rsidRDefault="00DD0EB9" w:rsidP="005A5A22">
      <w:pPr>
        <w:rPr>
          <w:rFonts w:cs="Arial"/>
          <w:szCs w:val="24"/>
        </w:rPr>
      </w:pPr>
      <w:r>
        <w:rPr>
          <w:rFonts w:cs="Arial"/>
          <w:bCs/>
          <w:szCs w:val="24"/>
          <w:lang w:eastAsia="en-GB"/>
        </w:rPr>
        <w:lastRenderedPageBreak/>
        <w:t xml:space="preserve">RECOMMENDED </w:t>
      </w:r>
      <w:r w:rsidR="005A5A22" w:rsidRPr="005A5A22">
        <w:rPr>
          <w:rFonts w:cs="Arial"/>
          <w:szCs w:val="24"/>
        </w:rPr>
        <w:t>that Council:</w:t>
      </w:r>
    </w:p>
    <w:p w14:paraId="61CD37ED" w14:textId="77777777" w:rsidR="005A5A22" w:rsidRPr="005A5A22" w:rsidRDefault="005A5A22" w:rsidP="005A5A22">
      <w:pPr>
        <w:rPr>
          <w:rFonts w:cs="Arial"/>
          <w:szCs w:val="24"/>
        </w:rPr>
      </w:pPr>
    </w:p>
    <w:p w14:paraId="18E7727D" w14:textId="77777777" w:rsidR="005A5A22" w:rsidRPr="005A5A22" w:rsidRDefault="005A5A22" w:rsidP="005A5A22">
      <w:pPr>
        <w:pStyle w:val="ListParagraph"/>
        <w:numPr>
          <w:ilvl w:val="0"/>
          <w:numId w:val="35"/>
        </w:numPr>
        <w:contextualSpacing/>
        <w:rPr>
          <w:rFonts w:ascii="Arial" w:hAnsi="Arial" w:cs="Arial"/>
          <w:sz w:val="24"/>
          <w:szCs w:val="24"/>
        </w:rPr>
      </w:pPr>
      <w:r w:rsidRPr="005A5A22">
        <w:rPr>
          <w:rFonts w:ascii="Arial" w:hAnsi="Arial" w:cs="Arial"/>
          <w:sz w:val="24"/>
          <w:szCs w:val="24"/>
        </w:rPr>
        <w:t xml:space="preserve">Contacts the owner, via their legal representative, to make enquires on the current ownership status of the harbour and to advise that for the Council to consider the request further a structural engineer’s report as outlined is required. </w:t>
      </w:r>
      <w:r w:rsidRPr="005A5A22">
        <w:rPr>
          <w:rFonts w:ascii="Arial" w:hAnsi="Arial" w:cs="Arial"/>
          <w:sz w:val="24"/>
          <w:szCs w:val="24"/>
        </w:rPr>
        <w:br/>
      </w:r>
    </w:p>
    <w:p w14:paraId="021FF4C3" w14:textId="77777777" w:rsidR="005A5A22" w:rsidRDefault="005A5A22" w:rsidP="005A5A22">
      <w:pPr>
        <w:pStyle w:val="ListParagraph"/>
        <w:numPr>
          <w:ilvl w:val="0"/>
          <w:numId w:val="35"/>
        </w:numPr>
        <w:contextualSpacing/>
        <w:rPr>
          <w:rFonts w:ascii="Arial" w:hAnsi="Arial" w:cs="Arial"/>
          <w:sz w:val="24"/>
          <w:szCs w:val="24"/>
        </w:rPr>
      </w:pPr>
      <w:r w:rsidRPr="005A5A22">
        <w:rPr>
          <w:rFonts w:ascii="Arial" w:hAnsi="Arial" w:cs="Arial"/>
          <w:sz w:val="24"/>
          <w:szCs w:val="24"/>
        </w:rPr>
        <w:t>Writes or meets with representatives of Kircubbin and District Community Association to advise of the Council’s decision and the process for going forward.</w:t>
      </w:r>
    </w:p>
    <w:p w14:paraId="590D8390" w14:textId="77777777" w:rsidR="00C53D54" w:rsidRDefault="00C53D54" w:rsidP="00C53D54">
      <w:pPr>
        <w:contextualSpacing/>
        <w:rPr>
          <w:rFonts w:cs="Arial"/>
          <w:szCs w:val="24"/>
        </w:rPr>
      </w:pPr>
    </w:p>
    <w:p w14:paraId="74DBDF50" w14:textId="773B1C1C" w:rsidR="00C53D54" w:rsidRDefault="00C53D54" w:rsidP="00C53D54">
      <w:pPr>
        <w:contextualSpacing/>
        <w:rPr>
          <w:rFonts w:cs="Arial"/>
          <w:szCs w:val="24"/>
        </w:rPr>
      </w:pPr>
      <w:r>
        <w:rPr>
          <w:rFonts w:cs="Arial"/>
          <w:szCs w:val="24"/>
        </w:rPr>
        <w:t>Alderman Adair proposed, seconded by Councillor Edmund, that the recommendation be adopted.</w:t>
      </w:r>
    </w:p>
    <w:p w14:paraId="25FD36FE" w14:textId="77777777" w:rsidR="00C53D54" w:rsidRDefault="00C53D54" w:rsidP="00C53D54">
      <w:pPr>
        <w:contextualSpacing/>
        <w:rPr>
          <w:rFonts w:cs="Arial"/>
          <w:szCs w:val="24"/>
        </w:rPr>
      </w:pPr>
    </w:p>
    <w:p w14:paraId="19589974" w14:textId="01C2F769" w:rsidR="00C53D54" w:rsidRDefault="00C53D54" w:rsidP="00C53D54">
      <w:pPr>
        <w:contextualSpacing/>
        <w:rPr>
          <w:rFonts w:cs="Arial"/>
          <w:szCs w:val="24"/>
        </w:rPr>
      </w:pPr>
      <w:r>
        <w:rPr>
          <w:rFonts w:cs="Arial"/>
          <w:szCs w:val="24"/>
        </w:rPr>
        <w:t>The proposer Alderman Adair welcomed all of those present in the Public Gallery in the Council Chamber and commended the work of all of those on the Kircubbin Harbour Working Group who had worked so tirelessly on this matter. He also acknowledged the assistance provided by former elected member Kieran McCarthy noting that had been appreciated by many in the village.</w:t>
      </w:r>
    </w:p>
    <w:p w14:paraId="1303BDD7" w14:textId="77777777" w:rsidR="00C53D54" w:rsidRDefault="00C53D54" w:rsidP="00C53D54">
      <w:pPr>
        <w:contextualSpacing/>
        <w:rPr>
          <w:rFonts w:cs="Arial"/>
          <w:szCs w:val="24"/>
        </w:rPr>
      </w:pPr>
    </w:p>
    <w:p w14:paraId="5C4A01B5" w14:textId="179FF490" w:rsidR="00C53D54" w:rsidRDefault="00F57DE6" w:rsidP="00C53D54">
      <w:pPr>
        <w:contextualSpacing/>
        <w:rPr>
          <w:rFonts w:cs="Arial"/>
          <w:szCs w:val="24"/>
        </w:rPr>
      </w:pPr>
      <w:r>
        <w:rPr>
          <w:rFonts w:cs="Arial"/>
          <w:szCs w:val="24"/>
        </w:rPr>
        <w:t>Referring to the recommendation</w:t>
      </w:r>
      <w:r w:rsidR="00C53D54">
        <w:rPr>
          <w:rFonts w:cs="Arial"/>
          <w:szCs w:val="24"/>
        </w:rPr>
        <w:t>, he agreed that it was essential to bring the owner of the harbour to the table and encourage collaborative working amongst all those parties involved with this</w:t>
      </w:r>
      <w:r>
        <w:rPr>
          <w:rFonts w:cs="Arial"/>
          <w:szCs w:val="24"/>
        </w:rPr>
        <w:t xml:space="preserve"> matter</w:t>
      </w:r>
      <w:r w:rsidR="00C53D54">
        <w:rPr>
          <w:rFonts w:cs="Arial"/>
          <w:szCs w:val="24"/>
        </w:rPr>
        <w:t xml:space="preserve">. </w:t>
      </w:r>
      <w:r>
        <w:rPr>
          <w:rFonts w:cs="Arial"/>
          <w:szCs w:val="24"/>
        </w:rPr>
        <w:t>H</w:t>
      </w:r>
      <w:r w:rsidR="00C53D54">
        <w:rPr>
          <w:rFonts w:cs="Arial"/>
          <w:szCs w:val="24"/>
        </w:rPr>
        <w:t xml:space="preserve">e also </w:t>
      </w:r>
      <w:r>
        <w:rPr>
          <w:rFonts w:cs="Arial"/>
          <w:szCs w:val="24"/>
        </w:rPr>
        <w:t>acknowledged the</w:t>
      </w:r>
      <w:r w:rsidR="00C53D54">
        <w:rPr>
          <w:rFonts w:cs="Arial"/>
          <w:szCs w:val="24"/>
        </w:rPr>
        <w:t xml:space="preserve"> work which had been put in by members of the Kircubbin and District Community Association and he commended them for that and he also thanked his fellow Ards Peninsula DEA members for their time and assistance to find a solution to this matter. Alderman Adair believed the recommendation included in the report was a positive one which would send out a positive message to the residents of Kircubbin and reassure them that this project was very much alive.</w:t>
      </w:r>
      <w:r w:rsidR="00CC39C5">
        <w:rPr>
          <w:rFonts w:cs="Arial"/>
          <w:szCs w:val="24"/>
        </w:rPr>
        <w:t xml:space="preserve"> He acknowledged that Kircubbin Harbour was a vital part of the </w:t>
      </w:r>
      <w:r w:rsidR="005F177E">
        <w:rPr>
          <w:rFonts w:cs="Arial"/>
          <w:szCs w:val="24"/>
        </w:rPr>
        <w:t>area’s</w:t>
      </w:r>
      <w:r w:rsidR="00CC39C5">
        <w:rPr>
          <w:rFonts w:cs="Arial"/>
          <w:szCs w:val="24"/>
        </w:rPr>
        <w:t xml:space="preserve"> history and heritage </w:t>
      </w:r>
      <w:r>
        <w:rPr>
          <w:rFonts w:cs="Arial"/>
          <w:szCs w:val="24"/>
        </w:rPr>
        <w:t xml:space="preserve">adding that </w:t>
      </w:r>
      <w:r w:rsidR="00CC39C5">
        <w:rPr>
          <w:rFonts w:cs="Arial"/>
          <w:szCs w:val="24"/>
        </w:rPr>
        <w:t>it was sad to see that it had fallen into such a sad state of repair. Therefore it was crucial that contact was made with the owner and they were brought to the table to make plans to secure its future.</w:t>
      </w:r>
    </w:p>
    <w:p w14:paraId="013DA38C" w14:textId="77777777" w:rsidR="00CC39C5" w:rsidRDefault="00CC39C5" w:rsidP="00C53D54">
      <w:pPr>
        <w:contextualSpacing/>
        <w:rPr>
          <w:rFonts w:cs="Arial"/>
          <w:szCs w:val="24"/>
        </w:rPr>
      </w:pPr>
    </w:p>
    <w:p w14:paraId="0F2217B1" w14:textId="1EC05D45" w:rsidR="00CC39C5" w:rsidRDefault="00F57EC0" w:rsidP="00C53D54">
      <w:pPr>
        <w:contextualSpacing/>
        <w:rPr>
          <w:rFonts w:cs="Arial"/>
          <w:szCs w:val="24"/>
        </w:rPr>
      </w:pPr>
      <w:r>
        <w:rPr>
          <w:rFonts w:cs="Arial"/>
          <w:szCs w:val="24"/>
        </w:rPr>
        <w:t xml:space="preserve">Commenting as seconder, Councillor Edmund stated that the pier had significant historical links to Kircubbin, with herring being fished in Kircubbin Bay for many years. It was also of great importance to the people of Kircubbin and that was something the Council needed to remain mindful of. He further informed members that the late Duke of Edinburgh had stepped ashore from the pier in Kircubbin. While he had hoped the project would be further along at this stage, the recommendation before them would go some way to assist in getting there. </w:t>
      </w:r>
      <w:r w:rsidR="00FA3899">
        <w:rPr>
          <w:rFonts w:cs="Arial"/>
          <w:szCs w:val="24"/>
        </w:rPr>
        <w:t>In summing up he stated that he was delighted to second th</w:t>
      </w:r>
      <w:r w:rsidR="00F57DE6">
        <w:rPr>
          <w:rFonts w:cs="Arial"/>
          <w:szCs w:val="24"/>
        </w:rPr>
        <w:t>e</w:t>
      </w:r>
      <w:r w:rsidR="00FA3899">
        <w:rPr>
          <w:rFonts w:cs="Arial"/>
          <w:szCs w:val="24"/>
        </w:rPr>
        <w:t xml:space="preserve"> proposal and he sent his best wishes to all of those involved with whatever challenges may lie ahead. </w:t>
      </w:r>
    </w:p>
    <w:p w14:paraId="625C1D04" w14:textId="77777777" w:rsidR="00FA3899" w:rsidRDefault="00FA3899" w:rsidP="00C53D54">
      <w:pPr>
        <w:contextualSpacing/>
        <w:rPr>
          <w:rFonts w:cs="Arial"/>
          <w:szCs w:val="24"/>
        </w:rPr>
      </w:pPr>
    </w:p>
    <w:p w14:paraId="506BF104" w14:textId="371B8A80" w:rsidR="00FA3899" w:rsidRDefault="00FA3899" w:rsidP="00C53D54">
      <w:pPr>
        <w:contextualSpacing/>
        <w:rPr>
          <w:rFonts w:cs="Arial"/>
          <w:szCs w:val="24"/>
        </w:rPr>
      </w:pPr>
      <w:r>
        <w:rPr>
          <w:rFonts w:cs="Arial"/>
          <w:szCs w:val="24"/>
        </w:rPr>
        <w:t>Agreeing wholeheartedly with the previous comments, Councillor Smart also recognised the passion within the local community for this project. He also agreed that there were so many aspects to this including tourism, heritage and also safety</w:t>
      </w:r>
      <w:r w:rsidR="004A2A8C">
        <w:rPr>
          <w:rFonts w:cs="Arial"/>
          <w:szCs w:val="24"/>
        </w:rPr>
        <w:t xml:space="preserve"> particularly on a very busy section of a main road. As such he noted that this analysis was key to any future steps to be taken and given the implications for that stretch of road </w:t>
      </w:r>
      <w:r w:rsidR="00F57DE6">
        <w:rPr>
          <w:rFonts w:cs="Arial"/>
          <w:szCs w:val="24"/>
        </w:rPr>
        <w:t xml:space="preserve">asked if there </w:t>
      </w:r>
      <w:r w:rsidR="004A2A8C">
        <w:rPr>
          <w:rFonts w:cs="Arial"/>
          <w:szCs w:val="24"/>
        </w:rPr>
        <w:t>was there any merit in involving DfI at this stage.</w:t>
      </w:r>
    </w:p>
    <w:p w14:paraId="5F8FE4C6" w14:textId="77777777" w:rsidR="004A2A8C" w:rsidRDefault="004A2A8C" w:rsidP="00C53D54">
      <w:pPr>
        <w:contextualSpacing/>
        <w:rPr>
          <w:rFonts w:cs="Arial"/>
          <w:szCs w:val="24"/>
        </w:rPr>
      </w:pPr>
    </w:p>
    <w:p w14:paraId="2C7FC003" w14:textId="25C08C5E" w:rsidR="004A2A8C" w:rsidRDefault="00E13098" w:rsidP="00C53D54">
      <w:pPr>
        <w:contextualSpacing/>
        <w:rPr>
          <w:rFonts w:cs="Arial"/>
          <w:szCs w:val="24"/>
        </w:rPr>
      </w:pPr>
      <w:r>
        <w:rPr>
          <w:rFonts w:cs="Arial"/>
          <w:szCs w:val="24"/>
        </w:rPr>
        <w:t xml:space="preserve">In response the Interim Director confirmed that DfI had been involved and carried out inspections by their own engineers and concurred that the wall supporting the road </w:t>
      </w:r>
      <w:r w:rsidR="00F57DE6">
        <w:rPr>
          <w:rFonts w:cs="Arial"/>
          <w:szCs w:val="24"/>
        </w:rPr>
        <w:t>wa</w:t>
      </w:r>
      <w:r>
        <w:rPr>
          <w:rFonts w:cs="Arial"/>
          <w:szCs w:val="24"/>
        </w:rPr>
        <w:t xml:space="preserve">s perfectly sound and therefore from their point of view there </w:t>
      </w:r>
      <w:r w:rsidR="00F57DE6">
        <w:rPr>
          <w:rFonts w:cs="Arial"/>
          <w:szCs w:val="24"/>
        </w:rPr>
        <w:t>wa</w:t>
      </w:r>
      <w:r>
        <w:rPr>
          <w:rFonts w:cs="Arial"/>
          <w:szCs w:val="24"/>
        </w:rPr>
        <w:t>s no issue.</w:t>
      </w:r>
    </w:p>
    <w:p w14:paraId="608AC91E" w14:textId="77777777" w:rsidR="00E13098" w:rsidRDefault="00E13098" w:rsidP="00C53D54">
      <w:pPr>
        <w:contextualSpacing/>
        <w:rPr>
          <w:rFonts w:cs="Arial"/>
          <w:szCs w:val="24"/>
        </w:rPr>
      </w:pPr>
    </w:p>
    <w:p w14:paraId="3FDCD692" w14:textId="3F4E5C9D" w:rsidR="00E13098" w:rsidRDefault="00CE009D" w:rsidP="00C53D54">
      <w:pPr>
        <w:contextualSpacing/>
        <w:rPr>
          <w:rFonts w:cs="Arial"/>
          <w:szCs w:val="24"/>
        </w:rPr>
      </w:pPr>
      <w:r>
        <w:rPr>
          <w:rFonts w:cs="Arial"/>
          <w:szCs w:val="24"/>
        </w:rPr>
        <w:t>Alderman McDowell also welcomed former elected representative Kieran McCarthy in the public gallery. Continuing he stated that he would love to see the issue resolved but asked if the owner did not provide a structural engineers report would that be the end of the road for the project.</w:t>
      </w:r>
    </w:p>
    <w:p w14:paraId="1768CB56" w14:textId="77777777" w:rsidR="00CE009D" w:rsidRDefault="00CE009D" w:rsidP="00C53D54">
      <w:pPr>
        <w:contextualSpacing/>
        <w:rPr>
          <w:rFonts w:cs="Arial"/>
          <w:szCs w:val="24"/>
        </w:rPr>
      </w:pPr>
    </w:p>
    <w:p w14:paraId="4964B709" w14:textId="77777777" w:rsidR="00572F98" w:rsidRDefault="00CE009D" w:rsidP="00C53D54">
      <w:pPr>
        <w:contextualSpacing/>
        <w:rPr>
          <w:rFonts w:cs="Arial"/>
          <w:szCs w:val="24"/>
        </w:rPr>
      </w:pPr>
      <w:r>
        <w:rPr>
          <w:rFonts w:cs="Arial"/>
          <w:szCs w:val="24"/>
        </w:rPr>
        <w:t>The Interim Head of Regeneration confirmed that would be the case</w:t>
      </w:r>
      <w:r w:rsidR="00572F98">
        <w:rPr>
          <w:rFonts w:cs="Arial"/>
          <w:szCs w:val="24"/>
        </w:rPr>
        <w:t xml:space="preserve">. </w:t>
      </w:r>
    </w:p>
    <w:p w14:paraId="1141BF98" w14:textId="77777777" w:rsidR="00572F98" w:rsidRDefault="00572F98" w:rsidP="00C53D54">
      <w:pPr>
        <w:contextualSpacing/>
        <w:rPr>
          <w:rFonts w:cs="Arial"/>
          <w:szCs w:val="24"/>
        </w:rPr>
      </w:pPr>
    </w:p>
    <w:p w14:paraId="5DBD137F" w14:textId="7FB0C97B" w:rsidR="00CE009D" w:rsidRDefault="00572F98" w:rsidP="00C53D54">
      <w:pPr>
        <w:contextualSpacing/>
        <w:rPr>
          <w:rFonts w:cs="Arial"/>
          <w:szCs w:val="24"/>
        </w:rPr>
      </w:pPr>
      <w:r>
        <w:rPr>
          <w:rFonts w:cs="Arial"/>
          <w:szCs w:val="24"/>
        </w:rPr>
        <w:t xml:space="preserve">In response to a further query from Alderman McDowell about who would carry out the OBC the Interim Director advised that the Council’s own Capital Projects Team would carry out the majority of the work associated with that. </w:t>
      </w:r>
    </w:p>
    <w:p w14:paraId="22D84B0F" w14:textId="77777777" w:rsidR="008020DE" w:rsidRDefault="008020DE" w:rsidP="00C53D54">
      <w:pPr>
        <w:contextualSpacing/>
        <w:rPr>
          <w:rFonts w:cs="Arial"/>
          <w:szCs w:val="24"/>
        </w:rPr>
      </w:pPr>
    </w:p>
    <w:p w14:paraId="2ABBA03E" w14:textId="3D968DFE" w:rsidR="008020DE" w:rsidRDefault="008020DE" w:rsidP="00C53D54">
      <w:pPr>
        <w:contextualSpacing/>
        <w:rPr>
          <w:rFonts w:cs="Arial"/>
          <w:szCs w:val="24"/>
        </w:rPr>
      </w:pPr>
      <w:r>
        <w:rPr>
          <w:rFonts w:cs="Arial"/>
          <w:szCs w:val="24"/>
        </w:rPr>
        <w:t xml:space="preserve">While supportive of this he emphasised the importance of the meeting </w:t>
      </w:r>
      <w:r w:rsidR="00F57DE6">
        <w:rPr>
          <w:rFonts w:cs="Arial"/>
          <w:szCs w:val="24"/>
        </w:rPr>
        <w:t>adding that it would be important for t</w:t>
      </w:r>
      <w:r w:rsidR="00BB5220">
        <w:rPr>
          <w:rFonts w:cs="Arial"/>
          <w:szCs w:val="24"/>
        </w:rPr>
        <w:t xml:space="preserve">he Council to have some firm ideas and proposals for the future of the Harbour in Kircubbin. He added that further funding sources should also be identified along with new ideas and solutions so that the Council could demonstrate value for money for its ratepayers. </w:t>
      </w:r>
    </w:p>
    <w:p w14:paraId="143F5BCA" w14:textId="77777777" w:rsidR="00B834C6" w:rsidRDefault="00B834C6" w:rsidP="00C53D54">
      <w:pPr>
        <w:contextualSpacing/>
        <w:rPr>
          <w:rFonts w:cs="Arial"/>
          <w:szCs w:val="24"/>
        </w:rPr>
      </w:pPr>
    </w:p>
    <w:p w14:paraId="6D561FC5" w14:textId="17ADC3B3" w:rsidR="00B834C6" w:rsidRDefault="00B834C6" w:rsidP="00C53D54">
      <w:pPr>
        <w:contextualSpacing/>
        <w:rPr>
          <w:rFonts w:cs="Arial"/>
          <w:szCs w:val="24"/>
        </w:rPr>
      </w:pPr>
      <w:r>
        <w:rPr>
          <w:rFonts w:cs="Arial"/>
          <w:szCs w:val="24"/>
        </w:rPr>
        <w:t xml:space="preserve">The Interim Head of Regeneration indicated that he was in total agreement with Alderman McDowell and was able to confirm that officers already had a plan worked up for the Kircubbin Coastal Path. He added that officers would be more than happy to meet with representatives of the Association as plans progressed. </w:t>
      </w:r>
    </w:p>
    <w:p w14:paraId="36908F1E" w14:textId="77777777" w:rsidR="00B834C6" w:rsidRDefault="00B834C6" w:rsidP="00C53D54">
      <w:pPr>
        <w:contextualSpacing/>
        <w:rPr>
          <w:rFonts w:cs="Arial"/>
          <w:szCs w:val="24"/>
        </w:rPr>
      </w:pPr>
    </w:p>
    <w:p w14:paraId="424F293A" w14:textId="5A0BFC24" w:rsidR="00B834C6" w:rsidRDefault="00536401" w:rsidP="00C53D54">
      <w:pPr>
        <w:contextualSpacing/>
        <w:rPr>
          <w:rFonts w:cs="Arial"/>
          <w:szCs w:val="24"/>
        </w:rPr>
      </w:pPr>
      <w:r>
        <w:rPr>
          <w:rFonts w:cs="Arial"/>
          <w:szCs w:val="24"/>
        </w:rPr>
        <w:t xml:space="preserve">Rising in support of the recommendation, Councillor Thompson acknowledged the frustration felt by all in Kircubbin and particularly those on the Association who had been working on finding a solution to this matter for many years. He added that this issue would not be going away anytime soon and instead it was more likely that it would only get worse. As such he welcomed the recommendation and was hopeful that something would happen particularly through the involvement of all of those interested parties to get a solution as quickly as possible. </w:t>
      </w:r>
    </w:p>
    <w:p w14:paraId="774CFB43" w14:textId="77777777" w:rsidR="00E361E5" w:rsidRDefault="00E361E5" w:rsidP="00C53D54">
      <w:pPr>
        <w:contextualSpacing/>
        <w:rPr>
          <w:rFonts w:cs="Arial"/>
          <w:szCs w:val="24"/>
        </w:rPr>
      </w:pPr>
    </w:p>
    <w:p w14:paraId="2188F498" w14:textId="320DB43B" w:rsidR="00E361E5" w:rsidRPr="00FA3899" w:rsidRDefault="00E361E5" w:rsidP="00C53D54">
      <w:pPr>
        <w:contextualSpacing/>
        <w:rPr>
          <w:rFonts w:cs="Arial"/>
          <w:szCs w:val="24"/>
        </w:rPr>
      </w:pPr>
      <w:r>
        <w:rPr>
          <w:rFonts w:cs="Arial"/>
          <w:szCs w:val="24"/>
        </w:rPr>
        <w:t xml:space="preserve">By way of summing up, Alderman Adair thanked members for their support adding that he had been in regular contact with DfI and the latest information was that the road </w:t>
      </w:r>
      <w:r w:rsidR="00F57DE6">
        <w:rPr>
          <w:rFonts w:cs="Arial"/>
          <w:szCs w:val="24"/>
        </w:rPr>
        <w:t>was</w:t>
      </w:r>
      <w:r>
        <w:rPr>
          <w:rFonts w:cs="Arial"/>
          <w:szCs w:val="24"/>
        </w:rPr>
        <w:t xml:space="preserve"> sound but kept under constant review.  Continuing he reiterated that the only way to progress the matter was </w:t>
      </w:r>
      <w:r w:rsidR="00F57DE6">
        <w:rPr>
          <w:rFonts w:cs="Arial"/>
          <w:szCs w:val="24"/>
        </w:rPr>
        <w:t xml:space="preserve">for </w:t>
      </w:r>
      <w:r>
        <w:rPr>
          <w:rFonts w:cs="Arial"/>
          <w:szCs w:val="24"/>
        </w:rPr>
        <w:t>everyone to work together and encourage the owner to also come to the table for discussions to try to obtain a positive outcome for all.</w:t>
      </w:r>
    </w:p>
    <w:p w14:paraId="02E43B02" w14:textId="77777777" w:rsidR="00DD0EB9" w:rsidRDefault="00DD0EB9" w:rsidP="00EA7004"/>
    <w:p w14:paraId="08B860AB" w14:textId="6797C4E7" w:rsidR="00DD0EB9" w:rsidRPr="00DC6651" w:rsidRDefault="00DD0EB9" w:rsidP="00DD0EB9">
      <w:r w:rsidRPr="00DC6651">
        <w:rPr>
          <w:b/>
          <w:bCs/>
        </w:rPr>
        <w:t xml:space="preserve">AGREED TO RECOMMEND, on the proposal of </w:t>
      </w:r>
      <w:r w:rsidR="00C53D54">
        <w:rPr>
          <w:b/>
          <w:bCs/>
        </w:rPr>
        <w:t>Alderman Adair</w:t>
      </w:r>
      <w:r w:rsidRPr="00DC6651">
        <w:rPr>
          <w:b/>
          <w:bCs/>
        </w:rPr>
        <w:t>,</w:t>
      </w:r>
      <w:r>
        <w:rPr>
          <w:b/>
          <w:bCs/>
        </w:rPr>
        <w:t xml:space="preserve"> </w:t>
      </w:r>
      <w:r w:rsidRPr="00DC6651">
        <w:rPr>
          <w:b/>
          <w:bCs/>
        </w:rPr>
        <w:t xml:space="preserve">seconded by </w:t>
      </w:r>
      <w:r w:rsidR="00C53D54">
        <w:rPr>
          <w:b/>
          <w:bCs/>
        </w:rPr>
        <w:t>Councillor Edmund</w:t>
      </w:r>
      <w:r w:rsidRPr="00DC6651">
        <w:rPr>
          <w:b/>
          <w:bCs/>
        </w:rPr>
        <w:t>, that the recommendation be adopted</w:t>
      </w:r>
      <w:r>
        <w:rPr>
          <w:b/>
          <w:bCs/>
        </w:rPr>
        <w:t>.</w:t>
      </w:r>
    </w:p>
    <w:p w14:paraId="2C4D4B4C" w14:textId="77777777" w:rsidR="00327732" w:rsidRDefault="00327732" w:rsidP="00A7627C">
      <w:pPr>
        <w:rPr>
          <w:lang w:eastAsia="en-GB"/>
        </w:rPr>
      </w:pPr>
    </w:p>
    <w:p w14:paraId="61BBBAB7" w14:textId="11069EE2" w:rsidR="00DD0EB9" w:rsidRDefault="00030B40" w:rsidP="006B41D9">
      <w:pPr>
        <w:pStyle w:val="Heading1"/>
        <w:spacing w:line="240" w:lineRule="auto"/>
        <w:ind w:left="426" w:hanging="426"/>
        <w:rPr>
          <w:szCs w:val="28"/>
        </w:rPr>
      </w:pPr>
      <w:r w:rsidRPr="00030B40">
        <w:rPr>
          <w:b w:val="0"/>
          <w:bCs/>
          <w:szCs w:val="28"/>
          <w:u w:val="none"/>
        </w:rPr>
        <w:t>12.</w:t>
      </w:r>
      <w:r w:rsidR="006E4DD3">
        <w:rPr>
          <w:b w:val="0"/>
          <w:bCs/>
          <w:szCs w:val="28"/>
          <w:u w:val="none"/>
        </w:rPr>
        <w:t xml:space="preserve"> </w:t>
      </w:r>
      <w:r w:rsidR="00A7627C">
        <w:rPr>
          <w:b w:val="0"/>
          <w:bCs/>
          <w:szCs w:val="28"/>
          <w:u w:val="none"/>
        </w:rPr>
        <w:tab/>
      </w:r>
      <w:r w:rsidR="00DD0EB9">
        <w:rPr>
          <w:szCs w:val="28"/>
        </w:rPr>
        <w:t>comber gap sites (file</w:t>
      </w:r>
      <w:r w:rsidR="006C563D">
        <w:rPr>
          <w:szCs w:val="28"/>
        </w:rPr>
        <w:t xml:space="preserve"> </w:t>
      </w:r>
      <w:r w:rsidR="006C563D">
        <w:t>RDP236</w:t>
      </w:r>
      <w:r w:rsidR="00DD0EB9">
        <w:rPr>
          <w:szCs w:val="28"/>
        </w:rPr>
        <w:t>)</w:t>
      </w:r>
    </w:p>
    <w:p w14:paraId="0CCC013C" w14:textId="77777777" w:rsidR="00DD0EB9" w:rsidRDefault="00DD0EB9" w:rsidP="00DD0EB9">
      <w:pPr>
        <w:rPr>
          <w:lang w:eastAsia="en-GB"/>
        </w:rPr>
      </w:pPr>
    </w:p>
    <w:p w14:paraId="47C0F887" w14:textId="671F80FB" w:rsidR="006C563D" w:rsidRPr="005D2D3E" w:rsidRDefault="00DD0EB9" w:rsidP="006C563D">
      <w:pPr>
        <w:rPr>
          <w:rFonts w:cs="Arial"/>
          <w:szCs w:val="24"/>
        </w:rPr>
      </w:pPr>
      <w:r w:rsidRPr="00684AC6">
        <w:rPr>
          <w:rFonts w:cs="Arial"/>
          <w:caps/>
          <w:szCs w:val="24"/>
        </w:rPr>
        <w:t>Previously circulated</w:t>
      </w:r>
      <w:r w:rsidRPr="00684AC6">
        <w:rPr>
          <w:rFonts w:cs="Arial"/>
          <w:szCs w:val="24"/>
        </w:rPr>
        <w:t xml:space="preserve">:- Report from the </w:t>
      </w:r>
      <w:r w:rsidR="006C563D">
        <w:rPr>
          <w:rFonts w:cs="Arial"/>
          <w:szCs w:val="24"/>
        </w:rPr>
        <w:t>Director of Place stating that the Council was previously advised that</w:t>
      </w:r>
      <w:r w:rsidR="006C563D" w:rsidRPr="005D2D3E">
        <w:rPr>
          <w:rFonts w:cs="Arial"/>
          <w:szCs w:val="24"/>
        </w:rPr>
        <w:t xml:space="preserve"> </w:t>
      </w:r>
      <w:r w:rsidR="006C563D">
        <w:rPr>
          <w:rFonts w:cs="Arial"/>
          <w:szCs w:val="24"/>
        </w:rPr>
        <w:t>it had</w:t>
      </w:r>
      <w:r w:rsidR="006C563D" w:rsidRPr="005D2D3E">
        <w:rPr>
          <w:rFonts w:cs="Arial"/>
          <w:szCs w:val="24"/>
        </w:rPr>
        <w:t xml:space="preserve"> secured funding from the Department for </w:t>
      </w:r>
      <w:r w:rsidR="006C563D" w:rsidRPr="005D2D3E">
        <w:rPr>
          <w:rFonts w:cs="Arial"/>
          <w:szCs w:val="24"/>
        </w:rPr>
        <w:lastRenderedPageBreak/>
        <w:t>Communities (DfC) to address the appearance of two gaps sites identified in Comber Town Centre, 18-22 Castle Street and 15 Bridge Street.</w:t>
      </w:r>
      <w:r w:rsidR="006C563D">
        <w:rPr>
          <w:rFonts w:cs="Arial"/>
          <w:szCs w:val="24"/>
        </w:rPr>
        <w:t xml:space="preserve"> </w:t>
      </w:r>
      <w:r w:rsidR="006C563D" w:rsidRPr="005D2D3E">
        <w:rPr>
          <w:rFonts w:cs="Arial"/>
          <w:szCs w:val="24"/>
        </w:rPr>
        <w:t xml:space="preserve">This funding provided an opportunity to enhance the visual appeal and overall atmosphere of Comber Town Centre. </w:t>
      </w:r>
      <w:r w:rsidR="006C563D">
        <w:rPr>
          <w:rFonts w:cs="Arial"/>
          <w:szCs w:val="24"/>
        </w:rPr>
        <w:t xml:space="preserve"> </w:t>
      </w:r>
      <w:r w:rsidR="006C563D" w:rsidRPr="005D2D3E">
        <w:rPr>
          <w:rFonts w:cs="Arial"/>
          <w:szCs w:val="24"/>
        </w:rPr>
        <w:t>The two gap sites ha</w:t>
      </w:r>
      <w:r w:rsidR="006C563D">
        <w:rPr>
          <w:rFonts w:cs="Arial"/>
          <w:szCs w:val="24"/>
        </w:rPr>
        <w:t>d</w:t>
      </w:r>
      <w:r w:rsidR="006C563D" w:rsidRPr="005D2D3E">
        <w:rPr>
          <w:rFonts w:cs="Arial"/>
          <w:szCs w:val="24"/>
        </w:rPr>
        <w:t xml:space="preserve"> been recognised as areas that detract</w:t>
      </w:r>
      <w:r w:rsidR="006C563D">
        <w:rPr>
          <w:rFonts w:cs="Arial"/>
          <w:szCs w:val="24"/>
        </w:rPr>
        <w:t>ed</w:t>
      </w:r>
      <w:r w:rsidR="006C563D" w:rsidRPr="005D2D3E">
        <w:rPr>
          <w:rFonts w:cs="Arial"/>
          <w:szCs w:val="24"/>
        </w:rPr>
        <w:t xml:space="preserve"> from the surrounding environment and d</w:t>
      </w:r>
      <w:r w:rsidR="006C563D">
        <w:rPr>
          <w:rFonts w:cs="Arial"/>
          <w:szCs w:val="24"/>
        </w:rPr>
        <w:t>id</w:t>
      </w:r>
      <w:r w:rsidR="006C563D" w:rsidRPr="005D2D3E">
        <w:rPr>
          <w:rFonts w:cs="Arial"/>
          <w:szCs w:val="24"/>
        </w:rPr>
        <w:t xml:space="preserve"> not represent the vibrant community </w:t>
      </w:r>
      <w:r w:rsidR="006C563D">
        <w:rPr>
          <w:rFonts w:cs="Arial"/>
          <w:szCs w:val="24"/>
        </w:rPr>
        <w:t>the Council</w:t>
      </w:r>
      <w:r w:rsidR="006C563D" w:rsidRPr="005D2D3E">
        <w:rPr>
          <w:rFonts w:cs="Arial"/>
          <w:szCs w:val="24"/>
        </w:rPr>
        <w:t xml:space="preserve"> strive</w:t>
      </w:r>
      <w:r w:rsidR="006C563D">
        <w:rPr>
          <w:rFonts w:cs="Arial"/>
          <w:szCs w:val="24"/>
        </w:rPr>
        <w:t>d</w:t>
      </w:r>
      <w:r w:rsidR="006C563D" w:rsidRPr="005D2D3E">
        <w:rPr>
          <w:rFonts w:cs="Arial"/>
          <w:szCs w:val="24"/>
        </w:rPr>
        <w:t xml:space="preserve"> to promote</w:t>
      </w:r>
      <w:r w:rsidR="006C563D">
        <w:rPr>
          <w:rFonts w:cs="Arial"/>
          <w:szCs w:val="24"/>
        </w:rPr>
        <w:t xml:space="preserve"> and support</w:t>
      </w:r>
      <w:r w:rsidR="006C563D" w:rsidRPr="005D2D3E">
        <w:rPr>
          <w:rFonts w:cs="Arial"/>
          <w:szCs w:val="24"/>
        </w:rPr>
        <w:t xml:space="preserve">. </w:t>
      </w:r>
      <w:r w:rsidR="006C563D">
        <w:rPr>
          <w:rFonts w:cs="Arial"/>
          <w:szCs w:val="24"/>
        </w:rPr>
        <w:t xml:space="preserve"> </w:t>
      </w:r>
      <w:r w:rsidR="006C563D" w:rsidRPr="005D2D3E">
        <w:rPr>
          <w:rFonts w:cs="Arial"/>
          <w:szCs w:val="24"/>
        </w:rPr>
        <w:t>To effectively address th</w:t>
      </w:r>
      <w:r w:rsidR="006C563D">
        <w:rPr>
          <w:rFonts w:cs="Arial"/>
          <w:szCs w:val="24"/>
        </w:rPr>
        <w:t>o</w:t>
      </w:r>
      <w:r w:rsidR="006C563D" w:rsidRPr="005D2D3E">
        <w:rPr>
          <w:rFonts w:cs="Arial"/>
          <w:szCs w:val="24"/>
        </w:rPr>
        <w:t xml:space="preserve">se sites, improvement work involving vinyl artwork, digitally printed and laminated was approved. </w:t>
      </w:r>
    </w:p>
    <w:p w14:paraId="510B325A" w14:textId="77777777" w:rsidR="006C563D" w:rsidRDefault="006C563D" w:rsidP="006C563D">
      <w:pPr>
        <w:rPr>
          <w:rFonts w:cs="Arial"/>
          <w:b/>
          <w:bCs/>
          <w:szCs w:val="24"/>
        </w:rPr>
      </w:pPr>
    </w:p>
    <w:p w14:paraId="35978255" w14:textId="77777777" w:rsidR="006C563D" w:rsidRPr="005D2D3E" w:rsidRDefault="006C563D" w:rsidP="006C563D">
      <w:pPr>
        <w:rPr>
          <w:rFonts w:cs="Arial"/>
          <w:b/>
          <w:bCs/>
          <w:szCs w:val="24"/>
        </w:rPr>
      </w:pPr>
      <w:r w:rsidRPr="005D2D3E">
        <w:rPr>
          <w:rFonts w:cs="Arial"/>
          <w:b/>
          <w:bCs/>
          <w:szCs w:val="24"/>
        </w:rPr>
        <w:t>Artwork</w:t>
      </w:r>
    </w:p>
    <w:p w14:paraId="106FD657" w14:textId="77777777" w:rsidR="006C563D" w:rsidRPr="005D2D3E" w:rsidRDefault="006C563D" w:rsidP="006C563D">
      <w:pPr>
        <w:rPr>
          <w:rFonts w:cs="Arial"/>
          <w:szCs w:val="24"/>
        </w:rPr>
      </w:pPr>
      <w:r w:rsidRPr="005D2D3E">
        <w:rPr>
          <w:rFonts w:cs="Arial"/>
          <w:szCs w:val="24"/>
        </w:rPr>
        <w:t xml:space="preserve">Officers were tasked with collaborating with the site owners and members of the Comber Advisory Group to agree on a proposed design for the vinyl artwork. </w:t>
      </w:r>
      <w:r>
        <w:rPr>
          <w:rFonts w:cs="Arial"/>
          <w:szCs w:val="24"/>
        </w:rPr>
        <w:t xml:space="preserve"> </w:t>
      </w:r>
      <w:r w:rsidRPr="005D2D3E">
        <w:rPr>
          <w:rFonts w:cs="Arial"/>
          <w:szCs w:val="24"/>
        </w:rPr>
        <w:t>After discussions, it was decided to use historic images of the town as the central theme.</w:t>
      </w:r>
    </w:p>
    <w:p w14:paraId="2D7E8AD1" w14:textId="77777777" w:rsidR="006C563D" w:rsidRPr="005D2D3E" w:rsidRDefault="006C563D" w:rsidP="006C563D">
      <w:pPr>
        <w:rPr>
          <w:rFonts w:cs="Arial"/>
          <w:szCs w:val="24"/>
        </w:rPr>
      </w:pPr>
    </w:p>
    <w:p w14:paraId="6AA04B24" w14:textId="77777777" w:rsidR="006C563D" w:rsidRPr="005D2D3E" w:rsidRDefault="006C563D" w:rsidP="006C563D">
      <w:pPr>
        <w:rPr>
          <w:rFonts w:cs="Arial"/>
          <w:szCs w:val="24"/>
        </w:rPr>
      </w:pPr>
      <w:r w:rsidRPr="005D2D3E">
        <w:rPr>
          <w:rFonts w:cs="Arial"/>
          <w:szCs w:val="24"/>
        </w:rPr>
        <w:t xml:space="preserve">The DfC, along with local businesses, played a crucial role in providing these historical images. </w:t>
      </w:r>
      <w:r>
        <w:rPr>
          <w:rFonts w:cs="Arial"/>
          <w:szCs w:val="24"/>
        </w:rPr>
        <w:t xml:space="preserve"> </w:t>
      </w:r>
      <w:r w:rsidRPr="005D2D3E">
        <w:rPr>
          <w:rFonts w:cs="Arial"/>
          <w:szCs w:val="24"/>
        </w:rPr>
        <w:t>A digital design was then created, featuring a selection of the images showcasing various landmarks, events, and everyday life in the town.</w:t>
      </w:r>
    </w:p>
    <w:p w14:paraId="226F8E67" w14:textId="77777777" w:rsidR="006C563D" w:rsidRPr="005D2D3E" w:rsidRDefault="006C563D" w:rsidP="006C563D">
      <w:pPr>
        <w:rPr>
          <w:rFonts w:cs="Arial"/>
          <w:szCs w:val="24"/>
        </w:rPr>
      </w:pPr>
    </w:p>
    <w:p w14:paraId="2CB6D598" w14:textId="77777777" w:rsidR="006C563D" w:rsidRPr="005D2D3E" w:rsidRDefault="006C563D" w:rsidP="006C563D">
      <w:pPr>
        <w:rPr>
          <w:rFonts w:cs="Arial"/>
          <w:b/>
          <w:bCs/>
          <w:szCs w:val="24"/>
        </w:rPr>
      </w:pPr>
      <w:r w:rsidRPr="005D2D3E">
        <w:rPr>
          <w:rFonts w:cs="Arial"/>
          <w:b/>
          <w:bCs/>
          <w:szCs w:val="24"/>
        </w:rPr>
        <w:t>Consents</w:t>
      </w:r>
    </w:p>
    <w:p w14:paraId="7D2CE954" w14:textId="77777777" w:rsidR="006C563D" w:rsidRPr="005D2D3E" w:rsidRDefault="006C563D" w:rsidP="006C563D">
      <w:pPr>
        <w:rPr>
          <w:rFonts w:cs="Arial"/>
          <w:szCs w:val="24"/>
        </w:rPr>
      </w:pPr>
      <w:r w:rsidRPr="005D2D3E">
        <w:rPr>
          <w:rFonts w:cs="Arial"/>
          <w:szCs w:val="24"/>
        </w:rPr>
        <w:t>Officers approached both site owners (Castle Street and Bridge Street) to secure permissions to include the sites in the initial funding application. At this time, the site owners were informed that the Council would be required to have agreements with the site owners describing the nature of the work to be undertaken, the proposed artwork and stating that upon completion of the works the licensor shall be responsible for the repair and maintenance of the property and shall indemnify the Council from all liabilities, actions, proceedings, damages, costs, claims, demands and expenses made by third parties against the Licensor in relation to the property and the works.</w:t>
      </w:r>
    </w:p>
    <w:p w14:paraId="3F0035CD" w14:textId="77777777" w:rsidR="006C563D" w:rsidRPr="005D2D3E" w:rsidRDefault="006C563D" w:rsidP="006C563D">
      <w:pPr>
        <w:rPr>
          <w:rFonts w:cs="Arial"/>
          <w:szCs w:val="24"/>
        </w:rPr>
      </w:pPr>
    </w:p>
    <w:p w14:paraId="061CBDBC" w14:textId="77777777" w:rsidR="006C563D" w:rsidRPr="005D2D3E" w:rsidRDefault="006C563D" w:rsidP="006C563D">
      <w:pPr>
        <w:rPr>
          <w:rFonts w:cs="Arial"/>
          <w:szCs w:val="24"/>
        </w:rPr>
      </w:pPr>
      <w:r w:rsidRPr="005D2D3E">
        <w:rPr>
          <w:rFonts w:cs="Arial"/>
          <w:szCs w:val="24"/>
        </w:rPr>
        <w:t xml:space="preserve">Following the approval of funding and the successful design of the artwork, officers </w:t>
      </w:r>
      <w:r>
        <w:rPr>
          <w:rFonts w:cs="Arial"/>
          <w:szCs w:val="24"/>
        </w:rPr>
        <w:t>contacted</w:t>
      </w:r>
      <w:r w:rsidRPr="005D2D3E">
        <w:rPr>
          <w:rFonts w:cs="Arial"/>
          <w:szCs w:val="24"/>
        </w:rPr>
        <w:t xml:space="preserve"> the site owners to initiate the next stage of the project. An agreement was drafted, clearly outlining the terms and conditions for proceeding with the installation of the vinyl artwork.</w:t>
      </w:r>
    </w:p>
    <w:p w14:paraId="17A79AFC" w14:textId="77777777" w:rsidR="006C563D" w:rsidRPr="005D2D3E" w:rsidRDefault="006C563D" w:rsidP="006C563D">
      <w:pPr>
        <w:rPr>
          <w:rFonts w:cs="Arial"/>
          <w:szCs w:val="24"/>
        </w:rPr>
      </w:pPr>
    </w:p>
    <w:p w14:paraId="13F1662E" w14:textId="370E4766" w:rsidR="006C563D" w:rsidRPr="005D2D3E" w:rsidRDefault="006C563D" w:rsidP="006C563D">
      <w:pPr>
        <w:rPr>
          <w:rFonts w:cs="Arial"/>
          <w:szCs w:val="24"/>
        </w:rPr>
      </w:pPr>
      <w:r w:rsidRPr="00793934">
        <w:rPr>
          <w:rFonts w:cs="Arial"/>
          <w:szCs w:val="24"/>
        </w:rPr>
        <w:t xml:space="preserve">Unfortunately, the owner of the </w:t>
      </w:r>
      <w:r w:rsidRPr="005D2D3E">
        <w:rPr>
          <w:rFonts w:cs="Arial"/>
          <w:szCs w:val="24"/>
        </w:rPr>
        <w:t>Ca</w:t>
      </w:r>
      <w:r w:rsidRPr="00793934">
        <w:rPr>
          <w:rFonts w:cs="Arial"/>
          <w:szCs w:val="24"/>
        </w:rPr>
        <w:t xml:space="preserve">stle </w:t>
      </w:r>
      <w:r w:rsidRPr="005D2D3E">
        <w:rPr>
          <w:rFonts w:cs="Arial"/>
          <w:szCs w:val="24"/>
        </w:rPr>
        <w:t>Steet site</w:t>
      </w:r>
      <w:r w:rsidRPr="00793934">
        <w:rPr>
          <w:rFonts w:cs="Arial"/>
          <w:szCs w:val="24"/>
        </w:rPr>
        <w:t xml:space="preserve"> ha</w:t>
      </w:r>
      <w:r>
        <w:rPr>
          <w:rFonts w:cs="Arial"/>
          <w:szCs w:val="24"/>
        </w:rPr>
        <w:t>d</w:t>
      </w:r>
      <w:r w:rsidRPr="00793934">
        <w:rPr>
          <w:rFonts w:cs="Arial"/>
          <w:szCs w:val="24"/>
        </w:rPr>
        <w:t xml:space="preserve"> decided not to enter into the agreement for the proposed artwork installation. The owner’s agent</w:t>
      </w:r>
      <w:r>
        <w:rPr>
          <w:rFonts w:cs="Arial"/>
          <w:szCs w:val="24"/>
        </w:rPr>
        <w:t xml:space="preserve"> </w:t>
      </w:r>
      <w:r w:rsidRPr="00793934">
        <w:rPr>
          <w:rFonts w:cs="Arial"/>
          <w:szCs w:val="24"/>
        </w:rPr>
        <w:t xml:space="preserve">communicated </w:t>
      </w:r>
      <w:r w:rsidRPr="005D2D3E">
        <w:rPr>
          <w:rFonts w:cs="Arial"/>
          <w:szCs w:val="24"/>
        </w:rPr>
        <w:t xml:space="preserve">he </w:t>
      </w:r>
      <w:r>
        <w:rPr>
          <w:rFonts w:cs="Arial"/>
          <w:szCs w:val="24"/>
        </w:rPr>
        <w:t>wa</w:t>
      </w:r>
      <w:r w:rsidRPr="005D2D3E">
        <w:rPr>
          <w:rFonts w:cs="Arial"/>
          <w:szCs w:val="24"/>
        </w:rPr>
        <w:t>s</w:t>
      </w:r>
      <w:r w:rsidRPr="00793934">
        <w:rPr>
          <w:rFonts w:cs="Arial"/>
          <w:szCs w:val="24"/>
        </w:rPr>
        <w:t xml:space="preserve"> unwilling to accept the terms and conditions outlined in the agreement and</w:t>
      </w:r>
      <w:r w:rsidRPr="005D2D3E">
        <w:rPr>
          <w:rFonts w:cs="Arial"/>
          <w:szCs w:val="24"/>
        </w:rPr>
        <w:t xml:space="preserve"> </w:t>
      </w:r>
      <w:r>
        <w:rPr>
          <w:rFonts w:cs="Arial"/>
          <w:szCs w:val="24"/>
        </w:rPr>
        <w:t>advised</w:t>
      </w:r>
      <w:r w:rsidRPr="005D2D3E">
        <w:rPr>
          <w:rFonts w:cs="Arial"/>
          <w:szCs w:val="24"/>
        </w:rPr>
        <w:t xml:space="preserve"> his client </w:t>
      </w:r>
      <w:r>
        <w:rPr>
          <w:rFonts w:cs="Arial"/>
          <w:szCs w:val="24"/>
        </w:rPr>
        <w:t xml:space="preserve">would </w:t>
      </w:r>
      <w:r w:rsidRPr="00793934">
        <w:rPr>
          <w:rFonts w:cs="Arial"/>
          <w:szCs w:val="24"/>
        </w:rPr>
        <w:t xml:space="preserve">not </w:t>
      </w:r>
      <w:r w:rsidRPr="005D2D3E">
        <w:rPr>
          <w:rFonts w:cs="Arial"/>
          <w:szCs w:val="24"/>
        </w:rPr>
        <w:t xml:space="preserve">to </w:t>
      </w:r>
      <w:r w:rsidRPr="00793934">
        <w:rPr>
          <w:rFonts w:cs="Arial"/>
          <w:szCs w:val="24"/>
        </w:rPr>
        <w:t>be moving forward with the project.</w:t>
      </w:r>
    </w:p>
    <w:p w14:paraId="2EE9A1C4" w14:textId="77777777" w:rsidR="006C563D" w:rsidRPr="005D2D3E" w:rsidRDefault="006C563D" w:rsidP="006C563D">
      <w:pPr>
        <w:rPr>
          <w:rFonts w:cs="Arial"/>
          <w:szCs w:val="24"/>
        </w:rPr>
      </w:pPr>
    </w:p>
    <w:p w14:paraId="53EFB8BD" w14:textId="5455766E" w:rsidR="006C563D" w:rsidRPr="005D2D3E" w:rsidRDefault="006C563D" w:rsidP="006C563D">
      <w:pPr>
        <w:rPr>
          <w:rFonts w:cs="Arial"/>
          <w:szCs w:val="24"/>
        </w:rPr>
      </w:pPr>
      <w:r w:rsidRPr="005D2D3E">
        <w:rPr>
          <w:rFonts w:cs="Arial"/>
          <w:szCs w:val="24"/>
        </w:rPr>
        <w:t>The owner of the Bridge Street site ha</w:t>
      </w:r>
      <w:r>
        <w:rPr>
          <w:rFonts w:cs="Arial"/>
          <w:szCs w:val="24"/>
        </w:rPr>
        <w:t>d</w:t>
      </w:r>
      <w:r w:rsidRPr="005D2D3E">
        <w:rPr>
          <w:rFonts w:cs="Arial"/>
          <w:szCs w:val="24"/>
        </w:rPr>
        <w:t xml:space="preserve"> accepted the terms and conditions outlined in the agreement and works </w:t>
      </w:r>
      <w:r>
        <w:rPr>
          <w:rFonts w:cs="Arial"/>
          <w:szCs w:val="24"/>
        </w:rPr>
        <w:t>would</w:t>
      </w:r>
      <w:r w:rsidRPr="005D2D3E">
        <w:rPr>
          <w:rFonts w:cs="Arial"/>
          <w:szCs w:val="24"/>
        </w:rPr>
        <w:t xml:space="preserve"> be commencing in the coming weeks. </w:t>
      </w:r>
    </w:p>
    <w:p w14:paraId="2E8F1103" w14:textId="77777777" w:rsidR="006C563D" w:rsidRPr="005D2D3E" w:rsidRDefault="006C563D" w:rsidP="006C563D">
      <w:pPr>
        <w:rPr>
          <w:rFonts w:cs="Arial"/>
          <w:szCs w:val="24"/>
        </w:rPr>
      </w:pPr>
    </w:p>
    <w:p w14:paraId="418C7E93" w14:textId="77777777" w:rsidR="006C563D" w:rsidRPr="005D2D3E" w:rsidRDefault="006C563D" w:rsidP="006C563D">
      <w:pPr>
        <w:rPr>
          <w:rFonts w:cs="Arial"/>
          <w:b/>
          <w:bCs/>
          <w:szCs w:val="24"/>
        </w:rPr>
      </w:pPr>
      <w:r w:rsidRPr="005D2D3E">
        <w:rPr>
          <w:rFonts w:cs="Arial"/>
          <w:b/>
          <w:bCs/>
          <w:szCs w:val="24"/>
        </w:rPr>
        <w:t>Decommitment of Funding</w:t>
      </w:r>
    </w:p>
    <w:p w14:paraId="45E0A91D" w14:textId="74D97FF9" w:rsidR="006C563D" w:rsidRPr="005D2D3E" w:rsidRDefault="006C563D" w:rsidP="006C563D">
      <w:pPr>
        <w:rPr>
          <w:rFonts w:cs="Arial"/>
          <w:szCs w:val="24"/>
        </w:rPr>
      </w:pPr>
      <w:r w:rsidRPr="005D2D3E">
        <w:rPr>
          <w:rFonts w:cs="Arial"/>
          <w:szCs w:val="24"/>
        </w:rPr>
        <w:t>Officers ha</w:t>
      </w:r>
      <w:r>
        <w:rPr>
          <w:rFonts w:cs="Arial"/>
          <w:szCs w:val="24"/>
        </w:rPr>
        <w:t>d</w:t>
      </w:r>
      <w:r w:rsidRPr="005D2D3E">
        <w:rPr>
          <w:rFonts w:cs="Arial"/>
          <w:szCs w:val="24"/>
        </w:rPr>
        <w:t xml:space="preserve"> been actively working with </w:t>
      </w:r>
      <w:r>
        <w:rPr>
          <w:rFonts w:cs="Arial"/>
          <w:szCs w:val="24"/>
        </w:rPr>
        <w:t>D</w:t>
      </w:r>
      <w:r w:rsidRPr="005D2D3E">
        <w:rPr>
          <w:rFonts w:cs="Arial"/>
          <w:szCs w:val="24"/>
        </w:rPr>
        <w:t>epartment officials to explore alternative locations for the artwork</w:t>
      </w:r>
      <w:r>
        <w:rPr>
          <w:rFonts w:cs="Arial"/>
          <w:szCs w:val="24"/>
        </w:rPr>
        <w:t>.  H</w:t>
      </w:r>
      <w:r w:rsidRPr="005D2D3E">
        <w:rPr>
          <w:rFonts w:cs="Arial"/>
          <w:szCs w:val="24"/>
        </w:rPr>
        <w:t>owever</w:t>
      </w:r>
      <w:r>
        <w:rPr>
          <w:rFonts w:cs="Arial"/>
          <w:szCs w:val="24"/>
        </w:rPr>
        <w:t>,</w:t>
      </w:r>
      <w:r w:rsidRPr="005D2D3E">
        <w:rPr>
          <w:rFonts w:cs="Arial"/>
          <w:szCs w:val="24"/>
        </w:rPr>
        <w:t xml:space="preserve"> it ha</w:t>
      </w:r>
      <w:r>
        <w:rPr>
          <w:rFonts w:cs="Arial"/>
          <w:szCs w:val="24"/>
        </w:rPr>
        <w:t>d</w:t>
      </w:r>
      <w:r w:rsidRPr="005D2D3E">
        <w:rPr>
          <w:rFonts w:cs="Arial"/>
          <w:szCs w:val="24"/>
        </w:rPr>
        <w:t xml:space="preserve"> become clear that the alternative sites d</w:t>
      </w:r>
      <w:r>
        <w:rPr>
          <w:rFonts w:cs="Arial"/>
          <w:szCs w:val="24"/>
        </w:rPr>
        <w:t>id</w:t>
      </w:r>
      <w:r w:rsidRPr="005D2D3E">
        <w:rPr>
          <w:rFonts w:cs="Arial"/>
          <w:szCs w:val="24"/>
        </w:rPr>
        <w:t xml:space="preserve"> not align with the funding contract objectives that were established for the project.</w:t>
      </w:r>
      <w:r>
        <w:rPr>
          <w:rFonts w:cs="Arial"/>
          <w:szCs w:val="24"/>
        </w:rPr>
        <w:t xml:space="preserve">  </w:t>
      </w:r>
      <w:r w:rsidRPr="005D2D3E">
        <w:rPr>
          <w:rFonts w:cs="Arial"/>
          <w:szCs w:val="24"/>
        </w:rPr>
        <w:t>As a result, the budget for the Castle Street site w</w:t>
      </w:r>
      <w:r>
        <w:rPr>
          <w:rFonts w:cs="Arial"/>
          <w:szCs w:val="24"/>
        </w:rPr>
        <w:t xml:space="preserve">ould </w:t>
      </w:r>
      <w:r w:rsidRPr="005D2D3E">
        <w:rPr>
          <w:rFonts w:cs="Arial"/>
          <w:szCs w:val="24"/>
        </w:rPr>
        <w:t xml:space="preserve">be decommitted. </w:t>
      </w:r>
    </w:p>
    <w:p w14:paraId="56C4A3F6" w14:textId="77777777" w:rsidR="006C563D" w:rsidRPr="005D2D3E" w:rsidRDefault="006C563D" w:rsidP="006C563D">
      <w:pPr>
        <w:rPr>
          <w:rFonts w:cs="Arial"/>
          <w:szCs w:val="24"/>
        </w:rPr>
      </w:pPr>
    </w:p>
    <w:p w14:paraId="50D2F9D2" w14:textId="4B36E2E3" w:rsidR="006C563D" w:rsidRDefault="006C563D" w:rsidP="006C563D">
      <w:pPr>
        <w:rPr>
          <w:rFonts w:cs="Arial"/>
          <w:szCs w:val="24"/>
        </w:rPr>
      </w:pPr>
      <w:r w:rsidRPr="005D2D3E">
        <w:rPr>
          <w:rFonts w:cs="Arial"/>
          <w:szCs w:val="24"/>
        </w:rPr>
        <w:t xml:space="preserve">This decision </w:t>
      </w:r>
      <w:r>
        <w:rPr>
          <w:rFonts w:cs="Arial"/>
          <w:szCs w:val="24"/>
        </w:rPr>
        <w:t>wa</w:t>
      </w:r>
      <w:r w:rsidRPr="005D2D3E">
        <w:rPr>
          <w:rFonts w:cs="Arial"/>
          <w:szCs w:val="24"/>
        </w:rPr>
        <w:t xml:space="preserve">s necessary to ensure compliance with the funding requirements, which </w:t>
      </w:r>
      <w:r>
        <w:rPr>
          <w:rFonts w:cs="Arial"/>
          <w:szCs w:val="24"/>
        </w:rPr>
        <w:t>we</w:t>
      </w:r>
      <w:r w:rsidRPr="005D2D3E">
        <w:rPr>
          <w:rFonts w:cs="Arial"/>
          <w:szCs w:val="24"/>
        </w:rPr>
        <w:t xml:space="preserve">re designed to foster specific outcomes that the alternative locations </w:t>
      </w:r>
      <w:r w:rsidRPr="005D2D3E">
        <w:rPr>
          <w:rFonts w:cs="Arial"/>
          <w:szCs w:val="24"/>
        </w:rPr>
        <w:lastRenderedPageBreak/>
        <w:t>reviewed d</w:t>
      </w:r>
      <w:r>
        <w:rPr>
          <w:rFonts w:cs="Arial"/>
          <w:szCs w:val="24"/>
        </w:rPr>
        <w:t>id</w:t>
      </w:r>
      <w:r w:rsidRPr="005D2D3E">
        <w:rPr>
          <w:rFonts w:cs="Arial"/>
          <w:szCs w:val="24"/>
        </w:rPr>
        <w:t xml:space="preserve"> not fulfil.</w:t>
      </w:r>
      <w:r>
        <w:rPr>
          <w:rFonts w:cs="Arial"/>
          <w:szCs w:val="24"/>
        </w:rPr>
        <w:t xml:space="preserve"> Since the decommitment, Regeneration officers had been contacted by Comber Regeneration Community Partnership and been advised that they could potentially take the project forward. Officers had advised that if they could be of assistance, by providing the artwork for example, they would be happy to assist with approval from DfC who commissioned the artwork. </w:t>
      </w:r>
    </w:p>
    <w:p w14:paraId="2CE0AE8D" w14:textId="77777777" w:rsidR="00DD0EB9" w:rsidRDefault="00DD0EB9" w:rsidP="00EA7004">
      <w:pPr>
        <w:rPr>
          <w:lang w:eastAsia="en-GB"/>
        </w:rPr>
      </w:pPr>
    </w:p>
    <w:p w14:paraId="28D096EC" w14:textId="77777777" w:rsidR="006C563D" w:rsidRDefault="00DD0EB9" w:rsidP="006C563D">
      <w:pPr>
        <w:rPr>
          <w:rFonts w:cs="Arial"/>
          <w:szCs w:val="24"/>
        </w:rPr>
      </w:pPr>
      <w:r>
        <w:rPr>
          <w:rFonts w:cs="Arial"/>
          <w:bCs/>
          <w:szCs w:val="24"/>
          <w:lang w:eastAsia="en-GB"/>
        </w:rPr>
        <w:t xml:space="preserve">RECOMMENDED </w:t>
      </w:r>
      <w:r w:rsidR="006C563D" w:rsidRPr="005D2D3E">
        <w:rPr>
          <w:rFonts w:cs="Arial"/>
          <w:szCs w:val="24"/>
        </w:rPr>
        <w:t>that Council notes this report.</w:t>
      </w:r>
    </w:p>
    <w:p w14:paraId="34B3EC32" w14:textId="77777777" w:rsidR="00CC2B33" w:rsidRDefault="00CC2B33" w:rsidP="006C563D">
      <w:pPr>
        <w:rPr>
          <w:rFonts w:cs="Arial"/>
          <w:szCs w:val="24"/>
        </w:rPr>
      </w:pPr>
    </w:p>
    <w:p w14:paraId="41ADB447" w14:textId="6A3AEFBD" w:rsidR="00CC2B33" w:rsidRDefault="00CC2B33" w:rsidP="006C563D">
      <w:pPr>
        <w:rPr>
          <w:rFonts w:cs="Arial"/>
          <w:szCs w:val="24"/>
        </w:rPr>
      </w:pPr>
      <w:r>
        <w:rPr>
          <w:rFonts w:cs="Arial"/>
          <w:szCs w:val="24"/>
        </w:rPr>
        <w:t>Alderman Adair proposed, seconded by Councillor Smart, that the recommendation be adopted.</w:t>
      </w:r>
    </w:p>
    <w:p w14:paraId="52B73344" w14:textId="77777777" w:rsidR="00CC2B33" w:rsidRDefault="00CC2B33" w:rsidP="006C563D">
      <w:pPr>
        <w:rPr>
          <w:rFonts w:cs="Arial"/>
          <w:szCs w:val="24"/>
        </w:rPr>
      </w:pPr>
    </w:p>
    <w:p w14:paraId="1C32A1EA" w14:textId="465F7341" w:rsidR="00CC2B33" w:rsidRDefault="00CC2B33" w:rsidP="006C563D">
      <w:pPr>
        <w:rPr>
          <w:rFonts w:cs="Arial"/>
          <w:szCs w:val="24"/>
        </w:rPr>
      </w:pPr>
      <w:r>
        <w:rPr>
          <w:rFonts w:cs="Arial"/>
          <w:szCs w:val="24"/>
        </w:rPr>
        <w:t>The proposer, Alderman Adair commented that his colleagues Councillor Douglas and Michelle McIlveen MLA while disappointed with the response by the owner of the Castle Street site welcomed the news that the proposals for the site at Bridge Street would be commencing.</w:t>
      </w:r>
    </w:p>
    <w:p w14:paraId="50F1ACB1" w14:textId="77777777" w:rsidR="00CC2B33" w:rsidRDefault="00CC2B33" w:rsidP="006C563D">
      <w:pPr>
        <w:rPr>
          <w:rFonts w:cs="Arial"/>
          <w:szCs w:val="24"/>
        </w:rPr>
      </w:pPr>
    </w:p>
    <w:p w14:paraId="2238F644" w14:textId="0B384589" w:rsidR="00CC2B33" w:rsidRDefault="00CC2B33" w:rsidP="006C563D">
      <w:pPr>
        <w:rPr>
          <w:rFonts w:cs="Arial"/>
          <w:szCs w:val="24"/>
        </w:rPr>
      </w:pPr>
      <w:r>
        <w:rPr>
          <w:rFonts w:cs="Arial"/>
          <w:szCs w:val="24"/>
        </w:rPr>
        <w:t xml:space="preserve">Commenting as seconder Councillor Smart raised a query in respect of the Castle Street site and any potential tie up with the Comber Regeneration Community Partnership and </w:t>
      </w:r>
      <w:r w:rsidR="00560EE5">
        <w:rPr>
          <w:rFonts w:cs="Arial"/>
          <w:szCs w:val="24"/>
        </w:rPr>
        <w:t xml:space="preserve">asked </w:t>
      </w:r>
      <w:r>
        <w:rPr>
          <w:rFonts w:cs="Arial"/>
          <w:szCs w:val="24"/>
        </w:rPr>
        <w:t>if that would need to be reported back to the Committee.</w:t>
      </w:r>
    </w:p>
    <w:p w14:paraId="1457BDFC" w14:textId="77777777" w:rsidR="00CC2B33" w:rsidRDefault="00CC2B33" w:rsidP="006C563D">
      <w:pPr>
        <w:rPr>
          <w:rFonts w:cs="Arial"/>
          <w:szCs w:val="24"/>
        </w:rPr>
      </w:pPr>
    </w:p>
    <w:p w14:paraId="402DED2D" w14:textId="4988CD34" w:rsidR="00CC2B33" w:rsidRDefault="00CC2B33" w:rsidP="006C563D">
      <w:pPr>
        <w:rPr>
          <w:rFonts w:cs="Arial"/>
          <w:szCs w:val="24"/>
        </w:rPr>
      </w:pPr>
      <w:r>
        <w:rPr>
          <w:rFonts w:cs="Arial"/>
          <w:szCs w:val="24"/>
        </w:rPr>
        <w:t>In response the Interim Head of Regeneration indicated that it would be the intention if that was the case to bring back a report to the Committee</w:t>
      </w:r>
      <w:r w:rsidR="00325E41">
        <w:rPr>
          <w:rFonts w:cs="Arial"/>
          <w:szCs w:val="24"/>
        </w:rPr>
        <w:t xml:space="preserve">. He added that officers had contact with the Partnership through the Comber </w:t>
      </w:r>
      <w:r w:rsidR="005B77C2">
        <w:rPr>
          <w:rFonts w:cs="Arial"/>
          <w:szCs w:val="24"/>
        </w:rPr>
        <w:t xml:space="preserve">Town </w:t>
      </w:r>
      <w:r w:rsidR="00876A45">
        <w:rPr>
          <w:rFonts w:cs="Arial"/>
          <w:szCs w:val="24"/>
        </w:rPr>
        <w:t>Advisory</w:t>
      </w:r>
      <w:r w:rsidR="00325E41">
        <w:rPr>
          <w:rFonts w:cs="Arial"/>
          <w:szCs w:val="24"/>
        </w:rPr>
        <w:t xml:space="preserve"> Group where an appetite and willingness to take that forward had been indicated. It was noted however that the Partnership would need to have that same conversation with the owner of the site.</w:t>
      </w:r>
    </w:p>
    <w:p w14:paraId="7BA723CB" w14:textId="77777777" w:rsidR="00325E41" w:rsidRDefault="00325E41" w:rsidP="006C563D">
      <w:pPr>
        <w:rPr>
          <w:rFonts w:cs="Arial"/>
          <w:szCs w:val="24"/>
        </w:rPr>
      </w:pPr>
    </w:p>
    <w:p w14:paraId="0318BF8B" w14:textId="20EE0EC3" w:rsidR="00325E41" w:rsidRDefault="00325E41" w:rsidP="006C563D">
      <w:pPr>
        <w:rPr>
          <w:rFonts w:cs="Arial"/>
          <w:szCs w:val="24"/>
        </w:rPr>
      </w:pPr>
      <w:r>
        <w:rPr>
          <w:rFonts w:cs="Arial"/>
          <w:szCs w:val="24"/>
        </w:rPr>
        <w:t>The Interim Director added that the Partnership would be undertaking that on their own initiative.</w:t>
      </w:r>
    </w:p>
    <w:p w14:paraId="42B6EB46" w14:textId="77777777" w:rsidR="00325E41" w:rsidRDefault="00325E41" w:rsidP="006C563D">
      <w:pPr>
        <w:rPr>
          <w:rFonts w:cs="Arial"/>
          <w:szCs w:val="24"/>
        </w:rPr>
      </w:pPr>
    </w:p>
    <w:p w14:paraId="2CEF575A" w14:textId="5E81730C" w:rsidR="00325E41" w:rsidRDefault="00325E41" w:rsidP="006C563D">
      <w:pPr>
        <w:rPr>
          <w:rFonts w:cs="Arial"/>
          <w:szCs w:val="24"/>
        </w:rPr>
      </w:pPr>
      <w:r>
        <w:rPr>
          <w:rFonts w:cs="Arial"/>
          <w:szCs w:val="24"/>
        </w:rPr>
        <w:t>Councillor McCracken empathised with officers for doing their best to take forward the proposals for the Castle Street site acknowledging that often the most difficult part of any such proposals was gaining permission in the first instance.</w:t>
      </w:r>
      <w:r w:rsidR="00876A45">
        <w:rPr>
          <w:rFonts w:cs="Arial"/>
          <w:szCs w:val="24"/>
        </w:rPr>
        <w:t xml:space="preserve"> He added that it was disappointing when owners did not wish to become involved in such projects which were ultimately for the greater good of the town. In respect of the proposed artwork he noted that members had not yet had sight of that and noted previously that the default for that had been historical images which he felt was the safer option but not entirely ambitious. As such he suggested that the artwork going forwards</w:t>
      </w:r>
      <w:r w:rsidR="00560EE5">
        <w:rPr>
          <w:rFonts w:cs="Arial"/>
          <w:szCs w:val="24"/>
        </w:rPr>
        <w:t xml:space="preserve"> should</w:t>
      </w:r>
      <w:r w:rsidR="00876A45">
        <w:rPr>
          <w:rFonts w:cs="Arial"/>
          <w:szCs w:val="24"/>
        </w:rPr>
        <w:t xml:space="preserve"> reflect the future</w:t>
      </w:r>
      <w:r w:rsidR="00560EE5">
        <w:rPr>
          <w:rFonts w:cs="Arial"/>
          <w:szCs w:val="24"/>
        </w:rPr>
        <w:t>,</w:t>
      </w:r>
      <w:r w:rsidR="00876A45">
        <w:rPr>
          <w:rFonts w:cs="Arial"/>
          <w:szCs w:val="24"/>
        </w:rPr>
        <w:t xml:space="preserve"> tell the future of the Borough </w:t>
      </w:r>
      <w:r w:rsidR="00560EE5">
        <w:rPr>
          <w:rFonts w:cs="Arial"/>
          <w:szCs w:val="24"/>
        </w:rPr>
        <w:t xml:space="preserve">and </w:t>
      </w:r>
      <w:r w:rsidR="00876A45">
        <w:rPr>
          <w:rFonts w:cs="Arial"/>
          <w:szCs w:val="24"/>
        </w:rPr>
        <w:t>include some of its values.</w:t>
      </w:r>
    </w:p>
    <w:p w14:paraId="7BAE9B77" w14:textId="77777777" w:rsidR="00876A45" w:rsidRDefault="00876A45" w:rsidP="006C563D">
      <w:pPr>
        <w:rPr>
          <w:rFonts w:cs="Arial"/>
          <w:szCs w:val="24"/>
        </w:rPr>
      </w:pPr>
    </w:p>
    <w:p w14:paraId="2EC0F2C0" w14:textId="2097A75B" w:rsidR="00876A45" w:rsidRPr="005D2D3E" w:rsidRDefault="00876A45" w:rsidP="006C563D">
      <w:pPr>
        <w:rPr>
          <w:rFonts w:cs="Arial"/>
          <w:szCs w:val="24"/>
        </w:rPr>
      </w:pPr>
      <w:r>
        <w:rPr>
          <w:rFonts w:cs="Arial"/>
          <w:szCs w:val="24"/>
        </w:rPr>
        <w:t>The Chairman indicated that those comments would be taken on board along with the views of City and Town Advisory Groups.</w:t>
      </w:r>
    </w:p>
    <w:p w14:paraId="6C8B9265" w14:textId="77777777" w:rsidR="00DD0EB9" w:rsidRDefault="00DD0EB9" w:rsidP="00EA7004"/>
    <w:p w14:paraId="417C0B40" w14:textId="28120ADB" w:rsidR="00DD0EB9" w:rsidRDefault="00DD0EB9" w:rsidP="00DD0EB9">
      <w:pPr>
        <w:rPr>
          <w:b/>
          <w:bCs/>
        </w:rPr>
      </w:pPr>
      <w:r w:rsidRPr="00DC6651">
        <w:rPr>
          <w:b/>
          <w:bCs/>
        </w:rPr>
        <w:t xml:space="preserve">AGREED TO RECOMMEND, on the proposal of </w:t>
      </w:r>
      <w:r w:rsidR="00876A45">
        <w:rPr>
          <w:b/>
          <w:bCs/>
        </w:rPr>
        <w:t>Alderman Adair</w:t>
      </w:r>
      <w:r w:rsidRPr="00DC6651">
        <w:rPr>
          <w:b/>
          <w:bCs/>
        </w:rPr>
        <w:t>,</w:t>
      </w:r>
      <w:r>
        <w:rPr>
          <w:b/>
          <w:bCs/>
        </w:rPr>
        <w:t xml:space="preserve"> </w:t>
      </w:r>
      <w:r w:rsidRPr="00DC6651">
        <w:rPr>
          <w:b/>
          <w:bCs/>
        </w:rPr>
        <w:t xml:space="preserve">seconded by </w:t>
      </w:r>
      <w:r w:rsidR="00876A45">
        <w:rPr>
          <w:b/>
          <w:bCs/>
        </w:rPr>
        <w:t>Councillor Smart</w:t>
      </w:r>
      <w:r w:rsidRPr="00DC6651">
        <w:rPr>
          <w:b/>
          <w:bCs/>
        </w:rPr>
        <w:t>, that the recommendation be adopted</w:t>
      </w:r>
      <w:r>
        <w:rPr>
          <w:b/>
          <w:bCs/>
        </w:rPr>
        <w:t>.</w:t>
      </w:r>
    </w:p>
    <w:p w14:paraId="301BFD9D" w14:textId="77777777" w:rsidR="00560EE5" w:rsidRDefault="00560EE5" w:rsidP="00DD0EB9">
      <w:pPr>
        <w:rPr>
          <w:b/>
          <w:bCs/>
        </w:rPr>
      </w:pPr>
    </w:p>
    <w:p w14:paraId="0CD5D12D" w14:textId="77777777" w:rsidR="00560EE5" w:rsidRPr="00DC6651" w:rsidRDefault="00560EE5" w:rsidP="00DD0EB9"/>
    <w:p w14:paraId="13B51342" w14:textId="77777777" w:rsidR="00DD0EB9" w:rsidRDefault="00DD0EB9" w:rsidP="00DD0EB9">
      <w:pPr>
        <w:rPr>
          <w:lang w:eastAsia="en-GB"/>
        </w:rPr>
      </w:pPr>
    </w:p>
    <w:p w14:paraId="7BD9E481" w14:textId="19DBDDB5" w:rsidR="00DD0EB9" w:rsidRPr="006C563D" w:rsidRDefault="00DD0EB9" w:rsidP="00DD0EB9">
      <w:pPr>
        <w:rPr>
          <w:b/>
          <w:bCs/>
          <w:sz w:val="28"/>
          <w:szCs w:val="28"/>
          <w:u w:val="single"/>
          <w:lang w:eastAsia="en-GB"/>
        </w:rPr>
      </w:pPr>
      <w:r>
        <w:rPr>
          <w:b/>
          <w:bCs/>
          <w:sz w:val="28"/>
          <w:szCs w:val="28"/>
          <w:lang w:eastAsia="en-GB"/>
        </w:rPr>
        <w:lastRenderedPageBreak/>
        <w:t>13.</w:t>
      </w:r>
      <w:r>
        <w:rPr>
          <w:b/>
          <w:bCs/>
          <w:sz w:val="28"/>
          <w:szCs w:val="28"/>
          <w:lang w:eastAsia="en-GB"/>
        </w:rPr>
        <w:tab/>
      </w:r>
      <w:r>
        <w:rPr>
          <w:b/>
          <w:bCs/>
          <w:sz w:val="28"/>
          <w:szCs w:val="28"/>
          <w:u w:val="single"/>
          <w:lang w:eastAsia="en-GB"/>
        </w:rPr>
        <w:t xml:space="preserve">GO SUCCEED UPDATE – AUGUST 2024 </w:t>
      </w:r>
      <w:r w:rsidRPr="006C563D">
        <w:rPr>
          <w:b/>
          <w:bCs/>
          <w:sz w:val="28"/>
          <w:szCs w:val="28"/>
          <w:u w:val="single"/>
          <w:lang w:eastAsia="en-GB"/>
        </w:rPr>
        <w:t>(FILE</w:t>
      </w:r>
      <w:r w:rsidR="006C563D" w:rsidRPr="006C563D">
        <w:rPr>
          <w:b/>
          <w:bCs/>
          <w:sz w:val="28"/>
          <w:szCs w:val="28"/>
          <w:u w:val="single"/>
          <w:lang w:eastAsia="en-GB"/>
        </w:rPr>
        <w:t xml:space="preserve"> </w:t>
      </w:r>
      <w:r w:rsidR="006C563D" w:rsidRPr="006C563D">
        <w:rPr>
          <w:b/>
          <w:bCs/>
          <w:noProof/>
          <w:sz w:val="28"/>
          <w:szCs w:val="28"/>
          <w:u w:val="single"/>
        </w:rPr>
        <w:t>ED135</w:t>
      </w:r>
      <w:r w:rsidRPr="006C563D">
        <w:rPr>
          <w:b/>
          <w:bCs/>
          <w:sz w:val="28"/>
          <w:szCs w:val="28"/>
          <w:u w:val="single"/>
          <w:lang w:eastAsia="en-GB"/>
        </w:rPr>
        <w:t>)</w:t>
      </w:r>
    </w:p>
    <w:p w14:paraId="01EFD7EE" w14:textId="77777777" w:rsidR="006C563D" w:rsidRDefault="006C563D" w:rsidP="00DD0EB9">
      <w:pPr>
        <w:rPr>
          <w:b/>
          <w:bCs/>
          <w:sz w:val="28"/>
          <w:szCs w:val="28"/>
          <w:u w:val="single"/>
          <w:lang w:eastAsia="en-GB"/>
        </w:rPr>
      </w:pPr>
    </w:p>
    <w:p w14:paraId="49110FE6" w14:textId="4F121118" w:rsidR="006C563D" w:rsidRPr="006C563D" w:rsidRDefault="006C563D" w:rsidP="006C563D">
      <w:pPr>
        <w:rPr>
          <w:rFonts w:cs="Arial"/>
          <w:szCs w:val="24"/>
        </w:rPr>
      </w:pPr>
      <w:r w:rsidRPr="006C563D">
        <w:rPr>
          <w:rFonts w:cs="Arial"/>
          <w:caps/>
          <w:szCs w:val="24"/>
        </w:rPr>
        <w:t>Previously circulated</w:t>
      </w:r>
      <w:r w:rsidRPr="006C563D">
        <w:rPr>
          <w:rFonts w:cs="Arial"/>
          <w:szCs w:val="24"/>
        </w:rPr>
        <w:t xml:space="preserve">:- Report from the Director of Prosperity stating that Go Succeed went live 1 November 2023 with revised/combined 18-month targets for Engage and Foundation delivered by ENI and associated Local Enterprise Agency network, and Growth and Scaling delivered by Full Circle consortia partners.  All aspects of the service </w:t>
      </w:r>
      <w:r>
        <w:rPr>
          <w:rFonts w:cs="Arial"/>
          <w:szCs w:val="24"/>
        </w:rPr>
        <w:t>we</w:t>
      </w:r>
      <w:r w:rsidRPr="006C563D">
        <w:rPr>
          <w:rFonts w:cs="Arial"/>
          <w:szCs w:val="24"/>
        </w:rPr>
        <w:t>re up-and-running and on target.</w:t>
      </w:r>
    </w:p>
    <w:p w14:paraId="2E9BB615" w14:textId="77777777" w:rsidR="006C563D" w:rsidRPr="006C563D" w:rsidRDefault="006C563D" w:rsidP="006C563D">
      <w:pPr>
        <w:rPr>
          <w:rFonts w:cs="Arial"/>
          <w:szCs w:val="24"/>
        </w:rPr>
      </w:pPr>
    </w:p>
    <w:p w14:paraId="26A52111" w14:textId="77777777" w:rsidR="006C563D" w:rsidRPr="006C563D" w:rsidRDefault="006C563D" w:rsidP="006C563D">
      <w:pPr>
        <w:rPr>
          <w:rFonts w:cs="Arial"/>
          <w:b/>
          <w:bCs/>
          <w:szCs w:val="24"/>
        </w:rPr>
      </w:pPr>
      <w:r w:rsidRPr="006C563D">
        <w:rPr>
          <w:rFonts w:cs="Arial"/>
          <w:b/>
          <w:bCs/>
          <w:szCs w:val="24"/>
        </w:rPr>
        <w:t>Go Succeed Participation</w:t>
      </w:r>
    </w:p>
    <w:tbl>
      <w:tblPr>
        <w:tblStyle w:val="GridTable4-Accent1"/>
        <w:tblW w:w="0" w:type="auto"/>
        <w:tblLook w:val="04A0" w:firstRow="1" w:lastRow="0" w:firstColumn="1" w:lastColumn="0" w:noHBand="0" w:noVBand="1"/>
      </w:tblPr>
      <w:tblGrid>
        <w:gridCol w:w="3005"/>
        <w:gridCol w:w="3005"/>
        <w:gridCol w:w="3006"/>
      </w:tblGrid>
      <w:tr w:rsidR="006C563D" w:rsidRPr="006C563D" w14:paraId="05250762" w14:textId="77777777" w:rsidTr="005C13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7F2500F" w14:textId="77777777" w:rsidR="006C563D" w:rsidRPr="006C563D" w:rsidRDefault="006C563D" w:rsidP="006C563D">
            <w:pPr>
              <w:rPr>
                <w:rFonts w:cs="Arial"/>
              </w:rPr>
            </w:pPr>
            <w:r w:rsidRPr="006C563D">
              <w:rPr>
                <w:rFonts w:cs="Arial"/>
              </w:rPr>
              <w:t>Go Succeed Pillar</w:t>
            </w:r>
          </w:p>
        </w:tc>
        <w:tc>
          <w:tcPr>
            <w:tcW w:w="3005" w:type="dxa"/>
          </w:tcPr>
          <w:p w14:paraId="15F622D9" w14:textId="77777777" w:rsidR="006C563D" w:rsidRPr="006C563D" w:rsidRDefault="006C563D" w:rsidP="006C563D">
            <w:pPr>
              <w:cnfStyle w:val="100000000000" w:firstRow="1" w:lastRow="0" w:firstColumn="0" w:lastColumn="0" w:oddVBand="0" w:evenVBand="0" w:oddHBand="0" w:evenHBand="0" w:firstRowFirstColumn="0" w:firstRowLastColumn="0" w:lastRowFirstColumn="0" w:lastRowLastColumn="0"/>
              <w:rPr>
                <w:rFonts w:cs="Arial"/>
                <w:b w:val="0"/>
                <w:bCs w:val="0"/>
              </w:rPr>
            </w:pPr>
            <w:r w:rsidRPr="006C563D">
              <w:rPr>
                <w:rFonts w:cs="Arial"/>
              </w:rPr>
              <w:t>18 Month Target</w:t>
            </w:r>
          </w:p>
        </w:tc>
        <w:tc>
          <w:tcPr>
            <w:tcW w:w="3006" w:type="dxa"/>
          </w:tcPr>
          <w:p w14:paraId="1EA398AE" w14:textId="77777777" w:rsidR="006C563D" w:rsidRPr="006C563D" w:rsidRDefault="006C563D" w:rsidP="006C563D">
            <w:pPr>
              <w:cnfStyle w:val="100000000000" w:firstRow="1" w:lastRow="0" w:firstColumn="0" w:lastColumn="0" w:oddVBand="0" w:evenVBand="0" w:oddHBand="0" w:evenHBand="0" w:firstRowFirstColumn="0" w:firstRowLastColumn="0" w:lastRowFirstColumn="0" w:lastRowLastColumn="0"/>
              <w:rPr>
                <w:rFonts w:cs="Arial"/>
              </w:rPr>
            </w:pPr>
            <w:r w:rsidRPr="006C563D">
              <w:rPr>
                <w:rFonts w:cs="Arial"/>
              </w:rPr>
              <w:t>YTD Actual</w:t>
            </w:r>
          </w:p>
        </w:tc>
      </w:tr>
      <w:tr w:rsidR="006C563D" w:rsidRPr="006C563D" w14:paraId="64E5830F" w14:textId="77777777" w:rsidTr="005C13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898E89B" w14:textId="77777777" w:rsidR="006C563D" w:rsidRPr="006C563D" w:rsidRDefault="006C563D" w:rsidP="006C563D">
            <w:pPr>
              <w:rPr>
                <w:rFonts w:cs="Arial"/>
                <w:b w:val="0"/>
                <w:bCs w:val="0"/>
              </w:rPr>
            </w:pPr>
            <w:r w:rsidRPr="006C563D">
              <w:rPr>
                <w:rFonts w:cs="Arial"/>
                <w:b w:val="0"/>
                <w:bCs w:val="0"/>
              </w:rPr>
              <w:t>Engage</w:t>
            </w:r>
          </w:p>
        </w:tc>
        <w:tc>
          <w:tcPr>
            <w:tcW w:w="3005" w:type="dxa"/>
          </w:tcPr>
          <w:p w14:paraId="1D207061" w14:textId="77777777" w:rsidR="006C563D" w:rsidRPr="006C563D" w:rsidRDefault="006C563D" w:rsidP="006C563D">
            <w:pPr>
              <w:cnfStyle w:val="000000100000" w:firstRow="0" w:lastRow="0" w:firstColumn="0" w:lastColumn="0" w:oddVBand="0" w:evenVBand="0" w:oddHBand="1" w:evenHBand="0" w:firstRowFirstColumn="0" w:firstRowLastColumn="0" w:lastRowFirstColumn="0" w:lastRowLastColumn="0"/>
              <w:rPr>
                <w:rFonts w:cs="Arial"/>
              </w:rPr>
            </w:pPr>
            <w:r w:rsidRPr="006C563D">
              <w:rPr>
                <w:rFonts w:cs="Arial"/>
              </w:rPr>
              <w:t>429</w:t>
            </w:r>
          </w:p>
        </w:tc>
        <w:tc>
          <w:tcPr>
            <w:tcW w:w="3006" w:type="dxa"/>
          </w:tcPr>
          <w:p w14:paraId="00840CA3" w14:textId="77777777" w:rsidR="006C563D" w:rsidRPr="006C563D" w:rsidRDefault="006C563D" w:rsidP="006C563D">
            <w:pPr>
              <w:cnfStyle w:val="000000100000" w:firstRow="0" w:lastRow="0" w:firstColumn="0" w:lastColumn="0" w:oddVBand="0" w:evenVBand="0" w:oddHBand="1" w:evenHBand="0" w:firstRowFirstColumn="0" w:firstRowLastColumn="0" w:lastRowFirstColumn="0" w:lastRowLastColumn="0"/>
              <w:rPr>
                <w:rFonts w:cs="Arial"/>
              </w:rPr>
            </w:pPr>
            <w:r w:rsidRPr="006C563D">
              <w:rPr>
                <w:rFonts w:cs="Arial"/>
              </w:rPr>
              <w:t>375</w:t>
            </w:r>
          </w:p>
        </w:tc>
      </w:tr>
      <w:tr w:rsidR="006C563D" w:rsidRPr="006C563D" w14:paraId="76F71DD6" w14:textId="77777777" w:rsidTr="005C13EC">
        <w:tc>
          <w:tcPr>
            <w:cnfStyle w:val="001000000000" w:firstRow="0" w:lastRow="0" w:firstColumn="1" w:lastColumn="0" w:oddVBand="0" w:evenVBand="0" w:oddHBand="0" w:evenHBand="0" w:firstRowFirstColumn="0" w:firstRowLastColumn="0" w:lastRowFirstColumn="0" w:lastRowLastColumn="0"/>
            <w:tcW w:w="3005" w:type="dxa"/>
          </w:tcPr>
          <w:p w14:paraId="53E1B8FB" w14:textId="77777777" w:rsidR="006C563D" w:rsidRPr="006C563D" w:rsidRDefault="006C563D" w:rsidP="006C563D">
            <w:pPr>
              <w:rPr>
                <w:rFonts w:cs="Arial"/>
                <w:b w:val="0"/>
                <w:bCs w:val="0"/>
              </w:rPr>
            </w:pPr>
            <w:r w:rsidRPr="006C563D">
              <w:rPr>
                <w:rFonts w:cs="Arial"/>
                <w:b w:val="0"/>
                <w:bCs w:val="0"/>
              </w:rPr>
              <w:t>Foundation</w:t>
            </w:r>
          </w:p>
        </w:tc>
        <w:tc>
          <w:tcPr>
            <w:tcW w:w="3005" w:type="dxa"/>
          </w:tcPr>
          <w:p w14:paraId="15825505" w14:textId="77777777" w:rsidR="006C563D" w:rsidRPr="006C563D" w:rsidRDefault="006C563D" w:rsidP="006C563D">
            <w:pPr>
              <w:cnfStyle w:val="000000000000" w:firstRow="0" w:lastRow="0" w:firstColumn="0" w:lastColumn="0" w:oddVBand="0" w:evenVBand="0" w:oddHBand="0" w:evenHBand="0" w:firstRowFirstColumn="0" w:firstRowLastColumn="0" w:lastRowFirstColumn="0" w:lastRowLastColumn="0"/>
              <w:rPr>
                <w:rFonts w:cs="Arial"/>
              </w:rPr>
            </w:pPr>
            <w:r w:rsidRPr="006C563D">
              <w:rPr>
                <w:rFonts w:cs="Arial"/>
              </w:rPr>
              <w:t>147</w:t>
            </w:r>
          </w:p>
        </w:tc>
        <w:tc>
          <w:tcPr>
            <w:tcW w:w="3006" w:type="dxa"/>
          </w:tcPr>
          <w:p w14:paraId="44046081" w14:textId="77777777" w:rsidR="006C563D" w:rsidRPr="006C563D" w:rsidRDefault="006C563D" w:rsidP="006C563D">
            <w:pPr>
              <w:cnfStyle w:val="000000000000" w:firstRow="0" w:lastRow="0" w:firstColumn="0" w:lastColumn="0" w:oddVBand="0" w:evenVBand="0" w:oddHBand="0" w:evenHBand="0" w:firstRowFirstColumn="0" w:firstRowLastColumn="0" w:lastRowFirstColumn="0" w:lastRowLastColumn="0"/>
              <w:rPr>
                <w:rFonts w:cs="Arial"/>
              </w:rPr>
            </w:pPr>
            <w:r w:rsidRPr="006C563D">
              <w:rPr>
                <w:rFonts w:cs="Arial"/>
              </w:rPr>
              <w:t>74</w:t>
            </w:r>
          </w:p>
        </w:tc>
      </w:tr>
      <w:tr w:rsidR="006C563D" w:rsidRPr="006C563D" w14:paraId="725BB7B0" w14:textId="77777777" w:rsidTr="005C13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14086F1" w14:textId="77777777" w:rsidR="006C563D" w:rsidRPr="006C563D" w:rsidRDefault="006C563D" w:rsidP="006C563D">
            <w:pPr>
              <w:rPr>
                <w:rFonts w:cs="Arial"/>
                <w:b w:val="0"/>
                <w:bCs w:val="0"/>
              </w:rPr>
            </w:pPr>
            <w:r w:rsidRPr="006C563D">
              <w:rPr>
                <w:rFonts w:cs="Arial"/>
                <w:b w:val="0"/>
                <w:bCs w:val="0"/>
              </w:rPr>
              <w:t>Growth</w:t>
            </w:r>
          </w:p>
        </w:tc>
        <w:tc>
          <w:tcPr>
            <w:tcW w:w="3005" w:type="dxa"/>
          </w:tcPr>
          <w:p w14:paraId="23858A1E" w14:textId="77777777" w:rsidR="006C563D" w:rsidRPr="006C563D" w:rsidRDefault="006C563D" w:rsidP="006C563D">
            <w:pPr>
              <w:cnfStyle w:val="000000100000" w:firstRow="0" w:lastRow="0" w:firstColumn="0" w:lastColumn="0" w:oddVBand="0" w:evenVBand="0" w:oddHBand="1" w:evenHBand="0" w:firstRowFirstColumn="0" w:firstRowLastColumn="0" w:lastRowFirstColumn="0" w:lastRowLastColumn="0"/>
              <w:rPr>
                <w:rFonts w:cs="Arial"/>
              </w:rPr>
            </w:pPr>
            <w:r w:rsidRPr="006C563D">
              <w:rPr>
                <w:rFonts w:cs="Arial"/>
              </w:rPr>
              <w:t>280</w:t>
            </w:r>
          </w:p>
        </w:tc>
        <w:tc>
          <w:tcPr>
            <w:tcW w:w="3006" w:type="dxa"/>
          </w:tcPr>
          <w:p w14:paraId="55106E13" w14:textId="77777777" w:rsidR="006C563D" w:rsidRPr="006C563D" w:rsidRDefault="006C563D" w:rsidP="006C563D">
            <w:pPr>
              <w:cnfStyle w:val="000000100000" w:firstRow="0" w:lastRow="0" w:firstColumn="0" w:lastColumn="0" w:oddVBand="0" w:evenVBand="0" w:oddHBand="1" w:evenHBand="0" w:firstRowFirstColumn="0" w:firstRowLastColumn="0" w:lastRowFirstColumn="0" w:lastRowLastColumn="0"/>
              <w:rPr>
                <w:rFonts w:cs="Arial"/>
              </w:rPr>
            </w:pPr>
            <w:r w:rsidRPr="006C563D">
              <w:rPr>
                <w:rFonts w:cs="Arial"/>
              </w:rPr>
              <w:t>250</w:t>
            </w:r>
          </w:p>
        </w:tc>
      </w:tr>
      <w:tr w:rsidR="006C563D" w:rsidRPr="006C563D" w14:paraId="10CB8209" w14:textId="77777777" w:rsidTr="005C13EC">
        <w:tc>
          <w:tcPr>
            <w:cnfStyle w:val="001000000000" w:firstRow="0" w:lastRow="0" w:firstColumn="1" w:lastColumn="0" w:oddVBand="0" w:evenVBand="0" w:oddHBand="0" w:evenHBand="0" w:firstRowFirstColumn="0" w:firstRowLastColumn="0" w:lastRowFirstColumn="0" w:lastRowLastColumn="0"/>
            <w:tcW w:w="3005" w:type="dxa"/>
          </w:tcPr>
          <w:p w14:paraId="43A2C8EF" w14:textId="77777777" w:rsidR="006C563D" w:rsidRPr="006C563D" w:rsidRDefault="006C563D" w:rsidP="006C563D">
            <w:pPr>
              <w:rPr>
                <w:rFonts w:cs="Arial"/>
                <w:b w:val="0"/>
                <w:bCs w:val="0"/>
              </w:rPr>
            </w:pPr>
            <w:r w:rsidRPr="006C563D">
              <w:rPr>
                <w:rFonts w:cs="Arial"/>
                <w:b w:val="0"/>
                <w:bCs w:val="0"/>
              </w:rPr>
              <w:t>Scaling</w:t>
            </w:r>
          </w:p>
        </w:tc>
        <w:tc>
          <w:tcPr>
            <w:tcW w:w="3005" w:type="dxa"/>
          </w:tcPr>
          <w:p w14:paraId="5703452D" w14:textId="77777777" w:rsidR="006C563D" w:rsidRPr="006C563D" w:rsidRDefault="006C563D" w:rsidP="006C563D">
            <w:pPr>
              <w:cnfStyle w:val="000000000000" w:firstRow="0" w:lastRow="0" w:firstColumn="0" w:lastColumn="0" w:oddVBand="0" w:evenVBand="0" w:oddHBand="0" w:evenHBand="0" w:firstRowFirstColumn="0" w:firstRowLastColumn="0" w:lastRowFirstColumn="0" w:lastRowLastColumn="0"/>
              <w:rPr>
                <w:rFonts w:cs="Arial"/>
              </w:rPr>
            </w:pPr>
            <w:r w:rsidRPr="006C563D">
              <w:rPr>
                <w:rFonts w:cs="Arial"/>
              </w:rPr>
              <w:t>25</w:t>
            </w:r>
          </w:p>
        </w:tc>
        <w:tc>
          <w:tcPr>
            <w:tcW w:w="3006" w:type="dxa"/>
          </w:tcPr>
          <w:p w14:paraId="3381ACB6" w14:textId="77777777" w:rsidR="006C563D" w:rsidRPr="006C563D" w:rsidRDefault="006C563D" w:rsidP="006C563D">
            <w:pPr>
              <w:cnfStyle w:val="000000000000" w:firstRow="0" w:lastRow="0" w:firstColumn="0" w:lastColumn="0" w:oddVBand="0" w:evenVBand="0" w:oddHBand="0" w:evenHBand="0" w:firstRowFirstColumn="0" w:firstRowLastColumn="0" w:lastRowFirstColumn="0" w:lastRowLastColumn="0"/>
              <w:rPr>
                <w:rFonts w:cs="Arial"/>
              </w:rPr>
            </w:pPr>
            <w:r w:rsidRPr="006C563D">
              <w:rPr>
                <w:rFonts w:cs="Arial"/>
              </w:rPr>
              <w:t>1</w:t>
            </w:r>
          </w:p>
        </w:tc>
      </w:tr>
    </w:tbl>
    <w:p w14:paraId="6A48446C" w14:textId="77777777" w:rsidR="006C563D" w:rsidRPr="006C563D" w:rsidRDefault="006C563D" w:rsidP="006C563D">
      <w:pPr>
        <w:rPr>
          <w:rFonts w:cs="Arial"/>
          <w:szCs w:val="24"/>
        </w:rPr>
      </w:pPr>
    </w:p>
    <w:p w14:paraId="7175C311" w14:textId="77777777" w:rsidR="006C563D" w:rsidRPr="006C563D" w:rsidRDefault="006C563D" w:rsidP="006C563D">
      <w:pPr>
        <w:rPr>
          <w:rFonts w:cs="Arial"/>
        </w:rPr>
      </w:pPr>
    </w:p>
    <w:p w14:paraId="4DC9493A" w14:textId="77777777" w:rsidR="006C563D" w:rsidRPr="00950459" w:rsidRDefault="006C563D" w:rsidP="006C563D">
      <w:pPr>
        <w:rPr>
          <w:rFonts w:cs="Arial"/>
          <w:b/>
          <w:bCs/>
          <w:szCs w:val="24"/>
        </w:rPr>
      </w:pPr>
      <w:r w:rsidRPr="00950459">
        <w:rPr>
          <w:rFonts w:cs="Arial"/>
          <w:b/>
          <w:bCs/>
          <w:szCs w:val="24"/>
        </w:rPr>
        <w:t>Go Succeed Grants</w:t>
      </w:r>
    </w:p>
    <w:p w14:paraId="3E0B1F32" w14:textId="0B254B34" w:rsidR="006C563D" w:rsidRPr="006C563D" w:rsidRDefault="006C563D" w:rsidP="006C563D">
      <w:pPr>
        <w:pStyle w:val="ListParagraph"/>
        <w:ind w:left="0" w:right="-472"/>
        <w:contextualSpacing/>
        <w:rPr>
          <w:rFonts w:ascii="Arial" w:eastAsia="Times New Roman" w:hAnsi="Arial" w:cs="Arial"/>
          <w:sz w:val="24"/>
          <w:szCs w:val="20"/>
        </w:rPr>
      </w:pPr>
      <w:r w:rsidRPr="00950459">
        <w:rPr>
          <w:rFonts w:ascii="Arial" w:eastAsia="Times New Roman" w:hAnsi="Arial" w:cs="Arial"/>
          <w:sz w:val="24"/>
          <w:szCs w:val="20"/>
        </w:rPr>
        <w:t>The Go Succeed Grant</w:t>
      </w:r>
      <w:r w:rsidRPr="006C563D">
        <w:rPr>
          <w:rFonts w:ascii="Arial" w:eastAsia="Times New Roman" w:hAnsi="Arial" w:cs="Arial"/>
          <w:sz w:val="24"/>
          <w:szCs w:val="20"/>
        </w:rPr>
        <w:t xml:space="preserve"> c</w:t>
      </w:r>
      <w:r>
        <w:rPr>
          <w:rFonts w:ascii="Arial" w:eastAsia="Times New Roman" w:hAnsi="Arial" w:cs="Arial"/>
          <w:sz w:val="24"/>
          <w:szCs w:val="20"/>
        </w:rPr>
        <w:t>ould</w:t>
      </w:r>
      <w:r w:rsidRPr="006C563D">
        <w:rPr>
          <w:rFonts w:ascii="Arial" w:eastAsia="Times New Roman" w:hAnsi="Arial" w:cs="Arial"/>
          <w:sz w:val="24"/>
          <w:szCs w:val="20"/>
        </w:rPr>
        <w:t xml:space="preserve"> provide funding of up to 70% of costs for capital and/or revenue items up to a maximum grant of £4,000 and minimum of £1,000.   Grants </w:t>
      </w:r>
      <w:r>
        <w:rPr>
          <w:rFonts w:ascii="Arial" w:eastAsia="Times New Roman" w:hAnsi="Arial" w:cs="Arial"/>
          <w:sz w:val="24"/>
          <w:szCs w:val="20"/>
        </w:rPr>
        <w:t>we</w:t>
      </w:r>
      <w:r w:rsidRPr="006C563D">
        <w:rPr>
          <w:rFonts w:ascii="Arial" w:eastAsia="Times New Roman" w:hAnsi="Arial" w:cs="Arial"/>
          <w:sz w:val="24"/>
          <w:szCs w:val="20"/>
        </w:rPr>
        <w:t xml:space="preserve">re available under the Foundation and Growth pillars and clients </w:t>
      </w:r>
      <w:r>
        <w:rPr>
          <w:rFonts w:ascii="Arial" w:eastAsia="Times New Roman" w:hAnsi="Arial" w:cs="Arial"/>
          <w:sz w:val="24"/>
          <w:szCs w:val="20"/>
        </w:rPr>
        <w:t>we</w:t>
      </w:r>
      <w:r w:rsidRPr="006C563D">
        <w:rPr>
          <w:rFonts w:ascii="Arial" w:eastAsia="Times New Roman" w:hAnsi="Arial" w:cs="Arial"/>
          <w:sz w:val="24"/>
          <w:szCs w:val="20"/>
        </w:rPr>
        <w:t>re eligible when they ha</w:t>
      </w:r>
      <w:r>
        <w:rPr>
          <w:rFonts w:ascii="Arial" w:eastAsia="Times New Roman" w:hAnsi="Arial" w:cs="Arial"/>
          <w:sz w:val="24"/>
          <w:szCs w:val="20"/>
        </w:rPr>
        <w:t>d</w:t>
      </w:r>
      <w:r w:rsidRPr="006C563D">
        <w:rPr>
          <w:rFonts w:ascii="Arial" w:eastAsia="Times New Roman" w:hAnsi="Arial" w:cs="Arial"/>
          <w:sz w:val="24"/>
          <w:szCs w:val="20"/>
        </w:rPr>
        <w:t xml:space="preserve"> </w:t>
      </w:r>
      <w:r w:rsidRPr="006C563D">
        <w:rPr>
          <w:rFonts w:ascii="Arial" w:hAnsi="Arial" w:cs="Arial"/>
          <w:sz w:val="24"/>
          <w:szCs w:val="24"/>
        </w:rPr>
        <w:t>completed at least 50% of mentoring.</w:t>
      </w:r>
    </w:p>
    <w:p w14:paraId="4BB894EF" w14:textId="77777777" w:rsidR="006C563D" w:rsidRPr="006C563D" w:rsidRDefault="006C563D" w:rsidP="006C563D">
      <w:pPr>
        <w:rPr>
          <w:rFonts w:cs="Arial"/>
          <w:b/>
          <w:bCs/>
          <w:szCs w:val="24"/>
        </w:rPr>
      </w:pPr>
    </w:p>
    <w:tbl>
      <w:tblPr>
        <w:tblStyle w:val="GridTable4-Accent1"/>
        <w:tblW w:w="0" w:type="auto"/>
        <w:tblLook w:val="04A0" w:firstRow="1" w:lastRow="0" w:firstColumn="1" w:lastColumn="0" w:noHBand="0" w:noVBand="1"/>
      </w:tblPr>
      <w:tblGrid>
        <w:gridCol w:w="3005"/>
        <w:gridCol w:w="3005"/>
        <w:gridCol w:w="3006"/>
      </w:tblGrid>
      <w:tr w:rsidR="006C563D" w:rsidRPr="006C563D" w14:paraId="182433A2" w14:textId="77777777" w:rsidTr="005C13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3367184" w14:textId="77777777" w:rsidR="006C563D" w:rsidRPr="006C563D" w:rsidRDefault="006C563D" w:rsidP="006C563D">
            <w:pPr>
              <w:rPr>
                <w:rFonts w:cs="Arial"/>
              </w:rPr>
            </w:pPr>
            <w:r w:rsidRPr="006C563D">
              <w:rPr>
                <w:rFonts w:cs="Arial"/>
              </w:rPr>
              <w:t>Go Succeed Pillar</w:t>
            </w:r>
          </w:p>
        </w:tc>
        <w:tc>
          <w:tcPr>
            <w:tcW w:w="3005" w:type="dxa"/>
          </w:tcPr>
          <w:p w14:paraId="5AAD7C84" w14:textId="77777777" w:rsidR="006C563D" w:rsidRPr="006C563D" w:rsidRDefault="006C563D" w:rsidP="006C563D">
            <w:pPr>
              <w:cnfStyle w:val="100000000000" w:firstRow="1" w:lastRow="0" w:firstColumn="0" w:lastColumn="0" w:oddVBand="0" w:evenVBand="0" w:oddHBand="0" w:evenHBand="0" w:firstRowFirstColumn="0" w:firstRowLastColumn="0" w:lastRowFirstColumn="0" w:lastRowLastColumn="0"/>
              <w:rPr>
                <w:rFonts w:cs="Arial"/>
                <w:b w:val="0"/>
                <w:bCs w:val="0"/>
              </w:rPr>
            </w:pPr>
            <w:r w:rsidRPr="006C563D">
              <w:rPr>
                <w:rFonts w:cs="Arial"/>
              </w:rPr>
              <w:t>18 Month Target</w:t>
            </w:r>
          </w:p>
        </w:tc>
        <w:tc>
          <w:tcPr>
            <w:tcW w:w="3006" w:type="dxa"/>
          </w:tcPr>
          <w:p w14:paraId="4C8EAA33" w14:textId="77777777" w:rsidR="006C563D" w:rsidRPr="006C563D" w:rsidRDefault="006C563D" w:rsidP="006C563D">
            <w:pPr>
              <w:cnfStyle w:val="100000000000" w:firstRow="1" w:lastRow="0" w:firstColumn="0" w:lastColumn="0" w:oddVBand="0" w:evenVBand="0" w:oddHBand="0" w:evenHBand="0" w:firstRowFirstColumn="0" w:firstRowLastColumn="0" w:lastRowFirstColumn="0" w:lastRowLastColumn="0"/>
              <w:rPr>
                <w:rFonts w:cs="Arial"/>
              </w:rPr>
            </w:pPr>
            <w:r w:rsidRPr="006C563D">
              <w:rPr>
                <w:rFonts w:cs="Arial"/>
              </w:rPr>
              <w:t>YTD Awarded</w:t>
            </w:r>
          </w:p>
        </w:tc>
      </w:tr>
      <w:tr w:rsidR="006C563D" w:rsidRPr="006C563D" w14:paraId="0FC3A8B7" w14:textId="77777777" w:rsidTr="005C13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FDD7DCE" w14:textId="77777777" w:rsidR="006C563D" w:rsidRPr="006C563D" w:rsidRDefault="006C563D" w:rsidP="006C563D">
            <w:pPr>
              <w:rPr>
                <w:rFonts w:cs="Arial"/>
                <w:b w:val="0"/>
                <w:bCs w:val="0"/>
              </w:rPr>
            </w:pPr>
            <w:r w:rsidRPr="006C563D">
              <w:rPr>
                <w:rFonts w:cs="Arial"/>
                <w:b w:val="0"/>
                <w:bCs w:val="0"/>
              </w:rPr>
              <w:t>Engage</w:t>
            </w:r>
          </w:p>
        </w:tc>
        <w:tc>
          <w:tcPr>
            <w:tcW w:w="3005" w:type="dxa"/>
          </w:tcPr>
          <w:p w14:paraId="2F302B44" w14:textId="77777777" w:rsidR="006C563D" w:rsidRPr="006C563D" w:rsidRDefault="006C563D" w:rsidP="006C563D">
            <w:pPr>
              <w:cnfStyle w:val="000000100000" w:firstRow="0" w:lastRow="0" w:firstColumn="0" w:lastColumn="0" w:oddVBand="0" w:evenVBand="0" w:oddHBand="1" w:evenHBand="0" w:firstRowFirstColumn="0" w:firstRowLastColumn="0" w:lastRowFirstColumn="0" w:lastRowLastColumn="0"/>
              <w:rPr>
                <w:rFonts w:cs="Arial"/>
              </w:rPr>
            </w:pPr>
            <w:r w:rsidRPr="006C563D">
              <w:rPr>
                <w:rFonts w:cs="Arial"/>
              </w:rPr>
              <w:t>N/A</w:t>
            </w:r>
          </w:p>
        </w:tc>
        <w:tc>
          <w:tcPr>
            <w:tcW w:w="3006" w:type="dxa"/>
          </w:tcPr>
          <w:p w14:paraId="65F8AAF7" w14:textId="77777777" w:rsidR="006C563D" w:rsidRPr="006C563D" w:rsidRDefault="006C563D" w:rsidP="006C563D">
            <w:pPr>
              <w:cnfStyle w:val="000000100000" w:firstRow="0" w:lastRow="0" w:firstColumn="0" w:lastColumn="0" w:oddVBand="0" w:evenVBand="0" w:oddHBand="1" w:evenHBand="0" w:firstRowFirstColumn="0" w:firstRowLastColumn="0" w:lastRowFirstColumn="0" w:lastRowLastColumn="0"/>
              <w:rPr>
                <w:rFonts w:cs="Arial"/>
              </w:rPr>
            </w:pPr>
            <w:r w:rsidRPr="006C563D">
              <w:rPr>
                <w:rFonts w:cs="Arial"/>
              </w:rPr>
              <w:t>-</w:t>
            </w:r>
          </w:p>
        </w:tc>
      </w:tr>
      <w:tr w:rsidR="006C563D" w:rsidRPr="006C563D" w14:paraId="4823F5E9" w14:textId="77777777" w:rsidTr="005C13EC">
        <w:tc>
          <w:tcPr>
            <w:cnfStyle w:val="001000000000" w:firstRow="0" w:lastRow="0" w:firstColumn="1" w:lastColumn="0" w:oddVBand="0" w:evenVBand="0" w:oddHBand="0" w:evenHBand="0" w:firstRowFirstColumn="0" w:firstRowLastColumn="0" w:lastRowFirstColumn="0" w:lastRowLastColumn="0"/>
            <w:tcW w:w="3005" w:type="dxa"/>
          </w:tcPr>
          <w:p w14:paraId="602C25EE" w14:textId="77777777" w:rsidR="006C563D" w:rsidRPr="006C563D" w:rsidRDefault="006C563D" w:rsidP="006C563D">
            <w:pPr>
              <w:rPr>
                <w:rFonts w:cs="Arial"/>
                <w:b w:val="0"/>
                <w:bCs w:val="0"/>
              </w:rPr>
            </w:pPr>
            <w:r w:rsidRPr="006C563D">
              <w:rPr>
                <w:rFonts w:cs="Arial"/>
                <w:b w:val="0"/>
                <w:bCs w:val="0"/>
              </w:rPr>
              <w:t>Foundation</w:t>
            </w:r>
          </w:p>
        </w:tc>
        <w:tc>
          <w:tcPr>
            <w:tcW w:w="3005" w:type="dxa"/>
          </w:tcPr>
          <w:p w14:paraId="18B8172C" w14:textId="77777777" w:rsidR="006C563D" w:rsidRPr="006C563D" w:rsidRDefault="006C563D" w:rsidP="006C563D">
            <w:pPr>
              <w:cnfStyle w:val="000000000000" w:firstRow="0" w:lastRow="0" w:firstColumn="0" w:lastColumn="0" w:oddVBand="0" w:evenVBand="0" w:oddHBand="0" w:evenHBand="0" w:firstRowFirstColumn="0" w:firstRowLastColumn="0" w:lastRowFirstColumn="0" w:lastRowLastColumn="0"/>
              <w:rPr>
                <w:rFonts w:cs="Arial"/>
              </w:rPr>
            </w:pPr>
            <w:r w:rsidRPr="006C563D">
              <w:rPr>
                <w:rFonts w:cs="Arial"/>
              </w:rPr>
              <w:t>28</w:t>
            </w:r>
          </w:p>
        </w:tc>
        <w:tc>
          <w:tcPr>
            <w:tcW w:w="3006" w:type="dxa"/>
          </w:tcPr>
          <w:p w14:paraId="695DA230" w14:textId="77777777" w:rsidR="006C563D" w:rsidRPr="006C563D" w:rsidRDefault="006C563D" w:rsidP="006C563D">
            <w:pPr>
              <w:cnfStyle w:val="000000000000" w:firstRow="0" w:lastRow="0" w:firstColumn="0" w:lastColumn="0" w:oddVBand="0" w:evenVBand="0" w:oddHBand="0" w:evenHBand="0" w:firstRowFirstColumn="0" w:firstRowLastColumn="0" w:lastRowFirstColumn="0" w:lastRowLastColumn="0"/>
              <w:rPr>
                <w:rFonts w:cs="Arial"/>
              </w:rPr>
            </w:pPr>
            <w:r w:rsidRPr="006C563D">
              <w:rPr>
                <w:rFonts w:cs="Arial"/>
              </w:rPr>
              <w:t>0</w:t>
            </w:r>
          </w:p>
        </w:tc>
      </w:tr>
      <w:tr w:rsidR="006C563D" w:rsidRPr="006C563D" w14:paraId="2ABCD295" w14:textId="77777777" w:rsidTr="005C13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69DC9C2" w14:textId="77777777" w:rsidR="006C563D" w:rsidRPr="006C563D" w:rsidRDefault="006C563D" w:rsidP="006C563D">
            <w:pPr>
              <w:rPr>
                <w:rFonts w:cs="Arial"/>
                <w:b w:val="0"/>
                <w:bCs w:val="0"/>
              </w:rPr>
            </w:pPr>
            <w:r w:rsidRPr="006C563D">
              <w:rPr>
                <w:rFonts w:cs="Arial"/>
                <w:b w:val="0"/>
                <w:bCs w:val="0"/>
              </w:rPr>
              <w:t>Growth</w:t>
            </w:r>
          </w:p>
        </w:tc>
        <w:tc>
          <w:tcPr>
            <w:tcW w:w="3005" w:type="dxa"/>
          </w:tcPr>
          <w:p w14:paraId="0E51D05A" w14:textId="77777777" w:rsidR="006C563D" w:rsidRPr="006C563D" w:rsidRDefault="006C563D" w:rsidP="006C563D">
            <w:pPr>
              <w:cnfStyle w:val="000000100000" w:firstRow="0" w:lastRow="0" w:firstColumn="0" w:lastColumn="0" w:oddVBand="0" w:evenVBand="0" w:oddHBand="1" w:evenHBand="0" w:firstRowFirstColumn="0" w:firstRowLastColumn="0" w:lastRowFirstColumn="0" w:lastRowLastColumn="0"/>
              <w:rPr>
                <w:rFonts w:cs="Arial"/>
              </w:rPr>
            </w:pPr>
            <w:r w:rsidRPr="006C563D">
              <w:rPr>
                <w:rFonts w:cs="Arial"/>
              </w:rPr>
              <w:t>51</w:t>
            </w:r>
          </w:p>
        </w:tc>
        <w:tc>
          <w:tcPr>
            <w:tcW w:w="3006" w:type="dxa"/>
          </w:tcPr>
          <w:p w14:paraId="73B2BB00" w14:textId="77777777" w:rsidR="006C563D" w:rsidRPr="006C563D" w:rsidRDefault="006C563D" w:rsidP="006C563D">
            <w:pPr>
              <w:cnfStyle w:val="000000100000" w:firstRow="0" w:lastRow="0" w:firstColumn="0" w:lastColumn="0" w:oddVBand="0" w:evenVBand="0" w:oddHBand="1" w:evenHBand="0" w:firstRowFirstColumn="0" w:firstRowLastColumn="0" w:lastRowFirstColumn="0" w:lastRowLastColumn="0"/>
              <w:rPr>
                <w:rFonts w:cs="Arial"/>
              </w:rPr>
            </w:pPr>
            <w:r w:rsidRPr="006C563D">
              <w:rPr>
                <w:rFonts w:cs="Arial"/>
              </w:rPr>
              <w:t>27</w:t>
            </w:r>
          </w:p>
        </w:tc>
      </w:tr>
      <w:tr w:rsidR="006C563D" w:rsidRPr="006C563D" w14:paraId="089C7567" w14:textId="77777777" w:rsidTr="005C13EC">
        <w:tc>
          <w:tcPr>
            <w:cnfStyle w:val="001000000000" w:firstRow="0" w:lastRow="0" w:firstColumn="1" w:lastColumn="0" w:oddVBand="0" w:evenVBand="0" w:oddHBand="0" w:evenHBand="0" w:firstRowFirstColumn="0" w:firstRowLastColumn="0" w:lastRowFirstColumn="0" w:lastRowLastColumn="0"/>
            <w:tcW w:w="3005" w:type="dxa"/>
          </w:tcPr>
          <w:p w14:paraId="28E7610B" w14:textId="77777777" w:rsidR="006C563D" w:rsidRPr="006C563D" w:rsidRDefault="006C563D" w:rsidP="006C563D">
            <w:pPr>
              <w:rPr>
                <w:rFonts w:cs="Arial"/>
                <w:b w:val="0"/>
                <w:bCs w:val="0"/>
              </w:rPr>
            </w:pPr>
            <w:r w:rsidRPr="006C563D">
              <w:rPr>
                <w:rFonts w:cs="Arial"/>
                <w:b w:val="0"/>
                <w:bCs w:val="0"/>
              </w:rPr>
              <w:t>Scaling</w:t>
            </w:r>
          </w:p>
        </w:tc>
        <w:tc>
          <w:tcPr>
            <w:tcW w:w="3005" w:type="dxa"/>
          </w:tcPr>
          <w:p w14:paraId="4F829E57" w14:textId="77777777" w:rsidR="006C563D" w:rsidRPr="006C563D" w:rsidRDefault="006C563D" w:rsidP="006C563D">
            <w:pPr>
              <w:cnfStyle w:val="000000000000" w:firstRow="0" w:lastRow="0" w:firstColumn="0" w:lastColumn="0" w:oddVBand="0" w:evenVBand="0" w:oddHBand="0" w:evenHBand="0" w:firstRowFirstColumn="0" w:firstRowLastColumn="0" w:lastRowFirstColumn="0" w:lastRowLastColumn="0"/>
              <w:rPr>
                <w:rFonts w:cs="Arial"/>
              </w:rPr>
            </w:pPr>
            <w:r w:rsidRPr="006C563D">
              <w:rPr>
                <w:rFonts w:cs="Arial"/>
              </w:rPr>
              <w:t>N/A</w:t>
            </w:r>
          </w:p>
        </w:tc>
        <w:tc>
          <w:tcPr>
            <w:tcW w:w="3006" w:type="dxa"/>
          </w:tcPr>
          <w:p w14:paraId="6101440C" w14:textId="77777777" w:rsidR="006C563D" w:rsidRPr="006C563D" w:rsidRDefault="006C563D" w:rsidP="006C563D">
            <w:pPr>
              <w:cnfStyle w:val="000000000000" w:firstRow="0" w:lastRow="0" w:firstColumn="0" w:lastColumn="0" w:oddVBand="0" w:evenVBand="0" w:oddHBand="0" w:evenHBand="0" w:firstRowFirstColumn="0" w:firstRowLastColumn="0" w:lastRowFirstColumn="0" w:lastRowLastColumn="0"/>
              <w:rPr>
                <w:rFonts w:cs="Arial"/>
              </w:rPr>
            </w:pPr>
            <w:r w:rsidRPr="006C563D">
              <w:rPr>
                <w:rFonts w:cs="Arial"/>
              </w:rPr>
              <w:t>-</w:t>
            </w:r>
          </w:p>
        </w:tc>
      </w:tr>
    </w:tbl>
    <w:p w14:paraId="75509940" w14:textId="77777777" w:rsidR="006C563D" w:rsidRPr="006C563D" w:rsidRDefault="006C563D" w:rsidP="006C563D">
      <w:pPr>
        <w:rPr>
          <w:rFonts w:cs="Arial"/>
          <w:b/>
          <w:bCs/>
          <w:u w:val="single"/>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791"/>
      </w:tblGrid>
      <w:tr w:rsidR="006C563D" w:rsidRPr="006C563D" w14:paraId="1E35DA48" w14:textId="77777777" w:rsidTr="005C13EC">
        <w:trPr>
          <w:trHeight w:val="280"/>
        </w:trPr>
        <w:tc>
          <w:tcPr>
            <w:tcW w:w="7225" w:type="dxa"/>
            <w:noWrap/>
            <w:vAlign w:val="bottom"/>
            <w:hideMark/>
          </w:tcPr>
          <w:p w14:paraId="30142C3B" w14:textId="77777777" w:rsidR="006C563D" w:rsidRPr="006C563D" w:rsidRDefault="006C563D" w:rsidP="006C563D">
            <w:pPr>
              <w:rPr>
                <w:rFonts w:cs="Arial"/>
                <w:color w:val="000000"/>
                <w:szCs w:val="24"/>
                <w:lang w:eastAsia="en-GB"/>
              </w:rPr>
            </w:pPr>
            <w:r w:rsidRPr="006C563D">
              <w:rPr>
                <w:rFonts w:cs="Arial"/>
                <w:color w:val="000000"/>
                <w:szCs w:val="24"/>
                <w:lang w:eastAsia="en-GB"/>
              </w:rPr>
              <w:t>Outputs at 13.08.24 (18-Month Target 79)</w:t>
            </w:r>
          </w:p>
        </w:tc>
        <w:tc>
          <w:tcPr>
            <w:tcW w:w="1791" w:type="dxa"/>
            <w:noWrap/>
            <w:vAlign w:val="bottom"/>
            <w:hideMark/>
          </w:tcPr>
          <w:p w14:paraId="10F19034" w14:textId="77777777" w:rsidR="006C563D" w:rsidRPr="006C563D" w:rsidRDefault="006C563D" w:rsidP="006C563D">
            <w:pPr>
              <w:rPr>
                <w:rFonts w:cs="Arial"/>
                <w:color w:val="000000"/>
                <w:szCs w:val="24"/>
                <w:lang w:eastAsia="en-GB"/>
              </w:rPr>
            </w:pPr>
          </w:p>
        </w:tc>
      </w:tr>
      <w:tr w:rsidR="006C563D" w:rsidRPr="006C563D" w14:paraId="025383AE" w14:textId="77777777" w:rsidTr="005C13EC">
        <w:trPr>
          <w:trHeight w:val="280"/>
        </w:trPr>
        <w:tc>
          <w:tcPr>
            <w:tcW w:w="7225" w:type="dxa"/>
            <w:noWrap/>
            <w:vAlign w:val="bottom"/>
            <w:hideMark/>
          </w:tcPr>
          <w:p w14:paraId="1303C943" w14:textId="77777777" w:rsidR="006C563D" w:rsidRPr="006C563D" w:rsidRDefault="006C563D" w:rsidP="006C563D">
            <w:pPr>
              <w:rPr>
                <w:rFonts w:cs="Arial"/>
                <w:color w:val="000000"/>
                <w:szCs w:val="24"/>
                <w:lang w:eastAsia="en-GB"/>
              </w:rPr>
            </w:pPr>
            <w:r w:rsidRPr="006C563D">
              <w:rPr>
                <w:rFonts w:cs="Arial"/>
                <w:color w:val="000000"/>
                <w:szCs w:val="24"/>
                <w:lang w:eastAsia="en-GB"/>
              </w:rPr>
              <w:t>Clients invited to apply</w:t>
            </w:r>
          </w:p>
        </w:tc>
        <w:tc>
          <w:tcPr>
            <w:tcW w:w="1791" w:type="dxa"/>
            <w:noWrap/>
            <w:vAlign w:val="bottom"/>
            <w:hideMark/>
          </w:tcPr>
          <w:p w14:paraId="134CBF4C" w14:textId="77777777" w:rsidR="006C563D" w:rsidRPr="006C563D" w:rsidRDefault="006C563D" w:rsidP="006C563D">
            <w:pPr>
              <w:rPr>
                <w:rFonts w:cs="Arial"/>
                <w:color w:val="000000"/>
                <w:szCs w:val="24"/>
                <w:lang w:eastAsia="en-GB"/>
              </w:rPr>
            </w:pPr>
            <w:r w:rsidRPr="006C563D">
              <w:rPr>
                <w:rFonts w:cs="Arial"/>
                <w:color w:val="000000"/>
                <w:szCs w:val="24"/>
                <w:lang w:eastAsia="en-GB"/>
              </w:rPr>
              <w:t>87</w:t>
            </w:r>
          </w:p>
        </w:tc>
      </w:tr>
      <w:tr w:rsidR="006C563D" w:rsidRPr="006C563D" w14:paraId="6779FEFC" w14:textId="77777777" w:rsidTr="005C13EC">
        <w:trPr>
          <w:trHeight w:val="280"/>
        </w:trPr>
        <w:tc>
          <w:tcPr>
            <w:tcW w:w="7225" w:type="dxa"/>
            <w:noWrap/>
            <w:vAlign w:val="bottom"/>
          </w:tcPr>
          <w:p w14:paraId="58EF5F1C" w14:textId="77777777" w:rsidR="006C563D" w:rsidRPr="006C563D" w:rsidRDefault="006C563D" w:rsidP="006C563D">
            <w:pPr>
              <w:rPr>
                <w:rFonts w:cs="Arial"/>
                <w:color w:val="000000"/>
                <w:szCs w:val="24"/>
                <w:lang w:eastAsia="en-GB"/>
              </w:rPr>
            </w:pPr>
            <w:r w:rsidRPr="006C563D">
              <w:rPr>
                <w:rFonts w:cs="Arial"/>
                <w:color w:val="000000"/>
                <w:szCs w:val="24"/>
                <w:lang w:eastAsia="en-GB"/>
              </w:rPr>
              <w:t>Applications submitted</w:t>
            </w:r>
          </w:p>
        </w:tc>
        <w:tc>
          <w:tcPr>
            <w:tcW w:w="1791" w:type="dxa"/>
            <w:noWrap/>
            <w:vAlign w:val="bottom"/>
          </w:tcPr>
          <w:p w14:paraId="72209827" w14:textId="77777777" w:rsidR="006C563D" w:rsidRPr="006C563D" w:rsidRDefault="006C563D" w:rsidP="006C563D">
            <w:pPr>
              <w:rPr>
                <w:rFonts w:cs="Arial"/>
                <w:color w:val="000000"/>
                <w:szCs w:val="24"/>
                <w:lang w:eastAsia="en-GB"/>
              </w:rPr>
            </w:pPr>
            <w:r w:rsidRPr="006C563D">
              <w:rPr>
                <w:rFonts w:cs="Arial"/>
                <w:color w:val="000000"/>
                <w:szCs w:val="24"/>
                <w:lang w:eastAsia="en-GB"/>
              </w:rPr>
              <w:t>42</w:t>
            </w:r>
          </w:p>
        </w:tc>
      </w:tr>
      <w:tr w:rsidR="006C563D" w:rsidRPr="006C563D" w14:paraId="1BC4804F" w14:textId="77777777" w:rsidTr="005C13EC">
        <w:trPr>
          <w:trHeight w:val="280"/>
        </w:trPr>
        <w:tc>
          <w:tcPr>
            <w:tcW w:w="7225" w:type="dxa"/>
            <w:tcBorders>
              <w:top w:val="single" w:sz="4" w:space="0" w:color="auto"/>
              <w:left w:val="single" w:sz="4" w:space="0" w:color="auto"/>
              <w:bottom w:val="single" w:sz="4" w:space="0" w:color="auto"/>
              <w:right w:val="single" w:sz="4" w:space="0" w:color="auto"/>
            </w:tcBorders>
            <w:noWrap/>
            <w:vAlign w:val="bottom"/>
          </w:tcPr>
          <w:p w14:paraId="4E37FC43" w14:textId="77777777" w:rsidR="006C563D" w:rsidRPr="006C563D" w:rsidRDefault="006C563D" w:rsidP="006C563D">
            <w:pPr>
              <w:rPr>
                <w:rFonts w:cs="Arial"/>
                <w:color w:val="000000"/>
                <w:szCs w:val="24"/>
                <w:lang w:eastAsia="en-GB"/>
              </w:rPr>
            </w:pPr>
            <w:r w:rsidRPr="006C563D">
              <w:rPr>
                <w:rFonts w:cs="Arial"/>
                <w:color w:val="000000"/>
                <w:szCs w:val="24"/>
                <w:lang w:eastAsia="en-GB"/>
              </w:rPr>
              <w:t>Letters of Offer issued</w:t>
            </w:r>
          </w:p>
        </w:tc>
        <w:tc>
          <w:tcPr>
            <w:tcW w:w="1791" w:type="dxa"/>
            <w:tcBorders>
              <w:top w:val="single" w:sz="4" w:space="0" w:color="auto"/>
              <w:left w:val="single" w:sz="4" w:space="0" w:color="auto"/>
              <w:bottom w:val="single" w:sz="4" w:space="0" w:color="auto"/>
              <w:right w:val="single" w:sz="4" w:space="0" w:color="auto"/>
            </w:tcBorders>
            <w:noWrap/>
            <w:vAlign w:val="bottom"/>
          </w:tcPr>
          <w:p w14:paraId="54D573B3" w14:textId="77777777" w:rsidR="006C563D" w:rsidRPr="006C563D" w:rsidRDefault="006C563D" w:rsidP="006C563D">
            <w:pPr>
              <w:rPr>
                <w:rFonts w:cs="Arial"/>
                <w:color w:val="000000"/>
                <w:szCs w:val="24"/>
                <w:lang w:eastAsia="en-GB"/>
              </w:rPr>
            </w:pPr>
            <w:r w:rsidRPr="006C563D">
              <w:rPr>
                <w:rFonts w:cs="Arial"/>
                <w:color w:val="000000"/>
                <w:szCs w:val="24"/>
                <w:lang w:eastAsia="en-GB"/>
              </w:rPr>
              <w:t>27</w:t>
            </w:r>
          </w:p>
        </w:tc>
      </w:tr>
      <w:tr w:rsidR="006C563D" w:rsidRPr="006C563D" w14:paraId="66FEF098" w14:textId="77777777" w:rsidTr="005C13EC">
        <w:trPr>
          <w:trHeight w:val="280"/>
        </w:trPr>
        <w:tc>
          <w:tcPr>
            <w:tcW w:w="7225" w:type="dxa"/>
            <w:tcBorders>
              <w:top w:val="single" w:sz="4" w:space="0" w:color="auto"/>
              <w:left w:val="single" w:sz="4" w:space="0" w:color="auto"/>
              <w:bottom w:val="single" w:sz="4" w:space="0" w:color="auto"/>
              <w:right w:val="single" w:sz="4" w:space="0" w:color="auto"/>
            </w:tcBorders>
            <w:noWrap/>
            <w:vAlign w:val="bottom"/>
          </w:tcPr>
          <w:p w14:paraId="5C7B07DA" w14:textId="77777777" w:rsidR="006C563D" w:rsidRPr="006C563D" w:rsidRDefault="006C563D" w:rsidP="006C563D">
            <w:pPr>
              <w:rPr>
                <w:rFonts w:cs="Arial"/>
                <w:color w:val="000000"/>
                <w:szCs w:val="24"/>
                <w:lang w:eastAsia="en-GB"/>
              </w:rPr>
            </w:pPr>
            <w:r w:rsidRPr="006C563D">
              <w:rPr>
                <w:rFonts w:cs="Arial"/>
                <w:color w:val="000000"/>
                <w:szCs w:val="24"/>
                <w:lang w:eastAsia="en-GB"/>
              </w:rPr>
              <w:t>Amount Awarded to date</w:t>
            </w:r>
          </w:p>
        </w:tc>
        <w:tc>
          <w:tcPr>
            <w:tcW w:w="1791" w:type="dxa"/>
            <w:tcBorders>
              <w:top w:val="single" w:sz="4" w:space="0" w:color="auto"/>
              <w:left w:val="single" w:sz="4" w:space="0" w:color="auto"/>
              <w:bottom w:val="single" w:sz="4" w:space="0" w:color="auto"/>
              <w:right w:val="single" w:sz="4" w:space="0" w:color="auto"/>
            </w:tcBorders>
            <w:noWrap/>
            <w:vAlign w:val="bottom"/>
          </w:tcPr>
          <w:p w14:paraId="76E91607" w14:textId="77777777" w:rsidR="006C563D" w:rsidRPr="006C563D" w:rsidRDefault="006C563D" w:rsidP="006C563D">
            <w:pPr>
              <w:rPr>
                <w:rFonts w:cs="Arial"/>
                <w:color w:val="000000"/>
                <w:szCs w:val="24"/>
                <w:lang w:eastAsia="en-GB"/>
              </w:rPr>
            </w:pPr>
            <w:r w:rsidRPr="006C563D">
              <w:rPr>
                <w:rFonts w:cs="Arial"/>
                <w:color w:val="000000"/>
                <w:szCs w:val="24"/>
                <w:lang w:eastAsia="en-GB"/>
              </w:rPr>
              <w:t>£84,276.27</w:t>
            </w:r>
          </w:p>
        </w:tc>
      </w:tr>
      <w:tr w:rsidR="006C563D" w:rsidRPr="006C563D" w14:paraId="467E2659" w14:textId="77777777" w:rsidTr="005C13EC">
        <w:trPr>
          <w:trHeight w:val="280"/>
        </w:trPr>
        <w:tc>
          <w:tcPr>
            <w:tcW w:w="7225" w:type="dxa"/>
            <w:tcBorders>
              <w:top w:val="single" w:sz="4" w:space="0" w:color="auto"/>
              <w:left w:val="single" w:sz="4" w:space="0" w:color="auto"/>
              <w:bottom w:val="single" w:sz="4" w:space="0" w:color="auto"/>
              <w:right w:val="single" w:sz="4" w:space="0" w:color="auto"/>
            </w:tcBorders>
            <w:noWrap/>
            <w:vAlign w:val="bottom"/>
          </w:tcPr>
          <w:p w14:paraId="5D60E057" w14:textId="77777777" w:rsidR="006C563D" w:rsidRPr="006C563D" w:rsidRDefault="006C563D" w:rsidP="006C563D">
            <w:pPr>
              <w:rPr>
                <w:rFonts w:cs="Arial"/>
                <w:color w:val="000000"/>
                <w:szCs w:val="24"/>
                <w:lang w:eastAsia="en-GB"/>
              </w:rPr>
            </w:pPr>
            <w:r w:rsidRPr="006C563D">
              <w:rPr>
                <w:rFonts w:cs="Arial"/>
                <w:color w:val="000000"/>
                <w:szCs w:val="24"/>
                <w:lang w:eastAsia="en-GB"/>
              </w:rPr>
              <w:t>Ineligible/Unsuccessful</w:t>
            </w:r>
          </w:p>
        </w:tc>
        <w:tc>
          <w:tcPr>
            <w:tcW w:w="1791" w:type="dxa"/>
            <w:tcBorders>
              <w:top w:val="single" w:sz="4" w:space="0" w:color="auto"/>
              <w:left w:val="single" w:sz="4" w:space="0" w:color="auto"/>
              <w:bottom w:val="single" w:sz="4" w:space="0" w:color="auto"/>
              <w:right w:val="single" w:sz="4" w:space="0" w:color="auto"/>
            </w:tcBorders>
            <w:noWrap/>
            <w:vAlign w:val="bottom"/>
          </w:tcPr>
          <w:p w14:paraId="688B63BD" w14:textId="77777777" w:rsidR="006C563D" w:rsidRPr="006C563D" w:rsidRDefault="006C563D" w:rsidP="006C563D">
            <w:pPr>
              <w:rPr>
                <w:rFonts w:cs="Arial"/>
                <w:color w:val="000000"/>
                <w:szCs w:val="24"/>
                <w:lang w:eastAsia="en-GB"/>
              </w:rPr>
            </w:pPr>
            <w:r w:rsidRPr="006C563D">
              <w:rPr>
                <w:rFonts w:cs="Arial"/>
                <w:color w:val="000000"/>
                <w:szCs w:val="24"/>
                <w:lang w:eastAsia="en-GB"/>
              </w:rPr>
              <w:t>11</w:t>
            </w:r>
          </w:p>
        </w:tc>
      </w:tr>
      <w:tr w:rsidR="006C563D" w:rsidRPr="006C563D" w14:paraId="0233D4E2" w14:textId="77777777" w:rsidTr="005C13EC">
        <w:trPr>
          <w:trHeight w:val="280"/>
        </w:trPr>
        <w:tc>
          <w:tcPr>
            <w:tcW w:w="7225" w:type="dxa"/>
            <w:tcBorders>
              <w:top w:val="single" w:sz="4" w:space="0" w:color="auto"/>
              <w:left w:val="single" w:sz="4" w:space="0" w:color="auto"/>
              <w:bottom w:val="single" w:sz="4" w:space="0" w:color="auto"/>
              <w:right w:val="single" w:sz="4" w:space="0" w:color="auto"/>
            </w:tcBorders>
            <w:noWrap/>
            <w:vAlign w:val="bottom"/>
          </w:tcPr>
          <w:p w14:paraId="7091F241" w14:textId="77777777" w:rsidR="006C563D" w:rsidRPr="006C563D" w:rsidRDefault="006C563D" w:rsidP="006C563D">
            <w:pPr>
              <w:rPr>
                <w:rFonts w:cs="Arial"/>
                <w:color w:val="000000"/>
                <w:szCs w:val="24"/>
                <w:lang w:eastAsia="en-GB"/>
              </w:rPr>
            </w:pPr>
            <w:r w:rsidRPr="006C563D">
              <w:rPr>
                <w:rFonts w:cs="Arial"/>
                <w:color w:val="000000"/>
                <w:szCs w:val="24"/>
                <w:lang w:eastAsia="en-GB"/>
              </w:rPr>
              <w:t xml:space="preserve">To be assessed </w:t>
            </w:r>
          </w:p>
        </w:tc>
        <w:tc>
          <w:tcPr>
            <w:tcW w:w="1791" w:type="dxa"/>
            <w:tcBorders>
              <w:top w:val="single" w:sz="4" w:space="0" w:color="auto"/>
              <w:left w:val="single" w:sz="4" w:space="0" w:color="auto"/>
              <w:bottom w:val="single" w:sz="4" w:space="0" w:color="auto"/>
              <w:right w:val="single" w:sz="4" w:space="0" w:color="auto"/>
            </w:tcBorders>
            <w:noWrap/>
            <w:vAlign w:val="bottom"/>
          </w:tcPr>
          <w:p w14:paraId="2A07A438" w14:textId="77777777" w:rsidR="006C563D" w:rsidRPr="006C563D" w:rsidRDefault="006C563D" w:rsidP="006C563D">
            <w:pPr>
              <w:rPr>
                <w:rFonts w:cs="Arial"/>
                <w:color w:val="000000"/>
                <w:szCs w:val="24"/>
                <w:lang w:eastAsia="en-GB"/>
              </w:rPr>
            </w:pPr>
            <w:r w:rsidRPr="006C563D">
              <w:rPr>
                <w:rFonts w:cs="Arial"/>
                <w:color w:val="000000"/>
                <w:szCs w:val="24"/>
                <w:lang w:eastAsia="en-GB"/>
              </w:rPr>
              <w:t>4</w:t>
            </w:r>
          </w:p>
        </w:tc>
      </w:tr>
    </w:tbl>
    <w:p w14:paraId="197AA218" w14:textId="77777777" w:rsidR="006C563D" w:rsidRPr="006C563D" w:rsidRDefault="006C563D" w:rsidP="006C563D">
      <w:pPr>
        <w:rPr>
          <w:rFonts w:cs="Arial"/>
          <w:b/>
          <w:bCs/>
          <w:u w:val="single"/>
        </w:rPr>
      </w:pPr>
    </w:p>
    <w:p w14:paraId="10A92AD8" w14:textId="77777777" w:rsidR="006C563D" w:rsidRPr="006C563D" w:rsidRDefault="006C563D" w:rsidP="006C563D">
      <w:pPr>
        <w:rPr>
          <w:rFonts w:cs="Arial"/>
          <w:b/>
          <w:bCs/>
          <w:u w:val="single"/>
        </w:rPr>
      </w:pPr>
    </w:p>
    <w:p w14:paraId="44DD6CD2" w14:textId="77777777" w:rsidR="006C563D" w:rsidRPr="006C563D" w:rsidRDefault="006C563D" w:rsidP="006C563D">
      <w:pPr>
        <w:rPr>
          <w:rFonts w:cs="Arial"/>
          <w:b/>
          <w:bCs/>
          <w:u w:val="single"/>
        </w:rPr>
      </w:pPr>
      <w:r w:rsidRPr="006C563D">
        <w:rPr>
          <w:rFonts w:cs="Arial"/>
          <w:b/>
          <w:bCs/>
          <w:u w:val="single"/>
        </w:rPr>
        <w:t>Update on on-going activities to deliver the service:</w:t>
      </w:r>
    </w:p>
    <w:p w14:paraId="7DA491A5" w14:textId="77777777" w:rsidR="006C563D" w:rsidRPr="006C563D" w:rsidRDefault="006C563D" w:rsidP="006C563D">
      <w:pPr>
        <w:rPr>
          <w:rFonts w:cs="Arial"/>
          <w:b/>
          <w:bCs/>
          <w:u w:val="single"/>
        </w:rPr>
      </w:pPr>
    </w:p>
    <w:p w14:paraId="2D747395" w14:textId="77777777" w:rsidR="006C563D" w:rsidRPr="006C563D" w:rsidRDefault="006C563D" w:rsidP="006C563D">
      <w:pPr>
        <w:rPr>
          <w:rFonts w:cs="Arial"/>
          <w:b/>
          <w:bCs/>
          <w:u w:val="single"/>
        </w:rPr>
      </w:pPr>
      <w:r w:rsidRPr="006C563D">
        <w:rPr>
          <w:rFonts w:cs="Arial"/>
          <w:b/>
          <w:bCs/>
          <w:u w:val="single"/>
        </w:rPr>
        <w:t>Engage</w:t>
      </w:r>
    </w:p>
    <w:p w14:paraId="6782F2B8" w14:textId="77777777" w:rsidR="006C563D" w:rsidRPr="006C563D" w:rsidRDefault="006C563D" w:rsidP="006C563D">
      <w:pPr>
        <w:rPr>
          <w:rFonts w:cs="Arial"/>
          <w:b/>
          <w:bCs/>
          <w:u w:val="single"/>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851"/>
      </w:tblGrid>
      <w:tr w:rsidR="006C563D" w:rsidRPr="006C563D" w14:paraId="50945E5C" w14:textId="77777777" w:rsidTr="005C13EC">
        <w:trPr>
          <w:trHeight w:val="280"/>
        </w:trPr>
        <w:tc>
          <w:tcPr>
            <w:tcW w:w="8075" w:type="dxa"/>
            <w:shd w:val="clear" w:color="auto" w:fill="D9D9D9" w:themeFill="background1" w:themeFillShade="D9"/>
            <w:noWrap/>
            <w:vAlign w:val="bottom"/>
            <w:hideMark/>
          </w:tcPr>
          <w:p w14:paraId="25A663A6" w14:textId="77777777" w:rsidR="006C563D" w:rsidRPr="006C563D" w:rsidRDefault="006C563D" w:rsidP="006C563D">
            <w:pPr>
              <w:rPr>
                <w:rFonts w:cs="Arial"/>
                <w:b/>
                <w:bCs/>
                <w:color w:val="000000"/>
                <w:szCs w:val="24"/>
                <w:lang w:eastAsia="en-GB"/>
              </w:rPr>
            </w:pPr>
            <w:r w:rsidRPr="006C563D">
              <w:rPr>
                <w:rFonts w:cs="Arial"/>
                <w:b/>
                <w:bCs/>
                <w:color w:val="000000"/>
                <w:szCs w:val="24"/>
                <w:lang w:eastAsia="en-GB"/>
              </w:rPr>
              <w:t>As at 13.08.24 (18-Month Target of 397)</w:t>
            </w:r>
          </w:p>
        </w:tc>
        <w:tc>
          <w:tcPr>
            <w:tcW w:w="851" w:type="dxa"/>
            <w:shd w:val="clear" w:color="auto" w:fill="D9D9D9" w:themeFill="background1" w:themeFillShade="D9"/>
            <w:noWrap/>
            <w:vAlign w:val="bottom"/>
            <w:hideMark/>
          </w:tcPr>
          <w:p w14:paraId="7B4992DF" w14:textId="77777777" w:rsidR="006C563D" w:rsidRPr="006C563D" w:rsidRDefault="006C563D" w:rsidP="006C563D">
            <w:pPr>
              <w:rPr>
                <w:rFonts w:cs="Arial"/>
                <w:color w:val="000000"/>
                <w:szCs w:val="24"/>
                <w:lang w:eastAsia="en-GB"/>
              </w:rPr>
            </w:pPr>
          </w:p>
        </w:tc>
      </w:tr>
      <w:tr w:rsidR="006C563D" w:rsidRPr="006C563D" w14:paraId="039CC39E" w14:textId="77777777" w:rsidTr="005C13EC">
        <w:trPr>
          <w:trHeight w:val="280"/>
        </w:trPr>
        <w:tc>
          <w:tcPr>
            <w:tcW w:w="8075" w:type="dxa"/>
            <w:noWrap/>
            <w:vAlign w:val="bottom"/>
            <w:hideMark/>
          </w:tcPr>
          <w:p w14:paraId="66F4D83F" w14:textId="77777777" w:rsidR="006C563D" w:rsidRPr="006C563D" w:rsidRDefault="006C563D" w:rsidP="006C563D">
            <w:pPr>
              <w:rPr>
                <w:rFonts w:cs="Arial"/>
                <w:color w:val="000000"/>
                <w:szCs w:val="24"/>
                <w:lang w:eastAsia="en-GB"/>
              </w:rPr>
            </w:pPr>
            <w:r w:rsidRPr="006C563D">
              <w:rPr>
                <w:rFonts w:cs="Arial"/>
                <w:color w:val="000000"/>
                <w:szCs w:val="24"/>
                <w:lang w:eastAsia="en-GB"/>
              </w:rPr>
              <w:t>Go Succeed clients assigned on Engage Pillar at point of registration</w:t>
            </w:r>
          </w:p>
        </w:tc>
        <w:tc>
          <w:tcPr>
            <w:tcW w:w="851" w:type="dxa"/>
            <w:noWrap/>
            <w:vAlign w:val="bottom"/>
            <w:hideMark/>
          </w:tcPr>
          <w:p w14:paraId="5A18C725" w14:textId="77777777" w:rsidR="006C563D" w:rsidRPr="006C563D" w:rsidRDefault="006C563D" w:rsidP="006C563D">
            <w:pPr>
              <w:rPr>
                <w:rFonts w:cs="Arial"/>
                <w:color w:val="000000"/>
                <w:szCs w:val="24"/>
                <w:lang w:eastAsia="en-GB"/>
              </w:rPr>
            </w:pPr>
            <w:r w:rsidRPr="006C563D">
              <w:rPr>
                <w:rFonts w:cs="Arial"/>
                <w:color w:val="000000"/>
                <w:szCs w:val="24"/>
                <w:lang w:eastAsia="en-GB"/>
              </w:rPr>
              <w:t>375</w:t>
            </w:r>
          </w:p>
        </w:tc>
      </w:tr>
      <w:tr w:rsidR="006C563D" w:rsidRPr="006C563D" w14:paraId="5035C152" w14:textId="77777777" w:rsidTr="005C13EC">
        <w:trPr>
          <w:trHeight w:val="280"/>
        </w:trPr>
        <w:tc>
          <w:tcPr>
            <w:tcW w:w="8075" w:type="dxa"/>
            <w:noWrap/>
            <w:vAlign w:val="bottom"/>
          </w:tcPr>
          <w:p w14:paraId="30092A77" w14:textId="77777777" w:rsidR="006C563D" w:rsidRPr="006C563D" w:rsidRDefault="006C563D" w:rsidP="006C563D">
            <w:pPr>
              <w:rPr>
                <w:rFonts w:cs="Arial"/>
                <w:color w:val="000000"/>
                <w:szCs w:val="24"/>
                <w:lang w:eastAsia="en-GB"/>
              </w:rPr>
            </w:pPr>
            <w:r w:rsidRPr="006C563D">
              <w:rPr>
                <w:rFonts w:cs="Arial"/>
                <w:color w:val="000000"/>
                <w:szCs w:val="24"/>
                <w:lang w:eastAsia="en-GB"/>
              </w:rPr>
              <w:t>Diagnostic carried out by LEA’s, clients progress to mentoring*</w:t>
            </w:r>
          </w:p>
        </w:tc>
        <w:tc>
          <w:tcPr>
            <w:tcW w:w="851" w:type="dxa"/>
            <w:noWrap/>
            <w:vAlign w:val="bottom"/>
          </w:tcPr>
          <w:p w14:paraId="6AAED532" w14:textId="77777777" w:rsidR="006C563D" w:rsidRPr="006C563D" w:rsidRDefault="006C563D" w:rsidP="006C563D">
            <w:pPr>
              <w:rPr>
                <w:rFonts w:cs="Arial"/>
                <w:color w:val="000000"/>
                <w:szCs w:val="24"/>
                <w:lang w:eastAsia="en-GB"/>
              </w:rPr>
            </w:pPr>
            <w:r w:rsidRPr="006C563D">
              <w:rPr>
                <w:rFonts w:cs="Arial"/>
                <w:color w:val="000000"/>
                <w:szCs w:val="24"/>
                <w:lang w:eastAsia="en-GB"/>
              </w:rPr>
              <w:t>223</w:t>
            </w:r>
          </w:p>
        </w:tc>
      </w:tr>
    </w:tbl>
    <w:p w14:paraId="39463EAE" w14:textId="71145F68" w:rsidR="006C563D" w:rsidRPr="006C563D" w:rsidRDefault="006C563D" w:rsidP="006C563D">
      <w:pPr>
        <w:rPr>
          <w:rFonts w:cs="Arial"/>
          <w:color w:val="000000"/>
          <w:szCs w:val="24"/>
          <w:lang w:eastAsia="en-GB"/>
        </w:rPr>
      </w:pPr>
      <w:r w:rsidRPr="006C563D">
        <w:rPr>
          <w:rFonts w:cs="Arial"/>
          <w:color w:val="000000"/>
          <w:szCs w:val="24"/>
          <w:lang w:eastAsia="en-GB"/>
        </w:rPr>
        <w:t xml:space="preserve">Note: budget allows for average of </w:t>
      </w:r>
      <w:r w:rsidR="00950459">
        <w:rPr>
          <w:rFonts w:cs="Arial"/>
          <w:color w:val="000000"/>
          <w:szCs w:val="24"/>
          <w:lang w:eastAsia="en-GB"/>
        </w:rPr>
        <w:t>four hours</w:t>
      </w:r>
      <w:r w:rsidRPr="006C563D">
        <w:rPr>
          <w:rFonts w:cs="Arial"/>
          <w:color w:val="000000"/>
          <w:szCs w:val="24"/>
          <w:lang w:eastAsia="en-GB"/>
        </w:rPr>
        <w:t xml:space="preserve"> support including </w:t>
      </w:r>
      <w:r w:rsidR="00950459">
        <w:rPr>
          <w:rFonts w:cs="Arial"/>
          <w:color w:val="000000"/>
          <w:szCs w:val="24"/>
          <w:lang w:eastAsia="en-GB"/>
        </w:rPr>
        <w:t>one</w:t>
      </w:r>
      <w:r w:rsidRPr="006C563D">
        <w:rPr>
          <w:rFonts w:cs="Arial"/>
          <w:color w:val="000000"/>
          <w:szCs w:val="24"/>
          <w:lang w:eastAsia="en-GB"/>
        </w:rPr>
        <w:t xml:space="preserve"> hour diagnostic</w:t>
      </w:r>
    </w:p>
    <w:p w14:paraId="56DF7586" w14:textId="77777777" w:rsidR="006C563D" w:rsidRPr="006C563D" w:rsidRDefault="006C563D" w:rsidP="006C563D">
      <w:pPr>
        <w:rPr>
          <w:rFonts w:cs="Arial"/>
          <w:szCs w:val="24"/>
        </w:rPr>
      </w:pPr>
      <w:r w:rsidRPr="006C563D">
        <w:rPr>
          <w:rFonts w:cs="Arial"/>
          <w:szCs w:val="24"/>
        </w:rPr>
        <w:t>*Decrease in number from assigned due to clients not proceeding with support, wanting to put on hold or assigned to other pillars.</w:t>
      </w:r>
    </w:p>
    <w:p w14:paraId="55AC6720" w14:textId="77777777" w:rsidR="006C563D" w:rsidRPr="006C563D" w:rsidRDefault="006C563D" w:rsidP="006C563D">
      <w:pPr>
        <w:rPr>
          <w:rFonts w:cs="Arial"/>
          <w:b/>
          <w:bCs/>
          <w:u w:val="single"/>
        </w:rPr>
      </w:pPr>
    </w:p>
    <w:p w14:paraId="51FD2179" w14:textId="77777777" w:rsidR="006C563D" w:rsidRPr="006C563D" w:rsidRDefault="006C563D" w:rsidP="006C563D">
      <w:pPr>
        <w:rPr>
          <w:rFonts w:cs="Arial"/>
          <w:b/>
          <w:bCs/>
          <w:u w:val="single"/>
        </w:rPr>
      </w:pPr>
      <w:r w:rsidRPr="006C563D">
        <w:rPr>
          <w:rFonts w:cs="Arial"/>
          <w:noProof/>
        </w:rPr>
        <w:drawing>
          <wp:inline distT="0" distB="0" distL="0" distR="0" wp14:anchorId="248DC0E6" wp14:editId="6D2DF4B2">
            <wp:extent cx="4828595" cy="2551545"/>
            <wp:effectExtent l="0" t="0" r="10160" b="1270"/>
            <wp:docPr id="892545033" name="Chart 1">
              <a:extLst xmlns:a="http://schemas.openxmlformats.org/drawingml/2006/main">
                <a:ext uri="{FF2B5EF4-FFF2-40B4-BE49-F238E27FC236}">
                  <a16:creationId xmlns:a16="http://schemas.microsoft.com/office/drawing/2014/main" id="{E0891F96-1D68-CE1C-B561-162E858378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EE73A7C" w14:textId="01C66486" w:rsidR="006C563D" w:rsidRPr="006C563D" w:rsidRDefault="006C563D" w:rsidP="006C563D">
      <w:pPr>
        <w:spacing w:after="160" w:line="259" w:lineRule="auto"/>
        <w:rPr>
          <w:rFonts w:cs="Arial"/>
          <w:b/>
          <w:bCs/>
          <w:u w:val="single"/>
        </w:rPr>
      </w:pPr>
    </w:p>
    <w:p w14:paraId="37BBA3F4" w14:textId="77777777" w:rsidR="006C563D" w:rsidRPr="006C563D" w:rsidRDefault="006C563D" w:rsidP="006C563D">
      <w:pPr>
        <w:rPr>
          <w:rFonts w:cs="Arial"/>
          <w:b/>
          <w:bCs/>
          <w:u w:val="single"/>
        </w:rPr>
      </w:pPr>
      <w:r w:rsidRPr="006C563D">
        <w:rPr>
          <w:rFonts w:cs="Arial"/>
          <w:b/>
          <w:bCs/>
          <w:u w:val="single"/>
        </w:rPr>
        <w:t>Foundation</w:t>
      </w:r>
    </w:p>
    <w:p w14:paraId="348D99B0" w14:textId="77777777" w:rsidR="006C563D" w:rsidRPr="006C563D" w:rsidRDefault="006C563D" w:rsidP="006C563D">
      <w:pPr>
        <w:rPr>
          <w:rFonts w:cs="Arial"/>
          <w:b/>
          <w:bCs/>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850"/>
      </w:tblGrid>
      <w:tr w:rsidR="006C563D" w:rsidRPr="006C563D" w14:paraId="0879E5EB" w14:textId="77777777" w:rsidTr="005C13EC">
        <w:trPr>
          <w:trHeight w:val="280"/>
        </w:trPr>
        <w:tc>
          <w:tcPr>
            <w:tcW w:w="8217" w:type="dxa"/>
            <w:shd w:val="clear" w:color="auto" w:fill="D9D9D9" w:themeFill="background1" w:themeFillShade="D9"/>
            <w:noWrap/>
            <w:vAlign w:val="bottom"/>
            <w:hideMark/>
          </w:tcPr>
          <w:p w14:paraId="374DCACE" w14:textId="77777777" w:rsidR="006C563D" w:rsidRPr="006C563D" w:rsidRDefault="006C563D" w:rsidP="006C563D">
            <w:pPr>
              <w:rPr>
                <w:rFonts w:cs="Arial"/>
                <w:b/>
                <w:bCs/>
                <w:color w:val="000000"/>
                <w:szCs w:val="24"/>
                <w:lang w:eastAsia="en-GB"/>
              </w:rPr>
            </w:pPr>
            <w:r w:rsidRPr="006C563D">
              <w:rPr>
                <w:rFonts w:cs="Arial"/>
                <w:b/>
                <w:bCs/>
                <w:color w:val="000000"/>
                <w:szCs w:val="24"/>
                <w:lang w:eastAsia="en-GB"/>
              </w:rPr>
              <w:t>As at 13.08.24 (18-Month Target of 147)</w:t>
            </w:r>
          </w:p>
        </w:tc>
        <w:tc>
          <w:tcPr>
            <w:tcW w:w="850" w:type="dxa"/>
            <w:shd w:val="clear" w:color="auto" w:fill="D9D9D9" w:themeFill="background1" w:themeFillShade="D9"/>
            <w:noWrap/>
            <w:vAlign w:val="bottom"/>
            <w:hideMark/>
          </w:tcPr>
          <w:p w14:paraId="3E6A20D2" w14:textId="77777777" w:rsidR="006C563D" w:rsidRPr="006C563D" w:rsidRDefault="006C563D" w:rsidP="006C563D">
            <w:pPr>
              <w:rPr>
                <w:rFonts w:cs="Arial"/>
                <w:color w:val="000000"/>
                <w:szCs w:val="24"/>
                <w:lang w:eastAsia="en-GB"/>
              </w:rPr>
            </w:pPr>
          </w:p>
        </w:tc>
      </w:tr>
      <w:tr w:rsidR="006C563D" w:rsidRPr="006C563D" w14:paraId="4954AD32" w14:textId="77777777" w:rsidTr="005C13EC">
        <w:trPr>
          <w:trHeight w:val="280"/>
        </w:trPr>
        <w:tc>
          <w:tcPr>
            <w:tcW w:w="8217" w:type="dxa"/>
            <w:noWrap/>
            <w:vAlign w:val="bottom"/>
            <w:hideMark/>
          </w:tcPr>
          <w:p w14:paraId="477622BD" w14:textId="77777777" w:rsidR="006C563D" w:rsidRPr="006C563D" w:rsidRDefault="006C563D" w:rsidP="006C563D">
            <w:pPr>
              <w:rPr>
                <w:rFonts w:cs="Arial"/>
                <w:color w:val="000000"/>
                <w:szCs w:val="24"/>
                <w:lang w:eastAsia="en-GB"/>
              </w:rPr>
            </w:pPr>
            <w:r w:rsidRPr="006C563D">
              <w:rPr>
                <w:rFonts w:cs="Arial"/>
                <w:color w:val="000000"/>
                <w:szCs w:val="24"/>
                <w:lang w:eastAsia="en-GB"/>
              </w:rPr>
              <w:t>Go Succeed clients assigned on Foundation at point of registration</w:t>
            </w:r>
          </w:p>
        </w:tc>
        <w:tc>
          <w:tcPr>
            <w:tcW w:w="850" w:type="dxa"/>
            <w:noWrap/>
            <w:vAlign w:val="bottom"/>
            <w:hideMark/>
          </w:tcPr>
          <w:p w14:paraId="1A1F999C" w14:textId="77777777" w:rsidR="006C563D" w:rsidRPr="006C563D" w:rsidRDefault="006C563D" w:rsidP="006C563D">
            <w:pPr>
              <w:rPr>
                <w:rFonts w:cs="Arial"/>
                <w:color w:val="000000"/>
                <w:szCs w:val="24"/>
                <w:lang w:eastAsia="en-GB"/>
              </w:rPr>
            </w:pPr>
            <w:r w:rsidRPr="006C563D">
              <w:rPr>
                <w:rFonts w:cs="Arial"/>
                <w:color w:val="000000"/>
                <w:szCs w:val="24"/>
                <w:lang w:eastAsia="en-GB"/>
              </w:rPr>
              <w:t>74</w:t>
            </w:r>
          </w:p>
        </w:tc>
      </w:tr>
      <w:tr w:rsidR="006C563D" w:rsidRPr="006C563D" w14:paraId="4D65244B" w14:textId="77777777" w:rsidTr="005C13EC">
        <w:trPr>
          <w:trHeight w:val="280"/>
        </w:trPr>
        <w:tc>
          <w:tcPr>
            <w:tcW w:w="8217" w:type="dxa"/>
            <w:noWrap/>
            <w:vAlign w:val="bottom"/>
          </w:tcPr>
          <w:p w14:paraId="5085217E" w14:textId="77777777" w:rsidR="006C563D" w:rsidRPr="006C563D" w:rsidRDefault="006C563D" w:rsidP="006C563D">
            <w:pPr>
              <w:rPr>
                <w:rFonts w:cs="Arial"/>
                <w:color w:val="000000"/>
                <w:szCs w:val="24"/>
                <w:lang w:eastAsia="en-GB"/>
              </w:rPr>
            </w:pPr>
            <w:r w:rsidRPr="006C563D">
              <w:rPr>
                <w:rFonts w:cs="Arial"/>
                <w:color w:val="000000"/>
                <w:szCs w:val="24"/>
                <w:lang w:eastAsia="en-GB"/>
              </w:rPr>
              <w:t>Diagnostic carried out by LEA’s, clients progress to mentoring*</w:t>
            </w:r>
          </w:p>
        </w:tc>
        <w:tc>
          <w:tcPr>
            <w:tcW w:w="850" w:type="dxa"/>
            <w:noWrap/>
            <w:vAlign w:val="bottom"/>
          </w:tcPr>
          <w:p w14:paraId="1E62BFCF" w14:textId="77777777" w:rsidR="006C563D" w:rsidRPr="006C563D" w:rsidRDefault="006C563D" w:rsidP="006C563D">
            <w:pPr>
              <w:rPr>
                <w:rFonts w:cs="Arial"/>
                <w:color w:val="000000"/>
                <w:szCs w:val="24"/>
                <w:lang w:eastAsia="en-GB"/>
              </w:rPr>
            </w:pPr>
            <w:r w:rsidRPr="006C563D">
              <w:rPr>
                <w:rFonts w:cs="Arial"/>
                <w:color w:val="000000"/>
                <w:szCs w:val="24"/>
                <w:lang w:eastAsia="en-GB"/>
              </w:rPr>
              <w:t>59</w:t>
            </w:r>
          </w:p>
        </w:tc>
      </w:tr>
    </w:tbl>
    <w:p w14:paraId="3C2E1EA6" w14:textId="0AF483F7" w:rsidR="006C563D" w:rsidRPr="006C563D" w:rsidRDefault="006C563D" w:rsidP="006C563D">
      <w:pPr>
        <w:rPr>
          <w:rFonts w:cs="Arial"/>
          <w:color w:val="000000"/>
          <w:szCs w:val="24"/>
          <w:lang w:eastAsia="en-GB"/>
        </w:rPr>
      </w:pPr>
      <w:r w:rsidRPr="006C563D">
        <w:rPr>
          <w:rFonts w:cs="Arial"/>
          <w:color w:val="000000"/>
          <w:szCs w:val="24"/>
          <w:lang w:eastAsia="en-GB"/>
        </w:rPr>
        <w:t>Note: budget allows for average of 10</w:t>
      </w:r>
      <w:r w:rsidR="00436999">
        <w:rPr>
          <w:rFonts w:cs="Arial"/>
          <w:color w:val="000000"/>
          <w:szCs w:val="24"/>
          <w:lang w:eastAsia="en-GB"/>
        </w:rPr>
        <w:t xml:space="preserve"> </w:t>
      </w:r>
      <w:r w:rsidR="00950459">
        <w:rPr>
          <w:rFonts w:cs="Arial"/>
          <w:color w:val="000000"/>
          <w:szCs w:val="24"/>
          <w:lang w:eastAsia="en-GB"/>
        </w:rPr>
        <w:t>h</w:t>
      </w:r>
      <w:r w:rsidR="00436999">
        <w:rPr>
          <w:rFonts w:cs="Arial"/>
          <w:color w:val="000000"/>
          <w:szCs w:val="24"/>
          <w:lang w:eastAsia="en-GB"/>
        </w:rPr>
        <w:t>ours</w:t>
      </w:r>
      <w:r w:rsidRPr="006C563D">
        <w:rPr>
          <w:rFonts w:cs="Arial"/>
          <w:color w:val="000000"/>
          <w:szCs w:val="24"/>
          <w:lang w:eastAsia="en-GB"/>
        </w:rPr>
        <w:t xml:space="preserve"> support including </w:t>
      </w:r>
      <w:r w:rsidR="00950459">
        <w:rPr>
          <w:rFonts w:cs="Arial"/>
          <w:color w:val="000000"/>
          <w:szCs w:val="24"/>
          <w:lang w:eastAsia="en-GB"/>
        </w:rPr>
        <w:t>one</w:t>
      </w:r>
      <w:r w:rsidRPr="006C563D">
        <w:rPr>
          <w:rFonts w:cs="Arial"/>
          <w:color w:val="000000"/>
          <w:szCs w:val="24"/>
          <w:lang w:eastAsia="en-GB"/>
        </w:rPr>
        <w:t xml:space="preserve"> hour diagnostic</w:t>
      </w:r>
    </w:p>
    <w:p w14:paraId="505A9222" w14:textId="77777777" w:rsidR="006C563D" w:rsidRPr="006C563D" w:rsidRDefault="006C563D" w:rsidP="006C563D">
      <w:pPr>
        <w:rPr>
          <w:rFonts w:cs="Arial"/>
          <w:szCs w:val="24"/>
        </w:rPr>
      </w:pPr>
      <w:r w:rsidRPr="006C563D">
        <w:rPr>
          <w:rFonts w:cs="Arial"/>
          <w:szCs w:val="24"/>
        </w:rPr>
        <w:t>*Decrease in number from assigned due to clients not proceeding with support, wanting to put on hold or assigned to other pillars.</w:t>
      </w:r>
    </w:p>
    <w:p w14:paraId="3DA4F54C" w14:textId="77777777" w:rsidR="006C563D" w:rsidRPr="006C563D" w:rsidRDefault="006C563D" w:rsidP="006C563D">
      <w:pPr>
        <w:rPr>
          <w:rFonts w:cs="Arial"/>
          <w:b/>
          <w:bCs/>
          <w:u w:val="single"/>
        </w:rPr>
      </w:pPr>
    </w:p>
    <w:p w14:paraId="7C63415E" w14:textId="77777777" w:rsidR="006C563D" w:rsidRPr="006C563D" w:rsidRDefault="006C563D" w:rsidP="006C563D">
      <w:pPr>
        <w:rPr>
          <w:rFonts w:cs="Arial"/>
          <w:b/>
          <w:bCs/>
          <w:u w:val="single"/>
        </w:rPr>
      </w:pPr>
    </w:p>
    <w:p w14:paraId="06CFAE69" w14:textId="77777777" w:rsidR="006C563D" w:rsidRPr="006C563D" w:rsidRDefault="006C563D" w:rsidP="006C563D">
      <w:pPr>
        <w:rPr>
          <w:rFonts w:cs="Arial"/>
          <w:b/>
          <w:bCs/>
          <w:u w:val="single"/>
        </w:rPr>
      </w:pPr>
      <w:r w:rsidRPr="006C563D">
        <w:rPr>
          <w:rFonts w:cs="Arial"/>
          <w:noProof/>
        </w:rPr>
        <w:drawing>
          <wp:inline distT="0" distB="0" distL="0" distR="0" wp14:anchorId="171132E6" wp14:editId="09DA5A21">
            <wp:extent cx="4809566" cy="2740777"/>
            <wp:effectExtent l="0" t="0" r="10160" b="2540"/>
            <wp:docPr id="735487996" name="Chart 1">
              <a:extLst xmlns:a="http://schemas.openxmlformats.org/drawingml/2006/main">
                <a:ext uri="{FF2B5EF4-FFF2-40B4-BE49-F238E27FC236}">
                  <a16:creationId xmlns:a16="http://schemas.microsoft.com/office/drawing/2014/main" id="{0CBCE096-84E5-78A6-3978-62B8854F87E4}"/>
                </a:ext>
                <a:ext uri="{147F2762-F138-4A5C-976F-8EAC2B608ADB}">
                  <a16:predDERef xmlns:a16="http://schemas.microsoft.com/office/drawing/2014/main" pred="{E0891F96-1D68-CE1C-B561-162E858378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8629DFA" w14:textId="77777777" w:rsidR="006C563D" w:rsidRPr="006C563D" w:rsidRDefault="006C563D" w:rsidP="006C563D">
      <w:pPr>
        <w:rPr>
          <w:rFonts w:cs="Arial"/>
          <w:b/>
          <w:bCs/>
          <w:u w:val="single"/>
        </w:rPr>
      </w:pPr>
    </w:p>
    <w:p w14:paraId="2A5363A0" w14:textId="77777777" w:rsidR="006C563D" w:rsidRPr="006C563D" w:rsidRDefault="006C563D" w:rsidP="006C563D">
      <w:pPr>
        <w:rPr>
          <w:rFonts w:cs="Arial"/>
          <w:b/>
          <w:bCs/>
          <w:u w:val="single"/>
        </w:rPr>
      </w:pPr>
    </w:p>
    <w:p w14:paraId="5C21C8DD" w14:textId="77777777" w:rsidR="006C563D" w:rsidRPr="006C563D" w:rsidRDefault="006C563D" w:rsidP="006C563D">
      <w:pPr>
        <w:rPr>
          <w:rFonts w:cs="Arial"/>
          <w:b/>
          <w:bCs/>
          <w:u w:val="single"/>
        </w:rPr>
      </w:pPr>
    </w:p>
    <w:p w14:paraId="1723BB07" w14:textId="77777777" w:rsidR="006C563D" w:rsidRPr="006C563D" w:rsidRDefault="006C563D" w:rsidP="006C563D">
      <w:pPr>
        <w:rPr>
          <w:rFonts w:cs="Arial"/>
          <w:b/>
          <w:bCs/>
          <w:u w:val="single"/>
        </w:rPr>
      </w:pPr>
    </w:p>
    <w:p w14:paraId="49EB373C" w14:textId="77777777" w:rsidR="00560EE5" w:rsidRDefault="00560EE5" w:rsidP="006C563D">
      <w:pPr>
        <w:rPr>
          <w:rFonts w:cs="Arial"/>
          <w:b/>
          <w:bCs/>
          <w:u w:val="single"/>
        </w:rPr>
      </w:pPr>
    </w:p>
    <w:p w14:paraId="6A81064C" w14:textId="77777777" w:rsidR="00560EE5" w:rsidRDefault="00560EE5" w:rsidP="006C563D">
      <w:pPr>
        <w:rPr>
          <w:rFonts w:cs="Arial"/>
          <w:b/>
          <w:bCs/>
          <w:u w:val="single"/>
        </w:rPr>
      </w:pPr>
    </w:p>
    <w:p w14:paraId="50CAAEDE" w14:textId="5FB2D422" w:rsidR="006C563D" w:rsidRPr="006C563D" w:rsidRDefault="006C563D" w:rsidP="006C563D">
      <w:pPr>
        <w:rPr>
          <w:rFonts w:cs="Arial"/>
          <w:b/>
          <w:bCs/>
          <w:u w:val="single"/>
        </w:rPr>
      </w:pPr>
      <w:r w:rsidRPr="006C563D">
        <w:rPr>
          <w:rFonts w:cs="Arial"/>
          <w:b/>
          <w:bCs/>
          <w:u w:val="single"/>
        </w:rPr>
        <w:lastRenderedPageBreak/>
        <w:t>Growth</w:t>
      </w:r>
    </w:p>
    <w:p w14:paraId="0AA364C0" w14:textId="77777777" w:rsidR="006C563D" w:rsidRPr="006C563D" w:rsidRDefault="006C563D" w:rsidP="006C563D">
      <w:pPr>
        <w:rPr>
          <w:rFonts w:cs="Arial"/>
          <w:b/>
          <w:bCs/>
          <w:u w:val="single"/>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851"/>
      </w:tblGrid>
      <w:tr w:rsidR="006C563D" w:rsidRPr="006C563D" w14:paraId="7016860A" w14:textId="77777777" w:rsidTr="005C13EC">
        <w:trPr>
          <w:trHeight w:val="280"/>
        </w:trPr>
        <w:tc>
          <w:tcPr>
            <w:tcW w:w="8075" w:type="dxa"/>
            <w:shd w:val="clear" w:color="auto" w:fill="D9D9D9" w:themeFill="background1" w:themeFillShade="D9"/>
            <w:noWrap/>
            <w:vAlign w:val="bottom"/>
            <w:hideMark/>
          </w:tcPr>
          <w:p w14:paraId="395CD505" w14:textId="77777777" w:rsidR="006C563D" w:rsidRPr="006C563D" w:rsidRDefault="006C563D" w:rsidP="006C563D">
            <w:pPr>
              <w:rPr>
                <w:rFonts w:cs="Arial"/>
                <w:b/>
                <w:bCs/>
                <w:color w:val="000000"/>
                <w:szCs w:val="24"/>
                <w:lang w:eastAsia="en-GB"/>
              </w:rPr>
            </w:pPr>
            <w:r w:rsidRPr="006C563D">
              <w:rPr>
                <w:rFonts w:cs="Arial"/>
                <w:b/>
                <w:bCs/>
                <w:color w:val="000000"/>
                <w:szCs w:val="24"/>
                <w:lang w:eastAsia="en-GB"/>
              </w:rPr>
              <w:t>As at 13.08.24 (18-Month Target of 280)</w:t>
            </w:r>
          </w:p>
        </w:tc>
        <w:tc>
          <w:tcPr>
            <w:tcW w:w="851" w:type="dxa"/>
            <w:shd w:val="clear" w:color="auto" w:fill="D9D9D9" w:themeFill="background1" w:themeFillShade="D9"/>
            <w:noWrap/>
            <w:vAlign w:val="bottom"/>
            <w:hideMark/>
          </w:tcPr>
          <w:p w14:paraId="3964EE4B" w14:textId="77777777" w:rsidR="006C563D" w:rsidRPr="006C563D" w:rsidRDefault="006C563D" w:rsidP="006C563D">
            <w:pPr>
              <w:rPr>
                <w:rFonts w:cs="Arial"/>
                <w:color w:val="000000"/>
                <w:szCs w:val="24"/>
                <w:lang w:eastAsia="en-GB"/>
              </w:rPr>
            </w:pPr>
          </w:p>
        </w:tc>
      </w:tr>
      <w:tr w:rsidR="006C563D" w:rsidRPr="006C563D" w14:paraId="3FF3B9F8" w14:textId="77777777" w:rsidTr="005C13EC">
        <w:trPr>
          <w:trHeight w:val="280"/>
        </w:trPr>
        <w:tc>
          <w:tcPr>
            <w:tcW w:w="8075" w:type="dxa"/>
            <w:noWrap/>
            <w:vAlign w:val="bottom"/>
            <w:hideMark/>
          </w:tcPr>
          <w:p w14:paraId="2B2122D2" w14:textId="77777777" w:rsidR="006C563D" w:rsidRPr="006C563D" w:rsidRDefault="006C563D" w:rsidP="006C563D">
            <w:pPr>
              <w:rPr>
                <w:rFonts w:cs="Arial"/>
                <w:color w:val="000000"/>
                <w:szCs w:val="24"/>
                <w:lang w:eastAsia="en-GB"/>
              </w:rPr>
            </w:pPr>
            <w:r w:rsidRPr="006C563D">
              <w:rPr>
                <w:rFonts w:cs="Arial"/>
                <w:color w:val="000000"/>
                <w:szCs w:val="24"/>
                <w:lang w:eastAsia="en-GB"/>
              </w:rPr>
              <w:t>Go Succeed companies registered on Growth Pillar</w:t>
            </w:r>
          </w:p>
        </w:tc>
        <w:tc>
          <w:tcPr>
            <w:tcW w:w="851" w:type="dxa"/>
            <w:noWrap/>
            <w:vAlign w:val="bottom"/>
            <w:hideMark/>
          </w:tcPr>
          <w:p w14:paraId="3141AF6D" w14:textId="77777777" w:rsidR="006C563D" w:rsidRPr="006C563D" w:rsidRDefault="006C563D" w:rsidP="006C563D">
            <w:pPr>
              <w:rPr>
                <w:rFonts w:cs="Arial"/>
                <w:color w:val="000000"/>
                <w:szCs w:val="24"/>
                <w:lang w:eastAsia="en-GB"/>
              </w:rPr>
            </w:pPr>
            <w:r w:rsidRPr="006C563D">
              <w:rPr>
                <w:rFonts w:cs="Arial"/>
                <w:color w:val="000000"/>
                <w:szCs w:val="24"/>
                <w:lang w:eastAsia="en-GB"/>
              </w:rPr>
              <w:t>250</w:t>
            </w:r>
          </w:p>
        </w:tc>
      </w:tr>
      <w:tr w:rsidR="006C563D" w:rsidRPr="006C563D" w14:paraId="137820E1" w14:textId="77777777" w:rsidTr="005C13EC">
        <w:trPr>
          <w:trHeight w:val="280"/>
        </w:trPr>
        <w:tc>
          <w:tcPr>
            <w:tcW w:w="8075" w:type="dxa"/>
            <w:noWrap/>
            <w:vAlign w:val="bottom"/>
            <w:hideMark/>
          </w:tcPr>
          <w:p w14:paraId="043242FA" w14:textId="77777777" w:rsidR="006C563D" w:rsidRPr="006C563D" w:rsidRDefault="006C563D" w:rsidP="006C563D">
            <w:pPr>
              <w:rPr>
                <w:rFonts w:cs="Arial"/>
                <w:color w:val="000000"/>
                <w:szCs w:val="24"/>
                <w:lang w:eastAsia="en-GB"/>
              </w:rPr>
            </w:pPr>
            <w:r w:rsidRPr="006C563D">
              <w:rPr>
                <w:rFonts w:cs="Arial"/>
                <w:color w:val="000000"/>
                <w:szCs w:val="24"/>
                <w:lang w:eastAsia="en-GB"/>
              </w:rPr>
              <w:t>ANDBC Officer Diagnostic Approved</w:t>
            </w:r>
          </w:p>
        </w:tc>
        <w:tc>
          <w:tcPr>
            <w:tcW w:w="851" w:type="dxa"/>
            <w:noWrap/>
            <w:vAlign w:val="bottom"/>
            <w:hideMark/>
          </w:tcPr>
          <w:p w14:paraId="1740292B" w14:textId="77777777" w:rsidR="006C563D" w:rsidRPr="006C563D" w:rsidRDefault="006C563D" w:rsidP="006C563D">
            <w:pPr>
              <w:rPr>
                <w:rFonts w:cs="Arial"/>
                <w:color w:val="000000"/>
                <w:szCs w:val="24"/>
                <w:lang w:eastAsia="en-GB"/>
              </w:rPr>
            </w:pPr>
            <w:r w:rsidRPr="006C563D">
              <w:rPr>
                <w:rFonts w:cs="Arial"/>
                <w:color w:val="000000"/>
                <w:szCs w:val="24"/>
                <w:lang w:eastAsia="en-GB"/>
              </w:rPr>
              <w:t>193</w:t>
            </w:r>
          </w:p>
        </w:tc>
      </w:tr>
      <w:tr w:rsidR="006C563D" w:rsidRPr="006C563D" w14:paraId="68A333BB" w14:textId="77777777" w:rsidTr="005C13EC">
        <w:trPr>
          <w:trHeight w:val="280"/>
        </w:trPr>
        <w:tc>
          <w:tcPr>
            <w:tcW w:w="8075" w:type="dxa"/>
            <w:noWrap/>
            <w:vAlign w:val="bottom"/>
            <w:hideMark/>
          </w:tcPr>
          <w:p w14:paraId="02920B71" w14:textId="77777777" w:rsidR="006C563D" w:rsidRPr="006C563D" w:rsidRDefault="006C563D" w:rsidP="006C563D">
            <w:pPr>
              <w:rPr>
                <w:rFonts w:cs="Arial"/>
                <w:color w:val="000000"/>
                <w:szCs w:val="24"/>
                <w:lang w:eastAsia="en-GB"/>
              </w:rPr>
            </w:pPr>
            <w:r w:rsidRPr="006C563D">
              <w:rPr>
                <w:rFonts w:cs="Arial"/>
                <w:color w:val="000000"/>
                <w:szCs w:val="24"/>
                <w:lang w:eastAsia="en-GB"/>
              </w:rPr>
              <w:t>Mentor Hours Allocated</w:t>
            </w:r>
          </w:p>
        </w:tc>
        <w:tc>
          <w:tcPr>
            <w:tcW w:w="851" w:type="dxa"/>
            <w:noWrap/>
            <w:vAlign w:val="bottom"/>
            <w:hideMark/>
          </w:tcPr>
          <w:p w14:paraId="37CDAE44" w14:textId="77777777" w:rsidR="006C563D" w:rsidRPr="006C563D" w:rsidRDefault="006C563D" w:rsidP="006C563D">
            <w:pPr>
              <w:rPr>
                <w:rFonts w:cs="Arial"/>
                <w:color w:val="000000"/>
                <w:szCs w:val="24"/>
                <w:lang w:eastAsia="en-GB"/>
              </w:rPr>
            </w:pPr>
            <w:r w:rsidRPr="006C563D">
              <w:rPr>
                <w:rFonts w:cs="Arial"/>
                <w:color w:val="000000"/>
                <w:szCs w:val="24"/>
                <w:lang w:eastAsia="en-GB"/>
              </w:rPr>
              <w:t>2864</w:t>
            </w:r>
          </w:p>
        </w:tc>
      </w:tr>
      <w:tr w:rsidR="006C563D" w:rsidRPr="006C563D" w14:paraId="2CD28014" w14:textId="77777777" w:rsidTr="005C13EC">
        <w:trPr>
          <w:trHeight w:val="280"/>
        </w:trPr>
        <w:tc>
          <w:tcPr>
            <w:tcW w:w="8075" w:type="dxa"/>
            <w:noWrap/>
            <w:vAlign w:val="bottom"/>
            <w:hideMark/>
          </w:tcPr>
          <w:p w14:paraId="58047349" w14:textId="77777777" w:rsidR="006C563D" w:rsidRPr="006C563D" w:rsidRDefault="006C563D" w:rsidP="006C563D">
            <w:pPr>
              <w:rPr>
                <w:rFonts w:cs="Arial"/>
                <w:color w:val="000000"/>
                <w:szCs w:val="24"/>
                <w:lang w:eastAsia="en-GB"/>
              </w:rPr>
            </w:pPr>
            <w:r w:rsidRPr="006C563D">
              <w:rPr>
                <w:rFonts w:cs="Arial"/>
                <w:color w:val="000000"/>
                <w:szCs w:val="24"/>
                <w:lang w:eastAsia="en-GB"/>
              </w:rPr>
              <w:t xml:space="preserve">Average Mentor Hrs per company </w:t>
            </w:r>
          </w:p>
        </w:tc>
        <w:tc>
          <w:tcPr>
            <w:tcW w:w="851" w:type="dxa"/>
            <w:noWrap/>
            <w:vAlign w:val="bottom"/>
            <w:hideMark/>
          </w:tcPr>
          <w:p w14:paraId="3DC79601" w14:textId="77777777" w:rsidR="006C563D" w:rsidRPr="006C563D" w:rsidRDefault="006C563D" w:rsidP="006C563D">
            <w:pPr>
              <w:rPr>
                <w:rFonts w:cs="Arial"/>
                <w:color w:val="000000"/>
                <w:szCs w:val="24"/>
                <w:lang w:eastAsia="en-GB"/>
              </w:rPr>
            </w:pPr>
            <w:r w:rsidRPr="006C563D">
              <w:rPr>
                <w:rFonts w:cs="Arial"/>
                <w:color w:val="000000"/>
                <w:szCs w:val="24"/>
                <w:lang w:eastAsia="en-GB"/>
              </w:rPr>
              <w:t>14.84</w:t>
            </w:r>
          </w:p>
        </w:tc>
      </w:tr>
    </w:tbl>
    <w:p w14:paraId="22883F55" w14:textId="35D2054A" w:rsidR="006C563D" w:rsidRPr="006C563D" w:rsidRDefault="006C563D" w:rsidP="006C563D">
      <w:pPr>
        <w:rPr>
          <w:rFonts w:cs="Arial"/>
          <w:color w:val="000000"/>
          <w:szCs w:val="24"/>
          <w:lang w:eastAsia="en-GB"/>
        </w:rPr>
      </w:pPr>
      <w:r w:rsidRPr="006C563D">
        <w:rPr>
          <w:rFonts w:cs="Arial"/>
          <w:color w:val="000000"/>
          <w:szCs w:val="24"/>
          <w:lang w:eastAsia="en-GB"/>
        </w:rPr>
        <w:t>Note: budget allows for average of 15</w:t>
      </w:r>
      <w:r w:rsidR="00950459">
        <w:rPr>
          <w:rFonts w:cs="Arial"/>
          <w:color w:val="000000"/>
          <w:szCs w:val="24"/>
          <w:lang w:eastAsia="en-GB"/>
        </w:rPr>
        <w:t xml:space="preserve"> hours </w:t>
      </w:r>
      <w:r w:rsidRPr="006C563D">
        <w:rPr>
          <w:rFonts w:cs="Arial"/>
          <w:color w:val="000000"/>
          <w:szCs w:val="24"/>
          <w:lang w:eastAsia="en-GB"/>
        </w:rPr>
        <w:t>support per company</w:t>
      </w:r>
    </w:p>
    <w:p w14:paraId="5FF25EF8" w14:textId="77777777" w:rsidR="006C563D" w:rsidRPr="006C563D" w:rsidRDefault="006C563D" w:rsidP="006C563D">
      <w:pPr>
        <w:rPr>
          <w:rFonts w:cs="Arial"/>
          <w:b/>
          <w:bCs/>
          <w:u w:val="single"/>
        </w:rPr>
      </w:pPr>
    </w:p>
    <w:p w14:paraId="703227AF" w14:textId="77777777" w:rsidR="006C563D" w:rsidRPr="006C563D" w:rsidRDefault="006C563D" w:rsidP="006C563D">
      <w:pPr>
        <w:rPr>
          <w:rFonts w:cs="Arial"/>
        </w:rPr>
      </w:pPr>
      <w:r w:rsidRPr="006C563D">
        <w:rPr>
          <w:rFonts w:cs="Arial"/>
          <w:noProof/>
        </w:rPr>
        <w:drawing>
          <wp:inline distT="0" distB="0" distL="0" distR="0" wp14:anchorId="18C05CC9" wp14:editId="26B458B9">
            <wp:extent cx="5650029" cy="2962910"/>
            <wp:effectExtent l="0" t="0" r="8255" b="8890"/>
            <wp:docPr id="1501579347" name="Chart 1">
              <a:extLst xmlns:a="http://schemas.openxmlformats.org/drawingml/2006/main">
                <a:ext uri="{FF2B5EF4-FFF2-40B4-BE49-F238E27FC236}">
                  <a16:creationId xmlns:a16="http://schemas.microsoft.com/office/drawing/2014/main" id="{C2C67FE6-C3A0-EA3B-5BF2-355C60E3F21F}"/>
                </a:ext>
                <a:ext uri="{147F2762-F138-4A5C-976F-8EAC2B608ADB}">
                  <a16:predDERef xmlns:a16="http://schemas.microsoft.com/office/drawing/2014/main" pred="{2D60A641-BFE6-44E0-97BF-835382A24C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F294B60" w14:textId="77777777" w:rsidR="006C563D" w:rsidRPr="006C563D" w:rsidRDefault="006C563D" w:rsidP="006C563D">
      <w:pPr>
        <w:rPr>
          <w:rFonts w:cs="Arial"/>
        </w:rPr>
      </w:pPr>
    </w:p>
    <w:p w14:paraId="7E3D83CE" w14:textId="77777777" w:rsidR="006C563D" w:rsidRPr="006C563D" w:rsidRDefault="006C563D" w:rsidP="006C563D">
      <w:pPr>
        <w:rPr>
          <w:rFonts w:cs="Arial"/>
          <w:b/>
          <w:bCs/>
          <w:u w:val="single"/>
        </w:rPr>
      </w:pPr>
      <w:r w:rsidRPr="006C563D">
        <w:rPr>
          <w:rFonts w:cs="Arial"/>
          <w:b/>
          <w:bCs/>
          <w:u w:val="single"/>
        </w:rPr>
        <w:t>Scaling:</w:t>
      </w:r>
    </w:p>
    <w:p w14:paraId="18F65F30" w14:textId="373893B7" w:rsidR="006C563D" w:rsidRPr="006C563D" w:rsidRDefault="006C563D" w:rsidP="006C563D">
      <w:pPr>
        <w:rPr>
          <w:rFonts w:cs="Arial"/>
        </w:rPr>
      </w:pPr>
      <w:r w:rsidRPr="006C563D">
        <w:rPr>
          <w:rFonts w:cs="Arial"/>
        </w:rPr>
        <w:t>To date, one organisation ha</w:t>
      </w:r>
      <w:r>
        <w:rPr>
          <w:rFonts w:cs="Arial"/>
        </w:rPr>
        <w:t>d</w:t>
      </w:r>
      <w:r w:rsidRPr="006C563D">
        <w:rPr>
          <w:rFonts w:cs="Arial"/>
        </w:rPr>
        <w:t xml:space="preserve"> been signposted to Invest NI as a potential Scaling client.  It </w:t>
      </w:r>
      <w:r>
        <w:rPr>
          <w:rFonts w:cs="Arial"/>
        </w:rPr>
        <w:t>wa</w:t>
      </w:r>
      <w:r w:rsidRPr="006C563D">
        <w:rPr>
          <w:rFonts w:cs="Arial"/>
        </w:rPr>
        <w:t xml:space="preserve">s anticipated that the final push for Scaling from Full Circle </w:t>
      </w:r>
      <w:r>
        <w:rPr>
          <w:rFonts w:cs="Arial"/>
        </w:rPr>
        <w:t>would</w:t>
      </w:r>
      <w:r w:rsidRPr="006C563D">
        <w:rPr>
          <w:rFonts w:cs="Arial"/>
        </w:rPr>
        <w:t xml:space="preserve"> take place Q3 and Q4 (Oct 2024 – March 25) </w:t>
      </w:r>
    </w:p>
    <w:p w14:paraId="3EAE76E6" w14:textId="77777777" w:rsidR="006C563D" w:rsidRPr="006C563D" w:rsidRDefault="006C563D" w:rsidP="006C563D">
      <w:pPr>
        <w:rPr>
          <w:rFonts w:cs="Arial"/>
          <w:b/>
          <w:bCs/>
        </w:rPr>
      </w:pPr>
    </w:p>
    <w:p w14:paraId="461433D0" w14:textId="77777777" w:rsidR="006C563D" w:rsidRPr="006C563D" w:rsidRDefault="006C563D" w:rsidP="006C563D">
      <w:pPr>
        <w:rPr>
          <w:rFonts w:cs="Arial"/>
          <w:b/>
          <w:bCs/>
        </w:rPr>
      </w:pPr>
      <w:r w:rsidRPr="006C563D">
        <w:rPr>
          <w:rFonts w:cs="Arial"/>
          <w:b/>
          <w:bCs/>
        </w:rPr>
        <w:t>Conclusion</w:t>
      </w:r>
    </w:p>
    <w:p w14:paraId="10149FBC" w14:textId="77777777" w:rsidR="006C563D" w:rsidRPr="006C563D" w:rsidRDefault="006C563D" w:rsidP="006C563D">
      <w:pPr>
        <w:rPr>
          <w:rFonts w:cs="Arial"/>
        </w:rPr>
      </w:pPr>
    </w:p>
    <w:p w14:paraId="0240BBBA" w14:textId="747DA508" w:rsidR="006C563D" w:rsidRPr="006C563D" w:rsidRDefault="006C563D" w:rsidP="006C563D">
      <w:pPr>
        <w:rPr>
          <w:rFonts w:cs="Arial"/>
        </w:rPr>
      </w:pPr>
      <w:r w:rsidRPr="006C563D">
        <w:rPr>
          <w:rFonts w:cs="Arial"/>
        </w:rPr>
        <w:t xml:space="preserve">Go Succeed </w:t>
      </w:r>
      <w:r>
        <w:rPr>
          <w:rFonts w:cs="Arial"/>
        </w:rPr>
        <w:t>wa</w:t>
      </w:r>
      <w:r w:rsidRPr="006C563D">
        <w:rPr>
          <w:rFonts w:cs="Arial"/>
        </w:rPr>
        <w:t xml:space="preserve">s now fully operational and </w:t>
      </w:r>
      <w:r>
        <w:rPr>
          <w:rFonts w:cs="Arial"/>
        </w:rPr>
        <w:t>wa</w:t>
      </w:r>
      <w:r w:rsidRPr="006C563D">
        <w:rPr>
          <w:rFonts w:cs="Arial"/>
        </w:rPr>
        <w:t>s available to suppor</w:t>
      </w:r>
      <w:r>
        <w:rPr>
          <w:rFonts w:cs="Arial"/>
        </w:rPr>
        <w:t>t</w:t>
      </w:r>
      <w:r w:rsidRPr="006C563D">
        <w:rPr>
          <w:rFonts w:cs="Arial"/>
        </w:rPr>
        <w:t xml:space="preserve"> enterprise starts and the local business community. Members w</w:t>
      </w:r>
      <w:r>
        <w:rPr>
          <w:rFonts w:cs="Arial"/>
        </w:rPr>
        <w:t xml:space="preserve">ould </w:t>
      </w:r>
      <w:r w:rsidRPr="006C563D">
        <w:rPr>
          <w:rFonts w:cs="Arial"/>
        </w:rPr>
        <w:t>have noticed the very prominent marketing campaign on television, radio, social media and through individual councils which ha</w:t>
      </w:r>
      <w:r>
        <w:rPr>
          <w:rFonts w:cs="Arial"/>
        </w:rPr>
        <w:t>d</w:t>
      </w:r>
      <w:r w:rsidRPr="006C563D">
        <w:rPr>
          <w:rFonts w:cs="Arial"/>
        </w:rPr>
        <w:t xml:space="preserve"> resulted in a high interest in the service. Businesses c</w:t>
      </w:r>
      <w:r>
        <w:rPr>
          <w:rFonts w:cs="Arial"/>
        </w:rPr>
        <w:t>ould</w:t>
      </w:r>
      <w:r w:rsidRPr="006C563D">
        <w:rPr>
          <w:rFonts w:cs="Arial"/>
        </w:rPr>
        <w:t xml:space="preserve"> be signposted to </w:t>
      </w:r>
      <w:hyperlink r:id="rId20" w:history="1">
        <w:r w:rsidRPr="006C563D">
          <w:rPr>
            <w:rStyle w:val="Hyperlink"/>
            <w:rFonts w:cs="Arial"/>
          </w:rPr>
          <w:t>https://go-succeed.com</w:t>
        </w:r>
      </w:hyperlink>
      <w:r w:rsidRPr="006C563D">
        <w:rPr>
          <w:rFonts w:cs="Arial"/>
        </w:rPr>
        <w:t xml:space="preserve"> to access the support they need</w:t>
      </w:r>
      <w:r>
        <w:rPr>
          <w:rFonts w:cs="Arial"/>
        </w:rPr>
        <w:t>ed</w:t>
      </w:r>
      <w:r w:rsidRPr="006C563D">
        <w:rPr>
          <w:rFonts w:cs="Arial"/>
        </w:rPr>
        <w:t xml:space="preserve"> to develop their respective business.</w:t>
      </w:r>
    </w:p>
    <w:p w14:paraId="086E8C8A" w14:textId="77777777" w:rsidR="006C563D" w:rsidRPr="006C563D" w:rsidRDefault="006C563D" w:rsidP="006C563D">
      <w:pPr>
        <w:rPr>
          <w:rFonts w:cs="Arial"/>
        </w:rPr>
      </w:pPr>
    </w:p>
    <w:p w14:paraId="0B7BE433" w14:textId="07B90E6C" w:rsidR="006C563D" w:rsidRPr="006C563D" w:rsidRDefault="006C563D" w:rsidP="006C563D">
      <w:pPr>
        <w:rPr>
          <w:rFonts w:cs="Arial"/>
        </w:rPr>
      </w:pPr>
      <w:r w:rsidRPr="006C563D">
        <w:rPr>
          <w:rFonts w:cs="Arial"/>
        </w:rPr>
        <w:t xml:space="preserve">The </w:t>
      </w:r>
      <w:r w:rsidR="00950459">
        <w:rPr>
          <w:rFonts w:cs="Arial"/>
        </w:rPr>
        <w:t>C</w:t>
      </w:r>
      <w:r w:rsidRPr="006C563D">
        <w:rPr>
          <w:rFonts w:cs="Arial"/>
        </w:rPr>
        <w:t>ouncil contribution for 2024-25 of £118,921 w</w:t>
      </w:r>
      <w:r>
        <w:rPr>
          <w:rFonts w:cs="Arial"/>
        </w:rPr>
        <w:t>ould</w:t>
      </w:r>
      <w:r w:rsidRPr="006C563D">
        <w:rPr>
          <w:rFonts w:cs="Arial"/>
        </w:rPr>
        <w:t xml:space="preserve"> be settled as detailed in the signed Collaboration Agreement.</w:t>
      </w:r>
    </w:p>
    <w:p w14:paraId="2AEE35E5" w14:textId="77777777" w:rsidR="006C563D" w:rsidRPr="006C563D" w:rsidRDefault="006C563D" w:rsidP="00EA7004">
      <w:pPr>
        <w:rPr>
          <w:lang w:eastAsia="en-GB"/>
        </w:rPr>
      </w:pPr>
    </w:p>
    <w:p w14:paraId="51A03507" w14:textId="77777777" w:rsidR="006C563D" w:rsidRDefault="006C563D" w:rsidP="006C563D">
      <w:pPr>
        <w:rPr>
          <w:rFonts w:cs="Arial"/>
          <w:szCs w:val="24"/>
          <w:lang w:eastAsia="en-GB"/>
        </w:rPr>
      </w:pPr>
      <w:r w:rsidRPr="006C563D">
        <w:rPr>
          <w:rFonts w:cs="Arial"/>
          <w:bCs/>
          <w:szCs w:val="24"/>
          <w:lang w:eastAsia="en-GB"/>
        </w:rPr>
        <w:t xml:space="preserve">RECOMMENDED </w:t>
      </w:r>
      <w:r w:rsidRPr="006C563D">
        <w:rPr>
          <w:rFonts w:cs="Arial"/>
          <w:szCs w:val="24"/>
          <w:lang w:eastAsia="en-GB"/>
        </w:rPr>
        <w:t>that Council notes the report and welcomes the positive implementation and progress of the Go Succeed Service.</w:t>
      </w:r>
    </w:p>
    <w:p w14:paraId="1CC9B99F" w14:textId="77777777" w:rsidR="00C1784F" w:rsidRDefault="00C1784F" w:rsidP="006C563D">
      <w:pPr>
        <w:rPr>
          <w:rFonts w:cs="Arial"/>
          <w:szCs w:val="24"/>
          <w:lang w:eastAsia="en-GB"/>
        </w:rPr>
      </w:pPr>
    </w:p>
    <w:p w14:paraId="725961F5" w14:textId="4602025E" w:rsidR="00C1784F" w:rsidRDefault="00C1784F" w:rsidP="006C563D">
      <w:pPr>
        <w:rPr>
          <w:rFonts w:cs="Arial"/>
          <w:szCs w:val="24"/>
          <w:lang w:eastAsia="en-GB"/>
        </w:rPr>
      </w:pPr>
      <w:r>
        <w:rPr>
          <w:rFonts w:cs="Arial"/>
          <w:szCs w:val="24"/>
          <w:lang w:eastAsia="en-GB"/>
        </w:rPr>
        <w:lastRenderedPageBreak/>
        <w:t>Councillor Smart proposed, seconded by Councillor Thompson, that the recommendation be adopted.</w:t>
      </w:r>
    </w:p>
    <w:p w14:paraId="628C1736" w14:textId="77777777" w:rsidR="00C1784F" w:rsidRDefault="00C1784F" w:rsidP="006C563D">
      <w:pPr>
        <w:rPr>
          <w:rFonts w:cs="Arial"/>
          <w:szCs w:val="24"/>
          <w:lang w:eastAsia="en-GB"/>
        </w:rPr>
      </w:pPr>
    </w:p>
    <w:p w14:paraId="07FF6210" w14:textId="0C61A9CF" w:rsidR="00C1784F" w:rsidRDefault="00C1784F" w:rsidP="006C563D">
      <w:pPr>
        <w:rPr>
          <w:rFonts w:cs="Arial"/>
          <w:szCs w:val="24"/>
          <w:lang w:eastAsia="en-GB"/>
        </w:rPr>
      </w:pPr>
      <w:r>
        <w:rPr>
          <w:rFonts w:cs="Arial"/>
          <w:szCs w:val="24"/>
          <w:lang w:eastAsia="en-GB"/>
        </w:rPr>
        <w:t xml:space="preserve">The proposer, Councillor Smart, welcomed the report along with the fantastic efforts which had been undertaken to date. Referring to the targets of </w:t>
      </w:r>
      <w:r w:rsidR="000D392E">
        <w:rPr>
          <w:rFonts w:cs="Arial"/>
          <w:szCs w:val="24"/>
          <w:lang w:eastAsia="en-GB"/>
        </w:rPr>
        <w:t>F</w:t>
      </w:r>
      <w:r>
        <w:rPr>
          <w:rFonts w:cs="Arial"/>
          <w:szCs w:val="24"/>
          <w:lang w:eastAsia="en-GB"/>
        </w:rPr>
        <w:t>oundation and</w:t>
      </w:r>
      <w:r w:rsidR="000D392E">
        <w:rPr>
          <w:rFonts w:cs="Arial"/>
          <w:szCs w:val="24"/>
          <w:lang w:eastAsia="en-GB"/>
        </w:rPr>
        <w:t xml:space="preserve"> S</w:t>
      </w:r>
      <w:r>
        <w:rPr>
          <w:rFonts w:cs="Arial"/>
          <w:szCs w:val="24"/>
          <w:lang w:eastAsia="en-GB"/>
        </w:rPr>
        <w:t xml:space="preserve">caling he asked if they were potentially slow burning ones or was it </w:t>
      </w:r>
      <w:r w:rsidR="000D392E">
        <w:rPr>
          <w:rFonts w:cs="Arial"/>
          <w:szCs w:val="24"/>
          <w:lang w:eastAsia="en-GB"/>
        </w:rPr>
        <w:t xml:space="preserve">more </w:t>
      </w:r>
      <w:r>
        <w:rPr>
          <w:rFonts w:cs="Arial"/>
          <w:szCs w:val="24"/>
          <w:lang w:eastAsia="en-GB"/>
        </w:rPr>
        <w:t>the case there was no demand for this.</w:t>
      </w:r>
    </w:p>
    <w:p w14:paraId="73B491DA" w14:textId="77777777" w:rsidR="00C1784F" w:rsidRDefault="00C1784F" w:rsidP="006C563D">
      <w:pPr>
        <w:rPr>
          <w:rFonts w:cs="Arial"/>
          <w:szCs w:val="24"/>
          <w:lang w:eastAsia="en-GB"/>
        </w:rPr>
      </w:pPr>
    </w:p>
    <w:p w14:paraId="1513DEFB" w14:textId="7031D3C3" w:rsidR="00C1784F" w:rsidRDefault="00C1784F" w:rsidP="006C563D">
      <w:pPr>
        <w:rPr>
          <w:rFonts w:cs="Arial"/>
          <w:szCs w:val="24"/>
          <w:lang w:eastAsia="en-GB"/>
        </w:rPr>
      </w:pPr>
      <w:r>
        <w:rPr>
          <w:rFonts w:cs="Arial"/>
          <w:szCs w:val="24"/>
          <w:lang w:eastAsia="en-GB"/>
        </w:rPr>
        <w:t>In response the Head of Economic Development commented that in respect of Foundation there had been a few glitches in terms of bringing the whole programme together. She added that the CRM system had also been challenging and getting input into that had taken a considerable amount of time but added that those issues had since been resolved and figures should start to increase.  Continuing she commented on Scaling advising that its target was a N</w:t>
      </w:r>
      <w:r w:rsidR="00436999">
        <w:rPr>
          <w:rFonts w:cs="Arial"/>
          <w:szCs w:val="24"/>
          <w:lang w:eastAsia="en-GB"/>
        </w:rPr>
        <w:t>orthern Ireland</w:t>
      </w:r>
      <w:r>
        <w:rPr>
          <w:rFonts w:cs="Arial"/>
          <w:szCs w:val="24"/>
          <w:lang w:eastAsia="en-GB"/>
        </w:rPr>
        <w:t xml:space="preserve"> target over the anticipated five years and officers were pleased with how that</w:t>
      </w:r>
      <w:r w:rsidR="000225FC">
        <w:rPr>
          <w:rFonts w:cs="Arial"/>
          <w:szCs w:val="24"/>
          <w:lang w:eastAsia="en-GB"/>
        </w:rPr>
        <w:t xml:space="preserve"> had</w:t>
      </w:r>
      <w:r>
        <w:rPr>
          <w:rFonts w:cs="Arial"/>
          <w:szCs w:val="24"/>
          <w:lang w:eastAsia="en-GB"/>
        </w:rPr>
        <w:t xml:space="preserve"> progressed to date and were hopeful </w:t>
      </w:r>
      <w:r w:rsidR="000225FC">
        <w:rPr>
          <w:rFonts w:cs="Arial"/>
          <w:szCs w:val="24"/>
          <w:lang w:eastAsia="en-GB"/>
        </w:rPr>
        <w:t>it</w:t>
      </w:r>
      <w:r>
        <w:rPr>
          <w:rFonts w:cs="Arial"/>
          <w:szCs w:val="24"/>
          <w:lang w:eastAsia="en-GB"/>
        </w:rPr>
        <w:t xml:space="preserve"> could be built upon. </w:t>
      </w:r>
    </w:p>
    <w:p w14:paraId="1AE5906F" w14:textId="77777777" w:rsidR="00C1784F" w:rsidRDefault="00C1784F" w:rsidP="006C563D">
      <w:pPr>
        <w:rPr>
          <w:rFonts w:cs="Arial"/>
          <w:szCs w:val="24"/>
          <w:lang w:eastAsia="en-GB"/>
        </w:rPr>
      </w:pPr>
    </w:p>
    <w:p w14:paraId="5B04E3DD" w14:textId="76082581" w:rsidR="00C1784F" w:rsidRDefault="00394174" w:rsidP="006C563D">
      <w:pPr>
        <w:rPr>
          <w:rFonts w:cs="Arial"/>
          <w:szCs w:val="24"/>
          <w:lang w:eastAsia="en-GB"/>
        </w:rPr>
      </w:pPr>
      <w:r>
        <w:rPr>
          <w:rFonts w:cs="Arial"/>
          <w:szCs w:val="24"/>
          <w:lang w:eastAsia="en-GB"/>
        </w:rPr>
        <w:t>At this stage Councillor Kennedy echoed congratulations to offices on the work which had been caried out to date acknowledging that it was not an easy task. Continuing he asked if there was a breakdown on the type of businesses engaged as part of the process.</w:t>
      </w:r>
    </w:p>
    <w:p w14:paraId="09AFD38E" w14:textId="77777777" w:rsidR="00394174" w:rsidRDefault="00394174" w:rsidP="006C563D">
      <w:pPr>
        <w:rPr>
          <w:rFonts w:cs="Arial"/>
          <w:szCs w:val="24"/>
          <w:lang w:eastAsia="en-GB"/>
        </w:rPr>
      </w:pPr>
    </w:p>
    <w:p w14:paraId="584C33AF" w14:textId="1FEF9436" w:rsidR="00394174" w:rsidRDefault="00394174" w:rsidP="006C563D">
      <w:pPr>
        <w:rPr>
          <w:rFonts w:cs="Arial"/>
          <w:szCs w:val="24"/>
          <w:lang w:eastAsia="en-GB"/>
        </w:rPr>
      </w:pPr>
      <w:r>
        <w:rPr>
          <w:rFonts w:cs="Arial"/>
          <w:szCs w:val="24"/>
          <w:lang w:eastAsia="en-GB"/>
        </w:rPr>
        <w:t xml:space="preserve">In response the Head of Economic Development confirmed there was such a list and an updated report on that could be brought back to members in due course. </w:t>
      </w:r>
    </w:p>
    <w:p w14:paraId="69CB7E9C" w14:textId="77777777" w:rsidR="00394174" w:rsidRDefault="00394174" w:rsidP="006C563D">
      <w:pPr>
        <w:rPr>
          <w:rFonts w:cs="Arial"/>
          <w:szCs w:val="24"/>
          <w:lang w:eastAsia="en-GB"/>
        </w:rPr>
      </w:pPr>
    </w:p>
    <w:p w14:paraId="291E5754" w14:textId="106D6BF0" w:rsidR="00394174" w:rsidRPr="006C563D" w:rsidRDefault="00394174" w:rsidP="006C563D">
      <w:pPr>
        <w:rPr>
          <w:rFonts w:cs="Arial"/>
        </w:rPr>
      </w:pPr>
      <w:r>
        <w:rPr>
          <w:rFonts w:cs="Arial"/>
          <w:szCs w:val="24"/>
          <w:lang w:eastAsia="en-GB"/>
        </w:rPr>
        <w:t>The Chairman also welcomed the positive uptake on this.</w:t>
      </w:r>
    </w:p>
    <w:p w14:paraId="0F9662F8" w14:textId="0A1F40A3" w:rsidR="006C563D" w:rsidRPr="006C563D" w:rsidRDefault="006C563D" w:rsidP="00EA7004"/>
    <w:p w14:paraId="43613A63" w14:textId="0272C2FF" w:rsidR="006C563D" w:rsidRPr="006C563D" w:rsidRDefault="006C563D" w:rsidP="006C563D">
      <w:pPr>
        <w:rPr>
          <w:rFonts w:cs="Arial"/>
        </w:rPr>
      </w:pPr>
      <w:r w:rsidRPr="006C563D">
        <w:rPr>
          <w:rFonts w:cs="Arial"/>
          <w:b/>
          <w:bCs/>
        </w:rPr>
        <w:t xml:space="preserve">AGREED TO RECOMMEND, on the proposal of </w:t>
      </w:r>
      <w:r w:rsidR="00394174">
        <w:rPr>
          <w:rFonts w:cs="Arial"/>
          <w:b/>
          <w:bCs/>
        </w:rPr>
        <w:t>Councillor Smart</w:t>
      </w:r>
      <w:r w:rsidRPr="006C563D">
        <w:rPr>
          <w:rFonts w:cs="Arial"/>
          <w:b/>
          <w:bCs/>
        </w:rPr>
        <w:t xml:space="preserve">, seconded by </w:t>
      </w:r>
      <w:r w:rsidR="00394174">
        <w:rPr>
          <w:rFonts w:cs="Arial"/>
          <w:b/>
          <w:bCs/>
        </w:rPr>
        <w:t>Councillor Thompson</w:t>
      </w:r>
      <w:r w:rsidRPr="006C563D">
        <w:rPr>
          <w:rFonts w:cs="Arial"/>
          <w:b/>
          <w:bCs/>
        </w:rPr>
        <w:t>, that the recommendation be adopted.</w:t>
      </w:r>
    </w:p>
    <w:p w14:paraId="0409AF3A" w14:textId="77777777" w:rsidR="006C563D" w:rsidRDefault="006C563D" w:rsidP="00EA7004"/>
    <w:p w14:paraId="40A12485" w14:textId="7B9C6172" w:rsidR="008C354F" w:rsidRDefault="008C354F" w:rsidP="006C563D">
      <w:pPr>
        <w:tabs>
          <w:tab w:val="left" w:pos="2520"/>
        </w:tabs>
        <w:outlineLvl w:val="0"/>
        <w:rPr>
          <w:rFonts w:cs="Arial"/>
          <w:b/>
          <w:bCs/>
          <w:sz w:val="28"/>
          <w:szCs w:val="28"/>
          <w:u w:val="single"/>
        </w:rPr>
      </w:pPr>
      <w:r>
        <w:rPr>
          <w:rFonts w:cs="Arial"/>
          <w:b/>
          <w:bCs/>
          <w:sz w:val="28"/>
          <w:szCs w:val="28"/>
        </w:rPr>
        <w:t>14.</w:t>
      </w:r>
      <w:r>
        <w:rPr>
          <w:rFonts w:cs="Arial"/>
          <w:b/>
          <w:bCs/>
          <w:sz w:val="28"/>
          <w:szCs w:val="28"/>
          <w:u w:val="single"/>
        </w:rPr>
        <w:t>NOTICE OF MOTION</w:t>
      </w:r>
    </w:p>
    <w:p w14:paraId="4BBDB2C5" w14:textId="77777777" w:rsidR="008C354F" w:rsidRDefault="008C354F" w:rsidP="00EA7004"/>
    <w:p w14:paraId="05D6EB0E" w14:textId="390D7DD5" w:rsidR="008C354F" w:rsidRPr="008C354F" w:rsidRDefault="008C354F" w:rsidP="000225FC">
      <w:pPr>
        <w:pStyle w:val="ListParagraph"/>
        <w:numPr>
          <w:ilvl w:val="2"/>
          <w:numId w:val="36"/>
        </w:numPr>
        <w:tabs>
          <w:tab w:val="left" w:pos="567"/>
        </w:tabs>
        <w:contextualSpacing/>
        <w:rPr>
          <w:rFonts w:ascii="Arial" w:hAnsi="Arial" w:cs="Arial"/>
          <w:b/>
          <w:bCs/>
          <w:sz w:val="24"/>
          <w:szCs w:val="24"/>
          <w:u w:val="single"/>
        </w:rPr>
      </w:pPr>
      <w:r w:rsidRPr="008C354F">
        <w:rPr>
          <w:rFonts w:ascii="Arial" w:hAnsi="Arial" w:cs="Arial"/>
          <w:b/>
          <w:bCs/>
          <w:sz w:val="24"/>
          <w:szCs w:val="24"/>
          <w:u w:val="single"/>
        </w:rPr>
        <w:t xml:space="preserve">Notice of Motion submitted by Alderman Brooks and Councillor Chambers </w:t>
      </w:r>
    </w:p>
    <w:p w14:paraId="1637C97B" w14:textId="210433BB" w:rsidR="008C354F" w:rsidRDefault="008C354F" w:rsidP="00EA7004"/>
    <w:p w14:paraId="5ED426B5" w14:textId="1B6EAF16" w:rsidR="008C354F" w:rsidRDefault="009D3E31" w:rsidP="008C354F">
      <w:pPr>
        <w:tabs>
          <w:tab w:val="left" w:pos="567"/>
        </w:tabs>
        <w:rPr>
          <w:rFonts w:cs="Arial"/>
          <w:szCs w:val="24"/>
        </w:rPr>
      </w:pPr>
      <w:r>
        <w:rPr>
          <w:rFonts w:cs="Arial"/>
          <w:szCs w:val="24"/>
        </w:rPr>
        <w:t>Alderman Brooks proposed, seconded by Councillor Chambers, t</w:t>
      </w:r>
      <w:r w:rsidR="008C354F" w:rsidRPr="00A97B17">
        <w:rPr>
          <w:rFonts w:cs="Arial"/>
          <w:szCs w:val="24"/>
        </w:rPr>
        <w:t xml:space="preserve">hat Council </w:t>
      </w:r>
      <w:r>
        <w:rPr>
          <w:rFonts w:cs="Arial"/>
          <w:szCs w:val="24"/>
        </w:rPr>
        <w:t>o</w:t>
      </w:r>
      <w:r w:rsidR="008C354F" w:rsidRPr="00A97B17">
        <w:rPr>
          <w:rFonts w:cs="Arial"/>
          <w:szCs w:val="24"/>
        </w:rPr>
        <w:t>fficers be instructed to consider options for appropriate signage to direct the public to the Camera Obscura in Donaghadee.</w:t>
      </w:r>
      <w:r w:rsidR="008C354F">
        <w:rPr>
          <w:rFonts w:cs="Arial"/>
          <w:szCs w:val="24"/>
        </w:rPr>
        <w:t xml:space="preserve"> </w:t>
      </w:r>
      <w:r w:rsidR="008C354F" w:rsidRPr="00A97B17">
        <w:rPr>
          <w:rFonts w:cs="Arial"/>
          <w:szCs w:val="24"/>
        </w:rPr>
        <w:t xml:space="preserve">That Council </w:t>
      </w:r>
      <w:r w:rsidR="00950459">
        <w:rPr>
          <w:rFonts w:cs="Arial"/>
          <w:szCs w:val="24"/>
        </w:rPr>
        <w:t>o</w:t>
      </w:r>
      <w:r w:rsidR="008C354F" w:rsidRPr="00A97B17">
        <w:rPr>
          <w:rFonts w:cs="Arial"/>
          <w:szCs w:val="24"/>
        </w:rPr>
        <w:t>fficers should explore and consider opportunities for securing sponsorship for the signage from local businesses and organisations.</w:t>
      </w:r>
    </w:p>
    <w:p w14:paraId="22BA6D91" w14:textId="77777777" w:rsidR="009D3E31" w:rsidRDefault="009D3E31" w:rsidP="008C354F">
      <w:pPr>
        <w:tabs>
          <w:tab w:val="left" w:pos="567"/>
        </w:tabs>
        <w:rPr>
          <w:rFonts w:cs="Arial"/>
          <w:szCs w:val="24"/>
        </w:rPr>
      </w:pPr>
    </w:p>
    <w:p w14:paraId="521C6589" w14:textId="4068EADD" w:rsidR="009D3E31" w:rsidRDefault="009D3E31" w:rsidP="008C354F">
      <w:pPr>
        <w:tabs>
          <w:tab w:val="left" w:pos="567"/>
        </w:tabs>
        <w:rPr>
          <w:rFonts w:cs="Arial"/>
          <w:szCs w:val="24"/>
        </w:rPr>
      </w:pPr>
      <w:r>
        <w:rPr>
          <w:rFonts w:cs="Arial"/>
          <w:szCs w:val="24"/>
        </w:rPr>
        <w:t xml:space="preserve">The proposer Alderman Brooks provided a brief synopsis of the history behind the installation of the Camera Obscura at the Moat in Donaghadee. </w:t>
      </w:r>
      <w:r w:rsidR="000225FC">
        <w:rPr>
          <w:rFonts w:cs="Arial"/>
          <w:szCs w:val="24"/>
        </w:rPr>
        <w:t xml:space="preserve">This facility </w:t>
      </w:r>
      <w:r>
        <w:rPr>
          <w:rFonts w:cs="Arial"/>
          <w:szCs w:val="24"/>
        </w:rPr>
        <w:t>was something which provided a unique opportunity within the Borough and for visiting tourists alike. The installation of signage for it had been overlooked hence his proposal and he advised member</w:t>
      </w:r>
      <w:r w:rsidR="00C34DED">
        <w:rPr>
          <w:rFonts w:cs="Arial"/>
          <w:szCs w:val="24"/>
        </w:rPr>
        <w:t>s</w:t>
      </w:r>
      <w:r>
        <w:rPr>
          <w:rFonts w:cs="Arial"/>
          <w:szCs w:val="24"/>
        </w:rPr>
        <w:t xml:space="preserve"> that many local organisations and businesses had expressed an interest in sponsoring signage for the Camera Obscura. He acknowledged that while there was limited information about it in the town visitors </w:t>
      </w:r>
      <w:r>
        <w:rPr>
          <w:rFonts w:cs="Arial"/>
          <w:szCs w:val="24"/>
        </w:rPr>
        <w:lastRenderedPageBreak/>
        <w:t>needed to be made aware of it and as such he asked members to support his proposal.</w:t>
      </w:r>
    </w:p>
    <w:p w14:paraId="704E7418" w14:textId="77777777" w:rsidR="009D3E31" w:rsidRDefault="009D3E31" w:rsidP="008C354F">
      <w:pPr>
        <w:tabs>
          <w:tab w:val="left" w:pos="567"/>
        </w:tabs>
        <w:rPr>
          <w:rFonts w:cs="Arial"/>
          <w:szCs w:val="24"/>
        </w:rPr>
      </w:pPr>
    </w:p>
    <w:p w14:paraId="097DB8A8" w14:textId="2B486A53" w:rsidR="009D3E31" w:rsidRDefault="003523FD" w:rsidP="008C354F">
      <w:pPr>
        <w:tabs>
          <w:tab w:val="left" w:pos="567"/>
        </w:tabs>
        <w:rPr>
          <w:rFonts w:cs="Arial"/>
          <w:szCs w:val="24"/>
        </w:rPr>
      </w:pPr>
      <w:r>
        <w:rPr>
          <w:rFonts w:cs="Arial"/>
          <w:szCs w:val="24"/>
        </w:rPr>
        <w:t xml:space="preserve">Commenting as seconder, Councillor Chambers stated that Alderman Brooks had covered the main points adding that this was a straight forward proposal which he expected all members to be able to support. Continuing he noted the hard work and effort which had gone into the installation of the Camera Obscura </w:t>
      </w:r>
      <w:r w:rsidR="00C34DED">
        <w:rPr>
          <w:rFonts w:cs="Arial"/>
          <w:szCs w:val="24"/>
        </w:rPr>
        <w:t xml:space="preserve">which he felt </w:t>
      </w:r>
      <w:r>
        <w:rPr>
          <w:rFonts w:cs="Arial"/>
          <w:szCs w:val="24"/>
        </w:rPr>
        <w:t xml:space="preserve">was now being let down by this oversight in respect of signage. He suggested that signage should have been a formality which had not yet taken place but he was hopeful that this proposal would go some way to rectify that. Councillor Chambers expressed the view that it was a bizarre situation to have this facility in the town without directional signage in place and as such he sought the support of members. </w:t>
      </w:r>
    </w:p>
    <w:p w14:paraId="78EB5C09" w14:textId="77777777" w:rsidR="003523FD" w:rsidRDefault="003523FD" w:rsidP="008C354F">
      <w:pPr>
        <w:tabs>
          <w:tab w:val="left" w:pos="567"/>
        </w:tabs>
        <w:rPr>
          <w:rFonts w:cs="Arial"/>
          <w:szCs w:val="24"/>
        </w:rPr>
      </w:pPr>
    </w:p>
    <w:p w14:paraId="673730CE" w14:textId="11C21444" w:rsidR="003523FD" w:rsidRDefault="003523FD" w:rsidP="008C354F">
      <w:pPr>
        <w:tabs>
          <w:tab w:val="left" w:pos="567"/>
        </w:tabs>
        <w:rPr>
          <w:rFonts w:cs="Arial"/>
          <w:szCs w:val="24"/>
        </w:rPr>
      </w:pPr>
      <w:r>
        <w:rPr>
          <w:rFonts w:cs="Arial"/>
          <w:szCs w:val="24"/>
        </w:rPr>
        <w:t>Councillor McCollum commended Alderman Brooks and Councillor Chambers for bringing forward their proposal which would hopefully see those loose ends being tied up. She agreed that residents and visitors alike needed to be made aware of this facility and as such she welcomed the proposal for directional signage.</w:t>
      </w:r>
    </w:p>
    <w:p w14:paraId="7FACCF82" w14:textId="77777777" w:rsidR="003523FD" w:rsidRDefault="003523FD" w:rsidP="008C354F">
      <w:pPr>
        <w:tabs>
          <w:tab w:val="left" w:pos="567"/>
        </w:tabs>
        <w:rPr>
          <w:rFonts w:cs="Arial"/>
          <w:szCs w:val="24"/>
        </w:rPr>
      </w:pPr>
    </w:p>
    <w:p w14:paraId="0A93FBD2" w14:textId="1A4E00BD" w:rsidR="003523FD" w:rsidRDefault="003523FD" w:rsidP="008C354F">
      <w:pPr>
        <w:tabs>
          <w:tab w:val="left" w:pos="567"/>
        </w:tabs>
        <w:rPr>
          <w:rFonts w:cs="Arial"/>
          <w:szCs w:val="24"/>
        </w:rPr>
      </w:pPr>
      <w:r>
        <w:rPr>
          <w:rFonts w:cs="Arial"/>
          <w:szCs w:val="24"/>
        </w:rPr>
        <w:t>Also indicating his support for the proposal, Councillor Thompson commented that he believed this had been an oversight</w:t>
      </w:r>
      <w:r w:rsidR="004133BD">
        <w:rPr>
          <w:rFonts w:cs="Arial"/>
          <w:szCs w:val="24"/>
        </w:rPr>
        <w:t>. He referred to an A4 piece on the Camera Obscura situated at Lemons’ Wharf in the town but agreed that directional signage was required, adding that it was important to have it installed as soon as possible.</w:t>
      </w:r>
    </w:p>
    <w:p w14:paraId="4F4045AF" w14:textId="77777777" w:rsidR="004133BD" w:rsidRDefault="004133BD" w:rsidP="008C354F">
      <w:pPr>
        <w:tabs>
          <w:tab w:val="left" w:pos="567"/>
        </w:tabs>
        <w:rPr>
          <w:rFonts w:cs="Arial"/>
          <w:szCs w:val="24"/>
        </w:rPr>
      </w:pPr>
    </w:p>
    <w:p w14:paraId="6F3C8902" w14:textId="404A08B7" w:rsidR="004133BD" w:rsidRDefault="004133BD" w:rsidP="008C354F">
      <w:pPr>
        <w:tabs>
          <w:tab w:val="left" w:pos="567"/>
        </w:tabs>
        <w:rPr>
          <w:rFonts w:cs="Arial"/>
          <w:szCs w:val="24"/>
        </w:rPr>
      </w:pPr>
      <w:r>
        <w:rPr>
          <w:rFonts w:cs="Arial"/>
          <w:szCs w:val="24"/>
        </w:rPr>
        <w:t xml:space="preserve">Alderman Adair also expressed his support for the proposal and commended Alderman Brooks and former elected member Janice MacArthur for their efforts in respect of this. He noted that the Camera Obscura was the only one of its kind in Northern Ireland and it was wonderful to see it installed in Donaghadee and agreed that signage would be very much welcomed by all. </w:t>
      </w:r>
    </w:p>
    <w:p w14:paraId="54EA6F89" w14:textId="77777777" w:rsidR="004133BD" w:rsidRDefault="004133BD" w:rsidP="008C354F">
      <w:pPr>
        <w:tabs>
          <w:tab w:val="left" w:pos="567"/>
        </w:tabs>
        <w:rPr>
          <w:rFonts w:cs="Arial"/>
          <w:szCs w:val="24"/>
        </w:rPr>
      </w:pPr>
    </w:p>
    <w:p w14:paraId="7CC849AB" w14:textId="3CE4BA47" w:rsidR="004133BD" w:rsidRPr="00A97B17" w:rsidRDefault="004133BD" w:rsidP="008C354F">
      <w:pPr>
        <w:tabs>
          <w:tab w:val="left" w:pos="567"/>
        </w:tabs>
        <w:rPr>
          <w:rFonts w:cs="Arial"/>
          <w:szCs w:val="24"/>
        </w:rPr>
      </w:pPr>
      <w:r>
        <w:rPr>
          <w:rFonts w:cs="Arial"/>
          <w:szCs w:val="24"/>
        </w:rPr>
        <w:t xml:space="preserve">By way of summing up the proposer, Alderman Brooks thanked members for their supportive comments. </w:t>
      </w:r>
    </w:p>
    <w:p w14:paraId="37328C82" w14:textId="77777777" w:rsidR="008C354F" w:rsidRPr="008C354F" w:rsidRDefault="008C354F" w:rsidP="00EA7004"/>
    <w:p w14:paraId="7A361CD8" w14:textId="767B7CB6" w:rsidR="004133BD" w:rsidRPr="004133BD" w:rsidRDefault="008C354F" w:rsidP="004133BD">
      <w:pPr>
        <w:tabs>
          <w:tab w:val="left" w:pos="567"/>
        </w:tabs>
        <w:rPr>
          <w:rFonts w:cs="Arial"/>
          <w:b/>
          <w:bCs/>
          <w:szCs w:val="24"/>
        </w:rPr>
      </w:pPr>
      <w:r w:rsidRPr="006C563D">
        <w:rPr>
          <w:rFonts w:cs="Arial"/>
          <w:b/>
          <w:bCs/>
        </w:rPr>
        <w:t xml:space="preserve">AGREED TO RECOMMEND, on the proposal of </w:t>
      </w:r>
      <w:r w:rsidR="004133BD">
        <w:rPr>
          <w:rFonts w:cs="Arial"/>
          <w:b/>
          <w:bCs/>
        </w:rPr>
        <w:t>Alderman Brooks</w:t>
      </w:r>
      <w:r w:rsidRPr="006C563D">
        <w:rPr>
          <w:rFonts w:cs="Arial"/>
          <w:b/>
          <w:bCs/>
        </w:rPr>
        <w:t xml:space="preserve">, seconded by </w:t>
      </w:r>
      <w:r w:rsidR="004133BD">
        <w:rPr>
          <w:rFonts w:cs="Arial"/>
          <w:b/>
          <w:bCs/>
        </w:rPr>
        <w:t>Councillor Chambers</w:t>
      </w:r>
      <w:r w:rsidRPr="006C563D">
        <w:rPr>
          <w:rFonts w:cs="Arial"/>
          <w:b/>
          <w:bCs/>
        </w:rPr>
        <w:t xml:space="preserve">, that </w:t>
      </w:r>
      <w:r w:rsidR="004133BD" w:rsidRPr="004133BD">
        <w:rPr>
          <w:rFonts w:cs="Arial"/>
          <w:b/>
          <w:bCs/>
          <w:szCs w:val="24"/>
        </w:rPr>
        <w:t>Council officers be instructed to consider options for appropriate signage to direct the public to the Camera Obscura in Donaghadee. That Council officers should explore and consider opportunities for securing sponsorship for the signage from local businesses and organisations.</w:t>
      </w:r>
    </w:p>
    <w:p w14:paraId="1247E040" w14:textId="77777777" w:rsidR="00DD0EB9" w:rsidRDefault="00DD0EB9" w:rsidP="00EA7004"/>
    <w:p w14:paraId="45CBD94B" w14:textId="39FF92E5" w:rsidR="00030B40" w:rsidRDefault="008C354F" w:rsidP="006B41D9">
      <w:pPr>
        <w:pStyle w:val="Heading1"/>
        <w:spacing w:line="240" w:lineRule="auto"/>
        <w:ind w:left="426" w:hanging="426"/>
        <w:rPr>
          <w:rFonts w:ascii="Arial" w:hAnsi="Arial" w:cs="Arial"/>
          <w:bCs/>
          <w:color w:val="000000" w:themeColor="text1"/>
          <w:szCs w:val="28"/>
        </w:rPr>
      </w:pPr>
      <w:r>
        <w:rPr>
          <w:rFonts w:ascii="Arial" w:hAnsi="Arial" w:cs="Arial"/>
          <w:bCs/>
          <w:color w:val="000000" w:themeColor="text1"/>
          <w:szCs w:val="28"/>
          <w:u w:val="none"/>
        </w:rPr>
        <w:t>15.</w:t>
      </w:r>
      <w:r w:rsidR="006B41D9" w:rsidRPr="006B41D9">
        <w:rPr>
          <w:rFonts w:ascii="Arial" w:hAnsi="Arial" w:cs="Arial"/>
          <w:bCs/>
          <w:color w:val="000000" w:themeColor="text1"/>
          <w:szCs w:val="28"/>
        </w:rPr>
        <w:t>a</w:t>
      </w:r>
      <w:r w:rsidR="00A7627C">
        <w:rPr>
          <w:rFonts w:ascii="Arial" w:hAnsi="Arial" w:cs="Arial"/>
          <w:bCs/>
          <w:color w:val="000000" w:themeColor="text1"/>
          <w:szCs w:val="28"/>
        </w:rPr>
        <w:t>ny other notified business</w:t>
      </w:r>
    </w:p>
    <w:p w14:paraId="7FD48344" w14:textId="77777777" w:rsidR="00A65CE0" w:rsidRDefault="00A65CE0" w:rsidP="00A65CE0">
      <w:pPr>
        <w:rPr>
          <w:lang w:eastAsia="en-GB"/>
        </w:rPr>
      </w:pPr>
    </w:p>
    <w:p w14:paraId="6519CC55" w14:textId="2D846463" w:rsidR="00A65CE0" w:rsidRDefault="00A65CE0" w:rsidP="00A65CE0">
      <w:pPr>
        <w:rPr>
          <w:lang w:eastAsia="en-GB"/>
        </w:rPr>
      </w:pPr>
      <w:r>
        <w:rPr>
          <w:lang w:eastAsia="en-GB"/>
        </w:rPr>
        <w:t xml:space="preserve">There were no items of Any Other Notified Business. </w:t>
      </w:r>
    </w:p>
    <w:p w14:paraId="284DDA07" w14:textId="77777777" w:rsidR="0097006E" w:rsidRDefault="0097006E" w:rsidP="00A65CE0">
      <w:pPr>
        <w:rPr>
          <w:lang w:eastAsia="en-GB"/>
        </w:rPr>
      </w:pPr>
    </w:p>
    <w:p w14:paraId="429DCD73" w14:textId="54850B84" w:rsidR="0097006E" w:rsidRPr="0097006E" w:rsidRDefault="0097006E" w:rsidP="00A65CE0">
      <w:pPr>
        <w:rPr>
          <w:b/>
          <w:bCs/>
          <w:lang w:eastAsia="en-GB"/>
        </w:rPr>
      </w:pPr>
      <w:r>
        <w:rPr>
          <w:b/>
          <w:bCs/>
          <w:lang w:eastAsia="en-GB"/>
        </w:rPr>
        <w:t>NOTED.</w:t>
      </w:r>
    </w:p>
    <w:p w14:paraId="047B1A6F" w14:textId="77777777" w:rsidR="00A65CE0" w:rsidRDefault="00A65CE0" w:rsidP="00A65CE0">
      <w:pPr>
        <w:rPr>
          <w:lang w:eastAsia="en-GB"/>
        </w:rPr>
      </w:pPr>
    </w:p>
    <w:p w14:paraId="6B89F4D6" w14:textId="77777777" w:rsidR="00560EE5" w:rsidRDefault="00560EE5" w:rsidP="00EA7004"/>
    <w:p w14:paraId="181A9AED" w14:textId="77777777" w:rsidR="00560EE5" w:rsidRDefault="00560EE5" w:rsidP="00EA7004"/>
    <w:p w14:paraId="2520BA2E" w14:textId="6179C8D6" w:rsidR="00A65CE0" w:rsidRDefault="00A65CE0" w:rsidP="00A65CE0">
      <w:pPr>
        <w:pStyle w:val="Heading1"/>
        <w:spacing w:line="240" w:lineRule="auto"/>
      </w:pPr>
      <w:r>
        <w:lastRenderedPageBreak/>
        <w:t xml:space="preserve">Exclusion of Public/Press </w:t>
      </w:r>
    </w:p>
    <w:p w14:paraId="73934FCC" w14:textId="77777777" w:rsidR="00A65CE0" w:rsidRPr="00E01042" w:rsidRDefault="00A65CE0" w:rsidP="00A65CE0">
      <w:pPr>
        <w:rPr>
          <w:rFonts w:cs="Arial"/>
          <w:b/>
          <w:bCs/>
          <w:szCs w:val="24"/>
        </w:rPr>
      </w:pPr>
    </w:p>
    <w:p w14:paraId="7569442F" w14:textId="6C8836FC" w:rsidR="00A65CE0" w:rsidRDefault="00A65CE0" w:rsidP="00A65CE0">
      <w:pPr>
        <w:rPr>
          <w:rFonts w:cs="Arial"/>
          <w:b/>
          <w:bCs/>
          <w:szCs w:val="24"/>
        </w:rPr>
      </w:pPr>
      <w:r w:rsidRPr="00E01042">
        <w:rPr>
          <w:rFonts w:cs="Arial"/>
          <w:b/>
          <w:bCs/>
          <w:szCs w:val="24"/>
        </w:rPr>
        <w:t>AGREED, on the proposal of</w:t>
      </w:r>
      <w:r>
        <w:rPr>
          <w:rFonts w:cs="Arial"/>
          <w:b/>
          <w:bCs/>
          <w:szCs w:val="24"/>
        </w:rPr>
        <w:t xml:space="preserve"> </w:t>
      </w:r>
      <w:r w:rsidR="0097006E">
        <w:rPr>
          <w:rFonts w:cs="Arial"/>
          <w:b/>
          <w:bCs/>
          <w:szCs w:val="24"/>
        </w:rPr>
        <w:t>Alderman Armstrong-Cotter</w:t>
      </w:r>
      <w:r>
        <w:rPr>
          <w:rFonts w:cs="Arial"/>
          <w:b/>
          <w:bCs/>
          <w:szCs w:val="24"/>
        </w:rPr>
        <w:t>,</w:t>
      </w:r>
      <w:r w:rsidRPr="00E01042">
        <w:rPr>
          <w:rFonts w:cs="Arial"/>
          <w:b/>
          <w:bCs/>
          <w:szCs w:val="24"/>
        </w:rPr>
        <w:t xml:space="preserve"> seconded by</w:t>
      </w:r>
      <w:r>
        <w:rPr>
          <w:rFonts w:cs="Arial"/>
          <w:b/>
          <w:bCs/>
          <w:szCs w:val="24"/>
        </w:rPr>
        <w:t xml:space="preserve"> </w:t>
      </w:r>
      <w:r w:rsidR="0097006E">
        <w:rPr>
          <w:rFonts w:cs="Arial"/>
          <w:b/>
          <w:bCs/>
          <w:szCs w:val="24"/>
        </w:rPr>
        <w:t>Alderman Adair</w:t>
      </w:r>
      <w:r w:rsidRPr="00E01042">
        <w:rPr>
          <w:rFonts w:cs="Arial"/>
          <w:b/>
          <w:bCs/>
          <w:szCs w:val="24"/>
        </w:rPr>
        <w:t xml:space="preserve">, that the public/press be excluded during the discussion of the undernoted items of confidential business. </w:t>
      </w:r>
    </w:p>
    <w:p w14:paraId="6269C1AC" w14:textId="77777777" w:rsidR="00A65CE0" w:rsidRPr="00A66A54" w:rsidRDefault="00A65CE0" w:rsidP="00A65CE0">
      <w:pPr>
        <w:rPr>
          <w:lang w:eastAsia="en-GB"/>
        </w:rPr>
      </w:pPr>
    </w:p>
    <w:p w14:paraId="1D140C18" w14:textId="715041B1" w:rsidR="00A65CE0" w:rsidRPr="008C354F" w:rsidRDefault="00A65CE0" w:rsidP="00A65CE0">
      <w:pPr>
        <w:ind w:left="720" w:hanging="720"/>
        <w:rPr>
          <w:rFonts w:ascii="Arial Bold" w:hAnsi="Arial Bold"/>
          <w:bCs/>
          <w:caps/>
          <w:szCs w:val="24"/>
          <w:lang w:eastAsia="en-GB"/>
        </w:rPr>
      </w:pPr>
      <w:r w:rsidRPr="00A65CE0">
        <w:rPr>
          <w:b/>
          <w:bCs/>
          <w:sz w:val="28"/>
          <w:szCs w:val="28"/>
          <w:lang w:eastAsia="en-GB"/>
        </w:rPr>
        <w:t>1</w:t>
      </w:r>
      <w:r w:rsidR="008C354F">
        <w:rPr>
          <w:b/>
          <w:bCs/>
          <w:sz w:val="28"/>
          <w:szCs w:val="28"/>
          <w:lang w:eastAsia="en-GB"/>
        </w:rPr>
        <w:t>6</w:t>
      </w:r>
      <w:r w:rsidRPr="00A65CE0">
        <w:rPr>
          <w:b/>
          <w:bCs/>
          <w:sz w:val="28"/>
          <w:szCs w:val="28"/>
          <w:lang w:eastAsia="en-GB"/>
        </w:rPr>
        <w:t>.</w:t>
      </w:r>
      <w:r w:rsidRPr="00A65CE0">
        <w:rPr>
          <w:b/>
          <w:bCs/>
          <w:sz w:val="28"/>
          <w:szCs w:val="28"/>
          <w:lang w:eastAsia="en-GB"/>
        </w:rPr>
        <w:tab/>
      </w:r>
      <w:r w:rsidR="008C354F" w:rsidRPr="008C354F">
        <w:rPr>
          <w:rFonts w:ascii="Arial Bold" w:hAnsi="Arial Bold" w:cs="Arial"/>
          <w:b/>
          <w:caps/>
          <w:sz w:val="28"/>
          <w:szCs w:val="28"/>
          <w:u w:val="single"/>
        </w:rPr>
        <w:t>Belfast Region City Deal and Bangor Waterfront Update</w:t>
      </w:r>
      <w:r w:rsidR="008C354F">
        <w:rPr>
          <w:rFonts w:ascii="Arial Bold" w:hAnsi="Arial Bold" w:cs="Arial"/>
          <w:b/>
          <w:caps/>
          <w:sz w:val="28"/>
          <w:szCs w:val="28"/>
          <w:u w:val="single"/>
        </w:rPr>
        <w:t xml:space="preserve"> </w:t>
      </w:r>
      <w:r w:rsidR="008C354F" w:rsidRPr="008C354F">
        <w:rPr>
          <w:rFonts w:ascii="Arial Bold" w:hAnsi="Arial Bold" w:cs="Arial"/>
          <w:b/>
          <w:caps/>
          <w:sz w:val="28"/>
          <w:szCs w:val="28"/>
          <w:u w:val="single"/>
        </w:rPr>
        <w:t xml:space="preserve">(FILE </w:t>
      </w:r>
      <w:r w:rsidR="008C354F" w:rsidRPr="008C354F">
        <w:rPr>
          <w:b/>
          <w:noProof/>
          <w:sz w:val="28"/>
          <w:szCs w:val="28"/>
          <w:u w:val="single"/>
        </w:rPr>
        <w:t>RDP22/RDP56)</w:t>
      </w:r>
      <w:r w:rsidR="008C354F">
        <w:rPr>
          <w:bCs/>
          <w:noProof/>
          <w:szCs w:val="24"/>
        </w:rPr>
        <w:t xml:space="preserve"> (Appendix V)</w:t>
      </w:r>
    </w:p>
    <w:p w14:paraId="3DF9FC41" w14:textId="77777777" w:rsidR="00D03C38" w:rsidRDefault="00D03C38" w:rsidP="00A65CE0">
      <w:pPr>
        <w:ind w:left="720" w:hanging="720"/>
        <w:rPr>
          <w:b/>
          <w:bCs/>
          <w:sz w:val="28"/>
          <w:szCs w:val="28"/>
          <w:lang w:eastAsia="en-GB"/>
        </w:rPr>
      </w:pPr>
    </w:p>
    <w:p w14:paraId="0721810F" w14:textId="45ED05CA" w:rsidR="00D03C38" w:rsidRDefault="00D03C38" w:rsidP="00A65CE0">
      <w:pPr>
        <w:ind w:left="720" w:hanging="720"/>
        <w:rPr>
          <w:b/>
          <w:bCs/>
          <w:sz w:val="28"/>
          <w:szCs w:val="28"/>
          <w:lang w:eastAsia="en-GB"/>
        </w:rPr>
      </w:pPr>
      <w:bookmarkStart w:id="12" w:name="_Hlk157769658"/>
      <w:r>
        <w:rPr>
          <w:b/>
          <w:bCs/>
          <w:sz w:val="28"/>
          <w:szCs w:val="28"/>
          <w:lang w:eastAsia="en-GB"/>
        </w:rPr>
        <w:t>***IN CONFIDENCE***</w:t>
      </w:r>
    </w:p>
    <w:p w14:paraId="51047429" w14:textId="77777777" w:rsidR="00D33C00" w:rsidRDefault="00D33C00" w:rsidP="00A65CE0">
      <w:pPr>
        <w:ind w:left="720" w:hanging="720"/>
        <w:rPr>
          <w:b/>
          <w:bCs/>
          <w:sz w:val="28"/>
          <w:szCs w:val="28"/>
          <w:lang w:eastAsia="en-GB"/>
        </w:rPr>
      </w:pPr>
    </w:p>
    <w:p w14:paraId="345079D6" w14:textId="77777777" w:rsidR="00D33C00" w:rsidRDefault="00D33C00" w:rsidP="00D33C00">
      <w:pPr>
        <w:rPr>
          <w:rFonts w:eastAsiaTheme="minorHAnsi" w:cs="Arial"/>
          <w:b/>
          <w:bCs/>
          <w:szCs w:val="24"/>
        </w:rPr>
      </w:pPr>
      <w:r>
        <w:rPr>
          <w:rFonts w:cs="Arial"/>
          <w:b/>
          <w:bCs/>
          <w:color w:val="6FAC47"/>
          <w:szCs w:val="24"/>
        </w:rPr>
        <w:t xml:space="preserve">Option 3: </w:t>
      </w:r>
      <w:r>
        <w:rPr>
          <w:rFonts w:cs="Arial"/>
          <w:b/>
          <w:bCs/>
          <w:szCs w:val="24"/>
        </w:rPr>
        <w:t>NOT FOR PUBLICATION SCHEDULE 6 – INFORMATION RELATING TO THE FINANCIAL OR BUSINESS AFFAIRS OF ANY PARTICULAR PERSON (INCLUDING THE COUNCIL HOLDING THAT INFORMATION)</w:t>
      </w:r>
    </w:p>
    <w:p w14:paraId="0E5ED5A5" w14:textId="77777777" w:rsidR="00D33C00" w:rsidRDefault="00D33C00" w:rsidP="00D33C00">
      <w:pPr>
        <w:rPr>
          <w:rFonts w:cs="Arial"/>
          <w:b/>
          <w:bCs/>
          <w:szCs w:val="24"/>
        </w:rPr>
      </w:pPr>
    </w:p>
    <w:p w14:paraId="6736D8AE" w14:textId="77777777" w:rsidR="00D33C00" w:rsidRDefault="00D33C00" w:rsidP="00D33C00">
      <w:pPr>
        <w:rPr>
          <w:rFonts w:cs="Arial"/>
          <w:b/>
          <w:bCs/>
          <w:szCs w:val="24"/>
          <w:u w:val="single"/>
        </w:rPr>
      </w:pPr>
      <w:r>
        <w:rPr>
          <w:rFonts w:cs="Arial"/>
          <w:b/>
          <w:bCs/>
          <w:szCs w:val="24"/>
          <w:u w:val="single"/>
        </w:rPr>
        <w:t>SUMMARY</w:t>
      </w:r>
    </w:p>
    <w:p w14:paraId="44FD16B7" w14:textId="77777777" w:rsidR="00D33C00" w:rsidRDefault="00D33C00" w:rsidP="00D33C00">
      <w:pPr>
        <w:rPr>
          <w:rFonts w:cs="Arial"/>
          <w:szCs w:val="24"/>
        </w:rPr>
      </w:pPr>
      <w:r>
        <w:rPr>
          <w:rFonts w:cs="Arial"/>
          <w:szCs w:val="24"/>
        </w:rPr>
        <w:t>Update report on the Belfast Region City Deal projects, including an update on the Bangor Waterfront Regeneration Project.  Includes further update on the current procurement processes for the various Integrated Consultancy Teams (ICT), as well as an update on the procurement processes for the new operating contracts for both the Marina and Pickie Fun Park. </w:t>
      </w:r>
    </w:p>
    <w:p w14:paraId="3E237ED3" w14:textId="6A3D1936" w:rsidR="00D33C00" w:rsidRDefault="00D33C00" w:rsidP="00D33C00">
      <w:pPr>
        <w:rPr>
          <w:rFonts w:cs="Arial"/>
          <w:szCs w:val="24"/>
        </w:rPr>
      </w:pPr>
      <w:r>
        <w:rPr>
          <w:rFonts w:cs="Arial"/>
          <w:szCs w:val="24"/>
        </w:rPr>
        <w:t xml:space="preserve"> </w:t>
      </w:r>
    </w:p>
    <w:p w14:paraId="72C548E7" w14:textId="6729F839" w:rsidR="00D33C00" w:rsidRDefault="00D33C00" w:rsidP="00D33C00">
      <w:pPr>
        <w:rPr>
          <w:rFonts w:cs="Arial"/>
          <w:szCs w:val="24"/>
        </w:rPr>
      </w:pPr>
      <w:r>
        <w:rPr>
          <w:rFonts w:cs="Arial"/>
          <w:szCs w:val="24"/>
        </w:rPr>
        <w:t>The report also attaches the BRCD Annual report 2023/24 for Council approval</w:t>
      </w:r>
      <w:r w:rsidR="00EA7004">
        <w:rPr>
          <w:rFonts w:cs="Arial"/>
          <w:szCs w:val="24"/>
        </w:rPr>
        <w:t xml:space="preserve">.  </w:t>
      </w:r>
    </w:p>
    <w:bookmarkEnd w:id="12"/>
    <w:p w14:paraId="06ECD5BA" w14:textId="77777777" w:rsidR="00DC6651" w:rsidRPr="008F29CF" w:rsidRDefault="00DC6651" w:rsidP="00EA7004"/>
    <w:p w14:paraId="7EEFDD4D" w14:textId="30F9ECE5" w:rsidR="00A65CE0" w:rsidRDefault="00A65CE0" w:rsidP="001E353C">
      <w:pPr>
        <w:ind w:left="720" w:hanging="720"/>
        <w:rPr>
          <w:rFonts w:eastAsia="Times New Roman" w:cs="Arial"/>
          <w:b/>
          <w:bCs/>
          <w:caps/>
          <w:color w:val="000000" w:themeColor="text1"/>
          <w:sz w:val="28"/>
          <w:szCs w:val="28"/>
          <w:u w:val="single"/>
        </w:rPr>
      </w:pPr>
      <w:r>
        <w:rPr>
          <w:b/>
          <w:bCs/>
          <w:sz w:val="28"/>
          <w:szCs w:val="28"/>
          <w:lang w:eastAsia="en-GB"/>
        </w:rPr>
        <w:t>1</w:t>
      </w:r>
      <w:r w:rsidR="004378FE">
        <w:rPr>
          <w:b/>
          <w:bCs/>
          <w:sz w:val="28"/>
          <w:szCs w:val="28"/>
          <w:lang w:eastAsia="en-GB"/>
        </w:rPr>
        <w:t>7</w:t>
      </w:r>
      <w:r>
        <w:rPr>
          <w:b/>
          <w:bCs/>
          <w:sz w:val="28"/>
          <w:szCs w:val="28"/>
          <w:lang w:eastAsia="en-GB"/>
        </w:rPr>
        <w:t>.</w:t>
      </w:r>
      <w:r>
        <w:rPr>
          <w:b/>
          <w:bCs/>
          <w:sz w:val="28"/>
          <w:szCs w:val="28"/>
          <w:lang w:eastAsia="en-GB"/>
        </w:rPr>
        <w:tab/>
      </w:r>
      <w:r w:rsidR="009E2104" w:rsidRPr="009E2104">
        <w:rPr>
          <w:rFonts w:ascii="Arial Bold" w:eastAsia="Times New Roman" w:hAnsi="Arial Bold" w:cs="Arial"/>
          <w:b/>
          <w:bCs/>
          <w:caps/>
          <w:color w:val="000000" w:themeColor="text1"/>
          <w:sz w:val="28"/>
          <w:szCs w:val="28"/>
          <w:u w:val="single"/>
        </w:rPr>
        <w:t>Bangor Marina Q1 - April to June 2024</w:t>
      </w:r>
      <w:r w:rsidR="009E2104">
        <w:rPr>
          <w:rFonts w:ascii="Arial Bold" w:eastAsia="Times New Roman" w:hAnsi="Arial Bold" w:cs="Arial"/>
          <w:b/>
          <w:bCs/>
          <w:caps/>
          <w:color w:val="000000" w:themeColor="text1"/>
          <w:sz w:val="28"/>
          <w:szCs w:val="28"/>
          <w:u w:val="single"/>
        </w:rPr>
        <w:t xml:space="preserve"> </w:t>
      </w:r>
      <w:r w:rsidR="009E2104" w:rsidRPr="009E2104">
        <w:rPr>
          <w:rFonts w:eastAsia="Times New Roman" w:cs="Arial"/>
          <w:b/>
          <w:bCs/>
          <w:caps/>
          <w:color w:val="000000" w:themeColor="text1"/>
          <w:sz w:val="28"/>
          <w:szCs w:val="28"/>
          <w:u w:val="single"/>
        </w:rPr>
        <w:t xml:space="preserve">(FILE </w:t>
      </w:r>
      <w:r w:rsidR="009E2104" w:rsidRPr="009E2104">
        <w:rPr>
          <w:rFonts w:cs="Arial"/>
          <w:b/>
          <w:bCs/>
          <w:noProof/>
          <w:sz w:val="28"/>
          <w:szCs w:val="28"/>
          <w:u w:val="single"/>
        </w:rPr>
        <w:t>141671</w:t>
      </w:r>
      <w:r w:rsidR="009E2104" w:rsidRPr="009E2104">
        <w:rPr>
          <w:rFonts w:eastAsia="Times New Roman" w:cs="Arial"/>
          <w:b/>
          <w:bCs/>
          <w:caps/>
          <w:color w:val="000000" w:themeColor="text1"/>
          <w:sz w:val="28"/>
          <w:szCs w:val="28"/>
          <w:u w:val="single"/>
        </w:rPr>
        <w:t>)</w:t>
      </w:r>
    </w:p>
    <w:p w14:paraId="500C1705" w14:textId="39FA37AF" w:rsidR="009E2104" w:rsidRPr="009E2104" w:rsidRDefault="009E2104" w:rsidP="001E353C">
      <w:pPr>
        <w:ind w:left="720" w:hanging="720"/>
        <w:rPr>
          <w:rFonts w:cs="Arial"/>
          <w:caps/>
          <w:szCs w:val="24"/>
          <w:u w:val="single"/>
          <w:lang w:eastAsia="en-GB"/>
        </w:rPr>
      </w:pPr>
      <w:r>
        <w:rPr>
          <w:szCs w:val="24"/>
          <w:lang w:eastAsia="en-GB"/>
        </w:rPr>
        <w:tab/>
        <w:t>(Appendix VI)</w:t>
      </w:r>
    </w:p>
    <w:p w14:paraId="71CBC4B5" w14:textId="77777777" w:rsidR="00A65CE0" w:rsidRDefault="00A65CE0" w:rsidP="00A65CE0">
      <w:pPr>
        <w:ind w:left="720" w:hanging="720"/>
        <w:rPr>
          <w:b/>
          <w:bCs/>
          <w:sz w:val="28"/>
          <w:szCs w:val="28"/>
          <w:lang w:eastAsia="en-GB"/>
        </w:rPr>
      </w:pPr>
    </w:p>
    <w:p w14:paraId="2A1688A6" w14:textId="77777777" w:rsidR="00D03C38" w:rsidRDefault="00D03C38" w:rsidP="00D03C38">
      <w:pPr>
        <w:ind w:left="720" w:hanging="720"/>
        <w:rPr>
          <w:b/>
          <w:bCs/>
          <w:sz w:val="28"/>
          <w:szCs w:val="28"/>
          <w:lang w:eastAsia="en-GB"/>
        </w:rPr>
      </w:pPr>
      <w:r>
        <w:rPr>
          <w:b/>
          <w:bCs/>
          <w:sz w:val="28"/>
          <w:szCs w:val="28"/>
          <w:lang w:eastAsia="en-GB"/>
        </w:rPr>
        <w:t>***IN CONFIDENCE***</w:t>
      </w:r>
    </w:p>
    <w:p w14:paraId="628605CA" w14:textId="77777777" w:rsidR="00D33C00" w:rsidRDefault="00D33C00" w:rsidP="00D03C38">
      <w:pPr>
        <w:ind w:left="720" w:hanging="720"/>
        <w:rPr>
          <w:b/>
          <w:bCs/>
          <w:sz w:val="28"/>
          <w:szCs w:val="28"/>
          <w:lang w:eastAsia="en-GB"/>
        </w:rPr>
      </w:pPr>
    </w:p>
    <w:p w14:paraId="06854F53" w14:textId="77777777" w:rsidR="00D33C00" w:rsidRDefault="00D33C00" w:rsidP="00D33C00">
      <w:pPr>
        <w:rPr>
          <w:b/>
          <w:bCs/>
        </w:rPr>
      </w:pPr>
      <w:r>
        <w:rPr>
          <w:b/>
          <w:bCs/>
        </w:rPr>
        <w:t>TITLE OF REPORT:  Bangor Marina Q1 Report Apr-Jun 2024</w:t>
      </w:r>
    </w:p>
    <w:p w14:paraId="4340E1CB" w14:textId="77777777" w:rsidR="00D33C00" w:rsidRDefault="00D33C00" w:rsidP="00D33C00">
      <w:pPr>
        <w:rPr>
          <w:b/>
          <w:bCs/>
        </w:rPr>
      </w:pPr>
    </w:p>
    <w:p w14:paraId="2B22FCE4" w14:textId="77777777" w:rsidR="00D33C00" w:rsidRPr="00374075" w:rsidRDefault="00D33C00" w:rsidP="00D33C00">
      <w:pPr>
        <w:rPr>
          <w:rFonts w:cs="Arial"/>
          <w:b/>
          <w:bCs/>
        </w:rPr>
      </w:pPr>
      <w:r w:rsidRPr="007A54B4">
        <w:rPr>
          <w:rFonts w:cs="Arial"/>
          <w:b/>
          <w:bCs/>
          <w:color w:val="70AD47" w:themeColor="accent6"/>
        </w:rPr>
        <w:t>Option 3</w:t>
      </w:r>
      <w:r>
        <w:rPr>
          <w:rFonts w:cs="Arial"/>
          <w:b/>
          <w:bCs/>
          <w:color w:val="70AD47" w:themeColor="accent6"/>
        </w:rPr>
        <w:t xml:space="preserve">: </w:t>
      </w:r>
      <w:r w:rsidRPr="00374075">
        <w:rPr>
          <w:rFonts w:cs="Arial"/>
          <w:b/>
          <w:bCs/>
        </w:rPr>
        <w:t>NOT FOR PUBLICATION SCHEDULE 6 – INFORMATION RELATING TO THE FINANCIAL OR BUSINESS AFFAIRS OF ANY PARTICULAR PERSON (INCLUDING THE COUNCIL HOLD</w:t>
      </w:r>
      <w:r>
        <w:rPr>
          <w:rFonts w:cs="Arial"/>
          <w:b/>
          <w:bCs/>
        </w:rPr>
        <w:t>I</w:t>
      </w:r>
      <w:r w:rsidRPr="00374075">
        <w:rPr>
          <w:rFonts w:cs="Arial"/>
          <w:b/>
          <w:bCs/>
        </w:rPr>
        <w:t>NG THAT INFORMATION)</w:t>
      </w:r>
    </w:p>
    <w:p w14:paraId="784C8FFD" w14:textId="77777777" w:rsidR="00D33C00" w:rsidRDefault="00D33C00" w:rsidP="00D33C00">
      <w:pPr>
        <w:rPr>
          <w:b/>
          <w:bCs/>
        </w:rPr>
      </w:pPr>
    </w:p>
    <w:p w14:paraId="2C3CE2F5" w14:textId="77777777" w:rsidR="00D33C00" w:rsidRDefault="00D33C00" w:rsidP="00D33C00">
      <w:pPr>
        <w:rPr>
          <w:b/>
          <w:bCs/>
          <w:u w:val="single"/>
        </w:rPr>
      </w:pPr>
      <w:r w:rsidRPr="00650A8F">
        <w:rPr>
          <w:b/>
          <w:bCs/>
          <w:u w:val="single"/>
        </w:rPr>
        <w:t>SUMMARY</w:t>
      </w:r>
    </w:p>
    <w:p w14:paraId="6A136E8F" w14:textId="36DBA932" w:rsidR="00D33C00" w:rsidRDefault="00D33C00" w:rsidP="00EA7004">
      <w:pPr>
        <w:rPr>
          <w:b/>
          <w:bCs/>
          <w:sz w:val="28"/>
          <w:szCs w:val="28"/>
          <w:lang w:eastAsia="en-GB"/>
        </w:rPr>
      </w:pPr>
      <w:r w:rsidRPr="000469B5">
        <w:t xml:space="preserve">This report contains </w:t>
      </w:r>
      <w:r>
        <w:t xml:space="preserve">commercially sensitive information and </w:t>
      </w:r>
      <w:r w:rsidRPr="000469B5">
        <w:t>details of the financial performance</w:t>
      </w:r>
      <w:r>
        <w:t xml:space="preserve"> of the Operator, which is not appropriate to have in the public domain.</w:t>
      </w:r>
    </w:p>
    <w:p w14:paraId="0A554AC9" w14:textId="77777777" w:rsidR="00DC6651" w:rsidRPr="008F29CF" w:rsidRDefault="00DC6651" w:rsidP="00EA7004"/>
    <w:p w14:paraId="223FDD90" w14:textId="40263882" w:rsidR="00A65CE0" w:rsidRPr="009E2104" w:rsidRDefault="00A65CE0" w:rsidP="008E62C9">
      <w:pPr>
        <w:ind w:left="720" w:hanging="720"/>
        <w:rPr>
          <w:rFonts w:cs="Arial"/>
          <w:b/>
          <w:bCs/>
          <w:sz w:val="28"/>
          <w:szCs w:val="28"/>
          <w:u w:val="single"/>
          <w:lang w:eastAsia="en-GB"/>
        </w:rPr>
      </w:pPr>
      <w:r>
        <w:rPr>
          <w:b/>
          <w:bCs/>
          <w:sz w:val="28"/>
          <w:szCs w:val="28"/>
          <w:lang w:eastAsia="en-GB"/>
        </w:rPr>
        <w:t>1</w:t>
      </w:r>
      <w:r w:rsidR="004378FE">
        <w:rPr>
          <w:b/>
          <w:bCs/>
          <w:sz w:val="28"/>
          <w:szCs w:val="28"/>
          <w:lang w:eastAsia="en-GB"/>
        </w:rPr>
        <w:t>8</w:t>
      </w:r>
      <w:r>
        <w:rPr>
          <w:b/>
          <w:bCs/>
          <w:sz w:val="28"/>
          <w:szCs w:val="28"/>
          <w:lang w:eastAsia="en-GB"/>
        </w:rPr>
        <w:t>.</w:t>
      </w:r>
      <w:r>
        <w:rPr>
          <w:b/>
          <w:bCs/>
          <w:sz w:val="28"/>
          <w:szCs w:val="28"/>
          <w:lang w:eastAsia="en-GB"/>
        </w:rPr>
        <w:tab/>
      </w:r>
      <w:r w:rsidR="009E2104" w:rsidRPr="009E2104">
        <w:rPr>
          <w:rFonts w:ascii="Arial Bold" w:eastAsia="Times New Roman" w:hAnsi="Arial Bold" w:cs="Arial"/>
          <w:b/>
          <w:bCs/>
          <w:caps/>
          <w:color w:val="000000" w:themeColor="text1"/>
          <w:sz w:val="28"/>
          <w:szCs w:val="28"/>
          <w:u w:val="single"/>
        </w:rPr>
        <w:t>Labour Market Partnership (LMP) Update - September 2024</w:t>
      </w:r>
      <w:r w:rsidR="009E2104">
        <w:rPr>
          <w:rFonts w:ascii="Arial Bold" w:eastAsia="Times New Roman" w:hAnsi="Arial Bold" w:cs="Arial"/>
          <w:b/>
          <w:bCs/>
          <w:caps/>
          <w:color w:val="000000" w:themeColor="text1"/>
          <w:sz w:val="28"/>
          <w:szCs w:val="28"/>
          <w:u w:val="single"/>
        </w:rPr>
        <w:t xml:space="preserve"> </w:t>
      </w:r>
      <w:r w:rsidR="009E2104" w:rsidRPr="009E2104">
        <w:rPr>
          <w:rFonts w:eastAsia="Times New Roman" w:cs="Arial"/>
          <w:b/>
          <w:bCs/>
          <w:caps/>
          <w:color w:val="000000" w:themeColor="text1"/>
          <w:sz w:val="28"/>
          <w:szCs w:val="28"/>
          <w:u w:val="single"/>
        </w:rPr>
        <w:t xml:space="preserve">(FILE </w:t>
      </w:r>
      <w:r w:rsidR="009E2104" w:rsidRPr="009E2104">
        <w:rPr>
          <w:rFonts w:cs="Arial"/>
          <w:b/>
          <w:bCs/>
          <w:noProof/>
          <w:sz w:val="28"/>
          <w:szCs w:val="28"/>
          <w:u w:val="single"/>
        </w:rPr>
        <w:t>ED123</w:t>
      </w:r>
      <w:r w:rsidR="009E2104" w:rsidRPr="009E2104">
        <w:rPr>
          <w:rFonts w:eastAsia="Times New Roman" w:cs="Arial"/>
          <w:b/>
          <w:bCs/>
          <w:caps/>
          <w:color w:val="000000" w:themeColor="text1"/>
          <w:sz w:val="28"/>
          <w:szCs w:val="28"/>
          <w:u w:val="single"/>
        </w:rPr>
        <w:t>)</w:t>
      </w:r>
    </w:p>
    <w:p w14:paraId="314B86D0" w14:textId="77777777" w:rsidR="00FF665D" w:rsidRDefault="00FF665D" w:rsidP="005C1F1D">
      <w:pPr>
        <w:rPr>
          <w:b/>
          <w:bCs/>
          <w:sz w:val="28"/>
          <w:szCs w:val="28"/>
          <w:u w:val="single"/>
          <w:lang w:eastAsia="en-GB"/>
        </w:rPr>
      </w:pPr>
    </w:p>
    <w:p w14:paraId="2CED398D" w14:textId="77777777" w:rsidR="00D03C38" w:rsidRDefault="00D03C38" w:rsidP="008E62C9">
      <w:pPr>
        <w:ind w:left="720" w:hanging="720"/>
        <w:rPr>
          <w:b/>
          <w:bCs/>
          <w:sz w:val="28"/>
          <w:szCs w:val="28"/>
          <w:lang w:eastAsia="en-GB"/>
        </w:rPr>
      </w:pPr>
      <w:r>
        <w:rPr>
          <w:b/>
          <w:bCs/>
          <w:sz w:val="28"/>
          <w:szCs w:val="28"/>
          <w:lang w:eastAsia="en-GB"/>
        </w:rPr>
        <w:t>***IN CONFIDENCE***</w:t>
      </w:r>
    </w:p>
    <w:p w14:paraId="651F9D28" w14:textId="77777777" w:rsidR="00D33C00" w:rsidRDefault="00D33C00" w:rsidP="008E62C9">
      <w:pPr>
        <w:ind w:left="720" w:hanging="720"/>
        <w:rPr>
          <w:b/>
          <w:bCs/>
          <w:sz w:val="28"/>
          <w:szCs w:val="28"/>
          <w:lang w:eastAsia="en-GB"/>
        </w:rPr>
      </w:pPr>
    </w:p>
    <w:p w14:paraId="622224CA" w14:textId="77777777" w:rsidR="00D33C00" w:rsidRPr="00374075" w:rsidRDefault="00D33C00" w:rsidP="00D33C00">
      <w:pPr>
        <w:rPr>
          <w:rFonts w:cs="Arial"/>
          <w:b/>
          <w:bCs/>
        </w:rPr>
      </w:pPr>
      <w:r w:rsidRPr="007A54B4">
        <w:rPr>
          <w:rFonts w:cs="Arial"/>
          <w:b/>
          <w:bCs/>
          <w:color w:val="70AD47" w:themeColor="accent6"/>
        </w:rPr>
        <w:lastRenderedPageBreak/>
        <w:t>Option 3</w:t>
      </w:r>
      <w:r>
        <w:rPr>
          <w:rFonts w:cs="Arial"/>
          <w:b/>
          <w:bCs/>
          <w:color w:val="70AD47" w:themeColor="accent6"/>
        </w:rPr>
        <w:t xml:space="preserve">: </w:t>
      </w:r>
      <w:r w:rsidRPr="00374075">
        <w:rPr>
          <w:rFonts w:cs="Arial"/>
          <w:b/>
          <w:bCs/>
        </w:rPr>
        <w:t>NOT FOR PUBLICATION SCHEDULE 6 – INFORMATION RELATING TO THE FINANCIAL OR BUSINESS AFFAIRS OF ANY PARTICULAR PERSON (INCLUDING THE COUNCIL HOLD</w:t>
      </w:r>
      <w:r>
        <w:rPr>
          <w:rFonts w:cs="Arial"/>
          <w:b/>
          <w:bCs/>
        </w:rPr>
        <w:t>I</w:t>
      </w:r>
      <w:r w:rsidRPr="00374075">
        <w:rPr>
          <w:rFonts w:cs="Arial"/>
          <w:b/>
          <w:bCs/>
        </w:rPr>
        <w:t>NG THAT INFORMATION)</w:t>
      </w:r>
    </w:p>
    <w:p w14:paraId="52EA49B3" w14:textId="77777777" w:rsidR="00D33C00" w:rsidRDefault="00D33C00" w:rsidP="00D33C00">
      <w:pPr>
        <w:rPr>
          <w:b/>
          <w:bCs/>
        </w:rPr>
      </w:pPr>
    </w:p>
    <w:p w14:paraId="011A3C96" w14:textId="77777777" w:rsidR="00D33C00" w:rsidRDefault="00D33C00" w:rsidP="00D33C00">
      <w:pPr>
        <w:rPr>
          <w:b/>
          <w:bCs/>
          <w:u w:val="single"/>
        </w:rPr>
      </w:pPr>
      <w:r w:rsidRPr="00127E3D">
        <w:rPr>
          <w:b/>
          <w:bCs/>
          <w:u w:val="single"/>
        </w:rPr>
        <w:t>SUMMARY</w:t>
      </w:r>
    </w:p>
    <w:p w14:paraId="6692F0D3" w14:textId="77777777" w:rsidR="00D33C00" w:rsidRPr="00462C61" w:rsidRDefault="00D33C00" w:rsidP="00D33C00">
      <w:pPr>
        <w:rPr>
          <w:rFonts w:cs="Arial"/>
          <w:color w:val="000000"/>
          <w:szCs w:val="24"/>
        </w:rPr>
      </w:pPr>
      <w:r w:rsidRPr="00462C61">
        <w:rPr>
          <w:rFonts w:cs="Arial"/>
          <w:color w:val="000000"/>
          <w:szCs w:val="24"/>
        </w:rPr>
        <w:t xml:space="preserve">This report has detailed information about contractors who were appointed to deliver the programmes and the academies, as well as detailed operational information. </w:t>
      </w:r>
    </w:p>
    <w:p w14:paraId="570F7E98" w14:textId="77777777" w:rsidR="00EA7004" w:rsidRDefault="00D33C00" w:rsidP="00D33C00">
      <w:pPr>
        <w:ind w:left="720" w:hanging="720"/>
        <w:rPr>
          <w:rFonts w:cs="Arial"/>
          <w:color w:val="000000"/>
          <w:szCs w:val="24"/>
        </w:rPr>
      </w:pPr>
      <w:r w:rsidRPr="00462C61">
        <w:rPr>
          <w:rFonts w:cs="Arial"/>
          <w:color w:val="000000"/>
          <w:szCs w:val="24"/>
        </w:rPr>
        <w:t>It is not felt that it is appropriate to release this information to the public. It is unlikely</w:t>
      </w:r>
    </w:p>
    <w:p w14:paraId="1CE9E93F" w14:textId="0BB91962" w:rsidR="00D33C00" w:rsidRDefault="00D33C00" w:rsidP="00D33C00">
      <w:pPr>
        <w:ind w:left="720" w:hanging="720"/>
        <w:rPr>
          <w:b/>
          <w:bCs/>
          <w:sz w:val="28"/>
          <w:szCs w:val="28"/>
          <w:lang w:eastAsia="en-GB"/>
        </w:rPr>
      </w:pPr>
      <w:r w:rsidRPr="00462C61">
        <w:rPr>
          <w:rFonts w:cs="Arial"/>
          <w:color w:val="000000"/>
          <w:szCs w:val="24"/>
        </w:rPr>
        <w:t>to add any value to the outcomes of the report.</w:t>
      </w:r>
    </w:p>
    <w:p w14:paraId="12EF2CA2" w14:textId="77777777" w:rsidR="00A65CE0" w:rsidRDefault="00A65CE0" w:rsidP="008E62C9">
      <w:pPr>
        <w:ind w:left="720" w:hanging="720"/>
        <w:rPr>
          <w:b/>
          <w:bCs/>
          <w:sz w:val="28"/>
          <w:szCs w:val="28"/>
          <w:lang w:eastAsia="en-GB"/>
        </w:rPr>
      </w:pPr>
    </w:p>
    <w:bookmarkEnd w:id="3"/>
    <w:p w14:paraId="2482AF4C" w14:textId="7CEFD84B" w:rsidR="00A66A54" w:rsidRPr="005E31B4" w:rsidRDefault="00A66A54" w:rsidP="005E31B4">
      <w:pPr>
        <w:pStyle w:val="Heading1"/>
        <w:spacing w:line="240" w:lineRule="auto"/>
        <w:ind w:left="0" w:firstLine="0"/>
        <w:rPr>
          <w:rFonts w:cs="Arial"/>
          <w:b w:val="0"/>
          <w:bCs/>
          <w:szCs w:val="24"/>
        </w:rPr>
      </w:pPr>
      <w:r>
        <w:t xml:space="preserve">Re-admittance of Public/Press </w:t>
      </w:r>
    </w:p>
    <w:p w14:paraId="388FAF6B" w14:textId="2374FBF5" w:rsidR="00A66A54" w:rsidRDefault="00A66A54" w:rsidP="00E83AC4">
      <w:pPr>
        <w:rPr>
          <w:lang w:eastAsia="en-GB"/>
        </w:rPr>
      </w:pPr>
    </w:p>
    <w:p w14:paraId="748E448D" w14:textId="58332BD1" w:rsidR="00A66A54" w:rsidRDefault="00A66A54" w:rsidP="00E83AC4">
      <w:pPr>
        <w:rPr>
          <w:lang w:eastAsia="en-GB"/>
        </w:rPr>
      </w:pPr>
      <w:r w:rsidRPr="00A66A54">
        <w:rPr>
          <w:b/>
          <w:bCs/>
          <w:lang w:eastAsia="en-GB"/>
        </w:rPr>
        <w:t>AGREED, on the proposal of</w:t>
      </w:r>
      <w:r w:rsidR="009A5FCE">
        <w:rPr>
          <w:b/>
          <w:bCs/>
          <w:lang w:eastAsia="en-GB"/>
        </w:rPr>
        <w:t xml:space="preserve"> </w:t>
      </w:r>
      <w:r w:rsidR="000A6260">
        <w:rPr>
          <w:b/>
          <w:bCs/>
          <w:lang w:eastAsia="en-GB"/>
        </w:rPr>
        <w:t>Alderman Armstrong-Cotter</w:t>
      </w:r>
      <w:r w:rsidRPr="00A66A54">
        <w:rPr>
          <w:b/>
          <w:bCs/>
          <w:lang w:eastAsia="en-GB"/>
        </w:rPr>
        <w:t>, seconded by</w:t>
      </w:r>
      <w:r w:rsidR="009A5FCE">
        <w:rPr>
          <w:b/>
          <w:bCs/>
          <w:lang w:eastAsia="en-GB"/>
        </w:rPr>
        <w:t xml:space="preserve"> </w:t>
      </w:r>
      <w:r w:rsidR="000A6260">
        <w:rPr>
          <w:b/>
          <w:bCs/>
          <w:lang w:eastAsia="en-GB"/>
        </w:rPr>
        <w:t>Councillor Edmund</w:t>
      </w:r>
      <w:r w:rsidRPr="00A66A54">
        <w:rPr>
          <w:b/>
          <w:bCs/>
          <w:lang w:eastAsia="en-GB"/>
        </w:rPr>
        <w:t xml:space="preserve">, that the public/press be re-admitted to the meeting. </w:t>
      </w:r>
    </w:p>
    <w:p w14:paraId="394A2F38" w14:textId="77777777" w:rsidR="002E3272" w:rsidRDefault="002E3272" w:rsidP="00EA7004"/>
    <w:p w14:paraId="1D79B7C9" w14:textId="6E025873" w:rsidR="000A6260" w:rsidRDefault="000A6260" w:rsidP="00E83AC4">
      <w:pPr>
        <w:pStyle w:val="Heading1"/>
        <w:spacing w:line="240" w:lineRule="auto"/>
      </w:pPr>
      <w:r>
        <w:t>CHAIRMAN’S REMARKS</w:t>
      </w:r>
    </w:p>
    <w:p w14:paraId="09B25B1C" w14:textId="77777777" w:rsidR="000A6260" w:rsidRDefault="000A6260" w:rsidP="000A6260">
      <w:pPr>
        <w:rPr>
          <w:lang w:eastAsia="en-GB"/>
        </w:rPr>
      </w:pPr>
    </w:p>
    <w:p w14:paraId="220C2FA4" w14:textId="6189BF10" w:rsidR="000A6260" w:rsidRDefault="000A6260" w:rsidP="000A6260">
      <w:pPr>
        <w:rPr>
          <w:lang w:eastAsia="en-GB"/>
        </w:rPr>
      </w:pPr>
      <w:r>
        <w:rPr>
          <w:lang w:eastAsia="en-GB"/>
        </w:rPr>
        <w:t xml:space="preserve">At this stage the Chairman informed members that this would be the last Committee meeting for the Council’s Head of Economic Development who would shortly be leaving the Council. She wished her well in </w:t>
      </w:r>
      <w:r w:rsidR="00436999">
        <w:rPr>
          <w:lang w:eastAsia="en-GB"/>
        </w:rPr>
        <w:t>the future</w:t>
      </w:r>
      <w:r>
        <w:rPr>
          <w:lang w:eastAsia="en-GB"/>
        </w:rPr>
        <w:t xml:space="preserve"> and thanked her for all of her assistance and guidance over the years.</w:t>
      </w:r>
    </w:p>
    <w:p w14:paraId="42AFFC9E" w14:textId="77777777" w:rsidR="000A6260" w:rsidRDefault="000A6260" w:rsidP="000A6260">
      <w:pPr>
        <w:rPr>
          <w:lang w:eastAsia="en-GB"/>
        </w:rPr>
      </w:pPr>
    </w:p>
    <w:p w14:paraId="2ECC31C9" w14:textId="39651D6F" w:rsidR="000A6260" w:rsidRDefault="000A6260" w:rsidP="000A6260">
      <w:pPr>
        <w:rPr>
          <w:lang w:eastAsia="en-GB"/>
        </w:rPr>
      </w:pPr>
      <w:r>
        <w:rPr>
          <w:lang w:eastAsia="en-GB"/>
        </w:rPr>
        <w:t>Concurring with those comments Alderman Adair also took the opportunity to wish the officer well for the future.</w:t>
      </w:r>
    </w:p>
    <w:p w14:paraId="30318018" w14:textId="77777777" w:rsidR="000A6260" w:rsidRDefault="000A6260" w:rsidP="000A6260">
      <w:pPr>
        <w:rPr>
          <w:lang w:eastAsia="en-GB"/>
        </w:rPr>
      </w:pPr>
    </w:p>
    <w:p w14:paraId="407F8AFD" w14:textId="48118E62" w:rsidR="000A6260" w:rsidRPr="000A6260" w:rsidRDefault="000A6260" w:rsidP="000A6260">
      <w:pPr>
        <w:rPr>
          <w:b/>
          <w:bCs/>
          <w:lang w:eastAsia="en-GB"/>
        </w:rPr>
      </w:pPr>
      <w:r>
        <w:rPr>
          <w:b/>
          <w:bCs/>
          <w:lang w:eastAsia="en-GB"/>
        </w:rPr>
        <w:t>NOTED.</w:t>
      </w:r>
    </w:p>
    <w:p w14:paraId="62AD62F5" w14:textId="77777777" w:rsidR="000A6260" w:rsidRDefault="000A6260" w:rsidP="00EA7004"/>
    <w:p w14:paraId="40549974" w14:textId="618C6938" w:rsidR="00A66A54" w:rsidRDefault="00A66A54" w:rsidP="00E83AC4">
      <w:pPr>
        <w:pStyle w:val="Heading1"/>
        <w:spacing w:line="240" w:lineRule="auto"/>
      </w:pPr>
      <w:r>
        <w:t xml:space="preserve">Termination of meeting </w:t>
      </w:r>
    </w:p>
    <w:p w14:paraId="1A03121B" w14:textId="77777777" w:rsidR="00A66A54" w:rsidRDefault="00A66A54" w:rsidP="00E83AC4">
      <w:pPr>
        <w:rPr>
          <w:lang w:eastAsia="en-GB"/>
        </w:rPr>
      </w:pPr>
    </w:p>
    <w:p w14:paraId="0B3A4732" w14:textId="1B65D040" w:rsidR="00A66A54" w:rsidRDefault="00A66A54" w:rsidP="00E83AC4">
      <w:pPr>
        <w:rPr>
          <w:lang w:eastAsia="en-GB"/>
        </w:rPr>
      </w:pPr>
      <w:r>
        <w:rPr>
          <w:lang w:eastAsia="en-GB"/>
        </w:rPr>
        <w:t xml:space="preserve">The meeting terminated at </w:t>
      </w:r>
      <w:r w:rsidR="000A6260">
        <w:rPr>
          <w:lang w:eastAsia="en-GB"/>
        </w:rPr>
        <w:t>9.10</w:t>
      </w:r>
      <w:r w:rsidR="006D1250">
        <w:rPr>
          <w:lang w:eastAsia="en-GB"/>
        </w:rPr>
        <w:t>pm</w:t>
      </w:r>
      <w:r w:rsidR="000A35FF">
        <w:rPr>
          <w:lang w:eastAsia="en-GB"/>
        </w:rPr>
        <w:t>.</w:t>
      </w:r>
    </w:p>
    <w:p w14:paraId="54302280" w14:textId="77777777" w:rsidR="00B82FE3" w:rsidRDefault="00B82FE3" w:rsidP="00EA7004">
      <w:pPr>
        <w:rPr>
          <w:lang w:eastAsia="en-GB"/>
        </w:rPr>
      </w:pPr>
    </w:p>
    <w:sectPr w:rsidR="00B82FE3" w:rsidSect="0052263E">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9707" w14:textId="77777777" w:rsidR="0027371A" w:rsidRDefault="0027371A" w:rsidP="00816E88">
      <w:r>
        <w:separator/>
      </w:r>
    </w:p>
  </w:endnote>
  <w:endnote w:type="continuationSeparator" w:id="0">
    <w:p w14:paraId="0581ABD7" w14:textId="77777777" w:rsidR="0027371A" w:rsidRDefault="0027371A" w:rsidP="0081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mbarcadero MVB Pro">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966C" w14:textId="77777777" w:rsidR="00D37E6E" w:rsidRDefault="00D37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42975"/>
      <w:docPartObj>
        <w:docPartGallery w:val="Page Numbers (Bottom of Page)"/>
        <w:docPartUnique/>
      </w:docPartObj>
    </w:sdtPr>
    <w:sdtEndPr>
      <w:rPr>
        <w:noProof/>
      </w:rPr>
    </w:sdtEndPr>
    <w:sdtContent>
      <w:p w14:paraId="15DC11E0" w14:textId="77777777" w:rsidR="007328C7" w:rsidRDefault="00816E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A670CD" w14:textId="77777777" w:rsidR="007328C7" w:rsidRDefault="007328C7">
    <w:pPr>
      <w:pStyle w:val="Footer"/>
    </w:pPr>
  </w:p>
  <w:p w14:paraId="2A424BAE" w14:textId="77777777" w:rsidR="007328C7" w:rsidRDefault="007328C7"/>
  <w:p w14:paraId="6A0C6EE4" w14:textId="77777777" w:rsidR="00A4635F" w:rsidRDefault="00A463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45CC" w14:textId="77777777" w:rsidR="00D37E6E" w:rsidRDefault="00D37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A5C3" w14:textId="77777777" w:rsidR="0027371A" w:rsidRDefault="0027371A" w:rsidP="00816E88">
      <w:r>
        <w:separator/>
      </w:r>
    </w:p>
  </w:footnote>
  <w:footnote w:type="continuationSeparator" w:id="0">
    <w:p w14:paraId="3385E926" w14:textId="77777777" w:rsidR="0027371A" w:rsidRDefault="0027371A" w:rsidP="00816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AEA6" w14:textId="77777777" w:rsidR="00D37E6E" w:rsidRDefault="00D37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C323" w14:textId="6A6A8A3A" w:rsidR="007328C7" w:rsidRPr="00B33FB0" w:rsidRDefault="00816E88" w:rsidP="00792639">
    <w:pPr>
      <w:jc w:val="right"/>
      <w:rPr>
        <w:szCs w:val="24"/>
      </w:rPr>
    </w:pPr>
    <w:r>
      <w:tab/>
    </w:r>
    <w:r>
      <w:tab/>
    </w:r>
    <w:r w:rsidR="00B219AB">
      <w:rPr>
        <w:szCs w:val="24"/>
      </w:rPr>
      <w:t>P&amp;P</w:t>
    </w:r>
    <w:r w:rsidRPr="00B33FB0">
      <w:rPr>
        <w:szCs w:val="24"/>
      </w:rPr>
      <w:t xml:space="preserve"> </w:t>
    </w:r>
    <w:r w:rsidR="00FF6673">
      <w:rPr>
        <w:szCs w:val="24"/>
      </w:rPr>
      <w:t>0</w:t>
    </w:r>
    <w:r w:rsidR="00B60653">
      <w:rPr>
        <w:szCs w:val="24"/>
      </w:rPr>
      <w:t>5</w:t>
    </w:r>
    <w:r w:rsidRPr="00B33FB0">
      <w:rPr>
        <w:szCs w:val="24"/>
      </w:rPr>
      <w:t>.</w:t>
    </w:r>
    <w:r w:rsidR="00591A22">
      <w:rPr>
        <w:szCs w:val="24"/>
      </w:rPr>
      <w:t>0</w:t>
    </w:r>
    <w:r w:rsidR="00B60653">
      <w:rPr>
        <w:szCs w:val="24"/>
      </w:rPr>
      <w:t>9</w:t>
    </w:r>
    <w:r w:rsidRPr="00B33FB0">
      <w:rPr>
        <w:szCs w:val="24"/>
      </w:rPr>
      <w:t>.202</w:t>
    </w:r>
    <w:r w:rsidR="00591A22">
      <w:rPr>
        <w:szCs w:val="24"/>
      </w:rPr>
      <w:t>4</w:t>
    </w:r>
    <w:r w:rsidR="00D33C00">
      <w:rPr>
        <w:szCs w:val="24"/>
      </w:rPr>
      <w:t>PM</w:t>
    </w:r>
  </w:p>
  <w:p w14:paraId="41A6C7A7" w14:textId="77777777" w:rsidR="00A4635F" w:rsidRDefault="00A463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6205" w14:textId="74157331" w:rsidR="007328C7" w:rsidRPr="0028157A" w:rsidRDefault="00305499" w:rsidP="0037042D">
    <w:pPr>
      <w:ind w:left="7200"/>
      <w:jc w:val="right"/>
      <w:rPr>
        <w:b/>
        <w:bCs/>
        <w:sz w:val="32"/>
        <w:szCs w:val="32"/>
      </w:rPr>
    </w:pPr>
    <w:r>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B42CC9"/>
    <w:multiLevelType w:val="hybridMultilevel"/>
    <w:tmpl w:val="32A41196"/>
    <w:lvl w:ilvl="0" w:tplc="167CF704">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53A92"/>
    <w:multiLevelType w:val="hybridMultilevel"/>
    <w:tmpl w:val="2BD29102"/>
    <w:lvl w:ilvl="0" w:tplc="0809000F">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24E29E4"/>
    <w:multiLevelType w:val="hybridMultilevel"/>
    <w:tmpl w:val="CDD298C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40F69B7"/>
    <w:multiLevelType w:val="hybridMultilevel"/>
    <w:tmpl w:val="92E28C3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04FF4E7F"/>
    <w:multiLevelType w:val="multilevel"/>
    <w:tmpl w:val="4108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240DAB"/>
    <w:multiLevelType w:val="hybridMultilevel"/>
    <w:tmpl w:val="49BAF91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D4B2730"/>
    <w:multiLevelType w:val="multilevel"/>
    <w:tmpl w:val="8FF42434"/>
    <w:lvl w:ilvl="0">
      <w:start w:val="1"/>
      <w:numFmt w:val="decimal"/>
      <w:lvlText w:val="%1."/>
      <w:lvlJc w:val="left"/>
      <w:pPr>
        <w:ind w:left="360" w:hanging="360"/>
      </w:pPr>
      <w:rPr>
        <w:rFonts w:hint="default"/>
      </w:rPr>
    </w:lvl>
    <w:lvl w:ilvl="1">
      <w:start w:val="3"/>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D7733A6"/>
    <w:multiLevelType w:val="hybridMultilevel"/>
    <w:tmpl w:val="7046B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981BD7"/>
    <w:multiLevelType w:val="hybridMultilevel"/>
    <w:tmpl w:val="88C0BCD4"/>
    <w:lvl w:ilvl="0" w:tplc="BB820A7E">
      <w:start w:val="1"/>
      <w:numFmt w:val="decimal"/>
      <w:lvlText w:val="%1."/>
      <w:lvlJc w:val="left"/>
      <w:pPr>
        <w:tabs>
          <w:tab w:val="num" w:pos="360"/>
        </w:tabs>
        <w:ind w:left="360" w:hanging="360"/>
      </w:pPr>
    </w:lvl>
    <w:lvl w:ilvl="1" w:tplc="F1363FCC" w:tentative="1">
      <w:start w:val="1"/>
      <w:numFmt w:val="decimal"/>
      <w:lvlText w:val="%2."/>
      <w:lvlJc w:val="left"/>
      <w:pPr>
        <w:tabs>
          <w:tab w:val="num" w:pos="1080"/>
        </w:tabs>
        <w:ind w:left="1080" w:hanging="360"/>
      </w:pPr>
    </w:lvl>
    <w:lvl w:ilvl="2" w:tplc="0A4692B0" w:tentative="1">
      <w:start w:val="1"/>
      <w:numFmt w:val="decimal"/>
      <w:lvlText w:val="%3."/>
      <w:lvlJc w:val="left"/>
      <w:pPr>
        <w:tabs>
          <w:tab w:val="num" w:pos="1800"/>
        </w:tabs>
        <w:ind w:left="1800" w:hanging="360"/>
      </w:pPr>
    </w:lvl>
    <w:lvl w:ilvl="3" w:tplc="F296EA56" w:tentative="1">
      <w:start w:val="1"/>
      <w:numFmt w:val="decimal"/>
      <w:lvlText w:val="%4."/>
      <w:lvlJc w:val="left"/>
      <w:pPr>
        <w:tabs>
          <w:tab w:val="num" w:pos="2520"/>
        </w:tabs>
        <w:ind w:left="2520" w:hanging="360"/>
      </w:pPr>
    </w:lvl>
    <w:lvl w:ilvl="4" w:tplc="8AC403D8" w:tentative="1">
      <w:start w:val="1"/>
      <w:numFmt w:val="decimal"/>
      <w:lvlText w:val="%5."/>
      <w:lvlJc w:val="left"/>
      <w:pPr>
        <w:tabs>
          <w:tab w:val="num" w:pos="3240"/>
        </w:tabs>
        <w:ind w:left="3240" w:hanging="360"/>
      </w:pPr>
    </w:lvl>
    <w:lvl w:ilvl="5" w:tplc="E4CE48C4" w:tentative="1">
      <w:start w:val="1"/>
      <w:numFmt w:val="decimal"/>
      <w:lvlText w:val="%6."/>
      <w:lvlJc w:val="left"/>
      <w:pPr>
        <w:tabs>
          <w:tab w:val="num" w:pos="3960"/>
        </w:tabs>
        <w:ind w:left="3960" w:hanging="360"/>
      </w:pPr>
    </w:lvl>
    <w:lvl w:ilvl="6" w:tplc="05747E0A" w:tentative="1">
      <w:start w:val="1"/>
      <w:numFmt w:val="decimal"/>
      <w:lvlText w:val="%7."/>
      <w:lvlJc w:val="left"/>
      <w:pPr>
        <w:tabs>
          <w:tab w:val="num" w:pos="4680"/>
        </w:tabs>
        <w:ind w:left="4680" w:hanging="360"/>
      </w:pPr>
    </w:lvl>
    <w:lvl w:ilvl="7" w:tplc="CE728388" w:tentative="1">
      <w:start w:val="1"/>
      <w:numFmt w:val="decimal"/>
      <w:lvlText w:val="%8."/>
      <w:lvlJc w:val="left"/>
      <w:pPr>
        <w:tabs>
          <w:tab w:val="num" w:pos="5400"/>
        </w:tabs>
        <w:ind w:left="5400" w:hanging="360"/>
      </w:pPr>
    </w:lvl>
    <w:lvl w:ilvl="8" w:tplc="5F408472" w:tentative="1">
      <w:start w:val="1"/>
      <w:numFmt w:val="decimal"/>
      <w:lvlText w:val="%9."/>
      <w:lvlJc w:val="left"/>
      <w:pPr>
        <w:tabs>
          <w:tab w:val="num" w:pos="6120"/>
        </w:tabs>
        <w:ind w:left="6120" w:hanging="360"/>
      </w:pPr>
    </w:lvl>
  </w:abstractNum>
  <w:abstractNum w:abstractNumId="10" w15:restartNumberingAfterBreak="0">
    <w:nsid w:val="164641B6"/>
    <w:multiLevelType w:val="multilevel"/>
    <w:tmpl w:val="BFA6F3E4"/>
    <w:lvl w:ilvl="0">
      <w:start w:val="1"/>
      <w:numFmt w:val="decimal"/>
      <w:pStyle w:val="NumberedHeading1"/>
      <w:lvlText w:val="%1"/>
      <w:lvlJc w:val="left"/>
      <w:pPr>
        <w:ind w:left="0" w:firstLine="0"/>
      </w:pPr>
      <w:rPr>
        <w:rFonts w:hint="default"/>
      </w:rPr>
    </w:lvl>
    <w:lvl w:ilvl="1">
      <w:start w:val="1"/>
      <w:numFmt w:val="decimal"/>
      <w:pStyle w:val="NumberedHeading2"/>
      <w:lvlText w:val="%1.%2"/>
      <w:lvlJc w:val="left"/>
      <w:pPr>
        <w:ind w:left="0" w:firstLine="0"/>
      </w:pPr>
      <w:rPr>
        <w:rFonts w:hint="default"/>
      </w:rPr>
    </w:lvl>
    <w:lvl w:ilvl="2">
      <w:start w:val="1"/>
      <w:numFmt w:val="decimal"/>
      <w:pStyle w:val="NumberedHeading3"/>
      <w:lvlText w:val="%1.%2.%3"/>
      <w:lvlJc w:val="left"/>
      <w:pPr>
        <w:ind w:left="0" w:firstLine="0"/>
      </w:pPr>
      <w:rPr>
        <w:rFonts w:hint="default"/>
      </w:rPr>
    </w:lvl>
    <w:lvl w:ilvl="3">
      <w:start w:val="1"/>
      <w:numFmt w:val="decimal"/>
      <w:pStyle w:val="NumberedHeading4"/>
      <w:lvlText w:val="%1.%2.%3.%4"/>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17E446D0"/>
    <w:multiLevelType w:val="multilevel"/>
    <w:tmpl w:val="D38C17A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162DFC"/>
    <w:multiLevelType w:val="hybridMultilevel"/>
    <w:tmpl w:val="45FA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EF1BB1"/>
    <w:multiLevelType w:val="hybridMultilevel"/>
    <w:tmpl w:val="6FCC720E"/>
    <w:lvl w:ilvl="0" w:tplc="08090001">
      <w:start w:val="1"/>
      <w:numFmt w:val="bullet"/>
      <w:lvlText w:val=""/>
      <w:lvlJc w:val="left"/>
      <w:pPr>
        <w:ind w:left="1434" w:hanging="360"/>
      </w:pPr>
      <w:rPr>
        <w:rFonts w:ascii="Symbol" w:hAnsi="Symbol" w:hint="default"/>
      </w:rPr>
    </w:lvl>
    <w:lvl w:ilvl="1" w:tplc="08090003">
      <w:start w:val="1"/>
      <w:numFmt w:val="bullet"/>
      <w:lvlText w:val="o"/>
      <w:lvlJc w:val="left"/>
      <w:pPr>
        <w:ind w:left="2154" w:hanging="360"/>
      </w:pPr>
      <w:rPr>
        <w:rFonts w:ascii="Courier New" w:hAnsi="Courier New" w:cs="Courier New" w:hint="default"/>
      </w:rPr>
    </w:lvl>
    <w:lvl w:ilvl="2" w:tplc="08090005">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4" w15:restartNumberingAfterBreak="0">
    <w:nsid w:val="20546C8C"/>
    <w:multiLevelType w:val="hybridMultilevel"/>
    <w:tmpl w:val="297E3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0A34F0"/>
    <w:multiLevelType w:val="hybridMultilevel"/>
    <w:tmpl w:val="4EA0A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64D1766"/>
    <w:multiLevelType w:val="multilevel"/>
    <w:tmpl w:val="B5228EB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5A1A79"/>
    <w:multiLevelType w:val="multilevel"/>
    <w:tmpl w:val="93C67576"/>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0765B0"/>
    <w:multiLevelType w:val="hybridMultilevel"/>
    <w:tmpl w:val="E0DC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3144C3"/>
    <w:multiLevelType w:val="multilevel"/>
    <w:tmpl w:val="206AF68A"/>
    <w:lvl w:ilvl="0">
      <w:start w:val="1"/>
      <w:numFmt w:val="bullet"/>
      <w:lvlText w:val=""/>
      <w:lvlJc w:val="left"/>
      <w:pPr>
        <w:ind w:left="720" w:hanging="360"/>
      </w:pPr>
      <w:rPr>
        <w:rFonts w:ascii="Symbol" w:hAnsi="Symbol" w:hint="default"/>
      </w:rPr>
    </w:lvl>
    <w:lvl w:ilvl="1">
      <w:start w:val="1"/>
      <w:numFmt w:val="decimal"/>
      <w:lvlText w:val="2.%2"/>
      <w:lvlJc w:val="left"/>
      <w:pPr>
        <w:ind w:left="1152" w:hanging="432"/>
      </w:pPr>
      <w:rPr>
        <w:rFonts w:hint="default"/>
        <w:b/>
        <w:bCs/>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2CAC1060"/>
    <w:multiLevelType w:val="hybridMultilevel"/>
    <w:tmpl w:val="04687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9C5A72"/>
    <w:multiLevelType w:val="hybridMultilevel"/>
    <w:tmpl w:val="0C44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CB03AF"/>
    <w:multiLevelType w:val="hybridMultilevel"/>
    <w:tmpl w:val="A928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63180B"/>
    <w:multiLevelType w:val="hybridMultilevel"/>
    <w:tmpl w:val="8CE0E0A4"/>
    <w:lvl w:ilvl="0" w:tplc="9E26BE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F334FA"/>
    <w:multiLevelType w:val="hybridMultilevel"/>
    <w:tmpl w:val="3F22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541847"/>
    <w:multiLevelType w:val="hybridMultilevel"/>
    <w:tmpl w:val="0572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09231D"/>
    <w:multiLevelType w:val="hybridMultilevel"/>
    <w:tmpl w:val="44C49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FE351A"/>
    <w:multiLevelType w:val="hybridMultilevel"/>
    <w:tmpl w:val="DA768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240D48"/>
    <w:multiLevelType w:val="hybridMultilevel"/>
    <w:tmpl w:val="7046BD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C957335"/>
    <w:multiLevelType w:val="hybridMultilevel"/>
    <w:tmpl w:val="D7F204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9C01BA"/>
    <w:multiLevelType w:val="hybridMultilevel"/>
    <w:tmpl w:val="BB2ABEE4"/>
    <w:lvl w:ilvl="0" w:tplc="C6D67900">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E204B2"/>
    <w:multiLevelType w:val="multilevel"/>
    <w:tmpl w:val="958490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B20D55"/>
    <w:multiLevelType w:val="hybridMultilevel"/>
    <w:tmpl w:val="3B9075E0"/>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CA0544"/>
    <w:multiLevelType w:val="hybridMultilevel"/>
    <w:tmpl w:val="6F86C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2F36CA"/>
    <w:multiLevelType w:val="hybridMultilevel"/>
    <w:tmpl w:val="324849FC"/>
    <w:lvl w:ilvl="0" w:tplc="5F2C7320">
      <w:start w:val="2"/>
      <w:numFmt w:val="bullet"/>
      <w:lvlText w:val="-"/>
      <w:lvlJc w:val="left"/>
      <w:pPr>
        <w:ind w:left="720" w:hanging="360"/>
      </w:pPr>
      <w:rPr>
        <w:rFonts w:ascii="Arial" w:eastAsia="Calibri"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F274B77"/>
    <w:multiLevelType w:val="hybridMultilevel"/>
    <w:tmpl w:val="883C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1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CD7DCA"/>
    <w:multiLevelType w:val="hybridMultilevel"/>
    <w:tmpl w:val="607E5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032F7D"/>
    <w:multiLevelType w:val="hybridMultilevel"/>
    <w:tmpl w:val="C2640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C75047"/>
    <w:multiLevelType w:val="hybridMultilevel"/>
    <w:tmpl w:val="3BCA2272"/>
    <w:lvl w:ilvl="0" w:tplc="56962016">
      <w:start w:val="202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C3BDF"/>
    <w:multiLevelType w:val="hybridMultilevel"/>
    <w:tmpl w:val="49BAF9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1395C52"/>
    <w:multiLevelType w:val="hybridMultilevel"/>
    <w:tmpl w:val="66C888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B73E2E"/>
    <w:multiLevelType w:val="hybridMultilevel"/>
    <w:tmpl w:val="CDBAF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F14DF2"/>
    <w:multiLevelType w:val="hybridMultilevel"/>
    <w:tmpl w:val="69AA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44AEC"/>
    <w:multiLevelType w:val="hybridMultilevel"/>
    <w:tmpl w:val="136E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62322C"/>
    <w:multiLevelType w:val="hybridMultilevel"/>
    <w:tmpl w:val="BA3AFAC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E1C5E30"/>
    <w:multiLevelType w:val="hybridMultilevel"/>
    <w:tmpl w:val="5C00D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002431">
    <w:abstractNumId w:val="0"/>
  </w:num>
  <w:num w:numId="2" w16cid:durableId="1288898388">
    <w:abstractNumId w:val="22"/>
  </w:num>
  <w:num w:numId="3" w16cid:durableId="703598728">
    <w:abstractNumId w:val="3"/>
  </w:num>
  <w:num w:numId="4" w16cid:durableId="234240023">
    <w:abstractNumId w:val="1"/>
  </w:num>
  <w:num w:numId="5" w16cid:durableId="1244608274">
    <w:abstractNumId w:val="34"/>
  </w:num>
  <w:num w:numId="6" w16cid:durableId="1228569034">
    <w:abstractNumId w:val="9"/>
  </w:num>
  <w:num w:numId="7" w16cid:durableId="974070370">
    <w:abstractNumId w:val="25"/>
  </w:num>
  <w:num w:numId="8" w16cid:durableId="2779793">
    <w:abstractNumId w:val="12"/>
  </w:num>
  <w:num w:numId="9" w16cid:durableId="1603565428">
    <w:abstractNumId w:val="43"/>
  </w:num>
  <w:num w:numId="10" w16cid:durableId="49963797">
    <w:abstractNumId w:val="44"/>
  </w:num>
  <w:num w:numId="11" w16cid:durableId="759717319">
    <w:abstractNumId w:val="29"/>
  </w:num>
  <w:num w:numId="12" w16cid:durableId="1946840005">
    <w:abstractNumId w:val="14"/>
  </w:num>
  <w:num w:numId="13" w16cid:durableId="1384988496">
    <w:abstractNumId w:val="15"/>
  </w:num>
  <w:num w:numId="14" w16cid:durableId="1686008578">
    <w:abstractNumId w:val="35"/>
  </w:num>
  <w:num w:numId="15" w16cid:durableId="386732396">
    <w:abstractNumId w:val="36"/>
  </w:num>
  <w:num w:numId="16" w16cid:durableId="1826042724">
    <w:abstractNumId w:val="13"/>
  </w:num>
  <w:num w:numId="17" w16cid:durableId="1404331151">
    <w:abstractNumId w:val="19"/>
  </w:num>
  <w:num w:numId="18" w16cid:durableId="126630083">
    <w:abstractNumId w:val="30"/>
  </w:num>
  <w:num w:numId="19" w16cid:durableId="17170054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9941826">
    <w:abstractNumId w:val="11"/>
  </w:num>
  <w:num w:numId="21" w16cid:durableId="1134251081">
    <w:abstractNumId w:val="31"/>
  </w:num>
  <w:num w:numId="22" w16cid:durableId="637345661">
    <w:abstractNumId w:val="8"/>
  </w:num>
  <w:num w:numId="23" w16cid:durableId="1515997918">
    <w:abstractNumId w:val="21"/>
  </w:num>
  <w:num w:numId="24" w16cid:durableId="1680160123">
    <w:abstractNumId w:val="27"/>
  </w:num>
  <w:num w:numId="25" w16cid:durableId="1364592868">
    <w:abstractNumId w:val="23"/>
  </w:num>
  <w:num w:numId="26" w16cid:durableId="1639604869">
    <w:abstractNumId w:val="41"/>
  </w:num>
  <w:num w:numId="27" w16cid:durableId="40372554">
    <w:abstractNumId w:val="45"/>
  </w:num>
  <w:num w:numId="28" w16cid:durableId="1630088737">
    <w:abstractNumId w:val="39"/>
  </w:num>
  <w:num w:numId="29" w16cid:durableId="221839892">
    <w:abstractNumId w:val="6"/>
  </w:num>
  <w:num w:numId="30" w16cid:durableId="553272426">
    <w:abstractNumId w:val="32"/>
  </w:num>
  <w:num w:numId="31" w16cid:durableId="1036463004">
    <w:abstractNumId w:val="18"/>
  </w:num>
  <w:num w:numId="32" w16cid:durableId="801532733">
    <w:abstractNumId w:val="33"/>
  </w:num>
  <w:num w:numId="33" w16cid:durableId="1470857158">
    <w:abstractNumId w:val="24"/>
  </w:num>
  <w:num w:numId="34" w16cid:durableId="324935986">
    <w:abstractNumId w:val="26"/>
  </w:num>
  <w:num w:numId="35" w16cid:durableId="1498377993">
    <w:abstractNumId w:val="20"/>
  </w:num>
  <w:num w:numId="36" w16cid:durableId="1283002830">
    <w:abstractNumId w:val="17"/>
  </w:num>
  <w:num w:numId="37" w16cid:durableId="1533612606">
    <w:abstractNumId w:val="7"/>
  </w:num>
  <w:num w:numId="38" w16cid:durableId="2138597256">
    <w:abstractNumId w:val="2"/>
  </w:num>
  <w:num w:numId="39" w16cid:durableId="414401076">
    <w:abstractNumId w:val="10"/>
  </w:num>
  <w:num w:numId="40" w16cid:durableId="1039625734">
    <w:abstractNumId w:val="16"/>
  </w:num>
  <w:num w:numId="41" w16cid:durableId="628895411">
    <w:abstractNumId w:val="5"/>
  </w:num>
  <w:num w:numId="42" w16cid:durableId="188107159">
    <w:abstractNumId w:val="37"/>
  </w:num>
  <w:num w:numId="43" w16cid:durableId="1263611636">
    <w:abstractNumId w:val="42"/>
  </w:num>
  <w:num w:numId="44" w16cid:durableId="1664695774">
    <w:abstractNumId w:val="38"/>
  </w:num>
  <w:num w:numId="45" w16cid:durableId="17894611">
    <w:abstractNumId w:val="40"/>
  </w:num>
  <w:num w:numId="46" w16cid:durableId="626281515">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HTodQwuca5AXwMkdsGooJ6kkzYj/9DYPLEcrnpeVjs0oesPdtmGREYwpx45ZRjzLEPLrUY3B1K7Y2zldG18bw==" w:salt="wiqIq3S9DOFO0kcG6s3s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Regeneration and Develop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905 PP 5 September 2024"/>
    <w:docVar w:name="Trove_G_1_Withdraw" w:val="-1"/>
    <w:docVar w:name="Trove_H_Title_1" w:val="221006 RDC 6 October 2022"/>
    <w:docVar w:name="Trove_H_Title_2" w:val="240905 PP 5 September 2024"/>
    <w:docVar w:name="Trove_H_Version_1" w:val=" "/>
    <w:docVar w:name="Trove_H_Version_2" w:val=" "/>
  </w:docVars>
  <w:rsids>
    <w:rsidRoot w:val="00B26F63"/>
    <w:rsid w:val="00003456"/>
    <w:rsid w:val="00003912"/>
    <w:rsid w:val="000067D4"/>
    <w:rsid w:val="00007FF9"/>
    <w:rsid w:val="00013D67"/>
    <w:rsid w:val="0001405E"/>
    <w:rsid w:val="000159C7"/>
    <w:rsid w:val="00020998"/>
    <w:rsid w:val="000225FC"/>
    <w:rsid w:val="00022F7A"/>
    <w:rsid w:val="00023060"/>
    <w:rsid w:val="00023FC1"/>
    <w:rsid w:val="00025B41"/>
    <w:rsid w:val="00027B7D"/>
    <w:rsid w:val="00030B40"/>
    <w:rsid w:val="00031CB2"/>
    <w:rsid w:val="00031FF2"/>
    <w:rsid w:val="00032A20"/>
    <w:rsid w:val="00032ED8"/>
    <w:rsid w:val="00034503"/>
    <w:rsid w:val="0003734E"/>
    <w:rsid w:val="000432C6"/>
    <w:rsid w:val="0004585B"/>
    <w:rsid w:val="00045C5B"/>
    <w:rsid w:val="00047F1B"/>
    <w:rsid w:val="00050F9E"/>
    <w:rsid w:val="000515A7"/>
    <w:rsid w:val="00057FBE"/>
    <w:rsid w:val="00060A46"/>
    <w:rsid w:val="00061350"/>
    <w:rsid w:val="00062320"/>
    <w:rsid w:val="00062B0C"/>
    <w:rsid w:val="00063E2D"/>
    <w:rsid w:val="00063E84"/>
    <w:rsid w:val="00065E29"/>
    <w:rsid w:val="00066F64"/>
    <w:rsid w:val="000702EA"/>
    <w:rsid w:val="00070B29"/>
    <w:rsid w:val="00072930"/>
    <w:rsid w:val="00073380"/>
    <w:rsid w:val="00073958"/>
    <w:rsid w:val="0007468F"/>
    <w:rsid w:val="0007553E"/>
    <w:rsid w:val="00077066"/>
    <w:rsid w:val="000775FC"/>
    <w:rsid w:val="0007795E"/>
    <w:rsid w:val="00081274"/>
    <w:rsid w:val="0008386E"/>
    <w:rsid w:val="000863F9"/>
    <w:rsid w:val="000903F6"/>
    <w:rsid w:val="00091E54"/>
    <w:rsid w:val="00097076"/>
    <w:rsid w:val="000A08E9"/>
    <w:rsid w:val="000A2FA5"/>
    <w:rsid w:val="000A35FF"/>
    <w:rsid w:val="000A6260"/>
    <w:rsid w:val="000B1249"/>
    <w:rsid w:val="000B1A35"/>
    <w:rsid w:val="000B21F1"/>
    <w:rsid w:val="000B3EB1"/>
    <w:rsid w:val="000B424B"/>
    <w:rsid w:val="000B4818"/>
    <w:rsid w:val="000C07FB"/>
    <w:rsid w:val="000C2297"/>
    <w:rsid w:val="000C2FD8"/>
    <w:rsid w:val="000C492D"/>
    <w:rsid w:val="000C4E78"/>
    <w:rsid w:val="000C5D91"/>
    <w:rsid w:val="000D1CB1"/>
    <w:rsid w:val="000D392E"/>
    <w:rsid w:val="000D462F"/>
    <w:rsid w:val="000D5751"/>
    <w:rsid w:val="000D68DD"/>
    <w:rsid w:val="000D6F48"/>
    <w:rsid w:val="000D72F2"/>
    <w:rsid w:val="000E3B07"/>
    <w:rsid w:val="000E6F29"/>
    <w:rsid w:val="000F4037"/>
    <w:rsid w:val="000F40A2"/>
    <w:rsid w:val="0010022C"/>
    <w:rsid w:val="0010028C"/>
    <w:rsid w:val="001007B2"/>
    <w:rsid w:val="00100B63"/>
    <w:rsid w:val="001042FA"/>
    <w:rsid w:val="0010455B"/>
    <w:rsid w:val="00104895"/>
    <w:rsid w:val="0010563D"/>
    <w:rsid w:val="00105715"/>
    <w:rsid w:val="001058AB"/>
    <w:rsid w:val="00106400"/>
    <w:rsid w:val="00107814"/>
    <w:rsid w:val="00112D8C"/>
    <w:rsid w:val="00120504"/>
    <w:rsid w:val="00121888"/>
    <w:rsid w:val="0012642F"/>
    <w:rsid w:val="00126AB5"/>
    <w:rsid w:val="00127FC2"/>
    <w:rsid w:val="001306A6"/>
    <w:rsid w:val="00130ED9"/>
    <w:rsid w:val="00131917"/>
    <w:rsid w:val="0013242A"/>
    <w:rsid w:val="001356C7"/>
    <w:rsid w:val="00140278"/>
    <w:rsid w:val="00140B98"/>
    <w:rsid w:val="00140C21"/>
    <w:rsid w:val="00141873"/>
    <w:rsid w:val="00146F50"/>
    <w:rsid w:val="0015021B"/>
    <w:rsid w:val="00150DCF"/>
    <w:rsid w:val="00152BE0"/>
    <w:rsid w:val="00152CAC"/>
    <w:rsid w:val="001532AB"/>
    <w:rsid w:val="0015725D"/>
    <w:rsid w:val="00157347"/>
    <w:rsid w:val="001577E4"/>
    <w:rsid w:val="00157E8F"/>
    <w:rsid w:val="001621E2"/>
    <w:rsid w:val="00163309"/>
    <w:rsid w:val="001655E0"/>
    <w:rsid w:val="001677AD"/>
    <w:rsid w:val="00171040"/>
    <w:rsid w:val="00175744"/>
    <w:rsid w:val="00177239"/>
    <w:rsid w:val="001802CD"/>
    <w:rsid w:val="001833AE"/>
    <w:rsid w:val="00183D74"/>
    <w:rsid w:val="001853DA"/>
    <w:rsid w:val="00186E16"/>
    <w:rsid w:val="00191D2A"/>
    <w:rsid w:val="00192B56"/>
    <w:rsid w:val="0019516E"/>
    <w:rsid w:val="00197120"/>
    <w:rsid w:val="001A1548"/>
    <w:rsid w:val="001A1F22"/>
    <w:rsid w:val="001A4476"/>
    <w:rsid w:val="001A76ED"/>
    <w:rsid w:val="001B0E6A"/>
    <w:rsid w:val="001B3E48"/>
    <w:rsid w:val="001B4CF8"/>
    <w:rsid w:val="001B5336"/>
    <w:rsid w:val="001B71E3"/>
    <w:rsid w:val="001B7766"/>
    <w:rsid w:val="001B7BD1"/>
    <w:rsid w:val="001C0868"/>
    <w:rsid w:val="001C3A23"/>
    <w:rsid w:val="001D017B"/>
    <w:rsid w:val="001D2254"/>
    <w:rsid w:val="001D7157"/>
    <w:rsid w:val="001D7860"/>
    <w:rsid w:val="001E014B"/>
    <w:rsid w:val="001E039F"/>
    <w:rsid w:val="001E062C"/>
    <w:rsid w:val="001E18F2"/>
    <w:rsid w:val="001E353C"/>
    <w:rsid w:val="001E490B"/>
    <w:rsid w:val="001E6197"/>
    <w:rsid w:val="001E6A2C"/>
    <w:rsid w:val="001E767E"/>
    <w:rsid w:val="001F14C3"/>
    <w:rsid w:val="001F1925"/>
    <w:rsid w:val="001F20AF"/>
    <w:rsid w:val="001F23B9"/>
    <w:rsid w:val="001F45B3"/>
    <w:rsid w:val="001F7320"/>
    <w:rsid w:val="00200127"/>
    <w:rsid w:val="00201169"/>
    <w:rsid w:val="00202FDE"/>
    <w:rsid w:val="00204AA3"/>
    <w:rsid w:val="00204CE5"/>
    <w:rsid w:val="00205361"/>
    <w:rsid w:val="0020638E"/>
    <w:rsid w:val="0021030D"/>
    <w:rsid w:val="00210507"/>
    <w:rsid w:val="002124C5"/>
    <w:rsid w:val="00212E71"/>
    <w:rsid w:val="00216AE4"/>
    <w:rsid w:val="00217407"/>
    <w:rsid w:val="002221E4"/>
    <w:rsid w:val="00223858"/>
    <w:rsid w:val="00225B1D"/>
    <w:rsid w:val="002261D1"/>
    <w:rsid w:val="00226201"/>
    <w:rsid w:val="00226FBD"/>
    <w:rsid w:val="0022775B"/>
    <w:rsid w:val="00236004"/>
    <w:rsid w:val="00244F5D"/>
    <w:rsid w:val="00245EAB"/>
    <w:rsid w:val="00252659"/>
    <w:rsid w:val="00252832"/>
    <w:rsid w:val="00252E38"/>
    <w:rsid w:val="00253F0F"/>
    <w:rsid w:val="00253FC6"/>
    <w:rsid w:val="002577E4"/>
    <w:rsid w:val="00261500"/>
    <w:rsid w:val="00262FC2"/>
    <w:rsid w:val="00263C12"/>
    <w:rsid w:val="00264143"/>
    <w:rsid w:val="00266F78"/>
    <w:rsid w:val="00267C89"/>
    <w:rsid w:val="00271667"/>
    <w:rsid w:val="0027371A"/>
    <w:rsid w:val="00273763"/>
    <w:rsid w:val="00273FFD"/>
    <w:rsid w:val="002743EB"/>
    <w:rsid w:val="00280A8F"/>
    <w:rsid w:val="00282C60"/>
    <w:rsid w:val="002834C8"/>
    <w:rsid w:val="002841D5"/>
    <w:rsid w:val="00286A11"/>
    <w:rsid w:val="00286C65"/>
    <w:rsid w:val="002903B1"/>
    <w:rsid w:val="002903EC"/>
    <w:rsid w:val="002908E9"/>
    <w:rsid w:val="002926D2"/>
    <w:rsid w:val="00294C5F"/>
    <w:rsid w:val="002972A5"/>
    <w:rsid w:val="002A11A8"/>
    <w:rsid w:val="002A1377"/>
    <w:rsid w:val="002A27A8"/>
    <w:rsid w:val="002A53B0"/>
    <w:rsid w:val="002A53B3"/>
    <w:rsid w:val="002A5755"/>
    <w:rsid w:val="002A5953"/>
    <w:rsid w:val="002A5C0A"/>
    <w:rsid w:val="002A7A62"/>
    <w:rsid w:val="002B1620"/>
    <w:rsid w:val="002B2020"/>
    <w:rsid w:val="002B2385"/>
    <w:rsid w:val="002B335F"/>
    <w:rsid w:val="002B6130"/>
    <w:rsid w:val="002B6BBB"/>
    <w:rsid w:val="002C217A"/>
    <w:rsid w:val="002D0B90"/>
    <w:rsid w:val="002D10D8"/>
    <w:rsid w:val="002D20FB"/>
    <w:rsid w:val="002D2C2B"/>
    <w:rsid w:val="002D3B53"/>
    <w:rsid w:val="002D50C5"/>
    <w:rsid w:val="002D5E6B"/>
    <w:rsid w:val="002E1475"/>
    <w:rsid w:val="002E2C0E"/>
    <w:rsid w:val="002E3272"/>
    <w:rsid w:val="002E496A"/>
    <w:rsid w:val="002E5607"/>
    <w:rsid w:val="002E7BCA"/>
    <w:rsid w:val="002F1D77"/>
    <w:rsid w:val="002F1DDF"/>
    <w:rsid w:val="002F27E0"/>
    <w:rsid w:val="002F35BF"/>
    <w:rsid w:val="002F371A"/>
    <w:rsid w:val="00300A89"/>
    <w:rsid w:val="00301D92"/>
    <w:rsid w:val="00301E35"/>
    <w:rsid w:val="00302D09"/>
    <w:rsid w:val="0030397D"/>
    <w:rsid w:val="00303C97"/>
    <w:rsid w:val="00303F96"/>
    <w:rsid w:val="00304DE2"/>
    <w:rsid w:val="00305499"/>
    <w:rsid w:val="00305F31"/>
    <w:rsid w:val="003068C9"/>
    <w:rsid w:val="0031534D"/>
    <w:rsid w:val="003165FC"/>
    <w:rsid w:val="00320159"/>
    <w:rsid w:val="0032179D"/>
    <w:rsid w:val="00322177"/>
    <w:rsid w:val="00323887"/>
    <w:rsid w:val="003242C0"/>
    <w:rsid w:val="003253D3"/>
    <w:rsid w:val="00325A13"/>
    <w:rsid w:val="00325E41"/>
    <w:rsid w:val="00327732"/>
    <w:rsid w:val="0033152E"/>
    <w:rsid w:val="00334C31"/>
    <w:rsid w:val="00340648"/>
    <w:rsid w:val="0034446A"/>
    <w:rsid w:val="00344947"/>
    <w:rsid w:val="00346DEC"/>
    <w:rsid w:val="003523FD"/>
    <w:rsid w:val="0035377C"/>
    <w:rsid w:val="00353A17"/>
    <w:rsid w:val="00354C92"/>
    <w:rsid w:val="00365C37"/>
    <w:rsid w:val="0037042D"/>
    <w:rsid w:val="00371D6A"/>
    <w:rsid w:val="00374490"/>
    <w:rsid w:val="00377911"/>
    <w:rsid w:val="00380F77"/>
    <w:rsid w:val="00380FC8"/>
    <w:rsid w:val="00381846"/>
    <w:rsid w:val="003833F0"/>
    <w:rsid w:val="003846B8"/>
    <w:rsid w:val="00386FD0"/>
    <w:rsid w:val="003927D4"/>
    <w:rsid w:val="003937AA"/>
    <w:rsid w:val="00394174"/>
    <w:rsid w:val="00395EFB"/>
    <w:rsid w:val="00397A73"/>
    <w:rsid w:val="003A296A"/>
    <w:rsid w:val="003A329C"/>
    <w:rsid w:val="003A6804"/>
    <w:rsid w:val="003A7BA7"/>
    <w:rsid w:val="003B1521"/>
    <w:rsid w:val="003B427B"/>
    <w:rsid w:val="003B585C"/>
    <w:rsid w:val="003B637A"/>
    <w:rsid w:val="003B6743"/>
    <w:rsid w:val="003B6E9C"/>
    <w:rsid w:val="003C0DDA"/>
    <w:rsid w:val="003C14DA"/>
    <w:rsid w:val="003C307D"/>
    <w:rsid w:val="003C3A7E"/>
    <w:rsid w:val="003C4F99"/>
    <w:rsid w:val="003C7F86"/>
    <w:rsid w:val="003D0E04"/>
    <w:rsid w:val="003D3988"/>
    <w:rsid w:val="003D3A06"/>
    <w:rsid w:val="003D3C29"/>
    <w:rsid w:val="003D40D1"/>
    <w:rsid w:val="003D52F8"/>
    <w:rsid w:val="003D6180"/>
    <w:rsid w:val="003D7499"/>
    <w:rsid w:val="003D7C03"/>
    <w:rsid w:val="003E11D4"/>
    <w:rsid w:val="003E1957"/>
    <w:rsid w:val="003E345C"/>
    <w:rsid w:val="003E39F2"/>
    <w:rsid w:val="003E3BCB"/>
    <w:rsid w:val="003E5FE5"/>
    <w:rsid w:val="003E7ACC"/>
    <w:rsid w:val="003E7EEF"/>
    <w:rsid w:val="003F0B41"/>
    <w:rsid w:val="003F2918"/>
    <w:rsid w:val="003F3E5D"/>
    <w:rsid w:val="003F50E3"/>
    <w:rsid w:val="003F6593"/>
    <w:rsid w:val="003F681E"/>
    <w:rsid w:val="003F7F76"/>
    <w:rsid w:val="004001E5"/>
    <w:rsid w:val="004025A3"/>
    <w:rsid w:val="0040391D"/>
    <w:rsid w:val="00403E93"/>
    <w:rsid w:val="00404EC4"/>
    <w:rsid w:val="00406D7C"/>
    <w:rsid w:val="004070BC"/>
    <w:rsid w:val="00407BD3"/>
    <w:rsid w:val="00411475"/>
    <w:rsid w:val="004133BD"/>
    <w:rsid w:val="00414090"/>
    <w:rsid w:val="00415871"/>
    <w:rsid w:val="00415D18"/>
    <w:rsid w:val="00415DB0"/>
    <w:rsid w:val="00417854"/>
    <w:rsid w:val="00417F39"/>
    <w:rsid w:val="004203B6"/>
    <w:rsid w:val="00422D99"/>
    <w:rsid w:val="00422EA8"/>
    <w:rsid w:val="004237E9"/>
    <w:rsid w:val="00424545"/>
    <w:rsid w:val="00427141"/>
    <w:rsid w:val="004277ED"/>
    <w:rsid w:val="0042788C"/>
    <w:rsid w:val="00432861"/>
    <w:rsid w:val="00432FD4"/>
    <w:rsid w:val="004365E8"/>
    <w:rsid w:val="00436999"/>
    <w:rsid w:val="00437219"/>
    <w:rsid w:val="004377FD"/>
    <w:rsid w:val="004378FE"/>
    <w:rsid w:val="00440EAD"/>
    <w:rsid w:val="00440FC9"/>
    <w:rsid w:val="0044137D"/>
    <w:rsid w:val="0044176B"/>
    <w:rsid w:val="00442C3E"/>
    <w:rsid w:val="0044434B"/>
    <w:rsid w:val="004444D5"/>
    <w:rsid w:val="00450642"/>
    <w:rsid w:val="0045127B"/>
    <w:rsid w:val="00451F43"/>
    <w:rsid w:val="004542B7"/>
    <w:rsid w:val="004544A6"/>
    <w:rsid w:val="0045560B"/>
    <w:rsid w:val="0046484C"/>
    <w:rsid w:val="00471E64"/>
    <w:rsid w:val="0047200A"/>
    <w:rsid w:val="00472D02"/>
    <w:rsid w:val="00473F26"/>
    <w:rsid w:val="00474667"/>
    <w:rsid w:val="00474F60"/>
    <w:rsid w:val="00476F0E"/>
    <w:rsid w:val="00480BE5"/>
    <w:rsid w:val="004811A7"/>
    <w:rsid w:val="00481F10"/>
    <w:rsid w:val="00482DE6"/>
    <w:rsid w:val="00483F64"/>
    <w:rsid w:val="00485D88"/>
    <w:rsid w:val="004868DF"/>
    <w:rsid w:val="004916AA"/>
    <w:rsid w:val="004918CE"/>
    <w:rsid w:val="004956F2"/>
    <w:rsid w:val="00496EE3"/>
    <w:rsid w:val="0049722E"/>
    <w:rsid w:val="004A0ACD"/>
    <w:rsid w:val="004A2A8C"/>
    <w:rsid w:val="004A2F49"/>
    <w:rsid w:val="004A3002"/>
    <w:rsid w:val="004A336D"/>
    <w:rsid w:val="004A7ECC"/>
    <w:rsid w:val="004B0760"/>
    <w:rsid w:val="004B18D2"/>
    <w:rsid w:val="004B1F6D"/>
    <w:rsid w:val="004B5D8E"/>
    <w:rsid w:val="004B6140"/>
    <w:rsid w:val="004B7145"/>
    <w:rsid w:val="004C0F49"/>
    <w:rsid w:val="004C4824"/>
    <w:rsid w:val="004C4A26"/>
    <w:rsid w:val="004C4E62"/>
    <w:rsid w:val="004C51ED"/>
    <w:rsid w:val="004C6022"/>
    <w:rsid w:val="004C6038"/>
    <w:rsid w:val="004D2366"/>
    <w:rsid w:val="004D318A"/>
    <w:rsid w:val="004D3A21"/>
    <w:rsid w:val="004D3D78"/>
    <w:rsid w:val="004D51BC"/>
    <w:rsid w:val="004D6502"/>
    <w:rsid w:val="004E374C"/>
    <w:rsid w:val="004E3F7B"/>
    <w:rsid w:val="004E5112"/>
    <w:rsid w:val="004E5257"/>
    <w:rsid w:val="004E6BFF"/>
    <w:rsid w:val="004E6F65"/>
    <w:rsid w:val="004E7728"/>
    <w:rsid w:val="004F117F"/>
    <w:rsid w:val="004F12EE"/>
    <w:rsid w:val="004F147E"/>
    <w:rsid w:val="004F1DC3"/>
    <w:rsid w:val="004F291D"/>
    <w:rsid w:val="004F3943"/>
    <w:rsid w:val="005014D6"/>
    <w:rsid w:val="00504412"/>
    <w:rsid w:val="0050526A"/>
    <w:rsid w:val="00511EF9"/>
    <w:rsid w:val="00516061"/>
    <w:rsid w:val="00516FAB"/>
    <w:rsid w:val="005213E8"/>
    <w:rsid w:val="005220C6"/>
    <w:rsid w:val="0052304F"/>
    <w:rsid w:val="00524441"/>
    <w:rsid w:val="00524975"/>
    <w:rsid w:val="00524ADE"/>
    <w:rsid w:val="005258D1"/>
    <w:rsid w:val="00526690"/>
    <w:rsid w:val="0052671E"/>
    <w:rsid w:val="00526E3D"/>
    <w:rsid w:val="005301DB"/>
    <w:rsid w:val="005301E3"/>
    <w:rsid w:val="00531A6C"/>
    <w:rsid w:val="00532092"/>
    <w:rsid w:val="00532BE8"/>
    <w:rsid w:val="00533598"/>
    <w:rsid w:val="00533BF6"/>
    <w:rsid w:val="005341B0"/>
    <w:rsid w:val="00535481"/>
    <w:rsid w:val="00536194"/>
    <w:rsid w:val="00536401"/>
    <w:rsid w:val="0054065D"/>
    <w:rsid w:val="00543C32"/>
    <w:rsid w:val="0054487E"/>
    <w:rsid w:val="005463FF"/>
    <w:rsid w:val="00546D6D"/>
    <w:rsid w:val="00550E5F"/>
    <w:rsid w:val="00551F30"/>
    <w:rsid w:val="00552651"/>
    <w:rsid w:val="005533AA"/>
    <w:rsid w:val="0055672C"/>
    <w:rsid w:val="00557E3D"/>
    <w:rsid w:val="0056079A"/>
    <w:rsid w:val="00560EE5"/>
    <w:rsid w:val="005625E3"/>
    <w:rsid w:val="00563D21"/>
    <w:rsid w:val="0056476B"/>
    <w:rsid w:val="00571A73"/>
    <w:rsid w:val="00571E75"/>
    <w:rsid w:val="00572F98"/>
    <w:rsid w:val="00573130"/>
    <w:rsid w:val="00576AB4"/>
    <w:rsid w:val="0058076F"/>
    <w:rsid w:val="0058094C"/>
    <w:rsid w:val="00583AF9"/>
    <w:rsid w:val="005851A4"/>
    <w:rsid w:val="00585282"/>
    <w:rsid w:val="0058674B"/>
    <w:rsid w:val="005908A0"/>
    <w:rsid w:val="00591A22"/>
    <w:rsid w:val="005960E1"/>
    <w:rsid w:val="0059620D"/>
    <w:rsid w:val="005A022C"/>
    <w:rsid w:val="005A2733"/>
    <w:rsid w:val="005A4EB2"/>
    <w:rsid w:val="005A5A22"/>
    <w:rsid w:val="005B0EDD"/>
    <w:rsid w:val="005B328E"/>
    <w:rsid w:val="005B32F5"/>
    <w:rsid w:val="005B4D3C"/>
    <w:rsid w:val="005B66E8"/>
    <w:rsid w:val="005B77C2"/>
    <w:rsid w:val="005B781C"/>
    <w:rsid w:val="005B7A95"/>
    <w:rsid w:val="005C02A8"/>
    <w:rsid w:val="005C10D8"/>
    <w:rsid w:val="005C1F1D"/>
    <w:rsid w:val="005C2BCB"/>
    <w:rsid w:val="005C3B4C"/>
    <w:rsid w:val="005C46C3"/>
    <w:rsid w:val="005C5AA5"/>
    <w:rsid w:val="005C6B01"/>
    <w:rsid w:val="005C7040"/>
    <w:rsid w:val="005D4C50"/>
    <w:rsid w:val="005D557A"/>
    <w:rsid w:val="005D701B"/>
    <w:rsid w:val="005D772E"/>
    <w:rsid w:val="005E0DE6"/>
    <w:rsid w:val="005E295F"/>
    <w:rsid w:val="005E31B4"/>
    <w:rsid w:val="005E42E3"/>
    <w:rsid w:val="005E46AD"/>
    <w:rsid w:val="005E4CAA"/>
    <w:rsid w:val="005E5E06"/>
    <w:rsid w:val="005F0794"/>
    <w:rsid w:val="005F14E1"/>
    <w:rsid w:val="005F177E"/>
    <w:rsid w:val="005F3B75"/>
    <w:rsid w:val="005F523B"/>
    <w:rsid w:val="005F58E5"/>
    <w:rsid w:val="005F5F76"/>
    <w:rsid w:val="005F72FF"/>
    <w:rsid w:val="006005F2"/>
    <w:rsid w:val="00601B80"/>
    <w:rsid w:val="0060237E"/>
    <w:rsid w:val="00605243"/>
    <w:rsid w:val="00606059"/>
    <w:rsid w:val="0061272F"/>
    <w:rsid w:val="006139BF"/>
    <w:rsid w:val="00615A5E"/>
    <w:rsid w:val="00617B79"/>
    <w:rsid w:val="0062058E"/>
    <w:rsid w:val="0062645C"/>
    <w:rsid w:val="0063004C"/>
    <w:rsid w:val="00630A79"/>
    <w:rsid w:val="00631CBD"/>
    <w:rsid w:val="00631FD2"/>
    <w:rsid w:val="00635D34"/>
    <w:rsid w:val="00637DD3"/>
    <w:rsid w:val="006416FD"/>
    <w:rsid w:val="00642785"/>
    <w:rsid w:val="00642C51"/>
    <w:rsid w:val="00644850"/>
    <w:rsid w:val="00647C01"/>
    <w:rsid w:val="00651801"/>
    <w:rsid w:val="00653E85"/>
    <w:rsid w:val="00654417"/>
    <w:rsid w:val="00654495"/>
    <w:rsid w:val="00655312"/>
    <w:rsid w:val="006553DB"/>
    <w:rsid w:val="00656D5A"/>
    <w:rsid w:val="00660C98"/>
    <w:rsid w:val="0066382B"/>
    <w:rsid w:val="0066391C"/>
    <w:rsid w:val="00663E15"/>
    <w:rsid w:val="00663EE3"/>
    <w:rsid w:val="00665D01"/>
    <w:rsid w:val="00670532"/>
    <w:rsid w:val="00670C86"/>
    <w:rsid w:val="00670F5B"/>
    <w:rsid w:val="006745F2"/>
    <w:rsid w:val="00676450"/>
    <w:rsid w:val="006765C7"/>
    <w:rsid w:val="00677216"/>
    <w:rsid w:val="00681FB0"/>
    <w:rsid w:val="00682442"/>
    <w:rsid w:val="00682550"/>
    <w:rsid w:val="00684980"/>
    <w:rsid w:val="00684A41"/>
    <w:rsid w:val="00684AC6"/>
    <w:rsid w:val="00690A6C"/>
    <w:rsid w:val="006941DD"/>
    <w:rsid w:val="00695B80"/>
    <w:rsid w:val="006962F2"/>
    <w:rsid w:val="00696FC0"/>
    <w:rsid w:val="006A03C9"/>
    <w:rsid w:val="006A11FE"/>
    <w:rsid w:val="006A290A"/>
    <w:rsid w:val="006A34A4"/>
    <w:rsid w:val="006A3708"/>
    <w:rsid w:val="006A404B"/>
    <w:rsid w:val="006A7EC4"/>
    <w:rsid w:val="006B0172"/>
    <w:rsid w:val="006B0B74"/>
    <w:rsid w:val="006B0F04"/>
    <w:rsid w:val="006B41D9"/>
    <w:rsid w:val="006B59D0"/>
    <w:rsid w:val="006B69FA"/>
    <w:rsid w:val="006B7B4D"/>
    <w:rsid w:val="006C0FFC"/>
    <w:rsid w:val="006C11FF"/>
    <w:rsid w:val="006C3F2A"/>
    <w:rsid w:val="006C4EBF"/>
    <w:rsid w:val="006C563D"/>
    <w:rsid w:val="006D0A9E"/>
    <w:rsid w:val="006D1250"/>
    <w:rsid w:val="006D1808"/>
    <w:rsid w:val="006D36C1"/>
    <w:rsid w:val="006D4780"/>
    <w:rsid w:val="006D4A01"/>
    <w:rsid w:val="006D4EF4"/>
    <w:rsid w:val="006D5326"/>
    <w:rsid w:val="006D67F0"/>
    <w:rsid w:val="006E1098"/>
    <w:rsid w:val="006E30BD"/>
    <w:rsid w:val="006E3275"/>
    <w:rsid w:val="006E4DD3"/>
    <w:rsid w:val="006E516E"/>
    <w:rsid w:val="006F1080"/>
    <w:rsid w:val="006F2D34"/>
    <w:rsid w:val="006F352E"/>
    <w:rsid w:val="006F45BB"/>
    <w:rsid w:val="006F4CD3"/>
    <w:rsid w:val="006F589C"/>
    <w:rsid w:val="00701FCA"/>
    <w:rsid w:val="00704B99"/>
    <w:rsid w:val="007053E2"/>
    <w:rsid w:val="00705804"/>
    <w:rsid w:val="00706993"/>
    <w:rsid w:val="00711C6E"/>
    <w:rsid w:val="007122A2"/>
    <w:rsid w:val="007122E1"/>
    <w:rsid w:val="00712857"/>
    <w:rsid w:val="00716A21"/>
    <w:rsid w:val="00720183"/>
    <w:rsid w:val="00730E8E"/>
    <w:rsid w:val="0073189D"/>
    <w:rsid w:val="00731EF0"/>
    <w:rsid w:val="007328C7"/>
    <w:rsid w:val="007348CD"/>
    <w:rsid w:val="007364EB"/>
    <w:rsid w:val="00737581"/>
    <w:rsid w:val="00740E5E"/>
    <w:rsid w:val="00741ABD"/>
    <w:rsid w:val="00742BB3"/>
    <w:rsid w:val="0074502B"/>
    <w:rsid w:val="0074646B"/>
    <w:rsid w:val="00747163"/>
    <w:rsid w:val="00750664"/>
    <w:rsid w:val="00753915"/>
    <w:rsid w:val="00755080"/>
    <w:rsid w:val="00760D88"/>
    <w:rsid w:val="00761495"/>
    <w:rsid w:val="007653C3"/>
    <w:rsid w:val="00765893"/>
    <w:rsid w:val="00765AB3"/>
    <w:rsid w:val="00766971"/>
    <w:rsid w:val="00766DEA"/>
    <w:rsid w:val="007741FC"/>
    <w:rsid w:val="00777C6F"/>
    <w:rsid w:val="0078052C"/>
    <w:rsid w:val="00780BD9"/>
    <w:rsid w:val="00782BDA"/>
    <w:rsid w:val="00786324"/>
    <w:rsid w:val="0079077A"/>
    <w:rsid w:val="00791867"/>
    <w:rsid w:val="00792639"/>
    <w:rsid w:val="007939CD"/>
    <w:rsid w:val="00794743"/>
    <w:rsid w:val="00795646"/>
    <w:rsid w:val="007A319A"/>
    <w:rsid w:val="007A3B24"/>
    <w:rsid w:val="007A42F7"/>
    <w:rsid w:val="007A5387"/>
    <w:rsid w:val="007A7EA3"/>
    <w:rsid w:val="007B099C"/>
    <w:rsid w:val="007B1198"/>
    <w:rsid w:val="007B1715"/>
    <w:rsid w:val="007B2BB3"/>
    <w:rsid w:val="007B7C5A"/>
    <w:rsid w:val="007B7D8B"/>
    <w:rsid w:val="007B7FE7"/>
    <w:rsid w:val="007C0BB2"/>
    <w:rsid w:val="007C4618"/>
    <w:rsid w:val="007C4631"/>
    <w:rsid w:val="007C519A"/>
    <w:rsid w:val="007D06FA"/>
    <w:rsid w:val="007D1663"/>
    <w:rsid w:val="007D4763"/>
    <w:rsid w:val="007D49F2"/>
    <w:rsid w:val="007D6198"/>
    <w:rsid w:val="007D660C"/>
    <w:rsid w:val="007D6A49"/>
    <w:rsid w:val="007D7A12"/>
    <w:rsid w:val="007E0084"/>
    <w:rsid w:val="007E08A2"/>
    <w:rsid w:val="007E1A8E"/>
    <w:rsid w:val="007E37F7"/>
    <w:rsid w:val="007E3C16"/>
    <w:rsid w:val="007E7670"/>
    <w:rsid w:val="007F2D94"/>
    <w:rsid w:val="007F6DFE"/>
    <w:rsid w:val="007F6FFD"/>
    <w:rsid w:val="00800BB2"/>
    <w:rsid w:val="008012EE"/>
    <w:rsid w:val="008020DE"/>
    <w:rsid w:val="00802B03"/>
    <w:rsid w:val="00803996"/>
    <w:rsid w:val="00804912"/>
    <w:rsid w:val="00807577"/>
    <w:rsid w:val="008107E0"/>
    <w:rsid w:val="00810833"/>
    <w:rsid w:val="00811D6E"/>
    <w:rsid w:val="00814C06"/>
    <w:rsid w:val="0081646C"/>
    <w:rsid w:val="00816E88"/>
    <w:rsid w:val="00820726"/>
    <w:rsid w:val="0082097D"/>
    <w:rsid w:val="00820EEE"/>
    <w:rsid w:val="008212B1"/>
    <w:rsid w:val="0082379E"/>
    <w:rsid w:val="00824481"/>
    <w:rsid w:val="008263DD"/>
    <w:rsid w:val="008319BE"/>
    <w:rsid w:val="00831E3A"/>
    <w:rsid w:val="0083205B"/>
    <w:rsid w:val="008328A8"/>
    <w:rsid w:val="0083332E"/>
    <w:rsid w:val="00834D73"/>
    <w:rsid w:val="00835982"/>
    <w:rsid w:val="008363EC"/>
    <w:rsid w:val="00843B3E"/>
    <w:rsid w:val="00843EF5"/>
    <w:rsid w:val="00844474"/>
    <w:rsid w:val="008458D6"/>
    <w:rsid w:val="00846873"/>
    <w:rsid w:val="00847696"/>
    <w:rsid w:val="008513BD"/>
    <w:rsid w:val="0085213E"/>
    <w:rsid w:val="008532CB"/>
    <w:rsid w:val="00853E1F"/>
    <w:rsid w:val="00854FCB"/>
    <w:rsid w:val="00855B25"/>
    <w:rsid w:val="0085655F"/>
    <w:rsid w:val="008575FF"/>
    <w:rsid w:val="00860F37"/>
    <w:rsid w:val="00863EFF"/>
    <w:rsid w:val="00872909"/>
    <w:rsid w:val="00873473"/>
    <w:rsid w:val="00873BCD"/>
    <w:rsid w:val="00876A45"/>
    <w:rsid w:val="008813C6"/>
    <w:rsid w:val="00884E42"/>
    <w:rsid w:val="00884E63"/>
    <w:rsid w:val="00885755"/>
    <w:rsid w:val="0089364C"/>
    <w:rsid w:val="0089510F"/>
    <w:rsid w:val="00897E0A"/>
    <w:rsid w:val="00897F62"/>
    <w:rsid w:val="008A5309"/>
    <w:rsid w:val="008B2294"/>
    <w:rsid w:val="008B28A4"/>
    <w:rsid w:val="008B2917"/>
    <w:rsid w:val="008B4F5A"/>
    <w:rsid w:val="008B5052"/>
    <w:rsid w:val="008B545B"/>
    <w:rsid w:val="008C032E"/>
    <w:rsid w:val="008C063C"/>
    <w:rsid w:val="008C1D00"/>
    <w:rsid w:val="008C1F04"/>
    <w:rsid w:val="008C2D43"/>
    <w:rsid w:val="008C354F"/>
    <w:rsid w:val="008C3AA7"/>
    <w:rsid w:val="008C3B61"/>
    <w:rsid w:val="008C52C3"/>
    <w:rsid w:val="008C59D6"/>
    <w:rsid w:val="008C5A41"/>
    <w:rsid w:val="008C6EDD"/>
    <w:rsid w:val="008C7189"/>
    <w:rsid w:val="008C7831"/>
    <w:rsid w:val="008D065E"/>
    <w:rsid w:val="008D1A3D"/>
    <w:rsid w:val="008D250F"/>
    <w:rsid w:val="008D3394"/>
    <w:rsid w:val="008D54CA"/>
    <w:rsid w:val="008E1B8E"/>
    <w:rsid w:val="008E35C7"/>
    <w:rsid w:val="008E37DC"/>
    <w:rsid w:val="008E3F3F"/>
    <w:rsid w:val="008E439B"/>
    <w:rsid w:val="008E4BA7"/>
    <w:rsid w:val="008E5F4D"/>
    <w:rsid w:val="008E60FA"/>
    <w:rsid w:val="008E62C9"/>
    <w:rsid w:val="008E6C0E"/>
    <w:rsid w:val="008E70B4"/>
    <w:rsid w:val="008F3349"/>
    <w:rsid w:val="008F4E6A"/>
    <w:rsid w:val="008F5E66"/>
    <w:rsid w:val="0090245A"/>
    <w:rsid w:val="00902FD0"/>
    <w:rsid w:val="00903C01"/>
    <w:rsid w:val="00906818"/>
    <w:rsid w:val="00906932"/>
    <w:rsid w:val="00907316"/>
    <w:rsid w:val="00910312"/>
    <w:rsid w:val="00910ABC"/>
    <w:rsid w:val="00911CB2"/>
    <w:rsid w:val="00913E6C"/>
    <w:rsid w:val="00914701"/>
    <w:rsid w:val="00914F49"/>
    <w:rsid w:val="0092032B"/>
    <w:rsid w:val="00923AE5"/>
    <w:rsid w:val="00924FB2"/>
    <w:rsid w:val="009251F1"/>
    <w:rsid w:val="009257EA"/>
    <w:rsid w:val="00925E07"/>
    <w:rsid w:val="0093303D"/>
    <w:rsid w:val="00933805"/>
    <w:rsid w:val="00935269"/>
    <w:rsid w:val="00936A14"/>
    <w:rsid w:val="0094375C"/>
    <w:rsid w:val="00944148"/>
    <w:rsid w:val="00944BED"/>
    <w:rsid w:val="00950459"/>
    <w:rsid w:val="00950B24"/>
    <w:rsid w:val="0095170A"/>
    <w:rsid w:val="009564BC"/>
    <w:rsid w:val="00957C30"/>
    <w:rsid w:val="00962D5E"/>
    <w:rsid w:val="0096326B"/>
    <w:rsid w:val="0097006E"/>
    <w:rsid w:val="00971031"/>
    <w:rsid w:val="00974D9D"/>
    <w:rsid w:val="00975794"/>
    <w:rsid w:val="00976B1B"/>
    <w:rsid w:val="009777A9"/>
    <w:rsid w:val="00986636"/>
    <w:rsid w:val="00987208"/>
    <w:rsid w:val="009875EA"/>
    <w:rsid w:val="0099093E"/>
    <w:rsid w:val="00995A0B"/>
    <w:rsid w:val="009966CB"/>
    <w:rsid w:val="00996E44"/>
    <w:rsid w:val="009A3512"/>
    <w:rsid w:val="009A508D"/>
    <w:rsid w:val="009A5FCE"/>
    <w:rsid w:val="009B0028"/>
    <w:rsid w:val="009B336F"/>
    <w:rsid w:val="009B47A6"/>
    <w:rsid w:val="009B50AC"/>
    <w:rsid w:val="009B6269"/>
    <w:rsid w:val="009C1866"/>
    <w:rsid w:val="009C3540"/>
    <w:rsid w:val="009C5499"/>
    <w:rsid w:val="009C58C3"/>
    <w:rsid w:val="009C69FD"/>
    <w:rsid w:val="009C7330"/>
    <w:rsid w:val="009C7EE9"/>
    <w:rsid w:val="009D0260"/>
    <w:rsid w:val="009D0852"/>
    <w:rsid w:val="009D3DF8"/>
    <w:rsid w:val="009D3E31"/>
    <w:rsid w:val="009D44FF"/>
    <w:rsid w:val="009D590F"/>
    <w:rsid w:val="009D776B"/>
    <w:rsid w:val="009E0066"/>
    <w:rsid w:val="009E00E2"/>
    <w:rsid w:val="009E1442"/>
    <w:rsid w:val="009E2104"/>
    <w:rsid w:val="009E25F0"/>
    <w:rsid w:val="009E3B8B"/>
    <w:rsid w:val="009E51AE"/>
    <w:rsid w:val="009E5694"/>
    <w:rsid w:val="009F011E"/>
    <w:rsid w:val="009F0A7A"/>
    <w:rsid w:val="009F3639"/>
    <w:rsid w:val="009F523E"/>
    <w:rsid w:val="009F781E"/>
    <w:rsid w:val="00A02A36"/>
    <w:rsid w:val="00A02D73"/>
    <w:rsid w:val="00A03347"/>
    <w:rsid w:val="00A04665"/>
    <w:rsid w:val="00A047B2"/>
    <w:rsid w:val="00A07D73"/>
    <w:rsid w:val="00A10591"/>
    <w:rsid w:val="00A112AF"/>
    <w:rsid w:val="00A11B0B"/>
    <w:rsid w:val="00A134E4"/>
    <w:rsid w:val="00A14441"/>
    <w:rsid w:val="00A150E3"/>
    <w:rsid w:val="00A168A2"/>
    <w:rsid w:val="00A177B6"/>
    <w:rsid w:val="00A17894"/>
    <w:rsid w:val="00A17CAF"/>
    <w:rsid w:val="00A23500"/>
    <w:rsid w:val="00A2384E"/>
    <w:rsid w:val="00A24C4F"/>
    <w:rsid w:val="00A25D3E"/>
    <w:rsid w:val="00A2633D"/>
    <w:rsid w:val="00A263E3"/>
    <w:rsid w:val="00A26E0D"/>
    <w:rsid w:val="00A30753"/>
    <w:rsid w:val="00A31177"/>
    <w:rsid w:val="00A314BA"/>
    <w:rsid w:val="00A32E39"/>
    <w:rsid w:val="00A3335A"/>
    <w:rsid w:val="00A33EC4"/>
    <w:rsid w:val="00A34D98"/>
    <w:rsid w:val="00A3508D"/>
    <w:rsid w:val="00A37184"/>
    <w:rsid w:val="00A37913"/>
    <w:rsid w:val="00A40BEC"/>
    <w:rsid w:val="00A427C2"/>
    <w:rsid w:val="00A4356A"/>
    <w:rsid w:val="00A445AB"/>
    <w:rsid w:val="00A4635F"/>
    <w:rsid w:val="00A51997"/>
    <w:rsid w:val="00A5249E"/>
    <w:rsid w:val="00A550B8"/>
    <w:rsid w:val="00A56331"/>
    <w:rsid w:val="00A60507"/>
    <w:rsid w:val="00A6095D"/>
    <w:rsid w:val="00A61E6F"/>
    <w:rsid w:val="00A62AAC"/>
    <w:rsid w:val="00A62DF5"/>
    <w:rsid w:val="00A637BB"/>
    <w:rsid w:val="00A65A15"/>
    <w:rsid w:val="00A65CE0"/>
    <w:rsid w:val="00A66A54"/>
    <w:rsid w:val="00A679B2"/>
    <w:rsid w:val="00A703A1"/>
    <w:rsid w:val="00A72F2D"/>
    <w:rsid w:val="00A731D7"/>
    <w:rsid w:val="00A74BB2"/>
    <w:rsid w:val="00A7627C"/>
    <w:rsid w:val="00A76A01"/>
    <w:rsid w:val="00A776B3"/>
    <w:rsid w:val="00A85A2B"/>
    <w:rsid w:val="00A86B32"/>
    <w:rsid w:val="00A87BD8"/>
    <w:rsid w:val="00A9111C"/>
    <w:rsid w:val="00A91323"/>
    <w:rsid w:val="00A9148E"/>
    <w:rsid w:val="00A92B51"/>
    <w:rsid w:val="00A94AC2"/>
    <w:rsid w:val="00A94DFF"/>
    <w:rsid w:val="00AA0094"/>
    <w:rsid w:val="00AA15FD"/>
    <w:rsid w:val="00AA4D3D"/>
    <w:rsid w:val="00AA5B74"/>
    <w:rsid w:val="00AA7222"/>
    <w:rsid w:val="00AA760D"/>
    <w:rsid w:val="00AB1B11"/>
    <w:rsid w:val="00AB27CF"/>
    <w:rsid w:val="00AB311E"/>
    <w:rsid w:val="00AB690C"/>
    <w:rsid w:val="00AC06E9"/>
    <w:rsid w:val="00AC167A"/>
    <w:rsid w:val="00AC2205"/>
    <w:rsid w:val="00AC2D23"/>
    <w:rsid w:val="00AC69CE"/>
    <w:rsid w:val="00AC7136"/>
    <w:rsid w:val="00AD3074"/>
    <w:rsid w:val="00AD388B"/>
    <w:rsid w:val="00AD45E6"/>
    <w:rsid w:val="00AD69A1"/>
    <w:rsid w:val="00AD69E8"/>
    <w:rsid w:val="00AE55E4"/>
    <w:rsid w:val="00AE6A58"/>
    <w:rsid w:val="00AE7334"/>
    <w:rsid w:val="00AF0039"/>
    <w:rsid w:val="00AF02A8"/>
    <w:rsid w:val="00AF09CB"/>
    <w:rsid w:val="00AF2343"/>
    <w:rsid w:val="00AF3F12"/>
    <w:rsid w:val="00AF431A"/>
    <w:rsid w:val="00B00237"/>
    <w:rsid w:val="00B02039"/>
    <w:rsid w:val="00B0560D"/>
    <w:rsid w:val="00B058FC"/>
    <w:rsid w:val="00B06B60"/>
    <w:rsid w:val="00B132C2"/>
    <w:rsid w:val="00B13C55"/>
    <w:rsid w:val="00B14549"/>
    <w:rsid w:val="00B219AB"/>
    <w:rsid w:val="00B24299"/>
    <w:rsid w:val="00B2589E"/>
    <w:rsid w:val="00B2594E"/>
    <w:rsid w:val="00B26F63"/>
    <w:rsid w:val="00B277F4"/>
    <w:rsid w:val="00B30163"/>
    <w:rsid w:val="00B30625"/>
    <w:rsid w:val="00B32E8C"/>
    <w:rsid w:val="00B36EC8"/>
    <w:rsid w:val="00B41904"/>
    <w:rsid w:val="00B432EB"/>
    <w:rsid w:val="00B45E5F"/>
    <w:rsid w:val="00B50B29"/>
    <w:rsid w:val="00B51B98"/>
    <w:rsid w:val="00B52B82"/>
    <w:rsid w:val="00B52BA8"/>
    <w:rsid w:val="00B5675A"/>
    <w:rsid w:val="00B57141"/>
    <w:rsid w:val="00B60653"/>
    <w:rsid w:val="00B610D0"/>
    <w:rsid w:val="00B67E87"/>
    <w:rsid w:val="00B7154D"/>
    <w:rsid w:val="00B71AC9"/>
    <w:rsid w:val="00B72185"/>
    <w:rsid w:val="00B72F13"/>
    <w:rsid w:val="00B74E31"/>
    <w:rsid w:val="00B74FE9"/>
    <w:rsid w:val="00B75551"/>
    <w:rsid w:val="00B76AFC"/>
    <w:rsid w:val="00B7701E"/>
    <w:rsid w:val="00B8274D"/>
    <w:rsid w:val="00B82E9C"/>
    <w:rsid w:val="00B82FE3"/>
    <w:rsid w:val="00B834C6"/>
    <w:rsid w:val="00B86689"/>
    <w:rsid w:val="00B94FA9"/>
    <w:rsid w:val="00B960D7"/>
    <w:rsid w:val="00B97577"/>
    <w:rsid w:val="00B97ADD"/>
    <w:rsid w:val="00B97FEC"/>
    <w:rsid w:val="00BA16CE"/>
    <w:rsid w:val="00BA4C34"/>
    <w:rsid w:val="00BA4EDC"/>
    <w:rsid w:val="00BA50D0"/>
    <w:rsid w:val="00BB5220"/>
    <w:rsid w:val="00BB6125"/>
    <w:rsid w:val="00BB6B23"/>
    <w:rsid w:val="00BB777E"/>
    <w:rsid w:val="00BC1D6B"/>
    <w:rsid w:val="00BC3EBF"/>
    <w:rsid w:val="00BC4D87"/>
    <w:rsid w:val="00BC5FDB"/>
    <w:rsid w:val="00BC7993"/>
    <w:rsid w:val="00BD1D03"/>
    <w:rsid w:val="00BD287F"/>
    <w:rsid w:val="00BD2A50"/>
    <w:rsid w:val="00BD4330"/>
    <w:rsid w:val="00BD5717"/>
    <w:rsid w:val="00BD675B"/>
    <w:rsid w:val="00BD6ABB"/>
    <w:rsid w:val="00BE1376"/>
    <w:rsid w:val="00BE1D5D"/>
    <w:rsid w:val="00BE2911"/>
    <w:rsid w:val="00BE52BD"/>
    <w:rsid w:val="00BE5366"/>
    <w:rsid w:val="00BE6741"/>
    <w:rsid w:val="00BE6D09"/>
    <w:rsid w:val="00BF0F2C"/>
    <w:rsid w:val="00BF3F8B"/>
    <w:rsid w:val="00BF653F"/>
    <w:rsid w:val="00C027CE"/>
    <w:rsid w:val="00C03595"/>
    <w:rsid w:val="00C0474D"/>
    <w:rsid w:val="00C04B5A"/>
    <w:rsid w:val="00C068E3"/>
    <w:rsid w:val="00C073D0"/>
    <w:rsid w:val="00C10B45"/>
    <w:rsid w:val="00C118DC"/>
    <w:rsid w:val="00C14303"/>
    <w:rsid w:val="00C14A7A"/>
    <w:rsid w:val="00C155FB"/>
    <w:rsid w:val="00C1784F"/>
    <w:rsid w:val="00C1796E"/>
    <w:rsid w:val="00C23525"/>
    <w:rsid w:val="00C24A01"/>
    <w:rsid w:val="00C307C2"/>
    <w:rsid w:val="00C30E80"/>
    <w:rsid w:val="00C32BAF"/>
    <w:rsid w:val="00C33026"/>
    <w:rsid w:val="00C3433E"/>
    <w:rsid w:val="00C34C63"/>
    <w:rsid w:val="00C34D9D"/>
    <w:rsid w:val="00C34DED"/>
    <w:rsid w:val="00C35DCB"/>
    <w:rsid w:val="00C362D0"/>
    <w:rsid w:val="00C36C04"/>
    <w:rsid w:val="00C4142D"/>
    <w:rsid w:val="00C41B77"/>
    <w:rsid w:val="00C42467"/>
    <w:rsid w:val="00C42BF9"/>
    <w:rsid w:val="00C53D54"/>
    <w:rsid w:val="00C56D25"/>
    <w:rsid w:val="00C57C22"/>
    <w:rsid w:val="00C61411"/>
    <w:rsid w:val="00C62CB8"/>
    <w:rsid w:val="00C63F28"/>
    <w:rsid w:val="00C650B0"/>
    <w:rsid w:val="00C658E1"/>
    <w:rsid w:val="00C66F0A"/>
    <w:rsid w:val="00C701F0"/>
    <w:rsid w:val="00C702E2"/>
    <w:rsid w:val="00C74934"/>
    <w:rsid w:val="00C7521E"/>
    <w:rsid w:val="00C75978"/>
    <w:rsid w:val="00C75BE1"/>
    <w:rsid w:val="00C77F34"/>
    <w:rsid w:val="00C81CCC"/>
    <w:rsid w:val="00C90EE8"/>
    <w:rsid w:val="00C91CEA"/>
    <w:rsid w:val="00C93B41"/>
    <w:rsid w:val="00C93DFF"/>
    <w:rsid w:val="00C948B7"/>
    <w:rsid w:val="00C9703F"/>
    <w:rsid w:val="00C97156"/>
    <w:rsid w:val="00C97182"/>
    <w:rsid w:val="00C9722C"/>
    <w:rsid w:val="00C97B50"/>
    <w:rsid w:val="00C97FBA"/>
    <w:rsid w:val="00CA16B7"/>
    <w:rsid w:val="00CA3F13"/>
    <w:rsid w:val="00CA78B6"/>
    <w:rsid w:val="00CB01D2"/>
    <w:rsid w:val="00CB071F"/>
    <w:rsid w:val="00CB0937"/>
    <w:rsid w:val="00CB0E53"/>
    <w:rsid w:val="00CB2BC7"/>
    <w:rsid w:val="00CB3FBC"/>
    <w:rsid w:val="00CC0000"/>
    <w:rsid w:val="00CC018A"/>
    <w:rsid w:val="00CC1D99"/>
    <w:rsid w:val="00CC2B33"/>
    <w:rsid w:val="00CC370E"/>
    <w:rsid w:val="00CC3973"/>
    <w:rsid w:val="00CC39C5"/>
    <w:rsid w:val="00CC74D7"/>
    <w:rsid w:val="00CC7B83"/>
    <w:rsid w:val="00CD0AE8"/>
    <w:rsid w:val="00CD1EDB"/>
    <w:rsid w:val="00CD27E3"/>
    <w:rsid w:val="00CD50D8"/>
    <w:rsid w:val="00CE009D"/>
    <w:rsid w:val="00CE08A2"/>
    <w:rsid w:val="00CE2DB8"/>
    <w:rsid w:val="00CE3F18"/>
    <w:rsid w:val="00CE3F48"/>
    <w:rsid w:val="00CE3F74"/>
    <w:rsid w:val="00CE416B"/>
    <w:rsid w:val="00CE5419"/>
    <w:rsid w:val="00CE696A"/>
    <w:rsid w:val="00CE6E97"/>
    <w:rsid w:val="00CF19DF"/>
    <w:rsid w:val="00CF65B3"/>
    <w:rsid w:val="00CF73ED"/>
    <w:rsid w:val="00D00B7C"/>
    <w:rsid w:val="00D021F1"/>
    <w:rsid w:val="00D03C38"/>
    <w:rsid w:val="00D03E62"/>
    <w:rsid w:val="00D04A2C"/>
    <w:rsid w:val="00D04DDA"/>
    <w:rsid w:val="00D04FF5"/>
    <w:rsid w:val="00D0596E"/>
    <w:rsid w:val="00D06AF9"/>
    <w:rsid w:val="00D07310"/>
    <w:rsid w:val="00D11086"/>
    <w:rsid w:val="00D1292E"/>
    <w:rsid w:val="00D12A86"/>
    <w:rsid w:val="00D14488"/>
    <w:rsid w:val="00D149FF"/>
    <w:rsid w:val="00D22F07"/>
    <w:rsid w:val="00D24D3A"/>
    <w:rsid w:val="00D27175"/>
    <w:rsid w:val="00D27F44"/>
    <w:rsid w:val="00D32650"/>
    <w:rsid w:val="00D328BD"/>
    <w:rsid w:val="00D33C00"/>
    <w:rsid w:val="00D33DDD"/>
    <w:rsid w:val="00D34AB6"/>
    <w:rsid w:val="00D34E87"/>
    <w:rsid w:val="00D37E6E"/>
    <w:rsid w:val="00D41ECC"/>
    <w:rsid w:val="00D42755"/>
    <w:rsid w:val="00D43CC1"/>
    <w:rsid w:val="00D45204"/>
    <w:rsid w:val="00D469DD"/>
    <w:rsid w:val="00D50FE6"/>
    <w:rsid w:val="00D511B7"/>
    <w:rsid w:val="00D53863"/>
    <w:rsid w:val="00D5709E"/>
    <w:rsid w:val="00D57250"/>
    <w:rsid w:val="00D57E4E"/>
    <w:rsid w:val="00D600D5"/>
    <w:rsid w:val="00D61D27"/>
    <w:rsid w:val="00D621E6"/>
    <w:rsid w:val="00D64E33"/>
    <w:rsid w:val="00D67B88"/>
    <w:rsid w:val="00D72660"/>
    <w:rsid w:val="00D75C19"/>
    <w:rsid w:val="00D76079"/>
    <w:rsid w:val="00D81E95"/>
    <w:rsid w:val="00D85EB4"/>
    <w:rsid w:val="00D86E48"/>
    <w:rsid w:val="00D87092"/>
    <w:rsid w:val="00D93436"/>
    <w:rsid w:val="00D93C48"/>
    <w:rsid w:val="00D9421D"/>
    <w:rsid w:val="00D952A8"/>
    <w:rsid w:val="00D95619"/>
    <w:rsid w:val="00DA0B1C"/>
    <w:rsid w:val="00DA1A8D"/>
    <w:rsid w:val="00DA627A"/>
    <w:rsid w:val="00DA681F"/>
    <w:rsid w:val="00DA702A"/>
    <w:rsid w:val="00DB17D0"/>
    <w:rsid w:val="00DB35B1"/>
    <w:rsid w:val="00DB47D7"/>
    <w:rsid w:val="00DB51A3"/>
    <w:rsid w:val="00DB61F8"/>
    <w:rsid w:val="00DB6A67"/>
    <w:rsid w:val="00DB6ADA"/>
    <w:rsid w:val="00DC249D"/>
    <w:rsid w:val="00DC2EBE"/>
    <w:rsid w:val="00DC4056"/>
    <w:rsid w:val="00DC6651"/>
    <w:rsid w:val="00DD0456"/>
    <w:rsid w:val="00DD0E69"/>
    <w:rsid w:val="00DD0EB9"/>
    <w:rsid w:val="00DE03C1"/>
    <w:rsid w:val="00DE15A9"/>
    <w:rsid w:val="00DE4556"/>
    <w:rsid w:val="00DE59C6"/>
    <w:rsid w:val="00DF05C3"/>
    <w:rsid w:val="00DF60A5"/>
    <w:rsid w:val="00DF6465"/>
    <w:rsid w:val="00DF6B68"/>
    <w:rsid w:val="00DF7E00"/>
    <w:rsid w:val="00E01042"/>
    <w:rsid w:val="00E02275"/>
    <w:rsid w:val="00E05EBA"/>
    <w:rsid w:val="00E06537"/>
    <w:rsid w:val="00E067B5"/>
    <w:rsid w:val="00E069B8"/>
    <w:rsid w:val="00E111FF"/>
    <w:rsid w:val="00E114A3"/>
    <w:rsid w:val="00E13098"/>
    <w:rsid w:val="00E137A2"/>
    <w:rsid w:val="00E16B94"/>
    <w:rsid w:val="00E218AC"/>
    <w:rsid w:val="00E233EB"/>
    <w:rsid w:val="00E25A50"/>
    <w:rsid w:val="00E25EEF"/>
    <w:rsid w:val="00E30D82"/>
    <w:rsid w:val="00E31C0E"/>
    <w:rsid w:val="00E361E5"/>
    <w:rsid w:val="00E3740D"/>
    <w:rsid w:val="00E37ACA"/>
    <w:rsid w:val="00E42AE8"/>
    <w:rsid w:val="00E46531"/>
    <w:rsid w:val="00E47131"/>
    <w:rsid w:val="00E504B1"/>
    <w:rsid w:val="00E50552"/>
    <w:rsid w:val="00E51F97"/>
    <w:rsid w:val="00E54D92"/>
    <w:rsid w:val="00E558B6"/>
    <w:rsid w:val="00E56156"/>
    <w:rsid w:val="00E609EF"/>
    <w:rsid w:val="00E66202"/>
    <w:rsid w:val="00E7067F"/>
    <w:rsid w:val="00E719F3"/>
    <w:rsid w:val="00E75154"/>
    <w:rsid w:val="00E808D4"/>
    <w:rsid w:val="00E81A19"/>
    <w:rsid w:val="00E83AC4"/>
    <w:rsid w:val="00E84E3E"/>
    <w:rsid w:val="00E8730C"/>
    <w:rsid w:val="00E904ED"/>
    <w:rsid w:val="00E94398"/>
    <w:rsid w:val="00EA1D02"/>
    <w:rsid w:val="00EA2D76"/>
    <w:rsid w:val="00EA3BAA"/>
    <w:rsid w:val="00EA4B55"/>
    <w:rsid w:val="00EA56E6"/>
    <w:rsid w:val="00EA5897"/>
    <w:rsid w:val="00EA7004"/>
    <w:rsid w:val="00EA73B0"/>
    <w:rsid w:val="00EA7F46"/>
    <w:rsid w:val="00EB2501"/>
    <w:rsid w:val="00EB376F"/>
    <w:rsid w:val="00EB3F47"/>
    <w:rsid w:val="00EB704A"/>
    <w:rsid w:val="00EB7CB5"/>
    <w:rsid w:val="00EC0781"/>
    <w:rsid w:val="00EC62F1"/>
    <w:rsid w:val="00EC6C1D"/>
    <w:rsid w:val="00ED250C"/>
    <w:rsid w:val="00ED3B1E"/>
    <w:rsid w:val="00ED4E5D"/>
    <w:rsid w:val="00ED6250"/>
    <w:rsid w:val="00EE17E2"/>
    <w:rsid w:val="00EE19E9"/>
    <w:rsid w:val="00EE49B5"/>
    <w:rsid w:val="00EE4A18"/>
    <w:rsid w:val="00EE5D69"/>
    <w:rsid w:val="00EE7CF9"/>
    <w:rsid w:val="00EF29F7"/>
    <w:rsid w:val="00F0067A"/>
    <w:rsid w:val="00F01F2D"/>
    <w:rsid w:val="00F02E19"/>
    <w:rsid w:val="00F03996"/>
    <w:rsid w:val="00F03ABA"/>
    <w:rsid w:val="00F03DF9"/>
    <w:rsid w:val="00F05092"/>
    <w:rsid w:val="00F06D03"/>
    <w:rsid w:val="00F07846"/>
    <w:rsid w:val="00F10245"/>
    <w:rsid w:val="00F12875"/>
    <w:rsid w:val="00F12F22"/>
    <w:rsid w:val="00F14FEF"/>
    <w:rsid w:val="00F150CE"/>
    <w:rsid w:val="00F151BF"/>
    <w:rsid w:val="00F178BF"/>
    <w:rsid w:val="00F2090A"/>
    <w:rsid w:val="00F2231B"/>
    <w:rsid w:val="00F22396"/>
    <w:rsid w:val="00F23517"/>
    <w:rsid w:val="00F3167D"/>
    <w:rsid w:val="00F329F4"/>
    <w:rsid w:val="00F34F35"/>
    <w:rsid w:val="00F35100"/>
    <w:rsid w:val="00F3588C"/>
    <w:rsid w:val="00F35D8C"/>
    <w:rsid w:val="00F40F7C"/>
    <w:rsid w:val="00F421A7"/>
    <w:rsid w:val="00F4379A"/>
    <w:rsid w:val="00F443AE"/>
    <w:rsid w:val="00F46110"/>
    <w:rsid w:val="00F50556"/>
    <w:rsid w:val="00F512D0"/>
    <w:rsid w:val="00F524CD"/>
    <w:rsid w:val="00F52770"/>
    <w:rsid w:val="00F543CA"/>
    <w:rsid w:val="00F54789"/>
    <w:rsid w:val="00F5588F"/>
    <w:rsid w:val="00F57DE6"/>
    <w:rsid w:val="00F57EC0"/>
    <w:rsid w:val="00F60E76"/>
    <w:rsid w:val="00F61A3E"/>
    <w:rsid w:val="00F63021"/>
    <w:rsid w:val="00F64FF6"/>
    <w:rsid w:val="00F66BBF"/>
    <w:rsid w:val="00F706E9"/>
    <w:rsid w:val="00F71712"/>
    <w:rsid w:val="00F72652"/>
    <w:rsid w:val="00F76744"/>
    <w:rsid w:val="00F76753"/>
    <w:rsid w:val="00F778B0"/>
    <w:rsid w:val="00F817CA"/>
    <w:rsid w:val="00F84197"/>
    <w:rsid w:val="00F84CEC"/>
    <w:rsid w:val="00F85D63"/>
    <w:rsid w:val="00F87E7A"/>
    <w:rsid w:val="00F90F21"/>
    <w:rsid w:val="00F92CA8"/>
    <w:rsid w:val="00FA0DF8"/>
    <w:rsid w:val="00FA252F"/>
    <w:rsid w:val="00FA2550"/>
    <w:rsid w:val="00FA3899"/>
    <w:rsid w:val="00FA501B"/>
    <w:rsid w:val="00FA5529"/>
    <w:rsid w:val="00FA6B08"/>
    <w:rsid w:val="00FA6EBB"/>
    <w:rsid w:val="00FB0124"/>
    <w:rsid w:val="00FB1369"/>
    <w:rsid w:val="00FB3136"/>
    <w:rsid w:val="00FB63C8"/>
    <w:rsid w:val="00FB7C69"/>
    <w:rsid w:val="00FC1391"/>
    <w:rsid w:val="00FC1C7F"/>
    <w:rsid w:val="00FC2AE8"/>
    <w:rsid w:val="00FC36D5"/>
    <w:rsid w:val="00FC72FC"/>
    <w:rsid w:val="00FD38CA"/>
    <w:rsid w:val="00FD58BD"/>
    <w:rsid w:val="00FD766C"/>
    <w:rsid w:val="00FE149D"/>
    <w:rsid w:val="00FE26F2"/>
    <w:rsid w:val="00FE29E2"/>
    <w:rsid w:val="00FE2F28"/>
    <w:rsid w:val="00FE49AD"/>
    <w:rsid w:val="00FE6F0B"/>
    <w:rsid w:val="00FF0234"/>
    <w:rsid w:val="00FF3D47"/>
    <w:rsid w:val="00FF59D2"/>
    <w:rsid w:val="00FF665D"/>
    <w:rsid w:val="00FF6673"/>
    <w:rsid w:val="00FF67F5"/>
    <w:rsid w:val="00FF7E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7E2D0"/>
  <w15:chartTrackingRefBased/>
  <w15:docId w15:val="{1F572D7E-C407-4768-BEB6-A7CF866F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F63"/>
    <w:pPr>
      <w:spacing w:after="0" w:line="240" w:lineRule="auto"/>
    </w:pPr>
    <w:rPr>
      <w:rFonts w:ascii="Arial" w:eastAsia="Calibri" w:hAnsi="Arial" w:cs="Times New Roman"/>
      <w:sz w:val="24"/>
    </w:rPr>
  </w:style>
  <w:style w:type="paragraph" w:styleId="Heading1">
    <w:name w:val="heading 1"/>
    <w:next w:val="Normal"/>
    <w:link w:val="Heading1Char"/>
    <w:uiPriority w:val="3"/>
    <w:unhideWhenUsed/>
    <w:qFormat/>
    <w:rsid w:val="00B26F63"/>
    <w:pPr>
      <w:keepNext/>
      <w:keepLines/>
      <w:spacing w:after="0"/>
      <w:ind w:left="10" w:right="62" w:hanging="10"/>
      <w:outlineLvl w:val="0"/>
    </w:pPr>
    <w:rPr>
      <w:rFonts w:ascii="Arial Bold" w:eastAsia="Calibri" w:hAnsi="Arial Bold" w:cs="Calibri"/>
      <w:b/>
      <w:caps/>
      <w:color w:val="000000"/>
      <w:sz w:val="28"/>
      <w:u w:val="single"/>
      <w:lang w:eastAsia="en-GB"/>
    </w:rPr>
  </w:style>
  <w:style w:type="paragraph" w:styleId="Heading2">
    <w:name w:val="heading 2"/>
    <w:basedOn w:val="Normal"/>
    <w:next w:val="Normal"/>
    <w:link w:val="Heading2Char"/>
    <w:uiPriority w:val="9"/>
    <w:unhideWhenUsed/>
    <w:qFormat/>
    <w:rsid w:val="00B26F63"/>
    <w:pPr>
      <w:keepNext/>
      <w:keepLines/>
      <w:outlineLvl w:val="1"/>
    </w:pPr>
    <w:rPr>
      <w:rFonts w:ascii="Arial Bold" w:eastAsiaTheme="majorEastAsia" w:hAnsi="Arial Bold" w:cstheme="majorBidi"/>
      <w:b/>
      <w:szCs w:val="26"/>
      <w:u w:val="words"/>
    </w:rPr>
  </w:style>
  <w:style w:type="paragraph" w:styleId="Heading3">
    <w:name w:val="heading 3"/>
    <w:basedOn w:val="Normal"/>
    <w:next w:val="Normal"/>
    <w:link w:val="Heading3Char"/>
    <w:uiPriority w:val="9"/>
    <w:semiHidden/>
    <w:unhideWhenUsed/>
    <w:qFormat/>
    <w:rsid w:val="008C354F"/>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C354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B26F63"/>
    <w:rPr>
      <w:rFonts w:ascii="Arial Bold" w:eastAsia="Calibri" w:hAnsi="Arial Bold" w:cs="Calibri"/>
      <w:b/>
      <w:caps/>
      <w:color w:val="000000"/>
      <w:sz w:val="28"/>
      <w:u w:val="single"/>
      <w:lang w:eastAsia="en-GB"/>
    </w:rPr>
  </w:style>
  <w:style w:type="character" w:customStyle="1" w:styleId="Heading2Char">
    <w:name w:val="Heading 2 Char"/>
    <w:basedOn w:val="DefaultParagraphFont"/>
    <w:link w:val="Heading2"/>
    <w:uiPriority w:val="9"/>
    <w:rsid w:val="00B26F63"/>
    <w:rPr>
      <w:rFonts w:ascii="Arial Bold" w:eastAsiaTheme="majorEastAsia" w:hAnsi="Arial Bold" w:cstheme="majorBidi"/>
      <w:b/>
      <w:sz w:val="24"/>
      <w:szCs w:val="26"/>
      <w:u w:val="words"/>
    </w:rPr>
  </w:style>
  <w:style w:type="paragraph" w:styleId="Header">
    <w:name w:val="header"/>
    <w:basedOn w:val="Normal"/>
    <w:link w:val="HeaderChar"/>
    <w:uiPriority w:val="99"/>
    <w:unhideWhenUsed/>
    <w:rsid w:val="00792639"/>
    <w:pPr>
      <w:tabs>
        <w:tab w:val="center" w:pos="4513"/>
        <w:tab w:val="right" w:pos="9026"/>
      </w:tabs>
    </w:pPr>
  </w:style>
  <w:style w:type="character" w:customStyle="1" w:styleId="HeaderChar">
    <w:name w:val="Header Char"/>
    <w:basedOn w:val="DefaultParagraphFont"/>
    <w:link w:val="Header"/>
    <w:uiPriority w:val="99"/>
    <w:rsid w:val="00792639"/>
    <w:rPr>
      <w:rFonts w:ascii="Arial" w:eastAsia="Calibri" w:hAnsi="Arial" w:cs="Times New Roman"/>
      <w:sz w:val="24"/>
    </w:rPr>
  </w:style>
  <w:style w:type="paragraph" w:styleId="Footer">
    <w:name w:val="footer"/>
    <w:basedOn w:val="Normal"/>
    <w:link w:val="FooterChar"/>
    <w:uiPriority w:val="99"/>
    <w:unhideWhenUsed/>
    <w:rsid w:val="00B26F63"/>
    <w:pPr>
      <w:tabs>
        <w:tab w:val="center" w:pos="4513"/>
        <w:tab w:val="right" w:pos="9026"/>
      </w:tabs>
    </w:pPr>
  </w:style>
  <w:style w:type="character" w:customStyle="1" w:styleId="FooterChar">
    <w:name w:val="Footer Char"/>
    <w:basedOn w:val="DefaultParagraphFont"/>
    <w:link w:val="Footer"/>
    <w:uiPriority w:val="99"/>
    <w:rsid w:val="00B26F63"/>
    <w:rPr>
      <w:rFonts w:ascii="Arial" w:eastAsia="Calibri" w:hAnsi="Arial" w:cs="Times New Roman"/>
      <w:sz w:val="24"/>
    </w:rPr>
  </w:style>
  <w:style w:type="table" w:styleId="TableGrid">
    <w:name w:val="Table Grid"/>
    <w:aliases w:val="aTable,Table for documents,Forfas Table Grid"/>
    <w:basedOn w:val="TableNormal"/>
    <w:uiPriority w:val="39"/>
    <w:rsid w:val="00B26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6F63"/>
    <w:rPr>
      <w:color w:val="0563C1" w:themeColor="hyperlink"/>
      <w:u w:val="single"/>
    </w:rPr>
  </w:style>
  <w:style w:type="paragraph" w:customStyle="1" w:styleId="Normal0">
    <w:name w:val="Normal_0"/>
    <w:qFormat/>
    <w:rsid w:val="00B26F63"/>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0"/>
    <w:qFormat/>
    <w:rsid w:val="00B26F63"/>
    <w:pPr>
      <w:spacing w:before="120" w:after="120"/>
      <w:jc w:val="both"/>
    </w:pPr>
    <w:rPr>
      <w:rFonts w:eastAsia="Calibri" w:cs="Arial"/>
      <w:szCs w:val="24"/>
    </w:rPr>
  </w:style>
  <w:style w:type="character" w:styleId="PlaceholderText">
    <w:name w:val="Placeholder Text"/>
    <w:uiPriority w:val="99"/>
    <w:semiHidden/>
    <w:rsid w:val="00B26F63"/>
    <w:rPr>
      <w:rFonts w:ascii="Arial" w:hAnsi="Arial"/>
      <w:color w:val="808080"/>
    </w:rPr>
  </w:style>
  <w:style w:type="character" w:styleId="UnresolvedMention">
    <w:name w:val="Unresolved Mention"/>
    <w:basedOn w:val="DefaultParagraphFont"/>
    <w:uiPriority w:val="99"/>
    <w:semiHidden/>
    <w:unhideWhenUsed/>
    <w:rsid w:val="00B26F63"/>
    <w:rPr>
      <w:color w:val="605E5C"/>
      <w:shd w:val="clear" w:color="auto" w:fill="E1DFDD"/>
    </w:rPr>
  </w:style>
  <w:style w:type="paragraph" w:styleId="BalloonText">
    <w:name w:val="Balloon Text"/>
    <w:basedOn w:val="Normal"/>
    <w:link w:val="BalloonTextChar"/>
    <w:uiPriority w:val="99"/>
    <w:semiHidden/>
    <w:unhideWhenUsed/>
    <w:rsid w:val="00B26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F63"/>
    <w:rPr>
      <w:rFonts w:ascii="Segoe UI" w:eastAsia="Calibri" w:hAnsi="Segoe UI" w:cs="Segoe UI"/>
      <w:sz w:val="18"/>
      <w:szCs w:val="18"/>
    </w:rPr>
  </w:style>
  <w:style w:type="paragraph" w:styleId="BodyTextIndent2">
    <w:name w:val="Body Text Indent 2"/>
    <w:basedOn w:val="Normal"/>
    <w:link w:val="BodyTextIndent2Char"/>
    <w:uiPriority w:val="99"/>
    <w:unhideWhenUsed/>
    <w:rsid w:val="00B26F63"/>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B26F63"/>
    <w:rPr>
      <w:rFonts w:ascii="Times New Roman" w:hAnsi="Times New Roman" w:cs="Times New Roman"/>
      <w:sz w:val="20"/>
      <w:szCs w:val="20"/>
    </w:rPr>
  </w:style>
  <w:style w:type="paragraph" w:customStyle="1" w:styleId="BulletText2">
    <w:name w:val="Bullet Text 2"/>
    <w:basedOn w:val="Normal"/>
    <w:rsid w:val="00B26F63"/>
    <w:pPr>
      <w:numPr>
        <w:numId w:val="1"/>
      </w:numPr>
      <w:ind w:left="346"/>
    </w:pPr>
    <w:rPr>
      <w:rFonts w:ascii="Times New Roman" w:eastAsia="Times New Roman" w:hAnsi="Times New Roman"/>
      <w:color w:val="000000"/>
      <w:szCs w:val="20"/>
      <w:lang w:val="en-US"/>
    </w:rPr>
  </w:style>
  <w:style w:type="character" w:customStyle="1" w:styleId="DefaultTextChar">
    <w:name w:val="Default Text Char"/>
    <w:basedOn w:val="DefaultParagraphFont"/>
    <w:link w:val="DefaultText"/>
    <w:uiPriority w:val="99"/>
    <w:locked/>
    <w:rsid w:val="00B26F63"/>
  </w:style>
  <w:style w:type="paragraph" w:customStyle="1" w:styleId="DefaultText">
    <w:name w:val="Default Text"/>
    <w:basedOn w:val="Normal"/>
    <w:link w:val="DefaultTextChar"/>
    <w:uiPriority w:val="99"/>
    <w:rsid w:val="00B26F63"/>
    <w:pPr>
      <w:autoSpaceDE w:val="0"/>
      <w:autoSpaceDN w:val="0"/>
    </w:pPr>
    <w:rPr>
      <w:rFonts w:asciiTheme="minorHAnsi" w:eastAsiaTheme="minorHAnsi" w:hAnsiTheme="minorHAnsi" w:cstheme="minorBidi"/>
      <w:sz w:val="22"/>
    </w:rPr>
  </w:style>
  <w:style w:type="paragraph" w:styleId="CommentText">
    <w:name w:val="annotation text"/>
    <w:basedOn w:val="Normal"/>
    <w:link w:val="CommentTextChar"/>
    <w:uiPriority w:val="99"/>
    <w:rsid w:val="00B26F63"/>
    <w:pPr>
      <w:jc w:val="both"/>
    </w:pPr>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B26F63"/>
    <w:rPr>
      <w:rFonts w:ascii="Times New Roman" w:eastAsia="Calibri" w:hAnsi="Times New Roman" w:cs="Times New Roman"/>
      <w:sz w:val="20"/>
      <w:szCs w:val="20"/>
      <w:lang w:eastAsia="en-GB"/>
    </w:rPr>
  </w:style>
  <w:style w:type="paragraph" w:styleId="BodyTextIndent">
    <w:name w:val="Body Text Indent"/>
    <w:basedOn w:val="Normal"/>
    <w:link w:val="BodyTextIndentChar"/>
    <w:uiPriority w:val="99"/>
    <w:semiHidden/>
    <w:unhideWhenUsed/>
    <w:rsid w:val="00B26F63"/>
    <w:pPr>
      <w:spacing w:after="120"/>
      <w:ind w:left="283"/>
    </w:pPr>
  </w:style>
  <w:style w:type="character" w:customStyle="1" w:styleId="BodyTextIndentChar">
    <w:name w:val="Body Text Indent Char"/>
    <w:basedOn w:val="DefaultParagraphFont"/>
    <w:link w:val="BodyTextIndent"/>
    <w:uiPriority w:val="99"/>
    <w:semiHidden/>
    <w:rsid w:val="00B26F63"/>
    <w:rPr>
      <w:rFonts w:ascii="Arial" w:eastAsia="Calibri" w:hAnsi="Arial" w:cs="Times New Roman"/>
      <w:sz w:val="24"/>
    </w:rPr>
  </w:style>
  <w:style w:type="character" w:customStyle="1" w:styleId="eop">
    <w:name w:val="eop"/>
    <w:basedOn w:val="DefaultParagraphFont"/>
    <w:rsid w:val="00B26F63"/>
  </w:style>
  <w:style w:type="paragraph" w:styleId="PlainText">
    <w:name w:val="Plain Text"/>
    <w:basedOn w:val="Normal"/>
    <w:link w:val="PlainTextChar"/>
    <w:uiPriority w:val="99"/>
    <w:unhideWhenUsed/>
    <w:rsid w:val="00B26F6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26F63"/>
    <w:rPr>
      <w:rFonts w:ascii="Calibri" w:hAnsi="Calibri"/>
      <w:szCs w:val="21"/>
    </w:rPr>
  </w:style>
  <w:style w:type="table" w:styleId="GridTable6Colorful-Accent1">
    <w:name w:val="Grid Table 6 Colorful Accent 1"/>
    <w:basedOn w:val="TableNormal"/>
    <w:uiPriority w:val="51"/>
    <w:rsid w:val="00B26F6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B26F63"/>
    <w:rPr>
      <w:rFonts w:ascii="Calibri" w:eastAsiaTheme="minorHAnsi" w:hAnsi="Calibri" w:cs="Calibri"/>
      <w:sz w:val="22"/>
      <w:lang w:eastAsia="en-GB"/>
    </w:rPr>
  </w:style>
  <w:style w:type="character" w:customStyle="1" w:styleId="contentpasted0">
    <w:name w:val="contentpasted0"/>
    <w:basedOn w:val="DefaultParagraphFont"/>
    <w:rsid w:val="00B26F63"/>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CE3F48"/>
    <w:pPr>
      <w:ind w:left="720"/>
    </w:pPr>
    <w:rPr>
      <w:rFonts w:ascii="Calibri" w:eastAsiaTheme="minorHAnsi" w:hAnsi="Calibri" w:cs="Calibri"/>
      <w:sz w:val="22"/>
    </w:rPr>
  </w:style>
  <w:style w:type="paragraph" w:customStyle="1" w:styleId="Normal00">
    <w:name w:val="Normal_0_0"/>
    <w:qFormat/>
    <w:rsid w:val="004F117F"/>
    <w:pPr>
      <w:spacing w:after="0" w:line="240" w:lineRule="auto"/>
    </w:pPr>
    <w:rPr>
      <w:rFonts w:ascii="Arial" w:eastAsia="Times New Roman" w:hAnsi="Arial" w:cs="Times New Roman"/>
      <w:sz w:val="20"/>
      <w:szCs w:val="20"/>
      <w:lang w:eastAsia="en-GB"/>
    </w:rPr>
  </w:style>
  <w:style w:type="paragraph" w:customStyle="1" w:styleId="Normal1">
    <w:name w:val="Normal_1"/>
    <w:qFormat/>
    <w:rsid w:val="004F117F"/>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9C5499"/>
    <w:rPr>
      <w:rFonts w:ascii="Calibri" w:hAnsi="Calibri" w:cs="Calibri"/>
    </w:rPr>
  </w:style>
  <w:style w:type="paragraph" w:customStyle="1" w:styleId="paragraph">
    <w:name w:val="paragraph"/>
    <w:basedOn w:val="Normal"/>
    <w:rsid w:val="009C5499"/>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9C5499"/>
  </w:style>
  <w:style w:type="paragraph" w:customStyle="1" w:styleId="elementtoproof">
    <w:name w:val="elementtoproof"/>
    <w:basedOn w:val="Normal"/>
    <w:rsid w:val="006A404B"/>
    <w:pPr>
      <w:spacing w:before="100" w:beforeAutospacing="1" w:after="100" w:afterAutospacing="1"/>
    </w:pPr>
    <w:rPr>
      <w:rFonts w:ascii="Calibri" w:hAnsi="Calibri" w:cs="Calibri"/>
      <w:sz w:val="22"/>
      <w:lang w:eastAsia="en-GB"/>
    </w:rPr>
  </w:style>
  <w:style w:type="character" w:customStyle="1" w:styleId="contentpasted5">
    <w:name w:val="contentpasted5"/>
    <w:basedOn w:val="DefaultParagraphFont"/>
    <w:rsid w:val="006A404B"/>
  </w:style>
  <w:style w:type="character" w:customStyle="1" w:styleId="contentpasted6">
    <w:name w:val="contentpasted6"/>
    <w:basedOn w:val="DefaultParagraphFont"/>
    <w:rsid w:val="006A404B"/>
  </w:style>
  <w:style w:type="character" w:customStyle="1" w:styleId="contentpasted3">
    <w:name w:val="contentpasted3"/>
    <w:basedOn w:val="DefaultParagraphFont"/>
    <w:rsid w:val="006A404B"/>
  </w:style>
  <w:style w:type="paragraph" w:styleId="NoSpacing">
    <w:name w:val="No Spacing"/>
    <w:basedOn w:val="Normal"/>
    <w:uiPriority w:val="1"/>
    <w:qFormat/>
    <w:rsid w:val="006A404B"/>
    <w:rPr>
      <w:rFonts w:ascii="Calibri" w:hAnsi="Calibri" w:cs="Calibri"/>
      <w:sz w:val="22"/>
    </w:rPr>
  </w:style>
  <w:style w:type="character" w:styleId="Strong">
    <w:name w:val="Strong"/>
    <w:basedOn w:val="DefaultParagraphFont"/>
    <w:uiPriority w:val="22"/>
    <w:qFormat/>
    <w:rsid w:val="00D72660"/>
    <w:rPr>
      <w:b/>
      <w:bCs/>
    </w:rPr>
  </w:style>
  <w:style w:type="paragraph" w:customStyle="1" w:styleId="font7">
    <w:name w:val="font_7"/>
    <w:basedOn w:val="Normal"/>
    <w:rsid w:val="00A637BB"/>
    <w:pPr>
      <w:spacing w:before="100" w:beforeAutospacing="1" w:after="100" w:afterAutospacing="1"/>
    </w:pPr>
    <w:rPr>
      <w:rFonts w:ascii="Times New Roman" w:eastAsia="Times New Roman" w:hAnsi="Times New Roman"/>
      <w:szCs w:val="24"/>
      <w:lang w:eastAsia="en-GB"/>
    </w:rPr>
  </w:style>
  <w:style w:type="paragraph" w:customStyle="1" w:styleId="Default">
    <w:name w:val="Default"/>
    <w:basedOn w:val="Normal"/>
    <w:rsid w:val="009D776B"/>
    <w:pPr>
      <w:autoSpaceDE w:val="0"/>
      <w:autoSpaceDN w:val="0"/>
    </w:pPr>
    <w:rPr>
      <w:rFonts w:eastAsiaTheme="minorHAnsi" w:cs="Arial"/>
      <w:color w:val="000000"/>
      <w:szCs w:val="24"/>
    </w:rPr>
  </w:style>
  <w:style w:type="paragraph" w:customStyle="1" w:styleId="xmsolistparagraph">
    <w:name w:val="x_msolistparagraph"/>
    <w:basedOn w:val="Normal"/>
    <w:rsid w:val="00B14549"/>
    <w:pPr>
      <w:ind w:left="720"/>
    </w:pPr>
    <w:rPr>
      <w:rFonts w:ascii="Calibri" w:eastAsiaTheme="minorHAnsi" w:hAnsi="Calibri" w:cs="Calibri"/>
      <w:sz w:val="22"/>
      <w:lang w:eastAsia="en-GB"/>
    </w:rPr>
  </w:style>
  <w:style w:type="table" w:customStyle="1" w:styleId="TableGrid1">
    <w:name w:val="Table Grid1"/>
    <w:basedOn w:val="TableNormal"/>
    <w:next w:val="TableGrid"/>
    <w:uiPriority w:val="39"/>
    <w:rsid w:val="00D27F44"/>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27F44"/>
    <w:pPr>
      <w:spacing w:after="0" w:line="240" w:lineRule="auto"/>
    </w:pPr>
    <w:rPr>
      <w:rFonts w:ascii="Arial" w:hAnsi="Arial" w:cs="Times New Roman"/>
      <w:sz w:val="24"/>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D27F4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2">
    <w:name w:val="Table Grid2"/>
    <w:basedOn w:val="TableNormal"/>
    <w:next w:val="TableGrid"/>
    <w:uiPriority w:val="39"/>
    <w:rsid w:val="00AF431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6804"/>
    <w:pPr>
      <w:spacing w:after="0" w:line="240" w:lineRule="auto"/>
    </w:pPr>
    <w:rPr>
      <w:rFonts w:ascii="Arial" w:eastAsia="Calibri" w:hAnsi="Arial" w:cs="Times New Roman"/>
      <w:sz w:val="24"/>
    </w:rPr>
  </w:style>
  <w:style w:type="character" w:customStyle="1" w:styleId="scxw226465172">
    <w:name w:val="scxw226465172"/>
    <w:basedOn w:val="DefaultParagraphFont"/>
    <w:rsid w:val="00C34C63"/>
  </w:style>
  <w:style w:type="paragraph" w:customStyle="1" w:styleId="Pa12">
    <w:name w:val="Pa12"/>
    <w:basedOn w:val="Normal"/>
    <w:next w:val="Normal"/>
    <w:uiPriority w:val="99"/>
    <w:rsid w:val="00C32BAF"/>
    <w:pPr>
      <w:autoSpaceDE w:val="0"/>
      <w:autoSpaceDN w:val="0"/>
      <w:adjustRightInd w:val="0"/>
      <w:spacing w:line="181" w:lineRule="atLeast"/>
    </w:pPr>
    <w:rPr>
      <w:rFonts w:ascii="Embarcadero MVB Pro" w:eastAsiaTheme="minorHAnsi" w:hAnsi="Embarcadero MVB Pro"/>
      <w:szCs w:val="24"/>
    </w:rPr>
  </w:style>
  <w:style w:type="table" w:customStyle="1" w:styleId="TableGrid3">
    <w:name w:val="Table Grid3"/>
    <w:basedOn w:val="TableNormal"/>
    <w:next w:val="TableGrid"/>
    <w:uiPriority w:val="39"/>
    <w:rsid w:val="00CC74D7"/>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74F60"/>
    <w:pPr>
      <w:spacing w:before="100" w:beforeAutospacing="1" w:after="100" w:afterAutospacing="1"/>
    </w:pPr>
    <w:rPr>
      <w:rFonts w:ascii="Times New Roman" w:eastAsia="Times New Roman" w:hAnsi="Times New Roman"/>
      <w:szCs w:val="24"/>
      <w:lang w:val="en-US"/>
    </w:rPr>
  </w:style>
  <w:style w:type="table" w:styleId="GridTable4-Accent1">
    <w:name w:val="Grid Table 4 Accent 1"/>
    <w:basedOn w:val="TableNormal"/>
    <w:uiPriority w:val="49"/>
    <w:rsid w:val="006C563D"/>
    <w:pPr>
      <w:spacing w:after="0" w:line="240" w:lineRule="auto"/>
    </w:pPr>
    <w:rPr>
      <w:rFonts w:ascii="Arial" w:hAnsi="Arial" w:cs="Times New Roman"/>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99"/>
    <w:semiHidden/>
    <w:unhideWhenUsed/>
    <w:rsid w:val="008C354F"/>
    <w:pPr>
      <w:spacing w:after="120"/>
    </w:pPr>
  </w:style>
  <w:style w:type="character" w:customStyle="1" w:styleId="BodyTextChar">
    <w:name w:val="Body Text Char"/>
    <w:basedOn w:val="DefaultParagraphFont"/>
    <w:link w:val="BodyText"/>
    <w:uiPriority w:val="99"/>
    <w:semiHidden/>
    <w:rsid w:val="008C354F"/>
    <w:rPr>
      <w:rFonts w:ascii="Arial" w:eastAsia="Calibri" w:hAnsi="Arial" w:cs="Times New Roman"/>
      <w:sz w:val="24"/>
    </w:rPr>
  </w:style>
  <w:style w:type="paragraph" w:customStyle="1" w:styleId="NumberedHeading1">
    <w:name w:val="Numbered Heading 1"/>
    <w:basedOn w:val="Heading1"/>
    <w:uiPriority w:val="5"/>
    <w:qFormat/>
    <w:rsid w:val="008C354F"/>
    <w:pPr>
      <w:numPr>
        <w:numId w:val="39"/>
      </w:numPr>
      <w:tabs>
        <w:tab w:val="num" w:pos="360"/>
        <w:tab w:val="left" w:pos="426"/>
      </w:tabs>
      <w:spacing w:after="120" w:line="240" w:lineRule="atLeast"/>
      <w:ind w:right="0"/>
    </w:pPr>
    <w:rPr>
      <w:rFonts w:eastAsiaTheme="majorEastAsia" w:cs="Arial"/>
      <w:caps w:val="0"/>
      <w:color w:val="44546A" w:themeColor="text2"/>
      <w:sz w:val="32"/>
      <w:szCs w:val="32"/>
      <w:u w:val="none"/>
      <w:lang w:eastAsia="en-US"/>
    </w:rPr>
  </w:style>
  <w:style w:type="paragraph" w:customStyle="1" w:styleId="NumberedHeading2">
    <w:name w:val="Numbered Heading 2"/>
    <w:basedOn w:val="Heading2"/>
    <w:uiPriority w:val="5"/>
    <w:qFormat/>
    <w:rsid w:val="008C354F"/>
    <w:pPr>
      <w:keepNext w:val="0"/>
      <w:keepLines w:val="0"/>
      <w:numPr>
        <w:ilvl w:val="1"/>
        <w:numId w:val="39"/>
      </w:numPr>
      <w:tabs>
        <w:tab w:val="num" w:pos="360"/>
      </w:tabs>
      <w:spacing w:after="120" w:line="240" w:lineRule="atLeast"/>
    </w:pPr>
    <w:rPr>
      <w:rFonts w:ascii="Arial" w:eastAsiaTheme="minorHAnsi" w:hAnsi="Arial" w:cstheme="minorBidi"/>
      <w:color w:val="44546A" w:themeColor="text2"/>
      <w:sz w:val="28"/>
      <w:szCs w:val="28"/>
      <w:u w:val="none"/>
    </w:rPr>
  </w:style>
  <w:style w:type="paragraph" w:customStyle="1" w:styleId="NumberedHeading3">
    <w:name w:val="Numbered Heading 3"/>
    <w:basedOn w:val="Heading3"/>
    <w:uiPriority w:val="5"/>
    <w:qFormat/>
    <w:rsid w:val="008C354F"/>
    <w:pPr>
      <w:keepNext w:val="0"/>
      <w:keepLines w:val="0"/>
      <w:numPr>
        <w:ilvl w:val="2"/>
        <w:numId w:val="39"/>
      </w:numPr>
      <w:tabs>
        <w:tab w:val="num" w:pos="360"/>
      </w:tabs>
      <w:spacing w:before="0" w:after="120" w:line="240" w:lineRule="atLeast"/>
      <w:ind w:left="2160" w:hanging="360"/>
    </w:pPr>
    <w:rPr>
      <w:rFonts w:ascii="Arial" w:eastAsiaTheme="minorHAnsi" w:hAnsi="Arial" w:cstheme="minorBidi"/>
      <w:b/>
      <w:color w:val="auto"/>
    </w:rPr>
  </w:style>
  <w:style w:type="paragraph" w:customStyle="1" w:styleId="NumberedHeading4">
    <w:name w:val="Numbered Heading 4"/>
    <w:basedOn w:val="Heading4"/>
    <w:uiPriority w:val="5"/>
    <w:qFormat/>
    <w:rsid w:val="008C354F"/>
    <w:pPr>
      <w:keepNext w:val="0"/>
      <w:keepLines w:val="0"/>
      <w:numPr>
        <w:ilvl w:val="3"/>
        <w:numId w:val="39"/>
      </w:numPr>
      <w:tabs>
        <w:tab w:val="num" w:pos="360"/>
        <w:tab w:val="left" w:pos="993"/>
      </w:tabs>
      <w:spacing w:before="0" w:after="120" w:line="240" w:lineRule="atLeast"/>
      <w:ind w:left="2880" w:hanging="360"/>
    </w:pPr>
    <w:rPr>
      <w:rFonts w:ascii="Arial" w:eastAsiaTheme="minorHAnsi" w:hAnsi="Arial" w:cstheme="minorBidi"/>
      <w:i w:val="0"/>
      <w:iCs w:val="0"/>
      <w:color w:val="auto"/>
      <w:szCs w:val="20"/>
    </w:rPr>
  </w:style>
  <w:style w:type="table" w:customStyle="1" w:styleId="ANDBCtable">
    <w:name w:val="ANDBC table"/>
    <w:basedOn w:val="TableNormal"/>
    <w:uiPriority w:val="99"/>
    <w:unhideWhenUsed/>
    <w:rsid w:val="008C354F"/>
    <w:pPr>
      <w:spacing w:after="0" w:line="240" w:lineRule="auto"/>
    </w:pPr>
    <w:rPr>
      <w:rFonts w:ascii="Arial" w:hAnsi="Arial"/>
      <w:sz w:val="16"/>
      <w:szCs w:val="18"/>
    </w:rPr>
    <w:tblPr>
      <w:tblBorders>
        <w:insideH w:val="single" w:sz="4" w:space="0" w:color="auto"/>
      </w:tblBorders>
      <w:tblCellMar>
        <w:top w:w="28" w:type="dxa"/>
        <w:left w:w="0" w:type="dxa"/>
        <w:bottom w:w="28" w:type="dxa"/>
        <w:right w:w="113" w:type="dxa"/>
      </w:tblCellMar>
    </w:tblPr>
    <w:tblStylePr w:type="firstRow">
      <w:rPr>
        <w:rFonts w:asciiTheme="majorHAnsi" w:hAnsiTheme="majorHAnsi"/>
        <w:b/>
        <w:color w:val="4472C4" w:themeColor="accent1"/>
        <w:sz w:val="16"/>
      </w:rPr>
      <w:tblPr/>
      <w:tcPr>
        <w:tcBorders>
          <w:top w:val="nil"/>
          <w:left w:val="nil"/>
          <w:bottom w:val="single" w:sz="12" w:space="0" w:color="4472C4" w:themeColor="accent1"/>
          <w:right w:val="nil"/>
          <w:insideH w:val="nil"/>
          <w:insideV w:val="nil"/>
          <w:tl2br w:val="nil"/>
          <w:tr2bl w:val="nil"/>
        </w:tcBorders>
      </w:tcPr>
    </w:tblStylePr>
  </w:style>
  <w:style w:type="character" w:customStyle="1" w:styleId="Heading3Char">
    <w:name w:val="Heading 3 Char"/>
    <w:basedOn w:val="DefaultParagraphFont"/>
    <w:link w:val="Heading3"/>
    <w:uiPriority w:val="9"/>
    <w:semiHidden/>
    <w:rsid w:val="008C354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C354F"/>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9889">
      <w:bodyDiv w:val="1"/>
      <w:marLeft w:val="0"/>
      <w:marRight w:val="0"/>
      <w:marTop w:val="0"/>
      <w:marBottom w:val="0"/>
      <w:divBdr>
        <w:top w:val="none" w:sz="0" w:space="0" w:color="auto"/>
        <w:left w:val="none" w:sz="0" w:space="0" w:color="auto"/>
        <w:bottom w:val="none" w:sz="0" w:space="0" w:color="auto"/>
        <w:right w:val="none" w:sz="0" w:space="0" w:color="auto"/>
      </w:divBdr>
    </w:div>
    <w:div w:id="167451121">
      <w:bodyDiv w:val="1"/>
      <w:marLeft w:val="0"/>
      <w:marRight w:val="0"/>
      <w:marTop w:val="0"/>
      <w:marBottom w:val="0"/>
      <w:divBdr>
        <w:top w:val="none" w:sz="0" w:space="0" w:color="auto"/>
        <w:left w:val="none" w:sz="0" w:space="0" w:color="auto"/>
        <w:bottom w:val="none" w:sz="0" w:space="0" w:color="auto"/>
        <w:right w:val="none" w:sz="0" w:space="0" w:color="auto"/>
      </w:divBdr>
      <w:divsChild>
        <w:div w:id="74862578">
          <w:marLeft w:val="446"/>
          <w:marRight w:val="0"/>
          <w:marTop w:val="0"/>
          <w:marBottom w:val="0"/>
          <w:divBdr>
            <w:top w:val="none" w:sz="0" w:space="0" w:color="auto"/>
            <w:left w:val="none" w:sz="0" w:space="0" w:color="auto"/>
            <w:bottom w:val="none" w:sz="0" w:space="0" w:color="auto"/>
            <w:right w:val="none" w:sz="0" w:space="0" w:color="auto"/>
          </w:divBdr>
        </w:div>
        <w:div w:id="1773472561">
          <w:marLeft w:val="446"/>
          <w:marRight w:val="0"/>
          <w:marTop w:val="0"/>
          <w:marBottom w:val="0"/>
          <w:divBdr>
            <w:top w:val="none" w:sz="0" w:space="0" w:color="auto"/>
            <w:left w:val="none" w:sz="0" w:space="0" w:color="auto"/>
            <w:bottom w:val="none" w:sz="0" w:space="0" w:color="auto"/>
            <w:right w:val="none" w:sz="0" w:space="0" w:color="auto"/>
          </w:divBdr>
        </w:div>
        <w:div w:id="825701985">
          <w:marLeft w:val="446"/>
          <w:marRight w:val="0"/>
          <w:marTop w:val="0"/>
          <w:marBottom w:val="0"/>
          <w:divBdr>
            <w:top w:val="none" w:sz="0" w:space="0" w:color="auto"/>
            <w:left w:val="none" w:sz="0" w:space="0" w:color="auto"/>
            <w:bottom w:val="none" w:sz="0" w:space="0" w:color="auto"/>
            <w:right w:val="none" w:sz="0" w:space="0" w:color="auto"/>
          </w:divBdr>
        </w:div>
        <w:div w:id="1375039797">
          <w:marLeft w:val="446"/>
          <w:marRight w:val="0"/>
          <w:marTop w:val="0"/>
          <w:marBottom w:val="0"/>
          <w:divBdr>
            <w:top w:val="none" w:sz="0" w:space="0" w:color="auto"/>
            <w:left w:val="none" w:sz="0" w:space="0" w:color="auto"/>
            <w:bottom w:val="none" w:sz="0" w:space="0" w:color="auto"/>
            <w:right w:val="none" w:sz="0" w:space="0" w:color="auto"/>
          </w:divBdr>
        </w:div>
        <w:div w:id="1818763875">
          <w:marLeft w:val="446"/>
          <w:marRight w:val="0"/>
          <w:marTop w:val="0"/>
          <w:marBottom w:val="0"/>
          <w:divBdr>
            <w:top w:val="none" w:sz="0" w:space="0" w:color="auto"/>
            <w:left w:val="none" w:sz="0" w:space="0" w:color="auto"/>
            <w:bottom w:val="none" w:sz="0" w:space="0" w:color="auto"/>
            <w:right w:val="none" w:sz="0" w:space="0" w:color="auto"/>
          </w:divBdr>
        </w:div>
        <w:div w:id="312754007">
          <w:marLeft w:val="446"/>
          <w:marRight w:val="0"/>
          <w:marTop w:val="0"/>
          <w:marBottom w:val="0"/>
          <w:divBdr>
            <w:top w:val="none" w:sz="0" w:space="0" w:color="auto"/>
            <w:left w:val="none" w:sz="0" w:space="0" w:color="auto"/>
            <w:bottom w:val="none" w:sz="0" w:space="0" w:color="auto"/>
            <w:right w:val="none" w:sz="0" w:space="0" w:color="auto"/>
          </w:divBdr>
        </w:div>
      </w:divsChild>
    </w:div>
    <w:div w:id="246310864">
      <w:bodyDiv w:val="1"/>
      <w:marLeft w:val="0"/>
      <w:marRight w:val="0"/>
      <w:marTop w:val="0"/>
      <w:marBottom w:val="0"/>
      <w:divBdr>
        <w:top w:val="none" w:sz="0" w:space="0" w:color="auto"/>
        <w:left w:val="none" w:sz="0" w:space="0" w:color="auto"/>
        <w:bottom w:val="none" w:sz="0" w:space="0" w:color="auto"/>
        <w:right w:val="none" w:sz="0" w:space="0" w:color="auto"/>
      </w:divBdr>
    </w:div>
    <w:div w:id="356152921">
      <w:bodyDiv w:val="1"/>
      <w:marLeft w:val="0"/>
      <w:marRight w:val="0"/>
      <w:marTop w:val="0"/>
      <w:marBottom w:val="0"/>
      <w:divBdr>
        <w:top w:val="none" w:sz="0" w:space="0" w:color="auto"/>
        <w:left w:val="none" w:sz="0" w:space="0" w:color="auto"/>
        <w:bottom w:val="none" w:sz="0" w:space="0" w:color="auto"/>
        <w:right w:val="none" w:sz="0" w:space="0" w:color="auto"/>
      </w:divBdr>
      <w:divsChild>
        <w:div w:id="1252197870">
          <w:marLeft w:val="446"/>
          <w:marRight w:val="0"/>
          <w:marTop w:val="0"/>
          <w:marBottom w:val="0"/>
          <w:divBdr>
            <w:top w:val="none" w:sz="0" w:space="0" w:color="auto"/>
            <w:left w:val="none" w:sz="0" w:space="0" w:color="auto"/>
            <w:bottom w:val="none" w:sz="0" w:space="0" w:color="auto"/>
            <w:right w:val="none" w:sz="0" w:space="0" w:color="auto"/>
          </w:divBdr>
        </w:div>
        <w:div w:id="1180200418">
          <w:marLeft w:val="446"/>
          <w:marRight w:val="0"/>
          <w:marTop w:val="0"/>
          <w:marBottom w:val="0"/>
          <w:divBdr>
            <w:top w:val="none" w:sz="0" w:space="0" w:color="auto"/>
            <w:left w:val="none" w:sz="0" w:space="0" w:color="auto"/>
            <w:bottom w:val="none" w:sz="0" w:space="0" w:color="auto"/>
            <w:right w:val="none" w:sz="0" w:space="0" w:color="auto"/>
          </w:divBdr>
        </w:div>
        <w:div w:id="521089585">
          <w:marLeft w:val="446"/>
          <w:marRight w:val="0"/>
          <w:marTop w:val="0"/>
          <w:marBottom w:val="0"/>
          <w:divBdr>
            <w:top w:val="none" w:sz="0" w:space="0" w:color="auto"/>
            <w:left w:val="none" w:sz="0" w:space="0" w:color="auto"/>
            <w:bottom w:val="none" w:sz="0" w:space="0" w:color="auto"/>
            <w:right w:val="none" w:sz="0" w:space="0" w:color="auto"/>
          </w:divBdr>
        </w:div>
        <w:div w:id="1696421651">
          <w:marLeft w:val="446"/>
          <w:marRight w:val="0"/>
          <w:marTop w:val="0"/>
          <w:marBottom w:val="0"/>
          <w:divBdr>
            <w:top w:val="none" w:sz="0" w:space="0" w:color="auto"/>
            <w:left w:val="none" w:sz="0" w:space="0" w:color="auto"/>
            <w:bottom w:val="none" w:sz="0" w:space="0" w:color="auto"/>
            <w:right w:val="none" w:sz="0" w:space="0" w:color="auto"/>
          </w:divBdr>
        </w:div>
        <w:div w:id="1795754358">
          <w:marLeft w:val="446"/>
          <w:marRight w:val="0"/>
          <w:marTop w:val="0"/>
          <w:marBottom w:val="0"/>
          <w:divBdr>
            <w:top w:val="none" w:sz="0" w:space="0" w:color="auto"/>
            <w:left w:val="none" w:sz="0" w:space="0" w:color="auto"/>
            <w:bottom w:val="none" w:sz="0" w:space="0" w:color="auto"/>
            <w:right w:val="none" w:sz="0" w:space="0" w:color="auto"/>
          </w:divBdr>
        </w:div>
      </w:divsChild>
    </w:div>
    <w:div w:id="365833512">
      <w:bodyDiv w:val="1"/>
      <w:marLeft w:val="0"/>
      <w:marRight w:val="0"/>
      <w:marTop w:val="0"/>
      <w:marBottom w:val="0"/>
      <w:divBdr>
        <w:top w:val="none" w:sz="0" w:space="0" w:color="auto"/>
        <w:left w:val="none" w:sz="0" w:space="0" w:color="auto"/>
        <w:bottom w:val="none" w:sz="0" w:space="0" w:color="auto"/>
        <w:right w:val="none" w:sz="0" w:space="0" w:color="auto"/>
      </w:divBdr>
    </w:div>
    <w:div w:id="406927301">
      <w:bodyDiv w:val="1"/>
      <w:marLeft w:val="0"/>
      <w:marRight w:val="0"/>
      <w:marTop w:val="0"/>
      <w:marBottom w:val="0"/>
      <w:divBdr>
        <w:top w:val="none" w:sz="0" w:space="0" w:color="auto"/>
        <w:left w:val="none" w:sz="0" w:space="0" w:color="auto"/>
        <w:bottom w:val="none" w:sz="0" w:space="0" w:color="auto"/>
        <w:right w:val="none" w:sz="0" w:space="0" w:color="auto"/>
      </w:divBdr>
    </w:div>
    <w:div w:id="551888202">
      <w:bodyDiv w:val="1"/>
      <w:marLeft w:val="0"/>
      <w:marRight w:val="0"/>
      <w:marTop w:val="0"/>
      <w:marBottom w:val="0"/>
      <w:divBdr>
        <w:top w:val="none" w:sz="0" w:space="0" w:color="auto"/>
        <w:left w:val="none" w:sz="0" w:space="0" w:color="auto"/>
        <w:bottom w:val="none" w:sz="0" w:space="0" w:color="auto"/>
        <w:right w:val="none" w:sz="0" w:space="0" w:color="auto"/>
      </w:divBdr>
      <w:divsChild>
        <w:div w:id="1929651714">
          <w:marLeft w:val="547"/>
          <w:marRight w:val="0"/>
          <w:marTop w:val="0"/>
          <w:marBottom w:val="0"/>
          <w:divBdr>
            <w:top w:val="none" w:sz="0" w:space="0" w:color="auto"/>
            <w:left w:val="none" w:sz="0" w:space="0" w:color="auto"/>
            <w:bottom w:val="none" w:sz="0" w:space="0" w:color="auto"/>
            <w:right w:val="none" w:sz="0" w:space="0" w:color="auto"/>
          </w:divBdr>
        </w:div>
        <w:div w:id="2025208537">
          <w:marLeft w:val="547"/>
          <w:marRight w:val="0"/>
          <w:marTop w:val="0"/>
          <w:marBottom w:val="0"/>
          <w:divBdr>
            <w:top w:val="none" w:sz="0" w:space="0" w:color="auto"/>
            <w:left w:val="none" w:sz="0" w:space="0" w:color="auto"/>
            <w:bottom w:val="none" w:sz="0" w:space="0" w:color="auto"/>
            <w:right w:val="none" w:sz="0" w:space="0" w:color="auto"/>
          </w:divBdr>
        </w:div>
        <w:div w:id="72627084">
          <w:marLeft w:val="547"/>
          <w:marRight w:val="0"/>
          <w:marTop w:val="0"/>
          <w:marBottom w:val="0"/>
          <w:divBdr>
            <w:top w:val="none" w:sz="0" w:space="0" w:color="auto"/>
            <w:left w:val="none" w:sz="0" w:space="0" w:color="auto"/>
            <w:bottom w:val="none" w:sz="0" w:space="0" w:color="auto"/>
            <w:right w:val="none" w:sz="0" w:space="0" w:color="auto"/>
          </w:divBdr>
        </w:div>
        <w:div w:id="309797033">
          <w:marLeft w:val="547"/>
          <w:marRight w:val="0"/>
          <w:marTop w:val="0"/>
          <w:marBottom w:val="0"/>
          <w:divBdr>
            <w:top w:val="none" w:sz="0" w:space="0" w:color="auto"/>
            <w:left w:val="none" w:sz="0" w:space="0" w:color="auto"/>
            <w:bottom w:val="none" w:sz="0" w:space="0" w:color="auto"/>
            <w:right w:val="none" w:sz="0" w:space="0" w:color="auto"/>
          </w:divBdr>
        </w:div>
        <w:div w:id="1441293687">
          <w:marLeft w:val="547"/>
          <w:marRight w:val="0"/>
          <w:marTop w:val="0"/>
          <w:marBottom w:val="0"/>
          <w:divBdr>
            <w:top w:val="none" w:sz="0" w:space="0" w:color="auto"/>
            <w:left w:val="none" w:sz="0" w:space="0" w:color="auto"/>
            <w:bottom w:val="none" w:sz="0" w:space="0" w:color="auto"/>
            <w:right w:val="none" w:sz="0" w:space="0" w:color="auto"/>
          </w:divBdr>
        </w:div>
        <w:div w:id="1006902356">
          <w:marLeft w:val="547"/>
          <w:marRight w:val="0"/>
          <w:marTop w:val="0"/>
          <w:marBottom w:val="0"/>
          <w:divBdr>
            <w:top w:val="none" w:sz="0" w:space="0" w:color="auto"/>
            <w:left w:val="none" w:sz="0" w:space="0" w:color="auto"/>
            <w:bottom w:val="none" w:sz="0" w:space="0" w:color="auto"/>
            <w:right w:val="none" w:sz="0" w:space="0" w:color="auto"/>
          </w:divBdr>
        </w:div>
        <w:div w:id="97215408">
          <w:marLeft w:val="547"/>
          <w:marRight w:val="0"/>
          <w:marTop w:val="0"/>
          <w:marBottom w:val="0"/>
          <w:divBdr>
            <w:top w:val="none" w:sz="0" w:space="0" w:color="auto"/>
            <w:left w:val="none" w:sz="0" w:space="0" w:color="auto"/>
            <w:bottom w:val="none" w:sz="0" w:space="0" w:color="auto"/>
            <w:right w:val="none" w:sz="0" w:space="0" w:color="auto"/>
          </w:divBdr>
        </w:div>
        <w:div w:id="552665807">
          <w:marLeft w:val="547"/>
          <w:marRight w:val="0"/>
          <w:marTop w:val="0"/>
          <w:marBottom w:val="0"/>
          <w:divBdr>
            <w:top w:val="none" w:sz="0" w:space="0" w:color="auto"/>
            <w:left w:val="none" w:sz="0" w:space="0" w:color="auto"/>
            <w:bottom w:val="none" w:sz="0" w:space="0" w:color="auto"/>
            <w:right w:val="none" w:sz="0" w:space="0" w:color="auto"/>
          </w:divBdr>
        </w:div>
        <w:div w:id="802116091">
          <w:marLeft w:val="547"/>
          <w:marRight w:val="0"/>
          <w:marTop w:val="0"/>
          <w:marBottom w:val="0"/>
          <w:divBdr>
            <w:top w:val="none" w:sz="0" w:space="0" w:color="auto"/>
            <w:left w:val="none" w:sz="0" w:space="0" w:color="auto"/>
            <w:bottom w:val="none" w:sz="0" w:space="0" w:color="auto"/>
            <w:right w:val="none" w:sz="0" w:space="0" w:color="auto"/>
          </w:divBdr>
        </w:div>
      </w:divsChild>
    </w:div>
    <w:div w:id="561214492">
      <w:bodyDiv w:val="1"/>
      <w:marLeft w:val="0"/>
      <w:marRight w:val="0"/>
      <w:marTop w:val="0"/>
      <w:marBottom w:val="0"/>
      <w:divBdr>
        <w:top w:val="none" w:sz="0" w:space="0" w:color="auto"/>
        <w:left w:val="none" w:sz="0" w:space="0" w:color="auto"/>
        <w:bottom w:val="none" w:sz="0" w:space="0" w:color="auto"/>
        <w:right w:val="none" w:sz="0" w:space="0" w:color="auto"/>
      </w:divBdr>
    </w:div>
    <w:div w:id="563681394">
      <w:bodyDiv w:val="1"/>
      <w:marLeft w:val="0"/>
      <w:marRight w:val="0"/>
      <w:marTop w:val="0"/>
      <w:marBottom w:val="0"/>
      <w:divBdr>
        <w:top w:val="none" w:sz="0" w:space="0" w:color="auto"/>
        <w:left w:val="none" w:sz="0" w:space="0" w:color="auto"/>
        <w:bottom w:val="none" w:sz="0" w:space="0" w:color="auto"/>
        <w:right w:val="none" w:sz="0" w:space="0" w:color="auto"/>
      </w:divBdr>
    </w:div>
    <w:div w:id="574439326">
      <w:bodyDiv w:val="1"/>
      <w:marLeft w:val="0"/>
      <w:marRight w:val="0"/>
      <w:marTop w:val="0"/>
      <w:marBottom w:val="0"/>
      <w:divBdr>
        <w:top w:val="none" w:sz="0" w:space="0" w:color="auto"/>
        <w:left w:val="none" w:sz="0" w:space="0" w:color="auto"/>
        <w:bottom w:val="none" w:sz="0" w:space="0" w:color="auto"/>
        <w:right w:val="none" w:sz="0" w:space="0" w:color="auto"/>
      </w:divBdr>
    </w:div>
    <w:div w:id="696781723">
      <w:bodyDiv w:val="1"/>
      <w:marLeft w:val="0"/>
      <w:marRight w:val="0"/>
      <w:marTop w:val="0"/>
      <w:marBottom w:val="0"/>
      <w:divBdr>
        <w:top w:val="none" w:sz="0" w:space="0" w:color="auto"/>
        <w:left w:val="none" w:sz="0" w:space="0" w:color="auto"/>
        <w:bottom w:val="none" w:sz="0" w:space="0" w:color="auto"/>
        <w:right w:val="none" w:sz="0" w:space="0" w:color="auto"/>
      </w:divBdr>
    </w:div>
    <w:div w:id="708607402">
      <w:bodyDiv w:val="1"/>
      <w:marLeft w:val="0"/>
      <w:marRight w:val="0"/>
      <w:marTop w:val="0"/>
      <w:marBottom w:val="0"/>
      <w:divBdr>
        <w:top w:val="none" w:sz="0" w:space="0" w:color="auto"/>
        <w:left w:val="none" w:sz="0" w:space="0" w:color="auto"/>
        <w:bottom w:val="none" w:sz="0" w:space="0" w:color="auto"/>
        <w:right w:val="none" w:sz="0" w:space="0" w:color="auto"/>
      </w:divBdr>
    </w:div>
    <w:div w:id="840007327">
      <w:bodyDiv w:val="1"/>
      <w:marLeft w:val="0"/>
      <w:marRight w:val="0"/>
      <w:marTop w:val="0"/>
      <w:marBottom w:val="0"/>
      <w:divBdr>
        <w:top w:val="none" w:sz="0" w:space="0" w:color="auto"/>
        <w:left w:val="none" w:sz="0" w:space="0" w:color="auto"/>
        <w:bottom w:val="none" w:sz="0" w:space="0" w:color="auto"/>
        <w:right w:val="none" w:sz="0" w:space="0" w:color="auto"/>
      </w:divBdr>
    </w:div>
    <w:div w:id="901909913">
      <w:bodyDiv w:val="1"/>
      <w:marLeft w:val="0"/>
      <w:marRight w:val="0"/>
      <w:marTop w:val="0"/>
      <w:marBottom w:val="0"/>
      <w:divBdr>
        <w:top w:val="none" w:sz="0" w:space="0" w:color="auto"/>
        <w:left w:val="none" w:sz="0" w:space="0" w:color="auto"/>
        <w:bottom w:val="none" w:sz="0" w:space="0" w:color="auto"/>
        <w:right w:val="none" w:sz="0" w:space="0" w:color="auto"/>
      </w:divBdr>
    </w:div>
    <w:div w:id="947930270">
      <w:bodyDiv w:val="1"/>
      <w:marLeft w:val="0"/>
      <w:marRight w:val="0"/>
      <w:marTop w:val="0"/>
      <w:marBottom w:val="0"/>
      <w:divBdr>
        <w:top w:val="none" w:sz="0" w:space="0" w:color="auto"/>
        <w:left w:val="none" w:sz="0" w:space="0" w:color="auto"/>
        <w:bottom w:val="none" w:sz="0" w:space="0" w:color="auto"/>
        <w:right w:val="none" w:sz="0" w:space="0" w:color="auto"/>
      </w:divBdr>
    </w:div>
    <w:div w:id="950552767">
      <w:bodyDiv w:val="1"/>
      <w:marLeft w:val="0"/>
      <w:marRight w:val="0"/>
      <w:marTop w:val="0"/>
      <w:marBottom w:val="0"/>
      <w:divBdr>
        <w:top w:val="none" w:sz="0" w:space="0" w:color="auto"/>
        <w:left w:val="none" w:sz="0" w:space="0" w:color="auto"/>
        <w:bottom w:val="none" w:sz="0" w:space="0" w:color="auto"/>
        <w:right w:val="none" w:sz="0" w:space="0" w:color="auto"/>
      </w:divBdr>
    </w:div>
    <w:div w:id="964195766">
      <w:bodyDiv w:val="1"/>
      <w:marLeft w:val="0"/>
      <w:marRight w:val="0"/>
      <w:marTop w:val="0"/>
      <w:marBottom w:val="0"/>
      <w:divBdr>
        <w:top w:val="none" w:sz="0" w:space="0" w:color="auto"/>
        <w:left w:val="none" w:sz="0" w:space="0" w:color="auto"/>
        <w:bottom w:val="none" w:sz="0" w:space="0" w:color="auto"/>
        <w:right w:val="none" w:sz="0" w:space="0" w:color="auto"/>
      </w:divBdr>
    </w:div>
    <w:div w:id="1024092647">
      <w:bodyDiv w:val="1"/>
      <w:marLeft w:val="0"/>
      <w:marRight w:val="0"/>
      <w:marTop w:val="0"/>
      <w:marBottom w:val="0"/>
      <w:divBdr>
        <w:top w:val="none" w:sz="0" w:space="0" w:color="auto"/>
        <w:left w:val="none" w:sz="0" w:space="0" w:color="auto"/>
        <w:bottom w:val="none" w:sz="0" w:space="0" w:color="auto"/>
        <w:right w:val="none" w:sz="0" w:space="0" w:color="auto"/>
      </w:divBdr>
    </w:div>
    <w:div w:id="1130053208">
      <w:bodyDiv w:val="1"/>
      <w:marLeft w:val="0"/>
      <w:marRight w:val="0"/>
      <w:marTop w:val="0"/>
      <w:marBottom w:val="0"/>
      <w:divBdr>
        <w:top w:val="none" w:sz="0" w:space="0" w:color="auto"/>
        <w:left w:val="none" w:sz="0" w:space="0" w:color="auto"/>
        <w:bottom w:val="none" w:sz="0" w:space="0" w:color="auto"/>
        <w:right w:val="none" w:sz="0" w:space="0" w:color="auto"/>
      </w:divBdr>
    </w:div>
    <w:div w:id="1523743705">
      <w:bodyDiv w:val="1"/>
      <w:marLeft w:val="0"/>
      <w:marRight w:val="0"/>
      <w:marTop w:val="0"/>
      <w:marBottom w:val="0"/>
      <w:divBdr>
        <w:top w:val="none" w:sz="0" w:space="0" w:color="auto"/>
        <w:left w:val="none" w:sz="0" w:space="0" w:color="auto"/>
        <w:bottom w:val="none" w:sz="0" w:space="0" w:color="auto"/>
        <w:right w:val="none" w:sz="0" w:space="0" w:color="auto"/>
      </w:divBdr>
    </w:div>
    <w:div w:id="1721124945">
      <w:bodyDiv w:val="1"/>
      <w:marLeft w:val="0"/>
      <w:marRight w:val="0"/>
      <w:marTop w:val="0"/>
      <w:marBottom w:val="0"/>
      <w:divBdr>
        <w:top w:val="none" w:sz="0" w:space="0" w:color="auto"/>
        <w:left w:val="none" w:sz="0" w:space="0" w:color="auto"/>
        <w:bottom w:val="none" w:sz="0" w:space="0" w:color="auto"/>
        <w:right w:val="none" w:sz="0" w:space="0" w:color="auto"/>
      </w:divBdr>
    </w:div>
    <w:div w:id="1732313642">
      <w:bodyDiv w:val="1"/>
      <w:marLeft w:val="0"/>
      <w:marRight w:val="0"/>
      <w:marTop w:val="0"/>
      <w:marBottom w:val="0"/>
      <w:divBdr>
        <w:top w:val="none" w:sz="0" w:space="0" w:color="auto"/>
        <w:left w:val="none" w:sz="0" w:space="0" w:color="auto"/>
        <w:bottom w:val="none" w:sz="0" w:space="0" w:color="auto"/>
        <w:right w:val="none" w:sz="0" w:space="0" w:color="auto"/>
      </w:divBdr>
      <w:divsChild>
        <w:div w:id="873275569">
          <w:marLeft w:val="547"/>
          <w:marRight w:val="0"/>
          <w:marTop w:val="0"/>
          <w:marBottom w:val="0"/>
          <w:divBdr>
            <w:top w:val="none" w:sz="0" w:space="0" w:color="auto"/>
            <w:left w:val="none" w:sz="0" w:space="0" w:color="auto"/>
            <w:bottom w:val="none" w:sz="0" w:space="0" w:color="auto"/>
            <w:right w:val="none" w:sz="0" w:space="0" w:color="auto"/>
          </w:divBdr>
        </w:div>
        <w:div w:id="1851025003">
          <w:marLeft w:val="547"/>
          <w:marRight w:val="0"/>
          <w:marTop w:val="0"/>
          <w:marBottom w:val="0"/>
          <w:divBdr>
            <w:top w:val="none" w:sz="0" w:space="0" w:color="auto"/>
            <w:left w:val="none" w:sz="0" w:space="0" w:color="auto"/>
            <w:bottom w:val="none" w:sz="0" w:space="0" w:color="auto"/>
            <w:right w:val="none" w:sz="0" w:space="0" w:color="auto"/>
          </w:divBdr>
        </w:div>
        <w:div w:id="5451798">
          <w:marLeft w:val="547"/>
          <w:marRight w:val="0"/>
          <w:marTop w:val="0"/>
          <w:marBottom w:val="0"/>
          <w:divBdr>
            <w:top w:val="none" w:sz="0" w:space="0" w:color="auto"/>
            <w:left w:val="none" w:sz="0" w:space="0" w:color="auto"/>
            <w:bottom w:val="none" w:sz="0" w:space="0" w:color="auto"/>
            <w:right w:val="none" w:sz="0" w:space="0" w:color="auto"/>
          </w:divBdr>
        </w:div>
        <w:div w:id="995645951">
          <w:marLeft w:val="547"/>
          <w:marRight w:val="0"/>
          <w:marTop w:val="0"/>
          <w:marBottom w:val="0"/>
          <w:divBdr>
            <w:top w:val="none" w:sz="0" w:space="0" w:color="auto"/>
            <w:left w:val="none" w:sz="0" w:space="0" w:color="auto"/>
            <w:bottom w:val="none" w:sz="0" w:space="0" w:color="auto"/>
            <w:right w:val="none" w:sz="0" w:space="0" w:color="auto"/>
          </w:divBdr>
        </w:div>
        <w:div w:id="413940743">
          <w:marLeft w:val="547"/>
          <w:marRight w:val="0"/>
          <w:marTop w:val="0"/>
          <w:marBottom w:val="0"/>
          <w:divBdr>
            <w:top w:val="none" w:sz="0" w:space="0" w:color="auto"/>
            <w:left w:val="none" w:sz="0" w:space="0" w:color="auto"/>
            <w:bottom w:val="none" w:sz="0" w:space="0" w:color="auto"/>
            <w:right w:val="none" w:sz="0" w:space="0" w:color="auto"/>
          </w:divBdr>
        </w:div>
      </w:divsChild>
    </w:div>
    <w:div w:id="1769500472">
      <w:bodyDiv w:val="1"/>
      <w:marLeft w:val="0"/>
      <w:marRight w:val="0"/>
      <w:marTop w:val="0"/>
      <w:marBottom w:val="0"/>
      <w:divBdr>
        <w:top w:val="none" w:sz="0" w:space="0" w:color="auto"/>
        <w:left w:val="none" w:sz="0" w:space="0" w:color="auto"/>
        <w:bottom w:val="none" w:sz="0" w:space="0" w:color="auto"/>
        <w:right w:val="none" w:sz="0" w:space="0" w:color="auto"/>
      </w:divBdr>
    </w:div>
    <w:div w:id="1785730336">
      <w:bodyDiv w:val="1"/>
      <w:marLeft w:val="0"/>
      <w:marRight w:val="0"/>
      <w:marTop w:val="0"/>
      <w:marBottom w:val="0"/>
      <w:divBdr>
        <w:top w:val="none" w:sz="0" w:space="0" w:color="auto"/>
        <w:left w:val="none" w:sz="0" w:space="0" w:color="auto"/>
        <w:bottom w:val="none" w:sz="0" w:space="0" w:color="auto"/>
        <w:right w:val="none" w:sz="0" w:space="0" w:color="auto"/>
      </w:divBdr>
    </w:div>
    <w:div w:id="1790395793">
      <w:bodyDiv w:val="1"/>
      <w:marLeft w:val="0"/>
      <w:marRight w:val="0"/>
      <w:marTop w:val="0"/>
      <w:marBottom w:val="0"/>
      <w:divBdr>
        <w:top w:val="none" w:sz="0" w:space="0" w:color="auto"/>
        <w:left w:val="none" w:sz="0" w:space="0" w:color="auto"/>
        <w:bottom w:val="none" w:sz="0" w:space="0" w:color="auto"/>
        <w:right w:val="none" w:sz="0" w:space="0" w:color="auto"/>
      </w:divBdr>
      <w:divsChild>
        <w:div w:id="1133446830">
          <w:marLeft w:val="446"/>
          <w:marRight w:val="0"/>
          <w:marTop w:val="0"/>
          <w:marBottom w:val="0"/>
          <w:divBdr>
            <w:top w:val="none" w:sz="0" w:space="0" w:color="auto"/>
            <w:left w:val="none" w:sz="0" w:space="0" w:color="auto"/>
            <w:bottom w:val="none" w:sz="0" w:space="0" w:color="auto"/>
            <w:right w:val="none" w:sz="0" w:space="0" w:color="auto"/>
          </w:divBdr>
        </w:div>
        <w:div w:id="1957759280">
          <w:marLeft w:val="446"/>
          <w:marRight w:val="0"/>
          <w:marTop w:val="0"/>
          <w:marBottom w:val="0"/>
          <w:divBdr>
            <w:top w:val="none" w:sz="0" w:space="0" w:color="auto"/>
            <w:left w:val="none" w:sz="0" w:space="0" w:color="auto"/>
            <w:bottom w:val="none" w:sz="0" w:space="0" w:color="auto"/>
            <w:right w:val="none" w:sz="0" w:space="0" w:color="auto"/>
          </w:divBdr>
        </w:div>
        <w:div w:id="1450317056">
          <w:marLeft w:val="446"/>
          <w:marRight w:val="0"/>
          <w:marTop w:val="0"/>
          <w:marBottom w:val="0"/>
          <w:divBdr>
            <w:top w:val="none" w:sz="0" w:space="0" w:color="auto"/>
            <w:left w:val="none" w:sz="0" w:space="0" w:color="auto"/>
            <w:bottom w:val="none" w:sz="0" w:space="0" w:color="auto"/>
            <w:right w:val="none" w:sz="0" w:space="0" w:color="auto"/>
          </w:divBdr>
        </w:div>
        <w:div w:id="1465923781">
          <w:marLeft w:val="446"/>
          <w:marRight w:val="0"/>
          <w:marTop w:val="0"/>
          <w:marBottom w:val="0"/>
          <w:divBdr>
            <w:top w:val="none" w:sz="0" w:space="0" w:color="auto"/>
            <w:left w:val="none" w:sz="0" w:space="0" w:color="auto"/>
            <w:bottom w:val="none" w:sz="0" w:space="0" w:color="auto"/>
            <w:right w:val="none" w:sz="0" w:space="0" w:color="auto"/>
          </w:divBdr>
        </w:div>
        <w:div w:id="1393576830">
          <w:marLeft w:val="446"/>
          <w:marRight w:val="0"/>
          <w:marTop w:val="0"/>
          <w:marBottom w:val="0"/>
          <w:divBdr>
            <w:top w:val="none" w:sz="0" w:space="0" w:color="auto"/>
            <w:left w:val="none" w:sz="0" w:space="0" w:color="auto"/>
            <w:bottom w:val="none" w:sz="0" w:space="0" w:color="auto"/>
            <w:right w:val="none" w:sz="0" w:space="0" w:color="auto"/>
          </w:divBdr>
        </w:div>
        <w:div w:id="1997151016">
          <w:marLeft w:val="446"/>
          <w:marRight w:val="0"/>
          <w:marTop w:val="0"/>
          <w:marBottom w:val="0"/>
          <w:divBdr>
            <w:top w:val="none" w:sz="0" w:space="0" w:color="auto"/>
            <w:left w:val="none" w:sz="0" w:space="0" w:color="auto"/>
            <w:bottom w:val="none" w:sz="0" w:space="0" w:color="auto"/>
            <w:right w:val="none" w:sz="0" w:space="0" w:color="auto"/>
          </w:divBdr>
        </w:div>
      </w:divsChild>
    </w:div>
    <w:div w:id="1793330232">
      <w:bodyDiv w:val="1"/>
      <w:marLeft w:val="0"/>
      <w:marRight w:val="0"/>
      <w:marTop w:val="0"/>
      <w:marBottom w:val="0"/>
      <w:divBdr>
        <w:top w:val="none" w:sz="0" w:space="0" w:color="auto"/>
        <w:left w:val="none" w:sz="0" w:space="0" w:color="auto"/>
        <w:bottom w:val="none" w:sz="0" w:space="0" w:color="auto"/>
        <w:right w:val="none" w:sz="0" w:space="0" w:color="auto"/>
      </w:divBdr>
    </w:div>
    <w:div w:id="1966152953">
      <w:bodyDiv w:val="1"/>
      <w:marLeft w:val="0"/>
      <w:marRight w:val="0"/>
      <w:marTop w:val="0"/>
      <w:marBottom w:val="0"/>
      <w:divBdr>
        <w:top w:val="none" w:sz="0" w:space="0" w:color="auto"/>
        <w:left w:val="none" w:sz="0" w:space="0" w:color="auto"/>
        <w:bottom w:val="none" w:sz="0" w:space="0" w:color="auto"/>
        <w:right w:val="none" w:sz="0" w:space="0" w:color="auto"/>
      </w:divBdr>
    </w:div>
    <w:div w:id="2064450136">
      <w:bodyDiv w:val="1"/>
      <w:marLeft w:val="0"/>
      <w:marRight w:val="0"/>
      <w:marTop w:val="0"/>
      <w:marBottom w:val="0"/>
      <w:divBdr>
        <w:top w:val="none" w:sz="0" w:space="0" w:color="auto"/>
        <w:left w:val="none" w:sz="0" w:space="0" w:color="auto"/>
        <w:bottom w:val="none" w:sz="0" w:space="0" w:color="auto"/>
        <w:right w:val="none" w:sz="0" w:space="0" w:color="auto"/>
      </w:divBdr>
    </w:div>
    <w:div w:id="20668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lage.plans@ardsandnorthdown.gov.uk" TargetMode="External"/><Relationship Id="rId18" Type="http://schemas.openxmlformats.org/officeDocument/2006/relationships/chart" Target="charts/chart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visitbelfast.com" TargetMode="External"/><Relationship Id="rId17" Type="http://schemas.openxmlformats.org/officeDocument/2006/relationships/chart" Target="charts/chart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go-succeed.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lfastplus.co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rdsandnorthdown.gov.uk/villageplans"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ardsandnorthdown.sharepoint.com/sites/gosucceedni/Shared%20Documents/Go%20Succeed%20NI%20DO%20NOT%20DESTROY%207%20YEARS/Applications%20&amp;%20Approvals/Applications%20Received%20(LIVE%20DOCUMEN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ardsandnorthdown.sharepoint.com/sites/gosucceedni/Shared%20Documents/Go%20Succeed%20NI%20DO%20NOT%20DESTROY%207%20YEARS/Applications%20&amp;%20Approvals/Applications%20Received%20(LIVE%20DOCUMEN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ardsandnorthdown.sharepoint.com/sites/gosucceedni/Shared%20Documents/Go%20Succeed%20NI%20DO%20NOT%20DESTROY%207%20YEARS/Applications%20&amp;%20Approvals/Applications%20Received%20(LIVE%20DOCUM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Go Succeed Engage Post Code Areas</a:t>
            </a:r>
          </a:p>
        </c:rich>
      </c:tx>
      <c:layout>
        <c:manualLayout>
          <c:xMode val="edge"/>
          <c:yMode val="edge"/>
          <c:x val="0.13731344210893645"/>
          <c:y val="2.986425871383808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7759901440219389E-2"/>
          <c:y val="0.19111634964105914"/>
          <c:w val="0.47541548056713251"/>
          <c:h val="0.7644121728588821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122-4338-86BC-6498FC93804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122-4338-86BC-6498FC93804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122-4338-86BC-6498FC93804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122-4338-86BC-6498FC93804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122-4338-86BC-6498FC93804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122-4338-86BC-6498FC938044}"/>
              </c:ext>
            </c:extLst>
          </c:dPt>
          <c:dLbls>
            <c:dLbl>
              <c:idx val="0"/>
              <c:layout>
                <c:manualLayout>
                  <c:x val="-4.6950717548272375E-2"/>
                  <c:y val="0.23319400598460932"/>
                </c:manualLayout>
              </c:layout>
              <c:tx>
                <c:rich>
                  <a:bodyPr/>
                  <a:lstStyle/>
                  <a:p>
                    <a:fld id="{A832BC0A-38DE-44A3-A921-D0DCBE428527}" type="VALUE">
                      <a:rPr lang="en-US"/>
                      <a:pPr/>
                      <a:t>[VALUE]</a:t>
                    </a:fld>
                    <a:r>
                      <a:rPr lang="en-US" baseline="0"/>
                      <a:t>
</a:t>
                    </a:r>
                  </a:p>
                </c:rich>
              </c:tx>
              <c:dLblPos val="bestFit"/>
              <c:showLegendKey val="0"/>
              <c:showVal val="1"/>
              <c:showCatName val="0"/>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E122-4338-86BC-6498FC938044}"/>
                </c:ext>
              </c:extLst>
            </c:dLbl>
            <c:dLbl>
              <c:idx val="1"/>
              <c:layout>
                <c:manualLayout>
                  <c:x val="-7.112833278796489E-2"/>
                  <c:y val="8.1749842245329093E-2"/>
                </c:manualLayout>
              </c:layout>
              <c:tx>
                <c:rich>
                  <a:bodyPr/>
                  <a:lstStyle/>
                  <a:p>
                    <a:fld id="{0014EEA4-B328-46D2-BA1C-17C7383A86D4}" type="VALUE">
                      <a:rPr lang="en-US"/>
                      <a:pPr/>
                      <a:t>[VALUE]</a:t>
                    </a:fld>
                    <a:r>
                      <a:rPr lang="en-US" baseline="0"/>
                      <a:t>
</a:t>
                    </a:r>
                  </a:p>
                </c:rich>
              </c:tx>
              <c:dLblPos val="bestFit"/>
              <c:showLegendKey val="0"/>
              <c:showVal val="1"/>
              <c:showCatName val="0"/>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E122-4338-86BC-6498FC938044}"/>
                </c:ext>
              </c:extLst>
            </c:dLbl>
            <c:dLbl>
              <c:idx val="2"/>
              <c:layout>
                <c:manualLayout>
                  <c:x val="-5.2133357081022423E-2"/>
                  <c:y val="-0.10493174415915771"/>
                </c:manualLayout>
              </c:layout>
              <c:tx>
                <c:rich>
                  <a:bodyPr/>
                  <a:lstStyle/>
                  <a:p>
                    <a:fld id="{666A7301-5B10-46FD-8F57-818E1146DF75}" type="VALUE">
                      <a:rPr lang="en-US"/>
                      <a:pPr/>
                      <a:t>[VALUE]</a:t>
                    </a:fld>
                    <a:r>
                      <a:rPr lang="en-US" baseline="0"/>
                      <a:t>
</a:t>
                    </a:r>
                  </a:p>
                </c:rich>
              </c:tx>
              <c:dLblPos val="bestFit"/>
              <c:showLegendKey val="0"/>
              <c:showVal val="1"/>
              <c:showCatName val="0"/>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E122-4338-86BC-6498FC938044}"/>
                </c:ext>
              </c:extLst>
            </c:dLbl>
            <c:dLbl>
              <c:idx val="3"/>
              <c:layout>
                <c:manualLayout>
                  <c:x val="2.1277549735530824E-2"/>
                  <c:y val="-5.522687277330751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11F4AE7C-E5C9-462E-8E14-483689107E23}" type="VALUE">
                      <a:rPr lang="en-US"/>
                      <a:pPr>
                        <a:defRPr/>
                      </a:pPr>
                      <a:t>[VALUE]</a:t>
                    </a:fld>
                    <a:r>
                      <a:rPr lang="en-US" baseline="0"/>
                      <a:t>
</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separator>
</c:separator>
              <c:extLst>
                <c:ext xmlns:c15="http://schemas.microsoft.com/office/drawing/2012/chart" uri="{CE6537A1-D6FC-4f65-9D91-7224C49458BB}">
                  <c15:layout>
                    <c:manualLayout>
                      <c:w val="6.0809407291354929E-2"/>
                      <c:h val="0.12428509001408951"/>
                    </c:manualLayout>
                  </c15:layout>
                  <c15:dlblFieldTable/>
                  <c15:showDataLabelsRange val="0"/>
                </c:ext>
                <c:ext xmlns:c16="http://schemas.microsoft.com/office/drawing/2014/chart" uri="{C3380CC4-5D6E-409C-BE32-E72D297353CC}">
                  <c16:uniqueId val="{00000007-E122-4338-86BC-6498FC938044}"/>
                </c:ext>
              </c:extLst>
            </c:dLbl>
            <c:dLbl>
              <c:idx val="4"/>
              <c:layout>
                <c:manualLayout>
                  <c:x val="5.3284843865847649E-2"/>
                  <c:y val="-0.1162191398549049"/>
                </c:manualLayout>
              </c:layout>
              <c:tx>
                <c:rich>
                  <a:bodyPr/>
                  <a:lstStyle/>
                  <a:p>
                    <a:fld id="{BA30D524-CE4E-41BD-9ABD-9206FB35CFD5}" type="VALUE">
                      <a:rPr lang="en-US"/>
                      <a:pPr/>
                      <a:t>[VALUE]</a:t>
                    </a:fld>
                    <a:r>
                      <a:rPr lang="en-US" baseline="0"/>
                      <a:t>
</a:t>
                    </a:r>
                  </a:p>
                </c:rich>
              </c:tx>
              <c:dLblPos val="bestFit"/>
              <c:showLegendKey val="0"/>
              <c:showVal val="1"/>
              <c:showCatName val="0"/>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E122-4338-86BC-6498FC938044}"/>
                </c:ext>
              </c:extLst>
            </c:dLbl>
            <c:dLbl>
              <c:idx val="5"/>
              <c:layout>
                <c:manualLayout>
                  <c:x val="6.607193892978E-2"/>
                  <c:y val="0.13569331708100951"/>
                </c:manualLayout>
              </c:layout>
              <c:tx>
                <c:rich>
                  <a:bodyPr/>
                  <a:lstStyle/>
                  <a:p>
                    <a:fld id="{5C38375E-D216-4AD5-8558-95228AB9482D}" type="VALUE">
                      <a:rPr lang="en-US"/>
                      <a:pPr/>
                      <a:t>[VALUE]</a:t>
                    </a:fld>
                    <a:r>
                      <a:rPr lang="en-US" baseline="0"/>
                      <a:t>
</a:t>
                    </a:r>
                  </a:p>
                </c:rich>
              </c:tx>
              <c:dLblPos val="bestFit"/>
              <c:showLegendKey val="0"/>
              <c:showVal val="1"/>
              <c:showCatName val="0"/>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E122-4338-86BC-6498FC9380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Matrix!$A$32:$A$37</c:f>
              <c:strCache>
                <c:ptCount val="6"/>
                <c:pt idx="0">
                  <c:v>BT18 Holywood</c:v>
                </c:pt>
                <c:pt idx="1">
                  <c:v>BT19 Bangor (Outside Ring Road)</c:v>
                </c:pt>
                <c:pt idx="2">
                  <c:v>BT20 Bangor (Inside Ring Road)</c:v>
                </c:pt>
                <c:pt idx="3">
                  <c:v>BT21 Donaghadee</c:v>
                </c:pt>
                <c:pt idx="4">
                  <c:v>BT22 Millisle, Greyabbey, Portaferry</c:v>
                </c:pt>
                <c:pt idx="5">
                  <c:v>BT23 Newtownards, Ballygowan, Comber</c:v>
                </c:pt>
              </c:strCache>
            </c:strRef>
          </c:cat>
          <c:val>
            <c:numRef>
              <c:f>Matrix!$B$32:$B$37</c:f>
              <c:numCache>
                <c:formatCode>General</c:formatCode>
                <c:ptCount val="6"/>
                <c:pt idx="0">
                  <c:v>33</c:v>
                </c:pt>
                <c:pt idx="1">
                  <c:v>85</c:v>
                </c:pt>
                <c:pt idx="2">
                  <c:v>70</c:v>
                </c:pt>
                <c:pt idx="3">
                  <c:v>15</c:v>
                </c:pt>
                <c:pt idx="4">
                  <c:v>50</c:v>
                </c:pt>
                <c:pt idx="5">
                  <c:v>122</c:v>
                </c:pt>
              </c:numCache>
            </c:numRef>
          </c:val>
          <c:extLst>
            <c:ext xmlns:c16="http://schemas.microsoft.com/office/drawing/2014/chart" uri="{C3380CC4-5D6E-409C-BE32-E72D297353CC}">
              <c16:uniqueId val="{0000000C-E122-4338-86BC-6498FC938044}"/>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49952046092082675"/>
          <c:y val="0.14824469096175064"/>
          <c:w val="0.45597735987383492"/>
          <c:h val="0.797004168062879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Go Succeed Foundation Post Code Areas</a:t>
            </a:r>
          </a:p>
        </c:rich>
      </c:tx>
      <c:layout>
        <c:manualLayout>
          <c:xMode val="edge"/>
          <c:yMode val="edge"/>
          <c:x val="0.11376138794056288"/>
          <c:y val="2.997071336211555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1.9566632042305951E-2"/>
          <c:y val="0.20916697780437055"/>
          <c:w val="0.43643904506830583"/>
          <c:h val="0.730339791684910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B93-4D8F-A7AE-CA0F4620CE4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B93-4D8F-A7AE-CA0F4620CE4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B93-4D8F-A7AE-CA0F4620CE4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B93-4D8F-A7AE-CA0F4620CE4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B93-4D8F-A7AE-CA0F4620CE4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B93-4D8F-A7AE-CA0F4620CE49}"/>
              </c:ext>
            </c:extLst>
          </c:dPt>
          <c:dLbls>
            <c:dLbl>
              <c:idx val="0"/>
              <c:layout>
                <c:manualLayout>
                  <c:x val="-1.8765399241915462E-2"/>
                  <c:y val="0.20587230813015842"/>
                </c:manualLayout>
              </c:layout>
              <c:tx>
                <c:rich>
                  <a:bodyPr/>
                  <a:lstStyle/>
                  <a:p>
                    <a:fld id="{F27199F9-D682-4D85-91CD-8D34FF457D5D}" type="VALUE">
                      <a:rPr lang="en-US"/>
                      <a:pPr/>
                      <a:t>[VALUE]</a:t>
                    </a:fld>
                    <a:r>
                      <a:rPr lang="en-US" baseline="0"/>
                      <a:t>
</a:t>
                    </a:r>
                  </a:p>
                </c:rich>
              </c:tx>
              <c:dLblPos val="bestFit"/>
              <c:showLegendKey val="0"/>
              <c:showVal val="1"/>
              <c:showCatName val="0"/>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2B93-4D8F-A7AE-CA0F4620CE49}"/>
                </c:ext>
              </c:extLst>
            </c:dLbl>
            <c:dLbl>
              <c:idx val="1"/>
              <c:layout>
                <c:manualLayout>
                  <c:x val="-5.7227897344624898E-2"/>
                  <c:y val="9.7306488218166426E-2"/>
                </c:manualLayout>
              </c:layout>
              <c:tx>
                <c:rich>
                  <a:bodyPr/>
                  <a:lstStyle/>
                  <a:p>
                    <a:fld id="{F8676FA4-EEFD-44C6-8042-892DB96E7E1E}" type="VALUE">
                      <a:rPr lang="en-US"/>
                      <a:pPr/>
                      <a:t>[VALUE]</a:t>
                    </a:fld>
                    <a:r>
                      <a:rPr lang="en-US" baseline="0"/>
                      <a:t>
</a:t>
                    </a:r>
                  </a:p>
                </c:rich>
              </c:tx>
              <c:dLblPos val="bestFit"/>
              <c:showLegendKey val="0"/>
              <c:showVal val="1"/>
              <c:showCatName val="0"/>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2B93-4D8F-A7AE-CA0F4620CE49}"/>
                </c:ext>
              </c:extLst>
            </c:dLbl>
            <c:dLbl>
              <c:idx val="2"/>
              <c:layout>
                <c:manualLayout>
                  <c:x val="-3.9738413012606277E-2"/>
                  <c:y val="-0.14333372253398816"/>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B885CB23-2BF0-4457-9C81-04B84CF196C3}" type="VALUE">
                      <a:rPr lang="en-US"/>
                      <a:pPr>
                        <a:defRPr/>
                      </a:pPr>
                      <a:t>[VALUE]</a:t>
                    </a:fld>
                    <a:r>
                      <a:rPr lang="en-US" baseline="0"/>
                      <a:t>
</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separator>
</c:separator>
              <c:extLst>
                <c:ext xmlns:c15="http://schemas.microsoft.com/office/drawing/2012/chart" uri="{CE6537A1-D6FC-4f65-9D91-7224C49458BB}">
                  <c15:layout>
                    <c:manualLayout>
                      <c:w val="3.9925431941260393E-2"/>
                      <c:h val="0.11107032786687862"/>
                    </c:manualLayout>
                  </c15:layout>
                  <c15:dlblFieldTable/>
                  <c15:showDataLabelsRange val="0"/>
                </c:ext>
                <c:ext xmlns:c16="http://schemas.microsoft.com/office/drawing/2014/chart" uri="{C3380CC4-5D6E-409C-BE32-E72D297353CC}">
                  <c16:uniqueId val="{00000005-2B93-4D8F-A7AE-CA0F4620CE49}"/>
                </c:ext>
              </c:extLst>
            </c:dLbl>
            <c:dLbl>
              <c:idx val="3"/>
              <c:layout>
                <c:manualLayout>
                  <c:x val="-7.3368366293341232E-3"/>
                  <c:y val="-7.7443002477034797E-2"/>
                </c:manualLayout>
              </c:layout>
              <c:tx>
                <c:rich>
                  <a:bodyPr/>
                  <a:lstStyle/>
                  <a:p>
                    <a:fld id="{1DA49097-4191-419B-BE67-6534C17ECF6A}" type="VALUE">
                      <a:rPr lang="en-US"/>
                      <a:pPr/>
                      <a:t>[VALUE]</a:t>
                    </a:fld>
                    <a:r>
                      <a:rPr lang="en-US" baseline="0"/>
                      <a:t>
</a:t>
                    </a:r>
                  </a:p>
                </c:rich>
              </c:tx>
              <c:dLblPos val="bestFit"/>
              <c:showLegendKey val="0"/>
              <c:showVal val="1"/>
              <c:showCatName val="0"/>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2B93-4D8F-A7AE-CA0F4620CE49}"/>
                </c:ext>
              </c:extLst>
            </c:dLbl>
            <c:dLbl>
              <c:idx val="4"/>
              <c:layout>
                <c:manualLayout>
                  <c:x val="4.3627286884888004E-2"/>
                  <c:y val="-0.12835229470273593"/>
                </c:manualLayout>
              </c:layout>
              <c:tx>
                <c:rich>
                  <a:bodyPr/>
                  <a:lstStyle/>
                  <a:p>
                    <a:fld id="{31188816-B6CF-49DB-A9B8-243C2E3D5846}" type="VALUE">
                      <a:rPr lang="en-US"/>
                      <a:pPr/>
                      <a:t>[VALUE]</a:t>
                    </a:fld>
                    <a:r>
                      <a:rPr lang="en-US" baseline="0"/>
                      <a:t>
</a:t>
                    </a:r>
                  </a:p>
                </c:rich>
              </c:tx>
              <c:dLblPos val="bestFit"/>
              <c:showLegendKey val="0"/>
              <c:showVal val="1"/>
              <c:showCatName val="0"/>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2B93-4D8F-A7AE-CA0F4620CE49}"/>
                </c:ext>
              </c:extLst>
            </c:dLbl>
            <c:dLbl>
              <c:idx val="5"/>
              <c:layout>
                <c:manualLayout>
                  <c:x val="5.1947087944875639E-2"/>
                  <c:y val="0.13098961564002823"/>
                </c:manualLayout>
              </c:layout>
              <c:tx>
                <c:rich>
                  <a:bodyPr/>
                  <a:lstStyle/>
                  <a:p>
                    <a:fld id="{210D0802-29D1-4A13-80CA-A06A04614466}" type="VALUE">
                      <a:rPr lang="en-US"/>
                      <a:pPr/>
                      <a:t>[VALUE]</a:t>
                    </a:fld>
                    <a:r>
                      <a:rPr lang="en-US" baseline="0"/>
                      <a:t>
</a:t>
                    </a:r>
                  </a:p>
                </c:rich>
              </c:tx>
              <c:dLblPos val="bestFit"/>
              <c:showLegendKey val="0"/>
              <c:showVal val="1"/>
              <c:showCatName val="0"/>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2B93-4D8F-A7AE-CA0F4620CE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Matrix!$A$47:$A$52</c:f>
              <c:strCache>
                <c:ptCount val="6"/>
                <c:pt idx="0">
                  <c:v>BT18 Holywood</c:v>
                </c:pt>
                <c:pt idx="1">
                  <c:v>BT19 Bangor (Outside Ring Road)</c:v>
                </c:pt>
                <c:pt idx="2">
                  <c:v>BT20 Bangor (Inside Ring Road)</c:v>
                </c:pt>
                <c:pt idx="3">
                  <c:v>BT21 Donaghadee</c:v>
                </c:pt>
                <c:pt idx="4">
                  <c:v>BT22 Millisle, Greyabbey, Portaferry</c:v>
                </c:pt>
                <c:pt idx="5">
                  <c:v>BT23 Newtownards, Ballygowan, Comber</c:v>
                </c:pt>
              </c:strCache>
            </c:strRef>
          </c:cat>
          <c:val>
            <c:numRef>
              <c:f>Matrix!$B$47:$B$52</c:f>
              <c:numCache>
                <c:formatCode>General</c:formatCode>
                <c:ptCount val="6"/>
                <c:pt idx="0">
                  <c:v>4</c:v>
                </c:pt>
                <c:pt idx="1">
                  <c:v>16</c:v>
                </c:pt>
                <c:pt idx="2">
                  <c:v>15</c:v>
                </c:pt>
                <c:pt idx="3">
                  <c:v>3</c:v>
                </c:pt>
                <c:pt idx="4">
                  <c:v>13</c:v>
                </c:pt>
                <c:pt idx="5">
                  <c:v>23</c:v>
                </c:pt>
              </c:numCache>
            </c:numRef>
          </c:val>
          <c:extLst>
            <c:ext xmlns:c16="http://schemas.microsoft.com/office/drawing/2014/chart" uri="{C3380CC4-5D6E-409C-BE32-E72D297353CC}">
              <c16:uniqueId val="{0000000C-2B93-4D8F-A7AE-CA0F4620CE49}"/>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47839410042403002"/>
          <c:y val="0.18851770866436784"/>
          <c:w val="0.48418713871480307"/>
          <c:h val="0.783679956450305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Go Succeed Growth Post Code Area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spPr>
            <a:ln w="19050">
              <a:solidFill>
                <a:schemeClr val="bg1"/>
              </a:solidFill>
            </a:ln>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9050">
                <a:solidFill>
                  <a:schemeClr val="bg1"/>
                </a:solidFill>
              </a:ln>
              <a:effectLst/>
            </c:spPr>
            <c:extLst>
              <c:ext xmlns:c16="http://schemas.microsoft.com/office/drawing/2014/chart" uri="{C3380CC4-5D6E-409C-BE32-E72D297353CC}">
                <c16:uniqueId val="{00000001-6995-4EBE-A758-47A1030D89E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9050">
                <a:solidFill>
                  <a:schemeClr val="bg1"/>
                </a:solidFill>
              </a:ln>
              <a:effectLst/>
            </c:spPr>
            <c:extLst>
              <c:ext xmlns:c16="http://schemas.microsoft.com/office/drawing/2014/chart" uri="{C3380CC4-5D6E-409C-BE32-E72D297353CC}">
                <c16:uniqueId val="{00000003-6995-4EBE-A758-47A1030D89E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19050">
                <a:solidFill>
                  <a:schemeClr val="bg1"/>
                </a:solidFill>
              </a:ln>
              <a:effectLst/>
            </c:spPr>
            <c:extLst>
              <c:ext xmlns:c16="http://schemas.microsoft.com/office/drawing/2014/chart" uri="{C3380CC4-5D6E-409C-BE32-E72D297353CC}">
                <c16:uniqueId val="{00000005-6995-4EBE-A758-47A1030D89E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19050">
                <a:solidFill>
                  <a:schemeClr val="bg1"/>
                </a:solidFill>
              </a:ln>
              <a:effectLst/>
            </c:spPr>
            <c:extLst>
              <c:ext xmlns:c16="http://schemas.microsoft.com/office/drawing/2014/chart" uri="{C3380CC4-5D6E-409C-BE32-E72D297353CC}">
                <c16:uniqueId val="{00000007-6995-4EBE-A758-47A1030D89E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19050">
                <a:solidFill>
                  <a:schemeClr val="bg1"/>
                </a:solidFill>
              </a:ln>
              <a:effectLst/>
            </c:spPr>
            <c:extLst>
              <c:ext xmlns:c16="http://schemas.microsoft.com/office/drawing/2014/chart" uri="{C3380CC4-5D6E-409C-BE32-E72D297353CC}">
                <c16:uniqueId val="{00000009-6995-4EBE-A758-47A1030D89EC}"/>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19050">
                <a:solidFill>
                  <a:schemeClr val="bg1"/>
                </a:solidFill>
              </a:ln>
              <a:effectLst/>
            </c:spPr>
            <c:extLst>
              <c:ext xmlns:c16="http://schemas.microsoft.com/office/drawing/2014/chart" uri="{C3380CC4-5D6E-409C-BE32-E72D297353CC}">
                <c16:uniqueId val="{0000000B-6995-4EBE-A758-47A1030D89E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Matrix!$A$12:$A$17</c:f>
              <c:strCache>
                <c:ptCount val="6"/>
                <c:pt idx="0">
                  <c:v>BT18 Holywood</c:v>
                </c:pt>
                <c:pt idx="1">
                  <c:v>BT19 Bangor (Outside Ring Road)</c:v>
                </c:pt>
                <c:pt idx="2">
                  <c:v>BT20 Bangor (Inside Ring Road)</c:v>
                </c:pt>
                <c:pt idx="3">
                  <c:v>BT21 Donaghadee</c:v>
                </c:pt>
                <c:pt idx="4">
                  <c:v>BT22 Millisle, Greyabbey, Portaferry</c:v>
                </c:pt>
                <c:pt idx="5">
                  <c:v>BT23 Newtownards, Ballygowan, Comber</c:v>
                </c:pt>
              </c:strCache>
            </c:strRef>
          </c:cat>
          <c:val>
            <c:numRef>
              <c:f>Matrix!$B$12:$B$17</c:f>
              <c:numCache>
                <c:formatCode>General</c:formatCode>
                <c:ptCount val="6"/>
                <c:pt idx="0">
                  <c:v>28</c:v>
                </c:pt>
                <c:pt idx="1">
                  <c:v>43</c:v>
                </c:pt>
                <c:pt idx="2">
                  <c:v>39</c:v>
                </c:pt>
                <c:pt idx="3">
                  <c:v>6</c:v>
                </c:pt>
                <c:pt idx="4">
                  <c:v>13</c:v>
                </c:pt>
                <c:pt idx="5">
                  <c:v>64</c:v>
                </c:pt>
              </c:numCache>
            </c:numRef>
          </c:val>
          <c:extLst>
            <c:ext xmlns:c16="http://schemas.microsoft.com/office/drawing/2014/chart" uri="{C3380CC4-5D6E-409C-BE32-E72D297353CC}">
              <c16:uniqueId val="{0000000C-6995-4EBE-A758-47A1030D89E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867AA1F63148089FD36CA7DCF3F279"/>
        <w:category>
          <w:name w:val="General"/>
          <w:gallery w:val="placeholder"/>
        </w:category>
        <w:types>
          <w:type w:val="bbPlcHdr"/>
        </w:types>
        <w:behaviors>
          <w:behavior w:val="content"/>
        </w:behaviors>
        <w:guid w:val="{91618925-E65B-42AC-A174-F2E422DE345E}"/>
      </w:docPartPr>
      <w:docPartBody>
        <w:p w:rsidR="0085463F" w:rsidRDefault="0085463F" w:rsidP="0085463F">
          <w:pPr>
            <w:pStyle w:val="9F867AA1F63148089FD36CA7DCF3F279"/>
          </w:pPr>
          <w:r w:rsidRPr="00660304">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mbarcadero MVB Pro">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3F"/>
    <w:rsid w:val="000B39AF"/>
    <w:rsid w:val="000C2FD8"/>
    <w:rsid w:val="000C3183"/>
    <w:rsid w:val="000E7999"/>
    <w:rsid w:val="00226201"/>
    <w:rsid w:val="002A7A62"/>
    <w:rsid w:val="00424545"/>
    <w:rsid w:val="0044137D"/>
    <w:rsid w:val="00450642"/>
    <w:rsid w:val="00533BF6"/>
    <w:rsid w:val="00557E3D"/>
    <w:rsid w:val="00631FD2"/>
    <w:rsid w:val="00710114"/>
    <w:rsid w:val="007F0D94"/>
    <w:rsid w:val="00843B3E"/>
    <w:rsid w:val="0085463F"/>
    <w:rsid w:val="008A7C85"/>
    <w:rsid w:val="00A61E6F"/>
    <w:rsid w:val="00AA15FD"/>
    <w:rsid w:val="00BF3F8B"/>
    <w:rsid w:val="00C23525"/>
    <w:rsid w:val="00C35DCB"/>
    <w:rsid w:val="00CB3997"/>
    <w:rsid w:val="00CD6B51"/>
    <w:rsid w:val="00CE2DC3"/>
    <w:rsid w:val="00E94398"/>
    <w:rsid w:val="00F06D03"/>
    <w:rsid w:val="00F45071"/>
    <w:rsid w:val="00FE29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63F"/>
    <w:rPr>
      <w:color w:val="808080"/>
    </w:rPr>
  </w:style>
  <w:style w:type="paragraph" w:customStyle="1" w:styleId="9F867AA1F63148089FD36CA7DCF3F279">
    <w:name w:val="9F867AA1F63148089FD36CA7DCF3F279"/>
    <w:rsid w:val="00854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49685-F00F-443A-A95E-801A36CF6D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7461B7-1436-4AEB-814A-3762EF4A2084}">
  <ds:schemaRefs>
    <ds:schemaRef ds:uri="http://schemas.openxmlformats.org/officeDocument/2006/bibliography"/>
  </ds:schemaRefs>
</ds:datastoreItem>
</file>

<file path=customXml/itemProps3.xml><?xml version="1.0" encoding="utf-8"?>
<ds:datastoreItem xmlns:ds="http://schemas.openxmlformats.org/officeDocument/2006/customXml" ds:itemID="{90D16CD5-BCA5-4CD5-B7B7-CCA7264E44EB}">
  <ds:schemaRefs>
    <ds:schemaRef ds:uri="http://schemas.microsoft.com/sharepoint/v3/contenttype/forms"/>
  </ds:schemaRefs>
</ds:datastoreItem>
</file>

<file path=customXml/itemProps4.xml><?xml version="1.0" encoding="utf-8"?>
<ds:datastoreItem xmlns:ds="http://schemas.openxmlformats.org/officeDocument/2006/customXml" ds:itemID="{4783228B-59F4-4535-8585-6FEBE6501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48</Pages>
  <Words>15847</Words>
  <Characters>90334</Characters>
  <Application>Microsoft Office Word</Application>
  <DocSecurity>8</DocSecurity>
  <Lines>752</Lines>
  <Paragraphs>211</Paragraphs>
  <ScaleCrop>false</ScaleCrop>
  <HeadingPairs>
    <vt:vector size="2" baseType="variant">
      <vt:variant>
        <vt:lpstr>Title</vt:lpstr>
      </vt:variant>
      <vt:variant>
        <vt:i4>1</vt:i4>
      </vt:variant>
    </vt:vector>
  </HeadingPairs>
  <TitlesOfParts>
    <vt:vector size="1" baseType="lpstr">
      <vt:lpstr>240905 PP 5 September 2024</vt:lpstr>
    </vt:vector>
  </TitlesOfParts>
  <Company>Ards and North Down Borough Council</Company>
  <LinksUpToDate>false</LinksUpToDate>
  <CharactersWithSpaces>105970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240905 PP 5 September 2024</dc:title>
  <dc:subject/>
  <dc:creator>Foster, Paulene</dc:creator>
  <cp:keywords/>
  <dc:description/>
  <cp:lastModifiedBy>Cull, Joshua</cp:lastModifiedBy>
  <cp:revision>9</cp:revision>
  <cp:lastPrinted>2024-09-26T13:53:00Z</cp:lastPrinted>
  <dcterms:created xsi:type="dcterms:W3CDTF">2024-09-20T14:59:00Z</dcterms:created>
  <dcterms:modified xsi:type="dcterms:W3CDTF">2026-01-09T11:04:00Z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