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45DE" w14:textId="77777777" w:rsidR="007C5602" w:rsidRPr="005753C9" w:rsidRDefault="007C5602" w:rsidP="000F0A37">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66F522E6" w14:textId="77777777" w:rsidR="007C5602" w:rsidRDefault="007C5602" w:rsidP="007C5602">
      <w:pPr>
        <w:suppressAutoHyphens/>
        <w:autoSpaceDN w:val="0"/>
        <w:textAlignment w:val="baseline"/>
        <w:rPr>
          <w:rFonts w:eastAsia="Times New Roman" w:cs="Arial"/>
          <w:szCs w:val="24"/>
        </w:rPr>
      </w:pPr>
    </w:p>
    <w:p w14:paraId="6548B5CF" w14:textId="77777777" w:rsidR="007C5602" w:rsidRDefault="007C5602" w:rsidP="007C5602">
      <w:pPr>
        <w:rPr>
          <w:rFonts w:cs="Arial"/>
        </w:rPr>
      </w:pPr>
      <w:r w:rsidRPr="00600EA9">
        <w:t xml:space="preserve">A meeting of the </w:t>
      </w:r>
      <w:r>
        <w:t>Place &amp; Prosperity Committee</w:t>
      </w:r>
      <w:r w:rsidRPr="00600EA9">
        <w:t xml:space="preserve"> was held </w:t>
      </w:r>
      <w:r>
        <w:t>at the Council Chamber, Church Street, Newtownards o</w:t>
      </w:r>
      <w:r w:rsidRPr="00600EA9">
        <w:t xml:space="preserve">n </w:t>
      </w:r>
      <w:r>
        <w:rPr>
          <w:rFonts w:cs="Arial"/>
        </w:rPr>
        <w:t>Thursday 11 April 2024 at 7.00</w:t>
      </w:r>
      <w:r w:rsidRPr="000A416A">
        <w:rPr>
          <w:rFonts w:cs="Arial"/>
        </w:rPr>
        <w:t xml:space="preserve">pm. </w:t>
      </w:r>
    </w:p>
    <w:p w14:paraId="3173A163" w14:textId="77777777" w:rsidR="007C5602" w:rsidRPr="005753C9" w:rsidRDefault="007C5602" w:rsidP="007C5602">
      <w:pPr>
        <w:suppressAutoHyphens/>
        <w:autoSpaceDN w:val="0"/>
        <w:textAlignment w:val="baseline"/>
        <w:rPr>
          <w:rFonts w:eastAsia="Times New Roman"/>
        </w:rPr>
      </w:pPr>
    </w:p>
    <w:p w14:paraId="3C032EFA" w14:textId="77777777" w:rsidR="007C5602" w:rsidRDefault="007C5602" w:rsidP="007C5602">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612E08C1" w14:textId="77777777" w:rsidR="007C5602" w:rsidRDefault="007C5602" w:rsidP="007C5602">
      <w:pPr>
        <w:suppressAutoHyphens/>
        <w:autoSpaceDN w:val="0"/>
        <w:textAlignment w:val="baseline"/>
        <w:rPr>
          <w:rFonts w:eastAsia="Times New Roman"/>
        </w:rPr>
      </w:pPr>
    </w:p>
    <w:p w14:paraId="3E12CF72" w14:textId="77777777" w:rsidR="007C5602" w:rsidRDefault="007C5602" w:rsidP="007C5602">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Blaney</w:t>
      </w:r>
    </w:p>
    <w:p w14:paraId="72AD2180" w14:textId="77777777" w:rsidR="007C5602" w:rsidRDefault="007C5602" w:rsidP="007C5602">
      <w:pPr>
        <w:suppressAutoHyphens/>
        <w:autoSpaceDN w:val="0"/>
        <w:textAlignment w:val="baseline"/>
        <w:rPr>
          <w:rFonts w:eastAsia="Times New Roman"/>
        </w:rPr>
      </w:pPr>
      <w:r>
        <w:rPr>
          <w:rFonts w:eastAsia="Times New Roman"/>
        </w:rPr>
        <w:tab/>
      </w:r>
    </w:p>
    <w:p w14:paraId="76EB2A93" w14:textId="77777777" w:rsidR="007C5602" w:rsidRDefault="007C5602" w:rsidP="007C5602">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r>
        <w:rPr>
          <w:rFonts w:eastAsia="Times New Roman"/>
          <w:bCs/>
        </w:rPr>
        <w:tab/>
      </w:r>
      <w:r>
        <w:rPr>
          <w:rFonts w:eastAsia="Times New Roman"/>
          <w:bCs/>
        </w:rPr>
        <w:tab/>
      </w:r>
      <w:r>
        <w:rPr>
          <w:rFonts w:eastAsia="Times New Roman"/>
          <w:bCs/>
        </w:rPr>
        <w:tab/>
        <w:t>McDowell</w:t>
      </w:r>
    </w:p>
    <w:p w14:paraId="36CD4C01" w14:textId="77777777" w:rsidR="007C5602" w:rsidRPr="0005014E" w:rsidRDefault="007C5602" w:rsidP="007C5602">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7CE98CEA" w14:textId="77777777" w:rsidR="007C5602" w:rsidRPr="00952B5C" w:rsidRDefault="007C5602" w:rsidP="007C5602">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26CFE2F2" w14:textId="77777777" w:rsidR="007C5602" w:rsidRDefault="007C5602" w:rsidP="007C5602">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Ashe</w:t>
      </w:r>
      <w:r>
        <w:rPr>
          <w:rFonts w:eastAsia="Times New Roman"/>
        </w:rPr>
        <w:tab/>
      </w:r>
      <w:r>
        <w:rPr>
          <w:rFonts w:eastAsia="Times New Roman"/>
        </w:rPr>
        <w:tab/>
      </w:r>
      <w:r>
        <w:rPr>
          <w:rFonts w:eastAsia="Times New Roman"/>
        </w:rPr>
        <w:tab/>
        <w:t>McCracken</w:t>
      </w:r>
    </w:p>
    <w:p w14:paraId="10423429" w14:textId="77777777" w:rsidR="007C5602" w:rsidRDefault="007C5602" w:rsidP="007C560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r>
      <w:r>
        <w:rPr>
          <w:rFonts w:eastAsia="Times New Roman"/>
        </w:rPr>
        <w:tab/>
        <w:t>McCollum</w:t>
      </w:r>
      <w:r>
        <w:rPr>
          <w:rFonts w:eastAsia="Times New Roman"/>
        </w:rPr>
        <w:tab/>
      </w:r>
    </w:p>
    <w:p w14:paraId="56D7BEFE" w14:textId="77777777" w:rsidR="007C5602" w:rsidRDefault="007C5602" w:rsidP="007C560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t>McLaren (7.23pm)</w:t>
      </w:r>
    </w:p>
    <w:p w14:paraId="2DC6F5A9" w14:textId="77777777" w:rsidR="007C5602" w:rsidRDefault="007C5602" w:rsidP="007C560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w:t>
      </w:r>
      <w:r>
        <w:rPr>
          <w:rFonts w:eastAsia="Times New Roman"/>
        </w:rPr>
        <w:tab/>
      </w:r>
      <w:r>
        <w:rPr>
          <w:rFonts w:eastAsia="Times New Roman"/>
        </w:rPr>
        <w:tab/>
        <w:t>Smart</w:t>
      </w:r>
    </w:p>
    <w:p w14:paraId="3D4A188E" w14:textId="32CA0B7F" w:rsidR="007C5602" w:rsidRDefault="007C5602" w:rsidP="007C560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p>
    <w:p w14:paraId="5E9CC32B" w14:textId="77777777" w:rsidR="007C5602" w:rsidRDefault="007C5602" w:rsidP="007C5602">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Director of Place (S McCullough), Director of Prosperity (A McCullough), Head of Regeneration (B Dorrian),</w:t>
      </w:r>
      <w:r>
        <w:rPr>
          <w:rFonts w:eastAsia="Times New Roman" w:cs="Arial"/>
          <w:szCs w:val="24"/>
        </w:rPr>
        <w:t xml:space="preserve"> Head of Economic Development (C McGill), Head of Tourism (S Mahaffy) and Democratic Services Officer (P Foster)</w:t>
      </w:r>
    </w:p>
    <w:p w14:paraId="3EF842AE" w14:textId="77777777" w:rsidR="007C5602" w:rsidRDefault="007C5602" w:rsidP="007C5602">
      <w:pPr>
        <w:rPr>
          <w:rFonts w:cs="Arial"/>
          <w:b/>
          <w:szCs w:val="24"/>
        </w:rPr>
      </w:pPr>
    </w:p>
    <w:p w14:paraId="5522E2EE" w14:textId="77777777" w:rsidR="007C5602" w:rsidRPr="00EA1135" w:rsidRDefault="007C5602" w:rsidP="007C5602">
      <w:pPr>
        <w:pStyle w:val="Heading1"/>
        <w:spacing w:line="240" w:lineRule="auto"/>
      </w:pPr>
      <w:r w:rsidRPr="00A3335A">
        <w:rPr>
          <w:u w:val="none"/>
        </w:rPr>
        <w:t>1.</w:t>
      </w:r>
      <w:r w:rsidRPr="00A3335A">
        <w:rPr>
          <w:u w:val="none"/>
        </w:rPr>
        <w:tab/>
      </w:r>
      <w:r w:rsidRPr="00EA1135">
        <w:t>Apologies</w:t>
      </w:r>
    </w:p>
    <w:p w14:paraId="36689682" w14:textId="77777777" w:rsidR="007C5602" w:rsidRDefault="007C5602" w:rsidP="007C5602">
      <w:pPr>
        <w:ind w:left="567" w:hanging="567"/>
        <w:rPr>
          <w:rFonts w:cs="Arial"/>
          <w:szCs w:val="24"/>
        </w:rPr>
      </w:pPr>
    </w:p>
    <w:p w14:paraId="6562CF18" w14:textId="77777777" w:rsidR="007C5602" w:rsidRDefault="007C5602" w:rsidP="007C5602">
      <w:pPr>
        <w:ind w:left="567" w:hanging="567"/>
        <w:rPr>
          <w:rFonts w:cs="Arial"/>
          <w:szCs w:val="24"/>
        </w:rPr>
      </w:pPr>
      <w:r>
        <w:rPr>
          <w:rFonts w:cs="Arial"/>
          <w:szCs w:val="24"/>
        </w:rPr>
        <w:t>The Chairman (Councillor Blaney) sought apologies at this stage.</w:t>
      </w:r>
    </w:p>
    <w:p w14:paraId="1AAFABB4" w14:textId="77777777" w:rsidR="007C5602" w:rsidRDefault="007C5602" w:rsidP="007C5602">
      <w:pPr>
        <w:ind w:left="567" w:hanging="567"/>
        <w:rPr>
          <w:rFonts w:cs="Arial"/>
          <w:szCs w:val="24"/>
        </w:rPr>
      </w:pPr>
    </w:p>
    <w:p w14:paraId="605AE604" w14:textId="77777777" w:rsidR="007C5602" w:rsidRDefault="007C5602" w:rsidP="007C5602">
      <w:pPr>
        <w:rPr>
          <w:rFonts w:cs="Arial"/>
          <w:szCs w:val="24"/>
        </w:rPr>
      </w:pPr>
      <w:r>
        <w:rPr>
          <w:rFonts w:cs="Arial"/>
          <w:szCs w:val="24"/>
        </w:rPr>
        <w:t>Apologies had been received from the Mayor (Councillor Gilmour) and Councillors MacArthur &amp; Rossiter.</w:t>
      </w:r>
    </w:p>
    <w:p w14:paraId="1A370830" w14:textId="77777777" w:rsidR="007C5602" w:rsidRDefault="007C5602" w:rsidP="007C5602">
      <w:pPr>
        <w:rPr>
          <w:rFonts w:cs="Arial"/>
          <w:szCs w:val="24"/>
        </w:rPr>
      </w:pPr>
    </w:p>
    <w:p w14:paraId="4C41E005" w14:textId="77777777" w:rsidR="007C5602" w:rsidRPr="0030397D" w:rsidRDefault="007C5602" w:rsidP="007C5602">
      <w:pPr>
        <w:rPr>
          <w:rFonts w:cs="Arial"/>
          <w:b/>
          <w:bCs/>
          <w:szCs w:val="24"/>
        </w:rPr>
      </w:pPr>
      <w:r>
        <w:rPr>
          <w:rFonts w:cs="Arial"/>
          <w:b/>
          <w:bCs/>
          <w:szCs w:val="24"/>
        </w:rPr>
        <w:t>NOTED.</w:t>
      </w:r>
    </w:p>
    <w:p w14:paraId="163BFDB4" w14:textId="77777777" w:rsidR="007C5602" w:rsidRPr="00EA1135" w:rsidRDefault="007C5602" w:rsidP="007C5602">
      <w:pPr>
        <w:rPr>
          <w:rFonts w:cs="Arial"/>
          <w:szCs w:val="24"/>
        </w:rPr>
      </w:pPr>
    </w:p>
    <w:p w14:paraId="1680ACB9" w14:textId="77777777" w:rsidR="007C5602" w:rsidRPr="002D3B53" w:rsidRDefault="007C5602" w:rsidP="007C5602">
      <w:pPr>
        <w:pStyle w:val="Heading1"/>
        <w:spacing w:line="240" w:lineRule="auto"/>
      </w:pPr>
      <w:r w:rsidRPr="002D3B53">
        <w:rPr>
          <w:u w:val="none"/>
        </w:rPr>
        <w:t>2.</w:t>
      </w:r>
      <w:r w:rsidRPr="002D3B53">
        <w:rPr>
          <w:u w:val="none"/>
        </w:rPr>
        <w:tab/>
      </w:r>
      <w:r w:rsidRPr="002D3B53">
        <w:t>Declarations of Interest</w:t>
      </w:r>
    </w:p>
    <w:p w14:paraId="616EEFE0" w14:textId="77777777" w:rsidR="007C5602" w:rsidRDefault="007C5602" w:rsidP="007C5602">
      <w:pPr>
        <w:rPr>
          <w:rFonts w:cs="Arial"/>
          <w:szCs w:val="24"/>
        </w:rPr>
      </w:pPr>
    </w:p>
    <w:p w14:paraId="77F546D4" w14:textId="5DEE8603" w:rsidR="007C5602" w:rsidRDefault="007C5602" w:rsidP="007C5602">
      <w:pPr>
        <w:rPr>
          <w:rFonts w:cs="Arial"/>
          <w:szCs w:val="24"/>
        </w:rPr>
      </w:pPr>
      <w:r>
        <w:rPr>
          <w:rFonts w:cs="Arial"/>
          <w:szCs w:val="24"/>
        </w:rPr>
        <w:t>The Chairman sought any Declarations of Interest, and none w</w:t>
      </w:r>
      <w:r w:rsidR="003F2994">
        <w:rPr>
          <w:rFonts w:cs="Arial"/>
          <w:szCs w:val="24"/>
        </w:rPr>
        <w:t>ere</w:t>
      </w:r>
      <w:r>
        <w:rPr>
          <w:rFonts w:cs="Arial"/>
          <w:szCs w:val="24"/>
        </w:rPr>
        <w:t xml:space="preserve"> declared.</w:t>
      </w:r>
    </w:p>
    <w:p w14:paraId="17AB26C8" w14:textId="77777777" w:rsidR="007C5602" w:rsidRDefault="007C5602" w:rsidP="007C5602">
      <w:pPr>
        <w:rPr>
          <w:rFonts w:cs="Arial"/>
          <w:szCs w:val="24"/>
        </w:rPr>
      </w:pPr>
    </w:p>
    <w:p w14:paraId="1BFB9290" w14:textId="77777777" w:rsidR="007C5602" w:rsidRDefault="007C5602" w:rsidP="007C5602">
      <w:pPr>
        <w:rPr>
          <w:rFonts w:cs="Arial"/>
          <w:b/>
          <w:bCs/>
          <w:szCs w:val="24"/>
        </w:rPr>
      </w:pPr>
      <w:r>
        <w:rPr>
          <w:rFonts w:cs="Arial"/>
          <w:b/>
          <w:bCs/>
          <w:szCs w:val="24"/>
        </w:rPr>
        <w:t>NOTED.</w:t>
      </w:r>
    </w:p>
    <w:p w14:paraId="1D3251DE" w14:textId="77777777" w:rsidR="007C5602" w:rsidRDefault="007C5602" w:rsidP="007C5602">
      <w:pPr>
        <w:rPr>
          <w:rFonts w:cs="Arial"/>
          <w:b/>
          <w:bCs/>
          <w:szCs w:val="24"/>
        </w:rPr>
      </w:pPr>
    </w:p>
    <w:p w14:paraId="2E7B63ED" w14:textId="77777777" w:rsidR="007C5602" w:rsidRPr="00C56B33" w:rsidRDefault="007C5602" w:rsidP="007C5602">
      <w:pPr>
        <w:rPr>
          <w:b/>
          <w:bCs/>
          <w:sz w:val="28"/>
          <w:szCs w:val="28"/>
          <w:u w:val="single"/>
          <w:lang w:eastAsia="en-GB"/>
        </w:rPr>
      </w:pPr>
      <w:r>
        <w:rPr>
          <w:b/>
          <w:bCs/>
          <w:sz w:val="28"/>
          <w:szCs w:val="28"/>
          <w:u w:val="single"/>
          <w:lang w:eastAsia="en-GB"/>
        </w:rPr>
        <w:t>REPORTS FOR APPROVAL</w:t>
      </w:r>
    </w:p>
    <w:p w14:paraId="1CD8F4C0" w14:textId="77777777" w:rsidR="007C5602" w:rsidRPr="0030397D" w:rsidRDefault="007C5602" w:rsidP="007C5602">
      <w:pPr>
        <w:rPr>
          <w:rFonts w:cs="Arial"/>
          <w:b/>
          <w:bCs/>
          <w:szCs w:val="24"/>
        </w:rPr>
      </w:pPr>
    </w:p>
    <w:p w14:paraId="4A3231FB" w14:textId="77777777" w:rsidR="007C5602" w:rsidRDefault="007C5602" w:rsidP="007C5602">
      <w:pPr>
        <w:pStyle w:val="Heading1"/>
        <w:spacing w:line="240" w:lineRule="auto"/>
        <w:ind w:left="720" w:hanging="720"/>
        <w:rPr>
          <w:rFonts w:ascii="Arial" w:hAnsi="Arial" w:cs="Arial"/>
          <w:b w:val="0"/>
          <w:bCs/>
          <w:caps w:val="0"/>
          <w:sz w:val="24"/>
          <w:szCs w:val="24"/>
          <w:u w:val="none"/>
        </w:rPr>
      </w:pPr>
      <w:r w:rsidRPr="002D3B53">
        <w:rPr>
          <w:u w:val="none"/>
        </w:rPr>
        <w:t>3.</w:t>
      </w:r>
      <w:r w:rsidRPr="002D3B53">
        <w:rPr>
          <w:u w:val="none"/>
        </w:rPr>
        <w:tab/>
      </w:r>
      <w:r w:rsidRPr="00AD1DC5">
        <w:rPr>
          <w:rFonts w:ascii="Arial" w:hAnsi="Arial" w:cs="Arial"/>
          <w:noProof/>
          <w:szCs w:val="28"/>
        </w:rPr>
        <w:t>Tourism Service Unit Plan 2024-25</w:t>
      </w:r>
      <w:r>
        <w:rPr>
          <w:rFonts w:ascii="Arial" w:hAnsi="Arial" w:cs="Arial"/>
          <w:noProof/>
          <w:szCs w:val="28"/>
        </w:rPr>
        <w:t xml:space="preserve"> (FILE </w:t>
      </w:r>
      <w:r>
        <w:t>TO/MAR4/160167)</w:t>
      </w:r>
      <w:r>
        <w:rPr>
          <w:rFonts w:ascii="Arial" w:hAnsi="Arial" w:cs="Arial"/>
          <w:noProof/>
          <w:sz w:val="24"/>
          <w:szCs w:val="24"/>
        </w:rPr>
        <w:t xml:space="preserve"> </w:t>
      </w:r>
      <w:r>
        <w:rPr>
          <w:rFonts w:ascii="Arial" w:hAnsi="Arial" w:cs="Arial"/>
          <w:b w:val="0"/>
          <w:bCs/>
          <w:sz w:val="24"/>
          <w:szCs w:val="24"/>
          <w:u w:val="none"/>
        </w:rPr>
        <w:t>(A</w:t>
      </w:r>
      <w:r>
        <w:rPr>
          <w:rFonts w:ascii="Arial" w:hAnsi="Arial" w:cs="Arial"/>
          <w:b w:val="0"/>
          <w:bCs/>
          <w:caps w:val="0"/>
          <w:sz w:val="24"/>
          <w:szCs w:val="24"/>
          <w:u w:val="none"/>
        </w:rPr>
        <w:t>ppendix I)</w:t>
      </w:r>
    </w:p>
    <w:p w14:paraId="02B447EC" w14:textId="77777777" w:rsidR="007C5602" w:rsidRDefault="007C5602" w:rsidP="007C5602">
      <w:pPr>
        <w:rPr>
          <w:lang w:eastAsia="en-GB"/>
        </w:rPr>
      </w:pPr>
    </w:p>
    <w:p w14:paraId="5937E520" w14:textId="77777777" w:rsidR="007C5602" w:rsidRPr="00582F3C" w:rsidRDefault="007C5602" w:rsidP="007C5602">
      <w:pPr>
        <w:pStyle w:val="BodyTextIndent2"/>
        <w:spacing w:after="0" w:line="240" w:lineRule="auto"/>
        <w:ind w:left="0" w:right="758"/>
        <w:rPr>
          <w:rFonts w:ascii="Arial" w:hAnsi="Arial" w:cs="Arial"/>
          <w:sz w:val="24"/>
          <w:szCs w:val="24"/>
        </w:rPr>
      </w:pPr>
      <w:r w:rsidRPr="00582F3C">
        <w:rPr>
          <w:rFonts w:ascii="Arial" w:hAnsi="Arial" w:cs="Arial"/>
          <w:caps/>
          <w:sz w:val="24"/>
          <w:szCs w:val="24"/>
        </w:rPr>
        <w:t>Previously circulated</w:t>
      </w:r>
      <w:r w:rsidRPr="00582F3C">
        <w:rPr>
          <w:rFonts w:ascii="Arial" w:hAnsi="Arial" w:cs="Arial"/>
          <w:sz w:val="24"/>
          <w:szCs w:val="24"/>
        </w:rPr>
        <w:t xml:space="preserve">:- Report from the Director of Prosperity stating that </w:t>
      </w:r>
      <w:r>
        <w:rPr>
          <w:rFonts w:ascii="Arial" w:hAnsi="Arial" w:cs="Arial"/>
          <w:sz w:val="24"/>
          <w:szCs w:val="24"/>
        </w:rPr>
        <w:t>s</w:t>
      </w:r>
      <w:r w:rsidRPr="00582F3C">
        <w:rPr>
          <w:rFonts w:ascii="Arial" w:hAnsi="Arial" w:cs="Arial"/>
          <w:sz w:val="24"/>
          <w:szCs w:val="24"/>
        </w:rPr>
        <w:t>ince 2017/18 Service Plans have been produced by each Service in accordance with the Council’s Performance Management policy.</w:t>
      </w:r>
    </w:p>
    <w:p w14:paraId="3D49A144" w14:textId="77777777" w:rsidR="007C5602" w:rsidRDefault="007C5602" w:rsidP="007C5602">
      <w:pPr>
        <w:pStyle w:val="BodyTextIndent2"/>
        <w:spacing w:after="0" w:line="240" w:lineRule="auto"/>
        <w:ind w:left="0" w:right="758"/>
        <w:rPr>
          <w:rFonts w:ascii="Arial" w:hAnsi="Arial" w:cs="Arial"/>
          <w:sz w:val="24"/>
          <w:szCs w:val="24"/>
        </w:rPr>
      </w:pPr>
    </w:p>
    <w:p w14:paraId="4CBC7915" w14:textId="77777777" w:rsidR="007C5602" w:rsidRDefault="007C5602" w:rsidP="007C5602">
      <w:pPr>
        <w:pStyle w:val="BodyTextIndent2"/>
        <w:spacing w:after="0" w:line="240" w:lineRule="auto"/>
        <w:ind w:left="0" w:right="758"/>
        <w:rPr>
          <w:rFonts w:ascii="Arial" w:hAnsi="Arial" w:cs="Arial"/>
          <w:sz w:val="24"/>
          <w:szCs w:val="24"/>
        </w:rPr>
      </w:pPr>
      <w:r w:rsidRPr="00582F3C">
        <w:rPr>
          <w:rFonts w:ascii="Arial" w:hAnsi="Arial" w:cs="Arial"/>
          <w:sz w:val="24"/>
          <w:szCs w:val="24"/>
        </w:rPr>
        <w:t xml:space="preserve">Plans </w:t>
      </w:r>
      <w:r>
        <w:rPr>
          <w:rFonts w:ascii="Arial" w:hAnsi="Arial" w:cs="Arial"/>
          <w:sz w:val="24"/>
          <w:szCs w:val="24"/>
        </w:rPr>
        <w:t>we</w:t>
      </w:r>
      <w:r w:rsidRPr="00582F3C">
        <w:rPr>
          <w:rFonts w:ascii="Arial" w:hAnsi="Arial" w:cs="Arial"/>
          <w:sz w:val="24"/>
          <w:szCs w:val="24"/>
        </w:rPr>
        <w:t>re intended to:</w:t>
      </w:r>
    </w:p>
    <w:p w14:paraId="757DEA20" w14:textId="77777777" w:rsidR="007C5602" w:rsidRPr="00582F3C" w:rsidRDefault="007C5602" w:rsidP="007C5602">
      <w:pPr>
        <w:pStyle w:val="BodyTextIndent2"/>
        <w:spacing w:after="0" w:line="240" w:lineRule="auto"/>
        <w:ind w:left="0" w:right="758"/>
        <w:rPr>
          <w:rFonts w:ascii="Arial" w:hAnsi="Arial" w:cs="Arial"/>
          <w:sz w:val="24"/>
          <w:szCs w:val="24"/>
        </w:rPr>
      </w:pPr>
    </w:p>
    <w:p w14:paraId="7A8BC31C"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t xml:space="preserve">Encourage compliance with the new legal, audit and operational </w:t>
      </w:r>
      <w:proofErr w:type="gramStart"/>
      <w:r w:rsidRPr="00582F3C">
        <w:rPr>
          <w:rFonts w:ascii="Arial" w:eastAsia="Calibri" w:hAnsi="Arial" w:cs="Arial"/>
          <w:color w:val="auto"/>
          <w:szCs w:val="24"/>
          <w:lang w:val="en-GB"/>
        </w:rPr>
        <w:t>context;</w:t>
      </w:r>
      <w:proofErr w:type="gramEnd"/>
    </w:p>
    <w:p w14:paraId="5EC9022E"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t xml:space="preserve">Provide focus on </w:t>
      </w:r>
      <w:proofErr w:type="gramStart"/>
      <w:r w:rsidRPr="00582F3C">
        <w:rPr>
          <w:rFonts w:ascii="Arial" w:eastAsia="Calibri" w:hAnsi="Arial" w:cs="Arial"/>
          <w:color w:val="auto"/>
          <w:szCs w:val="24"/>
          <w:lang w:val="en-GB"/>
        </w:rPr>
        <w:t>direction;</w:t>
      </w:r>
      <w:proofErr w:type="gramEnd"/>
    </w:p>
    <w:p w14:paraId="60658609"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lastRenderedPageBreak/>
        <w:t xml:space="preserve">Facilitate alignment between Community, Corporate, Service and Individual plans and </w:t>
      </w:r>
      <w:proofErr w:type="gramStart"/>
      <w:r w:rsidRPr="00582F3C">
        <w:rPr>
          <w:rFonts w:ascii="Arial" w:eastAsia="Calibri" w:hAnsi="Arial" w:cs="Arial"/>
          <w:color w:val="auto"/>
          <w:szCs w:val="24"/>
          <w:lang w:val="en-GB"/>
        </w:rPr>
        <w:t>activities;</w:t>
      </w:r>
      <w:proofErr w:type="gramEnd"/>
      <w:r w:rsidRPr="00582F3C">
        <w:rPr>
          <w:rFonts w:ascii="Arial" w:eastAsia="Calibri" w:hAnsi="Arial" w:cs="Arial"/>
          <w:color w:val="auto"/>
          <w:szCs w:val="24"/>
          <w:lang w:val="en-GB"/>
        </w:rPr>
        <w:t xml:space="preserve"> </w:t>
      </w:r>
    </w:p>
    <w:p w14:paraId="31D3F39E"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t xml:space="preserve">Motivate and develop </w:t>
      </w:r>
      <w:proofErr w:type="gramStart"/>
      <w:r w:rsidRPr="00582F3C">
        <w:rPr>
          <w:rFonts w:ascii="Arial" w:eastAsia="Calibri" w:hAnsi="Arial" w:cs="Arial"/>
          <w:color w:val="auto"/>
          <w:szCs w:val="24"/>
          <w:lang w:val="en-GB"/>
        </w:rPr>
        <w:t>staff;</w:t>
      </w:r>
      <w:proofErr w:type="gramEnd"/>
    </w:p>
    <w:p w14:paraId="2B35C0E7"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t xml:space="preserve">Promote performance improvement, encourage innovation and share good </w:t>
      </w:r>
      <w:proofErr w:type="gramStart"/>
      <w:r w:rsidRPr="00582F3C">
        <w:rPr>
          <w:rFonts w:ascii="Arial" w:eastAsia="Calibri" w:hAnsi="Arial" w:cs="Arial"/>
          <w:color w:val="auto"/>
          <w:szCs w:val="24"/>
          <w:lang w:val="en-GB"/>
        </w:rPr>
        <w:t>practice;</w:t>
      </w:r>
      <w:proofErr w:type="gramEnd"/>
    </w:p>
    <w:p w14:paraId="483622DA" w14:textId="77777777" w:rsidR="007C5602" w:rsidRPr="00582F3C" w:rsidRDefault="007C5602" w:rsidP="007C5602">
      <w:pPr>
        <w:pStyle w:val="BulletText2"/>
        <w:numPr>
          <w:ilvl w:val="0"/>
          <w:numId w:val="2"/>
        </w:numPr>
        <w:tabs>
          <w:tab w:val="left" w:pos="720"/>
        </w:tabs>
        <w:rPr>
          <w:rFonts w:ascii="Arial" w:eastAsia="Calibri" w:hAnsi="Arial" w:cs="Arial"/>
          <w:color w:val="auto"/>
          <w:szCs w:val="24"/>
          <w:lang w:val="en-GB"/>
        </w:rPr>
      </w:pPr>
      <w:r w:rsidRPr="00582F3C">
        <w:rPr>
          <w:rFonts w:ascii="Arial" w:eastAsia="Calibri" w:hAnsi="Arial" w:cs="Arial"/>
          <w:color w:val="auto"/>
          <w:szCs w:val="24"/>
          <w:lang w:val="en-GB"/>
        </w:rPr>
        <w:t xml:space="preserve">Encourage transparency of performance </w:t>
      </w:r>
      <w:proofErr w:type="gramStart"/>
      <w:r w:rsidRPr="00582F3C">
        <w:rPr>
          <w:rFonts w:ascii="Arial" w:eastAsia="Calibri" w:hAnsi="Arial" w:cs="Arial"/>
          <w:color w:val="auto"/>
          <w:szCs w:val="24"/>
          <w:lang w:val="en-GB"/>
        </w:rPr>
        <w:t>outcomes;</w:t>
      </w:r>
      <w:proofErr w:type="gramEnd"/>
    </w:p>
    <w:p w14:paraId="5FE3E33B" w14:textId="77777777" w:rsidR="007C5602" w:rsidRPr="00582F3C" w:rsidRDefault="007C5602" w:rsidP="000F0A37">
      <w:pPr>
        <w:pStyle w:val="BulletText2"/>
        <w:numPr>
          <w:ilvl w:val="0"/>
          <w:numId w:val="2"/>
        </w:numPr>
        <w:tabs>
          <w:tab w:val="left" w:pos="720"/>
        </w:tabs>
        <w:ind w:left="0"/>
        <w:rPr>
          <w:rFonts w:ascii="Arial" w:eastAsia="Calibri" w:hAnsi="Arial" w:cs="Arial"/>
          <w:color w:val="auto"/>
          <w:szCs w:val="24"/>
          <w:lang w:val="en-GB"/>
        </w:rPr>
      </w:pPr>
      <w:r w:rsidRPr="00582F3C">
        <w:rPr>
          <w:rFonts w:ascii="Arial" w:eastAsia="Calibri" w:hAnsi="Arial" w:cs="Arial"/>
          <w:color w:val="auto"/>
          <w:szCs w:val="24"/>
          <w:lang w:val="en-GB"/>
        </w:rPr>
        <w:t>Better enable us to recognise success and address underperformance.</w:t>
      </w:r>
    </w:p>
    <w:p w14:paraId="449126B3" w14:textId="77777777" w:rsidR="007C5602" w:rsidRPr="00582F3C" w:rsidRDefault="007C5602" w:rsidP="000F0A37">
      <w:pPr>
        <w:pStyle w:val="BodyTextIndent2"/>
        <w:spacing w:after="0" w:line="240" w:lineRule="auto"/>
        <w:ind w:left="0"/>
        <w:rPr>
          <w:rFonts w:ascii="Arial" w:hAnsi="Arial" w:cs="Arial"/>
          <w:sz w:val="24"/>
          <w:szCs w:val="24"/>
        </w:rPr>
      </w:pPr>
    </w:p>
    <w:p w14:paraId="0F8679D2" w14:textId="77777777" w:rsidR="007C5602" w:rsidRPr="00582F3C" w:rsidRDefault="007C5602" w:rsidP="000F0A37">
      <w:pPr>
        <w:pStyle w:val="BodyTextIndent2"/>
        <w:spacing w:after="0" w:line="240" w:lineRule="auto"/>
        <w:ind w:left="0"/>
        <w:rPr>
          <w:rFonts w:ascii="Arial" w:hAnsi="Arial" w:cs="Arial"/>
          <w:color w:val="000000"/>
          <w:sz w:val="24"/>
          <w:szCs w:val="24"/>
        </w:rPr>
      </w:pPr>
      <w:r w:rsidRPr="00582F3C">
        <w:rPr>
          <w:rFonts w:ascii="Arial" w:hAnsi="Arial" w:cs="Arial"/>
          <w:color w:val="000000"/>
          <w:sz w:val="24"/>
          <w:szCs w:val="24"/>
        </w:rPr>
        <w:t xml:space="preserve">A draft plan for 2024/25 </w:t>
      </w:r>
      <w:r>
        <w:rPr>
          <w:rFonts w:ascii="Arial" w:hAnsi="Arial" w:cs="Arial"/>
          <w:color w:val="000000"/>
          <w:sz w:val="24"/>
          <w:szCs w:val="24"/>
        </w:rPr>
        <w:t>wa</w:t>
      </w:r>
      <w:r w:rsidRPr="00582F3C">
        <w:rPr>
          <w:rFonts w:ascii="Arial" w:hAnsi="Arial" w:cs="Arial"/>
          <w:color w:val="000000"/>
          <w:sz w:val="24"/>
          <w:szCs w:val="24"/>
        </w:rPr>
        <w:t>s attached. This plan ha</w:t>
      </w:r>
      <w:r>
        <w:rPr>
          <w:rFonts w:ascii="Arial" w:hAnsi="Arial" w:cs="Arial"/>
          <w:color w:val="000000"/>
          <w:sz w:val="24"/>
          <w:szCs w:val="24"/>
        </w:rPr>
        <w:t>d</w:t>
      </w:r>
      <w:r w:rsidRPr="00582F3C">
        <w:rPr>
          <w:rFonts w:ascii="Arial" w:hAnsi="Arial" w:cs="Arial"/>
          <w:color w:val="000000"/>
          <w:sz w:val="24"/>
          <w:szCs w:val="24"/>
        </w:rPr>
        <w:t xml:space="preserve"> been developed to align with objectives of The Big Plan for Ards and North Down 2017-2032; the draft Corporate Plan 2024-28 and the Annual Performance Improvement Plan (PIP). The Plan w</w:t>
      </w:r>
      <w:r>
        <w:rPr>
          <w:rFonts w:ascii="Arial" w:hAnsi="Arial" w:cs="Arial"/>
          <w:color w:val="000000"/>
          <w:sz w:val="24"/>
          <w:szCs w:val="24"/>
        </w:rPr>
        <w:t xml:space="preserve">ould </w:t>
      </w:r>
      <w:r w:rsidRPr="00582F3C">
        <w:rPr>
          <w:rFonts w:ascii="Arial" w:hAnsi="Arial" w:cs="Arial"/>
          <w:color w:val="000000"/>
          <w:sz w:val="24"/>
          <w:szCs w:val="24"/>
        </w:rPr>
        <w:t xml:space="preserve">also support delivery of the ITRDS. The agreement of the plan </w:t>
      </w:r>
      <w:r>
        <w:rPr>
          <w:rFonts w:ascii="Arial" w:hAnsi="Arial" w:cs="Arial"/>
          <w:color w:val="000000"/>
          <w:sz w:val="24"/>
          <w:szCs w:val="24"/>
        </w:rPr>
        <w:t>would</w:t>
      </w:r>
      <w:r w:rsidRPr="00582F3C">
        <w:rPr>
          <w:rFonts w:ascii="Arial" w:hAnsi="Arial" w:cs="Arial"/>
          <w:color w:val="000000"/>
          <w:sz w:val="24"/>
          <w:szCs w:val="24"/>
        </w:rPr>
        <w:t xml:space="preserve"> also aid toward achievement of the Council’s performance improvement duties under the Local Government Act (NI) 2014. </w:t>
      </w:r>
    </w:p>
    <w:p w14:paraId="34FC2A22" w14:textId="77777777" w:rsidR="007C5602" w:rsidRPr="00582F3C" w:rsidRDefault="007C5602" w:rsidP="000F0A37">
      <w:pPr>
        <w:pStyle w:val="BodyTextIndent2"/>
        <w:spacing w:after="0" w:line="240" w:lineRule="auto"/>
        <w:ind w:left="0"/>
        <w:rPr>
          <w:rFonts w:ascii="Arial" w:hAnsi="Arial" w:cs="Arial"/>
          <w:color w:val="000000"/>
          <w:sz w:val="24"/>
          <w:szCs w:val="24"/>
        </w:rPr>
      </w:pPr>
    </w:p>
    <w:p w14:paraId="48E920B6" w14:textId="77777777" w:rsidR="007C5602" w:rsidRPr="00582F3C" w:rsidRDefault="007C5602" w:rsidP="000F0A37">
      <w:pPr>
        <w:pStyle w:val="BodyTextIndent2"/>
        <w:spacing w:after="0" w:line="240" w:lineRule="auto"/>
        <w:ind w:left="0"/>
        <w:rPr>
          <w:rFonts w:ascii="Arial" w:hAnsi="Arial" w:cs="Arial"/>
          <w:sz w:val="24"/>
          <w:szCs w:val="24"/>
        </w:rPr>
      </w:pPr>
      <w:r w:rsidRPr="00582F3C">
        <w:rPr>
          <w:rFonts w:ascii="Arial" w:hAnsi="Arial" w:cs="Arial"/>
          <w:color w:val="000000"/>
          <w:sz w:val="24"/>
          <w:szCs w:val="24"/>
        </w:rPr>
        <w:t>The Service Plan highlight</w:t>
      </w:r>
      <w:r>
        <w:rPr>
          <w:rFonts w:ascii="Arial" w:hAnsi="Arial" w:cs="Arial"/>
          <w:color w:val="000000"/>
          <w:sz w:val="24"/>
          <w:szCs w:val="24"/>
        </w:rPr>
        <w:t>ed</w:t>
      </w:r>
      <w:r w:rsidRPr="00582F3C">
        <w:rPr>
          <w:rFonts w:ascii="Arial" w:hAnsi="Arial" w:cs="Arial"/>
          <w:color w:val="000000"/>
          <w:sz w:val="24"/>
          <w:szCs w:val="24"/>
        </w:rPr>
        <w:t xml:space="preserve"> where the service contribute</w:t>
      </w:r>
      <w:r>
        <w:rPr>
          <w:rFonts w:ascii="Arial" w:hAnsi="Arial" w:cs="Arial"/>
          <w:color w:val="000000"/>
          <w:sz w:val="24"/>
          <w:szCs w:val="24"/>
        </w:rPr>
        <w:t>d</w:t>
      </w:r>
      <w:r w:rsidRPr="00582F3C">
        <w:rPr>
          <w:rFonts w:ascii="Arial" w:hAnsi="Arial" w:cs="Arial"/>
          <w:color w:val="000000"/>
          <w:sz w:val="24"/>
          <w:szCs w:val="24"/>
        </w:rPr>
        <w:t xml:space="preserve"> to the Corporate Plan and, where this </w:t>
      </w:r>
      <w:r>
        <w:rPr>
          <w:rFonts w:ascii="Arial" w:hAnsi="Arial" w:cs="Arial"/>
          <w:color w:val="000000"/>
          <w:sz w:val="24"/>
          <w:szCs w:val="24"/>
        </w:rPr>
        <w:t>wa</w:t>
      </w:r>
      <w:r w:rsidRPr="00582F3C">
        <w:rPr>
          <w:rFonts w:ascii="Arial" w:hAnsi="Arial" w:cs="Arial"/>
          <w:color w:val="000000"/>
          <w:sz w:val="24"/>
          <w:szCs w:val="24"/>
        </w:rPr>
        <w:t>s the case, set out the objectives of the service for the 2024/25 year. It further identifie</w:t>
      </w:r>
      <w:r>
        <w:rPr>
          <w:rFonts w:ascii="Arial" w:hAnsi="Arial" w:cs="Arial"/>
          <w:color w:val="000000"/>
          <w:sz w:val="24"/>
          <w:szCs w:val="24"/>
        </w:rPr>
        <w:t xml:space="preserve">d </w:t>
      </w:r>
      <w:r w:rsidRPr="00582F3C">
        <w:rPr>
          <w:rFonts w:ascii="Arial" w:hAnsi="Arial" w:cs="Arial"/>
          <w:color w:val="000000"/>
          <w:sz w:val="24"/>
          <w:szCs w:val="24"/>
        </w:rPr>
        <w:t>the key performance indicators used to illustrate the level of achievement of each objective, and the targets that the Service w</w:t>
      </w:r>
      <w:r>
        <w:rPr>
          <w:rFonts w:ascii="Arial" w:hAnsi="Arial" w:cs="Arial"/>
          <w:color w:val="000000"/>
          <w:sz w:val="24"/>
          <w:szCs w:val="24"/>
        </w:rPr>
        <w:t>ould</w:t>
      </w:r>
      <w:r w:rsidRPr="00582F3C">
        <w:rPr>
          <w:rFonts w:ascii="Arial" w:hAnsi="Arial" w:cs="Arial"/>
          <w:color w:val="000000"/>
          <w:sz w:val="24"/>
          <w:szCs w:val="24"/>
        </w:rPr>
        <w:t xml:space="preserve"> try to attain along with key actions required to do so.</w:t>
      </w:r>
    </w:p>
    <w:p w14:paraId="3298AF19" w14:textId="77777777" w:rsidR="007C5602" w:rsidRPr="00582F3C" w:rsidRDefault="007C5602" w:rsidP="000F0A37">
      <w:pPr>
        <w:pStyle w:val="BodyTextIndent2"/>
        <w:spacing w:after="0" w:line="240" w:lineRule="auto"/>
        <w:ind w:left="0"/>
        <w:rPr>
          <w:rFonts w:ascii="Arial" w:hAnsi="Arial" w:cs="Arial"/>
          <w:sz w:val="24"/>
          <w:szCs w:val="24"/>
        </w:rPr>
      </w:pPr>
    </w:p>
    <w:p w14:paraId="268228C7" w14:textId="77777777" w:rsidR="007C5602" w:rsidRPr="00582F3C" w:rsidRDefault="007C5602" w:rsidP="000F0A37">
      <w:pPr>
        <w:pStyle w:val="BodyTextIndent2"/>
        <w:spacing w:after="0" w:line="240" w:lineRule="auto"/>
        <w:ind w:left="0"/>
        <w:rPr>
          <w:rFonts w:ascii="Arial" w:hAnsi="Arial" w:cs="Arial"/>
          <w:sz w:val="24"/>
          <w:szCs w:val="24"/>
        </w:rPr>
      </w:pPr>
      <w:r w:rsidRPr="00582F3C">
        <w:rPr>
          <w:rFonts w:ascii="Arial" w:hAnsi="Arial" w:cs="Arial"/>
          <w:sz w:val="24"/>
          <w:szCs w:val="24"/>
        </w:rPr>
        <w:t>The plan ha</w:t>
      </w:r>
      <w:r>
        <w:rPr>
          <w:rFonts w:ascii="Arial" w:hAnsi="Arial" w:cs="Arial"/>
          <w:sz w:val="24"/>
          <w:szCs w:val="24"/>
        </w:rPr>
        <w:t>d</w:t>
      </w:r>
      <w:r w:rsidRPr="00582F3C">
        <w:rPr>
          <w:rFonts w:ascii="Arial" w:hAnsi="Arial" w:cs="Arial"/>
          <w:sz w:val="24"/>
          <w:szCs w:val="24"/>
        </w:rPr>
        <w:t xml:space="preserve"> been developed in conjunction with staff, officers, and management and in consultation with key stakeholders where relevant.</w:t>
      </w:r>
    </w:p>
    <w:p w14:paraId="6A6313D6" w14:textId="77777777" w:rsidR="007C5602" w:rsidRPr="00582F3C" w:rsidRDefault="007C5602" w:rsidP="000F0A37">
      <w:pPr>
        <w:pStyle w:val="BodyTextIndent2"/>
        <w:spacing w:after="0" w:line="240" w:lineRule="auto"/>
        <w:ind w:left="0"/>
        <w:rPr>
          <w:rFonts w:ascii="Arial" w:hAnsi="Arial" w:cs="Arial"/>
          <w:sz w:val="24"/>
          <w:szCs w:val="24"/>
        </w:rPr>
      </w:pPr>
    </w:p>
    <w:p w14:paraId="75FCE5C3" w14:textId="77777777" w:rsidR="007C5602" w:rsidRPr="00582F3C" w:rsidRDefault="007C5602" w:rsidP="000F0A37">
      <w:pPr>
        <w:pStyle w:val="BodyTextIndent2"/>
        <w:spacing w:after="0" w:line="240" w:lineRule="auto"/>
        <w:ind w:left="0"/>
        <w:rPr>
          <w:rFonts w:ascii="Arial" w:hAnsi="Arial" w:cs="Arial"/>
          <w:sz w:val="24"/>
          <w:szCs w:val="24"/>
        </w:rPr>
      </w:pPr>
      <w:r w:rsidRPr="00582F3C">
        <w:rPr>
          <w:rFonts w:ascii="Arial" w:hAnsi="Arial" w:cs="Arial"/>
          <w:sz w:val="24"/>
          <w:szCs w:val="24"/>
        </w:rPr>
        <w:t xml:space="preserve">The plan </w:t>
      </w:r>
      <w:r>
        <w:rPr>
          <w:rFonts w:ascii="Arial" w:hAnsi="Arial" w:cs="Arial"/>
          <w:sz w:val="24"/>
          <w:szCs w:val="24"/>
        </w:rPr>
        <w:t>wa</w:t>
      </w:r>
      <w:r w:rsidRPr="00582F3C">
        <w:rPr>
          <w:rFonts w:ascii="Arial" w:hAnsi="Arial" w:cs="Arial"/>
          <w:sz w:val="24"/>
          <w:szCs w:val="24"/>
        </w:rPr>
        <w:t>s based on the agreed budget. It should be noted that, should there be significant changes in-year (</w:t>
      </w:r>
      <w:r>
        <w:rPr>
          <w:rFonts w:ascii="Arial" w:hAnsi="Arial" w:cs="Arial"/>
          <w:sz w:val="24"/>
          <w:szCs w:val="24"/>
        </w:rPr>
        <w:t>for example</w:t>
      </w:r>
      <w:r w:rsidRPr="00582F3C">
        <w:rPr>
          <w:rFonts w:ascii="Arial" w:hAnsi="Arial" w:cs="Arial"/>
          <w:sz w:val="24"/>
          <w:szCs w:val="24"/>
        </w:rPr>
        <w:t xml:space="preserve"> due to Council decisions, budget revisions or changes to the PIP) the plan may need to be revised.</w:t>
      </w:r>
    </w:p>
    <w:p w14:paraId="02074EB3" w14:textId="77777777" w:rsidR="007C5602" w:rsidRPr="00582F3C" w:rsidRDefault="007C5602" w:rsidP="000F0A37">
      <w:pPr>
        <w:pStyle w:val="BodyTextIndent2"/>
        <w:spacing w:after="0" w:line="240" w:lineRule="auto"/>
        <w:ind w:left="0"/>
        <w:rPr>
          <w:rFonts w:ascii="Arial" w:hAnsi="Arial" w:cs="Arial"/>
          <w:sz w:val="24"/>
          <w:szCs w:val="24"/>
        </w:rPr>
      </w:pPr>
    </w:p>
    <w:p w14:paraId="6D62C905" w14:textId="77777777" w:rsidR="007C5602" w:rsidRDefault="007C5602" w:rsidP="000F0A37">
      <w:pPr>
        <w:pStyle w:val="BodyTextIndent2"/>
        <w:spacing w:after="0" w:line="240" w:lineRule="auto"/>
        <w:ind w:left="0"/>
        <w:rPr>
          <w:rFonts w:ascii="Arial" w:hAnsi="Arial" w:cs="Arial"/>
          <w:sz w:val="24"/>
          <w:szCs w:val="24"/>
        </w:rPr>
      </w:pPr>
      <w:r w:rsidRPr="00582F3C">
        <w:rPr>
          <w:rFonts w:ascii="Arial" w:hAnsi="Arial" w:cs="Arial"/>
          <w:sz w:val="24"/>
          <w:szCs w:val="24"/>
        </w:rPr>
        <w:t>The Committee w</w:t>
      </w:r>
      <w:r>
        <w:rPr>
          <w:rFonts w:ascii="Arial" w:hAnsi="Arial" w:cs="Arial"/>
          <w:sz w:val="24"/>
          <w:szCs w:val="24"/>
        </w:rPr>
        <w:t>ould</w:t>
      </w:r>
      <w:r w:rsidRPr="00582F3C">
        <w:rPr>
          <w:rFonts w:ascii="Arial" w:hAnsi="Arial" w:cs="Arial"/>
          <w:sz w:val="24"/>
          <w:szCs w:val="24"/>
        </w:rPr>
        <w:t xml:space="preserve"> be provided with update reports on performance against the agreed pla</w:t>
      </w:r>
      <w:r>
        <w:rPr>
          <w:rFonts w:ascii="Arial" w:hAnsi="Arial" w:cs="Arial"/>
          <w:sz w:val="24"/>
          <w:szCs w:val="24"/>
        </w:rPr>
        <w:t>n.</w:t>
      </w:r>
    </w:p>
    <w:p w14:paraId="01C6B42B" w14:textId="77777777" w:rsidR="007C5602" w:rsidRDefault="007C5602" w:rsidP="007C5602">
      <w:pPr>
        <w:pStyle w:val="BodyTextIndent2"/>
        <w:spacing w:after="0" w:line="240" w:lineRule="auto"/>
        <w:ind w:left="0" w:right="758"/>
        <w:rPr>
          <w:rFonts w:ascii="Arial" w:hAnsi="Arial" w:cs="Arial"/>
          <w:sz w:val="24"/>
          <w:szCs w:val="24"/>
        </w:rPr>
      </w:pPr>
    </w:p>
    <w:p w14:paraId="3EFA76AA" w14:textId="77777777" w:rsidR="007C5602" w:rsidRPr="00582F3C" w:rsidRDefault="007C5602" w:rsidP="007C5602">
      <w:pPr>
        <w:pStyle w:val="BodyTextIndent2"/>
        <w:spacing w:after="0" w:line="240" w:lineRule="auto"/>
        <w:ind w:left="0" w:right="758"/>
        <w:rPr>
          <w:rFonts w:ascii="Arial" w:hAnsi="Arial" w:cs="Arial"/>
          <w:b/>
          <w:bCs/>
          <w:sz w:val="24"/>
          <w:szCs w:val="24"/>
        </w:rPr>
      </w:pPr>
      <w:r w:rsidRPr="00582F3C">
        <w:rPr>
          <w:rFonts w:ascii="Arial" w:eastAsia="Times New Roman" w:hAnsi="Arial" w:cs="Arial"/>
          <w:bCs/>
          <w:sz w:val="24"/>
          <w:szCs w:val="24"/>
        </w:rPr>
        <w:t xml:space="preserve">RECOMMENDED </w:t>
      </w:r>
      <w:r w:rsidRPr="00582F3C">
        <w:rPr>
          <w:rFonts w:ascii="Arial" w:hAnsi="Arial" w:cs="Arial"/>
          <w:sz w:val="24"/>
          <w:szCs w:val="24"/>
        </w:rPr>
        <w:t>that Council agrees the attached Service Plan.</w:t>
      </w:r>
    </w:p>
    <w:p w14:paraId="29A73592" w14:textId="77777777" w:rsidR="007C5602" w:rsidRDefault="007C5602" w:rsidP="007C5602">
      <w:pPr>
        <w:rPr>
          <w:rFonts w:eastAsia="Times New Roman" w:cs="Arial"/>
          <w:bCs/>
          <w:szCs w:val="24"/>
        </w:rPr>
      </w:pPr>
    </w:p>
    <w:p w14:paraId="0EBEFC68" w14:textId="77777777" w:rsidR="007C5602" w:rsidRDefault="007C5602" w:rsidP="007C5602">
      <w:pPr>
        <w:rPr>
          <w:rFonts w:eastAsia="Times New Roman" w:cs="Arial"/>
          <w:bCs/>
          <w:szCs w:val="24"/>
        </w:rPr>
      </w:pPr>
      <w:r>
        <w:rPr>
          <w:rFonts w:eastAsia="Times New Roman" w:cs="Arial"/>
          <w:bCs/>
          <w:szCs w:val="24"/>
        </w:rPr>
        <w:t>Alderman Adair proposed, seconded by Councillor Ashe, that the recommendation be adopted.</w:t>
      </w:r>
    </w:p>
    <w:p w14:paraId="4FE5D781" w14:textId="77777777" w:rsidR="007C5602" w:rsidRDefault="007C5602" w:rsidP="007C5602">
      <w:pPr>
        <w:rPr>
          <w:rFonts w:eastAsia="Times New Roman" w:cs="Arial"/>
          <w:bCs/>
          <w:szCs w:val="24"/>
        </w:rPr>
      </w:pPr>
    </w:p>
    <w:p w14:paraId="3F8952C5" w14:textId="77777777" w:rsidR="007C5602" w:rsidRDefault="007C5602" w:rsidP="007C5602">
      <w:pPr>
        <w:rPr>
          <w:rFonts w:eastAsia="Times New Roman" w:cs="Arial"/>
          <w:bCs/>
          <w:szCs w:val="24"/>
        </w:rPr>
      </w:pPr>
      <w:r>
        <w:rPr>
          <w:rFonts w:eastAsia="Times New Roman" w:cs="Arial"/>
          <w:bCs/>
          <w:szCs w:val="24"/>
        </w:rPr>
        <w:t>The proposer, Alderman Adair commended the Tourism team on a successful year last year. Continuing he advised that he had recently visited the VIC to collect some information on the Village Trails Walks and commented on how impressed he had been with that. He added that initiatives such as this were hugely beneficial for domestic tourism and would also generate further recognition of many of the towns and villages throughout the Borough.</w:t>
      </w:r>
    </w:p>
    <w:p w14:paraId="1239206B" w14:textId="77777777" w:rsidR="007C5602" w:rsidRDefault="007C5602" w:rsidP="007C5602">
      <w:pPr>
        <w:rPr>
          <w:rFonts w:eastAsia="Times New Roman" w:cs="Arial"/>
          <w:bCs/>
          <w:szCs w:val="24"/>
        </w:rPr>
      </w:pPr>
    </w:p>
    <w:p w14:paraId="349D5BF9" w14:textId="77777777" w:rsidR="007C5602" w:rsidRDefault="007C5602" w:rsidP="007C5602">
      <w:pPr>
        <w:rPr>
          <w:rFonts w:eastAsia="Times New Roman" w:cs="Arial"/>
          <w:bCs/>
          <w:szCs w:val="24"/>
        </w:rPr>
      </w:pPr>
      <w:r>
        <w:rPr>
          <w:rFonts w:eastAsia="Times New Roman" w:cs="Arial"/>
          <w:bCs/>
          <w:szCs w:val="24"/>
        </w:rPr>
        <w:t xml:space="preserve">Alderman Armstrong-Cotter stated that the Service Plan before them was </w:t>
      </w:r>
      <w:proofErr w:type="gramStart"/>
      <w:r>
        <w:rPr>
          <w:rFonts w:eastAsia="Times New Roman" w:cs="Arial"/>
          <w:bCs/>
          <w:szCs w:val="24"/>
        </w:rPr>
        <w:t>excellent</w:t>
      </w:r>
      <w:proofErr w:type="gramEnd"/>
      <w:r>
        <w:rPr>
          <w:rFonts w:eastAsia="Times New Roman" w:cs="Arial"/>
          <w:bCs/>
          <w:szCs w:val="24"/>
        </w:rPr>
        <w:t xml:space="preserve"> and she reported that television presenter Timmy Mallett had recently posted an online video of him travelling through Donaghadee. She stated that it had provided great coverage for the town adding that he had planned his visit all online using the information provided there. Alderman Armstrong-Cotter hoped that it would </w:t>
      </w:r>
      <w:r>
        <w:rPr>
          <w:rFonts w:eastAsia="Times New Roman" w:cs="Arial"/>
          <w:bCs/>
          <w:szCs w:val="24"/>
        </w:rPr>
        <w:lastRenderedPageBreak/>
        <w:t>encourage more people to come and visit Northern Ireland and she added that she particularly welcomed the historical aspect of the information currently available online.</w:t>
      </w:r>
    </w:p>
    <w:p w14:paraId="13DE34A7" w14:textId="77777777" w:rsidR="007C5602" w:rsidRDefault="007C5602" w:rsidP="007C5602">
      <w:pPr>
        <w:rPr>
          <w:rFonts w:eastAsia="Times New Roman" w:cs="Arial"/>
          <w:bCs/>
          <w:szCs w:val="24"/>
        </w:rPr>
      </w:pPr>
    </w:p>
    <w:p w14:paraId="4E96B24D" w14:textId="77777777" w:rsidR="007C5602" w:rsidRDefault="007C5602" w:rsidP="007C5602">
      <w:pPr>
        <w:rPr>
          <w:rFonts w:eastAsia="Times New Roman" w:cs="Arial"/>
          <w:bCs/>
          <w:szCs w:val="24"/>
        </w:rPr>
      </w:pPr>
      <w:r>
        <w:rPr>
          <w:rFonts w:eastAsia="Times New Roman" w:cs="Arial"/>
          <w:bCs/>
          <w:szCs w:val="24"/>
        </w:rPr>
        <w:t>Echoing those comments Councillor Hollywood agreed that the Timmy Mallet video had been excellent and provided great coverage for the Borough. Continuing he referred to the Funfair situated at the McKee Clock Arena, Bangor and asked if there were details about footfall around that.</w:t>
      </w:r>
    </w:p>
    <w:p w14:paraId="06430054" w14:textId="77777777" w:rsidR="007C5602" w:rsidRDefault="007C5602" w:rsidP="007C5602">
      <w:pPr>
        <w:rPr>
          <w:rFonts w:eastAsia="Times New Roman" w:cs="Arial"/>
          <w:bCs/>
          <w:szCs w:val="24"/>
        </w:rPr>
      </w:pPr>
    </w:p>
    <w:p w14:paraId="53704D83" w14:textId="77777777" w:rsidR="007C5602" w:rsidRDefault="007C5602" w:rsidP="007C5602">
      <w:pPr>
        <w:rPr>
          <w:rFonts w:eastAsia="Times New Roman" w:cs="Arial"/>
          <w:bCs/>
          <w:szCs w:val="24"/>
        </w:rPr>
      </w:pPr>
      <w:r>
        <w:rPr>
          <w:rFonts w:eastAsia="Times New Roman" w:cs="Arial"/>
          <w:bCs/>
          <w:szCs w:val="24"/>
        </w:rPr>
        <w:t>The Head of Tourism advised that the Funfair booked through the Council’s Lands Section and as such she would be able to obtain details around footfall and ticket sales from them and report back to the member in due course.</w:t>
      </w:r>
    </w:p>
    <w:p w14:paraId="165A80DF" w14:textId="77777777" w:rsidR="007C5602" w:rsidRDefault="007C5602" w:rsidP="007C5602">
      <w:pPr>
        <w:rPr>
          <w:rFonts w:eastAsia="Times New Roman" w:cs="Arial"/>
          <w:bCs/>
          <w:szCs w:val="24"/>
        </w:rPr>
      </w:pPr>
    </w:p>
    <w:p w14:paraId="290E9C2B" w14:textId="77777777" w:rsidR="007C5602" w:rsidRPr="00FD5BCD"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Ashe</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3089D718" w14:textId="77777777" w:rsidR="007C5602" w:rsidRDefault="007C5602" w:rsidP="007C5602">
      <w:pPr>
        <w:rPr>
          <w:rFonts w:cs="Arial"/>
          <w:caps/>
          <w:szCs w:val="24"/>
        </w:rPr>
      </w:pPr>
    </w:p>
    <w:p w14:paraId="330D7369" w14:textId="77777777" w:rsidR="007C5602" w:rsidRPr="00582F3C" w:rsidRDefault="007C5602" w:rsidP="007C5602">
      <w:pPr>
        <w:pStyle w:val="Heading1"/>
        <w:spacing w:line="240" w:lineRule="auto"/>
        <w:ind w:left="720" w:hanging="720"/>
        <w:rPr>
          <w:rFonts w:ascii="Arial" w:hAnsi="Arial" w:cs="Arial"/>
          <w:b w:val="0"/>
          <w:bCs/>
          <w:caps w:val="0"/>
          <w:sz w:val="24"/>
          <w:szCs w:val="24"/>
          <w:u w:val="none"/>
        </w:rPr>
      </w:pPr>
      <w:bookmarkStart w:id="0" w:name="_Hlk144907347"/>
      <w:r w:rsidRPr="00C068E3">
        <w:rPr>
          <w:u w:val="none"/>
        </w:rPr>
        <w:t>4.</w:t>
      </w:r>
      <w:r w:rsidRPr="00C068E3">
        <w:rPr>
          <w:u w:val="none"/>
        </w:rPr>
        <w:tab/>
      </w:r>
      <w:bookmarkStart w:id="1" w:name="_Hlk128132806"/>
      <w:bookmarkEnd w:id="0"/>
      <w:r w:rsidRPr="00AD1DC5">
        <w:rPr>
          <w:rFonts w:ascii="Arial" w:hAnsi="Arial" w:cs="Arial"/>
          <w:noProof/>
          <w:szCs w:val="28"/>
        </w:rPr>
        <w:t>Economic Development Service Unit Plan 2024-25</w:t>
      </w:r>
      <w:r>
        <w:rPr>
          <w:rFonts w:ascii="Arial" w:hAnsi="Arial" w:cs="Arial"/>
          <w:noProof/>
          <w:szCs w:val="28"/>
        </w:rPr>
        <w:t xml:space="preserve"> </w:t>
      </w:r>
      <w:r>
        <w:rPr>
          <w:rFonts w:ascii="Arial" w:hAnsi="Arial" w:cs="Arial"/>
          <w:b w:val="0"/>
          <w:bCs/>
          <w:noProof/>
          <w:sz w:val="24"/>
          <w:szCs w:val="24"/>
          <w:u w:val="none"/>
        </w:rPr>
        <w:t xml:space="preserve"> (A</w:t>
      </w:r>
      <w:r>
        <w:rPr>
          <w:rFonts w:ascii="Arial" w:hAnsi="Arial" w:cs="Arial"/>
          <w:b w:val="0"/>
          <w:bCs/>
          <w:caps w:val="0"/>
          <w:noProof/>
          <w:sz w:val="24"/>
          <w:szCs w:val="24"/>
          <w:u w:val="none"/>
        </w:rPr>
        <w:t>ppendix II)</w:t>
      </w:r>
    </w:p>
    <w:p w14:paraId="261145C2" w14:textId="77777777" w:rsidR="007C5602" w:rsidRPr="00B7154D" w:rsidRDefault="007C5602" w:rsidP="007C5602">
      <w:pPr>
        <w:rPr>
          <w:rFonts w:cs="Arial"/>
          <w:szCs w:val="24"/>
        </w:rPr>
      </w:pPr>
    </w:p>
    <w:p w14:paraId="7FADE94E" w14:textId="77777777" w:rsidR="007C5602" w:rsidRPr="00825918" w:rsidRDefault="007C5602" w:rsidP="007C5602">
      <w:pPr>
        <w:ind w:right="758"/>
        <w:rPr>
          <w:rFonts w:eastAsiaTheme="minorHAnsi" w:cs="Arial"/>
          <w:szCs w:val="24"/>
        </w:rPr>
      </w:pPr>
      <w:bookmarkStart w:id="2" w:name="_Hlk144907417"/>
      <w:r w:rsidRPr="00A4635F">
        <w:rPr>
          <w:rFonts w:cs="Arial"/>
          <w:caps/>
          <w:szCs w:val="24"/>
        </w:rPr>
        <w:t>Previously circulated</w:t>
      </w:r>
      <w:r w:rsidRPr="00A4635F">
        <w:rPr>
          <w:rFonts w:cs="Arial"/>
          <w:szCs w:val="24"/>
        </w:rPr>
        <w:t>:- Report from the Director of</w:t>
      </w:r>
      <w:r>
        <w:rPr>
          <w:rFonts w:cs="Arial"/>
          <w:szCs w:val="24"/>
        </w:rPr>
        <w:t xml:space="preserve"> Prosperity stating that </w:t>
      </w:r>
      <w:r>
        <w:rPr>
          <w:rFonts w:eastAsiaTheme="minorHAnsi" w:cs="Arial"/>
          <w:szCs w:val="24"/>
        </w:rPr>
        <w:t>s</w:t>
      </w:r>
      <w:r w:rsidRPr="00825918">
        <w:rPr>
          <w:rFonts w:eastAsiaTheme="minorHAnsi" w:cs="Arial"/>
          <w:szCs w:val="24"/>
        </w:rPr>
        <w:t>ince 2017/18 Service Plans ha</w:t>
      </w:r>
      <w:r>
        <w:rPr>
          <w:rFonts w:eastAsiaTheme="minorHAnsi" w:cs="Arial"/>
          <w:szCs w:val="24"/>
        </w:rPr>
        <w:t>d</w:t>
      </w:r>
      <w:r w:rsidRPr="00825918">
        <w:rPr>
          <w:rFonts w:eastAsiaTheme="minorHAnsi" w:cs="Arial"/>
          <w:szCs w:val="24"/>
        </w:rPr>
        <w:t xml:space="preserve"> been produced by each Service in accordance with the Council’s Performance Management policy.</w:t>
      </w:r>
    </w:p>
    <w:p w14:paraId="4DDC60A1" w14:textId="77777777" w:rsidR="007C5602" w:rsidRPr="00825918" w:rsidRDefault="007C5602" w:rsidP="007C5602">
      <w:pPr>
        <w:ind w:right="758"/>
        <w:rPr>
          <w:rFonts w:eastAsiaTheme="minorHAnsi" w:cs="Arial"/>
          <w:szCs w:val="24"/>
        </w:rPr>
      </w:pPr>
    </w:p>
    <w:p w14:paraId="1A73CDBE" w14:textId="77777777" w:rsidR="007C5602" w:rsidRPr="00825918" w:rsidRDefault="007C5602" w:rsidP="007C5602">
      <w:pPr>
        <w:ind w:right="758"/>
        <w:rPr>
          <w:rFonts w:eastAsiaTheme="minorHAnsi" w:cs="Arial"/>
          <w:szCs w:val="24"/>
        </w:rPr>
      </w:pPr>
      <w:r w:rsidRPr="00825918">
        <w:rPr>
          <w:rFonts w:eastAsiaTheme="minorHAnsi" w:cs="Arial"/>
          <w:szCs w:val="24"/>
        </w:rPr>
        <w:t xml:space="preserve">Plans </w:t>
      </w:r>
      <w:r>
        <w:rPr>
          <w:rFonts w:eastAsiaTheme="minorHAnsi" w:cs="Arial"/>
          <w:szCs w:val="24"/>
        </w:rPr>
        <w:t>we</w:t>
      </w:r>
      <w:r w:rsidRPr="00825918">
        <w:rPr>
          <w:rFonts w:eastAsiaTheme="minorHAnsi" w:cs="Arial"/>
          <w:szCs w:val="24"/>
        </w:rPr>
        <w:t>re intended to:</w:t>
      </w:r>
    </w:p>
    <w:p w14:paraId="67A8AFEA" w14:textId="77777777" w:rsidR="007C5602" w:rsidRPr="00825918" w:rsidRDefault="007C5602" w:rsidP="007C5602">
      <w:pPr>
        <w:ind w:right="758"/>
        <w:rPr>
          <w:rFonts w:eastAsiaTheme="minorHAnsi" w:cs="Arial"/>
          <w:szCs w:val="24"/>
        </w:rPr>
      </w:pPr>
    </w:p>
    <w:p w14:paraId="4D717F32"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Encourage compliance with the new legal, audit and operational </w:t>
      </w:r>
      <w:proofErr w:type="gramStart"/>
      <w:r w:rsidRPr="00825918">
        <w:rPr>
          <w:rFonts w:eastAsiaTheme="minorHAnsi" w:cs="Arial"/>
          <w:szCs w:val="24"/>
        </w:rPr>
        <w:t>context;</w:t>
      </w:r>
      <w:proofErr w:type="gramEnd"/>
    </w:p>
    <w:p w14:paraId="16297D2E"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Provide focus on </w:t>
      </w:r>
      <w:proofErr w:type="gramStart"/>
      <w:r w:rsidRPr="00825918">
        <w:rPr>
          <w:rFonts w:eastAsiaTheme="minorHAnsi" w:cs="Arial"/>
          <w:szCs w:val="24"/>
        </w:rPr>
        <w:t>direction;</w:t>
      </w:r>
      <w:proofErr w:type="gramEnd"/>
    </w:p>
    <w:p w14:paraId="50B40349"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Facilitate alignment between Community, Corporate, Service and Individual plans and </w:t>
      </w:r>
      <w:proofErr w:type="gramStart"/>
      <w:r w:rsidRPr="00825918">
        <w:rPr>
          <w:rFonts w:eastAsiaTheme="minorHAnsi" w:cs="Arial"/>
          <w:szCs w:val="24"/>
        </w:rPr>
        <w:t>activities;</w:t>
      </w:r>
      <w:proofErr w:type="gramEnd"/>
      <w:r w:rsidRPr="00825918">
        <w:rPr>
          <w:rFonts w:eastAsiaTheme="minorHAnsi" w:cs="Arial"/>
          <w:szCs w:val="24"/>
        </w:rPr>
        <w:t xml:space="preserve"> </w:t>
      </w:r>
    </w:p>
    <w:p w14:paraId="24EEDC7D"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Motivate and develop </w:t>
      </w:r>
      <w:proofErr w:type="gramStart"/>
      <w:r w:rsidRPr="00825918">
        <w:rPr>
          <w:rFonts w:eastAsiaTheme="minorHAnsi" w:cs="Arial"/>
          <w:szCs w:val="24"/>
        </w:rPr>
        <w:t>staff;</w:t>
      </w:r>
      <w:proofErr w:type="gramEnd"/>
    </w:p>
    <w:p w14:paraId="7A8D807F"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Promote performance improvement, encourage innovation and share good </w:t>
      </w:r>
      <w:proofErr w:type="gramStart"/>
      <w:r w:rsidRPr="00825918">
        <w:rPr>
          <w:rFonts w:eastAsiaTheme="minorHAnsi" w:cs="Arial"/>
          <w:szCs w:val="24"/>
        </w:rPr>
        <w:t>practice;</w:t>
      </w:r>
      <w:proofErr w:type="gramEnd"/>
    </w:p>
    <w:p w14:paraId="21878738"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Encourage transparency of performance </w:t>
      </w:r>
      <w:proofErr w:type="gramStart"/>
      <w:r w:rsidRPr="00825918">
        <w:rPr>
          <w:rFonts w:eastAsiaTheme="minorHAnsi" w:cs="Arial"/>
          <w:szCs w:val="24"/>
        </w:rPr>
        <w:t>outcomes;</w:t>
      </w:r>
      <w:proofErr w:type="gramEnd"/>
    </w:p>
    <w:p w14:paraId="675B2537"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Better enable us to recognise success and address underperformance.</w:t>
      </w:r>
    </w:p>
    <w:p w14:paraId="2EAF9FD3" w14:textId="77777777" w:rsidR="007C5602" w:rsidRPr="00825918" w:rsidRDefault="007C5602" w:rsidP="007C5602">
      <w:pPr>
        <w:ind w:right="758"/>
        <w:rPr>
          <w:rFonts w:eastAsiaTheme="minorHAnsi" w:cs="Arial"/>
          <w:szCs w:val="24"/>
        </w:rPr>
      </w:pPr>
    </w:p>
    <w:p w14:paraId="22932A43" w14:textId="77777777" w:rsidR="007C5602" w:rsidRPr="00825918" w:rsidRDefault="007C5602" w:rsidP="000F0A37">
      <w:pPr>
        <w:rPr>
          <w:rFonts w:eastAsiaTheme="minorHAnsi" w:cs="Arial"/>
          <w:szCs w:val="24"/>
        </w:rPr>
      </w:pPr>
      <w:r w:rsidRPr="00825918">
        <w:rPr>
          <w:rFonts w:eastAsiaTheme="minorHAnsi" w:cs="Arial"/>
          <w:szCs w:val="24"/>
        </w:rPr>
        <w:t>A draft plan for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w:t>
      </w:r>
      <w:r>
        <w:rPr>
          <w:rFonts w:eastAsiaTheme="minorHAnsi" w:cs="Arial"/>
          <w:szCs w:val="24"/>
        </w:rPr>
        <w:t>wa</w:t>
      </w:r>
      <w:r w:rsidRPr="00825918">
        <w:rPr>
          <w:rFonts w:eastAsiaTheme="minorHAnsi" w:cs="Arial"/>
          <w:szCs w:val="24"/>
        </w:rPr>
        <w:t>s attached. This plan ha</w:t>
      </w:r>
      <w:r>
        <w:rPr>
          <w:rFonts w:eastAsiaTheme="minorHAnsi" w:cs="Arial"/>
          <w:szCs w:val="24"/>
        </w:rPr>
        <w:t>d</w:t>
      </w:r>
      <w:r w:rsidRPr="00825918">
        <w:rPr>
          <w:rFonts w:eastAsiaTheme="minorHAnsi" w:cs="Arial"/>
          <w:szCs w:val="24"/>
        </w:rPr>
        <w:t xml:space="preserve"> been developed to align with objectives of The Big Plan for Ards and North Down 2017-2032; the</w:t>
      </w:r>
      <w:r>
        <w:rPr>
          <w:rFonts w:eastAsiaTheme="minorHAnsi" w:cs="Arial"/>
          <w:szCs w:val="24"/>
        </w:rPr>
        <w:t xml:space="preserve"> draft</w:t>
      </w:r>
      <w:r w:rsidRPr="00825918">
        <w:rPr>
          <w:rFonts w:eastAsiaTheme="minorHAnsi" w:cs="Arial"/>
          <w:szCs w:val="24"/>
        </w:rPr>
        <w:t xml:space="preserve"> Corporate Plan 202</w:t>
      </w:r>
      <w:r>
        <w:rPr>
          <w:rFonts w:eastAsiaTheme="minorHAnsi" w:cs="Arial"/>
          <w:szCs w:val="24"/>
        </w:rPr>
        <w:t>4</w:t>
      </w:r>
      <w:r w:rsidRPr="00825918">
        <w:rPr>
          <w:rFonts w:eastAsiaTheme="minorHAnsi" w:cs="Arial"/>
          <w:szCs w:val="24"/>
        </w:rPr>
        <w:t>-2</w:t>
      </w:r>
      <w:r>
        <w:rPr>
          <w:rFonts w:eastAsiaTheme="minorHAnsi" w:cs="Arial"/>
          <w:szCs w:val="24"/>
        </w:rPr>
        <w:t>8</w:t>
      </w:r>
      <w:r w:rsidRPr="00825918">
        <w:rPr>
          <w:rFonts w:eastAsiaTheme="minorHAnsi" w:cs="Arial"/>
          <w:szCs w:val="24"/>
        </w:rPr>
        <w:t xml:space="preserve"> and the Annual Performance Improvement Plan (PIP).  The Plan w</w:t>
      </w:r>
      <w:r>
        <w:rPr>
          <w:rFonts w:eastAsiaTheme="minorHAnsi" w:cs="Arial"/>
          <w:szCs w:val="24"/>
        </w:rPr>
        <w:t xml:space="preserve">ould </w:t>
      </w:r>
      <w:r w:rsidRPr="00825918">
        <w:rPr>
          <w:rFonts w:eastAsiaTheme="minorHAnsi" w:cs="Arial"/>
          <w:szCs w:val="24"/>
        </w:rPr>
        <w:t>also support delivery of the ITRDS.  The agreement of the plan w</w:t>
      </w:r>
      <w:r>
        <w:rPr>
          <w:rFonts w:eastAsiaTheme="minorHAnsi" w:cs="Arial"/>
          <w:szCs w:val="24"/>
        </w:rPr>
        <w:t>ould</w:t>
      </w:r>
      <w:r w:rsidRPr="00825918">
        <w:rPr>
          <w:rFonts w:eastAsiaTheme="minorHAnsi" w:cs="Arial"/>
          <w:szCs w:val="24"/>
        </w:rPr>
        <w:t xml:space="preserve"> also aid toward achievement of the Council’s performance improvement duties under the Local Government Act (NI) 2014.</w:t>
      </w:r>
    </w:p>
    <w:p w14:paraId="02C90032" w14:textId="77777777" w:rsidR="007C5602" w:rsidRPr="00825918" w:rsidRDefault="007C5602" w:rsidP="000F0A37">
      <w:pPr>
        <w:rPr>
          <w:rFonts w:eastAsiaTheme="minorHAnsi" w:cs="Arial"/>
          <w:szCs w:val="24"/>
        </w:rPr>
      </w:pPr>
    </w:p>
    <w:p w14:paraId="741925F3" w14:textId="77777777" w:rsidR="007C5602" w:rsidRPr="00825918" w:rsidRDefault="007C5602" w:rsidP="000F0A37">
      <w:pPr>
        <w:rPr>
          <w:rFonts w:eastAsiaTheme="minorHAnsi" w:cs="Arial"/>
          <w:szCs w:val="24"/>
        </w:rPr>
      </w:pPr>
      <w:r w:rsidRPr="00825918">
        <w:rPr>
          <w:rFonts w:eastAsiaTheme="minorHAnsi" w:cs="Arial"/>
          <w:szCs w:val="24"/>
        </w:rPr>
        <w:t>The Service Plan highlight</w:t>
      </w:r>
      <w:r>
        <w:rPr>
          <w:rFonts w:eastAsiaTheme="minorHAnsi" w:cs="Arial"/>
          <w:szCs w:val="24"/>
        </w:rPr>
        <w:t>ed</w:t>
      </w:r>
      <w:r w:rsidRPr="00825918">
        <w:rPr>
          <w:rFonts w:eastAsiaTheme="minorHAnsi" w:cs="Arial"/>
          <w:szCs w:val="24"/>
        </w:rPr>
        <w:t xml:space="preserve"> where the service contribute</w:t>
      </w:r>
      <w:r>
        <w:rPr>
          <w:rFonts w:eastAsiaTheme="minorHAnsi" w:cs="Arial"/>
          <w:szCs w:val="24"/>
        </w:rPr>
        <w:t>d</w:t>
      </w:r>
      <w:r w:rsidRPr="00825918">
        <w:rPr>
          <w:rFonts w:eastAsiaTheme="minorHAnsi" w:cs="Arial"/>
          <w:szCs w:val="24"/>
        </w:rPr>
        <w:t xml:space="preserve"> to the Corporate Plan and, where this </w:t>
      </w:r>
      <w:r>
        <w:rPr>
          <w:rFonts w:eastAsiaTheme="minorHAnsi" w:cs="Arial"/>
          <w:szCs w:val="24"/>
        </w:rPr>
        <w:t>wa</w:t>
      </w:r>
      <w:r w:rsidRPr="00825918">
        <w:rPr>
          <w:rFonts w:eastAsiaTheme="minorHAnsi" w:cs="Arial"/>
          <w:szCs w:val="24"/>
        </w:rPr>
        <w:t>s the case, set out the objectives of the service for the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year. It further identifie</w:t>
      </w:r>
      <w:r>
        <w:rPr>
          <w:rFonts w:eastAsiaTheme="minorHAnsi" w:cs="Arial"/>
          <w:szCs w:val="24"/>
        </w:rPr>
        <w:t>d</w:t>
      </w:r>
      <w:r w:rsidRPr="00825918">
        <w:rPr>
          <w:rFonts w:eastAsiaTheme="minorHAnsi" w:cs="Arial"/>
          <w:szCs w:val="24"/>
        </w:rPr>
        <w:t xml:space="preserve"> the key performance indicators used to illustrate the level of achievement of each objective, and the targets that the Service w</w:t>
      </w:r>
      <w:r>
        <w:rPr>
          <w:rFonts w:eastAsiaTheme="minorHAnsi" w:cs="Arial"/>
          <w:szCs w:val="24"/>
        </w:rPr>
        <w:t>ould</w:t>
      </w:r>
      <w:r w:rsidRPr="00825918">
        <w:rPr>
          <w:rFonts w:eastAsiaTheme="minorHAnsi" w:cs="Arial"/>
          <w:szCs w:val="24"/>
        </w:rPr>
        <w:t xml:space="preserve"> try to attain along with key actions required to do so.</w:t>
      </w:r>
    </w:p>
    <w:p w14:paraId="03D1C66E" w14:textId="77777777" w:rsidR="007C5602" w:rsidRPr="00825918" w:rsidRDefault="007C5602" w:rsidP="007C5602">
      <w:pPr>
        <w:ind w:right="758"/>
        <w:rPr>
          <w:rFonts w:eastAsiaTheme="minorHAnsi" w:cs="Arial"/>
          <w:szCs w:val="24"/>
        </w:rPr>
      </w:pPr>
    </w:p>
    <w:p w14:paraId="21B62AC7" w14:textId="77777777" w:rsidR="007C5602" w:rsidRPr="00825918" w:rsidRDefault="007C5602" w:rsidP="000F0A37">
      <w:pPr>
        <w:rPr>
          <w:rFonts w:eastAsiaTheme="minorHAnsi" w:cs="Arial"/>
          <w:szCs w:val="24"/>
        </w:rPr>
      </w:pPr>
      <w:r w:rsidRPr="00825918">
        <w:rPr>
          <w:rFonts w:eastAsiaTheme="minorHAnsi" w:cs="Arial"/>
          <w:szCs w:val="24"/>
        </w:rPr>
        <w:lastRenderedPageBreak/>
        <w:t>The plan ha</w:t>
      </w:r>
      <w:r>
        <w:rPr>
          <w:rFonts w:eastAsiaTheme="minorHAnsi" w:cs="Arial"/>
          <w:szCs w:val="24"/>
        </w:rPr>
        <w:t>d</w:t>
      </w:r>
      <w:r w:rsidRPr="00825918">
        <w:rPr>
          <w:rFonts w:eastAsiaTheme="minorHAnsi" w:cs="Arial"/>
          <w:szCs w:val="24"/>
        </w:rPr>
        <w:t xml:space="preserve"> been developed in conjunction with staff, officers, and management and in consultation with key stakeholders where relevant, including consultation for ITRDS.</w:t>
      </w:r>
    </w:p>
    <w:p w14:paraId="6493CC56" w14:textId="77777777" w:rsidR="007C5602" w:rsidRPr="00825918" w:rsidRDefault="007C5602" w:rsidP="000F0A37">
      <w:pPr>
        <w:rPr>
          <w:rFonts w:eastAsiaTheme="minorHAnsi" w:cs="Arial"/>
          <w:szCs w:val="24"/>
        </w:rPr>
      </w:pPr>
    </w:p>
    <w:p w14:paraId="1512FA5A" w14:textId="77777777" w:rsidR="007C5602" w:rsidRPr="00825918" w:rsidRDefault="007C5602" w:rsidP="000F0A37">
      <w:pPr>
        <w:rPr>
          <w:rFonts w:eastAsiaTheme="minorHAnsi" w:cs="Arial"/>
          <w:szCs w:val="24"/>
        </w:rPr>
      </w:pPr>
      <w:r w:rsidRPr="00825918">
        <w:rPr>
          <w:rFonts w:eastAsiaTheme="minorHAnsi" w:cs="Arial"/>
          <w:szCs w:val="24"/>
        </w:rPr>
        <w:t xml:space="preserve">The plan </w:t>
      </w:r>
      <w:r>
        <w:rPr>
          <w:rFonts w:eastAsiaTheme="minorHAnsi" w:cs="Arial"/>
          <w:szCs w:val="24"/>
        </w:rPr>
        <w:t>wa</w:t>
      </w:r>
      <w:r w:rsidRPr="00825918">
        <w:rPr>
          <w:rFonts w:eastAsiaTheme="minorHAnsi" w:cs="Arial"/>
          <w:szCs w:val="24"/>
        </w:rPr>
        <w:t>s based on the agreed budget. It should be noted that, should there be significant changes in-year (</w:t>
      </w:r>
      <w:r>
        <w:rPr>
          <w:rFonts w:eastAsiaTheme="minorHAnsi" w:cs="Arial"/>
          <w:szCs w:val="24"/>
        </w:rPr>
        <w:t>for example</w:t>
      </w:r>
      <w:r w:rsidRPr="00825918">
        <w:rPr>
          <w:rFonts w:eastAsiaTheme="minorHAnsi" w:cs="Arial"/>
          <w:szCs w:val="24"/>
        </w:rPr>
        <w:t xml:space="preserve"> due to Council decisions, budget revisions or changes to the PIP) the plan may need to be revised.</w:t>
      </w:r>
    </w:p>
    <w:p w14:paraId="141B12E2" w14:textId="77777777" w:rsidR="007C5602" w:rsidRDefault="007C5602" w:rsidP="000F0A37">
      <w:pPr>
        <w:rPr>
          <w:rFonts w:cs="Arial"/>
          <w:szCs w:val="24"/>
        </w:rPr>
      </w:pPr>
    </w:p>
    <w:p w14:paraId="6DB026D0" w14:textId="77777777" w:rsidR="007C5602" w:rsidRPr="00825918" w:rsidRDefault="007C5602" w:rsidP="000F0A37">
      <w:pPr>
        <w:rPr>
          <w:rFonts w:eastAsiaTheme="minorHAnsi" w:cs="Arial"/>
          <w:szCs w:val="24"/>
        </w:rPr>
      </w:pPr>
      <w:r w:rsidRPr="000D68DD">
        <w:rPr>
          <w:rFonts w:eastAsia="Times New Roman" w:cs="Arial"/>
          <w:bCs/>
          <w:szCs w:val="24"/>
        </w:rPr>
        <w:t>RECOMMENDED</w:t>
      </w:r>
      <w:r>
        <w:rPr>
          <w:rFonts w:eastAsia="Times New Roman" w:cs="Arial"/>
          <w:bCs/>
          <w:szCs w:val="24"/>
        </w:rPr>
        <w:t xml:space="preserve"> </w:t>
      </w:r>
      <w:r w:rsidRPr="00825918">
        <w:rPr>
          <w:rFonts w:eastAsiaTheme="minorHAnsi" w:cs="Arial"/>
          <w:szCs w:val="24"/>
        </w:rPr>
        <w:t xml:space="preserve">that </w:t>
      </w:r>
      <w:r>
        <w:rPr>
          <w:rFonts w:eastAsiaTheme="minorHAnsi" w:cs="Arial"/>
          <w:szCs w:val="24"/>
        </w:rPr>
        <w:t xml:space="preserve">the </w:t>
      </w:r>
      <w:r w:rsidRPr="00825918">
        <w:rPr>
          <w:rFonts w:eastAsiaTheme="minorHAnsi" w:cs="Arial"/>
          <w:szCs w:val="24"/>
        </w:rPr>
        <w:t>Council adopts the attached plan</w:t>
      </w:r>
      <w:r>
        <w:rPr>
          <w:rFonts w:eastAsiaTheme="minorHAnsi" w:cs="Arial"/>
          <w:szCs w:val="24"/>
        </w:rPr>
        <w:t>.</w:t>
      </w:r>
    </w:p>
    <w:p w14:paraId="19CDFB0B" w14:textId="77777777" w:rsidR="007C5602" w:rsidRDefault="007C5602" w:rsidP="007C5602">
      <w:pPr>
        <w:rPr>
          <w:rFonts w:eastAsia="Times New Roman" w:cs="Arial"/>
          <w:bCs/>
          <w:szCs w:val="24"/>
        </w:rPr>
      </w:pPr>
    </w:p>
    <w:p w14:paraId="0E2483AE" w14:textId="77777777" w:rsidR="007C5602" w:rsidRDefault="007C5602" w:rsidP="007C5602">
      <w:pPr>
        <w:rPr>
          <w:rFonts w:eastAsia="Times New Roman" w:cs="Arial"/>
          <w:bCs/>
          <w:szCs w:val="24"/>
        </w:rPr>
      </w:pPr>
      <w:r>
        <w:rPr>
          <w:rFonts w:eastAsia="Times New Roman" w:cs="Arial"/>
          <w:bCs/>
          <w:szCs w:val="24"/>
        </w:rPr>
        <w:t>Alderman Armstrong-Cotter proposed, seconded by Councillor Edmund, that the recommendation be adopted.</w:t>
      </w:r>
    </w:p>
    <w:p w14:paraId="29DC63E8" w14:textId="77777777" w:rsidR="007C5602" w:rsidRDefault="007C5602" w:rsidP="007C5602">
      <w:pPr>
        <w:rPr>
          <w:rFonts w:eastAsia="Times New Roman" w:cs="Arial"/>
          <w:bCs/>
          <w:szCs w:val="24"/>
        </w:rPr>
      </w:pPr>
    </w:p>
    <w:p w14:paraId="06F18FE1" w14:textId="77777777" w:rsidR="007C5602" w:rsidRDefault="007C5602" w:rsidP="007C5602">
      <w:pPr>
        <w:rPr>
          <w:rFonts w:eastAsia="Times New Roman" w:cs="Arial"/>
          <w:bCs/>
          <w:szCs w:val="24"/>
        </w:rPr>
      </w:pPr>
      <w:r>
        <w:rPr>
          <w:rFonts w:eastAsia="Times New Roman" w:cs="Arial"/>
          <w:bCs/>
          <w:szCs w:val="24"/>
        </w:rPr>
        <w:t xml:space="preserve">The proposer, Alderman Armstrong-Cotter stated that it was a </w:t>
      </w:r>
      <w:proofErr w:type="gramStart"/>
      <w:r>
        <w:rPr>
          <w:rFonts w:eastAsia="Times New Roman" w:cs="Arial"/>
          <w:bCs/>
          <w:szCs w:val="24"/>
        </w:rPr>
        <w:t>well prepared</w:t>
      </w:r>
      <w:proofErr w:type="gramEnd"/>
      <w:r>
        <w:rPr>
          <w:rFonts w:eastAsia="Times New Roman" w:cs="Arial"/>
          <w:bCs/>
          <w:szCs w:val="24"/>
        </w:rPr>
        <w:t xml:space="preserve"> plan which provided detailed information on the proposed direction of travel going forward.  She added that she would look forward to seeing the outworkings of many of the proposed work strands included within the plan.</w:t>
      </w:r>
    </w:p>
    <w:p w14:paraId="7C2960FC" w14:textId="77777777" w:rsidR="007C5602" w:rsidRDefault="007C5602" w:rsidP="007C5602">
      <w:pPr>
        <w:rPr>
          <w:rFonts w:eastAsia="Times New Roman" w:cs="Arial"/>
          <w:bCs/>
          <w:szCs w:val="24"/>
        </w:rPr>
      </w:pPr>
    </w:p>
    <w:p w14:paraId="5A7A90DE" w14:textId="77777777" w:rsidR="007C5602" w:rsidRDefault="007C5602" w:rsidP="007C5602">
      <w:pPr>
        <w:rPr>
          <w:rFonts w:eastAsia="Times New Roman" w:cs="Arial"/>
          <w:bCs/>
          <w:szCs w:val="24"/>
        </w:rPr>
      </w:pPr>
      <w:r>
        <w:rPr>
          <w:rFonts w:eastAsia="Times New Roman" w:cs="Arial"/>
          <w:bCs/>
          <w:szCs w:val="24"/>
        </w:rPr>
        <w:t>Echoing the comments of his colleague, Councillor Kennedy agreed that it was an excellent report and he also acknowledged the enormous task which lay ahead for officers. He added that the plan essentially provided a secure foundation which could be built upon.</w:t>
      </w:r>
    </w:p>
    <w:p w14:paraId="2B146F17" w14:textId="77777777" w:rsidR="007C5602" w:rsidRDefault="007C5602" w:rsidP="007C5602">
      <w:pPr>
        <w:rPr>
          <w:rFonts w:eastAsia="Times New Roman" w:cs="Arial"/>
          <w:bCs/>
          <w:szCs w:val="24"/>
        </w:rPr>
      </w:pPr>
    </w:p>
    <w:p w14:paraId="49F6820C" w14:textId="77777777" w:rsidR="007C5602" w:rsidRPr="00FD5BCD"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Alderman Armstrong-Cotter</w:t>
      </w:r>
      <w:r w:rsidRPr="00766971">
        <w:rPr>
          <w:rFonts w:cs="Arial"/>
          <w:b/>
          <w:bCs/>
          <w:szCs w:val="24"/>
        </w:rPr>
        <w:t>, seconded by</w:t>
      </w:r>
      <w:r>
        <w:rPr>
          <w:rFonts w:cs="Arial"/>
          <w:b/>
          <w:bCs/>
          <w:szCs w:val="24"/>
        </w:rPr>
        <w:t xml:space="preserve"> Councillor Edmund</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10E7E526" w14:textId="77777777" w:rsidR="007C5602" w:rsidRDefault="007C5602" w:rsidP="007C5602"/>
    <w:p w14:paraId="2B4E8DAA" w14:textId="77777777" w:rsidR="007C5602" w:rsidRPr="00706974" w:rsidRDefault="007C5602" w:rsidP="007C5602">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Pr="00AD1DC5">
        <w:rPr>
          <w:rFonts w:ascii="Arial" w:hAnsi="Arial" w:cs="Arial"/>
          <w:noProof/>
          <w:szCs w:val="28"/>
        </w:rPr>
        <w:t>Regeneration Service Unit Plan 2024-25</w:t>
      </w:r>
      <w:r>
        <w:rPr>
          <w:rFonts w:ascii="Arial" w:hAnsi="Arial" w:cs="Arial"/>
          <w:noProof/>
          <w:sz w:val="24"/>
          <w:szCs w:val="24"/>
        </w:rPr>
        <w:t xml:space="preserve"> </w:t>
      </w:r>
      <w:r>
        <w:t xml:space="preserve"> </w:t>
      </w:r>
      <w:r>
        <w:rPr>
          <w:rFonts w:ascii="Arial" w:hAnsi="Arial" w:cs="Arial"/>
          <w:b w:val="0"/>
          <w:bCs/>
          <w:sz w:val="24"/>
          <w:szCs w:val="24"/>
          <w:u w:val="none"/>
        </w:rPr>
        <w:t>(A</w:t>
      </w:r>
      <w:r>
        <w:rPr>
          <w:rFonts w:ascii="Arial" w:hAnsi="Arial" w:cs="Arial"/>
          <w:b w:val="0"/>
          <w:bCs/>
          <w:caps w:val="0"/>
          <w:sz w:val="24"/>
          <w:szCs w:val="24"/>
          <w:u w:val="none"/>
        </w:rPr>
        <w:t>ppendix III)</w:t>
      </w:r>
    </w:p>
    <w:p w14:paraId="7F9D88B2" w14:textId="77777777" w:rsidR="007C5602" w:rsidRPr="00710CC6" w:rsidRDefault="007C5602" w:rsidP="007C5602">
      <w:pPr>
        <w:pStyle w:val="ListParagraph"/>
        <w:rPr>
          <w:rFonts w:ascii="Arial" w:hAnsi="Arial" w:cs="Arial"/>
          <w:sz w:val="24"/>
          <w:szCs w:val="24"/>
        </w:rPr>
      </w:pPr>
    </w:p>
    <w:bookmarkEnd w:id="2"/>
    <w:p w14:paraId="599221FA" w14:textId="77777777" w:rsidR="007C5602" w:rsidRPr="00825918" w:rsidRDefault="007C5602" w:rsidP="007C5602">
      <w:pPr>
        <w:ind w:right="758"/>
        <w:rPr>
          <w:rFonts w:eastAsiaTheme="minorHAnsi" w:cs="Arial"/>
          <w:szCs w:val="24"/>
        </w:rPr>
      </w:pPr>
      <w:r w:rsidRPr="00A4635F">
        <w:rPr>
          <w:rFonts w:cs="Arial"/>
          <w:caps/>
          <w:szCs w:val="24"/>
        </w:rPr>
        <w:t>Previously circulated</w:t>
      </w:r>
      <w:r w:rsidRPr="00A4635F">
        <w:rPr>
          <w:rFonts w:cs="Arial"/>
          <w:szCs w:val="24"/>
        </w:rPr>
        <w:t>:- Report from the Director of</w:t>
      </w:r>
      <w:r>
        <w:rPr>
          <w:rFonts w:cs="Arial"/>
          <w:szCs w:val="24"/>
        </w:rPr>
        <w:t xml:space="preserve"> Place stating that </w:t>
      </w:r>
      <w:r>
        <w:rPr>
          <w:rFonts w:eastAsiaTheme="minorHAnsi" w:cs="Arial"/>
          <w:szCs w:val="24"/>
        </w:rPr>
        <w:t>s</w:t>
      </w:r>
      <w:r w:rsidRPr="00825918">
        <w:rPr>
          <w:rFonts w:eastAsiaTheme="minorHAnsi" w:cs="Arial"/>
          <w:szCs w:val="24"/>
        </w:rPr>
        <w:t>ince 2017/18 Service Plans ha</w:t>
      </w:r>
      <w:r>
        <w:rPr>
          <w:rFonts w:eastAsiaTheme="minorHAnsi" w:cs="Arial"/>
          <w:szCs w:val="24"/>
        </w:rPr>
        <w:t>d</w:t>
      </w:r>
      <w:r w:rsidRPr="00825918">
        <w:rPr>
          <w:rFonts w:eastAsiaTheme="minorHAnsi" w:cs="Arial"/>
          <w:szCs w:val="24"/>
        </w:rPr>
        <w:t xml:space="preserve"> been produced by each Service in accordance with the Council’s Performance Management policy.</w:t>
      </w:r>
    </w:p>
    <w:p w14:paraId="562E63D6" w14:textId="77777777" w:rsidR="007C5602" w:rsidRPr="00825918" w:rsidRDefault="007C5602" w:rsidP="007C5602">
      <w:pPr>
        <w:ind w:right="758"/>
        <w:rPr>
          <w:rFonts w:eastAsiaTheme="minorHAnsi" w:cs="Arial"/>
          <w:szCs w:val="24"/>
        </w:rPr>
      </w:pPr>
    </w:p>
    <w:p w14:paraId="4CB8F7C9" w14:textId="77777777" w:rsidR="007C5602" w:rsidRPr="00825918" w:rsidRDefault="007C5602" w:rsidP="007C5602">
      <w:pPr>
        <w:ind w:right="758"/>
        <w:rPr>
          <w:rFonts w:eastAsiaTheme="minorHAnsi" w:cs="Arial"/>
          <w:szCs w:val="24"/>
        </w:rPr>
      </w:pPr>
      <w:r w:rsidRPr="00825918">
        <w:rPr>
          <w:rFonts w:eastAsiaTheme="minorHAnsi" w:cs="Arial"/>
          <w:szCs w:val="24"/>
        </w:rPr>
        <w:t xml:space="preserve">Plans </w:t>
      </w:r>
      <w:r>
        <w:rPr>
          <w:rFonts w:eastAsiaTheme="minorHAnsi" w:cs="Arial"/>
          <w:szCs w:val="24"/>
        </w:rPr>
        <w:t>we</w:t>
      </w:r>
      <w:r w:rsidRPr="00825918">
        <w:rPr>
          <w:rFonts w:eastAsiaTheme="minorHAnsi" w:cs="Arial"/>
          <w:szCs w:val="24"/>
        </w:rPr>
        <w:t>re intended to:</w:t>
      </w:r>
    </w:p>
    <w:p w14:paraId="6F06BB33" w14:textId="77777777" w:rsidR="007C5602" w:rsidRPr="00825918" w:rsidRDefault="007C5602" w:rsidP="007C5602">
      <w:pPr>
        <w:ind w:right="758"/>
        <w:rPr>
          <w:rFonts w:eastAsiaTheme="minorHAnsi" w:cs="Arial"/>
          <w:szCs w:val="24"/>
        </w:rPr>
      </w:pPr>
    </w:p>
    <w:p w14:paraId="704883EB"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Encourage compliance with the new legal, audit and operational </w:t>
      </w:r>
      <w:proofErr w:type="gramStart"/>
      <w:r w:rsidRPr="00825918">
        <w:rPr>
          <w:rFonts w:eastAsiaTheme="minorHAnsi" w:cs="Arial"/>
          <w:szCs w:val="24"/>
        </w:rPr>
        <w:t>context;</w:t>
      </w:r>
      <w:proofErr w:type="gramEnd"/>
    </w:p>
    <w:p w14:paraId="28F9B9E5"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Provide focus on </w:t>
      </w:r>
      <w:proofErr w:type="gramStart"/>
      <w:r w:rsidRPr="00825918">
        <w:rPr>
          <w:rFonts w:eastAsiaTheme="minorHAnsi" w:cs="Arial"/>
          <w:szCs w:val="24"/>
        </w:rPr>
        <w:t>direction;</w:t>
      </w:r>
      <w:proofErr w:type="gramEnd"/>
    </w:p>
    <w:p w14:paraId="0F5D52D9"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Facilitate alignment between Community, Corporate, Service and Individual plans and </w:t>
      </w:r>
      <w:proofErr w:type="gramStart"/>
      <w:r w:rsidRPr="00825918">
        <w:rPr>
          <w:rFonts w:eastAsiaTheme="minorHAnsi" w:cs="Arial"/>
          <w:szCs w:val="24"/>
        </w:rPr>
        <w:t>activities;</w:t>
      </w:r>
      <w:proofErr w:type="gramEnd"/>
      <w:r w:rsidRPr="00825918">
        <w:rPr>
          <w:rFonts w:eastAsiaTheme="minorHAnsi" w:cs="Arial"/>
          <w:szCs w:val="24"/>
        </w:rPr>
        <w:t xml:space="preserve"> </w:t>
      </w:r>
    </w:p>
    <w:p w14:paraId="0A3FFB58"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Motivate and develop </w:t>
      </w:r>
      <w:proofErr w:type="gramStart"/>
      <w:r w:rsidRPr="00825918">
        <w:rPr>
          <w:rFonts w:eastAsiaTheme="minorHAnsi" w:cs="Arial"/>
          <w:szCs w:val="24"/>
        </w:rPr>
        <w:t>staff;</w:t>
      </w:r>
      <w:proofErr w:type="gramEnd"/>
    </w:p>
    <w:p w14:paraId="539A0E66"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Promote performance improvement, encourage innovation and share good </w:t>
      </w:r>
      <w:proofErr w:type="gramStart"/>
      <w:r w:rsidRPr="00825918">
        <w:rPr>
          <w:rFonts w:eastAsiaTheme="minorHAnsi" w:cs="Arial"/>
          <w:szCs w:val="24"/>
        </w:rPr>
        <w:t>practice;</w:t>
      </w:r>
      <w:proofErr w:type="gramEnd"/>
    </w:p>
    <w:p w14:paraId="58273811"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Encourage transparency of performance </w:t>
      </w:r>
      <w:proofErr w:type="gramStart"/>
      <w:r w:rsidRPr="00825918">
        <w:rPr>
          <w:rFonts w:eastAsiaTheme="minorHAnsi" w:cs="Arial"/>
          <w:szCs w:val="24"/>
        </w:rPr>
        <w:t>outcomes;</w:t>
      </w:r>
      <w:proofErr w:type="gramEnd"/>
    </w:p>
    <w:p w14:paraId="739EDC48"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Better enable us to recognise success and address underperformance.</w:t>
      </w:r>
    </w:p>
    <w:p w14:paraId="3075BCE1" w14:textId="77777777" w:rsidR="007C5602" w:rsidRPr="00825918" w:rsidRDefault="007C5602" w:rsidP="007C5602">
      <w:pPr>
        <w:ind w:right="758"/>
        <w:rPr>
          <w:rFonts w:eastAsiaTheme="minorHAnsi" w:cs="Arial"/>
          <w:szCs w:val="24"/>
        </w:rPr>
      </w:pPr>
    </w:p>
    <w:p w14:paraId="2FDBCDFE" w14:textId="77777777" w:rsidR="007C5602" w:rsidRPr="00825918" w:rsidRDefault="007C5602" w:rsidP="007C5602">
      <w:pPr>
        <w:ind w:right="758"/>
        <w:rPr>
          <w:rFonts w:eastAsiaTheme="minorHAnsi" w:cs="Arial"/>
          <w:szCs w:val="24"/>
        </w:rPr>
      </w:pPr>
      <w:r w:rsidRPr="00825918">
        <w:rPr>
          <w:rFonts w:eastAsiaTheme="minorHAnsi" w:cs="Arial"/>
          <w:szCs w:val="24"/>
        </w:rPr>
        <w:t>A draft plan for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w:t>
      </w:r>
      <w:r>
        <w:rPr>
          <w:rFonts w:eastAsiaTheme="minorHAnsi" w:cs="Arial"/>
          <w:szCs w:val="24"/>
        </w:rPr>
        <w:t>wa</w:t>
      </w:r>
      <w:r w:rsidRPr="00825918">
        <w:rPr>
          <w:rFonts w:eastAsiaTheme="minorHAnsi" w:cs="Arial"/>
          <w:szCs w:val="24"/>
        </w:rPr>
        <w:t>s attached. This plan ha</w:t>
      </w:r>
      <w:r>
        <w:rPr>
          <w:rFonts w:eastAsiaTheme="minorHAnsi" w:cs="Arial"/>
          <w:szCs w:val="24"/>
        </w:rPr>
        <w:t>d</w:t>
      </w:r>
      <w:r w:rsidRPr="00825918">
        <w:rPr>
          <w:rFonts w:eastAsiaTheme="minorHAnsi" w:cs="Arial"/>
          <w:szCs w:val="24"/>
        </w:rPr>
        <w:t xml:space="preserve"> been developed to align with objectives of The Big Plan for Ards and North Down 2017-2032; the</w:t>
      </w:r>
      <w:r>
        <w:rPr>
          <w:rFonts w:eastAsiaTheme="minorHAnsi" w:cs="Arial"/>
          <w:szCs w:val="24"/>
        </w:rPr>
        <w:t xml:space="preserve"> draft</w:t>
      </w:r>
      <w:r w:rsidRPr="00825918">
        <w:rPr>
          <w:rFonts w:eastAsiaTheme="minorHAnsi" w:cs="Arial"/>
          <w:szCs w:val="24"/>
        </w:rPr>
        <w:t xml:space="preserve"> Corporate Plan 202</w:t>
      </w:r>
      <w:r>
        <w:rPr>
          <w:rFonts w:eastAsiaTheme="minorHAnsi" w:cs="Arial"/>
          <w:szCs w:val="24"/>
        </w:rPr>
        <w:t>4</w:t>
      </w:r>
      <w:r w:rsidRPr="00825918">
        <w:rPr>
          <w:rFonts w:eastAsiaTheme="minorHAnsi" w:cs="Arial"/>
          <w:szCs w:val="24"/>
        </w:rPr>
        <w:t>-2</w:t>
      </w:r>
      <w:r>
        <w:rPr>
          <w:rFonts w:eastAsiaTheme="minorHAnsi" w:cs="Arial"/>
          <w:szCs w:val="24"/>
        </w:rPr>
        <w:t>8</w:t>
      </w:r>
      <w:r w:rsidRPr="00825918">
        <w:rPr>
          <w:rFonts w:eastAsiaTheme="minorHAnsi" w:cs="Arial"/>
          <w:szCs w:val="24"/>
        </w:rPr>
        <w:t xml:space="preserve"> and the Annual Performance Improvement Plan (PIP).  The Plan w</w:t>
      </w:r>
      <w:r>
        <w:rPr>
          <w:rFonts w:eastAsiaTheme="minorHAnsi" w:cs="Arial"/>
          <w:szCs w:val="24"/>
        </w:rPr>
        <w:t xml:space="preserve">ould </w:t>
      </w:r>
      <w:r w:rsidRPr="00825918">
        <w:rPr>
          <w:rFonts w:eastAsiaTheme="minorHAnsi" w:cs="Arial"/>
          <w:szCs w:val="24"/>
        </w:rPr>
        <w:t xml:space="preserve">also support delivery of the ITRDS.  The agreement of </w:t>
      </w:r>
      <w:r w:rsidRPr="00825918">
        <w:rPr>
          <w:rFonts w:eastAsiaTheme="minorHAnsi" w:cs="Arial"/>
          <w:szCs w:val="24"/>
        </w:rPr>
        <w:lastRenderedPageBreak/>
        <w:t xml:space="preserve">the plan </w:t>
      </w:r>
      <w:r>
        <w:rPr>
          <w:rFonts w:eastAsiaTheme="minorHAnsi" w:cs="Arial"/>
          <w:szCs w:val="24"/>
        </w:rPr>
        <w:t>would</w:t>
      </w:r>
      <w:r w:rsidRPr="00825918">
        <w:rPr>
          <w:rFonts w:eastAsiaTheme="minorHAnsi" w:cs="Arial"/>
          <w:szCs w:val="24"/>
        </w:rPr>
        <w:t xml:space="preserve"> also aid toward achievement of the Council’s performance improvement duties under the Local Government Act (NI) 2014.</w:t>
      </w:r>
    </w:p>
    <w:p w14:paraId="1E7A6357" w14:textId="77777777" w:rsidR="007C5602" w:rsidRPr="00825918" w:rsidRDefault="007C5602" w:rsidP="007C5602">
      <w:pPr>
        <w:ind w:right="758"/>
        <w:rPr>
          <w:rFonts w:eastAsiaTheme="minorHAnsi" w:cs="Arial"/>
          <w:szCs w:val="24"/>
        </w:rPr>
      </w:pPr>
    </w:p>
    <w:p w14:paraId="5841C0D1" w14:textId="77777777" w:rsidR="007C5602" w:rsidRPr="00825918" w:rsidRDefault="007C5602" w:rsidP="00E0744C">
      <w:pPr>
        <w:rPr>
          <w:rFonts w:eastAsiaTheme="minorHAnsi" w:cs="Arial"/>
          <w:szCs w:val="24"/>
        </w:rPr>
      </w:pPr>
      <w:r w:rsidRPr="00825918">
        <w:rPr>
          <w:rFonts w:eastAsiaTheme="minorHAnsi" w:cs="Arial"/>
          <w:szCs w:val="24"/>
        </w:rPr>
        <w:t>The Service Plan highlight</w:t>
      </w:r>
      <w:r>
        <w:rPr>
          <w:rFonts w:eastAsiaTheme="minorHAnsi" w:cs="Arial"/>
          <w:szCs w:val="24"/>
        </w:rPr>
        <w:t>ed</w:t>
      </w:r>
      <w:r w:rsidRPr="00825918">
        <w:rPr>
          <w:rFonts w:eastAsiaTheme="minorHAnsi" w:cs="Arial"/>
          <w:szCs w:val="24"/>
        </w:rPr>
        <w:t xml:space="preserve"> where the service contribute</w:t>
      </w:r>
      <w:r>
        <w:rPr>
          <w:rFonts w:eastAsiaTheme="minorHAnsi" w:cs="Arial"/>
          <w:szCs w:val="24"/>
        </w:rPr>
        <w:t>d</w:t>
      </w:r>
      <w:r w:rsidRPr="00825918">
        <w:rPr>
          <w:rFonts w:eastAsiaTheme="minorHAnsi" w:cs="Arial"/>
          <w:szCs w:val="24"/>
        </w:rPr>
        <w:t xml:space="preserve"> to the Corporate Plan and, where this </w:t>
      </w:r>
      <w:r>
        <w:rPr>
          <w:rFonts w:eastAsiaTheme="minorHAnsi" w:cs="Arial"/>
          <w:szCs w:val="24"/>
        </w:rPr>
        <w:t>wa</w:t>
      </w:r>
      <w:r w:rsidRPr="00825918">
        <w:rPr>
          <w:rFonts w:eastAsiaTheme="minorHAnsi" w:cs="Arial"/>
          <w:szCs w:val="24"/>
        </w:rPr>
        <w:t>s the case, set out the objectives of the service for the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year. It further identifie</w:t>
      </w:r>
      <w:r>
        <w:rPr>
          <w:rFonts w:eastAsiaTheme="minorHAnsi" w:cs="Arial"/>
          <w:szCs w:val="24"/>
        </w:rPr>
        <w:t>d</w:t>
      </w:r>
      <w:r w:rsidRPr="00825918">
        <w:rPr>
          <w:rFonts w:eastAsiaTheme="minorHAnsi" w:cs="Arial"/>
          <w:szCs w:val="24"/>
        </w:rPr>
        <w:t xml:space="preserve"> the key performance indicators used to illustrate the level of achievement of each objective, and the targets that the Service w</w:t>
      </w:r>
      <w:r>
        <w:rPr>
          <w:rFonts w:eastAsiaTheme="minorHAnsi" w:cs="Arial"/>
          <w:szCs w:val="24"/>
        </w:rPr>
        <w:t>ould</w:t>
      </w:r>
      <w:r w:rsidRPr="00825918">
        <w:rPr>
          <w:rFonts w:eastAsiaTheme="minorHAnsi" w:cs="Arial"/>
          <w:szCs w:val="24"/>
        </w:rPr>
        <w:t xml:space="preserve"> try to attain along with key actions required to do so.</w:t>
      </w:r>
    </w:p>
    <w:p w14:paraId="6D8F0550" w14:textId="77777777" w:rsidR="007C5602" w:rsidRPr="00825918" w:rsidRDefault="007C5602" w:rsidP="00E0744C">
      <w:pPr>
        <w:rPr>
          <w:rFonts w:eastAsiaTheme="minorHAnsi" w:cs="Arial"/>
          <w:szCs w:val="24"/>
        </w:rPr>
      </w:pPr>
    </w:p>
    <w:p w14:paraId="22CBC3C7" w14:textId="77777777" w:rsidR="007C5602" w:rsidRPr="00825918" w:rsidRDefault="007C5602" w:rsidP="00E0744C">
      <w:pPr>
        <w:rPr>
          <w:rFonts w:eastAsiaTheme="minorHAnsi" w:cs="Arial"/>
          <w:szCs w:val="24"/>
        </w:rPr>
      </w:pPr>
      <w:r w:rsidRPr="00825918">
        <w:rPr>
          <w:rFonts w:eastAsiaTheme="minorHAnsi" w:cs="Arial"/>
          <w:szCs w:val="24"/>
        </w:rPr>
        <w:t>The plan ha</w:t>
      </w:r>
      <w:r>
        <w:rPr>
          <w:rFonts w:eastAsiaTheme="minorHAnsi" w:cs="Arial"/>
          <w:szCs w:val="24"/>
        </w:rPr>
        <w:t>d</w:t>
      </w:r>
      <w:r w:rsidRPr="00825918">
        <w:rPr>
          <w:rFonts w:eastAsiaTheme="minorHAnsi" w:cs="Arial"/>
          <w:szCs w:val="24"/>
        </w:rPr>
        <w:t xml:space="preserve"> been developed in conjunction with staff, officers, and management and in consultation with key stakeholders where relevant.</w:t>
      </w:r>
    </w:p>
    <w:p w14:paraId="7E226A8D" w14:textId="77777777" w:rsidR="007C5602" w:rsidRPr="00825918" w:rsidRDefault="007C5602" w:rsidP="00E0744C">
      <w:pPr>
        <w:rPr>
          <w:rFonts w:eastAsiaTheme="minorHAnsi" w:cs="Arial"/>
          <w:szCs w:val="24"/>
        </w:rPr>
      </w:pPr>
    </w:p>
    <w:p w14:paraId="095EAB72" w14:textId="77777777" w:rsidR="007C5602" w:rsidRPr="00825918" w:rsidRDefault="007C5602" w:rsidP="00E0744C">
      <w:pPr>
        <w:rPr>
          <w:rFonts w:eastAsiaTheme="minorHAnsi" w:cs="Arial"/>
          <w:szCs w:val="24"/>
        </w:rPr>
      </w:pPr>
      <w:r w:rsidRPr="00825918">
        <w:rPr>
          <w:rFonts w:eastAsiaTheme="minorHAnsi" w:cs="Arial"/>
          <w:szCs w:val="24"/>
        </w:rPr>
        <w:t xml:space="preserve">The plan </w:t>
      </w:r>
      <w:r>
        <w:rPr>
          <w:rFonts w:eastAsiaTheme="minorHAnsi" w:cs="Arial"/>
          <w:szCs w:val="24"/>
        </w:rPr>
        <w:t>wa</w:t>
      </w:r>
      <w:r w:rsidRPr="00825918">
        <w:rPr>
          <w:rFonts w:eastAsiaTheme="minorHAnsi" w:cs="Arial"/>
          <w:szCs w:val="24"/>
        </w:rPr>
        <w:t xml:space="preserve">s based on the agreed budget. It should be noted that, should there be significant changes in-year </w:t>
      </w:r>
      <w:r>
        <w:rPr>
          <w:rFonts w:eastAsiaTheme="minorHAnsi" w:cs="Arial"/>
          <w:szCs w:val="24"/>
        </w:rPr>
        <w:t>(for example</w:t>
      </w:r>
      <w:r w:rsidRPr="00825918">
        <w:rPr>
          <w:rFonts w:eastAsiaTheme="minorHAnsi" w:cs="Arial"/>
          <w:szCs w:val="24"/>
        </w:rPr>
        <w:t xml:space="preserve"> due to Council decisions, budget revisions or changes to the PIP) the plan may need to be revised.</w:t>
      </w:r>
    </w:p>
    <w:p w14:paraId="0FE3F096" w14:textId="77777777" w:rsidR="007C5602" w:rsidRDefault="007C5602" w:rsidP="007C5602">
      <w:pPr>
        <w:rPr>
          <w:rFonts w:cs="Arial"/>
          <w:szCs w:val="24"/>
        </w:rPr>
      </w:pPr>
    </w:p>
    <w:p w14:paraId="36915880" w14:textId="77777777" w:rsidR="007C5602" w:rsidRDefault="007C5602" w:rsidP="007C5602">
      <w:pPr>
        <w:rPr>
          <w:rFonts w:eastAsiaTheme="minorHAnsi" w:cs="Arial"/>
          <w:szCs w:val="24"/>
        </w:rPr>
      </w:pPr>
      <w:r w:rsidRPr="000D68DD">
        <w:rPr>
          <w:rFonts w:eastAsia="Times New Roman" w:cs="Arial"/>
          <w:bCs/>
          <w:szCs w:val="24"/>
        </w:rPr>
        <w:t>RECOMMENDED</w:t>
      </w:r>
      <w:r>
        <w:rPr>
          <w:rFonts w:eastAsia="Times New Roman" w:cs="Arial"/>
          <w:bCs/>
          <w:szCs w:val="24"/>
        </w:rPr>
        <w:t xml:space="preserve"> </w:t>
      </w:r>
      <w:r w:rsidRPr="00825918">
        <w:rPr>
          <w:rFonts w:eastAsiaTheme="minorHAnsi" w:cs="Arial"/>
          <w:szCs w:val="24"/>
        </w:rPr>
        <w:t xml:space="preserve">that </w:t>
      </w:r>
      <w:r>
        <w:rPr>
          <w:rFonts w:eastAsiaTheme="minorHAnsi" w:cs="Arial"/>
          <w:szCs w:val="24"/>
        </w:rPr>
        <w:t xml:space="preserve">the </w:t>
      </w:r>
      <w:r w:rsidRPr="00825918">
        <w:rPr>
          <w:rFonts w:eastAsiaTheme="minorHAnsi" w:cs="Arial"/>
          <w:szCs w:val="24"/>
        </w:rPr>
        <w:t>Council adopts the attached plan</w:t>
      </w:r>
      <w:r>
        <w:rPr>
          <w:rFonts w:eastAsiaTheme="minorHAnsi" w:cs="Arial"/>
          <w:szCs w:val="24"/>
        </w:rPr>
        <w:t>.</w:t>
      </w:r>
    </w:p>
    <w:p w14:paraId="00FCEE36" w14:textId="77777777" w:rsidR="007C5602" w:rsidRDefault="007C5602" w:rsidP="007C5602">
      <w:pPr>
        <w:rPr>
          <w:rFonts w:eastAsiaTheme="minorHAnsi" w:cs="Arial"/>
          <w:szCs w:val="24"/>
        </w:rPr>
      </w:pPr>
    </w:p>
    <w:p w14:paraId="024B3A94" w14:textId="77777777" w:rsidR="007C5602" w:rsidRDefault="007C5602" w:rsidP="007C5602">
      <w:pPr>
        <w:rPr>
          <w:rFonts w:eastAsiaTheme="minorHAnsi" w:cs="Arial"/>
          <w:szCs w:val="24"/>
        </w:rPr>
      </w:pPr>
      <w:r>
        <w:rPr>
          <w:rFonts w:eastAsiaTheme="minorHAnsi" w:cs="Arial"/>
          <w:szCs w:val="24"/>
        </w:rPr>
        <w:t>Alderman Adair proposed, seconded by Councillor McCracken, that the recommendation be adopted.</w:t>
      </w:r>
    </w:p>
    <w:p w14:paraId="1B12F2A5" w14:textId="77777777" w:rsidR="007C5602" w:rsidRDefault="007C5602" w:rsidP="007C5602">
      <w:pPr>
        <w:rPr>
          <w:rFonts w:eastAsiaTheme="minorHAnsi" w:cs="Arial"/>
          <w:szCs w:val="24"/>
        </w:rPr>
      </w:pPr>
    </w:p>
    <w:p w14:paraId="40F36FBB" w14:textId="77777777" w:rsidR="007C5602" w:rsidRDefault="007C5602" w:rsidP="007C5602">
      <w:pPr>
        <w:rPr>
          <w:rFonts w:eastAsiaTheme="minorHAnsi" w:cs="Arial"/>
          <w:szCs w:val="24"/>
        </w:rPr>
      </w:pPr>
      <w:r>
        <w:rPr>
          <w:rFonts w:eastAsiaTheme="minorHAnsi" w:cs="Arial"/>
          <w:szCs w:val="24"/>
        </w:rPr>
        <w:t xml:space="preserve">The proposer, Alderman Adair, acknowledged the small Regeneration Team and the excellent work they did especially in respect of securing external funding.  He indicated that he had a question around the Small Settlements Funding, noting that </w:t>
      </w:r>
      <w:proofErr w:type="spellStart"/>
      <w:r>
        <w:rPr>
          <w:rFonts w:eastAsiaTheme="minorHAnsi" w:cs="Arial"/>
          <w:szCs w:val="24"/>
        </w:rPr>
        <w:t>Kircubbin</w:t>
      </w:r>
      <w:proofErr w:type="spellEnd"/>
      <w:r>
        <w:rPr>
          <w:rFonts w:eastAsiaTheme="minorHAnsi" w:cs="Arial"/>
          <w:szCs w:val="24"/>
        </w:rPr>
        <w:t xml:space="preserve"> Promenade had secured Planning Permission earlier that week and as such he asked when the work could be expected to commence on site.  He added that he was aware local residents where keen for the redevelopment to be completed for winter season at the latest.</w:t>
      </w:r>
    </w:p>
    <w:p w14:paraId="56122493" w14:textId="77777777" w:rsidR="007C5602" w:rsidRDefault="007C5602" w:rsidP="007C5602">
      <w:pPr>
        <w:rPr>
          <w:rFonts w:eastAsiaTheme="minorHAnsi" w:cs="Arial"/>
          <w:szCs w:val="24"/>
        </w:rPr>
      </w:pPr>
    </w:p>
    <w:p w14:paraId="1111F013" w14:textId="77777777" w:rsidR="007C5602" w:rsidRDefault="007C5602" w:rsidP="007C5602">
      <w:pPr>
        <w:rPr>
          <w:rFonts w:eastAsiaTheme="minorHAnsi" w:cs="Arial"/>
          <w:szCs w:val="24"/>
        </w:rPr>
      </w:pPr>
      <w:r>
        <w:rPr>
          <w:rFonts w:eastAsiaTheme="minorHAnsi" w:cs="Arial"/>
          <w:szCs w:val="24"/>
        </w:rPr>
        <w:t>The Head of Regeneration advised that officers would be in touch with the contractor and he was hopeful work would be completed within those timeframes referred to by the member.</w:t>
      </w:r>
    </w:p>
    <w:p w14:paraId="7833C61E" w14:textId="77777777" w:rsidR="007C5602" w:rsidRDefault="007C5602" w:rsidP="007C5602">
      <w:pPr>
        <w:rPr>
          <w:rFonts w:eastAsiaTheme="minorHAnsi" w:cs="Arial"/>
          <w:szCs w:val="24"/>
        </w:rPr>
      </w:pPr>
    </w:p>
    <w:p w14:paraId="75445618" w14:textId="77777777" w:rsidR="007C5602" w:rsidRDefault="007C5602" w:rsidP="007C5602">
      <w:pPr>
        <w:rPr>
          <w:rFonts w:eastAsiaTheme="minorHAnsi" w:cs="Arial"/>
          <w:szCs w:val="24"/>
        </w:rPr>
      </w:pPr>
      <w:r>
        <w:rPr>
          <w:rFonts w:eastAsiaTheme="minorHAnsi" w:cs="Arial"/>
          <w:szCs w:val="24"/>
        </w:rPr>
        <w:t>Councillor McCracken noted the difficulties experienced in obtaining grants and asked officers to comment on that and the relationship the Council had with the Department for Communities (</w:t>
      </w:r>
      <w:proofErr w:type="spellStart"/>
      <w:r>
        <w:rPr>
          <w:rFonts w:eastAsiaTheme="minorHAnsi" w:cs="Arial"/>
          <w:szCs w:val="24"/>
        </w:rPr>
        <w:t>DfC</w:t>
      </w:r>
      <w:proofErr w:type="spellEnd"/>
      <w:r>
        <w:rPr>
          <w:rFonts w:eastAsiaTheme="minorHAnsi" w:cs="Arial"/>
          <w:szCs w:val="24"/>
        </w:rPr>
        <w:t>).</w:t>
      </w:r>
    </w:p>
    <w:p w14:paraId="59A7D7D2" w14:textId="77777777" w:rsidR="007C5602" w:rsidRDefault="007C5602" w:rsidP="007C5602">
      <w:pPr>
        <w:rPr>
          <w:rFonts w:eastAsiaTheme="minorHAnsi" w:cs="Arial"/>
          <w:szCs w:val="24"/>
        </w:rPr>
      </w:pPr>
    </w:p>
    <w:p w14:paraId="170F6BEF" w14:textId="77777777" w:rsidR="007C5602" w:rsidRDefault="007C5602" w:rsidP="007C5602">
      <w:pPr>
        <w:rPr>
          <w:rFonts w:eastAsiaTheme="minorHAnsi" w:cs="Arial"/>
          <w:szCs w:val="24"/>
        </w:rPr>
      </w:pPr>
      <w:r>
        <w:rPr>
          <w:rFonts w:eastAsiaTheme="minorHAnsi" w:cs="Arial"/>
          <w:szCs w:val="24"/>
        </w:rPr>
        <w:t xml:space="preserve">In response the Head of Regeneration confirmed that the Council enjoyed an excellent working relationship with the </w:t>
      </w:r>
      <w:proofErr w:type="spellStart"/>
      <w:r>
        <w:rPr>
          <w:rFonts w:eastAsiaTheme="minorHAnsi" w:cs="Arial"/>
          <w:szCs w:val="24"/>
        </w:rPr>
        <w:t>DfC</w:t>
      </w:r>
      <w:proofErr w:type="spellEnd"/>
      <w:r>
        <w:rPr>
          <w:rFonts w:eastAsiaTheme="minorHAnsi" w:cs="Arial"/>
          <w:szCs w:val="24"/>
        </w:rPr>
        <w:t xml:space="preserve">. Officers currently had been preparing action plans for the Masterplans to ensure work could commence once funding became available. He confirmed that there was no budget in place as </w:t>
      </w:r>
      <w:proofErr w:type="gramStart"/>
      <w:r>
        <w:rPr>
          <w:rFonts w:eastAsiaTheme="minorHAnsi" w:cs="Arial"/>
          <w:szCs w:val="24"/>
        </w:rPr>
        <w:t>yet</w:t>
      </w:r>
      <w:proofErr w:type="gramEnd"/>
      <w:r>
        <w:rPr>
          <w:rFonts w:eastAsiaTheme="minorHAnsi" w:cs="Arial"/>
          <w:szCs w:val="24"/>
        </w:rPr>
        <w:t xml:space="preserve"> but officers continued to ask the question. </w:t>
      </w:r>
      <w:proofErr w:type="gramStart"/>
      <w:r>
        <w:rPr>
          <w:rFonts w:eastAsiaTheme="minorHAnsi" w:cs="Arial"/>
          <w:szCs w:val="24"/>
        </w:rPr>
        <w:t>Similarly</w:t>
      </w:r>
      <w:proofErr w:type="gramEnd"/>
      <w:r>
        <w:rPr>
          <w:rFonts w:eastAsiaTheme="minorHAnsi" w:cs="Arial"/>
          <w:szCs w:val="24"/>
        </w:rPr>
        <w:t xml:space="preserve"> as yet there were no funding streams available for rural projects and no indication of any being forthcoming at this stage. Continuing he referred to the ongoing soft review of Village Plans which had been welcomed by the many villages throughout the Borough and as such officers were keen to ensure that expectations were not falsely </w:t>
      </w:r>
      <w:proofErr w:type="gramStart"/>
      <w:r>
        <w:rPr>
          <w:rFonts w:eastAsiaTheme="minorHAnsi" w:cs="Arial"/>
          <w:szCs w:val="24"/>
        </w:rPr>
        <w:t>built up</w:t>
      </w:r>
      <w:proofErr w:type="gramEnd"/>
      <w:r>
        <w:rPr>
          <w:rFonts w:eastAsiaTheme="minorHAnsi" w:cs="Arial"/>
          <w:szCs w:val="24"/>
        </w:rPr>
        <w:t xml:space="preserve"> regarding funding opportunities. </w:t>
      </w:r>
      <w:proofErr w:type="gramStart"/>
      <w:r>
        <w:rPr>
          <w:rFonts w:eastAsiaTheme="minorHAnsi" w:cs="Arial"/>
          <w:szCs w:val="24"/>
        </w:rPr>
        <w:t>Indeed</w:t>
      </w:r>
      <w:proofErr w:type="gramEnd"/>
      <w:r>
        <w:rPr>
          <w:rFonts w:eastAsiaTheme="minorHAnsi" w:cs="Arial"/>
          <w:szCs w:val="24"/>
        </w:rPr>
        <w:t xml:space="preserve"> he suggested that the time may have come for some active lobbying by elected members to DAERA in an attempt to put pressure on it regarding funding. </w:t>
      </w:r>
    </w:p>
    <w:p w14:paraId="45AC5EBB" w14:textId="77777777" w:rsidR="007C5602" w:rsidRDefault="007C5602" w:rsidP="007C5602">
      <w:pPr>
        <w:rPr>
          <w:rFonts w:eastAsiaTheme="minorHAnsi" w:cs="Arial"/>
          <w:szCs w:val="24"/>
        </w:rPr>
      </w:pPr>
    </w:p>
    <w:p w14:paraId="00BAFA8A" w14:textId="77777777" w:rsidR="007C5602" w:rsidRPr="00340B90" w:rsidRDefault="007C5602" w:rsidP="007C5602">
      <w:pPr>
        <w:rPr>
          <w:rFonts w:eastAsiaTheme="minorHAnsi" w:cs="Arial"/>
          <w:szCs w:val="24"/>
        </w:rPr>
      </w:pPr>
      <w:r>
        <w:rPr>
          <w:rFonts w:eastAsiaTheme="minorHAnsi" w:cs="Arial"/>
          <w:szCs w:val="24"/>
        </w:rPr>
        <w:t>By way of summing up Alderman Adair reported that his colleague Michelle McIlveen MLA had raised a number of queries with the DAERA Minister who had indicated that work remained ongoing in respect of rural development funding. He agreed that the Minister should be encouraged to move forwards in earnest in respect of this matter and reinstate the Small Settlements Funding, which had made such a difference to so many rural villages.</w:t>
      </w:r>
    </w:p>
    <w:p w14:paraId="202A2201" w14:textId="77777777" w:rsidR="007C5602" w:rsidRDefault="007C5602" w:rsidP="007C5602">
      <w:pPr>
        <w:rPr>
          <w:rFonts w:eastAsia="Times New Roman" w:cs="Arial"/>
          <w:bCs/>
          <w:szCs w:val="24"/>
        </w:rPr>
      </w:pPr>
    </w:p>
    <w:p w14:paraId="0B6737BD" w14:textId="77777777" w:rsidR="007C5602"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McCracken</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11D2158F" w14:textId="77777777" w:rsidR="007C5602" w:rsidRDefault="007C5602" w:rsidP="007C5602">
      <w:pPr>
        <w:rPr>
          <w:rFonts w:cs="Arial"/>
          <w:b/>
          <w:bCs/>
          <w:szCs w:val="24"/>
        </w:rPr>
      </w:pPr>
    </w:p>
    <w:p w14:paraId="4391BA25" w14:textId="77777777" w:rsidR="007C5602" w:rsidRDefault="007C5602" w:rsidP="003E2441">
      <w:pPr>
        <w:pStyle w:val="Heading1"/>
        <w:rPr>
          <w:noProof/>
        </w:rPr>
      </w:pPr>
      <w:r w:rsidRPr="003E2441">
        <w:rPr>
          <w:u w:val="none"/>
        </w:rPr>
        <w:t>6.</w:t>
      </w:r>
      <w:r w:rsidRPr="003E2441">
        <w:rPr>
          <w:u w:val="none"/>
        </w:rPr>
        <w:tab/>
      </w:r>
      <w:r w:rsidRPr="00AD1DC5">
        <w:rPr>
          <w:noProof/>
        </w:rPr>
        <w:t>Capital Projects Service Unit Plan 2024-25</w:t>
      </w:r>
      <w:r>
        <w:rPr>
          <w:noProof/>
        </w:rPr>
        <w:t xml:space="preserve"> </w:t>
      </w:r>
    </w:p>
    <w:p w14:paraId="489EFF8F" w14:textId="77777777" w:rsidR="007C5602" w:rsidRPr="00706974" w:rsidRDefault="007C5602" w:rsidP="007C5602">
      <w:pPr>
        <w:ind w:left="720"/>
        <w:rPr>
          <w:rFonts w:cs="Arial"/>
          <w:szCs w:val="24"/>
        </w:rPr>
      </w:pPr>
      <w:r>
        <w:rPr>
          <w:rFonts w:cs="Arial"/>
          <w:noProof/>
          <w:szCs w:val="24"/>
        </w:rPr>
        <w:t>(Appendix IV)</w:t>
      </w:r>
    </w:p>
    <w:p w14:paraId="16BEF881" w14:textId="77777777" w:rsidR="007C5602" w:rsidRDefault="007C5602" w:rsidP="007C5602">
      <w:pPr>
        <w:rPr>
          <w:rFonts w:cs="Arial"/>
          <w:szCs w:val="24"/>
        </w:rPr>
      </w:pPr>
    </w:p>
    <w:p w14:paraId="37502164" w14:textId="77777777" w:rsidR="007C5602" w:rsidRPr="00825918" w:rsidRDefault="007C5602" w:rsidP="007C5602">
      <w:pPr>
        <w:ind w:right="758"/>
        <w:rPr>
          <w:rFonts w:eastAsiaTheme="minorHAnsi" w:cs="Arial"/>
          <w:szCs w:val="24"/>
        </w:rPr>
      </w:pPr>
      <w:r w:rsidRPr="00A4635F">
        <w:rPr>
          <w:rFonts w:cs="Arial"/>
          <w:caps/>
          <w:szCs w:val="24"/>
        </w:rPr>
        <w:t>Previously circulated</w:t>
      </w:r>
      <w:r w:rsidRPr="00A4635F">
        <w:rPr>
          <w:rFonts w:cs="Arial"/>
          <w:szCs w:val="24"/>
        </w:rPr>
        <w:t>:- Report from the Director of</w:t>
      </w:r>
      <w:r>
        <w:rPr>
          <w:rFonts w:cs="Arial"/>
          <w:szCs w:val="24"/>
        </w:rPr>
        <w:t xml:space="preserve"> Place stating that </w:t>
      </w:r>
      <w:r>
        <w:rPr>
          <w:rFonts w:eastAsiaTheme="minorHAnsi" w:cs="Arial"/>
          <w:szCs w:val="24"/>
        </w:rPr>
        <w:t>s</w:t>
      </w:r>
      <w:r w:rsidRPr="00825918">
        <w:rPr>
          <w:rFonts w:eastAsiaTheme="minorHAnsi" w:cs="Arial"/>
          <w:szCs w:val="24"/>
        </w:rPr>
        <w:t>ince 2017/18 Service Plans ha</w:t>
      </w:r>
      <w:r>
        <w:rPr>
          <w:rFonts w:eastAsiaTheme="minorHAnsi" w:cs="Arial"/>
          <w:szCs w:val="24"/>
        </w:rPr>
        <w:t>d</w:t>
      </w:r>
      <w:r w:rsidRPr="00825918">
        <w:rPr>
          <w:rFonts w:eastAsiaTheme="minorHAnsi" w:cs="Arial"/>
          <w:szCs w:val="24"/>
        </w:rPr>
        <w:t xml:space="preserve"> been produced by each Service in accordance with the Council’s Performance Management policy.</w:t>
      </w:r>
    </w:p>
    <w:p w14:paraId="181DB978" w14:textId="77777777" w:rsidR="007C5602" w:rsidRPr="00825918" w:rsidRDefault="007C5602" w:rsidP="007C5602">
      <w:pPr>
        <w:ind w:right="758"/>
        <w:rPr>
          <w:rFonts w:eastAsiaTheme="minorHAnsi" w:cs="Arial"/>
          <w:szCs w:val="24"/>
        </w:rPr>
      </w:pPr>
    </w:p>
    <w:p w14:paraId="4760F6A7" w14:textId="77777777" w:rsidR="007C5602" w:rsidRPr="00825918" w:rsidRDefault="007C5602" w:rsidP="007C5602">
      <w:pPr>
        <w:ind w:right="758"/>
        <w:rPr>
          <w:rFonts w:eastAsiaTheme="minorHAnsi" w:cs="Arial"/>
          <w:szCs w:val="24"/>
        </w:rPr>
      </w:pPr>
      <w:r w:rsidRPr="00825918">
        <w:rPr>
          <w:rFonts w:eastAsiaTheme="minorHAnsi" w:cs="Arial"/>
          <w:szCs w:val="24"/>
        </w:rPr>
        <w:t xml:space="preserve">Plans </w:t>
      </w:r>
      <w:r>
        <w:rPr>
          <w:rFonts w:eastAsiaTheme="minorHAnsi" w:cs="Arial"/>
          <w:szCs w:val="24"/>
        </w:rPr>
        <w:t>we</w:t>
      </w:r>
      <w:r w:rsidRPr="00825918">
        <w:rPr>
          <w:rFonts w:eastAsiaTheme="minorHAnsi" w:cs="Arial"/>
          <w:szCs w:val="24"/>
        </w:rPr>
        <w:t>re intended to:</w:t>
      </w:r>
    </w:p>
    <w:p w14:paraId="6DE33823" w14:textId="77777777" w:rsidR="007C5602" w:rsidRPr="00825918" w:rsidRDefault="007C5602" w:rsidP="007C5602">
      <w:pPr>
        <w:ind w:right="758"/>
        <w:rPr>
          <w:rFonts w:eastAsiaTheme="minorHAnsi" w:cs="Arial"/>
          <w:szCs w:val="24"/>
        </w:rPr>
      </w:pPr>
    </w:p>
    <w:p w14:paraId="40ED7DE4"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Encourage compliance with the new legal, audit and operational context;</w:t>
      </w:r>
    </w:p>
    <w:p w14:paraId="7203724F"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Provide focus on direction;</w:t>
      </w:r>
    </w:p>
    <w:p w14:paraId="094542C7"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 xml:space="preserve">Facilitate alignment between Community, Corporate, Service and Individual plans and activities; </w:t>
      </w:r>
    </w:p>
    <w:p w14:paraId="411F8C5B"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Motivate and develop staff;</w:t>
      </w:r>
    </w:p>
    <w:p w14:paraId="72586482"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Promote performance improvement, encourage innovation and share good practice;</w:t>
      </w:r>
    </w:p>
    <w:p w14:paraId="4414CD2E"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Encourage transparency of performance outcomes;</w:t>
      </w:r>
    </w:p>
    <w:p w14:paraId="6D104496" w14:textId="77777777" w:rsidR="007C5602" w:rsidRPr="00825918" w:rsidRDefault="007C5602" w:rsidP="007C5602">
      <w:pPr>
        <w:numPr>
          <w:ilvl w:val="0"/>
          <w:numId w:val="2"/>
        </w:numPr>
        <w:tabs>
          <w:tab w:val="left" w:pos="720"/>
        </w:tabs>
        <w:rPr>
          <w:rFonts w:eastAsiaTheme="minorHAnsi" w:cs="Arial"/>
          <w:szCs w:val="24"/>
        </w:rPr>
      </w:pPr>
      <w:r w:rsidRPr="00825918">
        <w:rPr>
          <w:rFonts w:eastAsiaTheme="minorHAnsi" w:cs="Arial"/>
          <w:szCs w:val="24"/>
        </w:rPr>
        <w:t>Better enable us to recognise success and address underperformance.</w:t>
      </w:r>
    </w:p>
    <w:p w14:paraId="24241765" w14:textId="77777777" w:rsidR="007C5602" w:rsidRPr="00825918" w:rsidRDefault="007C5602" w:rsidP="007C5602">
      <w:pPr>
        <w:ind w:right="758"/>
        <w:rPr>
          <w:rFonts w:eastAsiaTheme="minorHAnsi" w:cs="Arial"/>
          <w:szCs w:val="24"/>
        </w:rPr>
      </w:pPr>
    </w:p>
    <w:p w14:paraId="17A23C8F" w14:textId="77777777" w:rsidR="007C5602" w:rsidRPr="00825918" w:rsidRDefault="007C5602" w:rsidP="000F0A37">
      <w:pPr>
        <w:rPr>
          <w:rFonts w:eastAsiaTheme="minorHAnsi" w:cs="Arial"/>
          <w:szCs w:val="24"/>
        </w:rPr>
      </w:pPr>
      <w:r w:rsidRPr="00825918">
        <w:rPr>
          <w:rFonts w:eastAsiaTheme="minorHAnsi" w:cs="Arial"/>
          <w:szCs w:val="24"/>
        </w:rPr>
        <w:t>A draft plan for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w:t>
      </w:r>
      <w:r>
        <w:rPr>
          <w:rFonts w:eastAsiaTheme="minorHAnsi" w:cs="Arial"/>
          <w:szCs w:val="24"/>
        </w:rPr>
        <w:t>wa</w:t>
      </w:r>
      <w:r w:rsidRPr="00825918">
        <w:rPr>
          <w:rFonts w:eastAsiaTheme="minorHAnsi" w:cs="Arial"/>
          <w:szCs w:val="24"/>
        </w:rPr>
        <w:t>s attached. This plan ha</w:t>
      </w:r>
      <w:r>
        <w:rPr>
          <w:rFonts w:eastAsiaTheme="minorHAnsi" w:cs="Arial"/>
          <w:szCs w:val="24"/>
        </w:rPr>
        <w:t>d</w:t>
      </w:r>
      <w:r w:rsidRPr="00825918">
        <w:rPr>
          <w:rFonts w:eastAsiaTheme="minorHAnsi" w:cs="Arial"/>
          <w:szCs w:val="24"/>
        </w:rPr>
        <w:t xml:space="preserve"> been developed to align with objectives of The Big Plan for Ards and North Down 2017-2032; the</w:t>
      </w:r>
      <w:r>
        <w:rPr>
          <w:rFonts w:eastAsiaTheme="minorHAnsi" w:cs="Arial"/>
          <w:szCs w:val="24"/>
        </w:rPr>
        <w:t xml:space="preserve"> draft</w:t>
      </w:r>
      <w:r w:rsidRPr="00825918">
        <w:rPr>
          <w:rFonts w:eastAsiaTheme="minorHAnsi" w:cs="Arial"/>
          <w:szCs w:val="24"/>
        </w:rPr>
        <w:t xml:space="preserve"> Corporate Plan 202</w:t>
      </w:r>
      <w:r>
        <w:rPr>
          <w:rFonts w:eastAsiaTheme="minorHAnsi" w:cs="Arial"/>
          <w:szCs w:val="24"/>
        </w:rPr>
        <w:t>4</w:t>
      </w:r>
      <w:r w:rsidRPr="00825918">
        <w:rPr>
          <w:rFonts w:eastAsiaTheme="minorHAnsi" w:cs="Arial"/>
          <w:szCs w:val="24"/>
        </w:rPr>
        <w:t>-2</w:t>
      </w:r>
      <w:r>
        <w:rPr>
          <w:rFonts w:eastAsiaTheme="minorHAnsi" w:cs="Arial"/>
          <w:szCs w:val="24"/>
        </w:rPr>
        <w:t>8</w:t>
      </w:r>
      <w:r w:rsidRPr="00825918">
        <w:rPr>
          <w:rFonts w:eastAsiaTheme="minorHAnsi" w:cs="Arial"/>
          <w:szCs w:val="24"/>
        </w:rPr>
        <w:t xml:space="preserve"> and the Annual Performance Improvement Plan (PIP).  The Plan w</w:t>
      </w:r>
      <w:r>
        <w:rPr>
          <w:rFonts w:eastAsiaTheme="minorHAnsi" w:cs="Arial"/>
          <w:szCs w:val="24"/>
        </w:rPr>
        <w:t>ould</w:t>
      </w:r>
      <w:r w:rsidRPr="00825918">
        <w:rPr>
          <w:rFonts w:eastAsiaTheme="minorHAnsi" w:cs="Arial"/>
          <w:szCs w:val="24"/>
        </w:rPr>
        <w:t xml:space="preserve"> also support delivery of the ITRDS.  The agreement of the plan w</w:t>
      </w:r>
      <w:r>
        <w:rPr>
          <w:rFonts w:eastAsiaTheme="minorHAnsi" w:cs="Arial"/>
          <w:szCs w:val="24"/>
        </w:rPr>
        <w:t>ould</w:t>
      </w:r>
      <w:r w:rsidRPr="00825918">
        <w:rPr>
          <w:rFonts w:eastAsiaTheme="minorHAnsi" w:cs="Arial"/>
          <w:szCs w:val="24"/>
        </w:rPr>
        <w:t xml:space="preserve"> also aid toward achievement of the Council’s performance improvement duties under the Local Government Act (NI) 2014.</w:t>
      </w:r>
    </w:p>
    <w:p w14:paraId="45F9FCA3" w14:textId="77777777" w:rsidR="007C5602" w:rsidRPr="00825918" w:rsidRDefault="007C5602" w:rsidP="000F0A37">
      <w:pPr>
        <w:rPr>
          <w:rFonts w:eastAsiaTheme="minorHAnsi" w:cs="Arial"/>
          <w:szCs w:val="24"/>
        </w:rPr>
      </w:pPr>
    </w:p>
    <w:p w14:paraId="225DC605" w14:textId="77777777" w:rsidR="007C5602" w:rsidRPr="00825918" w:rsidRDefault="007C5602" w:rsidP="000F0A37">
      <w:pPr>
        <w:rPr>
          <w:rFonts w:eastAsiaTheme="minorHAnsi" w:cs="Arial"/>
          <w:szCs w:val="24"/>
        </w:rPr>
      </w:pPr>
      <w:r w:rsidRPr="00825918">
        <w:rPr>
          <w:rFonts w:eastAsiaTheme="minorHAnsi" w:cs="Arial"/>
          <w:szCs w:val="24"/>
        </w:rPr>
        <w:t>The Service Plan highlight</w:t>
      </w:r>
      <w:r>
        <w:rPr>
          <w:rFonts w:eastAsiaTheme="minorHAnsi" w:cs="Arial"/>
          <w:szCs w:val="24"/>
        </w:rPr>
        <w:t>ed</w:t>
      </w:r>
      <w:r w:rsidRPr="00825918">
        <w:rPr>
          <w:rFonts w:eastAsiaTheme="minorHAnsi" w:cs="Arial"/>
          <w:szCs w:val="24"/>
        </w:rPr>
        <w:t xml:space="preserve"> where the service contribute</w:t>
      </w:r>
      <w:r>
        <w:rPr>
          <w:rFonts w:eastAsiaTheme="minorHAnsi" w:cs="Arial"/>
          <w:szCs w:val="24"/>
        </w:rPr>
        <w:t>d</w:t>
      </w:r>
      <w:r w:rsidRPr="00825918">
        <w:rPr>
          <w:rFonts w:eastAsiaTheme="minorHAnsi" w:cs="Arial"/>
          <w:szCs w:val="24"/>
        </w:rPr>
        <w:t xml:space="preserve"> to the Corporate Plan and, where this </w:t>
      </w:r>
      <w:r>
        <w:rPr>
          <w:rFonts w:eastAsiaTheme="minorHAnsi" w:cs="Arial"/>
          <w:szCs w:val="24"/>
        </w:rPr>
        <w:t>wa</w:t>
      </w:r>
      <w:r w:rsidRPr="00825918">
        <w:rPr>
          <w:rFonts w:eastAsiaTheme="minorHAnsi" w:cs="Arial"/>
          <w:szCs w:val="24"/>
        </w:rPr>
        <w:t>s the case, sets out the objectives of the service for the 202</w:t>
      </w:r>
      <w:r>
        <w:rPr>
          <w:rFonts w:eastAsiaTheme="minorHAnsi" w:cs="Arial"/>
          <w:szCs w:val="24"/>
        </w:rPr>
        <w:t>4</w:t>
      </w:r>
      <w:r w:rsidRPr="00825918">
        <w:rPr>
          <w:rFonts w:eastAsiaTheme="minorHAnsi" w:cs="Arial"/>
          <w:szCs w:val="24"/>
        </w:rPr>
        <w:t>/2</w:t>
      </w:r>
      <w:r>
        <w:rPr>
          <w:rFonts w:eastAsiaTheme="minorHAnsi" w:cs="Arial"/>
          <w:szCs w:val="24"/>
        </w:rPr>
        <w:t>5</w:t>
      </w:r>
      <w:r w:rsidRPr="00825918">
        <w:rPr>
          <w:rFonts w:eastAsiaTheme="minorHAnsi" w:cs="Arial"/>
          <w:szCs w:val="24"/>
        </w:rPr>
        <w:t xml:space="preserve"> year. It further identifie</w:t>
      </w:r>
      <w:r>
        <w:rPr>
          <w:rFonts w:eastAsiaTheme="minorHAnsi" w:cs="Arial"/>
          <w:szCs w:val="24"/>
        </w:rPr>
        <w:t>d</w:t>
      </w:r>
      <w:r w:rsidRPr="00825918">
        <w:rPr>
          <w:rFonts w:eastAsiaTheme="minorHAnsi" w:cs="Arial"/>
          <w:szCs w:val="24"/>
        </w:rPr>
        <w:t xml:space="preserve"> the key performance indicators used to illustrate the level of achievement of each objective, and the targets that the Service w</w:t>
      </w:r>
      <w:r>
        <w:rPr>
          <w:rFonts w:eastAsiaTheme="minorHAnsi" w:cs="Arial"/>
          <w:szCs w:val="24"/>
        </w:rPr>
        <w:t>ould</w:t>
      </w:r>
      <w:r w:rsidRPr="00825918">
        <w:rPr>
          <w:rFonts w:eastAsiaTheme="minorHAnsi" w:cs="Arial"/>
          <w:szCs w:val="24"/>
        </w:rPr>
        <w:t xml:space="preserve"> try to attain along with key actions required to do so.</w:t>
      </w:r>
    </w:p>
    <w:p w14:paraId="02826844" w14:textId="77777777" w:rsidR="007C5602" w:rsidRPr="00825918" w:rsidRDefault="007C5602" w:rsidP="000F0A37">
      <w:pPr>
        <w:rPr>
          <w:rFonts w:eastAsiaTheme="minorHAnsi" w:cs="Arial"/>
          <w:szCs w:val="24"/>
        </w:rPr>
      </w:pPr>
    </w:p>
    <w:p w14:paraId="5FE69FE4" w14:textId="77777777" w:rsidR="007C5602" w:rsidRPr="00825918" w:rsidRDefault="007C5602" w:rsidP="000F0A37">
      <w:pPr>
        <w:rPr>
          <w:rFonts w:eastAsiaTheme="minorHAnsi" w:cs="Arial"/>
          <w:szCs w:val="24"/>
        </w:rPr>
      </w:pPr>
      <w:r w:rsidRPr="00825918">
        <w:rPr>
          <w:rFonts w:eastAsiaTheme="minorHAnsi" w:cs="Arial"/>
          <w:szCs w:val="24"/>
        </w:rPr>
        <w:t>The plan ha</w:t>
      </w:r>
      <w:r>
        <w:rPr>
          <w:rFonts w:eastAsiaTheme="minorHAnsi" w:cs="Arial"/>
          <w:szCs w:val="24"/>
        </w:rPr>
        <w:t>d</w:t>
      </w:r>
      <w:r w:rsidRPr="00825918">
        <w:rPr>
          <w:rFonts w:eastAsiaTheme="minorHAnsi" w:cs="Arial"/>
          <w:szCs w:val="24"/>
        </w:rPr>
        <w:t xml:space="preserve"> been developed in conjunction with staff, officers, and management and in consultation with key stakeholders where relevant.</w:t>
      </w:r>
    </w:p>
    <w:p w14:paraId="2D90C799" w14:textId="77777777" w:rsidR="007C5602" w:rsidRPr="00825918" w:rsidRDefault="007C5602" w:rsidP="000F0A37">
      <w:pPr>
        <w:rPr>
          <w:rFonts w:eastAsiaTheme="minorHAnsi" w:cs="Arial"/>
          <w:szCs w:val="24"/>
        </w:rPr>
      </w:pPr>
    </w:p>
    <w:p w14:paraId="2645F3ED" w14:textId="77777777" w:rsidR="007C5602" w:rsidRPr="00825918" w:rsidRDefault="007C5602" w:rsidP="000F0A37">
      <w:pPr>
        <w:rPr>
          <w:rFonts w:eastAsiaTheme="minorHAnsi" w:cs="Arial"/>
          <w:szCs w:val="24"/>
        </w:rPr>
      </w:pPr>
      <w:r w:rsidRPr="00825918">
        <w:rPr>
          <w:rFonts w:eastAsiaTheme="minorHAnsi" w:cs="Arial"/>
          <w:szCs w:val="24"/>
        </w:rPr>
        <w:t xml:space="preserve">The plan </w:t>
      </w:r>
      <w:r>
        <w:rPr>
          <w:rFonts w:eastAsiaTheme="minorHAnsi" w:cs="Arial"/>
          <w:szCs w:val="24"/>
        </w:rPr>
        <w:t>wa</w:t>
      </w:r>
      <w:r w:rsidRPr="00825918">
        <w:rPr>
          <w:rFonts w:eastAsiaTheme="minorHAnsi" w:cs="Arial"/>
          <w:szCs w:val="24"/>
        </w:rPr>
        <w:t xml:space="preserve">s based on the agreed budget. </w:t>
      </w:r>
    </w:p>
    <w:p w14:paraId="64AB9F8A" w14:textId="77777777" w:rsidR="007C5602" w:rsidRDefault="007C5602" w:rsidP="007C5602">
      <w:pPr>
        <w:rPr>
          <w:rFonts w:cs="Arial"/>
          <w:szCs w:val="24"/>
        </w:rPr>
      </w:pPr>
    </w:p>
    <w:p w14:paraId="2714662C" w14:textId="77777777" w:rsidR="007C5602" w:rsidRDefault="007C5602" w:rsidP="00E0744C">
      <w:pPr>
        <w:rPr>
          <w:rFonts w:eastAsiaTheme="minorHAnsi" w:cs="Arial"/>
          <w:szCs w:val="24"/>
        </w:rPr>
      </w:pPr>
      <w:r w:rsidRPr="000D68DD">
        <w:rPr>
          <w:rFonts w:eastAsia="Times New Roman" w:cs="Arial"/>
          <w:bCs/>
          <w:szCs w:val="24"/>
        </w:rPr>
        <w:lastRenderedPageBreak/>
        <w:t>RECOMMENDED</w:t>
      </w:r>
      <w:r>
        <w:rPr>
          <w:rFonts w:eastAsia="Times New Roman" w:cs="Arial"/>
          <w:bCs/>
          <w:szCs w:val="24"/>
        </w:rPr>
        <w:t xml:space="preserve"> </w:t>
      </w:r>
      <w:r w:rsidRPr="00825918">
        <w:rPr>
          <w:rFonts w:eastAsiaTheme="minorHAnsi" w:cs="Arial"/>
          <w:szCs w:val="24"/>
        </w:rPr>
        <w:t xml:space="preserve">that </w:t>
      </w:r>
      <w:r>
        <w:rPr>
          <w:rFonts w:eastAsiaTheme="minorHAnsi" w:cs="Arial"/>
          <w:szCs w:val="24"/>
        </w:rPr>
        <w:t xml:space="preserve">the </w:t>
      </w:r>
      <w:r w:rsidRPr="00825918">
        <w:rPr>
          <w:rFonts w:eastAsiaTheme="minorHAnsi" w:cs="Arial"/>
          <w:szCs w:val="24"/>
        </w:rPr>
        <w:t>Council a</w:t>
      </w:r>
      <w:r>
        <w:rPr>
          <w:rFonts w:eastAsiaTheme="minorHAnsi" w:cs="Arial"/>
          <w:szCs w:val="24"/>
        </w:rPr>
        <w:t>dopts</w:t>
      </w:r>
      <w:r w:rsidRPr="00825918">
        <w:rPr>
          <w:rFonts w:eastAsiaTheme="minorHAnsi" w:cs="Arial"/>
          <w:szCs w:val="24"/>
        </w:rPr>
        <w:t xml:space="preserve"> the attached plan</w:t>
      </w:r>
      <w:r>
        <w:rPr>
          <w:rFonts w:eastAsiaTheme="minorHAnsi" w:cs="Arial"/>
          <w:szCs w:val="24"/>
        </w:rPr>
        <w:t>.</w:t>
      </w:r>
    </w:p>
    <w:p w14:paraId="54A0752F" w14:textId="77777777" w:rsidR="007C5602" w:rsidRDefault="007C5602" w:rsidP="00E0744C">
      <w:pPr>
        <w:rPr>
          <w:rFonts w:eastAsiaTheme="minorHAnsi" w:cs="Arial"/>
          <w:szCs w:val="24"/>
        </w:rPr>
      </w:pPr>
    </w:p>
    <w:p w14:paraId="2ABC65B1" w14:textId="77777777" w:rsidR="007C5602" w:rsidRDefault="007C5602" w:rsidP="00E0744C">
      <w:pPr>
        <w:rPr>
          <w:rFonts w:eastAsiaTheme="minorHAnsi" w:cs="Arial"/>
          <w:szCs w:val="24"/>
        </w:rPr>
      </w:pPr>
      <w:r>
        <w:rPr>
          <w:rFonts w:eastAsiaTheme="minorHAnsi" w:cs="Arial"/>
          <w:szCs w:val="24"/>
        </w:rPr>
        <w:t>Councillor Hollywood proposed, seconded by Councillor McCollum, that the recommendation be adopted.</w:t>
      </w:r>
    </w:p>
    <w:p w14:paraId="1895F412" w14:textId="77777777" w:rsidR="007C5602" w:rsidRDefault="007C5602" w:rsidP="00E0744C">
      <w:pPr>
        <w:rPr>
          <w:rFonts w:eastAsiaTheme="minorHAnsi" w:cs="Arial"/>
          <w:szCs w:val="24"/>
        </w:rPr>
      </w:pPr>
    </w:p>
    <w:p w14:paraId="4BC115EE" w14:textId="77777777" w:rsidR="007C5602" w:rsidRDefault="007C5602" w:rsidP="00E0744C">
      <w:pPr>
        <w:rPr>
          <w:rFonts w:eastAsiaTheme="minorHAnsi" w:cs="Arial"/>
          <w:szCs w:val="24"/>
        </w:rPr>
      </w:pPr>
      <w:r>
        <w:rPr>
          <w:rFonts w:eastAsiaTheme="minorHAnsi" w:cs="Arial"/>
          <w:szCs w:val="24"/>
        </w:rPr>
        <w:t>At this stage Alderman Adair took the opportunity to express his thanks to one of the team’s officers, Julia Kane, for all of her work to date.</w:t>
      </w:r>
    </w:p>
    <w:p w14:paraId="49731890" w14:textId="77777777" w:rsidR="007C5602" w:rsidRDefault="007C5602" w:rsidP="00E0744C">
      <w:pPr>
        <w:rPr>
          <w:rFonts w:eastAsiaTheme="minorHAnsi" w:cs="Arial"/>
          <w:szCs w:val="24"/>
        </w:rPr>
      </w:pPr>
    </w:p>
    <w:p w14:paraId="5F8222A1" w14:textId="77777777" w:rsidR="007C5602" w:rsidRDefault="007C5602" w:rsidP="00E0744C">
      <w:pPr>
        <w:rPr>
          <w:rFonts w:eastAsiaTheme="minorHAnsi" w:cs="Arial"/>
          <w:szCs w:val="24"/>
        </w:rPr>
      </w:pPr>
      <w:r>
        <w:rPr>
          <w:rFonts w:eastAsiaTheme="minorHAnsi" w:cs="Arial"/>
          <w:szCs w:val="24"/>
        </w:rPr>
        <w:t>Referring to Strategic Capital Development, Councillor McCracken noted that as planning permission had now been secured for some of the Greenways, he asked if there was any indication of when work would commence on site.</w:t>
      </w:r>
    </w:p>
    <w:p w14:paraId="1E775DEC" w14:textId="77777777" w:rsidR="007C5602" w:rsidRDefault="007C5602" w:rsidP="00E0744C">
      <w:pPr>
        <w:rPr>
          <w:rFonts w:eastAsiaTheme="minorHAnsi" w:cs="Arial"/>
          <w:szCs w:val="24"/>
        </w:rPr>
      </w:pPr>
    </w:p>
    <w:p w14:paraId="645ADBA2" w14:textId="77777777" w:rsidR="007C5602" w:rsidRDefault="007C5602" w:rsidP="00E0744C">
      <w:pPr>
        <w:rPr>
          <w:rFonts w:eastAsiaTheme="minorHAnsi" w:cs="Arial"/>
          <w:szCs w:val="24"/>
        </w:rPr>
      </w:pPr>
      <w:r>
        <w:rPr>
          <w:rFonts w:eastAsiaTheme="minorHAnsi" w:cs="Arial"/>
          <w:szCs w:val="24"/>
        </w:rPr>
        <w:t>In response the Director of Place advised that Strategic Capital Projects looked after the Greenway projects on behalf of the Community &amp; Wellbeing Directorate. She advised that while planning permission for part of the Greenway had been secured, planning permission still remained outstanding for the other section.  The Director confirmed the contractor should be procured over the next few months.  Update reports would be brought through Community and Wellbeing and she would ask the team involved to provide an updated directly to Cllr McCraken.</w:t>
      </w:r>
    </w:p>
    <w:p w14:paraId="0CA8B8D6" w14:textId="77777777" w:rsidR="007C5602" w:rsidRDefault="007C5602" w:rsidP="00E0744C">
      <w:pPr>
        <w:rPr>
          <w:rFonts w:eastAsiaTheme="minorHAnsi" w:cs="Arial"/>
          <w:szCs w:val="24"/>
        </w:rPr>
      </w:pPr>
    </w:p>
    <w:p w14:paraId="3FC79B32" w14:textId="77777777" w:rsidR="007C5602" w:rsidRDefault="007C5602" w:rsidP="00E0744C">
      <w:pPr>
        <w:rPr>
          <w:rFonts w:cs="Arial"/>
          <w:b/>
          <w:bCs/>
          <w:szCs w:val="24"/>
        </w:rPr>
      </w:pPr>
      <w:r w:rsidRPr="00766971">
        <w:rPr>
          <w:rFonts w:cs="Arial"/>
          <w:b/>
          <w:bCs/>
          <w:szCs w:val="24"/>
        </w:rPr>
        <w:t>AGREED TO RECOMMEND, on the proposal of</w:t>
      </w:r>
      <w:r>
        <w:rPr>
          <w:rFonts w:cs="Arial"/>
          <w:b/>
          <w:bCs/>
          <w:szCs w:val="24"/>
        </w:rPr>
        <w:t xml:space="preserve"> Councillor Hollywood</w:t>
      </w:r>
      <w:r w:rsidRPr="00766971">
        <w:rPr>
          <w:rFonts w:cs="Arial"/>
          <w:b/>
          <w:bCs/>
          <w:szCs w:val="24"/>
        </w:rPr>
        <w:t>, seconded by</w:t>
      </w:r>
      <w:r>
        <w:rPr>
          <w:rFonts w:cs="Arial"/>
          <w:b/>
          <w:bCs/>
          <w:szCs w:val="24"/>
        </w:rPr>
        <w:t xml:space="preserve"> Councillor McCollum</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6799A281" w14:textId="77777777" w:rsidR="007C5602" w:rsidRDefault="007C5602" w:rsidP="007C5602">
      <w:pPr>
        <w:rPr>
          <w:rFonts w:cs="Arial"/>
          <w:b/>
          <w:bCs/>
          <w:szCs w:val="24"/>
        </w:rPr>
      </w:pPr>
    </w:p>
    <w:p w14:paraId="0BFC2ACC" w14:textId="77777777" w:rsidR="007C5602" w:rsidRDefault="007C5602" w:rsidP="003E2441">
      <w:pPr>
        <w:pStyle w:val="Heading1"/>
        <w:ind w:left="720" w:hanging="720"/>
        <w:rPr>
          <w:noProof/>
        </w:rPr>
      </w:pPr>
      <w:r w:rsidRPr="003E2441">
        <w:rPr>
          <w:u w:val="none"/>
        </w:rPr>
        <w:t>7.</w:t>
      </w:r>
      <w:r w:rsidRPr="003E2441">
        <w:rPr>
          <w:u w:val="none"/>
        </w:rPr>
        <w:tab/>
      </w:r>
      <w:r w:rsidRPr="00AD1DC5">
        <w:rPr>
          <w:noProof/>
        </w:rPr>
        <w:t>PEACEPLUS Theme 6 – Place shaping of Towns on the East Border Region</w:t>
      </w:r>
    </w:p>
    <w:p w14:paraId="64029838" w14:textId="77777777" w:rsidR="007C5602" w:rsidRDefault="007C5602" w:rsidP="007C5602">
      <w:pPr>
        <w:ind w:left="720" w:hanging="720"/>
        <w:rPr>
          <w:rFonts w:ascii="Arial Bold" w:hAnsi="Arial Bold" w:cs="Arial"/>
          <w:b/>
          <w:bCs/>
          <w:caps/>
          <w:sz w:val="28"/>
          <w:szCs w:val="28"/>
          <w:u w:val="single"/>
        </w:rPr>
      </w:pPr>
    </w:p>
    <w:p w14:paraId="52967A74" w14:textId="77777777" w:rsidR="007C5602" w:rsidRPr="00CD57C2" w:rsidRDefault="007C5602" w:rsidP="007C5602">
      <w:pPr>
        <w:rPr>
          <w:rFonts w:cs="Arial"/>
          <w:szCs w:val="24"/>
        </w:rPr>
      </w:pPr>
      <w:r w:rsidRPr="00CD57C2">
        <w:rPr>
          <w:rFonts w:cs="Arial"/>
          <w:caps/>
          <w:szCs w:val="24"/>
        </w:rPr>
        <w:t>Previously circulated</w:t>
      </w:r>
      <w:r w:rsidRPr="00CD57C2">
        <w:rPr>
          <w:rFonts w:cs="Arial"/>
          <w:szCs w:val="24"/>
        </w:rPr>
        <w:t xml:space="preserve">:- Report from the Director of Place stating that PEACEPLUS </w:t>
      </w:r>
      <w:r>
        <w:rPr>
          <w:rFonts w:cs="Arial"/>
          <w:szCs w:val="24"/>
        </w:rPr>
        <w:t>wa</w:t>
      </w:r>
      <w:r w:rsidRPr="00CD57C2">
        <w:rPr>
          <w:rFonts w:cs="Arial"/>
          <w:szCs w:val="24"/>
        </w:rPr>
        <w:t>s a cross-border funding programme supported by the European Union, the Government of the United Kingdom of Great Britain and Northern Ireland, the Government of Ireland, and the Norther Ireland administration.</w:t>
      </w:r>
    </w:p>
    <w:p w14:paraId="71E4935F" w14:textId="77777777" w:rsidR="007C5602" w:rsidRPr="00CD57C2" w:rsidRDefault="007C5602" w:rsidP="007C5602">
      <w:pPr>
        <w:rPr>
          <w:rFonts w:cs="Arial"/>
          <w:szCs w:val="24"/>
        </w:rPr>
      </w:pPr>
    </w:p>
    <w:p w14:paraId="68F69E8B" w14:textId="77777777" w:rsidR="007C5602" w:rsidRPr="00CD57C2" w:rsidRDefault="007C5602" w:rsidP="007C5602">
      <w:pPr>
        <w:rPr>
          <w:rFonts w:cs="Arial"/>
          <w:szCs w:val="24"/>
        </w:rPr>
      </w:pPr>
      <w:r w:rsidRPr="00CD57C2">
        <w:rPr>
          <w:rFonts w:cs="Arial"/>
          <w:szCs w:val="24"/>
        </w:rPr>
        <w:t xml:space="preserve">The programme </w:t>
      </w:r>
      <w:r>
        <w:rPr>
          <w:rFonts w:cs="Arial"/>
          <w:szCs w:val="24"/>
        </w:rPr>
        <w:t>wa</w:t>
      </w:r>
      <w:r w:rsidRPr="00CD57C2">
        <w:rPr>
          <w:rFonts w:cs="Arial"/>
          <w:szCs w:val="24"/>
        </w:rPr>
        <w:t>s designed to support peace and prosperity across Northern Ireland and the border counties of Ireland, building upon the work of the previous PEACE and INTERREG Programmes.</w:t>
      </w:r>
    </w:p>
    <w:p w14:paraId="582D1E39" w14:textId="77777777" w:rsidR="007C5602" w:rsidRPr="00CD57C2" w:rsidRDefault="007C5602" w:rsidP="007C5602">
      <w:pPr>
        <w:rPr>
          <w:rFonts w:cs="Arial"/>
          <w:szCs w:val="24"/>
        </w:rPr>
      </w:pPr>
    </w:p>
    <w:p w14:paraId="55ED67D8" w14:textId="77777777" w:rsidR="007C5602" w:rsidRPr="00CD57C2" w:rsidRDefault="007C5602" w:rsidP="007C5602">
      <w:pPr>
        <w:rPr>
          <w:rFonts w:cs="Arial"/>
          <w:szCs w:val="24"/>
        </w:rPr>
      </w:pPr>
      <w:r w:rsidRPr="00CD57C2">
        <w:rPr>
          <w:rFonts w:cs="Arial"/>
          <w:szCs w:val="24"/>
        </w:rPr>
        <w:t>The programme ha</w:t>
      </w:r>
      <w:r>
        <w:rPr>
          <w:rFonts w:cs="Arial"/>
          <w:szCs w:val="24"/>
        </w:rPr>
        <w:t>d</w:t>
      </w:r>
      <w:r w:rsidRPr="00CD57C2">
        <w:rPr>
          <w:rFonts w:cs="Arial"/>
          <w:szCs w:val="24"/>
        </w:rPr>
        <w:t xml:space="preserve"> been divided into six themes:</w:t>
      </w:r>
    </w:p>
    <w:p w14:paraId="0FB59BF8"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1 – Building Peaceful and Thriving Communities</w:t>
      </w:r>
    </w:p>
    <w:p w14:paraId="452D2C0C"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2 – Delivering Socio-Economic Regeneration and Transformation</w:t>
      </w:r>
    </w:p>
    <w:p w14:paraId="70FF8F9D"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3 – Empowering and Investing in our Young People</w:t>
      </w:r>
    </w:p>
    <w:p w14:paraId="17357046"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4 – Healthy and Inclusive Communities</w:t>
      </w:r>
    </w:p>
    <w:p w14:paraId="7820F92E"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5 – Supporting a Sustainable and Better-Connected Future</w:t>
      </w:r>
    </w:p>
    <w:p w14:paraId="24044C0E" w14:textId="77777777" w:rsidR="007C5602" w:rsidRPr="00CD57C2" w:rsidRDefault="007C5602" w:rsidP="007C5602">
      <w:pPr>
        <w:pStyle w:val="ListParagraph"/>
        <w:numPr>
          <w:ilvl w:val="0"/>
          <w:numId w:val="3"/>
        </w:numPr>
        <w:contextualSpacing/>
        <w:rPr>
          <w:rFonts w:ascii="Arial" w:hAnsi="Arial" w:cs="Arial"/>
          <w:sz w:val="24"/>
          <w:szCs w:val="24"/>
        </w:rPr>
      </w:pPr>
      <w:r w:rsidRPr="00CD57C2">
        <w:rPr>
          <w:rFonts w:ascii="Arial" w:hAnsi="Arial" w:cs="Arial"/>
          <w:sz w:val="24"/>
          <w:szCs w:val="24"/>
        </w:rPr>
        <w:t>Theme 6 – Building and Embedding Partnership and Collaboration</w:t>
      </w:r>
    </w:p>
    <w:p w14:paraId="53E66FC1" w14:textId="77777777" w:rsidR="007C5602" w:rsidRPr="00CD57C2" w:rsidRDefault="007C5602" w:rsidP="007C5602">
      <w:pPr>
        <w:ind w:left="360"/>
        <w:rPr>
          <w:rFonts w:cs="Arial"/>
          <w:szCs w:val="24"/>
        </w:rPr>
      </w:pPr>
    </w:p>
    <w:p w14:paraId="4A5A2192" w14:textId="77777777" w:rsidR="007C5602" w:rsidRPr="00CD57C2" w:rsidRDefault="007C5602" w:rsidP="007C5602">
      <w:pPr>
        <w:rPr>
          <w:rFonts w:cs="Arial"/>
          <w:szCs w:val="24"/>
        </w:rPr>
      </w:pPr>
      <w:r w:rsidRPr="00CD57C2">
        <w:rPr>
          <w:rFonts w:cs="Arial"/>
          <w:szCs w:val="24"/>
        </w:rPr>
        <w:t>Each new programme aim</w:t>
      </w:r>
      <w:r>
        <w:rPr>
          <w:rFonts w:cs="Arial"/>
          <w:szCs w:val="24"/>
        </w:rPr>
        <w:t>ed</w:t>
      </w:r>
      <w:r w:rsidRPr="00CD57C2">
        <w:rPr>
          <w:rFonts w:cs="Arial"/>
          <w:szCs w:val="24"/>
        </w:rPr>
        <w:t xml:space="preserve"> to address longstanding social and economic challenges which ha</w:t>
      </w:r>
      <w:r>
        <w:rPr>
          <w:rFonts w:cs="Arial"/>
          <w:szCs w:val="24"/>
        </w:rPr>
        <w:t>d</w:t>
      </w:r>
      <w:r w:rsidRPr="00CD57C2">
        <w:rPr>
          <w:rFonts w:cs="Arial"/>
          <w:szCs w:val="24"/>
        </w:rPr>
        <w:t xml:space="preserve"> and continue</w:t>
      </w:r>
      <w:r>
        <w:rPr>
          <w:rFonts w:cs="Arial"/>
          <w:szCs w:val="24"/>
        </w:rPr>
        <w:t>d</w:t>
      </w:r>
      <w:r w:rsidRPr="00CD57C2">
        <w:rPr>
          <w:rFonts w:cs="Arial"/>
          <w:szCs w:val="24"/>
        </w:rPr>
        <w:t xml:space="preserve"> to impact communities. Within each theme there </w:t>
      </w:r>
      <w:r>
        <w:rPr>
          <w:rFonts w:cs="Arial"/>
          <w:szCs w:val="24"/>
        </w:rPr>
        <w:t>we</w:t>
      </w:r>
      <w:r w:rsidRPr="00CD57C2">
        <w:rPr>
          <w:rFonts w:cs="Arial"/>
          <w:szCs w:val="24"/>
        </w:rPr>
        <w:t>re several investment areas – th</w:t>
      </w:r>
      <w:r>
        <w:rPr>
          <w:rFonts w:cs="Arial"/>
          <w:szCs w:val="24"/>
        </w:rPr>
        <w:t>o</w:t>
      </w:r>
      <w:r w:rsidRPr="00CD57C2">
        <w:rPr>
          <w:rFonts w:cs="Arial"/>
          <w:szCs w:val="24"/>
        </w:rPr>
        <w:t>se ha</w:t>
      </w:r>
      <w:r>
        <w:rPr>
          <w:rFonts w:cs="Arial"/>
          <w:szCs w:val="24"/>
        </w:rPr>
        <w:t>d</w:t>
      </w:r>
      <w:r w:rsidRPr="00CD57C2">
        <w:rPr>
          <w:rFonts w:cs="Arial"/>
          <w:szCs w:val="24"/>
        </w:rPr>
        <w:t xml:space="preserve"> a specific focus and target specific organisations. There </w:t>
      </w:r>
      <w:r>
        <w:rPr>
          <w:rFonts w:cs="Arial"/>
          <w:szCs w:val="24"/>
        </w:rPr>
        <w:t>we</w:t>
      </w:r>
      <w:r w:rsidRPr="00CD57C2">
        <w:rPr>
          <w:rFonts w:cs="Arial"/>
          <w:szCs w:val="24"/>
        </w:rPr>
        <w:t>re 22 investment areas in total.</w:t>
      </w:r>
    </w:p>
    <w:p w14:paraId="7EC6AB70" w14:textId="77777777" w:rsidR="007C5602" w:rsidRPr="00CD57C2" w:rsidRDefault="007C5602" w:rsidP="007C5602">
      <w:pPr>
        <w:rPr>
          <w:rFonts w:cs="Arial"/>
          <w:szCs w:val="24"/>
        </w:rPr>
      </w:pPr>
    </w:p>
    <w:p w14:paraId="26ABD9E1" w14:textId="77777777" w:rsidR="007C5602" w:rsidRPr="00CD57C2" w:rsidRDefault="007C5602" w:rsidP="007C5602">
      <w:pPr>
        <w:rPr>
          <w:rFonts w:cs="Arial"/>
          <w:b/>
          <w:bCs/>
          <w:szCs w:val="24"/>
        </w:rPr>
      </w:pPr>
      <w:r w:rsidRPr="00CD57C2">
        <w:rPr>
          <w:rFonts w:cs="Arial"/>
          <w:b/>
          <w:bCs/>
          <w:szCs w:val="24"/>
        </w:rPr>
        <w:lastRenderedPageBreak/>
        <w:t>Theme 6 – Building and Embedding Partnership and Collaboration</w:t>
      </w:r>
    </w:p>
    <w:p w14:paraId="29D25FB0" w14:textId="77777777" w:rsidR="007C5602" w:rsidRPr="00CD57C2" w:rsidRDefault="007C5602" w:rsidP="007C5602">
      <w:pPr>
        <w:rPr>
          <w:rFonts w:cs="Arial"/>
          <w:szCs w:val="24"/>
        </w:rPr>
      </w:pPr>
      <w:r w:rsidRPr="00CD57C2">
        <w:rPr>
          <w:rFonts w:cs="Arial"/>
          <w:szCs w:val="24"/>
        </w:rPr>
        <w:t>Whilst the PEACE IV and INTERREG VA Programmes ha</w:t>
      </w:r>
      <w:r>
        <w:rPr>
          <w:rFonts w:cs="Arial"/>
          <w:szCs w:val="24"/>
        </w:rPr>
        <w:t>d</w:t>
      </w:r>
      <w:r w:rsidRPr="00CD57C2">
        <w:rPr>
          <w:rFonts w:cs="Arial"/>
          <w:szCs w:val="24"/>
        </w:rPr>
        <w:t xml:space="preserve"> made significant contributions to cementing cross-border collaboration, challenges still persist.  Projects under this theme w</w:t>
      </w:r>
      <w:r>
        <w:rPr>
          <w:rFonts w:cs="Arial"/>
          <w:szCs w:val="24"/>
        </w:rPr>
        <w:t>ould</w:t>
      </w:r>
      <w:r w:rsidRPr="00CD57C2">
        <w:rPr>
          <w:rFonts w:cs="Arial"/>
          <w:szCs w:val="24"/>
        </w:rPr>
        <w:t xml:space="preserve"> help organisations across the community to communicate, interact, and learn together.</w:t>
      </w:r>
    </w:p>
    <w:p w14:paraId="06AD9957" w14:textId="77777777" w:rsidR="007C5602" w:rsidRPr="00CD57C2" w:rsidRDefault="007C5602" w:rsidP="007C5602">
      <w:pPr>
        <w:rPr>
          <w:rFonts w:cs="Arial"/>
          <w:szCs w:val="24"/>
        </w:rPr>
      </w:pPr>
    </w:p>
    <w:p w14:paraId="4CE04D23" w14:textId="77777777" w:rsidR="007C5602" w:rsidRPr="00CD57C2" w:rsidRDefault="007C5602" w:rsidP="007C5602">
      <w:pPr>
        <w:rPr>
          <w:rFonts w:cs="Arial"/>
          <w:b/>
          <w:bCs/>
          <w:szCs w:val="24"/>
        </w:rPr>
      </w:pPr>
      <w:r w:rsidRPr="00CD57C2">
        <w:rPr>
          <w:rFonts w:cs="Arial"/>
          <w:b/>
          <w:bCs/>
          <w:szCs w:val="24"/>
        </w:rPr>
        <w:t>Theme 6 – Investment Area 6.1 Strategic Planning and Engagement</w:t>
      </w:r>
    </w:p>
    <w:p w14:paraId="53FC09D6" w14:textId="77777777" w:rsidR="007C5602" w:rsidRPr="00CD57C2" w:rsidRDefault="007C5602" w:rsidP="007C5602">
      <w:pPr>
        <w:rPr>
          <w:rFonts w:cs="Arial"/>
          <w:szCs w:val="24"/>
        </w:rPr>
      </w:pPr>
      <w:r w:rsidRPr="00CD57C2">
        <w:rPr>
          <w:rFonts w:cs="Arial"/>
          <w:szCs w:val="24"/>
        </w:rPr>
        <w:t xml:space="preserve">This investment area </w:t>
      </w:r>
      <w:r>
        <w:rPr>
          <w:rFonts w:cs="Arial"/>
          <w:szCs w:val="24"/>
        </w:rPr>
        <w:t>would</w:t>
      </w:r>
      <w:r w:rsidRPr="00CD57C2">
        <w:rPr>
          <w:rFonts w:cs="Arial"/>
          <w:szCs w:val="24"/>
        </w:rPr>
        <w:t xml:space="preserve"> support the engagement of strategic stakeholders targeting legal and administrative obstacles to co-operation in relevant sectors. The funding </w:t>
      </w:r>
      <w:r>
        <w:rPr>
          <w:rFonts w:cs="Arial"/>
          <w:szCs w:val="24"/>
        </w:rPr>
        <w:t>would</w:t>
      </w:r>
      <w:r w:rsidRPr="00CD57C2">
        <w:rPr>
          <w:rFonts w:cs="Arial"/>
          <w:szCs w:val="24"/>
        </w:rPr>
        <w:t xml:space="preserve"> focus on enabling joint development and management of strategies; co-operation capacity building; and identification of solutions to reduce obstacles to cross-border co-operation.</w:t>
      </w:r>
    </w:p>
    <w:p w14:paraId="07123395" w14:textId="77777777" w:rsidR="007C5602" w:rsidRPr="00CD57C2" w:rsidRDefault="007C5602" w:rsidP="007C5602">
      <w:pPr>
        <w:rPr>
          <w:rFonts w:cs="Arial"/>
          <w:b/>
          <w:bCs/>
          <w:szCs w:val="24"/>
        </w:rPr>
      </w:pPr>
    </w:p>
    <w:p w14:paraId="605190A0" w14:textId="77777777" w:rsidR="007C5602" w:rsidRPr="00CD57C2" w:rsidRDefault="007C5602" w:rsidP="007C5602">
      <w:pPr>
        <w:pStyle w:val="ListParagraph"/>
        <w:numPr>
          <w:ilvl w:val="0"/>
          <w:numId w:val="8"/>
        </w:numPr>
        <w:contextualSpacing/>
        <w:rPr>
          <w:rFonts w:ascii="Arial" w:hAnsi="Arial" w:cs="Arial"/>
          <w:b/>
          <w:bCs/>
          <w:sz w:val="24"/>
          <w:szCs w:val="24"/>
        </w:rPr>
      </w:pPr>
      <w:r w:rsidRPr="00CD57C2">
        <w:rPr>
          <w:rFonts w:ascii="Arial" w:hAnsi="Arial" w:cs="Arial"/>
          <w:b/>
          <w:bCs/>
          <w:sz w:val="24"/>
          <w:szCs w:val="24"/>
        </w:rPr>
        <w:t xml:space="preserve">Proposed Project: </w:t>
      </w:r>
      <w:r w:rsidRPr="00CD57C2">
        <w:rPr>
          <w:rFonts w:ascii="Arial" w:hAnsi="Arial" w:cs="Arial"/>
          <w:b/>
          <w:bCs/>
          <w:i/>
          <w:iCs/>
          <w:sz w:val="24"/>
          <w:szCs w:val="24"/>
        </w:rPr>
        <w:t>Place-Shaping of Towns on the East Border Region</w:t>
      </w:r>
    </w:p>
    <w:p w14:paraId="34263E7D" w14:textId="77777777" w:rsidR="007C5602" w:rsidRPr="00CD57C2" w:rsidRDefault="007C5602" w:rsidP="007C5602">
      <w:pPr>
        <w:rPr>
          <w:rFonts w:cs="Arial"/>
          <w:szCs w:val="24"/>
        </w:rPr>
      </w:pPr>
      <w:r w:rsidRPr="00CD57C2">
        <w:rPr>
          <w:rFonts w:cs="Arial"/>
          <w:szCs w:val="24"/>
        </w:rPr>
        <w:t xml:space="preserve">Under Theme 6, Investment Area 6.1 Strategic Planning and Engagement, the following project </w:t>
      </w:r>
      <w:r>
        <w:rPr>
          <w:rFonts w:cs="Arial"/>
          <w:szCs w:val="24"/>
        </w:rPr>
        <w:t>wa</w:t>
      </w:r>
      <w:r w:rsidRPr="00CD57C2">
        <w:rPr>
          <w:rFonts w:cs="Arial"/>
          <w:szCs w:val="24"/>
        </w:rPr>
        <w:t xml:space="preserve">s proposed: </w:t>
      </w:r>
      <w:r w:rsidRPr="00CD57C2">
        <w:rPr>
          <w:rFonts w:cs="Arial"/>
          <w:b/>
          <w:bCs/>
          <w:szCs w:val="24"/>
        </w:rPr>
        <w:t>Place-shaping of Towns on the East Border Region</w:t>
      </w:r>
      <w:r w:rsidRPr="00CD57C2">
        <w:rPr>
          <w:rFonts w:cs="Arial"/>
          <w:szCs w:val="24"/>
        </w:rPr>
        <w:t>.</w:t>
      </w:r>
    </w:p>
    <w:p w14:paraId="3A381E9F" w14:textId="77777777" w:rsidR="007C5602" w:rsidRPr="00CD57C2" w:rsidRDefault="007C5602" w:rsidP="007C5602">
      <w:pPr>
        <w:rPr>
          <w:rFonts w:cs="Arial"/>
          <w:szCs w:val="24"/>
        </w:rPr>
      </w:pPr>
    </w:p>
    <w:p w14:paraId="15FB921B" w14:textId="77777777" w:rsidR="007C5602" w:rsidRPr="00CD57C2" w:rsidRDefault="007C5602" w:rsidP="007C5602">
      <w:pPr>
        <w:rPr>
          <w:rFonts w:cs="Arial"/>
          <w:szCs w:val="24"/>
        </w:rPr>
      </w:pPr>
      <w:r w:rsidRPr="00CD57C2">
        <w:rPr>
          <w:rFonts w:cs="Arial"/>
          <w:szCs w:val="24"/>
        </w:rPr>
        <w:t>Place-shaping provide</w:t>
      </w:r>
      <w:r>
        <w:rPr>
          <w:rFonts w:cs="Arial"/>
          <w:szCs w:val="24"/>
        </w:rPr>
        <w:t>d</w:t>
      </w:r>
      <w:r w:rsidRPr="00CD57C2">
        <w:rPr>
          <w:rFonts w:cs="Arial"/>
          <w:szCs w:val="24"/>
        </w:rPr>
        <w:t xml:space="preserve"> an opportunity for the partners to work together with local people and stakeholders, unlocking innovation and change, to improve the quality of life in places across the East Border Region for the benefit of all. The aim of the Place-Shaping project </w:t>
      </w:r>
      <w:r>
        <w:rPr>
          <w:rFonts w:cs="Arial"/>
          <w:szCs w:val="24"/>
        </w:rPr>
        <w:t>wa</w:t>
      </w:r>
      <w:r w:rsidRPr="00CD57C2">
        <w:rPr>
          <w:rFonts w:cs="Arial"/>
          <w:szCs w:val="24"/>
        </w:rPr>
        <w:t>s:</w:t>
      </w:r>
    </w:p>
    <w:p w14:paraId="6F20CF33" w14:textId="77777777" w:rsidR="007C5602" w:rsidRPr="00CD57C2" w:rsidRDefault="007C5602" w:rsidP="007C5602">
      <w:pPr>
        <w:pStyle w:val="ListParagraph"/>
        <w:numPr>
          <w:ilvl w:val="0"/>
          <w:numId w:val="4"/>
        </w:numPr>
        <w:contextualSpacing/>
        <w:rPr>
          <w:rFonts w:ascii="Arial" w:hAnsi="Arial" w:cs="Arial"/>
          <w:sz w:val="24"/>
          <w:szCs w:val="24"/>
        </w:rPr>
      </w:pPr>
      <w:r w:rsidRPr="00CD57C2">
        <w:rPr>
          <w:rFonts w:ascii="Arial" w:hAnsi="Arial" w:cs="Arial"/>
          <w:sz w:val="24"/>
          <w:szCs w:val="24"/>
        </w:rPr>
        <w:t xml:space="preserve">To improve the economic, social, and environmental well-being of the selected ‘place’, through harnessing place shaping powers and functions within Councils and partners. </w:t>
      </w:r>
    </w:p>
    <w:p w14:paraId="58B9DCF9" w14:textId="77777777" w:rsidR="007C5602" w:rsidRPr="00CD57C2" w:rsidRDefault="007C5602" w:rsidP="007C5602">
      <w:pPr>
        <w:pStyle w:val="ListParagraph"/>
        <w:numPr>
          <w:ilvl w:val="0"/>
          <w:numId w:val="4"/>
        </w:numPr>
        <w:contextualSpacing/>
        <w:rPr>
          <w:rFonts w:ascii="Arial" w:hAnsi="Arial" w:cs="Arial"/>
          <w:sz w:val="24"/>
          <w:szCs w:val="24"/>
        </w:rPr>
      </w:pPr>
      <w:r w:rsidRPr="00CD57C2">
        <w:rPr>
          <w:rFonts w:ascii="Arial" w:hAnsi="Arial" w:cs="Arial"/>
          <w:sz w:val="24"/>
          <w:szCs w:val="24"/>
        </w:rPr>
        <w:t>To build plans for a place in which local communities are integral to its development and delivery.</w:t>
      </w:r>
    </w:p>
    <w:p w14:paraId="6D5F29A0" w14:textId="77777777" w:rsidR="007C5602" w:rsidRPr="00CD57C2" w:rsidRDefault="007C5602" w:rsidP="007C5602">
      <w:pPr>
        <w:pStyle w:val="ListParagraph"/>
        <w:numPr>
          <w:ilvl w:val="0"/>
          <w:numId w:val="4"/>
        </w:numPr>
        <w:contextualSpacing/>
        <w:rPr>
          <w:rFonts w:ascii="Arial" w:hAnsi="Arial" w:cs="Arial"/>
          <w:sz w:val="24"/>
          <w:szCs w:val="24"/>
        </w:rPr>
      </w:pPr>
      <w:r w:rsidRPr="00CD57C2">
        <w:rPr>
          <w:rFonts w:ascii="Arial" w:hAnsi="Arial" w:cs="Arial"/>
          <w:sz w:val="24"/>
          <w:szCs w:val="24"/>
        </w:rPr>
        <w:t>To understand shared obstacles and opportunities across the jurisdiction, identify solutions and apply best practice.</w:t>
      </w:r>
    </w:p>
    <w:p w14:paraId="76CCD1EA" w14:textId="77777777" w:rsidR="007C5602" w:rsidRPr="00CD57C2" w:rsidRDefault="007C5602" w:rsidP="007C5602">
      <w:pPr>
        <w:rPr>
          <w:rFonts w:cs="Arial"/>
          <w:szCs w:val="24"/>
        </w:rPr>
      </w:pPr>
    </w:p>
    <w:p w14:paraId="2A9DE257" w14:textId="77777777" w:rsidR="007C5602" w:rsidRPr="00CD57C2" w:rsidRDefault="007C5602" w:rsidP="007C5602">
      <w:pPr>
        <w:rPr>
          <w:rFonts w:cs="Arial"/>
          <w:szCs w:val="24"/>
        </w:rPr>
      </w:pPr>
      <w:r w:rsidRPr="00CD57C2">
        <w:rPr>
          <w:rFonts w:cs="Arial"/>
          <w:szCs w:val="24"/>
        </w:rPr>
        <w:t xml:space="preserve">The proposed project </w:t>
      </w:r>
      <w:r>
        <w:rPr>
          <w:rFonts w:cs="Arial"/>
          <w:szCs w:val="24"/>
        </w:rPr>
        <w:t>would</w:t>
      </w:r>
      <w:r w:rsidRPr="00CD57C2">
        <w:rPr>
          <w:rFonts w:cs="Arial"/>
          <w:szCs w:val="24"/>
        </w:rPr>
        <w:t xml:space="preserve"> be submitted as a joint application between the following partners:</w:t>
      </w:r>
    </w:p>
    <w:p w14:paraId="0600DF7A" w14:textId="77777777" w:rsidR="007C5602" w:rsidRPr="00CD57C2" w:rsidRDefault="007C5602" w:rsidP="007C5602">
      <w:pPr>
        <w:rPr>
          <w:rFonts w:cs="Arial"/>
          <w:szCs w:val="24"/>
        </w:rPr>
      </w:pPr>
    </w:p>
    <w:p w14:paraId="6A8A03D0"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East Border Region</w:t>
      </w:r>
    </w:p>
    <w:p w14:paraId="4BC1411E"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Ards and North Down Borough Council</w:t>
      </w:r>
    </w:p>
    <w:p w14:paraId="4FEBEDB8"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Armagh City, Banbridge and Craigavon Borough Council</w:t>
      </w:r>
    </w:p>
    <w:p w14:paraId="290B932C"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Newry, Mourne and Down District Council</w:t>
      </w:r>
    </w:p>
    <w:p w14:paraId="3C19C4F8"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Louth County Council</w:t>
      </w:r>
    </w:p>
    <w:p w14:paraId="43A62A98"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Meath County Council</w:t>
      </w:r>
    </w:p>
    <w:p w14:paraId="58BCF484" w14:textId="77777777" w:rsidR="007C5602" w:rsidRPr="00CD57C2" w:rsidRDefault="007C5602" w:rsidP="007C5602">
      <w:pPr>
        <w:pStyle w:val="ListParagraph"/>
        <w:numPr>
          <w:ilvl w:val="0"/>
          <w:numId w:val="5"/>
        </w:numPr>
        <w:contextualSpacing/>
        <w:rPr>
          <w:rFonts w:ascii="Arial" w:hAnsi="Arial" w:cs="Arial"/>
          <w:sz w:val="24"/>
          <w:szCs w:val="24"/>
        </w:rPr>
      </w:pPr>
      <w:r w:rsidRPr="00CD57C2">
        <w:rPr>
          <w:rFonts w:ascii="Arial" w:hAnsi="Arial" w:cs="Arial"/>
          <w:sz w:val="24"/>
          <w:szCs w:val="24"/>
        </w:rPr>
        <w:t>Monaghan County Council</w:t>
      </w:r>
    </w:p>
    <w:p w14:paraId="63FD49FC" w14:textId="77777777" w:rsidR="007C5602" w:rsidRPr="00CD57C2" w:rsidRDefault="007C5602" w:rsidP="007C5602">
      <w:pPr>
        <w:rPr>
          <w:rFonts w:cs="Arial"/>
          <w:szCs w:val="24"/>
        </w:rPr>
      </w:pPr>
    </w:p>
    <w:p w14:paraId="070C472E" w14:textId="77777777" w:rsidR="007C5602" w:rsidRPr="00CD57C2" w:rsidRDefault="007C5602" w:rsidP="007C5602">
      <w:pPr>
        <w:rPr>
          <w:rFonts w:cs="Arial"/>
          <w:szCs w:val="24"/>
        </w:rPr>
      </w:pPr>
      <w:r w:rsidRPr="00CD57C2">
        <w:rPr>
          <w:rFonts w:cs="Arial"/>
          <w:szCs w:val="24"/>
        </w:rPr>
        <w:t xml:space="preserve">The total amount to be applied across all partners </w:t>
      </w:r>
      <w:r>
        <w:rPr>
          <w:rFonts w:cs="Arial"/>
          <w:szCs w:val="24"/>
        </w:rPr>
        <w:t>wa</w:t>
      </w:r>
      <w:r w:rsidRPr="00CD57C2">
        <w:rPr>
          <w:rFonts w:cs="Arial"/>
          <w:szCs w:val="24"/>
        </w:rPr>
        <w:t xml:space="preserve">s £2M. This </w:t>
      </w:r>
      <w:r>
        <w:rPr>
          <w:rFonts w:cs="Arial"/>
          <w:szCs w:val="24"/>
        </w:rPr>
        <w:t>wa</w:t>
      </w:r>
      <w:r w:rsidRPr="00CD57C2">
        <w:rPr>
          <w:rFonts w:cs="Arial"/>
          <w:szCs w:val="24"/>
        </w:rPr>
        <w:t>s an allocation of approximately £266</w:t>
      </w:r>
      <w:r>
        <w:rPr>
          <w:rFonts w:cs="Arial"/>
          <w:szCs w:val="24"/>
        </w:rPr>
        <w:t>,000</w:t>
      </w:r>
      <w:r w:rsidRPr="00CD57C2">
        <w:rPr>
          <w:rFonts w:cs="Arial"/>
          <w:szCs w:val="24"/>
        </w:rPr>
        <w:t xml:space="preserve"> per partner, plus core costs. </w:t>
      </w:r>
    </w:p>
    <w:p w14:paraId="7D136222" w14:textId="77777777" w:rsidR="007C5602" w:rsidRPr="00CD57C2" w:rsidRDefault="007C5602" w:rsidP="007C5602">
      <w:pPr>
        <w:rPr>
          <w:rFonts w:cs="Arial"/>
          <w:szCs w:val="24"/>
        </w:rPr>
      </w:pPr>
    </w:p>
    <w:p w14:paraId="6BA8BBEB" w14:textId="77777777" w:rsidR="007C5602" w:rsidRPr="00CD57C2" w:rsidRDefault="007C5602" w:rsidP="007C5602">
      <w:pPr>
        <w:rPr>
          <w:rFonts w:cs="Arial"/>
          <w:szCs w:val="24"/>
        </w:rPr>
      </w:pPr>
      <w:r w:rsidRPr="00CD57C2">
        <w:rPr>
          <w:rFonts w:cs="Arial"/>
          <w:szCs w:val="24"/>
        </w:rPr>
        <w:t xml:space="preserve">The application </w:t>
      </w:r>
      <w:r>
        <w:rPr>
          <w:rFonts w:cs="Arial"/>
          <w:szCs w:val="24"/>
        </w:rPr>
        <w:t>would</w:t>
      </w:r>
      <w:r w:rsidRPr="00CD57C2">
        <w:rPr>
          <w:rFonts w:cs="Arial"/>
          <w:szCs w:val="24"/>
        </w:rPr>
        <w:t xml:space="preserve"> propose three strands of delivery:</w:t>
      </w:r>
    </w:p>
    <w:p w14:paraId="433E1318" w14:textId="77777777" w:rsidR="007C5602" w:rsidRPr="00CD57C2" w:rsidRDefault="007C5602" w:rsidP="007C5602">
      <w:pPr>
        <w:pStyle w:val="ListParagraph"/>
        <w:numPr>
          <w:ilvl w:val="0"/>
          <w:numId w:val="6"/>
        </w:numPr>
        <w:contextualSpacing/>
        <w:rPr>
          <w:rFonts w:ascii="Arial" w:hAnsi="Arial" w:cs="Arial"/>
          <w:sz w:val="24"/>
          <w:szCs w:val="24"/>
        </w:rPr>
      </w:pPr>
      <w:r w:rsidRPr="00CD57C2">
        <w:rPr>
          <w:rFonts w:ascii="Arial" w:hAnsi="Arial" w:cs="Arial"/>
          <w:sz w:val="24"/>
          <w:szCs w:val="24"/>
        </w:rPr>
        <w:t>Strand 1 – Developing Place Plans</w:t>
      </w:r>
    </w:p>
    <w:p w14:paraId="3F6F48C6" w14:textId="77777777" w:rsidR="007C5602" w:rsidRPr="00CD57C2" w:rsidRDefault="007C5602" w:rsidP="007C5602">
      <w:pPr>
        <w:pStyle w:val="ListParagraph"/>
        <w:numPr>
          <w:ilvl w:val="0"/>
          <w:numId w:val="6"/>
        </w:numPr>
        <w:contextualSpacing/>
        <w:rPr>
          <w:rFonts w:ascii="Arial" w:hAnsi="Arial" w:cs="Arial"/>
          <w:sz w:val="24"/>
          <w:szCs w:val="24"/>
        </w:rPr>
      </w:pPr>
      <w:r w:rsidRPr="00CD57C2">
        <w:rPr>
          <w:rFonts w:ascii="Arial" w:hAnsi="Arial" w:cs="Arial"/>
          <w:sz w:val="24"/>
          <w:szCs w:val="24"/>
        </w:rPr>
        <w:t>Strand 2 – Place Learning</w:t>
      </w:r>
    </w:p>
    <w:p w14:paraId="2B47B197" w14:textId="77777777" w:rsidR="007C5602" w:rsidRPr="00CD57C2" w:rsidRDefault="007C5602" w:rsidP="007C5602">
      <w:pPr>
        <w:pStyle w:val="ListParagraph"/>
        <w:numPr>
          <w:ilvl w:val="0"/>
          <w:numId w:val="6"/>
        </w:numPr>
        <w:contextualSpacing/>
        <w:rPr>
          <w:rFonts w:ascii="Arial" w:hAnsi="Arial" w:cs="Arial"/>
          <w:sz w:val="24"/>
          <w:szCs w:val="24"/>
        </w:rPr>
      </w:pPr>
      <w:r w:rsidRPr="00CD57C2">
        <w:rPr>
          <w:rFonts w:ascii="Arial" w:hAnsi="Arial" w:cs="Arial"/>
          <w:sz w:val="24"/>
          <w:szCs w:val="24"/>
        </w:rPr>
        <w:t>Strand 3 – Pilot Action Delivery</w:t>
      </w:r>
    </w:p>
    <w:p w14:paraId="7874C9A4" w14:textId="77777777" w:rsidR="007C5602" w:rsidRPr="00CD57C2" w:rsidRDefault="007C5602" w:rsidP="007C5602">
      <w:pPr>
        <w:rPr>
          <w:rFonts w:cs="Arial"/>
          <w:szCs w:val="24"/>
        </w:rPr>
      </w:pPr>
    </w:p>
    <w:p w14:paraId="336885F9" w14:textId="77777777" w:rsidR="007C5602" w:rsidRPr="00CD57C2" w:rsidRDefault="007C5602" w:rsidP="007C5602">
      <w:pPr>
        <w:rPr>
          <w:rFonts w:cs="Arial"/>
          <w:b/>
          <w:bCs/>
          <w:szCs w:val="24"/>
        </w:rPr>
      </w:pPr>
      <w:r w:rsidRPr="00CD57C2">
        <w:rPr>
          <w:rFonts w:cs="Arial"/>
          <w:b/>
          <w:bCs/>
          <w:szCs w:val="24"/>
        </w:rPr>
        <w:lastRenderedPageBreak/>
        <w:t>Strand 1 – Developing Place Plans</w:t>
      </w:r>
    </w:p>
    <w:p w14:paraId="4BE882CA" w14:textId="77777777" w:rsidR="007C5602" w:rsidRPr="00CD57C2" w:rsidRDefault="007C5602" w:rsidP="007C5602">
      <w:pPr>
        <w:rPr>
          <w:rFonts w:cs="Arial"/>
          <w:szCs w:val="24"/>
        </w:rPr>
      </w:pPr>
      <w:r w:rsidRPr="00CD57C2">
        <w:rPr>
          <w:rFonts w:cs="Arial"/>
          <w:szCs w:val="24"/>
        </w:rPr>
        <w:t>This strand w</w:t>
      </w:r>
      <w:r>
        <w:rPr>
          <w:rFonts w:cs="Arial"/>
          <w:szCs w:val="24"/>
        </w:rPr>
        <w:t>ould</w:t>
      </w:r>
      <w:r w:rsidRPr="00CD57C2">
        <w:rPr>
          <w:rFonts w:cs="Arial"/>
          <w:szCs w:val="24"/>
        </w:rPr>
        <w:t xml:space="preserve"> provide partners with the opportunity to develop place-making plans tailored to the unique needs and characteristics of their respective area. Partners </w:t>
      </w:r>
      <w:r>
        <w:rPr>
          <w:rFonts w:cs="Arial"/>
          <w:szCs w:val="24"/>
        </w:rPr>
        <w:t>could</w:t>
      </w:r>
      <w:r w:rsidRPr="00CD57C2">
        <w:rPr>
          <w:rFonts w:cs="Arial"/>
          <w:szCs w:val="24"/>
        </w:rPr>
        <w:t xml:space="preserve"> create comprehensive frameworks that w</w:t>
      </w:r>
      <w:r>
        <w:rPr>
          <w:rFonts w:cs="Arial"/>
          <w:szCs w:val="24"/>
        </w:rPr>
        <w:t>ould</w:t>
      </w:r>
      <w:r w:rsidRPr="00CD57C2">
        <w:rPr>
          <w:rFonts w:cs="Arial"/>
          <w:szCs w:val="24"/>
        </w:rPr>
        <w:t xml:space="preserve"> aim to transform High Streets and public spaces with the aim of understanding collective needs. </w:t>
      </w:r>
    </w:p>
    <w:p w14:paraId="31EE575A" w14:textId="77777777" w:rsidR="007C5602" w:rsidRPr="00CD57C2" w:rsidRDefault="007C5602" w:rsidP="007C5602">
      <w:pPr>
        <w:rPr>
          <w:rFonts w:cs="Arial"/>
          <w:szCs w:val="24"/>
        </w:rPr>
      </w:pPr>
    </w:p>
    <w:p w14:paraId="1F99D49D" w14:textId="77777777" w:rsidR="007C5602" w:rsidRPr="00CD57C2" w:rsidRDefault="007C5602" w:rsidP="007C5602">
      <w:pPr>
        <w:rPr>
          <w:rFonts w:cs="Arial"/>
          <w:szCs w:val="24"/>
        </w:rPr>
      </w:pPr>
      <w:r w:rsidRPr="00CD57C2">
        <w:rPr>
          <w:rFonts w:cs="Arial"/>
          <w:szCs w:val="24"/>
        </w:rPr>
        <w:t>The Council ha</w:t>
      </w:r>
      <w:r>
        <w:rPr>
          <w:rFonts w:cs="Arial"/>
          <w:szCs w:val="24"/>
        </w:rPr>
        <w:t>d</w:t>
      </w:r>
      <w:r w:rsidRPr="00CD57C2">
        <w:rPr>
          <w:rFonts w:cs="Arial"/>
          <w:szCs w:val="24"/>
        </w:rPr>
        <w:t xml:space="preserve"> recently launched its review of the City and Town Masterplans which identifie</w:t>
      </w:r>
      <w:r>
        <w:rPr>
          <w:rFonts w:cs="Arial"/>
          <w:szCs w:val="24"/>
        </w:rPr>
        <w:t>d</w:t>
      </w:r>
      <w:r w:rsidRPr="00CD57C2">
        <w:rPr>
          <w:rFonts w:cs="Arial"/>
          <w:szCs w:val="24"/>
        </w:rPr>
        <w:t xml:space="preserve"> long-term goals, objectives, and strategies to enhance the development of towns and city. The actions identified in each Masterplan help</w:t>
      </w:r>
      <w:r>
        <w:rPr>
          <w:rFonts w:cs="Arial"/>
          <w:szCs w:val="24"/>
        </w:rPr>
        <w:t>ed</w:t>
      </w:r>
      <w:r w:rsidRPr="00CD57C2">
        <w:rPr>
          <w:rFonts w:cs="Arial"/>
          <w:szCs w:val="24"/>
        </w:rPr>
        <w:t xml:space="preserve"> to coordinate development efforts, prioritise investment, and ensure that all changes align with the overall vision for the future of</w:t>
      </w:r>
      <w:r>
        <w:rPr>
          <w:rFonts w:cs="Arial"/>
          <w:szCs w:val="24"/>
        </w:rPr>
        <w:t xml:space="preserve"> its</w:t>
      </w:r>
      <w:r w:rsidRPr="00CD57C2">
        <w:rPr>
          <w:rFonts w:cs="Arial"/>
          <w:szCs w:val="24"/>
        </w:rPr>
        <w:t xml:space="preserve"> towns and city.  Therefore, </w:t>
      </w:r>
      <w:r>
        <w:rPr>
          <w:rFonts w:cs="Arial"/>
          <w:szCs w:val="24"/>
        </w:rPr>
        <w:t>the Council did</w:t>
      </w:r>
      <w:r w:rsidRPr="00CD57C2">
        <w:rPr>
          <w:rFonts w:cs="Arial"/>
          <w:szCs w:val="24"/>
        </w:rPr>
        <w:t xml:space="preserve"> not need to submit any projects under this strand, rather the Masterplans w</w:t>
      </w:r>
      <w:r>
        <w:rPr>
          <w:rFonts w:cs="Arial"/>
          <w:szCs w:val="24"/>
        </w:rPr>
        <w:t>ould</w:t>
      </w:r>
      <w:r w:rsidRPr="00CD57C2">
        <w:rPr>
          <w:rFonts w:cs="Arial"/>
          <w:szCs w:val="24"/>
        </w:rPr>
        <w:t xml:space="preserve"> be the framework for projects submitted under strand 2 and 3. </w:t>
      </w:r>
    </w:p>
    <w:p w14:paraId="6B7E585C" w14:textId="77777777" w:rsidR="007C5602" w:rsidRPr="00CD57C2" w:rsidRDefault="007C5602" w:rsidP="007C5602">
      <w:pPr>
        <w:rPr>
          <w:rFonts w:cs="Arial"/>
          <w:szCs w:val="24"/>
        </w:rPr>
      </w:pPr>
    </w:p>
    <w:p w14:paraId="6910ACA4" w14:textId="77777777" w:rsidR="007C5602" w:rsidRPr="00CD57C2" w:rsidRDefault="007C5602" w:rsidP="007C5602">
      <w:pPr>
        <w:rPr>
          <w:rFonts w:cs="Arial"/>
          <w:b/>
          <w:bCs/>
          <w:szCs w:val="24"/>
        </w:rPr>
      </w:pPr>
      <w:r w:rsidRPr="00CD57C2">
        <w:rPr>
          <w:rFonts w:cs="Arial"/>
          <w:b/>
          <w:bCs/>
          <w:szCs w:val="24"/>
        </w:rPr>
        <w:t>Strand 2 – Place Learning</w:t>
      </w:r>
    </w:p>
    <w:p w14:paraId="3FBC0D15" w14:textId="77777777" w:rsidR="007C5602" w:rsidRPr="00CD57C2" w:rsidRDefault="007C5602" w:rsidP="007C5602">
      <w:pPr>
        <w:rPr>
          <w:rFonts w:cs="Arial"/>
          <w:szCs w:val="24"/>
        </w:rPr>
      </w:pPr>
      <w:r w:rsidRPr="00CD57C2">
        <w:rPr>
          <w:rFonts w:cs="Arial"/>
          <w:szCs w:val="24"/>
        </w:rPr>
        <w:t>This strand w</w:t>
      </w:r>
      <w:r>
        <w:rPr>
          <w:rFonts w:cs="Arial"/>
          <w:szCs w:val="24"/>
        </w:rPr>
        <w:t xml:space="preserve">ould </w:t>
      </w:r>
      <w:r w:rsidRPr="00CD57C2">
        <w:rPr>
          <w:rFonts w:cs="Arial"/>
          <w:szCs w:val="24"/>
        </w:rPr>
        <w:t xml:space="preserve">provide partners with a series of cluster/shared learning workshops/events and immersion study visits to each partner area to explore approaches to regeneration and place projects, supporting the social, economic, and environmental aspects of a place. </w:t>
      </w:r>
    </w:p>
    <w:p w14:paraId="2C4EC1FC" w14:textId="77777777" w:rsidR="007C5602" w:rsidRPr="00CD57C2" w:rsidRDefault="007C5602" w:rsidP="007C5602">
      <w:pPr>
        <w:rPr>
          <w:rFonts w:cs="Arial"/>
          <w:szCs w:val="24"/>
        </w:rPr>
      </w:pPr>
    </w:p>
    <w:p w14:paraId="6474B4D7" w14:textId="77777777" w:rsidR="007C5602" w:rsidRPr="00CD57C2" w:rsidRDefault="007C5602" w:rsidP="007C5602">
      <w:pPr>
        <w:rPr>
          <w:rFonts w:cs="Arial"/>
          <w:szCs w:val="24"/>
        </w:rPr>
      </w:pPr>
      <w:r w:rsidRPr="00CD57C2">
        <w:rPr>
          <w:rFonts w:cs="Arial"/>
          <w:szCs w:val="24"/>
        </w:rPr>
        <w:t>This strand w</w:t>
      </w:r>
      <w:r>
        <w:rPr>
          <w:rFonts w:cs="Arial"/>
          <w:szCs w:val="24"/>
        </w:rPr>
        <w:t>ould</w:t>
      </w:r>
      <w:r w:rsidRPr="00CD57C2">
        <w:rPr>
          <w:rFonts w:cs="Arial"/>
          <w:szCs w:val="24"/>
        </w:rPr>
        <w:t xml:space="preserve"> see the development of a Cross Border Place Network to include all partners and additional stakeholders. It </w:t>
      </w:r>
      <w:r>
        <w:rPr>
          <w:rFonts w:cs="Arial"/>
          <w:szCs w:val="24"/>
        </w:rPr>
        <w:t>wa</w:t>
      </w:r>
      <w:r w:rsidRPr="00CD57C2">
        <w:rPr>
          <w:rFonts w:cs="Arial"/>
          <w:szCs w:val="24"/>
        </w:rPr>
        <w:t>s proposed that the Council fully engage</w:t>
      </w:r>
      <w:r>
        <w:rPr>
          <w:rFonts w:cs="Arial"/>
          <w:szCs w:val="24"/>
        </w:rPr>
        <w:t>d</w:t>
      </w:r>
      <w:r w:rsidRPr="00CD57C2">
        <w:rPr>
          <w:rFonts w:cs="Arial"/>
          <w:szCs w:val="24"/>
        </w:rPr>
        <w:t xml:space="preserve"> within this strand and become a member of the Cross Border Place Network.  </w:t>
      </w:r>
    </w:p>
    <w:p w14:paraId="6C4A8334" w14:textId="77777777" w:rsidR="007C5602" w:rsidRPr="00CD57C2" w:rsidRDefault="007C5602" w:rsidP="007C5602">
      <w:pPr>
        <w:rPr>
          <w:rFonts w:cs="Arial"/>
          <w:szCs w:val="24"/>
        </w:rPr>
      </w:pPr>
    </w:p>
    <w:p w14:paraId="01985FB3" w14:textId="77777777" w:rsidR="007C5602" w:rsidRPr="00CD57C2" w:rsidRDefault="007C5602" w:rsidP="007C5602">
      <w:pPr>
        <w:rPr>
          <w:rFonts w:cs="Arial"/>
          <w:b/>
          <w:bCs/>
          <w:szCs w:val="24"/>
        </w:rPr>
      </w:pPr>
      <w:r w:rsidRPr="00CD57C2">
        <w:rPr>
          <w:rFonts w:cs="Arial"/>
          <w:b/>
          <w:bCs/>
          <w:szCs w:val="24"/>
        </w:rPr>
        <w:t>Strand 3 – Pilot Action Delivery</w:t>
      </w:r>
    </w:p>
    <w:p w14:paraId="4D9C089A" w14:textId="77777777" w:rsidR="007C5602" w:rsidRPr="00CD57C2" w:rsidRDefault="007C5602" w:rsidP="007C5602">
      <w:pPr>
        <w:rPr>
          <w:rFonts w:cs="Arial"/>
          <w:szCs w:val="24"/>
        </w:rPr>
      </w:pPr>
      <w:r w:rsidRPr="00CD57C2">
        <w:rPr>
          <w:rFonts w:cs="Arial"/>
          <w:szCs w:val="24"/>
        </w:rPr>
        <w:t>This strand w</w:t>
      </w:r>
      <w:r>
        <w:rPr>
          <w:rFonts w:cs="Arial"/>
          <w:szCs w:val="24"/>
        </w:rPr>
        <w:t>ould</w:t>
      </w:r>
      <w:r w:rsidRPr="00CD57C2">
        <w:rPr>
          <w:rFonts w:cs="Arial"/>
          <w:szCs w:val="24"/>
        </w:rPr>
        <w:t xml:space="preserve"> focus on the delivery of shared place or town centre actions across the partner areas which achieve common outcomes. Pilot actions w</w:t>
      </w:r>
      <w:r>
        <w:rPr>
          <w:rFonts w:cs="Arial"/>
          <w:szCs w:val="24"/>
        </w:rPr>
        <w:t>ould</w:t>
      </w:r>
      <w:r w:rsidRPr="00CD57C2">
        <w:rPr>
          <w:rFonts w:cs="Arial"/>
          <w:szCs w:val="24"/>
        </w:rPr>
        <w:t xml:space="preserve"> include partner wide projects or localised programme/initiatives. </w:t>
      </w:r>
    </w:p>
    <w:p w14:paraId="7602ED16" w14:textId="77777777" w:rsidR="007C5602" w:rsidRPr="00CD57C2" w:rsidRDefault="007C5602" w:rsidP="007C5602">
      <w:pPr>
        <w:rPr>
          <w:rFonts w:cs="Arial"/>
          <w:szCs w:val="24"/>
        </w:rPr>
      </w:pPr>
    </w:p>
    <w:p w14:paraId="694E54EF" w14:textId="77777777" w:rsidR="007C5602" w:rsidRPr="00CD57C2" w:rsidRDefault="007C5602" w:rsidP="007C5602">
      <w:pPr>
        <w:rPr>
          <w:rFonts w:cs="Arial"/>
          <w:szCs w:val="24"/>
        </w:rPr>
      </w:pPr>
      <w:r w:rsidRPr="00CD57C2">
        <w:rPr>
          <w:rFonts w:cs="Arial"/>
          <w:szCs w:val="24"/>
        </w:rPr>
        <w:t xml:space="preserve">The partners with existing Place Plans/Masterplans have identified numerous cross-over actions common to individual plans; </w:t>
      </w:r>
      <w:r w:rsidRPr="00CD57C2">
        <w:rPr>
          <w:rFonts w:cs="Arial"/>
          <w:i/>
          <w:iCs/>
          <w:szCs w:val="24"/>
        </w:rPr>
        <w:t>Wayfinding</w:t>
      </w:r>
      <w:r w:rsidRPr="00CD57C2">
        <w:rPr>
          <w:rFonts w:cs="Arial"/>
          <w:szCs w:val="24"/>
        </w:rPr>
        <w:t xml:space="preserve"> for example being a common outcome.</w:t>
      </w:r>
    </w:p>
    <w:p w14:paraId="7D1D3D0C" w14:textId="77777777" w:rsidR="007C5602" w:rsidRPr="00CD57C2" w:rsidRDefault="007C5602" w:rsidP="007C5602">
      <w:pPr>
        <w:rPr>
          <w:rFonts w:cs="Arial"/>
          <w:szCs w:val="24"/>
        </w:rPr>
      </w:pPr>
    </w:p>
    <w:p w14:paraId="65BBE899" w14:textId="77777777" w:rsidR="007C5602" w:rsidRPr="00CD57C2" w:rsidRDefault="007C5602" w:rsidP="007C5602">
      <w:pPr>
        <w:pStyle w:val="paragraph"/>
        <w:spacing w:before="0" w:beforeAutospacing="0" w:after="0" w:afterAutospacing="0"/>
        <w:textAlignment w:val="baseline"/>
        <w:rPr>
          <w:rFonts w:ascii="Arial" w:hAnsi="Arial" w:cs="Arial"/>
        </w:rPr>
      </w:pPr>
      <w:r w:rsidRPr="00CD57C2">
        <w:rPr>
          <w:rStyle w:val="normaltextrun"/>
          <w:rFonts w:ascii="Arial" w:hAnsi="Arial" w:cs="Arial"/>
        </w:rPr>
        <w:t xml:space="preserve">In November 2023, the Council appointed consultants, The Paul Hogarth Company, and Gleeds, to develop </w:t>
      </w:r>
      <w:r w:rsidRPr="00CD57C2">
        <w:rPr>
          <w:rStyle w:val="normaltextrun"/>
          <w:rFonts w:ascii="Arial" w:hAnsi="Arial" w:cs="Arial"/>
          <w:i/>
          <w:iCs/>
        </w:rPr>
        <w:t xml:space="preserve">Wayfinding Strategies </w:t>
      </w:r>
      <w:r w:rsidRPr="00CD57C2">
        <w:rPr>
          <w:rStyle w:val="normaltextrun"/>
          <w:rFonts w:ascii="Arial" w:hAnsi="Arial" w:cs="Arial"/>
        </w:rPr>
        <w:t>for Bangor, Comber, Donaghadee, Holywood and Newtownards, this work emanated from the Masterplan Reviews.</w:t>
      </w:r>
    </w:p>
    <w:p w14:paraId="74D71D81" w14:textId="77777777" w:rsidR="007C5602" w:rsidRPr="00CD57C2" w:rsidRDefault="007C5602" w:rsidP="007C5602">
      <w:pPr>
        <w:pStyle w:val="paragraph"/>
        <w:spacing w:before="0" w:beforeAutospacing="0" w:after="0" w:afterAutospacing="0"/>
        <w:textAlignment w:val="baseline"/>
        <w:rPr>
          <w:rFonts w:ascii="Arial" w:hAnsi="Arial" w:cs="Arial"/>
        </w:rPr>
      </w:pPr>
      <w:r w:rsidRPr="00CD57C2">
        <w:rPr>
          <w:rStyle w:val="eop"/>
          <w:rFonts w:ascii="Arial" w:hAnsi="Arial" w:cs="Arial"/>
        </w:rPr>
        <w:t> </w:t>
      </w:r>
    </w:p>
    <w:p w14:paraId="7B93DB97"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r w:rsidRPr="00CD57C2">
        <w:rPr>
          <w:rStyle w:val="normaltextrun"/>
          <w:rFonts w:ascii="Arial" w:hAnsi="Arial" w:cs="Arial"/>
        </w:rPr>
        <w:t xml:space="preserve">Designing unique and tailored wayfinding strategies for each town and city </w:t>
      </w:r>
      <w:r>
        <w:rPr>
          <w:rStyle w:val="normaltextrun"/>
          <w:rFonts w:ascii="Arial" w:hAnsi="Arial" w:cs="Arial"/>
        </w:rPr>
        <w:t>wa</w:t>
      </w:r>
      <w:r w:rsidRPr="00CD57C2">
        <w:rPr>
          <w:rStyle w:val="normaltextrun"/>
          <w:rFonts w:ascii="Arial" w:hAnsi="Arial" w:cs="Arial"/>
        </w:rPr>
        <w:t>s crucial for enhancing the overall visitor experience and encouraging exploration of key destinations. By providing clear wayfinding to local heritage, attractions, services and other points of interest, such strategies c</w:t>
      </w:r>
      <w:r>
        <w:rPr>
          <w:rStyle w:val="normaltextrun"/>
          <w:rFonts w:ascii="Arial" w:hAnsi="Arial" w:cs="Arial"/>
        </w:rPr>
        <w:t>ould</w:t>
      </w:r>
      <w:r w:rsidRPr="00CD57C2">
        <w:rPr>
          <w:rStyle w:val="normaltextrun"/>
          <w:rFonts w:ascii="Arial" w:hAnsi="Arial" w:cs="Arial"/>
        </w:rPr>
        <w:t xml:space="preserve"> help boost local businesses and increase dwell time, ultimately benefitting both residents and tourists alike.</w:t>
      </w:r>
      <w:r w:rsidRPr="00CD57C2">
        <w:rPr>
          <w:rStyle w:val="eop"/>
          <w:rFonts w:ascii="Arial" w:hAnsi="Arial" w:cs="Arial"/>
        </w:rPr>
        <w:t> </w:t>
      </w:r>
    </w:p>
    <w:p w14:paraId="725C2843"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p>
    <w:p w14:paraId="54818EA5"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r w:rsidRPr="00CD57C2">
        <w:rPr>
          <w:rStyle w:val="eop"/>
          <w:rFonts w:ascii="Arial" w:hAnsi="Arial" w:cs="Arial"/>
        </w:rPr>
        <w:t xml:space="preserve">It </w:t>
      </w:r>
      <w:r>
        <w:rPr>
          <w:rStyle w:val="eop"/>
          <w:rFonts w:ascii="Arial" w:hAnsi="Arial" w:cs="Arial"/>
        </w:rPr>
        <w:t>wa</w:t>
      </w:r>
      <w:r w:rsidRPr="00CD57C2">
        <w:rPr>
          <w:rStyle w:val="eop"/>
          <w:rFonts w:ascii="Arial" w:hAnsi="Arial" w:cs="Arial"/>
        </w:rPr>
        <w:t>s therefore recommended to submit the Wayfinding Project as a Pilot Action Delivery Project under strand 3. The Wayfinding Strategies being developed by the consultants w</w:t>
      </w:r>
      <w:r>
        <w:rPr>
          <w:rStyle w:val="eop"/>
          <w:rFonts w:ascii="Arial" w:hAnsi="Arial" w:cs="Arial"/>
        </w:rPr>
        <w:t xml:space="preserve">ould </w:t>
      </w:r>
      <w:r w:rsidRPr="00CD57C2">
        <w:rPr>
          <w:rStyle w:val="eop"/>
          <w:rFonts w:ascii="Arial" w:hAnsi="Arial" w:cs="Arial"/>
        </w:rPr>
        <w:t>provide an indicative cost of delivery per town/city.  This w</w:t>
      </w:r>
      <w:r>
        <w:rPr>
          <w:rStyle w:val="eop"/>
          <w:rFonts w:ascii="Arial" w:hAnsi="Arial" w:cs="Arial"/>
        </w:rPr>
        <w:t>ould</w:t>
      </w:r>
      <w:r w:rsidRPr="00CD57C2">
        <w:rPr>
          <w:rStyle w:val="eop"/>
          <w:rFonts w:ascii="Arial" w:hAnsi="Arial" w:cs="Arial"/>
        </w:rPr>
        <w:t xml:space="preserve"> then determine the level of delivery possible within the available budget, a phased approach and/or pilot project may be required.  </w:t>
      </w:r>
    </w:p>
    <w:p w14:paraId="094A36F9"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p>
    <w:p w14:paraId="7F2B9890" w14:textId="77777777" w:rsidR="007C5602" w:rsidRPr="00CD57C2" w:rsidRDefault="007C5602" w:rsidP="007C5602">
      <w:pPr>
        <w:pStyle w:val="paragraph"/>
        <w:numPr>
          <w:ilvl w:val="0"/>
          <w:numId w:val="8"/>
        </w:numPr>
        <w:spacing w:before="0" w:beforeAutospacing="0" w:after="0" w:afterAutospacing="0"/>
        <w:textAlignment w:val="baseline"/>
        <w:rPr>
          <w:rStyle w:val="eop"/>
          <w:rFonts w:ascii="Arial" w:hAnsi="Arial" w:cs="Arial"/>
          <w:b/>
          <w:bCs/>
        </w:rPr>
      </w:pPr>
      <w:r w:rsidRPr="00CD57C2">
        <w:rPr>
          <w:rStyle w:val="eop"/>
          <w:rFonts w:ascii="Arial" w:hAnsi="Arial" w:cs="Arial"/>
          <w:b/>
          <w:bCs/>
        </w:rPr>
        <w:t>Next Steps</w:t>
      </w:r>
    </w:p>
    <w:p w14:paraId="4688CFA9"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r w:rsidRPr="00CD57C2">
        <w:rPr>
          <w:rStyle w:val="eop"/>
          <w:rFonts w:ascii="Arial" w:hAnsi="Arial" w:cs="Arial"/>
        </w:rPr>
        <w:t>Should the Council agree to enter the partnership and submit a joint application for funding, the Council w</w:t>
      </w:r>
      <w:r>
        <w:rPr>
          <w:rStyle w:val="eop"/>
          <w:rFonts w:ascii="Arial" w:hAnsi="Arial" w:cs="Arial"/>
        </w:rPr>
        <w:t>ould</w:t>
      </w:r>
      <w:r w:rsidRPr="00CD57C2">
        <w:rPr>
          <w:rStyle w:val="eop"/>
          <w:rFonts w:ascii="Arial" w:hAnsi="Arial" w:cs="Arial"/>
        </w:rPr>
        <w:t xml:space="preserve"> be required to:</w:t>
      </w:r>
    </w:p>
    <w:p w14:paraId="09937046" w14:textId="77777777" w:rsidR="007C5602" w:rsidRPr="00CD57C2" w:rsidRDefault="007C5602" w:rsidP="007C5602">
      <w:pPr>
        <w:pStyle w:val="paragraph"/>
        <w:numPr>
          <w:ilvl w:val="0"/>
          <w:numId w:val="7"/>
        </w:numPr>
        <w:spacing w:before="0" w:beforeAutospacing="0" w:after="0" w:afterAutospacing="0"/>
        <w:textAlignment w:val="baseline"/>
        <w:rPr>
          <w:rStyle w:val="eop"/>
          <w:rFonts w:ascii="Arial" w:hAnsi="Arial" w:cs="Arial"/>
        </w:rPr>
      </w:pPr>
      <w:r w:rsidRPr="00CD57C2">
        <w:rPr>
          <w:rStyle w:val="eop"/>
          <w:rFonts w:ascii="Arial" w:hAnsi="Arial" w:cs="Arial"/>
        </w:rPr>
        <w:t>Enter and sign a Partnership Agreement.</w:t>
      </w:r>
    </w:p>
    <w:p w14:paraId="7846D3CA" w14:textId="77777777" w:rsidR="007C5602" w:rsidRPr="00CD57C2" w:rsidRDefault="007C5602" w:rsidP="007C5602">
      <w:pPr>
        <w:pStyle w:val="paragraph"/>
        <w:numPr>
          <w:ilvl w:val="0"/>
          <w:numId w:val="7"/>
        </w:numPr>
        <w:spacing w:before="0" w:beforeAutospacing="0" w:after="0" w:afterAutospacing="0"/>
        <w:textAlignment w:val="baseline"/>
        <w:rPr>
          <w:rStyle w:val="eop"/>
          <w:rFonts w:ascii="Arial" w:hAnsi="Arial" w:cs="Arial"/>
        </w:rPr>
      </w:pPr>
      <w:r w:rsidRPr="00CD57C2">
        <w:rPr>
          <w:rStyle w:val="eop"/>
          <w:rFonts w:ascii="Arial" w:hAnsi="Arial" w:cs="Arial"/>
        </w:rPr>
        <w:t>Work with all partners to develop an application for submission (call w</w:t>
      </w:r>
      <w:r>
        <w:rPr>
          <w:rStyle w:val="eop"/>
          <w:rFonts w:ascii="Arial" w:hAnsi="Arial" w:cs="Arial"/>
        </w:rPr>
        <w:t xml:space="preserve">ould </w:t>
      </w:r>
      <w:r w:rsidRPr="00CD57C2">
        <w:rPr>
          <w:rStyle w:val="eop"/>
          <w:rFonts w:ascii="Arial" w:hAnsi="Arial" w:cs="Arial"/>
        </w:rPr>
        <w:t>open in approx</w:t>
      </w:r>
      <w:r>
        <w:rPr>
          <w:rStyle w:val="eop"/>
          <w:rFonts w:ascii="Arial" w:hAnsi="Arial" w:cs="Arial"/>
        </w:rPr>
        <w:t xml:space="preserve">imately four </w:t>
      </w:r>
      <w:r w:rsidRPr="00CD57C2">
        <w:rPr>
          <w:rStyle w:val="eop"/>
          <w:rFonts w:ascii="Arial" w:hAnsi="Arial" w:cs="Arial"/>
        </w:rPr>
        <w:t>weeks).</w:t>
      </w:r>
    </w:p>
    <w:p w14:paraId="5037EC96" w14:textId="77777777" w:rsidR="007C5602" w:rsidRPr="00CD57C2" w:rsidRDefault="007C5602" w:rsidP="007C5602">
      <w:pPr>
        <w:pStyle w:val="paragraph"/>
        <w:numPr>
          <w:ilvl w:val="0"/>
          <w:numId w:val="7"/>
        </w:numPr>
        <w:spacing w:before="0" w:beforeAutospacing="0" w:after="0" w:afterAutospacing="0"/>
        <w:textAlignment w:val="baseline"/>
        <w:rPr>
          <w:rStyle w:val="eop"/>
          <w:rFonts w:ascii="Arial" w:hAnsi="Arial" w:cs="Arial"/>
        </w:rPr>
      </w:pPr>
      <w:r w:rsidRPr="00CD57C2">
        <w:rPr>
          <w:rStyle w:val="eop"/>
          <w:rFonts w:ascii="Arial" w:hAnsi="Arial" w:cs="Arial"/>
        </w:rPr>
        <w:t xml:space="preserve">Agree to contribute £1,000 towards the costs for the appointment of a consultant to finalise the application for submission (this </w:t>
      </w:r>
      <w:r>
        <w:rPr>
          <w:rStyle w:val="eop"/>
          <w:rFonts w:ascii="Arial" w:hAnsi="Arial" w:cs="Arial"/>
        </w:rPr>
        <w:t>could</w:t>
      </w:r>
      <w:r w:rsidRPr="00CD57C2">
        <w:rPr>
          <w:rStyle w:val="eop"/>
          <w:rFonts w:ascii="Arial" w:hAnsi="Arial" w:cs="Arial"/>
        </w:rPr>
        <w:t xml:space="preserve"> be met from existing budgets).</w:t>
      </w:r>
    </w:p>
    <w:p w14:paraId="0C7C083E" w14:textId="77777777" w:rsidR="007C5602" w:rsidRPr="00CD57C2" w:rsidRDefault="007C5602" w:rsidP="007C5602">
      <w:pPr>
        <w:pStyle w:val="paragraph"/>
        <w:spacing w:before="0" w:beforeAutospacing="0" w:after="0" w:afterAutospacing="0"/>
        <w:textAlignment w:val="baseline"/>
        <w:rPr>
          <w:rStyle w:val="eop"/>
          <w:rFonts w:ascii="Arial" w:hAnsi="Arial" w:cs="Arial"/>
        </w:rPr>
      </w:pPr>
    </w:p>
    <w:p w14:paraId="0D54EC85" w14:textId="77777777" w:rsidR="007C5602" w:rsidRPr="00CD57C2" w:rsidRDefault="007C5602" w:rsidP="007C5602">
      <w:pPr>
        <w:pStyle w:val="paragraph"/>
        <w:spacing w:before="0" w:beforeAutospacing="0" w:after="0" w:afterAutospacing="0"/>
        <w:textAlignment w:val="baseline"/>
        <w:rPr>
          <w:rFonts w:ascii="Arial" w:hAnsi="Arial" w:cs="Arial"/>
        </w:rPr>
      </w:pPr>
      <w:r w:rsidRPr="00CD57C2">
        <w:rPr>
          <w:rStyle w:val="eop"/>
          <w:rFonts w:ascii="Arial" w:hAnsi="Arial" w:cs="Arial"/>
        </w:rPr>
        <w:t xml:space="preserve">It </w:t>
      </w:r>
      <w:r>
        <w:rPr>
          <w:rStyle w:val="eop"/>
          <w:rFonts w:ascii="Arial" w:hAnsi="Arial" w:cs="Arial"/>
        </w:rPr>
        <w:t>wa</w:t>
      </w:r>
      <w:r w:rsidRPr="00CD57C2">
        <w:rPr>
          <w:rStyle w:val="eop"/>
          <w:rFonts w:ascii="Arial" w:hAnsi="Arial" w:cs="Arial"/>
        </w:rPr>
        <w:t xml:space="preserve">s hoped the call for applications </w:t>
      </w:r>
      <w:r>
        <w:rPr>
          <w:rStyle w:val="eop"/>
          <w:rFonts w:ascii="Arial" w:hAnsi="Arial" w:cs="Arial"/>
        </w:rPr>
        <w:t>would</w:t>
      </w:r>
      <w:r w:rsidRPr="00CD57C2">
        <w:rPr>
          <w:rStyle w:val="eop"/>
          <w:rFonts w:ascii="Arial" w:hAnsi="Arial" w:cs="Arial"/>
        </w:rPr>
        <w:t xml:space="preserve"> open late April 2024 with funding awarded later in the year.  Projects should be ready to commence January 2025, with completion expected by December 2027.</w:t>
      </w:r>
    </w:p>
    <w:p w14:paraId="0E02746D" w14:textId="77777777" w:rsidR="007C5602" w:rsidRPr="00CD57C2" w:rsidRDefault="007C5602" w:rsidP="007C5602">
      <w:pPr>
        <w:rPr>
          <w:rFonts w:cs="Arial"/>
          <w:szCs w:val="24"/>
        </w:rPr>
      </w:pPr>
    </w:p>
    <w:p w14:paraId="0F391F5D" w14:textId="77777777" w:rsidR="007C5602" w:rsidRPr="00CD57C2" w:rsidRDefault="007C5602" w:rsidP="007C5602">
      <w:pPr>
        <w:rPr>
          <w:rFonts w:cs="Arial"/>
          <w:szCs w:val="24"/>
        </w:rPr>
      </w:pPr>
      <w:r w:rsidRPr="000D68DD">
        <w:rPr>
          <w:rFonts w:eastAsia="Times New Roman" w:cs="Arial"/>
          <w:bCs/>
          <w:szCs w:val="24"/>
        </w:rPr>
        <w:t>RECOMMENDED</w:t>
      </w:r>
      <w:r>
        <w:rPr>
          <w:rFonts w:eastAsia="Times New Roman" w:cs="Arial"/>
          <w:bCs/>
          <w:szCs w:val="24"/>
        </w:rPr>
        <w:t xml:space="preserve"> </w:t>
      </w:r>
      <w:r w:rsidRPr="00CD57C2">
        <w:rPr>
          <w:rFonts w:cs="Arial"/>
          <w:szCs w:val="24"/>
        </w:rPr>
        <w:t>that the Council proceeds to enter a partnership arrangement with the partners listed to submit a joint application to PEACEPLUS for funding of approx. £2M (£226</w:t>
      </w:r>
      <w:r>
        <w:rPr>
          <w:rFonts w:cs="Arial"/>
          <w:szCs w:val="24"/>
        </w:rPr>
        <w:t>,000</w:t>
      </w:r>
      <w:r w:rsidRPr="00CD57C2">
        <w:rPr>
          <w:rFonts w:cs="Arial"/>
          <w:szCs w:val="24"/>
        </w:rPr>
        <w:t xml:space="preserve"> per partner). </w:t>
      </w:r>
    </w:p>
    <w:p w14:paraId="1D74FB3E" w14:textId="77777777" w:rsidR="007C5602" w:rsidRPr="00CD57C2" w:rsidRDefault="007C5602" w:rsidP="007C5602">
      <w:pPr>
        <w:rPr>
          <w:rFonts w:cs="Arial"/>
          <w:szCs w:val="24"/>
        </w:rPr>
      </w:pPr>
    </w:p>
    <w:p w14:paraId="2BD745CD" w14:textId="77777777" w:rsidR="007C5602" w:rsidRDefault="007C5602" w:rsidP="007C5602">
      <w:pPr>
        <w:rPr>
          <w:rFonts w:cs="Arial"/>
          <w:szCs w:val="24"/>
        </w:rPr>
      </w:pPr>
      <w:r w:rsidRPr="00CD57C2">
        <w:rPr>
          <w:rFonts w:cs="Arial"/>
          <w:szCs w:val="24"/>
        </w:rPr>
        <w:t xml:space="preserve">It is further recommended that the Council submits, under Strand 2- Place Learning, and Strand 3- Pilot Action Delivery with Wayfinding as the identified project. </w:t>
      </w:r>
    </w:p>
    <w:p w14:paraId="7C9D9FDD" w14:textId="77777777" w:rsidR="007C5602" w:rsidRDefault="007C5602" w:rsidP="007C5602">
      <w:pPr>
        <w:rPr>
          <w:rFonts w:cs="Arial"/>
          <w:szCs w:val="24"/>
        </w:rPr>
      </w:pPr>
    </w:p>
    <w:p w14:paraId="460ACBAF" w14:textId="77777777" w:rsidR="007C5602" w:rsidRDefault="007C5602" w:rsidP="007C5602">
      <w:pPr>
        <w:rPr>
          <w:rFonts w:cs="Arial"/>
          <w:szCs w:val="24"/>
        </w:rPr>
      </w:pPr>
      <w:r>
        <w:rPr>
          <w:rFonts w:cs="Arial"/>
          <w:szCs w:val="24"/>
        </w:rPr>
        <w:t>Councillor Smart proposed, seconded by Alderman Adair, that the recommendation be adopted.</w:t>
      </w:r>
    </w:p>
    <w:p w14:paraId="2734CFB8" w14:textId="77777777" w:rsidR="007C5602" w:rsidRDefault="007C5602" w:rsidP="007C5602">
      <w:pPr>
        <w:rPr>
          <w:rFonts w:cs="Arial"/>
          <w:szCs w:val="24"/>
        </w:rPr>
      </w:pPr>
    </w:p>
    <w:p w14:paraId="301182D6" w14:textId="77777777" w:rsidR="007C5602" w:rsidRDefault="007C5602" w:rsidP="007C5602">
      <w:pPr>
        <w:rPr>
          <w:rFonts w:cs="Arial"/>
          <w:szCs w:val="24"/>
        </w:rPr>
      </w:pPr>
      <w:r>
        <w:rPr>
          <w:rFonts w:cs="Arial"/>
          <w:szCs w:val="24"/>
        </w:rPr>
        <w:t>Commenting as proposer, Councillor Smart stated that it was an exciting project and as such he was content to propose the recommendation. He also thanked officers for their work undertaken to date in respect of this and for their work in partnership across each of the areas. In terms of the Wayfinding discussions which were currently ongoing across the CAG and TAGs he asked if those would help to build the application going forward.</w:t>
      </w:r>
    </w:p>
    <w:p w14:paraId="2AD5200A" w14:textId="77777777" w:rsidR="007C5602" w:rsidRDefault="007C5602" w:rsidP="007C5602">
      <w:pPr>
        <w:rPr>
          <w:rFonts w:cs="Arial"/>
          <w:szCs w:val="24"/>
        </w:rPr>
      </w:pPr>
    </w:p>
    <w:p w14:paraId="4D3AE05F" w14:textId="77777777" w:rsidR="007C5602" w:rsidRDefault="007C5602" w:rsidP="007C5602">
      <w:pPr>
        <w:rPr>
          <w:rFonts w:cs="Arial"/>
          <w:szCs w:val="24"/>
        </w:rPr>
      </w:pPr>
      <w:r>
        <w:rPr>
          <w:rFonts w:cs="Arial"/>
          <w:szCs w:val="24"/>
        </w:rPr>
        <w:t>The Head of Regeneration confirmed that would be the backbone of the application as the Council would be in a position to clearly show that it had undertaken major consultation around the Masterplans and Wayfinding. He was aware that some of the other partners would have to start from scratch however the Council was ready to proceed to delivery stage. Continuing he also advised that a draft report on the Wayfinding had been received earlier that week which would be brought to the attention of the Committee in due course. As such he believed that put the Council in an excellent position in respect of this project.</w:t>
      </w:r>
    </w:p>
    <w:p w14:paraId="66BE73F3" w14:textId="77777777" w:rsidR="007C5602" w:rsidRDefault="007C5602" w:rsidP="007C5602">
      <w:pPr>
        <w:rPr>
          <w:rFonts w:cs="Arial"/>
          <w:szCs w:val="24"/>
        </w:rPr>
      </w:pPr>
    </w:p>
    <w:p w14:paraId="33733082" w14:textId="77777777" w:rsidR="007C5602" w:rsidRPr="00AD1DC5"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Councillor Smart</w:t>
      </w:r>
      <w:r w:rsidRPr="00766971">
        <w:rPr>
          <w:rFonts w:cs="Arial"/>
          <w:b/>
          <w:bCs/>
          <w:szCs w:val="24"/>
        </w:rPr>
        <w:t>, seconded by</w:t>
      </w:r>
      <w:r>
        <w:rPr>
          <w:rFonts w:cs="Arial"/>
          <w:b/>
          <w:bCs/>
          <w:szCs w:val="24"/>
        </w:rPr>
        <w:t xml:space="preserve"> Alderman Adair</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6518AF09" w14:textId="77777777" w:rsidR="007C5602" w:rsidRDefault="007C5602" w:rsidP="007C5602">
      <w:pPr>
        <w:rPr>
          <w:rFonts w:cs="Arial"/>
          <w:b/>
          <w:bCs/>
          <w:sz w:val="28"/>
          <w:szCs w:val="28"/>
          <w:u w:val="single"/>
        </w:rPr>
      </w:pPr>
    </w:p>
    <w:p w14:paraId="60FC3174" w14:textId="77777777" w:rsidR="006220AC" w:rsidRDefault="006220AC" w:rsidP="007C5602">
      <w:pPr>
        <w:rPr>
          <w:rFonts w:cs="Arial"/>
          <w:b/>
          <w:bCs/>
          <w:sz w:val="28"/>
          <w:szCs w:val="28"/>
          <w:u w:val="single"/>
        </w:rPr>
      </w:pPr>
    </w:p>
    <w:p w14:paraId="596C9C58" w14:textId="77777777" w:rsidR="006220AC" w:rsidRDefault="006220AC" w:rsidP="007C5602">
      <w:pPr>
        <w:rPr>
          <w:rFonts w:cs="Arial"/>
          <w:b/>
          <w:bCs/>
          <w:sz w:val="28"/>
          <w:szCs w:val="28"/>
          <w:u w:val="single"/>
        </w:rPr>
      </w:pPr>
    </w:p>
    <w:p w14:paraId="1A38BA12" w14:textId="77777777" w:rsidR="006220AC" w:rsidRDefault="006220AC" w:rsidP="007C5602">
      <w:pPr>
        <w:rPr>
          <w:rFonts w:cs="Arial"/>
          <w:b/>
          <w:bCs/>
          <w:sz w:val="28"/>
          <w:szCs w:val="28"/>
          <w:u w:val="single"/>
        </w:rPr>
      </w:pPr>
    </w:p>
    <w:p w14:paraId="7B542D31" w14:textId="77777777" w:rsidR="006220AC" w:rsidRDefault="006220AC" w:rsidP="007C5602">
      <w:pPr>
        <w:rPr>
          <w:rFonts w:cs="Arial"/>
          <w:b/>
          <w:bCs/>
          <w:sz w:val="28"/>
          <w:szCs w:val="28"/>
          <w:u w:val="single"/>
        </w:rPr>
      </w:pPr>
    </w:p>
    <w:p w14:paraId="7EFFD4DE" w14:textId="77777777" w:rsidR="007C5602" w:rsidRPr="00C56B33" w:rsidRDefault="007C5602" w:rsidP="007C5602">
      <w:pPr>
        <w:rPr>
          <w:rFonts w:cs="Arial"/>
          <w:b/>
          <w:bCs/>
          <w:sz w:val="28"/>
          <w:szCs w:val="28"/>
          <w:u w:val="single"/>
        </w:rPr>
      </w:pPr>
      <w:r>
        <w:rPr>
          <w:rFonts w:cs="Arial"/>
          <w:b/>
          <w:bCs/>
          <w:sz w:val="28"/>
          <w:szCs w:val="28"/>
          <w:u w:val="single"/>
        </w:rPr>
        <w:lastRenderedPageBreak/>
        <w:t>REPORTS FOR NOTING</w:t>
      </w:r>
    </w:p>
    <w:p w14:paraId="3796385E" w14:textId="77777777" w:rsidR="007C5602" w:rsidRDefault="007C5602" w:rsidP="007C5602">
      <w:pPr>
        <w:rPr>
          <w:rFonts w:cs="Arial"/>
          <w:szCs w:val="24"/>
        </w:rPr>
      </w:pPr>
    </w:p>
    <w:p w14:paraId="18FD4165" w14:textId="77777777" w:rsidR="007C5602" w:rsidRPr="00157E8F" w:rsidRDefault="007C5602" w:rsidP="007C5602">
      <w:pPr>
        <w:pStyle w:val="Heading1"/>
        <w:spacing w:line="240" w:lineRule="auto"/>
        <w:ind w:left="720" w:hanging="720"/>
        <w:rPr>
          <w:rFonts w:ascii="Arial" w:hAnsi="Arial" w:cs="Arial"/>
          <w:b w:val="0"/>
          <w:bCs/>
          <w:caps w:val="0"/>
          <w:sz w:val="24"/>
          <w:szCs w:val="24"/>
          <w:u w:val="none"/>
        </w:rPr>
      </w:pPr>
      <w:r>
        <w:rPr>
          <w:u w:val="none"/>
        </w:rPr>
        <w:t>8</w:t>
      </w:r>
      <w:r w:rsidRPr="00C068E3">
        <w:rPr>
          <w:u w:val="none"/>
        </w:rPr>
        <w:t>.</w:t>
      </w:r>
      <w:r w:rsidRPr="00C068E3">
        <w:rPr>
          <w:u w:val="none"/>
        </w:rPr>
        <w:tab/>
      </w:r>
      <w:r w:rsidRPr="00AD1DC5">
        <w:rPr>
          <w:rFonts w:cs="Arial"/>
          <w:noProof/>
          <w:szCs w:val="28"/>
        </w:rPr>
        <w:t>Levelling Up Round 3 response from Secretary of State</w:t>
      </w:r>
      <w:r>
        <w:t xml:space="preserve"> (FILE </w:t>
      </w:r>
      <w:r>
        <w:rPr>
          <w:noProof/>
        </w:rPr>
        <w:t>RDP208</w:t>
      </w:r>
      <w:r>
        <w:t>)</w:t>
      </w:r>
      <w:r>
        <w:rPr>
          <w:rFonts w:ascii="Arial" w:hAnsi="Arial" w:cs="Arial"/>
          <w:b w:val="0"/>
          <w:bCs/>
          <w:sz w:val="24"/>
          <w:szCs w:val="24"/>
          <w:u w:val="none"/>
        </w:rPr>
        <w:t xml:space="preserve"> (A</w:t>
      </w:r>
      <w:r>
        <w:rPr>
          <w:rFonts w:ascii="Arial" w:hAnsi="Arial" w:cs="Arial"/>
          <w:b w:val="0"/>
          <w:bCs/>
          <w:caps w:val="0"/>
          <w:sz w:val="24"/>
          <w:szCs w:val="24"/>
          <w:u w:val="none"/>
        </w:rPr>
        <w:t>ppendix V)</w:t>
      </w:r>
    </w:p>
    <w:p w14:paraId="46C291F6" w14:textId="77777777" w:rsidR="007C5602" w:rsidRPr="003B637A" w:rsidRDefault="007C5602" w:rsidP="007C5602">
      <w:pPr>
        <w:pStyle w:val="ListParagraph"/>
        <w:rPr>
          <w:rFonts w:ascii="Arial" w:hAnsi="Arial" w:cs="Arial"/>
          <w:sz w:val="24"/>
          <w:szCs w:val="24"/>
        </w:rPr>
      </w:pPr>
    </w:p>
    <w:p w14:paraId="31667524" w14:textId="77777777" w:rsidR="007C5602" w:rsidRDefault="007C5602" w:rsidP="007C5602">
      <w:pPr>
        <w:rPr>
          <w:rFonts w:cs="Arial"/>
          <w:bCs/>
          <w:color w:val="000000"/>
          <w:szCs w:val="24"/>
        </w:rPr>
      </w:pPr>
      <w:r w:rsidRPr="00A4635F">
        <w:rPr>
          <w:rFonts w:cs="Arial"/>
          <w:caps/>
          <w:szCs w:val="24"/>
        </w:rPr>
        <w:t>Previously circulated</w:t>
      </w:r>
      <w:r w:rsidRPr="00A4635F">
        <w:rPr>
          <w:rFonts w:cs="Arial"/>
          <w:szCs w:val="24"/>
        </w:rPr>
        <w:t>:- Report from the Director of</w:t>
      </w:r>
      <w:r>
        <w:rPr>
          <w:rFonts w:cs="Arial"/>
          <w:szCs w:val="24"/>
        </w:rPr>
        <w:t xml:space="preserve"> Place detailing that </w:t>
      </w:r>
      <w:r>
        <w:t xml:space="preserve">that the Place and Prosperity Committee agreed in December 2023 that </w:t>
      </w:r>
      <w:r w:rsidRPr="008766F3">
        <w:rPr>
          <w:rFonts w:cs="Arial"/>
          <w:bCs/>
          <w:color w:val="000000"/>
          <w:szCs w:val="24"/>
        </w:rPr>
        <w:t>the Chief Executive write to the N</w:t>
      </w:r>
      <w:r>
        <w:rPr>
          <w:rFonts w:cs="Arial"/>
          <w:bCs/>
          <w:color w:val="000000"/>
          <w:szCs w:val="24"/>
        </w:rPr>
        <w:t xml:space="preserve">orther </w:t>
      </w:r>
      <w:r w:rsidRPr="008766F3">
        <w:rPr>
          <w:rFonts w:cs="Arial"/>
          <w:bCs/>
          <w:color w:val="000000"/>
          <w:szCs w:val="24"/>
        </w:rPr>
        <w:t>I</w:t>
      </w:r>
      <w:r>
        <w:rPr>
          <w:rFonts w:cs="Arial"/>
          <w:bCs/>
          <w:color w:val="000000"/>
          <w:szCs w:val="24"/>
        </w:rPr>
        <w:t>reland (NI)</w:t>
      </w:r>
      <w:r w:rsidRPr="008766F3">
        <w:rPr>
          <w:rFonts w:cs="Arial"/>
          <w:bCs/>
          <w:color w:val="000000"/>
          <w:szCs w:val="24"/>
        </w:rPr>
        <w:t xml:space="preserve"> Secretary of State ask</w:t>
      </w:r>
      <w:r>
        <w:rPr>
          <w:rFonts w:cs="Arial"/>
          <w:bCs/>
          <w:color w:val="000000"/>
          <w:szCs w:val="24"/>
        </w:rPr>
        <w:t>ing</w:t>
      </w:r>
      <w:r w:rsidRPr="008766F3">
        <w:rPr>
          <w:rFonts w:cs="Arial"/>
          <w:bCs/>
          <w:color w:val="000000"/>
          <w:szCs w:val="24"/>
        </w:rPr>
        <w:t xml:space="preserve"> for his intervention to ensure that Round 3 of Levelling Up </w:t>
      </w:r>
      <w:r>
        <w:rPr>
          <w:rFonts w:cs="Arial"/>
          <w:bCs/>
          <w:color w:val="000000"/>
          <w:szCs w:val="24"/>
        </w:rPr>
        <w:t>was</w:t>
      </w:r>
      <w:r w:rsidRPr="008766F3">
        <w:rPr>
          <w:rFonts w:cs="Arial"/>
          <w:bCs/>
          <w:color w:val="000000"/>
          <w:szCs w:val="24"/>
        </w:rPr>
        <w:t xml:space="preserve"> opened to NI</w:t>
      </w:r>
      <w:r>
        <w:rPr>
          <w:rFonts w:cs="Arial"/>
          <w:bCs/>
          <w:color w:val="000000"/>
          <w:szCs w:val="24"/>
        </w:rPr>
        <w:t xml:space="preserve">.  </w:t>
      </w:r>
      <w:r w:rsidRPr="008766F3">
        <w:rPr>
          <w:rFonts w:cs="Arial"/>
          <w:bCs/>
          <w:color w:val="000000"/>
          <w:szCs w:val="24"/>
        </w:rPr>
        <w:t xml:space="preserve">Council noted </w:t>
      </w:r>
      <w:r>
        <w:rPr>
          <w:rFonts w:cs="Arial"/>
          <w:bCs/>
          <w:color w:val="000000"/>
          <w:szCs w:val="24"/>
        </w:rPr>
        <w:t xml:space="preserve">that </w:t>
      </w:r>
      <w:r w:rsidRPr="008766F3">
        <w:rPr>
          <w:rFonts w:cs="Arial"/>
          <w:bCs/>
          <w:color w:val="000000"/>
          <w:szCs w:val="24"/>
        </w:rPr>
        <w:t>the Levelling Up Fund did not require the restoration of the Assembly as it was a direct payment from Westminster</w:t>
      </w:r>
      <w:r>
        <w:rPr>
          <w:rFonts w:cs="Arial"/>
          <w:bCs/>
          <w:color w:val="000000"/>
          <w:szCs w:val="24"/>
        </w:rPr>
        <w:t xml:space="preserve"> (Appendix).</w:t>
      </w:r>
    </w:p>
    <w:p w14:paraId="42A8B9B3" w14:textId="77777777" w:rsidR="007C5602" w:rsidRDefault="007C5602" w:rsidP="007C5602">
      <w:pPr>
        <w:rPr>
          <w:rFonts w:cs="Arial"/>
          <w:bCs/>
          <w:color w:val="000000"/>
          <w:szCs w:val="24"/>
        </w:rPr>
      </w:pPr>
    </w:p>
    <w:p w14:paraId="5DE8D6C7" w14:textId="77777777" w:rsidR="007C5602" w:rsidRDefault="007C5602" w:rsidP="007C5602">
      <w:pPr>
        <w:rPr>
          <w:rFonts w:cs="Arial"/>
          <w:bCs/>
          <w:color w:val="000000"/>
          <w:szCs w:val="24"/>
        </w:rPr>
      </w:pPr>
      <w:r>
        <w:rPr>
          <w:rFonts w:cs="Arial"/>
          <w:bCs/>
          <w:color w:val="000000"/>
          <w:szCs w:val="24"/>
        </w:rPr>
        <w:t xml:space="preserve">A response dated 12 March 2024 on behalf of the Secretary of State had been received from the Rt Hon Steve Baker MP (Appendix 2).  </w:t>
      </w:r>
    </w:p>
    <w:p w14:paraId="48846676" w14:textId="77777777" w:rsidR="007C5602" w:rsidRDefault="007C5602" w:rsidP="007C5602">
      <w:pPr>
        <w:rPr>
          <w:rFonts w:cs="Arial"/>
          <w:bCs/>
          <w:color w:val="000000"/>
          <w:szCs w:val="24"/>
        </w:rPr>
      </w:pPr>
    </w:p>
    <w:p w14:paraId="1A5B925D" w14:textId="77777777" w:rsidR="007C5602" w:rsidRDefault="007C5602" w:rsidP="007C5602">
      <w:pPr>
        <w:rPr>
          <w:rFonts w:cs="Arial"/>
          <w:bCs/>
          <w:color w:val="000000"/>
          <w:szCs w:val="24"/>
        </w:rPr>
      </w:pPr>
      <w:r>
        <w:rPr>
          <w:rFonts w:cs="Arial"/>
          <w:bCs/>
          <w:color w:val="000000"/>
          <w:szCs w:val="24"/>
        </w:rPr>
        <w:t xml:space="preserve">The response advised that the UK Government assessed where investment was needed, given the budgetary position faced by the NI Executive in order to stabilise finances and protect public services.  It further confirmed that the UK Government removed any requirement to ‘ring-fence’ funding as part of this financial package delivered to the NI Executive in December 2023. </w:t>
      </w:r>
    </w:p>
    <w:p w14:paraId="460AB6ED" w14:textId="77777777" w:rsidR="007C5602" w:rsidRDefault="007C5602" w:rsidP="007C5602">
      <w:pPr>
        <w:rPr>
          <w:rFonts w:cs="Arial"/>
          <w:bCs/>
          <w:color w:val="000000"/>
          <w:szCs w:val="24"/>
        </w:rPr>
      </w:pPr>
    </w:p>
    <w:p w14:paraId="24188455" w14:textId="77777777" w:rsidR="007C5602" w:rsidRDefault="007C5602" w:rsidP="007C5602">
      <w:pPr>
        <w:rPr>
          <w:rFonts w:cs="Arial"/>
          <w:bCs/>
          <w:color w:val="000000"/>
          <w:szCs w:val="24"/>
        </w:rPr>
      </w:pPr>
      <w:r>
        <w:rPr>
          <w:rFonts w:cs="Arial"/>
          <w:bCs/>
          <w:color w:val="000000"/>
          <w:szCs w:val="24"/>
        </w:rPr>
        <w:t xml:space="preserve">The response also advised that the UK Government would continue to work closely with projects and places in Northern Ireland that were awarded a total of £120 million in the first two rounds of the Fund and work with stakeholders on how best to level up communities in Northern Ireland.  </w:t>
      </w:r>
    </w:p>
    <w:p w14:paraId="5B996960" w14:textId="77777777" w:rsidR="007C5602" w:rsidRDefault="007C5602" w:rsidP="007C5602">
      <w:pPr>
        <w:rPr>
          <w:rFonts w:cs="Arial"/>
          <w:szCs w:val="24"/>
        </w:rPr>
      </w:pPr>
    </w:p>
    <w:p w14:paraId="276C6011" w14:textId="77777777" w:rsidR="007C5602" w:rsidRDefault="007C5602" w:rsidP="007C5602">
      <w:r w:rsidRPr="000D68DD">
        <w:rPr>
          <w:rFonts w:eastAsia="Times New Roman" w:cs="Arial"/>
          <w:bCs/>
          <w:szCs w:val="24"/>
        </w:rPr>
        <w:t>RECOMMENDED</w:t>
      </w:r>
      <w:r>
        <w:rPr>
          <w:rFonts w:eastAsia="Times New Roman" w:cs="Arial"/>
          <w:bCs/>
          <w:szCs w:val="24"/>
        </w:rPr>
        <w:t xml:space="preserve"> </w:t>
      </w:r>
      <w:r w:rsidRPr="00BB3A80">
        <w:t xml:space="preserve">that </w:t>
      </w:r>
      <w:r>
        <w:t xml:space="preserve">Council notes the response from the Secretary of State regarding the Levelling Up Fund Round 3. </w:t>
      </w:r>
    </w:p>
    <w:p w14:paraId="03AE3E00" w14:textId="77777777" w:rsidR="007C5602" w:rsidRDefault="007C5602" w:rsidP="007C5602"/>
    <w:p w14:paraId="4E8D46F6" w14:textId="77777777" w:rsidR="007C5602" w:rsidRDefault="007C5602" w:rsidP="007C5602">
      <w:r>
        <w:t>Alderman Armstrong-Cotter proposed, seconded by Alderman McDowell, that the recommendation be adopted.</w:t>
      </w:r>
    </w:p>
    <w:p w14:paraId="1CE837B7" w14:textId="77777777" w:rsidR="007C5602" w:rsidRDefault="007C5602" w:rsidP="007C5602"/>
    <w:p w14:paraId="13AE33FC" w14:textId="77777777" w:rsidR="007C5602" w:rsidRDefault="007C5602" w:rsidP="007C5602">
      <w:r>
        <w:t>The proposer, Alderman Armstrong-Cotter noted the disappointing response which had been received from the Secretary of State, particularly given the support which the Levelling Up funding had provided for many projects. She commented that while there may be no value in asking the Committee or the Chief Executive to respond, it could be beneficial if each political party instead issued a response.  Continuing she expressed the view that it was particularly unfair as the funding had already been allocated in England and as Northern Ireland was very much part of the UK it was unfair of it to miss out on its fair share of this funding. As such she urged members to highlight this disparity with their respective parties.</w:t>
      </w:r>
    </w:p>
    <w:p w14:paraId="1D0D0F7C" w14:textId="77777777" w:rsidR="007C5602" w:rsidRDefault="007C5602" w:rsidP="007C5602"/>
    <w:p w14:paraId="1917BFB9" w14:textId="77777777" w:rsidR="007C5602" w:rsidRDefault="007C5602" w:rsidP="007C5602">
      <w:r>
        <w:t xml:space="preserve">Commenting as seconder, Alderman McDowell stated that it was wrong Northern Ireland had been excluded from this round for funding. He added that there was a general understanding within the community that Northern Ireland was legible for this however he noted that was not clear from the correspondence which had been received. Continuing he stated that the Council always needed to be planning ahead and as such he asked if there was any way the Council could find out if the funding </w:t>
      </w:r>
      <w:r>
        <w:lastRenderedPageBreak/>
        <w:t xml:space="preserve">was going to be available for the next tranche.  He added that he agreed with the proposer that it would be necessary to lobby to make sure Northern Ireland was not forgotten about and not left behind. </w:t>
      </w:r>
    </w:p>
    <w:p w14:paraId="3F22CE1C" w14:textId="77777777" w:rsidR="007C5602" w:rsidRDefault="007C5602" w:rsidP="007C5602"/>
    <w:p w14:paraId="3549E0F6" w14:textId="77777777" w:rsidR="007C5602" w:rsidRDefault="007C5602" w:rsidP="007C5602">
      <w:pPr>
        <w:rPr>
          <w:rFonts w:eastAsia="Times New Roman" w:cs="Arial"/>
          <w:bCs/>
          <w:szCs w:val="24"/>
        </w:rPr>
      </w:pPr>
      <w:r>
        <w:t>At this stage the Director of Place confirmed that officers were in regular contact with the Department and continued to ask it about what funding was available. She added that as soon as there was any update that would be brought to the attention of the Committee.</w:t>
      </w:r>
    </w:p>
    <w:p w14:paraId="6E482092" w14:textId="77777777" w:rsidR="007C5602" w:rsidRDefault="007C5602" w:rsidP="007C5602">
      <w:pPr>
        <w:rPr>
          <w:rFonts w:eastAsia="Times New Roman" w:cs="Arial"/>
          <w:bCs/>
          <w:szCs w:val="24"/>
        </w:rPr>
      </w:pPr>
    </w:p>
    <w:p w14:paraId="60166DC2" w14:textId="77777777" w:rsidR="007C5602" w:rsidRPr="00FD5BCD"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Alderman Armstrong</w:t>
      </w:r>
      <w:r w:rsidRPr="00766971">
        <w:rPr>
          <w:rFonts w:cs="Arial"/>
          <w:b/>
          <w:bCs/>
          <w:szCs w:val="24"/>
        </w:rPr>
        <w:t>, seconded by</w:t>
      </w:r>
      <w:r>
        <w:rPr>
          <w:rFonts w:cs="Arial"/>
          <w:b/>
          <w:bCs/>
          <w:szCs w:val="24"/>
        </w:rPr>
        <w:t xml:space="preserve"> Alderman McDowell</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577D9AE5" w14:textId="77777777" w:rsidR="007C5602" w:rsidRDefault="007C5602" w:rsidP="007C5602"/>
    <w:p w14:paraId="08AC20DB" w14:textId="77777777" w:rsidR="007C5602" w:rsidRPr="00953201" w:rsidRDefault="007C5602" w:rsidP="007C5602">
      <w:pPr>
        <w:pStyle w:val="Heading1"/>
        <w:spacing w:line="240" w:lineRule="auto"/>
        <w:ind w:left="720" w:hanging="720"/>
        <w:rPr>
          <w:rFonts w:ascii="Arial" w:hAnsi="Arial" w:cs="Arial"/>
          <w:b w:val="0"/>
          <w:bCs/>
          <w:caps w:val="0"/>
          <w:sz w:val="24"/>
          <w:szCs w:val="24"/>
          <w:u w:val="none"/>
        </w:rPr>
      </w:pPr>
      <w:r>
        <w:rPr>
          <w:u w:val="none"/>
        </w:rPr>
        <w:t>9</w:t>
      </w:r>
      <w:r w:rsidRPr="00C068E3">
        <w:rPr>
          <w:u w:val="none"/>
        </w:rPr>
        <w:t>.</w:t>
      </w:r>
      <w:r w:rsidRPr="00C068E3">
        <w:rPr>
          <w:u w:val="none"/>
        </w:rPr>
        <w:tab/>
      </w:r>
      <w:r w:rsidRPr="00AD1DC5">
        <w:rPr>
          <w:rFonts w:ascii="Arial" w:hAnsi="Arial" w:cs="Arial"/>
          <w:noProof/>
          <w:szCs w:val="28"/>
        </w:rPr>
        <w:t>Footpath provision at Ballyhalbert - Response from DfI Permenant Secretary</w:t>
      </w:r>
      <w:r>
        <w:t xml:space="preserve"> (FILE </w:t>
      </w:r>
      <w:r>
        <w:rPr>
          <w:noProof/>
        </w:rPr>
        <w:t>RDP14</w:t>
      </w:r>
      <w:r w:rsidRPr="00157E8F">
        <w:rPr>
          <w:rFonts w:ascii="Arial" w:hAnsi="Arial" w:cs="Arial"/>
          <w:szCs w:val="28"/>
        </w:rPr>
        <w:t>)</w:t>
      </w:r>
      <w:r>
        <w:rPr>
          <w:rFonts w:ascii="Arial" w:hAnsi="Arial" w:cs="Arial"/>
          <w:b w:val="0"/>
          <w:bCs/>
          <w:sz w:val="24"/>
          <w:szCs w:val="24"/>
          <w:u w:val="none"/>
        </w:rPr>
        <w:t xml:space="preserve"> (A</w:t>
      </w:r>
      <w:r>
        <w:rPr>
          <w:rFonts w:ascii="Arial" w:hAnsi="Arial" w:cs="Arial"/>
          <w:b w:val="0"/>
          <w:bCs/>
          <w:caps w:val="0"/>
          <w:sz w:val="24"/>
          <w:szCs w:val="24"/>
          <w:u w:val="none"/>
        </w:rPr>
        <w:t>ppendix VI)</w:t>
      </w:r>
    </w:p>
    <w:p w14:paraId="4E7526FB" w14:textId="77777777" w:rsidR="007C5602" w:rsidRPr="003B637A" w:rsidRDefault="007C5602" w:rsidP="007C5602">
      <w:pPr>
        <w:pStyle w:val="ListParagraph"/>
        <w:rPr>
          <w:rFonts w:ascii="Arial" w:hAnsi="Arial" w:cs="Arial"/>
          <w:sz w:val="24"/>
          <w:szCs w:val="24"/>
        </w:rPr>
      </w:pPr>
    </w:p>
    <w:p w14:paraId="7F655893" w14:textId="77777777" w:rsidR="007C5602" w:rsidRDefault="007C5602" w:rsidP="007C5602">
      <w:r w:rsidRPr="00A4635F">
        <w:rPr>
          <w:rFonts w:cs="Arial"/>
          <w:caps/>
          <w:szCs w:val="24"/>
        </w:rPr>
        <w:t>Previously circulated</w:t>
      </w:r>
      <w:r w:rsidRPr="00A4635F">
        <w:rPr>
          <w:rFonts w:cs="Arial"/>
          <w:szCs w:val="24"/>
        </w:rPr>
        <w:t>:- Report from the Director of</w:t>
      </w:r>
      <w:r>
        <w:rPr>
          <w:rFonts w:cs="Arial"/>
          <w:szCs w:val="24"/>
        </w:rPr>
        <w:t xml:space="preserve"> Place stating that </w:t>
      </w:r>
      <w:r>
        <w:t xml:space="preserve">at its meeting in June 2023 Council agreed to respond to the Department for Infrastructure’s Permanent Secretary’s letter of 24 May 2023, as members felt the response was unsatisfactory and had played down the road safety issues identified and the Council’s suggestion of an alternative pedestrian route.  It was also agreed that Council officers should investigate the proposal of the alternative route and report back in due course.  </w:t>
      </w:r>
    </w:p>
    <w:p w14:paraId="6E040718" w14:textId="77777777" w:rsidR="007C5602" w:rsidRDefault="007C5602" w:rsidP="007C5602"/>
    <w:p w14:paraId="2B912220" w14:textId="77777777" w:rsidR="007C5602" w:rsidRPr="00B0608C" w:rsidRDefault="007C5602" w:rsidP="007C5602">
      <w:r>
        <w:t xml:space="preserve">At its meeting in September 2023 Council agreed to further respond to the Department for Infrastructure’s Permanent Secretary’s letter dated 10 August 2023, as members </w:t>
      </w:r>
      <w:r w:rsidRPr="00B0608C">
        <w:rPr>
          <w:rFonts w:cs="Arial"/>
          <w:szCs w:val="24"/>
        </w:rPr>
        <w:t>expres</w:t>
      </w:r>
      <w:r>
        <w:rPr>
          <w:rFonts w:cs="Arial"/>
          <w:szCs w:val="24"/>
        </w:rPr>
        <w:t>sed</w:t>
      </w:r>
      <w:r w:rsidRPr="00B0608C">
        <w:rPr>
          <w:rFonts w:cs="Arial"/>
          <w:szCs w:val="24"/>
        </w:rPr>
        <w:t xml:space="preserve"> disappointment in the</w:t>
      </w:r>
      <w:r>
        <w:rPr>
          <w:rFonts w:cs="Arial"/>
          <w:szCs w:val="24"/>
        </w:rPr>
        <w:t xml:space="preserve"> Department’s</w:t>
      </w:r>
      <w:r w:rsidRPr="00B0608C">
        <w:rPr>
          <w:rFonts w:cs="Arial"/>
          <w:szCs w:val="24"/>
        </w:rPr>
        <w:t xml:space="preserve"> response</w:t>
      </w:r>
      <w:r>
        <w:rPr>
          <w:rFonts w:cs="Arial"/>
          <w:szCs w:val="24"/>
        </w:rPr>
        <w:t>,</w:t>
      </w:r>
      <w:r w:rsidRPr="00B0608C">
        <w:rPr>
          <w:rFonts w:cs="Arial"/>
          <w:szCs w:val="24"/>
        </w:rPr>
        <w:t xml:space="preserve"> that despite being a priority need </w:t>
      </w:r>
      <w:r>
        <w:rPr>
          <w:rFonts w:cs="Arial"/>
          <w:szCs w:val="24"/>
        </w:rPr>
        <w:t>and</w:t>
      </w:r>
      <w:r w:rsidRPr="00B0608C">
        <w:rPr>
          <w:rFonts w:cs="Arial"/>
          <w:szCs w:val="24"/>
        </w:rPr>
        <w:t xml:space="preserve"> road safety concern in the village for over 20 </w:t>
      </w:r>
      <w:r>
        <w:rPr>
          <w:rFonts w:cs="Arial"/>
          <w:szCs w:val="24"/>
        </w:rPr>
        <w:t>y</w:t>
      </w:r>
      <w:r w:rsidRPr="00B0608C">
        <w:rPr>
          <w:rFonts w:cs="Arial"/>
          <w:szCs w:val="24"/>
        </w:rPr>
        <w:t>ears the construction of a footway link on Shore Road</w:t>
      </w:r>
      <w:r>
        <w:rPr>
          <w:rFonts w:cs="Arial"/>
          <w:szCs w:val="24"/>
        </w:rPr>
        <w:t>,</w:t>
      </w:r>
      <w:r w:rsidRPr="00B0608C">
        <w:rPr>
          <w:rFonts w:cs="Arial"/>
          <w:szCs w:val="24"/>
        </w:rPr>
        <w:t xml:space="preserve"> </w:t>
      </w:r>
      <w:proofErr w:type="spellStart"/>
      <w:r w:rsidRPr="00B0608C">
        <w:rPr>
          <w:rFonts w:cs="Arial"/>
          <w:szCs w:val="24"/>
        </w:rPr>
        <w:t>Ballyhalbert</w:t>
      </w:r>
      <w:proofErr w:type="spellEnd"/>
      <w:r w:rsidRPr="00B0608C">
        <w:rPr>
          <w:rFonts w:cs="Arial"/>
          <w:szCs w:val="24"/>
        </w:rPr>
        <w:t xml:space="preserve"> </w:t>
      </w:r>
      <w:r>
        <w:rPr>
          <w:rFonts w:cs="Arial"/>
          <w:szCs w:val="24"/>
        </w:rPr>
        <w:t>was</w:t>
      </w:r>
      <w:r w:rsidRPr="00B0608C">
        <w:rPr>
          <w:rFonts w:cs="Arial"/>
          <w:szCs w:val="24"/>
        </w:rPr>
        <w:t xml:space="preserve"> </w:t>
      </w:r>
      <w:r>
        <w:rPr>
          <w:rFonts w:cs="Arial"/>
          <w:szCs w:val="24"/>
        </w:rPr>
        <w:t xml:space="preserve">still </w:t>
      </w:r>
      <w:r w:rsidRPr="00B0608C">
        <w:rPr>
          <w:rFonts w:cs="Arial"/>
          <w:szCs w:val="24"/>
        </w:rPr>
        <w:t>not a priority for the Department</w:t>
      </w:r>
      <w:r>
        <w:rPr>
          <w:rFonts w:cs="Arial"/>
          <w:szCs w:val="24"/>
        </w:rPr>
        <w:t>.  Further that Council</w:t>
      </w:r>
      <w:r w:rsidRPr="00B0608C">
        <w:rPr>
          <w:rFonts w:cs="Arial"/>
          <w:szCs w:val="24"/>
        </w:rPr>
        <w:t xml:space="preserve"> invite</w:t>
      </w:r>
      <w:r>
        <w:rPr>
          <w:rFonts w:cs="Arial"/>
          <w:szCs w:val="24"/>
        </w:rPr>
        <w:t>d</w:t>
      </w:r>
      <w:r w:rsidRPr="00B0608C">
        <w:rPr>
          <w:rFonts w:cs="Arial"/>
          <w:szCs w:val="24"/>
        </w:rPr>
        <w:t xml:space="preserve"> them to a site meeting with the Peninsula DEA members to view the area and see the road safety issues for themselves.</w:t>
      </w:r>
    </w:p>
    <w:p w14:paraId="79D6E995" w14:textId="77777777" w:rsidR="007C5602" w:rsidRDefault="007C5602" w:rsidP="007C5602"/>
    <w:p w14:paraId="44CBEFAA" w14:textId="77777777" w:rsidR="007C5602" w:rsidRDefault="007C5602" w:rsidP="007C5602">
      <w:r>
        <w:t xml:space="preserve">The Permanent Secretary had further responded, and his letter of 22 August 2023 was attached.  (Unfortunately, due to an administration error this was only received by the Regeneration Unit in March 2024.)  He had again highlighted that any works on this stretch of road would have a significant cost, outlining the challenges with budget and confirmed the Department’s position that they would not be taking this forward. The Permanent Secretary also declined the meeting request but did outline that if the Council found a solution using the privately owned lands, that the Department may be able to connect the road network to this.  </w:t>
      </w:r>
    </w:p>
    <w:p w14:paraId="5EB63462" w14:textId="77777777" w:rsidR="007C5602" w:rsidRDefault="007C5602" w:rsidP="007C5602"/>
    <w:p w14:paraId="0F047576" w14:textId="77777777" w:rsidR="007C5602" w:rsidRPr="004146DB" w:rsidRDefault="007C5602" w:rsidP="007C5602">
      <w:r>
        <w:t xml:space="preserve">Officers would be investigating the proposal of a potential alternative route and would report back to Council in due course.  </w:t>
      </w:r>
    </w:p>
    <w:p w14:paraId="391AEBE3" w14:textId="77777777" w:rsidR="007C5602" w:rsidRPr="004146DB" w:rsidRDefault="007C5602" w:rsidP="007C5602"/>
    <w:p w14:paraId="58D829E5" w14:textId="77777777" w:rsidR="007C5602" w:rsidRDefault="007C5602" w:rsidP="007C5602">
      <w:r w:rsidRPr="000D68DD">
        <w:rPr>
          <w:rFonts w:eastAsia="Times New Roman" w:cs="Arial"/>
          <w:bCs/>
          <w:szCs w:val="24"/>
        </w:rPr>
        <w:t>RECOMMENDED</w:t>
      </w:r>
      <w:r>
        <w:rPr>
          <w:rFonts w:eastAsia="Times New Roman" w:cs="Arial"/>
          <w:bCs/>
          <w:szCs w:val="24"/>
        </w:rPr>
        <w:t xml:space="preserve"> </w:t>
      </w:r>
      <w:r w:rsidRPr="00BB3A80">
        <w:t>that</w:t>
      </w:r>
      <w:r>
        <w:t xml:space="preserve"> the Council notes the response.</w:t>
      </w:r>
    </w:p>
    <w:p w14:paraId="77CC2C80" w14:textId="77777777" w:rsidR="007C5602" w:rsidRDefault="007C5602" w:rsidP="007C5602"/>
    <w:p w14:paraId="6ED4236F" w14:textId="77777777" w:rsidR="007C5602" w:rsidRDefault="007C5602" w:rsidP="007C5602">
      <w:r>
        <w:lastRenderedPageBreak/>
        <w:t>Alderman Adair proposed, seconded by Councillor Edmund that the recommendation be adopted.</w:t>
      </w:r>
    </w:p>
    <w:p w14:paraId="5B6039C1" w14:textId="77777777" w:rsidR="007C5602" w:rsidRDefault="007C5602" w:rsidP="007C5602"/>
    <w:p w14:paraId="159498A0" w14:textId="77777777" w:rsidR="007C5602" w:rsidRDefault="007C5602" w:rsidP="007C5602">
      <w:r>
        <w:t xml:space="preserve">Commenting as proposer, Alderman Adair noted this matter had been raised many times before and he was welcomed that there appeared to be a little progress from the Department. As such if the alternative proposal as put forward by the Council could be worked up to establish whether or not it would be feasible, it could hopefully get the go ahead. He added that this was a positive and very much welcome step forward for the people living in the village of </w:t>
      </w:r>
      <w:proofErr w:type="spellStart"/>
      <w:r>
        <w:t>Ballyhalbert</w:t>
      </w:r>
      <w:proofErr w:type="spellEnd"/>
      <w:r>
        <w:t xml:space="preserve"> and he encouraged members to support the recommendation. </w:t>
      </w:r>
    </w:p>
    <w:p w14:paraId="00B0011B" w14:textId="77777777" w:rsidR="007C5602" w:rsidRDefault="007C5602" w:rsidP="007C5602"/>
    <w:p w14:paraId="7B270727" w14:textId="77777777" w:rsidR="007C5602" w:rsidRDefault="007C5602" w:rsidP="007C5602">
      <w:r>
        <w:t>(Councillor McLaren entered the meeting at this stage – 7.23pm)</w:t>
      </w:r>
    </w:p>
    <w:p w14:paraId="234A52AA" w14:textId="77777777" w:rsidR="007C5602" w:rsidRDefault="007C5602" w:rsidP="007C5602"/>
    <w:p w14:paraId="75520D8F" w14:textId="77777777" w:rsidR="007C5602" w:rsidRDefault="007C5602" w:rsidP="007C5602">
      <w:r>
        <w:t xml:space="preserve">The seconder, Councillor Edmund acknowledged the positivity within the response received from the Permanent Secretary, however he also noted what appeared to be the total disregard for the people of </w:t>
      </w:r>
      <w:proofErr w:type="spellStart"/>
      <w:r>
        <w:t>Ballyhalbert</w:t>
      </w:r>
      <w:proofErr w:type="spellEnd"/>
      <w:r>
        <w:t xml:space="preserve"> by refusing to accept the invitation to attend a site meeting. He added that was particularly disappointing given the impact the matter was having on both children and the senior residents of the village of </w:t>
      </w:r>
      <w:proofErr w:type="spellStart"/>
      <w:r>
        <w:t>Ballyhalbert</w:t>
      </w:r>
      <w:proofErr w:type="spellEnd"/>
      <w:r>
        <w:t>. In summing up Councillor Edmund stated that he would say no more on the matter at this stage adding that he hoped the Permanent Secretary would take on board the comments which had been made.</w:t>
      </w:r>
    </w:p>
    <w:p w14:paraId="67DF23ED" w14:textId="77777777" w:rsidR="007C5602" w:rsidRDefault="007C5602" w:rsidP="007C5602">
      <w:pPr>
        <w:rPr>
          <w:rFonts w:eastAsia="Times New Roman" w:cs="Arial"/>
          <w:bCs/>
          <w:szCs w:val="24"/>
        </w:rPr>
      </w:pPr>
    </w:p>
    <w:p w14:paraId="76723A66" w14:textId="77777777" w:rsidR="007C5602" w:rsidRDefault="007C5602" w:rsidP="007C5602">
      <w:pPr>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Edmund</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17374C33" w14:textId="77777777" w:rsidR="007C5602" w:rsidRDefault="007C5602" w:rsidP="007C5602">
      <w:pPr>
        <w:rPr>
          <w:rFonts w:cs="Arial"/>
          <w:b/>
          <w:bCs/>
          <w:szCs w:val="24"/>
        </w:rPr>
      </w:pPr>
    </w:p>
    <w:p w14:paraId="3F72FECB" w14:textId="77777777" w:rsidR="007C5602" w:rsidRDefault="007C5602" w:rsidP="007C5602">
      <w:pPr>
        <w:rPr>
          <w:rFonts w:cs="Arial"/>
          <w:b/>
          <w:bCs/>
          <w:sz w:val="28"/>
          <w:szCs w:val="28"/>
          <w:u w:val="single"/>
        </w:rPr>
      </w:pPr>
      <w:r>
        <w:rPr>
          <w:rFonts w:cs="Arial"/>
          <w:b/>
          <w:bCs/>
          <w:sz w:val="28"/>
          <w:szCs w:val="28"/>
          <w:u w:val="single"/>
        </w:rPr>
        <w:t>APOLOGIES FOR LATENESS</w:t>
      </w:r>
    </w:p>
    <w:p w14:paraId="39A5896A" w14:textId="77777777" w:rsidR="007C5602" w:rsidRDefault="007C5602" w:rsidP="007C5602">
      <w:pPr>
        <w:rPr>
          <w:rFonts w:cs="Arial"/>
          <w:b/>
          <w:bCs/>
          <w:sz w:val="28"/>
          <w:szCs w:val="28"/>
          <w:u w:val="single"/>
        </w:rPr>
      </w:pPr>
    </w:p>
    <w:p w14:paraId="1E956EEB" w14:textId="77777777" w:rsidR="007C5602" w:rsidRDefault="007C5602" w:rsidP="007C5602">
      <w:pPr>
        <w:rPr>
          <w:rFonts w:cs="Arial"/>
          <w:szCs w:val="24"/>
        </w:rPr>
      </w:pPr>
      <w:r>
        <w:rPr>
          <w:rFonts w:cs="Arial"/>
          <w:szCs w:val="24"/>
        </w:rPr>
        <w:t>At this stage Councillor McLaren expressed her apologies for lateness to the meeting.</w:t>
      </w:r>
    </w:p>
    <w:p w14:paraId="65CCE4D1" w14:textId="77777777" w:rsidR="007C5602" w:rsidRDefault="007C5602" w:rsidP="007C5602">
      <w:pPr>
        <w:rPr>
          <w:rFonts w:cs="Arial"/>
          <w:szCs w:val="24"/>
        </w:rPr>
      </w:pPr>
    </w:p>
    <w:p w14:paraId="00730FA7" w14:textId="77777777" w:rsidR="007C5602" w:rsidRPr="00D867CD" w:rsidRDefault="007C5602" w:rsidP="007C5602">
      <w:pPr>
        <w:rPr>
          <w:rFonts w:cs="Arial"/>
          <w:b/>
          <w:bCs/>
          <w:szCs w:val="24"/>
        </w:rPr>
      </w:pPr>
      <w:r w:rsidRPr="00D867CD">
        <w:rPr>
          <w:rFonts w:cs="Arial"/>
          <w:b/>
          <w:bCs/>
          <w:szCs w:val="24"/>
        </w:rPr>
        <w:t>NOTED.</w:t>
      </w:r>
    </w:p>
    <w:p w14:paraId="592C3875" w14:textId="77777777" w:rsidR="007C5602" w:rsidRPr="00FD5BCD" w:rsidRDefault="007C5602" w:rsidP="00E0744C"/>
    <w:p w14:paraId="107EC297" w14:textId="77777777" w:rsidR="007C5602" w:rsidRDefault="007C5602" w:rsidP="007C5602">
      <w:pPr>
        <w:pStyle w:val="Heading1"/>
        <w:spacing w:line="240" w:lineRule="auto"/>
      </w:pPr>
      <w:r>
        <w:t>ANY other NOTIFIED BUSINESS</w:t>
      </w:r>
    </w:p>
    <w:p w14:paraId="69FBD0E0" w14:textId="77777777" w:rsidR="007C5602" w:rsidRPr="00750664" w:rsidRDefault="007C5602" w:rsidP="007C5602">
      <w:pPr>
        <w:rPr>
          <w:lang w:eastAsia="en-GB"/>
        </w:rPr>
      </w:pPr>
    </w:p>
    <w:p w14:paraId="7C892026" w14:textId="77777777" w:rsidR="007C5602" w:rsidRDefault="007C5602" w:rsidP="00E0744C">
      <w:pPr>
        <w:rPr>
          <w:b/>
          <w:caps/>
        </w:rPr>
      </w:pPr>
      <w:r>
        <w:t>The Chairman advised that there were no items of Any Other Notified Business.</w:t>
      </w:r>
    </w:p>
    <w:p w14:paraId="33A35EE5" w14:textId="77777777" w:rsidR="007C5602" w:rsidRDefault="007C5602" w:rsidP="007C5602">
      <w:pPr>
        <w:rPr>
          <w:lang w:eastAsia="en-GB"/>
        </w:rPr>
      </w:pPr>
    </w:p>
    <w:p w14:paraId="1D7C523B" w14:textId="77777777" w:rsidR="007C5602" w:rsidRDefault="007C5602" w:rsidP="007C5602">
      <w:pPr>
        <w:rPr>
          <w:b/>
          <w:bCs/>
          <w:lang w:eastAsia="en-GB"/>
        </w:rPr>
      </w:pPr>
      <w:r>
        <w:rPr>
          <w:b/>
          <w:bCs/>
          <w:lang w:eastAsia="en-GB"/>
        </w:rPr>
        <w:t>NOTED.</w:t>
      </w:r>
    </w:p>
    <w:p w14:paraId="456B6F82" w14:textId="77777777" w:rsidR="007C5602" w:rsidRDefault="007C5602" w:rsidP="007C5602">
      <w:pPr>
        <w:rPr>
          <w:b/>
          <w:bCs/>
          <w:lang w:eastAsia="en-GB"/>
        </w:rPr>
      </w:pPr>
    </w:p>
    <w:p w14:paraId="45A1B268" w14:textId="77777777" w:rsidR="007C5602" w:rsidRDefault="007C5602" w:rsidP="007C5602">
      <w:pPr>
        <w:pStyle w:val="Heading1"/>
        <w:spacing w:line="240" w:lineRule="auto"/>
      </w:pPr>
      <w:r>
        <w:t xml:space="preserve">Exclusion of Public/Press </w:t>
      </w:r>
    </w:p>
    <w:p w14:paraId="67461400" w14:textId="77777777" w:rsidR="007C5602" w:rsidRPr="00E01042" w:rsidRDefault="007C5602" w:rsidP="007C5602">
      <w:pPr>
        <w:rPr>
          <w:rFonts w:cs="Arial"/>
          <w:b/>
          <w:bCs/>
          <w:szCs w:val="24"/>
        </w:rPr>
      </w:pPr>
    </w:p>
    <w:p w14:paraId="067A2423" w14:textId="77777777" w:rsidR="007C5602" w:rsidRDefault="007C5602" w:rsidP="007C5602">
      <w:pPr>
        <w:rPr>
          <w:rFonts w:cs="Arial"/>
          <w:b/>
          <w:bCs/>
          <w:szCs w:val="24"/>
        </w:rPr>
      </w:pPr>
      <w:r w:rsidRPr="00E01042">
        <w:rPr>
          <w:rFonts w:cs="Arial"/>
          <w:b/>
          <w:bCs/>
          <w:szCs w:val="24"/>
        </w:rPr>
        <w:t>AGREED, on the proposal of</w:t>
      </w:r>
      <w:r>
        <w:rPr>
          <w:rFonts w:cs="Arial"/>
          <w:b/>
          <w:bCs/>
          <w:szCs w:val="24"/>
        </w:rPr>
        <w:t xml:space="preserve"> Councillor Edmund,</w:t>
      </w:r>
      <w:r w:rsidRPr="00E01042">
        <w:rPr>
          <w:rFonts w:cs="Arial"/>
          <w:b/>
          <w:bCs/>
          <w:szCs w:val="24"/>
        </w:rPr>
        <w:t xml:space="preserve"> seconded by</w:t>
      </w:r>
      <w:r>
        <w:rPr>
          <w:rFonts w:cs="Arial"/>
          <w:b/>
          <w:bCs/>
          <w:szCs w:val="24"/>
        </w:rPr>
        <w:t xml:space="preserve"> Alderman Armstrong-Cotter</w:t>
      </w:r>
      <w:r w:rsidRPr="00E01042">
        <w:rPr>
          <w:rFonts w:cs="Arial"/>
          <w:b/>
          <w:bCs/>
          <w:szCs w:val="24"/>
        </w:rPr>
        <w:t xml:space="preserve">, that the public/press be excluded during the discussion of the undernoted items of confidential business. </w:t>
      </w:r>
    </w:p>
    <w:p w14:paraId="2B036D31" w14:textId="77777777" w:rsidR="007C5602" w:rsidRDefault="007C5602" w:rsidP="007C5602">
      <w:pPr>
        <w:rPr>
          <w:rFonts w:cs="Arial"/>
          <w:b/>
          <w:bCs/>
          <w:szCs w:val="24"/>
        </w:rPr>
      </w:pPr>
    </w:p>
    <w:p w14:paraId="796BDEF6" w14:textId="77777777" w:rsidR="000F0A37" w:rsidRDefault="000F0A37" w:rsidP="007C5602">
      <w:pPr>
        <w:rPr>
          <w:rFonts w:cs="Arial"/>
          <w:b/>
          <w:bCs/>
          <w:szCs w:val="24"/>
        </w:rPr>
      </w:pPr>
    </w:p>
    <w:p w14:paraId="7B6383DA" w14:textId="77777777" w:rsidR="000F0A37" w:rsidRDefault="000F0A37" w:rsidP="007C5602">
      <w:pPr>
        <w:rPr>
          <w:rFonts w:cs="Arial"/>
          <w:b/>
          <w:bCs/>
          <w:szCs w:val="24"/>
        </w:rPr>
      </w:pPr>
    </w:p>
    <w:p w14:paraId="579AB8A0" w14:textId="77777777" w:rsidR="000F0A37" w:rsidRDefault="000F0A37" w:rsidP="007C5602">
      <w:pPr>
        <w:rPr>
          <w:rFonts w:cs="Arial"/>
          <w:b/>
          <w:bCs/>
          <w:szCs w:val="24"/>
        </w:rPr>
      </w:pPr>
    </w:p>
    <w:p w14:paraId="3BE5F57E" w14:textId="77777777" w:rsidR="000F0A37" w:rsidRDefault="000F0A37" w:rsidP="007C5602">
      <w:pPr>
        <w:rPr>
          <w:rFonts w:cs="Arial"/>
          <w:b/>
          <w:bCs/>
          <w:szCs w:val="24"/>
        </w:rPr>
      </w:pPr>
    </w:p>
    <w:p w14:paraId="3D80AF37" w14:textId="77777777" w:rsidR="007C5602" w:rsidRDefault="007C5602" w:rsidP="007C5602">
      <w:pPr>
        <w:rPr>
          <w:rFonts w:cs="Arial"/>
          <w:b/>
          <w:bCs/>
          <w:sz w:val="28"/>
          <w:szCs w:val="28"/>
          <w:u w:val="single"/>
        </w:rPr>
      </w:pPr>
      <w:r>
        <w:rPr>
          <w:rFonts w:cs="Arial"/>
          <w:b/>
          <w:bCs/>
          <w:sz w:val="28"/>
          <w:szCs w:val="28"/>
          <w:u w:val="single"/>
        </w:rPr>
        <w:lastRenderedPageBreak/>
        <w:t>REPORTS FOR APPROVAL</w:t>
      </w:r>
    </w:p>
    <w:p w14:paraId="04EDD863" w14:textId="77777777" w:rsidR="006220AC" w:rsidRDefault="006220AC" w:rsidP="007C5602">
      <w:pPr>
        <w:rPr>
          <w:rFonts w:cs="Arial"/>
          <w:b/>
          <w:bCs/>
          <w:sz w:val="28"/>
          <w:szCs w:val="28"/>
          <w:u w:val="single"/>
        </w:rPr>
      </w:pPr>
    </w:p>
    <w:p w14:paraId="713F57A7" w14:textId="33F8E7DB" w:rsidR="007C5602" w:rsidRPr="0030482C" w:rsidRDefault="007C5602" w:rsidP="000F0A37">
      <w:pPr>
        <w:pStyle w:val="Heading1"/>
        <w:rPr>
          <w:szCs w:val="24"/>
        </w:rPr>
      </w:pPr>
      <w:r w:rsidRPr="000F0A37">
        <w:rPr>
          <w:u w:val="none"/>
        </w:rPr>
        <w:t>10.</w:t>
      </w:r>
      <w:r w:rsidRPr="000F0A37">
        <w:rPr>
          <w:noProof/>
          <w:szCs w:val="24"/>
          <w:u w:val="none"/>
        </w:rPr>
        <w:t xml:space="preserve"> </w:t>
      </w:r>
      <w:r w:rsidR="000F0A37">
        <w:rPr>
          <w:noProof/>
          <w:szCs w:val="24"/>
          <w:u w:val="none"/>
        </w:rPr>
        <w:tab/>
      </w:r>
      <w:r w:rsidRPr="00AD1DC5">
        <w:rPr>
          <w:noProof/>
        </w:rPr>
        <w:t>Project 24 Allocation of Infrastructure</w:t>
      </w:r>
    </w:p>
    <w:p w14:paraId="280A507A" w14:textId="77777777" w:rsidR="006220AC" w:rsidRDefault="006220AC" w:rsidP="007C5602">
      <w:pPr>
        <w:rPr>
          <w:rFonts w:cs="Arial"/>
          <w:b/>
          <w:bCs/>
          <w:sz w:val="28"/>
          <w:szCs w:val="28"/>
          <w:u w:val="single"/>
        </w:rPr>
      </w:pPr>
    </w:p>
    <w:p w14:paraId="348DD1B0" w14:textId="3392F694" w:rsidR="007C5602" w:rsidRPr="00152CAC" w:rsidRDefault="007C5602" w:rsidP="007C5602">
      <w:pPr>
        <w:rPr>
          <w:rFonts w:ascii="Arial Bold" w:hAnsi="Arial Bold" w:cs="Arial"/>
          <w:b/>
          <w:bCs/>
          <w:caps/>
          <w:szCs w:val="24"/>
        </w:rPr>
      </w:pPr>
      <w:r w:rsidRPr="00152CAC">
        <w:rPr>
          <w:rFonts w:ascii="Arial Bold" w:hAnsi="Arial Bold" w:cs="Arial"/>
          <w:b/>
          <w:bCs/>
          <w:caps/>
          <w:szCs w:val="24"/>
        </w:rPr>
        <w:t xml:space="preserve">***IN Confidence*** </w:t>
      </w:r>
    </w:p>
    <w:p w14:paraId="3FB216D1" w14:textId="77777777" w:rsidR="007C5602" w:rsidRDefault="007C5602" w:rsidP="007C5602">
      <w:pPr>
        <w:rPr>
          <w:rFonts w:cs="Arial"/>
          <w:szCs w:val="24"/>
        </w:rPr>
      </w:pPr>
    </w:p>
    <w:p w14:paraId="1BEECBA3" w14:textId="003FDBFC" w:rsidR="006220AC" w:rsidRDefault="006220AC" w:rsidP="007C5602">
      <w:pPr>
        <w:rPr>
          <w:rFonts w:cs="Arial"/>
          <w:szCs w:val="24"/>
        </w:rPr>
      </w:pPr>
      <w:r w:rsidRPr="581F0229">
        <w:rPr>
          <w:rFonts w:cs="Arial"/>
          <w:b/>
          <w:bCs/>
        </w:rPr>
        <w:t>NOT FOR PUBLICATION</w:t>
      </w:r>
    </w:p>
    <w:p w14:paraId="532EA729" w14:textId="77777777" w:rsidR="006220AC" w:rsidRPr="00152CAC" w:rsidRDefault="006220AC" w:rsidP="007C5602">
      <w:pPr>
        <w:rPr>
          <w:rFonts w:cs="Arial"/>
          <w:szCs w:val="24"/>
        </w:rPr>
      </w:pPr>
    </w:p>
    <w:p w14:paraId="0C5FA47C" w14:textId="291E7726" w:rsidR="007C5602" w:rsidRPr="006220AC" w:rsidRDefault="006220AC" w:rsidP="007C5602">
      <w:pPr>
        <w:rPr>
          <w:rFonts w:ascii="Arial Bold" w:hAnsi="Arial Bold" w:cs="Arial"/>
          <w:b/>
          <w:bCs/>
          <w:caps/>
        </w:rPr>
      </w:pPr>
      <w:bookmarkStart w:id="3" w:name="_Hlk161130755"/>
      <w:r w:rsidRPr="006220AC">
        <w:rPr>
          <w:rFonts w:ascii="Arial Bold" w:hAnsi="Arial Bold" w:cs="Arial"/>
          <w:b/>
          <w:bCs/>
          <w:caps/>
        </w:rPr>
        <w:t>Schedule 6:</w:t>
      </w:r>
      <w:r w:rsidR="007C5602" w:rsidRPr="006220AC">
        <w:rPr>
          <w:rFonts w:ascii="Arial Bold" w:hAnsi="Arial Bold" w:cs="Arial"/>
          <w:b/>
          <w:bCs/>
          <w:caps/>
        </w:rPr>
        <w:t>3 – INFORMATION RELATING TO THE FINANCIAL OR BUSINESS AFFAIRS OF ANY PARTICULAR PERSON (INCLUDING THE COUNCIL HOLDING THAT INFORMATION)</w:t>
      </w:r>
    </w:p>
    <w:p w14:paraId="4C35EDF1" w14:textId="77777777" w:rsidR="007C5602" w:rsidRDefault="007C5602" w:rsidP="007C5602">
      <w:pPr>
        <w:rPr>
          <w:b/>
          <w:bCs/>
        </w:rPr>
      </w:pPr>
    </w:p>
    <w:p w14:paraId="3CDACBB4" w14:textId="77777777" w:rsidR="007C5602" w:rsidRPr="00F51101" w:rsidRDefault="007C5602" w:rsidP="007C5602">
      <w:r>
        <w:t xml:space="preserve">Update report on the proposed allocation of the Project 24 pods and hub, recommending these go to the successful applicants.  </w:t>
      </w:r>
    </w:p>
    <w:p w14:paraId="6DAE3B9D" w14:textId="77777777" w:rsidR="007C5602" w:rsidRDefault="007C5602" w:rsidP="007C5602">
      <w:pPr>
        <w:rPr>
          <w:rFonts w:cs="Arial"/>
          <w:b/>
          <w:bCs/>
          <w:sz w:val="28"/>
          <w:szCs w:val="28"/>
          <w:u w:val="single"/>
        </w:rPr>
      </w:pPr>
    </w:p>
    <w:p w14:paraId="2CD6CFAD" w14:textId="77777777" w:rsidR="000F0A37" w:rsidRDefault="007C5602" w:rsidP="000F0A37">
      <w:pPr>
        <w:pStyle w:val="Heading1"/>
      </w:pPr>
      <w:r w:rsidRPr="000F0A37">
        <w:rPr>
          <w:u w:val="none"/>
        </w:rPr>
        <w:t>11.</w:t>
      </w:r>
      <w:r w:rsidRPr="000F0A37">
        <w:rPr>
          <w:u w:val="none"/>
        </w:rPr>
        <w:tab/>
      </w:r>
      <w:r w:rsidRPr="00AD1DC5">
        <w:t>Kinnegar SOC</w:t>
      </w:r>
      <w:r>
        <w:t xml:space="preserve"> </w:t>
      </w:r>
      <w:r w:rsidRPr="00D24164">
        <w:t xml:space="preserve">(FILE </w:t>
      </w:r>
      <w:r w:rsidRPr="00D24164">
        <w:rPr>
          <w:noProof/>
        </w:rPr>
        <w:t>RDP 37</w:t>
      </w:r>
      <w:r w:rsidRPr="00D24164">
        <w:t>)</w:t>
      </w:r>
      <w:r>
        <w:t xml:space="preserve"> </w:t>
      </w:r>
    </w:p>
    <w:p w14:paraId="5031EDEB" w14:textId="6EE39BA4" w:rsidR="007C5602" w:rsidRPr="00AE4FA9" w:rsidRDefault="007C5602" w:rsidP="000F0A37">
      <w:pPr>
        <w:ind w:firstLine="720"/>
        <w:rPr>
          <w:rFonts w:cs="Arial"/>
          <w:szCs w:val="24"/>
        </w:rPr>
      </w:pPr>
      <w:r>
        <w:rPr>
          <w:rFonts w:cs="Arial"/>
          <w:szCs w:val="24"/>
        </w:rPr>
        <w:t>(Appendix VII)</w:t>
      </w:r>
    </w:p>
    <w:p w14:paraId="26814230" w14:textId="77777777" w:rsidR="007C5602" w:rsidRPr="00152CAC" w:rsidRDefault="007C5602" w:rsidP="007C5602">
      <w:pPr>
        <w:rPr>
          <w:rFonts w:cs="Arial"/>
          <w:szCs w:val="24"/>
        </w:rPr>
      </w:pPr>
    </w:p>
    <w:bookmarkEnd w:id="3"/>
    <w:p w14:paraId="51B6EC49" w14:textId="64AF9AF2" w:rsidR="007C5602" w:rsidRPr="007C5602" w:rsidRDefault="007C5602" w:rsidP="007C5602">
      <w:pPr>
        <w:rPr>
          <w:rFonts w:ascii="Arial Bold" w:hAnsi="Arial Bold" w:cs="Arial"/>
          <w:b/>
          <w:bCs/>
          <w:caps/>
          <w:szCs w:val="24"/>
        </w:rPr>
      </w:pPr>
      <w:r w:rsidRPr="00152CAC">
        <w:rPr>
          <w:rFonts w:ascii="Arial Bold" w:hAnsi="Arial Bold" w:cs="Arial"/>
          <w:b/>
          <w:bCs/>
          <w:caps/>
          <w:szCs w:val="24"/>
        </w:rPr>
        <w:t xml:space="preserve">***IN Confidence*** </w:t>
      </w:r>
    </w:p>
    <w:p w14:paraId="50F49E2C" w14:textId="77777777" w:rsidR="007C5602" w:rsidRDefault="007C5602" w:rsidP="007C5602">
      <w:pPr>
        <w:rPr>
          <w:rFonts w:eastAsia="Times New Roman" w:cs="Arial"/>
          <w:bCs/>
          <w:szCs w:val="24"/>
        </w:rPr>
      </w:pPr>
    </w:p>
    <w:p w14:paraId="3AA9F605" w14:textId="42042992" w:rsidR="006220AC" w:rsidRDefault="006220AC" w:rsidP="007C5602">
      <w:pPr>
        <w:rPr>
          <w:rFonts w:eastAsia="Times New Roman" w:cs="Arial"/>
          <w:bCs/>
          <w:szCs w:val="24"/>
        </w:rPr>
      </w:pPr>
      <w:r w:rsidRPr="006220AC">
        <w:rPr>
          <w:rFonts w:cs="Arial"/>
          <w:b/>
          <w:bCs/>
        </w:rPr>
        <w:t>NOT FOR PUBLICATION</w:t>
      </w:r>
    </w:p>
    <w:p w14:paraId="05D4711D" w14:textId="77777777" w:rsidR="006220AC" w:rsidRDefault="006220AC" w:rsidP="007C5602">
      <w:pPr>
        <w:rPr>
          <w:rFonts w:eastAsia="Times New Roman" w:cs="Arial"/>
          <w:bCs/>
          <w:szCs w:val="24"/>
        </w:rPr>
      </w:pPr>
    </w:p>
    <w:p w14:paraId="5364D07B" w14:textId="77777777" w:rsidR="007C5602" w:rsidRDefault="007C5602" w:rsidP="007C5602">
      <w:pPr>
        <w:rPr>
          <w:rFonts w:eastAsia="Times New Roman" w:cs="Arial"/>
          <w:bCs/>
          <w:szCs w:val="24"/>
        </w:rPr>
      </w:pPr>
      <w:r>
        <w:rPr>
          <w:rFonts w:eastAsia="Times New Roman" w:cs="Arial"/>
          <w:bCs/>
          <w:szCs w:val="24"/>
        </w:rPr>
        <w:t>(Councillor Kennedy left the Chamber at this stage - 7.35pm)</w:t>
      </w:r>
    </w:p>
    <w:p w14:paraId="18152620" w14:textId="77777777" w:rsidR="007C5602" w:rsidRDefault="007C5602" w:rsidP="007C5602">
      <w:pPr>
        <w:rPr>
          <w:rFonts w:eastAsia="Times New Roman" w:cs="Arial"/>
          <w:bCs/>
          <w:szCs w:val="24"/>
        </w:rPr>
      </w:pPr>
    </w:p>
    <w:p w14:paraId="02FE07AE" w14:textId="6E264D78" w:rsidR="007C5602" w:rsidRPr="006220AC" w:rsidRDefault="007C5602" w:rsidP="007C5602">
      <w:pPr>
        <w:rPr>
          <w:rFonts w:cs="Arial"/>
          <w:b/>
          <w:bCs/>
        </w:rPr>
      </w:pPr>
      <w:r w:rsidRPr="006220AC">
        <w:rPr>
          <w:rFonts w:cs="Arial"/>
          <w:b/>
          <w:bCs/>
        </w:rPr>
        <w:t>SCHEDULE 6</w:t>
      </w:r>
      <w:r w:rsidR="006220AC">
        <w:rPr>
          <w:rFonts w:cs="Arial"/>
          <w:b/>
          <w:bCs/>
        </w:rPr>
        <w:t>:3</w:t>
      </w:r>
      <w:r w:rsidRPr="006220AC">
        <w:rPr>
          <w:rFonts w:cs="Arial"/>
          <w:b/>
          <w:bCs/>
        </w:rPr>
        <w:t xml:space="preserve"> – INFORMATION RELATING TO THE FINANCIAL OR BUSINESS AFFAIRS OF ANY PARTICULAR PERSON (INCLUDING THE COUNCIL HOLDING THAT INFORMATION)</w:t>
      </w:r>
    </w:p>
    <w:p w14:paraId="40AF4099" w14:textId="77777777" w:rsidR="006220AC" w:rsidRDefault="006220AC" w:rsidP="007C5602">
      <w:pPr>
        <w:tabs>
          <w:tab w:val="left" w:pos="3160"/>
        </w:tabs>
        <w:spacing w:after="200"/>
        <w:contextualSpacing/>
        <w:rPr>
          <w:b/>
          <w:bCs/>
          <w:u w:val="single"/>
        </w:rPr>
      </w:pPr>
    </w:p>
    <w:p w14:paraId="7957EB5E" w14:textId="10CDC29A" w:rsidR="007C5602" w:rsidRPr="00F51101" w:rsidRDefault="007C5602" w:rsidP="007C5602">
      <w:pPr>
        <w:tabs>
          <w:tab w:val="left" w:pos="3160"/>
        </w:tabs>
        <w:spacing w:after="200"/>
        <w:contextualSpacing/>
        <w:rPr>
          <w:rFonts w:eastAsia="Times New Roman"/>
        </w:rPr>
      </w:pPr>
      <w:r>
        <w:rPr>
          <w:rFonts w:eastAsia="Times New Roman"/>
        </w:rPr>
        <w:t xml:space="preserve">Report detailing Council’s recently completed Strategic Outline Case for the potential purchase and regeneration of the former Kinnegar Military Logistics Base at Holywood.  The report also provides further details on the D1 process for the disposal of public sector property in Northern Ireland and outlines a number of next steps for Council’s consideration, detailing costs and timelines associated with these.  These include the option to commissioning an Outline Business Case for the potential purchase of the site, including a Development Brief to find a potential development partner.  </w:t>
      </w:r>
    </w:p>
    <w:p w14:paraId="616EE604" w14:textId="77777777" w:rsidR="007C5602" w:rsidRDefault="007C5602" w:rsidP="007C5602">
      <w:pPr>
        <w:rPr>
          <w:rFonts w:cs="Arial"/>
          <w:b/>
          <w:bCs/>
          <w:szCs w:val="24"/>
        </w:rPr>
      </w:pPr>
    </w:p>
    <w:p w14:paraId="6C17DBF0" w14:textId="77777777" w:rsidR="007C5602" w:rsidRDefault="007C5602" w:rsidP="007C5602">
      <w:pPr>
        <w:rPr>
          <w:rFonts w:cs="Arial"/>
          <w:b/>
          <w:bCs/>
          <w:sz w:val="28"/>
          <w:szCs w:val="28"/>
          <w:u w:val="single"/>
        </w:rPr>
      </w:pPr>
      <w:r>
        <w:rPr>
          <w:rFonts w:cs="Arial"/>
          <w:b/>
          <w:bCs/>
          <w:sz w:val="28"/>
          <w:szCs w:val="28"/>
          <w:u w:val="single"/>
        </w:rPr>
        <w:t>REPORTS FOR NOTING</w:t>
      </w:r>
    </w:p>
    <w:p w14:paraId="6A5D6545" w14:textId="77777777" w:rsidR="007C5602" w:rsidRDefault="007C5602" w:rsidP="007C5602">
      <w:pPr>
        <w:rPr>
          <w:rFonts w:cs="Arial"/>
          <w:b/>
          <w:bCs/>
          <w:sz w:val="28"/>
          <w:szCs w:val="28"/>
          <w:u w:val="single"/>
        </w:rPr>
      </w:pPr>
    </w:p>
    <w:p w14:paraId="0023D217" w14:textId="4E76DBB2" w:rsidR="007C5602" w:rsidRPr="006220AC" w:rsidRDefault="007C5602" w:rsidP="007C5602">
      <w:pPr>
        <w:rPr>
          <w:rFonts w:cs="Arial"/>
          <w:b/>
          <w:bCs/>
          <w:szCs w:val="24"/>
        </w:rPr>
      </w:pPr>
      <w:r>
        <w:rPr>
          <w:rFonts w:cs="Arial"/>
          <w:szCs w:val="24"/>
        </w:rPr>
        <w:t>(Councillor Kennedy re-entered the Chamber at this stage – 7.59pm)</w:t>
      </w:r>
      <w:r w:rsidRPr="004369DB">
        <w:rPr>
          <w:rFonts w:cs="Arial"/>
          <w:b/>
          <w:bCs/>
          <w:szCs w:val="24"/>
        </w:rPr>
        <w:br/>
      </w:r>
    </w:p>
    <w:p w14:paraId="1C02F53D" w14:textId="77777777" w:rsidR="007C5602" w:rsidRPr="005B781C" w:rsidRDefault="007C5602" w:rsidP="007C5602">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12.</w:t>
      </w:r>
      <w:r>
        <w:rPr>
          <w:rFonts w:ascii="Arial" w:hAnsi="Arial" w:cs="Arial"/>
          <w:szCs w:val="28"/>
          <w:u w:val="none"/>
        </w:rPr>
        <w:tab/>
      </w:r>
      <w:r w:rsidRPr="00AD1DC5">
        <w:rPr>
          <w:rFonts w:ascii="Arial" w:hAnsi="Arial" w:cs="Arial"/>
          <w:szCs w:val="28"/>
        </w:rPr>
        <w:t>Belfast Region City Deal and Bangor Waterfront Update</w:t>
      </w:r>
      <w:r>
        <w:t xml:space="preserve"> (FILE </w:t>
      </w:r>
      <w:r>
        <w:rPr>
          <w:noProof/>
        </w:rPr>
        <w:t>RDP22/RDP56</w:t>
      </w:r>
      <w:r>
        <w:t>)</w:t>
      </w:r>
      <w:r>
        <w:rPr>
          <w:rFonts w:ascii="Arial" w:hAnsi="Arial" w:cs="Arial"/>
          <w:b w:val="0"/>
          <w:bCs/>
          <w:sz w:val="24"/>
          <w:szCs w:val="24"/>
          <w:u w:val="none"/>
        </w:rPr>
        <w:t xml:space="preserve"> (A</w:t>
      </w:r>
      <w:r>
        <w:rPr>
          <w:rFonts w:ascii="Arial" w:hAnsi="Arial" w:cs="Arial"/>
          <w:b w:val="0"/>
          <w:bCs/>
          <w:caps w:val="0"/>
          <w:sz w:val="24"/>
          <w:szCs w:val="24"/>
          <w:u w:val="none"/>
        </w:rPr>
        <w:t>ppendix VIII)</w:t>
      </w:r>
    </w:p>
    <w:p w14:paraId="3886F196" w14:textId="77777777" w:rsidR="007C5602" w:rsidRPr="00152CAC" w:rsidRDefault="007C5602" w:rsidP="007C5602">
      <w:pPr>
        <w:rPr>
          <w:rFonts w:cs="Arial"/>
          <w:szCs w:val="24"/>
        </w:rPr>
      </w:pPr>
    </w:p>
    <w:p w14:paraId="2BEEEBD3" w14:textId="77777777" w:rsidR="007C5602" w:rsidRPr="00152CAC" w:rsidRDefault="007C5602" w:rsidP="007C5602">
      <w:pPr>
        <w:rPr>
          <w:rFonts w:ascii="Arial Bold" w:hAnsi="Arial Bold" w:cs="Arial"/>
          <w:b/>
          <w:bCs/>
          <w:caps/>
          <w:szCs w:val="24"/>
        </w:rPr>
      </w:pPr>
      <w:r w:rsidRPr="00152CAC">
        <w:rPr>
          <w:rFonts w:ascii="Arial Bold" w:hAnsi="Arial Bold" w:cs="Arial"/>
          <w:b/>
          <w:bCs/>
          <w:caps/>
          <w:szCs w:val="24"/>
        </w:rPr>
        <w:t xml:space="preserve">***IN Confidence*** </w:t>
      </w:r>
    </w:p>
    <w:p w14:paraId="07D9B973" w14:textId="77777777" w:rsidR="007C5602" w:rsidRDefault="007C5602" w:rsidP="007C5602">
      <w:pPr>
        <w:rPr>
          <w:rFonts w:cs="Arial"/>
          <w:szCs w:val="24"/>
        </w:rPr>
      </w:pPr>
    </w:p>
    <w:p w14:paraId="4E18D835" w14:textId="5D5AB4D2" w:rsidR="006220AC" w:rsidRDefault="006220AC" w:rsidP="007C5602">
      <w:pPr>
        <w:rPr>
          <w:rFonts w:cs="Arial"/>
          <w:szCs w:val="24"/>
        </w:rPr>
      </w:pPr>
      <w:r w:rsidRPr="581F0229">
        <w:rPr>
          <w:rFonts w:cs="Arial"/>
          <w:b/>
          <w:bCs/>
        </w:rPr>
        <w:t>NOT FOR PUBLICATION</w:t>
      </w:r>
    </w:p>
    <w:p w14:paraId="3FFCB93A" w14:textId="77777777" w:rsidR="006220AC" w:rsidRPr="00152CAC" w:rsidRDefault="006220AC" w:rsidP="007C5602">
      <w:pPr>
        <w:rPr>
          <w:rFonts w:cs="Arial"/>
          <w:szCs w:val="24"/>
        </w:rPr>
      </w:pPr>
    </w:p>
    <w:p w14:paraId="702D1E49" w14:textId="27E2EE91" w:rsidR="007C5602" w:rsidRDefault="007C5602" w:rsidP="007C5602">
      <w:pPr>
        <w:rPr>
          <w:rFonts w:cs="Arial"/>
          <w:b/>
          <w:bCs/>
        </w:rPr>
      </w:pPr>
      <w:r w:rsidRPr="581F0229">
        <w:rPr>
          <w:rFonts w:cs="Arial"/>
          <w:b/>
          <w:bCs/>
        </w:rPr>
        <w:t>SCHEDULE 6</w:t>
      </w:r>
      <w:r w:rsidR="006220AC">
        <w:rPr>
          <w:rFonts w:cs="Arial"/>
          <w:b/>
          <w:bCs/>
        </w:rPr>
        <w:t>:3</w:t>
      </w:r>
      <w:r w:rsidRPr="581F0229">
        <w:rPr>
          <w:rFonts w:cs="Arial"/>
          <w:b/>
          <w:bCs/>
        </w:rPr>
        <w:t xml:space="preserve"> – INFORMATION RELATING TO THE FINANCIAL OR BUSINESS AFFAIRS OF ANY PARTICULAR PERSON (INCLUDING THE COUNCIL HOLDING THAT INFORMATION)</w:t>
      </w:r>
    </w:p>
    <w:p w14:paraId="0DEFDAB2" w14:textId="77777777" w:rsidR="007C5602" w:rsidRDefault="007C5602" w:rsidP="007C5602">
      <w:pPr>
        <w:rPr>
          <w:b/>
          <w:bCs/>
        </w:rPr>
      </w:pPr>
    </w:p>
    <w:p w14:paraId="7E45A554" w14:textId="77777777" w:rsidR="007C5602" w:rsidRPr="00A941E2" w:rsidRDefault="007C5602" w:rsidP="007C5602">
      <w:r>
        <w:t xml:space="preserve">Update report on the Belfast Region City Deal projects, including an update on the Bangor Waterfront Regeneration Project.  Includes further update on the current procurement processes for the various Integrated Consultancy Teams (ICT), as well as an update on the procurement processes for the new operating contracts for both the Marina and Pickie Fun Park.  </w:t>
      </w:r>
    </w:p>
    <w:p w14:paraId="22DA15B7" w14:textId="77777777" w:rsidR="007C5602" w:rsidRPr="00766971" w:rsidRDefault="007C5602" w:rsidP="007C5602">
      <w:pPr>
        <w:tabs>
          <w:tab w:val="left" w:pos="3160"/>
        </w:tabs>
        <w:rPr>
          <w:rFonts w:cs="Arial"/>
          <w:b/>
          <w:szCs w:val="24"/>
        </w:rPr>
      </w:pPr>
      <w:bookmarkStart w:id="4" w:name="_Hlk90560075"/>
    </w:p>
    <w:bookmarkEnd w:id="1"/>
    <w:bookmarkEnd w:id="4"/>
    <w:p w14:paraId="237FE214" w14:textId="77777777" w:rsidR="007C5602" w:rsidRPr="005E31B4" w:rsidRDefault="007C5602" w:rsidP="007C5602">
      <w:pPr>
        <w:pStyle w:val="Heading1"/>
        <w:spacing w:line="240" w:lineRule="auto"/>
        <w:ind w:left="0" w:firstLine="0"/>
        <w:rPr>
          <w:rFonts w:cs="Arial"/>
          <w:b w:val="0"/>
          <w:bCs/>
          <w:szCs w:val="24"/>
        </w:rPr>
      </w:pPr>
      <w:r>
        <w:t xml:space="preserve">Re-admittance of Public/Press </w:t>
      </w:r>
    </w:p>
    <w:p w14:paraId="7C10CF83" w14:textId="77777777" w:rsidR="007C5602" w:rsidRDefault="007C5602" w:rsidP="007C5602">
      <w:pPr>
        <w:rPr>
          <w:lang w:eastAsia="en-GB"/>
        </w:rPr>
      </w:pPr>
    </w:p>
    <w:p w14:paraId="2BF5C1E9" w14:textId="77777777" w:rsidR="007C5602" w:rsidRPr="00A66A54" w:rsidRDefault="007C5602" w:rsidP="007C5602">
      <w:pPr>
        <w:rPr>
          <w:b/>
          <w:bCs/>
          <w:lang w:eastAsia="en-GB"/>
        </w:rPr>
      </w:pPr>
      <w:r w:rsidRPr="00A66A54">
        <w:rPr>
          <w:b/>
          <w:bCs/>
          <w:lang w:eastAsia="en-GB"/>
        </w:rPr>
        <w:t>AGREED, on the proposal of</w:t>
      </w:r>
      <w:r>
        <w:rPr>
          <w:b/>
          <w:bCs/>
          <w:lang w:eastAsia="en-GB"/>
        </w:rPr>
        <w:t xml:space="preserve"> Alderman Adair</w:t>
      </w:r>
      <w:r w:rsidRPr="00A66A54">
        <w:rPr>
          <w:b/>
          <w:bCs/>
          <w:lang w:eastAsia="en-GB"/>
        </w:rPr>
        <w:t>, seconded by</w:t>
      </w:r>
      <w:r>
        <w:rPr>
          <w:b/>
          <w:bCs/>
          <w:lang w:eastAsia="en-GB"/>
        </w:rPr>
        <w:t xml:space="preserve"> Councillor Smart</w:t>
      </w:r>
      <w:r w:rsidRPr="00A66A54">
        <w:rPr>
          <w:b/>
          <w:bCs/>
          <w:lang w:eastAsia="en-GB"/>
        </w:rPr>
        <w:t xml:space="preserve">, that the public/press be re-admitted to the meeting. </w:t>
      </w:r>
    </w:p>
    <w:p w14:paraId="0E1CE216" w14:textId="77777777" w:rsidR="007C5602" w:rsidRDefault="007C5602" w:rsidP="007C5602">
      <w:pPr>
        <w:rPr>
          <w:lang w:eastAsia="en-GB"/>
        </w:rPr>
      </w:pPr>
    </w:p>
    <w:p w14:paraId="051A22B0" w14:textId="77777777" w:rsidR="007C5602" w:rsidRDefault="007C5602" w:rsidP="007C5602">
      <w:pPr>
        <w:pStyle w:val="Heading1"/>
        <w:spacing w:line="240" w:lineRule="auto"/>
      </w:pPr>
      <w:r>
        <w:t xml:space="preserve">Termination of meeting </w:t>
      </w:r>
    </w:p>
    <w:p w14:paraId="56B1725C" w14:textId="77777777" w:rsidR="007C5602" w:rsidRDefault="007C5602" w:rsidP="007C5602">
      <w:pPr>
        <w:rPr>
          <w:lang w:eastAsia="en-GB"/>
        </w:rPr>
      </w:pPr>
    </w:p>
    <w:p w14:paraId="707D04A4" w14:textId="77777777" w:rsidR="007C5602" w:rsidRPr="00A66A54" w:rsidRDefault="007C5602" w:rsidP="007C5602">
      <w:pPr>
        <w:rPr>
          <w:lang w:eastAsia="en-GB"/>
        </w:rPr>
      </w:pPr>
      <w:r>
        <w:rPr>
          <w:lang w:eastAsia="en-GB"/>
        </w:rPr>
        <w:t>The meeting terminated at 8.00pm.</w:t>
      </w:r>
    </w:p>
    <w:p w14:paraId="072803E3" w14:textId="77777777" w:rsidR="007C5602" w:rsidRDefault="007C5602" w:rsidP="007C5602"/>
    <w:p w14:paraId="5864EB24" w14:textId="77777777" w:rsidR="006050D0" w:rsidRDefault="006050D0"/>
    <w:sectPr w:rsidR="006050D0" w:rsidSect="007C56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2525" w14:textId="77777777" w:rsidR="007C5602" w:rsidRDefault="007C5602" w:rsidP="007C5602">
      <w:r>
        <w:separator/>
      </w:r>
    </w:p>
  </w:endnote>
  <w:endnote w:type="continuationSeparator" w:id="0">
    <w:p w14:paraId="2F64F1B8" w14:textId="77777777" w:rsidR="007C5602" w:rsidRDefault="007C5602" w:rsidP="007C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2B39" w14:textId="77777777" w:rsidR="003D09FC" w:rsidRDefault="003D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0C21C0C9" w14:textId="77777777" w:rsidR="007C5602" w:rsidRDefault="007C56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DA66E" w14:textId="77777777" w:rsidR="007C5602" w:rsidRDefault="007C5602">
    <w:pPr>
      <w:pStyle w:val="Footer"/>
    </w:pPr>
  </w:p>
  <w:p w14:paraId="09168169" w14:textId="77777777" w:rsidR="007C5602" w:rsidRDefault="007C5602"/>
  <w:p w14:paraId="3F6F5C81" w14:textId="77777777" w:rsidR="007C5602" w:rsidRDefault="007C56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E185" w14:textId="77777777" w:rsidR="003D09FC" w:rsidRDefault="003D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7256" w14:textId="77777777" w:rsidR="007C5602" w:rsidRDefault="007C5602" w:rsidP="007C5602">
      <w:r>
        <w:separator/>
      </w:r>
    </w:p>
  </w:footnote>
  <w:footnote w:type="continuationSeparator" w:id="0">
    <w:p w14:paraId="1CBC58A8" w14:textId="77777777" w:rsidR="007C5602" w:rsidRDefault="007C5602" w:rsidP="007C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F20" w14:textId="77777777" w:rsidR="003D09FC" w:rsidRDefault="003D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28F6" w14:textId="345AED4B" w:rsidR="007C5602" w:rsidRPr="00B33FB0" w:rsidRDefault="007C5602" w:rsidP="00792639">
    <w:pPr>
      <w:jc w:val="right"/>
      <w:rPr>
        <w:szCs w:val="24"/>
      </w:rPr>
    </w:pPr>
    <w:r>
      <w:tab/>
    </w:r>
    <w:r>
      <w:tab/>
    </w:r>
    <w:r>
      <w:rPr>
        <w:szCs w:val="24"/>
      </w:rPr>
      <w:t>P&amp;P</w:t>
    </w:r>
    <w:r w:rsidRPr="00B33FB0">
      <w:rPr>
        <w:szCs w:val="24"/>
      </w:rPr>
      <w:t xml:space="preserve"> </w:t>
    </w:r>
    <w:r>
      <w:rPr>
        <w:szCs w:val="24"/>
      </w:rPr>
      <w:t>11</w:t>
    </w:r>
    <w:r w:rsidRPr="00B33FB0">
      <w:rPr>
        <w:szCs w:val="24"/>
      </w:rPr>
      <w:t>.</w:t>
    </w:r>
    <w:r>
      <w:rPr>
        <w:szCs w:val="24"/>
      </w:rPr>
      <w:t>04</w:t>
    </w:r>
    <w:r w:rsidRPr="00B33FB0">
      <w:rPr>
        <w:szCs w:val="24"/>
      </w:rPr>
      <w:t>.202</w:t>
    </w:r>
    <w:r>
      <w:rPr>
        <w:szCs w:val="24"/>
      </w:rPr>
      <w:t>4 PM</w:t>
    </w:r>
  </w:p>
  <w:p w14:paraId="798168A3" w14:textId="77777777" w:rsidR="007C5602" w:rsidRDefault="007C5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C988" w14:textId="2CC4DC88" w:rsidR="007C5602" w:rsidRPr="0028157A" w:rsidRDefault="007C5602" w:rsidP="00E0744C">
    <w:pPr>
      <w:rPr>
        <w:b/>
        <w:bCs/>
        <w:sz w:val="32"/>
        <w:szCs w:val="32"/>
      </w:rPr>
    </w:pPr>
    <w:r>
      <w:rPr>
        <w:b/>
        <w:bCs/>
        <w:sz w:val="32"/>
        <w:szCs w:val="32"/>
      </w:rPr>
      <w:tab/>
    </w: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2" w15:restartNumberingAfterBreak="0">
    <w:nsid w:val="013D2D96"/>
    <w:multiLevelType w:val="multilevel"/>
    <w:tmpl w:val="020267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53A92"/>
    <w:multiLevelType w:val="hybridMultilevel"/>
    <w:tmpl w:val="2BD29102"/>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4B2730"/>
    <w:multiLevelType w:val="multilevel"/>
    <w:tmpl w:val="8FF42434"/>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1D42652"/>
    <w:multiLevelType w:val="hybridMultilevel"/>
    <w:tmpl w:val="9356CF0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5023"/>
    <w:multiLevelType w:val="hybridMultilevel"/>
    <w:tmpl w:val="200A7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4143E"/>
    <w:multiLevelType w:val="hybridMultilevel"/>
    <w:tmpl w:val="B46AF99A"/>
    <w:lvl w:ilvl="0" w:tplc="4A6A431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60F76"/>
    <w:multiLevelType w:val="hybridMultilevel"/>
    <w:tmpl w:val="A830A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26B58"/>
    <w:multiLevelType w:val="hybridMultilevel"/>
    <w:tmpl w:val="C9AC7F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99224A"/>
    <w:multiLevelType w:val="hybridMultilevel"/>
    <w:tmpl w:val="54469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94DD7"/>
    <w:multiLevelType w:val="hybridMultilevel"/>
    <w:tmpl w:val="34C84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0C4905"/>
    <w:multiLevelType w:val="hybridMultilevel"/>
    <w:tmpl w:val="249E369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F0798"/>
    <w:multiLevelType w:val="hybridMultilevel"/>
    <w:tmpl w:val="8D7655D4"/>
    <w:lvl w:ilvl="0" w:tplc="08090005">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A017F"/>
    <w:multiLevelType w:val="hybridMultilevel"/>
    <w:tmpl w:val="54967B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6F42FA"/>
    <w:multiLevelType w:val="hybridMultilevel"/>
    <w:tmpl w:val="4B5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A0CCA"/>
    <w:multiLevelType w:val="hybridMultilevel"/>
    <w:tmpl w:val="AC3E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D549B"/>
    <w:multiLevelType w:val="hybridMultilevel"/>
    <w:tmpl w:val="EC8A0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EB7BCC"/>
    <w:multiLevelType w:val="hybridMultilevel"/>
    <w:tmpl w:val="2EB643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597114"/>
    <w:multiLevelType w:val="hybridMultilevel"/>
    <w:tmpl w:val="B18CF2F8"/>
    <w:lvl w:ilvl="0" w:tplc="FE8004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C39EA"/>
    <w:multiLevelType w:val="hybridMultilevel"/>
    <w:tmpl w:val="200A76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7E2245"/>
    <w:multiLevelType w:val="hybridMultilevel"/>
    <w:tmpl w:val="200A76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002431">
    <w:abstractNumId w:val="0"/>
  </w:num>
  <w:num w:numId="2" w16cid:durableId="1285112689">
    <w:abstractNumId w:val="1"/>
  </w:num>
  <w:num w:numId="3" w16cid:durableId="702444508">
    <w:abstractNumId w:val="5"/>
  </w:num>
  <w:num w:numId="4" w16cid:durableId="1389109096">
    <w:abstractNumId w:val="20"/>
  </w:num>
  <w:num w:numId="5" w16cid:durableId="1452935171">
    <w:abstractNumId w:val="11"/>
  </w:num>
  <w:num w:numId="6" w16cid:durableId="172501719">
    <w:abstractNumId w:val="13"/>
  </w:num>
  <w:num w:numId="7" w16cid:durableId="815800032">
    <w:abstractNumId w:val="7"/>
  </w:num>
  <w:num w:numId="8" w16cid:durableId="1108508375">
    <w:abstractNumId w:val="18"/>
  </w:num>
  <w:num w:numId="9" w16cid:durableId="1449201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958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700332">
    <w:abstractNumId w:val="12"/>
  </w:num>
  <w:num w:numId="12" w16cid:durableId="713237310">
    <w:abstractNumId w:val="9"/>
  </w:num>
  <w:num w:numId="13" w16cid:durableId="32847260">
    <w:abstractNumId w:val="17"/>
  </w:num>
  <w:num w:numId="14" w16cid:durableId="1712654707">
    <w:abstractNumId w:val="10"/>
  </w:num>
  <w:num w:numId="15" w16cid:durableId="1198855938">
    <w:abstractNumId w:val="8"/>
  </w:num>
  <w:num w:numId="16" w16cid:durableId="1362972890">
    <w:abstractNumId w:val="6"/>
  </w:num>
  <w:num w:numId="17" w16cid:durableId="1533612606">
    <w:abstractNumId w:val="4"/>
  </w:num>
  <w:num w:numId="18" w16cid:durableId="2138597256">
    <w:abstractNumId w:val="3"/>
  </w:num>
  <w:num w:numId="19" w16cid:durableId="1278366766">
    <w:abstractNumId w:val="2"/>
  </w:num>
  <w:num w:numId="20" w16cid:durableId="81072690">
    <w:abstractNumId w:val="15"/>
  </w:num>
  <w:num w:numId="21" w16cid:durableId="1865166726">
    <w:abstractNumId w:val="22"/>
  </w:num>
  <w:num w:numId="22" w16cid:durableId="33165389">
    <w:abstractNumId w:val="21"/>
  </w:num>
  <w:num w:numId="23" w16cid:durableId="2042390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v/x8HHjbF95KHx3FB7NC82/wjNCL9oyy6eFdmpxB1m3/RI/bMzG/ghFG3g/y28XBqyAXvaPZjSdtq4pxvLzdg==" w:salt="wulsim5tVuHgBLJm6aT/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411 PP 11 April 2024"/>
    <w:docVar w:name="Trove_G_1_Withdraw" w:val="-1"/>
    <w:docVar w:name="Trove_H_Title_1" w:val="240411 PP 11 April 2024"/>
    <w:docVar w:name="Trove_H_Version_1" w:val=" "/>
  </w:docVars>
  <w:rsids>
    <w:rsidRoot w:val="007C5602"/>
    <w:rsid w:val="000A7810"/>
    <w:rsid w:val="000F0A37"/>
    <w:rsid w:val="00130ADA"/>
    <w:rsid w:val="00171F1C"/>
    <w:rsid w:val="003D09FC"/>
    <w:rsid w:val="003E2441"/>
    <w:rsid w:val="003F2994"/>
    <w:rsid w:val="006050D0"/>
    <w:rsid w:val="006220AC"/>
    <w:rsid w:val="007C5602"/>
    <w:rsid w:val="008E6428"/>
    <w:rsid w:val="00E074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F45D"/>
  <w15:chartTrackingRefBased/>
  <w15:docId w15:val="{829FC125-070B-4386-81A5-70F0CA2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02"/>
    <w:pPr>
      <w:spacing w:after="0" w:line="240" w:lineRule="auto"/>
    </w:pPr>
    <w:rPr>
      <w:rFonts w:ascii="Arial" w:eastAsia="Calibri" w:hAnsi="Arial" w:cs="Times New Roman"/>
      <w:kern w:val="0"/>
      <w:sz w:val="24"/>
      <w14:ligatures w14:val="none"/>
    </w:rPr>
  </w:style>
  <w:style w:type="paragraph" w:styleId="Heading1">
    <w:name w:val="heading 1"/>
    <w:next w:val="Normal"/>
    <w:link w:val="Heading1Char"/>
    <w:uiPriority w:val="3"/>
    <w:unhideWhenUsed/>
    <w:qFormat/>
    <w:rsid w:val="007C5602"/>
    <w:pPr>
      <w:keepNext/>
      <w:keepLines/>
      <w:spacing w:after="0"/>
      <w:ind w:left="10" w:right="62" w:hanging="10"/>
      <w:outlineLvl w:val="0"/>
    </w:pPr>
    <w:rPr>
      <w:rFonts w:ascii="Arial Bold" w:eastAsia="Calibri" w:hAnsi="Arial Bold" w:cs="Calibri"/>
      <w:b/>
      <w:caps/>
      <w:color w:val="000000"/>
      <w:kern w:val="0"/>
      <w:sz w:val="28"/>
      <w:u w:val="single"/>
      <w:lang w:eastAsia="en-GB"/>
      <w14:ligatures w14:val="none"/>
    </w:rPr>
  </w:style>
  <w:style w:type="paragraph" w:styleId="Heading2">
    <w:name w:val="heading 2"/>
    <w:basedOn w:val="Normal"/>
    <w:next w:val="Normal"/>
    <w:link w:val="Heading2Char"/>
    <w:uiPriority w:val="9"/>
    <w:unhideWhenUsed/>
    <w:qFormat/>
    <w:rsid w:val="007C5602"/>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C5602"/>
    <w:rPr>
      <w:rFonts w:ascii="Arial Bold" w:eastAsia="Calibri" w:hAnsi="Arial Bold" w:cs="Calibri"/>
      <w:b/>
      <w:caps/>
      <w:color w:val="000000"/>
      <w:kern w:val="0"/>
      <w:sz w:val="28"/>
      <w:u w:val="single"/>
      <w:lang w:eastAsia="en-GB"/>
      <w14:ligatures w14:val="none"/>
    </w:rPr>
  </w:style>
  <w:style w:type="character" w:customStyle="1" w:styleId="Heading2Char">
    <w:name w:val="Heading 2 Char"/>
    <w:basedOn w:val="DefaultParagraphFont"/>
    <w:link w:val="Heading2"/>
    <w:uiPriority w:val="9"/>
    <w:rsid w:val="007C5602"/>
    <w:rPr>
      <w:rFonts w:ascii="Arial Bold" w:eastAsiaTheme="majorEastAsia" w:hAnsi="Arial Bold" w:cstheme="majorBidi"/>
      <w:b/>
      <w:kern w:val="0"/>
      <w:sz w:val="24"/>
      <w:szCs w:val="26"/>
      <w:u w:val="words"/>
      <w14:ligatures w14:val="none"/>
    </w:rPr>
  </w:style>
  <w:style w:type="paragraph" w:styleId="Header">
    <w:name w:val="header"/>
    <w:basedOn w:val="Normal"/>
    <w:link w:val="HeaderChar"/>
    <w:uiPriority w:val="99"/>
    <w:unhideWhenUsed/>
    <w:rsid w:val="007C5602"/>
    <w:pPr>
      <w:tabs>
        <w:tab w:val="center" w:pos="4513"/>
        <w:tab w:val="right" w:pos="9026"/>
      </w:tabs>
    </w:pPr>
  </w:style>
  <w:style w:type="character" w:customStyle="1" w:styleId="HeaderChar">
    <w:name w:val="Header Char"/>
    <w:basedOn w:val="DefaultParagraphFont"/>
    <w:link w:val="Header"/>
    <w:uiPriority w:val="99"/>
    <w:rsid w:val="007C5602"/>
    <w:rPr>
      <w:rFonts w:ascii="Arial" w:eastAsia="Calibri" w:hAnsi="Arial" w:cs="Times New Roman"/>
      <w:kern w:val="0"/>
      <w:sz w:val="24"/>
      <w14:ligatures w14:val="none"/>
    </w:rPr>
  </w:style>
  <w:style w:type="paragraph" w:styleId="Footer">
    <w:name w:val="footer"/>
    <w:basedOn w:val="Normal"/>
    <w:link w:val="FooterChar"/>
    <w:uiPriority w:val="99"/>
    <w:unhideWhenUsed/>
    <w:rsid w:val="007C5602"/>
    <w:pPr>
      <w:tabs>
        <w:tab w:val="center" w:pos="4513"/>
        <w:tab w:val="right" w:pos="9026"/>
      </w:tabs>
    </w:pPr>
  </w:style>
  <w:style w:type="character" w:customStyle="1" w:styleId="FooterChar">
    <w:name w:val="Footer Char"/>
    <w:basedOn w:val="DefaultParagraphFont"/>
    <w:link w:val="Footer"/>
    <w:uiPriority w:val="99"/>
    <w:rsid w:val="007C5602"/>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7C56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602"/>
    <w:rPr>
      <w:color w:val="0563C1" w:themeColor="hyperlink"/>
      <w:u w:val="single"/>
    </w:rPr>
  </w:style>
  <w:style w:type="paragraph" w:customStyle="1" w:styleId="Normal0">
    <w:name w:val="Normal_0"/>
    <w:qFormat/>
    <w:rsid w:val="007C5602"/>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7C5602"/>
    <w:pPr>
      <w:spacing w:before="120" w:after="120"/>
      <w:jc w:val="both"/>
    </w:pPr>
    <w:rPr>
      <w:rFonts w:eastAsia="Calibri" w:cs="Arial"/>
      <w:szCs w:val="24"/>
    </w:rPr>
  </w:style>
  <w:style w:type="character" w:styleId="PlaceholderText">
    <w:name w:val="Placeholder Text"/>
    <w:uiPriority w:val="99"/>
    <w:semiHidden/>
    <w:rsid w:val="007C5602"/>
    <w:rPr>
      <w:rFonts w:ascii="Arial" w:hAnsi="Arial"/>
      <w:color w:val="808080"/>
    </w:rPr>
  </w:style>
  <w:style w:type="character" w:styleId="UnresolvedMention">
    <w:name w:val="Unresolved Mention"/>
    <w:basedOn w:val="DefaultParagraphFont"/>
    <w:uiPriority w:val="99"/>
    <w:semiHidden/>
    <w:unhideWhenUsed/>
    <w:rsid w:val="007C5602"/>
    <w:rPr>
      <w:color w:val="605E5C"/>
      <w:shd w:val="clear" w:color="auto" w:fill="E1DFDD"/>
    </w:rPr>
  </w:style>
  <w:style w:type="paragraph" w:styleId="BalloonText">
    <w:name w:val="Balloon Text"/>
    <w:basedOn w:val="Normal"/>
    <w:link w:val="BalloonTextChar"/>
    <w:uiPriority w:val="99"/>
    <w:semiHidden/>
    <w:unhideWhenUsed/>
    <w:rsid w:val="007C5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602"/>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7C5602"/>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7C5602"/>
    <w:rPr>
      <w:rFonts w:ascii="Times New Roman" w:hAnsi="Times New Roman" w:cs="Times New Roman"/>
      <w:kern w:val="0"/>
      <w:sz w:val="20"/>
      <w:szCs w:val="20"/>
      <w14:ligatures w14:val="none"/>
    </w:rPr>
  </w:style>
  <w:style w:type="paragraph" w:customStyle="1" w:styleId="BulletText2">
    <w:name w:val="Bullet Text 2"/>
    <w:basedOn w:val="Normal"/>
    <w:rsid w:val="007C5602"/>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7C5602"/>
  </w:style>
  <w:style w:type="paragraph" w:customStyle="1" w:styleId="DefaultText">
    <w:name w:val="Default Text"/>
    <w:basedOn w:val="Normal"/>
    <w:link w:val="DefaultTextChar"/>
    <w:uiPriority w:val="99"/>
    <w:rsid w:val="007C5602"/>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7C5602"/>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7C5602"/>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7C5602"/>
    <w:pPr>
      <w:spacing w:after="120"/>
      <w:ind w:left="283"/>
    </w:pPr>
  </w:style>
  <w:style w:type="character" w:customStyle="1" w:styleId="BodyTextIndentChar">
    <w:name w:val="Body Text Indent Char"/>
    <w:basedOn w:val="DefaultParagraphFont"/>
    <w:link w:val="BodyTextIndent"/>
    <w:uiPriority w:val="99"/>
    <w:semiHidden/>
    <w:rsid w:val="007C5602"/>
    <w:rPr>
      <w:rFonts w:ascii="Arial" w:eastAsia="Calibri" w:hAnsi="Arial" w:cs="Times New Roman"/>
      <w:kern w:val="0"/>
      <w:sz w:val="24"/>
      <w14:ligatures w14:val="none"/>
    </w:rPr>
  </w:style>
  <w:style w:type="character" w:customStyle="1" w:styleId="eop">
    <w:name w:val="eop"/>
    <w:basedOn w:val="DefaultParagraphFont"/>
    <w:rsid w:val="007C5602"/>
  </w:style>
  <w:style w:type="paragraph" w:styleId="PlainText">
    <w:name w:val="Plain Text"/>
    <w:basedOn w:val="Normal"/>
    <w:link w:val="PlainTextChar"/>
    <w:uiPriority w:val="99"/>
    <w:unhideWhenUsed/>
    <w:rsid w:val="007C560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C5602"/>
    <w:rPr>
      <w:rFonts w:ascii="Calibri" w:hAnsi="Calibri"/>
      <w:kern w:val="0"/>
      <w:szCs w:val="21"/>
      <w14:ligatures w14:val="none"/>
    </w:rPr>
  </w:style>
  <w:style w:type="table" w:styleId="GridTable6Colorful-Accent1">
    <w:name w:val="Grid Table 6 Colorful Accent 1"/>
    <w:basedOn w:val="TableNormal"/>
    <w:uiPriority w:val="51"/>
    <w:rsid w:val="007C5602"/>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7C5602"/>
    <w:rPr>
      <w:rFonts w:ascii="Calibri" w:eastAsiaTheme="minorHAnsi" w:hAnsi="Calibri" w:cs="Calibri"/>
      <w:sz w:val="22"/>
      <w:lang w:eastAsia="en-GB"/>
    </w:rPr>
  </w:style>
  <w:style w:type="character" w:customStyle="1" w:styleId="contentpasted0">
    <w:name w:val="contentpasted0"/>
    <w:basedOn w:val="DefaultParagraphFont"/>
    <w:rsid w:val="007C5602"/>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7C5602"/>
    <w:pPr>
      <w:ind w:left="720"/>
    </w:pPr>
    <w:rPr>
      <w:rFonts w:ascii="Calibri" w:eastAsiaTheme="minorHAnsi" w:hAnsi="Calibri" w:cs="Calibri"/>
      <w:sz w:val="22"/>
    </w:rPr>
  </w:style>
  <w:style w:type="paragraph" w:customStyle="1" w:styleId="Normal00">
    <w:name w:val="Normal_0_0"/>
    <w:qFormat/>
    <w:rsid w:val="007C5602"/>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7C5602"/>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7C5602"/>
    <w:rPr>
      <w:rFonts w:ascii="Calibri" w:hAnsi="Calibri" w:cs="Calibri"/>
      <w:kern w:val="0"/>
      <w14:ligatures w14:val="none"/>
    </w:rPr>
  </w:style>
  <w:style w:type="paragraph" w:customStyle="1" w:styleId="paragraph">
    <w:name w:val="paragraph"/>
    <w:basedOn w:val="Normal"/>
    <w:rsid w:val="007C5602"/>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7C5602"/>
  </w:style>
  <w:style w:type="paragraph" w:customStyle="1" w:styleId="elementtoproof">
    <w:name w:val="elementtoproof"/>
    <w:basedOn w:val="Normal"/>
    <w:rsid w:val="007C5602"/>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7C5602"/>
  </w:style>
  <w:style w:type="character" w:customStyle="1" w:styleId="contentpasted6">
    <w:name w:val="contentpasted6"/>
    <w:basedOn w:val="DefaultParagraphFont"/>
    <w:rsid w:val="007C5602"/>
  </w:style>
  <w:style w:type="character" w:customStyle="1" w:styleId="contentpasted3">
    <w:name w:val="contentpasted3"/>
    <w:basedOn w:val="DefaultParagraphFont"/>
    <w:rsid w:val="007C5602"/>
  </w:style>
  <w:style w:type="paragraph" w:styleId="NoSpacing">
    <w:name w:val="No Spacing"/>
    <w:basedOn w:val="Normal"/>
    <w:uiPriority w:val="1"/>
    <w:qFormat/>
    <w:rsid w:val="007C5602"/>
    <w:rPr>
      <w:rFonts w:ascii="Calibri" w:hAnsi="Calibri" w:cs="Calibri"/>
      <w:sz w:val="22"/>
    </w:rPr>
  </w:style>
  <w:style w:type="character" w:styleId="Strong">
    <w:name w:val="Strong"/>
    <w:basedOn w:val="DefaultParagraphFont"/>
    <w:uiPriority w:val="22"/>
    <w:qFormat/>
    <w:rsid w:val="007C5602"/>
    <w:rPr>
      <w:b/>
      <w:bCs/>
    </w:rPr>
  </w:style>
  <w:style w:type="paragraph" w:customStyle="1" w:styleId="font7">
    <w:name w:val="font_7"/>
    <w:basedOn w:val="Normal"/>
    <w:rsid w:val="007C5602"/>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7C5602"/>
    <w:pPr>
      <w:autoSpaceDE w:val="0"/>
      <w:autoSpaceDN w:val="0"/>
    </w:pPr>
    <w:rPr>
      <w:rFonts w:eastAsiaTheme="minorHAnsi" w:cs="Arial"/>
      <w:color w:val="000000"/>
      <w:szCs w:val="24"/>
    </w:rPr>
  </w:style>
  <w:style w:type="paragraph" w:customStyle="1" w:styleId="xmsolistparagraph">
    <w:name w:val="x_msolistparagraph"/>
    <w:basedOn w:val="Normal"/>
    <w:rsid w:val="007C5602"/>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7C560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C560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7C5602"/>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7C560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5602"/>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7C5602"/>
  </w:style>
  <w:style w:type="paragraph" w:customStyle="1" w:styleId="Pa12">
    <w:name w:val="Pa12"/>
    <w:basedOn w:val="Normal"/>
    <w:next w:val="Normal"/>
    <w:uiPriority w:val="99"/>
    <w:rsid w:val="007C5602"/>
    <w:pPr>
      <w:autoSpaceDE w:val="0"/>
      <w:autoSpaceDN w:val="0"/>
      <w:adjustRightInd w:val="0"/>
      <w:spacing w:line="181" w:lineRule="atLeast"/>
    </w:pPr>
    <w:rPr>
      <w:rFonts w:ascii="Embarcadero MVB Pro" w:eastAsiaTheme="minorHAnsi" w:hAnsi="Embarcadero MVB Pro"/>
      <w:szCs w:val="24"/>
    </w:rPr>
  </w:style>
  <w:style w:type="character" w:customStyle="1" w:styleId="wacimagecontainer">
    <w:name w:val="wacimagecontainer"/>
    <w:basedOn w:val="DefaultParagraphFont"/>
    <w:rsid w:val="007C5602"/>
  </w:style>
  <w:style w:type="paragraph" w:customStyle="1" w:styleId="p2">
    <w:name w:val="p2"/>
    <w:basedOn w:val="Normal"/>
    <w:rsid w:val="007C5602"/>
    <w:pPr>
      <w:spacing w:before="100" w:beforeAutospacing="1" w:after="100" w:afterAutospacing="1"/>
    </w:pPr>
    <w:rPr>
      <w:rFonts w:ascii="Calibri" w:eastAsiaTheme="minorHAnsi" w:hAnsi="Calibri" w:cs="Calibri"/>
      <w:sz w:val="22"/>
      <w:lang w:eastAsia="en-GB"/>
    </w:rPr>
  </w:style>
  <w:style w:type="paragraph" w:customStyle="1" w:styleId="p3">
    <w:name w:val="p3"/>
    <w:basedOn w:val="Normal"/>
    <w:rsid w:val="007C5602"/>
    <w:pPr>
      <w:spacing w:before="100" w:beforeAutospacing="1" w:after="100" w:afterAutospacing="1"/>
    </w:pPr>
    <w:rPr>
      <w:rFonts w:ascii="Calibri" w:eastAsiaTheme="minorHAnsi" w:hAnsi="Calibri" w:cs="Calibri"/>
      <w:sz w:val="22"/>
      <w:lang w:eastAsia="en-GB"/>
    </w:rPr>
  </w:style>
  <w:style w:type="character" w:customStyle="1" w:styleId="s2">
    <w:name w:val="s2"/>
    <w:basedOn w:val="DefaultParagraphFont"/>
    <w:rsid w:val="007C5602"/>
  </w:style>
  <w:style w:type="paragraph" w:customStyle="1" w:styleId="p1">
    <w:name w:val="p1"/>
    <w:basedOn w:val="Normal"/>
    <w:rsid w:val="007C5602"/>
    <w:pPr>
      <w:spacing w:before="100" w:beforeAutospacing="1" w:after="100" w:afterAutospacing="1"/>
    </w:pPr>
    <w:rPr>
      <w:rFonts w:ascii="Calibri" w:eastAsiaTheme="minorHAnsi" w:hAnsi="Calibri" w:cs="Calibri"/>
      <w:sz w:val="22"/>
      <w:lang w:eastAsia="en-GB"/>
    </w:rPr>
  </w:style>
  <w:style w:type="character" w:customStyle="1" w:styleId="s1">
    <w:name w:val="s1"/>
    <w:basedOn w:val="DefaultParagraphFont"/>
    <w:rsid w:val="007C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8DBEE-15C5-477C-87A4-B2D93F87FF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98782-1B6D-4F28-B82D-DC04F8DC44DC}">
  <ds:schemaRefs>
    <ds:schemaRef ds:uri="http://schemas.microsoft.com/sharepoint/v3/contenttype/forms"/>
  </ds:schemaRefs>
</ds:datastoreItem>
</file>

<file path=customXml/itemProps3.xml><?xml version="1.0" encoding="utf-8"?>
<ds:datastoreItem xmlns:ds="http://schemas.openxmlformats.org/officeDocument/2006/customXml" ds:itemID="{9FA544AA-5AF1-465A-9935-4CA3C73F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4931</Words>
  <Characters>28110</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240411 PP 11 April 2024</vt:lpstr>
    </vt:vector>
  </TitlesOfParts>
  <Company>Ards and North Down Borough Council</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240411 PP 11 April 2024</dc:title>
  <dc:subject/>
  <dc:creator>Foster, Paulene</dc:creator>
  <cp:keywords/>
  <dc:description/>
  <cp:lastModifiedBy>Cull, Joshua</cp:lastModifiedBy>
  <cp:revision>8</cp:revision>
  <dcterms:created xsi:type="dcterms:W3CDTF">2024-04-22T15:23:00Z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