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289A5B4A" w:rsidR="00C42F87" w:rsidRPr="00A26D20" w:rsidRDefault="00C42F87" w:rsidP="00B3759C">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7B1BD4">
      <w:pPr>
        <w:spacing w:after="0" w:line="240" w:lineRule="auto"/>
        <w:ind w:left="11" w:right="11"/>
        <w:rPr>
          <w:color w:val="auto"/>
          <w:szCs w:val="24"/>
        </w:rPr>
      </w:pPr>
    </w:p>
    <w:p w14:paraId="3FA559A8" w14:textId="7093C76B" w:rsidR="00892DFD" w:rsidRDefault="00C42F87" w:rsidP="007B1BD4">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FA1506">
        <w:rPr>
          <w:color w:val="auto"/>
          <w:szCs w:val="24"/>
        </w:rPr>
        <w:t>6</w:t>
      </w:r>
      <w:r w:rsidR="00FA1506" w:rsidRPr="00FA1506">
        <w:rPr>
          <w:color w:val="auto"/>
          <w:szCs w:val="24"/>
          <w:vertAlign w:val="superscript"/>
        </w:rPr>
        <w:t>th</w:t>
      </w:r>
      <w:r w:rsidR="00FA1506">
        <w:rPr>
          <w:color w:val="auto"/>
          <w:szCs w:val="24"/>
        </w:rPr>
        <w:t xml:space="preserve"> November</w:t>
      </w:r>
      <w:r w:rsidR="00074E02">
        <w:rPr>
          <w:color w:val="auto"/>
          <w:szCs w:val="24"/>
        </w:rPr>
        <w:t xml:space="preserve"> </w:t>
      </w:r>
      <w:r w:rsidRPr="00DD4C90">
        <w:rPr>
          <w:color w:val="auto"/>
          <w:szCs w:val="24"/>
        </w:rPr>
        <w:t>20</w:t>
      </w:r>
      <w:r w:rsidR="00FA1506">
        <w:rPr>
          <w:color w:val="auto"/>
          <w:szCs w:val="24"/>
        </w:rPr>
        <w:t>24</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7B1BD4">
      <w:pPr>
        <w:spacing w:after="0" w:line="240" w:lineRule="auto"/>
        <w:ind w:left="0" w:right="11" w:firstLine="0"/>
        <w:rPr>
          <w:color w:val="auto"/>
          <w:szCs w:val="24"/>
        </w:rPr>
      </w:pPr>
    </w:p>
    <w:p w14:paraId="68F78C48" w14:textId="6B71537C" w:rsidR="00FD32F4" w:rsidRDefault="00C42F87" w:rsidP="007B1BD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7B1BD4">
      <w:pPr>
        <w:spacing w:after="0" w:line="240" w:lineRule="auto"/>
        <w:ind w:left="0" w:right="11" w:firstLine="0"/>
        <w:rPr>
          <w:color w:val="auto"/>
          <w:szCs w:val="24"/>
        </w:rPr>
      </w:pPr>
      <w:r w:rsidRPr="00DD4C90">
        <w:rPr>
          <w:color w:val="auto"/>
          <w:szCs w:val="24"/>
        </w:rPr>
        <w:t xml:space="preserve"> </w:t>
      </w:r>
    </w:p>
    <w:p w14:paraId="148152D0" w14:textId="24AEA531" w:rsidR="00C42F87" w:rsidRPr="00050F01" w:rsidRDefault="00C42F87" w:rsidP="007B1BD4">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62512E" w:rsidRPr="0062512E">
        <w:rPr>
          <w:bCs/>
          <w:color w:val="auto"/>
          <w:szCs w:val="24"/>
        </w:rPr>
        <w:t>Alderman</w:t>
      </w:r>
      <w:r w:rsidR="0062512E">
        <w:rPr>
          <w:b/>
          <w:color w:val="auto"/>
          <w:szCs w:val="24"/>
        </w:rPr>
        <w:t xml:space="preserve"> </w:t>
      </w:r>
      <w:r w:rsidR="004032AC">
        <w:rPr>
          <w:bCs/>
          <w:color w:val="auto"/>
          <w:szCs w:val="24"/>
        </w:rPr>
        <w:t>M</w:t>
      </w:r>
      <w:r w:rsidR="00563D3E">
        <w:rPr>
          <w:bCs/>
          <w:color w:val="auto"/>
          <w:szCs w:val="24"/>
        </w:rPr>
        <w:t>cAlpine</w:t>
      </w:r>
    </w:p>
    <w:p w14:paraId="4052C34D" w14:textId="77777777" w:rsidR="00C42F87" w:rsidRPr="00050F01" w:rsidRDefault="00C42F87" w:rsidP="007B1BD4">
      <w:pPr>
        <w:tabs>
          <w:tab w:val="left" w:pos="5280"/>
        </w:tabs>
        <w:spacing w:after="0" w:line="240" w:lineRule="auto"/>
        <w:ind w:left="11" w:right="11"/>
        <w:rPr>
          <w:bCs/>
          <w:color w:val="auto"/>
          <w:szCs w:val="24"/>
        </w:rPr>
      </w:pPr>
      <w:r w:rsidRPr="00050F01">
        <w:rPr>
          <w:bCs/>
          <w:color w:val="auto"/>
          <w:szCs w:val="24"/>
        </w:rPr>
        <w:tab/>
      </w:r>
    </w:p>
    <w:p w14:paraId="4CBBC58F" w14:textId="199AC04B" w:rsidR="00E945FC" w:rsidRPr="00E945FC" w:rsidRDefault="00C42F87" w:rsidP="007B1BD4">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E945FC">
        <w:tab/>
      </w:r>
      <w:r w:rsidR="004032AC" w:rsidRPr="00E945FC">
        <w:rPr>
          <w:rFonts w:ascii="Arial" w:hAnsi="Arial" w:cs="Arial"/>
          <w:sz w:val="24"/>
          <w:szCs w:val="24"/>
        </w:rPr>
        <w:t>Armstrong-Cotter</w:t>
      </w:r>
      <w:r w:rsidR="00E945FC" w:rsidRPr="00E945FC">
        <w:rPr>
          <w:rFonts w:ascii="Arial" w:hAnsi="Arial" w:cs="Arial"/>
          <w:sz w:val="24"/>
          <w:szCs w:val="24"/>
        </w:rPr>
        <w:tab/>
      </w:r>
      <w:r w:rsidR="00E945FC">
        <w:rPr>
          <w:rFonts w:ascii="Arial" w:hAnsi="Arial" w:cs="Arial"/>
          <w:sz w:val="24"/>
          <w:szCs w:val="24"/>
        </w:rPr>
        <w:t xml:space="preserve"> </w:t>
      </w:r>
    </w:p>
    <w:p w14:paraId="797EFF63" w14:textId="718A2D67" w:rsidR="00F63ACC" w:rsidRPr="00E945FC" w:rsidRDefault="004032AC" w:rsidP="007B1BD4">
      <w:pPr>
        <w:pStyle w:val="NoSpacing"/>
        <w:ind w:left="1407" w:firstLine="720"/>
        <w:rPr>
          <w:rFonts w:ascii="Arial" w:hAnsi="Arial" w:cs="Arial"/>
          <w:sz w:val="24"/>
          <w:szCs w:val="24"/>
        </w:rPr>
      </w:pPr>
      <w:r w:rsidRPr="00E945FC">
        <w:rPr>
          <w:rFonts w:ascii="Arial" w:hAnsi="Arial" w:cs="Arial"/>
          <w:sz w:val="24"/>
          <w:szCs w:val="24"/>
        </w:rPr>
        <w:t>Cummings</w:t>
      </w:r>
    </w:p>
    <w:p w14:paraId="421B38FA" w14:textId="0B2C0682" w:rsidR="00C42F87" w:rsidRPr="00DD4C90" w:rsidRDefault="00F63ACC" w:rsidP="007B1BD4">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034125B6" w:rsidR="00E945FC" w:rsidRDefault="00C42F87" w:rsidP="007B1BD4">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4032AC">
        <w:rPr>
          <w:bCs/>
          <w:color w:val="auto"/>
          <w:szCs w:val="24"/>
        </w:rPr>
        <w:t>Blaney</w:t>
      </w:r>
      <w:r w:rsidR="00E945FC">
        <w:rPr>
          <w:bCs/>
          <w:color w:val="auto"/>
          <w:szCs w:val="24"/>
        </w:rPr>
        <w:t xml:space="preserve"> </w:t>
      </w:r>
      <w:r w:rsidR="008B5F93">
        <w:rPr>
          <w:bCs/>
          <w:color w:val="auto"/>
          <w:szCs w:val="24"/>
        </w:rPr>
        <w:tab/>
      </w:r>
      <w:r w:rsidR="00E945FC">
        <w:rPr>
          <w:bCs/>
          <w:color w:val="auto"/>
          <w:szCs w:val="24"/>
        </w:rPr>
        <w:tab/>
      </w:r>
      <w:r w:rsidR="00B1314E">
        <w:rPr>
          <w:bCs/>
          <w:color w:val="auto"/>
          <w:szCs w:val="24"/>
        </w:rPr>
        <w:t xml:space="preserve">Irwin </w:t>
      </w:r>
    </w:p>
    <w:p w14:paraId="21ECA448" w14:textId="0924896F" w:rsidR="00E945FC" w:rsidRDefault="004032AC" w:rsidP="007B1BD4">
      <w:pPr>
        <w:spacing w:after="0" w:line="240" w:lineRule="auto"/>
        <w:ind w:left="2127" w:right="11" w:firstLine="0"/>
        <w:rPr>
          <w:bCs/>
          <w:color w:val="auto"/>
          <w:szCs w:val="24"/>
        </w:rPr>
      </w:pPr>
      <w:r>
        <w:rPr>
          <w:bCs/>
          <w:color w:val="auto"/>
          <w:szCs w:val="24"/>
        </w:rPr>
        <w:t xml:space="preserve">Boyle </w:t>
      </w:r>
      <w:r w:rsidR="00E945FC">
        <w:rPr>
          <w:bCs/>
          <w:color w:val="auto"/>
          <w:szCs w:val="24"/>
        </w:rPr>
        <w:tab/>
      </w:r>
      <w:r w:rsidR="00E945FC">
        <w:rPr>
          <w:bCs/>
          <w:color w:val="auto"/>
          <w:szCs w:val="24"/>
        </w:rPr>
        <w:tab/>
      </w:r>
      <w:r w:rsidR="00077BB7">
        <w:rPr>
          <w:bCs/>
          <w:color w:val="auto"/>
          <w:szCs w:val="24"/>
        </w:rPr>
        <w:tab/>
      </w:r>
      <w:r w:rsidR="00B1314E">
        <w:rPr>
          <w:bCs/>
          <w:color w:val="auto"/>
          <w:szCs w:val="24"/>
        </w:rPr>
        <w:t xml:space="preserve">Kerr </w:t>
      </w:r>
    </w:p>
    <w:p w14:paraId="283B0A8D" w14:textId="45D79E2F" w:rsidR="00E945FC" w:rsidRDefault="004032AC" w:rsidP="007B1BD4">
      <w:pPr>
        <w:spacing w:after="0" w:line="240" w:lineRule="auto"/>
        <w:ind w:left="2127" w:right="11" w:firstLine="0"/>
        <w:rPr>
          <w:bCs/>
          <w:color w:val="auto"/>
          <w:szCs w:val="24"/>
        </w:rPr>
      </w:pPr>
      <w:r>
        <w:rPr>
          <w:bCs/>
          <w:color w:val="auto"/>
          <w:szCs w:val="24"/>
        </w:rPr>
        <w:t>Cathcart</w:t>
      </w:r>
      <w:r w:rsidR="00E945FC">
        <w:rPr>
          <w:bCs/>
          <w:color w:val="auto"/>
          <w:szCs w:val="24"/>
        </w:rPr>
        <w:tab/>
      </w:r>
      <w:r w:rsidR="00E945FC">
        <w:rPr>
          <w:bCs/>
          <w:color w:val="auto"/>
          <w:szCs w:val="24"/>
        </w:rPr>
        <w:tab/>
      </w:r>
      <w:r w:rsidR="00B1314E">
        <w:rPr>
          <w:bCs/>
          <w:color w:val="auto"/>
          <w:szCs w:val="24"/>
        </w:rPr>
        <w:t xml:space="preserve">McKee </w:t>
      </w:r>
    </w:p>
    <w:p w14:paraId="246C003A" w14:textId="31390EDE" w:rsidR="00E945FC" w:rsidRDefault="004032AC" w:rsidP="007B1BD4">
      <w:pPr>
        <w:spacing w:after="0" w:line="240" w:lineRule="auto"/>
        <w:ind w:left="2127" w:right="11" w:firstLine="0"/>
        <w:rPr>
          <w:bCs/>
          <w:color w:val="auto"/>
          <w:szCs w:val="24"/>
        </w:rPr>
      </w:pPr>
      <w:r>
        <w:rPr>
          <w:bCs/>
          <w:color w:val="auto"/>
          <w:szCs w:val="24"/>
        </w:rPr>
        <w:t>Douglas</w:t>
      </w:r>
      <w:r w:rsidR="00E945FC">
        <w:rPr>
          <w:bCs/>
          <w:color w:val="auto"/>
          <w:szCs w:val="24"/>
        </w:rPr>
        <w:tab/>
      </w:r>
      <w:r w:rsidR="00077BB7">
        <w:rPr>
          <w:bCs/>
          <w:color w:val="auto"/>
          <w:szCs w:val="24"/>
        </w:rPr>
        <w:tab/>
      </w:r>
      <w:r w:rsidR="00B1314E">
        <w:rPr>
          <w:bCs/>
          <w:color w:val="auto"/>
          <w:szCs w:val="24"/>
        </w:rPr>
        <w:t xml:space="preserve">McLaren  </w:t>
      </w:r>
    </w:p>
    <w:p w14:paraId="3757ECBB" w14:textId="74DD2D81" w:rsidR="00E945FC" w:rsidRDefault="004032AC" w:rsidP="007B1BD4">
      <w:pPr>
        <w:spacing w:after="0" w:line="240" w:lineRule="auto"/>
        <w:ind w:left="2127" w:right="11" w:firstLine="0"/>
        <w:rPr>
          <w:bCs/>
          <w:color w:val="auto"/>
          <w:szCs w:val="24"/>
        </w:rPr>
      </w:pPr>
      <w:r>
        <w:rPr>
          <w:bCs/>
          <w:color w:val="auto"/>
          <w:szCs w:val="24"/>
        </w:rPr>
        <w:t>Edmund</w:t>
      </w:r>
      <w:r w:rsidR="00E945FC">
        <w:rPr>
          <w:bCs/>
          <w:color w:val="auto"/>
          <w:szCs w:val="24"/>
        </w:rPr>
        <w:tab/>
      </w:r>
      <w:r w:rsidR="00E945FC">
        <w:rPr>
          <w:bCs/>
          <w:color w:val="auto"/>
          <w:szCs w:val="24"/>
        </w:rPr>
        <w:tab/>
      </w:r>
      <w:r w:rsidR="00B1314E">
        <w:rPr>
          <w:bCs/>
          <w:color w:val="auto"/>
          <w:szCs w:val="24"/>
        </w:rPr>
        <w:t xml:space="preserve">Morgan  </w:t>
      </w:r>
    </w:p>
    <w:p w14:paraId="4E184460" w14:textId="1AF57D78" w:rsidR="00E945FC" w:rsidRDefault="00B1314E" w:rsidP="007B1BD4">
      <w:pPr>
        <w:spacing w:after="0" w:line="240" w:lineRule="auto"/>
        <w:ind w:left="1417" w:right="11" w:firstLine="710"/>
        <w:rPr>
          <w:bCs/>
          <w:color w:val="auto"/>
          <w:szCs w:val="24"/>
        </w:rPr>
      </w:pPr>
      <w:r>
        <w:rPr>
          <w:bCs/>
          <w:color w:val="auto"/>
          <w:szCs w:val="24"/>
        </w:rPr>
        <w:t>Harbinson (Zoom)</w:t>
      </w:r>
      <w:r w:rsidR="00E80179">
        <w:rPr>
          <w:bCs/>
          <w:color w:val="auto"/>
          <w:szCs w:val="24"/>
        </w:rPr>
        <w:tab/>
      </w:r>
      <w:r>
        <w:rPr>
          <w:bCs/>
          <w:color w:val="auto"/>
          <w:szCs w:val="24"/>
        </w:rPr>
        <w:t xml:space="preserve">Wray </w:t>
      </w:r>
    </w:p>
    <w:p w14:paraId="33DC8401" w14:textId="128596DC" w:rsidR="00C42F87" w:rsidRPr="00AE3077" w:rsidRDefault="002D7216" w:rsidP="0096069C">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sidR="00C42F87" w:rsidRPr="00DD4C90">
        <w:rPr>
          <w:bCs/>
          <w:color w:val="auto"/>
          <w:szCs w:val="24"/>
        </w:rPr>
        <w:tab/>
      </w:r>
      <w:r w:rsidR="00F74260">
        <w:rPr>
          <w:bCs/>
          <w:color w:val="auto"/>
          <w:szCs w:val="24"/>
        </w:rPr>
        <w:tab/>
      </w:r>
      <w:r w:rsidR="00A133D8">
        <w:rPr>
          <w:bCs/>
          <w:color w:val="auto"/>
          <w:szCs w:val="24"/>
        </w:rPr>
        <w:t xml:space="preserve"> </w:t>
      </w:r>
      <w:r w:rsidR="00C42F87" w:rsidRPr="00DD4C90">
        <w:rPr>
          <w:bCs/>
          <w:color w:val="auto"/>
          <w:szCs w:val="24"/>
        </w:rPr>
        <w:t xml:space="preserve"> </w:t>
      </w:r>
      <w:r w:rsidR="00C42F87">
        <w:rPr>
          <w:bCs/>
          <w:color w:val="auto"/>
          <w:szCs w:val="24"/>
        </w:rPr>
        <w:tab/>
        <w:t xml:space="preserve"> </w:t>
      </w:r>
      <w:r w:rsidR="00C42F87" w:rsidRPr="00DD4C90">
        <w:rPr>
          <w:bCs/>
          <w:color w:val="auto"/>
          <w:szCs w:val="24"/>
        </w:rPr>
        <w:t xml:space="preserve"> </w:t>
      </w:r>
      <w:r w:rsidR="00C42F87">
        <w:rPr>
          <w:bCs/>
          <w:color w:val="auto"/>
          <w:szCs w:val="24"/>
        </w:rPr>
        <w:tab/>
        <w:t xml:space="preserve"> </w:t>
      </w:r>
      <w:r w:rsidR="00C42F87">
        <w:rPr>
          <w:bCs/>
          <w:color w:val="auto"/>
          <w:szCs w:val="24"/>
        </w:rPr>
        <w:tab/>
      </w:r>
      <w:r w:rsidR="00C42F87">
        <w:rPr>
          <w:bCs/>
          <w:color w:val="auto"/>
          <w:szCs w:val="24"/>
        </w:rPr>
        <w:tab/>
      </w:r>
      <w:r w:rsidR="00C42F87">
        <w:rPr>
          <w:bCs/>
          <w:color w:val="auto"/>
          <w:szCs w:val="24"/>
        </w:rPr>
        <w:tab/>
        <w:t xml:space="preserve"> </w:t>
      </w:r>
      <w:r w:rsidR="00C42F87">
        <w:rPr>
          <w:bCs/>
          <w:color w:val="auto"/>
          <w:szCs w:val="24"/>
        </w:rPr>
        <w:tab/>
      </w:r>
    </w:p>
    <w:p w14:paraId="64BF4F46" w14:textId="581E4242" w:rsidR="0006186B" w:rsidRDefault="00C42F87" w:rsidP="007B1BD4">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61160">
        <w:rPr>
          <w:color w:val="auto"/>
          <w:szCs w:val="24"/>
        </w:rPr>
        <w:t xml:space="preserve">Head of Assets and </w:t>
      </w:r>
      <w:r w:rsidR="00283DCD">
        <w:rPr>
          <w:color w:val="auto"/>
          <w:szCs w:val="24"/>
        </w:rPr>
        <w:t>Property Services (P Caldwell)</w:t>
      </w:r>
      <w:r w:rsidR="009C1634">
        <w:rPr>
          <w:color w:val="auto"/>
          <w:szCs w:val="24"/>
        </w:rPr>
        <w:t xml:space="preserve">, </w:t>
      </w:r>
      <w:r w:rsidR="00C867C2">
        <w:rPr>
          <w:color w:val="auto"/>
          <w:szCs w:val="24"/>
        </w:rPr>
        <w:t>Building Control Services Manager</w:t>
      </w:r>
      <w:r w:rsidR="009C1634">
        <w:rPr>
          <w:color w:val="auto"/>
          <w:szCs w:val="24"/>
        </w:rPr>
        <w:t xml:space="preserve"> (R McCracken),</w:t>
      </w:r>
      <w:r w:rsidR="00283DCD">
        <w:rPr>
          <w:color w:val="auto"/>
          <w:szCs w:val="24"/>
        </w:rPr>
        <w:t xml:space="preserve"> and </w:t>
      </w:r>
      <w:r w:rsidRPr="00DD4C90">
        <w:rPr>
          <w:color w:val="auto"/>
          <w:szCs w:val="24"/>
        </w:rPr>
        <w:t>Democratic Services Officer (</w:t>
      </w:r>
      <w:r w:rsidR="008B5F93">
        <w:rPr>
          <w:color w:val="auto"/>
          <w:szCs w:val="24"/>
        </w:rPr>
        <w:t>H Loebnau</w:t>
      </w:r>
      <w:r w:rsidRPr="00DD4C90">
        <w:rPr>
          <w:color w:val="auto"/>
          <w:szCs w:val="24"/>
        </w:rPr>
        <w:t>)</w:t>
      </w:r>
    </w:p>
    <w:p w14:paraId="04D69531" w14:textId="37261D71" w:rsidR="00F63ACC" w:rsidRDefault="00F63ACC" w:rsidP="007B1BD4">
      <w:pPr>
        <w:spacing w:after="0" w:line="240" w:lineRule="auto"/>
        <w:ind w:left="2160" w:right="11" w:hanging="2149"/>
        <w:rPr>
          <w:color w:val="auto"/>
          <w:szCs w:val="24"/>
        </w:rPr>
      </w:pPr>
    </w:p>
    <w:p w14:paraId="0C485AED" w14:textId="37C02511" w:rsidR="009F1AA3" w:rsidRDefault="009F1AA3" w:rsidP="007B1BD4">
      <w:pPr>
        <w:pStyle w:val="Heading1"/>
      </w:pPr>
      <w:r w:rsidRPr="00C264D3">
        <w:rPr>
          <w:u w:val="none"/>
        </w:rPr>
        <w:t>1.</w:t>
      </w:r>
      <w:r w:rsidRPr="00C264D3">
        <w:rPr>
          <w:u w:val="none"/>
        </w:rPr>
        <w:tab/>
      </w:r>
      <w:r w:rsidRPr="009F1AA3">
        <w:t>Apologies</w:t>
      </w:r>
    </w:p>
    <w:p w14:paraId="4ED4DD0F" w14:textId="5C82A8E1" w:rsidR="009F1AA3" w:rsidRDefault="009F1AA3" w:rsidP="007B1BD4">
      <w:pPr>
        <w:tabs>
          <w:tab w:val="left" w:pos="567"/>
        </w:tabs>
        <w:spacing w:after="0" w:line="240" w:lineRule="auto"/>
        <w:rPr>
          <w:szCs w:val="24"/>
        </w:rPr>
      </w:pPr>
    </w:p>
    <w:p w14:paraId="51C426F4" w14:textId="2D515539" w:rsidR="006F54FE" w:rsidRDefault="00B1314E" w:rsidP="007B1BD4">
      <w:pPr>
        <w:tabs>
          <w:tab w:val="left" w:pos="567"/>
        </w:tabs>
        <w:spacing w:after="0" w:line="240" w:lineRule="auto"/>
        <w:rPr>
          <w:szCs w:val="24"/>
        </w:rPr>
      </w:pPr>
      <w:r>
        <w:rPr>
          <w:szCs w:val="24"/>
        </w:rPr>
        <w:t>There were no apologies.</w:t>
      </w:r>
      <w:r w:rsidR="00675FA4">
        <w:rPr>
          <w:szCs w:val="24"/>
        </w:rPr>
        <w:t xml:space="preserve"> </w:t>
      </w:r>
    </w:p>
    <w:p w14:paraId="472C74CF" w14:textId="77777777" w:rsidR="00153899" w:rsidRDefault="00153899" w:rsidP="007B1BD4">
      <w:pPr>
        <w:tabs>
          <w:tab w:val="left" w:pos="567"/>
        </w:tabs>
        <w:spacing w:after="0" w:line="240" w:lineRule="auto"/>
        <w:rPr>
          <w:szCs w:val="24"/>
        </w:rPr>
      </w:pPr>
    </w:p>
    <w:p w14:paraId="1B95A438" w14:textId="78E5D0C5" w:rsidR="009F1AA3" w:rsidRPr="006F54FE" w:rsidRDefault="006F54FE" w:rsidP="007B1BD4">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7B1BD4">
      <w:pPr>
        <w:tabs>
          <w:tab w:val="left" w:pos="567"/>
        </w:tabs>
        <w:spacing w:after="0" w:line="240" w:lineRule="auto"/>
        <w:rPr>
          <w:szCs w:val="24"/>
        </w:rPr>
      </w:pPr>
    </w:p>
    <w:p w14:paraId="573173AC" w14:textId="7073CD04" w:rsidR="009F1AA3" w:rsidRPr="009F1AA3" w:rsidRDefault="009F1AA3" w:rsidP="007B1BD4">
      <w:pPr>
        <w:pStyle w:val="Heading1"/>
      </w:pPr>
      <w:r w:rsidRPr="00C264D3">
        <w:rPr>
          <w:u w:val="none"/>
        </w:rPr>
        <w:t>2.</w:t>
      </w:r>
      <w:r w:rsidRPr="00C264D3">
        <w:rPr>
          <w:u w:val="none"/>
        </w:rPr>
        <w:tab/>
      </w:r>
      <w:r w:rsidRPr="009F1AA3">
        <w:t>Declarations of Interest</w:t>
      </w:r>
    </w:p>
    <w:p w14:paraId="2DB02432" w14:textId="63F011EB" w:rsidR="009F1AA3" w:rsidRDefault="009F1AA3" w:rsidP="007B1BD4">
      <w:pPr>
        <w:spacing w:after="0" w:line="240" w:lineRule="auto"/>
        <w:ind w:left="0"/>
        <w:rPr>
          <w:szCs w:val="24"/>
        </w:rPr>
      </w:pPr>
    </w:p>
    <w:p w14:paraId="4F34039A" w14:textId="72D6BE95" w:rsidR="00675FA4" w:rsidRDefault="00675FA4" w:rsidP="007B1BD4">
      <w:pPr>
        <w:spacing w:after="0" w:line="240" w:lineRule="auto"/>
        <w:ind w:left="0"/>
        <w:rPr>
          <w:szCs w:val="24"/>
        </w:rPr>
      </w:pPr>
      <w:r>
        <w:rPr>
          <w:szCs w:val="24"/>
        </w:rPr>
        <w:t xml:space="preserve">Councillor </w:t>
      </w:r>
      <w:r w:rsidR="00B1314E">
        <w:rPr>
          <w:szCs w:val="24"/>
        </w:rPr>
        <w:t>Blaney</w:t>
      </w:r>
      <w:r>
        <w:rPr>
          <w:szCs w:val="24"/>
        </w:rPr>
        <w:t xml:space="preserve">: Item </w:t>
      </w:r>
      <w:r w:rsidR="00B1314E">
        <w:rPr>
          <w:szCs w:val="24"/>
        </w:rPr>
        <w:t>16</w:t>
      </w:r>
      <w:r w:rsidR="00077BB7">
        <w:rPr>
          <w:szCs w:val="24"/>
        </w:rPr>
        <w:t xml:space="preserve"> </w:t>
      </w:r>
      <w:r w:rsidR="00B1314E">
        <w:rPr>
          <w:szCs w:val="24"/>
        </w:rPr>
        <w:t>–</w:t>
      </w:r>
      <w:r w:rsidR="00077BB7">
        <w:rPr>
          <w:szCs w:val="24"/>
        </w:rPr>
        <w:t xml:space="preserve"> </w:t>
      </w:r>
      <w:r w:rsidR="00B1314E">
        <w:rPr>
          <w:szCs w:val="24"/>
        </w:rPr>
        <w:t>Tender for the Treatment of Residual Waste – Delegated Authority to Approve Award.</w:t>
      </w:r>
    </w:p>
    <w:p w14:paraId="2BF8C050" w14:textId="77C65891" w:rsidR="00981149" w:rsidRDefault="00981149" w:rsidP="007B1BD4">
      <w:pPr>
        <w:spacing w:after="0" w:line="240" w:lineRule="auto"/>
        <w:ind w:left="0"/>
        <w:rPr>
          <w:szCs w:val="24"/>
        </w:rPr>
      </w:pPr>
    </w:p>
    <w:p w14:paraId="14957EB8" w14:textId="25056B40" w:rsidR="00C72D29" w:rsidRPr="009F1AA3" w:rsidRDefault="00FE78CC" w:rsidP="007B1BD4">
      <w:pPr>
        <w:spacing w:after="0" w:line="240" w:lineRule="auto"/>
        <w:ind w:left="0"/>
        <w:rPr>
          <w:szCs w:val="24"/>
        </w:rPr>
      </w:pPr>
      <w:r w:rsidRPr="00FE78CC">
        <w:rPr>
          <w:b/>
          <w:bCs/>
          <w:szCs w:val="24"/>
        </w:rPr>
        <w:t xml:space="preserve">NOTED. </w:t>
      </w:r>
    </w:p>
    <w:p w14:paraId="4C3C982C" w14:textId="77777777" w:rsidR="00591D87" w:rsidRDefault="00591D87" w:rsidP="007B1BD4">
      <w:pPr>
        <w:spacing w:after="0" w:line="240" w:lineRule="auto"/>
        <w:ind w:left="0" w:firstLine="0"/>
        <w:rPr>
          <w:rFonts w:eastAsia="Calibri"/>
          <w:szCs w:val="24"/>
        </w:rPr>
      </w:pPr>
    </w:p>
    <w:p w14:paraId="1A4FBBB0" w14:textId="1ED6D694" w:rsidR="009F1AA3" w:rsidRDefault="00153899" w:rsidP="007B1BD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CD1A23">
        <w:t>Response to notice of motion – donaghadee harbour</w:t>
      </w:r>
      <w:r w:rsidR="00195227">
        <w:t xml:space="preserve"> </w:t>
      </w:r>
      <w:r w:rsidR="002C1348">
        <w:t xml:space="preserve"> </w:t>
      </w:r>
      <w:r w:rsidR="00410E53">
        <w:t xml:space="preserve"> </w:t>
      </w:r>
    </w:p>
    <w:p w14:paraId="188D2E88" w14:textId="32F2ACBB" w:rsidR="00AE3A1E" w:rsidRDefault="008C152B" w:rsidP="007B1BD4">
      <w:pPr>
        <w:spacing w:after="0" w:line="240" w:lineRule="auto"/>
        <w:rPr>
          <w:rFonts w:eastAsia="Times New Roman" w:cs="Times New Roman"/>
          <w:b/>
          <w:bCs/>
          <w:caps/>
          <w:kern w:val="32"/>
          <w:sz w:val="28"/>
          <w:szCs w:val="32"/>
        </w:rPr>
      </w:pPr>
      <w:r>
        <w:rPr>
          <w:rFonts w:eastAsia="Times New Roman" w:cs="Times New Roman"/>
          <w:b/>
          <w:bCs/>
          <w:caps/>
          <w:kern w:val="32"/>
          <w:sz w:val="28"/>
          <w:szCs w:val="32"/>
        </w:rPr>
        <w:tab/>
      </w:r>
      <w:r>
        <w:rPr>
          <w:rFonts w:eastAsia="Times New Roman" w:cs="Times New Roman"/>
          <w:b/>
          <w:bCs/>
          <w:caps/>
          <w:kern w:val="32"/>
          <w:sz w:val="28"/>
          <w:szCs w:val="32"/>
        </w:rPr>
        <w:tab/>
      </w:r>
      <w:bookmarkEnd w:id="0"/>
    </w:p>
    <w:p w14:paraId="124A5BB5" w14:textId="43E30B8A" w:rsidR="00551F50" w:rsidRDefault="00CD1A23" w:rsidP="00551F50">
      <w:pPr>
        <w:spacing w:after="0" w:line="240" w:lineRule="auto"/>
      </w:pPr>
      <w:r w:rsidRPr="00CD1A23">
        <w:rPr>
          <w:rFonts w:eastAsia="Times New Roman" w:cs="Times New Roman"/>
          <w:caps/>
          <w:kern w:val="32"/>
          <w:szCs w:val="24"/>
        </w:rPr>
        <w:t>PREVIOUSLY CIRCULATED:-</w:t>
      </w:r>
      <w:r w:rsidR="00551F50">
        <w:rPr>
          <w:rFonts w:eastAsia="Times New Roman" w:cs="Times New Roman"/>
          <w:caps/>
          <w:kern w:val="32"/>
          <w:szCs w:val="24"/>
        </w:rPr>
        <w:t xml:space="preserve"> </w:t>
      </w:r>
      <w:r w:rsidR="00551F50">
        <w:t xml:space="preserve">Report from the Director of Environment detailing that Members would recall that a Notice of Motion report was brought to the September 2024 meeting of the Environment Committee around a proposal to further progress a study into the potential for enhancing the sea defences at Donaghadee Harbour and the town seafront. </w:t>
      </w:r>
    </w:p>
    <w:p w14:paraId="49ACDFD5" w14:textId="77777777" w:rsidR="00551F50" w:rsidRDefault="00551F50" w:rsidP="00551F50"/>
    <w:p w14:paraId="0813C73F" w14:textId="64EEFF65" w:rsidR="00551F50" w:rsidRDefault="00551F50" w:rsidP="0096069C">
      <w:pPr>
        <w:spacing w:after="0" w:line="240" w:lineRule="auto"/>
        <w:ind w:left="11" w:hanging="11"/>
      </w:pPr>
      <w:r>
        <w:t xml:space="preserve">The Council agreed that before committing any additional expenditure to further development of the feasibility study produced on the subject in 2020, officers should </w:t>
      </w:r>
      <w:r>
        <w:lastRenderedPageBreak/>
        <w:t>engage with relevant statutory consultees around the principles of sea defence measures initially suggested in that report. Officers ha</w:t>
      </w:r>
      <w:r w:rsidR="000D1129">
        <w:t>d</w:t>
      </w:r>
      <w:r>
        <w:t xml:space="preserve"> now commenced work to progress a ‘PAD’ (pre application discussion) process to elicit the views of those consultees.  </w:t>
      </w:r>
    </w:p>
    <w:p w14:paraId="79CF7FB2" w14:textId="77777777" w:rsidR="00551F50" w:rsidRDefault="00551F50" w:rsidP="0096069C">
      <w:pPr>
        <w:spacing w:after="0" w:line="240" w:lineRule="auto"/>
        <w:ind w:left="11" w:hanging="11"/>
      </w:pPr>
    </w:p>
    <w:p w14:paraId="2862B844" w14:textId="558232BD" w:rsidR="00551F50" w:rsidRDefault="00551F50" w:rsidP="0096069C">
      <w:pPr>
        <w:spacing w:after="0" w:line="240" w:lineRule="auto"/>
        <w:ind w:left="11" w:hanging="11"/>
      </w:pPr>
      <w:r>
        <w:t>The Council ha</w:t>
      </w:r>
      <w:r w:rsidR="000D1129">
        <w:t>d</w:t>
      </w:r>
      <w:r>
        <w:t xml:space="preserve"> since received confirmation from the Secretary of Levelling Up, Housing and Communities, that </w:t>
      </w:r>
      <w:r w:rsidR="000D1129">
        <w:t xml:space="preserve">the Council </w:t>
      </w:r>
      <w:r>
        <w:t>ha</w:t>
      </w:r>
      <w:r w:rsidR="000D1129">
        <w:t>d</w:t>
      </w:r>
      <w:r>
        <w:t xml:space="preserve"> been allocated the funding required to undertake the ‘Phase 1’ further investigation work as set out in the September report to Committee, from the UK Shared Prosperity Fund.  In light of th</w:t>
      </w:r>
      <w:r w:rsidR="000D1129">
        <w:t>at</w:t>
      </w:r>
      <w:r>
        <w:t xml:space="preserve"> and given that the PAD process </w:t>
      </w:r>
      <w:r w:rsidR="000D1129">
        <w:t>wa</w:t>
      </w:r>
      <w:r>
        <w:t xml:space="preserve">s liable to take some time, it </w:t>
      </w:r>
      <w:r w:rsidR="000D1129">
        <w:t>wa</w:t>
      </w:r>
      <w:r>
        <w:t>s now proposed that the Council proceed</w:t>
      </w:r>
      <w:r w:rsidR="000D1129">
        <w:t>ed</w:t>
      </w:r>
      <w:r>
        <w:t xml:space="preserve"> with the Phase 1 further study work in relation to potential enhancements to the Donaghadee sea defences, in parallel with the PAD process.</w:t>
      </w:r>
    </w:p>
    <w:p w14:paraId="6E43D20E" w14:textId="77777777" w:rsidR="00551F50" w:rsidRDefault="00551F50" w:rsidP="0096069C">
      <w:pPr>
        <w:spacing w:after="0" w:line="240" w:lineRule="auto"/>
        <w:ind w:left="11" w:hanging="11"/>
      </w:pPr>
    </w:p>
    <w:p w14:paraId="60C9A47E" w14:textId="675A450E" w:rsidR="00551F50" w:rsidRDefault="000D1129" w:rsidP="0096069C">
      <w:pPr>
        <w:spacing w:after="0" w:line="240" w:lineRule="auto"/>
        <w:ind w:left="11" w:hanging="11"/>
      </w:pPr>
      <w:r>
        <w:t xml:space="preserve">RECOMMENDED that the </w:t>
      </w:r>
      <w:r w:rsidR="00551F50">
        <w:t xml:space="preserve">Council agrees to proceed with the ‘Phase 1’ further investigation work regarding potential Donaghadee sea defence enhancements, as identified in the report brought to the Council in September 2024. </w:t>
      </w:r>
    </w:p>
    <w:p w14:paraId="1657A5D8" w14:textId="77777777" w:rsidR="00B1314E" w:rsidRDefault="00B1314E" w:rsidP="0096069C">
      <w:pPr>
        <w:spacing w:after="0" w:line="240" w:lineRule="auto"/>
        <w:ind w:left="11" w:hanging="11"/>
      </w:pPr>
    </w:p>
    <w:p w14:paraId="05BD8F55" w14:textId="43AF7FAF" w:rsidR="00B1314E" w:rsidRDefault="00B1314E" w:rsidP="0096069C">
      <w:pPr>
        <w:spacing w:after="0" w:line="240" w:lineRule="auto"/>
        <w:ind w:left="11" w:hanging="11"/>
      </w:pPr>
      <w:r>
        <w:t xml:space="preserve">Proposed by Councillor Irwin, seconded by Councillor Boyle, that the recommendation be adopted.   </w:t>
      </w:r>
    </w:p>
    <w:p w14:paraId="3916500E" w14:textId="77777777" w:rsidR="00B1314E" w:rsidRDefault="00B1314E" w:rsidP="0096069C">
      <w:pPr>
        <w:spacing w:after="0" w:line="240" w:lineRule="auto"/>
      </w:pPr>
    </w:p>
    <w:p w14:paraId="1C9412D4" w14:textId="24E662AB" w:rsidR="00D139EE" w:rsidRDefault="00B1314E" w:rsidP="00C43257">
      <w:pPr>
        <w:spacing w:after="0" w:line="240" w:lineRule="auto"/>
        <w:ind w:left="11" w:hanging="11"/>
      </w:pPr>
      <w:r>
        <w:t xml:space="preserve">Councillor Irwin </w:t>
      </w:r>
      <w:r w:rsidR="00D56E48">
        <w:t>thank</w:t>
      </w:r>
      <w:r w:rsidR="00D139EE">
        <w:t>ed</w:t>
      </w:r>
      <w:r w:rsidR="00D56E48">
        <w:t xml:space="preserve"> officers for </w:t>
      </w:r>
      <w:r w:rsidR="00D139EE">
        <w:t xml:space="preserve">the </w:t>
      </w:r>
      <w:r w:rsidR="00D56E48">
        <w:t xml:space="preserve">work </w:t>
      </w:r>
      <w:r w:rsidR="00D139EE">
        <w:t xml:space="preserve">that had been undertaken to date </w:t>
      </w:r>
      <w:r w:rsidR="00D56E48">
        <w:t xml:space="preserve">and paid tribute to </w:t>
      </w:r>
      <w:r w:rsidR="00D139EE">
        <w:t xml:space="preserve">the </w:t>
      </w:r>
      <w:r w:rsidR="00D56E48">
        <w:t xml:space="preserve">sailing club </w:t>
      </w:r>
      <w:r w:rsidR="00D139EE">
        <w:t xml:space="preserve">at </w:t>
      </w:r>
      <w:r w:rsidR="00D56E48">
        <w:t xml:space="preserve">Donaghadee and the </w:t>
      </w:r>
      <w:r w:rsidR="00D139EE">
        <w:t>C</w:t>
      </w:r>
      <w:r w:rsidR="00D56E48">
        <w:t xml:space="preserve">ommunity </w:t>
      </w:r>
      <w:r w:rsidR="00D139EE">
        <w:t>D</w:t>
      </w:r>
      <w:r w:rsidR="00D56E48">
        <w:t>ev</w:t>
      </w:r>
      <w:r w:rsidR="00D139EE">
        <w:t>elopment A</w:t>
      </w:r>
      <w:r w:rsidR="00D56E48">
        <w:t xml:space="preserve">ssociation </w:t>
      </w:r>
      <w:r w:rsidR="00D139EE">
        <w:t>wh</w:t>
      </w:r>
      <w:r w:rsidR="0062512E">
        <w:t>ich</w:t>
      </w:r>
      <w:r w:rsidR="00D139EE">
        <w:t xml:space="preserve"> had </w:t>
      </w:r>
      <w:r w:rsidR="00D56E48">
        <w:t>been at the forefront of making th</w:t>
      </w:r>
      <w:r w:rsidR="00D139EE">
        <w:t xml:space="preserve">e work </w:t>
      </w:r>
      <w:r w:rsidR="00D56E48">
        <w:t>happen</w:t>
      </w:r>
      <w:r w:rsidR="00D139EE">
        <w:t xml:space="preserve">.  She asked about the next steps and if there was a </w:t>
      </w:r>
      <w:r>
        <w:t xml:space="preserve">timeline </w:t>
      </w:r>
      <w:r w:rsidR="00D139EE">
        <w:t xml:space="preserve">for those and the Head of Assets and Property Services said that approval </w:t>
      </w:r>
      <w:r w:rsidR="00A531AB">
        <w:t xml:space="preserve">of tonight’s recommendation </w:t>
      </w:r>
      <w:r w:rsidR="00D139EE">
        <w:t xml:space="preserve">needed to be granted before </w:t>
      </w:r>
      <w:r w:rsidR="00A531AB">
        <w:t>a timeline could be firmed up</w:t>
      </w:r>
      <w:r w:rsidR="00D139EE">
        <w:t>.</w:t>
      </w:r>
      <w:r w:rsidR="00A531AB">
        <w:t xml:space="preserve">  </w:t>
      </w:r>
    </w:p>
    <w:p w14:paraId="487775D6" w14:textId="77777777" w:rsidR="00D139EE" w:rsidRDefault="00D139EE" w:rsidP="00C43257">
      <w:pPr>
        <w:spacing w:after="0" w:line="240" w:lineRule="auto"/>
        <w:ind w:left="11" w:hanging="11"/>
      </w:pPr>
    </w:p>
    <w:p w14:paraId="2196676A" w14:textId="67927348" w:rsidR="000468F0" w:rsidRDefault="00D139EE" w:rsidP="00C43257">
      <w:pPr>
        <w:spacing w:after="0" w:line="240" w:lineRule="auto"/>
        <w:ind w:left="11" w:hanging="11"/>
      </w:pPr>
      <w:r>
        <w:t xml:space="preserve">Seconding the recommendation </w:t>
      </w:r>
      <w:r w:rsidR="00B1314E">
        <w:t xml:space="preserve">Councillor Boyle thanked </w:t>
      </w:r>
      <w:r>
        <w:t xml:space="preserve">the officers for the </w:t>
      </w:r>
      <w:r w:rsidR="00B1314E">
        <w:t xml:space="preserve">report and </w:t>
      </w:r>
      <w:r w:rsidR="000468F0">
        <w:t xml:space="preserve">had been very encouraged and </w:t>
      </w:r>
      <w:r>
        <w:t xml:space="preserve">pleased to read that progress was being made.  </w:t>
      </w:r>
    </w:p>
    <w:p w14:paraId="7797B567" w14:textId="77777777" w:rsidR="000468F0" w:rsidRDefault="000468F0" w:rsidP="00C43257">
      <w:pPr>
        <w:spacing w:after="0" w:line="240" w:lineRule="auto"/>
        <w:ind w:left="11" w:hanging="11"/>
      </w:pPr>
    </w:p>
    <w:p w14:paraId="21FCBCD5" w14:textId="656BDE37" w:rsidR="00B1314E" w:rsidRPr="00BB3A80" w:rsidRDefault="00D56E48" w:rsidP="00C43257">
      <w:pPr>
        <w:spacing w:after="0" w:line="240" w:lineRule="auto"/>
        <w:ind w:left="11" w:hanging="11"/>
      </w:pPr>
      <w:r>
        <w:t xml:space="preserve">Councillor Edmund wondered </w:t>
      </w:r>
      <w:r w:rsidR="000468F0">
        <w:t xml:space="preserve">if </w:t>
      </w:r>
      <w:r>
        <w:t xml:space="preserve">consideration </w:t>
      </w:r>
      <w:r w:rsidR="000468F0">
        <w:t xml:space="preserve">had been </w:t>
      </w:r>
      <w:r>
        <w:t xml:space="preserve">given </w:t>
      </w:r>
      <w:r w:rsidR="000468F0">
        <w:t xml:space="preserve">to </w:t>
      </w:r>
      <w:r>
        <w:t xml:space="preserve">nautical access and </w:t>
      </w:r>
      <w:r w:rsidR="000468F0">
        <w:t xml:space="preserve">the </w:t>
      </w:r>
      <w:r>
        <w:t>tidal swell</w:t>
      </w:r>
      <w:r w:rsidR="000468F0">
        <w:t xml:space="preserve">.  The officer replied that </w:t>
      </w:r>
      <w:r w:rsidR="00A531AB">
        <w:t>such detail</w:t>
      </w:r>
      <w:r w:rsidR="000468F0">
        <w:t xml:space="preserve"> would be considered </w:t>
      </w:r>
      <w:r w:rsidR="00A531AB">
        <w:t xml:space="preserve">at a </w:t>
      </w:r>
      <w:r w:rsidR="000468F0">
        <w:t>later</w:t>
      </w:r>
      <w:r w:rsidR="00A531AB">
        <w:t xml:space="preserve"> stage</w:t>
      </w:r>
      <w:r w:rsidR="000468F0">
        <w:t xml:space="preserve">.   </w:t>
      </w:r>
      <w:r w:rsidR="00D33D6C">
        <w:t xml:space="preserve"> </w:t>
      </w:r>
    </w:p>
    <w:p w14:paraId="5651B0BC" w14:textId="77777777" w:rsidR="00CD1A23" w:rsidRPr="00AE3A1E" w:rsidRDefault="00CD1A23" w:rsidP="00C43257">
      <w:pPr>
        <w:spacing w:after="0" w:line="240" w:lineRule="auto"/>
        <w:ind w:left="11" w:hanging="11"/>
        <w:rPr>
          <w:szCs w:val="24"/>
          <w:u w:val="single"/>
        </w:rPr>
      </w:pPr>
    </w:p>
    <w:p w14:paraId="25CA228C" w14:textId="634688FC" w:rsidR="009C1634" w:rsidRDefault="009C1634" w:rsidP="00C43257">
      <w:pPr>
        <w:spacing w:after="0" w:line="240" w:lineRule="auto"/>
        <w:ind w:left="11" w:hanging="11"/>
        <w:rPr>
          <w:b/>
          <w:bCs/>
          <w:szCs w:val="24"/>
        </w:rPr>
      </w:pPr>
      <w:r w:rsidRPr="009C1634">
        <w:rPr>
          <w:b/>
          <w:bCs/>
          <w:szCs w:val="24"/>
        </w:rPr>
        <w:t>AGREED</w:t>
      </w:r>
      <w:r w:rsidR="00C43257">
        <w:rPr>
          <w:b/>
          <w:bCs/>
          <w:szCs w:val="24"/>
        </w:rPr>
        <w:t xml:space="preserve"> TO RECOMMEND</w:t>
      </w:r>
      <w:r w:rsidRPr="009C1634">
        <w:rPr>
          <w:b/>
          <w:bCs/>
          <w:szCs w:val="24"/>
        </w:rPr>
        <w:t>,</w:t>
      </w:r>
      <w:r>
        <w:rPr>
          <w:b/>
          <w:bCs/>
          <w:szCs w:val="24"/>
        </w:rPr>
        <w:t xml:space="preserve"> on the proposal of</w:t>
      </w:r>
      <w:r w:rsidR="00101DEA">
        <w:rPr>
          <w:b/>
          <w:bCs/>
          <w:szCs w:val="24"/>
        </w:rPr>
        <w:t xml:space="preserve"> </w:t>
      </w:r>
      <w:r w:rsidR="00D33D6C">
        <w:rPr>
          <w:b/>
          <w:bCs/>
          <w:szCs w:val="24"/>
        </w:rPr>
        <w:t>Councillor Irwin</w:t>
      </w:r>
      <w:r w:rsidR="000D6EDE">
        <w:rPr>
          <w:b/>
          <w:bCs/>
          <w:szCs w:val="24"/>
        </w:rPr>
        <w:t>,</w:t>
      </w:r>
      <w:r>
        <w:rPr>
          <w:b/>
          <w:bCs/>
          <w:szCs w:val="24"/>
        </w:rPr>
        <w:t xml:space="preserve"> seconded by</w:t>
      </w:r>
      <w:r w:rsidR="00101DEA">
        <w:rPr>
          <w:b/>
          <w:bCs/>
          <w:szCs w:val="24"/>
        </w:rPr>
        <w:t xml:space="preserve"> </w:t>
      </w:r>
      <w:r w:rsidR="00D33D6C">
        <w:rPr>
          <w:b/>
          <w:bCs/>
          <w:szCs w:val="24"/>
        </w:rPr>
        <w:t>Councillor Boyle</w:t>
      </w:r>
      <w:r>
        <w:rPr>
          <w:b/>
          <w:bCs/>
          <w:szCs w:val="24"/>
        </w:rPr>
        <w:t xml:space="preserve">, that the </w:t>
      </w:r>
      <w:r w:rsidR="000D6EDE">
        <w:rPr>
          <w:b/>
          <w:bCs/>
          <w:szCs w:val="24"/>
        </w:rPr>
        <w:t xml:space="preserve">recommendation be adopted. </w:t>
      </w:r>
      <w:r>
        <w:rPr>
          <w:b/>
          <w:bCs/>
          <w:szCs w:val="24"/>
        </w:rPr>
        <w:t xml:space="preserve">   </w:t>
      </w:r>
    </w:p>
    <w:p w14:paraId="0F28EB8C" w14:textId="7CB95396" w:rsidR="00195227" w:rsidRDefault="00195227" w:rsidP="007B1BD4">
      <w:pPr>
        <w:spacing w:after="0" w:line="240" w:lineRule="auto"/>
        <w:rPr>
          <w:b/>
          <w:bCs/>
          <w:szCs w:val="24"/>
        </w:rPr>
      </w:pPr>
    </w:p>
    <w:bookmarkEnd w:id="1"/>
    <w:p w14:paraId="6C3604F8" w14:textId="1B7795D3" w:rsidR="00153899" w:rsidRDefault="00153899" w:rsidP="007B1BD4">
      <w:pPr>
        <w:pStyle w:val="Heading1"/>
        <w:ind w:left="720" w:hanging="720"/>
      </w:pPr>
      <w:r w:rsidRPr="00C264D3">
        <w:rPr>
          <w:u w:val="none"/>
        </w:rPr>
        <w:t>4.</w:t>
      </w:r>
      <w:r w:rsidRPr="00C264D3">
        <w:rPr>
          <w:u w:val="none"/>
        </w:rPr>
        <w:tab/>
      </w:r>
      <w:r w:rsidR="00CD1A23">
        <w:t xml:space="preserve">cloth nappy library </w:t>
      </w:r>
    </w:p>
    <w:p w14:paraId="74A5D1D7" w14:textId="42F9781D" w:rsidR="008C152B" w:rsidRPr="008C152B" w:rsidRDefault="008C152B" w:rsidP="00C43257">
      <w:pPr>
        <w:spacing w:after="0" w:line="240" w:lineRule="auto"/>
        <w:ind w:left="11" w:hanging="11"/>
      </w:pPr>
      <w:r>
        <w:rPr>
          <w:rFonts w:eastAsia="Times New Roman" w:cs="Times New Roman"/>
          <w:b/>
          <w:bCs/>
          <w:caps/>
          <w:kern w:val="32"/>
          <w:sz w:val="28"/>
          <w:szCs w:val="32"/>
        </w:rPr>
        <w:tab/>
      </w:r>
      <w:r>
        <w:rPr>
          <w:rFonts w:eastAsia="Times New Roman" w:cs="Times New Roman"/>
          <w:b/>
          <w:bCs/>
          <w:caps/>
          <w:kern w:val="32"/>
          <w:sz w:val="28"/>
          <w:szCs w:val="32"/>
        </w:rPr>
        <w:tab/>
      </w:r>
    </w:p>
    <w:p w14:paraId="2024F6ED" w14:textId="4D80F72A" w:rsidR="000D1129" w:rsidRDefault="00C264D3" w:rsidP="00C43257">
      <w:pPr>
        <w:spacing w:after="0" w:line="240" w:lineRule="auto"/>
        <w:ind w:left="11" w:hanging="11"/>
        <w:rPr>
          <w:szCs w:val="24"/>
        </w:rPr>
      </w:pPr>
      <w:r>
        <w:rPr>
          <w:b/>
          <w:bCs/>
          <w:sz w:val="28"/>
          <w:szCs w:val="32"/>
        </w:rPr>
        <w:tab/>
      </w:r>
      <w:r w:rsidR="00A10032" w:rsidRPr="00EC7E1D">
        <w:rPr>
          <w:szCs w:val="24"/>
        </w:rPr>
        <w:t xml:space="preserve">PREVIOUSLY CIRCULATED: Report from the Director </w:t>
      </w:r>
      <w:r w:rsidR="00A10032">
        <w:rPr>
          <w:szCs w:val="24"/>
        </w:rPr>
        <w:t xml:space="preserve">of Environment </w:t>
      </w:r>
      <w:r w:rsidR="000D6EDE">
        <w:rPr>
          <w:szCs w:val="24"/>
        </w:rPr>
        <w:t xml:space="preserve">detailing that </w:t>
      </w:r>
      <w:r w:rsidR="000D1129">
        <w:rPr>
          <w:szCs w:val="24"/>
        </w:rPr>
        <w:t xml:space="preserve">there was a </w:t>
      </w:r>
      <w:r w:rsidR="000D1129">
        <w:rPr>
          <w:rFonts w:eastAsiaTheme="minorHAnsi"/>
          <w:iCs/>
          <w:szCs w:val="24"/>
        </w:rPr>
        <w:t>significant</w:t>
      </w:r>
      <w:r w:rsidR="000D1129" w:rsidRPr="001A799A">
        <w:rPr>
          <w:rFonts w:eastAsiaTheme="minorHAnsi"/>
          <w:iCs/>
          <w:szCs w:val="24"/>
        </w:rPr>
        <w:t xml:space="preserve"> environmental impact and cost to the Council associated with disposable nappies. </w:t>
      </w:r>
      <w:r w:rsidR="000D1129">
        <w:rPr>
          <w:rFonts w:eastAsiaTheme="minorHAnsi"/>
          <w:iCs/>
          <w:szCs w:val="24"/>
        </w:rPr>
        <w:t xml:space="preserve"> </w:t>
      </w:r>
      <w:r w:rsidR="000D1129" w:rsidRPr="001A799A">
        <w:rPr>
          <w:szCs w:val="24"/>
        </w:rPr>
        <w:t xml:space="preserve">Landfilling disposable nappies costs </w:t>
      </w:r>
      <w:r w:rsidR="000D1129">
        <w:rPr>
          <w:szCs w:val="24"/>
        </w:rPr>
        <w:t>Councils</w:t>
      </w:r>
      <w:r w:rsidR="000D1129" w:rsidRPr="001A799A">
        <w:rPr>
          <w:szCs w:val="24"/>
        </w:rPr>
        <w:t xml:space="preserve"> thousands of pounds a year. </w:t>
      </w:r>
    </w:p>
    <w:p w14:paraId="45219D37" w14:textId="77777777" w:rsidR="000D1129" w:rsidRDefault="000D1129" w:rsidP="00C43257">
      <w:pPr>
        <w:autoSpaceDE w:val="0"/>
        <w:autoSpaceDN w:val="0"/>
        <w:adjustRightInd w:val="0"/>
        <w:spacing w:after="0" w:line="240" w:lineRule="auto"/>
        <w:ind w:left="11" w:hanging="11"/>
        <w:rPr>
          <w:szCs w:val="24"/>
        </w:rPr>
      </w:pPr>
    </w:p>
    <w:p w14:paraId="505BB524" w14:textId="4DF1B65C" w:rsidR="000D1129" w:rsidRPr="001A799A" w:rsidRDefault="000D1129" w:rsidP="00C43257">
      <w:pPr>
        <w:spacing w:after="0" w:line="240" w:lineRule="auto"/>
        <w:ind w:left="11" w:hanging="11"/>
        <w:rPr>
          <w:szCs w:val="24"/>
        </w:rPr>
      </w:pPr>
      <w:r w:rsidRPr="0057760B">
        <w:rPr>
          <w:rFonts w:eastAsia="Calibri"/>
          <w:szCs w:val="24"/>
        </w:rPr>
        <w:t xml:space="preserve">According to </w:t>
      </w:r>
      <w:r>
        <w:rPr>
          <w:rFonts w:eastAsia="Calibri"/>
          <w:szCs w:val="24"/>
        </w:rPr>
        <w:t xml:space="preserve">the </w:t>
      </w:r>
      <w:r w:rsidRPr="0057760B">
        <w:rPr>
          <w:rFonts w:eastAsia="Calibri"/>
          <w:szCs w:val="24"/>
        </w:rPr>
        <w:t xml:space="preserve">Waste and Resources Action Programme (WRAP), by the time one baby is potty trained a baby could use 4,000 to 6,000 disposable nappies.  The UK disposes of around 3 billion disposable nappies each year, representing an estimated 2% to 3% of all household waste.  It </w:t>
      </w:r>
      <w:r>
        <w:rPr>
          <w:rFonts w:eastAsia="Calibri"/>
          <w:szCs w:val="24"/>
        </w:rPr>
        <w:t>wa</w:t>
      </w:r>
      <w:r w:rsidRPr="0057760B">
        <w:rPr>
          <w:rFonts w:eastAsia="Calibri"/>
          <w:szCs w:val="24"/>
        </w:rPr>
        <w:t>s estimated that by using re</w:t>
      </w:r>
      <w:r>
        <w:rPr>
          <w:rFonts w:eastAsia="Calibri"/>
          <w:szCs w:val="24"/>
        </w:rPr>
        <w:t>usable</w:t>
      </w:r>
      <w:r w:rsidRPr="0057760B">
        <w:rPr>
          <w:rFonts w:eastAsia="Calibri"/>
          <w:szCs w:val="24"/>
        </w:rPr>
        <w:t xml:space="preserve"> nappies, the average household waste of families with babies c</w:t>
      </w:r>
      <w:r>
        <w:rPr>
          <w:rFonts w:eastAsia="Calibri"/>
          <w:szCs w:val="24"/>
        </w:rPr>
        <w:t xml:space="preserve">ould </w:t>
      </w:r>
      <w:r w:rsidRPr="0057760B">
        <w:rPr>
          <w:rFonts w:eastAsia="Calibri"/>
          <w:szCs w:val="24"/>
        </w:rPr>
        <w:t>be halved, avoiding an average 750kg per household per year.</w:t>
      </w:r>
      <w:r w:rsidRPr="0057760B">
        <w:rPr>
          <w:szCs w:val="24"/>
        </w:rPr>
        <w:t xml:space="preserve">  </w:t>
      </w:r>
    </w:p>
    <w:p w14:paraId="6940F427" w14:textId="1C392EEF" w:rsidR="000D1129" w:rsidRPr="00095A35" w:rsidRDefault="000D1129" w:rsidP="00C43257">
      <w:pPr>
        <w:autoSpaceDE w:val="0"/>
        <w:autoSpaceDN w:val="0"/>
        <w:adjustRightInd w:val="0"/>
        <w:spacing w:after="0" w:line="240" w:lineRule="auto"/>
        <w:rPr>
          <w:color w:val="000000" w:themeColor="text1"/>
          <w:szCs w:val="24"/>
        </w:rPr>
      </w:pPr>
      <w:r w:rsidRPr="001A799A">
        <w:rPr>
          <w:szCs w:val="24"/>
        </w:rPr>
        <w:lastRenderedPageBreak/>
        <w:t xml:space="preserve">Cloth nappies </w:t>
      </w:r>
      <w:r>
        <w:rPr>
          <w:szCs w:val="24"/>
        </w:rPr>
        <w:t>we</w:t>
      </w:r>
      <w:r w:rsidRPr="00095A35">
        <w:rPr>
          <w:color w:val="000000" w:themeColor="text1"/>
          <w:szCs w:val="24"/>
        </w:rPr>
        <w:t xml:space="preserve">re an alternative to disposable nappies and the Council </w:t>
      </w:r>
      <w:r>
        <w:rPr>
          <w:color w:val="000000" w:themeColor="text1"/>
          <w:szCs w:val="24"/>
        </w:rPr>
        <w:t xml:space="preserve">was keen </w:t>
      </w:r>
      <w:r w:rsidRPr="00095A35">
        <w:rPr>
          <w:color w:val="000000" w:themeColor="text1"/>
          <w:szCs w:val="24"/>
        </w:rPr>
        <w:t xml:space="preserve">to show its support to those that </w:t>
      </w:r>
      <w:r>
        <w:rPr>
          <w:color w:val="000000" w:themeColor="text1"/>
          <w:szCs w:val="24"/>
        </w:rPr>
        <w:t>we</w:t>
      </w:r>
      <w:r w:rsidRPr="00095A35">
        <w:rPr>
          <w:color w:val="000000" w:themeColor="text1"/>
          <w:szCs w:val="24"/>
        </w:rPr>
        <w:t xml:space="preserve">re prepared to use cloth nappies as an alternative to disposable nappies.  Many </w:t>
      </w:r>
      <w:r>
        <w:rPr>
          <w:color w:val="000000" w:themeColor="text1"/>
          <w:szCs w:val="24"/>
        </w:rPr>
        <w:t>C</w:t>
      </w:r>
      <w:r w:rsidRPr="00095A35">
        <w:rPr>
          <w:color w:val="000000" w:themeColor="text1"/>
          <w:szCs w:val="24"/>
        </w:rPr>
        <w:t>ouncils ha</w:t>
      </w:r>
      <w:r>
        <w:rPr>
          <w:color w:val="000000" w:themeColor="text1"/>
          <w:szCs w:val="24"/>
        </w:rPr>
        <w:t>d</w:t>
      </w:r>
      <w:r w:rsidRPr="00095A35">
        <w:rPr>
          <w:color w:val="000000" w:themeColor="text1"/>
          <w:szCs w:val="24"/>
        </w:rPr>
        <w:t xml:space="preserve"> adopted incentive schemes to support and encourage those wanting to use cloth nappies and thereby assist in promoting this practice on a wider scale basis across the community. </w:t>
      </w:r>
    </w:p>
    <w:p w14:paraId="7BE36058" w14:textId="77777777" w:rsidR="000D1129" w:rsidRDefault="000D1129" w:rsidP="00C43257">
      <w:pPr>
        <w:autoSpaceDE w:val="0"/>
        <w:autoSpaceDN w:val="0"/>
        <w:adjustRightInd w:val="0"/>
        <w:spacing w:after="0" w:line="240" w:lineRule="auto"/>
        <w:rPr>
          <w:color w:val="000000" w:themeColor="text1"/>
          <w:szCs w:val="24"/>
        </w:rPr>
      </w:pPr>
    </w:p>
    <w:p w14:paraId="5CF40A8D" w14:textId="44C462D7" w:rsidR="000D1129" w:rsidRPr="00095A35" w:rsidRDefault="000D1129" w:rsidP="00C43257">
      <w:pPr>
        <w:autoSpaceDE w:val="0"/>
        <w:autoSpaceDN w:val="0"/>
        <w:adjustRightInd w:val="0"/>
        <w:spacing w:after="0" w:line="240" w:lineRule="auto"/>
        <w:rPr>
          <w:b/>
          <w:color w:val="000000" w:themeColor="text1"/>
          <w:szCs w:val="24"/>
        </w:rPr>
      </w:pPr>
      <w:r w:rsidRPr="00095A35">
        <w:rPr>
          <w:b/>
          <w:color w:val="000000" w:themeColor="text1"/>
          <w:szCs w:val="24"/>
        </w:rPr>
        <w:t>Proposal</w:t>
      </w:r>
    </w:p>
    <w:p w14:paraId="1945A35C" w14:textId="77777777" w:rsidR="000D1129" w:rsidRPr="00095A35" w:rsidRDefault="000D1129" w:rsidP="00C43257">
      <w:pPr>
        <w:autoSpaceDE w:val="0"/>
        <w:autoSpaceDN w:val="0"/>
        <w:adjustRightInd w:val="0"/>
        <w:spacing w:after="0" w:line="240" w:lineRule="auto"/>
        <w:rPr>
          <w:b/>
          <w:color w:val="000000" w:themeColor="text1"/>
          <w:szCs w:val="24"/>
        </w:rPr>
      </w:pPr>
    </w:p>
    <w:p w14:paraId="1F98B5A0" w14:textId="43629CEA" w:rsidR="000D1129" w:rsidRPr="00A05D5B" w:rsidRDefault="000D1129" w:rsidP="00C43257">
      <w:pPr>
        <w:autoSpaceDE w:val="0"/>
        <w:autoSpaceDN w:val="0"/>
        <w:adjustRightInd w:val="0"/>
        <w:spacing w:after="0" w:line="240" w:lineRule="auto"/>
        <w:rPr>
          <w:color w:val="000000" w:themeColor="text1"/>
          <w:szCs w:val="24"/>
        </w:rPr>
      </w:pPr>
      <w:r w:rsidRPr="00095A35">
        <w:rPr>
          <w:color w:val="000000" w:themeColor="text1"/>
          <w:szCs w:val="24"/>
        </w:rPr>
        <w:t xml:space="preserve">Officers </w:t>
      </w:r>
      <w:r>
        <w:rPr>
          <w:color w:val="000000" w:themeColor="text1"/>
          <w:szCs w:val="24"/>
        </w:rPr>
        <w:t>we</w:t>
      </w:r>
      <w:r w:rsidRPr="00095A35">
        <w:rPr>
          <w:color w:val="000000" w:themeColor="text1"/>
          <w:szCs w:val="24"/>
        </w:rPr>
        <w:t xml:space="preserve">re proposing to introduce a </w:t>
      </w:r>
      <w:r>
        <w:rPr>
          <w:color w:val="000000" w:themeColor="text1"/>
          <w:szCs w:val="24"/>
        </w:rPr>
        <w:t>modest</w:t>
      </w:r>
      <w:r w:rsidRPr="00095A35">
        <w:rPr>
          <w:color w:val="000000" w:themeColor="text1"/>
          <w:szCs w:val="24"/>
        </w:rPr>
        <w:t xml:space="preserve"> incentive scheme whereby cloth nappy ‘trial kits’ would be purchased</w:t>
      </w:r>
      <w:r>
        <w:rPr>
          <w:color w:val="000000" w:themeColor="text1"/>
          <w:szCs w:val="24"/>
        </w:rPr>
        <w:t xml:space="preserve"> and administered</w:t>
      </w:r>
      <w:r w:rsidRPr="00095A35">
        <w:rPr>
          <w:color w:val="000000" w:themeColor="text1"/>
          <w:szCs w:val="24"/>
        </w:rPr>
        <w:t xml:space="preserve"> f</w:t>
      </w:r>
      <w:r>
        <w:rPr>
          <w:color w:val="000000" w:themeColor="text1"/>
          <w:szCs w:val="24"/>
        </w:rPr>
        <w:t>rom</w:t>
      </w:r>
      <w:r w:rsidRPr="00095A35">
        <w:rPr>
          <w:color w:val="000000" w:themeColor="text1"/>
          <w:szCs w:val="24"/>
        </w:rPr>
        <w:t xml:space="preserve"> </w:t>
      </w:r>
      <w:r>
        <w:rPr>
          <w:color w:val="000000" w:themeColor="text1"/>
          <w:szCs w:val="24"/>
        </w:rPr>
        <w:t>The Library Group</w:t>
      </w:r>
      <w:r w:rsidRPr="00095A35">
        <w:rPr>
          <w:color w:val="000000" w:themeColor="text1"/>
        </w:rPr>
        <w:t xml:space="preserve"> (a </w:t>
      </w:r>
      <w:r w:rsidRPr="00095A35">
        <w:rPr>
          <w:color w:val="000000" w:themeColor="text1"/>
          <w:szCs w:val="24"/>
        </w:rPr>
        <w:t xml:space="preserve">cloth nappy </w:t>
      </w:r>
      <w:r>
        <w:rPr>
          <w:color w:val="000000" w:themeColor="text1"/>
          <w:szCs w:val="24"/>
        </w:rPr>
        <w:t>‘</w:t>
      </w:r>
      <w:r w:rsidRPr="00095A35">
        <w:rPr>
          <w:color w:val="000000" w:themeColor="text1"/>
          <w:szCs w:val="24"/>
        </w:rPr>
        <w:t>library</w:t>
      </w:r>
      <w:r>
        <w:rPr>
          <w:color w:val="000000" w:themeColor="text1"/>
          <w:szCs w:val="24"/>
        </w:rPr>
        <w:t>’</w:t>
      </w:r>
      <w:r w:rsidRPr="00095A35">
        <w:rPr>
          <w:color w:val="000000" w:themeColor="text1"/>
          <w:szCs w:val="24"/>
        </w:rPr>
        <w:t xml:space="preserve">). </w:t>
      </w:r>
      <w:r w:rsidRPr="000C6FAB">
        <w:rPr>
          <w:color w:val="000000" w:themeColor="text1"/>
          <w:szCs w:val="24"/>
        </w:rPr>
        <w:t>The Library Group provide</w:t>
      </w:r>
      <w:r>
        <w:rPr>
          <w:color w:val="000000" w:themeColor="text1"/>
          <w:szCs w:val="24"/>
        </w:rPr>
        <w:t>d</w:t>
      </w:r>
      <w:r w:rsidRPr="000C6FAB">
        <w:rPr>
          <w:color w:val="000000" w:themeColor="text1"/>
          <w:szCs w:val="24"/>
        </w:rPr>
        <w:t xml:space="preserve"> information and support to parents and carers wishing to use cloth nappies and slings with their children. </w:t>
      </w:r>
      <w:r w:rsidRPr="00095A35">
        <w:rPr>
          <w:color w:val="000000" w:themeColor="text1"/>
          <w:szCs w:val="24"/>
        </w:rPr>
        <w:t>Th</w:t>
      </w:r>
      <w:r>
        <w:rPr>
          <w:color w:val="000000" w:themeColor="text1"/>
          <w:szCs w:val="24"/>
        </w:rPr>
        <w:t>o</w:t>
      </w:r>
      <w:r w:rsidRPr="00095A35">
        <w:rPr>
          <w:color w:val="000000" w:themeColor="text1"/>
          <w:szCs w:val="24"/>
        </w:rPr>
        <w:t xml:space="preserve">se kits </w:t>
      </w:r>
      <w:r>
        <w:rPr>
          <w:color w:val="000000" w:themeColor="text1"/>
          <w:szCs w:val="24"/>
        </w:rPr>
        <w:t xml:space="preserve">would </w:t>
      </w:r>
      <w:r w:rsidRPr="00095A35">
        <w:rPr>
          <w:color w:val="000000" w:themeColor="text1"/>
          <w:szCs w:val="24"/>
        </w:rPr>
        <w:t>allow up to</w:t>
      </w:r>
      <w:r>
        <w:rPr>
          <w:color w:val="000000" w:themeColor="text1"/>
          <w:szCs w:val="24"/>
        </w:rPr>
        <w:t xml:space="preserve"> 30</w:t>
      </w:r>
      <w:r w:rsidRPr="00095A35">
        <w:rPr>
          <w:color w:val="000000" w:themeColor="text1"/>
          <w:szCs w:val="24"/>
        </w:rPr>
        <w:t xml:space="preserve"> people/year to </w:t>
      </w:r>
      <w:r>
        <w:rPr>
          <w:color w:val="000000" w:themeColor="text1"/>
          <w:szCs w:val="24"/>
        </w:rPr>
        <w:t>be loaned</w:t>
      </w:r>
      <w:r w:rsidRPr="00095A35">
        <w:rPr>
          <w:color w:val="000000" w:themeColor="text1"/>
          <w:szCs w:val="24"/>
        </w:rPr>
        <w:t xml:space="preserve"> a nappy trial kit from </w:t>
      </w:r>
      <w:r>
        <w:rPr>
          <w:color w:val="000000" w:themeColor="text1"/>
          <w:szCs w:val="24"/>
        </w:rPr>
        <w:t>The Library Group</w:t>
      </w:r>
      <w:r w:rsidRPr="00095A35">
        <w:rPr>
          <w:color w:val="000000" w:themeColor="text1"/>
        </w:rPr>
        <w:t xml:space="preserve"> </w:t>
      </w:r>
      <w:r w:rsidRPr="00095A35">
        <w:rPr>
          <w:color w:val="000000" w:themeColor="text1"/>
          <w:szCs w:val="24"/>
        </w:rPr>
        <w:t>and th</w:t>
      </w:r>
      <w:r>
        <w:rPr>
          <w:color w:val="000000" w:themeColor="text1"/>
          <w:szCs w:val="24"/>
        </w:rPr>
        <w:t>at</w:t>
      </w:r>
      <w:r w:rsidRPr="00095A35">
        <w:rPr>
          <w:color w:val="000000" w:themeColor="text1"/>
          <w:szCs w:val="24"/>
        </w:rPr>
        <w:t xml:space="preserve"> w</w:t>
      </w:r>
      <w:r>
        <w:rPr>
          <w:color w:val="000000" w:themeColor="text1"/>
          <w:szCs w:val="24"/>
        </w:rPr>
        <w:t xml:space="preserve">ould </w:t>
      </w:r>
      <w:r w:rsidRPr="00095A35">
        <w:rPr>
          <w:color w:val="000000" w:themeColor="text1"/>
          <w:szCs w:val="24"/>
        </w:rPr>
        <w:t>in turn give insight into which cloth nappy style w</w:t>
      </w:r>
      <w:r>
        <w:rPr>
          <w:color w:val="000000" w:themeColor="text1"/>
          <w:szCs w:val="24"/>
        </w:rPr>
        <w:t xml:space="preserve">ould </w:t>
      </w:r>
      <w:r w:rsidRPr="00095A35">
        <w:rPr>
          <w:color w:val="000000" w:themeColor="text1"/>
          <w:szCs w:val="24"/>
        </w:rPr>
        <w:t xml:space="preserve">suit the user before making their own personal financial commitment to buying cloth nappies for use as an alternative to disposable nappies. </w:t>
      </w:r>
    </w:p>
    <w:p w14:paraId="407C6D41" w14:textId="77777777" w:rsidR="000D1129" w:rsidRDefault="000D1129" w:rsidP="00C43257">
      <w:pPr>
        <w:autoSpaceDE w:val="0"/>
        <w:autoSpaceDN w:val="0"/>
        <w:adjustRightInd w:val="0"/>
        <w:spacing w:after="0" w:line="240" w:lineRule="auto"/>
        <w:rPr>
          <w:color w:val="000000" w:themeColor="text1"/>
          <w:szCs w:val="24"/>
        </w:rPr>
      </w:pPr>
    </w:p>
    <w:p w14:paraId="00781DF3" w14:textId="11A5AFE9" w:rsidR="000D1129" w:rsidRPr="009A1939" w:rsidRDefault="000D1129" w:rsidP="00C43257">
      <w:pPr>
        <w:autoSpaceDE w:val="0"/>
        <w:autoSpaceDN w:val="0"/>
        <w:adjustRightInd w:val="0"/>
        <w:spacing w:after="0" w:line="240" w:lineRule="auto"/>
        <w:rPr>
          <w:rFonts w:eastAsiaTheme="minorHAnsi"/>
          <w:color w:val="000000" w:themeColor="text1"/>
          <w:szCs w:val="24"/>
        </w:rPr>
      </w:pPr>
      <w:r w:rsidRPr="00095A35">
        <w:rPr>
          <w:color w:val="000000" w:themeColor="text1"/>
        </w:rPr>
        <w:t>The</w:t>
      </w:r>
      <w:r>
        <w:rPr>
          <w:color w:val="000000" w:themeColor="text1"/>
        </w:rPr>
        <w:t xml:space="preserve"> Library Group</w:t>
      </w:r>
      <w:r w:rsidRPr="00095A35">
        <w:rPr>
          <w:color w:val="000000" w:themeColor="text1"/>
        </w:rPr>
        <w:t xml:space="preserve"> </w:t>
      </w:r>
      <w:r w:rsidRPr="00095A35">
        <w:rPr>
          <w:color w:val="000000" w:themeColor="text1"/>
          <w:szCs w:val="24"/>
        </w:rPr>
        <w:t>offer</w:t>
      </w:r>
      <w:r>
        <w:rPr>
          <w:color w:val="000000" w:themeColor="text1"/>
          <w:szCs w:val="24"/>
        </w:rPr>
        <w:t>ed</w:t>
      </w:r>
      <w:r w:rsidRPr="00095A35">
        <w:rPr>
          <w:color w:val="000000" w:themeColor="text1"/>
          <w:szCs w:val="24"/>
        </w:rPr>
        <w:t xml:space="preserve"> t</w:t>
      </w:r>
      <w:r w:rsidRPr="00095A35">
        <w:rPr>
          <w:rFonts w:eastAsiaTheme="minorHAnsi"/>
          <w:color w:val="000000" w:themeColor="text1"/>
          <w:szCs w:val="24"/>
        </w:rPr>
        <w:t xml:space="preserve">rial packs which </w:t>
      </w:r>
      <w:r>
        <w:rPr>
          <w:rFonts w:eastAsiaTheme="minorHAnsi"/>
          <w:color w:val="000000" w:themeColor="text1"/>
          <w:szCs w:val="24"/>
        </w:rPr>
        <w:t>we</w:t>
      </w:r>
      <w:r w:rsidRPr="00095A35">
        <w:rPr>
          <w:rFonts w:eastAsiaTheme="minorHAnsi"/>
          <w:color w:val="000000" w:themeColor="text1"/>
          <w:szCs w:val="24"/>
        </w:rPr>
        <w:t xml:space="preserve">re supplied on a two-week basis so parents </w:t>
      </w:r>
      <w:r w:rsidRPr="005E79B3">
        <w:rPr>
          <w:rFonts w:eastAsiaTheme="minorHAnsi"/>
          <w:color w:val="000000" w:themeColor="text1"/>
          <w:szCs w:val="24"/>
        </w:rPr>
        <w:t>c</w:t>
      </w:r>
      <w:r>
        <w:rPr>
          <w:rFonts w:eastAsiaTheme="minorHAnsi"/>
          <w:color w:val="000000" w:themeColor="text1"/>
          <w:szCs w:val="24"/>
        </w:rPr>
        <w:t xml:space="preserve">ould </w:t>
      </w:r>
      <w:r w:rsidRPr="005E79B3">
        <w:rPr>
          <w:rFonts w:eastAsiaTheme="minorHAnsi"/>
          <w:color w:val="000000" w:themeColor="text1"/>
          <w:szCs w:val="24"/>
        </w:rPr>
        <w:t>“try before they buy”</w:t>
      </w:r>
      <w:r w:rsidRPr="00095A35">
        <w:rPr>
          <w:rFonts w:eastAsiaTheme="minorHAnsi"/>
          <w:color w:val="000000" w:themeColor="text1"/>
          <w:szCs w:val="24"/>
        </w:rPr>
        <w:t xml:space="preserve"> and see what </w:t>
      </w:r>
      <w:r>
        <w:rPr>
          <w:rFonts w:eastAsiaTheme="minorHAnsi"/>
          <w:color w:val="000000" w:themeColor="text1"/>
          <w:szCs w:val="24"/>
        </w:rPr>
        <w:t>wa</w:t>
      </w:r>
      <w:r w:rsidRPr="00095A35">
        <w:rPr>
          <w:rFonts w:eastAsiaTheme="minorHAnsi"/>
          <w:color w:val="000000" w:themeColor="text1"/>
          <w:szCs w:val="24"/>
        </w:rPr>
        <w:t xml:space="preserve">s on offer in terms of styles and materials. </w:t>
      </w:r>
      <w:r>
        <w:rPr>
          <w:color w:val="000000" w:themeColor="text1"/>
          <w:szCs w:val="24"/>
        </w:rPr>
        <w:t>Trial k</w:t>
      </w:r>
      <w:r w:rsidRPr="00A05D5B">
        <w:rPr>
          <w:color w:val="000000" w:themeColor="text1"/>
          <w:szCs w:val="24"/>
        </w:rPr>
        <w:t xml:space="preserve">its </w:t>
      </w:r>
      <w:r>
        <w:rPr>
          <w:color w:val="000000" w:themeColor="text1"/>
          <w:szCs w:val="24"/>
        </w:rPr>
        <w:t>we</w:t>
      </w:r>
      <w:r w:rsidRPr="00A05D5B">
        <w:rPr>
          <w:color w:val="000000" w:themeColor="text1"/>
          <w:szCs w:val="24"/>
        </w:rPr>
        <w:t xml:space="preserve">re </w:t>
      </w:r>
      <w:r>
        <w:rPr>
          <w:color w:val="000000" w:themeColor="text1"/>
          <w:szCs w:val="24"/>
        </w:rPr>
        <w:t>mailed</w:t>
      </w:r>
      <w:r w:rsidRPr="00A05D5B">
        <w:rPr>
          <w:color w:val="000000" w:themeColor="text1"/>
          <w:szCs w:val="24"/>
        </w:rPr>
        <w:t xml:space="preserve"> out to participating families and </w:t>
      </w:r>
      <w:r>
        <w:rPr>
          <w:color w:val="000000" w:themeColor="text1"/>
          <w:szCs w:val="24"/>
        </w:rPr>
        <w:t>The Library Group</w:t>
      </w:r>
      <w:r w:rsidRPr="00A05D5B">
        <w:rPr>
          <w:color w:val="000000" w:themeColor="text1"/>
          <w:szCs w:val="24"/>
        </w:rPr>
        <w:t xml:space="preserve"> suppl</w:t>
      </w:r>
      <w:r>
        <w:rPr>
          <w:color w:val="000000" w:themeColor="text1"/>
          <w:szCs w:val="24"/>
        </w:rPr>
        <w:t>ied</w:t>
      </w:r>
      <w:r w:rsidRPr="00A05D5B">
        <w:rPr>
          <w:color w:val="000000" w:themeColor="text1"/>
          <w:szCs w:val="24"/>
        </w:rPr>
        <w:t xml:space="preserve"> all instructions (both written and video) via email. The kit </w:t>
      </w:r>
      <w:r>
        <w:rPr>
          <w:color w:val="000000" w:themeColor="text1"/>
          <w:szCs w:val="24"/>
        </w:rPr>
        <w:t>wa</w:t>
      </w:r>
      <w:r w:rsidRPr="00A05D5B">
        <w:rPr>
          <w:color w:val="000000" w:themeColor="text1"/>
          <w:szCs w:val="24"/>
        </w:rPr>
        <w:t xml:space="preserve">s then returned at the end of the trial period and sanitised before being </w:t>
      </w:r>
      <w:r>
        <w:rPr>
          <w:color w:val="000000" w:themeColor="text1"/>
          <w:szCs w:val="24"/>
        </w:rPr>
        <w:t>loaned</w:t>
      </w:r>
      <w:r w:rsidRPr="00A05D5B">
        <w:rPr>
          <w:color w:val="000000" w:themeColor="text1"/>
          <w:szCs w:val="24"/>
        </w:rPr>
        <w:t xml:space="preserve"> to the next family. </w:t>
      </w:r>
      <w:r>
        <w:rPr>
          <w:color w:val="000000" w:themeColor="text1"/>
          <w:szCs w:val="24"/>
        </w:rPr>
        <w:t>T</w:t>
      </w:r>
      <w:r w:rsidRPr="00A05D5B">
        <w:rPr>
          <w:color w:val="000000" w:themeColor="text1"/>
          <w:szCs w:val="24"/>
        </w:rPr>
        <w:t>he participants c</w:t>
      </w:r>
      <w:r>
        <w:rPr>
          <w:color w:val="000000" w:themeColor="text1"/>
          <w:szCs w:val="24"/>
        </w:rPr>
        <w:t xml:space="preserve">ould </w:t>
      </w:r>
      <w:r w:rsidRPr="00A05D5B">
        <w:rPr>
          <w:color w:val="000000" w:themeColor="text1"/>
          <w:szCs w:val="24"/>
        </w:rPr>
        <w:t xml:space="preserve">watch the videos back </w:t>
      </w:r>
      <w:r>
        <w:rPr>
          <w:color w:val="000000" w:themeColor="text1"/>
          <w:szCs w:val="24"/>
        </w:rPr>
        <w:t xml:space="preserve">at </w:t>
      </w:r>
      <w:r w:rsidRPr="00A05D5B">
        <w:rPr>
          <w:color w:val="000000" w:themeColor="text1"/>
          <w:szCs w:val="24"/>
        </w:rPr>
        <w:t>any time during the trial and if they ha</w:t>
      </w:r>
      <w:r>
        <w:rPr>
          <w:color w:val="000000" w:themeColor="text1"/>
          <w:szCs w:val="24"/>
        </w:rPr>
        <w:t>d</w:t>
      </w:r>
      <w:r w:rsidRPr="00A05D5B">
        <w:rPr>
          <w:color w:val="000000" w:themeColor="text1"/>
          <w:szCs w:val="24"/>
        </w:rPr>
        <w:t xml:space="preserve"> questions, they </w:t>
      </w:r>
      <w:r w:rsidR="00A37B28" w:rsidRPr="00A05D5B">
        <w:rPr>
          <w:color w:val="000000" w:themeColor="text1"/>
          <w:szCs w:val="24"/>
        </w:rPr>
        <w:t>could</w:t>
      </w:r>
      <w:r>
        <w:rPr>
          <w:color w:val="000000" w:themeColor="text1"/>
          <w:szCs w:val="24"/>
        </w:rPr>
        <w:t xml:space="preserve"> contact The Library Group for further advice and information</w:t>
      </w:r>
      <w:r w:rsidRPr="00A05D5B">
        <w:rPr>
          <w:color w:val="000000" w:themeColor="text1"/>
          <w:szCs w:val="24"/>
        </w:rPr>
        <w:t>.</w:t>
      </w:r>
    </w:p>
    <w:p w14:paraId="1B21A3C2" w14:textId="77777777" w:rsidR="000D1129" w:rsidRPr="00095A35" w:rsidRDefault="000D1129" w:rsidP="00C43257">
      <w:pPr>
        <w:autoSpaceDE w:val="0"/>
        <w:autoSpaceDN w:val="0"/>
        <w:adjustRightInd w:val="0"/>
        <w:spacing w:after="0" w:line="240" w:lineRule="auto"/>
        <w:rPr>
          <w:rFonts w:eastAsiaTheme="minorHAnsi"/>
          <w:color w:val="000000" w:themeColor="text1"/>
          <w:szCs w:val="24"/>
        </w:rPr>
      </w:pPr>
    </w:p>
    <w:p w14:paraId="749410F5" w14:textId="39497D1B" w:rsidR="000D1129" w:rsidRPr="00095A35" w:rsidRDefault="000D1129" w:rsidP="00C43257">
      <w:pPr>
        <w:autoSpaceDE w:val="0"/>
        <w:autoSpaceDN w:val="0"/>
        <w:adjustRightInd w:val="0"/>
        <w:spacing w:after="0" w:line="240" w:lineRule="auto"/>
        <w:rPr>
          <w:rFonts w:eastAsiaTheme="minorHAnsi"/>
          <w:color w:val="000000" w:themeColor="text1"/>
          <w:szCs w:val="24"/>
        </w:rPr>
      </w:pPr>
      <w:r w:rsidRPr="00095A35">
        <w:rPr>
          <w:rFonts w:eastAsiaTheme="minorHAnsi"/>
          <w:color w:val="000000" w:themeColor="text1"/>
          <w:szCs w:val="24"/>
        </w:rPr>
        <w:t xml:space="preserve">It </w:t>
      </w:r>
      <w:r>
        <w:rPr>
          <w:rFonts w:eastAsiaTheme="minorHAnsi"/>
          <w:color w:val="000000" w:themeColor="text1"/>
          <w:szCs w:val="24"/>
        </w:rPr>
        <w:t>wa</w:t>
      </w:r>
      <w:r w:rsidRPr="00095A35">
        <w:rPr>
          <w:rFonts w:eastAsiaTheme="minorHAnsi"/>
          <w:color w:val="000000" w:themeColor="text1"/>
          <w:szCs w:val="24"/>
        </w:rPr>
        <w:t>s proposed that a budget of £1</w:t>
      </w:r>
      <w:r>
        <w:rPr>
          <w:rFonts w:eastAsiaTheme="minorHAnsi"/>
          <w:color w:val="000000" w:themeColor="text1"/>
          <w:szCs w:val="24"/>
        </w:rPr>
        <w:t>,</w:t>
      </w:r>
      <w:r w:rsidRPr="00095A35">
        <w:rPr>
          <w:rFonts w:eastAsiaTheme="minorHAnsi"/>
          <w:color w:val="000000" w:themeColor="text1"/>
          <w:szCs w:val="24"/>
        </w:rPr>
        <w:t>0</w:t>
      </w:r>
      <w:r>
        <w:rPr>
          <w:rFonts w:eastAsiaTheme="minorHAnsi"/>
          <w:color w:val="000000" w:themeColor="text1"/>
          <w:szCs w:val="24"/>
        </w:rPr>
        <w:t>8</w:t>
      </w:r>
      <w:r w:rsidRPr="00095A35">
        <w:rPr>
          <w:rFonts w:eastAsiaTheme="minorHAnsi"/>
          <w:color w:val="000000" w:themeColor="text1"/>
          <w:szCs w:val="24"/>
        </w:rPr>
        <w:t>0 would be allocated to th</w:t>
      </w:r>
      <w:r>
        <w:rPr>
          <w:rFonts w:eastAsiaTheme="minorHAnsi"/>
          <w:color w:val="000000" w:themeColor="text1"/>
          <w:szCs w:val="24"/>
        </w:rPr>
        <w:t>e</w:t>
      </w:r>
      <w:r w:rsidRPr="00095A35">
        <w:rPr>
          <w:rFonts w:eastAsiaTheme="minorHAnsi"/>
          <w:color w:val="000000" w:themeColor="text1"/>
          <w:szCs w:val="24"/>
        </w:rPr>
        <w:t xml:space="preserve"> scheme</w:t>
      </w:r>
      <w:r>
        <w:rPr>
          <w:rFonts w:eastAsiaTheme="minorHAnsi"/>
          <w:color w:val="000000" w:themeColor="text1"/>
          <w:szCs w:val="24"/>
        </w:rPr>
        <w:t>, from within existing revenue budgets</w:t>
      </w:r>
      <w:r w:rsidRPr="00095A35">
        <w:rPr>
          <w:rFonts w:eastAsiaTheme="minorHAnsi"/>
          <w:color w:val="000000" w:themeColor="text1"/>
          <w:szCs w:val="24"/>
        </w:rPr>
        <w:t xml:space="preserve">. The kits would only be available to loan to Ards and North Down residents. The administration of the kits would be the responsibility of </w:t>
      </w:r>
      <w:r>
        <w:rPr>
          <w:color w:val="000000" w:themeColor="text1"/>
        </w:rPr>
        <w:t>The Library Group</w:t>
      </w:r>
      <w:r w:rsidRPr="00095A35">
        <w:rPr>
          <w:rFonts w:eastAsiaTheme="minorHAnsi"/>
          <w:color w:val="000000" w:themeColor="text1"/>
          <w:szCs w:val="24"/>
        </w:rPr>
        <w:t xml:space="preserve">. </w:t>
      </w:r>
      <w:r>
        <w:rPr>
          <w:rFonts w:eastAsiaTheme="minorHAnsi"/>
          <w:color w:val="000000" w:themeColor="text1"/>
          <w:szCs w:val="24"/>
        </w:rPr>
        <w:t xml:space="preserve"> Council Officers would be able to report on the uptake of the campaign annually.</w:t>
      </w:r>
    </w:p>
    <w:p w14:paraId="6F5B7748" w14:textId="48AB5DBF" w:rsidR="000D1129" w:rsidRDefault="000D1129" w:rsidP="00C43257">
      <w:pPr>
        <w:spacing w:after="0" w:line="240" w:lineRule="auto"/>
        <w:rPr>
          <w:rFonts w:eastAsiaTheme="minorHAnsi"/>
          <w:szCs w:val="24"/>
        </w:rPr>
      </w:pPr>
      <w:r w:rsidRPr="00095A35">
        <w:rPr>
          <w:color w:val="000000" w:themeColor="text1"/>
          <w:szCs w:val="24"/>
        </w:rPr>
        <w:br/>
      </w:r>
      <w:r w:rsidRPr="00095A35">
        <w:rPr>
          <w:rFonts w:eastAsiaTheme="minorHAnsi"/>
          <w:color w:val="000000" w:themeColor="text1"/>
          <w:szCs w:val="24"/>
        </w:rPr>
        <w:t xml:space="preserve">The direct benefit to </w:t>
      </w:r>
      <w:r>
        <w:rPr>
          <w:rFonts w:eastAsiaTheme="minorHAnsi"/>
          <w:color w:val="000000" w:themeColor="text1"/>
          <w:szCs w:val="24"/>
        </w:rPr>
        <w:t xml:space="preserve">the </w:t>
      </w:r>
      <w:r w:rsidRPr="00095A35">
        <w:rPr>
          <w:rFonts w:eastAsiaTheme="minorHAnsi"/>
          <w:color w:val="000000" w:themeColor="text1"/>
          <w:szCs w:val="24"/>
        </w:rPr>
        <w:t>Council would be from avoided landfill costs</w:t>
      </w:r>
      <w:r>
        <w:rPr>
          <w:rFonts w:eastAsiaTheme="minorHAnsi"/>
          <w:color w:val="000000" w:themeColor="text1"/>
          <w:szCs w:val="24"/>
        </w:rPr>
        <w:t>, particularly</w:t>
      </w:r>
      <w:r w:rsidRPr="00095A35">
        <w:rPr>
          <w:rFonts w:eastAsiaTheme="minorHAnsi"/>
          <w:color w:val="000000" w:themeColor="text1"/>
          <w:szCs w:val="24"/>
        </w:rPr>
        <w:t xml:space="preserve"> should a user opt to use cloth nappies</w:t>
      </w:r>
      <w:r>
        <w:rPr>
          <w:rFonts w:eastAsiaTheme="minorHAnsi"/>
          <w:color w:val="000000" w:themeColor="text1"/>
          <w:szCs w:val="24"/>
        </w:rPr>
        <w:t xml:space="preserve"> in the longer term</w:t>
      </w:r>
      <w:r w:rsidRPr="00095A35">
        <w:rPr>
          <w:rFonts w:eastAsiaTheme="minorHAnsi"/>
          <w:color w:val="000000" w:themeColor="text1"/>
          <w:szCs w:val="24"/>
        </w:rPr>
        <w:t xml:space="preserve">. </w:t>
      </w:r>
      <w:r>
        <w:rPr>
          <w:rFonts w:eastAsiaTheme="minorHAnsi"/>
          <w:color w:val="000000" w:themeColor="text1"/>
          <w:szCs w:val="24"/>
        </w:rPr>
        <w:t xml:space="preserve"> </w:t>
      </w:r>
      <w:r w:rsidRPr="00095A35">
        <w:rPr>
          <w:rFonts w:eastAsiaTheme="minorHAnsi"/>
          <w:color w:val="000000" w:themeColor="text1"/>
          <w:szCs w:val="24"/>
        </w:rPr>
        <w:t xml:space="preserve">It </w:t>
      </w:r>
      <w:r>
        <w:rPr>
          <w:rFonts w:eastAsiaTheme="minorHAnsi"/>
          <w:color w:val="000000" w:themeColor="text1"/>
          <w:szCs w:val="24"/>
        </w:rPr>
        <w:t>wa</w:t>
      </w:r>
      <w:r w:rsidRPr="00095A35">
        <w:rPr>
          <w:rFonts w:eastAsiaTheme="minorHAnsi"/>
          <w:color w:val="000000" w:themeColor="text1"/>
          <w:szCs w:val="24"/>
        </w:rPr>
        <w:t xml:space="preserve">s also proposed that the scheme would be promoted and publicised as an element of </w:t>
      </w:r>
      <w:r w:rsidR="001E564A">
        <w:rPr>
          <w:rFonts w:eastAsiaTheme="minorHAnsi"/>
          <w:color w:val="000000" w:themeColor="text1"/>
          <w:szCs w:val="24"/>
        </w:rPr>
        <w:t xml:space="preserve">the Council’s </w:t>
      </w:r>
      <w:r w:rsidRPr="00095A35">
        <w:rPr>
          <w:rFonts w:eastAsiaTheme="minorHAnsi"/>
          <w:color w:val="000000" w:themeColor="text1"/>
          <w:szCs w:val="24"/>
        </w:rPr>
        <w:t xml:space="preserve">overall sustainable waste resource management communications campaign, helping to build upon the </w:t>
      </w:r>
      <w:r>
        <w:rPr>
          <w:rFonts w:eastAsiaTheme="minorHAnsi"/>
          <w:color w:val="000000" w:themeColor="text1"/>
          <w:szCs w:val="24"/>
        </w:rPr>
        <w:t xml:space="preserve">initial </w:t>
      </w:r>
      <w:r w:rsidRPr="00095A35">
        <w:rPr>
          <w:rFonts w:eastAsiaTheme="minorHAnsi"/>
          <w:color w:val="000000" w:themeColor="text1"/>
          <w:szCs w:val="24"/>
        </w:rPr>
        <w:t xml:space="preserve">direct benefit by promoting wider awareness and use of real </w:t>
      </w:r>
      <w:r>
        <w:rPr>
          <w:rFonts w:eastAsiaTheme="minorHAnsi"/>
          <w:szCs w:val="24"/>
        </w:rPr>
        <w:t xml:space="preserve">nappies as an alternative to disposable nappies among families across the Borough. </w:t>
      </w:r>
    </w:p>
    <w:p w14:paraId="1590E569" w14:textId="77777777" w:rsidR="001E564A" w:rsidRDefault="001E564A" w:rsidP="00C43257">
      <w:pPr>
        <w:spacing w:after="0" w:line="240" w:lineRule="auto"/>
        <w:rPr>
          <w:rFonts w:eastAsiaTheme="minorHAnsi"/>
          <w:szCs w:val="24"/>
        </w:rPr>
      </w:pPr>
    </w:p>
    <w:p w14:paraId="094A2041" w14:textId="17853391" w:rsidR="000D1129" w:rsidRDefault="001E564A" w:rsidP="00C43257">
      <w:pPr>
        <w:spacing w:after="0" w:line="240" w:lineRule="auto"/>
        <w:rPr>
          <w:szCs w:val="24"/>
        </w:rPr>
      </w:pPr>
      <w:r>
        <w:rPr>
          <w:rFonts w:eastAsiaTheme="minorHAnsi"/>
          <w:szCs w:val="24"/>
        </w:rPr>
        <w:t xml:space="preserve">RECOMMENDED that the </w:t>
      </w:r>
      <w:r w:rsidR="000D1129">
        <w:rPr>
          <w:szCs w:val="24"/>
        </w:rPr>
        <w:t>Council approve</w:t>
      </w:r>
      <w:r w:rsidR="000D1129" w:rsidRPr="001A799A">
        <w:rPr>
          <w:szCs w:val="24"/>
        </w:rPr>
        <w:t xml:space="preserve"> the </w:t>
      </w:r>
      <w:r w:rsidR="000D1129">
        <w:rPr>
          <w:szCs w:val="24"/>
        </w:rPr>
        <w:t>above proposal</w:t>
      </w:r>
      <w:r w:rsidR="000D1129" w:rsidRPr="001A799A">
        <w:rPr>
          <w:szCs w:val="24"/>
        </w:rPr>
        <w:t>.</w:t>
      </w:r>
    </w:p>
    <w:p w14:paraId="56C2D94E" w14:textId="77777777" w:rsidR="00D33D6C" w:rsidRDefault="00D33D6C" w:rsidP="00C43257">
      <w:pPr>
        <w:spacing w:after="0" w:line="240" w:lineRule="auto"/>
        <w:rPr>
          <w:szCs w:val="24"/>
        </w:rPr>
      </w:pPr>
    </w:p>
    <w:p w14:paraId="79BEDB17" w14:textId="6663F489" w:rsidR="00D33D6C" w:rsidRDefault="00D33D6C" w:rsidP="00C43257">
      <w:pPr>
        <w:spacing w:after="0" w:line="240" w:lineRule="auto"/>
        <w:rPr>
          <w:szCs w:val="24"/>
        </w:rPr>
      </w:pPr>
      <w:r>
        <w:rPr>
          <w:szCs w:val="24"/>
        </w:rPr>
        <w:t xml:space="preserve">Proposed by Councillor Boyle, seconded by Councillor Wray, that the recommendation be adopted.    </w:t>
      </w:r>
    </w:p>
    <w:p w14:paraId="2BEEE24B" w14:textId="77777777" w:rsidR="00D33D6C" w:rsidRDefault="00D33D6C" w:rsidP="00C43257">
      <w:pPr>
        <w:spacing w:after="0" w:line="240" w:lineRule="auto"/>
        <w:rPr>
          <w:szCs w:val="24"/>
        </w:rPr>
      </w:pPr>
    </w:p>
    <w:p w14:paraId="0ADDF5D3" w14:textId="6958808B" w:rsidR="00966A47" w:rsidRDefault="00D33D6C" w:rsidP="00C43257">
      <w:pPr>
        <w:spacing w:after="0" w:line="240" w:lineRule="auto"/>
        <w:ind w:left="11" w:hanging="11"/>
        <w:rPr>
          <w:szCs w:val="24"/>
        </w:rPr>
      </w:pPr>
      <w:r>
        <w:rPr>
          <w:szCs w:val="24"/>
        </w:rPr>
        <w:t xml:space="preserve">Councillor Boyle </w:t>
      </w:r>
      <w:r w:rsidR="000468F0">
        <w:rPr>
          <w:szCs w:val="24"/>
        </w:rPr>
        <w:t>queried where the r</w:t>
      </w:r>
      <w:r>
        <w:rPr>
          <w:szCs w:val="24"/>
        </w:rPr>
        <w:t>eport had come from</w:t>
      </w:r>
      <w:r w:rsidR="000468F0">
        <w:rPr>
          <w:szCs w:val="24"/>
        </w:rPr>
        <w:t xml:space="preserve">, if it had been raised previously or if it had been requested.  </w:t>
      </w:r>
      <w:r w:rsidR="00D56E48">
        <w:rPr>
          <w:szCs w:val="24"/>
        </w:rPr>
        <w:t>T</w:t>
      </w:r>
      <w:r>
        <w:rPr>
          <w:szCs w:val="24"/>
        </w:rPr>
        <w:t xml:space="preserve">he Director explained that </w:t>
      </w:r>
      <w:r w:rsidR="00A531AB">
        <w:rPr>
          <w:szCs w:val="24"/>
        </w:rPr>
        <w:t xml:space="preserve">a similar proposal had been brought forward and agreed by Council some time ago, but </w:t>
      </w:r>
      <w:r w:rsidR="0062512E">
        <w:rPr>
          <w:szCs w:val="24"/>
        </w:rPr>
        <w:t>it</w:t>
      </w:r>
      <w:r w:rsidR="00A531AB">
        <w:rPr>
          <w:szCs w:val="24"/>
        </w:rPr>
        <w:t xml:space="preserve"> had run into problems with </w:t>
      </w:r>
      <w:r w:rsidR="0062512E">
        <w:rPr>
          <w:szCs w:val="24"/>
        </w:rPr>
        <w:t xml:space="preserve">the </w:t>
      </w:r>
      <w:r w:rsidR="00A531AB">
        <w:rPr>
          <w:szCs w:val="24"/>
        </w:rPr>
        <w:t>proposed delivery partner</w:t>
      </w:r>
      <w:r w:rsidR="00966A47">
        <w:rPr>
          <w:szCs w:val="24"/>
        </w:rPr>
        <w:t xml:space="preserve">.  </w:t>
      </w:r>
      <w:r w:rsidR="00A531AB">
        <w:rPr>
          <w:szCs w:val="24"/>
        </w:rPr>
        <w:t>Following a query by an Elected Member, officers revisited the issue recently and were</w:t>
      </w:r>
      <w:r w:rsidR="00966A47">
        <w:rPr>
          <w:szCs w:val="24"/>
        </w:rPr>
        <w:t xml:space="preserve"> now pleased to identify a partner in the Cloth Nappy Library.  This organisation had been working successfully </w:t>
      </w:r>
      <w:r w:rsidR="00966A47">
        <w:rPr>
          <w:szCs w:val="24"/>
        </w:rPr>
        <w:lastRenderedPageBreak/>
        <w:t xml:space="preserve">with other Councils in Northern Ireland.  </w:t>
      </w:r>
      <w:r w:rsidR="00A531AB">
        <w:rPr>
          <w:szCs w:val="24"/>
        </w:rPr>
        <w:t xml:space="preserve">Reduction in disposable nappy waste by facilitating greater </w:t>
      </w:r>
      <w:r w:rsidR="00966A47">
        <w:rPr>
          <w:szCs w:val="24"/>
        </w:rPr>
        <w:t xml:space="preserve">usage of reusable nappies </w:t>
      </w:r>
      <w:r w:rsidR="00A531AB">
        <w:rPr>
          <w:szCs w:val="24"/>
        </w:rPr>
        <w:t xml:space="preserve">in this way, </w:t>
      </w:r>
      <w:r w:rsidR="00966A47">
        <w:rPr>
          <w:szCs w:val="24"/>
        </w:rPr>
        <w:t xml:space="preserve">was viewed as </w:t>
      </w:r>
      <w:r w:rsidR="00A531AB">
        <w:rPr>
          <w:szCs w:val="24"/>
        </w:rPr>
        <w:t>one piece in the puzzle in terms of sustainable waste resource management</w:t>
      </w:r>
      <w:r w:rsidR="00966A47">
        <w:rPr>
          <w:szCs w:val="24"/>
        </w:rPr>
        <w:t xml:space="preserve">.    </w:t>
      </w:r>
    </w:p>
    <w:p w14:paraId="3D505D2A" w14:textId="22FA75A1" w:rsidR="00C43257" w:rsidRDefault="00C43257" w:rsidP="00C43257">
      <w:pPr>
        <w:spacing w:after="0" w:line="240" w:lineRule="auto"/>
        <w:ind w:left="11" w:hanging="11"/>
        <w:rPr>
          <w:szCs w:val="24"/>
        </w:rPr>
      </w:pPr>
    </w:p>
    <w:p w14:paraId="4E4B5399" w14:textId="1CB56673" w:rsidR="00F24503" w:rsidRDefault="00966A47" w:rsidP="00C43257">
      <w:pPr>
        <w:spacing w:after="0" w:line="240" w:lineRule="auto"/>
        <w:ind w:left="11" w:hanging="11"/>
        <w:rPr>
          <w:szCs w:val="24"/>
        </w:rPr>
      </w:pPr>
      <w:r>
        <w:rPr>
          <w:szCs w:val="24"/>
        </w:rPr>
        <w:t xml:space="preserve">Councillor Boyle </w:t>
      </w:r>
      <w:r w:rsidR="00D56E48">
        <w:rPr>
          <w:szCs w:val="24"/>
        </w:rPr>
        <w:t xml:space="preserve">thought the figure </w:t>
      </w:r>
      <w:r w:rsidR="00F24503">
        <w:rPr>
          <w:szCs w:val="24"/>
        </w:rPr>
        <w:t xml:space="preserve">of </w:t>
      </w:r>
      <w:r w:rsidR="00D56E48">
        <w:rPr>
          <w:szCs w:val="24"/>
        </w:rPr>
        <w:t>£1</w:t>
      </w:r>
      <w:r w:rsidR="00F24503">
        <w:rPr>
          <w:szCs w:val="24"/>
        </w:rPr>
        <w:t>,</w:t>
      </w:r>
      <w:r w:rsidR="00D56E48">
        <w:rPr>
          <w:szCs w:val="24"/>
        </w:rPr>
        <w:t xml:space="preserve">080 </w:t>
      </w:r>
      <w:r w:rsidR="00F24503">
        <w:rPr>
          <w:szCs w:val="24"/>
        </w:rPr>
        <w:t>wa</w:t>
      </w:r>
      <w:r w:rsidR="00D56E48">
        <w:rPr>
          <w:szCs w:val="24"/>
        </w:rPr>
        <w:t xml:space="preserve">s a modest </w:t>
      </w:r>
      <w:r w:rsidR="00D33D6C">
        <w:rPr>
          <w:szCs w:val="24"/>
        </w:rPr>
        <w:t xml:space="preserve">investment </w:t>
      </w:r>
      <w:r w:rsidR="00F24503">
        <w:rPr>
          <w:szCs w:val="24"/>
        </w:rPr>
        <w:t xml:space="preserve">but </w:t>
      </w:r>
      <w:r w:rsidR="00D33D6C">
        <w:rPr>
          <w:szCs w:val="24"/>
        </w:rPr>
        <w:t>sen</w:t>
      </w:r>
      <w:r w:rsidR="00F24503">
        <w:rPr>
          <w:szCs w:val="24"/>
        </w:rPr>
        <w:t>t</w:t>
      </w:r>
      <w:r w:rsidR="00D33D6C">
        <w:rPr>
          <w:szCs w:val="24"/>
        </w:rPr>
        <w:t xml:space="preserve"> out a signal </w:t>
      </w:r>
      <w:r w:rsidR="00A531AB">
        <w:rPr>
          <w:szCs w:val="24"/>
        </w:rPr>
        <w:t xml:space="preserve">from the Council, </w:t>
      </w:r>
      <w:r w:rsidR="00F24503">
        <w:rPr>
          <w:szCs w:val="24"/>
        </w:rPr>
        <w:t xml:space="preserve">and if demand exceeded </w:t>
      </w:r>
      <w:proofErr w:type="gramStart"/>
      <w:r w:rsidR="009C1BA9">
        <w:rPr>
          <w:szCs w:val="24"/>
        </w:rPr>
        <w:t>expectation</w:t>
      </w:r>
      <w:proofErr w:type="gramEnd"/>
      <w:r w:rsidR="00F24503">
        <w:rPr>
          <w:szCs w:val="24"/>
        </w:rPr>
        <w:t xml:space="preserve"> it was hoped that the scheme could be extended.  The Director agreed with those comments and </w:t>
      </w:r>
      <w:r w:rsidR="009C1BA9">
        <w:rPr>
          <w:szCs w:val="24"/>
        </w:rPr>
        <w:t>stated that t</w:t>
      </w:r>
      <w:r w:rsidR="00F24503">
        <w:rPr>
          <w:szCs w:val="24"/>
        </w:rPr>
        <w:t xml:space="preserve">he success of the initiative and feedback from it could be judged in a </w:t>
      </w:r>
      <w:r w:rsidR="00A531AB">
        <w:rPr>
          <w:szCs w:val="24"/>
        </w:rPr>
        <w:t xml:space="preserve">say </w:t>
      </w:r>
      <w:r w:rsidR="0062512E">
        <w:rPr>
          <w:szCs w:val="24"/>
        </w:rPr>
        <w:t xml:space="preserve">a </w:t>
      </w:r>
      <w:r w:rsidR="00A531AB">
        <w:rPr>
          <w:szCs w:val="24"/>
        </w:rPr>
        <w:t>year</w:t>
      </w:r>
      <w:r w:rsidR="0062512E">
        <w:rPr>
          <w:szCs w:val="24"/>
        </w:rPr>
        <w:t>’</w:t>
      </w:r>
      <w:r w:rsidR="00A531AB">
        <w:rPr>
          <w:szCs w:val="24"/>
        </w:rPr>
        <w:t>s time</w:t>
      </w:r>
      <w:r w:rsidR="00F24503">
        <w:rPr>
          <w:szCs w:val="24"/>
        </w:rPr>
        <w:t xml:space="preserve">.  He stressed that the purpose of the scheme was </w:t>
      </w:r>
      <w:r w:rsidR="00A531AB">
        <w:rPr>
          <w:szCs w:val="24"/>
        </w:rPr>
        <w:t>to support and encourage</w:t>
      </w:r>
      <w:r w:rsidR="00F24503">
        <w:rPr>
          <w:szCs w:val="24"/>
        </w:rPr>
        <w:t xml:space="preserve"> parents </w:t>
      </w:r>
      <w:r w:rsidR="00A531AB">
        <w:rPr>
          <w:szCs w:val="24"/>
        </w:rPr>
        <w:t>who may be</w:t>
      </w:r>
      <w:r w:rsidR="00F24503">
        <w:rPr>
          <w:szCs w:val="24"/>
        </w:rPr>
        <w:t xml:space="preserve"> reluctant to invest </w:t>
      </w:r>
      <w:r w:rsidR="00A531AB">
        <w:rPr>
          <w:szCs w:val="24"/>
        </w:rPr>
        <w:t xml:space="preserve">upfront </w:t>
      </w:r>
      <w:r w:rsidR="00F24503">
        <w:rPr>
          <w:szCs w:val="24"/>
        </w:rPr>
        <w:t xml:space="preserve">in </w:t>
      </w:r>
      <w:r w:rsidR="00A531AB">
        <w:rPr>
          <w:szCs w:val="24"/>
        </w:rPr>
        <w:t xml:space="preserve">the purchase of </w:t>
      </w:r>
      <w:r w:rsidR="00F24503">
        <w:rPr>
          <w:szCs w:val="24"/>
        </w:rPr>
        <w:t>reusable nappies until they were able to trial them</w:t>
      </w:r>
      <w:r w:rsidR="009C1BA9">
        <w:rPr>
          <w:szCs w:val="24"/>
        </w:rPr>
        <w:t xml:space="preserve"> and assess if they worked for their family needs.  </w:t>
      </w:r>
      <w:r w:rsidR="00F24503">
        <w:rPr>
          <w:szCs w:val="24"/>
        </w:rPr>
        <w:t xml:space="preserve">The initiative </w:t>
      </w:r>
      <w:r w:rsidR="009C1BA9">
        <w:rPr>
          <w:szCs w:val="24"/>
        </w:rPr>
        <w:t xml:space="preserve">also </w:t>
      </w:r>
      <w:r w:rsidR="00F24503">
        <w:rPr>
          <w:szCs w:val="24"/>
        </w:rPr>
        <w:t xml:space="preserve">fitted well with the Council’s </w:t>
      </w:r>
      <w:r w:rsidR="00A531AB">
        <w:rPr>
          <w:szCs w:val="24"/>
        </w:rPr>
        <w:t xml:space="preserve">sustainability </w:t>
      </w:r>
      <w:r w:rsidR="00F24503">
        <w:rPr>
          <w:szCs w:val="24"/>
        </w:rPr>
        <w:t xml:space="preserve">agenda, which was not only about recycling but also reducing waste.   </w:t>
      </w:r>
    </w:p>
    <w:p w14:paraId="0A9BC574" w14:textId="77777777" w:rsidR="00C43257" w:rsidRDefault="00C43257" w:rsidP="00C43257">
      <w:pPr>
        <w:spacing w:after="0" w:line="240" w:lineRule="auto"/>
        <w:ind w:left="11" w:hanging="11"/>
        <w:rPr>
          <w:szCs w:val="24"/>
        </w:rPr>
      </w:pPr>
    </w:p>
    <w:p w14:paraId="78E25467" w14:textId="68E34D1D" w:rsidR="009C1BA9" w:rsidRDefault="009C1BA9" w:rsidP="00C43257">
      <w:pPr>
        <w:spacing w:after="0" w:line="240" w:lineRule="auto"/>
        <w:ind w:left="11" w:hanging="11"/>
        <w:rPr>
          <w:szCs w:val="24"/>
        </w:rPr>
      </w:pPr>
      <w:r>
        <w:rPr>
          <w:szCs w:val="24"/>
        </w:rPr>
        <w:t>C</w:t>
      </w:r>
      <w:r w:rsidR="00D33D6C">
        <w:rPr>
          <w:szCs w:val="24"/>
        </w:rPr>
        <w:t xml:space="preserve">ouncillor Wray </w:t>
      </w:r>
      <w:r>
        <w:rPr>
          <w:szCs w:val="24"/>
        </w:rPr>
        <w:t xml:space="preserve">was happy to second the recommendation particularly since it was such a </w:t>
      </w:r>
      <w:r w:rsidR="00D33D6C">
        <w:rPr>
          <w:szCs w:val="24"/>
        </w:rPr>
        <w:t xml:space="preserve">modest </w:t>
      </w:r>
      <w:r>
        <w:rPr>
          <w:szCs w:val="24"/>
        </w:rPr>
        <w:t>sum,</w:t>
      </w:r>
      <w:r w:rsidR="00D33D6C">
        <w:rPr>
          <w:szCs w:val="24"/>
        </w:rPr>
        <w:t xml:space="preserve"> </w:t>
      </w:r>
      <w:r w:rsidR="00555EFD">
        <w:rPr>
          <w:szCs w:val="24"/>
        </w:rPr>
        <w:t xml:space="preserve">and </w:t>
      </w:r>
      <w:r>
        <w:rPr>
          <w:szCs w:val="24"/>
        </w:rPr>
        <w:t xml:space="preserve">he was </w:t>
      </w:r>
      <w:r w:rsidR="00D33D6C">
        <w:rPr>
          <w:szCs w:val="24"/>
        </w:rPr>
        <w:t xml:space="preserve">pleased </w:t>
      </w:r>
      <w:r>
        <w:rPr>
          <w:szCs w:val="24"/>
        </w:rPr>
        <w:t xml:space="preserve">that </w:t>
      </w:r>
      <w:r w:rsidR="00D33D6C">
        <w:rPr>
          <w:szCs w:val="24"/>
        </w:rPr>
        <w:t>parents w</w:t>
      </w:r>
      <w:r>
        <w:rPr>
          <w:szCs w:val="24"/>
        </w:rPr>
        <w:t xml:space="preserve">ould </w:t>
      </w:r>
      <w:r w:rsidR="00D33D6C">
        <w:rPr>
          <w:szCs w:val="24"/>
        </w:rPr>
        <w:t xml:space="preserve">have the opportunity to </w:t>
      </w:r>
      <w:r w:rsidR="00555EFD">
        <w:rPr>
          <w:szCs w:val="24"/>
        </w:rPr>
        <w:t xml:space="preserve">explore </w:t>
      </w:r>
      <w:r>
        <w:rPr>
          <w:szCs w:val="24"/>
        </w:rPr>
        <w:t>reusable nappies as an option.   He expressed a degree of scepticism</w:t>
      </w:r>
      <w:r w:rsidR="00A531AB">
        <w:rPr>
          <w:szCs w:val="24"/>
        </w:rPr>
        <w:t>,</w:t>
      </w:r>
      <w:r>
        <w:rPr>
          <w:szCs w:val="24"/>
        </w:rPr>
        <w:t xml:space="preserve"> </w:t>
      </w:r>
      <w:r w:rsidR="00026C50">
        <w:rPr>
          <w:szCs w:val="24"/>
        </w:rPr>
        <w:t xml:space="preserve">having </w:t>
      </w:r>
      <w:r>
        <w:rPr>
          <w:szCs w:val="24"/>
        </w:rPr>
        <w:t xml:space="preserve">reservations around the energy required to wash and dry cloth nappies.   </w:t>
      </w:r>
    </w:p>
    <w:p w14:paraId="2AA7E5CC" w14:textId="7627FA7A" w:rsidR="00026C50" w:rsidRDefault="00026C50" w:rsidP="00C43257">
      <w:pPr>
        <w:spacing w:after="0" w:line="240" w:lineRule="auto"/>
        <w:ind w:left="11" w:hanging="11"/>
        <w:rPr>
          <w:szCs w:val="24"/>
        </w:rPr>
      </w:pPr>
      <w:r>
        <w:rPr>
          <w:szCs w:val="24"/>
        </w:rPr>
        <w:t xml:space="preserve">Councillor Irwin approved the recommendation as did the Alliance Party.  Her colleague in Comber, Councillor Ashe, had been exploring the </w:t>
      </w:r>
      <w:r w:rsidR="00A531AB">
        <w:rPr>
          <w:szCs w:val="24"/>
        </w:rPr>
        <w:t>promotion</w:t>
      </w:r>
      <w:r>
        <w:rPr>
          <w:szCs w:val="24"/>
        </w:rPr>
        <w:t xml:space="preserve"> of reusable nappies with constituents and she and the Party believed that reducing waste and recycling were equally important.   She hoped that there would be a wide uptake </w:t>
      </w:r>
      <w:r w:rsidR="00A531AB">
        <w:rPr>
          <w:szCs w:val="24"/>
        </w:rPr>
        <w:t xml:space="preserve">of the scheme </w:t>
      </w:r>
      <w:r>
        <w:rPr>
          <w:szCs w:val="24"/>
        </w:rPr>
        <w:t xml:space="preserve">to trial the </w:t>
      </w:r>
      <w:r w:rsidR="00A531AB">
        <w:rPr>
          <w:szCs w:val="24"/>
        </w:rPr>
        <w:t xml:space="preserve">reusable </w:t>
      </w:r>
      <w:r>
        <w:rPr>
          <w:szCs w:val="24"/>
        </w:rPr>
        <w:t xml:space="preserve">nappies.   </w:t>
      </w:r>
    </w:p>
    <w:p w14:paraId="1A5ADFE1" w14:textId="77777777" w:rsidR="00C43257" w:rsidRDefault="00C43257" w:rsidP="00C43257">
      <w:pPr>
        <w:spacing w:after="0" w:line="240" w:lineRule="auto"/>
        <w:ind w:left="11" w:hanging="11"/>
        <w:rPr>
          <w:szCs w:val="24"/>
        </w:rPr>
      </w:pPr>
    </w:p>
    <w:p w14:paraId="6024300B" w14:textId="69851407" w:rsidR="00026C50" w:rsidRDefault="00026C50" w:rsidP="00C43257">
      <w:pPr>
        <w:spacing w:after="0" w:line="240" w:lineRule="auto"/>
        <w:rPr>
          <w:szCs w:val="24"/>
        </w:rPr>
      </w:pPr>
      <w:r>
        <w:rPr>
          <w:szCs w:val="24"/>
        </w:rPr>
        <w:t>A</w:t>
      </w:r>
      <w:r w:rsidR="00C24716">
        <w:rPr>
          <w:szCs w:val="24"/>
        </w:rPr>
        <w:t xml:space="preserve">lderman Armstrong-Cotter </w:t>
      </w:r>
      <w:r>
        <w:rPr>
          <w:szCs w:val="24"/>
        </w:rPr>
        <w:t>fully supported families who felt strongly about their choice to use reusable nappies and admitted that she did not feel it would have been an option for her when her children were babies.  She hoped that the message that the Council would give would be that cloth nappies were a very good option but that they would not be a choice that every family could make.   She wanted the public to know that the Council was not putting pressure on families and there should be no sense of ‘</w:t>
      </w:r>
      <w:r w:rsidR="00A531AB">
        <w:rPr>
          <w:szCs w:val="24"/>
        </w:rPr>
        <w:t>m</w:t>
      </w:r>
      <w:r>
        <w:rPr>
          <w:szCs w:val="24"/>
        </w:rPr>
        <w:t xml:space="preserve">um guilt’ </w:t>
      </w:r>
      <w:r w:rsidR="00A531AB">
        <w:rPr>
          <w:szCs w:val="24"/>
        </w:rPr>
        <w:t>for those that elect</w:t>
      </w:r>
      <w:r w:rsidR="0062512E">
        <w:rPr>
          <w:szCs w:val="24"/>
        </w:rPr>
        <w:t>ed</w:t>
      </w:r>
      <w:r w:rsidR="00A531AB">
        <w:rPr>
          <w:szCs w:val="24"/>
        </w:rPr>
        <w:t xml:space="preserve"> to use disposable nappies, </w:t>
      </w:r>
      <w:r>
        <w:rPr>
          <w:szCs w:val="24"/>
        </w:rPr>
        <w:t xml:space="preserve">since she believed that most families were doing the best they could in their individual circumstances.   </w:t>
      </w:r>
    </w:p>
    <w:p w14:paraId="25A8B59F" w14:textId="77777777" w:rsidR="00026C50" w:rsidRDefault="00026C50" w:rsidP="00C43257">
      <w:pPr>
        <w:spacing w:after="0" w:line="240" w:lineRule="auto"/>
        <w:rPr>
          <w:szCs w:val="24"/>
        </w:rPr>
      </w:pPr>
    </w:p>
    <w:p w14:paraId="62755857" w14:textId="20A35AA6" w:rsidR="00C11C8C" w:rsidRDefault="00C24716" w:rsidP="00C43257">
      <w:pPr>
        <w:spacing w:after="0" w:line="240" w:lineRule="auto"/>
        <w:rPr>
          <w:szCs w:val="24"/>
        </w:rPr>
      </w:pPr>
      <w:r>
        <w:rPr>
          <w:szCs w:val="24"/>
        </w:rPr>
        <w:t xml:space="preserve">Councillor Morgan </w:t>
      </w:r>
      <w:r w:rsidR="00C11C8C">
        <w:rPr>
          <w:szCs w:val="24"/>
        </w:rPr>
        <w:t xml:space="preserve">was </w:t>
      </w:r>
      <w:r>
        <w:rPr>
          <w:szCs w:val="24"/>
        </w:rPr>
        <w:t xml:space="preserve">happy to support </w:t>
      </w:r>
      <w:r w:rsidR="00353121">
        <w:rPr>
          <w:szCs w:val="24"/>
        </w:rPr>
        <w:t>th</w:t>
      </w:r>
      <w:r w:rsidR="00C11C8C">
        <w:rPr>
          <w:szCs w:val="24"/>
        </w:rPr>
        <w:t>e</w:t>
      </w:r>
      <w:r w:rsidR="00353121">
        <w:rPr>
          <w:szCs w:val="24"/>
        </w:rPr>
        <w:t xml:space="preserve"> scheme and </w:t>
      </w:r>
      <w:r w:rsidR="00C11C8C">
        <w:rPr>
          <w:szCs w:val="24"/>
        </w:rPr>
        <w:t xml:space="preserve">agreed that there should be </w:t>
      </w:r>
      <w:r w:rsidR="00353121">
        <w:rPr>
          <w:szCs w:val="24"/>
        </w:rPr>
        <w:t xml:space="preserve">no shame in using disposable </w:t>
      </w:r>
      <w:r w:rsidR="00C11C8C">
        <w:rPr>
          <w:szCs w:val="24"/>
        </w:rPr>
        <w:t xml:space="preserve">nappies </w:t>
      </w:r>
      <w:r w:rsidR="00353121">
        <w:rPr>
          <w:szCs w:val="24"/>
        </w:rPr>
        <w:t xml:space="preserve">but </w:t>
      </w:r>
      <w:r w:rsidR="00C11C8C">
        <w:rPr>
          <w:szCs w:val="24"/>
        </w:rPr>
        <w:t>that the Council had a</w:t>
      </w:r>
      <w:r>
        <w:rPr>
          <w:szCs w:val="24"/>
        </w:rPr>
        <w:t xml:space="preserve"> mandate </w:t>
      </w:r>
      <w:r w:rsidR="00353121">
        <w:rPr>
          <w:szCs w:val="24"/>
        </w:rPr>
        <w:t xml:space="preserve">to reduce, reuse and recycle </w:t>
      </w:r>
      <w:r>
        <w:rPr>
          <w:szCs w:val="24"/>
        </w:rPr>
        <w:t xml:space="preserve">so </w:t>
      </w:r>
      <w:r w:rsidR="00C11C8C">
        <w:rPr>
          <w:szCs w:val="24"/>
        </w:rPr>
        <w:t xml:space="preserve">it </w:t>
      </w:r>
      <w:r>
        <w:rPr>
          <w:szCs w:val="24"/>
        </w:rPr>
        <w:t xml:space="preserve">must </w:t>
      </w:r>
      <w:r w:rsidR="00C11C8C">
        <w:rPr>
          <w:szCs w:val="24"/>
        </w:rPr>
        <w:t xml:space="preserve">demonstrate that it could </w:t>
      </w:r>
      <w:r>
        <w:rPr>
          <w:szCs w:val="24"/>
        </w:rPr>
        <w:t>walk the walk</w:t>
      </w:r>
      <w:r w:rsidR="00C11C8C">
        <w:rPr>
          <w:szCs w:val="24"/>
        </w:rPr>
        <w:t xml:space="preserve">.  She was pleased to hear that the scheme had been successful in other Councils.   </w:t>
      </w:r>
    </w:p>
    <w:p w14:paraId="6875FADA" w14:textId="77777777" w:rsidR="00C11C8C" w:rsidRDefault="00C11C8C" w:rsidP="00C43257">
      <w:pPr>
        <w:spacing w:after="0" w:line="240" w:lineRule="auto"/>
        <w:rPr>
          <w:szCs w:val="24"/>
        </w:rPr>
      </w:pPr>
    </w:p>
    <w:p w14:paraId="2735FD2B" w14:textId="500FA907" w:rsidR="00C11C8C" w:rsidRDefault="00C24716" w:rsidP="00C43257">
      <w:pPr>
        <w:spacing w:after="0" w:line="240" w:lineRule="auto"/>
      </w:pPr>
      <w:r>
        <w:t xml:space="preserve">Councillor Douglas </w:t>
      </w:r>
      <w:r w:rsidR="00C11C8C">
        <w:t xml:space="preserve">rose to give the recommendation her support and indicated that she would be presenting a Notice of Motion later in the meeting which was </w:t>
      </w:r>
      <w:r w:rsidR="00FA06AA">
        <w:t>looking at recycling of</w:t>
      </w:r>
      <w:r w:rsidR="00C11C8C">
        <w:t xml:space="preserve"> disposa</w:t>
      </w:r>
      <w:r w:rsidR="00FA06AA">
        <w:t>ble</w:t>
      </w:r>
      <w:r w:rsidR="00C11C8C">
        <w:t xml:space="preserve"> nappy waste.   </w:t>
      </w:r>
    </w:p>
    <w:p w14:paraId="34A938F9" w14:textId="77777777" w:rsidR="00C11C8C" w:rsidRDefault="00C11C8C" w:rsidP="00C43257">
      <w:pPr>
        <w:spacing w:after="0" w:line="240" w:lineRule="auto"/>
      </w:pPr>
    </w:p>
    <w:p w14:paraId="1F60181D" w14:textId="315E3E50" w:rsidR="00D83DBF" w:rsidRDefault="00C11C8C" w:rsidP="00C43257">
      <w:pPr>
        <w:spacing w:after="0" w:line="240" w:lineRule="auto"/>
      </w:pPr>
      <w:r>
        <w:t xml:space="preserve">The Mayor, Councillor Cathcart, explained that he would be leaving the meeting soon to attend a Mayoral engagement but that he had experience of using cloth nappies.  His sister had made </w:t>
      </w:r>
      <w:r w:rsidR="00D83DBF">
        <w:t xml:space="preserve">cloth </w:t>
      </w:r>
      <w:r>
        <w:t xml:space="preserve">the choice for her family, but he understood that it was not a decision that every family could make.  He referred to the savings in terms of waste </w:t>
      </w:r>
      <w:r w:rsidR="00D83DBF">
        <w:t xml:space="preserve">generated </w:t>
      </w:r>
      <w:r>
        <w:t>and he queried the savings to the Council in terms of reduced landfill</w:t>
      </w:r>
      <w:r w:rsidR="00D83DBF">
        <w:t xml:space="preserve"> for each child who did not use disposable nappies.  The Director did not have a figure available, but it would not be insignificant being a simple </w:t>
      </w:r>
      <w:r w:rsidR="00D83DBF">
        <w:lastRenderedPageBreak/>
        <w:t xml:space="preserve">calculation of landfill cost per tonne of </w:t>
      </w:r>
      <w:r w:rsidR="00FA06AA">
        <w:t xml:space="preserve">nappy </w:t>
      </w:r>
      <w:r w:rsidR="00D83DBF">
        <w:t xml:space="preserve">waste generated.  Those figures could be brought back to the Committee in </w:t>
      </w:r>
      <w:r w:rsidR="00FA06AA">
        <w:t>future</w:t>
      </w:r>
      <w:r w:rsidR="00D83DBF">
        <w:t xml:space="preserve"> reports</w:t>
      </w:r>
      <w:r w:rsidR="00FA06AA">
        <w:t xml:space="preserve"> on the uptake of the scheme</w:t>
      </w:r>
      <w:r w:rsidR="00D83DBF">
        <w:t xml:space="preserve">.  </w:t>
      </w:r>
    </w:p>
    <w:p w14:paraId="3377218B" w14:textId="77777777" w:rsidR="00D83DBF" w:rsidRDefault="00D83DBF" w:rsidP="00C43257">
      <w:pPr>
        <w:spacing w:after="0" w:line="240" w:lineRule="auto"/>
      </w:pPr>
    </w:p>
    <w:p w14:paraId="1D3B2C47" w14:textId="1C14BA0D" w:rsidR="005E68B6" w:rsidRDefault="005E68B6" w:rsidP="00C43257">
      <w:pPr>
        <w:spacing w:after="0" w:line="240" w:lineRule="auto"/>
        <w:rPr>
          <w:b/>
          <w:bCs/>
          <w:szCs w:val="24"/>
        </w:rPr>
      </w:pPr>
      <w:r w:rsidRPr="009C1634">
        <w:rPr>
          <w:b/>
          <w:bCs/>
          <w:szCs w:val="24"/>
        </w:rPr>
        <w:t>AGREED TO RECOMMEND,</w:t>
      </w:r>
      <w:r>
        <w:rPr>
          <w:b/>
          <w:bCs/>
          <w:szCs w:val="24"/>
        </w:rPr>
        <w:t xml:space="preserve"> on the proposal of</w:t>
      </w:r>
      <w:r w:rsidR="00101DEA">
        <w:rPr>
          <w:b/>
          <w:bCs/>
          <w:szCs w:val="24"/>
        </w:rPr>
        <w:t xml:space="preserve"> </w:t>
      </w:r>
      <w:r w:rsidR="00C24716">
        <w:rPr>
          <w:b/>
          <w:bCs/>
          <w:szCs w:val="24"/>
        </w:rPr>
        <w:t>Councillor Boyle</w:t>
      </w:r>
      <w:r>
        <w:rPr>
          <w:b/>
          <w:bCs/>
          <w:szCs w:val="24"/>
        </w:rPr>
        <w:t>, seconded by</w:t>
      </w:r>
      <w:r w:rsidR="00C24716">
        <w:rPr>
          <w:b/>
          <w:bCs/>
          <w:szCs w:val="24"/>
        </w:rPr>
        <w:t xml:space="preserve"> Councillor Wray</w:t>
      </w:r>
      <w:r>
        <w:rPr>
          <w:b/>
          <w:bCs/>
          <w:szCs w:val="24"/>
        </w:rPr>
        <w:t xml:space="preserve">, that the recommendation be adopted.   </w:t>
      </w:r>
    </w:p>
    <w:p w14:paraId="756BB02C" w14:textId="77777777" w:rsidR="00195227" w:rsidRPr="00410E53" w:rsidRDefault="00195227" w:rsidP="007B1BD4">
      <w:pPr>
        <w:spacing w:after="0" w:line="240" w:lineRule="auto"/>
        <w:rPr>
          <w:b/>
          <w:bCs/>
          <w:szCs w:val="24"/>
        </w:rPr>
      </w:pPr>
    </w:p>
    <w:p w14:paraId="49F7427F" w14:textId="658B3F90" w:rsidR="00B113ED" w:rsidRDefault="00B113ED" w:rsidP="007B1BD4">
      <w:pPr>
        <w:pStyle w:val="Heading1"/>
        <w:ind w:left="720" w:hanging="720"/>
      </w:pPr>
      <w:r>
        <w:rPr>
          <w:u w:val="none"/>
        </w:rPr>
        <w:t>5</w:t>
      </w:r>
      <w:r w:rsidRPr="00C264D3">
        <w:rPr>
          <w:u w:val="none"/>
        </w:rPr>
        <w:t>.</w:t>
      </w:r>
      <w:r w:rsidRPr="00C264D3">
        <w:rPr>
          <w:u w:val="none"/>
        </w:rPr>
        <w:tab/>
      </w:r>
      <w:r w:rsidR="00CD1A23">
        <w:t>review of vehicle replacement policy</w:t>
      </w:r>
      <w:r>
        <w:t xml:space="preserve">  </w:t>
      </w:r>
    </w:p>
    <w:p w14:paraId="7931D50A" w14:textId="285CCFFD" w:rsidR="008201EE" w:rsidRDefault="0047373A" w:rsidP="007B1BD4">
      <w:pPr>
        <w:spacing w:after="0" w:line="240" w:lineRule="auto"/>
      </w:pPr>
      <w:r>
        <w:tab/>
      </w:r>
      <w:r>
        <w:tab/>
        <w:t>(Appendix I)</w:t>
      </w:r>
    </w:p>
    <w:p w14:paraId="3011B7B9" w14:textId="77777777" w:rsidR="0047373A" w:rsidRDefault="0047373A" w:rsidP="007B1BD4">
      <w:pPr>
        <w:spacing w:after="0" w:line="240" w:lineRule="auto"/>
      </w:pPr>
    </w:p>
    <w:p w14:paraId="74AC5AA0" w14:textId="09DE3A45" w:rsidR="001E564A" w:rsidRDefault="00B113ED" w:rsidP="001E564A">
      <w:pPr>
        <w:spacing w:after="0" w:line="240" w:lineRule="auto"/>
      </w:pPr>
      <w:r w:rsidRPr="00EC7E1D">
        <w:rPr>
          <w:szCs w:val="24"/>
        </w:rPr>
        <w:t xml:space="preserve">PREVIOUSLY CIRCULATED: Report from the Director </w:t>
      </w:r>
      <w:r>
        <w:rPr>
          <w:szCs w:val="24"/>
        </w:rPr>
        <w:t xml:space="preserve">of Environment </w:t>
      </w:r>
      <w:r w:rsidR="001E564A">
        <w:rPr>
          <w:szCs w:val="24"/>
        </w:rPr>
        <w:t xml:space="preserve">detailing that a </w:t>
      </w:r>
      <w:r w:rsidR="001E564A">
        <w:t>recent audit of the Fleet Transport Service Unit highlighted a number of areas for improvement, specifically around the recording of procedures for the procurement, replacement and disposal of vehicles.</w:t>
      </w:r>
    </w:p>
    <w:p w14:paraId="131DAF67" w14:textId="77777777" w:rsidR="001E564A" w:rsidRDefault="001E564A" w:rsidP="001E564A"/>
    <w:p w14:paraId="74DEBEE2" w14:textId="0795BA91" w:rsidR="001E564A" w:rsidRDefault="001E564A" w:rsidP="001E564A">
      <w:r>
        <w:t>Officers had since updated the vehicle replacement policy to include a number of new documented procedures to address the auditor’s recommendations and the revised policy was attached.</w:t>
      </w:r>
    </w:p>
    <w:p w14:paraId="594518C4" w14:textId="77777777" w:rsidR="001E564A" w:rsidRDefault="001E564A" w:rsidP="001E564A"/>
    <w:p w14:paraId="5A4C8330" w14:textId="5AD58198" w:rsidR="001E564A" w:rsidRDefault="001E564A" w:rsidP="00CF2306">
      <w:pPr>
        <w:spacing w:after="0" w:line="240" w:lineRule="auto"/>
        <w:ind w:left="11" w:hanging="11"/>
      </w:pPr>
      <w:r>
        <w:t>RECOMMENDED that the Council agrees the revised version of the vehicle replacement policy.</w:t>
      </w:r>
    </w:p>
    <w:p w14:paraId="7A4EDC29" w14:textId="550007BB" w:rsidR="00C24716" w:rsidRDefault="00C24716" w:rsidP="00CF2306">
      <w:pPr>
        <w:spacing w:after="0" w:line="240" w:lineRule="auto"/>
        <w:ind w:left="11" w:hanging="11"/>
      </w:pPr>
    </w:p>
    <w:p w14:paraId="386D0C08" w14:textId="77777777" w:rsidR="000C4AAA" w:rsidRDefault="000C4AAA" w:rsidP="00CF2306">
      <w:pPr>
        <w:spacing w:after="0" w:line="240" w:lineRule="auto"/>
        <w:ind w:left="11" w:hanging="11"/>
      </w:pPr>
      <w:r>
        <w:t xml:space="preserve">Proposed by </w:t>
      </w:r>
      <w:r w:rsidR="00C24716">
        <w:t>Alderman Cummings</w:t>
      </w:r>
      <w:r>
        <w:t xml:space="preserve">, seconded by Councillor Edmund, that the recommendation be adopted.   </w:t>
      </w:r>
    </w:p>
    <w:p w14:paraId="47ABC2E3" w14:textId="77777777" w:rsidR="000C4AAA" w:rsidRDefault="000C4AAA" w:rsidP="00CF2306">
      <w:pPr>
        <w:spacing w:after="0" w:line="240" w:lineRule="auto"/>
        <w:ind w:left="11" w:hanging="11"/>
      </w:pPr>
    </w:p>
    <w:p w14:paraId="12A95241" w14:textId="2EDB30E5" w:rsidR="007B15D8" w:rsidRDefault="000C4AAA" w:rsidP="00CF2306">
      <w:pPr>
        <w:spacing w:after="0" w:line="240" w:lineRule="auto"/>
        <w:ind w:left="11" w:hanging="11"/>
      </w:pPr>
      <w:r>
        <w:t xml:space="preserve">Alderman Cummings was happy to propose </w:t>
      </w:r>
      <w:r w:rsidR="004A3B63">
        <w:t>the recommendation and referred to the forec</w:t>
      </w:r>
      <w:r w:rsidR="007B15D8">
        <w:t>asting of future spend on Council vehicles</w:t>
      </w:r>
      <w:r w:rsidR="00EE5706">
        <w:t xml:space="preserve">.  </w:t>
      </w:r>
      <w:r w:rsidR="007B15D8">
        <w:t xml:space="preserve">He asked if there was </w:t>
      </w:r>
      <w:r w:rsidR="00035EFC">
        <w:t xml:space="preserve">any indication that </w:t>
      </w:r>
      <w:r w:rsidR="007B15D8">
        <w:t>the Council’s fle</w:t>
      </w:r>
      <w:r w:rsidR="00035EFC">
        <w:t>e</w:t>
      </w:r>
      <w:r w:rsidR="007B15D8">
        <w:t xml:space="preserve">t </w:t>
      </w:r>
      <w:r w:rsidR="00FA06AA">
        <w:t xml:space="preserve">size </w:t>
      </w:r>
      <w:r w:rsidR="007B15D8">
        <w:t>would reduce in the future.  The Head of Assets and Property Services stated the use of vehicles was considered carefully before any purchase was made</w:t>
      </w:r>
      <w:r w:rsidR="00FA06AA">
        <w:t>, including a challenge on whether the purchase was required at all.</w:t>
      </w:r>
    </w:p>
    <w:p w14:paraId="04908A98" w14:textId="77777777" w:rsidR="007B15D8" w:rsidRDefault="007B15D8" w:rsidP="00CF2306">
      <w:pPr>
        <w:spacing w:after="0" w:line="240" w:lineRule="auto"/>
        <w:ind w:left="11" w:hanging="11"/>
      </w:pPr>
    </w:p>
    <w:p w14:paraId="7C0249BB" w14:textId="5E3F3FA9" w:rsidR="007B15D8" w:rsidRDefault="000C4AAA" w:rsidP="00CF2306">
      <w:pPr>
        <w:spacing w:after="0" w:line="240" w:lineRule="auto"/>
        <w:ind w:left="11" w:hanging="11"/>
      </w:pPr>
      <w:r>
        <w:t xml:space="preserve">Councillor Edmund </w:t>
      </w:r>
      <w:r w:rsidR="007B15D8">
        <w:t>referred to the difference in r</w:t>
      </w:r>
      <w:r w:rsidR="00035EFC">
        <w:t xml:space="preserve">unning </w:t>
      </w:r>
      <w:r>
        <w:t xml:space="preserve">diesel / petrol </w:t>
      </w:r>
      <w:r w:rsidR="007B15D8">
        <w:t xml:space="preserve">engines </w:t>
      </w:r>
      <w:r>
        <w:t xml:space="preserve">against </w:t>
      </w:r>
      <w:r w:rsidR="007B15D8">
        <w:t xml:space="preserve">the use of electric and referred to the risks of electric vehicles catching fire.   The officer explained that the Council had </w:t>
      </w:r>
      <w:r w:rsidR="00FA06AA">
        <w:t xml:space="preserve">already </w:t>
      </w:r>
      <w:r w:rsidR="007B15D8">
        <w:t xml:space="preserve">agreed to the Roadmap to </w:t>
      </w:r>
      <w:r w:rsidR="00FA06AA">
        <w:t xml:space="preserve">a </w:t>
      </w:r>
      <w:r w:rsidR="007B15D8">
        <w:t xml:space="preserve">Green Fleet and that </w:t>
      </w:r>
      <w:r w:rsidR="00FA06AA">
        <w:t xml:space="preserve">included a </w:t>
      </w:r>
      <w:r w:rsidR="007B15D8">
        <w:t>propos</w:t>
      </w:r>
      <w:r w:rsidR="00FA06AA">
        <w:t>al to</w:t>
      </w:r>
      <w:r w:rsidR="007B15D8">
        <w:t xml:space="preserve"> phas</w:t>
      </w:r>
      <w:r w:rsidR="00FA06AA">
        <w:t>e</w:t>
      </w:r>
      <w:r w:rsidR="007B15D8">
        <w:t xml:space="preserve"> in electric vehicles.  The safety of vehicles was </w:t>
      </w:r>
      <w:r w:rsidR="00FA06AA">
        <w:t xml:space="preserve">always </w:t>
      </w:r>
      <w:r w:rsidR="007B15D8">
        <w:t>under review</w:t>
      </w:r>
      <w:r w:rsidR="00FA06AA">
        <w:t>,</w:t>
      </w:r>
      <w:r w:rsidR="007B15D8">
        <w:t xml:space="preserve"> but the Council had no immediate concerns in respect of safety</w:t>
      </w:r>
      <w:r w:rsidR="00FA06AA">
        <w:t xml:space="preserve"> of electric vehicles</w:t>
      </w:r>
      <w:r w:rsidR="007B15D8">
        <w:t xml:space="preserve">.  </w:t>
      </w:r>
    </w:p>
    <w:p w14:paraId="11D02F05" w14:textId="77777777" w:rsidR="007B15D8" w:rsidRDefault="007B15D8" w:rsidP="00CF2306">
      <w:pPr>
        <w:spacing w:line="240" w:lineRule="auto"/>
      </w:pPr>
    </w:p>
    <w:p w14:paraId="67851CB1" w14:textId="687E9B69" w:rsidR="00775963" w:rsidRDefault="000C4AAA" w:rsidP="00CF2306">
      <w:pPr>
        <w:spacing w:line="240" w:lineRule="auto"/>
      </w:pPr>
      <w:r>
        <w:t xml:space="preserve">Councillor Blaney </w:t>
      </w:r>
      <w:r w:rsidR="007B15D8">
        <w:t>expressed concern over the depreciation in value of electric vehicles and wondered if leasing vehicles could be an option</w:t>
      </w:r>
      <w:r w:rsidR="00EE3D18">
        <w:t xml:space="preserve"> to overcome that and be a prudent choice to test the </w:t>
      </w:r>
      <w:r w:rsidR="00775963">
        <w:t>market</w:t>
      </w:r>
      <w:r w:rsidR="00EE3D18">
        <w:t>.  The officer</w:t>
      </w:r>
      <w:r w:rsidR="00775963">
        <w:t xml:space="preserve"> said that electric vehicles were relatively new to the market, and it would be seven years before the resale value for the Council could be </w:t>
      </w:r>
      <w:r w:rsidR="00FA06AA">
        <w:t xml:space="preserve">accurately </w:t>
      </w:r>
      <w:r w:rsidR="00775963">
        <w:t>estimated</w:t>
      </w:r>
      <w:r w:rsidR="00FA06AA">
        <w:t>,</w:t>
      </w:r>
      <w:r w:rsidR="00775963">
        <w:t xml:space="preserve"> and that what was </w:t>
      </w:r>
      <w:r w:rsidR="00FA06AA">
        <w:t xml:space="preserve">already </w:t>
      </w:r>
      <w:r w:rsidR="00775963">
        <w:t>agreed gave some flexibility in terms of lease options.  The purchasing of vehicles was an operational decision for officers but for vehicles more expensive tha</w:t>
      </w:r>
      <w:r w:rsidR="00FA06AA">
        <w:t>n</w:t>
      </w:r>
      <w:r w:rsidR="00775963">
        <w:t xml:space="preserve"> £30k</w:t>
      </w:r>
      <w:r w:rsidR="00FA06AA">
        <w:t>,</w:t>
      </w:r>
      <w:r w:rsidR="00775963">
        <w:t xml:space="preserve"> Council approval would be required.   </w:t>
      </w:r>
    </w:p>
    <w:p w14:paraId="46A03B45" w14:textId="77777777" w:rsidR="00775963" w:rsidRDefault="00775963" w:rsidP="00CF2306">
      <w:pPr>
        <w:spacing w:line="240" w:lineRule="auto"/>
      </w:pPr>
    </w:p>
    <w:p w14:paraId="06F1ACB9" w14:textId="16BD6443" w:rsidR="00C24716" w:rsidRDefault="00775963" w:rsidP="00CF2306">
      <w:pPr>
        <w:spacing w:line="240" w:lineRule="auto"/>
      </w:pPr>
      <w:r>
        <w:t xml:space="preserve">Referring back to Councillor Edmund’s point earlier in the discussion Councillor McKee explained that there was much misinformation spread about electric vehicle safety.   He stated the latest statistics which showed that electric vehicle </w:t>
      </w:r>
      <w:r w:rsidR="00FA06AA">
        <w:t xml:space="preserve">fires </w:t>
      </w:r>
      <w:r w:rsidR="00FA06AA">
        <w:lastRenderedPageBreak/>
        <w:t>occurred</w:t>
      </w:r>
      <w:r>
        <w:t xml:space="preserve"> </w:t>
      </w:r>
      <w:r w:rsidR="00FA06AA">
        <w:t>in</w:t>
      </w:r>
      <w:r>
        <w:t xml:space="preserve"> 0.0012% </w:t>
      </w:r>
      <w:r w:rsidR="00FA06AA">
        <w:t>of cases</w:t>
      </w:r>
      <w:r>
        <w:t xml:space="preserve">, and the </w:t>
      </w:r>
      <w:r w:rsidR="00FA06AA">
        <w:t xml:space="preserve">figure for </w:t>
      </w:r>
      <w:r>
        <w:t>internal combustion engine</w:t>
      </w:r>
      <w:r w:rsidR="00FA06AA">
        <w:t xml:space="preserve"> vehicles</w:t>
      </w:r>
      <w:r>
        <w:t xml:space="preserve"> was </w:t>
      </w:r>
      <w:r w:rsidR="00FA06AA">
        <w:t xml:space="preserve">much higher at </w:t>
      </w:r>
      <w:r>
        <w:t xml:space="preserve">0.1%.    </w:t>
      </w:r>
      <w:r w:rsidR="000C4AAA">
        <w:t xml:space="preserve">   </w:t>
      </w:r>
    </w:p>
    <w:p w14:paraId="0BA217AA" w14:textId="77777777" w:rsidR="000C4AAA" w:rsidRDefault="000C4AAA" w:rsidP="001E564A"/>
    <w:p w14:paraId="504D0796" w14:textId="2F413743" w:rsidR="000658E8" w:rsidRPr="000658E8" w:rsidRDefault="00B113ED" w:rsidP="007B1BD4">
      <w:pPr>
        <w:spacing w:after="0" w:line="240" w:lineRule="auto"/>
        <w:rPr>
          <w:b/>
          <w:bCs/>
          <w:szCs w:val="24"/>
        </w:rPr>
      </w:pPr>
      <w:r w:rsidRPr="009C1634">
        <w:rPr>
          <w:b/>
          <w:bCs/>
          <w:szCs w:val="24"/>
        </w:rPr>
        <w:t>AGREED TO RECOMMEND,</w:t>
      </w:r>
      <w:r>
        <w:rPr>
          <w:b/>
          <w:bCs/>
          <w:szCs w:val="24"/>
        </w:rPr>
        <w:t xml:space="preserve"> on the proposal of</w:t>
      </w:r>
      <w:r w:rsidR="00301E51">
        <w:rPr>
          <w:b/>
          <w:bCs/>
          <w:szCs w:val="24"/>
        </w:rPr>
        <w:t xml:space="preserve"> </w:t>
      </w:r>
      <w:r w:rsidR="00CA3F77">
        <w:rPr>
          <w:b/>
          <w:bCs/>
          <w:szCs w:val="24"/>
        </w:rPr>
        <w:t>Alderman Cummings</w:t>
      </w:r>
      <w:r>
        <w:rPr>
          <w:b/>
          <w:bCs/>
          <w:szCs w:val="24"/>
        </w:rPr>
        <w:t>, seconded by</w:t>
      </w:r>
      <w:r w:rsidR="00301E51">
        <w:rPr>
          <w:b/>
          <w:bCs/>
          <w:szCs w:val="24"/>
        </w:rPr>
        <w:t xml:space="preserve"> </w:t>
      </w:r>
      <w:r w:rsidR="00CA3F77">
        <w:rPr>
          <w:b/>
          <w:bCs/>
          <w:szCs w:val="24"/>
        </w:rPr>
        <w:t>Councillor Edmund</w:t>
      </w:r>
      <w:r>
        <w:rPr>
          <w:b/>
          <w:bCs/>
          <w:szCs w:val="24"/>
        </w:rPr>
        <w:t>, that the recommendation be adopted</w:t>
      </w:r>
      <w:r w:rsidR="00E37524">
        <w:rPr>
          <w:b/>
          <w:bCs/>
          <w:szCs w:val="24"/>
        </w:rPr>
        <w:t xml:space="preserve">.  </w:t>
      </w:r>
      <w:r>
        <w:rPr>
          <w:b/>
          <w:bCs/>
          <w:szCs w:val="24"/>
        </w:rPr>
        <w:t xml:space="preserve">   </w:t>
      </w:r>
    </w:p>
    <w:p w14:paraId="71921972" w14:textId="77777777" w:rsidR="001E564A" w:rsidRDefault="001E564A" w:rsidP="007B1BD4">
      <w:pPr>
        <w:spacing w:after="0" w:line="240" w:lineRule="auto"/>
        <w:ind w:firstLine="0"/>
        <w:rPr>
          <w:b/>
          <w:bCs/>
          <w:sz w:val="28"/>
          <w:szCs w:val="32"/>
        </w:rPr>
      </w:pPr>
    </w:p>
    <w:p w14:paraId="05F2498E" w14:textId="53F22E5C" w:rsidR="00B2071A" w:rsidRPr="00B450F7" w:rsidRDefault="00153899" w:rsidP="007B1BD4">
      <w:pPr>
        <w:pStyle w:val="Heading1"/>
        <w:ind w:left="720" w:hanging="720"/>
      </w:pPr>
      <w:r w:rsidRPr="00F40974">
        <w:rPr>
          <w:u w:val="none"/>
        </w:rPr>
        <w:t>6.</w:t>
      </w:r>
      <w:r w:rsidRPr="00F40974">
        <w:rPr>
          <w:u w:val="none"/>
        </w:rPr>
        <w:tab/>
      </w:r>
      <w:r w:rsidR="00CD1A23">
        <w:t>technical budget – Estimates process for 2025/26</w:t>
      </w:r>
    </w:p>
    <w:p w14:paraId="015FBECA" w14:textId="219F43DB" w:rsidR="00B2071A" w:rsidRDefault="00B2071A" w:rsidP="00CF2306">
      <w:pPr>
        <w:spacing w:after="0" w:line="240" w:lineRule="auto"/>
      </w:pPr>
    </w:p>
    <w:p w14:paraId="483A19CD" w14:textId="40817EFB" w:rsidR="00E37524" w:rsidRDefault="00B450F7" w:rsidP="00CF2306">
      <w:pPr>
        <w:spacing w:after="0" w:line="240" w:lineRule="auto"/>
        <w:rPr>
          <w:szCs w:val="24"/>
        </w:rPr>
      </w:pPr>
      <w:r w:rsidRPr="00EC7E1D">
        <w:rPr>
          <w:szCs w:val="24"/>
        </w:rPr>
        <w:t xml:space="preserve">PREVIOUSLY CIRCULATED: Report from the Director </w:t>
      </w:r>
      <w:r>
        <w:rPr>
          <w:szCs w:val="24"/>
        </w:rPr>
        <w:t>of Environment</w:t>
      </w:r>
      <w:r w:rsidR="001E564A">
        <w:rPr>
          <w:szCs w:val="24"/>
        </w:rPr>
        <w:t>.</w:t>
      </w:r>
    </w:p>
    <w:p w14:paraId="3D29108F" w14:textId="77777777" w:rsidR="001E564A" w:rsidRDefault="001E564A" w:rsidP="00CF2306">
      <w:pPr>
        <w:spacing w:after="0" w:line="240" w:lineRule="auto"/>
        <w:rPr>
          <w:szCs w:val="24"/>
        </w:rPr>
      </w:pPr>
    </w:p>
    <w:p w14:paraId="37ACF087" w14:textId="77777777" w:rsidR="001E564A" w:rsidRPr="001E564A" w:rsidRDefault="001E564A" w:rsidP="00CF2306">
      <w:pPr>
        <w:spacing w:after="0" w:line="240" w:lineRule="auto"/>
        <w:ind w:left="0"/>
        <w:rPr>
          <w:b/>
          <w:bCs/>
          <w:u w:val="single"/>
        </w:rPr>
      </w:pPr>
      <w:r w:rsidRPr="001E564A">
        <w:rPr>
          <w:b/>
          <w:bCs/>
          <w:u w:val="single"/>
        </w:rPr>
        <w:t>Strategic Context</w:t>
      </w:r>
    </w:p>
    <w:p w14:paraId="00944842" w14:textId="77777777" w:rsidR="001E564A" w:rsidRPr="005A7548" w:rsidRDefault="001E564A" w:rsidP="00CF2306">
      <w:pPr>
        <w:pStyle w:val="ListParagraph"/>
        <w:ind w:left="470"/>
        <w:rPr>
          <w:b/>
          <w:bCs/>
          <w:u w:val="single"/>
        </w:rPr>
      </w:pPr>
    </w:p>
    <w:p w14:paraId="53A4BDF4" w14:textId="1D68970B" w:rsidR="001E564A" w:rsidRDefault="001E564A" w:rsidP="00CF2306">
      <w:pPr>
        <w:spacing w:after="0" w:line="240" w:lineRule="auto"/>
      </w:pPr>
      <w:r>
        <w:t>The Council’s agreed Maintenance Strategy incorporated a “needs based” budgeting model, rather than a more traditional “fixed amount” approach for its refurbishment programme.</w:t>
      </w:r>
    </w:p>
    <w:p w14:paraId="095B49AA" w14:textId="77777777" w:rsidR="001E564A" w:rsidRDefault="001E564A" w:rsidP="00CF2306">
      <w:pPr>
        <w:spacing w:after="0" w:line="240" w:lineRule="auto"/>
      </w:pPr>
    </w:p>
    <w:p w14:paraId="2193489B" w14:textId="6D280F1A" w:rsidR="001E564A" w:rsidRDefault="001E564A" w:rsidP="00CF2306">
      <w:pPr>
        <w:spacing w:after="0" w:line="240" w:lineRule="auto"/>
      </w:pPr>
      <w:r>
        <w:t>Properties were condition scored (as a percentage) and a threshold for action was to be agreed by the Council, subject to budget considerations.</w:t>
      </w:r>
    </w:p>
    <w:p w14:paraId="2A55212D" w14:textId="77777777" w:rsidR="001E564A" w:rsidRDefault="001E564A" w:rsidP="00CF2306">
      <w:pPr>
        <w:spacing w:after="0" w:line="240" w:lineRule="auto"/>
        <w:ind w:left="426"/>
      </w:pPr>
    </w:p>
    <w:p w14:paraId="1EE67E09" w14:textId="2036ADED" w:rsidR="001E564A" w:rsidRDefault="001E564A" w:rsidP="00CF2306">
      <w:pPr>
        <w:spacing w:after="0" w:line="240" w:lineRule="auto"/>
      </w:pPr>
      <w:r>
        <w:t>By making this budgetary decision at this stage, ahead of the rates setting process, Members were able to see the detail behind each option in order to inform the decision and give officers guidance on the amount to include in the next draft of the budget estimates for 2025/26.  Members would of course have the ability to change any decision taken in relation to this report, as part of the overall final rates setting process.</w:t>
      </w:r>
    </w:p>
    <w:p w14:paraId="0B7DEC13" w14:textId="77777777" w:rsidR="001E564A" w:rsidRDefault="001E564A" w:rsidP="00CF2306">
      <w:pPr>
        <w:spacing w:after="0" w:line="240" w:lineRule="auto"/>
      </w:pPr>
    </w:p>
    <w:p w14:paraId="5E7675F0" w14:textId="77777777" w:rsidR="001E564A" w:rsidRPr="001E564A" w:rsidRDefault="001E564A" w:rsidP="00CF2306">
      <w:pPr>
        <w:spacing w:after="0" w:line="240" w:lineRule="auto"/>
        <w:ind w:left="0"/>
        <w:rPr>
          <w:b/>
          <w:bCs/>
          <w:u w:val="single"/>
        </w:rPr>
      </w:pPr>
      <w:r w:rsidRPr="001E564A">
        <w:rPr>
          <w:b/>
          <w:bCs/>
          <w:u w:val="single"/>
        </w:rPr>
        <w:t>Area of Focus for 2025/26</w:t>
      </w:r>
    </w:p>
    <w:p w14:paraId="0197703A" w14:textId="77777777" w:rsidR="001E564A" w:rsidRDefault="001E564A" w:rsidP="00CF2306">
      <w:pPr>
        <w:spacing w:after="0" w:line="240" w:lineRule="auto"/>
      </w:pPr>
    </w:p>
    <w:p w14:paraId="29B91419" w14:textId="58DE24E8" w:rsidR="001E564A" w:rsidRDefault="001E564A" w:rsidP="00CF2306">
      <w:pPr>
        <w:spacing w:after="0" w:line="240" w:lineRule="auto"/>
      </w:pPr>
      <w:r>
        <w:t xml:space="preserve">In 2025/26 works would focus on Cemeteries, Community Centres and Car Parks. </w:t>
      </w:r>
    </w:p>
    <w:p w14:paraId="3C44D14F" w14:textId="77777777" w:rsidR="001E564A" w:rsidRPr="004146DB" w:rsidRDefault="001E564A" w:rsidP="00CF2306">
      <w:pPr>
        <w:spacing w:after="0" w:line="240" w:lineRule="auto"/>
      </w:pPr>
    </w:p>
    <w:p w14:paraId="371E9AF4" w14:textId="77777777" w:rsidR="001E564A" w:rsidRDefault="001E564A" w:rsidP="00CF2306">
      <w:pPr>
        <w:spacing w:after="0" w:line="240" w:lineRule="auto"/>
        <w:jc w:val="center"/>
      </w:pPr>
      <w:r>
        <w:rPr>
          <w:noProof/>
        </w:rPr>
        <mc:AlternateContent>
          <mc:Choice Requires="wps">
            <w:drawing>
              <wp:anchor distT="0" distB="0" distL="114300" distR="114300" simplePos="0" relativeHeight="251659264" behindDoc="0" locked="0" layoutInCell="1" allowOverlap="1" wp14:anchorId="263FAF9F" wp14:editId="74411E6E">
                <wp:simplePos x="0" y="0"/>
                <wp:positionH relativeFrom="column">
                  <wp:posOffset>1685925</wp:posOffset>
                </wp:positionH>
                <wp:positionV relativeFrom="paragraph">
                  <wp:posOffset>49530</wp:posOffset>
                </wp:positionV>
                <wp:extent cx="1000125" cy="942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00125" cy="9429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8B604" id="Rectangle 7" o:spid="_x0000_s1026" style="position:absolute;margin-left:132.75pt;margin-top:3.9pt;width:78.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pUgwIAAGkFAAAOAAAAZHJzL2Uyb0RvYy54bWysVEtv2zAMvg/YfxB0X20HyboEdYqgRYYB&#10;RVssHXpWZCkWIIuapMTJfv0o+ZGgK3YYdpElk/xIfnzc3B4bTQ7CeQWmpMVVTokwHCpldiX98bL+&#10;9IUSH5ipmAYjSnoSnt4uP364ae1CTKAGXQlHEMT4RWtLWodgF1nmeS0a5q/ACoNCCa5hAZ9ul1WO&#10;tYje6GyS55+zFlxlHXDhPf6974R0mfClFDw8SelFILqkGFtIp0vnNp7Z8oYtdo7ZWvE+DPYPUTRM&#10;GXQ6Qt2zwMjeqT+gGsUdeJDhikOTgZSKi5QDZlPkb7LZ1MyKlAuS4+1Ik/9/sPzxsLHPDmlorV94&#10;vMYsjtI18YvxkWMi6zSSJY6BcPxZ5HleTGaUcJTNp5P59SyymZ2trfPhq4CGxEtJHRYjccQODz50&#10;qoNKdGZgrbROBdGGtOhhns/yZOFBqypKo553u+2dduTAsKbrNYaRyoiOL9TwpQ1Gc84q3cJJi4ih&#10;zXchiaowj0nnITacGGEZ58KEohPVrBKdt9mls8Ei5ZwAI7LEKEfsHmDQ7EAG7I6BXj+aitSvo3Gf&#10;+t+MR4vkGUwYjRtlwL2Xmcases+d/kBSR01kaQvV6dkRB920eMvXCiv4wHx4Zg7HAwcJRz484SE1&#10;YKWgv1FSg/v13v+oj12LUkpaHLeS+p975gQl+pvBfp4X02mcz/SYzq4n+HCXku2lxOybO8DqF7hc&#10;LE/XqB/0cJUOmlfcDKvoFUXMcPRdUh7c8LgL3RrA3cLFapXUcCYtCw9mY3kEj6zGDn05vjJn+zYO&#10;OACPMIwmW7zp5k43WhpY7QNIlVr9zGvPN85zapx+98SFcflOWucNufwNAAD//wMAUEsDBBQABgAI&#10;AAAAIQA8WQzI3QAAAAkBAAAPAAAAZHJzL2Rvd25yZXYueG1sTI9BT4QwEIXvJv6HZky8ucWuwAYp&#10;GzUxRuNBV713YRbItlNCu4D/3vGkx8l7efN95XZxVkw4ht6ThutVAgKp9k1PrYbPj8erDYgQDTXG&#10;ekIN3xhgW52flaZo/EzvOO1iK3iEQmE0dDEOhZSh7tCZsPIDEmcHPzoT+Rxb2Yxm5nFnpUqSTDrT&#10;E3/ozIAPHdbH3clpePPHg7RfSr3k908qf3abuZ1etb68WO5uQURc4l8ZfvEZHSpm2vsTNUFYDSpL&#10;U65qyNmA8xu1Zrc9F9NsDbIq5X+D6gcAAP//AwBQSwECLQAUAAYACAAAACEAtoM4kv4AAADhAQAA&#10;EwAAAAAAAAAAAAAAAAAAAAAAW0NvbnRlbnRfVHlwZXNdLnhtbFBLAQItABQABgAIAAAAIQA4/SH/&#10;1gAAAJQBAAALAAAAAAAAAAAAAAAAAC8BAABfcmVscy8ucmVsc1BLAQItABQABgAIAAAAIQDkU7pU&#10;gwIAAGkFAAAOAAAAAAAAAAAAAAAAAC4CAABkcnMvZTJvRG9jLnhtbFBLAQItABQABgAIAAAAIQA8&#10;WQzI3QAAAAkBAAAPAAAAAAAAAAAAAAAAAN0EAABkcnMvZG93bnJldi54bWxQSwUGAAAAAAQABADz&#10;AAAA5wUAAAAA&#10;" filled="f" strokecolor="red" strokeweight="1.5pt"/>
            </w:pict>
          </mc:Fallback>
        </mc:AlternateContent>
      </w:r>
      <w:r>
        <w:rPr>
          <w:noProof/>
        </w:rPr>
        <w:drawing>
          <wp:inline distT="0" distB="0" distL="0" distR="0" wp14:anchorId="01396098" wp14:editId="113B59CC">
            <wp:extent cx="3105150" cy="1036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492" cy="1076492"/>
                    </a:xfrm>
                    <a:prstGeom prst="rect">
                      <a:avLst/>
                    </a:prstGeom>
                    <a:noFill/>
                    <a:ln>
                      <a:noFill/>
                    </a:ln>
                  </pic:spPr>
                </pic:pic>
              </a:graphicData>
            </a:graphic>
          </wp:inline>
        </w:drawing>
      </w:r>
    </w:p>
    <w:p w14:paraId="2C2B5D4E" w14:textId="77777777" w:rsidR="001E564A" w:rsidRDefault="001E564A" w:rsidP="00CF2306">
      <w:pPr>
        <w:spacing w:after="0" w:line="240" w:lineRule="auto"/>
      </w:pPr>
    </w:p>
    <w:p w14:paraId="2AF2853F" w14:textId="77777777" w:rsidR="001E564A" w:rsidRPr="001E564A" w:rsidRDefault="001E564A" w:rsidP="00CF2306">
      <w:pPr>
        <w:spacing w:after="0" w:line="240" w:lineRule="auto"/>
        <w:ind w:left="0"/>
        <w:rPr>
          <w:b/>
          <w:bCs/>
          <w:u w:val="single"/>
        </w:rPr>
      </w:pPr>
      <w:r w:rsidRPr="001E564A">
        <w:rPr>
          <w:b/>
          <w:bCs/>
          <w:u w:val="single"/>
        </w:rPr>
        <w:t>Notable Trends of Improving Condition Scores and Lower Costs</w:t>
      </w:r>
    </w:p>
    <w:p w14:paraId="34EE943C" w14:textId="77777777" w:rsidR="001E564A" w:rsidRPr="005A7548" w:rsidRDefault="001E564A" w:rsidP="00CF2306">
      <w:pPr>
        <w:pStyle w:val="ListParagraph"/>
        <w:ind w:left="426"/>
        <w:rPr>
          <w:b/>
          <w:bCs/>
          <w:u w:val="single"/>
        </w:rPr>
      </w:pPr>
    </w:p>
    <w:p w14:paraId="3FB98D2D" w14:textId="2F5DB8BD" w:rsidR="001E564A" w:rsidRDefault="001E564A" w:rsidP="00CF2306">
      <w:pPr>
        <w:spacing w:after="0" w:line="240" w:lineRule="auto"/>
      </w:pPr>
      <w:r>
        <w:t>Historically the Council’s threshold for action had been between 75%</w:t>
      </w:r>
      <w:r w:rsidRPr="00CB5AA2">
        <w:t xml:space="preserve"> </w:t>
      </w:r>
      <w:r>
        <w:t>and 80%, with costed options for revising that threshold up or down. In 2023/24 there were several large-scale operational projects required, and the threshold had to be lowered to 70% to meet budget demands.</w:t>
      </w:r>
      <w:r w:rsidRPr="00F62A5C">
        <w:t xml:space="preserve"> </w:t>
      </w:r>
      <w:r>
        <w:t xml:space="preserve"> Conversely in 2024/25 there was a lower than usual requirement for operational works, enabling the budget to stretch to allow a higher-than-normal condition acceptability threshold.</w:t>
      </w:r>
    </w:p>
    <w:p w14:paraId="3BC5F9CE" w14:textId="77777777" w:rsidR="001E564A" w:rsidRDefault="001E564A" w:rsidP="00CF2306">
      <w:pPr>
        <w:spacing w:after="0" w:line="240" w:lineRule="auto"/>
      </w:pPr>
    </w:p>
    <w:p w14:paraId="10FE41F6" w14:textId="0D6418D6" w:rsidR="001E564A" w:rsidRDefault="001E564A" w:rsidP="00CF2306">
      <w:pPr>
        <w:spacing w:after="0" w:line="240" w:lineRule="auto"/>
      </w:pPr>
      <w:r>
        <w:t xml:space="preserve">Generally, there had been a trend of improving condition scores within the estate. Subsequently, the agreed threshold for action had had an upward trend whilst at the same time the revenue budget required for refurbishment projects had been reduced, as demonstrated by the table below. </w:t>
      </w:r>
    </w:p>
    <w:tbl>
      <w:tblPr>
        <w:tblStyle w:val="TableGrid"/>
        <w:tblW w:w="0" w:type="auto"/>
        <w:jc w:val="center"/>
        <w:tblLook w:val="04A0" w:firstRow="1" w:lastRow="0" w:firstColumn="1" w:lastColumn="0" w:noHBand="0" w:noVBand="1"/>
      </w:tblPr>
      <w:tblGrid>
        <w:gridCol w:w="1491"/>
        <w:gridCol w:w="1075"/>
        <w:gridCol w:w="1075"/>
        <w:gridCol w:w="1075"/>
        <w:gridCol w:w="1075"/>
        <w:gridCol w:w="1075"/>
        <w:gridCol w:w="1075"/>
        <w:gridCol w:w="1075"/>
      </w:tblGrid>
      <w:tr w:rsidR="001E564A" w:rsidRPr="00947F54" w14:paraId="4C294981" w14:textId="77777777" w:rsidTr="001E564A">
        <w:trPr>
          <w:jc w:val="center"/>
        </w:trPr>
        <w:tc>
          <w:tcPr>
            <w:tcW w:w="1491" w:type="dxa"/>
            <w:shd w:val="clear" w:color="auto" w:fill="BFBFBF" w:themeFill="background1" w:themeFillShade="BF"/>
          </w:tcPr>
          <w:p w14:paraId="6318958E" w14:textId="77777777" w:rsidR="001E564A" w:rsidRPr="00947F54" w:rsidRDefault="001E564A" w:rsidP="00A637ED">
            <w:pPr>
              <w:rPr>
                <w:sz w:val="22"/>
              </w:rPr>
            </w:pPr>
          </w:p>
        </w:tc>
        <w:tc>
          <w:tcPr>
            <w:tcW w:w="1075" w:type="dxa"/>
            <w:shd w:val="clear" w:color="auto" w:fill="BFBFBF" w:themeFill="background1" w:themeFillShade="BF"/>
          </w:tcPr>
          <w:p w14:paraId="412E4DF7" w14:textId="77777777" w:rsidR="001E564A" w:rsidRPr="00947F54" w:rsidRDefault="001E564A" w:rsidP="00A637ED">
            <w:pPr>
              <w:jc w:val="center"/>
              <w:rPr>
                <w:b/>
                <w:bCs/>
                <w:sz w:val="22"/>
              </w:rPr>
            </w:pPr>
            <w:r w:rsidRPr="00947F54">
              <w:rPr>
                <w:b/>
                <w:bCs/>
                <w:sz w:val="22"/>
              </w:rPr>
              <w:t>2018/19</w:t>
            </w:r>
          </w:p>
        </w:tc>
        <w:tc>
          <w:tcPr>
            <w:tcW w:w="1075" w:type="dxa"/>
            <w:shd w:val="clear" w:color="auto" w:fill="BFBFBF" w:themeFill="background1" w:themeFillShade="BF"/>
          </w:tcPr>
          <w:p w14:paraId="2871CD5B" w14:textId="77777777" w:rsidR="001E564A" w:rsidRPr="00947F54" w:rsidRDefault="001E564A" w:rsidP="00A637ED">
            <w:pPr>
              <w:jc w:val="center"/>
              <w:rPr>
                <w:b/>
                <w:bCs/>
                <w:sz w:val="22"/>
              </w:rPr>
            </w:pPr>
            <w:r w:rsidRPr="00947F54">
              <w:rPr>
                <w:b/>
                <w:bCs/>
                <w:sz w:val="22"/>
              </w:rPr>
              <w:t>2019/20</w:t>
            </w:r>
          </w:p>
        </w:tc>
        <w:tc>
          <w:tcPr>
            <w:tcW w:w="1075" w:type="dxa"/>
            <w:shd w:val="clear" w:color="auto" w:fill="BFBFBF" w:themeFill="background1" w:themeFillShade="BF"/>
          </w:tcPr>
          <w:p w14:paraId="30DFE09F" w14:textId="77777777" w:rsidR="001E564A" w:rsidRPr="00947F54" w:rsidRDefault="001E564A" w:rsidP="00A637ED">
            <w:pPr>
              <w:jc w:val="center"/>
              <w:rPr>
                <w:b/>
                <w:bCs/>
                <w:sz w:val="22"/>
              </w:rPr>
            </w:pPr>
            <w:r w:rsidRPr="00947F54">
              <w:rPr>
                <w:b/>
                <w:bCs/>
                <w:sz w:val="22"/>
              </w:rPr>
              <w:t>2020/21</w:t>
            </w:r>
          </w:p>
        </w:tc>
        <w:tc>
          <w:tcPr>
            <w:tcW w:w="1075" w:type="dxa"/>
            <w:shd w:val="clear" w:color="auto" w:fill="BFBFBF" w:themeFill="background1" w:themeFillShade="BF"/>
          </w:tcPr>
          <w:p w14:paraId="17B8EEF5" w14:textId="77777777" w:rsidR="001E564A" w:rsidRPr="00947F54" w:rsidRDefault="001E564A" w:rsidP="00A637ED">
            <w:pPr>
              <w:jc w:val="center"/>
              <w:rPr>
                <w:b/>
                <w:bCs/>
                <w:sz w:val="22"/>
              </w:rPr>
            </w:pPr>
            <w:r w:rsidRPr="00947F54">
              <w:rPr>
                <w:b/>
                <w:bCs/>
                <w:sz w:val="22"/>
              </w:rPr>
              <w:t>2021/22</w:t>
            </w:r>
          </w:p>
        </w:tc>
        <w:tc>
          <w:tcPr>
            <w:tcW w:w="1075" w:type="dxa"/>
            <w:shd w:val="clear" w:color="auto" w:fill="BFBFBF" w:themeFill="background1" w:themeFillShade="BF"/>
          </w:tcPr>
          <w:p w14:paraId="2CB3F383" w14:textId="77777777" w:rsidR="001E564A" w:rsidRPr="00947F54" w:rsidRDefault="001E564A" w:rsidP="00A637ED">
            <w:pPr>
              <w:jc w:val="center"/>
              <w:rPr>
                <w:b/>
                <w:bCs/>
                <w:sz w:val="22"/>
              </w:rPr>
            </w:pPr>
            <w:r>
              <w:rPr>
                <w:b/>
                <w:bCs/>
                <w:sz w:val="22"/>
              </w:rPr>
              <w:t>2022/23</w:t>
            </w:r>
          </w:p>
        </w:tc>
        <w:tc>
          <w:tcPr>
            <w:tcW w:w="1075" w:type="dxa"/>
            <w:shd w:val="clear" w:color="auto" w:fill="BFBFBF" w:themeFill="background1" w:themeFillShade="BF"/>
          </w:tcPr>
          <w:p w14:paraId="0E91BF83" w14:textId="77777777" w:rsidR="001E564A" w:rsidRDefault="001E564A" w:rsidP="00A637ED">
            <w:pPr>
              <w:jc w:val="center"/>
              <w:rPr>
                <w:b/>
                <w:bCs/>
                <w:sz w:val="22"/>
              </w:rPr>
            </w:pPr>
            <w:r>
              <w:rPr>
                <w:b/>
                <w:bCs/>
                <w:sz w:val="22"/>
              </w:rPr>
              <w:t>23/24</w:t>
            </w:r>
          </w:p>
        </w:tc>
        <w:tc>
          <w:tcPr>
            <w:tcW w:w="1075" w:type="dxa"/>
            <w:shd w:val="clear" w:color="auto" w:fill="BFBFBF" w:themeFill="background1" w:themeFillShade="BF"/>
          </w:tcPr>
          <w:p w14:paraId="086CACAE" w14:textId="77777777" w:rsidR="001E564A" w:rsidRDefault="001E564A" w:rsidP="00A637ED">
            <w:pPr>
              <w:jc w:val="center"/>
              <w:rPr>
                <w:b/>
                <w:bCs/>
                <w:sz w:val="22"/>
              </w:rPr>
            </w:pPr>
            <w:r>
              <w:rPr>
                <w:b/>
                <w:bCs/>
                <w:sz w:val="22"/>
              </w:rPr>
              <w:t>24/25</w:t>
            </w:r>
          </w:p>
        </w:tc>
      </w:tr>
      <w:tr w:rsidR="001E564A" w:rsidRPr="00947F54" w14:paraId="6F27E864" w14:textId="77777777" w:rsidTr="001E564A">
        <w:trPr>
          <w:jc w:val="center"/>
        </w:trPr>
        <w:tc>
          <w:tcPr>
            <w:tcW w:w="1491" w:type="dxa"/>
            <w:shd w:val="clear" w:color="auto" w:fill="BFBFBF" w:themeFill="background1" w:themeFillShade="BF"/>
          </w:tcPr>
          <w:p w14:paraId="66F5BFD7" w14:textId="77777777" w:rsidR="001E564A" w:rsidRPr="00947F54" w:rsidRDefault="001E564A" w:rsidP="00A637ED">
            <w:pPr>
              <w:rPr>
                <w:sz w:val="22"/>
              </w:rPr>
            </w:pPr>
            <w:r>
              <w:rPr>
                <w:sz w:val="22"/>
              </w:rPr>
              <w:t>Condition Related Works</w:t>
            </w:r>
          </w:p>
        </w:tc>
        <w:tc>
          <w:tcPr>
            <w:tcW w:w="1075" w:type="dxa"/>
            <w:shd w:val="clear" w:color="auto" w:fill="BFBFBF" w:themeFill="background1" w:themeFillShade="BF"/>
          </w:tcPr>
          <w:p w14:paraId="7CCD7D1C" w14:textId="77777777" w:rsidR="001E564A" w:rsidRPr="00947F54" w:rsidRDefault="001E564A" w:rsidP="00A637ED">
            <w:pPr>
              <w:jc w:val="center"/>
              <w:rPr>
                <w:b/>
                <w:bCs/>
                <w:sz w:val="22"/>
              </w:rPr>
            </w:pPr>
            <w:r>
              <w:rPr>
                <w:b/>
                <w:bCs/>
                <w:sz w:val="22"/>
              </w:rPr>
              <w:t>£291,000</w:t>
            </w:r>
          </w:p>
        </w:tc>
        <w:tc>
          <w:tcPr>
            <w:tcW w:w="1075" w:type="dxa"/>
            <w:shd w:val="clear" w:color="auto" w:fill="BFBFBF" w:themeFill="background1" w:themeFillShade="BF"/>
          </w:tcPr>
          <w:p w14:paraId="72458B7D" w14:textId="77777777" w:rsidR="001E564A" w:rsidRPr="00947F54" w:rsidRDefault="001E564A" w:rsidP="00A637ED">
            <w:pPr>
              <w:jc w:val="center"/>
              <w:rPr>
                <w:b/>
                <w:bCs/>
                <w:sz w:val="22"/>
              </w:rPr>
            </w:pPr>
            <w:r>
              <w:rPr>
                <w:b/>
                <w:bCs/>
                <w:sz w:val="22"/>
              </w:rPr>
              <w:t>£169,000</w:t>
            </w:r>
          </w:p>
        </w:tc>
        <w:tc>
          <w:tcPr>
            <w:tcW w:w="1075" w:type="dxa"/>
            <w:shd w:val="clear" w:color="auto" w:fill="BFBFBF" w:themeFill="background1" w:themeFillShade="BF"/>
          </w:tcPr>
          <w:p w14:paraId="71051F09" w14:textId="77777777" w:rsidR="001E564A" w:rsidRPr="00947F54" w:rsidRDefault="001E564A" w:rsidP="00A637ED">
            <w:pPr>
              <w:jc w:val="center"/>
              <w:rPr>
                <w:b/>
                <w:bCs/>
                <w:sz w:val="22"/>
              </w:rPr>
            </w:pPr>
            <w:r>
              <w:rPr>
                <w:b/>
                <w:bCs/>
                <w:sz w:val="22"/>
              </w:rPr>
              <w:t>£98,500</w:t>
            </w:r>
          </w:p>
        </w:tc>
        <w:tc>
          <w:tcPr>
            <w:tcW w:w="1075" w:type="dxa"/>
            <w:shd w:val="clear" w:color="auto" w:fill="BFBFBF" w:themeFill="background1" w:themeFillShade="BF"/>
          </w:tcPr>
          <w:p w14:paraId="6C849A5F" w14:textId="77777777" w:rsidR="001E564A" w:rsidRPr="00947F54" w:rsidRDefault="001E564A" w:rsidP="00A637ED">
            <w:pPr>
              <w:jc w:val="center"/>
              <w:rPr>
                <w:b/>
                <w:bCs/>
                <w:sz w:val="22"/>
              </w:rPr>
            </w:pPr>
            <w:r>
              <w:rPr>
                <w:b/>
                <w:bCs/>
                <w:sz w:val="22"/>
              </w:rPr>
              <w:t>£48,000</w:t>
            </w:r>
          </w:p>
        </w:tc>
        <w:tc>
          <w:tcPr>
            <w:tcW w:w="1075" w:type="dxa"/>
            <w:shd w:val="clear" w:color="auto" w:fill="BFBFBF" w:themeFill="background1" w:themeFillShade="BF"/>
          </w:tcPr>
          <w:p w14:paraId="36232353" w14:textId="77777777" w:rsidR="001E564A" w:rsidRDefault="001E564A" w:rsidP="00A637ED">
            <w:pPr>
              <w:jc w:val="center"/>
              <w:rPr>
                <w:b/>
                <w:bCs/>
                <w:sz w:val="22"/>
              </w:rPr>
            </w:pPr>
            <w:r>
              <w:rPr>
                <w:b/>
                <w:bCs/>
                <w:sz w:val="22"/>
              </w:rPr>
              <w:t>£166,000</w:t>
            </w:r>
          </w:p>
        </w:tc>
        <w:tc>
          <w:tcPr>
            <w:tcW w:w="1075" w:type="dxa"/>
            <w:shd w:val="clear" w:color="auto" w:fill="BFBFBF" w:themeFill="background1" w:themeFillShade="BF"/>
          </w:tcPr>
          <w:p w14:paraId="7D0F07E2" w14:textId="77777777" w:rsidR="001E564A" w:rsidRDefault="001E564A" w:rsidP="00A637ED">
            <w:pPr>
              <w:jc w:val="center"/>
              <w:rPr>
                <w:b/>
                <w:bCs/>
                <w:sz w:val="22"/>
              </w:rPr>
            </w:pPr>
            <w:r>
              <w:rPr>
                <w:b/>
                <w:bCs/>
                <w:sz w:val="22"/>
              </w:rPr>
              <w:t>£50,000</w:t>
            </w:r>
          </w:p>
        </w:tc>
        <w:tc>
          <w:tcPr>
            <w:tcW w:w="1075" w:type="dxa"/>
            <w:shd w:val="clear" w:color="auto" w:fill="BFBFBF" w:themeFill="background1" w:themeFillShade="BF"/>
          </w:tcPr>
          <w:p w14:paraId="44AE560C" w14:textId="77777777" w:rsidR="001E564A" w:rsidRDefault="001E564A" w:rsidP="00A637ED">
            <w:pPr>
              <w:jc w:val="center"/>
              <w:rPr>
                <w:b/>
                <w:bCs/>
                <w:sz w:val="22"/>
              </w:rPr>
            </w:pPr>
            <w:r>
              <w:rPr>
                <w:b/>
                <w:bCs/>
                <w:sz w:val="22"/>
              </w:rPr>
              <w:t>£110,500</w:t>
            </w:r>
          </w:p>
        </w:tc>
      </w:tr>
      <w:tr w:rsidR="001E564A" w:rsidRPr="00947F54" w14:paraId="7095CB18" w14:textId="77777777" w:rsidTr="001E564A">
        <w:trPr>
          <w:jc w:val="center"/>
        </w:trPr>
        <w:tc>
          <w:tcPr>
            <w:tcW w:w="1491" w:type="dxa"/>
            <w:shd w:val="clear" w:color="auto" w:fill="BFBFBF" w:themeFill="background1" w:themeFillShade="BF"/>
          </w:tcPr>
          <w:p w14:paraId="690B42F4" w14:textId="77777777" w:rsidR="001E564A" w:rsidRPr="00947F54" w:rsidRDefault="001E564A" w:rsidP="00A637ED">
            <w:pPr>
              <w:rPr>
                <w:sz w:val="22"/>
              </w:rPr>
            </w:pPr>
            <w:r>
              <w:rPr>
                <w:sz w:val="22"/>
              </w:rPr>
              <w:t>Operational Works</w:t>
            </w:r>
          </w:p>
        </w:tc>
        <w:tc>
          <w:tcPr>
            <w:tcW w:w="1075" w:type="dxa"/>
            <w:shd w:val="clear" w:color="auto" w:fill="BFBFBF" w:themeFill="background1" w:themeFillShade="BF"/>
          </w:tcPr>
          <w:p w14:paraId="701489F1" w14:textId="77777777" w:rsidR="001E564A" w:rsidRPr="00947F54" w:rsidRDefault="001E564A" w:rsidP="00A637ED">
            <w:pPr>
              <w:jc w:val="center"/>
              <w:rPr>
                <w:b/>
                <w:bCs/>
                <w:sz w:val="22"/>
              </w:rPr>
            </w:pPr>
            <w:r>
              <w:rPr>
                <w:b/>
                <w:bCs/>
                <w:sz w:val="22"/>
              </w:rPr>
              <w:t>£20,000</w:t>
            </w:r>
          </w:p>
        </w:tc>
        <w:tc>
          <w:tcPr>
            <w:tcW w:w="1075" w:type="dxa"/>
            <w:shd w:val="clear" w:color="auto" w:fill="BFBFBF" w:themeFill="background1" w:themeFillShade="BF"/>
          </w:tcPr>
          <w:p w14:paraId="5EFCD3B1" w14:textId="77777777" w:rsidR="001E564A" w:rsidRPr="00947F54" w:rsidRDefault="001E564A" w:rsidP="00A637ED">
            <w:pPr>
              <w:jc w:val="center"/>
              <w:rPr>
                <w:b/>
                <w:bCs/>
                <w:sz w:val="22"/>
              </w:rPr>
            </w:pPr>
            <w:r>
              <w:rPr>
                <w:b/>
                <w:bCs/>
                <w:sz w:val="22"/>
              </w:rPr>
              <w:t>£84,000</w:t>
            </w:r>
          </w:p>
        </w:tc>
        <w:tc>
          <w:tcPr>
            <w:tcW w:w="1075" w:type="dxa"/>
            <w:shd w:val="clear" w:color="auto" w:fill="BFBFBF" w:themeFill="background1" w:themeFillShade="BF"/>
          </w:tcPr>
          <w:p w14:paraId="245211EE" w14:textId="77777777" w:rsidR="001E564A" w:rsidRPr="00947F54" w:rsidRDefault="001E564A" w:rsidP="00A637ED">
            <w:pPr>
              <w:jc w:val="center"/>
              <w:rPr>
                <w:b/>
                <w:bCs/>
                <w:sz w:val="22"/>
              </w:rPr>
            </w:pPr>
            <w:r>
              <w:rPr>
                <w:b/>
                <w:bCs/>
                <w:sz w:val="22"/>
              </w:rPr>
              <w:t>£154,000</w:t>
            </w:r>
          </w:p>
        </w:tc>
        <w:tc>
          <w:tcPr>
            <w:tcW w:w="1075" w:type="dxa"/>
            <w:shd w:val="clear" w:color="auto" w:fill="BFBFBF" w:themeFill="background1" w:themeFillShade="BF"/>
          </w:tcPr>
          <w:p w14:paraId="7B86AF20" w14:textId="77777777" w:rsidR="001E564A" w:rsidRPr="00947F54" w:rsidRDefault="001E564A" w:rsidP="00A637ED">
            <w:pPr>
              <w:jc w:val="center"/>
              <w:rPr>
                <w:b/>
                <w:bCs/>
                <w:sz w:val="22"/>
              </w:rPr>
            </w:pPr>
            <w:r>
              <w:rPr>
                <w:b/>
                <w:bCs/>
                <w:sz w:val="22"/>
              </w:rPr>
              <w:t>£143,500</w:t>
            </w:r>
          </w:p>
        </w:tc>
        <w:tc>
          <w:tcPr>
            <w:tcW w:w="1075" w:type="dxa"/>
            <w:shd w:val="clear" w:color="auto" w:fill="BFBFBF" w:themeFill="background1" w:themeFillShade="BF"/>
          </w:tcPr>
          <w:p w14:paraId="78F94C64" w14:textId="77777777" w:rsidR="001E564A" w:rsidRDefault="001E564A" w:rsidP="00A637ED">
            <w:pPr>
              <w:jc w:val="center"/>
              <w:rPr>
                <w:b/>
                <w:bCs/>
                <w:sz w:val="22"/>
              </w:rPr>
            </w:pPr>
            <w:r>
              <w:rPr>
                <w:b/>
                <w:bCs/>
                <w:sz w:val="22"/>
              </w:rPr>
              <w:t>£20,000</w:t>
            </w:r>
          </w:p>
        </w:tc>
        <w:tc>
          <w:tcPr>
            <w:tcW w:w="1075" w:type="dxa"/>
            <w:shd w:val="clear" w:color="auto" w:fill="BFBFBF" w:themeFill="background1" w:themeFillShade="BF"/>
          </w:tcPr>
          <w:p w14:paraId="0EF49C94" w14:textId="77777777" w:rsidR="001E564A" w:rsidRDefault="001E564A" w:rsidP="00A637ED">
            <w:pPr>
              <w:jc w:val="center"/>
              <w:rPr>
                <w:b/>
                <w:bCs/>
                <w:sz w:val="22"/>
              </w:rPr>
            </w:pPr>
            <w:r>
              <w:rPr>
                <w:b/>
                <w:bCs/>
                <w:sz w:val="22"/>
              </w:rPr>
              <w:t>£131,000</w:t>
            </w:r>
          </w:p>
          <w:p w14:paraId="5927A42B" w14:textId="77777777" w:rsidR="001E564A" w:rsidRDefault="001E564A" w:rsidP="00A637ED">
            <w:pPr>
              <w:rPr>
                <w:b/>
                <w:bCs/>
                <w:sz w:val="22"/>
              </w:rPr>
            </w:pPr>
          </w:p>
        </w:tc>
        <w:tc>
          <w:tcPr>
            <w:tcW w:w="1075" w:type="dxa"/>
            <w:shd w:val="clear" w:color="auto" w:fill="BFBFBF" w:themeFill="background1" w:themeFillShade="BF"/>
          </w:tcPr>
          <w:p w14:paraId="60D1ED9F" w14:textId="77777777" w:rsidR="001E564A" w:rsidRDefault="001E564A" w:rsidP="00A637ED">
            <w:pPr>
              <w:jc w:val="center"/>
              <w:rPr>
                <w:b/>
                <w:bCs/>
                <w:sz w:val="22"/>
              </w:rPr>
            </w:pPr>
            <w:r>
              <w:rPr>
                <w:b/>
                <w:bCs/>
                <w:sz w:val="22"/>
              </w:rPr>
              <w:t>£77,000</w:t>
            </w:r>
          </w:p>
        </w:tc>
      </w:tr>
      <w:tr w:rsidR="001E564A" w:rsidRPr="00947F54" w14:paraId="58ED0451" w14:textId="77777777" w:rsidTr="001E564A">
        <w:trPr>
          <w:jc w:val="center"/>
        </w:trPr>
        <w:tc>
          <w:tcPr>
            <w:tcW w:w="1491" w:type="dxa"/>
            <w:shd w:val="clear" w:color="auto" w:fill="BFBFBF" w:themeFill="background1" w:themeFillShade="BF"/>
          </w:tcPr>
          <w:p w14:paraId="3D9D4BDC" w14:textId="77777777" w:rsidR="001E564A" w:rsidRPr="00947F54" w:rsidRDefault="001E564A" w:rsidP="00A637ED">
            <w:pPr>
              <w:rPr>
                <w:b/>
                <w:bCs/>
                <w:sz w:val="22"/>
              </w:rPr>
            </w:pPr>
            <w:r w:rsidRPr="00947F54">
              <w:rPr>
                <w:b/>
                <w:bCs/>
                <w:sz w:val="22"/>
              </w:rPr>
              <w:t>Revenue Budget</w:t>
            </w:r>
          </w:p>
        </w:tc>
        <w:tc>
          <w:tcPr>
            <w:tcW w:w="1075" w:type="dxa"/>
          </w:tcPr>
          <w:p w14:paraId="5673FF60" w14:textId="77777777" w:rsidR="001E564A" w:rsidRPr="00947F54" w:rsidRDefault="001E564A" w:rsidP="00A637ED">
            <w:pPr>
              <w:jc w:val="center"/>
              <w:rPr>
                <w:sz w:val="22"/>
              </w:rPr>
            </w:pPr>
            <w:r w:rsidRPr="00947F54">
              <w:rPr>
                <w:sz w:val="22"/>
              </w:rPr>
              <w:t>£311,</w:t>
            </w:r>
            <w:r>
              <w:rPr>
                <w:sz w:val="22"/>
              </w:rPr>
              <w:t>0</w:t>
            </w:r>
            <w:r w:rsidRPr="00947F54">
              <w:rPr>
                <w:sz w:val="22"/>
              </w:rPr>
              <w:t>00</w:t>
            </w:r>
          </w:p>
        </w:tc>
        <w:tc>
          <w:tcPr>
            <w:tcW w:w="1075" w:type="dxa"/>
          </w:tcPr>
          <w:p w14:paraId="3B18F884" w14:textId="77777777" w:rsidR="001E564A" w:rsidRPr="00947F54" w:rsidRDefault="001E564A" w:rsidP="00A637ED">
            <w:pPr>
              <w:jc w:val="center"/>
              <w:rPr>
                <w:sz w:val="22"/>
              </w:rPr>
            </w:pPr>
            <w:r w:rsidRPr="00947F54">
              <w:rPr>
                <w:sz w:val="22"/>
              </w:rPr>
              <w:t>£253,034</w:t>
            </w:r>
          </w:p>
        </w:tc>
        <w:tc>
          <w:tcPr>
            <w:tcW w:w="1075" w:type="dxa"/>
          </w:tcPr>
          <w:p w14:paraId="4802B658" w14:textId="77777777" w:rsidR="001E564A" w:rsidRPr="00947F54" w:rsidRDefault="001E564A" w:rsidP="00A637ED">
            <w:pPr>
              <w:jc w:val="center"/>
              <w:rPr>
                <w:sz w:val="22"/>
              </w:rPr>
            </w:pPr>
            <w:r w:rsidRPr="00947F54">
              <w:rPr>
                <w:sz w:val="22"/>
              </w:rPr>
              <w:t>£252,079</w:t>
            </w:r>
          </w:p>
        </w:tc>
        <w:tc>
          <w:tcPr>
            <w:tcW w:w="1075" w:type="dxa"/>
          </w:tcPr>
          <w:p w14:paraId="2B1A385E" w14:textId="77777777" w:rsidR="001E564A" w:rsidRPr="00947F54" w:rsidRDefault="001E564A" w:rsidP="00A637ED">
            <w:pPr>
              <w:jc w:val="center"/>
              <w:rPr>
                <w:sz w:val="22"/>
              </w:rPr>
            </w:pPr>
            <w:r w:rsidRPr="00947F54">
              <w:rPr>
                <w:sz w:val="22"/>
              </w:rPr>
              <w:t>£191,500</w:t>
            </w:r>
          </w:p>
        </w:tc>
        <w:tc>
          <w:tcPr>
            <w:tcW w:w="1075" w:type="dxa"/>
          </w:tcPr>
          <w:p w14:paraId="27F1454B" w14:textId="77777777" w:rsidR="001E564A" w:rsidRPr="00937D3F" w:rsidRDefault="001E564A" w:rsidP="00A637ED">
            <w:pPr>
              <w:jc w:val="center"/>
              <w:rPr>
                <w:color w:val="FF0000"/>
                <w:sz w:val="22"/>
              </w:rPr>
            </w:pPr>
            <w:r w:rsidRPr="003F4D3F">
              <w:rPr>
                <w:sz w:val="22"/>
              </w:rPr>
              <w:t>£185,924</w:t>
            </w:r>
          </w:p>
        </w:tc>
        <w:tc>
          <w:tcPr>
            <w:tcW w:w="1075" w:type="dxa"/>
          </w:tcPr>
          <w:p w14:paraId="6DFC0B3C" w14:textId="77777777" w:rsidR="001E564A" w:rsidRPr="003F4D3F" w:rsidRDefault="001E564A" w:rsidP="00A637ED">
            <w:pPr>
              <w:jc w:val="center"/>
              <w:rPr>
                <w:sz w:val="22"/>
              </w:rPr>
            </w:pPr>
            <w:r>
              <w:rPr>
                <w:sz w:val="22"/>
              </w:rPr>
              <w:t>£181,000</w:t>
            </w:r>
          </w:p>
        </w:tc>
        <w:tc>
          <w:tcPr>
            <w:tcW w:w="1075" w:type="dxa"/>
          </w:tcPr>
          <w:p w14:paraId="7947F774" w14:textId="77777777" w:rsidR="001E564A" w:rsidRDefault="001E564A" w:rsidP="00A637ED">
            <w:pPr>
              <w:jc w:val="center"/>
              <w:rPr>
                <w:sz w:val="22"/>
              </w:rPr>
            </w:pPr>
            <w:r>
              <w:rPr>
                <w:sz w:val="22"/>
              </w:rPr>
              <w:t>£187,500</w:t>
            </w:r>
          </w:p>
        </w:tc>
      </w:tr>
      <w:tr w:rsidR="001E564A" w:rsidRPr="00947F54" w14:paraId="58186190" w14:textId="77777777" w:rsidTr="001E564A">
        <w:trPr>
          <w:jc w:val="center"/>
        </w:trPr>
        <w:tc>
          <w:tcPr>
            <w:tcW w:w="1491" w:type="dxa"/>
            <w:shd w:val="clear" w:color="auto" w:fill="BFBFBF" w:themeFill="background1" w:themeFillShade="BF"/>
          </w:tcPr>
          <w:p w14:paraId="17CB75EA" w14:textId="77777777" w:rsidR="001E564A" w:rsidRPr="00947F54" w:rsidRDefault="001E564A" w:rsidP="00A637ED">
            <w:pPr>
              <w:rPr>
                <w:b/>
                <w:bCs/>
                <w:sz w:val="22"/>
              </w:rPr>
            </w:pPr>
            <w:r w:rsidRPr="00947F54">
              <w:rPr>
                <w:b/>
                <w:bCs/>
                <w:sz w:val="22"/>
              </w:rPr>
              <w:t xml:space="preserve">Acceptability threshold </w:t>
            </w:r>
          </w:p>
        </w:tc>
        <w:tc>
          <w:tcPr>
            <w:tcW w:w="1075" w:type="dxa"/>
          </w:tcPr>
          <w:p w14:paraId="7377475B" w14:textId="77777777" w:rsidR="001E564A" w:rsidRPr="00947F54" w:rsidRDefault="001E564A" w:rsidP="00A637ED">
            <w:pPr>
              <w:jc w:val="center"/>
              <w:rPr>
                <w:sz w:val="22"/>
              </w:rPr>
            </w:pPr>
            <w:r w:rsidRPr="00947F54">
              <w:rPr>
                <w:sz w:val="22"/>
              </w:rPr>
              <w:t>70%</w:t>
            </w:r>
          </w:p>
        </w:tc>
        <w:tc>
          <w:tcPr>
            <w:tcW w:w="1075" w:type="dxa"/>
          </w:tcPr>
          <w:p w14:paraId="41F9547C" w14:textId="77777777" w:rsidR="001E564A" w:rsidRPr="00947F54" w:rsidRDefault="001E564A" w:rsidP="00A637ED">
            <w:pPr>
              <w:jc w:val="center"/>
              <w:rPr>
                <w:sz w:val="22"/>
              </w:rPr>
            </w:pPr>
            <w:r w:rsidRPr="00947F54">
              <w:rPr>
                <w:sz w:val="22"/>
              </w:rPr>
              <w:t>75%</w:t>
            </w:r>
          </w:p>
        </w:tc>
        <w:tc>
          <w:tcPr>
            <w:tcW w:w="1075" w:type="dxa"/>
          </w:tcPr>
          <w:p w14:paraId="152AFE94" w14:textId="77777777" w:rsidR="001E564A" w:rsidRPr="00947F54" w:rsidRDefault="001E564A" w:rsidP="00A637ED">
            <w:pPr>
              <w:jc w:val="center"/>
              <w:rPr>
                <w:sz w:val="22"/>
              </w:rPr>
            </w:pPr>
            <w:r w:rsidRPr="00947F54">
              <w:rPr>
                <w:sz w:val="22"/>
              </w:rPr>
              <w:t>75%</w:t>
            </w:r>
          </w:p>
        </w:tc>
        <w:tc>
          <w:tcPr>
            <w:tcW w:w="1075" w:type="dxa"/>
          </w:tcPr>
          <w:p w14:paraId="2D752BF7" w14:textId="77777777" w:rsidR="001E564A" w:rsidRPr="00947F54" w:rsidRDefault="001E564A" w:rsidP="00A637ED">
            <w:pPr>
              <w:jc w:val="center"/>
              <w:rPr>
                <w:sz w:val="22"/>
              </w:rPr>
            </w:pPr>
            <w:r w:rsidRPr="00947F54">
              <w:rPr>
                <w:sz w:val="22"/>
              </w:rPr>
              <w:t>80%</w:t>
            </w:r>
          </w:p>
        </w:tc>
        <w:tc>
          <w:tcPr>
            <w:tcW w:w="1075" w:type="dxa"/>
          </w:tcPr>
          <w:p w14:paraId="03245F0D" w14:textId="77777777" w:rsidR="001E564A" w:rsidRPr="00947F54" w:rsidRDefault="001E564A" w:rsidP="00A637ED">
            <w:pPr>
              <w:jc w:val="center"/>
              <w:rPr>
                <w:sz w:val="22"/>
              </w:rPr>
            </w:pPr>
            <w:r>
              <w:rPr>
                <w:sz w:val="22"/>
              </w:rPr>
              <w:t>85%</w:t>
            </w:r>
          </w:p>
        </w:tc>
        <w:tc>
          <w:tcPr>
            <w:tcW w:w="1075" w:type="dxa"/>
          </w:tcPr>
          <w:p w14:paraId="255F31AB" w14:textId="77777777" w:rsidR="001E564A" w:rsidRDefault="001E564A" w:rsidP="00A637ED">
            <w:pPr>
              <w:jc w:val="center"/>
              <w:rPr>
                <w:sz w:val="22"/>
              </w:rPr>
            </w:pPr>
            <w:r>
              <w:rPr>
                <w:sz w:val="22"/>
              </w:rPr>
              <w:t>70%</w:t>
            </w:r>
          </w:p>
        </w:tc>
        <w:tc>
          <w:tcPr>
            <w:tcW w:w="1075" w:type="dxa"/>
          </w:tcPr>
          <w:p w14:paraId="50012C96" w14:textId="77777777" w:rsidR="001E564A" w:rsidRDefault="001E564A" w:rsidP="00A637ED">
            <w:pPr>
              <w:jc w:val="center"/>
              <w:rPr>
                <w:sz w:val="22"/>
              </w:rPr>
            </w:pPr>
            <w:r>
              <w:rPr>
                <w:sz w:val="22"/>
              </w:rPr>
              <w:t>92%</w:t>
            </w:r>
          </w:p>
        </w:tc>
      </w:tr>
    </w:tbl>
    <w:p w14:paraId="3A63C0CE" w14:textId="77777777" w:rsidR="001E564A" w:rsidRDefault="001E564A" w:rsidP="001E564A"/>
    <w:p w14:paraId="360843E6" w14:textId="3E658C14" w:rsidR="001E564A" w:rsidRDefault="001E564A" w:rsidP="00775963">
      <w:pPr>
        <w:spacing w:after="0" w:line="240" w:lineRule="auto"/>
      </w:pPr>
      <w:r>
        <w:t>That clearly demonstrated that the Council’s planned proactive refurbishment programme was actively improving the condition of the Council’s estate on a reducing budget requirement, and in time would reduce our reactive maintenance burden as envisaged within the Council’s maintenance strategy.</w:t>
      </w:r>
    </w:p>
    <w:p w14:paraId="762195F5" w14:textId="77777777" w:rsidR="001E564A" w:rsidRDefault="001E564A" w:rsidP="00775963">
      <w:pPr>
        <w:spacing w:after="0" w:line="240" w:lineRule="auto"/>
        <w:ind w:left="425" w:right="425"/>
      </w:pPr>
    </w:p>
    <w:p w14:paraId="0182DC2E" w14:textId="56569DB1" w:rsidR="001E564A" w:rsidRDefault="001E564A" w:rsidP="00775963">
      <w:pPr>
        <w:spacing w:after="0" w:line="240" w:lineRule="auto"/>
        <w:ind w:right="425"/>
        <w:rPr>
          <w:color w:val="000000" w:themeColor="text1"/>
        </w:rPr>
      </w:pPr>
      <w:r>
        <w:t>As noted in the previous reports however, care should be taken not to deplete the revenue budget too much, as th</w:t>
      </w:r>
      <w:r w:rsidR="00484DDC">
        <w:t>at</w:t>
      </w:r>
      <w:r>
        <w:t xml:space="preserve"> naturally limit</w:t>
      </w:r>
      <w:r w:rsidR="00484DDC">
        <w:t>ed</w:t>
      </w:r>
      <w:r>
        <w:t xml:space="preserve"> </w:t>
      </w:r>
      <w:r w:rsidR="00484DDC">
        <w:t xml:space="preserve">the Council’s </w:t>
      </w:r>
      <w:r>
        <w:t xml:space="preserve">ability to maintain </w:t>
      </w:r>
      <w:r w:rsidR="00484DDC">
        <w:t xml:space="preserve">its </w:t>
      </w:r>
      <w:r>
        <w:t xml:space="preserve">estate in good order and </w:t>
      </w:r>
      <w:r w:rsidR="00484DDC">
        <w:t>wa</w:t>
      </w:r>
      <w:r>
        <w:rPr>
          <w:color w:val="000000" w:themeColor="text1"/>
        </w:rPr>
        <w:t xml:space="preserve">s liable to create a bigger impact on future maintenance budgets when it </w:t>
      </w:r>
      <w:r w:rsidR="00484DDC">
        <w:rPr>
          <w:color w:val="000000" w:themeColor="text1"/>
        </w:rPr>
        <w:t>wa</w:t>
      </w:r>
      <w:r>
        <w:rPr>
          <w:color w:val="000000" w:themeColor="text1"/>
        </w:rPr>
        <w:t>s reinstated.</w:t>
      </w:r>
    </w:p>
    <w:p w14:paraId="33D74A38" w14:textId="77777777" w:rsidR="00484DDC" w:rsidRDefault="00484DDC" w:rsidP="00775963">
      <w:pPr>
        <w:spacing w:after="0" w:line="240" w:lineRule="auto"/>
        <w:ind w:right="425"/>
        <w:rPr>
          <w:color w:val="000000" w:themeColor="text1"/>
        </w:rPr>
      </w:pPr>
    </w:p>
    <w:p w14:paraId="373D3CCB" w14:textId="77777777" w:rsidR="001E564A" w:rsidRPr="00484DDC" w:rsidRDefault="001E564A" w:rsidP="00775963">
      <w:pPr>
        <w:spacing w:after="0" w:line="240" w:lineRule="auto"/>
        <w:ind w:left="0"/>
        <w:rPr>
          <w:b/>
          <w:bCs/>
          <w:u w:val="single"/>
        </w:rPr>
      </w:pPr>
      <w:r w:rsidRPr="00484DDC">
        <w:rPr>
          <w:b/>
          <w:bCs/>
          <w:u w:val="single"/>
        </w:rPr>
        <w:t>Limitations of the Process</w:t>
      </w:r>
    </w:p>
    <w:p w14:paraId="4351FCC1" w14:textId="77777777" w:rsidR="001E564A" w:rsidRDefault="001E564A" w:rsidP="00775963">
      <w:pPr>
        <w:spacing w:after="0" w:line="240" w:lineRule="auto"/>
        <w:ind w:left="426" w:right="425"/>
        <w:rPr>
          <w:color w:val="000000" w:themeColor="text1"/>
        </w:rPr>
      </w:pPr>
    </w:p>
    <w:p w14:paraId="3B5A5D1E" w14:textId="4AF9FE05" w:rsidR="001E564A" w:rsidRDefault="001E564A" w:rsidP="00775963">
      <w:pPr>
        <w:spacing w:after="0" w:line="240" w:lineRule="auto"/>
        <w:ind w:right="425"/>
      </w:pPr>
      <w:r>
        <w:rPr>
          <w:color w:val="000000" w:themeColor="text1"/>
        </w:rPr>
        <w:t>It should be noted that the surveys focus</w:t>
      </w:r>
      <w:r w:rsidR="00484DDC">
        <w:rPr>
          <w:color w:val="000000" w:themeColor="text1"/>
        </w:rPr>
        <w:t>ed</w:t>
      </w:r>
      <w:r>
        <w:rPr>
          <w:color w:val="000000" w:themeColor="text1"/>
        </w:rPr>
        <w:t xml:space="preserve"> solely on condition i.e., how functional the various aspects of the building </w:t>
      </w:r>
      <w:r w:rsidR="00484DDC">
        <w:rPr>
          <w:color w:val="000000" w:themeColor="text1"/>
        </w:rPr>
        <w:t>we</w:t>
      </w:r>
      <w:r>
        <w:rPr>
          <w:color w:val="000000" w:themeColor="text1"/>
        </w:rPr>
        <w:t>re.  The surveys d</w:t>
      </w:r>
      <w:r w:rsidR="00484DDC">
        <w:rPr>
          <w:color w:val="000000" w:themeColor="text1"/>
        </w:rPr>
        <w:t xml:space="preserve">id </w:t>
      </w:r>
      <w:r>
        <w:rPr>
          <w:color w:val="000000" w:themeColor="text1"/>
        </w:rPr>
        <w:t>not capture or reflect whether a building look</w:t>
      </w:r>
      <w:r w:rsidR="00484DDC">
        <w:rPr>
          <w:color w:val="000000" w:themeColor="text1"/>
        </w:rPr>
        <w:t>ed</w:t>
      </w:r>
      <w:r>
        <w:rPr>
          <w:color w:val="000000" w:themeColor="text1"/>
        </w:rPr>
        <w:t xml:space="preserve"> “dated”, or its suitability with regard to its intended (potentially changed) purpose.  Th</w:t>
      </w:r>
      <w:r w:rsidR="00484DDC">
        <w:rPr>
          <w:color w:val="000000" w:themeColor="text1"/>
        </w:rPr>
        <w:t>o</w:t>
      </w:r>
      <w:r>
        <w:rPr>
          <w:color w:val="000000" w:themeColor="text1"/>
        </w:rPr>
        <w:t xml:space="preserve">se aspects </w:t>
      </w:r>
      <w:r w:rsidR="00484DDC">
        <w:rPr>
          <w:color w:val="000000" w:themeColor="text1"/>
        </w:rPr>
        <w:t>we</w:t>
      </w:r>
      <w:r>
        <w:rPr>
          <w:color w:val="000000" w:themeColor="text1"/>
        </w:rPr>
        <w:t>re covered during our stakeholder conversations (see next section).</w:t>
      </w:r>
    </w:p>
    <w:p w14:paraId="14B31C0C" w14:textId="77777777" w:rsidR="001E564A" w:rsidRDefault="001E564A" w:rsidP="00775963">
      <w:pPr>
        <w:spacing w:after="0" w:line="240" w:lineRule="auto"/>
      </w:pPr>
    </w:p>
    <w:p w14:paraId="767E2393" w14:textId="77777777" w:rsidR="001E564A" w:rsidRPr="00484DDC" w:rsidRDefault="001E564A" w:rsidP="00775963">
      <w:pPr>
        <w:spacing w:after="0" w:line="240" w:lineRule="auto"/>
        <w:ind w:left="0"/>
        <w:rPr>
          <w:b/>
          <w:bCs/>
          <w:u w:val="single"/>
        </w:rPr>
      </w:pPr>
      <w:r w:rsidRPr="00484DDC">
        <w:rPr>
          <w:b/>
          <w:bCs/>
          <w:u w:val="single"/>
        </w:rPr>
        <w:t>Cross-Departmental Working</w:t>
      </w:r>
    </w:p>
    <w:p w14:paraId="6027BCE1" w14:textId="77777777" w:rsidR="001E564A" w:rsidRDefault="001E564A" w:rsidP="00775963">
      <w:pPr>
        <w:spacing w:after="0" w:line="240" w:lineRule="auto"/>
      </w:pPr>
      <w:r>
        <w:t xml:space="preserve"> </w:t>
      </w:r>
    </w:p>
    <w:p w14:paraId="6F85F4F4" w14:textId="08A0A998" w:rsidR="001E564A" w:rsidRDefault="001E564A" w:rsidP="00775963">
      <w:pPr>
        <w:spacing w:after="0" w:line="240" w:lineRule="auto"/>
      </w:pPr>
      <w:r>
        <w:t>Cognisance of wider strategies and plans for th</w:t>
      </w:r>
      <w:r w:rsidR="007919CD">
        <w:t>o</w:t>
      </w:r>
      <w:r>
        <w:t xml:space="preserve">se assets </w:t>
      </w:r>
      <w:r w:rsidR="007919CD">
        <w:t>wa</w:t>
      </w:r>
      <w:r>
        <w:t xml:space="preserve">s essential to meet the expectations of </w:t>
      </w:r>
      <w:r w:rsidR="007919CD">
        <w:t xml:space="preserve">the Council’s </w:t>
      </w:r>
      <w:r>
        <w:t>internal customers and reduce the likelihood of spending significant sums of money on assets that may be disposed of or replaced in the foreseeable future.  Therefore, discussions with relevant officers ha</w:t>
      </w:r>
      <w:r w:rsidR="007919CD">
        <w:t>d</w:t>
      </w:r>
      <w:r>
        <w:t xml:space="preserve"> taken place and the proposed works reflect</w:t>
      </w:r>
      <w:r w:rsidR="007919CD">
        <w:t>ed</w:t>
      </w:r>
      <w:r>
        <w:t xml:space="preserve"> any known plans for the assets concerned. </w:t>
      </w:r>
    </w:p>
    <w:p w14:paraId="01132018" w14:textId="77777777" w:rsidR="001E564A" w:rsidRDefault="001E564A" w:rsidP="00775963">
      <w:pPr>
        <w:spacing w:after="0" w:line="240" w:lineRule="auto"/>
        <w:ind w:left="426"/>
      </w:pPr>
    </w:p>
    <w:p w14:paraId="55C2D81D" w14:textId="768B0AE5" w:rsidR="001E564A" w:rsidRDefault="001E564A" w:rsidP="00775963">
      <w:pPr>
        <w:spacing w:after="0" w:line="240" w:lineRule="auto"/>
        <w:ind w:hanging="11"/>
      </w:pPr>
      <w:r>
        <w:t>In particular, given future plans for Queens Hall, Newtownards, the refurbishment works ha</w:t>
      </w:r>
      <w:r w:rsidR="007919CD">
        <w:t>d</w:t>
      </w:r>
      <w:r>
        <w:t xml:space="preserve"> been limited to maintenance items only, rather than the more expensive facility improvements that would normally be included in </w:t>
      </w:r>
      <w:r w:rsidR="007919CD">
        <w:t xml:space="preserve">the Council’s </w:t>
      </w:r>
      <w:r>
        <w:t>refurbishments.</w:t>
      </w:r>
    </w:p>
    <w:p w14:paraId="2EE9AE7F" w14:textId="77777777" w:rsidR="001E564A" w:rsidRDefault="001E564A" w:rsidP="00775963">
      <w:pPr>
        <w:spacing w:after="0" w:line="240" w:lineRule="auto"/>
        <w:ind w:left="426" w:hanging="11"/>
      </w:pPr>
    </w:p>
    <w:p w14:paraId="55D81AE6" w14:textId="2D356FF7" w:rsidR="001E564A" w:rsidRDefault="001E564A" w:rsidP="00775963">
      <w:pPr>
        <w:spacing w:after="0" w:line="240" w:lineRule="auto"/>
        <w:ind w:hanging="11"/>
      </w:pPr>
      <w:r>
        <w:t xml:space="preserve">In addition to the condition-based works, there </w:t>
      </w:r>
      <w:r w:rsidR="007919CD">
        <w:t>wer</w:t>
      </w:r>
      <w:r>
        <w:t>e a number of project works that ha</w:t>
      </w:r>
      <w:r w:rsidR="007919CD">
        <w:t>d</w:t>
      </w:r>
      <w:r>
        <w:t xml:space="preserve"> either been requested by the Council, the facility manager or </w:t>
      </w:r>
      <w:r w:rsidR="007919CD">
        <w:t>we</w:t>
      </w:r>
      <w:r>
        <w:t>re otherwise required to maintain the safe and effective operation of the buildings. Th</w:t>
      </w:r>
      <w:r w:rsidR="007919CD">
        <w:t>o</w:t>
      </w:r>
      <w:r>
        <w:t>se “operational” works therefore need</w:t>
      </w:r>
      <w:r w:rsidR="007919CD">
        <w:t>ed</w:t>
      </w:r>
      <w:r>
        <w:t xml:space="preserve"> to be completed irrespective of the overall condition of the building and </w:t>
      </w:r>
      <w:r w:rsidR="007919CD">
        <w:t>we</w:t>
      </w:r>
      <w:r>
        <w:t>re quantified within the table</w:t>
      </w:r>
      <w:r w:rsidR="007919CD">
        <w:t xml:space="preserve"> below.</w:t>
      </w:r>
    </w:p>
    <w:p w14:paraId="587313E6" w14:textId="77777777" w:rsidR="001E564A" w:rsidRDefault="001E564A" w:rsidP="00775963">
      <w:pPr>
        <w:spacing w:after="0" w:line="240" w:lineRule="auto"/>
        <w:ind w:left="426"/>
      </w:pPr>
    </w:p>
    <w:p w14:paraId="51CF3B64" w14:textId="0E0B4EF5" w:rsidR="001E564A" w:rsidRDefault="001E564A" w:rsidP="00775963">
      <w:pPr>
        <w:tabs>
          <w:tab w:val="left" w:pos="1418"/>
        </w:tabs>
        <w:spacing w:after="0" w:line="240" w:lineRule="auto"/>
        <w:rPr>
          <w:b/>
          <w:bCs/>
        </w:rPr>
      </w:pPr>
      <w:r w:rsidRPr="00F62A5C">
        <w:rPr>
          <w:b/>
          <w:bCs/>
          <w:u w:val="single"/>
        </w:rPr>
        <w:t>Building Needs Outside of the Normal Programme</w:t>
      </w:r>
    </w:p>
    <w:p w14:paraId="0919F690" w14:textId="77777777" w:rsidR="00775963" w:rsidRDefault="00775963" w:rsidP="00775963">
      <w:pPr>
        <w:spacing w:after="0" w:line="240" w:lineRule="auto"/>
      </w:pPr>
    </w:p>
    <w:p w14:paraId="5585F0CD" w14:textId="507A9103" w:rsidR="001E564A" w:rsidRDefault="001E564A" w:rsidP="00775963">
      <w:pPr>
        <w:spacing w:after="0" w:line="240" w:lineRule="auto"/>
      </w:pPr>
      <w:r>
        <w:t xml:space="preserve">As noted above, </w:t>
      </w:r>
      <w:r w:rsidR="007919CD">
        <w:t xml:space="preserve">the Council’s </w:t>
      </w:r>
      <w:r>
        <w:t>programme of surveys and refurbishments allow</w:t>
      </w:r>
      <w:r w:rsidR="007919CD">
        <w:t>ed</w:t>
      </w:r>
      <w:r>
        <w:t xml:space="preserve"> </w:t>
      </w:r>
      <w:r w:rsidR="007919CD">
        <w:t>it t</w:t>
      </w:r>
      <w:r>
        <w:t>o focus on different groups of buildings each year, with each building coming up for survey every 3 years.  However, this year a number of more urgent matters ha</w:t>
      </w:r>
      <w:r w:rsidR="007919CD">
        <w:t>d</w:t>
      </w:r>
      <w:r>
        <w:t xml:space="preserve"> been raised that c</w:t>
      </w:r>
      <w:r w:rsidR="007919CD">
        <w:t xml:space="preserve">ould not </w:t>
      </w:r>
      <w:r>
        <w:t>wait until the next cycle.  Th</w:t>
      </w:r>
      <w:r w:rsidR="007919CD">
        <w:t>o</w:t>
      </w:r>
      <w:r>
        <w:t>se items ha</w:t>
      </w:r>
      <w:r w:rsidR="007919CD">
        <w:t>d</w:t>
      </w:r>
      <w:r>
        <w:t xml:space="preserve"> therefore been included as operational requests, highlighted blue in the table </w:t>
      </w:r>
      <w:r w:rsidR="007919CD">
        <w:t xml:space="preserve">below </w:t>
      </w:r>
      <w:r>
        <w:t>for budget allocation.  The most expensive of th</w:t>
      </w:r>
      <w:r w:rsidR="007919CD">
        <w:t>o</w:t>
      </w:r>
      <w:r>
        <w:t xml:space="preserve">se works repairs to cladding and roof at Balloo ERC. </w:t>
      </w:r>
      <w:r w:rsidR="007919CD">
        <w:t xml:space="preserve"> </w:t>
      </w:r>
      <w:r>
        <w:t xml:space="preserve">The first phase of works </w:t>
      </w:r>
      <w:r w:rsidR="007919CD">
        <w:t>wa</w:t>
      </w:r>
      <w:r>
        <w:t>s recommended this coming year, with further works proposed for the year after.</w:t>
      </w:r>
    </w:p>
    <w:p w14:paraId="0E73C5B0" w14:textId="77777777" w:rsidR="001E564A" w:rsidRDefault="001E564A" w:rsidP="00775963">
      <w:pPr>
        <w:spacing w:after="0" w:line="240" w:lineRule="auto"/>
      </w:pPr>
    </w:p>
    <w:p w14:paraId="31A21E49" w14:textId="6D130CB3" w:rsidR="001E564A" w:rsidRPr="007919CD" w:rsidRDefault="001E564A" w:rsidP="00775963">
      <w:pPr>
        <w:spacing w:after="0" w:line="240" w:lineRule="auto"/>
        <w:rPr>
          <w:b/>
          <w:bCs/>
          <w:u w:val="single"/>
        </w:rPr>
      </w:pPr>
      <w:r w:rsidRPr="007919CD">
        <w:rPr>
          <w:b/>
          <w:bCs/>
          <w:u w:val="single"/>
        </w:rPr>
        <w:t>Condition Scores and Costs</w:t>
      </w:r>
    </w:p>
    <w:p w14:paraId="3370A1E6" w14:textId="77777777" w:rsidR="001E564A" w:rsidRDefault="001E564A" w:rsidP="00775963">
      <w:pPr>
        <w:spacing w:after="0" w:line="240" w:lineRule="auto"/>
      </w:pPr>
    </w:p>
    <w:p w14:paraId="02FFC40F" w14:textId="243C6E6D" w:rsidR="001E564A" w:rsidRDefault="001E564A" w:rsidP="00775963">
      <w:pPr>
        <w:spacing w:after="0" w:line="240" w:lineRule="auto"/>
      </w:pPr>
      <w:r>
        <w:t xml:space="preserve">The condition scores and corresponding costs </w:t>
      </w:r>
      <w:r w:rsidR="007919CD">
        <w:t>we</w:t>
      </w:r>
      <w:r>
        <w:t>re shown on the table below:</w:t>
      </w:r>
    </w:p>
    <w:p w14:paraId="29111C36" w14:textId="77777777" w:rsidR="001E564A" w:rsidRDefault="001E564A" w:rsidP="001E564A">
      <w:pPr>
        <w:jc w:val="center"/>
        <w:rPr>
          <w:noProof/>
        </w:rPr>
      </w:pPr>
    </w:p>
    <w:p w14:paraId="10741645" w14:textId="77777777" w:rsidR="001E564A" w:rsidRDefault="001E564A" w:rsidP="001E564A">
      <w:pPr>
        <w:rPr>
          <w:noProof/>
        </w:rPr>
      </w:pPr>
      <w:r w:rsidRPr="0083112F">
        <w:rPr>
          <w:noProof/>
        </w:rPr>
        <w:lastRenderedPageBreak/>
        <w:drawing>
          <wp:inline distT="0" distB="0" distL="0" distR="0" wp14:anchorId="2CF0B1E4" wp14:editId="28E54172">
            <wp:extent cx="6390640" cy="6870700"/>
            <wp:effectExtent l="0" t="0" r="0" b="6350"/>
            <wp:docPr id="293750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640" cy="6870700"/>
                    </a:xfrm>
                    <a:prstGeom prst="rect">
                      <a:avLst/>
                    </a:prstGeom>
                    <a:noFill/>
                    <a:ln>
                      <a:noFill/>
                    </a:ln>
                  </pic:spPr>
                </pic:pic>
              </a:graphicData>
            </a:graphic>
          </wp:inline>
        </w:drawing>
      </w:r>
    </w:p>
    <w:p w14:paraId="50870698" w14:textId="77777777" w:rsidR="001E564A" w:rsidRDefault="001E564A" w:rsidP="001E564A">
      <w:pPr>
        <w:rPr>
          <w:b/>
          <w:bCs/>
        </w:rPr>
      </w:pPr>
    </w:p>
    <w:p w14:paraId="6714D187" w14:textId="77777777" w:rsidR="001E564A" w:rsidRDefault="001E564A" w:rsidP="001E564A">
      <w:pPr>
        <w:rPr>
          <w:b/>
          <w:bCs/>
        </w:rPr>
      </w:pPr>
    </w:p>
    <w:p w14:paraId="24B71FDB" w14:textId="77777777" w:rsidR="001E564A" w:rsidRDefault="001E564A" w:rsidP="001E564A">
      <w:pPr>
        <w:spacing w:after="160" w:line="259" w:lineRule="auto"/>
        <w:rPr>
          <w:b/>
          <w:bCs/>
        </w:rPr>
      </w:pPr>
      <w:r>
        <w:rPr>
          <w:b/>
          <w:bCs/>
        </w:rPr>
        <w:br w:type="page"/>
      </w:r>
    </w:p>
    <w:p w14:paraId="204DD90C" w14:textId="77777777" w:rsidR="001E564A" w:rsidRDefault="001E564A" w:rsidP="00CF2306">
      <w:pPr>
        <w:spacing w:after="0" w:line="240" w:lineRule="auto"/>
        <w:ind w:left="426" w:hanging="11"/>
        <w:rPr>
          <w:color w:val="000000" w:themeColor="text1"/>
        </w:rPr>
      </w:pPr>
    </w:p>
    <w:p w14:paraId="658C5595" w14:textId="37F25C00" w:rsidR="001E564A" w:rsidRPr="007919CD" w:rsidRDefault="001E564A" w:rsidP="00CF2306">
      <w:pPr>
        <w:spacing w:after="0" w:line="240" w:lineRule="auto"/>
        <w:ind w:left="0" w:hanging="11"/>
        <w:rPr>
          <w:b/>
          <w:bCs/>
          <w:u w:val="single"/>
        </w:rPr>
      </w:pPr>
      <w:r w:rsidRPr="007919CD">
        <w:rPr>
          <w:b/>
          <w:bCs/>
          <w:u w:val="single"/>
        </w:rPr>
        <w:t>Options Available</w:t>
      </w:r>
    </w:p>
    <w:p w14:paraId="53BC261F" w14:textId="77777777" w:rsidR="001E564A" w:rsidRDefault="001E564A" w:rsidP="00CF2306">
      <w:pPr>
        <w:spacing w:after="0" w:line="240" w:lineRule="auto"/>
        <w:ind w:left="426" w:hanging="11"/>
        <w:rPr>
          <w:color w:val="000000" w:themeColor="text1"/>
        </w:rPr>
      </w:pPr>
    </w:p>
    <w:p w14:paraId="740F49CD" w14:textId="77777777" w:rsidR="001E564A" w:rsidRPr="001F1310" w:rsidRDefault="001E564A" w:rsidP="00CF2306">
      <w:pPr>
        <w:spacing w:after="0" w:line="240" w:lineRule="auto"/>
        <w:ind w:hanging="11"/>
        <w:rPr>
          <w:b/>
          <w:bCs/>
        </w:rPr>
      </w:pPr>
      <w:r w:rsidRPr="001F1310">
        <w:rPr>
          <w:b/>
          <w:bCs/>
        </w:rPr>
        <w:t>Option 1</w:t>
      </w:r>
    </w:p>
    <w:p w14:paraId="098F35D0" w14:textId="25B984C2" w:rsidR="001E564A" w:rsidRDefault="001E564A" w:rsidP="00CF2306">
      <w:pPr>
        <w:spacing w:after="0" w:line="240" w:lineRule="auto"/>
        <w:ind w:hanging="11"/>
        <w:rPr>
          <w:color w:val="000000" w:themeColor="text1"/>
        </w:rPr>
      </w:pPr>
      <w:r>
        <w:t>If Members opt</w:t>
      </w:r>
      <w:r w:rsidR="007919CD">
        <w:t>ed</w:t>
      </w:r>
      <w:r>
        <w:t xml:space="preserve"> to adopt a condition threshold for action of 90%, </w:t>
      </w:r>
      <w:r>
        <w:rPr>
          <w:b/>
          <w:bCs/>
          <w:color w:val="000000" w:themeColor="text1"/>
        </w:rPr>
        <w:t>no condition based works would take place and only the operational requests would be completed</w:t>
      </w:r>
      <w:r w:rsidRPr="00937342">
        <w:rPr>
          <w:color w:val="000000" w:themeColor="text1"/>
        </w:rPr>
        <w:t xml:space="preserve">. </w:t>
      </w:r>
      <w:r w:rsidR="007919CD">
        <w:rPr>
          <w:color w:val="000000" w:themeColor="text1"/>
        </w:rPr>
        <w:t xml:space="preserve"> </w:t>
      </w:r>
      <w:r w:rsidRPr="00937342">
        <w:rPr>
          <w:color w:val="000000" w:themeColor="text1"/>
        </w:rPr>
        <w:t xml:space="preserve">By consequence, </w:t>
      </w:r>
      <w:r w:rsidRPr="00937342">
        <w:rPr>
          <w:b/>
          <w:bCs/>
          <w:color w:val="000000" w:themeColor="text1"/>
        </w:rPr>
        <w:t>£1</w:t>
      </w:r>
      <w:r>
        <w:rPr>
          <w:b/>
          <w:bCs/>
          <w:color w:val="000000" w:themeColor="text1"/>
        </w:rPr>
        <w:t>52</w:t>
      </w:r>
      <w:r w:rsidRPr="00937342">
        <w:rPr>
          <w:b/>
          <w:bCs/>
          <w:color w:val="000000" w:themeColor="text1"/>
        </w:rPr>
        <w:t>k</w:t>
      </w:r>
      <w:r w:rsidRPr="00937342">
        <w:rPr>
          <w:color w:val="000000" w:themeColor="text1"/>
        </w:rPr>
        <w:t xml:space="preserve"> w</w:t>
      </w:r>
      <w:r w:rsidR="007919CD">
        <w:rPr>
          <w:color w:val="000000" w:themeColor="text1"/>
        </w:rPr>
        <w:t xml:space="preserve">ould </w:t>
      </w:r>
      <w:r w:rsidRPr="00937342">
        <w:rPr>
          <w:color w:val="000000" w:themeColor="text1"/>
        </w:rPr>
        <w:t>be included in the 20</w:t>
      </w:r>
      <w:r>
        <w:rPr>
          <w:color w:val="000000" w:themeColor="text1"/>
        </w:rPr>
        <w:t>25</w:t>
      </w:r>
      <w:r w:rsidRPr="00937342">
        <w:rPr>
          <w:color w:val="000000" w:themeColor="text1"/>
        </w:rPr>
        <w:t>/2</w:t>
      </w:r>
      <w:r>
        <w:rPr>
          <w:color w:val="000000" w:themeColor="text1"/>
        </w:rPr>
        <w:t>6</w:t>
      </w:r>
      <w:r w:rsidRPr="00937342">
        <w:rPr>
          <w:color w:val="000000" w:themeColor="text1"/>
        </w:rPr>
        <w:t xml:space="preserve"> estimates for refurbishments, resulting in a </w:t>
      </w:r>
      <w:r>
        <w:rPr>
          <w:b/>
          <w:bCs/>
          <w:color w:val="000000" w:themeColor="text1"/>
        </w:rPr>
        <w:t>28</w:t>
      </w:r>
      <w:r w:rsidRPr="00937342">
        <w:rPr>
          <w:b/>
          <w:bCs/>
          <w:color w:val="000000" w:themeColor="text1"/>
        </w:rPr>
        <w:t>% reduction (£</w:t>
      </w:r>
      <w:r>
        <w:rPr>
          <w:b/>
          <w:bCs/>
          <w:color w:val="000000" w:themeColor="text1"/>
        </w:rPr>
        <w:t>58</w:t>
      </w:r>
      <w:r w:rsidRPr="00937342">
        <w:rPr>
          <w:b/>
          <w:bCs/>
          <w:color w:val="000000" w:themeColor="text1"/>
        </w:rPr>
        <w:t>k)</w:t>
      </w:r>
      <w:r w:rsidRPr="00937342">
        <w:rPr>
          <w:color w:val="000000" w:themeColor="text1"/>
        </w:rPr>
        <w:t xml:space="preserve"> </w:t>
      </w:r>
      <w:r>
        <w:rPr>
          <w:color w:val="000000" w:themeColor="text1"/>
        </w:rPr>
        <w:t>from</w:t>
      </w:r>
      <w:r w:rsidRPr="00937342">
        <w:rPr>
          <w:color w:val="000000" w:themeColor="text1"/>
        </w:rPr>
        <w:t xml:space="preserve"> the 202</w:t>
      </w:r>
      <w:r>
        <w:rPr>
          <w:color w:val="000000" w:themeColor="text1"/>
        </w:rPr>
        <w:t>4</w:t>
      </w:r>
      <w:r w:rsidRPr="00937342">
        <w:rPr>
          <w:color w:val="000000" w:themeColor="text1"/>
        </w:rPr>
        <w:t>/2</w:t>
      </w:r>
      <w:r>
        <w:rPr>
          <w:color w:val="000000" w:themeColor="text1"/>
        </w:rPr>
        <w:t>5</w:t>
      </w:r>
      <w:r w:rsidRPr="00937342">
        <w:rPr>
          <w:color w:val="000000" w:themeColor="text1"/>
        </w:rPr>
        <w:t xml:space="preserve"> revenue allocation.</w:t>
      </w:r>
    </w:p>
    <w:p w14:paraId="3E9E8CF8" w14:textId="77777777" w:rsidR="007919CD" w:rsidRDefault="007919CD" w:rsidP="00CF2306">
      <w:pPr>
        <w:spacing w:after="0" w:line="240" w:lineRule="auto"/>
        <w:ind w:hanging="11"/>
        <w:rPr>
          <w:color w:val="000000" w:themeColor="text1"/>
        </w:rPr>
      </w:pPr>
    </w:p>
    <w:p w14:paraId="420C03EE" w14:textId="77777777" w:rsidR="001E564A" w:rsidRPr="00937342" w:rsidRDefault="001E564A" w:rsidP="00CF2306">
      <w:pPr>
        <w:spacing w:after="0" w:line="240" w:lineRule="auto"/>
        <w:ind w:hanging="11"/>
        <w:rPr>
          <w:b/>
          <w:bCs/>
          <w:color w:val="000000" w:themeColor="text1"/>
        </w:rPr>
      </w:pPr>
      <w:r w:rsidRPr="00937342">
        <w:rPr>
          <w:b/>
          <w:bCs/>
          <w:color w:val="000000" w:themeColor="text1"/>
        </w:rPr>
        <w:t>Option 2</w:t>
      </w:r>
    </w:p>
    <w:p w14:paraId="61FF8678" w14:textId="46792C3D" w:rsidR="001E564A" w:rsidRPr="00937342" w:rsidRDefault="001E564A" w:rsidP="00CF2306">
      <w:pPr>
        <w:spacing w:after="0" w:line="240" w:lineRule="auto"/>
        <w:ind w:hanging="11"/>
        <w:rPr>
          <w:color w:val="000000" w:themeColor="text1"/>
        </w:rPr>
      </w:pPr>
      <w:r w:rsidRPr="00937342">
        <w:rPr>
          <w:color w:val="000000" w:themeColor="text1"/>
        </w:rPr>
        <w:t>Alternatively, Members ha</w:t>
      </w:r>
      <w:r w:rsidR="007919CD">
        <w:rPr>
          <w:color w:val="000000" w:themeColor="text1"/>
        </w:rPr>
        <w:t>d</w:t>
      </w:r>
      <w:r w:rsidRPr="00937342">
        <w:rPr>
          <w:color w:val="000000" w:themeColor="text1"/>
        </w:rPr>
        <w:t xml:space="preserve"> the option to implement a </w:t>
      </w:r>
      <w:r>
        <w:rPr>
          <w:color w:val="000000" w:themeColor="text1"/>
        </w:rPr>
        <w:t xml:space="preserve">condition </w:t>
      </w:r>
      <w:r w:rsidRPr="00937342">
        <w:rPr>
          <w:color w:val="000000" w:themeColor="text1"/>
        </w:rPr>
        <w:t xml:space="preserve">threshold </w:t>
      </w:r>
      <w:r>
        <w:rPr>
          <w:color w:val="000000" w:themeColor="text1"/>
        </w:rPr>
        <w:t xml:space="preserve">for action </w:t>
      </w:r>
      <w:r w:rsidRPr="00937342">
        <w:rPr>
          <w:color w:val="000000" w:themeColor="text1"/>
        </w:rPr>
        <w:t xml:space="preserve">of </w:t>
      </w:r>
      <w:r w:rsidRPr="009C09DF">
        <w:rPr>
          <w:b/>
          <w:bCs/>
          <w:color w:val="000000" w:themeColor="text1"/>
        </w:rPr>
        <w:t>92%, meaning that, in addition to the operational works, refurbishments w</w:t>
      </w:r>
      <w:r w:rsidR="007919CD">
        <w:rPr>
          <w:b/>
          <w:bCs/>
          <w:color w:val="000000" w:themeColor="text1"/>
        </w:rPr>
        <w:t xml:space="preserve">ould </w:t>
      </w:r>
      <w:r w:rsidRPr="009C09DF">
        <w:rPr>
          <w:b/>
          <w:bCs/>
          <w:color w:val="000000" w:themeColor="text1"/>
        </w:rPr>
        <w:t>take place at Kilcooley Community Centre and Queens Hall, Newtownards</w:t>
      </w:r>
      <w:r w:rsidRPr="00937342">
        <w:rPr>
          <w:color w:val="000000" w:themeColor="text1"/>
        </w:rPr>
        <w:t xml:space="preserve">. </w:t>
      </w:r>
      <w:r w:rsidR="007919CD">
        <w:rPr>
          <w:color w:val="000000" w:themeColor="text1"/>
        </w:rPr>
        <w:t xml:space="preserve"> </w:t>
      </w:r>
      <w:r w:rsidRPr="00937342">
        <w:rPr>
          <w:color w:val="000000" w:themeColor="text1"/>
        </w:rPr>
        <w:t xml:space="preserve">By consequence, </w:t>
      </w:r>
      <w:r w:rsidRPr="00937342">
        <w:rPr>
          <w:b/>
          <w:bCs/>
          <w:color w:val="000000" w:themeColor="text1"/>
        </w:rPr>
        <w:t>£</w:t>
      </w:r>
      <w:r>
        <w:rPr>
          <w:b/>
          <w:bCs/>
          <w:color w:val="000000" w:themeColor="text1"/>
        </w:rPr>
        <w:t>201.5k</w:t>
      </w:r>
      <w:r w:rsidRPr="00937342">
        <w:rPr>
          <w:color w:val="000000" w:themeColor="text1"/>
        </w:rPr>
        <w:t xml:space="preserve"> w</w:t>
      </w:r>
      <w:r w:rsidR="007919CD">
        <w:rPr>
          <w:color w:val="000000" w:themeColor="text1"/>
        </w:rPr>
        <w:t xml:space="preserve">ould </w:t>
      </w:r>
      <w:r w:rsidRPr="00937342">
        <w:rPr>
          <w:color w:val="000000" w:themeColor="text1"/>
        </w:rPr>
        <w:t>be included in the 202</w:t>
      </w:r>
      <w:r>
        <w:rPr>
          <w:color w:val="000000" w:themeColor="text1"/>
        </w:rPr>
        <w:t>5</w:t>
      </w:r>
      <w:r w:rsidRPr="00937342">
        <w:rPr>
          <w:color w:val="000000" w:themeColor="text1"/>
        </w:rPr>
        <w:t>/2</w:t>
      </w:r>
      <w:r>
        <w:rPr>
          <w:color w:val="000000" w:themeColor="text1"/>
        </w:rPr>
        <w:t>6</w:t>
      </w:r>
      <w:r w:rsidRPr="00937342">
        <w:rPr>
          <w:color w:val="000000" w:themeColor="text1"/>
        </w:rPr>
        <w:t xml:space="preserve"> estimates for refurbishments, resulting in a </w:t>
      </w:r>
      <w:r>
        <w:rPr>
          <w:b/>
          <w:bCs/>
          <w:color w:val="000000" w:themeColor="text1"/>
        </w:rPr>
        <w:t>4</w:t>
      </w:r>
      <w:r w:rsidRPr="00937342">
        <w:rPr>
          <w:b/>
          <w:bCs/>
          <w:color w:val="000000" w:themeColor="text1"/>
        </w:rPr>
        <w:t xml:space="preserve">% </w:t>
      </w:r>
      <w:r>
        <w:rPr>
          <w:b/>
          <w:bCs/>
          <w:color w:val="000000" w:themeColor="text1"/>
        </w:rPr>
        <w:t>de</w:t>
      </w:r>
      <w:r w:rsidRPr="00937342">
        <w:rPr>
          <w:b/>
          <w:bCs/>
          <w:color w:val="000000" w:themeColor="text1"/>
        </w:rPr>
        <w:t>crease (£</w:t>
      </w:r>
      <w:r>
        <w:rPr>
          <w:b/>
          <w:bCs/>
          <w:color w:val="000000" w:themeColor="text1"/>
        </w:rPr>
        <w:t>8.5k</w:t>
      </w:r>
      <w:r w:rsidRPr="00937342">
        <w:rPr>
          <w:b/>
          <w:bCs/>
          <w:color w:val="000000" w:themeColor="text1"/>
        </w:rPr>
        <w:t>)</w:t>
      </w:r>
      <w:r w:rsidRPr="00937342">
        <w:rPr>
          <w:color w:val="000000" w:themeColor="text1"/>
        </w:rPr>
        <w:t xml:space="preserve"> over the 202</w:t>
      </w:r>
      <w:r>
        <w:rPr>
          <w:color w:val="000000" w:themeColor="text1"/>
        </w:rPr>
        <w:t>4</w:t>
      </w:r>
      <w:r w:rsidRPr="00937342">
        <w:rPr>
          <w:color w:val="000000" w:themeColor="text1"/>
        </w:rPr>
        <w:t>/2</w:t>
      </w:r>
      <w:r>
        <w:rPr>
          <w:color w:val="000000" w:themeColor="text1"/>
        </w:rPr>
        <w:t>5</w:t>
      </w:r>
      <w:r w:rsidRPr="00937342">
        <w:rPr>
          <w:color w:val="000000" w:themeColor="text1"/>
        </w:rPr>
        <w:t xml:space="preserve"> revenue allocation.</w:t>
      </w:r>
    </w:p>
    <w:p w14:paraId="22D68E99" w14:textId="77777777" w:rsidR="001E564A" w:rsidRPr="00937342" w:rsidRDefault="001E564A" w:rsidP="00CF2306">
      <w:pPr>
        <w:spacing w:after="0" w:line="240" w:lineRule="auto"/>
        <w:ind w:left="426" w:hanging="11"/>
        <w:rPr>
          <w:color w:val="000000" w:themeColor="text1"/>
        </w:rPr>
      </w:pPr>
    </w:p>
    <w:p w14:paraId="1C2957BB" w14:textId="77777777" w:rsidR="001E564A" w:rsidRPr="00937342" w:rsidRDefault="001E564A" w:rsidP="00CF2306">
      <w:pPr>
        <w:spacing w:after="0" w:line="240" w:lineRule="auto"/>
        <w:ind w:hanging="11"/>
        <w:rPr>
          <w:b/>
          <w:bCs/>
          <w:color w:val="000000" w:themeColor="text1"/>
        </w:rPr>
      </w:pPr>
      <w:r w:rsidRPr="00937342">
        <w:rPr>
          <w:b/>
          <w:bCs/>
          <w:color w:val="000000" w:themeColor="text1"/>
        </w:rPr>
        <w:t>Option 3</w:t>
      </w:r>
    </w:p>
    <w:p w14:paraId="791753BB" w14:textId="60F3DC89" w:rsidR="001E564A" w:rsidRDefault="001E564A" w:rsidP="00CF2306">
      <w:pPr>
        <w:spacing w:after="0" w:line="240" w:lineRule="auto"/>
        <w:ind w:left="11" w:hanging="11"/>
        <w:rPr>
          <w:color w:val="000000" w:themeColor="text1"/>
        </w:rPr>
      </w:pPr>
      <w:r w:rsidRPr="00937342">
        <w:rPr>
          <w:color w:val="000000" w:themeColor="text1"/>
        </w:rPr>
        <w:t>Alternatively, Members ha</w:t>
      </w:r>
      <w:r w:rsidR="00B0617D">
        <w:rPr>
          <w:color w:val="000000" w:themeColor="text1"/>
        </w:rPr>
        <w:t>d</w:t>
      </w:r>
      <w:r w:rsidRPr="00937342">
        <w:rPr>
          <w:color w:val="000000" w:themeColor="text1"/>
        </w:rPr>
        <w:t xml:space="preserve"> the option to implement a threshold of </w:t>
      </w:r>
      <w:r w:rsidRPr="009C09DF">
        <w:rPr>
          <w:b/>
          <w:bCs/>
          <w:color w:val="000000" w:themeColor="text1"/>
        </w:rPr>
        <w:t xml:space="preserve">94%, meaning that, in addition to those refurbishments highlighted in </w:t>
      </w:r>
      <w:r w:rsidR="00B0617D">
        <w:rPr>
          <w:b/>
          <w:bCs/>
          <w:color w:val="000000" w:themeColor="text1"/>
        </w:rPr>
        <w:t>O</w:t>
      </w:r>
      <w:r w:rsidRPr="009C09DF">
        <w:rPr>
          <w:b/>
          <w:bCs/>
          <w:color w:val="000000" w:themeColor="text1"/>
        </w:rPr>
        <w:t>ption</w:t>
      </w:r>
      <w:r>
        <w:rPr>
          <w:b/>
          <w:bCs/>
          <w:color w:val="000000" w:themeColor="text1"/>
        </w:rPr>
        <w:t xml:space="preserve"> </w:t>
      </w:r>
      <w:r w:rsidRPr="009C09DF">
        <w:rPr>
          <w:b/>
          <w:bCs/>
          <w:color w:val="000000" w:themeColor="text1"/>
        </w:rPr>
        <w:t>2, refurbishments would also take place at Manor Court and Portavogie Community Centres.</w:t>
      </w:r>
      <w:r w:rsidRPr="00937342">
        <w:rPr>
          <w:color w:val="000000" w:themeColor="text1"/>
        </w:rPr>
        <w:t xml:space="preserve"> </w:t>
      </w:r>
      <w:r w:rsidR="00B0617D">
        <w:rPr>
          <w:color w:val="000000" w:themeColor="text1"/>
        </w:rPr>
        <w:t xml:space="preserve"> </w:t>
      </w:r>
      <w:r w:rsidRPr="00937342">
        <w:rPr>
          <w:color w:val="000000" w:themeColor="text1"/>
        </w:rPr>
        <w:t xml:space="preserve">By consequence, </w:t>
      </w:r>
      <w:r w:rsidRPr="00937342">
        <w:rPr>
          <w:b/>
          <w:bCs/>
          <w:color w:val="000000" w:themeColor="text1"/>
        </w:rPr>
        <w:t>£2</w:t>
      </w:r>
      <w:r>
        <w:rPr>
          <w:b/>
          <w:bCs/>
          <w:color w:val="000000" w:themeColor="text1"/>
        </w:rPr>
        <w:t>20</w:t>
      </w:r>
      <w:r w:rsidRPr="00937342">
        <w:rPr>
          <w:b/>
          <w:bCs/>
          <w:color w:val="000000" w:themeColor="text1"/>
        </w:rPr>
        <w:t>k</w:t>
      </w:r>
      <w:r w:rsidRPr="00937342">
        <w:rPr>
          <w:color w:val="000000" w:themeColor="text1"/>
        </w:rPr>
        <w:t xml:space="preserve"> w</w:t>
      </w:r>
      <w:r w:rsidR="00B0617D">
        <w:rPr>
          <w:color w:val="000000" w:themeColor="text1"/>
        </w:rPr>
        <w:t xml:space="preserve">ould </w:t>
      </w:r>
      <w:r w:rsidRPr="00937342">
        <w:rPr>
          <w:color w:val="000000" w:themeColor="text1"/>
        </w:rPr>
        <w:t>be included in the 2025</w:t>
      </w:r>
      <w:r>
        <w:rPr>
          <w:color w:val="000000" w:themeColor="text1"/>
        </w:rPr>
        <w:t>/26</w:t>
      </w:r>
      <w:r w:rsidRPr="00937342">
        <w:rPr>
          <w:color w:val="000000" w:themeColor="text1"/>
        </w:rPr>
        <w:t xml:space="preserve"> estimates for refurbishments, resulting in a </w:t>
      </w:r>
      <w:r>
        <w:rPr>
          <w:b/>
          <w:bCs/>
          <w:color w:val="000000" w:themeColor="text1"/>
        </w:rPr>
        <w:t>4.7</w:t>
      </w:r>
      <w:r w:rsidRPr="00937342">
        <w:rPr>
          <w:b/>
          <w:bCs/>
          <w:color w:val="000000" w:themeColor="text1"/>
        </w:rPr>
        <w:t>% increase (£</w:t>
      </w:r>
      <w:r>
        <w:rPr>
          <w:b/>
          <w:bCs/>
          <w:color w:val="000000" w:themeColor="text1"/>
        </w:rPr>
        <w:t>10k</w:t>
      </w:r>
      <w:r w:rsidRPr="00937342">
        <w:rPr>
          <w:b/>
          <w:bCs/>
          <w:color w:val="000000" w:themeColor="text1"/>
        </w:rPr>
        <w:t>)</w:t>
      </w:r>
      <w:r w:rsidRPr="00937342">
        <w:rPr>
          <w:color w:val="000000" w:themeColor="text1"/>
        </w:rPr>
        <w:t xml:space="preserve"> over the 202</w:t>
      </w:r>
      <w:r>
        <w:rPr>
          <w:color w:val="000000" w:themeColor="text1"/>
        </w:rPr>
        <w:t>4</w:t>
      </w:r>
      <w:r w:rsidRPr="00937342">
        <w:rPr>
          <w:color w:val="000000" w:themeColor="text1"/>
        </w:rPr>
        <w:t>/2</w:t>
      </w:r>
      <w:r>
        <w:rPr>
          <w:color w:val="000000" w:themeColor="text1"/>
        </w:rPr>
        <w:t>5</w:t>
      </w:r>
      <w:r w:rsidRPr="00937342">
        <w:rPr>
          <w:color w:val="000000" w:themeColor="text1"/>
        </w:rPr>
        <w:t xml:space="preserve"> revenue allocation.</w:t>
      </w:r>
    </w:p>
    <w:p w14:paraId="172A422F" w14:textId="77777777" w:rsidR="00B0617D" w:rsidRDefault="00B0617D" w:rsidP="00CF2306">
      <w:pPr>
        <w:spacing w:after="0" w:line="240" w:lineRule="auto"/>
        <w:ind w:left="11"/>
        <w:rPr>
          <w:color w:val="000000" w:themeColor="text1"/>
        </w:rPr>
      </w:pPr>
    </w:p>
    <w:p w14:paraId="2D22AC7B" w14:textId="6E0B1017" w:rsidR="001E564A" w:rsidRDefault="00B0617D" w:rsidP="00C6241B">
      <w:pPr>
        <w:spacing w:after="0" w:line="240" w:lineRule="auto"/>
        <w:ind w:left="11" w:hanging="11"/>
        <w:rPr>
          <w:szCs w:val="24"/>
        </w:rPr>
      </w:pPr>
      <w:r>
        <w:rPr>
          <w:color w:val="000000" w:themeColor="text1"/>
        </w:rPr>
        <w:t xml:space="preserve">RECOMMENDED that in </w:t>
      </w:r>
      <w:r w:rsidR="001E564A">
        <w:rPr>
          <w:szCs w:val="24"/>
        </w:rPr>
        <w:t>order to replenish the depleted refurbishment budget from previous years and ease the potential for future increases it is recommended that the Council approves Option 3 above as its preferred option, subject to finalisation as part of the forthcoming 2025-26 budget estimates process.</w:t>
      </w:r>
    </w:p>
    <w:p w14:paraId="204E01EC" w14:textId="77777777" w:rsidR="00CA3F77" w:rsidRDefault="00CA3F77" w:rsidP="00C6241B">
      <w:pPr>
        <w:spacing w:after="0" w:line="240" w:lineRule="auto"/>
        <w:ind w:left="11" w:hanging="11"/>
        <w:rPr>
          <w:szCs w:val="24"/>
        </w:rPr>
      </w:pPr>
    </w:p>
    <w:p w14:paraId="517FDA1E" w14:textId="6C750BF4" w:rsidR="00CA3F77" w:rsidRDefault="00CA3F77" w:rsidP="00C6241B">
      <w:pPr>
        <w:spacing w:after="0" w:line="240" w:lineRule="auto"/>
        <w:ind w:left="11" w:hanging="11"/>
        <w:rPr>
          <w:szCs w:val="24"/>
        </w:rPr>
      </w:pPr>
      <w:r>
        <w:rPr>
          <w:szCs w:val="24"/>
        </w:rPr>
        <w:t xml:space="preserve">Proposed by Councillor Wray, seconded by Councillor Boyle, that the recommendation be adopted.   </w:t>
      </w:r>
    </w:p>
    <w:p w14:paraId="191DF6A3" w14:textId="77777777" w:rsidR="00CA3F77" w:rsidRDefault="00CA3F77" w:rsidP="00C6241B">
      <w:pPr>
        <w:spacing w:after="0" w:line="240" w:lineRule="auto"/>
        <w:ind w:left="11" w:hanging="11"/>
        <w:rPr>
          <w:szCs w:val="24"/>
        </w:rPr>
      </w:pPr>
    </w:p>
    <w:p w14:paraId="6F9A0453" w14:textId="415EC289" w:rsidR="002C70E0" w:rsidRDefault="00CA3F77" w:rsidP="00C6241B">
      <w:pPr>
        <w:spacing w:after="0" w:line="240" w:lineRule="auto"/>
        <w:ind w:left="11" w:hanging="11"/>
        <w:rPr>
          <w:szCs w:val="24"/>
        </w:rPr>
      </w:pPr>
      <w:r>
        <w:rPr>
          <w:szCs w:val="24"/>
        </w:rPr>
        <w:t xml:space="preserve">Councillor Wray </w:t>
      </w:r>
      <w:r w:rsidR="000842BA">
        <w:rPr>
          <w:szCs w:val="24"/>
        </w:rPr>
        <w:t xml:space="preserve">had been </w:t>
      </w:r>
      <w:r w:rsidR="00035EFC">
        <w:rPr>
          <w:szCs w:val="24"/>
        </w:rPr>
        <w:t xml:space="preserve">pleased to read </w:t>
      </w:r>
      <w:r w:rsidR="000842BA">
        <w:rPr>
          <w:szCs w:val="24"/>
        </w:rPr>
        <w:t xml:space="preserve">the </w:t>
      </w:r>
      <w:r w:rsidR="00035EFC">
        <w:rPr>
          <w:szCs w:val="24"/>
        </w:rPr>
        <w:t xml:space="preserve">report </w:t>
      </w:r>
      <w:r w:rsidR="000842BA">
        <w:rPr>
          <w:szCs w:val="24"/>
        </w:rPr>
        <w:t xml:space="preserve">and was </w:t>
      </w:r>
      <w:r>
        <w:rPr>
          <w:szCs w:val="24"/>
        </w:rPr>
        <w:t>happy to propose Option 3</w:t>
      </w:r>
      <w:r w:rsidR="000842BA">
        <w:rPr>
          <w:szCs w:val="24"/>
        </w:rPr>
        <w:t xml:space="preserve"> agreeing that the Council should not deplete its revenue budget </w:t>
      </w:r>
      <w:r w:rsidR="00FA06AA">
        <w:rPr>
          <w:szCs w:val="24"/>
        </w:rPr>
        <w:t xml:space="preserve">for such work </w:t>
      </w:r>
      <w:r w:rsidR="000842BA">
        <w:rPr>
          <w:szCs w:val="24"/>
        </w:rPr>
        <w:t xml:space="preserve">too much.   He referred to the </w:t>
      </w:r>
      <w:r w:rsidR="00FA06AA">
        <w:rPr>
          <w:szCs w:val="24"/>
        </w:rPr>
        <w:t xml:space="preserve">options for future </w:t>
      </w:r>
      <w:r w:rsidR="000842BA">
        <w:rPr>
          <w:szCs w:val="24"/>
        </w:rPr>
        <w:t xml:space="preserve">use </w:t>
      </w:r>
      <w:r w:rsidR="00FA06AA">
        <w:rPr>
          <w:szCs w:val="24"/>
        </w:rPr>
        <w:t xml:space="preserve">and control </w:t>
      </w:r>
      <w:r w:rsidR="000842BA">
        <w:rPr>
          <w:szCs w:val="24"/>
        </w:rPr>
        <w:t xml:space="preserve">of community halls even though that area </w:t>
      </w:r>
      <w:r w:rsidR="002C70E0">
        <w:rPr>
          <w:szCs w:val="24"/>
        </w:rPr>
        <w:t xml:space="preserve">did not sit within this Directorate.  The Head of Property and Assets informed Members that it would be too early to hold back on </w:t>
      </w:r>
      <w:r w:rsidR="00FA06AA">
        <w:rPr>
          <w:szCs w:val="24"/>
        </w:rPr>
        <w:t xml:space="preserve">certain planned </w:t>
      </w:r>
      <w:r w:rsidR="002C70E0">
        <w:rPr>
          <w:szCs w:val="24"/>
        </w:rPr>
        <w:t xml:space="preserve">maintenance works on the premise that a decision might come </w:t>
      </w:r>
      <w:r w:rsidR="00FA06AA">
        <w:rPr>
          <w:szCs w:val="24"/>
        </w:rPr>
        <w:t xml:space="preserve">to look at transferring control to the community sector at some stage </w:t>
      </w:r>
      <w:r w:rsidR="002C70E0">
        <w:rPr>
          <w:szCs w:val="24"/>
        </w:rPr>
        <w:t xml:space="preserve">in the future.  </w:t>
      </w:r>
      <w:r w:rsidR="00EC3922">
        <w:rPr>
          <w:szCs w:val="24"/>
        </w:rPr>
        <w:t>Generally, t</w:t>
      </w:r>
      <w:r w:rsidR="002C70E0">
        <w:rPr>
          <w:szCs w:val="24"/>
        </w:rPr>
        <w:t xml:space="preserve">here would be no </w:t>
      </w:r>
      <w:r w:rsidR="005553BF">
        <w:rPr>
          <w:szCs w:val="24"/>
        </w:rPr>
        <w:t xml:space="preserve">significant </w:t>
      </w:r>
      <w:r w:rsidR="002C70E0">
        <w:rPr>
          <w:szCs w:val="24"/>
        </w:rPr>
        <w:t xml:space="preserve">investment in assets that did not have a </w:t>
      </w:r>
      <w:r w:rsidR="00CB1B10">
        <w:rPr>
          <w:szCs w:val="24"/>
        </w:rPr>
        <w:t>long-term</w:t>
      </w:r>
      <w:r w:rsidR="002C70E0">
        <w:rPr>
          <w:szCs w:val="24"/>
        </w:rPr>
        <w:t xml:space="preserve"> future </w:t>
      </w:r>
      <w:r w:rsidR="005553BF">
        <w:rPr>
          <w:szCs w:val="24"/>
        </w:rPr>
        <w:t>in the</w:t>
      </w:r>
      <w:r w:rsidR="002C70E0">
        <w:rPr>
          <w:szCs w:val="24"/>
        </w:rPr>
        <w:t xml:space="preserve"> Council</w:t>
      </w:r>
      <w:r w:rsidR="005553BF">
        <w:rPr>
          <w:szCs w:val="24"/>
        </w:rPr>
        <w:t>’s control</w:t>
      </w:r>
      <w:r w:rsidR="002C70E0">
        <w:rPr>
          <w:szCs w:val="24"/>
        </w:rPr>
        <w:t xml:space="preserve">.    </w:t>
      </w:r>
    </w:p>
    <w:p w14:paraId="6D87FE96" w14:textId="77777777" w:rsidR="002C70E0" w:rsidRDefault="002C70E0" w:rsidP="00C6241B">
      <w:pPr>
        <w:spacing w:after="0" w:line="240" w:lineRule="auto"/>
        <w:ind w:hanging="11"/>
        <w:rPr>
          <w:szCs w:val="24"/>
        </w:rPr>
      </w:pPr>
    </w:p>
    <w:p w14:paraId="5B0AEB54" w14:textId="77777777" w:rsidR="00EC3922" w:rsidRDefault="00EC3922" w:rsidP="00C6241B">
      <w:pPr>
        <w:spacing w:after="0" w:line="240" w:lineRule="auto"/>
        <w:ind w:hanging="11"/>
        <w:rPr>
          <w:szCs w:val="24"/>
        </w:rPr>
      </w:pPr>
      <w:r>
        <w:rPr>
          <w:szCs w:val="24"/>
        </w:rPr>
        <w:t xml:space="preserve">Seconding the recommendation </w:t>
      </w:r>
      <w:r w:rsidR="00CA3F77">
        <w:rPr>
          <w:szCs w:val="24"/>
        </w:rPr>
        <w:t xml:space="preserve">Councillor Boyle welcomed the </w:t>
      </w:r>
      <w:r>
        <w:rPr>
          <w:szCs w:val="24"/>
        </w:rPr>
        <w:t xml:space="preserve">detail of the </w:t>
      </w:r>
      <w:r w:rsidR="00CA3F77">
        <w:rPr>
          <w:szCs w:val="24"/>
        </w:rPr>
        <w:t xml:space="preserve">report </w:t>
      </w:r>
      <w:r>
        <w:rPr>
          <w:szCs w:val="24"/>
        </w:rPr>
        <w:t xml:space="preserve">and was comforted by the responses that Councillor Wray had received to his earlier query.   He shared the view that Option 3 was the best position and had no problem supporting it.   Properties needed to receive continual investment and maintenance.   </w:t>
      </w:r>
    </w:p>
    <w:p w14:paraId="2E645660" w14:textId="77777777" w:rsidR="00EC3922" w:rsidRDefault="00EC3922" w:rsidP="00CF2306">
      <w:pPr>
        <w:spacing w:after="0" w:line="240" w:lineRule="auto"/>
        <w:rPr>
          <w:szCs w:val="24"/>
        </w:rPr>
      </w:pPr>
    </w:p>
    <w:p w14:paraId="725F4945" w14:textId="58777092" w:rsidR="004B087A" w:rsidRDefault="00CA3F77" w:rsidP="00CF2306">
      <w:pPr>
        <w:spacing w:after="0" w:line="240" w:lineRule="auto"/>
        <w:rPr>
          <w:szCs w:val="24"/>
        </w:rPr>
      </w:pPr>
      <w:r>
        <w:rPr>
          <w:szCs w:val="24"/>
        </w:rPr>
        <w:lastRenderedPageBreak/>
        <w:t xml:space="preserve">Councillor Morgan supported the strategy </w:t>
      </w:r>
      <w:r w:rsidR="004B087A">
        <w:rPr>
          <w:szCs w:val="24"/>
        </w:rPr>
        <w:t xml:space="preserve">which she viewed as </w:t>
      </w:r>
      <w:r w:rsidR="00CD2EA3">
        <w:rPr>
          <w:szCs w:val="24"/>
        </w:rPr>
        <w:t xml:space="preserve">sensible but </w:t>
      </w:r>
      <w:r w:rsidR="004B087A">
        <w:rPr>
          <w:szCs w:val="24"/>
        </w:rPr>
        <w:t xml:space="preserve">had some </w:t>
      </w:r>
      <w:r>
        <w:rPr>
          <w:szCs w:val="24"/>
        </w:rPr>
        <w:t xml:space="preserve">concern </w:t>
      </w:r>
      <w:r w:rsidR="004B087A">
        <w:rPr>
          <w:szCs w:val="24"/>
        </w:rPr>
        <w:t xml:space="preserve">about the Council’s car parks.  The officer </w:t>
      </w:r>
      <w:r w:rsidR="005553BF">
        <w:rPr>
          <w:szCs w:val="24"/>
        </w:rPr>
        <w:t>indicated that detail in relation to car parks maintenance works</w:t>
      </w:r>
      <w:r w:rsidR="004B087A">
        <w:rPr>
          <w:szCs w:val="24"/>
        </w:rPr>
        <w:t xml:space="preserve"> had been an oversight</w:t>
      </w:r>
      <w:r w:rsidR="005553BF">
        <w:rPr>
          <w:szCs w:val="24"/>
        </w:rPr>
        <w:t>.  He explained</w:t>
      </w:r>
      <w:r w:rsidR="004B087A">
        <w:rPr>
          <w:szCs w:val="24"/>
        </w:rPr>
        <w:t xml:space="preserve"> that </w:t>
      </w:r>
      <w:r w:rsidR="005553BF">
        <w:rPr>
          <w:szCs w:val="24"/>
        </w:rPr>
        <w:t xml:space="preserve">planned maintenance of </w:t>
      </w:r>
      <w:r w:rsidR="004B087A">
        <w:rPr>
          <w:szCs w:val="24"/>
        </w:rPr>
        <w:t xml:space="preserve">car </w:t>
      </w:r>
      <w:r>
        <w:rPr>
          <w:szCs w:val="24"/>
        </w:rPr>
        <w:t xml:space="preserve">parks </w:t>
      </w:r>
      <w:r w:rsidR="005553BF">
        <w:rPr>
          <w:szCs w:val="24"/>
        </w:rPr>
        <w:t>came from</w:t>
      </w:r>
      <w:r w:rsidR="004B087A">
        <w:rPr>
          <w:szCs w:val="24"/>
        </w:rPr>
        <w:t xml:space="preserve"> a separate capital budget</w:t>
      </w:r>
      <w:r w:rsidR="005553BF">
        <w:rPr>
          <w:szCs w:val="24"/>
        </w:rPr>
        <w:t>, and this report was prepared in the context of revenue estimates planning for the incoming financial year</w:t>
      </w:r>
      <w:r w:rsidR="004B087A">
        <w:rPr>
          <w:szCs w:val="24"/>
        </w:rPr>
        <w:t xml:space="preserve">.  </w:t>
      </w:r>
      <w:r w:rsidR="005553BF">
        <w:rPr>
          <w:szCs w:val="24"/>
        </w:rPr>
        <w:t xml:space="preserve">There </w:t>
      </w:r>
      <w:r w:rsidR="00EE5706">
        <w:rPr>
          <w:szCs w:val="24"/>
        </w:rPr>
        <w:t>wa</w:t>
      </w:r>
      <w:r w:rsidR="005553BF">
        <w:rPr>
          <w:szCs w:val="24"/>
        </w:rPr>
        <w:t>s a reactive repairs revenue budget, which c</w:t>
      </w:r>
      <w:r w:rsidR="00EE5706">
        <w:rPr>
          <w:szCs w:val="24"/>
        </w:rPr>
        <w:t xml:space="preserve">ould </w:t>
      </w:r>
      <w:r w:rsidR="005553BF">
        <w:rPr>
          <w:szCs w:val="24"/>
        </w:rPr>
        <w:t>be deployed to carry out more minor ad hoc repairs to car park surfaces</w:t>
      </w:r>
      <w:r w:rsidR="00EE5706">
        <w:rPr>
          <w:szCs w:val="24"/>
        </w:rPr>
        <w:t xml:space="preserve"> and</w:t>
      </w:r>
      <w:r w:rsidR="005553BF">
        <w:rPr>
          <w:szCs w:val="24"/>
        </w:rPr>
        <w:t xml:space="preserve"> potholes</w:t>
      </w:r>
      <w:r w:rsidR="00EE5706">
        <w:rPr>
          <w:szCs w:val="24"/>
        </w:rPr>
        <w:t>.</w:t>
      </w:r>
      <w:r w:rsidR="004B087A">
        <w:rPr>
          <w:szCs w:val="24"/>
        </w:rPr>
        <w:t xml:space="preserve">  </w:t>
      </w:r>
    </w:p>
    <w:p w14:paraId="0598BBBF" w14:textId="77777777" w:rsidR="004B087A" w:rsidRDefault="004B087A" w:rsidP="00CF2306">
      <w:pPr>
        <w:spacing w:after="0" w:line="240" w:lineRule="auto"/>
        <w:rPr>
          <w:szCs w:val="24"/>
        </w:rPr>
      </w:pPr>
    </w:p>
    <w:p w14:paraId="184E7D22" w14:textId="7AAF91FC" w:rsidR="005F4337" w:rsidRDefault="00E97F83" w:rsidP="00CF2306">
      <w:pPr>
        <w:spacing w:after="0" w:line="240" w:lineRule="auto"/>
        <w:rPr>
          <w:szCs w:val="24"/>
        </w:rPr>
      </w:pPr>
      <w:r>
        <w:rPr>
          <w:szCs w:val="24"/>
        </w:rPr>
        <w:t xml:space="preserve">The Director </w:t>
      </w:r>
      <w:r w:rsidR="005553BF">
        <w:rPr>
          <w:szCs w:val="24"/>
        </w:rPr>
        <w:t>agreed to bring a separate capital expenditure report in relation car parks maintenance at a later date</w:t>
      </w:r>
      <w:r w:rsidR="004B087A">
        <w:rPr>
          <w:szCs w:val="24"/>
        </w:rPr>
        <w:t xml:space="preserve">.   </w:t>
      </w:r>
    </w:p>
    <w:p w14:paraId="5EA60695" w14:textId="77777777" w:rsidR="005F4337" w:rsidRDefault="005F4337" w:rsidP="00CF2306">
      <w:pPr>
        <w:spacing w:after="0" w:line="240" w:lineRule="auto"/>
        <w:rPr>
          <w:szCs w:val="24"/>
        </w:rPr>
      </w:pPr>
    </w:p>
    <w:p w14:paraId="22C28AAE" w14:textId="0C55DFE6" w:rsidR="005F4337" w:rsidRDefault="005F4337" w:rsidP="00CF2306">
      <w:pPr>
        <w:spacing w:after="0" w:line="240" w:lineRule="auto"/>
        <w:rPr>
          <w:szCs w:val="24"/>
        </w:rPr>
      </w:pPr>
      <w:r>
        <w:rPr>
          <w:szCs w:val="24"/>
        </w:rPr>
        <w:t xml:space="preserve">Councillor Cathcart believed that it would be wise to clarify who legally owned </w:t>
      </w:r>
      <w:r w:rsidR="005553BF">
        <w:rPr>
          <w:szCs w:val="24"/>
        </w:rPr>
        <w:t xml:space="preserve">certain </w:t>
      </w:r>
      <w:r>
        <w:rPr>
          <w:szCs w:val="24"/>
        </w:rPr>
        <w:t xml:space="preserve">car parks before investments were made by the Council in improving them.    </w:t>
      </w:r>
    </w:p>
    <w:p w14:paraId="1DE4E6B7" w14:textId="77777777" w:rsidR="005F4337" w:rsidRDefault="005F4337" w:rsidP="00CF2306">
      <w:pPr>
        <w:spacing w:after="0" w:line="240" w:lineRule="auto"/>
        <w:rPr>
          <w:szCs w:val="24"/>
        </w:rPr>
      </w:pPr>
    </w:p>
    <w:p w14:paraId="1068A9CC" w14:textId="5C9E25E6" w:rsidR="00B450F7" w:rsidRDefault="00B450F7" w:rsidP="00CF2306">
      <w:pPr>
        <w:spacing w:after="0" w:line="240" w:lineRule="auto"/>
        <w:rPr>
          <w:b/>
          <w:bCs/>
          <w:szCs w:val="24"/>
        </w:rPr>
      </w:pPr>
      <w:r w:rsidRPr="009C1634">
        <w:rPr>
          <w:b/>
          <w:bCs/>
          <w:szCs w:val="24"/>
        </w:rPr>
        <w:t>AGREED TO RECOMMEND,</w:t>
      </w:r>
      <w:r>
        <w:rPr>
          <w:b/>
          <w:bCs/>
          <w:szCs w:val="24"/>
        </w:rPr>
        <w:t xml:space="preserve"> on the proposal of</w:t>
      </w:r>
      <w:r w:rsidR="00FB5F92">
        <w:rPr>
          <w:b/>
          <w:bCs/>
          <w:szCs w:val="24"/>
        </w:rPr>
        <w:t xml:space="preserve"> </w:t>
      </w:r>
      <w:r w:rsidR="00CD2EA3">
        <w:rPr>
          <w:b/>
          <w:bCs/>
          <w:szCs w:val="24"/>
        </w:rPr>
        <w:t>Councillor Wray</w:t>
      </w:r>
      <w:r>
        <w:rPr>
          <w:b/>
          <w:bCs/>
          <w:szCs w:val="24"/>
        </w:rPr>
        <w:t>, seconded by</w:t>
      </w:r>
      <w:r w:rsidR="00FB5F92">
        <w:rPr>
          <w:b/>
          <w:bCs/>
          <w:szCs w:val="24"/>
        </w:rPr>
        <w:t xml:space="preserve"> </w:t>
      </w:r>
      <w:r w:rsidR="00CD2EA3">
        <w:rPr>
          <w:b/>
          <w:bCs/>
          <w:szCs w:val="24"/>
        </w:rPr>
        <w:t>Councillor Boyle</w:t>
      </w:r>
      <w:r>
        <w:rPr>
          <w:b/>
          <w:bCs/>
          <w:szCs w:val="24"/>
        </w:rPr>
        <w:t xml:space="preserve">, that the recommendation be adopted.   </w:t>
      </w:r>
    </w:p>
    <w:p w14:paraId="6B8705C7" w14:textId="77777777" w:rsidR="00153899" w:rsidRDefault="00153899" w:rsidP="00CF2306">
      <w:pPr>
        <w:spacing w:after="0" w:line="240" w:lineRule="auto"/>
        <w:rPr>
          <w:rFonts w:eastAsia="Calibri"/>
          <w:szCs w:val="24"/>
        </w:rPr>
      </w:pPr>
    </w:p>
    <w:p w14:paraId="18959BBE" w14:textId="6971B71D" w:rsidR="008C152B" w:rsidRDefault="00B2071A" w:rsidP="00CF2306">
      <w:pPr>
        <w:pStyle w:val="Heading1"/>
        <w:ind w:left="720" w:hanging="720"/>
      </w:pPr>
      <w:r w:rsidRPr="00C264D3">
        <w:rPr>
          <w:u w:val="none"/>
        </w:rPr>
        <w:t>7</w:t>
      </w:r>
      <w:r w:rsidR="0006329D" w:rsidRPr="00C264D3">
        <w:rPr>
          <w:u w:val="none"/>
        </w:rPr>
        <w:t>.</w:t>
      </w:r>
      <w:r w:rsidR="0006329D" w:rsidRPr="00C264D3">
        <w:rPr>
          <w:u w:val="none"/>
        </w:rPr>
        <w:tab/>
      </w:r>
      <w:r w:rsidR="00CD1A23">
        <w:t xml:space="preserve">grant of an entertainment licence </w:t>
      </w:r>
      <w:r w:rsidR="00935D79">
        <w:t xml:space="preserve"> </w:t>
      </w:r>
      <w:r w:rsidR="002C1348">
        <w:t xml:space="preserve"> </w:t>
      </w:r>
    </w:p>
    <w:p w14:paraId="3E7CB187" w14:textId="7E9E0632" w:rsidR="008B5723" w:rsidRDefault="008C152B" w:rsidP="00CF2306">
      <w:pPr>
        <w:spacing w:after="0" w:line="240" w:lineRule="auto"/>
        <w:rPr>
          <w:rFonts w:eastAsia="Calibri"/>
          <w:szCs w:val="24"/>
        </w:rPr>
      </w:pPr>
      <w:r>
        <w:tab/>
      </w:r>
      <w:r w:rsidR="00211324" w:rsidRPr="008C152B">
        <w:t xml:space="preserve"> </w:t>
      </w:r>
    </w:p>
    <w:p w14:paraId="0EB25FEC" w14:textId="68612ECA" w:rsidR="00BC5445" w:rsidRDefault="00B450F7" w:rsidP="00CF2306">
      <w:pPr>
        <w:spacing w:after="0" w:line="240" w:lineRule="auto"/>
      </w:pPr>
      <w:r w:rsidRPr="00EC7E1D">
        <w:rPr>
          <w:szCs w:val="24"/>
        </w:rPr>
        <w:t xml:space="preserve">PREVIOUSLY CIRCULATED: Report from the Director </w:t>
      </w:r>
      <w:r>
        <w:rPr>
          <w:szCs w:val="24"/>
        </w:rPr>
        <w:t>of Environment</w:t>
      </w:r>
      <w:r w:rsidR="00BC5445">
        <w:rPr>
          <w:szCs w:val="24"/>
        </w:rPr>
        <w:t xml:space="preserve"> detailing that an </w:t>
      </w:r>
      <w:r w:rsidR="00BC5445">
        <w:t xml:space="preserve">application had been received for the Grant of an Entertainments Licence as followed: </w:t>
      </w:r>
    </w:p>
    <w:p w14:paraId="6C16A8BD" w14:textId="77777777" w:rsidR="00BC5445" w:rsidRDefault="00BC5445" w:rsidP="00CF2306">
      <w:pPr>
        <w:spacing w:after="0" w:line="240" w:lineRule="auto"/>
      </w:pPr>
    </w:p>
    <w:p w14:paraId="3C54555B" w14:textId="77777777" w:rsidR="00BC5445" w:rsidRDefault="00BC5445" w:rsidP="00CF2306">
      <w:pPr>
        <w:pStyle w:val="ListParagraph"/>
        <w:numPr>
          <w:ilvl w:val="0"/>
          <w:numId w:val="24"/>
        </w:numPr>
        <w:rPr>
          <w:b/>
          <w:bCs/>
          <w:u w:val="single"/>
        </w:rPr>
      </w:pPr>
      <w:r>
        <w:rPr>
          <w:b/>
          <w:bCs/>
          <w:u w:val="single"/>
        </w:rPr>
        <w:t xml:space="preserve">Ards Rugby Club, Hamilton Park, Newtownards </w:t>
      </w:r>
    </w:p>
    <w:p w14:paraId="0A5B5B81" w14:textId="77777777" w:rsidR="00BC5445" w:rsidRPr="00CA1CFC" w:rsidRDefault="00BC5445" w:rsidP="00CF2306">
      <w:pPr>
        <w:pStyle w:val="ListParagraph"/>
        <w:rPr>
          <w:b/>
          <w:bCs/>
          <w:u w:val="single"/>
        </w:rPr>
      </w:pPr>
    </w:p>
    <w:p w14:paraId="6DD2165D" w14:textId="77777777" w:rsidR="00BC5445" w:rsidRPr="00CA1CFC" w:rsidRDefault="00BC5445" w:rsidP="00CF2306">
      <w:pPr>
        <w:spacing w:after="0" w:line="240" w:lineRule="auto"/>
        <w:rPr>
          <w:rFonts w:ascii="Verdana" w:hAnsi="Verdana"/>
          <w:sz w:val="15"/>
          <w:szCs w:val="15"/>
        </w:rPr>
      </w:pPr>
      <w:r>
        <w:rPr>
          <w:b/>
          <w:szCs w:val="24"/>
        </w:rPr>
        <w:t xml:space="preserve">Applicant: </w:t>
      </w:r>
      <w:r w:rsidRPr="00CA1CFC">
        <w:rPr>
          <w:szCs w:val="24"/>
        </w:rPr>
        <w:t>Mr Alistair Wilson,</w:t>
      </w:r>
      <w:r>
        <w:rPr>
          <w:rFonts w:ascii="Verdana" w:hAnsi="Verdana"/>
          <w:sz w:val="15"/>
          <w:szCs w:val="15"/>
        </w:rPr>
        <w:t xml:space="preserve"> </w:t>
      </w:r>
      <w:r w:rsidRPr="00CA1CFC">
        <w:rPr>
          <w:szCs w:val="24"/>
        </w:rPr>
        <w:t xml:space="preserve">128 </w:t>
      </w:r>
      <w:proofErr w:type="spellStart"/>
      <w:r w:rsidRPr="00CA1CFC">
        <w:rPr>
          <w:szCs w:val="24"/>
        </w:rPr>
        <w:t>Movilla</w:t>
      </w:r>
      <w:proofErr w:type="spellEnd"/>
      <w:r w:rsidRPr="00CA1CFC">
        <w:rPr>
          <w:szCs w:val="24"/>
        </w:rPr>
        <w:t xml:space="preserve"> Road, Newtownards, Co Down</w:t>
      </w:r>
      <w:r w:rsidRPr="00CA1CFC">
        <w:rPr>
          <w:rFonts w:ascii="Verdana" w:hAnsi="Verdana"/>
          <w:szCs w:val="24"/>
        </w:rPr>
        <w:t xml:space="preserve"> </w:t>
      </w:r>
    </w:p>
    <w:p w14:paraId="2FB0D7F6" w14:textId="77777777" w:rsidR="00BC5445" w:rsidRDefault="00BC5445" w:rsidP="00CF2306">
      <w:pPr>
        <w:spacing w:after="0" w:line="240" w:lineRule="auto"/>
        <w:rPr>
          <w:szCs w:val="24"/>
        </w:rPr>
      </w:pPr>
    </w:p>
    <w:p w14:paraId="2E59BAAE" w14:textId="77777777" w:rsidR="00BC5445" w:rsidRDefault="00BC5445" w:rsidP="00CF2306">
      <w:pPr>
        <w:spacing w:after="0" w:line="240" w:lineRule="auto"/>
        <w:rPr>
          <w:szCs w:val="24"/>
        </w:rPr>
      </w:pPr>
      <w:bookmarkStart w:id="2" w:name="_Hlk167969286"/>
      <w:r w:rsidRPr="00597DD8">
        <w:rPr>
          <w:b/>
          <w:szCs w:val="24"/>
        </w:rPr>
        <w:t>Days and Ho</w:t>
      </w:r>
      <w:r>
        <w:rPr>
          <w:b/>
          <w:szCs w:val="24"/>
        </w:rPr>
        <w:t>u</w:t>
      </w:r>
      <w:r w:rsidRPr="00597DD8">
        <w:rPr>
          <w:b/>
          <w:szCs w:val="24"/>
        </w:rPr>
        <w:t>rs</w:t>
      </w:r>
      <w:r>
        <w:rPr>
          <w:szCs w:val="24"/>
        </w:rPr>
        <w:t xml:space="preserve">:  </w:t>
      </w:r>
    </w:p>
    <w:p w14:paraId="435B7589" w14:textId="77777777" w:rsidR="00BC5445" w:rsidRDefault="00BC5445" w:rsidP="00CF2306">
      <w:pPr>
        <w:spacing w:after="0" w:line="240" w:lineRule="auto"/>
        <w:rPr>
          <w:szCs w:val="24"/>
        </w:rPr>
      </w:pPr>
      <w:r>
        <w:rPr>
          <w:szCs w:val="24"/>
        </w:rPr>
        <w:t>Monday to Sunday during the permitted hours when alcohol may be served on these premises under the Registration of Clubs (NI) Order 1996</w:t>
      </w:r>
    </w:p>
    <w:p w14:paraId="26B8D7D2" w14:textId="77777777" w:rsidR="00BC5445" w:rsidRDefault="00BC5445" w:rsidP="00CF2306">
      <w:pPr>
        <w:spacing w:after="0" w:line="240" w:lineRule="auto"/>
        <w:rPr>
          <w:szCs w:val="24"/>
        </w:rPr>
      </w:pPr>
    </w:p>
    <w:p w14:paraId="1C3C5EF8" w14:textId="77777777" w:rsidR="00BC5445" w:rsidRDefault="00BC5445" w:rsidP="00CF2306">
      <w:pPr>
        <w:spacing w:after="0" w:line="240" w:lineRule="auto"/>
        <w:rPr>
          <w:szCs w:val="24"/>
        </w:rPr>
      </w:pPr>
      <w:r w:rsidRPr="008101B6">
        <w:rPr>
          <w:b/>
          <w:bCs/>
          <w:szCs w:val="24"/>
        </w:rPr>
        <w:t>Type of entertainment</w:t>
      </w:r>
      <w:r>
        <w:rPr>
          <w:szCs w:val="24"/>
        </w:rPr>
        <w:t xml:space="preserve">: </w:t>
      </w:r>
    </w:p>
    <w:p w14:paraId="5314151A" w14:textId="77777777" w:rsidR="00BC5445" w:rsidRDefault="00BC5445" w:rsidP="00CF2306">
      <w:pPr>
        <w:spacing w:after="0" w:line="240" w:lineRule="auto"/>
        <w:rPr>
          <w:szCs w:val="24"/>
        </w:rPr>
      </w:pPr>
      <w:r w:rsidRPr="00FC4301">
        <w:rPr>
          <w:szCs w:val="24"/>
        </w:rPr>
        <w:t>Dancing, singing or music or any other entertainment of a like kind</w:t>
      </w:r>
      <w:r>
        <w:rPr>
          <w:szCs w:val="24"/>
        </w:rPr>
        <w:t xml:space="preserve">. </w:t>
      </w:r>
    </w:p>
    <w:p w14:paraId="447A6B73" w14:textId="77777777" w:rsidR="00BC5445" w:rsidRPr="00B009F6" w:rsidRDefault="00BC5445" w:rsidP="00CF2306">
      <w:pPr>
        <w:spacing w:after="0" w:line="240" w:lineRule="auto"/>
        <w:rPr>
          <w:szCs w:val="24"/>
        </w:rPr>
      </w:pPr>
    </w:p>
    <w:bookmarkEnd w:id="2"/>
    <w:p w14:paraId="2778EEEC" w14:textId="2B3C6E92" w:rsidR="00BC5445" w:rsidRDefault="00BC5445" w:rsidP="00CF2306">
      <w:pPr>
        <w:spacing w:after="0" w:line="240" w:lineRule="auto"/>
        <w:rPr>
          <w:szCs w:val="24"/>
        </w:rPr>
      </w:pPr>
      <w:r>
        <w:rPr>
          <w:szCs w:val="24"/>
        </w:rPr>
        <w:t xml:space="preserve">This was a variation of the existing Entertainments Licence to include an enclosed decking area. </w:t>
      </w:r>
    </w:p>
    <w:p w14:paraId="6572ACE6" w14:textId="77777777" w:rsidR="00BC5445" w:rsidRDefault="00BC5445" w:rsidP="00CF2306">
      <w:pPr>
        <w:spacing w:after="0" w:line="240" w:lineRule="auto"/>
        <w:rPr>
          <w:szCs w:val="24"/>
        </w:rPr>
      </w:pPr>
    </w:p>
    <w:p w14:paraId="7B5FD33C" w14:textId="6DA6CE82" w:rsidR="00BC5445" w:rsidRDefault="00BC5445" w:rsidP="00CF2306">
      <w:pPr>
        <w:spacing w:after="0" w:line="240" w:lineRule="auto"/>
        <w:rPr>
          <w:szCs w:val="24"/>
        </w:rPr>
      </w:pPr>
      <w:r>
        <w:rPr>
          <w:szCs w:val="24"/>
        </w:rPr>
        <w:t xml:space="preserve">There had been no objections received from PSNI or NIFRS.  </w:t>
      </w:r>
      <w:r w:rsidRPr="00F016A4">
        <w:rPr>
          <w:szCs w:val="24"/>
        </w:rPr>
        <w:t xml:space="preserve">Environmental Health had requested a </w:t>
      </w:r>
      <w:r>
        <w:rPr>
          <w:szCs w:val="24"/>
        </w:rPr>
        <w:t>Noise Management Plan</w:t>
      </w:r>
      <w:r w:rsidRPr="00F016A4">
        <w:rPr>
          <w:szCs w:val="24"/>
        </w:rPr>
        <w:t xml:space="preserve"> which ha</w:t>
      </w:r>
      <w:r>
        <w:rPr>
          <w:szCs w:val="24"/>
        </w:rPr>
        <w:t>d</w:t>
      </w:r>
      <w:r w:rsidRPr="00F016A4">
        <w:rPr>
          <w:szCs w:val="24"/>
        </w:rPr>
        <w:t xml:space="preserve"> been provided. </w:t>
      </w:r>
      <w:r>
        <w:rPr>
          <w:szCs w:val="24"/>
        </w:rPr>
        <w:t xml:space="preserve"> </w:t>
      </w:r>
      <w:r w:rsidRPr="00F016A4">
        <w:rPr>
          <w:szCs w:val="24"/>
        </w:rPr>
        <w:t>They ha</w:t>
      </w:r>
      <w:r>
        <w:rPr>
          <w:szCs w:val="24"/>
        </w:rPr>
        <w:t>d</w:t>
      </w:r>
      <w:r w:rsidRPr="00F016A4">
        <w:rPr>
          <w:szCs w:val="24"/>
        </w:rPr>
        <w:t xml:space="preserve"> no objection to the application provided the following Terms and Conditions </w:t>
      </w:r>
      <w:r>
        <w:rPr>
          <w:szCs w:val="24"/>
        </w:rPr>
        <w:t>we</w:t>
      </w:r>
      <w:r w:rsidRPr="00F016A4">
        <w:rPr>
          <w:szCs w:val="24"/>
        </w:rPr>
        <w:t>re applied to the licence</w:t>
      </w:r>
      <w:r>
        <w:rPr>
          <w:szCs w:val="24"/>
        </w:rPr>
        <w:t>:</w:t>
      </w:r>
    </w:p>
    <w:p w14:paraId="2637A347" w14:textId="77777777" w:rsidR="00BC5445" w:rsidRDefault="00BC5445" w:rsidP="00BC5445">
      <w:pPr>
        <w:rPr>
          <w:szCs w:val="24"/>
        </w:rPr>
      </w:pPr>
    </w:p>
    <w:p w14:paraId="3F7FA5A6" w14:textId="77777777" w:rsidR="00BC5445" w:rsidRDefault="00BC5445" w:rsidP="00BC5445">
      <w:pPr>
        <w:pStyle w:val="ListParagraph"/>
        <w:numPr>
          <w:ilvl w:val="0"/>
          <w:numId w:val="25"/>
        </w:numPr>
        <w:rPr>
          <w:rFonts w:cs="Arial"/>
          <w:szCs w:val="24"/>
          <w:lang w:eastAsia="en-GB"/>
        </w:rPr>
      </w:pPr>
      <w:r w:rsidRPr="00F016A4">
        <w:rPr>
          <w:rFonts w:cs="Arial"/>
          <w:szCs w:val="24"/>
          <w:lang w:eastAsia="en-GB"/>
        </w:rPr>
        <w:t>Ards Rugby Football Club shall comply with the Noise Management Plan submitted to Ards and North Down Borough Council’s Environmental Health Service on 9 October 2024.</w:t>
      </w:r>
    </w:p>
    <w:p w14:paraId="335A32D6" w14:textId="77777777" w:rsidR="00BC5445" w:rsidRDefault="00BC5445" w:rsidP="00BC5445">
      <w:pPr>
        <w:rPr>
          <w:szCs w:val="24"/>
        </w:rPr>
      </w:pPr>
    </w:p>
    <w:p w14:paraId="4774E1B1" w14:textId="5ECC7715" w:rsidR="00BC5445" w:rsidRDefault="00BC5445" w:rsidP="00BC5445">
      <w:r>
        <w:rPr>
          <w:szCs w:val="24"/>
        </w:rPr>
        <w:t xml:space="preserve">RECOMMENDED that </w:t>
      </w:r>
      <w:r>
        <w:t xml:space="preserve">the </w:t>
      </w:r>
      <w:r w:rsidRPr="004A2BB8">
        <w:t>Council grant</w:t>
      </w:r>
      <w:r>
        <w:t>s</w:t>
      </w:r>
      <w:r w:rsidRPr="004A2BB8">
        <w:t xml:space="preserve"> </w:t>
      </w:r>
      <w:r>
        <w:t>a variation of the Entertainments</w:t>
      </w:r>
      <w:r w:rsidRPr="004A2BB8">
        <w:t xml:space="preserve"> </w:t>
      </w:r>
      <w:r>
        <w:t>L</w:t>
      </w:r>
      <w:r w:rsidRPr="004A2BB8">
        <w:t xml:space="preserve">icence </w:t>
      </w:r>
      <w:r>
        <w:t>for Ards Rugby Football Club, with the above noise condition included and subject to satisfactory final inspection by Licensing and Regulatory Services</w:t>
      </w:r>
      <w:r w:rsidRPr="004A2BB8">
        <w:t xml:space="preserve">. </w:t>
      </w:r>
    </w:p>
    <w:p w14:paraId="17B8AFE5" w14:textId="77777777" w:rsidR="00E97F83" w:rsidRDefault="00E97F83" w:rsidP="00BC5445"/>
    <w:p w14:paraId="3C3CBF46" w14:textId="77777777" w:rsidR="00E97F83" w:rsidRDefault="00E97F83" w:rsidP="00CF2306">
      <w:pPr>
        <w:spacing w:after="0" w:line="240" w:lineRule="auto"/>
      </w:pPr>
      <w:r>
        <w:lastRenderedPageBreak/>
        <w:t xml:space="preserve">Proposed by Alderman Armstrong-Cotter, seconded by Councillor Boyle, that the recommendation be adopted. </w:t>
      </w:r>
    </w:p>
    <w:p w14:paraId="0EBDBFEA" w14:textId="77777777" w:rsidR="00E97F83" w:rsidRDefault="00E97F83" w:rsidP="00CF2306">
      <w:pPr>
        <w:spacing w:after="0" w:line="240" w:lineRule="auto"/>
      </w:pPr>
    </w:p>
    <w:p w14:paraId="0315299F" w14:textId="51FB5837" w:rsidR="00E97F83" w:rsidRPr="004A2BB8" w:rsidRDefault="005F4337" w:rsidP="00CF2306">
      <w:pPr>
        <w:spacing w:after="0" w:line="240" w:lineRule="auto"/>
        <w:ind w:left="11" w:hanging="11"/>
      </w:pPr>
      <w:r>
        <w:t>Proposing the recommendation Alderman Armstrong-Cotter praised Ards</w:t>
      </w:r>
      <w:r w:rsidR="00E97F83">
        <w:t xml:space="preserve"> Rugby Club </w:t>
      </w:r>
      <w:r>
        <w:t xml:space="preserve">which </w:t>
      </w:r>
      <w:r w:rsidR="00E97F83">
        <w:t>r</w:t>
      </w:r>
      <w:r>
        <w:t>a</w:t>
      </w:r>
      <w:r w:rsidR="00E97F83">
        <w:t xml:space="preserve">n a wide variety of activities </w:t>
      </w:r>
      <w:r>
        <w:t>engaging well with the public</w:t>
      </w:r>
      <w:r w:rsidR="00B73E54">
        <w:t xml:space="preserve"> and bringing visitors to the Borough</w:t>
      </w:r>
      <w:r>
        <w:t xml:space="preserve">.  </w:t>
      </w:r>
      <w:r w:rsidR="00B73E54">
        <w:t xml:space="preserve">The Club was also known for abiding by the rules that were set for entertainment.  Councillor Boyle </w:t>
      </w:r>
      <w:r w:rsidR="005553BF">
        <w:t xml:space="preserve">agreed, </w:t>
      </w:r>
      <w:r w:rsidR="00B73E54">
        <w:t>knowing that the Club was well run</w:t>
      </w:r>
      <w:r w:rsidR="005553BF">
        <w:t>,</w:t>
      </w:r>
      <w:r w:rsidR="00B73E54">
        <w:t xml:space="preserve"> and he was happy to second the recommendation. </w:t>
      </w:r>
      <w:r w:rsidR="00E97F83">
        <w:t xml:space="preserve">   </w:t>
      </w:r>
    </w:p>
    <w:p w14:paraId="62D1F655" w14:textId="77777777" w:rsidR="00B0617D" w:rsidRDefault="00B0617D" w:rsidP="00CF2306">
      <w:pPr>
        <w:spacing w:after="0" w:line="240" w:lineRule="auto"/>
        <w:ind w:left="11" w:hanging="11"/>
        <w:rPr>
          <w:b/>
          <w:bCs/>
          <w:szCs w:val="24"/>
        </w:rPr>
      </w:pPr>
    </w:p>
    <w:p w14:paraId="29FED9F5" w14:textId="08F3CDDC" w:rsidR="000A220D" w:rsidRDefault="00B450F7" w:rsidP="00CF2306">
      <w:pPr>
        <w:spacing w:after="0" w:line="240" w:lineRule="auto"/>
        <w:ind w:left="11" w:hanging="11"/>
        <w:rPr>
          <w:b/>
          <w:bCs/>
          <w:szCs w:val="24"/>
        </w:rPr>
      </w:pPr>
      <w:r w:rsidRPr="009C1634">
        <w:rPr>
          <w:b/>
          <w:bCs/>
          <w:szCs w:val="24"/>
        </w:rPr>
        <w:t>AGREED TO RECOMMEND,</w:t>
      </w:r>
      <w:r>
        <w:rPr>
          <w:b/>
          <w:bCs/>
          <w:szCs w:val="24"/>
        </w:rPr>
        <w:t xml:space="preserve"> on the proposal of</w:t>
      </w:r>
      <w:r w:rsidR="005F54ED">
        <w:rPr>
          <w:b/>
          <w:bCs/>
          <w:szCs w:val="24"/>
        </w:rPr>
        <w:t xml:space="preserve"> </w:t>
      </w:r>
      <w:r w:rsidR="00E97F83">
        <w:rPr>
          <w:b/>
          <w:bCs/>
          <w:szCs w:val="24"/>
        </w:rPr>
        <w:t>Alderman Armstrong-Cotter</w:t>
      </w:r>
      <w:r w:rsidR="000A220D">
        <w:rPr>
          <w:b/>
          <w:bCs/>
          <w:szCs w:val="24"/>
        </w:rPr>
        <w:t>,</w:t>
      </w:r>
      <w:r>
        <w:rPr>
          <w:b/>
          <w:bCs/>
          <w:szCs w:val="24"/>
        </w:rPr>
        <w:t xml:space="preserve"> seconded by</w:t>
      </w:r>
      <w:r w:rsidR="005F54ED">
        <w:rPr>
          <w:b/>
          <w:bCs/>
          <w:szCs w:val="24"/>
        </w:rPr>
        <w:t xml:space="preserve"> </w:t>
      </w:r>
      <w:r w:rsidR="00E97F83">
        <w:rPr>
          <w:b/>
          <w:bCs/>
          <w:szCs w:val="24"/>
        </w:rPr>
        <w:t>Councillor Boyle</w:t>
      </w:r>
      <w:r>
        <w:rPr>
          <w:b/>
          <w:bCs/>
          <w:szCs w:val="24"/>
        </w:rPr>
        <w:t xml:space="preserve">, </w:t>
      </w:r>
      <w:r w:rsidRPr="005F54ED">
        <w:rPr>
          <w:b/>
          <w:bCs/>
          <w:szCs w:val="24"/>
        </w:rPr>
        <w:t>that</w:t>
      </w:r>
      <w:r w:rsidR="005F54ED" w:rsidRPr="005F54ED">
        <w:rPr>
          <w:b/>
          <w:bCs/>
          <w:szCs w:val="24"/>
        </w:rPr>
        <w:t xml:space="preserve"> </w:t>
      </w:r>
      <w:r w:rsidR="000A220D">
        <w:rPr>
          <w:b/>
          <w:bCs/>
          <w:szCs w:val="24"/>
        </w:rPr>
        <w:t xml:space="preserve">the recommendation be adopted.   </w:t>
      </w:r>
    </w:p>
    <w:p w14:paraId="6688A0A4" w14:textId="77777777" w:rsidR="000A220D" w:rsidRDefault="000A220D" w:rsidP="00CD2EA3">
      <w:pPr>
        <w:spacing w:after="0" w:line="240" w:lineRule="auto"/>
        <w:ind w:left="11" w:hanging="11"/>
        <w:rPr>
          <w:b/>
          <w:bCs/>
          <w:szCs w:val="24"/>
        </w:rPr>
      </w:pPr>
    </w:p>
    <w:p w14:paraId="30BC091E" w14:textId="7422520B" w:rsidR="00FF10EE" w:rsidRDefault="00D76240" w:rsidP="007B1BD4">
      <w:pPr>
        <w:pStyle w:val="Heading1"/>
        <w:ind w:left="720" w:hanging="720"/>
      </w:pPr>
      <w:r>
        <w:rPr>
          <w:u w:val="none"/>
        </w:rPr>
        <w:t>8</w:t>
      </w:r>
      <w:r w:rsidR="00FF10EE" w:rsidRPr="00C264D3">
        <w:rPr>
          <w:u w:val="none"/>
        </w:rPr>
        <w:t>.</w:t>
      </w:r>
      <w:r w:rsidR="00FF10EE" w:rsidRPr="00C264D3">
        <w:rPr>
          <w:u w:val="none"/>
        </w:rPr>
        <w:tab/>
      </w:r>
      <w:r w:rsidR="00CD1A23">
        <w:t xml:space="preserve">environment directorate budgetary control report </w:t>
      </w:r>
      <w:r w:rsidR="00935D79">
        <w:t xml:space="preserve"> </w:t>
      </w:r>
      <w:r w:rsidR="002C1348">
        <w:t xml:space="preserve"> </w:t>
      </w:r>
    </w:p>
    <w:p w14:paraId="6D36704E" w14:textId="1ED1FE86" w:rsidR="00F255C9" w:rsidRDefault="008C152B" w:rsidP="007B1BD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2E5550C2" w14:textId="06FD5E7A" w:rsidR="00BC5445" w:rsidRDefault="00B450F7" w:rsidP="00BC5445">
      <w:pPr>
        <w:pStyle w:val="Default"/>
      </w:pPr>
      <w:r w:rsidRPr="00EC7E1D">
        <w:t xml:space="preserve">PREVIOUSLY CIRCULATED: Report from the Director </w:t>
      </w:r>
      <w:r>
        <w:t xml:space="preserve">of Environment </w:t>
      </w:r>
      <w:r w:rsidR="00BC5445">
        <w:t xml:space="preserve">detailing that the Environment Directorate’s </w:t>
      </w:r>
      <w:r w:rsidR="00BC5445" w:rsidRPr="0018770C">
        <w:t>Budget</w:t>
      </w:r>
      <w:r w:rsidR="00BC5445">
        <w:t>ary Control</w:t>
      </w:r>
      <w:r w:rsidR="00BC5445" w:rsidRPr="0018770C">
        <w:t xml:space="preserve"> Report cov</w:t>
      </w:r>
      <w:r w:rsidR="00BC5445">
        <w:t xml:space="preserve">ered the 6-month period 1 April to 30 September 2024. The net cost of the Directorate was showing an underspend of </w:t>
      </w:r>
      <w:r w:rsidR="00BC5445" w:rsidRPr="00F73430">
        <w:t>£323k (2.3%)</w:t>
      </w:r>
      <w:r w:rsidR="00BC5445" w:rsidRPr="00746B84">
        <w:t xml:space="preserve"> </w:t>
      </w:r>
      <w:r w:rsidR="00BC5445">
        <w:t>– box A on page 3.</w:t>
      </w:r>
      <w:r w:rsidR="00BC5445" w:rsidRPr="00746B84">
        <w:t xml:space="preserve"> </w:t>
      </w:r>
      <w:r w:rsidR="00BC5445">
        <w:t xml:space="preserve"> </w:t>
      </w:r>
    </w:p>
    <w:p w14:paraId="1A07F726" w14:textId="77777777" w:rsidR="00BC5445" w:rsidRDefault="00BC5445" w:rsidP="00BC5445">
      <w:pPr>
        <w:ind w:right="141"/>
        <w:jc w:val="both"/>
      </w:pPr>
    </w:p>
    <w:p w14:paraId="3EA12A06" w14:textId="77777777" w:rsidR="00BC5445" w:rsidRDefault="00BC5445" w:rsidP="00BC5445">
      <w:pPr>
        <w:ind w:right="141"/>
        <w:jc w:val="both"/>
        <w:rPr>
          <w:b/>
        </w:rPr>
      </w:pPr>
      <w:r w:rsidRPr="00743F16">
        <w:rPr>
          <w:b/>
        </w:rPr>
        <w:t>Explanation of Variance</w:t>
      </w:r>
    </w:p>
    <w:p w14:paraId="47D5EB04" w14:textId="77777777" w:rsidR="00BC5445" w:rsidRPr="00743F16" w:rsidRDefault="00BC5445" w:rsidP="00BC5445">
      <w:pPr>
        <w:ind w:right="141"/>
        <w:jc w:val="both"/>
        <w:rPr>
          <w:b/>
        </w:rPr>
      </w:pPr>
    </w:p>
    <w:p w14:paraId="74A5D330" w14:textId="59103A36" w:rsidR="00BC5445" w:rsidRDefault="00BC5445" w:rsidP="00BC5445">
      <w:pPr>
        <w:ind w:right="141"/>
      </w:pPr>
      <w:r>
        <w:t xml:space="preserve">Environment’s budget performance was further analysed on page 3 into three key areas: </w:t>
      </w:r>
    </w:p>
    <w:p w14:paraId="18A3D75E" w14:textId="77777777" w:rsidR="00BC5445" w:rsidRPr="007113D8" w:rsidRDefault="00BC5445" w:rsidP="00BC5445">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BC5445" w:rsidRPr="0036211B" w14:paraId="2213322A" w14:textId="77777777" w:rsidTr="00C55C3D">
        <w:trPr>
          <w:trHeight w:val="397"/>
        </w:trPr>
        <w:tc>
          <w:tcPr>
            <w:tcW w:w="1413" w:type="dxa"/>
            <w:vAlign w:val="center"/>
          </w:tcPr>
          <w:p w14:paraId="6089FF99" w14:textId="77777777" w:rsidR="00BC5445" w:rsidRPr="0036211B" w:rsidRDefault="00BC5445" w:rsidP="00C55C3D">
            <w:pPr>
              <w:ind w:right="141"/>
              <w:rPr>
                <w:b/>
              </w:rPr>
            </w:pPr>
            <w:r>
              <w:rPr>
                <w:b/>
              </w:rPr>
              <w:t>Report</w:t>
            </w:r>
          </w:p>
        </w:tc>
        <w:tc>
          <w:tcPr>
            <w:tcW w:w="3969" w:type="dxa"/>
            <w:vAlign w:val="center"/>
          </w:tcPr>
          <w:p w14:paraId="291F713E" w14:textId="77777777" w:rsidR="00BC5445" w:rsidRPr="0036211B" w:rsidRDefault="00BC5445" w:rsidP="00C55C3D">
            <w:pPr>
              <w:ind w:right="141"/>
              <w:rPr>
                <w:b/>
              </w:rPr>
            </w:pPr>
            <w:r w:rsidRPr="0036211B">
              <w:rPr>
                <w:b/>
              </w:rPr>
              <w:t>Type</w:t>
            </w:r>
          </w:p>
        </w:tc>
        <w:tc>
          <w:tcPr>
            <w:tcW w:w="2530" w:type="dxa"/>
            <w:vAlign w:val="center"/>
          </w:tcPr>
          <w:p w14:paraId="36481723" w14:textId="77777777" w:rsidR="00BC5445" w:rsidRPr="0036211B" w:rsidRDefault="00BC5445" w:rsidP="00C55C3D">
            <w:pPr>
              <w:ind w:right="141"/>
              <w:rPr>
                <w:b/>
              </w:rPr>
            </w:pPr>
            <w:r w:rsidRPr="0036211B">
              <w:rPr>
                <w:b/>
              </w:rPr>
              <w:t>Variance</w:t>
            </w:r>
          </w:p>
        </w:tc>
        <w:tc>
          <w:tcPr>
            <w:tcW w:w="931" w:type="dxa"/>
            <w:vAlign w:val="center"/>
          </w:tcPr>
          <w:p w14:paraId="06AC7BBA" w14:textId="77777777" w:rsidR="00BC5445" w:rsidRDefault="00BC5445" w:rsidP="00C55C3D">
            <w:pPr>
              <w:ind w:right="141"/>
              <w:rPr>
                <w:b/>
              </w:rPr>
            </w:pPr>
            <w:r>
              <w:rPr>
                <w:b/>
              </w:rPr>
              <w:t>Page</w:t>
            </w:r>
          </w:p>
        </w:tc>
      </w:tr>
      <w:tr w:rsidR="00BC5445" w14:paraId="092981F4" w14:textId="77777777" w:rsidTr="00C55C3D">
        <w:trPr>
          <w:trHeight w:val="397"/>
        </w:trPr>
        <w:tc>
          <w:tcPr>
            <w:tcW w:w="1413" w:type="dxa"/>
            <w:shd w:val="clear" w:color="auto" w:fill="FFFF99"/>
            <w:vAlign w:val="center"/>
          </w:tcPr>
          <w:p w14:paraId="55783373" w14:textId="77777777" w:rsidR="00BC5445" w:rsidRPr="0036211B" w:rsidRDefault="00BC5445" w:rsidP="00C55C3D">
            <w:pPr>
              <w:ind w:right="141"/>
              <w:rPr>
                <w:b/>
              </w:rPr>
            </w:pPr>
            <w:r w:rsidRPr="0036211B">
              <w:rPr>
                <w:b/>
              </w:rPr>
              <w:t>Report 2</w:t>
            </w:r>
          </w:p>
        </w:tc>
        <w:tc>
          <w:tcPr>
            <w:tcW w:w="3969" w:type="dxa"/>
            <w:shd w:val="clear" w:color="auto" w:fill="FFFF99"/>
            <w:vAlign w:val="center"/>
          </w:tcPr>
          <w:p w14:paraId="7F5A9379" w14:textId="77777777" w:rsidR="00BC5445" w:rsidRDefault="00BC5445" w:rsidP="00C55C3D">
            <w:pPr>
              <w:ind w:right="141"/>
            </w:pPr>
            <w:r>
              <w:t>Payroll Expenditure</w:t>
            </w:r>
          </w:p>
        </w:tc>
        <w:tc>
          <w:tcPr>
            <w:tcW w:w="2530" w:type="dxa"/>
            <w:shd w:val="clear" w:color="auto" w:fill="FFFF99"/>
            <w:vAlign w:val="center"/>
          </w:tcPr>
          <w:p w14:paraId="50D87AD9" w14:textId="77777777" w:rsidR="00BC5445" w:rsidRPr="00E22F97" w:rsidRDefault="00BC5445" w:rsidP="00C55C3D">
            <w:pPr>
              <w:ind w:right="141"/>
            </w:pPr>
            <w:r w:rsidRPr="00D53E05">
              <w:t>£</w:t>
            </w:r>
            <w:r>
              <w:t>388</w:t>
            </w:r>
            <w:r w:rsidRPr="00D53E05">
              <w:t>k favourable</w:t>
            </w:r>
          </w:p>
        </w:tc>
        <w:tc>
          <w:tcPr>
            <w:tcW w:w="931" w:type="dxa"/>
            <w:shd w:val="clear" w:color="auto" w:fill="FFFF99"/>
            <w:vAlign w:val="center"/>
          </w:tcPr>
          <w:p w14:paraId="1BEDB445" w14:textId="77777777" w:rsidR="00BC5445" w:rsidRPr="0036211B" w:rsidRDefault="00BC5445" w:rsidP="00C55C3D">
            <w:pPr>
              <w:ind w:right="141"/>
              <w:jc w:val="center"/>
              <w:rPr>
                <w:b/>
              </w:rPr>
            </w:pPr>
            <w:r>
              <w:rPr>
                <w:b/>
              </w:rPr>
              <w:t>3</w:t>
            </w:r>
          </w:p>
        </w:tc>
      </w:tr>
      <w:tr w:rsidR="00BC5445" w14:paraId="72D51074" w14:textId="77777777" w:rsidTr="00C55C3D">
        <w:trPr>
          <w:trHeight w:val="397"/>
        </w:trPr>
        <w:tc>
          <w:tcPr>
            <w:tcW w:w="1413" w:type="dxa"/>
            <w:shd w:val="clear" w:color="auto" w:fill="C5E0B3" w:themeFill="accent6" w:themeFillTint="66"/>
            <w:vAlign w:val="center"/>
          </w:tcPr>
          <w:p w14:paraId="186B1AAD" w14:textId="77777777" w:rsidR="00BC5445" w:rsidRPr="0036211B" w:rsidRDefault="00BC5445" w:rsidP="00C55C3D">
            <w:pPr>
              <w:ind w:right="141"/>
              <w:rPr>
                <w:b/>
              </w:rPr>
            </w:pPr>
            <w:r w:rsidRPr="0036211B">
              <w:rPr>
                <w:b/>
              </w:rPr>
              <w:t>Report 3</w:t>
            </w:r>
          </w:p>
        </w:tc>
        <w:tc>
          <w:tcPr>
            <w:tcW w:w="3969" w:type="dxa"/>
            <w:shd w:val="clear" w:color="auto" w:fill="C5E0B3" w:themeFill="accent6" w:themeFillTint="66"/>
            <w:vAlign w:val="center"/>
          </w:tcPr>
          <w:p w14:paraId="5FEB18B1" w14:textId="77777777" w:rsidR="00BC5445" w:rsidRDefault="00BC5445" w:rsidP="00C55C3D">
            <w:pPr>
              <w:ind w:right="141"/>
            </w:pPr>
            <w:r>
              <w:t>Goods &amp; Services Expenditure</w:t>
            </w:r>
          </w:p>
        </w:tc>
        <w:tc>
          <w:tcPr>
            <w:tcW w:w="2530" w:type="dxa"/>
            <w:shd w:val="clear" w:color="auto" w:fill="C5E0B3" w:themeFill="accent6" w:themeFillTint="66"/>
            <w:vAlign w:val="center"/>
          </w:tcPr>
          <w:p w14:paraId="591F20D5" w14:textId="77777777" w:rsidR="00BC5445" w:rsidRPr="00E22F97" w:rsidRDefault="00BC5445" w:rsidP="00C55C3D">
            <w:pPr>
              <w:ind w:right="141"/>
              <w:rPr>
                <w:color w:val="FF0000"/>
              </w:rPr>
            </w:pPr>
            <w:r w:rsidRPr="00F73430">
              <w:rPr>
                <w:color w:val="FF0000"/>
              </w:rPr>
              <w:t>£25k adverse</w:t>
            </w:r>
          </w:p>
        </w:tc>
        <w:tc>
          <w:tcPr>
            <w:tcW w:w="931" w:type="dxa"/>
            <w:shd w:val="clear" w:color="auto" w:fill="C5E0B3" w:themeFill="accent6" w:themeFillTint="66"/>
            <w:vAlign w:val="center"/>
          </w:tcPr>
          <w:p w14:paraId="1A3B5FC0" w14:textId="77777777" w:rsidR="00BC5445" w:rsidRPr="0036211B" w:rsidRDefault="00BC5445" w:rsidP="00C55C3D">
            <w:pPr>
              <w:ind w:right="141"/>
              <w:jc w:val="center"/>
              <w:rPr>
                <w:b/>
              </w:rPr>
            </w:pPr>
            <w:r>
              <w:rPr>
                <w:b/>
              </w:rPr>
              <w:t>3</w:t>
            </w:r>
          </w:p>
        </w:tc>
      </w:tr>
      <w:tr w:rsidR="00BC5445" w14:paraId="09510955" w14:textId="77777777" w:rsidTr="00C55C3D">
        <w:trPr>
          <w:trHeight w:val="397"/>
        </w:trPr>
        <w:tc>
          <w:tcPr>
            <w:tcW w:w="1413" w:type="dxa"/>
            <w:shd w:val="clear" w:color="auto" w:fill="9CC2E5" w:themeFill="accent5" w:themeFillTint="99"/>
            <w:vAlign w:val="center"/>
          </w:tcPr>
          <w:p w14:paraId="72E52BD2" w14:textId="77777777" w:rsidR="00BC5445" w:rsidRPr="0036211B" w:rsidRDefault="00BC5445" w:rsidP="00C55C3D">
            <w:pPr>
              <w:ind w:right="141"/>
              <w:rPr>
                <w:b/>
              </w:rPr>
            </w:pPr>
            <w:r w:rsidRPr="0036211B">
              <w:rPr>
                <w:b/>
              </w:rPr>
              <w:t>Report 4</w:t>
            </w:r>
          </w:p>
        </w:tc>
        <w:tc>
          <w:tcPr>
            <w:tcW w:w="3969" w:type="dxa"/>
            <w:shd w:val="clear" w:color="auto" w:fill="9CC2E5" w:themeFill="accent5" w:themeFillTint="99"/>
            <w:vAlign w:val="center"/>
          </w:tcPr>
          <w:p w14:paraId="5CCF16E4" w14:textId="77777777" w:rsidR="00BC5445" w:rsidRDefault="00BC5445" w:rsidP="00C55C3D">
            <w:pPr>
              <w:ind w:right="141"/>
            </w:pPr>
            <w:r>
              <w:t>Income</w:t>
            </w:r>
          </w:p>
        </w:tc>
        <w:tc>
          <w:tcPr>
            <w:tcW w:w="2530" w:type="dxa"/>
            <w:shd w:val="clear" w:color="auto" w:fill="9CC2E5" w:themeFill="accent5" w:themeFillTint="99"/>
            <w:vAlign w:val="center"/>
          </w:tcPr>
          <w:p w14:paraId="0FAE0F8F" w14:textId="77777777" w:rsidR="00BC5445" w:rsidRPr="00E22F97" w:rsidRDefault="00BC5445" w:rsidP="00C55C3D">
            <w:pPr>
              <w:ind w:right="141"/>
            </w:pPr>
            <w:r w:rsidRPr="006A6F61">
              <w:rPr>
                <w:color w:val="FF0000"/>
              </w:rPr>
              <w:t>£</w:t>
            </w:r>
            <w:r>
              <w:rPr>
                <w:color w:val="FF0000"/>
              </w:rPr>
              <w:t>40</w:t>
            </w:r>
            <w:r w:rsidRPr="006A6F61">
              <w:rPr>
                <w:color w:val="FF0000"/>
              </w:rPr>
              <w:t>k adverse</w:t>
            </w:r>
          </w:p>
        </w:tc>
        <w:tc>
          <w:tcPr>
            <w:tcW w:w="931" w:type="dxa"/>
            <w:shd w:val="clear" w:color="auto" w:fill="9CC2E5" w:themeFill="accent5" w:themeFillTint="99"/>
            <w:vAlign w:val="center"/>
          </w:tcPr>
          <w:p w14:paraId="2397958D" w14:textId="77777777" w:rsidR="00BC5445" w:rsidRPr="0036211B" w:rsidRDefault="00BC5445" w:rsidP="00C55C3D">
            <w:pPr>
              <w:ind w:right="141"/>
              <w:jc w:val="center"/>
              <w:rPr>
                <w:b/>
              </w:rPr>
            </w:pPr>
            <w:r>
              <w:rPr>
                <w:b/>
              </w:rPr>
              <w:t>3</w:t>
            </w:r>
          </w:p>
        </w:tc>
      </w:tr>
    </w:tbl>
    <w:p w14:paraId="04DFC3D2" w14:textId="77777777" w:rsidR="00BC5445" w:rsidRDefault="00BC5445" w:rsidP="00BC5445">
      <w:pPr>
        <w:spacing w:after="240" w:line="259" w:lineRule="auto"/>
        <w:rPr>
          <w:b/>
        </w:rPr>
      </w:pPr>
    </w:p>
    <w:p w14:paraId="1767FCC6" w14:textId="77777777" w:rsidR="00BC5445" w:rsidRPr="002C245E" w:rsidRDefault="00BC5445" w:rsidP="00BC5445">
      <w:pPr>
        <w:spacing w:after="240" w:line="259" w:lineRule="auto"/>
        <w:rPr>
          <w:b/>
        </w:rPr>
      </w:pPr>
      <w:r w:rsidRPr="00743F16">
        <w:rPr>
          <w:b/>
        </w:rPr>
        <w:t xml:space="preserve">Explanation of </w:t>
      </w:r>
      <w:r w:rsidRPr="002C245E">
        <w:rPr>
          <w:b/>
        </w:rPr>
        <w:t>Variance</w:t>
      </w:r>
    </w:p>
    <w:p w14:paraId="0B58F539" w14:textId="41D2DFD4" w:rsidR="00BC5445" w:rsidRPr="002C245E" w:rsidRDefault="00BC5445" w:rsidP="00BC5445">
      <w:pPr>
        <w:ind w:right="141"/>
      </w:pPr>
      <w:r>
        <w:t>The Environment Directorate’s overall</w:t>
      </w:r>
      <w:r w:rsidRPr="002C245E">
        <w:t xml:space="preserve"> variance c</w:t>
      </w:r>
      <w:r>
        <w:t xml:space="preserve">ould </w:t>
      </w:r>
      <w:r w:rsidRPr="002C245E">
        <w:t>be summarised by the following tabl</w:t>
      </w:r>
      <w:r>
        <w:t>e (variances over £25k)</w:t>
      </w:r>
      <w:r w:rsidRPr="002C245E">
        <w:t>:</w:t>
      </w:r>
      <w:r>
        <w:t xml:space="preserve"> -</w:t>
      </w:r>
      <w:r w:rsidRPr="002C245E">
        <w:t xml:space="preserve"> </w:t>
      </w:r>
    </w:p>
    <w:p w14:paraId="6EC45582" w14:textId="77777777" w:rsidR="00BC5445" w:rsidRPr="002C245E" w:rsidRDefault="00BC5445" w:rsidP="00BC5445">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BC5445" w:rsidRPr="002C245E" w14:paraId="1DB343AE" w14:textId="77777777" w:rsidTr="00C55C3D">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7D115934" w14:textId="77777777" w:rsidR="00BC5445" w:rsidRPr="002C245E" w:rsidRDefault="00BC5445" w:rsidP="00C55C3D">
            <w:pPr>
              <w:ind w:right="141"/>
              <w:rPr>
                <w:b w:val="0"/>
              </w:rPr>
            </w:pPr>
            <w:r w:rsidRPr="002C245E">
              <w:t>Type</w:t>
            </w:r>
          </w:p>
        </w:tc>
        <w:tc>
          <w:tcPr>
            <w:tcW w:w="1361" w:type="dxa"/>
            <w:vAlign w:val="center"/>
          </w:tcPr>
          <w:p w14:paraId="1D981F32" w14:textId="77777777" w:rsidR="00BC5445" w:rsidRPr="002C245E" w:rsidRDefault="00BC5445" w:rsidP="00C55C3D">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6FF18C04" w14:textId="77777777" w:rsidR="00BC5445" w:rsidRPr="002C245E" w:rsidRDefault="00BC5445" w:rsidP="00C55C3D">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209560E7" w14:textId="77777777" w:rsidR="00BC5445" w:rsidRPr="002C245E" w:rsidRDefault="00BC5445" w:rsidP="00C55C3D">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BC5445" w:rsidRPr="002C245E" w14:paraId="07CA6875" w14:textId="77777777" w:rsidTr="00C55C3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13821D0" w14:textId="77777777" w:rsidR="00BC5445" w:rsidRPr="00AF245F" w:rsidRDefault="00BC5445" w:rsidP="00C55C3D">
            <w:pPr>
              <w:ind w:right="141"/>
            </w:pPr>
            <w:r w:rsidRPr="00AF245F">
              <w:t xml:space="preserve">Payroll </w:t>
            </w:r>
          </w:p>
        </w:tc>
        <w:tc>
          <w:tcPr>
            <w:tcW w:w="1361" w:type="dxa"/>
            <w:vAlign w:val="center"/>
          </w:tcPr>
          <w:p w14:paraId="6175D37F" w14:textId="77777777" w:rsidR="00BC5445" w:rsidRPr="00AF245F" w:rsidRDefault="00BC5445" w:rsidP="00C55C3D">
            <w:pPr>
              <w:ind w:right="141"/>
              <w:jc w:val="center"/>
              <w:cnfStyle w:val="000000100000" w:firstRow="0" w:lastRow="0" w:firstColumn="0" w:lastColumn="0" w:oddVBand="0" w:evenVBand="0" w:oddHBand="1" w:evenHBand="0" w:firstRowFirstColumn="0" w:firstRowLastColumn="0" w:lastRowFirstColumn="0" w:lastRowLastColumn="0"/>
            </w:pPr>
            <w:r>
              <w:t>(388)</w:t>
            </w:r>
          </w:p>
        </w:tc>
        <w:tc>
          <w:tcPr>
            <w:tcW w:w="4989" w:type="dxa"/>
            <w:vAlign w:val="center"/>
          </w:tcPr>
          <w:p w14:paraId="003F8C0E" w14:textId="77777777" w:rsidR="00BC5445" w:rsidRDefault="00BC5445" w:rsidP="00BC5445">
            <w:pPr>
              <w:pStyle w:val="NormalWeb"/>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Waste &amp; Cleansing (£181k) –  vacancies within Waste Collection which are being recruited.</w:t>
            </w:r>
          </w:p>
          <w:p w14:paraId="20EC96A8" w14:textId="77777777" w:rsidR="00BC5445" w:rsidRDefault="00BC5445" w:rsidP="00BC5445">
            <w:pPr>
              <w:pStyle w:val="NormalWeb"/>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Assets &amp; Property (£110k) – vacancies within Property Operations and Fleet Management.</w:t>
            </w:r>
          </w:p>
          <w:p w14:paraId="2F5C6CE5" w14:textId="77777777" w:rsidR="00BC5445" w:rsidRPr="00AF245F" w:rsidRDefault="00BC5445" w:rsidP="00BC5445">
            <w:pPr>
              <w:pStyle w:val="NormalWeb"/>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Regulatory Services (£97k) – vacancies within Building Control and Neighbourhood Environment Team.</w:t>
            </w:r>
          </w:p>
        </w:tc>
      </w:tr>
      <w:tr w:rsidR="00BC5445" w:rsidRPr="002C245E" w14:paraId="0EF6A03E" w14:textId="77777777" w:rsidTr="00C55C3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B160D1E" w14:textId="77777777" w:rsidR="00BC5445" w:rsidRPr="00AF245F" w:rsidRDefault="00BC5445" w:rsidP="00C55C3D">
            <w:pPr>
              <w:ind w:right="141"/>
            </w:pPr>
            <w:r w:rsidRPr="00AF245F">
              <w:lastRenderedPageBreak/>
              <w:t xml:space="preserve">Goods &amp; Services </w:t>
            </w:r>
          </w:p>
        </w:tc>
        <w:tc>
          <w:tcPr>
            <w:tcW w:w="1361" w:type="dxa"/>
            <w:vAlign w:val="center"/>
          </w:tcPr>
          <w:p w14:paraId="18023615" w14:textId="77777777" w:rsidR="00BC5445" w:rsidRPr="00AF245F" w:rsidRDefault="00BC5445" w:rsidP="00C55C3D">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27E1729C" w14:textId="77777777" w:rsidR="00BC5445" w:rsidRPr="00AF245F" w:rsidRDefault="00BC5445" w:rsidP="00C55C3D">
            <w:pPr>
              <w:ind w:right="141"/>
              <w:cnfStyle w:val="000000000000" w:firstRow="0" w:lastRow="0" w:firstColumn="0" w:lastColumn="0" w:oddVBand="0" w:evenVBand="0" w:oddHBand="0" w:evenHBand="0" w:firstRowFirstColumn="0" w:firstRowLastColumn="0" w:lastRowFirstColumn="0" w:lastRowLastColumn="0"/>
            </w:pPr>
          </w:p>
        </w:tc>
      </w:tr>
      <w:tr w:rsidR="00BC5445" w:rsidRPr="00A10FA1" w14:paraId="31630C5F" w14:textId="77777777" w:rsidTr="00C55C3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66E2EA3" w14:textId="77777777" w:rsidR="00BC5445" w:rsidRPr="00A10FA1" w:rsidRDefault="00BC5445" w:rsidP="00C55C3D">
            <w:pPr>
              <w:ind w:right="141"/>
              <w:rPr>
                <w:b w:val="0"/>
                <w:bCs w:val="0"/>
              </w:rPr>
            </w:pPr>
            <w:r w:rsidRPr="00A10FA1">
              <w:rPr>
                <w:b w:val="0"/>
                <w:bCs w:val="0"/>
              </w:rPr>
              <w:t xml:space="preserve">Waste </w:t>
            </w:r>
            <w:r>
              <w:rPr>
                <w:b w:val="0"/>
                <w:bCs w:val="0"/>
              </w:rPr>
              <w:t xml:space="preserve">&amp; Cleansing </w:t>
            </w:r>
            <w:r w:rsidRPr="00A10FA1">
              <w:rPr>
                <w:b w:val="0"/>
                <w:bCs w:val="0"/>
              </w:rPr>
              <w:t>Services</w:t>
            </w:r>
          </w:p>
        </w:tc>
        <w:tc>
          <w:tcPr>
            <w:tcW w:w="1361" w:type="dxa"/>
            <w:vAlign w:val="center"/>
          </w:tcPr>
          <w:p w14:paraId="6BFFDAF6" w14:textId="77777777" w:rsidR="00BC5445" w:rsidRPr="00A10FA1" w:rsidRDefault="00BC5445" w:rsidP="00C55C3D">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A10FA1">
              <w:t>(86)</w:t>
            </w:r>
          </w:p>
        </w:tc>
        <w:tc>
          <w:tcPr>
            <w:tcW w:w="4989" w:type="dxa"/>
            <w:vAlign w:val="center"/>
          </w:tcPr>
          <w:p w14:paraId="517FEE9A" w14:textId="77777777" w:rsidR="00BC5445" w:rsidRDefault="00BC5445" w:rsidP="00BC5445">
            <w:pPr>
              <w:pStyle w:val="ListParagraph"/>
              <w:numPr>
                <w:ilvl w:val="0"/>
                <w:numId w:val="31"/>
              </w:numPr>
              <w:ind w:right="141"/>
              <w:cnfStyle w:val="000000100000" w:firstRow="0" w:lastRow="0" w:firstColumn="0" w:lastColumn="0" w:oddVBand="0" w:evenVBand="0" w:oddHBand="1" w:evenHBand="0" w:firstRowFirstColumn="0" w:firstRowLastColumn="0" w:lastRowFirstColumn="0" w:lastRowLastColumn="0"/>
            </w:pPr>
            <w:r>
              <w:t>Waste disposal costs (£141k)</w:t>
            </w:r>
          </w:p>
          <w:p w14:paraId="33F15EB1" w14:textId="77777777" w:rsidR="00BC5445" w:rsidRDefault="00BC5445" w:rsidP="00BC5445">
            <w:pPr>
              <w:pStyle w:val="ListParagraph"/>
              <w:numPr>
                <w:ilvl w:val="0"/>
                <w:numId w:val="32"/>
              </w:numPr>
              <w:ind w:right="141"/>
              <w:cnfStyle w:val="000000100000" w:firstRow="0" w:lastRow="0" w:firstColumn="0" w:lastColumn="0" w:oddVBand="0" w:evenVBand="0" w:oddHBand="1" w:evenHBand="0" w:firstRowFirstColumn="0" w:firstRowLastColumn="0" w:lastRowFirstColumn="0" w:lastRowLastColumn="0"/>
            </w:pPr>
            <w:r>
              <w:t>Landfill (£110k)</w:t>
            </w:r>
          </w:p>
          <w:p w14:paraId="4DCA707C" w14:textId="77777777" w:rsidR="00BC5445" w:rsidRDefault="00BC5445" w:rsidP="00BC5445">
            <w:pPr>
              <w:pStyle w:val="ListParagraph"/>
              <w:numPr>
                <w:ilvl w:val="0"/>
                <w:numId w:val="32"/>
              </w:numPr>
              <w:ind w:right="141"/>
              <w:cnfStyle w:val="000000100000" w:firstRow="0" w:lastRow="0" w:firstColumn="0" w:lastColumn="0" w:oddVBand="0" w:evenVBand="0" w:oddHBand="1" w:evenHBand="0" w:firstRowFirstColumn="0" w:firstRowLastColumn="0" w:lastRowFirstColumn="0" w:lastRowLastColumn="0"/>
            </w:pPr>
            <w:r>
              <w:t xml:space="preserve">Recycled Waste </w:t>
            </w:r>
            <w:r w:rsidRPr="009D6ED6">
              <w:rPr>
                <w:color w:val="FF0000"/>
              </w:rPr>
              <w:t>£15k</w:t>
            </w:r>
          </w:p>
          <w:p w14:paraId="6A4A2A1F" w14:textId="77777777" w:rsidR="00BC5445" w:rsidRDefault="00BC5445" w:rsidP="00BC5445">
            <w:pPr>
              <w:pStyle w:val="ListParagraph"/>
              <w:numPr>
                <w:ilvl w:val="0"/>
                <w:numId w:val="32"/>
              </w:numPr>
              <w:ind w:right="141"/>
              <w:cnfStyle w:val="000000100000" w:firstRow="0" w:lastRow="0" w:firstColumn="0" w:lastColumn="0" w:oddVBand="0" w:evenVBand="0" w:oddHBand="1" w:evenHBand="0" w:firstRowFirstColumn="0" w:firstRowLastColumn="0" w:lastRowFirstColumn="0" w:lastRowLastColumn="0"/>
            </w:pPr>
            <w:r>
              <w:t>HRC Waste (£79k)</w:t>
            </w:r>
          </w:p>
          <w:p w14:paraId="3A3EE8BD" w14:textId="77777777" w:rsidR="00BC5445" w:rsidRDefault="00BC5445" w:rsidP="00BC5445">
            <w:pPr>
              <w:pStyle w:val="ListParagraph"/>
              <w:numPr>
                <w:ilvl w:val="0"/>
                <w:numId w:val="32"/>
              </w:numPr>
              <w:ind w:right="141"/>
              <w:cnfStyle w:val="000000100000" w:firstRow="0" w:lastRow="0" w:firstColumn="0" w:lastColumn="0" w:oddVBand="0" w:evenVBand="0" w:oddHBand="1" w:evenHBand="0" w:firstRowFirstColumn="0" w:firstRowLastColumn="0" w:lastRowFirstColumn="0" w:lastRowLastColumn="0"/>
            </w:pPr>
            <w:r>
              <w:t xml:space="preserve">Waste Haulage </w:t>
            </w:r>
            <w:r w:rsidRPr="009D6ED6">
              <w:rPr>
                <w:color w:val="FF0000"/>
              </w:rPr>
              <w:t>£33k</w:t>
            </w:r>
          </w:p>
          <w:p w14:paraId="1A736FB5" w14:textId="77777777" w:rsidR="00BC5445" w:rsidRPr="00A10FA1" w:rsidRDefault="00BC5445" w:rsidP="00BC5445">
            <w:pPr>
              <w:pStyle w:val="ListParagraph"/>
              <w:numPr>
                <w:ilvl w:val="0"/>
                <w:numId w:val="31"/>
              </w:numPr>
              <w:ind w:right="141"/>
              <w:cnfStyle w:val="000000100000" w:firstRow="0" w:lastRow="0" w:firstColumn="0" w:lastColumn="0" w:oddVBand="0" w:evenVBand="0" w:oddHBand="1" w:evenHBand="0" w:firstRowFirstColumn="0" w:firstRowLastColumn="0" w:lastRowFirstColumn="0" w:lastRowLastColumn="0"/>
            </w:pPr>
            <w:r>
              <w:t xml:space="preserve">Borough Cleansing </w:t>
            </w:r>
            <w:r w:rsidRPr="009D6ED6">
              <w:rPr>
                <w:color w:val="FF0000"/>
              </w:rPr>
              <w:t>£28k</w:t>
            </w:r>
            <w:r>
              <w:t xml:space="preserve">. Range of running costs over budget to date. </w:t>
            </w:r>
          </w:p>
          <w:p w14:paraId="59912C73" w14:textId="77777777" w:rsidR="00BC5445" w:rsidRPr="00A10FA1" w:rsidRDefault="00BC5445" w:rsidP="00BC5445">
            <w:pPr>
              <w:pStyle w:val="ListParagraph"/>
              <w:numPr>
                <w:ilvl w:val="0"/>
                <w:numId w:val="31"/>
              </w:numPr>
              <w:ind w:right="141"/>
              <w:cnfStyle w:val="000000100000" w:firstRow="0" w:lastRow="0" w:firstColumn="0" w:lastColumn="0" w:oddVBand="0" w:evenVBand="0" w:oddHBand="1" w:evenHBand="0" w:firstRowFirstColumn="0" w:firstRowLastColumn="0" w:lastRowFirstColumn="0" w:lastRowLastColumn="0"/>
            </w:pPr>
            <w:r>
              <w:t xml:space="preserve">Waste Collection </w:t>
            </w:r>
            <w:r w:rsidRPr="009D6ED6">
              <w:rPr>
                <w:color w:val="FF0000"/>
              </w:rPr>
              <w:t>£15k</w:t>
            </w:r>
            <w:r>
              <w:t>. Range of running costs over budget to date.</w:t>
            </w:r>
          </w:p>
        </w:tc>
      </w:tr>
      <w:tr w:rsidR="00BC5445" w:rsidRPr="002C245E" w14:paraId="103718C1" w14:textId="77777777" w:rsidTr="00C55C3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FDE7520" w14:textId="77777777" w:rsidR="00BC5445" w:rsidRPr="00AF245F" w:rsidRDefault="00BC5445" w:rsidP="00C55C3D">
            <w:pPr>
              <w:ind w:right="141"/>
              <w:rPr>
                <w:b w:val="0"/>
              </w:rPr>
            </w:pPr>
            <w:r>
              <w:rPr>
                <w:b w:val="0"/>
              </w:rPr>
              <w:t>Assets &amp; Property</w:t>
            </w:r>
          </w:p>
        </w:tc>
        <w:tc>
          <w:tcPr>
            <w:tcW w:w="1361" w:type="dxa"/>
            <w:vAlign w:val="center"/>
          </w:tcPr>
          <w:p w14:paraId="54401395" w14:textId="77777777" w:rsidR="00BC5445" w:rsidRPr="00AF245F" w:rsidRDefault="00BC5445" w:rsidP="00C55C3D">
            <w:pPr>
              <w:ind w:right="141"/>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130</w:t>
            </w:r>
          </w:p>
        </w:tc>
        <w:tc>
          <w:tcPr>
            <w:tcW w:w="4989" w:type="dxa"/>
            <w:vAlign w:val="center"/>
          </w:tcPr>
          <w:p w14:paraId="393C157E" w14:textId="77777777" w:rsidR="00BC5445" w:rsidRPr="00CB00B9" w:rsidRDefault="00BC5445" w:rsidP="00BC5445">
            <w:pPr>
              <w:pStyle w:val="ListParagraph"/>
              <w:numPr>
                <w:ilvl w:val="0"/>
                <w:numId w:val="30"/>
              </w:numPr>
              <w:ind w:right="141"/>
              <w:cnfStyle w:val="000000000000" w:firstRow="0" w:lastRow="0" w:firstColumn="0" w:lastColumn="0" w:oddVBand="0" w:evenVBand="0" w:oddHBand="0" w:evenHBand="0" w:firstRowFirstColumn="0" w:firstRowLastColumn="0" w:lastRowFirstColumn="0" w:lastRowLastColumn="0"/>
            </w:pPr>
            <w:r>
              <w:t xml:space="preserve">Statutory and </w:t>
            </w:r>
            <w:r w:rsidRPr="00CB00B9">
              <w:t xml:space="preserve">Planned </w:t>
            </w:r>
            <w:r>
              <w:t xml:space="preserve">maintenance </w:t>
            </w:r>
            <w:r w:rsidRPr="00CB00B9">
              <w:t xml:space="preserve"> </w:t>
            </w:r>
            <w:r w:rsidRPr="00CB00B9">
              <w:rPr>
                <w:color w:val="FF0000"/>
              </w:rPr>
              <w:t>£</w:t>
            </w:r>
            <w:r>
              <w:rPr>
                <w:color w:val="FF0000"/>
              </w:rPr>
              <w:t>175</w:t>
            </w:r>
            <w:r w:rsidRPr="00CB00B9">
              <w:rPr>
                <w:color w:val="FF0000"/>
              </w:rPr>
              <w:t>k</w:t>
            </w:r>
            <w:r>
              <w:rPr>
                <w:color w:val="FF0000"/>
              </w:rPr>
              <w:t xml:space="preserve"> </w:t>
            </w:r>
            <w:r>
              <w:t xml:space="preserve">– Aurora pool floor repairs large part of this. </w:t>
            </w:r>
          </w:p>
          <w:p w14:paraId="51115EDC" w14:textId="77777777" w:rsidR="00BC5445" w:rsidRDefault="00BC5445" w:rsidP="00BC5445">
            <w:pPr>
              <w:pStyle w:val="ListParagraph"/>
              <w:numPr>
                <w:ilvl w:val="0"/>
                <w:numId w:val="30"/>
              </w:numPr>
              <w:ind w:right="141"/>
              <w:cnfStyle w:val="000000000000" w:firstRow="0" w:lastRow="0" w:firstColumn="0" w:lastColumn="0" w:oddVBand="0" w:evenVBand="0" w:oddHBand="0" w:evenHBand="0" w:firstRowFirstColumn="0" w:firstRowLastColumn="0" w:lastRowFirstColumn="0" w:lastRowLastColumn="0"/>
            </w:pPr>
            <w:r>
              <w:t>Energy costs (£163k) – mainly gas and vehicle fuel.</w:t>
            </w:r>
          </w:p>
          <w:p w14:paraId="227100D4" w14:textId="77777777" w:rsidR="00BC5445" w:rsidRPr="00FC38A8" w:rsidRDefault="00BC5445" w:rsidP="00BC5445">
            <w:pPr>
              <w:pStyle w:val="ListParagraph"/>
              <w:numPr>
                <w:ilvl w:val="0"/>
                <w:numId w:val="30"/>
              </w:numPr>
              <w:ind w:right="141"/>
              <w:cnfStyle w:val="000000000000" w:firstRow="0" w:lastRow="0" w:firstColumn="0" w:lastColumn="0" w:oddVBand="0" w:evenVBand="0" w:oddHBand="0" w:evenHBand="0" w:firstRowFirstColumn="0" w:firstRowLastColumn="0" w:lastRowFirstColumn="0" w:lastRowLastColumn="0"/>
            </w:pPr>
            <w:r>
              <w:t xml:space="preserve">Sewerage/ trade effluent charges </w:t>
            </w:r>
            <w:r w:rsidRPr="00FC38A8">
              <w:rPr>
                <w:color w:val="FF0000"/>
              </w:rPr>
              <w:t>£49k</w:t>
            </w:r>
            <w:r>
              <w:rPr>
                <w:color w:val="FF0000"/>
              </w:rPr>
              <w:t>.</w:t>
            </w:r>
          </w:p>
          <w:p w14:paraId="643995DD" w14:textId="77777777" w:rsidR="00BC5445" w:rsidRPr="00E06298" w:rsidRDefault="00BC5445" w:rsidP="00BC5445">
            <w:pPr>
              <w:pStyle w:val="ListParagraph"/>
              <w:numPr>
                <w:ilvl w:val="0"/>
                <w:numId w:val="30"/>
              </w:numPr>
              <w:ind w:right="141"/>
              <w:cnfStyle w:val="000000000000" w:firstRow="0" w:lastRow="0" w:firstColumn="0" w:lastColumn="0" w:oddVBand="0" w:evenVBand="0" w:oddHBand="0" w:evenHBand="0" w:firstRowFirstColumn="0" w:firstRowLastColumn="0" w:lastRowFirstColumn="0" w:lastRowLastColumn="0"/>
            </w:pPr>
            <w:r>
              <w:t xml:space="preserve">Other expenditure </w:t>
            </w:r>
            <w:r w:rsidRPr="00FC38A8">
              <w:rPr>
                <w:color w:val="FF0000"/>
              </w:rPr>
              <w:t>£69k</w:t>
            </w:r>
            <w:r>
              <w:t xml:space="preserve"> – Transport running costs </w:t>
            </w:r>
          </w:p>
        </w:tc>
      </w:tr>
      <w:tr w:rsidR="00BC5445" w:rsidRPr="002C245E" w14:paraId="1B477D0E" w14:textId="77777777" w:rsidTr="00C55C3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CBD52F2" w14:textId="77777777" w:rsidR="00BC5445" w:rsidRPr="00AF245F" w:rsidRDefault="00BC5445" w:rsidP="00C55C3D">
            <w:pPr>
              <w:ind w:right="141"/>
            </w:pPr>
            <w:r w:rsidRPr="00AF245F">
              <w:t>Income</w:t>
            </w:r>
          </w:p>
        </w:tc>
        <w:tc>
          <w:tcPr>
            <w:tcW w:w="1361" w:type="dxa"/>
            <w:vAlign w:val="center"/>
          </w:tcPr>
          <w:p w14:paraId="7623D58B" w14:textId="77777777" w:rsidR="00BC5445" w:rsidRPr="00AF245F" w:rsidRDefault="00BC5445" w:rsidP="00C55C3D">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57C42836" w14:textId="77777777" w:rsidR="00BC5445" w:rsidRPr="00AF245F" w:rsidRDefault="00BC5445" w:rsidP="00C55C3D">
            <w:pPr>
              <w:ind w:right="141"/>
              <w:cnfStyle w:val="000000100000" w:firstRow="0" w:lastRow="0" w:firstColumn="0" w:lastColumn="0" w:oddVBand="0" w:evenVBand="0" w:oddHBand="1" w:evenHBand="0" w:firstRowFirstColumn="0" w:firstRowLastColumn="0" w:lastRowFirstColumn="0" w:lastRowLastColumn="0"/>
            </w:pPr>
          </w:p>
        </w:tc>
      </w:tr>
      <w:tr w:rsidR="00BC5445" w:rsidRPr="002C245E" w14:paraId="522CDBF5" w14:textId="77777777" w:rsidTr="00C55C3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09548F8" w14:textId="77777777" w:rsidR="00BC5445" w:rsidRDefault="00BC5445" w:rsidP="00C55C3D">
            <w:pPr>
              <w:ind w:right="141"/>
            </w:pPr>
            <w:r w:rsidRPr="00301E52">
              <w:rPr>
                <w:b w:val="0"/>
                <w:bCs w:val="0"/>
              </w:rPr>
              <w:t>Waste &amp; Cleansing</w:t>
            </w:r>
          </w:p>
        </w:tc>
        <w:tc>
          <w:tcPr>
            <w:tcW w:w="1361" w:type="dxa"/>
            <w:vAlign w:val="center"/>
          </w:tcPr>
          <w:p w14:paraId="1A1D257E" w14:textId="77777777" w:rsidR="00BC5445" w:rsidRDefault="00BC5445" w:rsidP="00C55C3D">
            <w:pPr>
              <w:ind w:right="141"/>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      69</w:t>
            </w:r>
          </w:p>
        </w:tc>
        <w:tc>
          <w:tcPr>
            <w:tcW w:w="4989" w:type="dxa"/>
            <w:vAlign w:val="center"/>
          </w:tcPr>
          <w:p w14:paraId="6B340C9E" w14:textId="77777777" w:rsidR="00BC5445" w:rsidRDefault="00BC5445" w:rsidP="00BC5445">
            <w:pPr>
              <w:pStyle w:val="ListParagraph"/>
              <w:numPr>
                <w:ilvl w:val="0"/>
                <w:numId w:val="28"/>
              </w:numPr>
              <w:ind w:right="142"/>
              <w:cnfStyle w:val="000000000000" w:firstRow="0" w:lastRow="0" w:firstColumn="0" w:lastColumn="0" w:oddVBand="0" w:evenVBand="0" w:oddHBand="0" w:evenHBand="0" w:firstRowFirstColumn="0" w:firstRowLastColumn="0" w:lastRowFirstColumn="0" w:lastRowLastColumn="0"/>
              <w:rPr>
                <w:iCs/>
              </w:rPr>
            </w:pPr>
            <w:r w:rsidRPr="00F63D1A">
              <w:rPr>
                <w:iCs/>
              </w:rPr>
              <w:t xml:space="preserve">Trade waste income </w:t>
            </w:r>
            <w:r w:rsidRPr="00F63D1A">
              <w:rPr>
                <w:iCs/>
                <w:color w:val="FF0000"/>
              </w:rPr>
              <w:t>£</w:t>
            </w:r>
            <w:r>
              <w:rPr>
                <w:iCs/>
                <w:color w:val="FF0000"/>
              </w:rPr>
              <w:t>85</w:t>
            </w:r>
            <w:r w:rsidRPr="00F63D1A">
              <w:rPr>
                <w:iCs/>
                <w:color w:val="FF0000"/>
              </w:rPr>
              <w:t>k</w:t>
            </w:r>
            <w:r w:rsidRPr="00F63D1A">
              <w:rPr>
                <w:iCs/>
              </w:rPr>
              <w:t>.</w:t>
            </w:r>
          </w:p>
          <w:p w14:paraId="46D4EBEE" w14:textId="77777777" w:rsidR="00BC5445" w:rsidRDefault="00BC5445" w:rsidP="00BC5445">
            <w:pPr>
              <w:pStyle w:val="ListParagraph"/>
              <w:numPr>
                <w:ilvl w:val="0"/>
                <w:numId w:val="28"/>
              </w:numPr>
              <w:ind w:right="142"/>
              <w:cnfStyle w:val="000000000000" w:firstRow="0" w:lastRow="0" w:firstColumn="0" w:lastColumn="0" w:oddVBand="0" w:evenVBand="0" w:oddHBand="0" w:evenHBand="0" w:firstRowFirstColumn="0" w:firstRowLastColumn="0" w:lastRowFirstColumn="0" w:lastRowLastColumn="0"/>
              <w:rPr>
                <w:iCs/>
              </w:rPr>
            </w:pPr>
            <w:r>
              <w:rPr>
                <w:iCs/>
              </w:rPr>
              <w:t xml:space="preserve">Special collections income </w:t>
            </w:r>
            <w:r w:rsidRPr="00F63D1A">
              <w:rPr>
                <w:iCs/>
                <w:color w:val="FF0000"/>
              </w:rPr>
              <w:t>£</w:t>
            </w:r>
            <w:r>
              <w:rPr>
                <w:iCs/>
                <w:color w:val="FF0000"/>
              </w:rPr>
              <w:t>15</w:t>
            </w:r>
            <w:r w:rsidRPr="00F63D1A">
              <w:rPr>
                <w:iCs/>
                <w:color w:val="FF0000"/>
              </w:rPr>
              <w:t>k</w:t>
            </w:r>
            <w:r>
              <w:rPr>
                <w:iCs/>
              </w:rPr>
              <w:t>.</w:t>
            </w:r>
          </w:p>
          <w:p w14:paraId="716BDDE7" w14:textId="77777777" w:rsidR="00BC5445" w:rsidRPr="00F63D1A" w:rsidRDefault="00BC5445" w:rsidP="00BC5445">
            <w:pPr>
              <w:pStyle w:val="ListParagraph"/>
              <w:numPr>
                <w:ilvl w:val="0"/>
                <w:numId w:val="28"/>
              </w:numPr>
              <w:ind w:right="142"/>
              <w:cnfStyle w:val="000000000000" w:firstRow="0" w:lastRow="0" w:firstColumn="0" w:lastColumn="0" w:oddVBand="0" w:evenVBand="0" w:oddHBand="0" w:evenHBand="0" w:firstRowFirstColumn="0" w:firstRowLastColumn="0" w:lastRowFirstColumn="0" w:lastRowLastColumn="0"/>
              <w:rPr>
                <w:iCs/>
              </w:rPr>
            </w:pPr>
            <w:r>
              <w:rPr>
                <w:iCs/>
              </w:rPr>
              <w:t>Recycled waste income (£25k)</w:t>
            </w:r>
          </w:p>
        </w:tc>
      </w:tr>
      <w:tr w:rsidR="00BC5445" w:rsidRPr="002C245E" w14:paraId="4A776E62" w14:textId="77777777" w:rsidTr="00C55C3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DFF155B" w14:textId="77777777" w:rsidR="00BC5445" w:rsidRPr="00481F5E" w:rsidRDefault="00BC5445" w:rsidP="00C55C3D">
            <w:pPr>
              <w:ind w:right="141"/>
              <w:rPr>
                <w:b w:val="0"/>
                <w:bCs w:val="0"/>
              </w:rPr>
            </w:pPr>
            <w:r w:rsidRPr="00481F5E">
              <w:rPr>
                <w:b w:val="0"/>
                <w:bCs w:val="0"/>
              </w:rPr>
              <w:t>Assets &amp; Property</w:t>
            </w:r>
          </w:p>
        </w:tc>
        <w:tc>
          <w:tcPr>
            <w:tcW w:w="1361" w:type="dxa"/>
            <w:vAlign w:val="center"/>
          </w:tcPr>
          <w:p w14:paraId="5DE3053F" w14:textId="77777777" w:rsidR="00BC5445" w:rsidRPr="00481F5E" w:rsidRDefault="00BC5445" w:rsidP="00C55C3D">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5166F2">
              <w:rPr>
                <w:color w:val="000000" w:themeColor="text1"/>
              </w:rPr>
              <w:t>(78)</w:t>
            </w:r>
          </w:p>
        </w:tc>
        <w:tc>
          <w:tcPr>
            <w:tcW w:w="4989" w:type="dxa"/>
            <w:vAlign w:val="center"/>
          </w:tcPr>
          <w:p w14:paraId="694D1CC6" w14:textId="77777777" w:rsidR="00BC5445" w:rsidRDefault="00BC5445" w:rsidP="00BC5445">
            <w:pPr>
              <w:pStyle w:val="ListParagraph"/>
              <w:numPr>
                <w:ilvl w:val="0"/>
                <w:numId w:val="29"/>
              </w:numPr>
              <w:ind w:right="142"/>
              <w:cnfStyle w:val="000000100000" w:firstRow="0" w:lastRow="0" w:firstColumn="0" w:lastColumn="0" w:oddVBand="0" w:evenVBand="0" w:oddHBand="1" w:evenHBand="0" w:firstRowFirstColumn="0" w:firstRowLastColumn="0" w:lastRowFirstColumn="0" w:lastRowLastColumn="0"/>
              <w:rPr>
                <w:iCs/>
              </w:rPr>
            </w:pPr>
            <w:r>
              <w:rPr>
                <w:iCs/>
              </w:rPr>
              <w:t>Wind Turbine (£37k).</w:t>
            </w:r>
          </w:p>
          <w:p w14:paraId="4E55BE6E" w14:textId="77777777" w:rsidR="00BC5445" w:rsidRPr="00CF21EC" w:rsidRDefault="00BC5445" w:rsidP="00BC5445">
            <w:pPr>
              <w:pStyle w:val="ListParagraph"/>
              <w:numPr>
                <w:ilvl w:val="0"/>
                <w:numId w:val="29"/>
              </w:numPr>
              <w:ind w:right="142"/>
              <w:cnfStyle w:val="000000100000" w:firstRow="0" w:lastRow="0" w:firstColumn="0" w:lastColumn="0" w:oddVBand="0" w:evenVBand="0" w:oddHBand="1" w:evenHBand="0" w:firstRowFirstColumn="0" w:firstRowLastColumn="0" w:lastRowFirstColumn="0" w:lastRowLastColumn="0"/>
              <w:rPr>
                <w:iCs/>
              </w:rPr>
            </w:pPr>
            <w:r>
              <w:rPr>
                <w:iCs/>
              </w:rPr>
              <w:t>Property Maintenance (£43k)</w:t>
            </w:r>
          </w:p>
        </w:tc>
      </w:tr>
      <w:tr w:rsidR="00BC5445" w:rsidRPr="002C245E" w14:paraId="35ACCCA6" w14:textId="77777777" w:rsidTr="00C55C3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2D27912" w14:textId="77777777" w:rsidR="00BC5445" w:rsidRDefault="00BC5445" w:rsidP="00C55C3D">
            <w:pPr>
              <w:ind w:right="141"/>
              <w:rPr>
                <w:b w:val="0"/>
              </w:rPr>
            </w:pPr>
            <w:r>
              <w:rPr>
                <w:b w:val="0"/>
              </w:rPr>
              <w:t>Regulatory Services</w:t>
            </w:r>
          </w:p>
        </w:tc>
        <w:tc>
          <w:tcPr>
            <w:tcW w:w="1361" w:type="dxa"/>
            <w:vAlign w:val="center"/>
          </w:tcPr>
          <w:p w14:paraId="3F7B8EB7" w14:textId="77777777" w:rsidR="00BC5445" w:rsidRPr="00AF245F" w:rsidRDefault="00BC5445" w:rsidP="00C55C3D">
            <w:pPr>
              <w:ind w:right="141"/>
              <w:jc w:val="center"/>
              <w:cnfStyle w:val="000000000000" w:firstRow="0" w:lastRow="0" w:firstColumn="0" w:lastColumn="0" w:oddVBand="0" w:evenVBand="0" w:oddHBand="0" w:evenHBand="0" w:firstRowFirstColumn="0" w:firstRowLastColumn="0" w:lastRowFirstColumn="0" w:lastRowLastColumn="0"/>
            </w:pPr>
            <w:r w:rsidRPr="005166F2">
              <w:rPr>
                <w:color w:val="FF0000"/>
              </w:rPr>
              <w:t>49</w:t>
            </w:r>
          </w:p>
        </w:tc>
        <w:tc>
          <w:tcPr>
            <w:tcW w:w="4989" w:type="dxa"/>
            <w:vAlign w:val="center"/>
          </w:tcPr>
          <w:p w14:paraId="021EE0E5" w14:textId="77777777" w:rsidR="00BC5445" w:rsidRDefault="00BC5445" w:rsidP="00BC5445">
            <w:pPr>
              <w:pStyle w:val="ListParagraph"/>
              <w:numPr>
                <w:ilvl w:val="0"/>
                <w:numId w:val="26"/>
              </w:numPr>
              <w:ind w:right="142"/>
              <w:cnfStyle w:val="000000000000" w:firstRow="0" w:lastRow="0" w:firstColumn="0" w:lastColumn="0" w:oddVBand="0" w:evenVBand="0" w:oddHBand="0" w:evenHBand="0" w:firstRowFirstColumn="0" w:firstRowLastColumn="0" w:lastRowFirstColumn="0" w:lastRowLastColumn="0"/>
              <w:rPr>
                <w:iCs/>
              </w:rPr>
            </w:pPr>
            <w:r>
              <w:rPr>
                <w:iCs/>
              </w:rPr>
              <w:t>Building Control income (£48k).</w:t>
            </w:r>
          </w:p>
          <w:p w14:paraId="75A65F92" w14:textId="77777777" w:rsidR="00BC5445" w:rsidRDefault="00BC5445" w:rsidP="00BC5445">
            <w:pPr>
              <w:pStyle w:val="ListParagraph"/>
              <w:numPr>
                <w:ilvl w:val="0"/>
                <w:numId w:val="26"/>
              </w:numPr>
              <w:ind w:right="142"/>
              <w:cnfStyle w:val="000000000000" w:firstRow="0" w:lastRow="0" w:firstColumn="0" w:lastColumn="0" w:oddVBand="0" w:evenVBand="0" w:oddHBand="0" w:evenHBand="0" w:firstRowFirstColumn="0" w:firstRowLastColumn="0" w:lastRowFirstColumn="0" w:lastRowLastColumn="0"/>
              <w:rPr>
                <w:iCs/>
              </w:rPr>
            </w:pPr>
            <w:r w:rsidRPr="008B55CE">
              <w:rPr>
                <w:iCs/>
              </w:rPr>
              <w:t xml:space="preserve">Car Park income </w:t>
            </w:r>
            <w:r w:rsidRPr="008B55CE">
              <w:rPr>
                <w:iCs/>
                <w:color w:val="FF0000"/>
              </w:rPr>
              <w:t>£</w:t>
            </w:r>
            <w:r>
              <w:rPr>
                <w:iCs/>
                <w:color w:val="FF0000"/>
              </w:rPr>
              <w:t>68</w:t>
            </w:r>
            <w:r w:rsidRPr="008B55CE">
              <w:rPr>
                <w:iCs/>
                <w:color w:val="FF0000"/>
              </w:rPr>
              <w:t>k</w:t>
            </w:r>
            <w:r w:rsidRPr="008B55CE">
              <w:rPr>
                <w:iCs/>
              </w:rPr>
              <w:t xml:space="preserve">. </w:t>
            </w:r>
          </w:p>
          <w:p w14:paraId="0AAD4E98" w14:textId="77777777" w:rsidR="00BC5445" w:rsidRPr="009A0BE6" w:rsidRDefault="00BC5445" w:rsidP="00BC5445">
            <w:pPr>
              <w:pStyle w:val="ListParagraph"/>
              <w:numPr>
                <w:ilvl w:val="0"/>
                <w:numId w:val="26"/>
              </w:numPr>
              <w:ind w:right="142"/>
              <w:cnfStyle w:val="000000000000" w:firstRow="0" w:lastRow="0" w:firstColumn="0" w:lastColumn="0" w:oddVBand="0" w:evenVBand="0" w:oddHBand="0" w:evenHBand="0" w:firstRowFirstColumn="0" w:firstRowLastColumn="0" w:lastRowFirstColumn="0" w:lastRowLastColumn="0"/>
              <w:rPr>
                <w:iCs/>
              </w:rPr>
            </w:pPr>
            <w:r>
              <w:rPr>
                <w:iCs/>
              </w:rPr>
              <w:t xml:space="preserve">Licensing income </w:t>
            </w:r>
            <w:r w:rsidRPr="00CF21EC">
              <w:rPr>
                <w:iCs/>
                <w:color w:val="FF0000"/>
              </w:rPr>
              <w:t>£</w:t>
            </w:r>
            <w:r>
              <w:rPr>
                <w:iCs/>
                <w:color w:val="FF0000"/>
              </w:rPr>
              <w:t>16</w:t>
            </w:r>
            <w:r w:rsidRPr="00CF21EC">
              <w:rPr>
                <w:iCs/>
                <w:color w:val="FF0000"/>
              </w:rPr>
              <w:t>k</w:t>
            </w:r>
            <w:r>
              <w:rPr>
                <w:iCs/>
                <w:color w:val="FF0000"/>
              </w:rPr>
              <w:t>.</w:t>
            </w:r>
          </w:p>
        </w:tc>
      </w:tr>
    </w:tbl>
    <w:p w14:paraId="4133D552" w14:textId="77777777" w:rsidR="00BC5445" w:rsidRPr="004146DB" w:rsidRDefault="00BC5445" w:rsidP="00BC5445"/>
    <w:p w14:paraId="7C8B7C88" w14:textId="77777777" w:rsidR="00BC5445" w:rsidRPr="004146DB" w:rsidRDefault="00BC5445" w:rsidP="00BC5445">
      <w:r w:rsidRPr="00A10FA1">
        <w:rPr>
          <w:noProof/>
        </w:rPr>
        <w:lastRenderedPageBreak/>
        <w:drawing>
          <wp:inline distT="0" distB="0" distL="0" distR="0" wp14:anchorId="1EFF4FBC" wp14:editId="43A293D2">
            <wp:extent cx="5731510" cy="7118985"/>
            <wp:effectExtent l="0" t="0" r="2540" b="5715"/>
            <wp:docPr id="33507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118985"/>
                    </a:xfrm>
                    <a:prstGeom prst="rect">
                      <a:avLst/>
                    </a:prstGeom>
                    <a:noFill/>
                    <a:ln>
                      <a:noFill/>
                    </a:ln>
                  </pic:spPr>
                </pic:pic>
              </a:graphicData>
            </a:graphic>
          </wp:inline>
        </w:drawing>
      </w:r>
    </w:p>
    <w:p w14:paraId="0E357421" w14:textId="77777777" w:rsidR="00BC5445" w:rsidRPr="004146DB" w:rsidRDefault="00BC5445" w:rsidP="00CF2306">
      <w:pPr>
        <w:spacing w:after="0" w:line="240" w:lineRule="auto"/>
        <w:ind w:left="11" w:hanging="11"/>
      </w:pPr>
    </w:p>
    <w:p w14:paraId="21CE6091" w14:textId="7B5F09A3" w:rsidR="00BC5445" w:rsidRDefault="00BC5445" w:rsidP="00CF2306">
      <w:pPr>
        <w:spacing w:after="0" w:line="240" w:lineRule="auto"/>
        <w:ind w:left="11" w:hanging="11"/>
      </w:pPr>
      <w:r>
        <w:t>RECOMMENDED that the Council notes this report.</w:t>
      </w:r>
    </w:p>
    <w:p w14:paraId="3B97E631" w14:textId="77777777" w:rsidR="00E97F83" w:rsidRDefault="00E97F83" w:rsidP="00CF2306">
      <w:pPr>
        <w:spacing w:after="0" w:line="240" w:lineRule="auto"/>
        <w:ind w:left="11" w:hanging="11"/>
      </w:pPr>
    </w:p>
    <w:p w14:paraId="793D4EF9" w14:textId="6191C719" w:rsidR="00E97F83" w:rsidRDefault="00E97F83" w:rsidP="00CF2306">
      <w:pPr>
        <w:spacing w:after="0" w:line="240" w:lineRule="auto"/>
        <w:ind w:left="11" w:hanging="11"/>
      </w:pPr>
      <w:r>
        <w:t xml:space="preserve">Proposed by Councillor McKee, seconded by Councillor Edmund, that the recommendation be adopted. </w:t>
      </w:r>
    </w:p>
    <w:p w14:paraId="20660A03" w14:textId="77777777" w:rsidR="00E97F83" w:rsidRDefault="00E97F83" w:rsidP="00CF2306">
      <w:pPr>
        <w:spacing w:after="0" w:line="240" w:lineRule="auto"/>
        <w:ind w:left="11" w:hanging="11"/>
      </w:pPr>
    </w:p>
    <w:p w14:paraId="379AA6B5" w14:textId="6AFB195A" w:rsidR="00FF642D" w:rsidRDefault="00E97F83" w:rsidP="00CF2306">
      <w:pPr>
        <w:spacing w:after="0" w:line="240" w:lineRule="auto"/>
        <w:ind w:left="11" w:hanging="11"/>
      </w:pPr>
      <w:r>
        <w:t xml:space="preserve">Councillor McKee </w:t>
      </w:r>
      <w:r w:rsidR="00FF642D">
        <w:t xml:space="preserve">questioned the range of activities which were over budget.  The Director did not have the detail available, but any single significant </w:t>
      </w:r>
      <w:r w:rsidR="005553BF">
        <w:t xml:space="preserve">reason for </w:t>
      </w:r>
      <w:r w:rsidR="005553BF">
        <w:lastRenderedPageBreak/>
        <w:t>variance</w:t>
      </w:r>
      <w:r w:rsidR="00FF642D">
        <w:t xml:space="preserve"> </w:t>
      </w:r>
      <w:r w:rsidR="005553BF">
        <w:t>was highlighted where appropriate in the report</w:t>
      </w:r>
      <w:r w:rsidR="00FF642D">
        <w:t xml:space="preserve">.  He </w:t>
      </w:r>
      <w:r w:rsidR="00791CC2">
        <w:t xml:space="preserve">also </w:t>
      </w:r>
      <w:r w:rsidR="00FF642D">
        <w:t xml:space="preserve">agreed to provide more detail should the </w:t>
      </w:r>
      <w:r w:rsidR="00791CC2">
        <w:t xml:space="preserve">Member </w:t>
      </w:r>
      <w:r w:rsidR="00FF642D">
        <w:t>wish.</w:t>
      </w:r>
    </w:p>
    <w:p w14:paraId="13A565E8" w14:textId="77777777" w:rsidR="00FF642D" w:rsidRDefault="00FF642D" w:rsidP="00BC5445"/>
    <w:p w14:paraId="26DC6383" w14:textId="6EA1D9EE"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E97F83">
        <w:rPr>
          <w:b/>
          <w:bCs/>
          <w:szCs w:val="24"/>
        </w:rPr>
        <w:t>Councillor McKee</w:t>
      </w:r>
      <w:r>
        <w:rPr>
          <w:b/>
          <w:bCs/>
          <w:szCs w:val="24"/>
        </w:rPr>
        <w:t>, seconded by</w:t>
      </w:r>
      <w:r w:rsidR="00662E6B">
        <w:rPr>
          <w:b/>
          <w:bCs/>
          <w:szCs w:val="24"/>
        </w:rPr>
        <w:t xml:space="preserve"> </w:t>
      </w:r>
      <w:r w:rsidR="00E97F83">
        <w:rPr>
          <w:b/>
          <w:bCs/>
          <w:szCs w:val="24"/>
        </w:rPr>
        <w:t>Councillor Edmund</w:t>
      </w:r>
      <w:r>
        <w:rPr>
          <w:b/>
          <w:bCs/>
          <w:szCs w:val="24"/>
        </w:rPr>
        <w:t xml:space="preserve">, that the recommendation be adopted.   </w:t>
      </w:r>
    </w:p>
    <w:p w14:paraId="700AEECD" w14:textId="6E781C2A" w:rsidR="00410E53" w:rsidRDefault="00410E53" w:rsidP="007B1BD4">
      <w:pPr>
        <w:spacing w:after="0" w:line="240" w:lineRule="auto"/>
        <w:ind w:left="0" w:firstLine="0"/>
        <w:rPr>
          <w:b/>
          <w:bCs/>
          <w:szCs w:val="24"/>
        </w:rPr>
      </w:pPr>
    </w:p>
    <w:p w14:paraId="50CA8439" w14:textId="592E7CD9" w:rsidR="002C1348" w:rsidRDefault="00410E53" w:rsidP="00C6241B">
      <w:pPr>
        <w:pStyle w:val="Heading1"/>
      </w:pPr>
      <w:r w:rsidRPr="00C6241B">
        <w:rPr>
          <w:u w:val="none"/>
        </w:rPr>
        <w:t>9.</w:t>
      </w:r>
      <w:r w:rsidRPr="00C6241B">
        <w:rPr>
          <w:u w:val="none"/>
        </w:rPr>
        <w:tab/>
      </w:r>
      <w:r w:rsidR="00CD1A23">
        <w:t xml:space="preserve">DANGEROUS DOGS LEGISLATION </w:t>
      </w:r>
      <w:r w:rsidR="002C1348">
        <w:t xml:space="preserve"> </w:t>
      </w:r>
    </w:p>
    <w:p w14:paraId="41C07CB6" w14:textId="50F60169" w:rsidR="009B35CC" w:rsidRPr="0047373A" w:rsidRDefault="008C152B" w:rsidP="007B1BD4">
      <w:pPr>
        <w:spacing w:after="0" w:line="240" w:lineRule="auto"/>
        <w:ind w:left="720" w:hanging="720"/>
        <w:rPr>
          <w:szCs w:val="24"/>
        </w:rPr>
      </w:pPr>
      <w:r>
        <w:rPr>
          <w:b/>
          <w:bCs/>
          <w:sz w:val="28"/>
          <w:szCs w:val="28"/>
        </w:rPr>
        <w:tab/>
      </w:r>
      <w:r w:rsidR="00BC5445" w:rsidRPr="0047373A">
        <w:rPr>
          <w:szCs w:val="24"/>
        </w:rPr>
        <w:t>(</w:t>
      </w:r>
      <w:r w:rsidR="0047373A" w:rsidRPr="0047373A">
        <w:rPr>
          <w:szCs w:val="24"/>
        </w:rPr>
        <w:t>A</w:t>
      </w:r>
      <w:r w:rsidR="00BC5445" w:rsidRPr="0047373A">
        <w:rPr>
          <w:szCs w:val="24"/>
        </w:rPr>
        <w:t xml:space="preserve">ppendix </w:t>
      </w:r>
      <w:r w:rsidR="0047373A" w:rsidRPr="0047373A">
        <w:rPr>
          <w:szCs w:val="24"/>
        </w:rPr>
        <w:t>II</w:t>
      </w:r>
      <w:r w:rsidR="00BC5445" w:rsidRPr="0047373A">
        <w:rPr>
          <w:szCs w:val="24"/>
        </w:rPr>
        <w:t>)</w:t>
      </w:r>
    </w:p>
    <w:p w14:paraId="33F12500" w14:textId="77777777" w:rsidR="00BC5445" w:rsidRDefault="00BC5445" w:rsidP="00CF2306">
      <w:pPr>
        <w:spacing w:after="0" w:line="240" w:lineRule="auto"/>
        <w:ind w:left="720" w:hanging="720"/>
        <w:rPr>
          <w:b/>
          <w:bCs/>
          <w:sz w:val="28"/>
          <w:szCs w:val="28"/>
          <w:u w:val="single"/>
        </w:rPr>
      </w:pPr>
    </w:p>
    <w:p w14:paraId="23B7EBA5" w14:textId="20B5A3C7" w:rsidR="00BC5445" w:rsidRDefault="00B450F7" w:rsidP="00CF2306">
      <w:pPr>
        <w:pStyle w:val="Default"/>
      </w:pPr>
      <w:r w:rsidRPr="00EC7E1D">
        <w:t xml:space="preserve">PREVIOUSLY CIRCULATED: Report from the Director </w:t>
      </w:r>
      <w:r>
        <w:t xml:space="preserve">of Environment </w:t>
      </w:r>
      <w:r w:rsidR="00BC5445">
        <w:t xml:space="preserve">detailing that </w:t>
      </w:r>
      <w:r w:rsidR="00BC5445" w:rsidRPr="003E0C06">
        <w:t xml:space="preserve">‘The Dangerous Dogs (Designated Types) Order (Northern Ireland) 2024’ designated a type of dog known as the XL Bully under the powers contained in the 1983 </w:t>
      </w:r>
      <w:r w:rsidR="00BC5445">
        <w:t xml:space="preserve">Dogs (NI) </w:t>
      </w:r>
      <w:r w:rsidR="00BC5445" w:rsidRPr="003E0C06">
        <w:t xml:space="preserve">Order as a “dog bred for fighting”. The effect of that designation took effect on 5 July 2024. </w:t>
      </w:r>
      <w:r w:rsidR="00BC5445">
        <w:t xml:space="preserve"> </w:t>
      </w:r>
      <w:r w:rsidR="00BC5445" w:rsidRPr="003E0C06">
        <w:t>It also set an appointed day, after which it w</w:t>
      </w:r>
      <w:r w:rsidR="00BC5445">
        <w:t xml:space="preserve">ould </w:t>
      </w:r>
      <w:r w:rsidR="00BC5445" w:rsidRPr="003E0C06">
        <w:t xml:space="preserve">be illegal to possess an XL Bully type dog without a certificate of exemption. </w:t>
      </w:r>
      <w:r w:rsidR="00BC5445">
        <w:t xml:space="preserve"> </w:t>
      </w:r>
      <w:r w:rsidR="00BC5445" w:rsidRPr="003E0C06">
        <w:t xml:space="preserve">The appointed day </w:t>
      </w:r>
      <w:r w:rsidR="00BC5445">
        <w:t>wa</w:t>
      </w:r>
      <w:r w:rsidR="00BC5445" w:rsidRPr="003E0C06">
        <w:t>s 31 December 2024</w:t>
      </w:r>
      <w:r w:rsidR="00BC5445">
        <w:t>.</w:t>
      </w:r>
    </w:p>
    <w:p w14:paraId="61D7F0C1" w14:textId="77777777" w:rsidR="00BC5445" w:rsidRDefault="00BC5445" w:rsidP="00CF2306">
      <w:pPr>
        <w:spacing w:after="0" w:line="240" w:lineRule="auto"/>
      </w:pPr>
    </w:p>
    <w:p w14:paraId="343C17D2" w14:textId="508CE6BA" w:rsidR="00BC5445" w:rsidRDefault="00BC5445" w:rsidP="00CF2306">
      <w:pPr>
        <w:spacing w:after="0" w:line="240" w:lineRule="auto"/>
      </w:pPr>
      <w:r w:rsidRPr="003E0C06">
        <w:t xml:space="preserve">The purpose of ‘The Dangerous Dogs (Compensation and Exemption Schemes) Order (Northern Ireland) 2024’ </w:t>
      </w:r>
      <w:r>
        <w:t>wa</w:t>
      </w:r>
      <w:r w:rsidRPr="003E0C06">
        <w:t>s to provide for compensation to be paid to XL Bully dog owners who d</w:t>
      </w:r>
      <w:r>
        <w:t xml:space="preserve">id </w:t>
      </w:r>
      <w:r w:rsidRPr="003E0C06">
        <w:t>not wish to keep their dogs; an exemption scheme for those owners who d</w:t>
      </w:r>
      <w:r>
        <w:t xml:space="preserve">id </w:t>
      </w:r>
      <w:r w:rsidRPr="003E0C06">
        <w:t>wish to keep their dogs long term and certain other matters relevant to the operation of th</w:t>
      </w:r>
      <w:r>
        <w:t>o</w:t>
      </w:r>
      <w:r w:rsidRPr="003E0C06">
        <w:t>se schemes</w:t>
      </w:r>
      <w:r>
        <w:t>.</w:t>
      </w:r>
    </w:p>
    <w:p w14:paraId="006AA8DD" w14:textId="77777777" w:rsidR="00BC5445" w:rsidRDefault="00BC5445" w:rsidP="00CF2306">
      <w:pPr>
        <w:spacing w:after="0" w:line="240" w:lineRule="auto"/>
      </w:pPr>
    </w:p>
    <w:p w14:paraId="16DCC409" w14:textId="77777777" w:rsidR="00BC5445" w:rsidRPr="009A1E4D" w:rsidRDefault="00BC5445" w:rsidP="00CF2306">
      <w:pPr>
        <w:spacing w:after="0" w:line="240" w:lineRule="auto"/>
        <w:rPr>
          <w:b/>
          <w:bCs/>
        </w:rPr>
      </w:pPr>
      <w:r w:rsidRPr="009A1E4D">
        <w:rPr>
          <w:b/>
          <w:bCs/>
        </w:rPr>
        <w:t>Compensation Scheme</w:t>
      </w:r>
    </w:p>
    <w:p w14:paraId="2E594505" w14:textId="1F9358D9" w:rsidR="00BC5445" w:rsidRPr="003E0C06" w:rsidRDefault="00BC5445" w:rsidP="00CF2306">
      <w:pPr>
        <w:spacing w:after="0" w:line="240" w:lineRule="auto"/>
      </w:pPr>
      <w:r w:rsidRPr="003E0C06">
        <w:t xml:space="preserve">For compensation to be payable, owners/rehoming organisations must arrange for the XL Bully type dog to be euthanised prior to 31 December 2024. </w:t>
      </w:r>
      <w:r>
        <w:t xml:space="preserve"> </w:t>
      </w:r>
      <w:bookmarkStart w:id="3" w:name="_Hlk182495713"/>
      <w:r w:rsidRPr="003E0C06">
        <w:t xml:space="preserve">Claims for compensation must be submitted to the Department </w:t>
      </w:r>
      <w:r>
        <w:t xml:space="preserve">(DAERA) </w:t>
      </w:r>
      <w:r w:rsidRPr="003E0C06">
        <w:t>for processing by 28 February 2024 along with the required evidence</w:t>
      </w:r>
      <w:bookmarkEnd w:id="3"/>
      <w:r w:rsidRPr="003E0C06">
        <w:t xml:space="preserve">. </w:t>
      </w:r>
      <w:r>
        <w:t xml:space="preserve"> </w:t>
      </w:r>
      <w:r w:rsidRPr="003E0C06">
        <w:t xml:space="preserve">For XL Bully dog owners £100 compensation </w:t>
      </w:r>
      <w:r>
        <w:t>wa</w:t>
      </w:r>
      <w:r w:rsidRPr="003E0C06">
        <w:t xml:space="preserve">s payable in respect of the dog and £100 towards the veterinary fees for euthanising the dog. </w:t>
      </w:r>
      <w:r>
        <w:t xml:space="preserve"> </w:t>
      </w:r>
      <w:r w:rsidRPr="003E0C06">
        <w:t>Rehoming organisations c</w:t>
      </w:r>
      <w:r>
        <w:t xml:space="preserve">ould </w:t>
      </w:r>
      <w:r w:rsidRPr="003E0C06">
        <w:t>claim £100 towards the veterinary fees for euthanasia.</w:t>
      </w:r>
    </w:p>
    <w:p w14:paraId="31B99531" w14:textId="77777777" w:rsidR="00BC5445" w:rsidRDefault="00BC5445" w:rsidP="00CF2306">
      <w:pPr>
        <w:spacing w:after="0" w:line="240" w:lineRule="auto"/>
        <w:rPr>
          <w:b/>
          <w:bCs/>
          <w:u w:val="single"/>
        </w:rPr>
      </w:pPr>
    </w:p>
    <w:p w14:paraId="379D35C1" w14:textId="77777777" w:rsidR="00BC5445" w:rsidRPr="009A1E4D" w:rsidRDefault="00BC5445" w:rsidP="00CF2306">
      <w:pPr>
        <w:spacing w:after="0" w:line="240" w:lineRule="auto"/>
        <w:rPr>
          <w:b/>
          <w:bCs/>
        </w:rPr>
      </w:pPr>
      <w:r w:rsidRPr="009A1E4D">
        <w:rPr>
          <w:b/>
          <w:bCs/>
        </w:rPr>
        <w:t>Exemption Scheme</w:t>
      </w:r>
    </w:p>
    <w:p w14:paraId="2524111B" w14:textId="2DBAF363" w:rsidR="00BC5445" w:rsidRDefault="00BC5445" w:rsidP="00CF2306">
      <w:pPr>
        <w:spacing w:after="0" w:line="240" w:lineRule="auto"/>
      </w:pPr>
      <w:r w:rsidRPr="009A1E4D">
        <w:t>Keepers of XL Bully type dogs may apply to their district council for an exemption from the prohibition under Article 25A from 9 August 2024, if they wish</w:t>
      </w:r>
      <w:r>
        <w:t>ed</w:t>
      </w:r>
      <w:r w:rsidRPr="009A1E4D">
        <w:t xml:space="preserve"> to legally keep their dogs beyond 31 December 2024. </w:t>
      </w:r>
      <w:r>
        <w:t xml:space="preserve"> </w:t>
      </w:r>
      <w:r w:rsidRPr="009A1E4D">
        <w:t xml:space="preserve">Conditions for exemption include; keeping the dog at the same address at all times (except for 30 days a year to allow for holidays etc.), to notify the relevant district council of any permanent change of address, ensure requirements for insurance, neutering and microchipping </w:t>
      </w:r>
      <w:r>
        <w:t>we</w:t>
      </w:r>
      <w:r w:rsidRPr="009A1E4D">
        <w:t xml:space="preserve">re all met, that the dog </w:t>
      </w:r>
      <w:r>
        <w:t>wa</w:t>
      </w:r>
      <w:r w:rsidRPr="009A1E4D">
        <w:t xml:space="preserve">s on a lead and muzzled in a public place and that the dog </w:t>
      </w:r>
      <w:r>
        <w:t>wa</w:t>
      </w:r>
      <w:r w:rsidRPr="009A1E4D">
        <w:t>s kept in secure conditions.</w:t>
      </w:r>
    </w:p>
    <w:p w14:paraId="73B10ED3" w14:textId="77777777" w:rsidR="00BC5445" w:rsidRDefault="00BC5445" w:rsidP="00CF2306">
      <w:pPr>
        <w:spacing w:after="0" w:line="240" w:lineRule="auto"/>
      </w:pPr>
    </w:p>
    <w:p w14:paraId="6A92A292" w14:textId="04FB054E" w:rsidR="00BC5445" w:rsidRPr="009A1E4D" w:rsidRDefault="00BC5445" w:rsidP="00CF2306">
      <w:pPr>
        <w:spacing w:after="0" w:line="240" w:lineRule="auto"/>
      </w:pPr>
      <w:r>
        <w:t>Non-compliance</w:t>
      </w:r>
      <w:r w:rsidRPr="009A1E4D">
        <w:t xml:space="preserve"> </w:t>
      </w:r>
      <w:r>
        <w:t>with the full list of requirements would invalidate an exemption certificate, if issued,</w:t>
      </w:r>
      <w:r w:rsidRPr="009A1E4D">
        <w:t xml:space="preserve"> </w:t>
      </w:r>
      <w:r>
        <w:t>and the dog may be seized.</w:t>
      </w:r>
    </w:p>
    <w:p w14:paraId="1673A6DD" w14:textId="77777777" w:rsidR="00BC5445" w:rsidRDefault="00BC5445" w:rsidP="00CF2306">
      <w:pPr>
        <w:spacing w:after="0" w:line="240" w:lineRule="auto"/>
      </w:pPr>
    </w:p>
    <w:p w14:paraId="6DD52E5F" w14:textId="1DEBA802" w:rsidR="00BC5445" w:rsidRDefault="00BC5445" w:rsidP="00CF2306">
      <w:pPr>
        <w:spacing w:after="0" w:line="240" w:lineRule="auto"/>
      </w:pPr>
      <w:r>
        <w:t xml:space="preserve">A regional press campaign was arranged to ensure a uniform message was being communicated across Northern Ireland and locally </w:t>
      </w:r>
      <w:r w:rsidR="00F612E7">
        <w:t xml:space="preserve">the Council’s </w:t>
      </w:r>
      <w:r>
        <w:t>Neighbourhood Environment Team ha</w:t>
      </w:r>
      <w:r w:rsidR="00F612E7">
        <w:t>d</w:t>
      </w:r>
      <w:r>
        <w:t xml:space="preserve"> written and called with all known owners to offer support and assistance with the exemption scheme. </w:t>
      </w:r>
      <w:r w:rsidR="00F612E7">
        <w:t xml:space="preserve"> </w:t>
      </w:r>
      <w:r>
        <w:t xml:space="preserve">Details </w:t>
      </w:r>
      <w:r w:rsidR="00F612E7">
        <w:t>we</w:t>
      </w:r>
      <w:r>
        <w:t xml:space="preserve">re available on the Council website and </w:t>
      </w:r>
      <w:r w:rsidR="00F612E7">
        <w:t xml:space="preserve">the </w:t>
      </w:r>
      <w:r>
        <w:t>Corporate Communications team ha</w:t>
      </w:r>
      <w:r w:rsidR="00F612E7">
        <w:t>d</w:t>
      </w:r>
      <w:r>
        <w:t xml:space="preserve"> added additional posts on the </w:t>
      </w:r>
      <w:r>
        <w:lastRenderedPageBreak/>
        <w:t xml:space="preserve">subject to social media channels. </w:t>
      </w:r>
      <w:r w:rsidR="00F612E7">
        <w:t xml:space="preserve"> </w:t>
      </w:r>
      <w:r>
        <w:t>DAERA ha</w:t>
      </w:r>
      <w:r w:rsidR="00F612E7">
        <w:t>d</w:t>
      </w:r>
      <w:r>
        <w:t xml:space="preserve"> funded the training of one ANDBC Council officer, to date, in respect of the breed identification process.</w:t>
      </w:r>
    </w:p>
    <w:p w14:paraId="2660D44C" w14:textId="77777777" w:rsidR="00BC5445" w:rsidRDefault="00BC5445" w:rsidP="00BC5445"/>
    <w:p w14:paraId="6BBD1CBB" w14:textId="29EC8510" w:rsidR="00BC5445" w:rsidRDefault="00BC5445" w:rsidP="00CF2306">
      <w:pPr>
        <w:spacing w:after="0" w:line="240" w:lineRule="auto"/>
        <w:ind w:left="11" w:hanging="11"/>
      </w:pPr>
      <w:r>
        <w:t>Unexempted XL Bully Dogs remaining in the Borough after 31 December 2024 w</w:t>
      </w:r>
      <w:r w:rsidR="00F612E7">
        <w:t xml:space="preserve">ould </w:t>
      </w:r>
      <w:r>
        <w:t xml:space="preserve">be a prohibited breed and subject to seizure. There </w:t>
      </w:r>
      <w:r w:rsidR="00F612E7">
        <w:t>we</w:t>
      </w:r>
      <w:r>
        <w:t xml:space="preserve">re significant concerns for health and safety should prohibited dogs be abandoned or require seizure. Resulting kennelling costs and legal fees for </w:t>
      </w:r>
      <w:r w:rsidR="00F612E7">
        <w:t xml:space="preserve">the </w:t>
      </w:r>
      <w:r>
        <w:t xml:space="preserve">Council may be significant. </w:t>
      </w:r>
      <w:r w:rsidR="00F612E7">
        <w:t xml:space="preserve"> </w:t>
      </w:r>
      <w:r>
        <w:t xml:space="preserve">Further consideration around providing support to </w:t>
      </w:r>
      <w:r w:rsidRPr="00A35BCC">
        <w:t>euthanis</w:t>
      </w:r>
      <w:r>
        <w:t>e</w:t>
      </w:r>
      <w:r w:rsidRPr="00A35BCC">
        <w:t xml:space="preserve"> </w:t>
      </w:r>
      <w:r>
        <w:t xml:space="preserve">prohibited </w:t>
      </w:r>
      <w:r w:rsidRPr="00A35BCC">
        <w:t>dog</w:t>
      </w:r>
      <w:r>
        <w:t xml:space="preserve">s after 31 December 2024 may be beneficial as a potential alternative to lengthy court proceedings. </w:t>
      </w:r>
      <w:r w:rsidR="00F612E7">
        <w:t xml:space="preserve"> </w:t>
      </w:r>
      <w:r>
        <w:t xml:space="preserve">Any suitable mitigating measures would be brought to </w:t>
      </w:r>
      <w:r w:rsidR="00F612E7">
        <w:t xml:space="preserve">the </w:t>
      </w:r>
      <w:r>
        <w:t>Committee in due course.</w:t>
      </w:r>
    </w:p>
    <w:p w14:paraId="7309B537" w14:textId="77777777" w:rsidR="00F612E7" w:rsidRDefault="00F612E7" w:rsidP="00CF2306">
      <w:pPr>
        <w:spacing w:after="0" w:line="240" w:lineRule="auto"/>
        <w:ind w:left="11" w:hanging="11"/>
      </w:pPr>
    </w:p>
    <w:p w14:paraId="3B2FC7C7" w14:textId="1CCACF6E" w:rsidR="00BC5445" w:rsidRDefault="00F612E7" w:rsidP="00CF2306">
      <w:pPr>
        <w:spacing w:after="0" w:line="240" w:lineRule="auto"/>
        <w:ind w:left="11" w:hanging="11"/>
      </w:pPr>
      <w:r>
        <w:t xml:space="preserve">RECOMMENDED that the </w:t>
      </w:r>
      <w:r w:rsidR="00BC5445">
        <w:t>Council notes this report.</w:t>
      </w:r>
    </w:p>
    <w:p w14:paraId="7350516B" w14:textId="77777777" w:rsidR="00E97F83" w:rsidRDefault="00E97F83" w:rsidP="00CF2306">
      <w:pPr>
        <w:spacing w:after="0" w:line="240" w:lineRule="auto"/>
        <w:ind w:left="11" w:hanging="11"/>
      </w:pPr>
    </w:p>
    <w:p w14:paraId="09CE5D11" w14:textId="101C3C5B" w:rsidR="00E97F83" w:rsidRDefault="00E97F83" w:rsidP="00CF2306">
      <w:pPr>
        <w:spacing w:after="0" w:line="240" w:lineRule="auto"/>
        <w:ind w:left="11" w:hanging="11"/>
      </w:pPr>
      <w:r>
        <w:t xml:space="preserve">Proposed by Councillor McKee, seconded by Councillor Morgan, that the recommendation be adopted.    </w:t>
      </w:r>
    </w:p>
    <w:p w14:paraId="222C6E11" w14:textId="77777777" w:rsidR="00E97F83" w:rsidRDefault="00E97F83" w:rsidP="00CF2306">
      <w:pPr>
        <w:spacing w:after="0" w:line="240" w:lineRule="auto"/>
        <w:ind w:left="11" w:hanging="11"/>
      </w:pPr>
    </w:p>
    <w:p w14:paraId="1B3FB92C" w14:textId="11946EA6" w:rsidR="00791CC2" w:rsidRDefault="00791CC2" w:rsidP="00CF2306">
      <w:pPr>
        <w:spacing w:after="0" w:line="240" w:lineRule="auto"/>
        <w:ind w:left="11" w:hanging="11"/>
      </w:pPr>
      <w:r>
        <w:t xml:space="preserve">The </w:t>
      </w:r>
      <w:r w:rsidR="005553BF">
        <w:t>Head of Regulatory Services</w:t>
      </w:r>
      <w:r>
        <w:t xml:space="preserve"> indicated that there had been a typo error in the report and </w:t>
      </w:r>
      <w:r w:rsidR="005856F0">
        <w:t>corrected it to be ‘c</w:t>
      </w:r>
      <w:r w:rsidR="005856F0" w:rsidRPr="003E0C06">
        <w:t xml:space="preserve">laims for compensation must be submitted to the Department </w:t>
      </w:r>
      <w:r w:rsidR="005856F0">
        <w:t xml:space="preserve">(DAERA) </w:t>
      </w:r>
      <w:r w:rsidR="005856F0" w:rsidRPr="003E0C06">
        <w:t>for processing by 28 February 202</w:t>
      </w:r>
      <w:r w:rsidR="005856F0">
        <w:t>5</w:t>
      </w:r>
      <w:r w:rsidR="005856F0" w:rsidRPr="003E0C06">
        <w:t xml:space="preserve"> along with the required evidence</w:t>
      </w:r>
      <w:r w:rsidR="005856F0">
        <w:t xml:space="preserve">’ and that would be corrected </w:t>
      </w:r>
      <w:r w:rsidR="005553BF">
        <w:t>in</w:t>
      </w:r>
      <w:r w:rsidR="005856F0">
        <w:t xml:space="preserve"> the records.   </w:t>
      </w:r>
    </w:p>
    <w:p w14:paraId="73040D81" w14:textId="77777777" w:rsidR="005856F0" w:rsidRDefault="005856F0" w:rsidP="00CF2306">
      <w:pPr>
        <w:spacing w:after="0" w:line="240" w:lineRule="auto"/>
        <w:ind w:left="11" w:hanging="11"/>
      </w:pPr>
    </w:p>
    <w:p w14:paraId="6C8E7ADF" w14:textId="066581EB" w:rsidR="00E97F83" w:rsidRDefault="005856F0" w:rsidP="00CF2306">
      <w:pPr>
        <w:spacing w:after="0" w:line="240" w:lineRule="auto"/>
        <w:ind w:left="11" w:hanging="11"/>
      </w:pPr>
      <w:r>
        <w:t xml:space="preserve">While </w:t>
      </w:r>
      <w:r w:rsidR="00742FF7">
        <w:t>C</w:t>
      </w:r>
      <w:r w:rsidR="002D09C7">
        <w:t xml:space="preserve">ouncillor McKee </w:t>
      </w:r>
      <w:r w:rsidR="00742FF7">
        <w:t>was r</w:t>
      </w:r>
      <w:r w:rsidR="002D09C7">
        <w:t xml:space="preserve">eluctant </w:t>
      </w:r>
      <w:r w:rsidR="008131AB">
        <w:t>to propose</w:t>
      </w:r>
      <w:r w:rsidR="005553BF">
        <w:t>,</w:t>
      </w:r>
      <w:r w:rsidR="008131AB">
        <w:t xml:space="preserve"> </w:t>
      </w:r>
      <w:r w:rsidR="00742FF7">
        <w:t>it was inevitable</w:t>
      </w:r>
      <w:r w:rsidR="008131AB">
        <w:t xml:space="preserve"> but disappointing </w:t>
      </w:r>
      <w:r w:rsidR="00742FF7">
        <w:t xml:space="preserve">that </w:t>
      </w:r>
      <w:r w:rsidR="008131AB">
        <w:t>this legislation need</w:t>
      </w:r>
      <w:r w:rsidR="00742FF7">
        <w:t>ed</w:t>
      </w:r>
      <w:r w:rsidR="008131AB">
        <w:t xml:space="preserve"> to </w:t>
      </w:r>
      <w:r w:rsidR="00742FF7">
        <w:t>be brought</w:t>
      </w:r>
      <w:r w:rsidR="002D09C7">
        <w:t xml:space="preserve">.  </w:t>
      </w:r>
      <w:r w:rsidR="00742FF7">
        <w:t xml:space="preserve">Animal welfare needed to be taken seriously </w:t>
      </w:r>
      <w:r w:rsidR="001B14CE">
        <w:t xml:space="preserve">but he felt that the legislation targeted one breed.  He also added that most </w:t>
      </w:r>
      <w:r w:rsidR="00912FEF">
        <w:t xml:space="preserve">dog owners </w:t>
      </w:r>
      <w:r w:rsidR="001B14CE">
        <w:t>we</w:t>
      </w:r>
      <w:r w:rsidR="00912FEF">
        <w:t xml:space="preserve">re dog lovers </w:t>
      </w:r>
      <w:r w:rsidR="001B14CE">
        <w:t xml:space="preserve">and </w:t>
      </w:r>
      <w:r w:rsidR="00912FEF">
        <w:t>tighter r</w:t>
      </w:r>
      <w:r w:rsidR="002D09C7">
        <w:t xml:space="preserve">egulations </w:t>
      </w:r>
      <w:r w:rsidR="001B14CE">
        <w:t xml:space="preserve">were needed in terms of </w:t>
      </w:r>
      <w:r w:rsidR="002D09C7">
        <w:t>breeding</w:t>
      </w:r>
      <w:r w:rsidR="001B14CE">
        <w:t xml:space="preserve">.  He felt that the </w:t>
      </w:r>
      <w:r w:rsidR="002D09C7">
        <w:t xml:space="preserve">Department and </w:t>
      </w:r>
      <w:r w:rsidR="001B14CE">
        <w:t xml:space="preserve">the </w:t>
      </w:r>
      <w:r w:rsidR="002D09C7">
        <w:t xml:space="preserve">Minister </w:t>
      </w:r>
      <w:r w:rsidR="001B14CE">
        <w:t xml:space="preserve">were </w:t>
      </w:r>
      <w:r w:rsidR="002D09C7">
        <w:t xml:space="preserve">letting the </w:t>
      </w:r>
      <w:r w:rsidR="002D3275">
        <w:t>unscrupulous</w:t>
      </w:r>
      <w:r w:rsidR="002D09C7">
        <w:t xml:space="preserve"> off the hook</w:t>
      </w:r>
      <w:r w:rsidR="00912FEF">
        <w:t xml:space="preserve"> </w:t>
      </w:r>
      <w:r w:rsidR="001B14CE">
        <w:t xml:space="preserve">and attaching blame to </w:t>
      </w:r>
      <w:r w:rsidR="00912FEF">
        <w:t xml:space="preserve">puppies instead of </w:t>
      </w:r>
      <w:r w:rsidR="001B14CE">
        <w:t xml:space="preserve">the </w:t>
      </w:r>
      <w:r w:rsidR="00912FEF">
        <w:t>profiteers</w:t>
      </w:r>
      <w:r w:rsidR="002D09C7">
        <w:t xml:space="preserve">.   </w:t>
      </w:r>
    </w:p>
    <w:p w14:paraId="1C4AAD61" w14:textId="77777777" w:rsidR="002D3275" w:rsidRDefault="002D3275" w:rsidP="00CF2306">
      <w:pPr>
        <w:spacing w:after="0" w:line="240" w:lineRule="auto"/>
        <w:ind w:left="11" w:hanging="11"/>
      </w:pPr>
    </w:p>
    <w:p w14:paraId="46B3124D" w14:textId="77777777" w:rsidR="007747CE" w:rsidRDefault="002D3275" w:rsidP="00CF2306">
      <w:pPr>
        <w:spacing w:after="0" w:line="240" w:lineRule="auto"/>
        <w:ind w:left="11" w:hanging="11"/>
      </w:pPr>
      <w:r>
        <w:t xml:space="preserve">Councillor Morgan </w:t>
      </w:r>
      <w:r w:rsidR="007747CE">
        <w:t xml:space="preserve">was </w:t>
      </w:r>
      <w:r>
        <w:t xml:space="preserve">happy </w:t>
      </w:r>
      <w:r w:rsidR="007747CE">
        <w:t xml:space="preserve">with the report but did not think that it was about protecting dogs.  She felt sad that this legislation was necessary but considered it to be about responsible dog ownership.   </w:t>
      </w:r>
    </w:p>
    <w:p w14:paraId="364C99DB" w14:textId="77777777" w:rsidR="007747CE" w:rsidRDefault="007747CE" w:rsidP="00CF2306">
      <w:pPr>
        <w:spacing w:after="0" w:line="240" w:lineRule="auto"/>
        <w:ind w:left="11" w:hanging="11"/>
      </w:pPr>
    </w:p>
    <w:p w14:paraId="43C9A5DF" w14:textId="1ECC6CB9" w:rsidR="00601BFD" w:rsidRDefault="002D3275" w:rsidP="00CF2306">
      <w:pPr>
        <w:spacing w:after="0" w:line="240" w:lineRule="auto"/>
        <w:ind w:left="11" w:hanging="11"/>
      </w:pPr>
      <w:r>
        <w:t>Alderman Armstrong</w:t>
      </w:r>
      <w:r w:rsidR="007747CE">
        <w:t>-</w:t>
      </w:r>
      <w:r>
        <w:t xml:space="preserve">Cotter </w:t>
      </w:r>
      <w:r w:rsidR="007747CE">
        <w:t>thought that it wa</w:t>
      </w:r>
      <w:r>
        <w:t xml:space="preserve">s important to stress </w:t>
      </w:r>
      <w:r w:rsidR="007747CE">
        <w:t xml:space="preserve">that </w:t>
      </w:r>
      <w:r>
        <w:t>people c</w:t>
      </w:r>
      <w:r w:rsidR="007747CE">
        <w:t xml:space="preserve">ould </w:t>
      </w:r>
      <w:r>
        <w:t>have pets</w:t>
      </w:r>
      <w:r w:rsidR="00912FEF">
        <w:t xml:space="preserve"> </w:t>
      </w:r>
      <w:r w:rsidR="00601BFD">
        <w:t xml:space="preserve">and acknowledged that they were a lifeline to </w:t>
      </w:r>
      <w:r w:rsidR="00AA17DF">
        <w:t>many,</w:t>
      </w:r>
      <w:r w:rsidR="00601BFD">
        <w:t xml:space="preserve"> but it was also important that the public was protected.  She hoped the public would work with the Council and stressed the importance of</w:t>
      </w:r>
      <w:r w:rsidR="00217268">
        <w:t xml:space="preserve"> good</w:t>
      </w:r>
      <w:r w:rsidR="00601BFD">
        <w:t xml:space="preserve"> public information in respect of this.    </w:t>
      </w:r>
    </w:p>
    <w:p w14:paraId="0E0968EB" w14:textId="77777777" w:rsidR="00601BFD" w:rsidRDefault="00601BFD" w:rsidP="00CF2306">
      <w:pPr>
        <w:spacing w:after="0" w:line="240" w:lineRule="auto"/>
        <w:ind w:left="11" w:hanging="11"/>
      </w:pPr>
    </w:p>
    <w:p w14:paraId="4109387E" w14:textId="4F239DC1" w:rsidR="002D3275" w:rsidRPr="002522EA" w:rsidRDefault="002D3275" w:rsidP="00CF2306">
      <w:pPr>
        <w:spacing w:after="0" w:line="240" w:lineRule="auto"/>
        <w:ind w:left="11" w:hanging="11"/>
        <w:rPr>
          <w:b/>
          <w:bCs/>
        </w:rPr>
      </w:pPr>
      <w:r>
        <w:t xml:space="preserve">Councillor Irwin echoed </w:t>
      </w:r>
      <w:r w:rsidR="00217268">
        <w:t xml:space="preserve">the comments of Councillor </w:t>
      </w:r>
      <w:r>
        <w:t>Morgan and Alderman Armstrong-Cotter</w:t>
      </w:r>
      <w:r w:rsidR="00217268">
        <w:t xml:space="preserve"> and that the profiteers should be punished but ultimately public safety was paramount.   </w:t>
      </w:r>
      <w:r>
        <w:t xml:space="preserve">   </w:t>
      </w:r>
    </w:p>
    <w:p w14:paraId="127340D6" w14:textId="77777777" w:rsidR="00F612E7" w:rsidRDefault="00F612E7" w:rsidP="00CF2306">
      <w:pPr>
        <w:spacing w:after="0" w:line="240" w:lineRule="auto"/>
        <w:ind w:left="11" w:hanging="11"/>
        <w:rPr>
          <w:b/>
          <w:bCs/>
        </w:rPr>
      </w:pPr>
    </w:p>
    <w:p w14:paraId="0E85FAE6" w14:textId="0A591B1B" w:rsidR="005E68B6" w:rsidRDefault="00B450F7" w:rsidP="00CF2306">
      <w:pPr>
        <w:spacing w:after="0" w:line="240" w:lineRule="auto"/>
        <w:ind w:left="11" w:hanging="11"/>
        <w:rPr>
          <w:b/>
          <w:bCs/>
          <w:szCs w:val="24"/>
        </w:rPr>
      </w:pPr>
      <w:r w:rsidRPr="009C1634">
        <w:rPr>
          <w:b/>
          <w:bCs/>
          <w:szCs w:val="24"/>
        </w:rPr>
        <w:t>AGREED TO RECOMMEND,</w:t>
      </w:r>
      <w:r>
        <w:rPr>
          <w:b/>
          <w:bCs/>
          <w:szCs w:val="24"/>
        </w:rPr>
        <w:t xml:space="preserve"> on the proposal of</w:t>
      </w:r>
      <w:r w:rsidR="00662E6B">
        <w:rPr>
          <w:b/>
          <w:bCs/>
          <w:szCs w:val="24"/>
        </w:rPr>
        <w:t xml:space="preserve"> </w:t>
      </w:r>
      <w:r w:rsidR="002D3275">
        <w:rPr>
          <w:b/>
          <w:bCs/>
          <w:szCs w:val="24"/>
        </w:rPr>
        <w:t>Councillor McKee</w:t>
      </w:r>
      <w:r>
        <w:rPr>
          <w:b/>
          <w:bCs/>
          <w:szCs w:val="24"/>
        </w:rPr>
        <w:t>, seconded by</w:t>
      </w:r>
      <w:r w:rsidR="00662E6B">
        <w:rPr>
          <w:b/>
          <w:bCs/>
          <w:szCs w:val="24"/>
        </w:rPr>
        <w:t xml:space="preserve"> </w:t>
      </w:r>
      <w:r w:rsidR="002D3275">
        <w:rPr>
          <w:b/>
          <w:bCs/>
          <w:szCs w:val="24"/>
        </w:rPr>
        <w:t>Councillor Morgan</w:t>
      </w:r>
      <w:r>
        <w:rPr>
          <w:b/>
          <w:bCs/>
          <w:szCs w:val="24"/>
        </w:rPr>
        <w:t xml:space="preserve">, that the recommendation be adopted.   </w:t>
      </w:r>
    </w:p>
    <w:p w14:paraId="1C3708C1" w14:textId="0657995A" w:rsidR="002C1348" w:rsidRDefault="002C1348" w:rsidP="007B1BD4">
      <w:pPr>
        <w:spacing w:after="0" w:line="240" w:lineRule="auto"/>
        <w:ind w:left="0" w:firstLine="0"/>
        <w:rPr>
          <w:b/>
          <w:bCs/>
          <w:sz w:val="28"/>
          <w:szCs w:val="28"/>
          <w:u w:val="single"/>
        </w:rPr>
      </w:pPr>
    </w:p>
    <w:p w14:paraId="69A2BEE0" w14:textId="6892BDF4" w:rsidR="002C1348" w:rsidRDefault="002C1348" w:rsidP="00C6241B">
      <w:pPr>
        <w:pStyle w:val="Heading1"/>
      </w:pPr>
      <w:r w:rsidRPr="00C6241B">
        <w:rPr>
          <w:u w:val="none"/>
        </w:rPr>
        <w:t>10.</w:t>
      </w:r>
      <w:r w:rsidRPr="00C6241B">
        <w:rPr>
          <w:u w:val="none"/>
        </w:rPr>
        <w:tab/>
      </w:r>
      <w:r w:rsidR="00CD1A23">
        <w:t xml:space="preserve">Q4 LICENSING ACTIVITY REPORT </w:t>
      </w:r>
    </w:p>
    <w:p w14:paraId="09071242" w14:textId="2F7078F8" w:rsidR="008C152B" w:rsidRDefault="008C152B" w:rsidP="007B1BD4">
      <w:pPr>
        <w:spacing w:after="0" w:line="240" w:lineRule="auto"/>
        <w:ind w:left="720" w:hanging="720"/>
        <w:rPr>
          <w:b/>
          <w:bCs/>
          <w:sz w:val="28"/>
          <w:szCs w:val="28"/>
          <w:u w:val="single"/>
        </w:rPr>
      </w:pPr>
      <w:r>
        <w:rPr>
          <w:b/>
          <w:bCs/>
          <w:sz w:val="28"/>
          <w:szCs w:val="28"/>
        </w:rPr>
        <w:tab/>
      </w:r>
    </w:p>
    <w:p w14:paraId="51159FFF" w14:textId="02B0085F" w:rsidR="00F612E7" w:rsidRDefault="00B450F7" w:rsidP="0080413B">
      <w:pPr>
        <w:spacing w:after="0" w:line="240" w:lineRule="auto"/>
        <w:rPr>
          <w:szCs w:val="24"/>
        </w:rPr>
      </w:pPr>
      <w:r w:rsidRPr="00EC7E1D">
        <w:rPr>
          <w:szCs w:val="24"/>
        </w:rPr>
        <w:t xml:space="preserve">PREVIOUSLY CIRCULATED: Report from the Director </w:t>
      </w:r>
      <w:r>
        <w:rPr>
          <w:szCs w:val="24"/>
        </w:rPr>
        <w:t xml:space="preserve">of Environment </w:t>
      </w:r>
      <w:r w:rsidR="0080413B">
        <w:rPr>
          <w:szCs w:val="24"/>
        </w:rPr>
        <w:t xml:space="preserve">detailing that the </w:t>
      </w:r>
      <w:r w:rsidR="00F612E7" w:rsidRPr="00AA17C6">
        <w:rPr>
          <w:szCs w:val="24"/>
        </w:rPr>
        <w:t>information provided in this report cover</w:t>
      </w:r>
      <w:r w:rsidR="0080413B">
        <w:rPr>
          <w:szCs w:val="24"/>
        </w:rPr>
        <w:t>ed</w:t>
      </w:r>
      <w:r w:rsidR="00F612E7" w:rsidRPr="00AA17C6">
        <w:rPr>
          <w:szCs w:val="24"/>
        </w:rPr>
        <w:t>, unless otherwise stated, the period</w:t>
      </w:r>
      <w:r w:rsidR="00F612E7">
        <w:rPr>
          <w:szCs w:val="24"/>
        </w:rPr>
        <w:t xml:space="preserve"> </w:t>
      </w:r>
      <w:r w:rsidR="00F612E7">
        <w:rPr>
          <w:szCs w:val="24"/>
        </w:rPr>
        <w:lastRenderedPageBreak/>
        <w:t xml:space="preserve">from </w:t>
      </w:r>
      <w:r w:rsidR="00F612E7">
        <w:rPr>
          <w:b/>
          <w:szCs w:val="24"/>
        </w:rPr>
        <w:t>1 January to 31 March 2024</w:t>
      </w:r>
      <w:r w:rsidR="00F612E7" w:rsidRPr="00CD2385">
        <w:rPr>
          <w:i/>
          <w:szCs w:val="24"/>
        </w:rPr>
        <w:t>.</w:t>
      </w:r>
      <w:r w:rsidR="00F612E7">
        <w:rPr>
          <w:szCs w:val="24"/>
        </w:rPr>
        <w:t xml:space="preserve"> </w:t>
      </w:r>
      <w:r w:rsidR="00F612E7" w:rsidRPr="00AA17C6">
        <w:rPr>
          <w:szCs w:val="24"/>
        </w:rPr>
        <w:t xml:space="preserve">The aim of the report </w:t>
      </w:r>
      <w:r w:rsidR="0080413B">
        <w:rPr>
          <w:szCs w:val="24"/>
        </w:rPr>
        <w:t>wa</w:t>
      </w:r>
      <w:r w:rsidR="00F612E7" w:rsidRPr="00AA17C6">
        <w:rPr>
          <w:szCs w:val="24"/>
        </w:rPr>
        <w:t xml:space="preserve">s to provide </w:t>
      </w:r>
      <w:r w:rsidR="00F612E7">
        <w:rPr>
          <w:szCs w:val="24"/>
        </w:rPr>
        <w:t>M</w:t>
      </w:r>
      <w:r w:rsidR="00F612E7" w:rsidRPr="00AA17C6">
        <w:rPr>
          <w:szCs w:val="24"/>
        </w:rPr>
        <w:t>embers with details of some of the key activities of the</w:t>
      </w:r>
      <w:r w:rsidR="00F612E7">
        <w:rPr>
          <w:szCs w:val="24"/>
        </w:rPr>
        <w:t xml:space="preserve"> Licensing</w:t>
      </w:r>
      <w:r w:rsidR="00F612E7" w:rsidRPr="00AA17C6">
        <w:rPr>
          <w:szCs w:val="24"/>
        </w:rPr>
        <w:t xml:space="preserve"> </w:t>
      </w:r>
      <w:r w:rsidR="00F612E7">
        <w:rPr>
          <w:szCs w:val="24"/>
        </w:rPr>
        <w:t>Service.</w:t>
      </w:r>
    </w:p>
    <w:p w14:paraId="45A7CFA8" w14:textId="77777777" w:rsidR="00F612E7" w:rsidRPr="00AA17C6" w:rsidRDefault="00F612E7" w:rsidP="00F612E7">
      <w:pPr>
        <w:rPr>
          <w:b/>
          <w:bCs/>
          <w:iCs/>
          <w:szCs w:val="24"/>
        </w:rPr>
      </w:pPr>
    </w:p>
    <w:p w14:paraId="51D62796" w14:textId="7EAB31E7" w:rsidR="00F612E7" w:rsidRDefault="00F612E7" w:rsidP="00F612E7">
      <w:pPr>
        <w:rPr>
          <w:b/>
          <w:bCs/>
          <w:iCs/>
          <w:szCs w:val="24"/>
        </w:rPr>
      </w:pPr>
      <w:r>
        <w:rPr>
          <w:b/>
          <w:bCs/>
          <w:iCs/>
          <w:szCs w:val="24"/>
        </w:rPr>
        <w:t>Applications Received</w:t>
      </w:r>
    </w:p>
    <w:p w14:paraId="1FB9913E" w14:textId="77777777" w:rsidR="00F612E7" w:rsidRDefault="00F612E7" w:rsidP="00F612E7">
      <w:pPr>
        <w:rPr>
          <w:b/>
          <w:bCs/>
          <w:iCs/>
          <w:szCs w:val="24"/>
        </w:rPr>
      </w:pPr>
    </w:p>
    <w:p w14:paraId="2D05B2A5" w14:textId="2C921119" w:rsidR="00F612E7" w:rsidRDefault="00F612E7" w:rsidP="00F612E7">
      <w:pPr>
        <w:rPr>
          <w:bCs/>
          <w:iCs/>
          <w:szCs w:val="24"/>
        </w:rPr>
      </w:pPr>
      <w:bookmarkStart w:id="4" w:name="_Hlk9930560"/>
      <w:r>
        <w:rPr>
          <w:bCs/>
          <w:iCs/>
          <w:szCs w:val="24"/>
        </w:rPr>
        <w:t>The Service deal</w:t>
      </w:r>
      <w:r w:rsidR="0080413B">
        <w:rPr>
          <w:bCs/>
          <w:iCs/>
          <w:szCs w:val="24"/>
        </w:rPr>
        <w:t>t</w:t>
      </w:r>
      <w:r>
        <w:rPr>
          <w:bCs/>
          <w:iCs/>
          <w:szCs w:val="24"/>
        </w:rPr>
        <w:t xml:space="preserve"> with a wide range of licensing functions which require</w:t>
      </w:r>
      <w:r w:rsidR="0080413B">
        <w:rPr>
          <w:bCs/>
          <w:iCs/>
          <w:szCs w:val="24"/>
        </w:rPr>
        <w:t>d</w:t>
      </w:r>
      <w:r>
        <w:rPr>
          <w:bCs/>
          <w:iCs/>
          <w:szCs w:val="24"/>
        </w:rPr>
        <w:t xml:space="preserve"> the Officers to consult with the PSNI, NIFRS and a range of other Council Services in making their assessment of an application.</w:t>
      </w:r>
    </w:p>
    <w:p w14:paraId="667A74A7" w14:textId="77777777" w:rsidR="0080413B" w:rsidRDefault="0080413B" w:rsidP="00F612E7">
      <w:pPr>
        <w:rPr>
          <w:bCs/>
          <w:iCs/>
          <w:szCs w:val="24"/>
        </w:rPr>
      </w:pPr>
    </w:p>
    <w:bookmarkEnd w:id="4"/>
    <w:tbl>
      <w:tblPr>
        <w:tblStyle w:val="TableGrid"/>
        <w:tblW w:w="0" w:type="auto"/>
        <w:tblLook w:val="04A0" w:firstRow="1" w:lastRow="0" w:firstColumn="1" w:lastColumn="0" w:noHBand="0" w:noVBand="1"/>
      </w:tblPr>
      <w:tblGrid>
        <w:gridCol w:w="2254"/>
        <w:gridCol w:w="2703"/>
        <w:gridCol w:w="2693"/>
      </w:tblGrid>
      <w:tr w:rsidR="00F612E7" w14:paraId="336B1A90" w14:textId="77777777" w:rsidTr="00C55C3D">
        <w:trPr>
          <w:trHeight w:val="750"/>
        </w:trPr>
        <w:tc>
          <w:tcPr>
            <w:tcW w:w="2254" w:type="dxa"/>
            <w:vAlign w:val="center"/>
          </w:tcPr>
          <w:p w14:paraId="66498748" w14:textId="77777777" w:rsidR="00F612E7" w:rsidRDefault="00F612E7" w:rsidP="00C55C3D">
            <w:pPr>
              <w:rPr>
                <w:b/>
                <w:bCs/>
                <w:iCs/>
                <w:szCs w:val="24"/>
              </w:rPr>
            </w:pPr>
          </w:p>
        </w:tc>
        <w:tc>
          <w:tcPr>
            <w:tcW w:w="2703" w:type="dxa"/>
            <w:vAlign w:val="center"/>
          </w:tcPr>
          <w:p w14:paraId="2DD7B956" w14:textId="77777777" w:rsidR="00F612E7" w:rsidRDefault="00F612E7" w:rsidP="00C55C3D">
            <w:pPr>
              <w:rPr>
                <w:b/>
                <w:bCs/>
                <w:iCs/>
                <w:szCs w:val="24"/>
              </w:rPr>
            </w:pPr>
            <w:r>
              <w:rPr>
                <w:b/>
                <w:bCs/>
                <w:iCs/>
                <w:szCs w:val="24"/>
              </w:rPr>
              <w:t>Period of Report</w:t>
            </w:r>
          </w:p>
          <w:p w14:paraId="47EDEC76" w14:textId="77777777" w:rsidR="00F612E7" w:rsidRDefault="00F612E7" w:rsidP="00C55C3D">
            <w:pPr>
              <w:rPr>
                <w:b/>
                <w:bCs/>
                <w:iCs/>
                <w:szCs w:val="24"/>
              </w:rPr>
            </w:pPr>
            <w:r>
              <w:rPr>
                <w:b/>
                <w:szCs w:val="24"/>
              </w:rPr>
              <w:t>1 January to 31 March 2024</w:t>
            </w:r>
          </w:p>
        </w:tc>
        <w:tc>
          <w:tcPr>
            <w:tcW w:w="2693" w:type="dxa"/>
            <w:vAlign w:val="center"/>
          </w:tcPr>
          <w:p w14:paraId="0D954B01" w14:textId="77777777" w:rsidR="00F612E7" w:rsidRDefault="00F612E7" w:rsidP="00C55C3D">
            <w:pPr>
              <w:rPr>
                <w:b/>
                <w:bCs/>
                <w:iCs/>
                <w:szCs w:val="24"/>
              </w:rPr>
            </w:pPr>
            <w:r>
              <w:rPr>
                <w:b/>
                <w:bCs/>
                <w:iCs/>
                <w:szCs w:val="24"/>
              </w:rPr>
              <w:t xml:space="preserve">Same quarter last year </w:t>
            </w:r>
            <w:r>
              <w:rPr>
                <w:b/>
                <w:szCs w:val="24"/>
              </w:rPr>
              <w:t>1 January to 31 March 2023</w:t>
            </w:r>
          </w:p>
        </w:tc>
      </w:tr>
      <w:tr w:rsidR="00F612E7" w14:paraId="789570B5" w14:textId="77777777" w:rsidTr="00C55C3D">
        <w:tc>
          <w:tcPr>
            <w:tcW w:w="2254" w:type="dxa"/>
            <w:vAlign w:val="center"/>
          </w:tcPr>
          <w:p w14:paraId="2EE6DECE" w14:textId="77777777" w:rsidR="00F612E7" w:rsidRPr="004177CF" w:rsidRDefault="00F612E7" w:rsidP="00C55C3D">
            <w:pPr>
              <w:rPr>
                <w:b/>
                <w:bCs/>
                <w:iCs/>
                <w:szCs w:val="24"/>
              </w:rPr>
            </w:pPr>
            <w:r>
              <w:rPr>
                <w:b/>
                <w:bCs/>
                <w:iCs/>
                <w:szCs w:val="24"/>
              </w:rPr>
              <w:t>Entertainments Licence</w:t>
            </w:r>
          </w:p>
        </w:tc>
        <w:tc>
          <w:tcPr>
            <w:tcW w:w="2703" w:type="dxa"/>
            <w:vAlign w:val="center"/>
          </w:tcPr>
          <w:p w14:paraId="69FE4C2A" w14:textId="77777777" w:rsidR="00F612E7" w:rsidRDefault="00F612E7" w:rsidP="00C55C3D">
            <w:pPr>
              <w:jc w:val="center"/>
              <w:rPr>
                <w:b/>
                <w:bCs/>
                <w:iCs/>
                <w:szCs w:val="24"/>
              </w:rPr>
            </w:pPr>
            <w:r>
              <w:rPr>
                <w:b/>
                <w:bCs/>
                <w:iCs/>
                <w:szCs w:val="24"/>
              </w:rPr>
              <w:t>46</w:t>
            </w:r>
          </w:p>
        </w:tc>
        <w:tc>
          <w:tcPr>
            <w:tcW w:w="2693" w:type="dxa"/>
            <w:vAlign w:val="center"/>
          </w:tcPr>
          <w:p w14:paraId="5BBCE476" w14:textId="77777777" w:rsidR="00F612E7" w:rsidRDefault="00F612E7" w:rsidP="00C55C3D">
            <w:pPr>
              <w:jc w:val="center"/>
              <w:rPr>
                <w:b/>
                <w:bCs/>
                <w:iCs/>
                <w:szCs w:val="24"/>
              </w:rPr>
            </w:pPr>
            <w:r>
              <w:rPr>
                <w:b/>
                <w:bCs/>
                <w:iCs/>
                <w:szCs w:val="24"/>
              </w:rPr>
              <w:t>36</w:t>
            </w:r>
          </w:p>
        </w:tc>
      </w:tr>
      <w:tr w:rsidR="00F612E7" w14:paraId="6BB8DAE1" w14:textId="77777777" w:rsidTr="00C55C3D">
        <w:tc>
          <w:tcPr>
            <w:tcW w:w="2254" w:type="dxa"/>
            <w:vAlign w:val="center"/>
          </w:tcPr>
          <w:p w14:paraId="1811DAE6" w14:textId="77777777" w:rsidR="00F612E7" w:rsidRPr="004177CF" w:rsidRDefault="00F612E7" w:rsidP="00C55C3D">
            <w:pPr>
              <w:rPr>
                <w:b/>
                <w:bCs/>
                <w:iCs/>
                <w:szCs w:val="24"/>
              </w:rPr>
            </w:pPr>
            <w:r>
              <w:rPr>
                <w:b/>
                <w:bCs/>
                <w:iCs/>
                <w:szCs w:val="24"/>
              </w:rPr>
              <w:t>Cinema Licence</w:t>
            </w:r>
          </w:p>
        </w:tc>
        <w:tc>
          <w:tcPr>
            <w:tcW w:w="2703" w:type="dxa"/>
            <w:vAlign w:val="center"/>
          </w:tcPr>
          <w:p w14:paraId="000768E0" w14:textId="77777777" w:rsidR="00F612E7" w:rsidRDefault="00F612E7" w:rsidP="00C55C3D">
            <w:pPr>
              <w:jc w:val="center"/>
              <w:rPr>
                <w:b/>
                <w:bCs/>
                <w:iCs/>
                <w:szCs w:val="24"/>
              </w:rPr>
            </w:pPr>
            <w:r>
              <w:rPr>
                <w:b/>
                <w:bCs/>
                <w:iCs/>
                <w:szCs w:val="24"/>
              </w:rPr>
              <w:t>0</w:t>
            </w:r>
          </w:p>
        </w:tc>
        <w:tc>
          <w:tcPr>
            <w:tcW w:w="2693" w:type="dxa"/>
            <w:vAlign w:val="center"/>
          </w:tcPr>
          <w:p w14:paraId="374EF925" w14:textId="77777777" w:rsidR="00F612E7" w:rsidRDefault="00F612E7" w:rsidP="00C55C3D">
            <w:pPr>
              <w:jc w:val="center"/>
              <w:rPr>
                <w:b/>
                <w:bCs/>
                <w:iCs/>
                <w:szCs w:val="24"/>
              </w:rPr>
            </w:pPr>
            <w:r>
              <w:rPr>
                <w:b/>
                <w:bCs/>
                <w:iCs/>
                <w:szCs w:val="24"/>
              </w:rPr>
              <w:t>0</w:t>
            </w:r>
          </w:p>
        </w:tc>
      </w:tr>
      <w:tr w:rsidR="00F612E7" w14:paraId="2C593B56" w14:textId="77777777" w:rsidTr="00C55C3D">
        <w:tc>
          <w:tcPr>
            <w:tcW w:w="2254" w:type="dxa"/>
            <w:vAlign w:val="center"/>
          </w:tcPr>
          <w:p w14:paraId="2DB1DA6F" w14:textId="77777777" w:rsidR="00F612E7" w:rsidRPr="004177CF" w:rsidRDefault="00F612E7" w:rsidP="00C55C3D">
            <w:pPr>
              <w:rPr>
                <w:b/>
                <w:bCs/>
                <w:iCs/>
                <w:szCs w:val="24"/>
              </w:rPr>
            </w:pPr>
            <w:r>
              <w:rPr>
                <w:b/>
                <w:bCs/>
                <w:iCs/>
                <w:szCs w:val="24"/>
              </w:rPr>
              <w:t>Amusement Permits</w:t>
            </w:r>
          </w:p>
        </w:tc>
        <w:tc>
          <w:tcPr>
            <w:tcW w:w="2703" w:type="dxa"/>
            <w:vAlign w:val="center"/>
          </w:tcPr>
          <w:p w14:paraId="1B158EFF" w14:textId="77777777" w:rsidR="00F612E7" w:rsidRDefault="00F612E7" w:rsidP="00C55C3D">
            <w:pPr>
              <w:jc w:val="center"/>
              <w:rPr>
                <w:b/>
                <w:bCs/>
                <w:iCs/>
                <w:szCs w:val="24"/>
              </w:rPr>
            </w:pPr>
            <w:r>
              <w:rPr>
                <w:b/>
                <w:bCs/>
                <w:iCs/>
                <w:szCs w:val="24"/>
              </w:rPr>
              <w:t>2</w:t>
            </w:r>
          </w:p>
        </w:tc>
        <w:tc>
          <w:tcPr>
            <w:tcW w:w="2693" w:type="dxa"/>
            <w:vAlign w:val="center"/>
          </w:tcPr>
          <w:p w14:paraId="251B88BB" w14:textId="77777777" w:rsidR="00F612E7" w:rsidRDefault="00F612E7" w:rsidP="00C55C3D">
            <w:pPr>
              <w:jc w:val="center"/>
              <w:rPr>
                <w:b/>
                <w:bCs/>
                <w:iCs/>
                <w:szCs w:val="24"/>
              </w:rPr>
            </w:pPr>
            <w:r>
              <w:rPr>
                <w:b/>
                <w:bCs/>
                <w:iCs/>
                <w:szCs w:val="24"/>
              </w:rPr>
              <w:t>0</w:t>
            </w:r>
          </w:p>
        </w:tc>
      </w:tr>
      <w:tr w:rsidR="00F612E7" w14:paraId="608FCA09" w14:textId="77777777" w:rsidTr="00C55C3D">
        <w:tc>
          <w:tcPr>
            <w:tcW w:w="2254" w:type="dxa"/>
            <w:vAlign w:val="center"/>
          </w:tcPr>
          <w:p w14:paraId="76461E11" w14:textId="77777777" w:rsidR="00F612E7" w:rsidRPr="004177CF" w:rsidRDefault="00F612E7" w:rsidP="00C55C3D">
            <w:pPr>
              <w:rPr>
                <w:b/>
                <w:bCs/>
                <w:iCs/>
                <w:szCs w:val="24"/>
              </w:rPr>
            </w:pPr>
            <w:r>
              <w:rPr>
                <w:b/>
                <w:bCs/>
                <w:iCs/>
                <w:szCs w:val="24"/>
              </w:rPr>
              <w:t>Marriage and Civil Partnership Place Approval</w:t>
            </w:r>
          </w:p>
        </w:tc>
        <w:tc>
          <w:tcPr>
            <w:tcW w:w="2703" w:type="dxa"/>
            <w:vAlign w:val="center"/>
          </w:tcPr>
          <w:p w14:paraId="7AFC6B7B" w14:textId="77777777" w:rsidR="00F612E7" w:rsidRPr="004B7F6E" w:rsidRDefault="00F612E7" w:rsidP="00C55C3D">
            <w:pPr>
              <w:jc w:val="center"/>
              <w:rPr>
                <w:b/>
                <w:bCs/>
                <w:szCs w:val="24"/>
              </w:rPr>
            </w:pPr>
            <w:r>
              <w:rPr>
                <w:b/>
                <w:bCs/>
                <w:szCs w:val="24"/>
              </w:rPr>
              <w:t>1</w:t>
            </w:r>
          </w:p>
        </w:tc>
        <w:tc>
          <w:tcPr>
            <w:tcW w:w="2693" w:type="dxa"/>
            <w:vAlign w:val="center"/>
          </w:tcPr>
          <w:p w14:paraId="40B450E2" w14:textId="77777777" w:rsidR="00F612E7" w:rsidRDefault="00F612E7" w:rsidP="00C55C3D">
            <w:pPr>
              <w:jc w:val="center"/>
              <w:rPr>
                <w:b/>
                <w:bCs/>
                <w:iCs/>
                <w:szCs w:val="24"/>
              </w:rPr>
            </w:pPr>
            <w:r>
              <w:rPr>
                <w:b/>
                <w:bCs/>
                <w:iCs/>
                <w:szCs w:val="24"/>
              </w:rPr>
              <w:t>4</w:t>
            </w:r>
          </w:p>
        </w:tc>
      </w:tr>
      <w:tr w:rsidR="00F612E7" w14:paraId="17600FC9" w14:textId="77777777" w:rsidTr="00C55C3D">
        <w:tc>
          <w:tcPr>
            <w:tcW w:w="2254" w:type="dxa"/>
            <w:vAlign w:val="center"/>
          </w:tcPr>
          <w:p w14:paraId="0746B69B" w14:textId="77777777" w:rsidR="00F612E7" w:rsidRPr="004177CF" w:rsidRDefault="00F612E7" w:rsidP="00C55C3D">
            <w:pPr>
              <w:rPr>
                <w:b/>
                <w:bCs/>
                <w:iCs/>
                <w:szCs w:val="24"/>
              </w:rPr>
            </w:pPr>
            <w:r>
              <w:rPr>
                <w:b/>
                <w:bCs/>
                <w:iCs/>
                <w:szCs w:val="24"/>
              </w:rPr>
              <w:t>Pavement Café Licence</w:t>
            </w:r>
          </w:p>
        </w:tc>
        <w:tc>
          <w:tcPr>
            <w:tcW w:w="2703" w:type="dxa"/>
            <w:vAlign w:val="center"/>
          </w:tcPr>
          <w:p w14:paraId="3ED80B09" w14:textId="77777777" w:rsidR="00F612E7" w:rsidRDefault="00F612E7" w:rsidP="00C55C3D">
            <w:pPr>
              <w:jc w:val="center"/>
              <w:rPr>
                <w:b/>
                <w:bCs/>
                <w:iCs/>
                <w:szCs w:val="24"/>
              </w:rPr>
            </w:pPr>
            <w:r>
              <w:rPr>
                <w:b/>
                <w:bCs/>
                <w:iCs/>
                <w:szCs w:val="24"/>
              </w:rPr>
              <w:t>6</w:t>
            </w:r>
          </w:p>
        </w:tc>
        <w:tc>
          <w:tcPr>
            <w:tcW w:w="2693" w:type="dxa"/>
            <w:vAlign w:val="center"/>
          </w:tcPr>
          <w:p w14:paraId="012C30FD" w14:textId="77777777" w:rsidR="00F612E7" w:rsidRDefault="00F612E7" w:rsidP="00C55C3D">
            <w:pPr>
              <w:jc w:val="center"/>
              <w:rPr>
                <w:b/>
                <w:bCs/>
                <w:iCs/>
                <w:szCs w:val="24"/>
              </w:rPr>
            </w:pPr>
            <w:r>
              <w:rPr>
                <w:b/>
                <w:bCs/>
                <w:iCs/>
                <w:szCs w:val="24"/>
              </w:rPr>
              <w:t>2</w:t>
            </w:r>
          </w:p>
        </w:tc>
      </w:tr>
      <w:tr w:rsidR="00F612E7" w14:paraId="7456EB7B" w14:textId="77777777" w:rsidTr="00C55C3D">
        <w:tc>
          <w:tcPr>
            <w:tcW w:w="2254" w:type="dxa"/>
            <w:vAlign w:val="center"/>
          </w:tcPr>
          <w:p w14:paraId="5B4A5C80" w14:textId="77777777" w:rsidR="00F612E7" w:rsidRPr="004177CF" w:rsidRDefault="00F612E7" w:rsidP="00C55C3D">
            <w:pPr>
              <w:rPr>
                <w:b/>
                <w:bCs/>
                <w:iCs/>
                <w:szCs w:val="24"/>
              </w:rPr>
            </w:pPr>
            <w:bookmarkStart w:id="5" w:name="_Hlk10034160"/>
            <w:r>
              <w:rPr>
                <w:b/>
                <w:bCs/>
                <w:iCs/>
                <w:szCs w:val="24"/>
              </w:rPr>
              <w:t>Street Trading Licence</w:t>
            </w:r>
          </w:p>
        </w:tc>
        <w:tc>
          <w:tcPr>
            <w:tcW w:w="2703" w:type="dxa"/>
            <w:vAlign w:val="center"/>
          </w:tcPr>
          <w:p w14:paraId="4ECB6E9B" w14:textId="77777777" w:rsidR="00F612E7" w:rsidRDefault="00F612E7" w:rsidP="00C55C3D">
            <w:pPr>
              <w:jc w:val="center"/>
              <w:rPr>
                <w:b/>
                <w:bCs/>
                <w:iCs/>
                <w:szCs w:val="24"/>
              </w:rPr>
            </w:pPr>
            <w:r>
              <w:rPr>
                <w:b/>
                <w:bCs/>
                <w:iCs/>
                <w:szCs w:val="24"/>
              </w:rPr>
              <w:t>3</w:t>
            </w:r>
          </w:p>
        </w:tc>
        <w:tc>
          <w:tcPr>
            <w:tcW w:w="2693" w:type="dxa"/>
            <w:vAlign w:val="center"/>
          </w:tcPr>
          <w:p w14:paraId="6D5F1935" w14:textId="77777777" w:rsidR="00F612E7" w:rsidRDefault="00F612E7" w:rsidP="00C55C3D">
            <w:pPr>
              <w:jc w:val="center"/>
              <w:rPr>
                <w:b/>
                <w:bCs/>
                <w:iCs/>
                <w:szCs w:val="24"/>
              </w:rPr>
            </w:pPr>
            <w:r>
              <w:rPr>
                <w:b/>
                <w:bCs/>
                <w:iCs/>
                <w:szCs w:val="24"/>
              </w:rPr>
              <w:t>4</w:t>
            </w:r>
          </w:p>
        </w:tc>
      </w:tr>
      <w:tr w:rsidR="00F612E7" w14:paraId="3F7D849F" w14:textId="77777777" w:rsidTr="00C55C3D">
        <w:tc>
          <w:tcPr>
            <w:tcW w:w="2254" w:type="dxa"/>
            <w:vAlign w:val="center"/>
          </w:tcPr>
          <w:p w14:paraId="4594B6CF" w14:textId="77777777" w:rsidR="00F612E7" w:rsidRPr="004177CF" w:rsidRDefault="00F612E7" w:rsidP="00C55C3D">
            <w:pPr>
              <w:rPr>
                <w:b/>
                <w:bCs/>
                <w:iCs/>
                <w:szCs w:val="24"/>
              </w:rPr>
            </w:pPr>
            <w:r>
              <w:rPr>
                <w:b/>
                <w:bCs/>
                <w:iCs/>
                <w:szCs w:val="24"/>
              </w:rPr>
              <w:t>Lottery Permits</w:t>
            </w:r>
          </w:p>
        </w:tc>
        <w:tc>
          <w:tcPr>
            <w:tcW w:w="2703" w:type="dxa"/>
            <w:vAlign w:val="center"/>
          </w:tcPr>
          <w:p w14:paraId="7535F70B" w14:textId="77777777" w:rsidR="00F612E7" w:rsidRDefault="00F612E7" w:rsidP="00C55C3D">
            <w:pPr>
              <w:jc w:val="center"/>
              <w:rPr>
                <w:b/>
                <w:bCs/>
                <w:iCs/>
                <w:szCs w:val="24"/>
              </w:rPr>
            </w:pPr>
            <w:r>
              <w:rPr>
                <w:b/>
                <w:bCs/>
                <w:iCs/>
                <w:szCs w:val="24"/>
              </w:rPr>
              <w:t>8</w:t>
            </w:r>
          </w:p>
        </w:tc>
        <w:tc>
          <w:tcPr>
            <w:tcW w:w="2693" w:type="dxa"/>
            <w:vAlign w:val="center"/>
          </w:tcPr>
          <w:p w14:paraId="325344A7" w14:textId="77777777" w:rsidR="00F612E7" w:rsidRDefault="00F612E7" w:rsidP="00C55C3D">
            <w:pPr>
              <w:jc w:val="center"/>
              <w:rPr>
                <w:b/>
                <w:bCs/>
                <w:iCs/>
                <w:szCs w:val="24"/>
              </w:rPr>
            </w:pPr>
            <w:r>
              <w:rPr>
                <w:b/>
                <w:bCs/>
                <w:iCs/>
                <w:szCs w:val="24"/>
              </w:rPr>
              <w:t>2</w:t>
            </w:r>
          </w:p>
        </w:tc>
      </w:tr>
      <w:bookmarkEnd w:id="5"/>
    </w:tbl>
    <w:p w14:paraId="4D55AC51" w14:textId="77777777" w:rsidR="00F612E7" w:rsidRPr="00AA17C6" w:rsidRDefault="00F612E7" w:rsidP="00CF2306">
      <w:pPr>
        <w:spacing w:after="0" w:line="240" w:lineRule="auto"/>
        <w:rPr>
          <w:b/>
          <w:bCs/>
          <w:iCs/>
          <w:szCs w:val="24"/>
        </w:rPr>
      </w:pPr>
    </w:p>
    <w:p w14:paraId="6AC0701F" w14:textId="678E698D" w:rsidR="00F612E7" w:rsidRDefault="00F612E7" w:rsidP="00CF2306">
      <w:pPr>
        <w:spacing w:after="0" w:line="240" w:lineRule="auto"/>
        <w:rPr>
          <w:szCs w:val="24"/>
        </w:rPr>
      </w:pPr>
      <w:bookmarkStart w:id="6" w:name="_Hlk9930574"/>
      <w:r>
        <w:rPr>
          <w:szCs w:val="24"/>
        </w:rPr>
        <w:t xml:space="preserve">Most of the licences issued </w:t>
      </w:r>
      <w:r w:rsidR="0080413B">
        <w:rPr>
          <w:szCs w:val="24"/>
        </w:rPr>
        <w:t>we</w:t>
      </w:r>
      <w:r>
        <w:rPr>
          <w:szCs w:val="24"/>
        </w:rPr>
        <w:t xml:space="preserve">re renewals and hence the workload </w:t>
      </w:r>
      <w:r w:rsidR="0080413B">
        <w:rPr>
          <w:szCs w:val="24"/>
        </w:rPr>
        <w:t>wa</w:t>
      </w:r>
      <w:r>
        <w:rPr>
          <w:szCs w:val="24"/>
        </w:rPr>
        <w:t xml:space="preserve">s constant year on year. </w:t>
      </w:r>
      <w:r w:rsidR="0080413B">
        <w:rPr>
          <w:szCs w:val="24"/>
        </w:rPr>
        <w:t xml:space="preserve"> </w:t>
      </w:r>
      <w:r>
        <w:rPr>
          <w:szCs w:val="24"/>
        </w:rPr>
        <w:t>Renewing a licence still entail</w:t>
      </w:r>
      <w:r w:rsidR="0080413B">
        <w:rPr>
          <w:szCs w:val="24"/>
        </w:rPr>
        <w:t>ed</w:t>
      </w:r>
      <w:r>
        <w:rPr>
          <w:szCs w:val="24"/>
        </w:rPr>
        <w:t xml:space="preserve"> considerable work when assessing </w:t>
      </w:r>
    </w:p>
    <w:p w14:paraId="739A4726" w14:textId="77777777" w:rsidR="00F612E7" w:rsidRDefault="00F612E7" w:rsidP="00CF2306">
      <w:pPr>
        <w:spacing w:after="0" w:line="240" w:lineRule="auto"/>
        <w:rPr>
          <w:szCs w:val="24"/>
        </w:rPr>
      </w:pPr>
      <w:r>
        <w:rPr>
          <w:szCs w:val="24"/>
        </w:rPr>
        <w:t>the application and consulting with the other bodies.</w:t>
      </w:r>
    </w:p>
    <w:p w14:paraId="00A8809C" w14:textId="77777777" w:rsidR="00F612E7" w:rsidRDefault="00F612E7" w:rsidP="00CF2306">
      <w:pPr>
        <w:spacing w:after="0" w:line="240" w:lineRule="auto"/>
        <w:rPr>
          <w:szCs w:val="24"/>
        </w:rPr>
      </w:pPr>
    </w:p>
    <w:bookmarkEnd w:id="6"/>
    <w:p w14:paraId="5B5A8144" w14:textId="53A35A06" w:rsidR="00F612E7" w:rsidRDefault="00F612E7" w:rsidP="00CF2306">
      <w:pPr>
        <w:spacing w:after="0" w:line="240" w:lineRule="auto"/>
        <w:ind w:left="0" w:firstLine="0"/>
        <w:rPr>
          <w:b/>
          <w:szCs w:val="24"/>
        </w:rPr>
      </w:pPr>
      <w:r w:rsidRPr="00BA0953">
        <w:rPr>
          <w:b/>
          <w:szCs w:val="24"/>
        </w:rPr>
        <w:t xml:space="preserve">Regulatory </w:t>
      </w:r>
      <w:r>
        <w:rPr>
          <w:b/>
          <w:szCs w:val="24"/>
        </w:rPr>
        <w:t>Approvals</w:t>
      </w:r>
      <w:r w:rsidRPr="00BA0953">
        <w:rPr>
          <w:b/>
          <w:szCs w:val="24"/>
        </w:rPr>
        <w:t xml:space="preserve"> </w:t>
      </w:r>
    </w:p>
    <w:p w14:paraId="3A1DE812" w14:textId="77777777" w:rsidR="00F612E7" w:rsidRDefault="00F612E7" w:rsidP="00CF2306">
      <w:pPr>
        <w:spacing w:after="0" w:line="240" w:lineRule="auto"/>
        <w:rPr>
          <w:b/>
          <w:szCs w:val="24"/>
        </w:rPr>
      </w:pPr>
    </w:p>
    <w:p w14:paraId="285CBBBA" w14:textId="14C35D36" w:rsidR="00F612E7" w:rsidRDefault="00F612E7" w:rsidP="00CF2306">
      <w:pPr>
        <w:spacing w:after="0" w:line="240" w:lineRule="auto"/>
        <w:rPr>
          <w:bCs/>
          <w:iCs/>
          <w:szCs w:val="24"/>
        </w:rPr>
      </w:pPr>
      <w:r>
        <w:rPr>
          <w:bCs/>
          <w:iCs/>
          <w:szCs w:val="24"/>
        </w:rPr>
        <w:t>Th</w:t>
      </w:r>
      <w:r w:rsidR="0080413B">
        <w:rPr>
          <w:bCs/>
          <w:iCs/>
          <w:szCs w:val="24"/>
        </w:rPr>
        <w:t>at</w:t>
      </w:r>
      <w:r>
        <w:rPr>
          <w:bCs/>
          <w:iCs/>
          <w:szCs w:val="24"/>
        </w:rPr>
        <w:t xml:space="preserve"> </w:t>
      </w:r>
      <w:r w:rsidR="0080413B">
        <w:rPr>
          <w:bCs/>
          <w:iCs/>
          <w:szCs w:val="24"/>
        </w:rPr>
        <w:t>wa</w:t>
      </w:r>
      <w:r>
        <w:rPr>
          <w:bCs/>
          <w:iCs/>
          <w:szCs w:val="24"/>
        </w:rPr>
        <w:t>s the number of licences, approvals and permits that ha</w:t>
      </w:r>
      <w:r w:rsidR="0080413B">
        <w:rPr>
          <w:bCs/>
          <w:iCs/>
          <w:szCs w:val="24"/>
        </w:rPr>
        <w:t>d</w:t>
      </w:r>
      <w:r>
        <w:rPr>
          <w:bCs/>
          <w:iCs/>
          <w:szCs w:val="24"/>
        </w:rPr>
        <w:t xml:space="preserve"> been processed and issued. </w:t>
      </w:r>
    </w:p>
    <w:p w14:paraId="089AA976" w14:textId="77777777" w:rsidR="00F612E7" w:rsidRPr="004B7F6E" w:rsidRDefault="00F612E7" w:rsidP="00F612E7">
      <w:pPr>
        <w:rPr>
          <w:bCs/>
          <w:iCs/>
          <w:szCs w:val="24"/>
        </w:rPr>
      </w:pPr>
    </w:p>
    <w:tbl>
      <w:tblPr>
        <w:tblStyle w:val="TableGrid"/>
        <w:tblW w:w="0" w:type="auto"/>
        <w:tblLook w:val="04A0" w:firstRow="1" w:lastRow="0" w:firstColumn="1" w:lastColumn="0" w:noHBand="0" w:noVBand="1"/>
      </w:tblPr>
      <w:tblGrid>
        <w:gridCol w:w="2254"/>
        <w:gridCol w:w="2561"/>
        <w:gridCol w:w="2977"/>
      </w:tblGrid>
      <w:tr w:rsidR="00F612E7" w14:paraId="7E2CAE5D" w14:textId="77777777" w:rsidTr="00C55C3D">
        <w:tc>
          <w:tcPr>
            <w:tcW w:w="2254" w:type="dxa"/>
          </w:tcPr>
          <w:p w14:paraId="3063D402" w14:textId="77777777" w:rsidR="00F612E7" w:rsidRDefault="00F612E7" w:rsidP="00C55C3D">
            <w:pPr>
              <w:rPr>
                <w:b/>
                <w:bCs/>
                <w:iCs/>
                <w:szCs w:val="24"/>
              </w:rPr>
            </w:pPr>
          </w:p>
        </w:tc>
        <w:tc>
          <w:tcPr>
            <w:tcW w:w="2561" w:type="dxa"/>
          </w:tcPr>
          <w:p w14:paraId="00C916CA" w14:textId="77777777" w:rsidR="00F612E7" w:rsidRDefault="00F612E7" w:rsidP="00C55C3D">
            <w:pPr>
              <w:rPr>
                <w:b/>
                <w:bCs/>
                <w:iCs/>
                <w:szCs w:val="24"/>
              </w:rPr>
            </w:pPr>
            <w:r>
              <w:rPr>
                <w:b/>
                <w:bCs/>
                <w:iCs/>
                <w:szCs w:val="24"/>
              </w:rPr>
              <w:t>Period of Report</w:t>
            </w:r>
          </w:p>
          <w:p w14:paraId="3D7BF07D" w14:textId="77777777" w:rsidR="00F612E7" w:rsidRDefault="00F612E7" w:rsidP="00C55C3D">
            <w:pPr>
              <w:rPr>
                <w:b/>
                <w:bCs/>
                <w:iCs/>
                <w:szCs w:val="24"/>
              </w:rPr>
            </w:pPr>
            <w:r>
              <w:rPr>
                <w:b/>
                <w:szCs w:val="24"/>
              </w:rPr>
              <w:t>1 January to 31 March 2024</w:t>
            </w:r>
          </w:p>
        </w:tc>
        <w:tc>
          <w:tcPr>
            <w:tcW w:w="2977" w:type="dxa"/>
          </w:tcPr>
          <w:p w14:paraId="56C5D296" w14:textId="77777777" w:rsidR="00F612E7" w:rsidRDefault="00F612E7" w:rsidP="00C55C3D">
            <w:pPr>
              <w:rPr>
                <w:b/>
                <w:bCs/>
                <w:iCs/>
                <w:szCs w:val="24"/>
              </w:rPr>
            </w:pPr>
            <w:r>
              <w:rPr>
                <w:b/>
                <w:bCs/>
                <w:iCs/>
                <w:szCs w:val="24"/>
              </w:rPr>
              <w:t xml:space="preserve">Same quarter last year </w:t>
            </w:r>
            <w:r>
              <w:rPr>
                <w:b/>
                <w:szCs w:val="24"/>
              </w:rPr>
              <w:t>1 January to 31 March 2023</w:t>
            </w:r>
          </w:p>
        </w:tc>
      </w:tr>
      <w:tr w:rsidR="00F612E7" w14:paraId="0E09CE10" w14:textId="77777777" w:rsidTr="00C55C3D">
        <w:tc>
          <w:tcPr>
            <w:tcW w:w="2254" w:type="dxa"/>
          </w:tcPr>
          <w:p w14:paraId="132A18E1" w14:textId="77777777" w:rsidR="00F612E7" w:rsidRPr="004177CF" w:rsidRDefault="00F612E7" w:rsidP="00C55C3D">
            <w:pPr>
              <w:rPr>
                <w:b/>
                <w:bCs/>
                <w:iCs/>
                <w:szCs w:val="24"/>
              </w:rPr>
            </w:pPr>
            <w:r>
              <w:rPr>
                <w:b/>
                <w:bCs/>
                <w:iCs/>
                <w:szCs w:val="24"/>
              </w:rPr>
              <w:t>Entertainment Licence</w:t>
            </w:r>
          </w:p>
        </w:tc>
        <w:tc>
          <w:tcPr>
            <w:tcW w:w="2561" w:type="dxa"/>
            <w:vAlign w:val="center"/>
          </w:tcPr>
          <w:p w14:paraId="51092337" w14:textId="77777777" w:rsidR="00F612E7" w:rsidRDefault="00F612E7" w:rsidP="00C55C3D">
            <w:pPr>
              <w:jc w:val="center"/>
              <w:rPr>
                <w:b/>
                <w:bCs/>
                <w:iCs/>
                <w:szCs w:val="24"/>
              </w:rPr>
            </w:pPr>
            <w:r>
              <w:rPr>
                <w:b/>
                <w:bCs/>
                <w:iCs/>
                <w:szCs w:val="24"/>
              </w:rPr>
              <w:t>56</w:t>
            </w:r>
          </w:p>
        </w:tc>
        <w:tc>
          <w:tcPr>
            <w:tcW w:w="2977" w:type="dxa"/>
            <w:vAlign w:val="center"/>
          </w:tcPr>
          <w:p w14:paraId="6698C6A6" w14:textId="77777777" w:rsidR="00F612E7" w:rsidRDefault="00F612E7" w:rsidP="00C55C3D">
            <w:pPr>
              <w:jc w:val="center"/>
              <w:rPr>
                <w:b/>
                <w:bCs/>
                <w:iCs/>
                <w:szCs w:val="24"/>
              </w:rPr>
            </w:pPr>
            <w:r>
              <w:rPr>
                <w:b/>
                <w:bCs/>
                <w:iCs/>
                <w:szCs w:val="24"/>
              </w:rPr>
              <w:t>22</w:t>
            </w:r>
          </w:p>
        </w:tc>
      </w:tr>
      <w:tr w:rsidR="00F612E7" w14:paraId="21E7289E" w14:textId="77777777" w:rsidTr="00C55C3D">
        <w:tc>
          <w:tcPr>
            <w:tcW w:w="2254" w:type="dxa"/>
          </w:tcPr>
          <w:p w14:paraId="2932E3AD" w14:textId="77777777" w:rsidR="00F612E7" w:rsidRPr="004177CF" w:rsidRDefault="00F612E7" w:rsidP="00C55C3D">
            <w:pPr>
              <w:rPr>
                <w:b/>
                <w:bCs/>
                <w:iCs/>
                <w:szCs w:val="24"/>
              </w:rPr>
            </w:pPr>
            <w:r>
              <w:rPr>
                <w:b/>
                <w:bCs/>
                <w:iCs/>
                <w:szCs w:val="24"/>
              </w:rPr>
              <w:t>Cinema Licence</w:t>
            </w:r>
          </w:p>
        </w:tc>
        <w:tc>
          <w:tcPr>
            <w:tcW w:w="2561" w:type="dxa"/>
            <w:vAlign w:val="center"/>
          </w:tcPr>
          <w:p w14:paraId="20552F9A" w14:textId="77777777" w:rsidR="00F612E7" w:rsidRDefault="00F612E7" w:rsidP="00C55C3D">
            <w:pPr>
              <w:jc w:val="center"/>
              <w:rPr>
                <w:b/>
                <w:bCs/>
                <w:iCs/>
                <w:szCs w:val="24"/>
              </w:rPr>
            </w:pPr>
            <w:r>
              <w:rPr>
                <w:b/>
                <w:bCs/>
                <w:iCs/>
                <w:szCs w:val="24"/>
              </w:rPr>
              <w:t>0</w:t>
            </w:r>
          </w:p>
        </w:tc>
        <w:tc>
          <w:tcPr>
            <w:tcW w:w="2977" w:type="dxa"/>
            <w:vAlign w:val="center"/>
          </w:tcPr>
          <w:p w14:paraId="7F0FF2EB" w14:textId="77777777" w:rsidR="00F612E7" w:rsidRDefault="00F612E7" w:rsidP="00C55C3D">
            <w:pPr>
              <w:jc w:val="center"/>
              <w:rPr>
                <w:b/>
                <w:bCs/>
                <w:iCs/>
                <w:szCs w:val="24"/>
              </w:rPr>
            </w:pPr>
            <w:r>
              <w:rPr>
                <w:b/>
                <w:bCs/>
                <w:iCs/>
                <w:szCs w:val="24"/>
              </w:rPr>
              <w:t>0</w:t>
            </w:r>
          </w:p>
        </w:tc>
      </w:tr>
      <w:tr w:rsidR="00F612E7" w14:paraId="02C4419A" w14:textId="77777777" w:rsidTr="00C55C3D">
        <w:tc>
          <w:tcPr>
            <w:tcW w:w="2254" w:type="dxa"/>
          </w:tcPr>
          <w:p w14:paraId="3C0E09FE" w14:textId="77777777" w:rsidR="00F612E7" w:rsidRPr="004177CF" w:rsidRDefault="00F612E7" w:rsidP="00C55C3D">
            <w:pPr>
              <w:rPr>
                <w:b/>
                <w:bCs/>
                <w:iCs/>
                <w:szCs w:val="24"/>
              </w:rPr>
            </w:pPr>
            <w:r>
              <w:rPr>
                <w:b/>
                <w:bCs/>
                <w:iCs/>
                <w:szCs w:val="24"/>
              </w:rPr>
              <w:t>Amusement Permits</w:t>
            </w:r>
          </w:p>
        </w:tc>
        <w:tc>
          <w:tcPr>
            <w:tcW w:w="2561" w:type="dxa"/>
            <w:vAlign w:val="center"/>
          </w:tcPr>
          <w:p w14:paraId="01A231E4" w14:textId="77777777" w:rsidR="00F612E7" w:rsidRDefault="00F612E7" w:rsidP="00C55C3D">
            <w:pPr>
              <w:jc w:val="center"/>
              <w:rPr>
                <w:b/>
                <w:bCs/>
                <w:iCs/>
                <w:szCs w:val="24"/>
              </w:rPr>
            </w:pPr>
            <w:r>
              <w:rPr>
                <w:b/>
                <w:bCs/>
                <w:iCs/>
                <w:szCs w:val="24"/>
              </w:rPr>
              <w:t>2</w:t>
            </w:r>
          </w:p>
        </w:tc>
        <w:tc>
          <w:tcPr>
            <w:tcW w:w="2977" w:type="dxa"/>
            <w:vAlign w:val="center"/>
          </w:tcPr>
          <w:p w14:paraId="4660986C" w14:textId="77777777" w:rsidR="00F612E7" w:rsidRDefault="00F612E7" w:rsidP="00C55C3D">
            <w:pPr>
              <w:jc w:val="center"/>
              <w:rPr>
                <w:b/>
                <w:bCs/>
                <w:iCs/>
                <w:szCs w:val="24"/>
              </w:rPr>
            </w:pPr>
            <w:r>
              <w:rPr>
                <w:b/>
                <w:bCs/>
                <w:iCs/>
                <w:szCs w:val="24"/>
              </w:rPr>
              <w:t>2</w:t>
            </w:r>
          </w:p>
        </w:tc>
      </w:tr>
      <w:tr w:rsidR="00F612E7" w14:paraId="77105F1C" w14:textId="77777777" w:rsidTr="00C55C3D">
        <w:tc>
          <w:tcPr>
            <w:tcW w:w="2254" w:type="dxa"/>
          </w:tcPr>
          <w:p w14:paraId="3E157222" w14:textId="77777777" w:rsidR="00F612E7" w:rsidRPr="004177CF" w:rsidRDefault="00F612E7" w:rsidP="00C55C3D">
            <w:pPr>
              <w:rPr>
                <w:b/>
                <w:bCs/>
                <w:iCs/>
                <w:szCs w:val="24"/>
              </w:rPr>
            </w:pPr>
            <w:r>
              <w:rPr>
                <w:b/>
                <w:bCs/>
                <w:iCs/>
                <w:szCs w:val="24"/>
              </w:rPr>
              <w:t>Marriage and Civil Partnership Place Approval</w:t>
            </w:r>
          </w:p>
        </w:tc>
        <w:tc>
          <w:tcPr>
            <w:tcW w:w="2561" w:type="dxa"/>
            <w:vAlign w:val="center"/>
          </w:tcPr>
          <w:p w14:paraId="57C85D3E" w14:textId="77777777" w:rsidR="00F612E7" w:rsidRDefault="00F612E7" w:rsidP="00C55C3D">
            <w:pPr>
              <w:jc w:val="center"/>
              <w:rPr>
                <w:b/>
                <w:bCs/>
                <w:iCs/>
                <w:szCs w:val="24"/>
              </w:rPr>
            </w:pPr>
            <w:r>
              <w:rPr>
                <w:b/>
                <w:bCs/>
                <w:iCs/>
                <w:szCs w:val="24"/>
              </w:rPr>
              <w:t>1</w:t>
            </w:r>
          </w:p>
        </w:tc>
        <w:tc>
          <w:tcPr>
            <w:tcW w:w="2977" w:type="dxa"/>
            <w:vAlign w:val="center"/>
          </w:tcPr>
          <w:p w14:paraId="3CADEAAA" w14:textId="77777777" w:rsidR="00F612E7" w:rsidRDefault="00F612E7" w:rsidP="00C55C3D">
            <w:pPr>
              <w:jc w:val="center"/>
              <w:rPr>
                <w:b/>
                <w:bCs/>
                <w:iCs/>
                <w:szCs w:val="24"/>
              </w:rPr>
            </w:pPr>
            <w:r>
              <w:rPr>
                <w:b/>
                <w:bCs/>
                <w:iCs/>
                <w:szCs w:val="24"/>
              </w:rPr>
              <w:t>3</w:t>
            </w:r>
          </w:p>
        </w:tc>
      </w:tr>
      <w:tr w:rsidR="00F612E7" w14:paraId="76CC015C" w14:textId="77777777" w:rsidTr="00C55C3D">
        <w:tc>
          <w:tcPr>
            <w:tcW w:w="2254" w:type="dxa"/>
          </w:tcPr>
          <w:p w14:paraId="4A1DAFD4" w14:textId="77777777" w:rsidR="00F612E7" w:rsidRPr="004177CF" w:rsidRDefault="00F612E7" w:rsidP="00C55C3D">
            <w:pPr>
              <w:rPr>
                <w:b/>
                <w:bCs/>
                <w:iCs/>
                <w:szCs w:val="24"/>
              </w:rPr>
            </w:pPr>
            <w:r>
              <w:rPr>
                <w:b/>
                <w:bCs/>
                <w:iCs/>
                <w:szCs w:val="24"/>
              </w:rPr>
              <w:lastRenderedPageBreak/>
              <w:t>Pavement Café Licence</w:t>
            </w:r>
          </w:p>
        </w:tc>
        <w:tc>
          <w:tcPr>
            <w:tcW w:w="2561" w:type="dxa"/>
            <w:vAlign w:val="center"/>
          </w:tcPr>
          <w:p w14:paraId="6FEF3F30" w14:textId="77777777" w:rsidR="00F612E7" w:rsidRDefault="00F612E7" w:rsidP="00C55C3D">
            <w:pPr>
              <w:jc w:val="center"/>
              <w:rPr>
                <w:b/>
                <w:bCs/>
                <w:iCs/>
                <w:szCs w:val="24"/>
              </w:rPr>
            </w:pPr>
            <w:r>
              <w:rPr>
                <w:b/>
                <w:bCs/>
                <w:iCs/>
                <w:szCs w:val="24"/>
              </w:rPr>
              <w:t>9</w:t>
            </w:r>
          </w:p>
        </w:tc>
        <w:tc>
          <w:tcPr>
            <w:tcW w:w="2977" w:type="dxa"/>
            <w:vAlign w:val="center"/>
          </w:tcPr>
          <w:p w14:paraId="48581936" w14:textId="77777777" w:rsidR="00F612E7" w:rsidRDefault="00F612E7" w:rsidP="00C55C3D">
            <w:pPr>
              <w:jc w:val="center"/>
              <w:rPr>
                <w:b/>
                <w:bCs/>
                <w:iCs/>
                <w:szCs w:val="24"/>
              </w:rPr>
            </w:pPr>
            <w:r>
              <w:rPr>
                <w:b/>
                <w:bCs/>
                <w:iCs/>
                <w:szCs w:val="24"/>
              </w:rPr>
              <w:t>5</w:t>
            </w:r>
          </w:p>
        </w:tc>
      </w:tr>
      <w:tr w:rsidR="00F612E7" w14:paraId="4E7245E8" w14:textId="77777777" w:rsidTr="00C55C3D">
        <w:tc>
          <w:tcPr>
            <w:tcW w:w="2254" w:type="dxa"/>
          </w:tcPr>
          <w:p w14:paraId="0B5D10F9" w14:textId="77777777" w:rsidR="00F612E7" w:rsidRPr="004177CF" w:rsidRDefault="00F612E7" w:rsidP="00C55C3D">
            <w:pPr>
              <w:rPr>
                <w:b/>
                <w:bCs/>
                <w:iCs/>
                <w:szCs w:val="24"/>
              </w:rPr>
            </w:pPr>
            <w:r>
              <w:rPr>
                <w:b/>
                <w:bCs/>
                <w:iCs/>
                <w:szCs w:val="24"/>
              </w:rPr>
              <w:t>Street Trading Licence</w:t>
            </w:r>
          </w:p>
        </w:tc>
        <w:tc>
          <w:tcPr>
            <w:tcW w:w="2561" w:type="dxa"/>
            <w:vAlign w:val="center"/>
          </w:tcPr>
          <w:p w14:paraId="0C60DF53" w14:textId="77777777" w:rsidR="00F612E7" w:rsidRDefault="00F612E7" w:rsidP="00C55C3D">
            <w:pPr>
              <w:jc w:val="center"/>
              <w:rPr>
                <w:b/>
                <w:bCs/>
                <w:iCs/>
                <w:szCs w:val="24"/>
              </w:rPr>
            </w:pPr>
            <w:r>
              <w:rPr>
                <w:b/>
                <w:bCs/>
                <w:iCs/>
                <w:szCs w:val="24"/>
              </w:rPr>
              <w:t>1</w:t>
            </w:r>
          </w:p>
        </w:tc>
        <w:tc>
          <w:tcPr>
            <w:tcW w:w="2977" w:type="dxa"/>
            <w:vAlign w:val="center"/>
          </w:tcPr>
          <w:p w14:paraId="7B6435D6" w14:textId="77777777" w:rsidR="00F612E7" w:rsidRDefault="00F612E7" w:rsidP="00C55C3D">
            <w:pPr>
              <w:jc w:val="center"/>
              <w:rPr>
                <w:b/>
                <w:bCs/>
                <w:iCs/>
                <w:szCs w:val="24"/>
              </w:rPr>
            </w:pPr>
            <w:r>
              <w:rPr>
                <w:b/>
                <w:bCs/>
                <w:iCs/>
                <w:szCs w:val="24"/>
              </w:rPr>
              <w:t>2</w:t>
            </w:r>
          </w:p>
        </w:tc>
      </w:tr>
      <w:tr w:rsidR="00F612E7" w14:paraId="34435257" w14:textId="77777777" w:rsidTr="00C55C3D">
        <w:tc>
          <w:tcPr>
            <w:tcW w:w="2254" w:type="dxa"/>
          </w:tcPr>
          <w:p w14:paraId="10F0B62B" w14:textId="77777777" w:rsidR="00F612E7" w:rsidRPr="004177CF" w:rsidRDefault="00F612E7" w:rsidP="00C55C3D">
            <w:pPr>
              <w:rPr>
                <w:b/>
                <w:bCs/>
                <w:iCs/>
                <w:szCs w:val="24"/>
              </w:rPr>
            </w:pPr>
            <w:r>
              <w:rPr>
                <w:b/>
                <w:bCs/>
                <w:iCs/>
                <w:szCs w:val="24"/>
              </w:rPr>
              <w:t>Lottery Permits</w:t>
            </w:r>
          </w:p>
        </w:tc>
        <w:tc>
          <w:tcPr>
            <w:tcW w:w="2561" w:type="dxa"/>
            <w:vAlign w:val="center"/>
          </w:tcPr>
          <w:p w14:paraId="7D893DC6" w14:textId="77777777" w:rsidR="00F612E7" w:rsidRDefault="00F612E7" w:rsidP="00C55C3D">
            <w:pPr>
              <w:jc w:val="center"/>
              <w:rPr>
                <w:b/>
                <w:bCs/>
                <w:iCs/>
                <w:szCs w:val="24"/>
              </w:rPr>
            </w:pPr>
            <w:r>
              <w:rPr>
                <w:b/>
                <w:bCs/>
                <w:iCs/>
                <w:szCs w:val="24"/>
              </w:rPr>
              <w:t>12</w:t>
            </w:r>
          </w:p>
        </w:tc>
        <w:tc>
          <w:tcPr>
            <w:tcW w:w="2977" w:type="dxa"/>
            <w:vAlign w:val="center"/>
          </w:tcPr>
          <w:p w14:paraId="1513D0F0" w14:textId="77777777" w:rsidR="00F612E7" w:rsidRDefault="00F612E7" w:rsidP="00C55C3D">
            <w:pPr>
              <w:jc w:val="center"/>
              <w:rPr>
                <w:b/>
                <w:bCs/>
                <w:iCs/>
                <w:szCs w:val="24"/>
              </w:rPr>
            </w:pPr>
            <w:r>
              <w:rPr>
                <w:b/>
                <w:bCs/>
                <w:iCs/>
                <w:szCs w:val="24"/>
              </w:rPr>
              <w:t>10</w:t>
            </w:r>
          </w:p>
        </w:tc>
      </w:tr>
    </w:tbl>
    <w:p w14:paraId="15BAB491" w14:textId="77777777" w:rsidR="00F612E7" w:rsidRPr="00AA17C6" w:rsidRDefault="00F612E7" w:rsidP="00CF2306">
      <w:pPr>
        <w:spacing w:after="0" w:line="240" w:lineRule="auto"/>
        <w:rPr>
          <w:szCs w:val="24"/>
        </w:rPr>
      </w:pPr>
    </w:p>
    <w:p w14:paraId="36ADD3CD" w14:textId="4803355D" w:rsidR="00F612E7" w:rsidRPr="00AA17C6" w:rsidRDefault="00F612E7" w:rsidP="00CF2306">
      <w:pPr>
        <w:pStyle w:val="Default"/>
        <w:rPr>
          <w:b/>
          <w:bCs/>
          <w:iCs/>
        </w:rPr>
      </w:pPr>
      <w:r w:rsidRPr="00841BCC">
        <w:rPr>
          <w:b/>
          <w:bCs/>
          <w:iCs/>
        </w:rPr>
        <w:t>Inspections</w:t>
      </w:r>
    </w:p>
    <w:p w14:paraId="45A330FF" w14:textId="77777777" w:rsidR="00F612E7" w:rsidRDefault="00F612E7" w:rsidP="00CF2306">
      <w:pPr>
        <w:spacing w:after="0" w:line="240" w:lineRule="auto"/>
        <w:rPr>
          <w:szCs w:val="24"/>
        </w:rPr>
      </w:pPr>
    </w:p>
    <w:p w14:paraId="209B7217" w14:textId="10658174" w:rsidR="00F612E7" w:rsidRDefault="00F612E7" w:rsidP="00CF2306">
      <w:pPr>
        <w:spacing w:after="0" w:line="240" w:lineRule="auto"/>
        <w:rPr>
          <w:bCs/>
          <w:iCs/>
          <w:szCs w:val="24"/>
        </w:rPr>
      </w:pPr>
      <w:r>
        <w:rPr>
          <w:bCs/>
          <w:iCs/>
          <w:szCs w:val="24"/>
        </w:rPr>
        <w:t>The Service carrie</w:t>
      </w:r>
      <w:r w:rsidR="0080413B">
        <w:rPr>
          <w:bCs/>
          <w:iCs/>
          <w:szCs w:val="24"/>
        </w:rPr>
        <w:t>d</w:t>
      </w:r>
      <w:r>
        <w:rPr>
          <w:bCs/>
          <w:iCs/>
          <w:szCs w:val="24"/>
        </w:rPr>
        <w:t xml:space="preserve"> out a range of inspections in connection with the grant and renewal of licences to establish if the premises </w:t>
      </w:r>
      <w:r w:rsidR="0080413B">
        <w:rPr>
          <w:bCs/>
          <w:iCs/>
          <w:szCs w:val="24"/>
        </w:rPr>
        <w:t>we</w:t>
      </w:r>
      <w:r>
        <w:rPr>
          <w:bCs/>
          <w:iCs/>
          <w:szCs w:val="24"/>
        </w:rPr>
        <w:t xml:space="preserve">re suitable. </w:t>
      </w:r>
      <w:r w:rsidR="0080413B">
        <w:rPr>
          <w:bCs/>
          <w:iCs/>
          <w:szCs w:val="24"/>
        </w:rPr>
        <w:t xml:space="preserve"> </w:t>
      </w:r>
      <w:r>
        <w:rPr>
          <w:bCs/>
          <w:iCs/>
          <w:szCs w:val="24"/>
        </w:rPr>
        <w:t>In some cases, Council officers inspect</w:t>
      </w:r>
      <w:r w:rsidR="0080413B">
        <w:rPr>
          <w:bCs/>
          <w:iCs/>
          <w:szCs w:val="24"/>
        </w:rPr>
        <w:t>ed</w:t>
      </w:r>
      <w:r>
        <w:rPr>
          <w:bCs/>
          <w:iCs/>
          <w:szCs w:val="24"/>
        </w:rPr>
        <w:t xml:space="preserve"> with the NIFRS.</w:t>
      </w:r>
    </w:p>
    <w:p w14:paraId="0674B2D4" w14:textId="77777777" w:rsidR="00F612E7" w:rsidRDefault="00F612E7" w:rsidP="00CF2306">
      <w:pPr>
        <w:spacing w:after="0" w:line="240" w:lineRule="auto"/>
        <w:rPr>
          <w:bCs/>
          <w:iCs/>
          <w:szCs w:val="24"/>
        </w:rPr>
      </w:pPr>
    </w:p>
    <w:p w14:paraId="45FD13A8" w14:textId="2AB4FB5F" w:rsidR="00F612E7" w:rsidRPr="004177CF" w:rsidRDefault="00F612E7" w:rsidP="00CF2306">
      <w:pPr>
        <w:spacing w:after="0" w:line="240" w:lineRule="auto"/>
        <w:rPr>
          <w:bCs/>
          <w:iCs/>
          <w:szCs w:val="24"/>
        </w:rPr>
      </w:pPr>
      <w:r>
        <w:rPr>
          <w:bCs/>
          <w:iCs/>
          <w:szCs w:val="24"/>
        </w:rPr>
        <w:t xml:space="preserve">During performance inspections </w:t>
      </w:r>
      <w:r w:rsidR="0080413B">
        <w:rPr>
          <w:bCs/>
          <w:iCs/>
          <w:szCs w:val="24"/>
        </w:rPr>
        <w:t>we</w:t>
      </w:r>
      <w:r>
        <w:rPr>
          <w:bCs/>
          <w:iCs/>
          <w:szCs w:val="24"/>
        </w:rPr>
        <w:t xml:space="preserve">re an important element in ensuring the licensees </w:t>
      </w:r>
      <w:r w:rsidR="0080413B">
        <w:rPr>
          <w:bCs/>
          <w:iCs/>
          <w:szCs w:val="24"/>
        </w:rPr>
        <w:t>we</w:t>
      </w:r>
      <w:r>
        <w:rPr>
          <w:bCs/>
          <w:iCs/>
          <w:szCs w:val="24"/>
        </w:rPr>
        <w:t xml:space="preserve">re abiding by their licence terms and conditions and that premises </w:t>
      </w:r>
      <w:r w:rsidR="0080413B">
        <w:rPr>
          <w:bCs/>
          <w:iCs/>
          <w:szCs w:val="24"/>
        </w:rPr>
        <w:t>we</w:t>
      </w:r>
      <w:r>
        <w:rPr>
          <w:bCs/>
          <w:iCs/>
          <w:szCs w:val="24"/>
        </w:rPr>
        <w:t>re safe for patrons.</w:t>
      </w:r>
    </w:p>
    <w:p w14:paraId="18E7E70E" w14:textId="77777777" w:rsidR="00F612E7" w:rsidRDefault="00F612E7" w:rsidP="00F612E7">
      <w:pPr>
        <w:rPr>
          <w:szCs w:val="24"/>
        </w:rPr>
      </w:pPr>
    </w:p>
    <w:tbl>
      <w:tblPr>
        <w:tblStyle w:val="TableGrid"/>
        <w:tblW w:w="0" w:type="auto"/>
        <w:tblLook w:val="04A0" w:firstRow="1" w:lastRow="0" w:firstColumn="1" w:lastColumn="0" w:noHBand="0" w:noVBand="1"/>
      </w:tblPr>
      <w:tblGrid>
        <w:gridCol w:w="2254"/>
        <w:gridCol w:w="2844"/>
        <w:gridCol w:w="2552"/>
      </w:tblGrid>
      <w:tr w:rsidR="00F612E7" w14:paraId="4EFB27F8" w14:textId="77777777" w:rsidTr="00C55C3D">
        <w:tc>
          <w:tcPr>
            <w:tcW w:w="2254" w:type="dxa"/>
            <w:vAlign w:val="center"/>
          </w:tcPr>
          <w:p w14:paraId="1397C175" w14:textId="77777777" w:rsidR="00F612E7" w:rsidRDefault="00F612E7" w:rsidP="00C55C3D">
            <w:pPr>
              <w:rPr>
                <w:szCs w:val="24"/>
              </w:rPr>
            </w:pPr>
          </w:p>
        </w:tc>
        <w:tc>
          <w:tcPr>
            <w:tcW w:w="2844" w:type="dxa"/>
          </w:tcPr>
          <w:p w14:paraId="3FE54FEA" w14:textId="77777777" w:rsidR="00F612E7" w:rsidRDefault="00F612E7" w:rsidP="00C55C3D">
            <w:pPr>
              <w:rPr>
                <w:b/>
                <w:bCs/>
                <w:iCs/>
                <w:szCs w:val="24"/>
              </w:rPr>
            </w:pPr>
            <w:r>
              <w:rPr>
                <w:b/>
                <w:bCs/>
                <w:iCs/>
                <w:szCs w:val="24"/>
              </w:rPr>
              <w:t>Period of Report</w:t>
            </w:r>
          </w:p>
          <w:p w14:paraId="5B379681" w14:textId="77777777" w:rsidR="00F612E7" w:rsidRDefault="00F612E7" w:rsidP="00C55C3D">
            <w:pPr>
              <w:rPr>
                <w:szCs w:val="24"/>
              </w:rPr>
            </w:pPr>
            <w:r>
              <w:rPr>
                <w:b/>
                <w:szCs w:val="24"/>
              </w:rPr>
              <w:t>1 January to 31 March 2024</w:t>
            </w:r>
          </w:p>
        </w:tc>
        <w:tc>
          <w:tcPr>
            <w:tcW w:w="2552" w:type="dxa"/>
          </w:tcPr>
          <w:p w14:paraId="7E95AC2D" w14:textId="77777777" w:rsidR="00F612E7" w:rsidRDefault="00F612E7" w:rsidP="00C55C3D">
            <w:pPr>
              <w:rPr>
                <w:szCs w:val="24"/>
              </w:rPr>
            </w:pPr>
            <w:r>
              <w:rPr>
                <w:b/>
                <w:bCs/>
                <w:iCs/>
                <w:szCs w:val="24"/>
              </w:rPr>
              <w:t xml:space="preserve">Same quarter last year </w:t>
            </w:r>
            <w:r>
              <w:rPr>
                <w:b/>
                <w:szCs w:val="24"/>
              </w:rPr>
              <w:t>1 January to 31 March 2024</w:t>
            </w:r>
          </w:p>
        </w:tc>
      </w:tr>
      <w:tr w:rsidR="00F612E7" w14:paraId="17998395" w14:textId="77777777" w:rsidTr="00C55C3D">
        <w:tc>
          <w:tcPr>
            <w:tcW w:w="2254" w:type="dxa"/>
          </w:tcPr>
          <w:p w14:paraId="1439250C" w14:textId="77777777" w:rsidR="00F612E7" w:rsidRPr="004177CF" w:rsidRDefault="00F612E7" w:rsidP="00C55C3D">
            <w:pPr>
              <w:rPr>
                <w:b/>
                <w:szCs w:val="24"/>
              </w:rPr>
            </w:pPr>
            <w:r>
              <w:rPr>
                <w:b/>
                <w:szCs w:val="24"/>
              </w:rPr>
              <w:t xml:space="preserve">Initial/ renewal Entertainment Licence Inspections </w:t>
            </w:r>
          </w:p>
        </w:tc>
        <w:tc>
          <w:tcPr>
            <w:tcW w:w="2844" w:type="dxa"/>
            <w:vAlign w:val="center"/>
          </w:tcPr>
          <w:p w14:paraId="6F4EE991" w14:textId="77777777" w:rsidR="00F612E7" w:rsidRPr="009146D1" w:rsidRDefault="00F612E7" w:rsidP="00C55C3D">
            <w:pPr>
              <w:jc w:val="center"/>
              <w:rPr>
                <w:b/>
                <w:bCs/>
                <w:iCs/>
                <w:szCs w:val="24"/>
              </w:rPr>
            </w:pPr>
            <w:r>
              <w:rPr>
                <w:b/>
                <w:bCs/>
                <w:iCs/>
                <w:szCs w:val="24"/>
              </w:rPr>
              <w:t>34</w:t>
            </w:r>
          </w:p>
        </w:tc>
        <w:tc>
          <w:tcPr>
            <w:tcW w:w="2552" w:type="dxa"/>
            <w:vAlign w:val="center"/>
          </w:tcPr>
          <w:p w14:paraId="41633FF5" w14:textId="77777777" w:rsidR="00F612E7" w:rsidRPr="009146D1" w:rsidRDefault="00F612E7" w:rsidP="00C55C3D">
            <w:pPr>
              <w:jc w:val="center"/>
              <w:rPr>
                <w:b/>
                <w:bCs/>
                <w:iCs/>
                <w:szCs w:val="24"/>
              </w:rPr>
            </w:pPr>
            <w:r>
              <w:rPr>
                <w:b/>
                <w:bCs/>
                <w:iCs/>
                <w:szCs w:val="24"/>
              </w:rPr>
              <w:t>29</w:t>
            </w:r>
          </w:p>
        </w:tc>
      </w:tr>
      <w:tr w:rsidR="00F612E7" w14:paraId="392B5567" w14:textId="77777777" w:rsidTr="00C55C3D">
        <w:tc>
          <w:tcPr>
            <w:tcW w:w="2254" w:type="dxa"/>
          </w:tcPr>
          <w:p w14:paraId="77599BFB" w14:textId="77777777" w:rsidR="00F612E7" w:rsidRPr="004177CF" w:rsidRDefault="00F612E7" w:rsidP="00C55C3D">
            <w:pPr>
              <w:rPr>
                <w:b/>
                <w:szCs w:val="24"/>
              </w:rPr>
            </w:pPr>
            <w:r>
              <w:rPr>
                <w:b/>
                <w:szCs w:val="24"/>
              </w:rPr>
              <w:t>During performance Inspections</w:t>
            </w:r>
          </w:p>
        </w:tc>
        <w:tc>
          <w:tcPr>
            <w:tcW w:w="2844" w:type="dxa"/>
            <w:vAlign w:val="center"/>
          </w:tcPr>
          <w:p w14:paraId="43C1D682" w14:textId="77777777" w:rsidR="00F612E7" w:rsidRPr="009146D1" w:rsidRDefault="00F612E7" w:rsidP="00C55C3D">
            <w:pPr>
              <w:jc w:val="center"/>
              <w:rPr>
                <w:b/>
                <w:bCs/>
                <w:iCs/>
                <w:szCs w:val="24"/>
              </w:rPr>
            </w:pPr>
            <w:r>
              <w:rPr>
                <w:b/>
                <w:bCs/>
                <w:iCs/>
                <w:szCs w:val="24"/>
              </w:rPr>
              <w:t>0</w:t>
            </w:r>
          </w:p>
        </w:tc>
        <w:tc>
          <w:tcPr>
            <w:tcW w:w="2552" w:type="dxa"/>
            <w:vAlign w:val="center"/>
          </w:tcPr>
          <w:p w14:paraId="7E4F0979" w14:textId="77777777" w:rsidR="00F612E7" w:rsidRPr="009146D1" w:rsidRDefault="00F612E7" w:rsidP="00C55C3D">
            <w:pPr>
              <w:jc w:val="center"/>
              <w:rPr>
                <w:b/>
                <w:bCs/>
                <w:iCs/>
                <w:szCs w:val="24"/>
              </w:rPr>
            </w:pPr>
            <w:r>
              <w:rPr>
                <w:b/>
                <w:bCs/>
                <w:iCs/>
                <w:szCs w:val="24"/>
              </w:rPr>
              <w:t>0</w:t>
            </w:r>
          </w:p>
        </w:tc>
      </w:tr>
      <w:tr w:rsidR="00F612E7" w14:paraId="78964432" w14:textId="77777777" w:rsidTr="00C55C3D">
        <w:trPr>
          <w:trHeight w:val="641"/>
        </w:trPr>
        <w:tc>
          <w:tcPr>
            <w:tcW w:w="2254" w:type="dxa"/>
          </w:tcPr>
          <w:p w14:paraId="4E78205E" w14:textId="77777777" w:rsidR="00F612E7" w:rsidRPr="004177CF" w:rsidRDefault="00F612E7" w:rsidP="00C55C3D">
            <w:pPr>
              <w:rPr>
                <w:b/>
                <w:szCs w:val="24"/>
              </w:rPr>
            </w:pPr>
            <w:r>
              <w:rPr>
                <w:b/>
                <w:szCs w:val="24"/>
              </w:rPr>
              <w:t xml:space="preserve">Initial Inspections of Street Cafes </w:t>
            </w:r>
          </w:p>
        </w:tc>
        <w:tc>
          <w:tcPr>
            <w:tcW w:w="2844" w:type="dxa"/>
            <w:vAlign w:val="center"/>
          </w:tcPr>
          <w:p w14:paraId="717E88B7" w14:textId="77777777" w:rsidR="00F612E7" w:rsidRPr="009146D1" w:rsidRDefault="00F612E7" w:rsidP="00C55C3D">
            <w:pPr>
              <w:jc w:val="center"/>
              <w:rPr>
                <w:b/>
                <w:bCs/>
                <w:iCs/>
                <w:szCs w:val="24"/>
              </w:rPr>
            </w:pPr>
            <w:r>
              <w:rPr>
                <w:b/>
                <w:bCs/>
                <w:iCs/>
                <w:szCs w:val="24"/>
              </w:rPr>
              <w:t>0</w:t>
            </w:r>
          </w:p>
        </w:tc>
        <w:tc>
          <w:tcPr>
            <w:tcW w:w="2552" w:type="dxa"/>
            <w:vAlign w:val="center"/>
          </w:tcPr>
          <w:p w14:paraId="1E4FDB21" w14:textId="77777777" w:rsidR="00F612E7" w:rsidRPr="009146D1" w:rsidRDefault="00F612E7" w:rsidP="00C55C3D">
            <w:pPr>
              <w:jc w:val="center"/>
              <w:rPr>
                <w:b/>
                <w:bCs/>
                <w:iCs/>
                <w:szCs w:val="24"/>
              </w:rPr>
            </w:pPr>
            <w:r>
              <w:rPr>
                <w:b/>
                <w:bCs/>
                <w:iCs/>
                <w:szCs w:val="24"/>
              </w:rPr>
              <w:t>0</w:t>
            </w:r>
          </w:p>
        </w:tc>
      </w:tr>
      <w:tr w:rsidR="00F612E7" w14:paraId="6461B056" w14:textId="77777777" w:rsidTr="00C55C3D">
        <w:tc>
          <w:tcPr>
            <w:tcW w:w="2254" w:type="dxa"/>
          </w:tcPr>
          <w:p w14:paraId="37C32FBF" w14:textId="77777777" w:rsidR="00F612E7" w:rsidRPr="004177CF" w:rsidRDefault="00F612E7" w:rsidP="00C55C3D">
            <w:pPr>
              <w:rPr>
                <w:b/>
                <w:szCs w:val="24"/>
              </w:rPr>
            </w:pPr>
            <w:r>
              <w:rPr>
                <w:b/>
                <w:szCs w:val="24"/>
              </w:rPr>
              <w:t>Initial Inspections of Places of Marriage and Civil part.</w:t>
            </w:r>
          </w:p>
        </w:tc>
        <w:tc>
          <w:tcPr>
            <w:tcW w:w="2844" w:type="dxa"/>
            <w:vAlign w:val="center"/>
          </w:tcPr>
          <w:p w14:paraId="560B7658" w14:textId="77777777" w:rsidR="00F612E7" w:rsidRPr="009146D1" w:rsidRDefault="00F612E7" w:rsidP="00C55C3D">
            <w:pPr>
              <w:jc w:val="center"/>
              <w:rPr>
                <w:b/>
                <w:bCs/>
                <w:iCs/>
                <w:szCs w:val="24"/>
              </w:rPr>
            </w:pPr>
            <w:r>
              <w:rPr>
                <w:b/>
                <w:bCs/>
                <w:iCs/>
                <w:szCs w:val="24"/>
              </w:rPr>
              <w:t>0</w:t>
            </w:r>
          </w:p>
        </w:tc>
        <w:tc>
          <w:tcPr>
            <w:tcW w:w="2552" w:type="dxa"/>
            <w:vAlign w:val="center"/>
          </w:tcPr>
          <w:p w14:paraId="10C80482" w14:textId="77777777" w:rsidR="00F612E7" w:rsidRPr="009146D1" w:rsidRDefault="00F612E7" w:rsidP="00C55C3D">
            <w:pPr>
              <w:jc w:val="center"/>
              <w:rPr>
                <w:b/>
                <w:bCs/>
                <w:iCs/>
                <w:szCs w:val="24"/>
              </w:rPr>
            </w:pPr>
            <w:r>
              <w:rPr>
                <w:b/>
                <w:bCs/>
                <w:iCs/>
                <w:szCs w:val="24"/>
              </w:rPr>
              <w:t>0</w:t>
            </w:r>
          </w:p>
        </w:tc>
      </w:tr>
    </w:tbl>
    <w:p w14:paraId="12B6CD87" w14:textId="77777777" w:rsidR="00F612E7" w:rsidRDefault="00F612E7" w:rsidP="00CF2306">
      <w:pPr>
        <w:spacing w:after="0" w:line="240" w:lineRule="auto"/>
        <w:ind w:left="11" w:hanging="11"/>
        <w:rPr>
          <w:szCs w:val="24"/>
        </w:rPr>
      </w:pPr>
    </w:p>
    <w:p w14:paraId="09F7784E" w14:textId="65C26990" w:rsidR="00F612E7" w:rsidRDefault="00F612E7" w:rsidP="00CF2306">
      <w:pPr>
        <w:spacing w:after="0" w:line="240" w:lineRule="auto"/>
        <w:ind w:left="11" w:hanging="11"/>
        <w:rPr>
          <w:szCs w:val="24"/>
        </w:rPr>
      </w:pPr>
      <w:r>
        <w:rPr>
          <w:szCs w:val="24"/>
        </w:rPr>
        <w:t>The Service ha</w:t>
      </w:r>
      <w:r w:rsidR="0080413B">
        <w:rPr>
          <w:szCs w:val="24"/>
        </w:rPr>
        <w:t>d</w:t>
      </w:r>
      <w:r>
        <w:rPr>
          <w:szCs w:val="24"/>
        </w:rPr>
        <w:t xml:space="preserve"> an annual planned programme of ‘during performance inspections’ which concentrate</w:t>
      </w:r>
      <w:r w:rsidR="0080413B">
        <w:rPr>
          <w:szCs w:val="24"/>
        </w:rPr>
        <w:t>d</w:t>
      </w:r>
      <w:r>
        <w:rPr>
          <w:szCs w:val="24"/>
        </w:rPr>
        <w:t xml:space="preserve"> on the higher risk premises such as night clubs through the year.</w:t>
      </w:r>
    </w:p>
    <w:p w14:paraId="75CF0E04" w14:textId="77777777" w:rsidR="00F612E7" w:rsidRDefault="00F612E7" w:rsidP="00CF2306">
      <w:pPr>
        <w:spacing w:after="0" w:line="240" w:lineRule="auto"/>
        <w:ind w:left="11" w:hanging="11"/>
        <w:rPr>
          <w:b/>
          <w:szCs w:val="24"/>
        </w:rPr>
      </w:pPr>
    </w:p>
    <w:p w14:paraId="2359ACCF" w14:textId="3C9518DB" w:rsidR="00F612E7" w:rsidRDefault="00F612E7" w:rsidP="00CF2306">
      <w:pPr>
        <w:spacing w:after="0" w:line="240" w:lineRule="auto"/>
        <w:ind w:left="11" w:hanging="11"/>
        <w:rPr>
          <w:b/>
          <w:szCs w:val="24"/>
        </w:rPr>
      </w:pPr>
      <w:r>
        <w:rPr>
          <w:b/>
          <w:szCs w:val="24"/>
        </w:rPr>
        <w:t xml:space="preserve">High Hedges </w:t>
      </w:r>
    </w:p>
    <w:p w14:paraId="424756B1" w14:textId="77777777" w:rsidR="00F612E7" w:rsidRDefault="00F612E7" w:rsidP="00CF2306">
      <w:pPr>
        <w:spacing w:after="0" w:line="240" w:lineRule="auto"/>
        <w:ind w:left="11" w:hanging="11"/>
        <w:rPr>
          <w:b/>
          <w:szCs w:val="24"/>
        </w:rPr>
      </w:pPr>
    </w:p>
    <w:p w14:paraId="45D5A7CE" w14:textId="47517909" w:rsidR="00F612E7" w:rsidRPr="002A11FD" w:rsidRDefault="00F612E7" w:rsidP="00CF2306">
      <w:pPr>
        <w:spacing w:after="0" w:line="240" w:lineRule="auto"/>
        <w:ind w:left="11" w:hanging="11"/>
        <w:rPr>
          <w:bCs/>
          <w:szCs w:val="24"/>
        </w:rPr>
      </w:pPr>
      <w:r w:rsidRPr="002A11FD">
        <w:rPr>
          <w:bCs/>
          <w:szCs w:val="24"/>
        </w:rPr>
        <w:t xml:space="preserve">High Hedge </w:t>
      </w:r>
      <w:r>
        <w:rPr>
          <w:bCs/>
          <w:szCs w:val="24"/>
        </w:rPr>
        <w:t>legislation</w:t>
      </w:r>
      <w:r w:rsidRPr="002A11FD">
        <w:rPr>
          <w:bCs/>
          <w:szCs w:val="24"/>
        </w:rPr>
        <w:t xml:space="preserve"> require</w:t>
      </w:r>
      <w:r w:rsidR="0080413B">
        <w:rPr>
          <w:bCs/>
          <w:szCs w:val="24"/>
        </w:rPr>
        <w:t>d</w:t>
      </w:r>
      <w:r w:rsidRPr="002A11FD">
        <w:rPr>
          <w:bCs/>
          <w:szCs w:val="24"/>
        </w:rPr>
        <w:t xml:space="preserve"> complain</w:t>
      </w:r>
      <w:r>
        <w:rPr>
          <w:bCs/>
          <w:szCs w:val="24"/>
        </w:rPr>
        <w:t>ant</w:t>
      </w:r>
      <w:r w:rsidRPr="002A11FD">
        <w:rPr>
          <w:bCs/>
          <w:szCs w:val="24"/>
        </w:rPr>
        <w:t>s to attempt to resolve their complaint informally</w:t>
      </w:r>
      <w:r>
        <w:rPr>
          <w:bCs/>
          <w:szCs w:val="24"/>
        </w:rPr>
        <w:t>,</w:t>
      </w:r>
      <w:r w:rsidRPr="002A11FD">
        <w:rPr>
          <w:bCs/>
          <w:szCs w:val="24"/>
        </w:rPr>
        <w:t xml:space="preserve"> prior to lodging a </w:t>
      </w:r>
      <w:r>
        <w:rPr>
          <w:bCs/>
          <w:szCs w:val="24"/>
        </w:rPr>
        <w:t>formal complaint</w:t>
      </w:r>
      <w:r w:rsidRPr="002A11FD">
        <w:rPr>
          <w:bCs/>
          <w:szCs w:val="24"/>
        </w:rPr>
        <w:t xml:space="preserve"> with the fee of £360</w:t>
      </w:r>
      <w:r>
        <w:rPr>
          <w:bCs/>
          <w:szCs w:val="24"/>
        </w:rPr>
        <w:t>.</w:t>
      </w:r>
      <w:r w:rsidRPr="002A11FD">
        <w:rPr>
          <w:bCs/>
          <w:szCs w:val="24"/>
        </w:rPr>
        <w:t xml:space="preserve">  Th</w:t>
      </w:r>
      <w:r w:rsidR="0080413B">
        <w:rPr>
          <w:bCs/>
          <w:szCs w:val="24"/>
        </w:rPr>
        <w:t>at</w:t>
      </w:r>
      <w:r w:rsidRPr="002A11FD">
        <w:rPr>
          <w:bCs/>
          <w:szCs w:val="24"/>
        </w:rPr>
        <w:t xml:space="preserve"> generate</w:t>
      </w:r>
      <w:r w:rsidR="0080413B">
        <w:rPr>
          <w:bCs/>
          <w:szCs w:val="24"/>
        </w:rPr>
        <w:t>d</w:t>
      </w:r>
      <w:r w:rsidRPr="002A11FD">
        <w:rPr>
          <w:bCs/>
          <w:szCs w:val="24"/>
        </w:rPr>
        <w:t xml:space="preserve"> </w:t>
      </w:r>
      <w:r>
        <w:rPr>
          <w:bCs/>
          <w:szCs w:val="24"/>
        </w:rPr>
        <w:t xml:space="preserve">a large volume of informal queries for Officers in an advisory role, which </w:t>
      </w:r>
      <w:r w:rsidR="0080413B">
        <w:rPr>
          <w:bCs/>
          <w:szCs w:val="24"/>
        </w:rPr>
        <w:t>we</w:t>
      </w:r>
      <w:r>
        <w:rPr>
          <w:bCs/>
          <w:szCs w:val="24"/>
        </w:rPr>
        <w:t>re not reflected in th</w:t>
      </w:r>
      <w:r w:rsidR="0080413B">
        <w:rPr>
          <w:bCs/>
          <w:szCs w:val="24"/>
        </w:rPr>
        <w:t>o</w:t>
      </w:r>
      <w:r w:rsidR="004D1CDB">
        <w:rPr>
          <w:bCs/>
          <w:szCs w:val="24"/>
        </w:rPr>
        <w:t>s</w:t>
      </w:r>
      <w:r>
        <w:rPr>
          <w:bCs/>
          <w:szCs w:val="24"/>
        </w:rPr>
        <w:t xml:space="preserve">e statistics. </w:t>
      </w:r>
    </w:p>
    <w:p w14:paraId="30936C11" w14:textId="77777777" w:rsidR="00F612E7" w:rsidRDefault="00F612E7" w:rsidP="00F612E7">
      <w:pPr>
        <w:rPr>
          <w:b/>
          <w:szCs w:val="24"/>
        </w:rPr>
      </w:pPr>
    </w:p>
    <w:tbl>
      <w:tblPr>
        <w:tblStyle w:val="TableGrid"/>
        <w:tblW w:w="0" w:type="auto"/>
        <w:tblLook w:val="04A0" w:firstRow="1" w:lastRow="0" w:firstColumn="1" w:lastColumn="0" w:noHBand="0" w:noVBand="1"/>
      </w:tblPr>
      <w:tblGrid>
        <w:gridCol w:w="3005"/>
        <w:gridCol w:w="3005"/>
        <w:gridCol w:w="3006"/>
      </w:tblGrid>
      <w:tr w:rsidR="00F612E7" w14:paraId="6C558DAF" w14:textId="77777777" w:rsidTr="00C55C3D">
        <w:tc>
          <w:tcPr>
            <w:tcW w:w="3005" w:type="dxa"/>
          </w:tcPr>
          <w:p w14:paraId="22A5A70A" w14:textId="77777777" w:rsidR="00F612E7" w:rsidRDefault="00F612E7" w:rsidP="00C55C3D">
            <w:pPr>
              <w:rPr>
                <w:b/>
                <w:szCs w:val="24"/>
              </w:rPr>
            </w:pPr>
          </w:p>
        </w:tc>
        <w:tc>
          <w:tcPr>
            <w:tcW w:w="3005" w:type="dxa"/>
          </w:tcPr>
          <w:p w14:paraId="4805DC76" w14:textId="77777777" w:rsidR="00F612E7" w:rsidRDefault="00F612E7" w:rsidP="00C55C3D">
            <w:pPr>
              <w:rPr>
                <w:b/>
                <w:bCs/>
                <w:iCs/>
                <w:szCs w:val="24"/>
              </w:rPr>
            </w:pPr>
            <w:r>
              <w:rPr>
                <w:b/>
                <w:bCs/>
                <w:iCs/>
                <w:szCs w:val="24"/>
              </w:rPr>
              <w:t>Period of Report</w:t>
            </w:r>
          </w:p>
          <w:p w14:paraId="23E76CB1" w14:textId="77777777" w:rsidR="00F612E7" w:rsidRDefault="00F612E7" w:rsidP="00C55C3D">
            <w:pPr>
              <w:rPr>
                <w:b/>
                <w:szCs w:val="24"/>
              </w:rPr>
            </w:pPr>
            <w:r>
              <w:rPr>
                <w:b/>
                <w:szCs w:val="24"/>
              </w:rPr>
              <w:t>1 January to 31 March 2024</w:t>
            </w:r>
          </w:p>
        </w:tc>
        <w:tc>
          <w:tcPr>
            <w:tcW w:w="3006" w:type="dxa"/>
          </w:tcPr>
          <w:p w14:paraId="00418345" w14:textId="77777777" w:rsidR="00F612E7" w:rsidRDefault="00F612E7" w:rsidP="00C55C3D">
            <w:pPr>
              <w:rPr>
                <w:b/>
                <w:szCs w:val="24"/>
              </w:rPr>
            </w:pPr>
            <w:r>
              <w:rPr>
                <w:b/>
                <w:bCs/>
                <w:iCs/>
                <w:szCs w:val="24"/>
              </w:rPr>
              <w:t xml:space="preserve">Same quarter last year </w:t>
            </w:r>
            <w:r>
              <w:rPr>
                <w:b/>
                <w:szCs w:val="24"/>
              </w:rPr>
              <w:t>1 January to 31 March 2023</w:t>
            </w:r>
          </w:p>
        </w:tc>
      </w:tr>
      <w:tr w:rsidR="00F612E7" w14:paraId="4BB3024B" w14:textId="77777777" w:rsidTr="00C55C3D">
        <w:tc>
          <w:tcPr>
            <w:tcW w:w="3005" w:type="dxa"/>
          </w:tcPr>
          <w:p w14:paraId="29296571" w14:textId="77777777" w:rsidR="00F612E7" w:rsidRDefault="00F612E7" w:rsidP="00C55C3D">
            <w:pPr>
              <w:rPr>
                <w:b/>
                <w:szCs w:val="24"/>
              </w:rPr>
            </w:pPr>
            <w:r>
              <w:rPr>
                <w:b/>
                <w:szCs w:val="24"/>
              </w:rPr>
              <w:t>Formal Complaints</w:t>
            </w:r>
          </w:p>
        </w:tc>
        <w:tc>
          <w:tcPr>
            <w:tcW w:w="3005" w:type="dxa"/>
          </w:tcPr>
          <w:p w14:paraId="34257372" w14:textId="77777777" w:rsidR="00F612E7" w:rsidRDefault="00F612E7" w:rsidP="00C55C3D">
            <w:pPr>
              <w:rPr>
                <w:b/>
                <w:szCs w:val="24"/>
              </w:rPr>
            </w:pPr>
            <w:r>
              <w:rPr>
                <w:b/>
                <w:szCs w:val="24"/>
              </w:rPr>
              <w:t>2</w:t>
            </w:r>
          </w:p>
        </w:tc>
        <w:tc>
          <w:tcPr>
            <w:tcW w:w="3006" w:type="dxa"/>
          </w:tcPr>
          <w:p w14:paraId="1BCABCA0" w14:textId="77777777" w:rsidR="00F612E7" w:rsidRDefault="00F612E7" w:rsidP="00C55C3D">
            <w:pPr>
              <w:rPr>
                <w:b/>
                <w:szCs w:val="24"/>
              </w:rPr>
            </w:pPr>
            <w:r>
              <w:rPr>
                <w:b/>
                <w:szCs w:val="24"/>
              </w:rPr>
              <w:t>0</w:t>
            </w:r>
          </w:p>
        </w:tc>
      </w:tr>
    </w:tbl>
    <w:p w14:paraId="2D6BCB9E" w14:textId="77777777" w:rsidR="00F612E7" w:rsidRDefault="00F612E7" w:rsidP="00F612E7">
      <w:pPr>
        <w:rPr>
          <w:b/>
          <w:szCs w:val="24"/>
        </w:rPr>
      </w:pPr>
    </w:p>
    <w:p w14:paraId="1B6F341B" w14:textId="2E4D9008" w:rsidR="00F612E7" w:rsidRDefault="00F612E7" w:rsidP="00875FF1">
      <w:pPr>
        <w:ind w:left="0" w:firstLine="0"/>
        <w:rPr>
          <w:b/>
          <w:szCs w:val="24"/>
        </w:rPr>
      </w:pPr>
      <w:r>
        <w:rPr>
          <w:b/>
          <w:szCs w:val="24"/>
        </w:rPr>
        <w:t>CCTV incidents</w:t>
      </w:r>
    </w:p>
    <w:p w14:paraId="142EC322" w14:textId="77777777" w:rsidR="00F612E7" w:rsidRDefault="00F612E7" w:rsidP="00F612E7">
      <w:pPr>
        <w:rPr>
          <w:b/>
          <w:szCs w:val="24"/>
        </w:rPr>
      </w:pPr>
    </w:p>
    <w:p w14:paraId="6100A23A" w14:textId="77777777" w:rsidR="00F612E7" w:rsidRDefault="00F612E7" w:rsidP="00F612E7">
      <w:pPr>
        <w:rPr>
          <w:b/>
          <w:szCs w:val="24"/>
        </w:rPr>
      </w:pPr>
      <w:r w:rsidRPr="009829F9">
        <w:rPr>
          <w:b/>
          <w:bCs/>
          <w:szCs w:val="24"/>
        </w:rPr>
        <w:t xml:space="preserve">Period: </w:t>
      </w:r>
      <w:r>
        <w:rPr>
          <w:b/>
          <w:szCs w:val="24"/>
        </w:rPr>
        <w:t>1 January to 31 March 2024</w:t>
      </w:r>
    </w:p>
    <w:p w14:paraId="705C71B8" w14:textId="77777777" w:rsidR="00F612E7" w:rsidRPr="009829F9" w:rsidRDefault="00F612E7" w:rsidP="00F612E7">
      <w:pPr>
        <w:rPr>
          <w:b/>
          <w:bCs/>
          <w:szCs w:val="24"/>
        </w:rPr>
      </w:pPr>
    </w:p>
    <w:tbl>
      <w:tblPr>
        <w:tblStyle w:val="TableGrid"/>
        <w:tblW w:w="9164" w:type="dxa"/>
        <w:tblLook w:val="04A0" w:firstRow="1" w:lastRow="0" w:firstColumn="1" w:lastColumn="0" w:noHBand="0" w:noVBand="1"/>
      </w:tblPr>
      <w:tblGrid>
        <w:gridCol w:w="1313"/>
        <w:gridCol w:w="1777"/>
        <w:gridCol w:w="1853"/>
        <w:gridCol w:w="4221"/>
      </w:tblGrid>
      <w:tr w:rsidR="00F612E7" w14:paraId="5BF97DEB" w14:textId="77777777" w:rsidTr="00C55C3D">
        <w:trPr>
          <w:trHeight w:val="725"/>
        </w:trPr>
        <w:tc>
          <w:tcPr>
            <w:tcW w:w="1313" w:type="dxa"/>
          </w:tcPr>
          <w:p w14:paraId="25839A34" w14:textId="77777777" w:rsidR="00F612E7" w:rsidRPr="006A4AB5" w:rsidRDefault="00F612E7" w:rsidP="00C55C3D">
            <w:pPr>
              <w:rPr>
                <w:b/>
                <w:bCs/>
              </w:rPr>
            </w:pPr>
            <w:r w:rsidRPr="006A4AB5">
              <w:rPr>
                <w:b/>
                <w:bCs/>
              </w:rPr>
              <w:t>Date</w:t>
            </w:r>
          </w:p>
        </w:tc>
        <w:tc>
          <w:tcPr>
            <w:tcW w:w="1777" w:type="dxa"/>
          </w:tcPr>
          <w:p w14:paraId="44BF8832" w14:textId="77777777" w:rsidR="00F612E7" w:rsidRPr="006A4AB5" w:rsidRDefault="00F612E7" w:rsidP="00C55C3D">
            <w:pPr>
              <w:rPr>
                <w:b/>
                <w:bCs/>
              </w:rPr>
            </w:pPr>
            <w:r w:rsidRPr="006A4AB5">
              <w:rPr>
                <w:b/>
                <w:bCs/>
              </w:rPr>
              <w:t>Location</w:t>
            </w:r>
          </w:p>
        </w:tc>
        <w:tc>
          <w:tcPr>
            <w:tcW w:w="1853" w:type="dxa"/>
          </w:tcPr>
          <w:p w14:paraId="02D8AEB3" w14:textId="77777777" w:rsidR="00F612E7" w:rsidRPr="006A4AB5" w:rsidRDefault="00F612E7" w:rsidP="00C55C3D">
            <w:pPr>
              <w:rPr>
                <w:b/>
                <w:bCs/>
              </w:rPr>
            </w:pPr>
            <w:r w:rsidRPr="006A4AB5">
              <w:rPr>
                <w:b/>
                <w:bCs/>
              </w:rPr>
              <w:t>Incident</w:t>
            </w:r>
          </w:p>
        </w:tc>
        <w:tc>
          <w:tcPr>
            <w:tcW w:w="4221" w:type="dxa"/>
          </w:tcPr>
          <w:p w14:paraId="4DB2B5E9" w14:textId="77777777" w:rsidR="00F612E7" w:rsidRPr="006A4AB5" w:rsidRDefault="00F612E7" w:rsidP="00C55C3D">
            <w:pPr>
              <w:rPr>
                <w:b/>
                <w:bCs/>
              </w:rPr>
            </w:pPr>
            <w:r w:rsidRPr="006A4AB5">
              <w:rPr>
                <w:b/>
                <w:bCs/>
              </w:rPr>
              <w:t>Action</w:t>
            </w:r>
          </w:p>
        </w:tc>
      </w:tr>
      <w:tr w:rsidR="00F612E7" w14:paraId="5A357988" w14:textId="77777777" w:rsidTr="00C55C3D">
        <w:trPr>
          <w:trHeight w:val="725"/>
        </w:trPr>
        <w:tc>
          <w:tcPr>
            <w:tcW w:w="1313" w:type="dxa"/>
          </w:tcPr>
          <w:p w14:paraId="0D607BC9" w14:textId="77777777" w:rsidR="00F612E7" w:rsidRPr="006A4AB5" w:rsidRDefault="00F612E7" w:rsidP="00C55C3D">
            <w:r w:rsidRPr="006A4AB5">
              <w:t>04/01/24</w:t>
            </w:r>
          </w:p>
        </w:tc>
        <w:tc>
          <w:tcPr>
            <w:tcW w:w="1777" w:type="dxa"/>
          </w:tcPr>
          <w:p w14:paraId="49799893" w14:textId="77777777" w:rsidR="00F612E7" w:rsidRPr="006A4AB5" w:rsidRDefault="00F612E7" w:rsidP="00C55C3D">
            <w:r w:rsidRPr="006A4AB5">
              <w:t>Main Street Bangor</w:t>
            </w:r>
          </w:p>
        </w:tc>
        <w:tc>
          <w:tcPr>
            <w:tcW w:w="1853" w:type="dxa"/>
          </w:tcPr>
          <w:p w14:paraId="58DF0EFA" w14:textId="77777777" w:rsidR="00F612E7" w:rsidRPr="006A4AB5" w:rsidRDefault="00F612E7" w:rsidP="00C55C3D">
            <w:r w:rsidRPr="006A4AB5">
              <w:t>Cyclist Collides with Taxi</w:t>
            </w:r>
          </w:p>
        </w:tc>
        <w:tc>
          <w:tcPr>
            <w:tcW w:w="4221" w:type="dxa"/>
          </w:tcPr>
          <w:p w14:paraId="004E62EB" w14:textId="77777777" w:rsidR="00F612E7" w:rsidRPr="006A4AB5" w:rsidRDefault="00F612E7" w:rsidP="00C55C3D">
            <w:r w:rsidRPr="006A4AB5">
              <w:t>CCTV not requested by PSNI</w:t>
            </w:r>
          </w:p>
        </w:tc>
      </w:tr>
      <w:tr w:rsidR="00F612E7" w14:paraId="3564EADA" w14:textId="77777777" w:rsidTr="00C55C3D">
        <w:trPr>
          <w:trHeight w:val="725"/>
        </w:trPr>
        <w:tc>
          <w:tcPr>
            <w:tcW w:w="1313" w:type="dxa"/>
          </w:tcPr>
          <w:p w14:paraId="50843E08" w14:textId="77777777" w:rsidR="00F612E7" w:rsidRPr="006A4AB5" w:rsidRDefault="00F612E7" w:rsidP="00C55C3D">
            <w:r w:rsidRPr="006A4AB5">
              <w:t>20/01/24</w:t>
            </w:r>
          </w:p>
        </w:tc>
        <w:tc>
          <w:tcPr>
            <w:tcW w:w="1777" w:type="dxa"/>
          </w:tcPr>
          <w:p w14:paraId="7C4CA925" w14:textId="77777777" w:rsidR="00F612E7" w:rsidRPr="006A4AB5" w:rsidRDefault="00F612E7" w:rsidP="00C55C3D">
            <w:r w:rsidRPr="006A4AB5">
              <w:t>High Street, Newtownards</w:t>
            </w:r>
          </w:p>
        </w:tc>
        <w:tc>
          <w:tcPr>
            <w:tcW w:w="1853" w:type="dxa"/>
          </w:tcPr>
          <w:p w14:paraId="2401F464" w14:textId="77777777" w:rsidR="00F612E7" w:rsidRPr="006A4AB5" w:rsidRDefault="00F612E7" w:rsidP="00C55C3D">
            <w:r w:rsidRPr="006A4AB5">
              <w:t xml:space="preserve">Lady Falls and bangs head </w:t>
            </w:r>
          </w:p>
        </w:tc>
        <w:tc>
          <w:tcPr>
            <w:tcW w:w="4221" w:type="dxa"/>
          </w:tcPr>
          <w:p w14:paraId="7A097538" w14:textId="77777777" w:rsidR="00F612E7" w:rsidRPr="006A4AB5" w:rsidRDefault="00F612E7" w:rsidP="00C55C3D">
            <w:r w:rsidRPr="006A4AB5">
              <w:t>Ambulance called</w:t>
            </w:r>
          </w:p>
          <w:p w14:paraId="57E2DDD4" w14:textId="77777777" w:rsidR="00F612E7" w:rsidRPr="006A4AB5" w:rsidRDefault="00F612E7" w:rsidP="00C55C3D">
            <w:r w:rsidRPr="006A4AB5">
              <w:t>CCTV provided</w:t>
            </w:r>
          </w:p>
        </w:tc>
      </w:tr>
      <w:tr w:rsidR="00F612E7" w14:paraId="56264CE6" w14:textId="77777777" w:rsidTr="00C55C3D">
        <w:trPr>
          <w:trHeight w:val="725"/>
        </w:trPr>
        <w:tc>
          <w:tcPr>
            <w:tcW w:w="1313" w:type="dxa"/>
          </w:tcPr>
          <w:p w14:paraId="7B92890E" w14:textId="77777777" w:rsidR="00F612E7" w:rsidRPr="006A4AB5" w:rsidRDefault="00F612E7" w:rsidP="00C55C3D">
            <w:r w:rsidRPr="006A4AB5">
              <w:t>01/02/24</w:t>
            </w:r>
          </w:p>
        </w:tc>
        <w:tc>
          <w:tcPr>
            <w:tcW w:w="1777" w:type="dxa"/>
          </w:tcPr>
          <w:p w14:paraId="3FA0D273" w14:textId="77777777" w:rsidR="00F612E7" w:rsidRPr="006A4AB5" w:rsidRDefault="00F612E7" w:rsidP="00C55C3D">
            <w:r w:rsidRPr="006A4AB5">
              <w:t>High Street, Bangor</w:t>
            </w:r>
          </w:p>
        </w:tc>
        <w:tc>
          <w:tcPr>
            <w:tcW w:w="1853" w:type="dxa"/>
          </w:tcPr>
          <w:p w14:paraId="17B66311" w14:textId="77777777" w:rsidR="00F612E7" w:rsidRPr="006A4AB5" w:rsidRDefault="00F612E7" w:rsidP="00C55C3D">
            <w:r w:rsidRPr="006A4AB5">
              <w:t>Five Males fighting</w:t>
            </w:r>
          </w:p>
        </w:tc>
        <w:tc>
          <w:tcPr>
            <w:tcW w:w="4221" w:type="dxa"/>
          </w:tcPr>
          <w:p w14:paraId="4B033C1F" w14:textId="77777777" w:rsidR="00F612E7" w:rsidRPr="006A4AB5" w:rsidRDefault="00F612E7" w:rsidP="00C55C3D">
            <w:r w:rsidRPr="006A4AB5">
              <w:t>CCTV not requested by PSNI</w:t>
            </w:r>
          </w:p>
        </w:tc>
      </w:tr>
      <w:tr w:rsidR="00F612E7" w14:paraId="2D38D9D5" w14:textId="77777777" w:rsidTr="00C55C3D">
        <w:trPr>
          <w:trHeight w:val="725"/>
        </w:trPr>
        <w:tc>
          <w:tcPr>
            <w:tcW w:w="1313" w:type="dxa"/>
          </w:tcPr>
          <w:p w14:paraId="1660F304" w14:textId="77777777" w:rsidR="00F612E7" w:rsidRPr="006A4AB5" w:rsidRDefault="00F612E7" w:rsidP="00C55C3D">
            <w:r w:rsidRPr="006A4AB5">
              <w:t>7/2/24</w:t>
            </w:r>
          </w:p>
        </w:tc>
        <w:tc>
          <w:tcPr>
            <w:tcW w:w="1777" w:type="dxa"/>
          </w:tcPr>
          <w:p w14:paraId="2057A3AB" w14:textId="77777777" w:rsidR="00F612E7" w:rsidRPr="006A4AB5" w:rsidRDefault="00F612E7" w:rsidP="00C55C3D">
            <w:r w:rsidRPr="006A4AB5">
              <w:t>High Street Holywood</w:t>
            </w:r>
          </w:p>
        </w:tc>
        <w:tc>
          <w:tcPr>
            <w:tcW w:w="1853" w:type="dxa"/>
          </w:tcPr>
          <w:p w14:paraId="5D2E87F9" w14:textId="77777777" w:rsidR="00F612E7" w:rsidRPr="006A4AB5" w:rsidRDefault="00F612E7" w:rsidP="00C55C3D">
            <w:r w:rsidRPr="006A4AB5">
              <w:t>Traffic</w:t>
            </w:r>
          </w:p>
        </w:tc>
        <w:tc>
          <w:tcPr>
            <w:tcW w:w="4221" w:type="dxa"/>
          </w:tcPr>
          <w:p w14:paraId="5D2345C7" w14:textId="77777777" w:rsidR="00F612E7" w:rsidRPr="006A4AB5" w:rsidRDefault="00F612E7" w:rsidP="00C55C3D">
            <w:r w:rsidRPr="006A4AB5">
              <w:t>CCTV provided</w:t>
            </w:r>
          </w:p>
        </w:tc>
      </w:tr>
      <w:tr w:rsidR="00F612E7" w14:paraId="65E4FE97" w14:textId="77777777" w:rsidTr="00C55C3D">
        <w:trPr>
          <w:trHeight w:val="725"/>
        </w:trPr>
        <w:tc>
          <w:tcPr>
            <w:tcW w:w="1313" w:type="dxa"/>
          </w:tcPr>
          <w:p w14:paraId="7909817D" w14:textId="77777777" w:rsidR="00F612E7" w:rsidRPr="006A4AB5" w:rsidRDefault="00F612E7" w:rsidP="00C55C3D">
            <w:r w:rsidRPr="006A4AB5">
              <w:t>9/2/24</w:t>
            </w:r>
          </w:p>
        </w:tc>
        <w:tc>
          <w:tcPr>
            <w:tcW w:w="1777" w:type="dxa"/>
          </w:tcPr>
          <w:p w14:paraId="7CB992B1" w14:textId="77777777" w:rsidR="00F612E7" w:rsidRPr="006A4AB5" w:rsidRDefault="00F612E7" w:rsidP="00C55C3D">
            <w:r w:rsidRPr="006A4AB5">
              <w:t>High Street, Holywood</w:t>
            </w:r>
          </w:p>
        </w:tc>
        <w:tc>
          <w:tcPr>
            <w:tcW w:w="1853" w:type="dxa"/>
          </w:tcPr>
          <w:p w14:paraId="763D7AEC" w14:textId="77777777" w:rsidR="00F612E7" w:rsidRPr="006A4AB5" w:rsidRDefault="00F612E7" w:rsidP="00C55C3D">
            <w:r w:rsidRPr="006A4AB5">
              <w:t>Theft</w:t>
            </w:r>
          </w:p>
        </w:tc>
        <w:tc>
          <w:tcPr>
            <w:tcW w:w="4221" w:type="dxa"/>
          </w:tcPr>
          <w:p w14:paraId="2FA19BDB" w14:textId="77777777" w:rsidR="00F612E7" w:rsidRPr="006A4AB5" w:rsidRDefault="00F612E7" w:rsidP="00C55C3D">
            <w:r w:rsidRPr="006A4AB5">
              <w:t>CCTV requested and provided to PSNI</w:t>
            </w:r>
          </w:p>
        </w:tc>
      </w:tr>
      <w:tr w:rsidR="00F612E7" w14:paraId="47ED5032" w14:textId="77777777" w:rsidTr="00C55C3D">
        <w:trPr>
          <w:trHeight w:val="725"/>
        </w:trPr>
        <w:tc>
          <w:tcPr>
            <w:tcW w:w="1313" w:type="dxa"/>
          </w:tcPr>
          <w:p w14:paraId="1D07E57D" w14:textId="77777777" w:rsidR="00F612E7" w:rsidRPr="006A4AB5" w:rsidRDefault="00F612E7" w:rsidP="00C55C3D">
            <w:r w:rsidRPr="006A4AB5">
              <w:t>22/3/24</w:t>
            </w:r>
          </w:p>
        </w:tc>
        <w:tc>
          <w:tcPr>
            <w:tcW w:w="1777" w:type="dxa"/>
          </w:tcPr>
          <w:p w14:paraId="52FB9ED6" w14:textId="77777777" w:rsidR="00F612E7" w:rsidRPr="006A4AB5" w:rsidRDefault="00F612E7" w:rsidP="00C55C3D">
            <w:r w:rsidRPr="006A4AB5">
              <w:t>High Street, Ards</w:t>
            </w:r>
          </w:p>
        </w:tc>
        <w:tc>
          <w:tcPr>
            <w:tcW w:w="1853" w:type="dxa"/>
          </w:tcPr>
          <w:p w14:paraId="1A095AF3" w14:textId="77777777" w:rsidR="00F612E7" w:rsidRPr="006A4AB5" w:rsidRDefault="00F612E7" w:rsidP="00C55C3D">
            <w:r w:rsidRPr="006A4AB5">
              <w:t>Traffic</w:t>
            </w:r>
          </w:p>
        </w:tc>
        <w:tc>
          <w:tcPr>
            <w:tcW w:w="4221" w:type="dxa"/>
          </w:tcPr>
          <w:p w14:paraId="73F2E2A2" w14:textId="77777777" w:rsidR="00F612E7" w:rsidRPr="006A4AB5" w:rsidRDefault="00F612E7" w:rsidP="00C55C3D">
            <w:r w:rsidRPr="006A4AB5">
              <w:t>CCTV requested and provided to PSNI</w:t>
            </w:r>
          </w:p>
        </w:tc>
      </w:tr>
    </w:tbl>
    <w:p w14:paraId="762A6501" w14:textId="77777777" w:rsidR="00F612E7" w:rsidRDefault="00F612E7" w:rsidP="00F612E7"/>
    <w:p w14:paraId="5371C535" w14:textId="0051923B" w:rsidR="00F612E7" w:rsidRDefault="00F612E7" w:rsidP="00F612E7">
      <w:pPr>
        <w:rPr>
          <w:b/>
          <w:szCs w:val="24"/>
        </w:rPr>
      </w:pPr>
      <w:r>
        <w:rPr>
          <w:b/>
          <w:szCs w:val="24"/>
        </w:rPr>
        <w:t>Off Street Car Parking</w:t>
      </w:r>
    </w:p>
    <w:p w14:paraId="4EA7672F" w14:textId="77777777" w:rsidR="00F612E7" w:rsidRDefault="00F612E7" w:rsidP="00F612E7">
      <w:pPr>
        <w:rPr>
          <w:b/>
          <w:szCs w:val="24"/>
        </w:rPr>
      </w:pPr>
    </w:p>
    <w:p w14:paraId="072E4341" w14:textId="0D45C9F3" w:rsidR="00F612E7" w:rsidRPr="00E05682" w:rsidRDefault="00F612E7" w:rsidP="00F612E7">
      <w:pPr>
        <w:rPr>
          <w:bCs/>
          <w:szCs w:val="24"/>
        </w:rPr>
      </w:pPr>
      <w:r>
        <w:rPr>
          <w:bCs/>
          <w:szCs w:val="24"/>
        </w:rPr>
        <w:t>The C</w:t>
      </w:r>
      <w:r w:rsidRPr="00E05682">
        <w:rPr>
          <w:bCs/>
          <w:szCs w:val="24"/>
        </w:rPr>
        <w:t>ouncil currently operate</w:t>
      </w:r>
      <w:r w:rsidR="00875FF1">
        <w:rPr>
          <w:bCs/>
          <w:szCs w:val="24"/>
        </w:rPr>
        <w:t>d</w:t>
      </w:r>
      <w:r w:rsidRPr="00E05682">
        <w:rPr>
          <w:bCs/>
          <w:szCs w:val="24"/>
        </w:rPr>
        <w:t xml:space="preserve"> 2</w:t>
      </w:r>
      <w:r>
        <w:rPr>
          <w:bCs/>
          <w:szCs w:val="24"/>
        </w:rPr>
        <w:t>2</w:t>
      </w:r>
      <w:r w:rsidRPr="00E05682">
        <w:rPr>
          <w:bCs/>
          <w:szCs w:val="24"/>
        </w:rPr>
        <w:t xml:space="preserve"> pay and display car parks in Bangor, Holywood and Newtownards</w:t>
      </w:r>
      <w:r>
        <w:rPr>
          <w:bCs/>
          <w:szCs w:val="24"/>
        </w:rPr>
        <w:t xml:space="preserve">. </w:t>
      </w:r>
    </w:p>
    <w:p w14:paraId="14D6CB8A" w14:textId="77777777" w:rsidR="00F612E7" w:rsidRDefault="00F612E7" w:rsidP="00F612E7">
      <w:pPr>
        <w:rPr>
          <w:b/>
          <w:szCs w:val="24"/>
        </w:rPr>
      </w:pPr>
    </w:p>
    <w:p w14:paraId="0F4B2615" w14:textId="77777777" w:rsidR="00F612E7" w:rsidRDefault="00F612E7" w:rsidP="00F612E7">
      <w:pPr>
        <w:rPr>
          <w:b/>
          <w:szCs w:val="24"/>
        </w:rPr>
      </w:pPr>
      <w:r>
        <w:rPr>
          <w:b/>
          <w:szCs w:val="24"/>
        </w:rPr>
        <w:t>Table 1: Income from Ticket Sales</w:t>
      </w:r>
    </w:p>
    <w:p w14:paraId="5100A8E7" w14:textId="77777777" w:rsidR="00F612E7" w:rsidRDefault="00F612E7" w:rsidP="00F612E7">
      <w:pPr>
        <w:rPr>
          <w:b/>
          <w:szCs w:val="24"/>
        </w:rPr>
      </w:pPr>
    </w:p>
    <w:tbl>
      <w:tblPr>
        <w:tblStyle w:val="TableGrid"/>
        <w:tblW w:w="0" w:type="auto"/>
        <w:tblLook w:val="04A0" w:firstRow="1" w:lastRow="0" w:firstColumn="1" w:lastColumn="0" w:noHBand="0" w:noVBand="1"/>
      </w:tblPr>
      <w:tblGrid>
        <w:gridCol w:w="3017"/>
        <w:gridCol w:w="3026"/>
        <w:gridCol w:w="2973"/>
      </w:tblGrid>
      <w:tr w:rsidR="00F612E7" w14:paraId="7BA24D96" w14:textId="77777777" w:rsidTr="00C55C3D">
        <w:trPr>
          <w:trHeight w:val="473"/>
        </w:trPr>
        <w:tc>
          <w:tcPr>
            <w:tcW w:w="3017" w:type="dxa"/>
          </w:tcPr>
          <w:p w14:paraId="215C8561" w14:textId="77777777" w:rsidR="00F612E7" w:rsidRDefault="00F612E7" w:rsidP="00C55C3D">
            <w:pPr>
              <w:rPr>
                <w:b/>
                <w:szCs w:val="24"/>
              </w:rPr>
            </w:pPr>
          </w:p>
        </w:tc>
        <w:tc>
          <w:tcPr>
            <w:tcW w:w="3026" w:type="dxa"/>
          </w:tcPr>
          <w:p w14:paraId="75759D72" w14:textId="77777777" w:rsidR="00F612E7" w:rsidRDefault="00F612E7" w:rsidP="00C55C3D">
            <w:pPr>
              <w:rPr>
                <w:b/>
                <w:szCs w:val="24"/>
              </w:rPr>
            </w:pPr>
            <w:r>
              <w:rPr>
                <w:b/>
                <w:szCs w:val="24"/>
              </w:rPr>
              <w:t>Period of Report</w:t>
            </w:r>
          </w:p>
          <w:p w14:paraId="3C261BFF" w14:textId="77777777" w:rsidR="00F612E7" w:rsidRDefault="00F612E7" w:rsidP="00C55C3D">
            <w:pPr>
              <w:rPr>
                <w:b/>
                <w:szCs w:val="24"/>
              </w:rPr>
            </w:pPr>
            <w:r>
              <w:rPr>
                <w:b/>
                <w:szCs w:val="24"/>
              </w:rPr>
              <w:t>1 January to 31 March 2024</w:t>
            </w:r>
          </w:p>
        </w:tc>
        <w:tc>
          <w:tcPr>
            <w:tcW w:w="2973" w:type="dxa"/>
          </w:tcPr>
          <w:p w14:paraId="1D0CC999" w14:textId="77777777" w:rsidR="00F612E7" w:rsidRDefault="00F612E7" w:rsidP="00C55C3D">
            <w:pPr>
              <w:rPr>
                <w:b/>
                <w:szCs w:val="24"/>
              </w:rPr>
            </w:pPr>
            <w:r>
              <w:rPr>
                <w:b/>
                <w:szCs w:val="24"/>
              </w:rPr>
              <w:t>Previous year</w:t>
            </w:r>
          </w:p>
          <w:p w14:paraId="0E9EC2C2" w14:textId="77777777" w:rsidR="00F612E7" w:rsidRDefault="00F612E7" w:rsidP="00C55C3D">
            <w:pPr>
              <w:rPr>
                <w:b/>
                <w:szCs w:val="24"/>
              </w:rPr>
            </w:pPr>
            <w:r>
              <w:rPr>
                <w:b/>
                <w:szCs w:val="24"/>
              </w:rPr>
              <w:t>1 January to 31 March 2023</w:t>
            </w:r>
          </w:p>
        </w:tc>
      </w:tr>
      <w:tr w:rsidR="00F612E7" w14:paraId="665ECE0E" w14:textId="77777777" w:rsidTr="00C55C3D">
        <w:trPr>
          <w:trHeight w:val="563"/>
        </w:trPr>
        <w:tc>
          <w:tcPr>
            <w:tcW w:w="3017" w:type="dxa"/>
          </w:tcPr>
          <w:p w14:paraId="1C876DC7" w14:textId="77777777" w:rsidR="00F612E7" w:rsidRDefault="00F612E7" w:rsidP="00C55C3D">
            <w:pPr>
              <w:rPr>
                <w:b/>
                <w:szCs w:val="24"/>
              </w:rPr>
            </w:pPr>
            <w:r>
              <w:rPr>
                <w:b/>
                <w:szCs w:val="24"/>
              </w:rPr>
              <w:t>Income from ticket sales</w:t>
            </w:r>
          </w:p>
        </w:tc>
        <w:tc>
          <w:tcPr>
            <w:tcW w:w="3026" w:type="dxa"/>
          </w:tcPr>
          <w:p w14:paraId="128B2F8E" w14:textId="77777777" w:rsidR="00F612E7" w:rsidRPr="005E6C8F" w:rsidRDefault="00F612E7" w:rsidP="00C55C3D">
            <w:pPr>
              <w:rPr>
                <w:color w:val="FF0000"/>
                <w:szCs w:val="24"/>
              </w:rPr>
            </w:pPr>
            <w:r>
              <w:rPr>
                <w:szCs w:val="24"/>
              </w:rPr>
              <w:t>£183,143</w:t>
            </w:r>
          </w:p>
        </w:tc>
        <w:tc>
          <w:tcPr>
            <w:tcW w:w="2973" w:type="dxa"/>
          </w:tcPr>
          <w:p w14:paraId="00AC2046" w14:textId="77777777" w:rsidR="00F612E7" w:rsidRDefault="00F612E7" w:rsidP="00C55C3D">
            <w:pPr>
              <w:rPr>
                <w:szCs w:val="24"/>
              </w:rPr>
            </w:pPr>
            <w:r w:rsidRPr="00382055">
              <w:rPr>
                <w:bCs/>
                <w:szCs w:val="24"/>
              </w:rPr>
              <w:t>£191,937</w:t>
            </w:r>
          </w:p>
        </w:tc>
      </w:tr>
    </w:tbl>
    <w:p w14:paraId="5E13EADE" w14:textId="77777777" w:rsidR="00F612E7" w:rsidRDefault="00F612E7" w:rsidP="00F612E7">
      <w:pPr>
        <w:rPr>
          <w:b/>
          <w:szCs w:val="24"/>
        </w:rPr>
      </w:pPr>
    </w:p>
    <w:p w14:paraId="3D262EA6" w14:textId="77777777" w:rsidR="00F612E7" w:rsidRDefault="00F612E7" w:rsidP="00F612E7">
      <w:pPr>
        <w:rPr>
          <w:b/>
          <w:szCs w:val="24"/>
        </w:rPr>
      </w:pPr>
      <w:r>
        <w:rPr>
          <w:b/>
          <w:szCs w:val="24"/>
        </w:rPr>
        <w:t xml:space="preserve">Table 2: PCN’s Issued </w:t>
      </w:r>
    </w:p>
    <w:p w14:paraId="7CD874A3" w14:textId="77777777" w:rsidR="00F612E7" w:rsidRDefault="00F612E7" w:rsidP="00F612E7">
      <w:pPr>
        <w:rPr>
          <w:b/>
          <w:szCs w:val="24"/>
        </w:rPr>
      </w:pPr>
    </w:p>
    <w:tbl>
      <w:tblPr>
        <w:tblStyle w:val="TableGrid"/>
        <w:tblW w:w="8926" w:type="dxa"/>
        <w:tblLook w:val="04A0" w:firstRow="1" w:lastRow="0" w:firstColumn="1" w:lastColumn="0" w:noHBand="0" w:noVBand="1"/>
      </w:tblPr>
      <w:tblGrid>
        <w:gridCol w:w="2972"/>
        <w:gridCol w:w="2977"/>
        <w:gridCol w:w="2977"/>
      </w:tblGrid>
      <w:tr w:rsidR="00F612E7" w14:paraId="5D6BC3DD" w14:textId="77777777" w:rsidTr="00C55C3D">
        <w:trPr>
          <w:trHeight w:val="287"/>
        </w:trPr>
        <w:tc>
          <w:tcPr>
            <w:tcW w:w="2972" w:type="dxa"/>
          </w:tcPr>
          <w:p w14:paraId="16FF855B" w14:textId="77777777" w:rsidR="00F612E7" w:rsidRDefault="00F612E7" w:rsidP="00C55C3D">
            <w:pPr>
              <w:rPr>
                <w:b/>
                <w:szCs w:val="24"/>
              </w:rPr>
            </w:pPr>
          </w:p>
        </w:tc>
        <w:tc>
          <w:tcPr>
            <w:tcW w:w="2977" w:type="dxa"/>
          </w:tcPr>
          <w:p w14:paraId="63ABBC83" w14:textId="77777777" w:rsidR="00F612E7" w:rsidRDefault="00F612E7" w:rsidP="00C55C3D">
            <w:pPr>
              <w:rPr>
                <w:b/>
                <w:szCs w:val="24"/>
              </w:rPr>
            </w:pPr>
            <w:r>
              <w:rPr>
                <w:b/>
                <w:szCs w:val="24"/>
              </w:rPr>
              <w:t>Period of Report</w:t>
            </w:r>
          </w:p>
          <w:p w14:paraId="4E6BE03B" w14:textId="77777777" w:rsidR="00F612E7" w:rsidRDefault="00F612E7" w:rsidP="00C55C3D">
            <w:pPr>
              <w:rPr>
                <w:b/>
                <w:szCs w:val="24"/>
              </w:rPr>
            </w:pPr>
            <w:r>
              <w:rPr>
                <w:b/>
                <w:szCs w:val="24"/>
              </w:rPr>
              <w:t>1 January to 31 March 2024</w:t>
            </w:r>
          </w:p>
        </w:tc>
        <w:tc>
          <w:tcPr>
            <w:tcW w:w="2977" w:type="dxa"/>
          </w:tcPr>
          <w:p w14:paraId="1B860DD4" w14:textId="77777777" w:rsidR="00F612E7" w:rsidRDefault="00F612E7" w:rsidP="00C55C3D">
            <w:pPr>
              <w:rPr>
                <w:b/>
                <w:szCs w:val="24"/>
              </w:rPr>
            </w:pPr>
            <w:r>
              <w:rPr>
                <w:b/>
                <w:szCs w:val="24"/>
              </w:rPr>
              <w:t>Previous year</w:t>
            </w:r>
          </w:p>
          <w:p w14:paraId="00CD420E" w14:textId="77777777" w:rsidR="00F612E7" w:rsidRDefault="00F612E7" w:rsidP="00C55C3D">
            <w:pPr>
              <w:rPr>
                <w:b/>
                <w:szCs w:val="24"/>
              </w:rPr>
            </w:pPr>
            <w:r>
              <w:rPr>
                <w:b/>
                <w:szCs w:val="24"/>
              </w:rPr>
              <w:t>1 January to 31 March 2023</w:t>
            </w:r>
          </w:p>
        </w:tc>
      </w:tr>
      <w:tr w:rsidR="00F612E7" w14:paraId="55AC5A3F" w14:textId="77777777" w:rsidTr="00C55C3D">
        <w:trPr>
          <w:trHeight w:val="411"/>
        </w:trPr>
        <w:tc>
          <w:tcPr>
            <w:tcW w:w="2972" w:type="dxa"/>
          </w:tcPr>
          <w:p w14:paraId="0A45D8A5" w14:textId="77777777" w:rsidR="00F612E7" w:rsidRDefault="00F612E7" w:rsidP="00C55C3D">
            <w:pPr>
              <w:rPr>
                <w:b/>
                <w:szCs w:val="24"/>
              </w:rPr>
            </w:pPr>
            <w:r>
              <w:rPr>
                <w:b/>
                <w:szCs w:val="24"/>
              </w:rPr>
              <w:lastRenderedPageBreak/>
              <w:t>Total</w:t>
            </w:r>
          </w:p>
        </w:tc>
        <w:tc>
          <w:tcPr>
            <w:tcW w:w="2977" w:type="dxa"/>
          </w:tcPr>
          <w:p w14:paraId="3494EB56" w14:textId="77777777" w:rsidR="00F612E7" w:rsidRPr="006A4AB5" w:rsidRDefault="00F612E7" w:rsidP="00C55C3D">
            <w:pPr>
              <w:rPr>
                <w:bCs/>
                <w:szCs w:val="24"/>
              </w:rPr>
            </w:pPr>
            <w:r w:rsidRPr="006A4AB5">
              <w:rPr>
                <w:bCs/>
                <w:szCs w:val="24"/>
              </w:rPr>
              <w:t>1018</w:t>
            </w:r>
          </w:p>
        </w:tc>
        <w:tc>
          <w:tcPr>
            <w:tcW w:w="2977" w:type="dxa"/>
          </w:tcPr>
          <w:p w14:paraId="50152153" w14:textId="77777777" w:rsidR="00F612E7" w:rsidRPr="006A4AB5" w:rsidRDefault="00F612E7" w:rsidP="00C55C3D">
            <w:pPr>
              <w:spacing w:after="160" w:line="259" w:lineRule="auto"/>
              <w:rPr>
                <w:bCs/>
              </w:rPr>
            </w:pPr>
            <w:r w:rsidRPr="006A4AB5">
              <w:rPr>
                <w:bCs/>
              </w:rPr>
              <w:t>1025</w:t>
            </w:r>
          </w:p>
        </w:tc>
      </w:tr>
    </w:tbl>
    <w:p w14:paraId="500F0EB5" w14:textId="77777777" w:rsidR="00F612E7" w:rsidRDefault="00F612E7" w:rsidP="00CF2306">
      <w:pPr>
        <w:spacing w:after="0" w:line="240" w:lineRule="auto"/>
        <w:ind w:left="11" w:hanging="11"/>
        <w:rPr>
          <w:szCs w:val="24"/>
        </w:rPr>
      </w:pPr>
    </w:p>
    <w:p w14:paraId="1F4C40FB" w14:textId="0829BAD3" w:rsidR="00F612E7" w:rsidRDefault="00875FF1" w:rsidP="00CF2306">
      <w:pPr>
        <w:spacing w:after="0" w:line="240" w:lineRule="auto"/>
        <w:ind w:left="11" w:hanging="11"/>
        <w:rPr>
          <w:bCs/>
          <w:szCs w:val="24"/>
        </w:rPr>
      </w:pPr>
      <w:r w:rsidRPr="00875FF1">
        <w:rPr>
          <w:bCs/>
          <w:szCs w:val="24"/>
        </w:rPr>
        <w:t xml:space="preserve">RECOMMENDED that the </w:t>
      </w:r>
      <w:r w:rsidR="00F612E7" w:rsidRPr="00875FF1">
        <w:rPr>
          <w:bCs/>
          <w:szCs w:val="24"/>
        </w:rPr>
        <w:t>Council notes the report.</w:t>
      </w:r>
    </w:p>
    <w:p w14:paraId="7A9A561E" w14:textId="77777777" w:rsidR="002D3275" w:rsidRDefault="002D3275" w:rsidP="00CF2306">
      <w:pPr>
        <w:spacing w:after="0" w:line="240" w:lineRule="auto"/>
        <w:ind w:left="11" w:hanging="11"/>
        <w:rPr>
          <w:bCs/>
          <w:szCs w:val="24"/>
        </w:rPr>
      </w:pPr>
    </w:p>
    <w:p w14:paraId="697E0E58" w14:textId="77F20ADF" w:rsidR="002D3275" w:rsidRDefault="002D3275" w:rsidP="00CF2306">
      <w:pPr>
        <w:spacing w:after="0" w:line="240" w:lineRule="auto"/>
        <w:ind w:left="11" w:hanging="11"/>
        <w:rPr>
          <w:bCs/>
          <w:szCs w:val="24"/>
        </w:rPr>
      </w:pPr>
      <w:r>
        <w:rPr>
          <w:bCs/>
          <w:szCs w:val="24"/>
        </w:rPr>
        <w:t xml:space="preserve">Proposed by Councillor Morgan, seconded by Councillor Wray, that the recommendation be adopted.   </w:t>
      </w:r>
    </w:p>
    <w:p w14:paraId="2F5D357A" w14:textId="77777777" w:rsidR="002D3275" w:rsidRDefault="002D3275" w:rsidP="00CF2306">
      <w:pPr>
        <w:spacing w:after="0" w:line="240" w:lineRule="auto"/>
        <w:ind w:left="11" w:hanging="11"/>
        <w:rPr>
          <w:bCs/>
          <w:szCs w:val="24"/>
        </w:rPr>
      </w:pPr>
    </w:p>
    <w:p w14:paraId="7AEA5982" w14:textId="5F773AF1" w:rsidR="00217268" w:rsidRDefault="002D3275" w:rsidP="00CF2306">
      <w:pPr>
        <w:spacing w:after="0" w:line="240" w:lineRule="auto"/>
        <w:ind w:left="11" w:hanging="11"/>
        <w:rPr>
          <w:bCs/>
          <w:szCs w:val="24"/>
        </w:rPr>
      </w:pPr>
      <w:r>
        <w:rPr>
          <w:bCs/>
          <w:szCs w:val="24"/>
        </w:rPr>
        <w:t xml:space="preserve">Councillor Morgan </w:t>
      </w:r>
      <w:r w:rsidR="00217268">
        <w:rPr>
          <w:bCs/>
          <w:szCs w:val="24"/>
        </w:rPr>
        <w:t xml:space="preserve">thought that the </w:t>
      </w:r>
      <w:r>
        <w:rPr>
          <w:bCs/>
          <w:szCs w:val="24"/>
        </w:rPr>
        <w:t xml:space="preserve">figures </w:t>
      </w:r>
      <w:r w:rsidR="00217268">
        <w:rPr>
          <w:bCs/>
          <w:szCs w:val="24"/>
        </w:rPr>
        <w:t>we</w:t>
      </w:r>
      <w:r>
        <w:rPr>
          <w:bCs/>
          <w:szCs w:val="24"/>
        </w:rPr>
        <w:t xml:space="preserve">re quite encouraging </w:t>
      </w:r>
      <w:r w:rsidR="00217268">
        <w:rPr>
          <w:bCs/>
          <w:szCs w:val="24"/>
        </w:rPr>
        <w:t xml:space="preserve">and that there was </w:t>
      </w:r>
      <w:r w:rsidR="00D0393E">
        <w:rPr>
          <w:bCs/>
          <w:szCs w:val="24"/>
        </w:rPr>
        <w:t xml:space="preserve">increased </w:t>
      </w:r>
      <w:r>
        <w:rPr>
          <w:bCs/>
          <w:szCs w:val="24"/>
        </w:rPr>
        <w:t xml:space="preserve">activity </w:t>
      </w:r>
      <w:r w:rsidR="00217268">
        <w:rPr>
          <w:bCs/>
          <w:szCs w:val="24"/>
        </w:rPr>
        <w:t xml:space="preserve">which was </w:t>
      </w:r>
      <w:r>
        <w:rPr>
          <w:bCs/>
          <w:szCs w:val="24"/>
        </w:rPr>
        <w:t>pleasing</w:t>
      </w:r>
      <w:r w:rsidR="00217268">
        <w:rPr>
          <w:bCs/>
          <w:szCs w:val="24"/>
        </w:rPr>
        <w:t xml:space="preserve"> to </w:t>
      </w:r>
      <w:r w:rsidR="00D0393E">
        <w:rPr>
          <w:bCs/>
          <w:szCs w:val="24"/>
        </w:rPr>
        <w:t>see.</w:t>
      </w:r>
      <w:r>
        <w:rPr>
          <w:bCs/>
          <w:szCs w:val="24"/>
        </w:rPr>
        <w:t xml:space="preserve">  </w:t>
      </w:r>
      <w:r w:rsidR="00217268">
        <w:rPr>
          <w:bCs/>
          <w:szCs w:val="24"/>
        </w:rPr>
        <w:t>Councillor Wray was in agreement and asked if it would be possible for Members of the E</w:t>
      </w:r>
      <w:r w:rsidR="00912FEF">
        <w:rPr>
          <w:bCs/>
          <w:szCs w:val="24"/>
        </w:rPr>
        <w:t>nv</w:t>
      </w:r>
      <w:r w:rsidR="00217268">
        <w:rPr>
          <w:bCs/>
          <w:szCs w:val="24"/>
        </w:rPr>
        <w:t xml:space="preserve">ironment </w:t>
      </w:r>
      <w:r w:rsidR="00912FEF">
        <w:rPr>
          <w:bCs/>
          <w:szCs w:val="24"/>
        </w:rPr>
        <w:t>C</w:t>
      </w:r>
      <w:r w:rsidR="00217268">
        <w:rPr>
          <w:bCs/>
          <w:szCs w:val="24"/>
        </w:rPr>
        <w:t>ommit</w:t>
      </w:r>
      <w:r w:rsidR="00912FEF">
        <w:rPr>
          <w:bCs/>
          <w:szCs w:val="24"/>
        </w:rPr>
        <w:t xml:space="preserve">tee </w:t>
      </w:r>
      <w:r w:rsidR="00217268">
        <w:rPr>
          <w:bCs/>
          <w:szCs w:val="24"/>
        </w:rPr>
        <w:t xml:space="preserve">to view the CCTV provision set up locally.  The Director agreed that could be arranged.      </w:t>
      </w:r>
    </w:p>
    <w:p w14:paraId="34626366" w14:textId="77777777" w:rsidR="00217268" w:rsidRDefault="00217268" w:rsidP="00CF2306">
      <w:pPr>
        <w:spacing w:after="0" w:line="240" w:lineRule="auto"/>
        <w:ind w:left="11" w:hanging="11"/>
        <w:rPr>
          <w:bCs/>
          <w:szCs w:val="24"/>
        </w:rPr>
      </w:pPr>
    </w:p>
    <w:p w14:paraId="10DCCCFE" w14:textId="2A004DA5" w:rsidR="00B450F7" w:rsidRDefault="00B450F7" w:rsidP="00CF2306">
      <w:pPr>
        <w:spacing w:after="0" w:line="240" w:lineRule="auto"/>
        <w:ind w:left="11" w:hanging="11"/>
        <w:rPr>
          <w:b/>
          <w:bCs/>
          <w:szCs w:val="24"/>
        </w:rPr>
      </w:pPr>
      <w:r w:rsidRPr="009C1634">
        <w:rPr>
          <w:b/>
          <w:bCs/>
          <w:szCs w:val="24"/>
        </w:rPr>
        <w:t>AGREED TO RECOMMEND,</w:t>
      </w:r>
      <w:r>
        <w:rPr>
          <w:b/>
          <w:bCs/>
          <w:szCs w:val="24"/>
        </w:rPr>
        <w:t xml:space="preserve"> on the proposal of</w:t>
      </w:r>
      <w:r w:rsidR="00645111">
        <w:rPr>
          <w:b/>
          <w:bCs/>
          <w:szCs w:val="24"/>
        </w:rPr>
        <w:t xml:space="preserve"> </w:t>
      </w:r>
      <w:r w:rsidR="002D3275">
        <w:rPr>
          <w:b/>
          <w:bCs/>
          <w:szCs w:val="24"/>
        </w:rPr>
        <w:t xml:space="preserve">Councillor </w:t>
      </w:r>
      <w:r w:rsidR="004D1CDB">
        <w:rPr>
          <w:b/>
          <w:bCs/>
          <w:szCs w:val="24"/>
        </w:rPr>
        <w:t>Morgan</w:t>
      </w:r>
      <w:r>
        <w:rPr>
          <w:b/>
          <w:bCs/>
          <w:szCs w:val="24"/>
        </w:rPr>
        <w:t>, seconded by</w:t>
      </w:r>
      <w:r w:rsidR="00645111">
        <w:rPr>
          <w:b/>
          <w:bCs/>
          <w:szCs w:val="24"/>
        </w:rPr>
        <w:t xml:space="preserve"> </w:t>
      </w:r>
      <w:r w:rsidR="002D3275">
        <w:rPr>
          <w:b/>
          <w:bCs/>
          <w:szCs w:val="24"/>
        </w:rPr>
        <w:t xml:space="preserve">Councillor </w:t>
      </w:r>
      <w:r w:rsidR="004D1CDB">
        <w:rPr>
          <w:b/>
          <w:bCs/>
          <w:szCs w:val="24"/>
        </w:rPr>
        <w:t>Wray</w:t>
      </w:r>
      <w:r>
        <w:rPr>
          <w:b/>
          <w:bCs/>
          <w:szCs w:val="24"/>
        </w:rPr>
        <w:t xml:space="preserve">, that the recommendation be adopted.   </w:t>
      </w:r>
    </w:p>
    <w:p w14:paraId="1DF3934F" w14:textId="77777777" w:rsidR="00012016" w:rsidRDefault="00012016" w:rsidP="00C6241B"/>
    <w:p w14:paraId="07F57E52" w14:textId="3F92B027" w:rsidR="00466DDF" w:rsidRDefault="00466DDF" w:rsidP="00C6241B">
      <w:pPr>
        <w:pStyle w:val="Heading1"/>
        <w:rPr>
          <w:szCs w:val="28"/>
        </w:rPr>
      </w:pPr>
      <w:r w:rsidRPr="00C6241B">
        <w:rPr>
          <w:szCs w:val="28"/>
          <w:u w:val="none"/>
        </w:rPr>
        <w:t>11.</w:t>
      </w:r>
      <w:r w:rsidRPr="00C6241B">
        <w:rPr>
          <w:szCs w:val="28"/>
          <w:u w:val="none"/>
        </w:rPr>
        <w:tab/>
      </w:r>
      <w:r w:rsidR="00A218D0">
        <w:rPr>
          <w:szCs w:val="28"/>
        </w:rPr>
        <w:t>Q1 LICENSING ACTIVITY REPORT (APR TO JUN 2024)</w:t>
      </w:r>
      <w:r w:rsidR="00724228">
        <w:rPr>
          <w:szCs w:val="28"/>
        </w:rPr>
        <w:t xml:space="preserve"> </w:t>
      </w:r>
      <w:r>
        <w:rPr>
          <w:szCs w:val="28"/>
        </w:rPr>
        <w:t xml:space="preserve"> </w:t>
      </w:r>
    </w:p>
    <w:p w14:paraId="1126C9F0" w14:textId="52FE2547" w:rsidR="009B35CC" w:rsidRDefault="008A34D1" w:rsidP="007B1BD4">
      <w:pPr>
        <w:spacing w:after="0" w:line="240" w:lineRule="auto"/>
        <w:ind w:left="720" w:hanging="720"/>
        <w:rPr>
          <w:b/>
          <w:bCs/>
          <w:sz w:val="28"/>
          <w:szCs w:val="28"/>
          <w:u w:val="single"/>
        </w:rPr>
      </w:pPr>
      <w:r>
        <w:rPr>
          <w:b/>
          <w:bCs/>
          <w:sz w:val="28"/>
          <w:szCs w:val="28"/>
        </w:rPr>
        <w:tab/>
      </w:r>
    </w:p>
    <w:p w14:paraId="5165F075" w14:textId="0F9EB73A" w:rsidR="00875FF1" w:rsidRDefault="00B450F7" w:rsidP="00875FF1">
      <w:pPr>
        <w:spacing w:after="0" w:line="240" w:lineRule="auto"/>
        <w:rPr>
          <w:szCs w:val="24"/>
        </w:rPr>
      </w:pPr>
      <w:r w:rsidRPr="00EC7E1D">
        <w:rPr>
          <w:szCs w:val="24"/>
        </w:rPr>
        <w:t xml:space="preserve">PREVIOUSLY CIRCULATED: Report from the Director </w:t>
      </w:r>
      <w:r>
        <w:rPr>
          <w:szCs w:val="24"/>
        </w:rPr>
        <w:t xml:space="preserve">of Environment </w:t>
      </w:r>
      <w:r w:rsidR="00875FF1">
        <w:rPr>
          <w:szCs w:val="24"/>
        </w:rPr>
        <w:t>detailing that the i</w:t>
      </w:r>
      <w:r w:rsidR="00875FF1" w:rsidRPr="00AA17C6">
        <w:rPr>
          <w:szCs w:val="24"/>
        </w:rPr>
        <w:t>nformation provided in th</w:t>
      </w:r>
      <w:r w:rsidR="00875FF1">
        <w:rPr>
          <w:szCs w:val="24"/>
        </w:rPr>
        <w:t>e</w:t>
      </w:r>
      <w:r w:rsidR="00875FF1" w:rsidRPr="00AA17C6">
        <w:rPr>
          <w:szCs w:val="24"/>
        </w:rPr>
        <w:t xml:space="preserve"> report cover</w:t>
      </w:r>
      <w:r w:rsidR="00875FF1">
        <w:rPr>
          <w:szCs w:val="24"/>
        </w:rPr>
        <w:t>ed</w:t>
      </w:r>
      <w:r w:rsidR="00875FF1" w:rsidRPr="00AA17C6">
        <w:rPr>
          <w:szCs w:val="24"/>
        </w:rPr>
        <w:t>, unless otherwise stated, the period</w:t>
      </w:r>
      <w:r w:rsidR="00875FF1">
        <w:rPr>
          <w:szCs w:val="24"/>
        </w:rPr>
        <w:t xml:space="preserve"> from </w:t>
      </w:r>
      <w:r w:rsidR="00875FF1">
        <w:rPr>
          <w:b/>
          <w:szCs w:val="24"/>
        </w:rPr>
        <w:t>1 April 2024 – 30 June 2024</w:t>
      </w:r>
      <w:r w:rsidR="00875FF1" w:rsidRPr="00CD2385">
        <w:rPr>
          <w:i/>
          <w:szCs w:val="24"/>
        </w:rPr>
        <w:t>.</w:t>
      </w:r>
      <w:r w:rsidR="00875FF1">
        <w:rPr>
          <w:szCs w:val="24"/>
        </w:rPr>
        <w:t xml:space="preserve"> </w:t>
      </w:r>
      <w:r w:rsidR="00791236">
        <w:rPr>
          <w:szCs w:val="24"/>
        </w:rPr>
        <w:t xml:space="preserve"> </w:t>
      </w:r>
      <w:r w:rsidR="00875FF1" w:rsidRPr="00AA17C6">
        <w:rPr>
          <w:szCs w:val="24"/>
        </w:rPr>
        <w:t xml:space="preserve">The aim of the report </w:t>
      </w:r>
      <w:r w:rsidR="00875FF1">
        <w:rPr>
          <w:szCs w:val="24"/>
        </w:rPr>
        <w:t>wa</w:t>
      </w:r>
      <w:r w:rsidR="00875FF1" w:rsidRPr="00AA17C6">
        <w:rPr>
          <w:szCs w:val="24"/>
        </w:rPr>
        <w:t xml:space="preserve">s to provide </w:t>
      </w:r>
      <w:r w:rsidR="00875FF1">
        <w:rPr>
          <w:szCs w:val="24"/>
        </w:rPr>
        <w:t>M</w:t>
      </w:r>
      <w:r w:rsidR="00875FF1" w:rsidRPr="00AA17C6">
        <w:rPr>
          <w:szCs w:val="24"/>
        </w:rPr>
        <w:t>embers with details of some of the key activities of the</w:t>
      </w:r>
      <w:r w:rsidR="00875FF1">
        <w:rPr>
          <w:szCs w:val="24"/>
        </w:rPr>
        <w:t xml:space="preserve"> Licensing</w:t>
      </w:r>
      <w:r w:rsidR="00875FF1" w:rsidRPr="00AA17C6">
        <w:rPr>
          <w:szCs w:val="24"/>
        </w:rPr>
        <w:t xml:space="preserve"> </w:t>
      </w:r>
      <w:r w:rsidR="00875FF1">
        <w:rPr>
          <w:szCs w:val="24"/>
        </w:rPr>
        <w:t>Service.</w:t>
      </w:r>
    </w:p>
    <w:p w14:paraId="4EC6A440" w14:textId="77777777" w:rsidR="00875FF1" w:rsidRPr="00AA17C6" w:rsidRDefault="00875FF1" w:rsidP="00875FF1">
      <w:pPr>
        <w:rPr>
          <w:b/>
          <w:bCs/>
          <w:iCs/>
          <w:szCs w:val="24"/>
        </w:rPr>
      </w:pPr>
    </w:p>
    <w:p w14:paraId="35980CBC" w14:textId="77777777" w:rsidR="00875FF1" w:rsidRDefault="00875FF1" w:rsidP="00875FF1">
      <w:pPr>
        <w:rPr>
          <w:b/>
          <w:bCs/>
          <w:iCs/>
          <w:szCs w:val="24"/>
        </w:rPr>
      </w:pPr>
      <w:r>
        <w:rPr>
          <w:b/>
          <w:bCs/>
          <w:iCs/>
          <w:szCs w:val="24"/>
        </w:rPr>
        <w:t>Applications Received</w:t>
      </w:r>
    </w:p>
    <w:p w14:paraId="252D47D7" w14:textId="4519B96B" w:rsidR="00875FF1" w:rsidRDefault="00875FF1" w:rsidP="00875FF1">
      <w:pPr>
        <w:rPr>
          <w:bCs/>
          <w:iCs/>
          <w:szCs w:val="24"/>
        </w:rPr>
      </w:pPr>
      <w:r>
        <w:rPr>
          <w:bCs/>
          <w:iCs/>
          <w:szCs w:val="24"/>
        </w:rPr>
        <w:t>The Service dealt with a wide range of licensing functions which required the Officers to consult with the PSNI, NIFRS and a range of other Council Services in making their assessment of an application.</w:t>
      </w:r>
    </w:p>
    <w:p w14:paraId="02A08250" w14:textId="77777777" w:rsidR="00875FF1" w:rsidRDefault="00875FF1" w:rsidP="00875FF1">
      <w:pPr>
        <w:rPr>
          <w:bCs/>
          <w:iCs/>
          <w:szCs w:val="24"/>
        </w:rPr>
      </w:pPr>
    </w:p>
    <w:tbl>
      <w:tblPr>
        <w:tblStyle w:val="TableGrid"/>
        <w:tblW w:w="0" w:type="auto"/>
        <w:tblLook w:val="04A0" w:firstRow="1" w:lastRow="0" w:firstColumn="1" w:lastColumn="0" w:noHBand="0" w:noVBand="1"/>
      </w:tblPr>
      <w:tblGrid>
        <w:gridCol w:w="2254"/>
        <w:gridCol w:w="2703"/>
        <w:gridCol w:w="2693"/>
      </w:tblGrid>
      <w:tr w:rsidR="00875FF1" w14:paraId="4BB99773" w14:textId="77777777" w:rsidTr="00C55C3D">
        <w:trPr>
          <w:trHeight w:val="750"/>
        </w:trPr>
        <w:tc>
          <w:tcPr>
            <w:tcW w:w="2254" w:type="dxa"/>
            <w:vAlign w:val="center"/>
          </w:tcPr>
          <w:p w14:paraId="3C7C41BB" w14:textId="77777777" w:rsidR="00875FF1" w:rsidRDefault="00875FF1" w:rsidP="00C55C3D">
            <w:pPr>
              <w:rPr>
                <w:b/>
                <w:bCs/>
                <w:iCs/>
                <w:szCs w:val="24"/>
              </w:rPr>
            </w:pPr>
          </w:p>
        </w:tc>
        <w:tc>
          <w:tcPr>
            <w:tcW w:w="2703" w:type="dxa"/>
            <w:vAlign w:val="center"/>
          </w:tcPr>
          <w:p w14:paraId="05F2871E" w14:textId="77777777" w:rsidR="00875FF1" w:rsidRDefault="00875FF1" w:rsidP="00C55C3D">
            <w:pPr>
              <w:rPr>
                <w:b/>
                <w:bCs/>
                <w:iCs/>
                <w:szCs w:val="24"/>
              </w:rPr>
            </w:pPr>
            <w:r>
              <w:rPr>
                <w:b/>
                <w:bCs/>
                <w:iCs/>
                <w:szCs w:val="24"/>
              </w:rPr>
              <w:t>Period of Report</w:t>
            </w:r>
          </w:p>
          <w:p w14:paraId="443637C1" w14:textId="77777777" w:rsidR="00875FF1" w:rsidRDefault="00875FF1" w:rsidP="00C55C3D">
            <w:pPr>
              <w:rPr>
                <w:b/>
                <w:bCs/>
                <w:iCs/>
                <w:szCs w:val="24"/>
              </w:rPr>
            </w:pPr>
            <w:r>
              <w:rPr>
                <w:b/>
                <w:szCs w:val="24"/>
              </w:rPr>
              <w:t>1 April 2024 – 30 June 2024</w:t>
            </w:r>
          </w:p>
        </w:tc>
        <w:tc>
          <w:tcPr>
            <w:tcW w:w="2693" w:type="dxa"/>
            <w:vAlign w:val="center"/>
          </w:tcPr>
          <w:p w14:paraId="6F05C73E" w14:textId="77777777" w:rsidR="00875FF1" w:rsidRDefault="00875FF1" w:rsidP="00C55C3D">
            <w:pPr>
              <w:rPr>
                <w:b/>
                <w:bCs/>
                <w:iCs/>
                <w:szCs w:val="24"/>
              </w:rPr>
            </w:pPr>
            <w:r>
              <w:rPr>
                <w:b/>
                <w:bCs/>
                <w:iCs/>
                <w:szCs w:val="24"/>
              </w:rPr>
              <w:t xml:space="preserve">Same quarter last year </w:t>
            </w:r>
            <w:r>
              <w:rPr>
                <w:b/>
                <w:szCs w:val="24"/>
              </w:rPr>
              <w:t>1 April 2023 – 30 June 2023</w:t>
            </w:r>
          </w:p>
        </w:tc>
      </w:tr>
      <w:tr w:rsidR="00875FF1" w14:paraId="41615B71" w14:textId="77777777" w:rsidTr="00C55C3D">
        <w:tc>
          <w:tcPr>
            <w:tcW w:w="2254" w:type="dxa"/>
            <w:vAlign w:val="center"/>
          </w:tcPr>
          <w:p w14:paraId="29F3EF6B" w14:textId="77777777" w:rsidR="00875FF1" w:rsidRPr="004177CF" w:rsidRDefault="00875FF1" w:rsidP="00C55C3D">
            <w:pPr>
              <w:rPr>
                <w:b/>
                <w:bCs/>
                <w:iCs/>
                <w:szCs w:val="24"/>
              </w:rPr>
            </w:pPr>
            <w:r>
              <w:rPr>
                <w:b/>
                <w:bCs/>
                <w:iCs/>
                <w:szCs w:val="24"/>
              </w:rPr>
              <w:t>Entertainments Licence</w:t>
            </w:r>
          </w:p>
        </w:tc>
        <w:tc>
          <w:tcPr>
            <w:tcW w:w="2703" w:type="dxa"/>
            <w:vAlign w:val="center"/>
          </w:tcPr>
          <w:p w14:paraId="0E34B125" w14:textId="77777777" w:rsidR="00875FF1" w:rsidRDefault="00875FF1" w:rsidP="00C55C3D">
            <w:pPr>
              <w:jc w:val="center"/>
              <w:rPr>
                <w:b/>
                <w:bCs/>
                <w:iCs/>
                <w:szCs w:val="24"/>
              </w:rPr>
            </w:pPr>
            <w:r>
              <w:rPr>
                <w:b/>
                <w:bCs/>
                <w:iCs/>
                <w:szCs w:val="24"/>
              </w:rPr>
              <w:t>40</w:t>
            </w:r>
          </w:p>
        </w:tc>
        <w:tc>
          <w:tcPr>
            <w:tcW w:w="2693" w:type="dxa"/>
            <w:vAlign w:val="center"/>
          </w:tcPr>
          <w:p w14:paraId="167C80AE" w14:textId="77777777" w:rsidR="00875FF1" w:rsidRDefault="00875FF1" w:rsidP="00C55C3D">
            <w:pPr>
              <w:jc w:val="center"/>
              <w:rPr>
                <w:b/>
                <w:bCs/>
                <w:iCs/>
                <w:szCs w:val="24"/>
              </w:rPr>
            </w:pPr>
            <w:r>
              <w:rPr>
                <w:b/>
                <w:bCs/>
                <w:iCs/>
              </w:rPr>
              <w:t>40</w:t>
            </w:r>
          </w:p>
        </w:tc>
      </w:tr>
      <w:tr w:rsidR="00875FF1" w14:paraId="7E38DDAB" w14:textId="77777777" w:rsidTr="00C55C3D">
        <w:tc>
          <w:tcPr>
            <w:tcW w:w="2254" w:type="dxa"/>
            <w:vAlign w:val="center"/>
          </w:tcPr>
          <w:p w14:paraId="4EFDDBC9" w14:textId="77777777" w:rsidR="00875FF1" w:rsidRPr="004177CF" w:rsidRDefault="00875FF1" w:rsidP="00C55C3D">
            <w:pPr>
              <w:rPr>
                <w:b/>
                <w:bCs/>
                <w:iCs/>
                <w:szCs w:val="24"/>
              </w:rPr>
            </w:pPr>
            <w:r>
              <w:rPr>
                <w:b/>
                <w:bCs/>
                <w:iCs/>
                <w:szCs w:val="24"/>
              </w:rPr>
              <w:t>Cinema Licence</w:t>
            </w:r>
          </w:p>
        </w:tc>
        <w:tc>
          <w:tcPr>
            <w:tcW w:w="2703" w:type="dxa"/>
            <w:vAlign w:val="center"/>
          </w:tcPr>
          <w:p w14:paraId="7BE590C6" w14:textId="77777777" w:rsidR="00875FF1" w:rsidRDefault="00875FF1" w:rsidP="00C55C3D">
            <w:pPr>
              <w:jc w:val="center"/>
              <w:rPr>
                <w:b/>
                <w:bCs/>
                <w:iCs/>
                <w:szCs w:val="24"/>
              </w:rPr>
            </w:pPr>
            <w:r>
              <w:rPr>
                <w:b/>
                <w:bCs/>
                <w:iCs/>
                <w:szCs w:val="24"/>
              </w:rPr>
              <w:t>0</w:t>
            </w:r>
          </w:p>
        </w:tc>
        <w:tc>
          <w:tcPr>
            <w:tcW w:w="2693" w:type="dxa"/>
            <w:vAlign w:val="center"/>
          </w:tcPr>
          <w:p w14:paraId="30EFE535" w14:textId="77777777" w:rsidR="00875FF1" w:rsidRDefault="00875FF1" w:rsidP="00C55C3D">
            <w:pPr>
              <w:jc w:val="center"/>
              <w:rPr>
                <w:b/>
                <w:bCs/>
                <w:iCs/>
                <w:szCs w:val="24"/>
              </w:rPr>
            </w:pPr>
            <w:r>
              <w:rPr>
                <w:b/>
                <w:bCs/>
                <w:iCs/>
              </w:rPr>
              <w:t>0</w:t>
            </w:r>
          </w:p>
        </w:tc>
      </w:tr>
      <w:tr w:rsidR="00875FF1" w14:paraId="6632367A" w14:textId="77777777" w:rsidTr="00C55C3D">
        <w:tc>
          <w:tcPr>
            <w:tcW w:w="2254" w:type="dxa"/>
            <w:vAlign w:val="center"/>
          </w:tcPr>
          <w:p w14:paraId="669CEAE5" w14:textId="77777777" w:rsidR="00875FF1" w:rsidRPr="004177CF" w:rsidRDefault="00875FF1" w:rsidP="00C55C3D">
            <w:pPr>
              <w:rPr>
                <w:b/>
                <w:bCs/>
                <w:iCs/>
                <w:szCs w:val="24"/>
              </w:rPr>
            </w:pPr>
            <w:r>
              <w:rPr>
                <w:b/>
                <w:bCs/>
                <w:iCs/>
                <w:szCs w:val="24"/>
              </w:rPr>
              <w:t>Amusement Permits</w:t>
            </w:r>
          </w:p>
        </w:tc>
        <w:tc>
          <w:tcPr>
            <w:tcW w:w="2703" w:type="dxa"/>
            <w:vAlign w:val="center"/>
          </w:tcPr>
          <w:p w14:paraId="2CEC441C" w14:textId="77777777" w:rsidR="00875FF1" w:rsidRDefault="00875FF1" w:rsidP="00C55C3D">
            <w:pPr>
              <w:jc w:val="center"/>
              <w:rPr>
                <w:b/>
                <w:bCs/>
                <w:iCs/>
                <w:szCs w:val="24"/>
              </w:rPr>
            </w:pPr>
            <w:r>
              <w:rPr>
                <w:b/>
                <w:bCs/>
                <w:iCs/>
                <w:szCs w:val="24"/>
              </w:rPr>
              <w:t>0</w:t>
            </w:r>
          </w:p>
        </w:tc>
        <w:tc>
          <w:tcPr>
            <w:tcW w:w="2693" w:type="dxa"/>
            <w:vAlign w:val="center"/>
          </w:tcPr>
          <w:p w14:paraId="7EFDB5BE" w14:textId="77777777" w:rsidR="00875FF1" w:rsidRDefault="00875FF1" w:rsidP="00C55C3D">
            <w:pPr>
              <w:jc w:val="center"/>
              <w:rPr>
                <w:b/>
                <w:bCs/>
                <w:iCs/>
                <w:szCs w:val="24"/>
              </w:rPr>
            </w:pPr>
            <w:r>
              <w:rPr>
                <w:b/>
                <w:bCs/>
                <w:iCs/>
              </w:rPr>
              <w:t>1</w:t>
            </w:r>
          </w:p>
        </w:tc>
      </w:tr>
      <w:tr w:rsidR="00875FF1" w14:paraId="50E56DCD" w14:textId="77777777" w:rsidTr="00C55C3D">
        <w:tc>
          <w:tcPr>
            <w:tcW w:w="2254" w:type="dxa"/>
            <w:vAlign w:val="center"/>
          </w:tcPr>
          <w:p w14:paraId="2F60DB49" w14:textId="77777777" w:rsidR="00875FF1" w:rsidRPr="004177CF" w:rsidRDefault="00875FF1" w:rsidP="00C55C3D">
            <w:pPr>
              <w:rPr>
                <w:b/>
                <w:bCs/>
                <w:iCs/>
                <w:szCs w:val="24"/>
              </w:rPr>
            </w:pPr>
            <w:r>
              <w:rPr>
                <w:b/>
                <w:bCs/>
                <w:iCs/>
                <w:szCs w:val="24"/>
              </w:rPr>
              <w:t>Marriage and Civil Partnership Place Approval</w:t>
            </w:r>
          </w:p>
        </w:tc>
        <w:tc>
          <w:tcPr>
            <w:tcW w:w="2703" w:type="dxa"/>
            <w:vAlign w:val="center"/>
          </w:tcPr>
          <w:p w14:paraId="31C947C0" w14:textId="77777777" w:rsidR="00875FF1" w:rsidRPr="004B7F6E" w:rsidRDefault="00875FF1" w:rsidP="00C55C3D">
            <w:pPr>
              <w:jc w:val="center"/>
              <w:rPr>
                <w:b/>
                <w:bCs/>
                <w:szCs w:val="24"/>
              </w:rPr>
            </w:pPr>
            <w:r>
              <w:rPr>
                <w:b/>
                <w:bCs/>
                <w:szCs w:val="24"/>
              </w:rPr>
              <w:t>1</w:t>
            </w:r>
          </w:p>
        </w:tc>
        <w:tc>
          <w:tcPr>
            <w:tcW w:w="2693" w:type="dxa"/>
            <w:vAlign w:val="center"/>
          </w:tcPr>
          <w:p w14:paraId="11D26E7D" w14:textId="77777777" w:rsidR="00875FF1" w:rsidRDefault="00875FF1" w:rsidP="00C55C3D">
            <w:pPr>
              <w:jc w:val="center"/>
              <w:rPr>
                <w:b/>
                <w:bCs/>
                <w:iCs/>
                <w:szCs w:val="24"/>
              </w:rPr>
            </w:pPr>
            <w:r>
              <w:rPr>
                <w:b/>
                <w:bCs/>
              </w:rPr>
              <w:t>2</w:t>
            </w:r>
          </w:p>
        </w:tc>
      </w:tr>
      <w:tr w:rsidR="00875FF1" w14:paraId="61D71DEE" w14:textId="77777777" w:rsidTr="00C55C3D">
        <w:tc>
          <w:tcPr>
            <w:tcW w:w="2254" w:type="dxa"/>
            <w:vAlign w:val="center"/>
          </w:tcPr>
          <w:p w14:paraId="0CB23AC0" w14:textId="77777777" w:rsidR="00875FF1" w:rsidRPr="004177CF" w:rsidRDefault="00875FF1" w:rsidP="00C55C3D">
            <w:pPr>
              <w:rPr>
                <w:b/>
                <w:bCs/>
                <w:iCs/>
                <w:szCs w:val="24"/>
              </w:rPr>
            </w:pPr>
            <w:r>
              <w:rPr>
                <w:b/>
                <w:bCs/>
                <w:iCs/>
                <w:szCs w:val="24"/>
              </w:rPr>
              <w:t>Pavement Café Licence</w:t>
            </w:r>
          </w:p>
        </w:tc>
        <w:tc>
          <w:tcPr>
            <w:tcW w:w="2703" w:type="dxa"/>
            <w:vAlign w:val="center"/>
          </w:tcPr>
          <w:p w14:paraId="2C849318" w14:textId="77777777" w:rsidR="00875FF1" w:rsidRDefault="00875FF1" w:rsidP="00C55C3D">
            <w:pPr>
              <w:jc w:val="center"/>
              <w:rPr>
                <w:b/>
                <w:bCs/>
                <w:iCs/>
                <w:szCs w:val="24"/>
              </w:rPr>
            </w:pPr>
            <w:r>
              <w:rPr>
                <w:b/>
                <w:bCs/>
                <w:iCs/>
                <w:szCs w:val="24"/>
              </w:rPr>
              <w:t>1</w:t>
            </w:r>
          </w:p>
        </w:tc>
        <w:tc>
          <w:tcPr>
            <w:tcW w:w="2693" w:type="dxa"/>
            <w:vAlign w:val="center"/>
          </w:tcPr>
          <w:p w14:paraId="750BD429" w14:textId="77777777" w:rsidR="00875FF1" w:rsidRDefault="00875FF1" w:rsidP="00C55C3D">
            <w:pPr>
              <w:jc w:val="center"/>
              <w:rPr>
                <w:b/>
                <w:bCs/>
                <w:iCs/>
                <w:szCs w:val="24"/>
              </w:rPr>
            </w:pPr>
            <w:r>
              <w:rPr>
                <w:b/>
                <w:bCs/>
                <w:iCs/>
              </w:rPr>
              <w:t>23</w:t>
            </w:r>
          </w:p>
        </w:tc>
      </w:tr>
      <w:tr w:rsidR="00875FF1" w14:paraId="4521319C" w14:textId="77777777" w:rsidTr="00C55C3D">
        <w:tc>
          <w:tcPr>
            <w:tcW w:w="2254" w:type="dxa"/>
            <w:vAlign w:val="center"/>
          </w:tcPr>
          <w:p w14:paraId="14A4292D" w14:textId="77777777" w:rsidR="00875FF1" w:rsidRPr="004177CF" w:rsidRDefault="00875FF1" w:rsidP="00C55C3D">
            <w:pPr>
              <w:rPr>
                <w:b/>
                <w:bCs/>
                <w:iCs/>
                <w:szCs w:val="24"/>
              </w:rPr>
            </w:pPr>
            <w:r>
              <w:rPr>
                <w:b/>
                <w:bCs/>
                <w:iCs/>
                <w:szCs w:val="24"/>
              </w:rPr>
              <w:t>Street Trading Licence</w:t>
            </w:r>
          </w:p>
        </w:tc>
        <w:tc>
          <w:tcPr>
            <w:tcW w:w="2703" w:type="dxa"/>
            <w:vAlign w:val="center"/>
          </w:tcPr>
          <w:p w14:paraId="78CC6488" w14:textId="77777777" w:rsidR="00875FF1" w:rsidRDefault="00875FF1" w:rsidP="00C55C3D">
            <w:pPr>
              <w:jc w:val="center"/>
              <w:rPr>
                <w:b/>
                <w:bCs/>
                <w:iCs/>
                <w:szCs w:val="24"/>
              </w:rPr>
            </w:pPr>
            <w:r>
              <w:rPr>
                <w:b/>
                <w:bCs/>
                <w:iCs/>
                <w:szCs w:val="24"/>
              </w:rPr>
              <w:t>1</w:t>
            </w:r>
          </w:p>
        </w:tc>
        <w:tc>
          <w:tcPr>
            <w:tcW w:w="2693" w:type="dxa"/>
            <w:vAlign w:val="center"/>
          </w:tcPr>
          <w:p w14:paraId="5439B6A8" w14:textId="77777777" w:rsidR="00875FF1" w:rsidRDefault="00875FF1" w:rsidP="00C55C3D">
            <w:pPr>
              <w:jc w:val="center"/>
              <w:rPr>
                <w:b/>
                <w:bCs/>
                <w:iCs/>
                <w:szCs w:val="24"/>
              </w:rPr>
            </w:pPr>
            <w:r>
              <w:rPr>
                <w:b/>
                <w:bCs/>
                <w:iCs/>
              </w:rPr>
              <w:t>0</w:t>
            </w:r>
          </w:p>
        </w:tc>
      </w:tr>
      <w:tr w:rsidR="00875FF1" w14:paraId="4068267C" w14:textId="77777777" w:rsidTr="00C55C3D">
        <w:tc>
          <w:tcPr>
            <w:tcW w:w="2254" w:type="dxa"/>
            <w:vAlign w:val="center"/>
          </w:tcPr>
          <w:p w14:paraId="2578FAB3" w14:textId="77777777" w:rsidR="00875FF1" w:rsidRPr="004177CF" w:rsidRDefault="00875FF1" w:rsidP="00C55C3D">
            <w:pPr>
              <w:rPr>
                <w:b/>
                <w:bCs/>
                <w:iCs/>
                <w:szCs w:val="24"/>
              </w:rPr>
            </w:pPr>
            <w:r>
              <w:rPr>
                <w:b/>
                <w:bCs/>
                <w:iCs/>
                <w:szCs w:val="24"/>
              </w:rPr>
              <w:t>Lottery Permits</w:t>
            </w:r>
          </w:p>
        </w:tc>
        <w:tc>
          <w:tcPr>
            <w:tcW w:w="2703" w:type="dxa"/>
            <w:vAlign w:val="center"/>
          </w:tcPr>
          <w:p w14:paraId="2D367461" w14:textId="77777777" w:rsidR="00875FF1" w:rsidRDefault="00875FF1" w:rsidP="00C55C3D">
            <w:pPr>
              <w:jc w:val="center"/>
              <w:rPr>
                <w:b/>
                <w:bCs/>
                <w:iCs/>
                <w:szCs w:val="24"/>
              </w:rPr>
            </w:pPr>
            <w:r>
              <w:rPr>
                <w:b/>
                <w:bCs/>
                <w:iCs/>
                <w:szCs w:val="24"/>
              </w:rPr>
              <w:t>2</w:t>
            </w:r>
          </w:p>
        </w:tc>
        <w:tc>
          <w:tcPr>
            <w:tcW w:w="2693" w:type="dxa"/>
            <w:vAlign w:val="center"/>
          </w:tcPr>
          <w:p w14:paraId="1D1B6E6E" w14:textId="77777777" w:rsidR="00875FF1" w:rsidRDefault="00875FF1" w:rsidP="00C55C3D">
            <w:pPr>
              <w:jc w:val="center"/>
              <w:rPr>
                <w:b/>
                <w:bCs/>
                <w:iCs/>
                <w:szCs w:val="24"/>
              </w:rPr>
            </w:pPr>
            <w:r>
              <w:rPr>
                <w:b/>
                <w:bCs/>
                <w:iCs/>
              </w:rPr>
              <w:t>0</w:t>
            </w:r>
          </w:p>
        </w:tc>
      </w:tr>
    </w:tbl>
    <w:p w14:paraId="7699498C" w14:textId="77777777" w:rsidR="00875FF1" w:rsidRPr="00AA17C6" w:rsidRDefault="00875FF1" w:rsidP="00875FF1">
      <w:pPr>
        <w:rPr>
          <w:b/>
          <w:bCs/>
          <w:iCs/>
          <w:szCs w:val="24"/>
        </w:rPr>
      </w:pPr>
    </w:p>
    <w:p w14:paraId="71A76C47" w14:textId="4EDF2CDE" w:rsidR="00875FF1" w:rsidRDefault="00875FF1" w:rsidP="00875FF1">
      <w:pPr>
        <w:rPr>
          <w:szCs w:val="24"/>
        </w:rPr>
      </w:pPr>
      <w:r>
        <w:rPr>
          <w:szCs w:val="24"/>
        </w:rPr>
        <w:t xml:space="preserve">Most of the licences issued were renewals and hence the workload was constant year on year.  Renewing a licence still entailed considerable work when assessing </w:t>
      </w:r>
    </w:p>
    <w:p w14:paraId="3EF1D9B4" w14:textId="77777777" w:rsidR="00875FF1" w:rsidRDefault="00875FF1" w:rsidP="00875FF1">
      <w:pPr>
        <w:rPr>
          <w:szCs w:val="24"/>
        </w:rPr>
      </w:pPr>
      <w:r>
        <w:rPr>
          <w:szCs w:val="24"/>
        </w:rPr>
        <w:lastRenderedPageBreak/>
        <w:t>the application and consulting with the other bodies.</w:t>
      </w:r>
    </w:p>
    <w:p w14:paraId="5F39963F" w14:textId="77777777" w:rsidR="00875FF1" w:rsidRDefault="00875FF1" w:rsidP="00875FF1">
      <w:pPr>
        <w:rPr>
          <w:szCs w:val="24"/>
        </w:rPr>
      </w:pPr>
    </w:p>
    <w:p w14:paraId="3F45D025" w14:textId="77777777" w:rsidR="00875FF1" w:rsidRDefault="00875FF1" w:rsidP="00875FF1">
      <w:pPr>
        <w:rPr>
          <w:b/>
          <w:szCs w:val="24"/>
        </w:rPr>
      </w:pPr>
      <w:r w:rsidRPr="00BA0953">
        <w:rPr>
          <w:b/>
          <w:szCs w:val="24"/>
        </w:rPr>
        <w:t xml:space="preserve">Regulatory </w:t>
      </w:r>
      <w:r>
        <w:rPr>
          <w:b/>
          <w:szCs w:val="24"/>
        </w:rPr>
        <w:t>Approvals</w:t>
      </w:r>
      <w:r w:rsidRPr="00BA0953">
        <w:rPr>
          <w:b/>
          <w:szCs w:val="24"/>
        </w:rPr>
        <w:t xml:space="preserve"> </w:t>
      </w:r>
    </w:p>
    <w:p w14:paraId="744EEC70" w14:textId="17B20631" w:rsidR="00875FF1" w:rsidRDefault="00875FF1" w:rsidP="00875FF1">
      <w:pPr>
        <w:rPr>
          <w:bCs/>
          <w:iCs/>
          <w:szCs w:val="24"/>
        </w:rPr>
      </w:pPr>
      <w:r>
        <w:rPr>
          <w:bCs/>
          <w:iCs/>
          <w:szCs w:val="24"/>
        </w:rPr>
        <w:t xml:space="preserve">This was the number of licences, approvals and permits that had been processed and issued. </w:t>
      </w:r>
    </w:p>
    <w:p w14:paraId="12D16C17" w14:textId="77777777" w:rsidR="00875FF1" w:rsidRPr="004B7F6E" w:rsidRDefault="00875FF1" w:rsidP="00875FF1">
      <w:pPr>
        <w:rPr>
          <w:bCs/>
          <w:iCs/>
          <w:szCs w:val="24"/>
        </w:rPr>
      </w:pPr>
    </w:p>
    <w:tbl>
      <w:tblPr>
        <w:tblStyle w:val="TableGrid"/>
        <w:tblW w:w="0" w:type="auto"/>
        <w:tblLook w:val="04A0" w:firstRow="1" w:lastRow="0" w:firstColumn="1" w:lastColumn="0" w:noHBand="0" w:noVBand="1"/>
      </w:tblPr>
      <w:tblGrid>
        <w:gridCol w:w="2254"/>
        <w:gridCol w:w="2561"/>
        <w:gridCol w:w="2977"/>
      </w:tblGrid>
      <w:tr w:rsidR="00875FF1" w14:paraId="41AAEA0D" w14:textId="77777777" w:rsidTr="00C55C3D">
        <w:tc>
          <w:tcPr>
            <w:tcW w:w="2254" w:type="dxa"/>
          </w:tcPr>
          <w:p w14:paraId="072C7B50" w14:textId="77777777" w:rsidR="00875FF1" w:rsidRDefault="00875FF1" w:rsidP="00C55C3D">
            <w:pPr>
              <w:rPr>
                <w:b/>
                <w:bCs/>
                <w:iCs/>
                <w:szCs w:val="24"/>
              </w:rPr>
            </w:pPr>
          </w:p>
        </w:tc>
        <w:tc>
          <w:tcPr>
            <w:tcW w:w="2561" w:type="dxa"/>
          </w:tcPr>
          <w:p w14:paraId="50834E14" w14:textId="77777777" w:rsidR="00875FF1" w:rsidRDefault="00875FF1" w:rsidP="00C55C3D">
            <w:pPr>
              <w:rPr>
                <w:b/>
                <w:bCs/>
                <w:iCs/>
                <w:szCs w:val="24"/>
              </w:rPr>
            </w:pPr>
            <w:r>
              <w:rPr>
                <w:b/>
                <w:bCs/>
                <w:iCs/>
                <w:szCs w:val="24"/>
              </w:rPr>
              <w:t>Period of Report</w:t>
            </w:r>
          </w:p>
          <w:p w14:paraId="585740F0" w14:textId="77777777" w:rsidR="00875FF1" w:rsidRDefault="00875FF1" w:rsidP="00C55C3D">
            <w:pPr>
              <w:rPr>
                <w:b/>
                <w:bCs/>
                <w:iCs/>
                <w:szCs w:val="24"/>
              </w:rPr>
            </w:pPr>
            <w:r>
              <w:rPr>
                <w:b/>
                <w:szCs w:val="24"/>
              </w:rPr>
              <w:t>1 April 2024 – 30 June 2024</w:t>
            </w:r>
          </w:p>
        </w:tc>
        <w:tc>
          <w:tcPr>
            <w:tcW w:w="2977" w:type="dxa"/>
          </w:tcPr>
          <w:p w14:paraId="266311B4" w14:textId="77777777" w:rsidR="00875FF1" w:rsidRDefault="00875FF1" w:rsidP="00C55C3D">
            <w:pPr>
              <w:rPr>
                <w:b/>
                <w:bCs/>
                <w:iCs/>
                <w:szCs w:val="24"/>
              </w:rPr>
            </w:pPr>
            <w:r>
              <w:rPr>
                <w:b/>
                <w:bCs/>
                <w:iCs/>
                <w:szCs w:val="24"/>
              </w:rPr>
              <w:t xml:space="preserve">Same quarter last year </w:t>
            </w:r>
            <w:r>
              <w:rPr>
                <w:b/>
                <w:szCs w:val="24"/>
              </w:rPr>
              <w:t>1 April 2023 – 30 June 2023</w:t>
            </w:r>
          </w:p>
        </w:tc>
      </w:tr>
      <w:tr w:rsidR="00875FF1" w14:paraId="0CEE36A6" w14:textId="77777777" w:rsidTr="00C55C3D">
        <w:tc>
          <w:tcPr>
            <w:tcW w:w="2254" w:type="dxa"/>
          </w:tcPr>
          <w:p w14:paraId="54E1CF63" w14:textId="77777777" w:rsidR="00875FF1" w:rsidRPr="004177CF" w:rsidRDefault="00875FF1" w:rsidP="00C55C3D">
            <w:pPr>
              <w:rPr>
                <w:b/>
                <w:bCs/>
                <w:iCs/>
                <w:szCs w:val="24"/>
              </w:rPr>
            </w:pPr>
            <w:r>
              <w:rPr>
                <w:b/>
                <w:bCs/>
                <w:iCs/>
                <w:szCs w:val="24"/>
              </w:rPr>
              <w:t>Entertainment Licence</w:t>
            </w:r>
          </w:p>
        </w:tc>
        <w:tc>
          <w:tcPr>
            <w:tcW w:w="2561" w:type="dxa"/>
            <w:vAlign w:val="center"/>
          </w:tcPr>
          <w:p w14:paraId="75DDDA8F" w14:textId="77777777" w:rsidR="00875FF1" w:rsidRDefault="00875FF1" w:rsidP="00C55C3D">
            <w:pPr>
              <w:jc w:val="center"/>
              <w:rPr>
                <w:b/>
                <w:bCs/>
                <w:iCs/>
                <w:szCs w:val="24"/>
              </w:rPr>
            </w:pPr>
            <w:r>
              <w:rPr>
                <w:b/>
                <w:bCs/>
                <w:iCs/>
                <w:szCs w:val="24"/>
              </w:rPr>
              <w:t>39</w:t>
            </w:r>
          </w:p>
        </w:tc>
        <w:tc>
          <w:tcPr>
            <w:tcW w:w="2977" w:type="dxa"/>
            <w:vAlign w:val="center"/>
          </w:tcPr>
          <w:p w14:paraId="5B1698BB" w14:textId="77777777" w:rsidR="00875FF1" w:rsidRDefault="00875FF1" w:rsidP="00C55C3D">
            <w:pPr>
              <w:jc w:val="center"/>
              <w:rPr>
                <w:b/>
                <w:bCs/>
                <w:iCs/>
                <w:szCs w:val="24"/>
              </w:rPr>
            </w:pPr>
            <w:r>
              <w:rPr>
                <w:b/>
                <w:bCs/>
                <w:iCs/>
              </w:rPr>
              <w:t>24</w:t>
            </w:r>
          </w:p>
        </w:tc>
      </w:tr>
      <w:tr w:rsidR="00875FF1" w14:paraId="10E0FD60" w14:textId="77777777" w:rsidTr="00C55C3D">
        <w:tc>
          <w:tcPr>
            <w:tcW w:w="2254" w:type="dxa"/>
          </w:tcPr>
          <w:p w14:paraId="29B32352" w14:textId="77777777" w:rsidR="00875FF1" w:rsidRPr="004177CF" w:rsidRDefault="00875FF1" w:rsidP="00C55C3D">
            <w:pPr>
              <w:rPr>
                <w:b/>
                <w:bCs/>
                <w:iCs/>
                <w:szCs w:val="24"/>
              </w:rPr>
            </w:pPr>
            <w:r>
              <w:rPr>
                <w:b/>
                <w:bCs/>
                <w:iCs/>
                <w:szCs w:val="24"/>
              </w:rPr>
              <w:t>Cinema Licence</w:t>
            </w:r>
          </w:p>
        </w:tc>
        <w:tc>
          <w:tcPr>
            <w:tcW w:w="2561" w:type="dxa"/>
            <w:vAlign w:val="center"/>
          </w:tcPr>
          <w:p w14:paraId="585ED049" w14:textId="77777777" w:rsidR="00875FF1" w:rsidRDefault="00875FF1" w:rsidP="00C55C3D">
            <w:pPr>
              <w:jc w:val="center"/>
              <w:rPr>
                <w:b/>
                <w:bCs/>
                <w:iCs/>
                <w:szCs w:val="24"/>
              </w:rPr>
            </w:pPr>
            <w:r>
              <w:rPr>
                <w:b/>
                <w:bCs/>
                <w:iCs/>
                <w:szCs w:val="24"/>
              </w:rPr>
              <w:t>0</w:t>
            </w:r>
          </w:p>
        </w:tc>
        <w:tc>
          <w:tcPr>
            <w:tcW w:w="2977" w:type="dxa"/>
            <w:vAlign w:val="center"/>
          </w:tcPr>
          <w:p w14:paraId="48697602" w14:textId="77777777" w:rsidR="00875FF1" w:rsidRDefault="00875FF1" w:rsidP="00C55C3D">
            <w:pPr>
              <w:jc w:val="center"/>
              <w:rPr>
                <w:b/>
                <w:bCs/>
                <w:iCs/>
                <w:szCs w:val="24"/>
              </w:rPr>
            </w:pPr>
            <w:r>
              <w:rPr>
                <w:b/>
                <w:bCs/>
                <w:iCs/>
              </w:rPr>
              <w:t>0</w:t>
            </w:r>
          </w:p>
        </w:tc>
      </w:tr>
      <w:tr w:rsidR="00875FF1" w14:paraId="672E9CA7" w14:textId="77777777" w:rsidTr="00C55C3D">
        <w:tc>
          <w:tcPr>
            <w:tcW w:w="2254" w:type="dxa"/>
          </w:tcPr>
          <w:p w14:paraId="22650CC4" w14:textId="77777777" w:rsidR="00875FF1" w:rsidRPr="004177CF" w:rsidRDefault="00875FF1" w:rsidP="00C55C3D">
            <w:pPr>
              <w:rPr>
                <w:b/>
                <w:bCs/>
                <w:iCs/>
                <w:szCs w:val="24"/>
              </w:rPr>
            </w:pPr>
            <w:r>
              <w:rPr>
                <w:b/>
                <w:bCs/>
                <w:iCs/>
                <w:szCs w:val="24"/>
              </w:rPr>
              <w:t>Amusement Permits</w:t>
            </w:r>
          </w:p>
        </w:tc>
        <w:tc>
          <w:tcPr>
            <w:tcW w:w="2561" w:type="dxa"/>
            <w:vAlign w:val="center"/>
          </w:tcPr>
          <w:p w14:paraId="19A77A38" w14:textId="77777777" w:rsidR="00875FF1" w:rsidRDefault="00875FF1" w:rsidP="00C55C3D">
            <w:pPr>
              <w:jc w:val="center"/>
              <w:rPr>
                <w:b/>
                <w:bCs/>
                <w:iCs/>
                <w:szCs w:val="24"/>
              </w:rPr>
            </w:pPr>
            <w:r>
              <w:rPr>
                <w:b/>
                <w:bCs/>
                <w:iCs/>
                <w:szCs w:val="24"/>
              </w:rPr>
              <w:t>1</w:t>
            </w:r>
          </w:p>
        </w:tc>
        <w:tc>
          <w:tcPr>
            <w:tcW w:w="2977" w:type="dxa"/>
            <w:vAlign w:val="center"/>
          </w:tcPr>
          <w:p w14:paraId="490886F7" w14:textId="77777777" w:rsidR="00875FF1" w:rsidRDefault="00875FF1" w:rsidP="00C55C3D">
            <w:pPr>
              <w:jc w:val="center"/>
              <w:rPr>
                <w:b/>
                <w:bCs/>
                <w:iCs/>
                <w:szCs w:val="24"/>
              </w:rPr>
            </w:pPr>
            <w:r>
              <w:rPr>
                <w:b/>
                <w:bCs/>
                <w:iCs/>
              </w:rPr>
              <w:t>0</w:t>
            </w:r>
          </w:p>
        </w:tc>
      </w:tr>
      <w:tr w:rsidR="00875FF1" w14:paraId="69FBE606" w14:textId="77777777" w:rsidTr="00C55C3D">
        <w:tc>
          <w:tcPr>
            <w:tcW w:w="2254" w:type="dxa"/>
          </w:tcPr>
          <w:p w14:paraId="023C943B" w14:textId="77777777" w:rsidR="00875FF1" w:rsidRPr="004177CF" w:rsidRDefault="00875FF1" w:rsidP="00C55C3D">
            <w:pPr>
              <w:rPr>
                <w:b/>
                <w:bCs/>
                <w:iCs/>
                <w:szCs w:val="24"/>
              </w:rPr>
            </w:pPr>
            <w:r>
              <w:rPr>
                <w:b/>
                <w:bCs/>
                <w:iCs/>
                <w:szCs w:val="24"/>
              </w:rPr>
              <w:t>Marriage and Civil Partnership Place Approval</w:t>
            </w:r>
          </w:p>
        </w:tc>
        <w:tc>
          <w:tcPr>
            <w:tcW w:w="2561" w:type="dxa"/>
            <w:vAlign w:val="center"/>
          </w:tcPr>
          <w:p w14:paraId="690F3B93" w14:textId="77777777" w:rsidR="00875FF1" w:rsidRDefault="00875FF1" w:rsidP="00C55C3D">
            <w:pPr>
              <w:jc w:val="center"/>
              <w:rPr>
                <w:b/>
                <w:bCs/>
                <w:iCs/>
                <w:szCs w:val="24"/>
              </w:rPr>
            </w:pPr>
            <w:r>
              <w:rPr>
                <w:b/>
                <w:bCs/>
                <w:iCs/>
                <w:szCs w:val="24"/>
              </w:rPr>
              <w:t>1</w:t>
            </w:r>
          </w:p>
        </w:tc>
        <w:tc>
          <w:tcPr>
            <w:tcW w:w="2977" w:type="dxa"/>
            <w:vAlign w:val="center"/>
          </w:tcPr>
          <w:p w14:paraId="086D73B0" w14:textId="77777777" w:rsidR="00875FF1" w:rsidRDefault="00875FF1" w:rsidP="00C55C3D">
            <w:pPr>
              <w:jc w:val="center"/>
              <w:rPr>
                <w:b/>
                <w:bCs/>
                <w:iCs/>
                <w:szCs w:val="24"/>
              </w:rPr>
            </w:pPr>
            <w:r>
              <w:rPr>
                <w:b/>
                <w:bCs/>
                <w:iCs/>
              </w:rPr>
              <w:t>5</w:t>
            </w:r>
          </w:p>
        </w:tc>
      </w:tr>
      <w:tr w:rsidR="00875FF1" w14:paraId="7174AB6E" w14:textId="77777777" w:rsidTr="00C55C3D">
        <w:tc>
          <w:tcPr>
            <w:tcW w:w="2254" w:type="dxa"/>
          </w:tcPr>
          <w:p w14:paraId="7FB47221" w14:textId="77777777" w:rsidR="00875FF1" w:rsidRPr="004177CF" w:rsidRDefault="00875FF1" w:rsidP="00C55C3D">
            <w:pPr>
              <w:rPr>
                <w:b/>
                <w:bCs/>
                <w:iCs/>
                <w:szCs w:val="24"/>
              </w:rPr>
            </w:pPr>
            <w:r>
              <w:rPr>
                <w:b/>
                <w:bCs/>
                <w:iCs/>
                <w:szCs w:val="24"/>
              </w:rPr>
              <w:t>Pavement Café Licence</w:t>
            </w:r>
          </w:p>
        </w:tc>
        <w:tc>
          <w:tcPr>
            <w:tcW w:w="2561" w:type="dxa"/>
            <w:vAlign w:val="center"/>
          </w:tcPr>
          <w:p w14:paraId="488B6927" w14:textId="77777777" w:rsidR="00875FF1" w:rsidRDefault="00875FF1" w:rsidP="00C55C3D">
            <w:pPr>
              <w:jc w:val="center"/>
              <w:rPr>
                <w:b/>
                <w:bCs/>
                <w:iCs/>
                <w:szCs w:val="24"/>
              </w:rPr>
            </w:pPr>
            <w:r>
              <w:rPr>
                <w:b/>
                <w:bCs/>
                <w:iCs/>
                <w:szCs w:val="24"/>
              </w:rPr>
              <w:t>0</w:t>
            </w:r>
          </w:p>
        </w:tc>
        <w:tc>
          <w:tcPr>
            <w:tcW w:w="2977" w:type="dxa"/>
            <w:vAlign w:val="center"/>
          </w:tcPr>
          <w:p w14:paraId="274DDF1A" w14:textId="77777777" w:rsidR="00875FF1" w:rsidRDefault="00875FF1" w:rsidP="00C55C3D">
            <w:pPr>
              <w:jc w:val="center"/>
              <w:rPr>
                <w:b/>
                <w:bCs/>
                <w:iCs/>
                <w:szCs w:val="24"/>
              </w:rPr>
            </w:pPr>
            <w:r>
              <w:rPr>
                <w:b/>
                <w:bCs/>
                <w:iCs/>
              </w:rPr>
              <w:t>10</w:t>
            </w:r>
          </w:p>
        </w:tc>
      </w:tr>
      <w:tr w:rsidR="00875FF1" w14:paraId="09181DA5" w14:textId="77777777" w:rsidTr="00C55C3D">
        <w:tc>
          <w:tcPr>
            <w:tcW w:w="2254" w:type="dxa"/>
          </w:tcPr>
          <w:p w14:paraId="23E183A3" w14:textId="77777777" w:rsidR="00875FF1" w:rsidRPr="004177CF" w:rsidRDefault="00875FF1" w:rsidP="00C55C3D">
            <w:pPr>
              <w:rPr>
                <w:b/>
                <w:bCs/>
                <w:iCs/>
                <w:szCs w:val="24"/>
              </w:rPr>
            </w:pPr>
            <w:r>
              <w:rPr>
                <w:b/>
                <w:bCs/>
                <w:iCs/>
                <w:szCs w:val="24"/>
              </w:rPr>
              <w:t>Street Trading Licence</w:t>
            </w:r>
          </w:p>
        </w:tc>
        <w:tc>
          <w:tcPr>
            <w:tcW w:w="2561" w:type="dxa"/>
            <w:vAlign w:val="center"/>
          </w:tcPr>
          <w:p w14:paraId="1D83D49E" w14:textId="77777777" w:rsidR="00875FF1" w:rsidRDefault="00875FF1" w:rsidP="00C55C3D">
            <w:pPr>
              <w:jc w:val="center"/>
              <w:rPr>
                <w:b/>
                <w:bCs/>
                <w:iCs/>
                <w:szCs w:val="24"/>
              </w:rPr>
            </w:pPr>
            <w:r>
              <w:rPr>
                <w:b/>
                <w:bCs/>
                <w:iCs/>
                <w:szCs w:val="24"/>
              </w:rPr>
              <w:t>4</w:t>
            </w:r>
          </w:p>
        </w:tc>
        <w:tc>
          <w:tcPr>
            <w:tcW w:w="2977" w:type="dxa"/>
            <w:vAlign w:val="center"/>
          </w:tcPr>
          <w:p w14:paraId="6580610D" w14:textId="77777777" w:rsidR="00875FF1" w:rsidRDefault="00875FF1" w:rsidP="00C55C3D">
            <w:pPr>
              <w:jc w:val="center"/>
              <w:rPr>
                <w:b/>
                <w:bCs/>
                <w:iCs/>
                <w:szCs w:val="24"/>
              </w:rPr>
            </w:pPr>
            <w:r>
              <w:rPr>
                <w:b/>
                <w:bCs/>
                <w:iCs/>
              </w:rPr>
              <w:t>2</w:t>
            </w:r>
          </w:p>
        </w:tc>
      </w:tr>
      <w:tr w:rsidR="00875FF1" w14:paraId="23316406" w14:textId="77777777" w:rsidTr="00C55C3D">
        <w:tc>
          <w:tcPr>
            <w:tcW w:w="2254" w:type="dxa"/>
          </w:tcPr>
          <w:p w14:paraId="7D360852" w14:textId="77777777" w:rsidR="00875FF1" w:rsidRPr="004177CF" w:rsidRDefault="00875FF1" w:rsidP="00C55C3D">
            <w:pPr>
              <w:rPr>
                <w:b/>
                <w:bCs/>
                <w:iCs/>
                <w:szCs w:val="24"/>
              </w:rPr>
            </w:pPr>
            <w:r>
              <w:rPr>
                <w:b/>
                <w:bCs/>
                <w:iCs/>
                <w:szCs w:val="24"/>
              </w:rPr>
              <w:t>Lottery Permits</w:t>
            </w:r>
          </w:p>
        </w:tc>
        <w:tc>
          <w:tcPr>
            <w:tcW w:w="2561" w:type="dxa"/>
            <w:vAlign w:val="center"/>
          </w:tcPr>
          <w:p w14:paraId="1CEA39A3" w14:textId="77777777" w:rsidR="00875FF1" w:rsidRDefault="00875FF1" w:rsidP="00C55C3D">
            <w:pPr>
              <w:jc w:val="center"/>
              <w:rPr>
                <w:b/>
                <w:bCs/>
                <w:iCs/>
                <w:szCs w:val="24"/>
              </w:rPr>
            </w:pPr>
            <w:r>
              <w:rPr>
                <w:b/>
                <w:bCs/>
                <w:iCs/>
                <w:szCs w:val="24"/>
              </w:rPr>
              <w:t>3</w:t>
            </w:r>
          </w:p>
        </w:tc>
        <w:tc>
          <w:tcPr>
            <w:tcW w:w="2977" w:type="dxa"/>
            <w:vAlign w:val="center"/>
          </w:tcPr>
          <w:p w14:paraId="60B1E1D4" w14:textId="77777777" w:rsidR="00875FF1" w:rsidRDefault="00875FF1" w:rsidP="00C55C3D">
            <w:pPr>
              <w:jc w:val="center"/>
              <w:rPr>
                <w:b/>
                <w:bCs/>
                <w:iCs/>
                <w:szCs w:val="24"/>
              </w:rPr>
            </w:pPr>
            <w:r>
              <w:rPr>
                <w:b/>
                <w:bCs/>
                <w:iCs/>
              </w:rPr>
              <w:t>0</w:t>
            </w:r>
          </w:p>
        </w:tc>
      </w:tr>
    </w:tbl>
    <w:p w14:paraId="38D70422" w14:textId="77777777" w:rsidR="00875FF1" w:rsidRPr="00AA17C6" w:rsidRDefault="00875FF1" w:rsidP="00CF2306">
      <w:pPr>
        <w:spacing w:after="0" w:line="240" w:lineRule="auto"/>
        <w:ind w:left="11" w:hanging="11"/>
        <w:rPr>
          <w:szCs w:val="24"/>
        </w:rPr>
      </w:pPr>
    </w:p>
    <w:p w14:paraId="76E644FA" w14:textId="2DD8F2F2" w:rsidR="00875FF1" w:rsidRPr="00B76FA3" w:rsidRDefault="00875FF1" w:rsidP="00CF2306">
      <w:pPr>
        <w:spacing w:after="0" w:line="240" w:lineRule="auto"/>
        <w:ind w:left="11" w:hanging="11"/>
        <w:rPr>
          <w:b/>
          <w:bCs/>
          <w:iCs/>
        </w:rPr>
      </w:pPr>
      <w:r w:rsidRPr="00841BCC">
        <w:rPr>
          <w:b/>
          <w:bCs/>
          <w:iCs/>
        </w:rPr>
        <w:t>Inspections</w:t>
      </w:r>
    </w:p>
    <w:p w14:paraId="7AF11CB5" w14:textId="1D51CB14" w:rsidR="00875FF1" w:rsidRDefault="00875FF1" w:rsidP="00CF2306">
      <w:pPr>
        <w:spacing w:after="0" w:line="240" w:lineRule="auto"/>
        <w:ind w:left="11" w:hanging="11"/>
        <w:rPr>
          <w:bCs/>
          <w:iCs/>
          <w:szCs w:val="24"/>
        </w:rPr>
      </w:pPr>
      <w:r>
        <w:rPr>
          <w:bCs/>
          <w:iCs/>
          <w:szCs w:val="24"/>
        </w:rPr>
        <w:t>The Service carried out a range of inspections in connection with the grant and renewal of licences to establish if the premises were suitable.  In some cases, Council officers inspected with the NIFRS.</w:t>
      </w:r>
    </w:p>
    <w:p w14:paraId="0EE74F8E" w14:textId="77777777" w:rsidR="00875FF1" w:rsidRDefault="00875FF1" w:rsidP="00CF2306">
      <w:pPr>
        <w:spacing w:after="0" w:line="240" w:lineRule="auto"/>
        <w:ind w:left="11" w:hanging="11"/>
        <w:rPr>
          <w:bCs/>
          <w:iCs/>
          <w:szCs w:val="24"/>
        </w:rPr>
      </w:pPr>
    </w:p>
    <w:p w14:paraId="5AE3C18B" w14:textId="70C0A5BC" w:rsidR="00875FF1" w:rsidRPr="004177CF" w:rsidRDefault="00875FF1" w:rsidP="00CF2306">
      <w:pPr>
        <w:spacing w:after="0" w:line="240" w:lineRule="auto"/>
        <w:ind w:left="11" w:hanging="11"/>
        <w:rPr>
          <w:bCs/>
          <w:iCs/>
          <w:szCs w:val="24"/>
        </w:rPr>
      </w:pPr>
      <w:r>
        <w:rPr>
          <w:bCs/>
          <w:iCs/>
          <w:szCs w:val="24"/>
        </w:rPr>
        <w:t xml:space="preserve">During performance inspections were an important element in ensuring the licensees were abiding by their licence terms and conditions and that premises </w:t>
      </w:r>
      <w:r w:rsidR="00791236">
        <w:rPr>
          <w:bCs/>
          <w:iCs/>
          <w:szCs w:val="24"/>
        </w:rPr>
        <w:t>we</w:t>
      </w:r>
      <w:r>
        <w:rPr>
          <w:bCs/>
          <w:iCs/>
          <w:szCs w:val="24"/>
        </w:rPr>
        <w:t>re safe for patrons.</w:t>
      </w:r>
    </w:p>
    <w:p w14:paraId="6E84CBDB" w14:textId="77777777" w:rsidR="00875FF1" w:rsidRDefault="00875FF1" w:rsidP="00875FF1">
      <w:pPr>
        <w:rPr>
          <w:szCs w:val="24"/>
        </w:rPr>
      </w:pPr>
    </w:p>
    <w:tbl>
      <w:tblPr>
        <w:tblStyle w:val="TableGrid"/>
        <w:tblW w:w="0" w:type="auto"/>
        <w:tblLook w:val="04A0" w:firstRow="1" w:lastRow="0" w:firstColumn="1" w:lastColumn="0" w:noHBand="0" w:noVBand="1"/>
      </w:tblPr>
      <w:tblGrid>
        <w:gridCol w:w="2254"/>
        <w:gridCol w:w="2844"/>
        <w:gridCol w:w="2552"/>
      </w:tblGrid>
      <w:tr w:rsidR="00875FF1" w14:paraId="2A71EA10" w14:textId="77777777" w:rsidTr="00C55C3D">
        <w:tc>
          <w:tcPr>
            <w:tcW w:w="2254" w:type="dxa"/>
            <w:vAlign w:val="center"/>
          </w:tcPr>
          <w:p w14:paraId="778D9301" w14:textId="77777777" w:rsidR="00875FF1" w:rsidRDefault="00875FF1" w:rsidP="00C55C3D">
            <w:pPr>
              <w:rPr>
                <w:szCs w:val="24"/>
              </w:rPr>
            </w:pPr>
          </w:p>
        </w:tc>
        <w:tc>
          <w:tcPr>
            <w:tcW w:w="2844" w:type="dxa"/>
          </w:tcPr>
          <w:p w14:paraId="0D4D96B6" w14:textId="77777777" w:rsidR="00875FF1" w:rsidRDefault="00875FF1" w:rsidP="00C55C3D">
            <w:pPr>
              <w:rPr>
                <w:b/>
                <w:bCs/>
                <w:iCs/>
                <w:szCs w:val="24"/>
              </w:rPr>
            </w:pPr>
            <w:r>
              <w:rPr>
                <w:b/>
                <w:bCs/>
                <w:iCs/>
                <w:szCs w:val="24"/>
              </w:rPr>
              <w:t>Period of Report</w:t>
            </w:r>
          </w:p>
          <w:p w14:paraId="749B75A4" w14:textId="77777777" w:rsidR="00875FF1" w:rsidRDefault="00875FF1" w:rsidP="00C55C3D">
            <w:pPr>
              <w:rPr>
                <w:szCs w:val="24"/>
              </w:rPr>
            </w:pPr>
            <w:r>
              <w:rPr>
                <w:b/>
                <w:szCs w:val="24"/>
              </w:rPr>
              <w:t>1 April 2024 – 30 June 2024</w:t>
            </w:r>
          </w:p>
        </w:tc>
        <w:tc>
          <w:tcPr>
            <w:tcW w:w="2552" w:type="dxa"/>
          </w:tcPr>
          <w:p w14:paraId="0AFD1742" w14:textId="77777777" w:rsidR="00875FF1" w:rsidRDefault="00875FF1" w:rsidP="00C55C3D">
            <w:pPr>
              <w:rPr>
                <w:szCs w:val="24"/>
              </w:rPr>
            </w:pPr>
            <w:r>
              <w:rPr>
                <w:b/>
                <w:bCs/>
                <w:iCs/>
                <w:szCs w:val="24"/>
              </w:rPr>
              <w:t xml:space="preserve">Same quarter last year </w:t>
            </w:r>
            <w:r>
              <w:rPr>
                <w:b/>
                <w:szCs w:val="24"/>
              </w:rPr>
              <w:t>1 April 2023 – 30 June 2023</w:t>
            </w:r>
          </w:p>
        </w:tc>
      </w:tr>
      <w:tr w:rsidR="00875FF1" w14:paraId="220C91F2" w14:textId="77777777" w:rsidTr="00C55C3D">
        <w:tc>
          <w:tcPr>
            <w:tcW w:w="2254" w:type="dxa"/>
          </w:tcPr>
          <w:p w14:paraId="6F2D2C4B" w14:textId="77777777" w:rsidR="00875FF1" w:rsidRPr="004177CF" w:rsidRDefault="00875FF1" w:rsidP="00C55C3D">
            <w:pPr>
              <w:rPr>
                <w:b/>
                <w:szCs w:val="24"/>
              </w:rPr>
            </w:pPr>
            <w:r>
              <w:rPr>
                <w:b/>
                <w:szCs w:val="24"/>
              </w:rPr>
              <w:t xml:space="preserve">Initial/ renewal Entertainment Licence Inspections </w:t>
            </w:r>
          </w:p>
        </w:tc>
        <w:tc>
          <w:tcPr>
            <w:tcW w:w="2844" w:type="dxa"/>
            <w:vAlign w:val="center"/>
          </w:tcPr>
          <w:p w14:paraId="33093A33" w14:textId="77777777" w:rsidR="00875FF1" w:rsidRPr="009146D1" w:rsidRDefault="00875FF1" w:rsidP="00C55C3D">
            <w:pPr>
              <w:jc w:val="center"/>
              <w:rPr>
                <w:b/>
                <w:bCs/>
                <w:iCs/>
                <w:szCs w:val="24"/>
              </w:rPr>
            </w:pPr>
            <w:r>
              <w:rPr>
                <w:b/>
                <w:bCs/>
                <w:iCs/>
                <w:szCs w:val="24"/>
              </w:rPr>
              <w:t>13</w:t>
            </w:r>
          </w:p>
        </w:tc>
        <w:tc>
          <w:tcPr>
            <w:tcW w:w="2552" w:type="dxa"/>
            <w:vAlign w:val="center"/>
          </w:tcPr>
          <w:p w14:paraId="040A813C" w14:textId="77777777" w:rsidR="00875FF1" w:rsidRPr="009146D1" w:rsidRDefault="00875FF1" w:rsidP="00C55C3D">
            <w:pPr>
              <w:jc w:val="center"/>
              <w:rPr>
                <w:b/>
                <w:bCs/>
                <w:iCs/>
                <w:szCs w:val="24"/>
              </w:rPr>
            </w:pPr>
            <w:r>
              <w:rPr>
                <w:b/>
                <w:bCs/>
                <w:iCs/>
              </w:rPr>
              <w:t>24</w:t>
            </w:r>
          </w:p>
        </w:tc>
      </w:tr>
      <w:tr w:rsidR="00875FF1" w14:paraId="3A5BD901" w14:textId="77777777" w:rsidTr="00C55C3D">
        <w:tc>
          <w:tcPr>
            <w:tcW w:w="2254" w:type="dxa"/>
          </w:tcPr>
          <w:p w14:paraId="5747BEC3" w14:textId="77777777" w:rsidR="00875FF1" w:rsidRPr="004177CF" w:rsidRDefault="00875FF1" w:rsidP="00C55C3D">
            <w:pPr>
              <w:rPr>
                <w:b/>
                <w:szCs w:val="24"/>
              </w:rPr>
            </w:pPr>
            <w:r>
              <w:rPr>
                <w:b/>
                <w:szCs w:val="24"/>
              </w:rPr>
              <w:t>During performance Inspections</w:t>
            </w:r>
          </w:p>
        </w:tc>
        <w:tc>
          <w:tcPr>
            <w:tcW w:w="2844" w:type="dxa"/>
            <w:vAlign w:val="center"/>
          </w:tcPr>
          <w:p w14:paraId="766E3479" w14:textId="77777777" w:rsidR="00875FF1" w:rsidRPr="009146D1" w:rsidRDefault="00875FF1" w:rsidP="00C55C3D">
            <w:pPr>
              <w:jc w:val="center"/>
              <w:rPr>
                <w:b/>
                <w:bCs/>
                <w:iCs/>
                <w:szCs w:val="24"/>
              </w:rPr>
            </w:pPr>
            <w:r>
              <w:rPr>
                <w:b/>
                <w:bCs/>
                <w:iCs/>
                <w:szCs w:val="24"/>
              </w:rPr>
              <w:t>87</w:t>
            </w:r>
          </w:p>
        </w:tc>
        <w:tc>
          <w:tcPr>
            <w:tcW w:w="2552" w:type="dxa"/>
            <w:vAlign w:val="center"/>
          </w:tcPr>
          <w:p w14:paraId="7CE00CE6" w14:textId="77777777" w:rsidR="00875FF1" w:rsidRPr="009146D1" w:rsidRDefault="00875FF1" w:rsidP="00C55C3D">
            <w:pPr>
              <w:jc w:val="center"/>
              <w:rPr>
                <w:b/>
                <w:bCs/>
                <w:iCs/>
                <w:szCs w:val="24"/>
              </w:rPr>
            </w:pPr>
            <w:r>
              <w:rPr>
                <w:b/>
                <w:bCs/>
                <w:iCs/>
              </w:rPr>
              <w:t>52</w:t>
            </w:r>
          </w:p>
        </w:tc>
      </w:tr>
      <w:tr w:rsidR="00875FF1" w14:paraId="1406721E" w14:textId="77777777" w:rsidTr="00C55C3D">
        <w:trPr>
          <w:trHeight w:val="641"/>
        </w:trPr>
        <w:tc>
          <w:tcPr>
            <w:tcW w:w="2254" w:type="dxa"/>
          </w:tcPr>
          <w:p w14:paraId="70A0C22B" w14:textId="77777777" w:rsidR="00875FF1" w:rsidRPr="004177CF" w:rsidRDefault="00875FF1" w:rsidP="00C55C3D">
            <w:pPr>
              <w:rPr>
                <w:b/>
                <w:szCs w:val="24"/>
              </w:rPr>
            </w:pPr>
            <w:r>
              <w:rPr>
                <w:b/>
                <w:szCs w:val="24"/>
              </w:rPr>
              <w:t xml:space="preserve">Initial Inspections of Street Cafes </w:t>
            </w:r>
          </w:p>
        </w:tc>
        <w:tc>
          <w:tcPr>
            <w:tcW w:w="2844" w:type="dxa"/>
            <w:vAlign w:val="center"/>
          </w:tcPr>
          <w:p w14:paraId="6245DE69" w14:textId="77777777" w:rsidR="00875FF1" w:rsidRPr="009146D1" w:rsidRDefault="00875FF1" w:rsidP="00C55C3D">
            <w:pPr>
              <w:jc w:val="center"/>
              <w:rPr>
                <w:b/>
                <w:bCs/>
                <w:iCs/>
                <w:szCs w:val="24"/>
              </w:rPr>
            </w:pPr>
            <w:r>
              <w:rPr>
                <w:b/>
                <w:bCs/>
                <w:iCs/>
                <w:szCs w:val="24"/>
              </w:rPr>
              <w:t>0</w:t>
            </w:r>
          </w:p>
        </w:tc>
        <w:tc>
          <w:tcPr>
            <w:tcW w:w="2552" w:type="dxa"/>
            <w:vAlign w:val="center"/>
          </w:tcPr>
          <w:p w14:paraId="2D72467A" w14:textId="77777777" w:rsidR="00875FF1" w:rsidRPr="009146D1" w:rsidRDefault="00875FF1" w:rsidP="00C55C3D">
            <w:pPr>
              <w:jc w:val="center"/>
              <w:rPr>
                <w:b/>
                <w:bCs/>
                <w:iCs/>
                <w:szCs w:val="24"/>
              </w:rPr>
            </w:pPr>
            <w:r>
              <w:rPr>
                <w:b/>
                <w:bCs/>
                <w:iCs/>
              </w:rPr>
              <w:t>23</w:t>
            </w:r>
          </w:p>
        </w:tc>
      </w:tr>
      <w:tr w:rsidR="00875FF1" w14:paraId="2D5F2434" w14:textId="77777777" w:rsidTr="00C55C3D">
        <w:tc>
          <w:tcPr>
            <w:tcW w:w="2254" w:type="dxa"/>
          </w:tcPr>
          <w:p w14:paraId="56549A6D" w14:textId="77777777" w:rsidR="00875FF1" w:rsidRPr="004177CF" w:rsidRDefault="00875FF1" w:rsidP="00C55C3D">
            <w:pPr>
              <w:rPr>
                <w:b/>
                <w:szCs w:val="24"/>
              </w:rPr>
            </w:pPr>
            <w:r>
              <w:rPr>
                <w:b/>
                <w:szCs w:val="24"/>
              </w:rPr>
              <w:t xml:space="preserve">Initial Inspections of </w:t>
            </w:r>
            <w:r>
              <w:rPr>
                <w:b/>
                <w:szCs w:val="24"/>
              </w:rPr>
              <w:lastRenderedPageBreak/>
              <w:t>Places of Marriage and Civil part.</w:t>
            </w:r>
          </w:p>
        </w:tc>
        <w:tc>
          <w:tcPr>
            <w:tcW w:w="2844" w:type="dxa"/>
            <w:vAlign w:val="center"/>
          </w:tcPr>
          <w:p w14:paraId="06B523EA" w14:textId="77777777" w:rsidR="00875FF1" w:rsidRPr="009146D1" w:rsidRDefault="00875FF1" w:rsidP="00C55C3D">
            <w:pPr>
              <w:jc w:val="center"/>
              <w:rPr>
                <w:b/>
                <w:bCs/>
                <w:iCs/>
                <w:szCs w:val="24"/>
              </w:rPr>
            </w:pPr>
            <w:r>
              <w:rPr>
                <w:b/>
                <w:bCs/>
                <w:iCs/>
                <w:szCs w:val="24"/>
              </w:rPr>
              <w:lastRenderedPageBreak/>
              <w:t>0</w:t>
            </w:r>
          </w:p>
        </w:tc>
        <w:tc>
          <w:tcPr>
            <w:tcW w:w="2552" w:type="dxa"/>
            <w:vAlign w:val="center"/>
          </w:tcPr>
          <w:p w14:paraId="6E2F7317" w14:textId="77777777" w:rsidR="00875FF1" w:rsidRPr="009146D1" w:rsidRDefault="00875FF1" w:rsidP="00C55C3D">
            <w:pPr>
              <w:jc w:val="center"/>
              <w:rPr>
                <w:b/>
                <w:bCs/>
                <w:iCs/>
                <w:szCs w:val="24"/>
              </w:rPr>
            </w:pPr>
            <w:r>
              <w:rPr>
                <w:b/>
                <w:bCs/>
                <w:iCs/>
              </w:rPr>
              <w:t>1</w:t>
            </w:r>
          </w:p>
        </w:tc>
      </w:tr>
    </w:tbl>
    <w:p w14:paraId="35FCB9A1" w14:textId="77777777" w:rsidR="00875FF1" w:rsidRDefault="00875FF1" w:rsidP="00CF2306">
      <w:pPr>
        <w:spacing w:after="0" w:line="240" w:lineRule="auto"/>
        <w:ind w:left="11" w:hanging="11"/>
        <w:rPr>
          <w:szCs w:val="24"/>
        </w:rPr>
      </w:pPr>
    </w:p>
    <w:p w14:paraId="3B6A2E0E" w14:textId="5557D28D" w:rsidR="00875FF1" w:rsidRDefault="00875FF1" w:rsidP="00CF2306">
      <w:pPr>
        <w:spacing w:after="0" w:line="240" w:lineRule="auto"/>
        <w:ind w:left="11" w:hanging="11"/>
        <w:rPr>
          <w:szCs w:val="24"/>
        </w:rPr>
      </w:pPr>
      <w:r>
        <w:rPr>
          <w:szCs w:val="24"/>
        </w:rPr>
        <w:t>The Service ha</w:t>
      </w:r>
      <w:r w:rsidR="00791236">
        <w:rPr>
          <w:szCs w:val="24"/>
        </w:rPr>
        <w:t>d</w:t>
      </w:r>
      <w:r>
        <w:rPr>
          <w:szCs w:val="24"/>
        </w:rPr>
        <w:t xml:space="preserve"> an annual planned programme of ‘during performance inspections’ which concentrate</w:t>
      </w:r>
      <w:r w:rsidR="00791236">
        <w:rPr>
          <w:szCs w:val="24"/>
        </w:rPr>
        <w:t>d</w:t>
      </w:r>
      <w:r>
        <w:rPr>
          <w:szCs w:val="24"/>
        </w:rPr>
        <w:t xml:space="preserve"> on the higher risk premises such as night clubs through the year.</w:t>
      </w:r>
    </w:p>
    <w:p w14:paraId="73759D62" w14:textId="77777777" w:rsidR="00875FF1" w:rsidRDefault="00875FF1" w:rsidP="00CF2306">
      <w:pPr>
        <w:spacing w:after="0" w:line="240" w:lineRule="auto"/>
        <w:ind w:left="11" w:hanging="11"/>
        <w:rPr>
          <w:b/>
          <w:szCs w:val="24"/>
        </w:rPr>
      </w:pPr>
    </w:p>
    <w:p w14:paraId="0223B1B1" w14:textId="77777777" w:rsidR="00875FF1" w:rsidRDefault="00875FF1" w:rsidP="00CF2306">
      <w:pPr>
        <w:spacing w:after="0" w:line="240" w:lineRule="auto"/>
        <w:ind w:left="11" w:hanging="11"/>
        <w:rPr>
          <w:b/>
          <w:szCs w:val="24"/>
        </w:rPr>
      </w:pPr>
      <w:r>
        <w:rPr>
          <w:b/>
          <w:szCs w:val="24"/>
        </w:rPr>
        <w:t xml:space="preserve">High Hedges </w:t>
      </w:r>
    </w:p>
    <w:p w14:paraId="2E6474CC" w14:textId="6C251414" w:rsidR="00875FF1" w:rsidRPr="002A11FD" w:rsidRDefault="00875FF1" w:rsidP="00CF2306">
      <w:pPr>
        <w:spacing w:after="0" w:line="240" w:lineRule="auto"/>
        <w:ind w:left="11" w:hanging="11"/>
        <w:rPr>
          <w:bCs/>
          <w:szCs w:val="24"/>
        </w:rPr>
      </w:pPr>
      <w:r w:rsidRPr="002A11FD">
        <w:rPr>
          <w:bCs/>
          <w:szCs w:val="24"/>
        </w:rPr>
        <w:t xml:space="preserve">High Hedge </w:t>
      </w:r>
      <w:r>
        <w:rPr>
          <w:bCs/>
          <w:szCs w:val="24"/>
        </w:rPr>
        <w:t>legislation</w:t>
      </w:r>
      <w:r w:rsidRPr="002A11FD">
        <w:rPr>
          <w:bCs/>
          <w:szCs w:val="24"/>
        </w:rPr>
        <w:t xml:space="preserve"> require</w:t>
      </w:r>
      <w:r w:rsidR="00791236">
        <w:rPr>
          <w:bCs/>
          <w:szCs w:val="24"/>
        </w:rPr>
        <w:t>d</w:t>
      </w:r>
      <w:r w:rsidRPr="002A11FD">
        <w:rPr>
          <w:bCs/>
          <w:szCs w:val="24"/>
        </w:rPr>
        <w:t xml:space="preserve"> complain</w:t>
      </w:r>
      <w:r>
        <w:rPr>
          <w:bCs/>
          <w:szCs w:val="24"/>
        </w:rPr>
        <w:t>ant</w:t>
      </w:r>
      <w:r w:rsidRPr="002A11FD">
        <w:rPr>
          <w:bCs/>
          <w:szCs w:val="24"/>
        </w:rPr>
        <w:t xml:space="preserve">s to attempt to resolve their complaint informally prior to lodging a </w:t>
      </w:r>
      <w:r>
        <w:rPr>
          <w:bCs/>
          <w:szCs w:val="24"/>
        </w:rPr>
        <w:t>formal complaint</w:t>
      </w:r>
      <w:r w:rsidRPr="002A11FD">
        <w:rPr>
          <w:bCs/>
          <w:szCs w:val="24"/>
        </w:rPr>
        <w:t xml:space="preserve"> with the fee of £360</w:t>
      </w:r>
      <w:r>
        <w:rPr>
          <w:bCs/>
          <w:szCs w:val="24"/>
        </w:rPr>
        <w:t>.</w:t>
      </w:r>
      <w:r w:rsidRPr="002A11FD">
        <w:rPr>
          <w:bCs/>
          <w:szCs w:val="24"/>
        </w:rPr>
        <w:t xml:space="preserve">  Th</w:t>
      </w:r>
      <w:r w:rsidR="00791236">
        <w:rPr>
          <w:bCs/>
          <w:szCs w:val="24"/>
        </w:rPr>
        <w:t>at</w:t>
      </w:r>
      <w:r w:rsidRPr="002A11FD">
        <w:rPr>
          <w:bCs/>
          <w:szCs w:val="24"/>
        </w:rPr>
        <w:t xml:space="preserve"> generate</w:t>
      </w:r>
      <w:r w:rsidR="00791236">
        <w:rPr>
          <w:bCs/>
          <w:szCs w:val="24"/>
        </w:rPr>
        <w:t>d</w:t>
      </w:r>
      <w:r w:rsidRPr="002A11FD">
        <w:rPr>
          <w:bCs/>
          <w:szCs w:val="24"/>
        </w:rPr>
        <w:t xml:space="preserve"> </w:t>
      </w:r>
      <w:r>
        <w:rPr>
          <w:bCs/>
          <w:szCs w:val="24"/>
        </w:rPr>
        <w:t xml:space="preserve">a large volume of queries for Officers in an advisory role, which </w:t>
      </w:r>
      <w:r w:rsidR="00791236">
        <w:rPr>
          <w:bCs/>
          <w:szCs w:val="24"/>
        </w:rPr>
        <w:t>we</w:t>
      </w:r>
      <w:r>
        <w:rPr>
          <w:bCs/>
          <w:szCs w:val="24"/>
        </w:rPr>
        <w:t xml:space="preserve">re not reflected in the statistics. </w:t>
      </w:r>
    </w:p>
    <w:p w14:paraId="5EE17101" w14:textId="77777777" w:rsidR="00875FF1" w:rsidRDefault="00875FF1" w:rsidP="00875FF1">
      <w:pPr>
        <w:rPr>
          <w:b/>
          <w:szCs w:val="24"/>
        </w:rPr>
      </w:pPr>
    </w:p>
    <w:tbl>
      <w:tblPr>
        <w:tblStyle w:val="TableGrid"/>
        <w:tblW w:w="0" w:type="auto"/>
        <w:tblLook w:val="04A0" w:firstRow="1" w:lastRow="0" w:firstColumn="1" w:lastColumn="0" w:noHBand="0" w:noVBand="1"/>
      </w:tblPr>
      <w:tblGrid>
        <w:gridCol w:w="3005"/>
        <w:gridCol w:w="3005"/>
        <w:gridCol w:w="3006"/>
      </w:tblGrid>
      <w:tr w:rsidR="00875FF1" w14:paraId="6436C376" w14:textId="77777777" w:rsidTr="00C55C3D">
        <w:tc>
          <w:tcPr>
            <w:tcW w:w="3005" w:type="dxa"/>
          </w:tcPr>
          <w:p w14:paraId="09B91B5E" w14:textId="77777777" w:rsidR="00875FF1" w:rsidRDefault="00875FF1" w:rsidP="00C55C3D">
            <w:pPr>
              <w:rPr>
                <w:b/>
                <w:szCs w:val="24"/>
              </w:rPr>
            </w:pPr>
          </w:p>
        </w:tc>
        <w:tc>
          <w:tcPr>
            <w:tcW w:w="3005" w:type="dxa"/>
          </w:tcPr>
          <w:p w14:paraId="1D5B9D1F" w14:textId="77777777" w:rsidR="00875FF1" w:rsidRDefault="00875FF1" w:rsidP="00C55C3D">
            <w:pPr>
              <w:rPr>
                <w:b/>
                <w:bCs/>
                <w:iCs/>
                <w:szCs w:val="24"/>
              </w:rPr>
            </w:pPr>
            <w:r>
              <w:rPr>
                <w:b/>
                <w:bCs/>
                <w:iCs/>
                <w:szCs w:val="24"/>
              </w:rPr>
              <w:t>Period of Report</w:t>
            </w:r>
          </w:p>
          <w:p w14:paraId="5EA77C09" w14:textId="77777777" w:rsidR="00875FF1" w:rsidRDefault="00875FF1" w:rsidP="00C55C3D">
            <w:pPr>
              <w:rPr>
                <w:b/>
                <w:szCs w:val="24"/>
              </w:rPr>
            </w:pPr>
            <w:r>
              <w:rPr>
                <w:b/>
                <w:szCs w:val="24"/>
              </w:rPr>
              <w:t>1 April 2024 – 30 June 2024</w:t>
            </w:r>
          </w:p>
        </w:tc>
        <w:tc>
          <w:tcPr>
            <w:tcW w:w="3006" w:type="dxa"/>
          </w:tcPr>
          <w:p w14:paraId="5A4E53F0" w14:textId="77777777" w:rsidR="00875FF1" w:rsidRDefault="00875FF1" w:rsidP="00C55C3D">
            <w:pPr>
              <w:rPr>
                <w:b/>
                <w:bCs/>
                <w:iCs/>
                <w:szCs w:val="24"/>
              </w:rPr>
            </w:pPr>
            <w:r>
              <w:rPr>
                <w:b/>
                <w:bCs/>
                <w:iCs/>
                <w:szCs w:val="24"/>
              </w:rPr>
              <w:t xml:space="preserve">Same quarter last year </w:t>
            </w:r>
          </w:p>
          <w:p w14:paraId="09F702E5" w14:textId="77777777" w:rsidR="00875FF1" w:rsidRDefault="00875FF1" w:rsidP="00C55C3D">
            <w:pPr>
              <w:rPr>
                <w:b/>
                <w:szCs w:val="24"/>
              </w:rPr>
            </w:pPr>
            <w:r>
              <w:rPr>
                <w:b/>
                <w:szCs w:val="24"/>
              </w:rPr>
              <w:t>1 April 2023 – 30 June 2023</w:t>
            </w:r>
          </w:p>
        </w:tc>
      </w:tr>
      <w:tr w:rsidR="00875FF1" w14:paraId="52D29CEB" w14:textId="77777777" w:rsidTr="00C55C3D">
        <w:tc>
          <w:tcPr>
            <w:tcW w:w="3005" w:type="dxa"/>
          </w:tcPr>
          <w:p w14:paraId="23F56F85" w14:textId="77777777" w:rsidR="00875FF1" w:rsidRDefault="00875FF1" w:rsidP="00C55C3D">
            <w:pPr>
              <w:rPr>
                <w:b/>
                <w:szCs w:val="24"/>
              </w:rPr>
            </w:pPr>
            <w:r>
              <w:rPr>
                <w:b/>
                <w:szCs w:val="24"/>
              </w:rPr>
              <w:t>Formal Complaints</w:t>
            </w:r>
          </w:p>
        </w:tc>
        <w:tc>
          <w:tcPr>
            <w:tcW w:w="3005" w:type="dxa"/>
          </w:tcPr>
          <w:p w14:paraId="19C3F924" w14:textId="77777777" w:rsidR="00875FF1" w:rsidRDefault="00875FF1" w:rsidP="00C55C3D">
            <w:pPr>
              <w:rPr>
                <w:b/>
                <w:szCs w:val="24"/>
              </w:rPr>
            </w:pPr>
            <w:r>
              <w:rPr>
                <w:b/>
                <w:szCs w:val="24"/>
              </w:rPr>
              <w:t>1</w:t>
            </w:r>
          </w:p>
        </w:tc>
        <w:tc>
          <w:tcPr>
            <w:tcW w:w="3006" w:type="dxa"/>
          </w:tcPr>
          <w:p w14:paraId="0E3999EC" w14:textId="77777777" w:rsidR="00875FF1" w:rsidRDefault="00875FF1" w:rsidP="00C55C3D">
            <w:pPr>
              <w:rPr>
                <w:b/>
                <w:szCs w:val="24"/>
              </w:rPr>
            </w:pPr>
            <w:r>
              <w:rPr>
                <w:b/>
                <w:szCs w:val="24"/>
              </w:rPr>
              <w:t>1</w:t>
            </w:r>
          </w:p>
        </w:tc>
      </w:tr>
    </w:tbl>
    <w:p w14:paraId="5970A1E3" w14:textId="77777777" w:rsidR="00CF2306" w:rsidRDefault="00CF2306" w:rsidP="00875FF1">
      <w:pPr>
        <w:rPr>
          <w:b/>
          <w:szCs w:val="24"/>
        </w:rPr>
      </w:pPr>
    </w:p>
    <w:p w14:paraId="47E17E7D" w14:textId="197FDDE7" w:rsidR="00875FF1" w:rsidRDefault="00875FF1" w:rsidP="00875FF1">
      <w:pPr>
        <w:rPr>
          <w:b/>
          <w:szCs w:val="24"/>
        </w:rPr>
      </w:pPr>
      <w:r>
        <w:rPr>
          <w:b/>
          <w:szCs w:val="24"/>
        </w:rPr>
        <w:t>CCTV incidents</w:t>
      </w:r>
    </w:p>
    <w:p w14:paraId="30BE6092" w14:textId="77777777" w:rsidR="00875FF1" w:rsidRDefault="00875FF1" w:rsidP="00875FF1">
      <w:pPr>
        <w:rPr>
          <w:b/>
          <w:szCs w:val="24"/>
        </w:rPr>
      </w:pPr>
      <w:r w:rsidRPr="009829F9">
        <w:rPr>
          <w:b/>
          <w:bCs/>
          <w:szCs w:val="24"/>
        </w:rPr>
        <w:t xml:space="preserve">Period: </w:t>
      </w:r>
      <w:r>
        <w:rPr>
          <w:b/>
          <w:szCs w:val="24"/>
        </w:rPr>
        <w:t>1 April 2024 – 30 June 2024</w:t>
      </w:r>
    </w:p>
    <w:p w14:paraId="128B8EBE" w14:textId="77777777" w:rsidR="00875FF1" w:rsidRPr="009829F9" w:rsidRDefault="00875FF1" w:rsidP="00875FF1">
      <w:pPr>
        <w:rPr>
          <w:b/>
          <w:bCs/>
          <w:szCs w:val="24"/>
        </w:rPr>
      </w:pPr>
    </w:p>
    <w:tbl>
      <w:tblPr>
        <w:tblStyle w:val="TableGrid"/>
        <w:tblW w:w="9164" w:type="dxa"/>
        <w:tblLook w:val="04A0" w:firstRow="1" w:lastRow="0" w:firstColumn="1" w:lastColumn="0" w:noHBand="0" w:noVBand="1"/>
      </w:tblPr>
      <w:tblGrid>
        <w:gridCol w:w="1313"/>
        <w:gridCol w:w="1777"/>
        <w:gridCol w:w="1853"/>
        <w:gridCol w:w="4221"/>
      </w:tblGrid>
      <w:tr w:rsidR="00875FF1" w14:paraId="238F3C77" w14:textId="77777777" w:rsidTr="00C55C3D">
        <w:trPr>
          <w:trHeight w:val="725"/>
        </w:trPr>
        <w:tc>
          <w:tcPr>
            <w:tcW w:w="1313" w:type="dxa"/>
          </w:tcPr>
          <w:p w14:paraId="0EEFD05D" w14:textId="77777777" w:rsidR="00875FF1" w:rsidRPr="006A4AB5" w:rsidRDefault="00875FF1" w:rsidP="00C55C3D">
            <w:pPr>
              <w:rPr>
                <w:b/>
                <w:bCs/>
              </w:rPr>
            </w:pPr>
            <w:r w:rsidRPr="006A4AB5">
              <w:rPr>
                <w:b/>
                <w:bCs/>
              </w:rPr>
              <w:t>Date</w:t>
            </w:r>
          </w:p>
        </w:tc>
        <w:tc>
          <w:tcPr>
            <w:tcW w:w="1777" w:type="dxa"/>
          </w:tcPr>
          <w:p w14:paraId="21194240" w14:textId="77777777" w:rsidR="00875FF1" w:rsidRPr="006A4AB5" w:rsidRDefault="00875FF1" w:rsidP="00C55C3D">
            <w:pPr>
              <w:rPr>
                <w:b/>
                <w:bCs/>
              </w:rPr>
            </w:pPr>
            <w:r w:rsidRPr="006A4AB5">
              <w:rPr>
                <w:b/>
                <w:bCs/>
              </w:rPr>
              <w:t>Location</w:t>
            </w:r>
          </w:p>
        </w:tc>
        <w:tc>
          <w:tcPr>
            <w:tcW w:w="1853" w:type="dxa"/>
          </w:tcPr>
          <w:p w14:paraId="610F4925" w14:textId="77777777" w:rsidR="00875FF1" w:rsidRPr="006A4AB5" w:rsidRDefault="00875FF1" w:rsidP="00C55C3D">
            <w:pPr>
              <w:rPr>
                <w:b/>
                <w:bCs/>
              </w:rPr>
            </w:pPr>
            <w:r w:rsidRPr="006A4AB5">
              <w:rPr>
                <w:b/>
                <w:bCs/>
              </w:rPr>
              <w:t>Incident</w:t>
            </w:r>
          </w:p>
        </w:tc>
        <w:tc>
          <w:tcPr>
            <w:tcW w:w="4221" w:type="dxa"/>
          </w:tcPr>
          <w:p w14:paraId="2275FD9D" w14:textId="77777777" w:rsidR="00875FF1" w:rsidRPr="006A4AB5" w:rsidRDefault="00875FF1" w:rsidP="00C55C3D">
            <w:pPr>
              <w:rPr>
                <w:b/>
                <w:bCs/>
              </w:rPr>
            </w:pPr>
            <w:r w:rsidRPr="006A4AB5">
              <w:rPr>
                <w:b/>
                <w:bCs/>
              </w:rPr>
              <w:t>Action</w:t>
            </w:r>
          </w:p>
        </w:tc>
      </w:tr>
      <w:tr w:rsidR="00875FF1" w14:paraId="7A05F0FF" w14:textId="77777777" w:rsidTr="00C55C3D">
        <w:trPr>
          <w:trHeight w:val="725"/>
        </w:trPr>
        <w:tc>
          <w:tcPr>
            <w:tcW w:w="1313" w:type="dxa"/>
          </w:tcPr>
          <w:p w14:paraId="490F5F32" w14:textId="77777777" w:rsidR="00875FF1" w:rsidRPr="006A4AB5" w:rsidRDefault="00875FF1" w:rsidP="00C55C3D">
            <w:r w:rsidRPr="006A4AB5">
              <w:t>04/01/24</w:t>
            </w:r>
          </w:p>
        </w:tc>
        <w:tc>
          <w:tcPr>
            <w:tcW w:w="1777" w:type="dxa"/>
          </w:tcPr>
          <w:p w14:paraId="6DC3E351" w14:textId="77777777" w:rsidR="00875FF1" w:rsidRPr="006A4AB5" w:rsidRDefault="00875FF1" w:rsidP="00C55C3D">
            <w:r>
              <w:t>Queens Parade</w:t>
            </w:r>
            <w:r w:rsidRPr="006A4AB5">
              <w:t xml:space="preserve"> Bangor</w:t>
            </w:r>
          </w:p>
        </w:tc>
        <w:tc>
          <w:tcPr>
            <w:tcW w:w="1853" w:type="dxa"/>
          </w:tcPr>
          <w:p w14:paraId="0EF498AF" w14:textId="77777777" w:rsidR="00875FF1" w:rsidRPr="006A4AB5" w:rsidRDefault="00875FF1" w:rsidP="00C55C3D">
            <w:r>
              <w:t>Man falls</w:t>
            </w:r>
          </w:p>
        </w:tc>
        <w:tc>
          <w:tcPr>
            <w:tcW w:w="4221" w:type="dxa"/>
          </w:tcPr>
          <w:p w14:paraId="58922799" w14:textId="77777777" w:rsidR="00875FF1" w:rsidRPr="006A4AB5" w:rsidRDefault="00875FF1" w:rsidP="00C55C3D">
            <w:r>
              <w:t>Safe Zone informed and first aid administered</w:t>
            </w:r>
          </w:p>
        </w:tc>
      </w:tr>
      <w:tr w:rsidR="00875FF1" w14:paraId="08020C0C" w14:textId="77777777" w:rsidTr="00C55C3D">
        <w:trPr>
          <w:trHeight w:val="725"/>
        </w:trPr>
        <w:tc>
          <w:tcPr>
            <w:tcW w:w="1313" w:type="dxa"/>
          </w:tcPr>
          <w:p w14:paraId="50FB4D5D" w14:textId="77777777" w:rsidR="00875FF1" w:rsidRPr="006A4AB5" w:rsidRDefault="00875FF1" w:rsidP="00C55C3D">
            <w:r>
              <w:t>16/4</w:t>
            </w:r>
            <w:r w:rsidRPr="006A4AB5">
              <w:t>/24</w:t>
            </w:r>
          </w:p>
        </w:tc>
        <w:tc>
          <w:tcPr>
            <w:tcW w:w="1777" w:type="dxa"/>
          </w:tcPr>
          <w:p w14:paraId="53D3C3D2" w14:textId="77777777" w:rsidR="00875FF1" w:rsidRPr="006A4AB5" w:rsidRDefault="00875FF1" w:rsidP="00C55C3D">
            <w:r w:rsidRPr="006A4AB5">
              <w:t xml:space="preserve">High Street, </w:t>
            </w:r>
            <w:r>
              <w:t>Newtownards</w:t>
            </w:r>
          </w:p>
        </w:tc>
        <w:tc>
          <w:tcPr>
            <w:tcW w:w="1853" w:type="dxa"/>
          </w:tcPr>
          <w:p w14:paraId="7E0C43B9" w14:textId="77777777" w:rsidR="00875FF1" w:rsidRPr="006A4AB5" w:rsidRDefault="00875FF1" w:rsidP="00C55C3D">
            <w:r w:rsidRPr="006A4AB5">
              <w:t>Theft</w:t>
            </w:r>
          </w:p>
        </w:tc>
        <w:tc>
          <w:tcPr>
            <w:tcW w:w="4221" w:type="dxa"/>
          </w:tcPr>
          <w:p w14:paraId="378F1AC0" w14:textId="77777777" w:rsidR="00875FF1" w:rsidRPr="006A4AB5" w:rsidRDefault="00875FF1" w:rsidP="00C55C3D">
            <w:r w:rsidRPr="006A4AB5">
              <w:t>CCTV requested and provided to PSNI</w:t>
            </w:r>
          </w:p>
        </w:tc>
      </w:tr>
      <w:tr w:rsidR="00875FF1" w14:paraId="2A43CAB9" w14:textId="77777777" w:rsidTr="00C55C3D">
        <w:trPr>
          <w:trHeight w:val="725"/>
        </w:trPr>
        <w:tc>
          <w:tcPr>
            <w:tcW w:w="1313" w:type="dxa"/>
          </w:tcPr>
          <w:p w14:paraId="5194E919" w14:textId="77777777" w:rsidR="00875FF1" w:rsidRPr="006A4AB5" w:rsidRDefault="00875FF1" w:rsidP="00C55C3D">
            <w:r>
              <w:t>7/5/24</w:t>
            </w:r>
          </w:p>
        </w:tc>
        <w:tc>
          <w:tcPr>
            <w:tcW w:w="1777" w:type="dxa"/>
          </w:tcPr>
          <w:p w14:paraId="58BF3B86" w14:textId="77777777" w:rsidR="00875FF1" w:rsidRPr="006A4AB5" w:rsidRDefault="00875FF1" w:rsidP="00C55C3D">
            <w:r>
              <w:t>Dufferin Avenue, Bangor</w:t>
            </w:r>
          </w:p>
        </w:tc>
        <w:tc>
          <w:tcPr>
            <w:tcW w:w="1853" w:type="dxa"/>
          </w:tcPr>
          <w:p w14:paraId="3B5B5C8C" w14:textId="77777777" w:rsidR="00875FF1" w:rsidRPr="006A4AB5" w:rsidRDefault="00875FF1" w:rsidP="00C55C3D">
            <w:r>
              <w:t>Traffic</w:t>
            </w:r>
          </w:p>
        </w:tc>
        <w:tc>
          <w:tcPr>
            <w:tcW w:w="4221" w:type="dxa"/>
          </w:tcPr>
          <w:p w14:paraId="3AFA2AAC" w14:textId="77777777" w:rsidR="00875FF1" w:rsidRPr="006A4AB5" w:rsidRDefault="00875FF1" w:rsidP="00C55C3D">
            <w:r w:rsidRPr="006A4AB5">
              <w:t>CCTV requested and provided to PSNI</w:t>
            </w:r>
          </w:p>
        </w:tc>
      </w:tr>
      <w:tr w:rsidR="00875FF1" w14:paraId="2A01FC30" w14:textId="77777777" w:rsidTr="00C55C3D">
        <w:trPr>
          <w:trHeight w:val="725"/>
        </w:trPr>
        <w:tc>
          <w:tcPr>
            <w:tcW w:w="1313" w:type="dxa"/>
          </w:tcPr>
          <w:p w14:paraId="05C4E491" w14:textId="77777777" w:rsidR="00875FF1" w:rsidRDefault="00875FF1" w:rsidP="00C55C3D">
            <w:r>
              <w:t>10/5/24</w:t>
            </w:r>
          </w:p>
        </w:tc>
        <w:tc>
          <w:tcPr>
            <w:tcW w:w="1777" w:type="dxa"/>
          </w:tcPr>
          <w:p w14:paraId="6D813B7B" w14:textId="77777777" w:rsidR="00875FF1" w:rsidRDefault="00875FF1" w:rsidP="00C55C3D">
            <w:r>
              <w:t>Bridge Street, Bangor</w:t>
            </w:r>
          </w:p>
        </w:tc>
        <w:tc>
          <w:tcPr>
            <w:tcW w:w="1853" w:type="dxa"/>
          </w:tcPr>
          <w:p w14:paraId="11D3CF5A" w14:textId="77777777" w:rsidR="00875FF1" w:rsidRDefault="00875FF1" w:rsidP="00C55C3D">
            <w:r>
              <w:t>3 Males fighting</w:t>
            </w:r>
          </w:p>
        </w:tc>
        <w:tc>
          <w:tcPr>
            <w:tcW w:w="4221" w:type="dxa"/>
          </w:tcPr>
          <w:p w14:paraId="05C6784E" w14:textId="77777777" w:rsidR="00875FF1" w:rsidRPr="006A4AB5" w:rsidRDefault="00875FF1" w:rsidP="00C55C3D">
            <w:r>
              <w:t>CCTV not requested by PSNI</w:t>
            </w:r>
          </w:p>
        </w:tc>
      </w:tr>
      <w:tr w:rsidR="00875FF1" w14:paraId="177E231A" w14:textId="77777777" w:rsidTr="00C55C3D">
        <w:trPr>
          <w:trHeight w:val="725"/>
        </w:trPr>
        <w:tc>
          <w:tcPr>
            <w:tcW w:w="1313" w:type="dxa"/>
          </w:tcPr>
          <w:p w14:paraId="29348B97" w14:textId="77777777" w:rsidR="00875FF1" w:rsidRDefault="00875FF1" w:rsidP="00C55C3D">
            <w:r>
              <w:t>26/5/24</w:t>
            </w:r>
          </w:p>
        </w:tc>
        <w:tc>
          <w:tcPr>
            <w:tcW w:w="1777" w:type="dxa"/>
          </w:tcPr>
          <w:p w14:paraId="5FDBE4A3" w14:textId="77777777" w:rsidR="00875FF1" w:rsidRDefault="00875FF1" w:rsidP="00C55C3D">
            <w:r>
              <w:t>High Street, Bangor</w:t>
            </w:r>
          </w:p>
        </w:tc>
        <w:tc>
          <w:tcPr>
            <w:tcW w:w="1853" w:type="dxa"/>
          </w:tcPr>
          <w:p w14:paraId="11DF37AE" w14:textId="77777777" w:rsidR="00875FF1" w:rsidRDefault="00875FF1" w:rsidP="00C55C3D">
            <w:r>
              <w:t>Group of males fighting</w:t>
            </w:r>
          </w:p>
        </w:tc>
        <w:tc>
          <w:tcPr>
            <w:tcW w:w="4221" w:type="dxa"/>
          </w:tcPr>
          <w:p w14:paraId="3B67C85B" w14:textId="77777777" w:rsidR="00875FF1" w:rsidRDefault="00875FF1" w:rsidP="00C55C3D">
            <w:r>
              <w:t>CCTV not requested by PSNI</w:t>
            </w:r>
          </w:p>
        </w:tc>
      </w:tr>
      <w:tr w:rsidR="00875FF1" w14:paraId="70FAC02D" w14:textId="77777777" w:rsidTr="00C55C3D">
        <w:trPr>
          <w:trHeight w:val="725"/>
        </w:trPr>
        <w:tc>
          <w:tcPr>
            <w:tcW w:w="1313" w:type="dxa"/>
          </w:tcPr>
          <w:p w14:paraId="5D156054" w14:textId="77777777" w:rsidR="00875FF1" w:rsidRDefault="00875FF1" w:rsidP="00C55C3D">
            <w:r>
              <w:t>2/6/24</w:t>
            </w:r>
          </w:p>
        </w:tc>
        <w:tc>
          <w:tcPr>
            <w:tcW w:w="1777" w:type="dxa"/>
          </w:tcPr>
          <w:p w14:paraId="181D6616" w14:textId="77777777" w:rsidR="00875FF1" w:rsidRDefault="00875FF1" w:rsidP="00C55C3D">
            <w:r>
              <w:t>High Street, Bangor</w:t>
            </w:r>
          </w:p>
        </w:tc>
        <w:tc>
          <w:tcPr>
            <w:tcW w:w="1853" w:type="dxa"/>
          </w:tcPr>
          <w:p w14:paraId="3AE21F3A" w14:textId="77777777" w:rsidR="00875FF1" w:rsidRDefault="00875FF1" w:rsidP="00C55C3D">
            <w:r>
              <w:t>PSNI investigation</w:t>
            </w:r>
          </w:p>
        </w:tc>
        <w:tc>
          <w:tcPr>
            <w:tcW w:w="4221" w:type="dxa"/>
          </w:tcPr>
          <w:p w14:paraId="0FD4C79E" w14:textId="77777777" w:rsidR="00875FF1" w:rsidRDefault="00875FF1" w:rsidP="00C55C3D">
            <w:r w:rsidRPr="006A4AB5">
              <w:t>CCTV requested and provided to PSNI</w:t>
            </w:r>
          </w:p>
        </w:tc>
      </w:tr>
      <w:tr w:rsidR="00875FF1" w14:paraId="6572B73A" w14:textId="77777777" w:rsidTr="00C55C3D">
        <w:trPr>
          <w:trHeight w:val="725"/>
        </w:trPr>
        <w:tc>
          <w:tcPr>
            <w:tcW w:w="1313" w:type="dxa"/>
          </w:tcPr>
          <w:p w14:paraId="5EAB7EFF" w14:textId="77777777" w:rsidR="00875FF1" w:rsidRDefault="00875FF1" w:rsidP="00C55C3D">
            <w:r>
              <w:t>8/6/24</w:t>
            </w:r>
          </w:p>
        </w:tc>
        <w:tc>
          <w:tcPr>
            <w:tcW w:w="1777" w:type="dxa"/>
          </w:tcPr>
          <w:p w14:paraId="7433F831" w14:textId="77777777" w:rsidR="00875FF1" w:rsidRDefault="00875FF1" w:rsidP="00C55C3D">
            <w:r>
              <w:t>Abbey Street. Bangor</w:t>
            </w:r>
          </w:p>
        </w:tc>
        <w:tc>
          <w:tcPr>
            <w:tcW w:w="1853" w:type="dxa"/>
          </w:tcPr>
          <w:p w14:paraId="08C55DCD" w14:textId="77777777" w:rsidR="00875FF1" w:rsidRDefault="00875FF1" w:rsidP="00C55C3D">
            <w:r>
              <w:t xml:space="preserve">Three females fighting </w:t>
            </w:r>
          </w:p>
        </w:tc>
        <w:tc>
          <w:tcPr>
            <w:tcW w:w="4221" w:type="dxa"/>
          </w:tcPr>
          <w:p w14:paraId="16AC2777" w14:textId="77777777" w:rsidR="00875FF1" w:rsidRPr="006A4AB5" w:rsidRDefault="00875FF1" w:rsidP="00C55C3D">
            <w:r>
              <w:t>CCTV not requested by PSNI</w:t>
            </w:r>
          </w:p>
        </w:tc>
      </w:tr>
      <w:tr w:rsidR="00875FF1" w14:paraId="6951882C" w14:textId="77777777" w:rsidTr="00C55C3D">
        <w:trPr>
          <w:trHeight w:val="725"/>
        </w:trPr>
        <w:tc>
          <w:tcPr>
            <w:tcW w:w="1313" w:type="dxa"/>
          </w:tcPr>
          <w:p w14:paraId="7CEC1258" w14:textId="77777777" w:rsidR="00875FF1" w:rsidRDefault="00875FF1" w:rsidP="00C55C3D">
            <w:r>
              <w:t>14/6/24</w:t>
            </w:r>
          </w:p>
        </w:tc>
        <w:tc>
          <w:tcPr>
            <w:tcW w:w="1777" w:type="dxa"/>
          </w:tcPr>
          <w:p w14:paraId="0788B7DA" w14:textId="77777777" w:rsidR="00875FF1" w:rsidRDefault="00875FF1" w:rsidP="00C55C3D">
            <w:r>
              <w:t>High Street, Bangor</w:t>
            </w:r>
          </w:p>
        </w:tc>
        <w:tc>
          <w:tcPr>
            <w:tcW w:w="1853" w:type="dxa"/>
          </w:tcPr>
          <w:p w14:paraId="2301DFAB" w14:textId="77777777" w:rsidR="00875FF1" w:rsidRDefault="00875FF1" w:rsidP="00C55C3D">
            <w:r>
              <w:t>Two males fighting</w:t>
            </w:r>
          </w:p>
        </w:tc>
        <w:tc>
          <w:tcPr>
            <w:tcW w:w="4221" w:type="dxa"/>
          </w:tcPr>
          <w:p w14:paraId="19EE62D0" w14:textId="77777777" w:rsidR="00875FF1" w:rsidRDefault="00875FF1" w:rsidP="00C55C3D">
            <w:r>
              <w:t>CCTV not requested by PSNI</w:t>
            </w:r>
          </w:p>
        </w:tc>
      </w:tr>
      <w:tr w:rsidR="00875FF1" w14:paraId="106F9042" w14:textId="77777777" w:rsidTr="00C55C3D">
        <w:trPr>
          <w:trHeight w:val="725"/>
        </w:trPr>
        <w:tc>
          <w:tcPr>
            <w:tcW w:w="1313" w:type="dxa"/>
          </w:tcPr>
          <w:p w14:paraId="77E1EC2E" w14:textId="77777777" w:rsidR="00875FF1" w:rsidRDefault="00875FF1" w:rsidP="00C55C3D">
            <w:r>
              <w:lastRenderedPageBreak/>
              <w:t>30/6/24</w:t>
            </w:r>
          </w:p>
        </w:tc>
        <w:tc>
          <w:tcPr>
            <w:tcW w:w="1777" w:type="dxa"/>
          </w:tcPr>
          <w:p w14:paraId="312E85A4" w14:textId="77777777" w:rsidR="00875FF1" w:rsidRDefault="00875FF1" w:rsidP="00C55C3D">
            <w:r>
              <w:t>High Street, Bangor</w:t>
            </w:r>
          </w:p>
        </w:tc>
        <w:tc>
          <w:tcPr>
            <w:tcW w:w="1853" w:type="dxa"/>
          </w:tcPr>
          <w:p w14:paraId="60C9B1D4" w14:textId="77777777" w:rsidR="00875FF1" w:rsidRDefault="00875FF1" w:rsidP="00C55C3D">
            <w:r>
              <w:t>Collision with CCTV post</w:t>
            </w:r>
          </w:p>
        </w:tc>
        <w:tc>
          <w:tcPr>
            <w:tcW w:w="4221" w:type="dxa"/>
          </w:tcPr>
          <w:p w14:paraId="34B7F645" w14:textId="77777777" w:rsidR="00875FF1" w:rsidRDefault="00875FF1" w:rsidP="00C55C3D">
            <w:r>
              <w:t>CCTV provided</w:t>
            </w:r>
          </w:p>
        </w:tc>
      </w:tr>
    </w:tbl>
    <w:p w14:paraId="22FDE9A1" w14:textId="77777777" w:rsidR="00875FF1" w:rsidRDefault="00875FF1" w:rsidP="00875FF1"/>
    <w:p w14:paraId="01F87B11" w14:textId="77777777" w:rsidR="00875FF1" w:rsidRDefault="00875FF1" w:rsidP="00875FF1">
      <w:pPr>
        <w:rPr>
          <w:b/>
          <w:szCs w:val="24"/>
        </w:rPr>
      </w:pPr>
      <w:r>
        <w:rPr>
          <w:b/>
          <w:szCs w:val="24"/>
        </w:rPr>
        <w:t>Off Street Car Parking</w:t>
      </w:r>
    </w:p>
    <w:p w14:paraId="3495E9C8" w14:textId="036A12A0" w:rsidR="00875FF1" w:rsidRPr="00E05682" w:rsidRDefault="00875FF1" w:rsidP="00875FF1">
      <w:pPr>
        <w:rPr>
          <w:bCs/>
          <w:szCs w:val="24"/>
        </w:rPr>
      </w:pPr>
      <w:r>
        <w:rPr>
          <w:bCs/>
          <w:szCs w:val="24"/>
        </w:rPr>
        <w:t>The C</w:t>
      </w:r>
      <w:r w:rsidRPr="00E05682">
        <w:rPr>
          <w:bCs/>
          <w:szCs w:val="24"/>
        </w:rPr>
        <w:t>ouncil currently operate</w:t>
      </w:r>
      <w:r w:rsidR="00791236">
        <w:rPr>
          <w:bCs/>
          <w:szCs w:val="24"/>
        </w:rPr>
        <w:t>d</w:t>
      </w:r>
      <w:r w:rsidRPr="00E05682">
        <w:rPr>
          <w:bCs/>
          <w:szCs w:val="24"/>
        </w:rPr>
        <w:t xml:space="preserve"> 2</w:t>
      </w:r>
      <w:r>
        <w:rPr>
          <w:bCs/>
          <w:szCs w:val="24"/>
        </w:rPr>
        <w:t>2</w:t>
      </w:r>
      <w:r w:rsidRPr="00E05682">
        <w:rPr>
          <w:bCs/>
          <w:szCs w:val="24"/>
        </w:rPr>
        <w:t xml:space="preserve"> pay and display car parks in Bangor, Holywood and Newtownards</w:t>
      </w:r>
      <w:r>
        <w:rPr>
          <w:bCs/>
          <w:szCs w:val="24"/>
        </w:rPr>
        <w:t>.</w:t>
      </w:r>
    </w:p>
    <w:p w14:paraId="763676BF" w14:textId="77777777" w:rsidR="00875FF1" w:rsidRDefault="00875FF1" w:rsidP="00875FF1">
      <w:pPr>
        <w:rPr>
          <w:b/>
          <w:szCs w:val="24"/>
        </w:rPr>
      </w:pPr>
    </w:p>
    <w:p w14:paraId="22766D1B" w14:textId="77777777" w:rsidR="00875FF1" w:rsidRDefault="00875FF1" w:rsidP="00875FF1">
      <w:pPr>
        <w:rPr>
          <w:b/>
          <w:szCs w:val="24"/>
        </w:rPr>
      </w:pPr>
      <w:r>
        <w:rPr>
          <w:b/>
          <w:szCs w:val="24"/>
        </w:rPr>
        <w:t>Table 1: Income from Ticket Sales</w:t>
      </w:r>
    </w:p>
    <w:p w14:paraId="3444780E" w14:textId="77777777" w:rsidR="00875FF1" w:rsidRDefault="00875FF1" w:rsidP="00875FF1">
      <w:pPr>
        <w:rPr>
          <w:b/>
          <w:szCs w:val="24"/>
        </w:rPr>
      </w:pPr>
    </w:p>
    <w:tbl>
      <w:tblPr>
        <w:tblStyle w:val="TableGrid"/>
        <w:tblW w:w="0" w:type="auto"/>
        <w:tblLook w:val="04A0" w:firstRow="1" w:lastRow="0" w:firstColumn="1" w:lastColumn="0" w:noHBand="0" w:noVBand="1"/>
      </w:tblPr>
      <w:tblGrid>
        <w:gridCol w:w="3017"/>
        <w:gridCol w:w="3026"/>
        <w:gridCol w:w="2973"/>
      </w:tblGrid>
      <w:tr w:rsidR="00875FF1" w14:paraId="328638DE" w14:textId="77777777" w:rsidTr="00C55C3D">
        <w:trPr>
          <w:trHeight w:val="473"/>
        </w:trPr>
        <w:tc>
          <w:tcPr>
            <w:tcW w:w="3017" w:type="dxa"/>
          </w:tcPr>
          <w:p w14:paraId="41BE835C" w14:textId="77777777" w:rsidR="00875FF1" w:rsidRDefault="00875FF1" w:rsidP="00C55C3D">
            <w:pPr>
              <w:rPr>
                <w:b/>
                <w:szCs w:val="24"/>
              </w:rPr>
            </w:pPr>
          </w:p>
        </w:tc>
        <w:tc>
          <w:tcPr>
            <w:tcW w:w="3026" w:type="dxa"/>
          </w:tcPr>
          <w:p w14:paraId="44C224D5" w14:textId="77777777" w:rsidR="00875FF1" w:rsidRDefault="00875FF1" w:rsidP="00C55C3D">
            <w:pPr>
              <w:rPr>
                <w:b/>
                <w:szCs w:val="24"/>
              </w:rPr>
            </w:pPr>
            <w:r>
              <w:rPr>
                <w:b/>
                <w:szCs w:val="24"/>
              </w:rPr>
              <w:t>Period of Report</w:t>
            </w:r>
          </w:p>
          <w:p w14:paraId="670BD2FF" w14:textId="77777777" w:rsidR="00875FF1" w:rsidRDefault="00875FF1" w:rsidP="00C55C3D">
            <w:pPr>
              <w:rPr>
                <w:b/>
                <w:szCs w:val="24"/>
              </w:rPr>
            </w:pPr>
            <w:r>
              <w:rPr>
                <w:b/>
                <w:szCs w:val="24"/>
              </w:rPr>
              <w:t>1 April 2024 – 30 June 2024</w:t>
            </w:r>
          </w:p>
        </w:tc>
        <w:tc>
          <w:tcPr>
            <w:tcW w:w="2973" w:type="dxa"/>
          </w:tcPr>
          <w:p w14:paraId="4BAA75C0" w14:textId="77777777" w:rsidR="00875FF1" w:rsidRDefault="00875FF1" w:rsidP="00C55C3D">
            <w:pPr>
              <w:rPr>
                <w:b/>
                <w:szCs w:val="24"/>
              </w:rPr>
            </w:pPr>
            <w:r>
              <w:rPr>
                <w:b/>
                <w:szCs w:val="24"/>
              </w:rPr>
              <w:t>Previous year</w:t>
            </w:r>
          </w:p>
          <w:p w14:paraId="65741CEA" w14:textId="77777777" w:rsidR="00875FF1" w:rsidRDefault="00875FF1" w:rsidP="00C55C3D">
            <w:pPr>
              <w:rPr>
                <w:b/>
                <w:szCs w:val="24"/>
              </w:rPr>
            </w:pPr>
            <w:r>
              <w:rPr>
                <w:b/>
                <w:szCs w:val="24"/>
              </w:rPr>
              <w:t>1 April 2023 – 30 June 2023</w:t>
            </w:r>
          </w:p>
        </w:tc>
      </w:tr>
      <w:tr w:rsidR="00875FF1" w14:paraId="221F1F80" w14:textId="77777777" w:rsidTr="00C55C3D">
        <w:trPr>
          <w:trHeight w:val="563"/>
        </w:trPr>
        <w:tc>
          <w:tcPr>
            <w:tcW w:w="3017" w:type="dxa"/>
          </w:tcPr>
          <w:p w14:paraId="624059CA" w14:textId="77777777" w:rsidR="00875FF1" w:rsidRDefault="00875FF1" w:rsidP="00C55C3D">
            <w:pPr>
              <w:rPr>
                <w:b/>
                <w:szCs w:val="24"/>
              </w:rPr>
            </w:pPr>
            <w:r>
              <w:rPr>
                <w:b/>
                <w:szCs w:val="24"/>
              </w:rPr>
              <w:t>Income from ticket sales</w:t>
            </w:r>
          </w:p>
        </w:tc>
        <w:tc>
          <w:tcPr>
            <w:tcW w:w="3026" w:type="dxa"/>
          </w:tcPr>
          <w:p w14:paraId="59C17C9D" w14:textId="77777777" w:rsidR="00875FF1" w:rsidRPr="00214623" w:rsidRDefault="00875FF1" w:rsidP="00C55C3D">
            <w:pPr>
              <w:rPr>
                <w:color w:val="FF0000"/>
                <w:szCs w:val="24"/>
              </w:rPr>
            </w:pPr>
            <w:r>
              <w:rPr>
                <w:szCs w:val="24"/>
              </w:rPr>
              <w:t>£204,355</w:t>
            </w:r>
          </w:p>
          <w:p w14:paraId="6ED671E4" w14:textId="77777777" w:rsidR="00875FF1" w:rsidRPr="00620DDE" w:rsidRDefault="00875FF1" w:rsidP="00C55C3D">
            <w:pPr>
              <w:rPr>
                <w:szCs w:val="24"/>
              </w:rPr>
            </w:pPr>
          </w:p>
        </w:tc>
        <w:tc>
          <w:tcPr>
            <w:tcW w:w="2973" w:type="dxa"/>
          </w:tcPr>
          <w:p w14:paraId="33DC3662" w14:textId="77777777" w:rsidR="00875FF1" w:rsidRDefault="00875FF1" w:rsidP="00C55C3D">
            <w:pPr>
              <w:rPr>
                <w:szCs w:val="24"/>
              </w:rPr>
            </w:pPr>
            <w:r w:rsidRPr="00211216">
              <w:rPr>
                <w:bCs/>
                <w:szCs w:val="24"/>
              </w:rPr>
              <w:t>£192,784</w:t>
            </w:r>
          </w:p>
        </w:tc>
      </w:tr>
    </w:tbl>
    <w:p w14:paraId="1F08396F" w14:textId="77777777" w:rsidR="00875FF1" w:rsidRDefault="00875FF1" w:rsidP="00CF2306">
      <w:pPr>
        <w:spacing w:after="0" w:line="240" w:lineRule="auto"/>
        <w:rPr>
          <w:b/>
          <w:szCs w:val="24"/>
        </w:rPr>
      </w:pPr>
    </w:p>
    <w:p w14:paraId="04A8CBD8" w14:textId="01551F0F" w:rsidR="00875FF1" w:rsidRDefault="00CF2306" w:rsidP="00CF2306">
      <w:pPr>
        <w:spacing w:after="0" w:line="240" w:lineRule="auto"/>
        <w:ind w:left="0" w:firstLine="0"/>
        <w:rPr>
          <w:b/>
          <w:szCs w:val="24"/>
        </w:rPr>
      </w:pPr>
      <w:r>
        <w:rPr>
          <w:b/>
          <w:szCs w:val="24"/>
        </w:rPr>
        <w:t>T</w:t>
      </w:r>
      <w:r w:rsidR="00875FF1">
        <w:rPr>
          <w:b/>
          <w:szCs w:val="24"/>
        </w:rPr>
        <w:t xml:space="preserve">able 2: PCN’s Issued </w:t>
      </w:r>
    </w:p>
    <w:p w14:paraId="5AA0C089" w14:textId="13519FA5" w:rsidR="00875FF1" w:rsidRPr="007061A9" w:rsidRDefault="00875FF1" w:rsidP="00CF2306">
      <w:pPr>
        <w:spacing w:after="0" w:line="240" w:lineRule="auto"/>
        <w:rPr>
          <w:bCs/>
          <w:szCs w:val="24"/>
        </w:rPr>
      </w:pPr>
      <w:r w:rsidRPr="007061A9">
        <w:rPr>
          <w:bCs/>
          <w:szCs w:val="24"/>
        </w:rPr>
        <w:t>There ha</w:t>
      </w:r>
      <w:r w:rsidR="00791236">
        <w:rPr>
          <w:bCs/>
          <w:szCs w:val="24"/>
        </w:rPr>
        <w:t>d</w:t>
      </w:r>
      <w:r w:rsidRPr="007061A9">
        <w:rPr>
          <w:bCs/>
          <w:szCs w:val="24"/>
        </w:rPr>
        <w:t xml:space="preserve"> been a decrease in the number of PCN’s issued during this period compared to the same period last year. </w:t>
      </w:r>
      <w:r w:rsidR="00791236">
        <w:rPr>
          <w:bCs/>
          <w:szCs w:val="24"/>
        </w:rPr>
        <w:t xml:space="preserve"> </w:t>
      </w:r>
      <w:r w:rsidRPr="007061A9">
        <w:rPr>
          <w:bCs/>
          <w:szCs w:val="24"/>
        </w:rPr>
        <w:t>As Members w</w:t>
      </w:r>
      <w:r w:rsidR="00791236">
        <w:rPr>
          <w:bCs/>
          <w:szCs w:val="24"/>
        </w:rPr>
        <w:t xml:space="preserve">ould </w:t>
      </w:r>
      <w:r w:rsidRPr="007061A9">
        <w:rPr>
          <w:bCs/>
          <w:szCs w:val="24"/>
        </w:rPr>
        <w:t xml:space="preserve">be aware, the enforcement contract changed in April 2024, which resulted in the recruitment of new staff who required training. </w:t>
      </w:r>
    </w:p>
    <w:p w14:paraId="640721E8" w14:textId="77777777" w:rsidR="00875FF1" w:rsidRPr="007061A9" w:rsidRDefault="00875FF1" w:rsidP="00CF2306">
      <w:pPr>
        <w:spacing w:after="0" w:line="240" w:lineRule="auto"/>
        <w:rPr>
          <w:bCs/>
          <w:szCs w:val="24"/>
        </w:rPr>
      </w:pPr>
    </w:p>
    <w:p w14:paraId="00ACAED5" w14:textId="0ACFD94B" w:rsidR="00875FF1" w:rsidRPr="00BC29C9" w:rsidRDefault="00875FF1" w:rsidP="00CF2306">
      <w:pPr>
        <w:spacing w:after="0" w:line="240" w:lineRule="auto"/>
        <w:rPr>
          <w:bCs/>
          <w:szCs w:val="24"/>
        </w:rPr>
      </w:pPr>
      <w:r w:rsidRPr="007061A9">
        <w:rPr>
          <w:bCs/>
          <w:szCs w:val="24"/>
        </w:rPr>
        <w:t>In addition, the condition of the car parks ha</w:t>
      </w:r>
      <w:r w:rsidR="00791236">
        <w:rPr>
          <w:bCs/>
          <w:szCs w:val="24"/>
        </w:rPr>
        <w:t>d</w:t>
      </w:r>
      <w:r w:rsidRPr="007061A9">
        <w:rPr>
          <w:bCs/>
          <w:szCs w:val="24"/>
        </w:rPr>
        <w:t xml:space="preserve"> been deteriorating impacting the number of enforceable tickets which c</w:t>
      </w:r>
      <w:r w:rsidR="00791236">
        <w:rPr>
          <w:bCs/>
          <w:szCs w:val="24"/>
        </w:rPr>
        <w:t xml:space="preserve">ould </w:t>
      </w:r>
      <w:r w:rsidRPr="007061A9">
        <w:rPr>
          <w:bCs/>
          <w:szCs w:val="24"/>
        </w:rPr>
        <w:t xml:space="preserve">be issued by the traffic attendants. </w:t>
      </w:r>
      <w:r w:rsidR="00791236">
        <w:rPr>
          <w:bCs/>
          <w:szCs w:val="24"/>
        </w:rPr>
        <w:t xml:space="preserve"> </w:t>
      </w:r>
      <w:r w:rsidRPr="007061A9">
        <w:rPr>
          <w:bCs/>
          <w:szCs w:val="24"/>
        </w:rPr>
        <w:t>The current legislative issues, which ha</w:t>
      </w:r>
      <w:r w:rsidR="00791236">
        <w:rPr>
          <w:bCs/>
          <w:szCs w:val="24"/>
        </w:rPr>
        <w:t>d</w:t>
      </w:r>
      <w:r w:rsidRPr="007061A9">
        <w:rPr>
          <w:bCs/>
          <w:szCs w:val="24"/>
        </w:rPr>
        <w:t xml:space="preserve"> resulted in an inability to change the tariffs as agreed by </w:t>
      </w:r>
      <w:r>
        <w:rPr>
          <w:bCs/>
          <w:szCs w:val="24"/>
        </w:rPr>
        <w:t xml:space="preserve">the </w:t>
      </w:r>
      <w:r w:rsidRPr="007061A9">
        <w:rPr>
          <w:bCs/>
          <w:szCs w:val="24"/>
        </w:rPr>
        <w:t>Council</w:t>
      </w:r>
      <w:r>
        <w:rPr>
          <w:bCs/>
          <w:szCs w:val="24"/>
        </w:rPr>
        <w:t>,</w:t>
      </w:r>
      <w:r w:rsidRPr="007061A9">
        <w:rPr>
          <w:bCs/>
          <w:szCs w:val="24"/>
        </w:rPr>
        <w:t xml:space="preserve"> ha</w:t>
      </w:r>
      <w:r w:rsidR="00791236">
        <w:rPr>
          <w:bCs/>
          <w:szCs w:val="24"/>
        </w:rPr>
        <w:t>d</w:t>
      </w:r>
      <w:r w:rsidRPr="007061A9">
        <w:rPr>
          <w:bCs/>
          <w:szCs w:val="24"/>
        </w:rPr>
        <w:t xml:space="preserve"> resulted in reduced income to carry out the necessary maintenance such as re-surfacing, line marking and tree/shrub maintenance.</w:t>
      </w:r>
      <w:r>
        <w:rPr>
          <w:bCs/>
          <w:szCs w:val="24"/>
        </w:rPr>
        <w:t xml:space="preserve">  </w:t>
      </w:r>
    </w:p>
    <w:p w14:paraId="7BBBC3EB" w14:textId="77777777" w:rsidR="00875FF1" w:rsidRDefault="00875FF1" w:rsidP="00875FF1">
      <w:pPr>
        <w:rPr>
          <w:b/>
          <w:szCs w:val="24"/>
        </w:rPr>
      </w:pPr>
    </w:p>
    <w:tbl>
      <w:tblPr>
        <w:tblStyle w:val="TableGrid"/>
        <w:tblW w:w="8926" w:type="dxa"/>
        <w:tblLook w:val="04A0" w:firstRow="1" w:lastRow="0" w:firstColumn="1" w:lastColumn="0" w:noHBand="0" w:noVBand="1"/>
      </w:tblPr>
      <w:tblGrid>
        <w:gridCol w:w="2972"/>
        <w:gridCol w:w="2977"/>
        <w:gridCol w:w="2977"/>
      </w:tblGrid>
      <w:tr w:rsidR="00875FF1" w14:paraId="4F9FFDC1" w14:textId="77777777" w:rsidTr="00C55C3D">
        <w:trPr>
          <w:trHeight w:val="287"/>
        </w:trPr>
        <w:tc>
          <w:tcPr>
            <w:tcW w:w="2972" w:type="dxa"/>
          </w:tcPr>
          <w:p w14:paraId="6D580475" w14:textId="77777777" w:rsidR="00875FF1" w:rsidRDefault="00875FF1" w:rsidP="00C55C3D">
            <w:pPr>
              <w:rPr>
                <w:b/>
                <w:szCs w:val="24"/>
              </w:rPr>
            </w:pPr>
          </w:p>
        </w:tc>
        <w:tc>
          <w:tcPr>
            <w:tcW w:w="2977" w:type="dxa"/>
          </w:tcPr>
          <w:p w14:paraId="64AFEC12" w14:textId="77777777" w:rsidR="00875FF1" w:rsidRDefault="00875FF1" w:rsidP="00C55C3D">
            <w:pPr>
              <w:rPr>
                <w:b/>
                <w:szCs w:val="24"/>
              </w:rPr>
            </w:pPr>
            <w:r>
              <w:rPr>
                <w:b/>
                <w:szCs w:val="24"/>
              </w:rPr>
              <w:t>Period of Report</w:t>
            </w:r>
          </w:p>
          <w:p w14:paraId="4C005A36" w14:textId="77777777" w:rsidR="00875FF1" w:rsidRDefault="00875FF1" w:rsidP="00C55C3D">
            <w:pPr>
              <w:rPr>
                <w:b/>
                <w:szCs w:val="24"/>
              </w:rPr>
            </w:pPr>
            <w:r>
              <w:rPr>
                <w:b/>
                <w:szCs w:val="24"/>
              </w:rPr>
              <w:t>1 April 2024 – 30 June 2024</w:t>
            </w:r>
          </w:p>
        </w:tc>
        <w:tc>
          <w:tcPr>
            <w:tcW w:w="2977" w:type="dxa"/>
          </w:tcPr>
          <w:p w14:paraId="4491A421" w14:textId="77777777" w:rsidR="00875FF1" w:rsidRDefault="00875FF1" w:rsidP="00C55C3D">
            <w:pPr>
              <w:rPr>
                <w:b/>
                <w:szCs w:val="24"/>
              </w:rPr>
            </w:pPr>
            <w:r>
              <w:rPr>
                <w:b/>
                <w:szCs w:val="24"/>
              </w:rPr>
              <w:t>Previous year</w:t>
            </w:r>
          </w:p>
          <w:p w14:paraId="22527004" w14:textId="77777777" w:rsidR="00875FF1" w:rsidRDefault="00875FF1" w:rsidP="00C55C3D">
            <w:pPr>
              <w:rPr>
                <w:b/>
                <w:szCs w:val="24"/>
              </w:rPr>
            </w:pPr>
            <w:r>
              <w:rPr>
                <w:b/>
                <w:szCs w:val="24"/>
              </w:rPr>
              <w:t>1 April 2023 – 30 June 2023</w:t>
            </w:r>
          </w:p>
        </w:tc>
      </w:tr>
      <w:tr w:rsidR="00875FF1" w14:paraId="2E5ED010" w14:textId="77777777" w:rsidTr="00C55C3D">
        <w:trPr>
          <w:trHeight w:val="411"/>
        </w:trPr>
        <w:tc>
          <w:tcPr>
            <w:tcW w:w="2972" w:type="dxa"/>
          </w:tcPr>
          <w:p w14:paraId="47D6A6B6" w14:textId="77777777" w:rsidR="00875FF1" w:rsidRDefault="00875FF1" w:rsidP="00C55C3D">
            <w:pPr>
              <w:rPr>
                <w:b/>
                <w:szCs w:val="24"/>
              </w:rPr>
            </w:pPr>
            <w:r>
              <w:rPr>
                <w:b/>
                <w:szCs w:val="24"/>
              </w:rPr>
              <w:t>Total</w:t>
            </w:r>
          </w:p>
        </w:tc>
        <w:tc>
          <w:tcPr>
            <w:tcW w:w="2977" w:type="dxa"/>
          </w:tcPr>
          <w:p w14:paraId="10C6668B" w14:textId="77777777" w:rsidR="00875FF1" w:rsidRPr="006A4AB5" w:rsidRDefault="00875FF1" w:rsidP="00C55C3D">
            <w:pPr>
              <w:rPr>
                <w:bCs/>
                <w:szCs w:val="24"/>
              </w:rPr>
            </w:pPr>
            <w:r>
              <w:rPr>
                <w:bCs/>
                <w:szCs w:val="24"/>
              </w:rPr>
              <w:t>727</w:t>
            </w:r>
          </w:p>
        </w:tc>
        <w:tc>
          <w:tcPr>
            <w:tcW w:w="2977" w:type="dxa"/>
          </w:tcPr>
          <w:p w14:paraId="26588E7B" w14:textId="77777777" w:rsidR="00875FF1" w:rsidRPr="00211216" w:rsidRDefault="00875FF1" w:rsidP="00C55C3D">
            <w:pPr>
              <w:spacing w:after="160" w:line="259" w:lineRule="auto"/>
            </w:pPr>
            <w:r w:rsidRPr="00211216">
              <w:t>937</w:t>
            </w:r>
          </w:p>
        </w:tc>
      </w:tr>
    </w:tbl>
    <w:p w14:paraId="0660C551" w14:textId="77777777" w:rsidR="00875FF1" w:rsidRDefault="00875FF1" w:rsidP="00875FF1">
      <w:pPr>
        <w:rPr>
          <w:szCs w:val="24"/>
        </w:rPr>
      </w:pPr>
    </w:p>
    <w:p w14:paraId="2695EE1E" w14:textId="3C967F41" w:rsidR="00875FF1" w:rsidRDefault="00791236" w:rsidP="00875FF1">
      <w:pPr>
        <w:rPr>
          <w:szCs w:val="24"/>
        </w:rPr>
      </w:pPr>
      <w:r>
        <w:rPr>
          <w:szCs w:val="24"/>
        </w:rPr>
        <w:t xml:space="preserve">RECOMMENDED that the </w:t>
      </w:r>
      <w:r w:rsidR="00875FF1">
        <w:rPr>
          <w:szCs w:val="24"/>
        </w:rPr>
        <w:t xml:space="preserve">Council </w:t>
      </w:r>
      <w:r w:rsidR="00875FF1" w:rsidRPr="00AA17C6">
        <w:rPr>
          <w:szCs w:val="24"/>
        </w:rPr>
        <w:t>note</w:t>
      </w:r>
      <w:r w:rsidR="00875FF1">
        <w:rPr>
          <w:szCs w:val="24"/>
        </w:rPr>
        <w:t>s</w:t>
      </w:r>
      <w:r w:rsidR="00875FF1" w:rsidRPr="00AA17C6">
        <w:rPr>
          <w:szCs w:val="24"/>
        </w:rPr>
        <w:t xml:space="preserve"> the report.</w:t>
      </w:r>
    </w:p>
    <w:p w14:paraId="57FD8BEA" w14:textId="77777777" w:rsidR="002D3275" w:rsidRDefault="002D3275" w:rsidP="00875FF1">
      <w:pPr>
        <w:rPr>
          <w:szCs w:val="24"/>
        </w:rPr>
      </w:pPr>
    </w:p>
    <w:p w14:paraId="6648D64E" w14:textId="71F27E8D"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45111">
        <w:rPr>
          <w:b/>
          <w:bCs/>
          <w:szCs w:val="24"/>
        </w:rPr>
        <w:t xml:space="preserve"> </w:t>
      </w:r>
      <w:r w:rsidR="002D3275">
        <w:rPr>
          <w:b/>
          <w:bCs/>
          <w:szCs w:val="24"/>
        </w:rPr>
        <w:t>Councillor Morgan</w:t>
      </w:r>
      <w:r>
        <w:rPr>
          <w:b/>
          <w:bCs/>
          <w:szCs w:val="24"/>
        </w:rPr>
        <w:t>, seconded by</w:t>
      </w:r>
      <w:r w:rsidR="00645111">
        <w:rPr>
          <w:b/>
          <w:bCs/>
          <w:szCs w:val="24"/>
        </w:rPr>
        <w:t xml:space="preserve"> </w:t>
      </w:r>
      <w:r w:rsidR="002D3275">
        <w:rPr>
          <w:b/>
          <w:bCs/>
          <w:szCs w:val="24"/>
        </w:rPr>
        <w:t>Councillor McKee</w:t>
      </w:r>
      <w:r>
        <w:rPr>
          <w:b/>
          <w:bCs/>
          <w:szCs w:val="24"/>
        </w:rPr>
        <w:t xml:space="preserve">, that the recommendation be adopted.   </w:t>
      </w:r>
    </w:p>
    <w:p w14:paraId="5F779745" w14:textId="09F310A1" w:rsidR="00466DDF" w:rsidRPr="00FF1836" w:rsidRDefault="00466DDF" w:rsidP="007B1BD4">
      <w:pPr>
        <w:spacing w:after="0" w:line="240" w:lineRule="auto"/>
        <w:ind w:left="720" w:hanging="720"/>
        <w:rPr>
          <w:sz w:val="28"/>
          <w:szCs w:val="28"/>
          <w:u w:val="single"/>
        </w:rPr>
      </w:pPr>
    </w:p>
    <w:p w14:paraId="0E0086DD" w14:textId="63597121" w:rsidR="00724228" w:rsidRDefault="00466DDF" w:rsidP="00C6241B">
      <w:pPr>
        <w:pStyle w:val="Heading1"/>
      </w:pPr>
      <w:r w:rsidRPr="00C6241B">
        <w:rPr>
          <w:u w:val="none"/>
        </w:rPr>
        <w:t>12.</w:t>
      </w:r>
      <w:r w:rsidRPr="00C6241B">
        <w:rPr>
          <w:u w:val="none"/>
        </w:rPr>
        <w:tab/>
      </w:r>
      <w:r w:rsidR="00A218D0">
        <w:t>WINTER COAT PROJECT</w:t>
      </w:r>
      <w:r w:rsidR="003B2A16">
        <w:t xml:space="preserve"> 2024</w:t>
      </w:r>
      <w:r w:rsidR="00A218D0">
        <w:t xml:space="preserve"> </w:t>
      </w:r>
    </w:p>
    <w:p w14:paraId="233D6CBD" w14:textId="77777777" w:rsidR="00724228" w:rsidRDefault="00724228" w:rsidP="00217268">
      <w:pPr>
        <w:spacing w:after="0" w:line="240" w:lineRule="auto"/>
        <w:ind w:left="720" w:hanging="720"/>
        <w:rPr>
          <w:b/>
          <w:bCs/>
          <w:sz w:val="28"/>
          <w:szCs w:val="28"/>
          <w:u w:val="single"/>
        </w:rPr>
      </w:pPr>
    </w:p>
    <w:p w14:paraId="2D8F394E" w14:textId="3A7C61B6" w:rsidR="00791236" w:rsidRDefault="00B450F7" w:rsidP="00217268">
      <w:pPr>
        <w:spacing w:after="0" w:line="240" w:lineRule="auto"/>
      </w:pPr>
      <w:r w:rsidRPr="00EC7E1D">
        <w:rPr>
          <w:szCs w:val="24"/>
        </w:rPr>
        <w:t xml:space="preserve">PREVIOUSLY CIRCULATED: Report from the Director </w:t>
      </w:r>
      <w:r>
        <w:rPr>
          <w:szCs w:val="24"/>
        </w:rPr>
        <w:t xml:space="preserve">of Environment </w:t>
      </w:r>
      <w:r w:rsidR="00E26FC4">
        <w:rPr>
          <w:szCs w:val="24"/>
        </w:rPr>
        <w:t xml:space="preserve">detailing that the Council’s Recycling </w:t>
      </w:r>
      <w:r w:rsidR="00791236">
        <w:t>ha</w:t>
      </w:r>
      <w:r w:rsidR="00E26FC4">
        <w:t>d</w:t>
      </w:r>
      <w:r w:rsidR="00791236">
        <w:t xml:space="preserve"> liaised with two local charities, </w:t>
      </w:r>
      <w:proofErr w:type="spellStart"/>
      <w:r w:rsidR="00791236">
        <w:t>Orchardville</w:t>
      </w:r>
      <w:proofErr w:type="spellEnd"/>
      <w:r w:rsidR="00791236">
        <w:t xml:space="preserve"> and ROC Northern Ireland, to deliver a winter coat reuse programme to the community. </w:t>
      </w:r>
    </w:p>
    <w:p w14:paraId="6A962AF1" w14:textId="77777777" w:rsidR="00791236" w:rsidRDefault="00791236" w:rsidP="00217268">
      <w:pPr>
        <w:spacing w:after="0" w:line="240" w:lineRule="auto"/>
      </w:pPr>
    </w:p>
    <w:p w14:paraId="1DFA55F1" w14:textId="77777777" w:rsidR="00791236" w:rsidRPr="008E6231" w:rsidRDefault="00791236" w:rsidP="00217268">
      <w:pPr>
        <w:spacing w:after="0" w:line="240" w:lineRule="auto"/>
        <w:rPr>
          <w:b/>
          <w:bCs/>
        </w:rPr>
      </w:pPr>
      <w:proofErr w:type="spellStart"/>
      <w:r w:rsidRPr="008E6231">
        <w:rPr>
          <w:b/>
          <w:bCs/>
        </w:rPr>
        <w:t>Orchardville</w:t>
      </w:r>
      <w:proofErr w:type="spellEnd"/>
    </w:p>
    <w:p w14:paraId="27BFB1BB" w14:textId="77777777" w:rsidR="00791236" w:rsidRDefault="00791236" w:rsidP="00217268">
      <w:pPr>
        <w:spacing w:after="0" w:line="240" w:lineRule="auto"/>
      </w:pPr>
    </w:p>
    <w:p w14:paraId="001208BD" w14:textId="55CEA558" w:rsidR="00791236" w:rsidRDefault="00791236" w:rsidP="00217268">
      <w:pPr>
        <w:spacing w:after="0" w:line="240" w:lineRule="auto"/>
      </w:pPr>
      <w:proofErr w:type="spellStart"/>
      <w:r>
        <w:t>Orchardville</w:t>
      </w:r>
      <w:proofErr w:type="spellEnd"/>
      <w:r>
        <w:t xml:space="preserve"> </w:t>
      </w:r>
      <w:r w:rsidR="00E26FC4">
        <w:t>wa</w:t>
      </w:r>
      <w:r>
        <w:t xml:space="preserve">s a registered charity and social enterprise with 40+ years’ experience dedicated to empowering individuals with learning disabilities or autism, </w:t>
      </w:r>
      <w:r>
        <w:lastRenderedPageBreak/>
        <w:t>to achieve their full potential.  The charity believe</w:t>
      </w:r>
      <w:r w:rsidR="00E26FC4">
        <w:t>d</w:t>
      </w:r>
      <w:r>
        <w:t xml:space="preserve"> that with the right support, any individual with a learning disability or autism c</w:t>
      </w:r>
      <w:r w:rsidR="00E26FC4">
        <w:t xml:space="preserve">ould </w:t>
      </w:r>
      <w:r>
        <w:t>reach their full potential and achieve their employment aspirations.</w:t>
      </w:r>
    </w:p>
    <w:p w14:paraId="4EE5D7CF" w14:textId="77777777" w:rsidR="00791236" w:rsidRDefault="00791236" w:rsidP="00217268">
      <w:pPr>
        <w:spacing w:after="0" w:line="240" w:lineRule="auto"/>
      </w:pPr>
    </w:p>
    <w:p w14:paraId="6294ECED" w14:textId="14A78690" w:rsidR="00791236" w:rsidRDefault="00791236" w:rsidP="00217268">
      <w:pPr>
        <w:spacing w:after="0" w:line="240" w:lineRule="auto"/>
      </w:pPr>
      <w:r>
        <w:t xml:space="preserve">Providing services in the Belfast, South Eastern and Western Health &amp; Social Care Trust areas, </w:t>
      </w:r>
      <w:proofErr w:type="spellStart"/>
      <w:r>
        <w:t>Orchardville</w:t>
      </w:r>
      <w:proofErr w:type="spellEnd"/>
      <w:r>
        <w:t xml:space="preserve"> support</w:t>
      </w:r>
      <w:r w:rsidR="00E26FC4">
        <w:t>ed</w:t>
      </w:r>
      <w:r>
        <w:t xml:space="preserve"> people with learning disability and/or autism aged 16-65 through a range of individualised services and programmes.</w:t>
      </w:r>
    </w:p>
    <w:p w14:paraId="59906269" w14:textId="77777777" w:rsidR="00791236" w:rsidRDefault="00791236" w:rsidP="00217268">
      <w:pPr>
        <w:spacing w:after="0" w:line="240" w:lineRule="auto"/>
      </w:pPr>
    </w:p>
    <w:p w14:paraId="131C4232" w14:textId="77777777" w:rsidR="00791236" w:rsidRPr="008E6231" w:rsidRDefault="00791236" w:rsidP="00217268">
      <w:pPr>
        <w:spacing w:after="0" w:line="240" w:lineRule="auto"/>
        <w:rPr>
          <w:b/>
          <w:bCs/>
        </w:rPr>
      </w:pPr>
      <w:r w:rsidRPr="008E6231">
        <w:rPr>
          <w:b/>
          <w:bCs/>
        </w:rPr>
        <w:t>ROC Northern Ireland</w:t>
      </w:r>
    </w:p>
    <w:p w14:paraId="3E2428CB" w14:textId="77777777" w:rsidR="00791236" w:rsidRDefault="00791236" w:rsidP="00217268">
      <w:pPr>
        <w:spacing w:after="0" w:line="240" w:lineRule="auto"/>
      </w:pPr>
    </w:p>
    <w:p w14:paraId="0C3DC92B" w14:textId="36D54D76" w:rsidR="00791236" w:rsidRDefault="00791236" w:rsidP="00217268">
      <w:pPr>
        <w:spacing w:after="0" w:line="240" w:lineRule="auto"/>
      </w:pPr>
      <w:r>
        <w:t xml:space="preserve">Redeeming Our Communities (ROC) launched in Northern Ireland in May 2012. ROC’s aim </w:t>
      </w:r>
      <w:r w:rsidR="00E26FC4">
        <w:t>wa</w:t>
      </w:r>
      <w:r>
        <w:t>s ‘empowering people of goodwill to work together for safer, stronger, kinder communities across Northern Ireland.’  The charity s</w:t>
      </w:r>
      <w:r w:rsidR="00E26FC4">
        <w:t xml:space="preserve">ought </w:t>
      </w:r>
      <w:r>
        <w:t>to do th</w:t>
      </w:r>
      <w:r w:rsidR="00E26FC4">
        <w:t>at</w:t>
      </w:r>
      <w:r>
        <w:t xml:space="preserve"> through working in partnership, responding to need, and empowering and equipping. </w:t>
      </w:r>
    </w:p>
    <w:p w14:paraId="395B2CCC" w14:textId="77777777" w:rsidR="00791236" w:rsidRDefault="00791236" w:rsidP="00791236">
      <w:r>
        <w:t xml:space="preserve"> </w:t>
      </w:r>
    </w:p>
    <w:p w14:paraId="79D24E18" w14:textId="2C193EA0" w:rsidR="00791236" w:rsidRDefault="00791236" w:rsidP="00217268">
      <w:pPr>
        <w:spacing w:after="0" w:line="240" w:lineRule="auto"/>
        <w:ind w:left="11" w:hanging="11"/>
      </w:pPr>
      <w:r>
        <w:t xml:space="preserve">ROC’s Northern Ireland office </w:t>
      </w:r>
      <w:r w:rsidR="00E26FC4">
        <w:t>wa</w:t>
      </w:r>
      <w:r>
        <w:t xml:space="preserve">s based in The Vine Centre in North Belfast. There </w:t>
      </w:r>
      <w:r w:rsidR="00E26FC4">
        <w:t>we</w:t>
      </w:r>
      <w:r>
        <w:t xml:space="preserve">re 10 multi-agency ROC Action Groups. </w:t>
      </w:r>
      <w:r w:rsidR="00B6358B">
        <w:t xml:space="preserve"> </w:t>
      </w:r>
      <w:r>
        <w:t>Th</w:t>
      </w:r>
      <w:r w:rsidR="00E26FC4">
        <w:t>o</w:t>
      </w:r>
      <w:r>
        <w:t xml:space="preserve">se Action Groups were formed following ROC Conversations enabling the talk to move into action. </w:t>
      </w:r>
      <w:r w:rsidR="00E26FC4">
        <w:t xml:space="preserve"> </w:t>
      </w:r>
      <w:r>
        <w:t xml:space="preserve">Each group </w:t>
      </w:r>
      <w:r w:rsidR="00E26FC4">
        <w:t>wa</w:t>
      </w:r>
      <w:r>
        <w:t xml:space="preserve">s locally led with representatives from churches, community and voluntary sector groups, schools and statutory agencies as well as residents, who </w:t>
      </w:r>
      <w:r w:rsidR="00B6358B">
        <w:t>we</w:t>
      </w:r>
      <w:r>
        <w:t>re passionate about community transformation through partnership working.</w:t>
      </w:r>
    </w:p>
    <w:p w14:paraId="140AF392" w14:textId="77777777" w:rsidR="00791236" w:rsidRDefault="00791236" w:rsidP="00217268">
      <w:pPr>
        <w:spacing w:after="0" w:line="240" w:lineRule="auto"/>
        <w:ind w:left="11" w:hanging="11"/>
      </w:pPr>
    </w:p>
    <w:p w14:paraId="032EDD78" w14:textId="724E57FB" w:rsidR="00791236" w:rsidRDefault="00791236" w:rsidP="00217268">
      <w:pPr>
        <w:spacing w:after="0" w:line="240" w:lineRule="auto"/>
        <w:ind w:left="11" w:hanging="11"/>
      </w:pPr>
      <w:r>
        <w:t>Social enterprises form</w:t>
      </w:r>
      <w:r w:rsidR="00B6358B">
        <w:t>ed</w:t>
      </w:r>
      <w:r>
        <w:t xml:space="preserve"> a key part of ROC’s provision, allowing participants to experience work in a real business environment with on-site support from vocational mentors.</w:t>
      </w:r>
    </w:p>
    <w:p w14:paraId="37F2E543" w14:textId="77777777" w:rsidR="00791236" w:rsidRDefault="00791236" w:rsidP="00217268">
      <w:pPr>
        <w:spacing w:after="0" w:line="240" w:lineRule="auto"/>
        <w:ind w:left="11" w:hanging="11"/>
      </w:pPr>
    </w:p>
    <w:p w14:paraId="7C521CAC" w14:textId="77777777" w:rsidR="00791236" w:rsidRPr="008E6231" w:rsidRDefault="00791236" w:rsidP="00217268">
      <w:pPr>
        <w:spacing w:after="0" w:line="240" w:lineRule="auto"/>
        <w:ind w:left="11" w:hanging="11"/>
        <w:rPr>
          <w:b/>
          <w:bCs/>
        </w:rPr>
      </w:pPr>
      <w:r w:rsidRPr="008E6231">
        <w:rPr>
          <w:b/>
          <w:bCs/>
        </w:rPr>
        <w:t>ROC/</w:t>
      </w:r>
      <w:proofErr w:type="spellStart"/>
      <w:r w:rsidRPr="008E6231">
        <w:rPr>
          <w:b/>
          <w:bCs/>
        </w:rPr>
        <w:t>Orchardville</w:t>
      </w:r>
      <w:proofErr w:type="spellEnd"/>
      <w:r w:rsidRPr="008E6231">
        <w:rPr>
          <w:b/>
          <w:bCs/>
        </w:rPr>
        <w:t>/ANDBC Northern Ireland Winter Coat Project 2024</w:t>
      </w:r>
    </w:p>
    <w:p w14:paraId="7522E173" w14:textId="77777777" w:rsidR="00791236" w:rsidRDefault="00791236" w:rsidP="00217268">
      <w:pPr>
        <w:spacing w:after="0" w:line="240" w:lineRule="auto"/>
        <w:ind w:left="11" w:hanging="11"/>
      </w:pPr>
    </w:p>
    <w:p w14:paraId="562FF96E" w14:textId="77777777" w:rsidR="00791236" w:rsidRPr="008E6231" w:rsidRDefault="00791236" w:rsidP="00217268">
      <w:pPr>
        <w:spacing w:after="0" w:line="240" w:lineRule="auto"/>
        <w:ind w:left="11" w:hanging="11"/>
        <w:rPr>
          <w:b/>
          <w:bCs/>
        </w:rPr>
      </w:pPr>
      <w:r w:rsidRPr="008E6231">
        <w:rPr>
          <w:b/>
          <w:bCs/>
        </w:rPr>
        <w:t>Why a Winter Coat Project?</w:t>
      </w:r>
    </w:p>
    <w:p w14:paraId="0980C628" w14:textId="77777777" w:rsidR="00791236" w:rsidRDefault="00791236" w:rsidP="00217268">
      <w:pPr>
        <w:spacing w:after="0" w:line="240" w:lineRule="auto"/>
        <w:ind w:left="11" w:hanging="11"/>
      </w:pPr>
    </w:p>
    <w:p w14:paraId="2EEB60BD" w14:textId="77777777" w:rsidR="00B6358B" w:rsidRDefault="00791236" w:rsidP="00217268">
      <w:pPr>
        <w:spacing w:after="0" w:line="240" w:lineRule="auto"/>
        <w:ind w:left="11" w:hanging="11"/>
      </w:pPr>
      <w:r>
        <w:t xml:space="preserve">In Northern Ireland, a warm coat </w:t>
      </w:r>
      <w:r w:rsidR="00B6358B">
        <w:t>wa</w:t>
      </w:r>
      <w:r>
        <w:t>s essential, yet the cost c</w:t>
      </w:r>
      <w:r w:rsidR="00B6358B">
        <w:t xml:space="preserve">ould </w:t>
      </w:r>
      <w:r>
        <w:t>be a significant burden on families already impacted by the ongoing cost of living crisis. Christians Against Poverty NI (CAPNI) noted in their 2022 'On the Edge' client report that '65% of their clients could not afford weather-appropriate clothing for themselves or their family.'</w:t>
      </w:r>
    </w:p>
    <w:p w14:paraId="2C3EB42A" w14:textId="24461048" w:rsidR="00791236" w:rsidRDefault="00791236" w:rsidP="00217268">
      <w:pPr>
        <w:spacing w:after="0" w:line="240" w:lineRule="auto"/>
        <w:ind w:left="11" w:hanging="11"/>
      </w:pPr>
      <w:r>
        <w:t xml:space="preserve"> </w:t>
      </w:r>
    </w:p>
    <w:p w14:paraId="7C927B9B" w14:textId="16EB108C" w:rsidR="00791236" w:rsidRDefault="00791236" w:rsidP="00217268">
      <w:pPr>
        <w:spacing w:after="0" w:line="240" w:lineRule="auto"/>
        <w:ind w:left="11" w:hanging="11"/>
      </w:pPr>
      <w:r>
        <w:t xml:space="preserve">In response, the ROC Winter Coat Project was initiated, with 14 groups across Northern Ireland distributing over 3,000 coats, along with new hats, scarves, and gloves. </w:t>
      </w:r>
      <w:r w:rsidR="00B6358B">
        <w:t xml:space="preserve"> </w:t>
      </w:r>
      <w:r>
        <w:t>The initiative continued into 2023, with nine groups handing out an additional 2,000 coats in local communities.</w:t>
      </w:r>
    </w:p>
    <w:p w14:paraId="1A9CED09" w14:textId="77777777" w:rsidR="00791236" w:rsidRDefault="00791236" w:rsidP="00217268">
      <w:pPr>
        <w:spacing w:after="0" w:line="240" w:lineRule="auto"/>
        <w:ind w:left="11" w:hanging="11"/>
      </w:pPr>
    </w:p>
    <w:p w14:paraId="113E3256" w14:textId="77777777" w:rsidR="00791236" w:rsidRPr="008E6231" w:rsidRDefault="00791236" w:rsidP="00217268">
      <w:pPr>
        <w:spacing w:after="0" w:line="240" w:lineRule="auto"/>
        <w:ind w:left="11" w:hanging="11"/>
        <w:rPr>
          <w:b/>
          <w:bCs/>
        </w:rPr>
      </w:pPr>
      <w:r w:rsidRPr="008E6231">
        <w:rPr>
          <w:b/>
          <w:bCs/>
        </w:rPr>
        <w:t xml:space="preserve">What is the ROC Winter Coat Project? </w:t>
      </w:r>
    </w:p>
    <w:p w14:paraId="1A1DCC56" w14:textId="77777777" w:rsidR="00791236" w:rsidRDefault="00791236" w:rsidP="00217268">
      <w:pPr>
        <w:spacing w:after="0" w:line="240" w:lineRule="auto"/>
        <w:ind w:left="11" w:hanging="11"/>
      </w:pPr>
    </w:p>
    <w:p w14:paraId="0434B079" w14:textId="673F808D" w:rsidR="00791236" w:rsidRDefault="00791236" w:rsidP="00217268">
      <w:pPr>
        <w:spacing w:after="0" w:line="240" w:lineRule="auto"/>
        <w:ind w:left="11" w:hanging="11"/>
      </w:pPr>
      <w:r>
        <w:t xml:space="preserve">The ROC Winter Coat Project </w:t>
      </w:r>
      <w:r w:rsidR="00B6358B">
        <w:t>wa</w:t>
      </w:r>
      <w:r>
        <w:t>s a pop-up event, spanning one or two days, where high-quality, gently used winter clothing such as coats, hats, scarves, and gloves that ha</w:t>
      </w:r>
      <w:r w:rsidR="00B6358B">
        <w:t>d</w:t>
      </w:r>
      <w:r>
        <w:t xml:space="preserve"> been donated </w:t>
      </w:r>
      <w:r w:rsidR="00B6358B">
        <w:t>we</w:t>
      </w:r>
      <w:r>
        <w:t>re distributed for free.</w:t>
      </w:r>
    </w:p>
    <w:p w14:paraId="7462D264" w14:textId="77777777" w:rsidR="00791236" w:rsidRDefault="00791236" w:rsidP="00217268">
      <w:pPr>
        <w:spacing w:after="0" w:line="240" w:lineRule="auto"/>
        <w:ind w:left="11" w:hanging="11"/>
      </w:pPr>
    </w:p>
    <w:p w14:paraId="0E2E4EA0" w14:textId="5ADA5B7B" w:rsidR="00791236" w:rsidRDefault="00791236" w:rsidP="00217268">
      <w:pPr>
        <w:spacing w:after="0" w:line="240" w:lineRule="auto"/>
      </w:pPr>
      <w:r>
        <w:t xml:space="preserve">The project </w:t>
      </w:r>
      <w:r w:rsidR="00B6358B">
        <w:t>wa</w:t>
      </w:r>
      <w:r>
        <w:t xml:space="preserve">s also a positive environmental initiative aiming to decrease the volume of textiles discarded in landfill by promoting reuse. </w:t>
      </w:r>
      <w:r w:rsidR="00B6358B">
        <w:t xml:space="preserve"> </w:t>
      </w:r>
      <w:r>
        <w:t xml:space="preserve">Most importantly, the </w:t>
      </w:r>
      <w:r>
        <w:lastRenderedPageBreak/>
        <w:t>ROC Winter Coat Project aim</w:t>
      </w:r>
      <w:r w:rsidR="00B6358B">
        <w:t>ed</w:t>
      </w:r>
      <w:r>
        <w:t xml:space="preserve"> to offer practical support in a dignified and respectful way.</w:t>
      </w:r>
    </w:p>
    <w:p w14:paraId="218B1330" w14:textId="77777777" w:rsidR="00791236" w:rsidRDefault="00791236" w:rsidP="00217268">
      <w:pPr>
        <w:spacing w:after="0" w:line="240" w:lineRule="auto"/>
      </w:pPr>
    </w:p>
    <w:p w14:paraId="6F6BE1B7" w14:textId="77777777" w:rsidR="00791236" w:rsidRPr="008E6231" w:rsidRDefault="00791236" w:rsidP="00217268">
      <w:pPr>
        <w:spacing w:after="0" w:line="240" w:lineRule="auto"/>
        <w:rPr>
          <w:b/>
          <w:bCs/>
        </w:rPr>
      </w:pPr>
      <w:r w:rsidRPr="008E6231">
        <w:rPr>
          <w:b/>
          <w:bCs/>
        </w:rPr>
        <w:t>When/Where/How?</w:t>
      </w:r>
    </w:p>
    <w:p w14:paraId="18BF1C0C" w14:textId="77777777" w:rsidR="00791236" w:rsidRDefault="00791236" w:rsidP="00217268">
      <w:pPr>
        <w:spacing w:after="0" w:line="240" w:lineRule="auto"/>
      </w:pPr>
    </w:p>
    <w:p w14:paraId="76A3C7DB" w14:textId="2E93CCA7" w:rsidR="00791236" w:rsidRPr="004B663F" w:rsidRDefault="00791236" w:rsidP="00217268">
      <w:pPr>
        <w:numPr>
          <w:ilvl w:val="0"/>
          <w:numId w:val="33"/>
        </w:numPr>
        <w:shd w:val="clear" w:color="auto" w:fill="FFFFFF"/>
        <w:spacing w:after="0" w:line="240" w:lineRule="auto"/>
        <w:ind w:right="0"/>
        <w:contextualSpacing/>
        <w:rPr>
          <w:szCs w:val="24"/>
        </w:rPr>
      </w:pPr>
      <w:r>
        <w:rPr>
          <w:szCs w:val="24"/>
        </w:rPr>
        <w:t>The v</w:t>
      </w:r>
      <w:r w:rsidRPr="004B663F">
        <w:rPr>
          <w:szCs w:val="24"/>
        </w:rPr>
        <w:t xml:space="preserve">enue for </w:t>
      </w:r>
      <w:r>
        <w:rPr>
          <w:szCs w:val="24"/>
        </w:rPr>
        <w:t xml:space="preserve">the </w:t>
      </w:r>
      <w:r w:rsidRPr="004B663F">
        <w:rPr>
          <w:szCs w:val="24"/>
        </w:rPr>
        <w:t xml:space="preserve">pop-up shop </w:t>
      </w:r>
      <w:r w:rsidR="00B6358B">
        <w:rPr>
          <w:szCs w:val="24"/>
        </w:rPr>
        <w:t>wa</w:t>
      </w:r>
      <w:r>
        <w:rPr>
          <w:szCs w:val="24"/>
        </w:rPr>
        <w:t>s</w:t>
      </w:r>
      <w:r w:rsidRPr="004B663F">
        <w:rPr>
          <w:szCs w:val="24"/>
        </w:rPr>
        <w:t xml:space="preserve"> Bangor Elim </w:t>
      </w:r>
      <w:r>
        <w:rPr>
          <w:szCs w:val="24"/>
        </w:rPr>
        <w:t xml:space="preserve">on </w:t>
      </w:r>
      <w:r w:rsidRPr="004B663F">
        <w:rPr>
          <w:szCs w:val="24"/>
        </w:rPr>
        <w:t>21 November 2024.</w:t>
      </w:r>
      <w:r>
        <w:rPr>
          <w:szCs w:val="24"/>
        </w:rPr>
        <w:t xml:space="preserve"> Opening times: 1230 – 1830.</w:t>
      </w:r>
    </w:p>
    <w:p w14:paraId="0437120D" w14:textId="77777777" w:rsidR="00791236" w:rsidRDefault="00791236" w:rsidP="00217268">
      <w:pPr>
        <w:spacing w:after="0" w:line="240" w:lineRule="auto"/>
      </w:pPr>
    </w:p>
    <w:p w14:paraId="4FBC2901" w14:textId="3F3F7690" w:rsidR="00791236" w:rsidRDefault="00B6358B" w:rsidP="00217268">
      <w:pPr>
        <w:spacing w:after="0" w:line="240" w:lineRule="auto"/>
      </w:pPr>
      <w:r>
        <w:t xml:space="preserve">The Council’s </w:t>
      </w:r>
      <w:r w:rsidR="00791236">
        <w:t>Recycling Team:</w:t>
      </w:r>
    </w:p>
    <w:p w14:paraId="007DF29E" w14:textId="77777777" w:rsidR="00791236" w:rsidRDefault="00791236" w:rsidP="00217268">
      <w:pPr>
        <w:spacing w:after="0" w:line="240" w:lineRule="auto"/>
      </w:pPr>
    </w:p>
    <w:p w14:paraId="7AD15669" w14:textId="495F5940" w:rsidR="00791236" w:rsidRPr="004B663F" w:rsidRDefault="00791236" w:rsidP="00217268">
      <w:pPr>
        <w:numPr>
          <w:ilvl w:val="0"/>
          <w:numId w:val="33"/>
        </w:numPr>
        <w:shd w:val="clear" w:color="auto" w:fill="FFFFFF"/>
        <w:spacing w:after="0" w:line="240" w:lineRule="auto"/>
        <w:ind w:right="0"/>
        <w:contextualSpacing/>
        <w:rPr>
          <w:szCs w:val="24"/>
        </w:rPr>
      </w:pPr>
      <w:r>
        <w:rPr>
          <w:szCs w:val="24"/>
        </w:rPr>
        <w:t>Ha</w:t>
      </w:r>
      <w:r w:rsidR="00B6358B">
        <w:rPr>
          <w:szCs w:val="24"/>
        </w:rPr>
        <w:t>d</w:t>
      </w:r>
      <w:r>
        <w:rPr>
          <w:szCs w:val="24"/>
        </w:rPr>
        <w:t xml:space="preserve"> c</w:t>
      </w:r>
      <w:r w:rsidRPr="004B663F">
        <w:rPr>
          <w:szCs w:val="24"/>
        </w:rPr>
        <w:t>ollaborate</w:t>
      </w:r>
      <w:r>
        <w:rPr>
          <w:szCs w:val="24"/>
        </w:rPr>
        <w:t>d</w:t>
      </w:r>
      <w:r w:rsidRPr="004B663F">
        <w:rPr>
          <w:szCs w:val="24"/>
        </w:rPr>
        <w:t xml:space="preserve"> with ROC</w:t>
      </w:r>
      <w:r>
        <w:rPr>
          <w:szCs w:val="24"/>
        </w:rPr>
        <w:t xml:space="preserve"> and </w:t>
      </w:r>
      <w:proofErr w:type="spellStart"/>
      <w:r w:rsidRPr="004B663F">
        <w:rPr>
          <w:szCs w:val="24"/>
        </w:rPr>
        <w:t>Orchardville</w:t>
      </w:r>
      <w:proofErr w:type="spellEnd"/>
      <w:r w:rsidRPr="004B663F">
        <w:rPr>
          <w:szCs w:val="24"/>
        </w:rPr>
        <w:t xml:space="preserve"> </w:t>
      </w:r>
      <w:r>
        <w:rPr>
          <w:szCs w:val="24"/>
        </w:rPr>
        <w:t>to</w:t>
      </w:r>
      <w:r w:rsidRPr="004B663F">
        <w:rPr>
          <w:szCs w:val="24"/>
        </w:rPr>
        <w:t xml:space="preserve"> actively help </w:t>
      </w:r>
      <w:r>
        <w:rPr>
          <w:szCs w:val="24"/>
        </w:rPr>
        <w:t xml:space="preserve">manage, </w:t>
      </w:r>
      <w:r w:rsidRPr="004B663F">
        <w:rPr>
          <w:szCs w:val="24"/>
        </w:rPr>
        <w:t>promote</w:t>
      </w:r>
      <w:r>
        <w:rPr>
          <w:szCs w:val="24"/>
        </w:rPr>
        <w:t xml:space="preserve"> and support</w:t>
      </w:r>
      <w:r w:rsidRPr="004B663F">
        <w:rPr>
          <w:szCs w:val="24"/>
        </w:rPr>
        <w:t xml:space="preserve"> the </w:t>
      </w:r>
      <w:r>
        <w:rPr>
          <w:szCs w:val="24"/>
        </w:rPr>
        <w:t>Winter Coat P</w:t>
      </w:r>
      <w:r w:rsidRPr="004B663F">
        <w:rPr>
          <w:szCs w:val="24"/>
        </w:rPr>
        <w:t xml:space="preserve">roject. </w:t>
      </w:r>
    </w:p>
    <w:p w14:paraId="5BEB7573" w14:textId="77777777" w:rsidR="00791236" w:rsidRPr="004B663F" w:rsidRDefault="00791236" w:rsidP="00CF2306">
      <w:pPr>
        <w:shd w:val="clear" w:color="auto" w:fill="FFFFFF"/>
        <w:spacing w:after="0" w:line="240" w:lineRule="auto"/>
        <w:ind w:left="0" w:firstLine="0"/>
        <w:rPr>
          <w:szCs w:val="24"/>
        </w:rPr>
      </w:pPr>
    </w:p>
    <w:p w14:paraId="73059D48" w14:textId="53E04ADE" w:rsidR="00791236" w:rsidRDefault="00791236" w:rsidP="00791236">
      <w:pPr>
        <w:numPr>
          <w:ilvl w:val="0"/>
          <w:numId w:val="33"/>
        </w:numPr>
        <w:shd w:val="clear" w:color="auto" w:fill="FFFFFF"/>
        <w:spacing w:after="0" w:line="240" w:lineRule="auto"/>
        <w:ind w:left="714" w:right="0" w:hanging="357"/>
        <w:contextualSpacing/>
        <w:rPr>
          <w:szCs w:val="24"/>
        </w:rPr>
      </w:pPr>
      <w:r w:rsidRPr="00E81308">
        <w:rPr>
          <w:szCs w:val="24"/>
        </w:rPr>
        <w:t>Ha</w:t>
      </w:r>
      <w:r w:rsidR="00B6358B">
        <w:rPr>
          <w:szCs w:val="24"/>
        </w:rPr>
        <w:t>d</w:t>
      </w:r>
      <w:r w:rsidRPr="00E81308">
        <w:rPr>
          <w:szCs w:val="24"/>
        </w:rPr>
        <w:t xml:space="preserve"> liaised with the Community Centre and Halls Team and organised the following times and venues for donation drop offs (grouped by town but not in date order), </w:t>
      </w:r>
    </w:p>
    <w:p w14:paraId="396FD190" w14:textId="77777777" w:rsidR="00791236" w:rsidRPr="00E81308" w:rsidRDefault="00791236" w:rsidP="00791236">
      <w:pPr>
        <w:shd w:val="clear" w:color="auto" w:fill="FFFFFF"/>
        <w:ind w:left="714"/>
        <w:contextualSpacing/>
        <w:rPr>
          <w:szCs w:val="24"/>
        </w:rPr>
      </w:pPr>
    </w:p>
    <w:p w14:paraId="11C74547" w14:textId="77777777" w:rsidR="00791236" w:rsidRPr="00447F51" w:rsidRDefault="00791236" w:rsidP="00791236">
      <w:pPr>
        <w:pStyle w:val="ListParagraph"/>
        <w:numPr>
          <w:ilvl w:val="0"/>
          <w:numId w:val="35"/>
        </w:numPr>
        <w:ind w:left="714" w:hanging="357"/>
        <w:rPr>
          <w:rFonts w:cs="Arial"/>
          <w:color w:val="000000"/>
          <w:szCs w:val="24"/>
          <w:lang w:eastAsia="en-GB"/>
        </w:rPr>
      </w:pPr>
      <w:r>
        <w:rPr>
          <w:rFonts w:cs="Arial"/>
          <w:color w:val="000000"/>
          <w:szCs w:val="24"/>
          <w:lang w:eastAsia="en-GB"/>
        </w:rPr>
        <w:t xml:space="preserve">Bangor - </w:t>
      </w:r>
      <w:r w:rsidRPr="00447F51">
        <w:rPr>
          <w:rFonts w:cs="Arial"/>
          <w:color w:val="000000"/>
          <w:szCs w:val="24"/>
          <w:lang w:eastAsia="en-GB"/>
        </w:rPr>
        <w:t>Hamilton Road Hub 31 October 1000-1630 and 2000-2130</w:t>
      </w:r>
    </w:p>
    <w:p w14:paraId="24B95E9B" w14:textId="77777777" w:rsidR="00791236" w:rsidRPr="00447F51" w:rsidRDefault="00791236" w:rsidP="00791236">
      <w:pPr>
        <w:pStyle w:val="ListParagraph"/>
        <w:numPr>
          <w:ilvl w:val="0"/>
          <w:numId w:val="35"/>
        </w:numPr>
        <w:rPr>
          <w:rFonts w:cs="Arial"/>
          <w:color w:val="000000"/>
          <w:szCs w:val="24"/>
          <w:lang w:eastAsia="en-GB"/>
        </w:rPr>
      </w:pPr>
      <w:r>
        <w:rPr>
          <w:rFonts w:cs="Arial"/>
          <w:color w:val="000000"/>
          <w:szCs w:val="24"/>
          <w:lang w:eastAsia="en-GB"/>
        </w:rPr>
        <w:t xml:space="preserve">Bangor - </w:t>
      </w:r>
      <w:r w:rsidRPr="00447F51">
        <w:rPr>
          <w:rFonts w:cs="Arial"/>
          <w:color w:val="000000"/>
          <w:szCs w:val="24"/>
          <w:lang w:eastAsia="en-GB"/>
        </w:rPr>
        <w:t>Hamilton Road Hub 11 November 0930 – 1630 and 1830 – 2130</w:t>
      </w:r>
    </w:p>
    <w:p w14:paraId="766F216B" w14:textId="77777777" w:rsidR="00791236" w:rsidRPr="00447F51" w:rsidRDefault="00791236" w:rsidP="00791236">
      <w:pPr>
        <w:pStyle w:val="ListParagraph"/>
        <w:numPr>
          <w:ilvl w:val="0"/>
          <w:numId w:val="35"/>
        </w:numPr>
        <w:rPr>
          <w:rFonts w:cs="Arial"/>
          <w:color w:val="000000"/>
          <w:szCs w:val="24"/>
          <w:lang w:eastAsia="en-GB"/>
        </w:rPr>
      </w:pPr>
      <w:r w:rsidRPr="00447F51">
        <w:rPr>
          <w:rFonts w:cs="Arial"/>
          <w:color w:val="000000"/>
          <w:szCs w:val="24"/>
          <w:lang w:eastAsia="en-GB"/>
        </w:rPr>
        <w:t>Donaghadee Community Centre 29 October 1030-1600 and 1830-2030</w:t>
      </w:r>
    </w:p>
    <w:p w14:paraId="20620028" w14:textId="77777777" w:rsidR="00791236" w:rsidRPr="00447F51" w:rsidRDefault="00791236" w:rsidP="00791236">
      <w:pPr>
        <w:pStyle w:val="ListParagraph"/>
        <w:numPr>
          <w:ilvl w:val="0"/>
          <w:numId w:val="35"/>
        </w:numPr>
        <w:rPr>
          <w:rFonts w:cs="Arial"/>
          <w:color w:val="000000"/>
          <w:szCs w:val="24"/>
          <w:lang w:eastAsia="en-GB"/>
        </w:rPr>
      </w:pPr>
      <w:r w:rsidRPr="00447F51">
        <w:rPr>
          <w:rFonts w:cs="Arial"/>
          <w:color w:val="000000"/>
          <w:szCs w:val="24"/>
          <w:lang w:eastAsia="en-GB"/>
        </w:rPr>
        <w:t>Donaghadee Community Centre 7 November 1000-1600 and 1900-2130</w:t>
      </w:r>
    </w:p>
    <w:p w14:paraId="6AACC2CA" w14:textId="77777777" w:rsidR="00791236" w:rsidRPr="00447F51" w:rsidRDefault="00791236" w:rsidP="00791236">
      <w:pPr>
        <w:pStyle w:val="ListParagraph"/>
        <w:numPr>
          <w:ilvl w:val="0"/>
          <w:numId w:val="35"/>
        </w:numPr>
        <w:rPr>
          <w:rFonts w:cs="Arial"/>
          <w:color w:val="000000"/>
          <w:szCs w:val="24"/>
          <w:lang w:eastAsia="en-GB"/>
        </w:rPr>
      </w:pPr>
      <w:proofErr w:type="spellStart"/>
      <w:r w:rsidRPr="00447F51">
        <w:rPr>
          <w:rFonts w:cs="Arial"/>
          <w:color w:val="000000"/>
          <w:szCs w:val="24"/>
          <w:lang w:eastAsia="en-GB"/>
        </w:rPr>
        <w:t>Kircubbin</w:t>
      </w:r>
      <w:proofErr w:type="spellEnd"/>
      <w:r w:rsidRPr="00447F51">
        <w:rPr>
          <w:rFonts w:cs="Arial"/>
          <w:color w:val="000000"/>
          <w:szCs w:val="24"/>
          <w:lang w:eastAsia="en-GB"/>
        </w:rPr>
        <w:t xml:space="preserve"> Community Centre 30 October 1100-1200 and 1730-1830</w:t>
      </w:r>
    </w:p>
    <w:p w14:paraId="00B9AB6F" w14:textId="77777777" w:rsidR="00791236" w:rsidRPr="00447F51" w:rsidRDefault="00791236" w:rsidP="00791236">
      <w:pPr>
        <w:pStyle w:val="ListParagraph"/>
        <w:numPr>
          <w:ilvl w:val="0"/>
          <w:numId w:val="35"/>
        </w:numPr>
        <w:rPr>
          <w:rFonts w:cs="Arial"/>
          <w:color w:val="000000"/>
          <w:szCs w:val="24"/>
          <w:lang w:eastAsia="en-GB"/>
        </w:rPr>
      </w:pPr>
      <w:proofErr w:type="spellStart"/>
      <w:r w:rsidRPr="00447F51">
        <w:rPr>
          <w:rFonts w:cs="Arial"/>
          <w:color w:val="000000"/>
          <w:szCs w:val="24"/>
          <w:lang w:eastAsia="en-GB"/>
        </w:rPr>
        <w:t>Kircubbin</w:t>
      </w:r>
      <w:proofErr w:type="spellEnd"/>
      <w:r w:rsidRPr="00447F51">
        <w:rPr>
          <w:rFonts w:cs="Arial"/>
          <w:color w:val="000000"/>
          <w:szCs w:val="24"/>
          <w:lang w:eastAsia="en-GB"/>
        </w:rPr>
        <w:t xml:space="preserve"> Community centre 8 November 0830-1330 and 1830-2100</w:t>
      </w:r>
    </w:p>
    <w:p w14:paraId="6DF271F3" w14:textId="77777777" w:rsidR="00791236" w:rsidRPr="00447F51" w:rsidRDefault="00791236" w:rsidP="00791236">
      <w:pPr>
        <w:pStyle w:val="ListParagraph"/>
        <w:numPr>
          <w:ilvl w:val="0"/>
          <w:numId w:val="35"/>
        </w:numPr>
        <w:rPr>
          <w:rFonts w:cs="Arial"/>
          <w:color w:val="000000"/>
          <w:szCs w:val="24"/>
          <w:lang w:eastAsia="en-GB"/>
        </w:rPr>
      </w:pPr>
      <w:r w:rsidRPr="00447F51">
        <w:rPr>
          <w:rFonts w:cs="Arial"/>
          <w:color w:val="000000"/>
          <w:szCs w:val="24"/>
          <w:lang w:eastAsia="en-GB"/>
        </w:rPr>
        <w:t>Portaferry Market house 30 October 1200-1600 and 1900-2100</w:t>
      </w:r>
    </w:p>
    <w:p w14:paraId="090A7310" w14:textId="7CB71A11" w:rsidR="00791236" w:rsidRPr="00447F51" w:rsidRDefault="00791236" w:rsidP="00791236">
      <w:pPr>
        <w:pStyle w:val="ListParagraph"/>
        <w:numPr>
          <w:ilvl w:val="0"/>
          <w:numId w:val="35"/>
        </w:numPr>
        <w:rPr>
          <w:rFonts w:cs="Arial"/>
          <w:color w:val="000000"/>
          <w:szCs w:val="24"/>
          <w:lang w:eastAsia="en-GB"/>
        </w:rPr>
      </w:pPr>
      <w:r w:rsidRPr="00447F51">
        <w:rPr>
          <w:rFonts w:cs="Arial"/>
          <w:color w:val="000000"/>
          <w:szCs w:val="24"/>
          <w:lang w:eastAsia="en-GB"/>
        </w:rPr>
        <w:t xml:space="preserve">Portaferry </w:t>
      </w:r>
      <w:r w:rsidR="00B6358B">
        <w:rPr>
          <w:rFonts w:cs="Arial"/>
          <w:color w:val="000000"/>
          <w:szCs w:val="24"/>
          <w:lang w:eastAsia="en-GB"/>
        </w:rPr>
        <w:t>M</w:t>
      </w:r>
      <w:r w:rsidRPr="00447F51">
        <w:rPr>
          <w:rFonts w:cs="Arial"/>
          <w:color w:val="000000"/>
          <w:szCs w:val="24"/>
          <w:lang w:eastAsia="en-GB"/>
        </w:rPr>
        <w:t>arket house 6 November 1900-2130</w:t>
      </w:r>
    </w:p>
    <w:p w14:paraId="70ECEE86" w14:textId="77777777" w:rsidR="00791236" w:rsidRPr="00447F51" w:rsidRDefault="00791236" w:rsidP="00791236">
      <w:pPr>
        <w:pStyle w:val="ListParagraph"/>
        <w:numPr>
          <w:ilvl w:val="0"/>
          <w:numId w:val="35"/>
        </w:numPr>
        <w:rPr>
          <w:rFonts w:cs="Arial"/>
          <w:color w:val="000000"/>
          <w:szCs w:val="24"/>
          <w:lang w:eastAsia="en-GB"/>
        </w:rPr>
      </w:pPr>
      <w:r w:rsidRPr="00447F51">
        <w:rPr>
          <w:rFonts w:cs="Arial"/>
          <w:color w:val="000000"/>
          <w:szCs w:val="24"/>
          <w:lang w:eastAsia="en-GB"/>
        </w:rPr>
        <w:t>Portavogie Community Centre 5 November 0900-1300 and 1700-2030</w:t>
      </w:r>
    </w:p>
    <w:p w14:paraId="4C876FFB" w14:textId="77777777" w:rsidR="00791236" w:rsidRPr="00447F51" w:rsidRDefault="00791236" w:rsidP="00791236">
      <w:pPr>
        <w:pStyle w:val="ListParagraph"/>
        <w:numPr>
          <w:ilvl w:val="0"/>
          <w:numId w:val="35"/>
        </w:numPr>
        <w:rPr>
          <w:rFonts w:cs="Arial"/>
          <w:color w:val="000000"/>
          <w:szCs w:val="24"/>
          <w:lang w:eastAsia="en-GB"/>
        </w:rPr>
      </w:pPr>
      <w:r w:rsidRPr="00447F51">
        <w:rPr>
          <w:rFonts w:cs="Arial"/>
          <w:color w:val="000000"/>
          <w:szCs w:val="24"/>
          <w:lang w:eastAsia="en-GB"/>
        </w:rPr>
        <w:t>Portavogie Community Centre 12 November 0900-1300 and 1900-2100</w:t>
      </w:r>
    </w:p>
    <w:p w14:paraId="02DFE035" w14:textId="77777777" w:rsidR="00791236" w:rsidRPr="00447F51" w:rsidRDefault="00791236" w:rsidP="00791236">
      <w:pPr>
        <w:pStyle w:val="ListParagraph"/>
        <w:numPr>
          <w:ilvl w:val="0"/>
          <w:numId w:val="35"/>
        </w:numPr>
        <w:rPr>
          <w:rFonts w:cs="Arial"/>
          <w:color w:val="000000"/>
          <w:szCs w:val="24"/>
          <w:lang w:eastAsia="en-GB"/>
        </w:rPr>
      </w:pPr>
      <w:proofErr w:type="spellStart"/>
      <w:r w:rsidRPr="00447F51">
        <w:rPr>
          <w:rFonts w:cs="Arial"/>
          <w:color w:val="000000"/>
          <w:szCs w:val="24"/>
          <w:lang w:eastAsia="en-GB"/>
        </w:rPr>
        <w:t>Carrowdore</w:t>
      </w:r>
      <w:proofErr w:type="spellEnd"/>
      <w:r w:rsidRPr="00447F51">
        <w:rPr>
          <w:rFonts w:cs="Arial"/>
          <w:color w:val="000000"/>
          <w:szCs w:val="24"/>
          <w:lang w:eastAsia="en-GB"/>
        </w:rPr>
        <w:t xml:space="preserve"> Community Centre 23 October 0900-1630 and 1900-2100</w:t>
      </w:r>
    </w:p>
    <w:p w14:paraId="61A8F392" w14:textId="77777777" w:rsidR="00791236" w:rsidRPr="00447F51" w:rsidRDefault="00791236" w:rsidP="00791236">
      <w:pPr>
        <w:pStyle w:val="ListParagraph"/>
        <w:numPr>
          <w:ilvl w:val="0"/>
          <w:numId w:val="35"/>
        </w:numPr>
        <w:rPr>
          <w:rFonts w:cs="Arial"/>
          <w:color w:val="000000"/>
          <w:szCs w:val="24"/>
          <w:lang w:eastAsia="en-GB"/>
        </w:rPr>
      </w:pPr>
      <w:proofErr w:type="spellStart"/>
      <w:r w:rsidRPr="00447F51">
        <w:rPr>
          <w:rFonts w:cs="Arial"/>
          <w:color w:val="000000"/>
          <w:szCs w:val="24"/>
          <w:lang w:eastAsia="en-GB"/>
        </w:rPr>
        <w:t>Carrowdore</w:t>
      </w:r>
      <w:proofErr w:type="spellEnd"/>
      <w:r w:rsidRPr="00447F51">
        <w:rPr>
          <w:rFonts w:cs="Arial"/>
          <w:color w:val="000000"/>
          <w:szCs w:val="24"/>
          <w:lang w:eastAsia="en-GB"/>
        </w:rPr>
        <w:t xml:space="preserve"> Community Centre 2 November 1400-1700 and 1900-2130</w:t>
      </w:r>
    </w:p>
    <w:p w14:paraId="2995093A" w14:textId="77777777" w:rsidR="00791236" w:rsidRPr="00447F51" w:rsidRDefault="00791236" w:rsidP="00791236">
      <w:pPr>
        <w:pStyle w:val="ListParagraph"/>
        <w:numPr>
          <w:ilvl w:val="0"/>
          <w:numId w:val="35"/>
        </w:numPr>
        <w:rPr>
          <w:rFonts w:cs="Arial"/>
          <w:color w:val="000000"/>
          <w:szCs w:val="24"/>
          <w:lang w:eastAsia="en-GB"/>
        </w:rPr>
      </w:pPr>
      <w:r>
        <w:rPr>
          <w:rFonts w:cs="Arial"/>
          <w:color w:val="000000"/>
          <w:szCs w:val="24"/>
          <w:lang w:eastAsia="en-GB"/>
        </w:rPr>
        <w:t xml:space="preserve">Newtownards - </w:t>
      </w:r>
      <w:r w:rsidRPr="00447F51">
        <w:rPr>
          <w:rFonts w:cs="Arial"/>
          <w:color w:val="000000"/>
          <w:szCs w:val="24"/>
          <w:lang w:eastAsia="en-GB"/>
        </w:rPr>
        <w:t>Manor Court Community Centre</w:t>
      </w:r>
      <w:r>
        <w:rPr>
          <w:rFonts w:cs="Arial"/>
          <w:color w:val="000000"/>
          <w:szCs w:val="24"/>
          <w:lang w:eastAsia="en-GB"/>
        </w:rPr>
        <w:t xml:space="preserve"> </w:t>
      </w:r>
      <w:r w:rsidRPr="00447F51">
        <w:rPr>
          <w:rFonts w:cs="Arial"/>
          <w:color w:val="000000"/>
          <w:szCs w:val="24"/>
          <w:lang w:eastAsia="en-GB"/>
        </w:rPr>
        <w:t>30 October 1000-1230 and 2000-2200</w:t>
      </w:r>
    </w:p>
    <w:p w14:paraId="558FB0BD" w14:textId="77777777" w:rsidR="00791236" w:rsidRPr="00447F51" w:rsidRDefault="00791236" w:rsidP="00791236">
      <w:pPr>
        <w:pStyle w:val="ListParagraph"/>
        <w:numPr>
          <w:ilvl w:val="0"/>
          <w:numId w:val="35"/>
        </w:numPr>
        <w:rPr>
          <w:rFonts w:cs="Arial"/>
          <w:color w:val="000000"/>
          <w:szCs w:val="24"/>
          <w:lang w:eastAsia="en-GB"/>
        </w:rPr>
      </w:pPr>
      <w:r>
        <w:rPr>
          <w:rFonts w:cs="Arial"/>
          <w:color w:val="000000"/>
          <w:szCs w:val="24"/>
          <w:lang w:eastAsia="en-GB"/>
        </w:rPr>
        <w:t xml:space="preserve">Newtownards - </w:t>
      </w:r>
      <w:r w:rsidRPr="00447F51">
        <w:rPr>
          <w:rFonts w:cs="Arial"/>
          <w:color w:val="000000"/>
          <w:szCs w:val="24"/>
          <w:lang w:eastAsia="en-GB"/>
        </w:rPr>
        <w:t>Glen Community Centre 8 November 0900-1500 and 1830-2000</w:t>
      </w:r>
    </w:p>
    <w:p w14:paraId="047C251F" w14:textId="77777777" w:rsidR="00791236" w:rsidRPr="00447F51" w:rsidRDefault="00791236" w:rsidP="00791236">
      <w:pPr>
        <w:pStyle w:val="ListParagraph"/>
        <w:numPr>
          <w:ilvl w:val="0"/>
          <w:numId w:val="35"/>
        </w:numPr>
        <w:rPr>
          <w:rFonts w:cs="Arial"/>
          <w:color w:val="000000"/>
          <w:szCs w:val="24"/>
          <w:lang w:eastAsia="en-GB"/>
        </w:rPr>
      </w:pPr>
      <w:r w:rsidRPr="00447F51">
        <w:rPr>
          <w:rFonts w:cs="Arial"/>
          <w:color w:val="000000"/>
          <w:szCs w:val="24"/>
          <w:lang w:eastAsia="en-GB"/>
        </w:rPr>
        <w:t>Comber Adult Learning Centre 29 October 1400-1600 and 1730-2100</w:t>
      </w:r>
    </w:p>
    <w:p w14:paraId="29A8BD4D" w14:textId="77777777" w:rsidR="00791236" w:rsidRPr="00447F51" w:rsidRDefault="00791236" w:rsidP="00217268">
      <w:pPr>
        <w:pStyle w:val="ListParagraph"/>
        <w:numPr>
          <w:ilvl w:val="0"/>
          <w:numId w:val="35"/>
        </w:numPr>
        <w:rPr>
          <w:rFonts w:cs="Arial"/>
          <w:color w:val="000000"/>
          <w:szCs w:val="24"/>
          <w:lang w:eastAsia="en-GB"/>
        </w:rPr>
      </w:pPr>
      <w:r w:rsidRPr="00447F51">
        <w:rPr>
          <w:rFonts w:cs="Arial"/>
          <w:color w:val="000000"/>
          <w:szCs w:val="24"/>
          <w:lang w:eastAsia="en-GB"/>
        </w:rPr>
        <w:t>Comber Adult Learning centre 12 November 1000-1600 and 1730-2100</w:t>
      </w:r>
    </w:p>
    <w:p w14:paraId="4972FECD" w14:textId="77777777" w:rsidR="00791236" w:rsidRPr="004B663F" w:rsidRDefault="00791236" w:rsidP="00217268">
      <w:pPr>
        <w:shd w:val="clear" w:color="auto" w:fill="FFFFFF"/>
        <w:spacing w:after="0" w:line="240" w:lineRule="auto"/>
        <w:ind w:left="720"/>
        <w:contextualSpacing/>
        <w:rPr>
          <w:szCs w:val="24"/>
        </w:rPr>
      </w:pPr>
    </w:p>
    <w:p w14:paraId="5BA5D16B" w14:textId="1CB7AAFE" w:rsidR="00791236" w:rsidRDefault="00791236" w:rsidP="00217268">
      <w:pPr>
        <w:numPr>
          <w:ilvl w:val="0"/>
          <w:numId w:val="33"/>
        </w:numPr>
        <w:shd w:val="clear" w:color="auto" w:fill="FFFFFF"/>
        <w:spacing w:after="0" w:line="240" w:lineRule="auto"/>
        <w:ind w:left="644" w:right="0"/>
        <w:contextualSpacing/>
        <w:rPr>
          <w:szCs w:val="24"/>
        </w:rPr>
      </w:pPr>
      <w:r>
        <w:rPr>
          <w:szCs w:val="24"/>
        </w:rPr>
        <w:t>Ha</w:t>
      </w:r>
      <w:r w:rsidR="00B6358B">
        <w:rPr>
          <w:szCs w:val="24"/>
        </w:rPr>
        <w:t>d</w:t>
      </w:r>
      <w:r>
        <w:rPr>
          <w:szCs w:val="24"/>
        </w:rPr>
        <w:t xml:space="preserve"> worked</w:t>
      </w:r>
      <w:r w:rsidRPr="008256A3">
        <w:rPr>
          <w:szCs w:val="24"/>
        </w:rPr>
        <w:t xml:space="preserve"> alongside the Corporate Communications </w:t>
      </w:r>
      <w:r>
        <w:rPr>
          <w:szCs w:val="24"/>
        </w:rPr>
        <w:t>T</w:t>
      </w:r>
      <w:r w:rsidRPr="008256A3">
        <w:rPr>
          <w:szCs w:val="24"/>
        </w:rPr>
        <w:t>eam</w:t>
      </w:r>
      <w:r>
        <w:rPr>
          <w:szCs w:val="24"/>
        </w:rPr>
        <w:t xml:space="preserve"> to promote this project</w:t>
      </w:r>
      <w:r w:rsidRPr="008256A3">
        <w:rPr>
          <w:szCs w:val="24"/>
        </w:rPr>
        <w:t>, engag</w:t>
      </w:r>
      <w:r>
        <w:rPr>
          <w:szCs w:val="24"/>
        </w:rPr>
        <w:t>ing</w:t>
      </w:r>
      <w:r w:rsidRPr="008256A3">
        <w:rPr>
          <w:szCs w:val="24"/>
        </w:rPr>
        <w:t xml:space="preserve"> with the public</w:t>
      </w:r>
      <w:r>
        <w:rPr>
          <w:szCs w:val="24"/>
        </w:rPr>
        <w:t xml:space="preserve"> and Council staff</w:t>
      </w:r>
      <w:r w:rsidRPr="008256A3">
        <w:rPr>
          <w:szCs w:val="24"/>
        </w:rPr>
        <w:t xml:space="preserve"> via a range of channels</w:t>
      </w:r>
      <w:r>
        <w:rPr>
          <w:szCs w:val="24"/>
        </w:rPr>
        <w:t xml:space="preserve"> such as,</w:t>
      </w:r>
    </w:p>
    <w:p w14:paraId="035FD2A3" w14:textId="77777777" w:rsidR="00791236" w:rsidRDefault="00791236" w:rsidP="00217268">
      <w:pPr>
        <w:pStyle w:val="ListParagraph"/>
        <w:numPr>
          <w:ilvl w:val="0"/>
          <w:numId w:val="34"/>
        </w:numPr>
        <w:shd w:val="clear" w:color="auto" w:fill="FFFFFF"/>
        <w:rPr>
          <w:rFonts w:cs="Arial"/>
          <w:color w:val="000000"/>
          <w:szCs w:val="24"/>
          <w:lang w:eastAsia="en-GB"/>
        </w:rPr>
      </w:pPr>
      <w:r>
        <w:rPr>
          <w:rFonts w:cs="Arial"/>
          <w:color w:val="000000"/>
          <w:szCs w:val="24"/>
          <w:lang w:eastAsia="en-GB"/>
        </w:rPr>
        <w:t>Facebook (Council social media platforms)</w:t>
      </w:r>
    </w:p>
    <w:p w14:paraId="0E2065C0" w14:textId="77777777" w:rsidR="00791236" w:rsidRDefault="00791236" w:rsidP="00217268">
      <w:pPr>
        <w:pStyle w:val="ListParagraph"/>
        <w:numPr>
          <w:ilvl w:val="0"/>
          <w:numId w:val="34"/>
        </w:numPr>
        <w:shd w:val="clear" w:color="auto" w:fill="FFFFFF"/>
        <w:rPr>
          <w:rFonts w:cs="Arial"/>
          <w:color w:val="000000"/>
          <w:szCs w:val="24"/>
          <w:lang w:eastAsia="en-GB"/>
        </w:rPr>
      </w:pPr>
      <w:r w:rsidRPr="00A651AB">
        <w:rPr>
          <w:rFonts w:cs="Arial"/>
          <w:color w:val="000000"/>
          <w:szCs w:val="24"/>
          <w:lang w:eastAsia="en-GB"/>
        </w:rPr>
        <w:t>Council intranet</w:t>
      </w:r>
    </w:p>
    <w:p w14:paraId="0BEC2283" w14:textId="77777777" w:rsidR="00791236" w:rsidRDefault="00791236" w:rsidP="00217268">
      <w:pPr>
        <w:pStyle w:val="ListParagraph"/>
        <w:numPr>
          <w:ilvl w:val="0"/>
          <w:numId w:val="34"/>
        </w:numPr>
        <w:shd w:val="clear" w:color="auto" w:fill="FFFFFF"/>
        <w:rPr>
          <w:rFonts w:cs="Arial"/>
          <w:color w:val="000000"/>
          <w:szCs w:val="24"/>
          <w:lang w:eastAsia="en-GB"/>
        </w:rPr>
      </w:pPr>
      <w:r w:rsidRPr="00A651AB">
        <w:rPr>
          <w:rFonts w:cs="Arial"/>
          <w:color w:val="000000"/>
          <w:szCs w:val="24"/>
          <w:lang w:eastAsia="en-GB"/>
        </w:rPr>
        <w:t>Bin-ovation</w:t>
      </w:r>
    </w:p>
    <w:p w14:paraId="7CF4B20F" w14:textId="77777777" w:rsidR="00791236" w:rsidRDefault="00791236" w:rsidP="00217268">
      <w:pPr>
        <w:pStyle w:val="ListParagraph"/>
        <w:numPr>
          <w:ilvl w:val="0"/>
          <w:numId w:val="34"/>
        </w:numPr>
        <w:shd w:val="clear" w:color="auto" w:fill="FFFFFF"/>
        <w:rPr>
          <w:rFonts w:cs="Arial"/>
          <w:color w:val="000000"/>
          <w:szCs w:val="24"/>
          <w:lang w:eastAsia="en-GB"/>
        </w:rPr>
      </w:pPr>
      <w:r w:rsidRPr="00A651AB">
        <w:rPr>
          <w:rFonts w:cs="Arial"/>
          <w:color w:val="000000"/>
          <w:szCs w:val="24"/>
          <w:lang w:eastAsia="en-GB"/>
        </w:rPr>
        <w:t>Eco-schools’</w:t>
      </w:r>
      <w:r>
        <w:rPr>
          <w:rFonts w:cs="Arial"/>
          <w:color w:val="000000"/>
          <w:szCs w:val="24"/>
          <w:lang w:eastAsia="en-GB"/>
        </w:rPr>
        <w:t xml:space="preserve"> newsletter</w:t>
      </w:r>
    </w:p>
    <w:p w14:paraId="525FEBAC" w14:textId="77777777" w:rsidR="00791236" w:rsidRPr="00561A45" w:rsidRDefault="00791236" w:rsidP="00217268">
      <w:pPr>
        <w:pStyle w:val="ListParagraph"/>
        <w:shd w:val="clear" w:color="auto" w:fill="FFFFFF"/>
        <w:ind w:left="1080"/>
        <w:rPr>
          <w:rFonts w:cs="Arial"/>
          <w:color w:val="000000"/>
          <w:szCs w:val="24"/>
          <w:lang w:eastAsia="en-GB"/>
        </w:rPr>
      </w:pPr>
    </w:p>
    <w:p w14:paraId="44E119FF" w14:textId="5DCAFD07" w:rsidR="00791236" w:rsidRDefault="00791236" w:rsidP="00217268">
      <w:pPr>
        <w:pStyle w:val="ListParagraph"/>
        <w:numPr>
          <w:ilvl w:val="0"/>
          <w:numId w:val="33"/>
        </w:numPr>
        <w:shd w:val="clear" w:color="auto" w:fill="FFFFFF"/>
        <w:rPr>
          <w:rFonts w:cs="Arial"/>
          <w:color w:val="000000"/>
          <w:szCs w:val="24"/>
          <w:lang w:eastAsia="en-GB"/>
        </w:rPr>
      </w:pPr>
      <w:r>
        <w:rPr>
          <w:rFonts w:cs="Arial"/>
          <w:color w:val="000000"/>
          <w:szCs w:val="24"/>
          <w:lang w:eastAsia="en-GB"/>
        </w:rPr>
        <w:t>W</w:t>
      </w:r>
      <w:r w:rsidR="00B6358B">
        <w:rPr>
          <w:rFonts w:cs="Arial"/>
          <w:color w:val="000000"/>
          <w:szCs w:val="24"/>
          <w:lang w:eastAsia="en-GB"/>
        </w:rPr>
        <w:t xml:space="preserve">ould </w:t>
      </w:r>
      <w:r>
        <w:rPr>
          <w:rFonts w:cs="Arial"/>
          <w:color w:val="000000"/>
          <w:szCs w:val="24"/>
          <w:lang w:eastAsia="en-GB"/>
        </w:rPr>
        <w:t xml:space="preserve">be responsible for the </w:t>
      </w:r>
      <w:r w:rsidRPr="00A651AB">
        <w:rPr>
          <w:rFonts w:cs="Arial"/>
          <w:color w:val="000000"/>
          <w:szCs w:val="24"/>
          <w:lang w:eastAsia="en-GB"/>
        </w:rPr>
        <w:t>transport</w:t>
      </w:r>
      <w:r>
        <w:rPr>
          <w:rFonts w:cs="Arial"/>
          <w:color w:val="000000"/>
          <w:szCs w:val="24"/>
          <w:lang w:eastAsia="en-GB"/>
        </w:rPr>
        <w:t>ation</w:t>
      </w:r>
      <w:r w:rsidRPr="00A651AB">
        <w:rPr>
          <w:rFonts w:cs="Arial"/>
          <w:color w:val="000000"/>
          <w:szCs w:val="24"/>
          <w:lang w:eastAsia="en-GB"/>
        </w:rPr>
        <w:t xml:space="preserve"> </w:t>
      </w:r>
      <w:r>
        <w:rPr>
          <w:rFonts w:cs="Arial"/>
          <w:color w:val="000000"/>
          <w:szCs w:val="24"/>
          <w:lang w:eastAsia="en-GB"/>
        </w:rPr>
        <w:t xml:space="preserve">of </w:t>
      </w:r>
      <w:r w:rsidRPr="00A651AB">
        <w:rPr>
          <w:rFonts w:cs="Arial"/>
          <w:color w:val="000000"/>
          <w:szCs w:val="24"/>
          <w:lang w:eastAsia="en-GB"/>
        </w:rPr>
        <w:t>donated items from the drop off points</w:t>
      </w:r>
      <w:r>
        <w:rPr>
          <w:rFonts w:cs="Arial"/>
          <w:color w:val="000000"/>
          <w:szCs w:val="24"/>
          <w:lang w:eastAsia="en-GB"/>
        </w:rPr>
        <w:t xml:space="preserve"> to the sorting facility at Enterprise Road. T</w:t>
      </w:r>
      <w:r w:rsidRPr="00A651AB">
        <w:rPr>
          <w:rFonts w:cs="Arial"/>
          <w:color w:val="000000"/>
          <w:szCs w:val="24"/>
          <w:lang w:eastAsia="en-GB"/>
        </w:rPr>
        <w:t>h</w:t>
      </w:r>
      <w:r w:rsidR="00B6358B">
        <w:rPr>
          <w:rFonts w:cs="Arial"/>
          <w:color w:val="000000"/>
          <w:szCs w:val="24"/>
          <w:lang w:eastAsia="en-GB"/>
        </w:rPr>
        <w:t>o</w:t>
      </w:r>
      <w:r w:rsidRPr="00A651AB">
        <w:rPr>
          <w:rFonts w:cs="Arial"/>
          <w:color w:val="000000"/>
          <w:szCs w:val="24"/>
          <w:lang w:eastAsia="en-GB"/>
        </w:rPr>
        <w:t xml:space="preserve">se coats </w:t>
      </w:r>
      <w:r w:rsidR="00B6358B">
        <w:rPr>
          <w:rFonts w:cs="Arial"/>
          <w:color w:val="000000"/>
          <w:szCs w:val="24"/>
          <w:lang w:eastAsia="en-GB"/>
        </w:rPr>
        <w:t xml:space="preserve">would </w:t>
      </w:r>
      <w:r w:rsidRPr="00A651AB">
        <w:rPr>
          <w:rFonts w:cs="Arial"/>
          <w:color w:val="000000"/>
          <w:szCs w:val="24"/>
          <w:lang w:eastAsia="en-GB"/>
        </w:rPr>
        <w:t xml:space="preserve">then be </w:t>
      </w:r>
      <w:r>
        <w:rPr>
          <w:rFonts w:cs="Arial"/>
          <w:color w:val="000000"/>
          <w:szCs w:val="24"/>
          <w:lang w:eastAsia="en-GB"/>
        </w:rPr>
        <w:t xml:space="preserve">checked that they met the quality standards and </w:t>
      </w:r>
      <w:r w:rsidRPr="00A651AB">
        <w:rPr>
          <w:rFonts w:cs="Arial"/>
          <w:color w:val="000000"/>
          <w:szCs w:val="24"/>
          <w:lang w:eastAsia="en-GB"/>
        </w:rPr>
        <w:t>separated</w:t>
      </w:r>
      <w:r>
        <w:rPr>
          <w:rFonts w:cs="Arial"/>
          <w:color w:val="000000"/>
          <w:szCs w:val="24"/>
          <w:lang w:eastAsia="en-GB"/>
        </w:rPr>
        <w:t xml:space="preserve"> into sizes etc</w:t>
      </w:r>
      <w:r w:rsidRPr="00A651AB">
        <w:rPr>
          <w:rFonts w:cs="Arial"/>
          <w:color w:val="000000"/>
          <w:szCs w:val="24"/>
          <w:lang w:eastAsia="en-GB"/>
        </w:rPr>
        <w:t xml:space="preserve"> by the volunteers at </w:t>
      </w:r>
      <w:proofErr w:type="spellStart"/>
      <w:r w:rsidRPr="00A651AB">
        <w:rPr>
          <w:rFonts w:cs="Arial"/>
          <w:color w:val="000000"/>
          <w:szCs w:val="24"/>
          <w:lang w:eastAsia="en-GB"/>
        </w:rPr>
        <w:t>Orchardville</w:t>
      </w:r>
      <w:proofErr w:type="spellEnd"/>
      <w:r w:rsidRPr="00A651AB">
        <w:rPr>
          <w:rFonts w:cs="Arial"/>
          <w:color w:val="000000"/>
          <w:szCs w:val="24"/>
          <w:lang w:eastAsia="en-GB"/>
        </w:rPr>
        <w:t xml:space="preserve">. </w:t>
      </w:r>
    </w:p>
    <w:p w14:paraId="0AAF36CA" w14:textId="77777777" w:rsidR="00791236" w:rsidRDefault="00791236" w:rsidP="00217268">
      <w:pPr>
        <w:pStyle w:val="ListParagraph"/>
        <w:shd w:val="clear" w:color="auto" w:fill="FFFFFF"/>
        <w:rPr>
          <w:rFonts w:cs="Arial"/>
          <w:color w:val="000000"/>
          <w:szCs w:val="24"/>
          <w:lang w:eastAsia="en-GB"/>
        </w:rPr>
      </w:pPr>
    </w:p>
    <w:p w14:paraId="7ED58D1D" w14:textId="379CAE80" w:rsidR="00791236" w:rsidRPr="00A651AB" w:rsidRDefault="00791236" w:rsidP="00217268">
      <w:pPr>
        <w:pStyle w:val="ListParagraph"/>
        <w:numPr>
          <w:ilvl w:val="0"/>
          <w:numId w:val="33"/>
        </w:numPr>
        <w:shd w:val="clear" w:color="auto" w:fill="FFFFFF"/>
        <w:rPr>
          <w:rFonts w:cs="Arial"/>
          <w:color w:val="000000"/>
          <w:szCs w:val="24"/>
          <w:lang w:eastAsia="en-GB"/>
        </w:rPr>
      </w:pPr>
      <w:r>
        <w:rPr>
          <w:rFonts w:cs="Arial"/>
          <w:color w:val="000000"/>
          <w:szCs w:val="24"/>
          <w:lang w:eastAsia="en-GB"/>
        </w:rPr>
        <w:lastRenderedPageBreak/>
        <w:t>W</w:t>
      </w:r>
      <w:r w:rsidR="00B6358B">
        <w:rPr>
          <w:rFonts w:cs="Arial"/>
          <w:color w:val="000000"/>
          <w:szCs w:val="24"/>
          <w:lang w:eastAsia="en-GB"/>
        </w:rPr>
        <w:t xml:space="preserve">ould </w:t>
      </w:r>
      <w:r>
        <w:rPr>
          <w:rFonts w:cs="Arial"/>
          <w:color w:val="000000"/>
          <w:szCs w:val="24"/>
          <w:lang w:eastAsia="en-GB"/>
        </w:rPr>
        <w:t>also support the event by attending and providing an information stall to engage with the public in relation to the three R’s (reduce, reuse and recycle) within the Borough.</w:t>
      </w:r>
    </w:p>
    <w:p w14:paraId="61939868" w14:textId="77777777" w:rsidR="00791236" w:rsidRDefault="00791236" w:rsidP="00217268">
      <w:pPr>
        <w:shd w:val="clear" w:color="auto" w:fill="FFFFFF"/>
        <w:spacing w:after="0" w:line="240" w:lineRule="auto"/>
        <w:contextualSpacing/>
        <w:rPr>
          <w:szCs w:val="24"/>
        </w:rPr>
      </w:pPr>
    </w:p>
    <w:p w14:paraId="5465C828" w14:textId="77777777" w:rsidR="00B6358B" w:rsidRDefault="00791236" w:rsidP="00217268">
      <w:pPr>
        <w:shd w:val="clear" w:color="auto" w:fill="FFFFFF"/>
        <w:spacing w:after="0" w:line="240" w:lineRule="auto"/>
        <w:contextualSpacing/>
        <w:rPr>
          <w:szCs w:val="24"/>
        </w:rPr>
      </w:pPr>
      <w:r>
        <w:rPr>
          <w:szCs w:val="24"/>
        </w:rPr>
        <w:t xml:space="preserve">It </w:t>
      </w:r>
      <w:r w:rsidR="00B6358B">
        <w:rPr>
          <w:szCs w:val="24"/>
        </w:rPr>
        <w:t>wa</w:t>
      </w:r>
      <w:r>
        <w:rPr>
          <w:szCs w:val="24"/>
        </w:rPr>
        <w:t xml:space="preserve">s important to note that this </w:t>
      </w:r>
      <w:r w:rsidR="00B6358B">
        <w:rPr>
          <w:szCs w:val="24"/>
        </w:rPr>
        <w:t>wa</w:t>
      </w:r>
      <w:r>
        <w:rPr>
          <w:szCs w:val="24"/>
        </w:rPr>
        <w:t xml:space="preserve">s </w:t>
      </w:r>
      <w:r w:rsidRPr="008256A3">
        <w:rPr>
          <w:szCs w:val="24"/>
        </w:rPr>
        <w:t>a project that harnesse</w:t>
      </w:r>
      <w:r w:rsidR="00B6358B">
        <w:rPr>
          <w:szCs w:val="24"/>
        </w:rPr>
        <w:t>d</w:t>
      </w:r>
      <w:r w:rsidRPr="008256A3">
        <w:rPr>
          <w:szCs w:val="24"/>
        </w:rPr>
        <w:t xml:space="preserve"> the power of the community and create</w:t>
      </w:r>
      <w:r w:rsidR="00B6358B">
        <w:rPr>
          <w:szCs w:val="24"/>
        </w:rPr>
        <w:t>d</w:t>
      </w:r>
      <w:r w:rsidRPr="008256A3">
        <w:rPr>
          <w:szCs w:val="24"/>
        </w:rPr>
        <w:t xml:space="preserve"> positive community spirit – engaging businesses, community groups, churches and schools where possible.</w:t>
      </w:r>
    </w:p>
    <w:p w14:paraId="4F635E87" w14:textId="77777777" w:rsidR="00B6358B" w:rsidRDefault="00791236" w:rsidP="00217268">
      <w:pPr>
        <w:shd w:val="clear" w:color="auto" w:fill="FFFFFF"/>
        <w:spacing w:after="0" w:line="240" w:lineRule="auto"/>
        <w:contextualSpacing/>
        <w:rPr>
          <w:szCs w:val="24"/>
        </w:rPr>
      </w:pPr>
      <w:r w:rsidRPr="008256A3">
        <w:rPr>
          <w:szCs w:val="24"/>
        </w:rPr>
        <w:t xml:space="preserve"> </w:t>
      </w:r>
    </w:p>
    <w:p w14:paraId="28C8538A" w14:textId="2FA5EA96" w:rsidR="00791236" w:rsidRDefault="00791236" w:rsidP="00217268">
      <w:pPr>
        <w:shd w:val="clear" w:color="auto" w:fill="FFFFFF"/>
        <w:spacing w:after="0" w:line="240" w:lineRule="auto"/>
        <w:contextualSpacing/>
      </w:pPr>
      <w:r>
        <w:t xml:space="preserve">This </w:t>
      </w:r>
      <w:r w:rsidR="00B6358B">
        <w:t>wa</w:t>
      </w:r>
      <w:r>
        <w:t>s a great opportunity for the Council to add another dimension to its sustainable waste resource management programme, promoting the reuse of clothing (winter coats) in a way that also contribute</w:t>
      </w:r>
      <w:r w:rsidR="00B6358B">
        <w:t>d</w:t>
      </w:r>
      <w:r>
        <w:t xml:space="preserve"> significantly to social need in</w:t>
      </w:r>
      <w:r w:rsidR="00B6358B">
        <w:t xml:space="preserve"> the</w:t>
      </w:r>
      <w:r>
        <w:t xml:space="preserve"> Borough.</w:t>
      </w:r>
    </w:p>
    <w:p w14:paraId="7E97258C" w14:textId="77777777" w:rsidR="004D1CDB" w:rsidRDefault="004D1CDB" w:rsidP="00B6358B">
      <w:pPr>
        <w:shd w:val="clear" w:color="auto" w:fill="FFFFFF"/>
        <w:spacing w:after="160" w:line="256" w:lineRule="auto"/>
        <w:contextualSpacing/>
      </w:pPr>
    </w:p>
    <w:p w14:paraId="499F720B" w14:textId="76ED09A0" w:rsidR="00B6358B" w:rsidRDefault="00B6358B" w:rsidP="00CF2306">
      <w:pPr>
        <w:shd w:val="clear" w:color="auto" w:fill="FFFFFF"/>
        <w:spacing w:after="0" w:line="240" w:lineRule="auto"/>
        <w:ind w:left="11" w:hanging="11"/>
        <w:contextualSpacing/>
      </w:pPr>
      <w:r>
        <w:t xml:space="preserve">RECOMMENDED that this report be noted. </w:t>
      </w:r>
    </w:p>
    <w:p w14:paraId="21009817" w14:textId="77777777" w:rsidR="00EE6013" w:rsidRDefault="00EE6013" w:rsidP="00CF2306">
      <w:pPr>
        <w:shd w:val="clear" w:color="auto" w:fill="FFFFFF"/>
        <w:spacing w:after="0" w:line="240" w:lineRule="auto"/>
        <w:ind w:left="11" w:hanging="11"/>
        <w:contextualSpacing/>
      </w:pPr>
    </w:p>
    <w:p w14:paraId="1845B9E6" w14:textId="485B678D" w:rsidR="00EE6013" w:rsidRDefault="00EE6013" w:rsidP="00CF2306">
      <w:pPr>
        <w:shd w:val="clear" w:color="auto" w:fill="FFFFFF"/>
        <w:spacing w:after="0" w:line="240" w:lineRule="auto"/>
        <w:ind w:left="11" w:hanging="11"/>
        <w:contextualSpacing/>
      </w:pPr>
      <w:r>
        <w:t xml:space="preserve">Proposed by Councillor McKee, seconded by Councillor Kerr, that the recommendation be adopted.     </w:t>
      </w:r>
    </w:p>
    <w:p w14:paraId="26A0582A" w14:textId="77777777" w:rsidR="00EE6013" w:rsidRDefault="00EE6013" w:rsidP="00CF2306">
      <w:pPr>
        <w:shd w:val="clear" w:color="auto" w:fill="FFFFFF"/>
        <w:spacing w:after="0" w:line="240" w:lineRule="auto"/>
        <w:ind w:left="11" w:hanging="11"/>
        <w:contextualSpacing/>
      </w:pPr>
    </w:p>
    <w:p w14:paraId="24F2DEAC" w14:textId="79098DC5" w:rsidR="00EE6013" w:rsidRDefault="00EE6013" w:rsidP="00CF2306">
      <w:pPr>
        <w:shd w:val="clear" w:color="auto" w:fill="FFFFFF"/>
        <w:spacing w:after="0" w:line="240" w:lineRule="auto"/>
        <w:ind w:left="11" w:hanging="11"/>
        <w:contextualSpacing/>
      </w:pPr>
      <w:r>
        <w:t xml:space="preserve">Councillor McKee </w:t>
      </w:r>
      <w:r w:rsidR="00217268">
        <w:t xml:space="preserve">thought that it was positive to see the </w:t>
      </w:r>
      <w:r>
        <w:t>Council working with community partners</w:t>
      </w:r>
      <w:r w:rsidR="006F2D4F">
        <w:t xml:space="preserve"> to deliver th</w:t>
      </w:r>
      <w:r w:rsidR="00B45EF0">
        <w:t>e initiative</w:t>
      </w:r>
      <w:r w:rsidR="0014585A">
        <w:t>,</w:t>
      </w:r>
      <w:r w:rsidR="00B45EF0">
        <w:t xml:space="preserve"> which was </w:t>
      </w:r>
      <w:r w:rsidR="006F2D4F">
        <w:t>much needed in these difficult times</w:t>
      </w:r>
      <w:r w:rsidR="00D0393E">
        <w:t xml:space="preserve"> and wondered about the uptake so far in terms of donations.  The D</w:t>
      </w:r>
      <w:r w:rsidR="006F2D4F">
        <w:t xml:space="preserve">irector </w:t>
      </w:r>
      <w:r w:rsidR="00D0393E">
        <w:t xml:space="preserve">had </w:t>
      </w:r>
      <w:r w:rsidR="006F2D4F">
        <w:t>no data</w:t>
      </w:r>
      <w:r w:rsidR="0014585A">
        <w:t xml:space="preserve"> on that to hand</w:t>
      </w:r>
      <w:r w:rsidR="006F2D4F">
        <w:t xml:space="preserve"> but </w:t>
      </w:r>
      <w:r w:rsidR="0014585A">
        <w:t>in</w:t>
      </w:r>
      <w:r w:rsidR="00D0393E">
        <w:t xml:space="preserve"> </w:t>
      </w:r>
      <w:r w:rsidR="0014585A">
        <w:t xml:space="preserve">recent </w:t>
      </w:r>
      <w:r w:rsidR="00D0393E">
        <w:t xml:space="preserve">discussions with officers </w:t>
      </w:r>
      <w:r w:rsidR="0014585A">
        <w:t xml:space="preserve">he </w:t>
      </w:r>
      <w:r w:rsidR="00D0393E">
        <w:t xml:space="preserve">was aware that there had been </w:t>
      </w:r>
      <w:r w:rsidR="0014585A">
        <w:t xml:space="preserve">a lot of </w:t>
      </w:r>
      <w:r w:rsidR="00D0393E">
        <w:t xml:space="preserve">active engagement </w:t>
      </w:r>
      <w:r w:rsidR="0014585A">
        <w:t>and activity in relation to</w:t>
      </w:r>
      <w:r w:rsidR="00D0393E">
        <w:t xml:space="preserve"> the project.  He added that this was </w:t>
      </w:r>
      <w:r w:rsidR="006F2D4F">
        <w:t xml:space="preserve">yet </w:t>
      </w:r>
      <w:r>
        <w:t>another piece of the jigsaw</w:t>
      </w:r>
      <w:r w:rsidR="006F2D4F">
        <w:t xml:space="preserve"> </w:t>
      </w:r>
      <w:r w:rsidR="00D0393E">
        <w:t xml:space="preserve">on the path to </w:t>
      </w:r>
      <w:r w:rsidR="0014585A">
        <w:t>sustainable waste resource management and helping to</w:t>
      </w:r>
      <w:r w:rsidR="006F2D4F">
        <w:t xml:space="preserve"> fulfil</w:t>
      </w:r>
      <w:r w:rsidR="00D0393E">
        <w:t xml:space="preserve"> </w:t>
      </w:r>
      <w:r w:rsidR="006F2D4F">
        <w:t>a s</w:t>
      </w:r>
      <w:r>
        <w:t xml:space="preserve">ocial need </w:t>
      </w:r>
      <w:r w:rsidR="00D0393E">
        <w:t xml:space="preserve">while reusing items.  </w:t>
      </w:r>
      <w:r w:rsidR="00F42BA1">
        <w:t xml:space="preserve">A further report would follow later to keep Members updated on the </w:t>
      </w:r>
      <w:r w:rsidR="0014585A">
        <w:t>outcomes</w:t>
      </w:r>
      <w:r w:rsidR="00F42BA1">
        <w:t xml:space="preserve"> </w:t>
      </w:r>
      <w:r w:rsidR="0014585A">
        <w:t xml:space="preserve">from </w:t>
      </w:r>
      <w:r w:rsidR="00F42BA1">
        <w:t xml:space="preserve">the initiative.   </w:t>
      </w:r>
      <w:r>
        <w:t xml:space="preserve">    </w:t>
      </w:r>
    </w:p>
    <w:p w14:paraId="17D2CB70" w14:textId="77777777" w:rsidR="00EE6013" w:rsidRDefault="00EE6013" w:rsidP="00CF2306">
      <w:pPr>
        <w:shd w:val="clear" w:color="auto" w:fill="FFFFFF"/>
        <w:spacing w:after="0" w:line="240" w:lineRule="auto"/>
        <w:ind w:left="11" w:hanging="11"/>
        <w:contextualSpacing/>
      </w:pPr>
    </w:p>
    <w:p w14:paraId="60D580DF" w14:textId="7E85B16E" w:rsidR="00EE6013" w:rsidRDefault="00EE6013" w:rsidP="00CF2306">
      <w:pPr>
        <w:shd w:val="clear" w:color="auto" w:fill="FFFFFF"/>
        <w:spacing w:after="0" w:line="240" w:lineRule="auto"/>
        <w:ind w:left="11" w:hanging="11"/>
        <w:contextualSpacing/>
      </w:pPr>
      <w:r>
        <w:t xml:space="preserve">Councillor Kerr </w:t>
      </w:r>
      <w:r w:rsidR="006C5276">
        <w:t xml:space="preserve">was happy to second the recommendation, and he was supportive of the Council working with community groups to make a positive difference.   </w:t>
      </w:r>
      <w:r>
        <w:t xml:space="preserve">    </w:t>
      </w:r>
    </w:p>
    <w:p w14:paraId="005DEF10" w14:textId="77777777" w:rsidR="00EE6013" w:rsidRDefault="00EE6013" w:rsidP="00CF2306">
      <w:pPr>
        <w:shd w:val="clear" w:color="auto" w:fill="FFFFFF"/>
        <w:spacing w:after="0" w:line="240" w:lineRule="auto"/>
        <w:ind w:left="11" w:hanging="11"/>
        <w:contextualSpacing/>
      </w:pPr>
    </w:p>
    <w:p w14:paraId="7D0E15A0" w14:textId="295651DE" w:rsidR="006C5276" w:rsidRDefault="00EE6013" w:rsidP="00CF2306">
      <w:pPr>
        <w:shd w:val="clear" w:color="auto" w:fill="FFFFFF"/>
        <w:spacing w:after="0" w:line="240" w:lineRule="auto"/>
        <w:ind w:left="11" w:hanging="11"/>
        <w:contextualSpacing/>
      </w:pPr>
      <w:r>
        <w:t xml:space="preserve">Alderman Armstrong-Cotter </w:t>
      </w:r>
      <w:r w:rsidR="006C5276">
        <w:t xml:space="preserve">also </w:t>
      </w:r>
      <w:r>
        <w:t>welcome</w:t>
      </w:r>
      <w:r w:rsidR="006C5276">
        <w:t>d</w:t>
      </w:r>
      <w:r>
        <w:t xml:space="preserve"> </w:t>
      </w:r>
      <w:r w:rsidR="006F2D4F">
        <w:t xml:space="preserve">this and the thought </w:t>
      </w:r>
      <w:r>
        <w:t xml:space="preserve">process behind it. </w:t>
      </w:r>
      <w:r w:rsidR="006F2D4F">
        <w:t xml:space="preserve"> The buzz </w:t>
      </w:r>
      <w:r w:rsidR="006C5276">
        <w:t xml:space="preserve">around the initiative was encouraging and she was aware that many charities and churches were doing similar work already.  People could exchange clothing that they may have outgrown and make a donation or not accordingly.  She thought that it would be remiss for the Council not to thank these beacons within the community through the Council’s social media platforms.     </w:t>
      </w:r>
    </w:p>
    <w:p w14:paraId="32DAF25E" w14:textId="77777777" w:rsidR="006C5276" w:rsidRDefault="006C5276" w:rsidP="00CF2306">
      <w:pPr>
        <w:shd w:val="clear" w:color="auto" w:fill="FFFFFF"/>
        <w:spacing w:after="0" w:line="240" w:lineRule="auto"/>
        <w:ind w:left="11" w:hanging="11"/>
        <w:contextualSpacing/>
      </w:pPr>
    </w:p>
    <w:p w14:paraId="0EE65ACD" w14:textId="77777777" w:rsidR="006C5276" w:rsidRDefault="00167F8F" w:rsidP="00CF2306">
      <w:pPr>
        <w:shd w:val="clear" w:color="auto" w:fill="FFFFFF"/>
        <w:spacing w:after="0" w:line="240" w:lineRule="auto"/>
        <w:ind w:left="11" w:hanging="11"/>
        <w:contextualSpacing/>
      </w:pPr>
      <w:r>
        <w:t xml:space="preserve">Councillor Morgan </w:t>
      </w:r>
      <w:r w:rsidR="006C5276">
        <w:t xml:space="preserve">strongly supported the </w:t>
      </w:r>
      <w:r>
        <w:t>reus</w:t>
      </w:r>
      <w:r w:rsidR="006C5276">
        <w:t>e</w:t>
      </w:r>
      <w:r>
        <w:t xml:space="preserve"> </w:t>
      </w:r>
      <w:r w:rsidR="006C5276">
        <w:t xml:space="preserve">of </w:t>
      </w:r>
      <w:r w:rsidR="006F2D4F">
        <w:t xml:space="preserve">items </w:t>
      </w:r>
      <w:r w:rsidR="006C5276">
        <w:t xml:space="preserve">and </w:t>
      </w:r>
      <w:r w:rsidR="006F2D4F">
        <w:t xml:space="preserve">also </w:t>
      </w:r>
      <w:r>
        <w:t>touch</w:t>
      </w:r>
      <w:r w:rsidR="006F2D4F">
        <w:t>e</w:t>
      </w:r>
      <w:r w:rsidR="006C5276">
        <w:t>d</w:t>
      </w:r>
      <w:r w:rsidR="006F2D4F">
        <w:t xml:space="preserve"> on what </w:t>
      </w:r>
      <w:r>
        <w:t xml:space="preserve">Alderman Armstrong-Cotter </w:t>
      </w:r>
      <w:r w:rsidR="006C5276">
        <w:t xml:space="preserve">had said in giving support to the </w:t>
      </w:r>
      <w:r>
        <w:t xml:space="preserve">organisations that </w:t>
      </w:r>
      <w:r w:rsidR="006C5276">
        <w:t xml:space="preserve">were also doing this.  She hoped this would be extended to the entire Borough and not simply the urban centres.   </w:t>
      </w:r>
    </w:p>
    <w:p w14:paraId="56EDF084" w14:textId="77777777" w:rsidR="006C5276" w:rsidRDefault="006C5276" w:rsidP="00CF2306">
      <w:pPr>
        <w:shd w:val="clear" w:color="auto" w:fill="FFFFFF"/>
        <w:spacing w:after="0" w:line="240" w:lineRule="auto"/>
        <w:ind w:left="11" w:hanging="11"/>
        <w:contextualSpacing/>
      </w:pPr>
    </w:p>
    <w:p w14:paraId="68BCBC59" w14:textId="54C1AB71" w:rsidR="006C5276" w:rsidRDefault="006C5276" w:rsidP="00CF2306">
      <w:pPr>
        <w:shd w:val="clear" w:color="auto" w:fill="FFFFFF"/>
        <w:spacing w:after="0" w:line="240" w:lineRule="auto"/>
        <w:ind w:left="11" w:hanging="11"/>
        <w:contextualSpacing/>
      </w:pPr>
      <w:r>
        <w:t xml:space="preserve">The </w:t>
      </w:r>
      <w:r w:rsidR="00167F8F">
        <w:t xml:space="preserve">Director </w:t>
      </w:r>
      <w:r>
        <w:t xml:space="preserve">clarified that this was not a Council initiative but rather the Council was giving its support </w:t>
      </w:r>
      <w:r w:rsidR="0014585A">
        <w:t>to third sector organisations</w:t>
      </w:r>
      <w:r>
        <w:t xml:space="preserve">. He also agreed that it was undeniable that work </w:t>
      </w:r>
      <w:r w:rsidR="0014585A">
        <w:t xml:space="preserve">of a similar nature </w:t>
      </w:r>
      <w:r>
        <w:t>was already being carried out</w:t>
      </w:r>
      <w:r w:rsidR="0014585A">
        <w:t>,</w:t>
      </w:r>
      <w:r>
        <w:t xml:space="preserve"> and that this initiative was more of a good thing.  He agreed that the message the Council sent out was important.   </w:t>
      </w:r>
    </w:p>
    <w:p w14:paraId="7F76853D" w14:textId="77777777" w:rsidR="006C5276" w:rsidRDefault="006C5276" w:rsidP="00CF2306">
      <w:pPr>
        <w:shd w:val="clear" w:color="auto" w:fill="FFFFFF"/>
        <w:spacing w:after="0" w:line="240" w:lineRule="auto"/>
        <w:ind w:left="11" w:hanging="11"/>
        <w:contextualSpacing/>
      </w:pPr>
    </w:p>
    <w:p w14:paraId="2A87D184" w14:textId="77777777" w:rsidR="006C5276" w:rsidRDefault="00167F8F" w:rsidP="00B6358B">
      <w:pPr>
        <w:shd w:val="clear" w:color="auto" w:fill="FFFFFF"/>
        <w:spacing w:after="160" w:line="256" w:lineRule="auto"/>
        <w:contextualSpacing/>
      </w:pPr>
      <w:r>
        <w:lastRenderedPageBreak/>
        <w:t xml:space="preserve">Councillor Edmund </w:t>
      </w:r>
      <w:r w:rsidR="006C5276">
        <w:t xml:space="preserve">thought that it was important that the Environment Committee encouraged the reuse of clothes which were in good condition.   </w:t>
      </w:r>
    </w:p>
    <w:p w14:paraId="650D083D" w14:textId="77777777" w:rsidR="006C5276" w:rsidRDefault="006C5276" w:rsidP="00B6358B">
      <w:pPr>
        <w:shd w:val="clear" w:color="auto" w:fill="FFFFFF"/>
        <w:spacing w:after="160" w:line="256" w:lineRule="auto"/>
        <w:contextualSpacing/>
      </w:pPr>
    </w:p>
    <w:p w14:paraId="60BE96E0" w14:textId="58B21474"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45111">
        <w:rPr>
          <w:b/>
          <w:bCs/>
          <w:szCs w:val="24"/>
        </w:rPr>
        <w:t xml:space="preserve"> </w:t>
      </w:r>
      <w:r w:rsidR="00EE6013">
        <w:rPr>
          <w:b/>
          <w:bCs/>
          <w:szCs w:val="24"/>
        </w:rPr>
        <w:t>Councillor McKee</w:t>
      </w:r>
      <w:r>
        <w:rPr>
          <w:b/>
          <w:bCs/>
          <w:szCs w:val="24"/>
        </w:rPr>
        <w:t>, seconded by</w:t>
      </w:r>
      <w:r w:rsidR="00645111">
        <w:rPr>
          <w:b/>
          <w:bCs/>
          <w:szCs w:val="24"/>
        </w:rPr>
        <w:t xml:space="preserve"> </w:t>
      </w:r>
      <w:r w:rsidR="00EE6013">
        <w:rPr>
          <w:b/>
          <w:bCs/>
          <w:szCs w:val="24"/>
        </w:rPr>
        <w:t>Councillor Kerr</w:t>
      </w:r>
      <w:r>
        <w:rPr>
          <w:b/>
          <w:bCs/>
          <w:szCs w:val="24"/>
        </w:rPr>
        <w:t xml:space="preserve">, that the recommendation be adopted.   </w:t>
      </w:r>
    </w:p>
    <w:p w14:paraId="2D7BEDA2" w14:textId="77777777" w:rsidR="00167F8F" w:rsidRDefault="00167F8F" w:rsidP="007B1BD4">
      <w:pPr>
        <w:spacing w:after="0" w:line="240" w:lineRule="auto"/>
        <w:rPr>
          <w:b/>
          <w:bCs/>
          <w:szCs w:val="24"/>
        </w:rPr>
      </w:pPr>
    </w:p>
    <w:p w14:paraId="01E38A64" w14:textId="4B82A1A9" w:rsidR="00167F8F" w:rsidRDefault="00167F8F" w:rsidP="007B1BD4">
      <w:pPr>
        <w:spacing w:after="0" w:line="240" w:lineRule="auto"/>
        <w:rPr>
          <w:szCs w:val="24"/>
        </w:rPr>
      </w:pPr>
      <w:r w:rsidRPr="00167F8F">
        <w:rPr>
          <w:szCs w:val="24"/>
        </w:rPr>
        <w:t xml:space="preserve">(Councillor Cathcart left the meeting at 8.04 pm) </w:t>
      </w:r>
    </w:p>
    <w:p w14:paraId="2AAB6DED" w14:textId="6C8B3D7A" w:rsidR="009B35CC" w:rsidRPr="00CF2306" w:rsidRDefault="009B35CC" w:rsidP="00CF2306">
      <w:pPr>
        <w:ind w:left="0" w:firstLine="0"/>
        <w:rPr>
          <w:szCs w:val="24"/>
        </w:rPr>
      </w:pPr>
    </w:p>
    <w:p w14:paraId="3BA5C9BB" w14:textId="052A8151" w:rsidR="008A34D1" w:rsidRDefault="00466DDF" w:rsidP="00C6241B">
      <w:pPr>
        <w:pStyle w:val="Heading1"/>
      </w:pPr>
      <w:r w:rsidRPr="00C6241B">
        <w:rPr>
          <w:u w:val="none"/>
        </w:rPr>
        <w:t>13.</w:t>
      </w:r>
      <w:r w:rsidRPr="00C6241B">
        <w:rPr>
          <w:u w:val="none"/>
        </w:rPr>
        <w:tab/>
      </w:r>
      <w:r w:rsidR="00A218D0">
        <w:t>NOTICES OF MOTION</w:t>
      </w:r>
      <w:r w:rsidR="00724228">
        <w:t xml:space="preserve"> </w:t>
      </w:r>
    </w:p>
    <w:p w14:paraId="04491F40" w14:textId="0029A55F" w:rsidR="003B2A16" w:rsidRPr="005F6630" w:rsidRDefault="008A34D1" w:rsidP="005F6630">
      <w:pPr>
        <w:spacing w:after="0" w:line="240" w:lineRule="auto"/>
        <w:ind w:left="0" w:firstLine="0"/>
        <w:rPr>
          <w:b/>
          <w:bCs/>
          <w:sz w:val="28"/>
          <w:szCs w:val="28"/>
        </w:rPr>
      </w:pPr>
      <w:r>
        <w:rPr>
          <w:b/>
          <w:bCs/>
          <w:sz w:val="28"/>
          <w:szCs w:val="28"/>
        </w:rPr>
        <w:tab/>
      </w:r>
      <w:r w:rsidR="00410E53" w:rsidRPr="00410E53">
        <w:rPr>
          <w:b/>
          <w:bCs/>
          <w:sz w:val="28"/>
          <w:szCs w:val="28"/>
        </w:rPr>
        <w:t xml:space="preserve"> </w:t>
      </w:r>
    </w:p>
    <w:p w14:paraId="151D09EE" w14:textId="6C414F5E" w:rsidR="003B2A16" w:rsidRDefault="003B2A16" w:rsidP="00C6241B">
      <w:pPr>
        <w:pStyle w:val="Heading2"/>
      </w:pPr>
      <w:r w:rsidRPr="00C6241B">
        <w:rPr>
          <w:u w:val="none"/>
        </w:rPr>
        <w:t>13.</w:t>
      </w:r>
      <w:r w:rsidR="005F6630" w:rsidRPr="00C6241B">
        <w:rPr>
          <w:u w:val="none"/>
        </w:rPr>
        <w:t>1</w:t>
      </w:r>
      <w:r w:rsidRPr="00C6241B">
        <w:rPr>
          <w:u w:val="none"/>
        </w:rPr>
        <w:tab/>
      </w:r>
      <w:r>
        <w:t>Notice of Motion from Alderman McIlveen and Councillor Douglas</w:t>
      </w:r>
    </w:p>
    <w:p w14:paraId="20E6D477" w14:textId="77777777" w:rsidR="003B2A16" w:rsidRDefault="003B2A16" w:rsidP="003B2A16">
      <w:pPr>
        <w:spacing w:after="0" w:line="240" w:lineRule="auto"/>
        <w:rPr>
          <w:b/>
          <w:bCs/>
          <w:szCs w:val="24"/>
        </w:rPr>
      </w:pPr>
    </w:p>
    <w:p w14:paraId="65E1AD43" w14:textId="6BFE6D18" w:rsidR="003B2A16" w:rsidRDefault="003B2A16" w:rsidP="007B1BD4">
      <w:pPr>
        <w:spacing w:after="0" w:line="240" w:lineRule="auto"/>
        <w:rPr>
          <w:szCs w:val="24"/>
        </w:rPr>
      </w:pPr>
      <w:r w:rsidRPr="003B2A16">
        <w:rPr>
          <w:szCs w:val="24"/>
        </w:rPr>
        <w:t xml:space="preserve">That this </w:t>
      </w:r>
      <w:r>
        <w:rPr>
          <w:szCs w:val="24"/>
        </w:rPr>
        <w:t>Council notes the 70% recycling target set out in the Climate Change Act 2022 and that the current household recycling average is 50.7%.</w:t>
      </w:r>
    </w:p>
    <w:p w14:paraId="5607B5E7" w14:textId="77777777" w:rsidR="003B2A16" w:rsidRDefault="003B2A16" w:rsidP="007B1BD4">
      <w:pPr>
        <w:spacing w:after="0" w:line="240" w:lineRule="auto"/>
        <w:rPr>
          <w:szCs w:val="24"/>
        </w:rPr>
      </w:pPr>
    </w:p>
    <w:p w14:paraId="08CE158A" w14:textId="77777777" w:rsidR="00750A7C" w:rsidRDefault="003B2A16" w:rsidP="007B1BD4">
      <w:pPr>
        <w:spacing w:after="0" w:line="240" w:lineRule="auto"/>
        <w:rPr>
          <w:szCs w:val="24"/>
        </w:rPr>
      </w:pPr>
      <w:r>
        <w:rPr>
          <w:szCs w:val="24"/>
        </w:rPr>
        <w:t xml:space="preserve">Further notes the aims and intentions around the consultation on “Rethinking Our Resources: Measures for Climate Action and a Circular Economy in Northern Ireland” includes the reduction in grey bin capacity by either volume of bin or three weekly collections; Further notes that nappy collection scheme was not referred to in Rethinking our Resources: Measures for Climate Action and a Circular Economy in Northern Ireland” despite around 4% of residual waste being made up of disposable nappies and other absorbent hygiene products; Further notes with concern the impact reduced grey bin capacity will have on those household disposing of nappies and/or other absorbent hygiene products as well as the amount of recyclable materials such products contain; This Council </w:t>
      </w:r>
      <w:r w:rsidR="00750A7C">
        <w:rPr>
          <w:szCs w:val="24"/>
        </w:rPr>
        <w:t>writes</w:t>
      </w:r>
      <w:r>
        <w:rPr>
          <w:szCs w:val="24"/>
        </w:rPr>
        <w:t xml:space="preserve"> to the </w:t>
      </w:r>
      <w:r w:rsidR="00750A7C">
        <w:rPr>
          <w:szCs w:val="24"/>
        </w:rPr>
        <w:t>Minister</w:t>
      </w:r>
      <w:r>
        <w:rPr>
          <w:szCs w:val="24"/>
        </w:rPr>
        <w:t xml:space="preserve"> of Agriculture, </w:t>
      </w:r>
      <w:r w:rsidR="00750A7C">
        <w:rPr>
          <w:szCs w:val="24"/>
        </w:rPr>
        <w:t>Environment</w:t>
      </w:r>
      <w:r>
        <w:rPr>
          <w:szCs w:val="24"/>
        </w:rPr>
        <w:t xml:space="preserve"> and Rural Affairs expressing its view that there is a need for a nappy collection scheme in Northern </w:t>
      </w:r>
      <w:r w:rsidR="00750A7C">
        <w:rPr>
          <w:szCs w:val="24"/>
        </w:rPr>
        <w:t>Ireland</w:t>
      </w:r>
      <w:r>
        <w:rPr>
          <w:szCs w:val="24"/>
        </w:rPr>
        <w:t xml:space="preserve"> in order to meet recycling targets and to support households in grey bin capacity is reduced as a result of any future Departmental strategy and, further that this Council would be happy to engage with the Department on how to best deliver such a scheme.   And that a copy of </w:t>
      </w:r>
      <w:r w:rsidR="00750A7C">
        <w:rPr>
          <w:szCs w:val="24"/>
        </w:rPr>
        <w:t>this</w:t>
      </w:r>
      <w:r>
        <w:rPr>
          <w:szCs w:val="24"/>
        </w:rPr>
        <w:t xml:space="preserve"> Motion is sent to </w:t>
      </w:r>
      <w:r w:rsidR="00750A7C">
        <w:rPr>
          <w:szCs w:val="24"/>
        </w:rPr>
        <w:t xml:space="preserve">other </w:t>
      </w:r>
      <w:r>
        <w:rPr>
          <w:szCs w:val="24"/>
        </w:rPr>
        <w:t xml:space="preserve">Councils in </w:t>
      </w:r>
      <w:r w:rsidR="00750A7C">
        <w:rPr>
          <w:szCs w:val="24"/>
        </w:rPr>
        <w:t>Northern</w:t>
      </w:r>
      <w:r>
        <w:rPr>
          <w:szCs w:val="24"/>
        </w:rPr>
        <w:t xml:space="preserve"> I</w:t>
      </w:r>
      <w:r w:rsidR="00750A7C">
        <w:rPr>
          <w:szCs w:val="24"/>
        </w:rPr>
        <w:t xml:space="preserve">reland to encourage them to write to the Minister on similar terms.  </w:t>
      </w:r>
    </w:p>
    <w:p w14:paraId="7501A1D7" w14:textId="77777777" w:rsidR="00CD396E" w:rsidRDefault="00CD396E" w:rsidP="007B1BD4">
      <w:pPr>
        <w:spacing w:after="0" w:line="240" w:lineRule="auto"/>
        <w:rPr>
          <w:szCs w:val="24"/>
        </w:rPr>
      </w:pPr>
    </w:p>
    <w:p w14:paraId="607EFA84" w14:textId="62A309A7" w:rsidR="00CD396E" w:rsidRDefault="00CD396E" w:rsidP="007B1BD4">
      <w:pPr>
        <w:spacing w:after="0" w:line="240" w:lineRule="auto"/>
        <w:rPr>
          <w:szCs w:val="24"/>
        </w:rPr>
      </w:pPr>
      <w:r>
        <w:rPr>
          <w:szCs w:val="24"/>
        </w:rPr>
        <w:t xml:space="preserve">Proposed by Alderman McIlveen, seconded by Councillor Douglas, that the Notice of Motion be adopted.       </w:t>
      </w:r>
    </w:p>
    <w:p w14:paraId="15E88C9A" w14:textId="77777777" w:rsidR="00CD396E" w:rsidRDefault="00CD396E" w:rsidP="007B1BD4">
      <w:pPr>
        <w:spacing w:after="0" w:line="240" w:lineRule="auto"/>
        <w:rPr>
          <w:szCs w:val="24"/>
        </w:rPr>
      </w:pPr>
    </w:p>
    <w:p w14:paraId="644DCEEF" w14:textId="5557CF1C" w:rsidR="00CD396E" w:rsidRDefault="00D83B67" w:rsidP="00CD396E">
      <w:pPr>
        <w:spacing w:after="0" w:line="240" w:lineRule="auto"/>
        <w:rPr>
          <w:szCs w:val="24"/>
        </w:rPr>
      </w:pPr>
      <w:r>
        <w:rPr>
          <w:szCs w:val="24"/>
        </w:rPr>
        <w:t xml:space="preserve">Alderman </w:t>
      </w:r>
      <w:r w:rsidR="00CD396E">
        <w:rPr>
          <w:szCs w:val="24"/>
        </w:rPr>
        <w:t>McIlveen</w:t>
      </w:r>
      <w:r>
        <w:rPr>
          <w:szCs w:val="24"/>
        </w:rPr>
        <w:t xml:space="preserve"> introduced his Motion and thanked the Committee for the opportunity to address the meeting.   </w:t>
      </w:r>
    </w:p>
    <w:p w14:paraId="40D93018" w14:textId="77777777" w:rsidR="00D83B67" w:rsidRPr="00E3487E" w:rsidRDefault="00D83B67" w:rsidP="00CD396E">
      <w:pPr>
        <w:spacing w:after="0" w:line="240" w:lineRule="auto"/>
        <w:rPr>
          <w:szCs w:val="24"/>
        </w:rPr>
      </w:pPr>
    </w:p>
    <w:p w14:paraId="4AC6D0D7" w14:textId="77777777" w:rsidR="00D83B67" w:rsidRDefault="00D83B67" w:rsidP="00CD396E">
      <w:pPr>
        <w:spacing w:after="0" w:line="240" w:lineRule="auto"/>
        <w:rPr>
          <w:szCs w:val="24"/>
        </w:rPr>
      </w:pPr>
      <w:r>
        <w:rPr>
          <w:szCs w:val="24"/>
        </w:rPr>
        <w:t xml:space="preserve">He thought that many people were aware that the issue around the </w:t>
      </w:r>
      <w:r w:rsidR="00CD396E" w:rsidRPr="00E3487E">
        <w:rPr>
          <w:szCs w:val="24"/>
        </w:rPr>
        <w:t>collection and disposal of nappies and absorbent hygiene product waste ha</w:t>
      </w:r>
      <w:r>
        <w:rPr>
          <w:szCs w:val="24"/>
        </w:rPr>
        <w:t>d</w:t>
      </w:r>
      <w:r w:rsidR="00CD396E" w:rsidRPr="00E3487E">
        <w:rPr>
          <w:szCs w:val="24"/>
        </w:rPr>
        <w:t xml:space="preserve"> been a bit of a bugbear of </w:t>
      </w:r>
      <w:r>
        <w:rPr>
          <w:szCs w:val="24"/>
        </w:rPr>
        <w:t xml:space="preserve">his </w:t>
      </w:r>
      <w:r w:rsidR="00CD396E" w:rsidRPr="00E3487E">
        <w:rPr>
          <w:szCs w:val="24"/>
        </w:rPr>
        <w:t xml:space="preserve">for the last number of years. </w:t>
      </w:r>
      <w:r>
        <w:rPr>
          <w:szCs w:val="24"/>
        </w:rPr>
        <w:t xml:space="preserve"> </w:t>
      </w:r>
    </w:p>
    <w:p w14:paraId="5A3541C6" w14:textId="77777777" w:rsidR="00D83B67" w:rsidRDefault="00D83B67" w:rsidP="00CD396E">
      <w:pPr>
        <w:spacing w:after="0" w:line="240" w:lineRule="auto"/>
        <w:rPr>
          <w:szCs w:val="24"/>
        </w:rPr>
      </w:pPr>
    </w:p>
    <w:p w14:paraId="18088683" w14:textId="3499EEC8" w:rsidR="00CD396E" w:rsidRDefault="00CD396E" w:rsidP="00CD396E">
      <w:pPr>
        <w:spacing w:after="0" w:line="240" w:lineRule="auto"/>
        <w:rPr>
          <w:szCs w:val="24"/>
        </w:rPr>
      </w:pPr>
      <w:r w:rsidRPr="00E3487E">
        <w:rPr>
          <w:szCs w:val="24"/>
        </w:rPr>
        <w:t xml:space="preserve">As a father of three children who </w:t>
      </w:r>
      <w:r w:rsidR="00D83B67">
        <w:rPr>
          <w:szCs w:val="24"/>
        </w:rPr>
        <w:t xml:space="preserve">had all been </w:t>
      </w:r>
      <w:r w:rsidRPr="00E3487E">
        <w:rPr>
          <w:szCs w:val="24"/>
        </w:rPr>
        <w:t xml:space="preserve">in nappies at the same time it was a matter of abject horror for </w:t>
      </w:r>
      <w:r w:rsidR="00C96887">
        <w:rPr>
          <w:szCs w:val="24"/>
        </w:rPr>
        <w:t xml:space="preserve">him </w:t>
      </w:r>
      <w:r w:rsidRPr="00E3487E">
        <w:rPr>
          <w:szCs w:val="24"/>
        </w:rPr>
        <w:t>when officers in th</w:t>
      </w:r>
      <w:r w:rsidR="00C96887">
        <w:rPr>
          <w:szCs w:val="24"/>
        </w:rPr>
        <w:t>e</w:t>
      </w:r>
      <w:r w:rsidRPr="00E3487E">
        <w:rPr>
          <w:szCs w:val="24"/>
        </w:rPr>
        <w:t xml:space="preserve"> </w:t>
      </w:r>
      <w:r w:rsidR="00C96887">
        <w:rPr>
          <w:szCs w:val="24"/>
        </w:rPr>
        <w:t>C</w:t>
      </w:r>
      <w:r w:rsidRPr="00E3487E">
        <w:rPr>
          <w:szCs w:val="24"/>
        </w:rPr>
        <w:t xml:space="preserve">ouncil were proposing moving to a four weekly grey bin collection even on a trial basis. </w:t>
      </w:r>
      <w:r w:rsidR="00C96887">
        <w:rPr>
          <w:szCs w:val="24"/>
        </w:rPr>
        <w:t xml:space="preserve"> </w:t>
      </w:r>
      <w:r w:rsidRPr="00E3487E">
        <w:rPr>
          <w:szCs w:val="24"/>
        </w:rPr>
        <w:t xml:space="preserve">One of the key issues </w:t>
      </w:r>
      <w:r w:rsidR="00C96887">
        <w:rPr>
          <w:szCs w:val="24"/>
        </w:rPr>
        <w:t>he and his P</w:t>
      </w:r>
      <w:r w:rsidRPr="00E3487E">
        <w:rPr>
          <w:szCs w:val="24"/>
        </w:rPr>
        <w:t xml:space="preserve">arty wanted was clarity on how </w:t>
      </w:r>
      <w:r w:rsidR="00C96887">
        <w:rPr>
          <w:szCs w:val="24"/>
        </w:rPr>
        <w:t xml:space="preserve">the Council </w:t>
      </w:r>
      <w:r w:rsidRPr="00E3487E">
        <w:rPr>
          <w:szCs w:val="24"/>
        </w:rPr>
        <w:t>w</w:t>
      </w:r>
      <w:r w:rsidR="00C96887">
        <w:rPr>
          <w:szCs w:val="24"/>
        </w:rPr>
        <w:t>as</w:t>
      </w:r>
      <w:r w:rsidRPr="00E3487E">
        <w:rPr>
          <w:szCs w:val="24"/>
        </w:rPr>
        <w:t xml:space="preserve"> going to address the needs of those with nappy, hygiene and medical waste. </w:t>
      </w:r>
      <w:r w:rsidR="00C96887">
        <w:rPr>
          <w:szCs w:val="24"/>
        </w:rPr>
        <w:t xml:space="preserve"> He believed that those had never been </w:t>
      </w:r>
      <w:r w:rsidRPr="00E3487E">
        <w:rPr>
          <w:szCs w:val="24"/>
        </w:rPr>
        <w:t xml:space="preserve">satisfactorily answered. </w:t>
      </w:r>
    </w:p>
    <w:p w14:paraId="47EBCFFD" w14:textId="77777777" w:rsidR="00CD396E" w:rsidRPr="00E3487E" w:rsidRDefault="00CD396E" w:rsidP="00CD396E">
      <w:pPr>
        <w:spacing w:after="0" w:line="240" w:lineRule="auto"/>
        <w:rPr>
          <w:szCs w:val="24"/>
        </w:rPr>
      </w:pPr>
    </w:p>
    <w:p w14:paraId="1A1D0158" w14:textId="5B53736A" w:rsidR="00CD396E" w:rsidRDefault="00C96887" w:rsidP="00CD396E">
      <w:pPr>
        <w:spacing w:after="0" w:line="240" w:lineRule="auto"/>
        <w:rPr>
          <w:szCs w:val="24"/>
        </w:rPr>
      </w:pPr>
      <w:r>
        <w:rPr>
          <w:szCs w:val="24"/>
        </w:rPr>
        <w:t xml:space="preserve">A Waste Consultation </w:t>
      </w:r>
      <w:r w:rsidR="00CD396E" w:rsidRPr="00E3487E">
        <w:rPr>
          <w:szCs w:val="24"/>
        </w:rPr>
        <w:t>ha</w:t>
      </w:r>
      <w:r>
        <w:rPr>
          <w:szCs w:val="24"/>
        </w:rPr>
        <w:t>d</w:t>
      </w:r>
      <w:r w:rsidR="00CD396E" w:rsidRPr="00E3487E">
        <w:rPr>
          <w:szCs w:val="24"/>
        </w:rPr>
        <w:t xml:space="preserve"> recently </w:t>
      </w:r>
      <w:r>
        <w:rPr>
          <w:szCs w:val="24"/>
        </w:rPr>
        <w:t>been</w:t>
      </w:r>
      <w:r w:rsidR="00CD396E" w:rsidRPr="00E3487E">
        <w:rPr>
          <w:szCs w:val="24"/>
        </w:rPr>
        <w:t xml:space="preserve"> undertaken by the Minister for Agriculture, Environment and Rural Affairs. Th</w:t>
      </w:r>
      <w:r>
        <w:rPr>
          <w:szCs w:val="24"/>
        </w:rPr>
        <w:t>at</w:t>
      </w:r>
      <w:r w:rsidR="00CD396E" w:rsidRPr="00E3487E">
        <w:rPr>
          <w:szCs w:val="24"/>
        </w:rPr>
        <w:t xml:space="preserve"> </w:t>
      </w:r>
      <w:r>
        <w:rPr>
          <w:szCs w:val="24"/>
        </w:rPr>
        <w:t>wa</w:t>
      </w:r>
      <w:r w:rsidR="00CD396E" w:rsidRPr="00E3487E">
        <w:rPr>
          <w:szCs w:val="24"/>
        </w:rPr>
        <w:t xml:space="preserve">s suggesting </w:t>
      </w:r>
      <w:r>
        <w:rPr>
          <w:szCs w:val="24"/>
        </w:rPr>
        <w:t xml:space="preserve">a reduction in </w:t>
      </w:r>
      <w:r w:rsidR="00CD396E" w:rsidRPr="00E3487E">
        <w:rPr>
          <w:szCs w:val="24"/>
        </w:rPr>
        <w:t xml:space="preserve">grey bin capacity either by providing smaller grey bins or by moving to at least a three weekly grey bin collection. </w:t>
      </w:r>
      <w:r>
        <w:rPr>
          <w:szCs w:val="24"/>
        </w:rPr>
        <w:t xml:space="preserve"> </w:t>
      </w:r>
      <w:r w:rsidR="00CD396E" w:rsidRPr="00E3487E">
        <w:rPr>
          <w:szCs w:val="24"/>
        </w:rPr>
        <w:t xml:space="preserve">It </w:t>
      </w:r>
      <w:r>
        <w:rPr>
          <w:szCs w:val="24"/>
        </w:rPr>
        <w:t>wa</w:t>
      </w:r>
      <w:r w:rsidR="00CD396E" w:rsidRPr="00E3487E">
        <w:rPr>
          <w:szCs w:val="24"/>
        </w:rPr>
        <w:t>s suggested that by implementing th</w:t>
      </w:r>
      <w:r>
        <w:rPr>
          <w:szCs w:val="24"/>
        </w:rPr>
        <w:t>o</w:t>
      </w:r>
      <w:r w:rsidR="00CD396E" w:rsidRPr="00E3487E">
        <w:rPr>
          <w:szCs w:val="24"/>
        </w:rPr>
        <w:t xml:space="preserve">se proposals </w:t>
      </w:r>
      <w:r>
        <w:rPr>
          <w:szCs w:val="24"/>
        </w:rPr>
        <w:t xml:space="preserve">a </w:t>
      </w:r>
      <w:r w:rsidR="00CD396E" w:rsidRPr="00E3487E">
        <w:rPr>
          <w:szCs w:val="24"/>
        </w:rPr>
        <w:t>70% recycling target</w:t>
      </w:r>
      <w:r>
        <w:rPr>
          <w:szCs w:val="24"/>
        </w:rPr>
        <w:t xml:space="preserve"> could be reached</w:t>
      </w:r>
      <w:r w:rsidR="00CD396E" w:rsidRPr="00E3487E">
        <w:rPr>
          <w:szCs w:val="24"/>
        </w:rPr>
        <w:t xml:space="preserve">. </w:t>
      </w:r>
      <w:r>
        <w:rPr>
          <w:szCs w:val="24"/>
        </w:rPr>
        <w:t xml:space="preserve"> </w:t>
      </w:r>
      <w:r w:rsidR="00CD396E" w:rsidRPr="00E3487E">
        <w:rPr>
          <w:szCs w:val="24"/>
        </w:rPr>
        <w:t>In fact, the DAERA Minister ha</w:t>
      </w:r>
      <w:r>
        <w:rPr>
          <w:szCs w:val="24"/>
        </w:rPr>
        <w:t>d</w:t>
      </w:r>
      <w:r w:rsidR="00CD396E" w:rsidRPr="00E3487E">
        <w:rPr>
          <w:szCs w:val="24"/>
        </w:rPr>
        <w:t xml:space="preserve"> actually said that he want</w:t>
      </w:r>
      <w:r>
        <w:rPr>
          <w:szCs w:val="24"/>
        </w:rPr>
        <w:t>ed</w:t>
      </w:r>
      <w:r w:rsidR="00CD396E" w:rsidRPr="00E3487E">
        <w:rPr>
          <w:szCs w:val="24"/>
        </w:rPr>
        <w:t xml:space="preserve"> </w:t>
      </w:r>
      <w:r>
        <w:rPr>
          <w:szCs w:val="24"/>
        </w:rPr>
        <w:t xml:space="preserve">Councils to </w:t>
      </w:r>
      <w:r w:rsidR="00CD396E" w:rsidRPr="00E3487E">
        <w:rPr>
          <w:szCs w:val="24"/>
        </w:rPr>
        <w:t xml:space="preserve">reach 74% </w:t>
      </w:r>
      <w:r>
        <w:rPr>
          <w:szCs w:val="24"/>
        </w:rPr>
        <w:t xml:space="preserve">recycling </w:t>
      </w:r>
      <w:r w:rsidR="00CD396E" w:rsidRPr="00E3487E">
        <w:rPr>
          <w:szCs w:val="24"/>
        </w:rPr>
        <w:t xml:space="preserve">through the proposals set out in his </w:t>
      </w:r>
      <w:r>
        <w:rPr>
          <w:szCs w:val="24"/>
        </w:rPr>
        <w:t>C</w:t>
      </w:r>
      <w:r w:rsidR="00CD396E" w:rsidRPr="00E3487E">
        <w:rPr>
          <w:szCs w:val="24"/>
        </w:rPr>
        <w:t>onsultation.</w:t>
      </w:r>
    </w:p>
    <w:p w14:paraId="0822E2CD" w14:textId="77777777" w:rsidR="00CD396E" w:rsidRPr="00E3487E" w:rsidRDefault="00CD396E" w:rsidP="00CD396E">
      <w:pPr>
        <w:spacing w:after="0" w:line="240" w:lineRule="auto"/>
        <w:rPr>
          <w:szCs w:val="24"/>
        </w:rPr>
      </w:pPr>
    </w:p>
    <w:p w14:paraId="65C957D2" w14:textId="5BAE8872" w:rsidR="00CD396E" w:rsidRDefault="00C96887" w:rsidP="00CD396E">
      <w:pPr>
        <w:spacing w:after="0" w:line="240" w:lineRule="auto"/>
        <w:rPr>
          <w:szCs w:val="24"/>
        </w:rPr>
      </w:pPr>
      <w:r>
        <w:rPr>
          <w:szCs w:val="24"/>
        </w:rPr>
        <w:t xml:space="preserve">Alderman McIlveen thought that was </w:t>
      </w:r>
      <w:r w:rsidR="00CD396E" w:rsidRPr="00E3487E">
        <w:rPr>
          <w:szCs w:val="24"/>
        </w:rPr>
        <w:t xml:space="preserve">nonsense because there </w:t>
      </w:r>
      <w:r>
        <w:rPr>
          <w:szCs w:val="24"/>
        </w:rPr>
        <w:t>we</w:t>
      </w:r>
      <w:r w:rsidR="00CD396E" w:rsidRPr="00E3487E">
        <w:rPr>
          <w:szCs w:val="24"/>
        </w:rPr>
        <w:t xml:space="preserve">re no proposals to deal with nappy waste. </w:t>
      </w:r>
      <w:r>
        <w:rPr>
          <w:szCs w:val="24"/>
        </w:rPr>
        <w:t xml:space="preserve"> </w:t>
      </w:r>
      <w:r w:rsidR="00CD396E" w:rsidRPr="00E3487E">
        <w:rPr>
          <w:szCs w:val="24"/>
        </w:rPr>
        <w:t xml:space="preserve">It </w:t>
      </w:r>
      <w:r>
        <w:rPr>
          <w:szCs w:val="24"/>
        </w:rPr>
        <w:t>wa</w:t>
      </w:r>
      <w:r w:rsidR="00CD396E" w:rsidRPr="00E3487E">
        <w:rPr>
          <w:szCs w:val="24"/>
        </w:rPr>
        <w:t>s important that th</w:t>
      </w:r>
      <w:r>
        <w:rPr>
          <w:szCs w:val="24"/>
        </w:rPr>
        <w:t>at</w:t>
      </w:r>
      <w:r w:rsidR="00CD396E" w:rsidRPr="00E3487E">
        <w:rPr>
          <w:szCs w:val="24"/>
        </w:rPr>
        <w:t xml:space="preserve"> </w:t>
      </w:r>
      <w:r>
        <w:rPr>
          <w:szCs w:val="24"/>
        </w:rPr>
        <w:t>wa</w:t>
      </w:r>
      <w:r w:rsidR="00CD396E" w:rsidRPr="00E3487E">
        <w:rPr>
          <w:szCs w:val="24"/>
        </w:rPr>
        <w:t xml:space="preserve">s addressed before the strategy </w:t>
      </w:r>
      <w:r>
        <w:rPr>
          <w:szCs w:val="24"/>
        </w:rPr>
        <w:t>wa</w:t>
      </w:r>
      <w:r w:rsidR="00CD396E" w:rsidRPr="00E3487E">
        <w:rPr>
          <w:szCs w:val="24"/>
        </w:rPr>
        <w:t xml:space="preserve">s published and these matters </w:t>
      </w:r>
      <w:r>
        <w:rPr>
          <w:szCs w:val="24"/>
        </w:rPr>
        <w:t>we</w:t>
      </w:r>
      <w:r w:rsidR="00CD396E" w:rsidRPr="00E3487E">
        <w:rPr>
          <w:szCs w:val="24"/>
        </w:rPr>
        <w:t xml:space="preserve">re forced </w:t>
      </w:r>
      <w:r w:rsidR="00D97462">
        <w:rPr>
          <w:szCs w:val="24"/>
        </w:rPr>
        <w:t>upo</w:t>
      </w:r>
      <w:r w:rsidR="00CD396E" w:rsidRPr="00E3487E">
        <w:rPr>
          <w:szCs w:val="24"/>
        </w:rPr>
        <w:t xml:space="preserve">n </w:t>
      </w:r>
      <w:r>
        <w:rPr>
          <w:szCs w:val="24"/>
        </w:rPr>
        <w:t>the C</w:t>
      </w:r>
      <w:r w:rsidR="00CD396E" w:rsidRPr="00E3487E">
        <w:rPr>
          <w:szCs w:val="24"/>
        </w:rPr>
        <w:t xml:space="preserve">ouncil. </w:t>
      </w:r>
    </w:p>
    <w:p w14:paraId="31132A8D" w14:textId="77777777" w:rsidR="00CD396E" w:rsidRPr="00E3487E" w:rsidRDefault="00CD396E" w:rsidP="00CD396E">
      <w:pPr>
        <w:spacing w:after="0" w:line="240" w:lineRule="auto"/>
        <w:rPr>
          <w:szCs w:val="24"/>
        </w:rPr>
      </w:pPr>
    </w:p>
    <w:p w14:paraId="783AFEBC" w14:textId="1F8B2A4F" w:rsidR="00CD396E" w:rsidRDefault="00CD396E" w:rsidP="00CD396E">
      <w:pPr>
        <w:spacing w:after="0" w:line="240" w:lineRule="auto"/>
        <w:rPr>
          <w:szCs w:val="24"/>
        </w:rPr>
      </w:pPr>
      <w:r w:rsidRPr="00E3487E">
        <w:rPr>
          <w:szCs w:val="24"/>
        </w:rPr>
        <w:t xml:space="preserve">Under </w:t>
      </w:r>
      <w:r w:rsidR="00C96887">
        <w:rPr>
          <w:szCs w:val="24"/>
        </w:rPr>
        <w:t xml:space="preserve">the </w:t>
      </w:r>
      <w:r w:rsidRPr="00E3487E">
        <w:rPr>
          <w:szCs w:val="24"/>
        </w:rPr>
        <w:t xml:space="preserve">Climate Change Act which came into effect on 6 June 2022 there </w:t>
      </w:r>
      <w:r w:rsidR="00C96887">
        <w:rPr>
          <w:szCs w:val="24"/>
        </w:rPr>
        <w:t>wa</w:t>
      </w:r>
      <w:r w:rsidRPr="00E3487E">
        <w:rPr>
          <w:szCs w:val="24"/>
        </w:rPr>
        <w:t xml:space="preserve">s, among other targets, a requirement that at least 70% of waste </w:t>
      </w:r>
      <w:r w:rsidR="00C96887">
        <w:rPr>
          <w:szCs w:val="24"/>
        </w:rPr>
        <w:t>wa</w:t>
      </w:r>
      <w:r w:rsidRPr="00E3487E">
        <w:rPr>
          <w:szCs w:val="24"/>
        </w:rPr>
        <w:t xml:space="preserve">s to be recycled. The recycling rate between January and March 2024 was 46.4%. </w:t>
      </w:r>
    </w:p>
    <w:p w14:paraId="02590749" w14:textId="77777777" w:rsidR="00CD396E" w:rsidRPr="00E3487E" w:rsidRDefault="00CD396E" w:rsidP="00CD396E">
      <w:pPr>
        <w:spacing w:after="0" w:line="240" w:lineRule="auto"/>
        <w:rPr>
          <w:szCs w:val="24"/>
        </w:rPr>
      </w:pPr>
    </w:p>
    <w:p w14:paraId="0A4B5E46" w14:textId="19C61ABA" w:rsidR="00CD396E" w:rsidRDefault="00CD396E" w:rsidP="00CD396E">
      <w:pPr>
        <w:spacing w:after="0" w:line="240" w:lineRule="auto"/>
        <w:rPr>
          <w:szCs w:val="24"/>
        </w:rPr>
      </w:pPr>
      <w:r w:rsidRPr="00E3487E">
        <w:rPr>
          <w:szCs w:val="24"/>
        </w:rPr>
        <w:t xml:space="preserve">While various types of reuseable nappies </w:t>
      </w:r>
      <w:r w:rsidR="00C96887">
        <w:rPr>
          <w:szCs w:val="24"/>
        </w:rPr>
        <w:t>we</w:t>
      </w:r>
      <w:r w:rsidRPr="00E3487E">
        <w:rPr>
          <w:szCs w:val="24"/>
        </w:rPr>
        <w:t xml:space="preserve">re on the market, disposable nappies </w:t>
      </w:r>
      <w:r w:rsidR="00C96887">
        <w:rPr>
          <w:szCs w:val="24"/>
        </w:rPr>
        <w:t>we</w:t>
      </w:r>
      <w:r w:rsidRPr="00E3487E">
        <w:rPr>
          <w:szCs w:val="24"/>
        </w:rPr>
        <w:t>re still the most attractive option for parents.  At present, the only bin that c</w:t>
      </w:r>
      <w:r w:rsidR="00C96887">
        <w:rPr>
          <w:szCs w:val="24"/>
        </w:rPr>
        <w:t xml:space="preserve">ould </w:t>
      </w:r>
      <w:r w:rsidRPr="00E3487E">
        <w:rPr>
          <w:szCs w:val="24"/>
        </w:rPr>
        <w:t>take th</w:t>
      </w:r>
      <w:r w:rsidR="00C96887">
        <w:rPr>
          <w:szCs w:val="24"/>
        </w:rPr>
        <w:t>o</w:t>
      </w:r>
      <w:r w:rsidRPr="00E3487E">
        <w:rPr>
          <w:szCs w:val="24"/>
        </w:rPr>
        <w:t xml:space="preserve">se disposable nappies </w:t>
      </w:r>
      <w:r w:rsidR="00C96887">
        <w:rPr>
          <w:szCs w:val="24"/>
        </w:rPr>
        <w:t>wa</w:t>
      </w:r>
      <w:r w:rsidRPr="00E3487E">
        <w:rPr>
          <w:szCs w:val="24"/>
        </w:rPr>
        <w:t xml:space="preserve">s the grey bin, so they </w:t>
      </w:r>
      <w:r w:rsidR="00C96887">
        <w:rPr>
          <w:szCs w:val="24"/>
        </w:rPr>
        <w:t xml:space="preserve">went </w:t>
      </w:r>
      <w:r w:rsidRPr="00E3487E">
        <w:rPr>
          <w:szCs w:val="24"/>
        </w:rPr>
        <w:t xml:space="preserve">straight into landfill. While reuseable nappies </w:t>
      </w:r>
      <w:r w:rsidR="00D97462">
        <w:rPr>
          <w:szCs w:val="24"/>
        </w:rPr>
        <w:t>we</w:t>
      </w:r>
      <w:r w:rsidRPr="00E3487E">
        <w:rPr>
          <w:szCs w:val="24"/>
        </w:rPr>
        <w:t xml:space="preserve">re more environmentally friendly, </w:t>
      </w:r>
      <w:r w:rsidR="00D97462">
        <w:rPr>
          <w:szCs w:val="24"/>
        </w:rPr>
        <w:t xml:space="preserve">it was clear that we could not ignore </w:t>
      </w:r>
      <w:r w:rsidRPr="00E3487E">
        <w:rPr>
          <w:szCs w:val="24"/>
        </w:rPr>
        <w:t>the fact that huge numbers of disposable nappies w</w:t>
      </w:r>
      <w:r w:rsidR="00D97462">
        <w:rPr>
          <w:szCs w:val="24"/>
        </w:rPr>
        <w:t xml:space="preserve">ould </w:t>
      </w:r>
      <w:r w:rsidRPr="00E3487E">
        <w:rPr>
          <w:szCs w:val="24"/>
        </w:rPr>
        <w:t>still be making their way into grey bins.</w:t>
      </w:r>
    </w:p>
    <w:p w14:paraId="4148F016" w14:textId="77777777" w:rsidR="00CD396E" w:rsidRPr="00E3487E" w:rsidRDefault="00CD396E" w:rsidP="00CD396E">
      <w:pPr>
        <w:spacing w:after="0" w:line="240" w:lineRule="auto"/>
        <w:rPr>
          <w:szCs w:val="24"/>
        </w:rPr>
      </w:pPr>
    </w:p>
    <w:p w14:paraId="5144A509" w14:textId="6B58598A" w:rsidR="00D97462" w:rsidRDefault="00CD396E" w:rsidP="00CD396E">
      <w:pPr>
        <w:spacing w:after="0" w:line="240" w:lineRule="auto"/>
        <w:rPr>
          <w:szCs w:val="24"/>
        </w:rPr>
      </w:pPr>
      <w:r w:rsidRPr="00E3487E">
        <w:rPr>
          <w:szCs w:val="24"/>
        </w:rPr>
        <w:t>It ha</w:t>
      </w:r>
      <w:r w:rsidR="00D97462">
        <w:rPr>
          <w:szCs w:val="24"/>
        </w:rPr>
        <w:t>d</w:t>
      </w:r>
      <w:r w:rsidRPr="00E3487E">
        <w:rPr>
          <w:szCs w:val="24"/>
        </w:rPr>
        <w:t xml:space="preserve"> been estimated that nappy waste equate</w:t>
      </w:r>
      <w:r w:rsidR="00D97462">
        <w:rPr>
          <w:szCs w:val="24"/>
        </w:rPr>
        <w:t>d</w:t>
      </w:r>
      <w:r w:rsidRPr="00E3487E">
        <w:rPr>
          <w:szCs w:val="24"/>
        </w:rPr>
        <w:t xml:space="preserve"> to around 4% of the residual waste </w:t>
      </w:r>
      <w:r w:rsidR="009A4370">
        <w:rPr>
          <w:szCs w:val="24"/>
        </w:rPr>
        <w:t xml:space="preserve">and </w:t>
      </w:r>
      <w:r w:rsidRPr="00E3487E">
        <w:rPr>
          <w:szCs w:val="24"/>
        </w:rPr>
        <w:t xml:space="preserve">this </w:t>
      </w:r>
      <w:r w:rsidR="00D97462">
        <w:rPr>
          <w:szCs w:val="24"/>
        </w:rPr>
        <w:t>wa</w:t>
      </w:r>
      <w:r w:rsidRPr="00E3487E">
        <w:rPr>
          <w:szCs w:val="24"/>
        </w:rPr>
        <w:t xml:space="preserve">s either being put into landfill or incinerated – the report </w:t>
      </w:r>
      <w:r w:rsidR="00D97462">
        <w:rPr>
          <w:szCs w:val="24"/>
        </w:rPr>
        <w:t>the C</w:t>
      </w:r>
      <w:r w:rsidRPr="00E3487E">
        <w:rPr>
          <w:szCs w:val="24"/>
        </w:rPr>
        <w:t xml:space="preserve">ommittee </w:t>
      </w:r>
      <w:r w:rsidR="00D97462">
        <w:rPr>
          <w:szCs w:val="24"/>
        </w:rPr>
        <w:t xml:space="preserve">had </w:t>
      </w:r>
      <w:r w:rsidRPr="00E3487E">
        <w:rPr>
          <w:szCs w:val="24"/>
        </w:rPr>
        <w:t>dealt with earlier seem</w:t>
      </w:r>
      <w:r w:rsidR="00D97462">
        <w:rPr>
          <w:szCs w:val="24"/>
        </w:rPr>
        <w:t>ed</w:t>
      </w:r>
      <w:r w:rsidRPr="00E3487E">
        <w:rPr>
          <w:szCs w:val="24"/>
        </w:rPr>
        <w:t xml:space="preserve"> to be quoting the lower UK figure</w:t>
      </w:r>
      <w:r w:rsidR="00D97462">
        <w:rPr>
          <w:szCs w:val="24"/>
        </w:rPr>
        <w:t>, n</w:t>
      </w:r>
      <w:r w:rsidRPr="00E3487E">
        <w:rPr>
          <w:szCs w:val="24"/>
        </w:rPr>
        <w:t>early 40</w:t>
      </w:r>
      <w:r w:rsidR="00D97462">
        <w:rPr>
          <w:szCs w:val="24"/>
        </w:rPr>
        <w:t>,</w:t>
      </w:r>
      <w:r w:rsidRPr="00E3487E">
        <w:rPr>
          <w:szCs w:val="24"/>
        </w:rPr>
        <w:t>000 tonnes per year.</w:t>
      </w:r>
    </w:p>
    <w:p w14:paraId="086C4D2B" w14:textId="443F73A7" w:rsidR="00CD396E" w:rsidRPr="00E3487E" w:rsidRDefault="00CD396E" w:rsidP="00CD396E">
      <w:pPr>
        <w:spacing w:after="0" w:line="240" w:lineRule="auto"/>
        <w:rPr>
          <w:szCs w:val="24"/>
        </w:rPr>
      </w:pPr>
      <w:r w:rsidRPr="00E3487E">
        <w:rPr>
          <w:szCs w:val="24"/>
        </w:rPr>
        <w:t xml:space="preserve"> </w:t>
      </w:r>
    </w:p>
    <w:p w14:paraId="3DD924C4" w14:textId="2E69B701" w:rsidR="00CD396E" w:rsidRDefault="00CD396E" w:rsidP="00CD396E">
      <w:pPr>
        <w:spacing w:after="0" w:line="240" w:lineRule="auto"/>
        <w:rPr>
          <w:szCs w:val="24"/>
        </w:rPr>
      </w:pPr>
      <w:r w:rsidRPr="00E3487E">
        <w:rPr>
          <w:szCs w:val="24"/>
        </w:rPr>
        <w:t xml:space="preserve">When </w:t>
      </w:r>
      <w:r w:rsidR="00D97462">
        <w:rPr>
          <w:szCs w:val="24"/>
        </w:rPr>
        <w:t xml:space="preserve">his </w:t>
      </w:r>
      <w:r w:rsidRPr="00E3487E">
        <w:rPr>
          <w:szCs w:val="24"/>
        </w:rPr>
        <w:t>children were in nappies th</w:t>
      </w:r>
      <w:r w:rsidR="00D97462">
        <w:rPr>
          <w:szCs w:val="24"/>
        </w:rPr>
        <w:t>at</w:t>
      </w:r>
      <w:r w:rsidRPr="00E3487E">
        <w:rPr>
          <w:szCs w:val="24"/>
        </w:rPr>
        <w:t xml:space="preserve"> meant that </w:t>
      </w:r>
      <w:r w:rsidR="00D97462">
        <w:rPr>
          <w:szCs w:val="24"/>
        </w:rPr>
        <w:t>his</w:t>
      </w:r>
      <w:r w:rsidRPr="00E3487E">
        <w:rPr>
          <w:szCs w:val="24"/>
        </w:rPr>
        <w:t xml:space="preserve"> grey bin was full every fortnight – smaller bins or less frequent collections would have been a practical disaster. </w:t>
      </w:r>
      <w:r w:rsidR="00D97462">
        <w:rPr>
          <w:szCs w:val="24"/>
        </w:rPr>
        <w:t xml:space="preserve"> </w:t>
      </w:r>
      <w:r w:rsidRPr="00E3487E">
        <w:rPr>
          <w:szCs w:val="24"/>
        </w:rPr>
        <w:t xml:space="preserve">However, </w:t>
      </w:r>
      <w:r w:rsidR="00D97462">
        <w:rPr>
          <w:szCs w:val="24"/>
        </w:rPr>
        <w:t xml:space="preserve">it should be noted that </w:t>
      </w:r>
      <w:r w:rsidRPr="00E3487E">
        <w:rPr>
          <w:szCs w:val="24"/>
        </w:rPr>
        <w:t xml:space="preserve">nappies </w:t>
      </w:r>
      <w:r w:rsidR="00D97462">
        <w:rPr>
          <w:szCs w:val="24"/>
        </w:rPr>
        <w:t>we</w:t>
      </w:r>
      <w:r w:rsidRPr="00E3487E">
        <w:rPr>
          <w:szCs w:val="24"/>
        </w:rPr>
        <w:t>re recyclable</w:t>
      </w:r>
      <w:r w:rsidR="00D97462">
        <w:rPr>
          <w:szCs w:val="24"/>
        </w:rPr>
        <w:t xml:space="preserve">, they could be removed from the </w:t>
      </w:r>
      <w:r w:rsidRPr="00E3487E">
        <w:rPr>
          <w:szCs w:val="24"/>
        </w:rPr>
        <w:t>grey bin, collect</w:t>
      </w:r>
      <w:r w:rsidR="00D97462">
        <w:rPr>
          <w:szCs w:val="24"/>
        </w:rPr>
        <w:t>ed</w:t>
      </w:r>
      <w:r w:rsidRPr="00E3487E">
        <w:rPr>
          <w:szCs w:val="24"/>
        </w:rPr>
        <w:t xml:space="preserve"> </w:t>
      </w:r>
      <w:r w:rsidR="00D97462">
        <w:rPr>
          <w:szCs w:val="24"/>
        </w:rPr>
        <w:t>s</w:t>
      </w:r>
      <w:r w:rsidRPr="00E3487E">
        <w:rPr>
          <w:szCs w:val="24"/>
        </w:rPr>
        <w:t>eparately and they c</w:t>
      </w:r>
      <w:r w:rsidR="00D97462">
        <w:rPr>
          <w:szCs w:val="24"/>
        </w:rPr>
        <w:t xml:space="preserve">ould </w:t>
      </w:r>
      <w:r w:rsidRPr="00E3487E">
        <w:rPr>
          <w:szCs w:val="24"/>
        </w:rPr>
        <w:t xml:space="preserve">produce </w:t>
      </w:r>
      <w:r w:rsidR="00D97462">
        <w:rPr>
          <w:szCs w:val="24"/>
        </w:rPr>
        <w:t xml:space="preserve">a </w:t>
      </w:r>
      <w:r w:rsidRPr="00E3487E">
        <w:rPr>
          <w:szCs w:val="24"/>
        </w:rPr>
        <w:t>useful recycled product.</w:t>
      </w:r>
    </w:p>
    <w:p w14:paraId="7FAC4D2E" w14:textId="77777777" w:rsidR="00CD396E" w:rsidRPr="00E3487E" w:rsidRDefault="00CD396E" w:rsidP="00CD396E">
      <w:pPr>
        <w:spacing w:after="0" w:line="240" w:lineRule="auto"/>
        <w:rPr>
          <w:szCs w:val="24"/>
        </w:rPr>
      </w:pPr>
    </w:p>
    <w:p w14:paraId="4E644B3E" w14:textId="5E511698" w:rsidR="00CD396E" w:rsidRDefault="00CD396E" w:rsidP="00CD396E">
      <w:pPr>
        <w:spacing w:after="0" w:line="240" w:lineRule="auto"/>
        <w:rPr>
          <w:szCs w:val="24"/>
        </w:rPr>
      </w:pPr>
      <w:r w:rsidRPr="00E3487E">
        <w:rPr>
          <w:szCs w:val="24"/>
        </w:rPr>
        <w:t xml:space="preserve">Currently, Wales </w:t>
      </w:r>
      <w:r w:rsidR="00D97462">
        <w:rPr>
          <w:szCs w:val="24"/>
        </w:rPr>
        <w:t>wa</w:t>
      </w:r>
      <w:r w:rsidRPr="00E3487E">
        <w:rPr>
          <w:szCs w:val="24"/>
        </w:rPr>
        <w:t>s the only country in the U</w:t>
      </w:r>
      <w:r w:rsidR="00D97462">
        <w:rPr>
          <w:szCs w:val="24"/>
        </w:rPr>
        <w:t xml:space="preserve">nited </w:t>
      </w:r>
      <w:r w:rsidRPr="00E3487E">
        <w:rPr>
          <w:szCs w:val="24"/>
        </w:rPr>
        <w:t>K</w:t>
      </w:r>
      <w:r w:rsidR="00D97462">
        <w:rPr>
          <w:szCs w:val="24"/>
        </w:rPr>
        <w:t>ingdom</w:t>
      </w:r>
      <w:r w:rsidRPr="00E3487E">
        <w:rPr>
          <w:szCs w:val="24"/>
        </w:rPr>
        <w:t xml:space="preserve"> to have met the 50% household recycling target. In fact Wales ha</w:t>
      </w:r>
      <w:r w:rsidR="00D97462">
        <w:rPr>
          <w:szCs w:val="24"/>
        </w:rPr>
        <w:t>d</w:t>
      </w:r>
      <w:r w:rsidRPr="00E3487E">
        <w:rPr>
          <w:szCs w:val="24"/>
        </w:rPr>
        <w:t xml:space="preserve"> reached a 59% recycling rate. Pembrokeshire being the best performing local authority reaching an amazing 73.2% (still short of the Minister’s dream target of 74% even with recycled nappies).</w:t>
      </w:r>
    </w:p>
    <w:p w14:paraId="48D6A909" w14:textId="77777777" w:rsidR="00CD396E" w:rsidRPr="00E3487E" w:rsidRDefault="00CD396E" w:rsidP="00CD396E">
      <w:pPr>
        <w:spacing w:after="0" w:line="240" w:lineRule="auto"/>
        <w:rPr>
          <w:szCs w:val="24"/>
        </w:rPr>
      </w:pPr>
    </w:p>
    <w:p w14:paraId="78A773C5" w14:textId="69F505E0" w:rsidR="00CD396E" w:rsidRDefault="00CD396E" w:rsidP="00CD396E">
      <w:pPr>
        <w:spacing w:after="0" w:line="240" w:lineRule="auto"/>
        <w:rPr>
          <w:szCs w:val="24"/>
        </w:rPr>
      </w:pPr>
      <w:r w:rsidRPr="00E3487E">
        <w:rPr>
          <w:szCs w:val="24"/>
        </w:rPr>
        <w:t>Interestingly, Wales operate</w:t>
      </w:r>
      <w:r w:rsidR="00D97462">
        <w:rPr>
          <w:szCs w:val="24"/>
        </w:rPr>
        <w:t>d</w:t>
      </w:r>
      <w:r w:rsidRPr="00E3487E">
        <w:rPr>
          <w:szCs w:val="24"/>
        </w:rPr>
        <w:t xml:space="preserve"> an opt-in nappy collection service through its local authorities. </w:t>
      </w:r>
      <w:r w:rsidR="00D97462">
        <w:rPr>
          <w:szCs w:val="24"/>
        </w:rPr>
        <w:t xml:space="preserve"> </w:t>
      </w:r>
      <w:r w:rsidRPr="00E3487E">
        <w:rPr>
          <w:szCs w:val="24"/>
        </w:rPr>
        <w:t>Th</w:t>
      </w:r>
      <w:r w:rsidR="00D97462">
        <w:rPr>
          <w:szCs w:val="24"/>
        </w:rPr>
        <w:t>at</w:t>
      </w:r>
      <w:r w:rsidRPr="00E3487E">
        <w:rPr>
          <w:szCs w:val="24"/>
        </w:rPr>
        <w:t xml:space="preserve"> extend</w:t>
      </w:r>
      <w:r w:rsidR="00D97462">
        <w:rPr>
          <w:szCs w:val="24"/>
        </w:rPr>
        <w:t>ed</w:t>
      </w:r>
      <w:r w:rsidRPr="00E3487E">
        <w:rPr>
          <w:szCs w:val="24"/>
        </w:rPr>
        <w:t xml:space="preserve"> beyond simply nappies but also include</w:t>
      </w:r>
      <w:r w:rsidR="00D97462">
        <w:rPr>
          <w:szCs w:val="24"/>
        </w:rPr>
        <w:t>d</w:t>
      </w:r>
      <w:r w:rsidRPr="00E3487E">
        <w:rPr>
          <w:szCs w:val="24"/>
        </w:rPr>
        <w:t xml:space="preserve"> other absorbent hygiene products. Th</w:t>
      </w:r>
      <w:r w:rsidR="00D97462">
        <w:rPr>
          <w:szCs w:val="24"/>
        </w:rPr>
        <w:t>at</w:t>
      </w:r>
      <w:r w:rsidRPr="00E3487E">
        <w:rPr>
          <w:szCs w:val="24"/>
        </w:rPr>
        <w:t xml:space="preserve"> </w:t>
      </w:r>
      <w:r w:rsidR="00D97462">
        <w:rPr>
          <w:szCs w:val="24"/>
        </w:rPr>
        <w:t>wa</w:t>
      </w:r>
      <w:r w:rsidRPr="00E3487E">
        <w:rPr>
          <w:szCs w:val="24"/>
        </w:rPr>
        <w:t xml:space="preserve">s underpinned by the promise that this waste </w:t>
      </w:r>
      <w:r w:rsidR="00D97462">
        <w:rPr>
          <w:szCs w:val="24"/>
        </w:rPr>
        <w:t>wa</w:t>
      </w:r>
      <w:r w:rsidRPr="00E3487E">
        <w:rPr>
          <w:szCs w:val="24"/>
        </w:rPr>
        <w:t>s collected every two weeks despite grey bins being collected every three or in some cases four weeks</w:t>
      </w:r>
      <w:r>
        <w:rPr>
          <w:szCs w:val="24"/>
        </w:rPr>
        <w:t>.</w:t>
      </w:r>
    </w:p>
    <w:p w14:paraId="6F5CA80C" w14:textId="77777777" w:rsidR="00CD396E" w:rsidRPr="00E3487E" w:rsidRDefault="00CD396E" w:rsidP="00CD396E">
      <w:pPr>
        <w:spacing w:after="0" w:line="240" w:lineRule="auto"/>
        <w:rPr>
          <w:szCs w:val="24"/>
        </w:rPr>
      </w:pPr>
    </w:p>
    <w:p w14:paraId="4B113C22" w14:textId="663E6C69" w:rsidR="00CD396E" w:rsidRDefault="00CD396E" w:rsidP="00CD396E">
      <w:pPr>
        <w:spacing w:after="0" w:line="240" w:lineRule="auto"/>
        <w:rPr>
          <w:szCs w:val="24"/>
        </w:rPr>
      </w:pPr>
      <w:r w:rsidRPr="00E3487E">
        <w:rPr>
          <w:szCs w:val="24"/>
        </w:rPr>
        <w:t>Nappies contain</w:t>
      </w:r>
      <w:r w:rsidR="00D97462">
        <w:rPr>
          <w:szCs w:val="24"/>
        </w:rPr>
        <w:t>ed</w:t>
      </w:r>
      <w:r w:rsidRPr="00E3487E">
        <w:rPr>
          <w:szCs w:val="24"/>
        </w:rPr>
        <w:t xml:space="preserve"> recyclable materials which </w:t>
      </w:r>
      <w:r w:rsidR="00D97462">
        <w:rPr>
          <w:szCs w:val="24"/>
        </w:rPr>
        <w:t>we</w:t>
      </w:r>
      <w:r w:rsidRPr="00E3487E">
        <w:rPr>
          <w:szCs w:val="24"/>
        </w:rPr>
        <w:t xml:space="preserve">re being thrown away here in Northern Ireland, such as cellulose fibres and plastics. </w:t>
      </w:r>
      <w:r w:rsidR="00D97462">
        <w:rPr>
          <w:szCs w:val="24"/>
        </w:rPr>
        <w:t xml:space="preserve"> </w:t>
      </w:r>
      <w:r w:rsidRPr="00E3487E">
        <w:rPr>
          <w:szCs w:val="24"/>
        </w:rPr>
        <w:t>Members of this Council may be aware of the story a couple of years ago of a trial in Wales where nappy fibres were added to the bitumen in asphalt roads and th</w:t>
      </w:r>
      <w:r w:rsidR="00D97462">
        <w:rPr>
          <w:szCs w:val="24"/>
        </w:rPr>
        <w:t>o</w:t>
      </w:r>
      <w:r w:rsidRPr="00E3487E">
        <w:rPr>
          <w:szCs w:val="24"/>
        </w:rPr>
        <w:t xml:space="preserve">se were shown to last twice as </w:t>
      </w:r>
      <w:r w:rsidRPr="00E3487E">
        <w:rPr>
          <w:szCs w:val="24"/>
        </w:rPr>
        <w:lastRenderedPageBreak/>
        <w:t xml:space="preserve">long as other roads. </w:t>
      </w:r>
      <w:r w:rsidR="00D97462">
        <w:rPr>
          <w:szCs w:val="24"/>
        </w:rPr>
        <w:t xml:space="preserve"> </w:t>
      </w:r>
      <w:r w:rsidRPr="00E3487E">
        <w:rPr>
          <w:szCs w:val="24"/>
        </w:rPr>
        <w:t xml:space="preserve">Carmarthenshire County Council </w:t>
      </w:r>
      <w:r w:rsidR="00D97462">
        <w:rPr>
          <w:szCs w:val="24"/>
        </w:rPr>
        <w:t>wa</w:t>
      </w:r>
      <w:r w:rsidRPr="00E3487E">
        <w:rPr>
          <w:szCs w:val="24"/>
        </w:rPr>
        <w:t>s now resurfacing its roads with th</w:t>
      </w:r>
      <w:r w:rsidR="00D97462">
        <w:rPr>
          <w:szCs w:val="24"/>
        </w:rPr>
        <w:t>at</w:t>
      </w:r>
      <w:r w:rsidRPr="00E3487E">
        <w:rPr>
          <w:szCs w:val="24"/>
        </w:rPr>
        <w:t xml:space="preserve"> product. </w:t>
      </w:r>
      <w:r w:rsidR="00D97462">
        <w:rPr>
          <w:szCs w:val="24"/>
        </w:rPr>
        <w:t xml:space="preserve"> </w:t>
      </w:r>
      <w:r w:rsidRPr="00E3487E">
        <w:rPr>
          <w:szCs w:val="24"/>
        </w:rPr>
        <w:t>Th</w:t>
      </w:r>
      <w:r w:rsidR="00D97462">
        <w:rPr>
          <w:szCs w:val="24"/>
        </w:rPr>
        <w:t>at</w:t>
      </w:r>
      <w:r w:rsidRPr="00E3487E">
        <w:rPr>
          <w:szCs w:val="24"/>
        </w:rPr>
        <w:t xml:space="preserve"> ha</w:t>
      </w:r>
      <w:r w:rsidR="00D97462">
        <w:rPr>
          <w:szCs w:val="24"/>
        </w:rPr>
        <w:t>d</w:t>
      </w:r>
      <w:r w:rsidRPr="00E3487E">
        <w:rPr>
          <w:szCs w:val="24"/>
        </w:rPr>
        <w:t xml:space="preserve"> been marketed as “a prime example of local circular economy in action”.</w:t>
      </w:r>
    </w:p>
    <w:p w14:paraId="5019DAED" w14:textId="77777777" w:rsidR="00CD396E" w:rsidRPr="00E3487E" w:rsidRDefault="00CD396E" w:rsidP="00CD396E">
      <w:pPr>
        <w:spacing w:after="0" w:line="240" w:lineRule="auto"/>
        <w:rPr>
          <w:szCs w:val="24"/>
        </w:rPr>
      </w:pPr>
    </w:p>
    <w:p w14:paraId="6F3CD005" w14:textId="1053F3E7" w:rsidR="00CD396E" w:rsidRPr="00E3487E" w:rsidRDefault="00D97462" w:rsidP="00CD396E">
      <w:pPr>
        <w:spacing w:after="0" w:line="240" w:lineRule="auto"/>
        <w:rPr>
          <w:szCs w:val="24"/>
        </w:rPr>
      </w:pPr>
      <w:r>
        <w:rPr>
          <w:szCs w:val="24"/>
        </w:rPr>
        <w:t>He informed the Committee that n</w:t>
      </w:r>
      <w:r w:rsidR="00CD396E" w:rsidRPr="00E3487E">
        <w:rPr>
          <w:szCs w:val="24"/>
        </w:rPr>
        <w:t>appies ha</w:t>
      </w:r>
      <w:r>
        <w:rPr>
          <w:szCs w:val="24"/>
        </w:rPr>
        <w:t>d</w:t>
      </w:r>
      <w:r w:rsidR="00CD396E" w:rsidRPr="00E3487E">
        <w:rPr>
          <w:szCs w:val="24"/>
        </w:rPr>
        <w:t xml:space="preserve"> been collected in Wales since 2009. They </w:t>
      </w:r>
      <w:r>
        <w:rPr>
          <w:szCs w:val="24"/>
        </w:rPr>
        <w:t>we</w:t>
      </w:r>
      <w:r w:rsidR="00CD396E" w:rsidRPr="00E3487E">
        <w:rPr>
          <w:szCs w:val="24"/>
        </w:rPr>
        <w:t>re recycled in Japan, the Netherlands and also Canada and in Italy</w:t>
      </w:r>
      <w:r w:rsidR="00822FA5">
        <w:rPr>
          <w:szCs w:val="24"/>
        </w:rPr>
        <w:t xml:space="preserve"> </w:t>
      </w:r>
      <w:r w:rsidR="00CD396E" w:rsidRPr="00E3487E">
        <w:rPr>
          <w:szCs w:val="24"/>
        </w:rPr>
        <w:t>Pampers operate</w:t>
      </w:r>
      <w:r w:rsidR="00822FA5">
        <w:rPr>
          <w:szCs w:val="24"/>
        </w:rPr>
        <w:t>d</w:t>
      </w:r>
      <w:r w:rsidR="00CD396E" w:rsidRPr="00E3487E">
        <w:rPr>
          <w:szCs w:val="24"/>
        </w:rPr>
        <w:t xml:space="preserve"> a deposit bin at local supermarkets in exchange for vouchers. </w:t>
      </w:r>
      <w:r w:rsidR="00822FA5">
        <w:rPr>
          <w:szCs w:val="24"/>
        </w:rPr>
        <w:t xml:space="preserve"> Northern Ireland was </w:t>
      </w:r>
      <w:r w:rsidR="00CD396E" w:rsidRPr="00E3487E">
        <w:rPr>
          <w:szCs w:val="24"/>
        </w:rPr>
        <w:t>well behind the curve on th</w:t>
      </w:r>
      <w:r w:rsidR="00822FA5">
        <w:rPr>
          <w:szCs w:val="24"/>
        </w:rPr>
        <w:t>e</w:t>
      </w:r>
      <w:r w:rsidR="00CD396E" w:rsidRPr="00E3487E">
        <w:rPr>
          <w:szCs w:val="24"/>
        </w:rPr>
        <w:t xml:space="preserve"> issue</w:t>
      </w:r>
      <w:r w:rsidR="00822FA5">
        <w:rPr>
          <w:szCs w:val="24"/>
        </w:rPr>
        <w:t xml:space="preserve"> and should be </w:t>
      </w:r>
      <w:r w:rsidR="00CD396E" w:rsidRPr="00E3487E">
        <w:rPr>
          <w:szCs w:val="24"/>
        </w:rPr>
        <w:t>drawing on best practice elsewhere.</w:t>
      </w:r>
    </w:p>
    <w:p w14:paraId="4A27D7DA" w14:textId="77777777" w:rsidR="00CD396E" w:rsidRDefault="00CD396E" w:rsidP="00CD396E">
      <w:pPr>
        <w:spacing w:after="0" w:line="240" w:lineRule="auto"/>
        <w:rPr>
          <w:szCs w:val="24"/>
        </w:rPr>
      </w:pPr>
    </w:p>
    <w:p w14:paraId="0B0550B2" w14:textId="7DA5F5DA" w:rsidR="00CD396E" w:rsidRPr="00E3487E" w:rsidRDefault="00822FA5" w:rsidP="00CD396E">
      <w:pPr>
        <w:spacing w:after="0" w:line="240" w:lineRule="auto"/>
        <w:rPr>
          <w:szCs w:val="24"/>
        </w:rPr>
      </w:pPr>
      <w:r>
        <w:rPr>
          <w:szCs w:val="24"/>
        </w:rPr>
        <w:t xml:space="preserve">The Alderman said that his sister, </w:t>
      </w:r>
      <w:r w:rsidR="00CD396E" w:rsidRPr="00E3487E">
        <w:rPr>
          <w:szCs w:val="24"/>
        </w:rPr>
        <w:t>Michelle McIlveen MLA</w:t>
      </w:r>
      <w:r>
        <w:rPr>
          <w:szCs w:val="24"/>
        </w:rPr>
        <w:t>, had</w:t>
      </w:r>
      <w:r w:rsidR="00CD396E" w:rsidRPr="00E3487E">
        <w:rPr>
          <w:szCs w:val="24"/>
        </w:rPr>
        <w:t xml:space="preserve"> raised the issue of a nappy collection </w:t>
      </w:r>
      <w:r w:rsidR="00043022">
        <w:rPr>
          <w:szCs w:val="24"/>
        </w:rPr>
        <w:t xml:space="preserve">service </w:t>
      </w:r>
      <w:r w:rsidR="00CD396E" w:rsidRPr="00E3487E">
        <w:rPr>
          <w:szCs w:val="24"/>
        </w:rPr>
        <w:t>with the Minister through Assembly questions who did express an interest in the suggestion however th</w:t>
      </w:r>
      <w:r>
        <w:rPr>
          <w:szCs w:val="24"/>
        </w:rPr>
        <w:t>at</w:t>
      </w:r>
      <w:r w:rsidR="00CD396E" w:rsidRPr="00E3487E">
        <w:rPr>
          <w:szCs w:val="24"/>
        </w:rPr>
        <w:t xml:space="preserve"> was </w:t>
      </w:r>
      <w:r>
        <w:rPr>
          <w:szCs w:val="24"/>
        </w:rPr>
        <w:t xml:space="preserve">also </w:t>
      </w:r>
      <w:r w:rsidR="00CD396E" w:rsidRPr="00E3487E">
        <w:rPr>
          <w:szCs w:val="24"/>
        </w:rPr>
        <w:t>reliant on local authorities expressing an interest with him</w:t>
      </w:r>
      <w:r>
        <w:rPr>
          <w:szCs w:val="24"/>
        </w:rPr>
        <w:t xml:space="preserve"> and that </w:t>
      </w:r>
      <w:r w:rsidR="009A4370">
        <w:rPr>
          <w:szCs w:val="24"/>
        </w:rPr>
        <w:t>wa</w:t>
      </w:r>
      <w:r>
        <w:rPr>
          <w:szCs w:val="24"/>
        </w:rPr>
        <w:t xml:space="preserve">s why the Motion was being brought to Ards and North Down Borough Council. </w:t>
      </w:r>
      <w:r w:rsidR="00CD396E" w:rsidRPr="00E3487E">
        <w:rPr>
          <w:szCs w:val="24"/>
        </w:rPr>
        <w:t xml:space="preserve"> </w:t>
      </w:r>
    </w:p>
    <w:p w14:paraId="46614193" w14:textId="77777777" w:rsidR="00CD396E" w:rsidRDefault="00CD396E" w:rsidP="00CD396E">
      <w:pPr>
        <w:spacing w:after="0" w:line="240" w:lineRule="auto"/>
        <w:rPr>
          <w:szCs w:val="24"/>
        </w:rPr>
      </w:pPr>
    </w:p>
    <w:p w14:paraId="314A702A" w14:textId="29953B08" w:rsidR="00CD396E" w:rsidRDefault="00822FA5" w:rsidP="00CD396E">
      <w:pPr>
        <w:spacing w:after="0" w:line="240" w:lineRule="auto"/>
        <w:rPr>
          <w:szCs w:val="24"/>
        </w:rPr>
      </w:pPr>
      <w:r>
        <w:rPr>
          <w:szCs w:val="24"/>
        </w:rPr>
        <w:t>He</w:t>
      </w:r>
      <w:r w:rsidR="00CD396E" w:rsidRPr="00E3487E">
        <w:rPr>
          <w:szCs w:val="24"/>
        </w:rPr>
        <w:t xml:space="preserve"> fel</w:t>
      </w:r>
      <w:r>
        <w:rPr>
          <w:szCs w:val="24"/>
        </w:rPr>
        <w:t>t</w:t>
      </w:r>
      <w:r w:rsidR="00CD396E" w:rsidRPr="00E3487E">
        <w:rPr>
          <w:szCs w:val="24"/>
        </w:rPr>
        <w:t xml:space="preserve"> this </w:t>
      </w:r>
      <w:r>
        <w:rPr>
          <w:szCs w:val="24"/>
        </w:rPr>
        <w:t>wa</w:t>
      </w:r>
      <w:r w:rsidR="00CD396E" w:rsidRPr="00E3487E">
        <w:rPr>
          <w:szCs w:val="24"/>
        </w:rPr>
        <w:t xml:space="preserve">s an obvious step </w:t>
      </w:r>
      <w:r>
        <w:rPr>
          <w:szCs w:val="24"/>
        </w:rPr>
        <w:t xml:space="preserve">that should be </w:t>
      </w:r>
      <w:r w:rsidR="00CD396E" w:rsidRPr="00E3487E">
        <w:rPr>
          <w:szCs w:val="24"/>
        </w:rPr>
        <w:t>tak</w:t>
      </w:r>
      <w:r>
        <w:rPr>
          <w:szCs w:val="24"/>
        </w:rPr>
        <w:t>en</w:t>
      </w:r>
      <w:r w:rsidR="00CD396E" w:rsidRPr="00E3487E">
        <w:rPr>
          <w:szCs w:val="24"/>
        </w:rPr>
        <w:t xml:space="preserve"> across Northern Ireland. </w:t>
      </w:r>
      <w:r>
        <w:rPr>
          <w:szCs w:val="24"/>
        </w:rPr>
        <w:t xml:space="preserve"> It was necessary for all or most local authorities to come on board with this.   It would have been preferable for the </w:t>
      </w:r>
      <w:r w:rsidR="00CD396E" w:rsidRPr="00E3487E">
        <w:rPr>
          <w:szCs w:val="24"/>
        </w:rPr>
        <w:t xml:space="preserve">Minister </w:t>
      </w:r>
      <w:r>
        <w:rPr>
          <w:szCs w:val="24"/>
        </w:rPr>
        <w:t xml:space="preserve">to have been </w:t>
      </w:r>
      <w:r w:rsidR="00CD396E" w:rsidRPr="00E3487E">
        <w:rPr>
          <w:szCs w:val="24"/>
        </w:rPr>
        <w:t>gauging this opinion for himself but since he ha</w:t>
      </w:r>
      <w:r>
        <w:rPr>
          <w:szCs w:val="24"/>
        </w:rPr>
        <w:t>d</w:t>
      </w:r>
      <w:r w:rsidR="00CD396E" w:rsidRPr="00E3487E">
        <w:rPr>
          <w:szCs w:val="24"/>
        </w:rPr>
        <w:t xml:space="preserve"> passed that over to </w:t>
      </w:r>
      <w:r>
        <w:rPr>
          <w:szCs w:val="24"/>
        </w:rPr>
        <w:t xml:space="preserve">Councils they should be pushing the agenda.   </w:t>
      </w:r>
    </w:p>
    <w:p w14:paraId="59BE02FA" w14:textId="77777777" w:rsidR="00822FA5" w:rsidRDefault="00822FA5" w:rsidP="00CD396E">
      <w:pPr>
        <w:spacing w:after="0" w:line="240" w:lineRule="auto"/>
        <w:rPr>
          <w:szCs w:val="24"/>
        </w:rPr>
      </w:pPr>
    </w:p>
    <w:p w14:paraId="3148F557" w14:textId="77777777" w:rsidR="00822FA5" w:rsidRDefault="00822FA5" w:rsidP="00CD396E">
      <w:pPr>
        <w:spacing w:after="0" w:line="240" w:lineRule="auto"/>
        <w:rPr>
          <w:szCs w:val="24"/>
        </w:rPr>
      </w:pPr>
      <w:r>
        <w:rPr>
          <w:szCs w:val="24"/>
        </w:rPr>
        <w:t>He believed that this M</w:t>
      </w:r>
      <w:r w:rsidR="00CD396E" w:rsidRPr="00E3487E">
        <w:rPr>
          <w:szCs w:val="24"/>
        </w:rPr>
        <w:t xml:space="preserve">otion </w:t>
      </w:r>
      <w:r>
        <w:rPr>
          <w:szCs w:val="24"/>
        </w:rPr>
        <w:t>wa</w:t>
      </w:r>
      <w:r w:rsidR="00CD396E" w:rsidRPr="00E3487E">
        <w:rPr>
          <w:szCs w:val="24"/>
        </w:rPr>
        <w:t>s the first step</w:t>
      </w:r>
      <w:r>
        <w:rPr>
          <w:szCs w:val="24"/>
        </w:rPr>
        <w:t xml:space="preserve"> and if this Council agreed other councils could be persuaded to have the conversation with the Department to see how it could be delivered.   </w:t>
      </w:r>
    </w:p>
    <w:p w14:paraId="263E1121" w14:textId="77777777" w:rsidR="00822FA5" w:rsidRDefault="00822FA5" w:rsidP="00CD396E">
      <w:pPr>
        <w:spacing w:after="0" w:line="240" w:lineRule="auto"/>
        <w:rPr>
          <w:szCs w:val="24"/>
        </w:rPr>
      </w:pPr>
    </w:p>
    <w:p w14:paraId="01998587" w14:textId="54475244" w:rsidR="00CD396E" w:rsidRPr="00E3487E" w:rsidRDefault="00CD396E" w:rsidP="00CD396E">
      <w:pPr>
        <w:spacing w:after="0" w:line="240" w:lineRule="auto"/>
        <w:rPr>
          <w:szCs w:val="24"/>
        </w:rPr>
      </w:pPr>
      <w:r w:rsidRPr="00E3487E">
        <w:rPr>
          <w:szCs w:val="24"/>
        </w:rPr>
        <w:t>Having a centralised policy on th</w:t>
      </w:r>
      <w:r w:rsidR="00822FA5">
        <w:rPr>
          <w:szCs w:val="24"/>
        </w:rPr>
        <w:t>e</w:t>
      </w:r>
      <w:r w:rsidRPr="00E3487E">
        <w:rPr>
          <w:szCs w:val="24"/>
        </w:rPr>
        <w:t xml:space="preserve"> matter w</w:t>
      </w:r>
      <w:r w:rsidR="00822FA5">
        <w:rPr>
          <w:szCs w:val="24"/>
        </w:rPr>
        <w:t xml:space="preserve">ould </w:t>
      </w:r>
      <w:r w:rsidRPr="00E3487E">
        <w:rPr>
          <w:szCs w:val="24"/>
        </w:rPr>
        <w:t>allow recycling businesses the assurance that there w</w:t>
      </w:r>
      <w:r w:rsidR="00822FA5">
        <w:rPr>
          <w:szCs w:val="24"/>
        </w:rPr>
        <w:t xml:space="preserve">ould </w:t>
      </w:r>
      <w:r w:rsidRPr="00E3487E">
        <w:rPr>
          <w:szCs w:val="24"/>
        </w:rPr>
        <w:t>be product to expand their services to deal with nappies. The diverted waste from one council would not be sustainable</w:t>
      </w:r>
      <w:r w:rsidR="00822FA5">
        <w:rPr>
          <w:szCs w:val="24"/>
        </w:rPr>
        <w:t xml:space="preserve"> so there </w:t>
      </w:r>
      <w:r w:rsidRPr="00E3487E">
        <w:rPr>
          <w:szCs w:val="24"/>
        </w:rPr>
        <w:t>need</w:t>
      </w:r>
      <w:r w:rsidR="00822FA5">
        <w:rPr>
          <w:szCs w:val="24"/>
        </w:rPr>
        <w:t>ed</w:t>
      </w:r>
      <w:r w:rsidRPr="00E3487E">
        <w:rPr>
          <w:szCs w:val="24"/>
        </w:rPr>
        <w:t xml:space="preserve"> to be a take up across Northern Ireland.</w:t>
      </w:r>
    </w:p>
    <w:p w14:paraId="0E5F2296" w14:textId="77777777" w:rsidR="00CD396E" w:rsidRDefault="00CD396E" w:rsidP="00CD396E">
      <w:pPr>
        <w:spacing w:after="0" w:line="240" w:lineRule="auto"/>
        <w:rPr>
          <w:szCs w:val="24"/>
        </w:rPr>
      </w:pPr>
    </w:p>
    <w:p w14:paraId="72AFB5BC" w14:textId="4DE79BAF" w:rsidR="00CD396E" w:rsidRPr="00E3487E" w:rsidRDefault="00CD396E" w:rsidP="00CD396E">
      <w:pPr>
        <w:spacing w:after="0" w:line="240" w:lineRule="auto"/>
        <w:rPr>
          <w:szCs w:val="24"/>
        </w:rPr>
      </w:pPr>
      <w:r w:rsidRPr="00E3487E">
        <w:rPr>
          <w:szCs w:val="24"/>
        </w:rPr>
        <w:t xml:space="preserve">As </w:t>
      </w:r>
      <w:r w:rsidR="00822FA5">
        <w:rPr>
          <w:szCs w:val="24"/>
        </w:rPr>
        <w:t xml:space="preserve">he had </w:t>
      </w:r>
      <w:r w:rsidRPr="00E3487E">
        <w:rPr>
          <w:szCs w:val="24"/>
        </w:rPr>
        <w:t xml:space="preserve">suggested previously in </w:t>
      </w:r>
      <w:r w:rsidR="00822FA5">
        <w:rPr>
          <w:szCs w:val="24"/>
        </w:rPr>
        <w:t xml:space="preserve">the </w:t>
      </w:r>
      <w:r w:rsidRPr="00E3487E">
        <w:rPr>
          <w:szCs w:val="24"/>
        </w:rPr>
        <w:t xml:space="preserve">Corporate Committee meetings, such a scheme would also present the </w:t>
      </w:r>
      <w:r w:rsidR="00822FA5">
        <w:rPr>
          <w:szCs w:val="24"/>
        </w:rPr>
        <w:t>I</w:t>
      </w:r>
      <w:r w:rsidRPr="00E3487E">
        <w:rPr>
          <w:szCs w:val="24"/>
        </w:rPr>
        <w:t xml:space="preserve">nfrastructure Minister with an opportunity to access longer lasting and more cost-effective road surfacing at a time when there </w:t>
      </w:r>
      <w:r w:rsidR="00822FA5">
        <w:rPr>
          <w:szCs w:val="24"/>
        </w:rPr>
        <w:t>wa</w:t>
      </w:r>
      <w:r w:rsidRPr="00E3487E">
        <w:rPr>
          <w:szCs w:val="24"/>
        </w:rPr>
        <w:t xml:space="preserve">s continued chronic underinvestment in </w:t>
      </w:r>
      <w:r w:rsidR="00822FA5">
        <w:rPr>
          <w:szCs w:val="24"/>
        </w:rPr>
        <w:t xml:space="preserve">the Borough’s </w:t>
      </w:r>
      <w:r w:rsidRPr="00E3487E">
        <w:rPr>
          <w:szCs w:val="24"/>
        </w:rPr>
        <w:t xml:space="preserve">roads. </w:t>
      </w:r>
      <w:r w:rsidR="00822FA5">
        <w:rPr>
          <w:szCs w:val="24"/>
        </w:rPr>
        <w:t xml:space="preserve"> </w:t>
      </w:r>
      <w:r w:rsidRPr="00E3487E">
        <w:rPr>
          <w:szCs w:val="24"/>
        </w:rPr>
        <w:t>It would help the DAERA Minister to take a massive step towards diverting tens of thousands of tonnes of recyclable waste away from landfill.</w:t>
      </w:r>
      <w:r w:rsidR="00363ECC">
        <w:rPr>
          <w:szCs w:val="24"/>
        </w:rPr>
        <w:t xml:space="preserve">  </w:t>
      </w:r>
      <w:r w:rsidRPr="00E3487E">
        <w:rPr>
          <w:szCs w:val="24"/>
        </w:rPr>
        <w:t>More importantly, it would help those with nappy and absorbent hygiene product waste with an outlet to have th</w:t>
      </w:r>
      <w:r w:rsidR="00363ECC">
        <w:rPr>
          <w:szCs w:val="24"/>
        </w:rPr>
        <w:t>at</w:t>
      </w:r>
      <w:r w:rsidRPr="00E3487E">
        <w:rPr>
          <w:szCs w:val="24"/>
        </w:rPr>
        <w:t xml:space="preserve"> waste dealt with rather than overflowing bins or wastes lying in those bins for an additional week.</w:t>
      </w:r>
      <w:r w:rsidR="00363ECC">
        <w:rPr>
          <w:szCs w:val="24"/>
        </w:rPr>
        <w:t xml:space="preserve">  </w:t>
      </w:r>
      <w:r w:rsidRPr="00E3487E">
        <w:rPr>
          <w:szCs w:val="24"/>
        </w:rPr>
        <w:t xml:space="preserve">Lastly, it would also help </w:t>
      </w:r>
      <w:r w:rsidR="00363ECC">
        <w:rPr>
          <w:szCs w:val="24"/>
        </w:rPr>
        <w:t xml:space="preserve">the Council and region to address </w:t>
      </w:r>
      <w:r w:rsidRPr="00E3487E">
        <w:rPr>
          <w:szCs w:val="24"/>
        </w:rPr>
        <w:t>th</w:t>
      </w:r>
      <w:r w:rsidR="00363ECC">
        <w:rPr>
          <w:szCs w:val="24"/>
        </w:rPr>
        <w:t>o</w:t>
      </w:r>
      <w:r w:rsidRPr="00E3487E">
        <w:rPr>
          <w:szCs w:val="24"/>
        </w:rPr>
        <w:t>se targets which ha</w:t>
      </w:r>
      <w:r w:rsidR="00363ECC">
        <w:rPr>
          <w:szCs w:val="24"/>
        </w:rPr>
        <w:t>d</w:t>
      </w:r>
      <w:r w:rsidRPr="00E3487E">
        <w:rPr>
          <w:szCs w:val="24"/>
        </w:rPr>
        <w:t xml:space="preserve"> been imposed by legislation.</w:t>
      </w:r>
    </w:p>
    <w:p w14:paraId="343C8E68" w14:textId="77777777" w:rsidR="00CD396E" w:rsidRDefault="00CD396E" w:rsidP="00CD396E">
      <w:pPr>
        <w:spacing w:after="0" w:line="240" w:lineRule="auto"/>
        <w:rPr>
          <w:szCs w:val="24"/>
        </w:rPr>
      </w:pPr>
    </w:p>
    <w:p w14:paraId="14236BE6" w14:textId="77777777" w:rsidR="00363ECC" w:rsidRDefault="00363ECC" w:rsidP="00CD396E">
      <w:pPr>
        <w:spacing w:after="0" w:line="240" w:lineRule="auto"/>
        <w:rPr>
          <w:szCs w:val="24"/>
        </w:rPr>
      </w:pPr>
      <w:r>
        <w:rPr>
          <w:szCs w:val="24"/>
        </w:rPr>
        <w:t xml:space="preserve">Concluding he </w:t>
      </w:r>
      <w:r w:rsidR="00CD396E" w:rsidRPr="00E3487E">
        <w:rPr>
          <w:szCs w:val="24"/>
        </w:rPr>
        <w:t>believe</w:t>
      </w:r>
      <w:r>
        <w:rPr>
          <w:szCs w:val="24"/>
        </w:rPr>
        <w:t>d</w:t>
      </w:r>
      <w:r w:rsidR="00CD396E" w:rsidRPr="00E3487E">
        <w:rPr>
          <w:szCs w:val="24"/>
        </w:rPr>
        <w:t xml:space="preserve"> that a nappy collection and recycling scheme </w:t>
      </w:r>
      <w:r>
        <w:rPr>
          <w:szCs w:val="24"/>
        </w:rPr>
        <w:t>wa</w:t>
      </w:r>
      <w:r w:rsidR="00CD396E" w:rsidRPr="00E3487E">
        <w:rPr>
          <w:szCs w:val="24"/>
        </w:rPr>
        <w:t>s the best and most effective way of addressing th</w:t>
      </w:r>
      <w:r>
        <w:rPr>
          <w:szCs w:val="24"/>
        </w:rPr>
        <w:t>e</w:t>
      </w:r>
      <w:r w:rsidR="00CD396E" w:rsidRPr="00E3487E">
        <w:rPr>
          <w:szCs w:val="24"/>
        </w:rPr>
        <w:t xml:space="preserve"> problem</w:t>
      </w:r>
      <w:r>
        <w:rPr>
          <w:szCs w:val="24"/>
        </w:rPr>
        <w:t xml:space="preserve"> and that case needed to be made to the Minister.   He was keen that this Motion be used to encourage other councils </w:t>
      </w:r>
      <w:r w:rsidR="00CD396E" w:rsidRPr="00E3487E">
        <w:rPr>
          <w:szCs w:val="24"/>
        </w:rPr>
        <w:t>to follow suit</w:t>
      </w:r>
      <w:r>
        <w:rPr>
          <w:szCs w:val="24"/>
        </w:rPr>
        <w:t xml:space="preserve"> and that to meet the </w:t>
      </w:r>
      <w:r w:rsidR="00CD396E" w:rsidRPr="00E3487E">
        <w:rPr>
          <w:szCs w:val="24"/>
        </w:rPr>
        <w:t xml:space="preserve">targets being imposed on </w:t>
      </w:r>
      <w:r>
        <w:rPr>
          <w:szCs w:val="24"/>
        </w:rPr>
        <w:t xml:space="preserve">them it was a necessary course of action.    </w:t>
      </w:r>
    </w:p>
    <w:p w14:paraId="452754AD" w14:textId="77777777" w:rsidR="00363ECC" w:rsidRDefault="00363ECC" w:rsidP="00CD396E">
      <w:pPr>
        <w:spacing w:after="0" w:line="240" w:lineRule="auto"/>
        <w:rPr>
          <w:szCs w:val="24"/>
        </w:rPr>
      </w:pPr>
    </w:p>
    <w:p w14:paraId="20867628" w14:textId="7B1878D7" w:rsidR="00CD396E" w:rsidRDefault="00363ECC" w:rsidP="00CD396E">
      <w:pPr>
        <w:spacing w:after="0" w:line="240" w:lineRule="auto"/>
        <w:rPr>
          <w:szCs w:val="24"/>
        </w:rPr>
      </w:pPr>
      <w:r>
        <w:rPr>
          <w:szCs w:val="24"/>
        </w:rPr>
        <w:t xml:space="preserve">He looked forward to the support of the Committee for his Motion.   </w:t>
      </w:r>
    </w:p>
    <w:p w14:paraId="22732972" w14:textId="77777777" w:rsidR="00750A7C" w:rsidRDefault="00750A7C" w:rsidP="007B1BD4">
      <w:pPr>
        <w:spacing w:after="0" w:line="240" w:lineRule="auto"/>
        <w:rPr>
          <w:szCs w:val="24"/>
        </w:rPr>
      </w:pPr>
    </w:p>
    <w:p w14:paraId="5EE29A98" w14:textId="14D0A7C9" w:rsidR="00CD396E" w:rsidRDefault="00363ECC" w:rsidP="007B1BD4">
      <w:pPr>
        <w:spacing w:after="0" w:line="240" w:lineRule="auto"/>
        <w:rPr>
          <w:szCs w:val="24"/>
        </w:rPr>
      </w:pPr>
      <w:r>
        <w:rPr>
          <w:szCs w:val="24"/>
        </w:rPr>
        <w:lastRenderedPageBreak/>
        <w:t>C</w:t>
      </w:r>
      <w:r w:rsidR="00CD396E" w:rsidRPr="001D57E9">
        <w:rPr>
          <w:szCs w:val="24"/>
        </w:rPr>
        <w:t>ouncillor Douglas</w:t>
      </w:r>
      <w:r>
        <w:rPr>
          <w:szCs w:val="24"/>
        </w:rPr>
        <w:t xml:space="preserve"> was pleased to have the opportunity to second the Notice of Motion brought before the Committee.   </w:t>
      </w:r>
    </w:p>
    <w:p w14:paraId="5342A86D" w14:textId="77777777" w:rsidR="00363ECC" w:rsidRDefault="00363ECC" w:rsidP="007B1BD4">
      <w:pPr>
        <w:spacing w:after="0" w:line="240" w:lineRule="auto"/>
        <w:rPr>
          <w:szCs w:val="24"/>
        </w:rPr>
      </w:pPr>
    </w:p>
    <w:p w14:paraId="6DD9AFF0" w14:textId="646A56E0" w:rsidR="00CD396E" w:rsidRDefault="00CD396E" w:rsidP="00CD396E">
      <w:pPr>
        <w:spacing w:after="0" w:line="240" w:lineRule="auto"/>
        <w:ind w:left="0" w:right="0" w:firstLine="0"/>
        <w:textAlignment w:val="baseline"/>
        <w:rPr>
          <w:rFonts w:eastAsia="Times New Roman"/>
          <w:color w:val="auto"/>
          <w:szCs w:val="24"/>
        </w:rPr>
      </w:pPr>
      <w:r w:rsidRPr="001D57E9">
        <w:rPr>
          <w:rFonts w:eastAsia="Times New Roman"/>
          <w:color w:val="auto"/>
          <w:szCs w:val="24"/>
        </w:rPr>
        <w:t xml:space="preserve">As already mentioned earlier </w:t>
      </w:r>
      <w:r w:rsidR="00363ECC">
        <w:rPr>
          <w:rFonts w:eastAsia="Times New Roman"/>
          <w:color w:val="auto"/>
          <w:szCs w:val="24"/>
        </w:rPr>
        <w:t xml:space="preserve">in the meeting </w:t>
      </w:r>
      <w:r w:rsidRPr="001D57E9">
        <w:rPr>
          <w:rFonts w:eastAsia="Times New Roman"/>
          <w:color w:val="auto"/>
          <w:szCs w:val="24"/>
        </w:rPr>
        <w:t xml:space="preserve">there </w:t>
      </w:r>
      <w:r w:rsidR="00363ECC">
        <w:rPr>
          <w:rFonts w:eastAsia="Times New Roman"/>
          <w:color w:val="auto"/>
          <w:szCs w:val="24"/>
        </w:rPr>
        <w:t>wa</w:t>
      </w:r>
      <w:r w:rsidRPr="001D57E9">
        <w:rPr>
          <w:rFonts w:eastAsia="Times New Roman"/>
          <w:color w:val="auto"/>
          <w:szCs w:val="24"/>
        </w:rPr>
        <w:t xml:space="preserve">s a significant environmental impact and cost to the </w:t>
      </w:r>
      <w:r w:rsidR="00363ECC">
        <w:rPr>
          <w:rFonts w:eastAsia="Times New Roman"/>
          <w:color w:val="auto"/>
          <w:szCs w:val="24"/>
        </w:rPr>
        <w:t>C</w:t>
      </w:r>
      <w:r w:rsidRPr="001D57E9">
        <w:rPr>
          <w:rFonts w:eastAsia="Times New Roman"/>
          <w:color w:val="auto"/>
          <w:szCs w:val="24"/>
        </w:rPr>
        <w:t xml:space="preserve">ouncil associated with disposable nappies.  </w:t>
      </w:r>
      <w:r w:rsidR="00363ECC">
        <w:rPr>
          <w:rFonts w:eastAsia="Times New Roman"/>
          <w:color w:val="auto"/>
          <w:szCs w:val="24"/>
        </w:rPr>
        <w:t>As the Committee was aware l</w:t>
      </w:r>
      <w:r w:rsidRPr="001D57E9">
        <w:rPr>
          <w:rFonts w:eastAsia="Times New Roman"/>
          <w:color w:val="auto"/>
          <w:szCs w:val="24"/>
        </w:rPr>
        <w:t xml:space="preserve">andfilling disposable nappies </w:t>
      </w:r>
      <w:r w:rsidR="00363ECC">
        <w:rPr>
          <w:rFonts w:eastAsia="Times New Roman"/>
          <w:color w:val="auto"/>
          <w:szCs w:val="24"/>
        </w:rPr>
        <w:t xml:space="preserve">was very costly and Alderman McIlveen had </w:t>
      </w:r>
      <w:r w:rsidR="009A4370">
        <w:rPr>
          <w:rFonts w:eastAsia="Times New Roman"/>
          <w:color w:val="auto"/>
          <w:szCs w:val="24"/>
        </w:rPr>
        <w:t xml:space="preserve">described </w:t>
      </w:r>
      <w:r w:rsidRPr="001D57E9">
        <w:rPr>
          <w:rFonts w:eastAsia="Times New Roman"/>
          <w:color w:val="auto"/>
          <w:szCs w:val="24"/>
        </w:rPr>
        <w:t xml:space="preserve">his own experience with having three children </w:t>
      </w:r>
      <w:r w:rsidR="007973DA">
        <w:rPr>
          <w:rFonts w:eastAsia="Times New Roman"/>
          <w:color w:val="auto"/>
          <w:szCs w:val="24"/>
        </w:rPr>
        <w:t xml:space="preserve">which she could relate to.   </w:t>
      </w:r>
      <w:r w:rsidRPr="001D57E9">
        <w:rPr>
          <w:rFonts w:eastAsia="Times New Roman"/>
          <w:color w:val="auto"/>
          <w:szCs w:val="24"/>
        </w:rPr>
        <w:t> </w:t>
      </w:r>
    </w:p>
    <w:p w14:paraId="6D139FFD" w14:textId="77777777" w:rsidR="001D57E9" w:rsidRPr="001D57E9" w:rsidRDefault="001D57E9" w:rsidP="00CD396E">
      <w:pPr>
        <w:spacing w:after="0" w:line="240" w:lineRule="auto"/>
        <w:ind w:left="0" w:right="0" w:firstLine="0"/>
        <w:textAlignment w:val="baseline"/>
        <w:rPr>
          <w:rFonts w:eastAsia="Times New Roman"/>
          <w:color w:val="auto"/>
          <w:szCs w:val="24"/>
        </w:rPr>
      </w:pPr>
    </w:p>
    <w:p w14:paraId="49EE3081" w14:textId="77777777" w:rsidR="007973DA" w:rsidRDefault="007973DA" w:rsidP="00CD396E">
      <w:pPr>
        <w:spacing w:after="0" w:line="240" w:lineRule="auto"/>
        <w:ind w:left="0" w:right="0" w:firstLine="0"/>
        <w:textAlignment w:val="baseline"/>
        <w:rPr>
          <w:rFonts w:eastAsia="Times New Roman"/>
          <w:color w:val="auto"/>
          <w:szCs w:val="24"/>
        </w:rPr>
      </w:pPr>
      <w:r>
        <w:rPr>
          <w:rFonts w:eastAsia="Times New Roman"/>
          <w:color w:val="auto"/>
          <w:szCs w:val="24"/>
        </w:rPr>
        <w:t xml:space="preserve">If the average child used </w:t>
      </w:r>
      <w:r w:rsidR="00CD396E" w:rsidRPr="001D57E9">
        <w:rPr>
          <w:rFonts w:eastAsia="Times New Roman"/>
          <w:color w:val="auto"/>
          <w:szCs w:val="24"/>
        </w:rPr>
        <w:t xml:space="preserve">5 nappies per day, </w:t>
      </w:r>
      <w:r>
        <w:rPr>
          <w:rFonts w:eastAsia="Times New Roman"/>
          <w:color w:val="auto"/>
          <w:szCs w:val="24"/>
        </w:rPr>
        <w:t xml:space="preserve">that was </w:t>
      </w:r>
      <w:r w:rsidR="00CD396E" w:rsidRPr="001D57E9">
        <w:rPr>
          <w:rFonts w:eastAsia="Times New Roman"/>
          <w:color w:val="auto"/>
          <w:szCs w:val="24"/>
        </w:rPr>
        <w:t xml:space="preserve">35 per week, 1820 per year, so over the three years </w:t>
      </w:r>
      <w:r>
        <w:rPr>
          <w:rFonts w:eastAsia="Times New Roman"/>
          <w:color w:val="auto"/>
          <w:szCs w:val="24"/>
        </w:rPr>
        <w:t xml:space="preserve">that would amount to 5,500 per child. </w:t>
      </w:r>
    </w:p>
    <w:p w14:paraId="533F7256" w14:textId="7918DD49" w:rsidR="00CD396E" w:rsidRPr="001D57E9" w:rsidRDefault="00CD396E" w:rsidP="00CD396E">
      <w:pPr>
        <w:spacing w:after="0" w:line="240" w:lineRule="auto"/>
        <w:ind w:left="0" w:right="0" w:firstLine="0"/>
        <w:textAlignment w:val="baseline"/>
        <w:rPr>
          <w:rFonts w:eastAsia="Times New Roman"/>
          <w:color w:val="auto"/>
          <w:szCs w:val="24"/>
        </w:rPr>
      </w:pPr>
      <w:r w:rsidRPr="001D57E9">
        <w:rPr>
          <w:rFonts w:eastAsia="Times New Roman"/>
          <w:color w:val="auto"/>
          <w:szCs w:val="24"/>
        </w:rPr>
        <w:t> </w:t>
      </w:r>
    </w:p>
    <w:p w14:paraId="441239AA" w14:textId="1E2851B9" w:rsidR="00CD396E" w:rsidRDefault="007973DA" w:rsidP="00CD396E">
      <w:pPr>
        <w:spacing w:after="0" w:line="240" w:lineRule="auto"/>
        <w:ind w:left="0" w:right="0" w:firstLine="0"/>
        <w:textAlignment w:val="baseline"/>
        <w:rPr>
          <w:rFonts w:eastAsia="Times New Roman"/>
          <w:color w:val="auto"/>
          <w:szCs w:val="24"/>
        </w:rPr>
      </w:pPr>
      <w:r>
        <w:rPr>
          <w:rFonts w:eastAsia="Times New Roman"/>
          <w:color w:val="auto"/>
          <w:szCs w:val="24"/>
        </w:rPr>
        <w:t xml:space="preserve">Busy lifestyles resulted in </w:t>
      </w:r>
      <w:r w:rsidR="00CD396E" w:rsidRPr="001D57E9">
        <w:rPr>
          <w:rFonts w:eastAsia="Times New Roman"/>
          <w:color w:val="auto"/>
          <w:szCs w:val="24"/>
        </w:rPr>
        <w:t xml:space="preserve">disposable nappies </w:t>
      </w:r>
      <w:r>
        <w:rPr>
          <w:rFonts w:eastAsia="Times New Roman"/>
          <w:color w:val="auto"/>
          <w:szCs w:val="24"/>
        </w:rPr>
        <w:t>often being the o</w:t>
      </w:r>
      <w:r w:rsidR="00CD396E" w:rsidRPr="001D57E9">
        <w:rPr>
          <w:rFonts w:eastAsia="Times New Roman"/>
          <w:color w:val="auto"/>
          <w:szCs w:val="24"/>
        </w:rPr>
        <w:t>nly option for mums and dads with new babies and toddlers. </w:t>
      </w:r>
    </w:p>
    <w:p w14:paraId="48CA14BD" w14:textId="77777777" w:rsidR="001D57E9" w:rsidRPr="001D57E9" w:rsidRDefault="001D57E9" w:rsidP="00CD396E">
      <w:pPr>
        <w:spacing w:after="0" w:line="240" w:lineRule="auto"/>
        <w:ind w:left="0" w:right="0" w:firstLine="0"/>
        <w:textAlignment w:val="baseline"/>
        <w:rPr>
          <w:rFonts w:eastAsia="Times New Roman"/>
          <w:color w:val="auto"/>
          <w:szCs w:val="24"/>
        </w:rPr>
      </w:pPr>
    </w:p>
    <w:p w14:paraId="0A3B023B" w14:textId="085E95B2" w:rsidR="00CD396E" w:rsidRPr="001D57E9" w:rsidRDefault="007973DA" w:rsidP="00CD396E">
      <w:pPr>
        <w:spacing w:after="0" w:line="240" w:lineRule="auto"/>
        <w:ind w:left="0" w:right="0" w:firstLine="0"/>
        <w:textAlignment w:val="baseline"/>
        <w:rPr>
          <w:rFonts w:eastAsia="Times New Roman"/>
          <w:color w:val="auto"/>
          <w:szCs w:val="24"/>
        </w:rPr>
      </w:pPr>
      <w:r>
        <w:rPr>
          <w:rFonts w:eastAsia="Times New Roman"/>
          <w:color w:val="auto"/>
          <w:szCs w:val="24"/>
        </w:rPr>
        <w:t xml:space="preserve">The Council was </w:t>
      </w:r>
      <w:r w:rsidR="00CD396E" w:rsidRPr="001D57E9">
        <w:rPr>
          <w:rFonts w:eastAsia="Times New Roman"/>
          <w:color w:val="auto"/>
          <w:szCs w:val="24"/>
        </w:rPr>
        <w:t xml:space="preserve">aware </w:t>
      </w:r>
      <w:r>
        <w:rPr>
          <w:rFonts w:eastAsia="Times New Roman"/>
          <w:color w:val="auto"/>
          <w:szCs w:val="24"/>
        </w:rPr>
        <w:t xml:space="preserve">of the </w:t>
      </w:r>
      <w:r w:rsidR="00CD396E" w:rsidRPr="001D57E9">
        <w:rPr>
          <w:rFonts w:eastAsia="Times New Roman"/>
          <w:color w:val="auto"/>
          <w:szCs w:val="24"/>
        </w:rPr>
        <w:t xml:space="preserve">target </w:t>
      </w:r>
      <w:r>
        <w:rPr>
          <w:rFonts w:eastAsia="Times New Roman"/>
          <w:color w:val="auto"/>
          <w:szCs w:val="24"/>
        </w:rPr>
        <w:t xml:space="preserve">which needed to be </w:t>
      </w:r>
      <w:r w:rsidR="00CD396E" w:rsidRPr="001D57E9">
        <w:rPr>
          <w:rFonts w:eastAsia="Times New Roman"/>
          <w:color w:val="auto"/>
          <w:szCs w:val="24"/>
        </w:rPr>
        <w:t xml:space="preserve">met regarding the </w:t>
      </w:r>
      <w:r>
        <w:rPr>
          <w:rFonts w:eastAsia="Times New Roman"/>
          <w:color w:val="auto"/>
          <w:szCs w:val="24"/>
        </w:rPr>
        <w:t>C</w:t>
      </w:r>
      <w:r w:rsidR="00CD396E" w:rsidRPr="001D57E9">
        <w:rPr>
          <w:rFonts w:eastAsia="Times New Roman"/>
          <w:color w:val="auto"/>
          <w:szCs w:val="24"/>
        </w:rPr>
        <w:t xml:space="preserve">limate </w:t>
      </w:r>
      <w:r>
        <w:rPr>
          <w:rFonts w:eastAsia="Times New Roman"/>
          <w:color w:val="auto"/>
          <w:szCs w:val="24"/>
        </w:rPr>
        <w:t>C</w:t>
      </w:r>
      <w:r w:rsidR="00CD396E" w:rsidRPr="001D57E9">
        <w:rPr>
          <w:rFonts w:eastAsia="Times New Roman"/>
          <w:color w:val="auto"/>
          <w:szCs w:val="24"/>
        </w:rPr>
        <w:t xml:space="preserve">hange </w:t>
      </w:r>
      <w:r>
        <w:rPr>
          <w:rFonts w:eastAsia="Times New Roman"/>
          <w:color w:val="auto"/>
          <w:szCs w:val="24"/>
        </w:rPr>
        <w:t>A</w:t>
      </w:r>
      <w:r w:rsidR="00CD396E" w:rsidRPr="001D57E9">
        <w:rPr>
          <w:rFonts w:eastAsia="Times New Roman"/>
          <w:color w:val="auto"/>
          <w:szCs w:val="24"/>
        </w:rPr>
        <w:t xml:space="preserve">ct and </w:t>
      </w:r>
      <w:r>
        <w:rPr>
          <w:rFonts w:eastAsia="Times New Roman"/>
          <w:color w:val="auto"/>
          <w:szCs w:val="24"/>
        </w:rPr>
        <w:t xml:space="preserve">she </w:t>
      </w:r>
      <w:r w:rsidR="00CD396E" w:rsidRPr="001D57E9">
        <w:rPr>
          <w:rFonts w:eastAsia="Times New Roman"/>
          <w:color w:val="auto"/>
          <w:szCs w:val="24"/>
        </w:rPr>
        <w:t>believe</w:t>
      </w:r>
      <w:r>
        <w:rPr>
          <w:rFonts w:eastAsia="Times New Roman"/>
          <w:color w:val="auto"/>
          <w:szCs w:val="24"/>
        </w:rPr>
        <w:t>d</w:t>
      </w:r>
      <w:r w:rsidR="00CD396E" w:rsidRPr="001D57E9">
        <w:rPr>
          <w:rFonts w:eastAsia="Times New Roman"/>
          <w:color w:val="auto"/>
          <w:szCs w:val="24"/>
        </w:rPr>
        <w:t xml:space="preserve"> that th</w:t>
      </w:r>
      <w:r>
        <w:rPr>
          <w:rFonts w:eastAsia="Times New Roman"/>
          <w:color w:val="auto"/>
          <w:szCs w:val="24"/>
        </w:rPr>
        <w:t>e</w:t>
      </w:r>
      <w:r w:rsidR="00CD396E" w:rsidRPr="001D57E9">
        <w:rPr>
          <w:rFonts w:eastAsia="Times New Roman"/>
          <w:color w:val="auto"/>
          <w:szCs w:val="24"/>
        </w:rPr>
        <w:t xml:space="preserve"> proposal offer</w:t>
      </w:r>
      <w:r>
        <w:rPr>
          <w:rFonts w:eastAsia="Times New Roman"/>
          <w:color w:val="auto"/>
          <w:szCs w:val="24"/>
        </w:rPr>
        <w:t>ed</w:t>
      </w:r>
      <w:r w:rsidR="00CD396E" w:rsidRPr="001D57E9">
        <w:rPr>
          <w:rFonts w:eastAsia="Times New Roman"/>
          <w:color w:val="auto"/>
          <w:szCs w:val="24"/>
        </w:rPr>
        <w:t xml:space="preserve"> an excellent opportunity not only to meet </w:t>
      </w:r>
      <w:r>
        <w:rPr>
          <w:rFonts w:eastAsia="Times New Roman"/>
          <w:color w:val="auto"/>
          <w:szCs w:val="24"/>
        </w:rPr>
        <w:t xml:space="preserve">the </w:t>
      </w:r>
      <w:r w:rsidR="00CD396E" w:rsidRPr="001D57E9">
        <w:rPr>
          <w:rFonts w:eastAsia="Times New Roman"/>
          <w:color w:val="auto"/>
          <w:szCs w:val="24"/>
        </w:rPr>
        <w:t xml:space="preserve">target but also </w:t>
      </w:r>
      <w:r>
        <w:rPr>
          <w:rFonts w:eastAsia="Times New Roman"/>
          <w:color w:val="auto"/>
          <w:szCs w:val="24"/>
        </w:rPr>
        <w:t xml:space="preserve">to </w:t>
      </w:r>
      <w:r w:rsidR="00CD396E" w:rsidRPr="001D57E9">
        <w:rPr>
          <w:rFonts w:eastAsia="Times New Roman"/>
          <w:color w:val="auto"/>
          <w:szCs w:val="24"/>
        </w:rPr>
        <w:t>be much more environmentally friendly. </w:t>
      </w:r>
    </w:p>
    <w:p w14:paraId="4E73B66F" w14:textId="77777777" w:rsidR="00CD396E" w:rsidRDefault="00CD396E" w:rsidP="007B1BD4">
      <w:pPr>
        <w:spacing w:after="0" w:line="240" w:lineRule="auto"/>
        <w:rPr>
          <w:szCs w:val="24"/>
        </w:rPr>
      </w:pPr>
    </w:p>
    <w:p w14:paraId="3BE45906" w14:textId="4C442887" w:rsidR="00CD396E" w:rsidRPr="001D57E9" w:rsidRDefault="00CD396E" w:rsidP="00CD396E">
      <w:pPr>
        <w:spacing w:after="0" w:line="240" w:lineRule="auto"/>
        <w:ind w:left="0" w:right="0" w:firstLine="0"/>
        <w:textAlignment w:val="baseline"/>
        <w:rPr>
          <w:rFonts w:eastAsia="Times New Roman"/>
          <w:color w:val="auto"/>
          <w:szCs w:val="24"/>
        </w:rPr>
      </w:pPr>
      <w:r w:rsidRPr="001D57E9">
        <w:rPr>
          <w:rFonts w:eastAsia="Times New Roman"/>
          <w:color w:val="auto"/>
          <w:szCs w:val="24"/>
        </w:rPr>
        <w:t>As Alderman McIlveen ha</w:t>
      </w:r>
      <w:r w:rsidR="007973DA">
        <w:rPr>
          <w:rFonts w:eastAsia="Times New Roman"/>
          <w:color w:val="auto"/>
          <w:szCs w:val="24"/>
        </w:rPr>
        <w:t>d</w:t>
      </w:r>
      <w:r w:rsidRPr="001D57E9">
        <w:rPr>
          <w:rFonts w:eastAsia="Times New Roman"/>
          <w:color w:val="auto"/>
          <w:szCs w:val="24"/>
        </w:rPr>
        <w:t xml:space="preserve"> outlined similar schemes c</w:t>
      </w:r>
      <w:r w:rsidR="007973DA">
        <w:rPr>
          <w:rFonts w:eastAsia="Times New Roman"/>
          <w:color w:val="auto"/>
          <w:szCs w:val="24"/>
        </w:rPr>
        <w:t xml:space="preserve">ould </w:t>
      </w:r>
      <w:r w:rsidRPr="001D57E9">
        <w:rPr>
          <w:rFonts w:eastAsia="Times New Roman"/>
          <w:color w:val="auto"/>
          <w:szCs w:val="24"/>
        </w:rPr>
        <w:t>work and d</w:t>
      </w:r>
      <w:r w:rsidR="007973DA">
        <w:rPr>
          <w:rFonts w:eastAsia="Times New Roman"/>
          <w:color w:val="auto"/>
          <w:szCs w:val="24"/>
        </w:rPr>
        <w:t>id</w:t>
      </w:r>
      <w:r w:rsidRPr="001D57E9">
        <w:rPr>
          <w:rFonts w:eastAsia="Times New Roman"/>
          <w:color w:val="auto"/>
          <w:szCs w:val="24"/>
        </w:rPr>
        <w:t xml:space="preserve"> work and </w:t>
      </w:r>
      <w:r w:rsidR="007973DA">
        <w:rPr>
          <w:rFonts w:eastAsia="Times New Roman"/>
          <w:color w:val="auto"/>
          <w:szCs w:val="24"/>
        </w:rPr>
        <w:t xml:space="preserve">she believed it was the Council’s </w:t>
      </w:r>
      <w:r w:rsidRPr="001D57E9">
        <w:rPr>
          <w:rFonts w:eastAsia="Times New Roman"/>
          <w:color w:val="auto"/>
          <w:szCs w:val="24"/>
        </w:rPr>
        <w:t xml:space="preserve">responsibility to put </w:t>
      </w:r>
      <w:r w:rsidR="007973DA">
        <w:rPr>
          <w:rFonts w:eastAsia="Times New Roman"/>
          <w:color w:val="auto"/>
          <w:szCs w:val="24"/>
        </w:rPr>
        <w:t>its</w:t>
      </w:r>
      <w:r w:rsidRPr="001D57E9">
        <w:rPr>
          <w:rFonts w:eastAsia="Times New Roman"/>
          <w:color w:val="auto"/>
          <w:szCs w:val="24"/>
        </w:rPr>
        <w:t xml:space="preserve"> weight behind th</w:t>
      </w:r>
      <w:r w:rsidR="007973DA">
        <w:rPr>
          <w:rFonts w:eastAsia="Times New Roman"/>
          <w:color w:val="auto"/>
          <w:szCs w:val="24"/>
        </w:rPr>
        <w:t>e</w:t>
      </w:r>
      <w:r w:rsidRPr="001D57E9">
        <w:rPr>
          <w:rFonts w:eastAsia="Times New Roman"/>
          <w:color w:val="auto"/>
          <w:szCs w:val="24"/>
        </w:rPr>
        <w:t xml:space="preserve"> </w:t>
      </w:r>
      <w:r w:rsidR="007973DA">
        <w:rPr>
          <w:rFonts w:eastAsia="Times New Roman"/>
          <w:color w:val="auto"/>
          <w:szCs w:val="24"/>
        </w:rPr>
        <w:t>M</w:t>
      </w:r>
      <w:r w:rsidRPr="001D57E9">
        <w:rPr>
          <w:rFonts w:eastAsia="Times New Roman"/>
          <w:color w:val="auto"/>
          <w:szCs w:val="24"/>
        </w:rPr>
        <w:t>otion. </w:t>
      </w:r>
    </w:p>
    <w:p w14:paraId="06B46EDF" w14:textId="77777777" w:rsidR="00CD396E" w:rsidRPr="001D57E9" w:rsidRDefault="00CD396E" w:rsidP="00CD396E">
      <w:pPr>
        <w:spacing w:after="0" w:line="240" w:lineRule="auto"/>
        <w:ind w:left="0" w:right="0" w:firstLine="0"/>
        <w:textAlignment w:val="baseline"/>
        <w:rPr>
          <w:rFonts w:eastAsia="Times New Roman"/>
          <w:color w:val="auto"/>
          <w:szCs w:val="24"/>
        </w:rPr>
      </w:pPr>
    </w:p>
    <w:p w14:paraId="42380941" w14:textId="07049780" w:rsidR="00CD396E" w:rsidRPr="001D57E9" w:rsidRDefault="00CD396E" w:rsidP="00CD396E">
      <w:pPr>
        <w:spacing w:after="0" w:line="240" w:lineRule="auto"/>
        <w:ind w:left="0" w:right="0" w:firstLine="0"/>
        <w:textAlignment w:val="baseline"/>
        <w:rPr>
          <w:rFonts w:eastAsia="Times New Roman"/>
          <w:color w:val="auto"/>
          <w:szCs w:val="24"/>
        </w:rPr>
      </w:pPr>
      <w:r w:rsidRPr="001D57E9">
        <w:rPr>
          <w:rFonts w:eastAsia="Times New Roman"/>
          <w:color w:val="auto"/>
          <w:szCs w:val="24"/>
        </w:rPr>
        <w:t xml:space="preserve">Finally, </w:t>
      </w:r>
      <w:r w:rsidR="007973DA">
        <w:rPr>
          <w:rFonts w:eastAsia="Times New Roman"/>
          <w:color w:val="auto"/>
          <w:szCs w:val="24"/>
        </w:rPr>
        <w:t xml:space="preserve">she </w:t>
      </w:r>
      <w:r w:rsidRPr="001D57E9">
        <w:rPr>
          <w:rFonts w:eastAsia="Times New Roman"/>
          <w:color w:val="auto"/>
          <w:szCs w:val="24"/>
        </w:rPr>
        <w:t>fully support</w:t>
      </w:r>
      <w:r w:rsidR="007973DA">
        <w:rPr>
          <w:rFonts w:eastAsia="Times New Roman"/>
          <w:color w:val="auto"/>
          <w:szCs w:val="24"/>
        </w:rPr>
        <w:t>ed</w:t>
      </w:r>
      <w:r w:rsidRPr="001D57E9">
        <w:rPr>
          <w:rFonts w:eastAsia="Times New Roman"/>
          <w:color w:val="auto"/>
          <w:szCs w:val="24"/>
        </w:rPr>
        <w:t xml:space="preserve"> that </w:t>
      </w:r>
      <w:r w:rsidR="007973DA">
        <w:rPr>
          <w:rFonts w:eastAsia="Times New Roman"/>
          <w:color w:val="auto"/>
          <w:szCs w:val="24"/>
        </w:rPr>
        <w:t xml:space="preserve">the Council </w:t>
      </w:r>
      <w:r w:rsidRPr="001D57E9">
        <w:rPr>
          <w:rFonts w:eastAsia="Times New Roman"/>
          <w:color w:val="auto"/>
          <w:szCs w:val="24"/>
        </w:rPr>
        <w:t xml:space="preserve">write to the DAERA Minister expressing </w:t>
      </w:r>
      <w:r w:rsidR="007973DA">
        <w:rPr>
          <w:rFonts w:eastAsia="Times New Roman"/>
          <w:color w:val="auto"/>
          <w:szCs w:val="24"/>
        </w:rPr>
        <w:t>its</w:t>
      </w:r>
      <w:r w:rsidRPr="001D57E9">
        <w:rPr>
          <w:rFonts w:eastAsia="Times New Roman"/>
          <w:color w:val="auto"/>
          <w:szCs w:val="24"/>
        </w:rPr>
        <w:t xml:space="preserve"> views regarding a nappy collection scheme and that </w:t>
      </w:r>
      <w:r w:rsidR="007973DA">
        <w:rPr>
          <w:rFonts w:eastAsia="Times New Roman"/>
          <w:color w:val="auto"/>
          <w:szCs w:val="24"/>
        </w:rPr>
        <w:t xml:space="preserve">this Council was </w:t>
      </w:r>
      <w:r w:rsidRPr="001D57E9">
        <w:rPr>
          <w:rFonts w:eastAsia="Times New Roman"/>
          <w:color w:val="auto"/>
          <w:szCs w:val="24"/>
        </w:rPr>
        <w:t xml:space="preserve">happy to engage with his </w:t>
      </w:r>
      <w:r w:rsidR="007973DA">
        <w:rPr>
          <w:rFonts w:eastAsia="Times New Roman"/>
          <w:color w:val="auto"/>
          <w:szCs w:val="24"/>
        </w:rPr>
        <w:t>D</w:t>
      </w:r>
      <w:r w:rsidRPr="001D57E9">
        <w:rPr>
          <w:rFonts w:eastAsia="Times New Roman"/>
          <w:color w:val="auto"/>
          <w:szCs w:val="24"/>
        </w:rPr>
        <w:t xml:space="preserve">epartment on how to best deliver such a scheme and to send a copy of this </w:t>
      </w:r>
      <w:r w:rsidR="007973DA">
        <w:rPr>
          <w:rFonts w:eastAsia="Times New Roman"/>
          <w:color w:val="auto"/>
          <w:szCs w:val="24"/>
        </w:rPr>
        <w:t>M</w:t>
      </w:r>
      <w:r w:rsidRPr="001D57E9">
        <w:rPr>
          <w:rFonts w:eastAsia="Times New Roman"/>
          <w:color w:val="auto"/>
          <w:szCs w:val="24"/>
        </w:rPr>
        <w:t>otion to other Councils in Northern Ireland. </w:t>
      </w:r>
    </w:p>
    <w:p w14:paraId="6E4AE813" w14:textId="77777777" w:rsidR="00CD396E" w:rsidRPr="001D57E9" w:rsidRDefault="00CD396E" w:rsidP="007B1BD4">
      <w:pPr>
        <w:spacing w:after="0" w:line="240" w:lineRule="auto"/>
        <w:rPr>
          <w:szCs w:val="24"/>
        </w:rPr>
      </w:pPr>
    </w:p>
    <w:p w14:paraId="0288EB1C" w14:textId="77777777" w:rsidR="007973DA" w:rsidRDefault="00167F8F" w:rsidP="007B1BD4">
      <w:pPr>
        <w:spacing w:after="0" w:line="240" w:lineRule="auto"/>
        <w:rPr>
          <w:szCs w:val="24"/>
        </w:rPr>
      </w:pPr>
      <w:r>
        <w:rPr>
          <w:szCs w:val="24"/>
        </w:rPr>
        <w:t xml:space="preserve">Councillor McKee was happy to support </w:t>
      </w:r>
      <w:r w:rsidR="007973DA">
        <w:rPr>
          <w:szCs w:val="24"/>
        </w:rPr>
        <w:t xml:space="preserve">the </w:t>
      </w:r>
      <w:r w:rsidR="001D57E9">
        <w:rPr>
          <w:szCs w:val="24"/>
        </w:rPr>
        <w:t xml:space="preserve">Motion </w:t>
      </w:r>
      <w:r w:rsidR="007973DA">
        <w:rPr>
          <w:szCs w:val="24"/>
        </w:rPr>
        <w:t xml:space="preserve">believing it to be </w:t>
      </w:r>
      <w:r w:rsidR="001D57E9">
        <w:rPr>
          <w:szCs w:val="24"/>
        </w:rPr>
        <w:t xml:space="preserve">incredibly sensible to investigate </w:t>
      </w:r>
      <w:r w:rsidR="007973DA">
        <w:rPr>
          <w:szCs w:val="24"/>
        </w:rPr>
        <w:t xml:space="preserve">and he found it quite </w:t>
      </w:r>
      <w:r>
        <w:rPr>
          <w:szCs w:val="24"/>
        </w:rPr>
        <w:t>surprising that it ha</w:t>
      </w:r>
      <w:r w:rsidR="007973DA">
        <w:rPr>
          <w:szCs w:val="24"/>
        </w:rPr>
        <w:t>d</w:t>
      </w:r>
      <w:r>
        <w:rPr>
          <w:szCs w:val="24"/>
        </w:rPr>
        <w:t xml:space="preserve"> not been </w:t>
      </w:r>
      <w:r w:rsidR="001D57E9">
        <w:rPr>
          <w:szCs w:val="24"/>
        </w:rPr>
        <w:t xml:space="preserve">investigated or </w:t>
      </w:r>
      <w:r>
        <w:rPr>
          <w:szCs w:val="24"/>
        </w:rPr>
        <w:t xml:space="preserve">pursued </w:t>
      </w:r>
      <w:r w:rsidR="007973DA">
        <w:rPr>
          <w:szCs w:val="24"/>
        </w:rPr>
        <w:t xml:space="preserve">before.  That, in his view, was a </w:t>
      </w:r>
      <w:r w:rsidR="001D57E9">
        <w:rPr>
          <w:szCs w:val="24"/>
        </w:rPr>
        <w:t>missed opportunity</w:t>
      </w:r>
      <w:r w:rsidR="007973DA">
        <w:rPr>
          <w:szCs w:val="24"/>
        </w:rPr>
        <w:t xml:space="preserve"> since what had been so clearly laid out made sense.</w:t>
      </w:r>
    </w:p>
    <w:p w14:paraId="592CB2A7" w14:textId="77777777" w:rsidR="007973DA" w:rsidRDefault="007973DA" w:rsidP="007B1BD4">
      <w:pPr>
        <w:spacing w:after="0" w:line="240" w:lineRule="auto"/>
        <w:rPr>
          <w:szCs w:val="24"/>
        </w:rPr>
      </w:pPr>
    </w:p>
    <w:p w14:paraId="2FE3787C" w14:textId="77777777" w:rsidR="00815AA0" w:rsidRDefault="00815AA0" w:rsidP="007B1BD4">
      <w:pPr>
        <w:spacing w:after="0" w:line="240" w:lineRule="auto"/>
        <w:rPr>
          <w:szCs w:val="24"/>
        </w:rPr>
      </w:pPr>
      <w:r>
        <w:rPr>
          <w:szCs w:val="24"/>
        </w:rPr>
        <w:t>C</w:t>
      </w:r>
      <w:r w:rsidR="00167F8F">
        <w:rPr>
          <w:szCs w:val="24"/>
        </w:rPr>
        <w:t xml:space="preserve">ouncillor Morgan </w:t>
      </w:r>
      <w:r w:rsidR="007973DA">
        <w:rPr>
          <w:szCs w:val="24"/>
        </w:rPr>
        <w:t xml:space="preserve">shared </w:t>
      </w:r>
      <w:r>
        <w:rPr>
          <w:szCs w:val="24"/>
        </w:rPr>
        <w:t xml:space="preserve">her </w:t>
      </w:r>
      <w:r w:rsidR="007973DA">
        <w:rPr>
          <w:szCs w:val="24"/>
        </w:rPr>
        <w:t xml:space="preserve">support and wondered if the Motion could be improved slightly </w:t>
      </w:r>
      <w:r>
        <w:rPr>
          <w:szCs w:val="24"/>
        </w:rPr>
        <w:t xml:space="preserve">with the addition of a phrase such as ‘to encourage the use of reusable nappies’ in front of the call for a nappy collection scheme.  She thought that would make the Motion more comprehensive and complete.   </w:t>
      </w:r>
    </w:p>
    <w:p w14:paraId="2EE01E01" w14:textId="77777777" w:rsidR="00815AA0" w:rsidRDefault="00815AA0" w:rsidP="007B1BD4">
      <w:pPr>
        <w:spacing w:after="0" w:line="240" w:lineRule="auto"/>
        <w:rPr>
          <w:szCs w:val="24"/>
        </w:rPr>
      </w:pPr>
    </w:p>
    <w:p w14:paraId="0F10A4F0" w14:textId="2FD37074" w:rsidR="005F097E" w:rsidRDefault="00815AA0" w:rsidP="007B1BD4">
      <w:pPr>
        <w:spacing w:after="0" w:line="240" w:lineRule="auto"/>
        <w:rPr>
          <w:szCs w:val="24"/>
        </w:rPr>
      </w:pPr>
      <w:r>
        <w:rPr>
          <w:szCs w:val="24"/>
        </w:rPr>
        <w:t>Councillor Blane</w:t>
      </w:r>
      <w:r w:rsidR="005F097E">
        <w:rPr>
          <w:szCs w:val="24"/>
        </w:rPr>
        <w:t xml:space="preserve">y thought that this was a great idea and thanked the Members for bringing it forward.   He considered that the benefits would be fantastic and he was interested in the science of strengthening roads with recycled </w:t>
      </w:r>
      <w:r w:rsidR="004C0242">
        <w:rPr>
          <w:szCs w:val="24"/>
        </w:rPr>
        <w:t xml:space="preserve">nappy </w:t>
      </w:r>
      <w:r w:rsidR="005F097E">
        <w:rPr>
          <w:szCs w:val="24"/>
        </w:rPr>
        <w:t xml:space="preserve">product.  </w:t>
      </w:r>
    </w:p>
    <w:p w14:paraId="2FC45F74" w14:textId="77777777" w:rsidR="005F097E" w:rsidRDefault="005F097E" w:rsidP="007B1BD4">
      <w:pPr>
        <w:spacing w:after="0" w:line="240" w:lineRule="auto"/>
        <w:rPr>
          <w:szCs w:val="24"/>
        </w:rPr>
      </w:pPr>
    </w:p>
    <w:p w14:paraId="241E66EB" w14:textId="09B2A40A" w:rsidR="005F097E" w:rsidRDefault="00167F8F" w:rsidP="007B1BD4">
      <w:pPr>
        <w:spacing w:after="0" w:line="240" w:lineRule="auto"/>
        <w:rPr>
          <w:szCs w:val="24"/>
        </w:rPr>
      </w:pPr>
      <w:r>
        <w:rPr>
          <w:szCs w:val="24"/>
        </w:rPr>
        <w:t xml:space="preserve">Alderman Armstrong-Cotter </w:t>
      </w:r>
      <w:r w:rsidR="005F097E">
        <w:rPr>
          <w:szCs w:val="24"/>
        </w:rPr>
        <w:t xml:space="preserve">repeated that the Council’s </w:t>
      </w:r>
      <w:r>
        <w:rPr>
          <w:szCs w:val="24"/>
        </w:rPr>
        <w:t xml:space="preserve">messaging </w:t>
      </w:r>
      <w:r w:rsidR="005F097E">
        <w:rPr>
          <w:szCs w:val="24"/>
        </w:rPr>
        <w:t xml:space="preserve">should be that there was </w:t>
      </w:r>
      <w:r>
        <w:rPr>
          <w:szCs w:val="24"/>
        </w:rPr>
        <w:t xml:space="preserve">no shame </w:t>
      </w:r>
      <w:r w:rsidR="001D57E9">
        <w:rPr>
          <w:szCs w:val="24"/>
        </w:rPr>
        <w:t xml:space="preserve">in </w:t>
      </w:r>
      <w:r w:rsidR="005F097E">
        <w:rPr>
          <w:szCs w:val="24"/>
        </w:rPr>
        <w:t xml:space="preserve">using </w:t>
      </w:r>
      <w:r w:rsidR="001D57E9">
        <w:rPr>
          <w:szCs w:val="24"/>
        </w:rPr>
        <w:t xml:space="preserve">disposable nappies </w:t>
      </w:r>
      <w:r w:rsidR="005F097E">
        <w:rPr>
          <w:szCs w:val="24"/>
        </w:rPr>
        <w:t xml:space="preserve">and it was pleasing to see that these could be turned into something useful.  </w:t>
      </w:r>
      <w:r w:rsidR="009A4370">
        <w:rPr>
          <w:szCs w:val="24"/>
        </w:rPr>
        <w:t>She thought t</w:t>
      </w:r>
      <w:r w:rsidR="005F097E">
        <w:rPr>
          <w:szCs w:val="24"/>
        </w:rPr>
        <w:t xml:space="preserve">he ingenuity of that initiative was astonishing and </w:t>
      </w:r>
      <w:r w:rsidR="004C0242">
        <w:rPr>
          <w:szCs w:val="24"/>
        </w:rPr>
        <w:t>she</w:t>
      </w:r>
      <w:r w:rsidR="005F097E">
        <w:rPr>
          <w:szCs w:val="24"/>
        </w:rPr>
        <w:t xml:space="preserve"> thought this could be of great benefit in protecting the environment and bringing benefits to the Borough.   </w:t>
      </w:r>
    </w:p>
    <w:p w14:paraId="5CA542DD" w14:textId="77777777" w:rsidR="005F097E" w:rsidRDefault="005F097E" w:rsidP="007B1BD4">
      <w:pPr>
        <w:spacing w:after="0" w:line="240" w:lineRule="auto"/>
        <w:rPr>
          <w:szCs w:val="24"/>
        </w:rPr>
      </w:pPr>
    </w:p>
    <w:p w14:paraId="0B4B75A7" w14:textId="2A613171" w:rsidR="005F097E" w:rsidRDefault="002541E6" w:rsidP="007B1BD4">
      <w:pPr>
        <w:spacing w:after="0" w:line="240" w:lineRule="auto"/>
        <w:rPr>
          <w:szCs w:val="24"/>
        </w:rPr>
      </w:pPr>
      <w:r>
        <w:rPr>
          <w:szCs w:val="24"/>
        </w:rPr>
        <w:t xml:space="preserve">Alderman McIlveen thanked </w:t>
      </w:r>
      <w:r w:rsidR="005F097E">
        <w:rPr>
          <w:szCs w:val="24"/>
        </w:rPr>
        <w:t xml:space="preserve">Members for their </w:t>
      </w:r>
      <w:r>
        <w:rPr>
          <w:szCs w:val="24"/>
        </w:rPr>
        <w:t xml:space="preserve">comments </w:t>
      </w:r>
      <w:r w:rsidR="001D57E9">
        <w:rPr>
          <w:szCs w:val="24"/>
        </w:rPr>
        <w:t xml:space="preserve">and </w:t>
      </w:r>
      <w:r w:rsidR="005F097E">
        <w:rPr>
          <w:szCs w:val="24"/>
        </w:rPr>
        <w:t xml:space="preserve">referred to the suggestion of an amendment which had been put forward by </w:t>
      </w:r>
      <w:r>
        <w:rPr>
          <w:szCs w:val="24"/>
        </w:rPr>
        <w:t>Councillor Morgan</w:t>
      </w:r>
      <w:r w:rsidR="005F097E">
        <w:rPr>
          <w:szCs w:val="24"/>
        </w:rPr>
        <w:t xml:space="preserve">.  He stated that he had considered that addition, but he felt that to do so would be to lose </w:t>
      </w:r>
      <w:r w:rsidR="005F097E">
        <w:rPr>
          <w:szCs w:val="24"/>
        </w:rPr>
        <w:lastRenderedPageBreak/>
        <w:t xml:space="preserve">focus of the recycling and collection element of disposable nappies. The recycling companies would need the product to justify the investment that they would intend to make.  He agreed that while reusable nappies should be promoted and encouraged often families needed to consider convenience.  He thought that therefore disposable nappy recycling needed to be raised before Minister Muir.   </w:t>
      </w:r>
    </w:p>
    <w:p w14:paraId="07C8E3AF" w14:textId="77777777" w:rsidR="005F097E" w:rsidRDefault="005F097E" w:rsidP="007B1BD4">
      <w:pPr>
        <w:spacing w:after="0" w:line="240" w:lineRule="auto"/>
        <w:rPr>
          <w:szCs w:val="24"/>
        </w:rPr>
      </w:pPr>
    </w:p>
    <w:p w14:paraId="3709B3F6" w14:textId="1B2CC6CC" w:rsidR="00750A7C" w:rsidRDefault="00750A7C" w:rsidP="00750A7C">
      <w:pPr>
        <w:spacing w:after="0" w:line="240" w:lineRule="auto"/>
        <w:rPr>
          <w:b/>
          <w:bCs/>
          <w:szCs w:val="24"/>
        </w:rPr>
      </w:pPr>
      <w:r w:rsidRPr="009C1634">
        <w:rPr>
          <w:b/>
          <w:bCs/>
          <w:szCs w:val="24"/>
        </w:rPr>
        <w:t>AGREED TO RECOMMEND,</w:t>
      </w:r>
      <w:r>
        <w:rPr>
          <w:b/>
          <w:bCs/>
          <w:szCs w:val="24"/>
        </w:rPr>
        <w:t xml:space="preserve"> on the proposal of </w:t>
      </w:r>
      <w:r w:rsidR="00380B8E">
        <w:rPr>
          <w:b/>
          <w:bCs/>
          <w:szCs w:val="24"/>
        </w:rPr>
        <w:t>Alderman McIlveen</w:t>
      </w:r>
      <w:r>
        <w:rPr>
          <w:b/>
          <w:bCs/>
          <w:szCs w:val="24"/>
        </w:rPr>
        <w:t xml:space="preserve">, seconded by </w:t>
      </w:r>
      <w:r w:rsidR="00380B8E">
        <w:rPr>
          <w:b/>
          <w:bCs/>
          <w:szCs w:val="24"/>
        </w:rPr>
        <w:t>Councillor Douglas</w:t>
      </w:r>
      <w:r>
        <w:rPr>
          <w:b/>
          <w:bCs/>
          <w:szCs w:val="24"/>
        </w:rPr>
        <w:t xml:space="preserve">, that the Notice of Motion be adopted.   </w:t>
      </w:r>
    </w:p>
    <w:p w14:paraId="7107E2A9" w14:textId="77777777" w:rsidR="0020798C" w:rsidRPr="00C6241B" w:rsidRDefault="0020798C" w:rsidP="007B1BD4">
      <w:pPr>
        <w:spacing w:after="0" w:line="240" w:lineRule="auto"/>
        <w:rPr>
          <w:b/>
          <w:bCs/>
          <w:szCs w:val="24"/>
        </w:rPr>
      </w:pPr>
    </w:p>
    <w:p w14:paraId="36AF9070" w14:textId="310736E6" w:rsidR="00724228" w:rsidRPr="00410E53" w:rsidRDefault="00724228" w:rsidP="00C6241B">
      <w:pPr>
        <w:pStyle w:val="Heading1"/>
      </w:pPr>
      <w:r w:rsidRPr="00C6241B">
        <w:rPr>
          <w:u w:val="none"/>
        </w:rPr>
        <w:t>14.</w:t>
      </w:r>
      <w:r w:rsidRPr="00C6241B">
        <w:rPr>
          <w:u w:val="none"/>
        </w:rPr>
        <w:tab/>
      </w:r>
      <w:r w:rsidR="00750A7C">
        <w:t>ANY OTHER NOTIFIED BUSINESS</w:t>
      </w:r>
      <w:r>
        <w:t xml:space="preserve"> </w:t>
      </w:r>
    </w:p>
    <w:p w14:paraId="41ACE99F" w14:textId="5C10BB9C" w:rsidR="000D3343" w:rsidRDefault="000D3343" w:rsidP="007B1BD4">
      <w:pPr>
        <w:spacing w:after="0" w:line="240" w:lineRule="auto"/>
      </w:pPr>
    </w:p>
    <w:p w14:paraId="23AB5F4E" w14:textId="3013773E" w:rsidR="00410E53" w:rsidRPr="00551F50" w:rsidRDefault="00750A7C" w:rsidP="007B1BD4">
      <w:pPr>
        <w:spacing w:after="0" w:line="240" w:lineRule="auto"/>
        <w:rPr>
          <w:szCs w:val="24"/>
        </w:rPr>
      </w:pPr>
      <w:r w:rsidRPr="00551F50">
        <w:rPr>
          <w:szCs w:val="24"/>
        </w:rPr>
        <w:t>There were no</w:t>
      </w:r>
      <w:r w:rsidR="00551F50" w:rsidRPr="00551F50">
        <w:rPr>
          <w:szCs w:val="24"/>
        </w:rPr>
        <w:t xml:space="preserve"> items of Any Other Notified Business. </w:t>
      </w:r>
      <w:r w:rsidR="00410E53" w:rsidRPr="00551F50">
        <w:rPr>
          <w:szCs w:val="24"/>
        </w:rPr>
        <w:t xml:space="preserve"> </w:t>
      </w:r>
    </w:p>
    <w:p w14:paraId="7D6864E8" w14:textId="28F407A0" w:rsidR="00DD7E65" w:rsidRDefault="00DD7E65" w:rsidP="007B1BD4">
      <w:pPr>
        <w:spacing w:after="0" w:line="240" w:lineRule="auto"/>
        <w:rPr>
          <w:b/>
          <w:bCs/>
          <w:sz w:val="28"/>
          <w:szCs w:val="28"/>
        </w:rPr>
      </w:pPr>
    </w:p>
    <w:p w14:paraId="42AC3629" w14:textId="77777777" w:rsidR="004D0846" w:rsidRPr="00C264D3" w:rsidRDefault="004D0846" w:rsidP="004D0846">
      <w:pPr>
        <w:spacing w:after="0" w:line="240" w:lineRule="auto"/>
        <w:rPr>
          <w:rFonts w:ascii="Arial Bold" w:hAnsi="Arial Bold"/>
          <w:b/>
          <w:bCs/>
          <w:caps/>
          <w:sz w:val="28"/>
          <w:szCs w:val="28"/>
          <w:u w:val="single"/>
        </w:rPr>
      </w:pPr>
      <w:r>
        <w:rPr>
          <w:rFonts w:ascii="Arial Bold" w:hAnsi="Arial Bold"/>
          <w:b/>
          <w:bCs/>
          <w:caps/>
          <w:sz w:val="28"/>
          <w:szCs w:val="28"/>
          <w:u w:val="single"/>
        </w:rPr>
        <w:t>E</w:t>
      </w:r>
      <w:r w:rsidRPr="00C264D3">
        <w:rPr>
          <w:rFonts w:ascii="Arial Bold" w:hAnsi="Arial Bold"/>
          <w:b/>
          <w:bCs/>
          <w:caps/>
          <w:sz w:val="28"/>
          <w:szCs w:val="28"/>
          <w:u w:val="single"/>
        </w:rPr>
        <w:t xml:space="preserve">xclusion of Public/Press </w:t>
      </w:r>
    </w:p>
    <w:p w14:paraId="63A69949" w14:textId="77777777" w:rsidR="004D0846" w:rsidRDefault="004D0846" w:rsidP="004D0846">
      <w:pPr>
        <w:spacing w:after="0" w:line="240" w:lineRule="auto"/>
        <w:rPr>
          <w:rFonts w:eastAsiaTheme="minorHAnsi"/>
          <w:szCs w:val="24"/>
        </w:rPr>
      </w:pPr>
    </w:p>
    <w:p w14:paraId="09536FEC" w14:textId="77777777" w:rsidR="004D0846" w:rsidRDefault="004D0846" w:rsidP="004D0846">
      <w:pPr>
        <w:spacing w:after="0" w:line="240" w:lineRule="auto"/>
        <w:rPr>
          <w:b/>
          <w:bCs/>
          <w:sz w:val="28"/>
          <w:szCs w:val="28"/>
        </w:rPr>
      </w:pPr>
      <w:bookmarkStart w:id="7" w:name="_Hlk118712271"/>
      <w:r w:rsidRPr="00106149">
        <w:rPr>
          <w:rFonts w:eastAsiaTheme="minorHAnsi"/>
          <w:b/>
          <w:bCs/>
          <w:szCs w:val="24"/>
        </w:rPr>
        <w:t>AGREED, on the proposal of</w:t>
      </w:r>
      <w:r>
        <w:rPr>
          <w:rFonts w:eastAsiaTheme="minorHAnsi"/>
          <w:b/>
          <w:bCs/>
          <w:szCs w:val="24"/>
        </w:rPr>
        <w:t xml:space="preserve"> Councillor Edmund,</w:t>
      </w:r>
      <w:r w:rsidRPr="00106149">
        <w:rPr>
          <w:rFonts w:eastAsiaTheme="minorHAnsi"/>
          <w:b/>
          <w:bCs/>
          <w:szCs w:val="24"/>
        </w:rPr>
        <w:t xml:space="preserve"> seconded by</w:t>
      </w:r>
      <w:r>
        <w:rPr>
          <w:rFonts w:eastAsiaTheme="minorHAnsi"/>
          <w:b/>
          <w:bCs/>
          <w:szCs w:val="24"/>
        </w:rPr>
        <w:t xml:space="preserve"> Alderman Cummings</w:t>
      </w:r>
      <w:r w:rsidRPr="00106149">
        <w:rPr>
          <w:rFonts w:eastAsiaTheme="minorHAnsi"/>
          <w:b/>
          <w:bCs/>
          <w:szCs w:val="24"/>
        </w:rPr>
        <w:t xml:space="preserve">, that </w:t>
      </w:r>
      <w:bookmarkEnd w:id="7"/>
      <w:r w:rsidRPr="00106149">
        <w:rPr>
          <w:rFonts w:eastAsiaTheme="minorHAnsi"/>
          <w:b/>
          <w:bCs/>
          <w:szCs w:val="24"/>
        </w:rPr>
        <w:t>the public/press be excluded during the discussion of the undernoted items of confidential business</w:t>
      </w:r>
      <w:r>
        <w:rPr>
          <w:rFonts w:eastAsiaTheme="minorHAnsi"/>
          <w:b/>
          <w:bCs/>
          <w:szCs w:val="24"/>
        </w:rPr>
        <w:t>.</w:t>
      </w:r>
    </w:p>
    <w:p w14:paraId="60F96183" w14:textId="77777777" w:rsidR="004D0846" w:rsidRDefault="004D0846" w:rsidP="004D0846">
      <w:pPr>
        <w:spacing w:after="0" w:line="240" w:lineRule="auto"/>
        <w:ind w:left="0" w:firstLine="0"/>
      </w:pPr>
    </w:p>
    <w:p w14:paraId="5A1EC1F2" w14:textId="77777777" w:rsidR="004D0846" w:rsidRDefault="004D0846" w:rsidP="004D0846">
      <w:pPr>
        <w:pStyle w:val="Heading1"/>
        <w:ind w:left="720" w:hanging="720"/>
      </w:pPr>
      <w:r>
        <w:rPr>
          <w:u w:val="none"/>
        </w:rPr>
        <w:t>15</w:t>
      </w:r>
      <w:r w:rsidRPr="00C264D3">
        <w:rPr>
          <w:u w:val="none"/>
        </w:rPr>
        <w:t>.</w:t>
      </w:r>
      <w:r w:rsidRPr="00C264D3">
        <w:rPr>
          <w:u w:val="none"/>
        </w:rPr>
        <w:tab/>
      </w:r>
      <w:r>
        <w:t xml:space="preserve">extension of various existing tenders   </w:t>
      </w:r>
    </w:p>
    <w:p w14:paraId="69033535" w14:textId="77777777" w:rsidR="004D0846" w:rsidRPr="00F14864" w:rsidRDefault="004D0846" w:rsidP="004D0846">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3B1D195B" w14:textId="77777777" w:rsidR="004D0846" w:rsidRDefault="004D0846" w:rsidP="004D0846">
      <w:pPr>
        <w:spacing w:after="0" w:line="240" w:lineRule="auto"/>
        <w:ind w:left="720" w:hanging="720"/>
        <w:rPr>
          <w:b/>
          <w:bCs/>
          <w:sz w:val="28"/>
          <w:szCs w:val="28"/>
        </w:rPr>
      </w:pPr>
      <w:r w:rsidRPr="00835DC9">
        <w:rPr>
          <w:b/>
          <w:bCs/>
          <w:sz w:val="28"/>
          <w:szCs w:val="28"/>
        </w:rPr>
        <w:t>***IN CONFIDENCE***</w:t>
      </w:r>
    </w:p>
    <w:p w14:paraId="66628F7F" w14:textId="77777777" w:rsidR="004D0846" w:rsidRDefault="004D0846" w:rsidP="004D0846">
      <w:pPr>
        <w:spacing w:after="0" w:line="240" w:lineRule="auto"/>
        <w:ind w:left="0" w:firstLine="0"/>
        <w:rPr>
          <w:b/>
          <w:bCs/>
          <w:sz w:val="28"/>
          <w:szCs w:val="28"/>
        </w:rPr>
      </w:pPr>
    </w:p>
    <w:p w14:paraId="6E27FA5D" w14:textId="77777777" w:rsidR="004D0846" w:rsidRPr="00196079" w:rsidRDefault="004D0846" w:rsidP="004D0846">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 FINANCIAL OR BUSINESS AFFAIRS OF ANY PARTICULAR PERSON</w:t>
      </w:r>
    </w:p>
    <w:p w14:paraId="0EBCABF6" w14:textId="77777777" w:rsidR="004D0846" w:rsidRDefault="004D0846" w:rsidP="004D0846">
      <w:pPr>
        <w:spacing w:after="0" w:line="240" w:lineRule="auto"/>
        <w:ind w:left="720" w:hanging="720"/>
        <w:rPr>
          <w:b/>
          <w:bCs/>
          <w:sz w:val="28"/>
          <w:szCs w:val="28"/>
        </w:rPr>
      </w:pPr>
    </w:p>
    <w:p w14:paraId="771DBEAD" w14:textId="77777777" w:rsidR="004D0846" w:rsidRDefault="004D0846" w:rsidP="004D0846">
      <w:pPr>
        <w:spacing w:after="0" w:line="240" w:lineRule="auto"/>
        <w:ind w:left="720" w:hanging="720"/>
        <w:rPr>
          <w:szCs w:val="24"/>
        </w:rPr>
      </w:pPr>
      <w:r>
        <w:rPr>
          <w:szCs w:val="24"/>
        </w:rPr>
        <w:t xml:space="preserve">A report on extension of the contracts for </w:t>
      </w:r>
      <w:r w:rsidRPr="00F5154B">
        <w:rPr>
          <w:szCs w:val="24"/>
        </w:rPr>
        <w:t>Provision of Minor External Works and</w:t>
      </w:r>
    </w:p>
    <w:p w14:paraId="4B28E989" w14:textId="77777777" w:rsidR="004D0846" w:rsidRDefault="004D0846" w:rsidP="004D0846">
      <w:pPr>
        <w:spacing w:after="0" w:line="240" w:lineRule="auto"/>
        <w:ind w:left="720" w:hanging="720"/>
        <w:rPr>
          <w:szCs w:val="24"/>
        </w:rPr>
      </w:pPr>
      <w:r w:rsidRPr="00F5154B">
        <w:rPr>
          <w:szCs w:val="24"/>
        </w:rPr>
        <w:t>Hired Plant</w:t>
      </w:r>
      <w:r>
        <w:rPr>
          <w:szCs w:val="24"/>
        </w:rPr>
        <w:t xml:space="preserve">, </w:t>
      </w:r>
      <w:r w:rsidRPr="00F5154B">
        <w:rPr>
          <w:szCs w:val="24"/>
        </w:rPr>
        <w:t xml:space="preserve">Provision of </w:t>
      </w:r>
      <w:proofErr w:type="spellStart"/>
      <w:r w:rsidRPr="00F5154B">
        <w:rPr>
          <w:szCs w:val="24"/>
        </w:rPr>
        <w:t>Bitmacing</w:t>
      </w:r>
      <w:proofErr w:type="spellEnd"/>
      <w:r w:rsidRPr="00F5154B">
        <w:rPr>
          <w:szCs w:val="24"/>
        </w:rPr>
        <w:t xml:space="preserve"> Works</w:t>
      </w:r>
      <w:r>
        <w:rPr>
          <w:szCs w:val="24"/>
        </w:rPr>
        <w:t xml:space="preserve">, </w:t>
      </w:r>
      <w:r w:rsidRPr="00F5154B">
        <w:rPr>
          <w:szCs w:val="24"/>
        </w:rPr>
        <w:t>Provision of Building Repair Work</w:t>
      </w:r>
      <w:r>
        <w:rPr>
          <w:szCs w:val="24"/>
        </w:rPr>
        <w:t xml:space="preserve">, </w:t>
      </w:r>
    </w:p>
    <w:p w14:paraId="7B93FBD1" w14:textId="77777777" w:rsidR="004D0846" w:rsidRDefault="004D0846" w:rsidP="004D0846">
      <w:pPr>
        <w:spacing w:after="0" w:line="240" w:lineRule="auto"/>
        <w:ind w:left="720" w:hanging="720"/>
        <w:rPr>
          <w:szCs w:val="24"/>
        </w:rPr>
      </w:pPr>
      <w:r>
        <w:rPr>
          <w:szCs w:val="24"/>
        </w:rPr>
        <w:t xml:space="preserve">and </w:t>
      </w:r>
      <w:r w:rsidRPr="00F5154B">
        <w:rPr>
          <w:szCs w:val="24"/>
        </w:rPr>
        <w:t>Provision of Electrical Fittings</w:t>
      </w:r>
      <w:r>
        <w:rPr>
          <w:szCs w:val="24"/>
        </w:rPr>
        <w:t>, was considered.</w:t>
      </w:r>
    </w:p>
    <w:p w14:paraId="773072F7" w14:textId="77777777" w:rsidR="004D0846" w:rsidRPr="00C6079E" w:rsidRDefault="004D0846" w:rsidP="004D0846">
      <w:pPr>
        <w:spacing w:after="0" w:line="240" w:lineRule="auto"/>
        <w:ind w:left="720" w:hanging="720"/>
        <w:rPr>
          <w:szCs w:val="24"/>
        </w:rPr>
      </w:pPr>
      <w:r>
        <w:rPr>
          <w:szCs w:val="24"/>
        </w:rPr>
        <w:t xml:space="preserve"> </w:t>
      </w:r>
    </w:p>
    <w:p w14:paraId="18B75941" w14:textId="77777777" w:rsidR="004D0846" w:rsidRDefault="004D0846" w:rsidP="004D0846">
      <w:pPr>
        <w:spacing w:after="0" w:line="240" w:lineRule="auto"/>
      </w:pPr>
      <w:r>
        <w:t>It was agreed to extend the contracts</w:t>
      </w:r>
      <w:r w:rsidRPr="006F35DA">
        <w:t xml:space="preserve"> </w:t>
      </w:r>
      <w:r w:rsidRPr="00F5154B">
        <w:t>for a further / final year in line with the terms set out in the original tender</w:t>
      </w:r>
      <w:r>
        <w:t>s</w:t>
      </w:r>
      <w:r w:rsidRPr="006F35DA">
        <w:t>.</w:t>
      </w:r>
    </w:p>
    <w:p w14:paraId="4CE7DF44" w14:textId="77777777" w:rsidR="004D0846" w:rsidRDefault="004D0846" w:rsidP="004D0846">
      <w:pPr>
        <w:spacing w:after="0" w:line="240" w:lineRule="auto"/>
        <w:ind w:left="0" w:firstLine="0"/>
        <w:rPr>
          <w:b/>
          <w:bCs/>
          <w:szCs w:val="24"/>
        </w:rPr>
      </w:pPr>
      <w:r>
        <w:rPr>
          <w:b/>
          <w:bCs/>
          <w:szCs w:val="24"/>
        </w:rPr>
        <w:t xml:space="preserve"> </w:t>
      </w:r>
    </w:p>
    <w:p w14:paraId="766D0692" w14:textId="77777777" w:rsidR="004D0846" w:rsidRPr="002541E6" w:rsidRDefault="004D0846" w:rsidP="004D0846">
      <w:pPr>
        <w:spacing w:after="0" w:line="240" w:lineRule="auto"/>
        <w:rPr>
          <w:szCs w:val="24"/>
        </w:rPr>
      </w:pPr>
      <w:r w:rsidRPr="002541E6">
        <w:rPr>
          <w:szCs w:val="24"/>
        </w:rPr>
        <w:t xml:space="preserve">(Councillor Blaney left the meeting at 8.21 pm) </w:t>
      </w:r>
    </w:p>
    <w:p w14:paraId="4FA20B32" w14:textId="77777777" w:rsidR="004D0846" w:rsidRDefault="004D0846" w:rsidP="004D0846">
      <w:pPr>
        <w:spacing w:after="0" w:line="240" w:lineRule="auto"/>
        <w:rPr>
          <w:b/>
          <w:bCs/>
          <w:szCs w:val="24"/>
        </w:rPr>
      </w:pPr>
    </w:p>
    <w:p w14:paraId="16945642" w14:textId="77777777" w:rsidR="004D0846" w:rsidRPr="00C6241B" w:rsidRDefault="004D0846" w:rsidP="00C6241B">
      <w:pPr>
        <w:pStyle w:val="Heading1"/>
        <w:ind w:left="720" w:hanging="720"/>
      </w:pPr>
      <w:r w:rsidRPr="00C6241B">
        <w:rPr>
          <w:u w:val="none"/>
        </w:rPr>
        <w:t>16.</w:t>
      </w:r>
      <w:r w:rsidRPr="00C6241B">
        <w:rPr>
          <w:u w:val="none"/>
        </w:rPr>
        <w:tab/>
      </w:r>
      <w:r w:rsidRPr="00C6241B">
        <w:t xml:space="preserve">tender for the treatment of residual waste – delegated authority to approve award   </w:t>
      </w:r>
    </w:p>
    <w:p w14:paraId="53BDD454" w14:textId="77777777" w:rsidR="004D0846" w:rsidRDefault="004D0846" w:rsidP="004D0846">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r>
        <w:t xml:space="preserve">(Appendix III) </w:t>
      </w:r>
    </w:p>
    <w:p w14:paraId="348776C1" w14:textId="77777777" w:rsidR="004D0846" w:rsidRPr="00F14864" w:rsidRDefault="004D0846" w:rsidP="004D0846">
      <w:pPr>
        <w:spacing w:after="0" w:line="240" w:lineRule="auto"/>
      </w:pPr>
      <w:r>
        <w:tab/>
      </w:r>
    </w:p>
    <w:p w14:paraId="4BE39497" w14:textId="77777777" w:rsidR="004D0846" w:rsidRDefault="004D0846" w:rsidP="004D0846">
      <w:pPr>
        <w:spacing w:after="0" w:line="240" w:lineRule="auto"/>
        <w:ind w:left="720" w:hanging="720"/>
        <w:rPr>
          <w:b/>
          <w:bCs/>
          <w:sz w:val="28"/>
          <w:szCs w:val="28"/>
        </w:rPr>
      </w:pPr>
      <w:r w:rsidRPr="00835DC9">
        <w:rPr>
          <w:b/>
          <w:bCs/>
          <w:sz w:val="28"/>
          <w:szCs w:val="28"/>
        </w:rPr>
        <w:t>***IN CONFIDENCE***</w:t>
      </w:r>
    </w:p>
    <w:p w14:paraId="74C853D2" w14:textId="77777777" w:rsidR="004D0846" w:rsidRDefault="004D0846" w:rsidP="004D0846">
      <w:pPr>
        <w:spacing w:after="0" w:line="240" w:lineRule="auto"/>
        <w:ind w:left="720" w:hanging="720"/>
        <w:rPr>
          <w:b/>
          <w:bCs/>
          <w:sz w:val="28"/>
          <w:szCs w:val="28"/>
        </w:rPr>
      </w:pPr>
    </w:p>
    <w:p w14:paraId="44449FDE" w14:textId="77777777" w:rsidR="004D0846" w:rsidRDefault="004D0846" w:rsidP="004D0846">
      <w:pPr>
        <w:spacing w:after="0" w:line="240" w:lineRule="auto"/>
        <w:ind w:left="720" w:hanging="72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w:t>
      </w:r>
    </w:p>
    <w:p w14:paraId="17B5D5CD" w14:textId="77777777" w:rsidR="004D0846" w:rsidRDefault="004D0846" w:rsidP="004D0846">
      <w:pPr>
        <w:spacing w:after="0" w:line="240" w:lineRule="auto"/>
        <w:ind w:left="720" w:hanging="720"/>
        <w:rPr>
          <w:b/>
          <w:bCs/>
          <w:szCs w:val="24"/>
        </w:rPr>
      </w:pPr>
      <w:r w:rsidRPr="00196079">
        <w:rPr>
          <w:b/>
          <w:bCs/>
          <w:szCs w:val="24"/>
        </w:rPr>
        <w:t>FINANCIAL OR BUSINESS AFFAIRS OF ANY PARTICULAR PERSON</w:t>
      </w:r>
    </w:p>
    <w:p w14:paraId="35D7DE42" w14:textId="77777777" w:rsidR="004D0846" w:rsidRDefault="004D0846" w:rsidP="004D0846">
      <w:pPr>
        <w:spacing w:after="0" w:line="240" w:lineRule="auto"/>
        <w:ind w:left="720" w:hanging="720"/>
        <w:rPr>
          <w:b/>
          <w:bCs/>
          <w:szCs w:val="24"/>
        </w:rPr>
      </w:pPr>
    </w:p>
    <w:p w14:paraId="35765A13" w14:textId="77777777" w:rsidR="004D0846" w:rsidRDefault="004D0846" w:rsidP="004D0846">
      <w:pPr>
        <w:spacing w:after="0" w:line="240" w:lineRule="auto"/>
        <w:ind w:left="720" w:hanging="720"/>
        <w:rPr>
          <w:szCs w:val="24"/>
        </w:rPr>
      </w:pPr>
      <w:r>
        <w:rPr>
          <w:szCs w:val="24"/>
        </w:rPr>
        <w:t>A tender report for the Treatment of Residual Waste, was considered.</w:t>
      </w:r>
    </w:p>
    <w:p w14:paraId="186A6B6A" w14:textId="77777777" w:rsidR="004D0846" w:rsidRPr="00C6079E" w:rsidRDefault="004D0846" w:rsidP="004D0846">
      <w:pPr>
        <w:spacing w:after="0" w:line="240" w:lineRule="auto"/>
        <w:ind w:left="720" w:hanging="720"/>
        <w:rPr>
          <w:szCs w:val="24"/>
        </w:rPr>
      </w:pPr>
      <w:r>
        <w:rPr>
          <w:szCs w:val="24"/>
        </w:rPr>
        <w:t xml:space="preserve"> </w:t>
      </w:r>
    </w:p>
    <w:p w14:paraId="45A7732F" w14:textId="77777777" w:rsidR="004D0846" w:rsidRDefault="004D0846" w:rsidP="004D0846">
      <w:pPr>
        <w:spacing w:after="0" w:line="240" w:lineRule="auto"/>
      </w:pPr>
      <w:r>
        <w:t xml:space="preserve">It was agreed to award the contract to </w:t>
      </w:r>
      <w:proofErr w:type="spellStart"/>
      <w:r>
        <w:t>ReGen</w:t>
      </w:r>
      <w:proofErr w:type="spellEnd"/>
      <w:r>
        <w:t xml:space="preserve"> Waste Ltd, 7 Shepherd’s Drive, </w:t>
      </w:r>
      <w:proofErr w:type="spellStart"/>
      <w:r>
        <w:t>Carnbane</w:t>
      </w:r>
      <w:proofErr w:type="spellEnd"/>
      <w:r>
        <w:t xml:space="preserve"> Industrial Estate, Newry BT35 6JQ</w:t>
      </w:r>
      <w:r w:rsidRPr="006F35DA">
        <w:t>.</w:t>
      </w:r>
    </w:p>
    <w:p w14:paraId="43FABC53" w14:textId="77777777" w:rsidR="004D0846" w:rsidRDefault="004D0846" w:rsidP="004D0846">
      <w:pPr>
        <w:spacing w:after="0" w:line="240" w:lineRule="auto"/>
        <w:ind w:left="0" w:firstLine="0"/>
        <w:rPr>
          <w:b/>
          <w:bCs/>
          <w:szCs w:val="24"/>
        </w:rPr>
      </w:pPr>
    </w:p>
    <w:p w14:paraId="0517855C" w14:textId="77777777" w:rsidR="004D0846" w:rsidRPr="002541E6" w:rsidRDefault="004D0846" w:rsidP="004D0846">
      <w:pPr>
        <w:spacing w:after="0" w:line="240" w:lineRule="auto"/>
        <w:rPr>
          <w:szCs w:val="24"/>
        </w:rPr>
      </w:pPr>
      <w:r w:rsidRPr="002541E6">
        <w:rPr>
          <w:szCs w:val="24"/>
        </w:rPr>
        <w:t xml:space="preserve">(Councillor Blaney re-entered the meeting at 8.30 pm) </w:t>
      </w:r>
    </w:p>
    <w:p w14:paraId="7263DFA7" w14:textId="77777777" w:rsidR="004D0846" w:rsidRDefault="004D0846" w:rsidP="004D0846">
      <w:pPr>
        <w:spacing w:after="0" w:line="240" w:lineRule="auto"/>
        <w:rPr>
          <w:b/>
          <w:bCs/>
          <w:szCs w:val="24"/>
        </w:rPr>
      </w:pPr>
    </w:p>
    <w:p w14:paraId="7C880393" w14:textId="77777777" w:rsidR="004D0846" w:rsidRDefault="004D0846" w:rsidP="004D0846">
      <w:pPr>
        <w:pStyle w:val="Heading1"/>
        <w:ind w:left="720" w:hanging="720"/>
      </w:pPr>
      <w:r>
        <w:rPr>
          <w:u w:val="none"/>
        </w:rPr>
        <w:t>17</w:t>
      </w:r>
      <w:r w:rsidRPr="00C264D3">
        <w:rPr>
          <w:u w:val="none"/>
        </w:rPr>
        <w:t>.</w:t>
      </w:r>
      <w:r w:rsidRPr="00C264D3">
        <w:rPr>
          <w:u w:val="none"/>
        </w:rPr>
        <w:tab/>
      </w:r>
      <w:r>
        <w:t xml:space="preserve">response to notice of motion – winter gritting arrangements  </w:t>
      </w:r>
    </w:p>
    <w:p w14:paraId="08FE0CA0" w14:textId="77777777" w:rsidR="004D0846" w:rsidRPr="00F14864" w:rsidRDefault="004D0846" w:rsidP="004D0846">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r>
        <w:tab/>
      </w:r>
      <w:r>
        <w:tab/>
      </w:r>
    </w:p>
    <w:p w14:paraId="15371119" w14:textId="77777777" w:rsidR="004D0846" w:rsidRDefault="004D0846" w:rsidP="004D0846">
      <w:pPr>
        <w:spacing w:after="0" w:line="240" w:lineRule="auto"/>
        <w:ind w:left="720" w:hanging="720"/>
        <w:rPr>
          <w:b/>
          <w:bCs/>
          <w:sz w:val="28"/>
          <w:szCs w:val="28"/>
        </w:rPr>
      </w:pPr>
      <w:r w:rsidRPr="00835DC9">
        <w:rPr>
          <w:b/>
          <w:bCs/>
          <w:sz w:val="28"/>
          <w:szCs w:val="28"/>
        </w:rPr>
        <w:t>***IN CONFIDENCE***</w:t>
      </w:r>
    </w:p>
    <w:p w14:paraId="7C979DAE" w14:textId="77777777" w:rsidR="004D0846" w:rsidRDefault="004D0846" w:rsidP="004D0846">
      <w:pPr>
        <w:spacing w:after="0" w:line="240" w:lineRule="auto"/>
        <w:ind w:left="720" w:hanging="720"/>
        <w:rPr>
          <w:b/>
          <w:bCs/>
          <w:sz w:val="28"/>
          <w:szCs w:val="28"/>
        </w:rPr>
      </w:pPr>
    </w:p>
    <w:p w14:paraId="5F8925DA" w14:textId="77777777" w:rsidR="004D0846" w:rsidRDefault="004D0846" w:rsidP="004D0846">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 xml:space="preserve">RELATING TO </w:t>
      </w:r>
      <w:r>
        <w:rPr>
          <w:b/>
          <w:bCs/>
          <w:szCs w:val="24"/>
        </w:rPr>
        <w:t>A CLAIM TO LEGAL PROFESSIONAL PRIVILEGE</w:t>
      </w:r>
    </w:p>
    <w:p w14:paraId="2B7E0FF6" w14:textId="77777777" w:rsidR="004D0846" w:rsidRDefault="004D0846" w:rsidP="004D0846">
      <w:pPr>
        <w:spacing w:after="0" w:line="240" w:lineRule="auto"/>
        <w:ind w:left="0" w:right="0" w:firstLine="0"/>
        <w:rPr>
          <w:b/>
          <w:bCs/>
          <w:szCs w:val="24"/>
        </w:rPr>
      </w:pPr>
    </w:p>
    <w:p w14:paraId="1E371C32" w14:textId="77777777" w:rsidR="004D0846" w:rsidRDefault="004D0846" w:rsidP="004D0846">
      <w:pPr>
        <w:spacing w:after="0" w:line="240" w:lineRule="auto"/>
        <w:ind w:left="0" w:right="0" w:firstLine="0"/>
        <w:rPr>
          <w:szCs w:val="24"/>
        </w:rPr>
      </w:pPr>
      <w:r>
        <w:rPr>
          <w:szCs w:val="24"/>
        </w:rPr>
        <w:t>A report into issues around gritting of public footpaths and car parks was considered.</w:t>
      </w:r>
    </w:p>
    <w:p w14:paraId="43417D1C" w14:textId="77777777" w:rsidR="004D0846" w:rsidRDefault="004D0846" w:rsidP="004D0846">
      <w:pPr>
        <w:spacing w:after="0" w:line="240" w:lineRule="auto"/>
        <w:ind w:left="0" w:right="0" w:firstLine="0"/>
        <w:rPr>
          <w:szCs w:val="24"/>
        </w:rPr>
      </w:pPr>
    </w:p>
    <w:p w14:paraId="426977EF" w14:textId="77777777" w:rsidR="004D0846" w:rsidRPr="00FA7526" w:rsidRDefault="004D0846" w:rsidP="004D0846">
      <w:pPr>
        <w:spacing w:after="0" w:line="240" w:lineRule="auto"/>
        <w:ind w:left="0" w:right="0" w:firstLine="0"/>
        <w:rPr>
          <w:szCs w:val="24"/>
        </w:rPr>
      </w:pPr>
      <w:r>
        <w:rPr>
          <w:szCs w:val="24"/>
        </w:rPr>
        <w:t xml:space="preserve">It was agreed not to grit public footpaths and car parks, and that </w:t>
      </w:r>
      <w:r w:rsidRPr="00FA7526">
        <w:rPr>
          <w:szCs w:val="24"/>
        </w:rPr>
        <w:t>Council officers will provide Members with an update report on the expansion of salt and grit provision across our Borough</w:t>
      </w:r>
      <w:r>
        <w:rPr>
          <w:szCs w:val="24"/>
        </w:rPr>
        <w:t xml:space="preserve">. </w:t>
      </w:r>
    </w:p>
    <w:p w14:paraId="632AE0B7" w14:textId="77777777" w:rsidR="004D0846" w:rsidRDefault="004D0846" w:rsidP="004D0846">
      <w:pPr>
        <w:spacing w:after="0" w:line="240" w:lineRule="auto"/>
        <w:ind w:left="0" w:firstLine="0"/>
        <w:rPr>
          <w:b/>
          <w:bCs/>
          <w:szCs w:val="24"/>
        </w:rPr>
      </w:pPr>
    </w:p>
    <w:p w14:paraId="7EFBC4F6" w14:textId="77777777" w:rsidR="004D0846" w:rsidRPr="00C264D3" w:rsidRDefault="004D0846" w:rsidP="004D0846">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1BC01492" w14:textId="77777777" w:rsidR="004D0846" w:rsidRDefault="004D0846" w:rsidP="004D0846">
      <w:pPr>
        <w:spacing w:after="0" w:line="240" w:lineRule="auto"/>
      </w:pPr>
    </w:p>
    <w:p w14:paraId="32E1DA9D" w14:textId="77777777" w:rsidR="004D0846" w:rsidRDefault="004D0846" w:rsidP="004D0846">
      <w:pPr>
        <w:spacing w:after="0" w:line="240" w:lineRule="auto"/>
        <w:rPr>
          <w:b/>
          <w:bCs/>
        </w:rPr>
      </w:pPr>
      <w:r w:rsidRPr="000546CB">
        <w:rPr>
          <w:b/>
          <w:bCs/>
        </w:rPr>
        <w:t>AGREED, on the proposal of</w:t>
      </w:r>
      <w:r>
        <w:rPr>
          <w:b/>
          <w:bCs/>
        </w:rPr>
        <w:t xml:space="preserve"> Councillor Kerr, </w:t>
      </w:r>
      <w:r w:rsidRPr="000546CB">
        <w:rPr>
          <w:b/>
          <w:bCs/>
        </w:rPr>
        <w:t>seconded by</w:t>
      </w:r>
      <w:r>
        <w:rPr>
          <w:b/>
          <w:bCs/>
        </w:rPr>
        <w:t xml:space="preserve"> Councillor Edmund</w:t>
      </w:r>
      <w:r w:rsidRPr="000546CB">
        <w:rPr>
          <w:b/>
          <w:bCs/>
        </w:rPr>
        <w:t xml:space="preserve">, that the public/press be re-admitted to the meeting. </w:t>
      </w:r>
    </w:p>
    <w:p w14:paraId="1D8C8E02" w14:textId="77777777" w:rsidR="004D0846" w:rsidRPr="00C264D3" w:rsidRDefault="004D0846" w:rsidP="004D0846">
      <w:pPr>
        <w:spacing w:after="0" w:line="240" w:lineRule="auto"/>
        <w:rPr>
          <w:rFonts w:ascii="Arial Bold" w:hAnsi="Arial Bold"/>
          <w:b/>
          <w:bCs/>
          <w:caps/>
          <w:sz w:val="28"/>
          <w:szCs w:val="28"/>
          <w:u w:val="single"/>
        </w:rPr>
      </w:pPr>
    </w:p>
    <w:p w14:paraId="34309574" w14:textId="77777777" w:rsidR="004D0846" w:rsidRPr="00C264D3" w:rsidRDefault="004D0846" w:rsidP="004D0846">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46E25BDB" w14:textId="77777777" w:rsidR="004D0846" w:rsidRDefault="004D0846" w:rsidP="004D0846">
      <w:pPr>
        <w:spacing w:after="0" w:line="240" w:lineRule="auto"/>
      </w:pPr>
    </w:p>
    <w:p w14:paraId="74EABCCB" w14:textId="77777777" w:rsidR="004D0846" w:rsidRDefault="004D0846" w:rsidP="004D0846">
      <w:pPr>
        <w:spacing w:after="0" w:line="240" w:lineRule="auto"/>
      </w:pPr>
      <w:r>
        <w:t>The meeting terminated at 8.55 pm.</w:t>
      </w:r>
    </w:p>
    <w:p w14:paraId="0D26CC53" w14:textId="77777777" w:rsidR="00724228" w:rsidRDefault="00724228" w:rsidP="007B1BD4">
      <w:pPr>
        <w:spacing w:after="0" w:line="240" w:lineRule="auto"/>
        <w:rPr>
          <w:rFonts w:eastAsiaTheme="minorHAnsi"/>
          <w:szCs w:val="24"/>
        </w:rPr>
      </w:pPr>
    </w:p>
    <w:sectPr w:rsidR="00724228" w:rsidSect="0078014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EFAE" w14:textId="77777777" w:rsidR="00F613FF" w:rsidRDefault="00F613FF" w:rsidP="009F1AA3">
      <w:pPr>
        <w:spacing w:after="0" w:line="240" w:lineRule="auto"/>
      </w:pPr>
      <w:r>
        <w:separator/>
      </w:r>
    </w:p>
  </w:endnote>
  <w:endnote w:type="continuationSeparator" w:id="0">
    <w:p w14:paraId="1F04093E" w14:textId="77777777" w:rsidR="00F613FF" w:rsidRDefault="00F613FF"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02A" w14:textId="77777777" w:rsidR="00C6241B" w:rsidRDefault="00C6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028342"/>
      <w:docPartObj>
        <w:docPartGallery w:val="Page Numbers (Bottom of Page)"/>
        <w:docPartUnique/>
      </w:docPartObj>
    </w:sdtPr>
    <w:sdtEndPr>
      <w:rPr>
        <w:noProof/>
      </w:rPr>
    </w:sdtEndPr>
    <w:sdtContent>
      <w:p w14:paraId="3CF61FAF" w14:textId="51944269" w:rsidR="00CF2306" w:rsidRDefault="00CF23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4D26C" w14:textId="77777777" w:rsidR="00CF2306" w:rsidRDefault="00CF2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C06" w14:textId="77777777" w:rsidR="00C6241B" w:rsidRDefault="00C6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63D9" w14:textId="77777777" w:rsidR="00F613FF" w:rsidRDefault="00F613FF" w:rsidP="009F1AA3">
      <w:pPr>
        <w:spacing w:after="0" w:line="240" w:lineRule="auto"/>
      </w:pPr>
      <w:r>
        <w:separator/>
      </w:r>
    </w:p>
  </w:footnote>
  <w:footnote w:type="continuationSeparator" w:id="0">
    <w:p w14:paraId="0A4ACA07" w14:textId="77777777" w:rsidR="00F613FF" w:rsidRDefault="00F613FF"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9830" w14:textId="77777777" w:rsidR="00C6241B" w:rsidRDefault="00C62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26988765" w:rsidR="009F1AA3" w:rsidRDefault="009F1AA3">
    <w:pPr>
      <w:pStyle w:val="Header"/>
    </w:pPr>
    <w:r>
      <w:tab/>
    </w:r>
    <w:r>
      <w:tab/>
    </w:r>
    <w:r>
      <w:tab/>
      <w:t>EC.</w:t>
    </w:r>
    <w:r w:rsidR="00FA1506">
      <w:t>06</w:t>
    </w:r>
    <w:r>
      <w:t>.</w:t>
    </w:r>
    <w:r w:rsidR="00FA1506">
      <w:t>11</w:t>
    </w:r>
    <w:r>
      <w:t>.</w:t>
    </w:r>
    <w:r w:rsidR="00FA1506">
      <w:t>24</w:t>
    </w:r>
    <w:r w:rsidR="00AD0647">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28E45936" w:rsidR="002F024D" w:rsidRPr="00B3759C" w:rsidRDefault="002F024D" w:rsidP="0096069C">
    <w:pPr>
      <w:pStyle w:val="Header"/>
      <w:jc w:val="center"/>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7C1BF6"/>
    <w:multiLevelType w:val="multilevel"/>
    <w:tmpl w:val="D6A64E02"/>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5326EAF"/>
    <w:multiLevelType w:val="hybridMultilevel"/>
    <w:tmpl w:val="F078B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8280D18"/>
    <w:multiLevelType w:val="hybridMultilevel"/>
    <w:tmpl w:val="A198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B022FA9"/>
    <w:multiLevelType w:val="hybridMultilevel"/>
    <w:tmpl w:val="CE7C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942C5"/>
    <w:multiLevelType w:val="hybridMultilevel"/>
    <w:tmpl w:val="7348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8355E"/>
    <w:multiLevelType w:val="multilevel"/>
    <w:tmpl w:val="315C146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4F5E55"/>
    <w:multiLevelType w:val="hybridMultilevel"/>
    <w:tmpl w:val="56D48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C307E"/>
    <w:multiLevelType w:val="hybridMultilevel"/>
    <w:tmpl w:val="851E6AC8"/>
    <w:lvl w:ilvl="0" w:tplc="798432BA">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0" w15:restartNumberingAfterBreak="0">
    <w:nsid w:val="48ED754A"/>
    <w:multiLevelType w:val="multilevel"/>
    <w:tmpl w:val="76925F8E"/>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EB7075F"/>
    <w:multiLevelType w:val="hybridMultilevel"/>
    <w:tmpl w:val="09148768"/>
    <w:lvl w:ilvl="0" w:tplc="D700A8C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5B0055BD"/>
    <w:multiLevelType w:val="hybridMultilevel"/>
    <w:tmpl w:val="DF88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8629D0"/>
    <w:multiLevelType w:val="hybridMultilevel"/>
    <w:tmpl w:val="8CCC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31537"/>
    <w:multiLevelType w:val="hybridMultilevel"/>
    <w:tmpl w:val="23223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60B99"/>
    <w:multiLevelType w:val="hybridMultilevel"/>
    <w:tmpl w:val="66E491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D0718B"/>
    <w:multiLevelType w:val="multilevel"/>
    <w:tmpl w:val="3F60CC2E"/>
    <w:lvl w:ilvl="0">
      <w:start w:val="7"/>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31" w15:restartNumberingAfterBreak="0">
    <w:nsid w:val="72BF6B7B"/>
    <w:multiLevelType w:val="hybridMultilevel"/>
    <w:tmpl w:val="39BC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D4A4D"/>
    <w:multiLevelType w:val="hybridMultilevel"/>
    <w:tmpl w:val="CDBAF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AA7666"/>
    <w:multiLevelType w:val="hybridMultilevel"/>
    <w:tmpl w:val="5EC06C2C"/>
    <w:lvl w:ilvl="0" w:tplc="DA080A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697850">
    <w:abstractNumId w:val="2"/>
  </w:num>
  <w:num w:numId="2" w16cid:durableId="1597245997">
    <w:abstractNumId w:val="3"/>
  </w:num>
  <w:num w:numId="3" w16cid:durableId="1295602889">
    <w:abstractNumId w:val="26"/>
  </w:num>
  <w:num w:numId="4" w16cid:durableId="1353602977">
    <w:abstractNumId w:val="0"/>
  </w:num>
  <w:num w:numId="5" w16cid:durableId="1796486064">
    <w:abstractNumId w:val="1"/>
  </w:num>
  <w:num w:numId="6" w16cid:durableId="156922236">
    <w:abstractNumId w:val="10"/>
  </w:num>
  <w:num w:numId="7" w16cid:durableId="506871647">
    <w:abstractNumId w:val="24"/>
    <w:lvlOverride w:ilvl="0">
      <w:startOverride w:val="1"/>
    </w:lvlOverride>
    <w:lvlOverride w:ilvl="1"/>
    <w:lvlOverride w:ilvl="2"/>
    <w:lvlOverride w:ilvl="3"/>
    <w:lvlOverride w:ilvl="4"/>
    <w:lvlOverride w:ilvl="5"/>
    <w:lvlOverride w:ilvl="6"/>
    <w:lvlOverride w:ilvl="7"/>
    <w:lvlOverride w:ilvl="8"/>
  </w:num>
  <w:num w:numId="8" w16cid:durableId="1960796267">
    <w:abstractNumId w:val="22"/>
  </w:num>
  <w:num w:numId="9" w16cid:durableId="1917397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24"/>
    <w:lvlOverride w:ilvl="0">
      <w:startOverride w:val="1"/>
    </w:lvlOverride>
    <w:lvlOverride w:ilvl="1"/>
    <w:lvlOverride w:ilvl="2"/>
    <w:lvlOverride w:ilvl="3"/>
    <w:lvlOverride w:ilvl="4"/>
    <w:lvlOverride w:ilvl="5"/>
    <w:lvlOverride w:ilvl="6"/>
    <w:lvlOverride w:ilvl="7"/>
    <w:lvlOverride w:ilvl="8"/>
  </w:num>
  <w:num w:numId="13" w16cid:durableId="1578325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22"/>
  </w:num>
  <w:num w:numId="16" w16cid:durableId="1629163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12"/>
  </w:num>
  <w:num w:numId="18" w16cid:durableId="457919819">
    <w:abstractNumId w:val="7"/>
  </w:num>
  <w:num w:numId="19" w16cid:durableId="1849713637">
    <w:abstractNumId w:val="13"/>
  </w:num>
  <w:num w:numId="20" w16cid:durableId="1818372142">
    <w:abstractNumId w:val="4"/>
  </w:num>
  <w:num w:numId="21" w16cid:durableId="469712198">
    <w:abstractNumId w:val="5"/>
  </w:num>
  <w:num w:numId="22" w16cid:durableId="1428308568">
    <w:abstractNumId w:val="30"/>
  </w:num>
  <w:num w:numId="23" w16cid:durableId="1478763303">
    <w:abstractNumId w:val="17"/>
  </w:num>
  <w:num w:numId="24" w16cid:durableId="764155698">
    <w:abstractNumId w:val="28"/>
  </w:num>
  <w:num w:numId="25" w16cid:durableId="935600285">
    <w:abstractNumId w:val="32"/>
  </w:num>
  <w:num w:numId="26" w16cid:durableId="1086266475">
    <w:abstractNumId w:val="25"/>
  </w:num>
  <w:num w:numId="27" w16cid:durableId="1483690312">
    <w:abstractNumId w:val="9"/>
  </w:num>
  <w:num w:numId="28" w16cid:durableId="127280584">
    <w:abstractNumId w:val="16"/>
  </w:num>
  <w:num w:numId="29" w16cid:durableId="1181431390">
    <w:abstractNumId w:val="31"/>
  </w:num>
  <w:num w:numId="30" w16cid:durableId="1642998535">
    <w:abstractNumId w:val="27"/>
  </w:num>
  <w:num w:numId="31" w16cid:durableId="1903322266">
    <w:abstractNumId w:val="15"/>
  </w:num>
  <w:num w:numId="32" w16cid:durableId="1865366270">
    <w:abstractNumId w:val="29"/>
  </w:num>
  <w:num w:numId="33" w16cid:durableId="282541945">
    <w:abstractNumId w:val="18"/>
  </w:num>
  <w:num w:numId="34" w16cid:durableId="337316209">
    <w:abstractNumId w:val="23"/>
  </w:num>
  <w:num w:numId="35" w16cid:durableId="2068259736">
    <w:abstractNumId w:val="20"/>
  </w:num>
  <w:num w:numId="36" w16cid:durableId="1850215469">
    <w:abstractNumId w:val="19"/>
  </w:num>
  <w:num w:numId="37" w16cid:durableId="174812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41786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FrQUPpC8+T8Qfl4fh5vDN7nGT058Bod8FaLLGBQfrpZYqMCv9EQ7F1Sotwl/xfN0sLp8OyS0nHjguL3YEJx8w==" w:salt="G5va2AO8GLz4DnMYl87i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106 EC 6 November 2024"/>
    <w:docVar w:name="Trove_G_1_Withdraw" w:val="-1"/>
    <w:docVar w:name="Trove_H_Title_1" w:val="221102 EC 2 November 2022"/>
    <w:docVar w:name="Trove_H_Title_2" w:val="241106 EC 6 November 2024"/>
    <w:docVar w:name="Trove_H_Version_1" w:val=" "/>
    <w:docVar w:name="Trove_H_Version_2" w:val=" "/>
  </w:docVars>
  <w:rsids>
    <w:rsidRoot w:val="00C42F87"/>
    <w:rsid w:val="00000F5B"/>
    <w:rsid w:val="000014C2"/>
    <w:rsid w:val="000026C9"/>
    <w:rsid w:val="00002B91"/>
    <w:rsid w:val="00003A36"/>
    <w:rsid w:val="000113EA"/>
    <w:rsid w:val="00012016"/>
    <w:rsid w:val="000122E7"/>
    <w:rsid w:val="000163C2"/>
    <w:rsid w:val="00016BEE"/>
    <w:rsid w:val="00017DD9"/>
    <w:rsid w:val="00020049"/>
    <w:rsid w:val="000205C0"/>
    <w:rsid w:val="00020647"/>
    <w:rsid w:val="00020F4D"/>
    <w:rsid w:val="0002258F"/>
    <w:rsid w:val="0002680B"/>
    <w:rsid w:val="00026C50"/>
    <w:rsid w:val="00030433"/>
    <w:rsid w:val="00032659"/>
    <w:rsid w:val="000340E9"/>
    <w:rsid w:val="0003432A"/>
    <w:rsid w:val="00034499"/>
    <w:rsid w:val="000347E0"/>
    <w:rsid w:val="0003502B"/>
    <w:rsid w:val="00035378"/>
    <w:rsid w:val="00035EFC"/>
    <w:rsid w:val="00041C72"/>
    <w:rsid w:val="0004238D"/>
    <w:rsid w:val="00043022"/>
    <w:rsid w:val="000468F0"/>
    <w:rsid w:val="00047379"/>
    <w:rsid w:val="00050F01"/>
    <w:rsid w:val="000510AD"/>
    <w:rsid w:val="00052048"/>
    <w:rsid w:val="000546CB"/>
    <w:rsid w:val="00055076"/>
    <w:rsid w:val="0005591A"/>
    <w:rsid w:val="000559BA"/>
    <w:rsid w:val="00056364"/>
    <w:rsid w:val="000574CF"/>
    <w:rsid w:val="0006186B"/>
    <w:rsid w:val="00062397"/>
    <w:rsid w:val="00062E82"/>
    <w:rsid w:val="0006329D"/>
    <w:rsid w:val="00065337"/>
    <w:rsid w:val="000658E8"/>
    <w:rsid w:val="00071321"/>
    <w:rsid w:val="0007418B"/>
    <w:rsid w:val="00074E02"/>
    <w:rsid w:val="00074EA4"/>
    <w:rsid w:val="00076D66"/>
    <w:rsid w:val="0007734B"/>
    <w:rsid w:val="00077BB7"/>
    <w:rsid w:val="00077D75"/>
    <w:rsid w:val="00082007"/>
    <w:rsid w:val="00083555"/>
    <w:rsid w:val="00083698"/>
    <w:rsid w:val="000836CE"/>
    <w:rsid w:val="000842BA"/>
    <w:rsid w:val="00084395"/>
    <w:rsid w:val="000920D5"/>
    <w:rsid w:val="00092579"/>
    <w:rsid w:val="00092C2F"/>
    <w:rsid w:val="000937CD"/>
    <w:rsid w:val="00095D86"/>
    <w:rsid w:val="0009722D"/>
    <w:rsid w:val="00097744"/>
    <w:rsid w:val="000A21B1"/>
    <w:rsid w:val="000A220D"/>
    <w:rsid w:val="000A3541"/>
    <w:rsid w:val="000A3DCD"/>
    <w:rsid w:val="000A4C62"/>
    <w:rsid w:val="000A7319"/>
    <w:rsid w:val="000A7DF1"/>
    <w:rsid w:val="000B2142"/>
    <w:rsid w:val="000B2FC8"/>
    <w:rsid w:val="000B4C62"/>
    <w:rsid w:val="000B5458"/>
    <w:rsid w:val="000B7252"/>
    <w:rsid w:val="000C0853"/>
    <w:rsid w:val="000C08DB"/>
    <w:rsid w:val="000C0A21"/>
    <w:rsid w:val="000C0B74"/>
    <w:rsid w:val="000C0EDA"/>
    <w:rsid w:val="000C4AA7"/>
    <w:rsid w:val="000C4AAA"/>
    <w:rsid w:val="000C4CDA"/>
    <w:rsid w:val="000D1129"/>
    <w:rsid w:val="000D3343"/>
    <w:rsid w:val="000D3359"/>
    <w:rsid w:val="000D6EDE"/>
    <w:rsid w:val="000E04DD"/>
    <w:rsid w:val="000E0A8D"/>
    <w:rsid w:val="000E2884"/>
    <w:rsid w:val="000E5B05"/>
    <w:rsid w:val="000E7C08"/>
    <w:rsid w:val="000F0E9A"/>
    <w:rsid w:val="000F1488"/>
    <w:rsid w:val="000F22AE"/>
    <w:rsid w:val="000F5619"/>
    <w:rsid w:val="000F5B8B"/>
    <w:rsid w:val="000F5E47"/>
    <w:rsid w:val="000F6412"/>
    <w:rsid w:val="000F7463"/>
    <w:rsid w:val="000F7F2C"/>
    <w:rsid w:val="00101099"/>
    <w:rsid w:val="0010175E"/>
    <w:rsid w:val="00101C09"/>
    <w:rsid w:val="00101DEA"/>
    <w:rsid w:val="001031F4"/>
    <w:rsid w:val="00104792"/>
    <w:rsid w:val="001047DA"/>
    <w:rsid w:val="00105716"/>
    <w:rsid w:val="00106149"/>
    <w:rsid w:val="00106D82"/>
    <w:rsid w:val="001128A9"/>
    <w:rsid w:val="00114021"/>
    <w:rsid w:val="00121693"/>
    <w:rsid w:val="00124951"/>
    <w:rsid w:val="00124E76"/>
    <w:rsid w:val="00124FEC"/>
    <w:rsid w:val="00125028"/>
    <w:rsid w:val="0012586E"/>
    <w:rsid w:val="00126083"/>
    <w:rsid w:val="00127828"/>
    <w:rsid w:val="001309BF"/>
    <w:rsid w:val="00131C64"/>
    <w:rsid w:val="00132440"/>
    <w:rsid w:val="00135A64"/>
    <w:rsid w:val="001360C9"/>
    <w:rsid w:val="001363EF"/>
    <w:rsid w:val="00136800"/>
    <w:rsid w:val="00137289"/>
    <w:rsid w:val="00137FE2"/>
    <w:rsid w:val="00140EAA"/>
    <w:rsid w:val="00142A48"/>
    <w:rsid w:val="001446E4"/>
    <w:rsid w:val="00144B93"/>
    <w:rsid w:val="0014585A"/>
    <w:rsid w:val="00146D0D"/>
    <w:rsid w:val="00147AAE"/>
    <w:rsid w:val="00150611"/>
    <w:rsid w:val="00150AAA"/>
    <w:rsid w:val="00152855"/>
    <w:rsid w:val="00153899"/>
    <w:rsid w:val="00154F36"/>
    <w:rsid w:val="0015536A"/>
    <w:rsid w:val="00157829"/>
    <w:rsid w:val="00162121"/>
    <w:rsid w:val="00164218"/>
    <w:rsid w:val="001659EA"/>
    <w:rsid w:val="00165ECD"/>
    <w:rsid w:val="001679B8"/>
    <w:rsid w:val="00167F8F"/>
    <w:rsid w:val="00173A2B"/>
    <w:rsid w:val="001751C2"/>
    <w:rsid w:val="00175268"/>
    <w:rsid w:val="0017596E"/>
    <w:rsid w:val="0017632A"/>
    <w:rsid w:val="0018004B"/>
    <w:rsid w:val="00180853"/>
    <w:rsid w:val="00180A00"/>
    <w:rsid w:val="00181190"/>
    <w:rsid w:val="00181B40"/>
    <w:rsid w:val="0018251F"/>
    <w:rsid w:val="001866EC"/>
    <w:rsid w:val="00190853"/>
    <w:rsid w:val="0019175F"/>
    <w:rsid w:val="001924FD"/>
    <w:rsid w:val="00192628"/>
    <w:rsid w:val="001937BE"/>
    <w:rsid w:val="00193FC8"/>
    <w:rsid w:val="00195227"/>
    <w:rsid w:val="00195E0A"/>
    <w:rsid w:val="00197059"/>
    <w:rsid w:val="001A1871"/>
    <w:rsid w:val="001A4A1F"/>
    <w:rsid w:val="001A4DC9"/>
    <w:rsid w:val="001A5B38"/>
    <w:rsid w:val="001A6284"/>
    <w:rsid w:val="001A6EA7"/>
    <w:rsid w:val="001A7191"/>
    <w:rsid w:val="001B07E8"/>
    <w:rsid w:val="001B1024"/>
    <w:rsid w:val="001B14CE"/>
    <w:rsid w:val="001B4D48"/>
    <w:rsid w:val="001B535F"/>
    <w:rsid w:val="001B79B0"/>
    <w:rsid w:val="001C1277"/>
    <w:rsid w:val="001C177D"/>
    <w:rsid w:val="001C2368"/>
    <w:rsid w:val="001C387E"/>
    <w:rsid w:val="001C38B8"/>
    <w:rsid w:val="001C476B"/>
    <w:rsid w:val="001C5D3F"/>
    <w:rsid w:val="001C6677"/>
    <w:rsid w:val="001C7A5A"/>
    <w:rsid w:val="001D179F"/>
    <w:rsid w:val="001D23DC"/>
    <w:rsid w:val="001D290E"/>
    <w:rsid w:val="001D3DCD"/>
    <w:rsid w:val="001D57E9"/>
    <w:rsid w:val="001D708F"/>
    <w:rsid w:val="001D71E0"/>
    <w:rsid w:val="001E0B81"/>
    <w:rsid w:val="001E2BC0"/>
    <w:rsid w:val="001E34DD"/>
    <w:rsid w:val="001E3ECA"/>
    <w:rsid w:val="001E4E3F"/>
    <w:rsid w:val="001E564A"/>
    <w:rsid w:val="001E6060"/>
    <w:rsid w:val="001F02D0"/>
    <w:rsid w:val="001F074D"/>
    <w:rsid w:val="001F0C63"/>
    <w:rsid w:val="001F1FB7"/>
    <w:rsid w:val="001F3736"/>
    <w:rsid w:val="001F4000"/>
    <w:rsid w:val="001F690D"/>
    <w:rsid w:val="001F7728"/>
    <w:rsid w:val="0020124B"/>
    <w:rsid w:val="002014E3"/>
    <w:rsid w:val="00203FF7"/>
    <w:rsid w:val="00204573"/>
    <w:rsid w:val="002045D2"/>
    <w:rsid w:val="002051C4"/>
    <w:rsid w:val="00206757"/>
    <w:rsid w:val="0020798C"/>
    <w:rsid w:val="0021091E"/>
    <w:rsid w:val="00211324"/>
    <w:rsid w:val="002122A8"/>
    <w:rsid w:val="0021291C"/>
    <w:rsid w:val="002132AE"/>
    <w:rsid w:val="00214A45"/>
    <w:rsid w:val="002151A7"/>
    <w:rsid w:val="002155EF"/>
    <w:rsid w:val="00217268"/>
    <w:rsid w:val="00221C17"/>
    <w:rsid w:val="00222206"/>
    <w:rsid w:val="00223942"/>
    <w:rsid w:val="002248BC"/>
    <w:rsid w:val="00224CFA"/>
    <w:rsid w:val="00224D6B"/>
    <w:rsid w:val="0022559A"/>
    <w:rsid w:val="00230041"/>
    <w:rsid w:val="00230718"/>
    <w:rsid w:val="002334B8"/>
    <w:rsid w:val="0023369A"/>
    <w:rsid w:val="00233F58"/>
    <w:rsid w:val="00234528"/>
    <w:rsid w:val="00236981"/>
    <w:rsid w:val="00236E85"/>
    <w:rsid w:val="00240DD6"/>
    <w:rsid w:val="00241C84"/>
    <w:rsid w:val="00243F6A"/>
    <w:rsid w:val="002447A9"/>
    <w:rsid w:val="0024511A"/>
    <w:rsid w:val="00245643"/>
    <w:rsid w:val="002467BB"/>
    <w:rsid w:val="002467EE"/>
    <w:rsid w:val="002474DF"/>
    <w:rsid w:val="00250210"/>
    <w:rsid w:val="00251B00"/>
    <w:rsid w:val="00251F7D"/>
    <w:rsid w:val="00253939"/>
    <w:rsid w:val="00253B6B"/>
    <w:rsid w:val="002541E6"/>
    <w:rsid w:val="002542DD"/>
    <w:rsid w:val="0025787D"/>
    <w:rsid w:val="0026264A"/>
    <w:rsid w:val="002640FA"/>
    <w:rsid w:val="00264F36"/>
    <w:rsid w:val="002653BA"/>
    <w:rsid w:val="00271DF3"/>
    <w:rsid w:val="00277A14"/>
    <w:rsid w:val="00283185"/>
    <w:rsid w:val="00283DCD"/>
    <w:rsid w:val="002840F2"/>
    <w:rsid w:val="002841AD"/>
    <w:rsid w:val="00286367"/>
    <w:rsid w:val="00286F5E"/>
    <w:rsid w:val="00290AEA"/>
    <w:rsid w:val="002925CA"/>
    <w:rsid w:val="00292C80"/>
    <w:rsid w:val="00292DD8"/>
    <w:rsid w:val="00292F1F"/>
    <w:rsid w:val="00292F36"/>
    <w:rsid w:val="002937C1"/>
    <w:rsid w:val="00294FAE"/>
    <w:rsid w:val="002966A6"/>
    <w:rsid w:val="002967FA"/>
    <w:rsid w:val="00297B3D"/>
    <w:rsid w:val="00297DCD"/>
    <w:rsid w:val="002A076B"/>
    <w:rsid w:val="002A07CA"/>
    <w:rsid w:val="002A27F6"/>
    <w:rsid w:val="002A2905"/>
    <w:rsid w:val="002A2CFD"/>
    <w:rsid w:val="002A63B0"/>
    <w:rsid w:val="002A6ECD"/>
    <w:rsid w:val="002B05B7"/>
    <w:rsid w:val="002B31DF"/>
    <w:rsid w:val="002B32F0"/>
    <w:rsid w:val="002B4F42"/>
    <w:rsid w:val="002B5481"/>
    <w:rsid w:val="002B63EB"/>
    <w:rsid w:val="002B7C01"/>
    <w:rsid w:val="002C0139"/>
    <w:rsid w:val="002C1348"/>
    <w:rsid w:val="002C4E23"/>
    <w:rsid w:val="002C5234"/>
    <w:rsid w:val="002C5F13"/>
    <w:rsid w:val="002C6D73"/>
    <w:rsid w:val="002C70E0"/>
    <w:rsid w:val="002D0158"/>
    <w:rsid w:val="002D03DD"/>
    <w:rsid w:val="002D09C7"/>
    <w:rsid w:val="002D3275"/>
    <w:rsid w:val="002D454F"/>
    <w:rsid w:val="002D6424"/>
    <w:rsid w:val="002D7216"/>
    <w:rsid w:val="002D7E6B"/>
    <w:rsid w:val="002E05CD"/>
    <w:rsid w:val="002E230F"/>
    <w:rsid w:val="002E24E8"/>
    <w:rsid w:val="002E3393"/>
    <w:rsid w:val="002E53B9"/>
    <w:rsid w:val="002E61C2"/>
    <w:rsid w:val="002F022B"/>
    <w:rsid w:val="002F024D"/>
    <w:rsid w:val="002F2DA4"/>
    <w:rsid w:val="002F4487"/>
    <w:rsid w:val="002F4B06"/>
    <w:rsid w:val="002F4E78"/>
    <w:rsid w:val="002F5A3E"/>
    <w:rsid w:val="002F5DF4"/>
    <w:rsid w:val="002F6F1B"/>
    <w:rsid w:val="002F7CA7"/>
    <w:rsid w:val="003007B3"/>
    <w:rsid w:val="0030146A"/>
    <w:rsid w:val="00301B1E"/>
    <w:rsid w:val="00301E51"/>
    <w:rsid w:val="00306F78"/>
    <w:rsid w:val="0030771D"/>
    <w:rsid w:val="00307A99"/>
    <w:rsid w:val="0031055C"/>
    <w:rsid w:val="00315382"/>
    <w:rsid w:val="00315FF8"/>
    <w:rsid w:val="003209F2"/>
    <w:rsid w:val="00320D77"/>
    <w:rsid w:val="0032136D"/>
    <w:rsid w:val="00322CB1"/>
    <w:rsid w:val="00323AB5"/>
    <w:rsid w:val="00323D9E"/>
    <w:rsid w:val="0033099F"/>
    <w:rsid w:val="003313D9"/>
    <w:rsid w:val="00335578"/>
    <w:rsid w:val="003355EB"/>
    <w:rsid w:val="00336744"/>
    <w:rsid w:val="00336C2B"/>
    <w:rsid w:val="003375F0"/>
    <w:rsid w:val="00340A90"/>
    <w:rsid w:val="0034149C"/>
    <w:rsid w:val="00342AB2"/>
    <w:rsid w:val="00343C02"/>
    <w:rsid w:val="00343EA7"/>
    <w:rsid w:val="003453D5"/>
    <w:rsid w:val="00346F1F"/>
    <w:rsid w:val="00347E84"/>
    <w:rsid w:val="0035128C"/>
    <w:rsid w:val="00352554"/>
    <w:rsid w:val="00352A35"/>
    <w:rsid w:val="00353121"/>
    <w:rsid w:val="00353127"/>
    <w:rsid w:val="00354D92"/>
    <w:rsid w:val="00360DDD"/>
    <w:rsid w:val="00360F0E"/>
    <w:rsid w:val="00361F65"/>
    <w:rsid w:val="00363ECC"/>
    <w:rsid w:val="0036429A"/>
    <w:rsid w:val="00365F80"/>
    <w:rsid w:val="00367168"/>
    <w:rsid w:val="003708F8"/>
    <w:rsid w:val="0037441F"/>
    <w:rsid w:val="003768BE"/>
    <w:rsid w:val="00376E44"/>
    <w:rsid w:val="00377B5A"/>
    <w:rsid w:val="003804C7"/>
    <w:rsid w:val="00380B8E"/>
    <w:rsid w:val="00380D4C"/>
    <w:rsid w:val="003818FB"/>
    <w:rsid w:val="003836F7"/>
    <w:rsid w:val="003846FC"/>
    <w:rsid w:val="003853C2"/>
    <w:rsid w:val="00385CC9"/>
    <w:rsid w:val="00386C96"/>
    <w:rsid w:val="00390BE9"/>
    <w:rsid w:val="00393FF2"/>
    <w:rsid w:val="00394353"/>
    <w:rsid w:val="0039439E"/>
    <w:rsid w:val="00395EA1"/>
    <w:rsid w:val="0039769C"/>
    <w:rsid w:val="003A1D8A"/>
    <w:rsid w:val="003A2881"/>
    <w:rsid w:val="003A3A20"/>
    <w:rsid w:val="003A3D29"/>
    <w:rsid w:val="003A4CD5"/>
    <w:rsid w:val="003A62FF"/>
    <w:rsid w:val="003B00CF"/>
    <w:rsid w:val="003B05DA"/>
    <w:rsid w:val="003B16C0"/>
    <w:rsid w:val="003B1773"/>
    <w:rsid w:val="003B2A16"/>
    <w:rsid w:val="003B2AB6"/>
    <w:rsid w:val="003B3C21"/>
    <w:rsid w:val="003B615F"/>
    <w:rsid w:val="003B69F6"/>
    <w:rsid w:val="003C0283"/>
    <w:rsid w:val="003C0538"/>
    <w:rsid w:val="003C1196"/>
    <w:rsid w:val="003C3D06"/>
    <w:rsid w:val="003C4D23"/>
    <w:rsid w:val="003D0768"/>
    <w:rsid w:val="003D0F04"/>
    <w:rsid w:val="003D192D"/>
    <w:rsid w:val="003D29BB"/>
    <w:rsid w:val="003D4982"/>
    <w:rsid w:val="003D4C4A"/>
    <w:rsid w:val="003D5E49"/>
    <w:rsid w:val="003D7BAD"/>
    <w:rsid w:val="003E0E51"/>
    <w:rsid w:val="003E19EB"/>
    <w:rsid w:val="003E6AE5"/>
    <w:rsid w:val="003E70A2"/>
    <w:rsid w:val="003F0517"/>
    <w:rsid w:val="003F0583"/>
    <w:rsid w:val="003F1EA2"/>
    <w:rsid w:val="003F4E75"/>
    <w:rsid w:val="003F508A"/>
    <w:rsid w:val="003F7753"/>
    <w:rsid w:val="003F7F13"/>
    <w:rsid w:val="00401480"/>
    <w:rsid w:val="00402379"/>
    <w:rsid w:val="004032AC"/>
    <w:rsid w:val="004043D0"/>
    <w:rsid w:val="00405EEF"/>
    <w:rsid w:val="00407224"/>
    <w:rsid w:val="00410E53"/>
    <w:rsid w:val="004117BD"/>
    <w:rsid w:val="00412D57"/>
    <w:rsid w:val="00414751"/>
    <w:rsid w:val="0041529F"/>
    <w:rsid w:val="00417230"/>
    <w:rsid w:val="00420005"/>
    <w:rsid w:val="00420144"/>
    <w:rsid w:val="00421364"/>
    <w:rsid w:val="00421414"/>
    <w:rsid w:val="00422E51"/>
    <w:rsid w:val="00425862"/>
    <w:rsid w:val="00425C66"/>
    <w:rsid w:val="00427F13"/>
    <w:rsid w:val="0043058F"/>
    <w:rsid w:val="004313D7"/>
    <w:rsid w:val="004336AD"/>
    <w:rsid w:val="00434BC2"/>
    <w:rsid w:val="004351A7"/>
    <w:rsid w:val="00435E49"/>
    <w:rsid w:val="0044129D"/>
    <w:rsid w:val="00441A8B"/>
    <w:rsid w:val="00443487"/>
    <w:rsid w:val="0044407F"/>
    <w:rsid w:val="00445A0F"/>
    <w:rsid w:val="004465D2"/>
    <w:rsid w:val="00446B2B"/>
    <w:rsid w:val="0045073E"/>
    <w:rsid w:val="00450966"/>
    <w:rsid w:val="00450A30"/>
    <w:rsid w:val="00450BD7"/>
    <w:rsid w:val="00450CE4"/>
    <w:rsid w:val="00451AE5"/>
    <w:rsid w:val="00451E32"/>
    <w:rsid w:val="00452929"/>
    <w:rsid w:val="004545E8"/>
    <w:rsid w:val="00454CB9"/>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373A"/>
    <w:rsid w:val="004759AA"/>
    <w:rsid w:val="00475B87"/>
    <w:rsid w:val="0047793F"/>
    <w:rsid w:val="00480D53"/>
    <w:rsid w:val="00482889"/>
    <w:rsid w:val="004831B6"/>
    <w:rsid w:val="00483CF3"/>
    <w:rsid w:val="00484DDC"/>
    <w:rsid w:val="0048548C"/>
    <w:rsid w:val="0048553B"/>
    <w:rsid w:val="00486C5F"/>
    <w:rsid w:val="00487506"/>
    <w:rsid w:val="004921C3"/>
    <w:rsid w:val="00492BCC"/>
    <w:rsid w:val="004959EF"/>
    <w:rsid w:val="00496559"/>
    <w:rsid w:val="004968E3"/>
    <w:rsid w:val="004A096F"/>
    <w:rsid w:val="004A186A"/>
    <w:rsid w:val="004A254E"/>
    <w:rsid w:val="004A2B6C"/>
    <w:rsid w:val="004A2C7C"/>
    <w:rsid w:val="004A3B63"/>
    <w:rsid w:val="004B087A"/>
    <w:rsid w:val="004B556D"/>
    <w:rsid w:val="004B69E3"/>
    <w:rsid w:val="004B6D58"/>
    <w:rsid w:val="004B717F"/>
    <w:rsid w:val="004C0242"/>
    <w:rsid w:val="004C08DA"/>
    <w:rsid w:val="004C0A3A"/>
    <w:rsid w:val="004C0C8C"/>
    <w:rsid w:val="004C2243"/>
    <w:rsid w:val="004C240A"/>
    <w:rsid w:val="004C3CA3"/>
    <w:rsid w:val="004D052B"/>
    <w:rsid w:val="004D0846"/>
    <w:rsid w:val="004D1504"/>
    <w:rsid w:val="004D1CDB"/>
    <w:rsid w:val="004D40B0"/>
    <w:rsid w:val="004D45A3"/>
    <w:rsid w:val="004D569A"/>
    <w:rsid w:val="004D6A99"/>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138F"/>
    <w:rsid w:val="00502C48"/>
    <w:rsid w:val="00502EA8"/>
    <w:rsid w:val="0050384F"/>
    <w:rsid w:val="005056A2"/>
    <w:rsid w:val="00506A97"/>
    <w:rsid w:val="00507B6B"/>
    <w:rsid w:val="00507FE7"/>
    <w:rsid w:val="00510E7E"/>
    <w:rsid w:val="00512057"/>
    <w:rsid w:val="0051523F"/>
    <w:rsid w:val="00515286"/>
    <w:rsid w:val="00516FDC"/>
    <w:rsid w:val="005177BE"/>
    <w:rsid w:val="00517D90"/>
    <w:rsid w:val="0052027D"/>
    <w:rsid w:val="00520CAA"/>
    <w:rsid w:val="00525179"/>
    <w:rsid w:val="0052637C"/>
    <w:rsid w:val="00527819"/>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1F50"/>
    <w:rsid w:val="00553500"/>
    <w:rsid w:val="0055405C"/>
    <w:rsid w:val="00554897"/>
    <w:rsid w:val="005553BF"/>
    <w:rsid w:val="005557B1"/>
    <w:rsid w:val="00555EFD"/>
    <w:rsid w:val="00556BC0"/>
    <w:rsid w:val="00557D90"/>
    <w:rsid w:val="0056067C"/>
    <w:rsid w:val="00562FD8"/>
    <w:rsid w:val="0056333C"/>
    <w:rsid w:val="00563683"/>
    <w:rsid w:val="00563D3E"/>
    <w:rsid w:val="005643A1"/>
    <w:rsid w:val="005672EE"/>
    <w:rsid w:val="00567E6F"/>
    <w:rsid w:val="0057115E"/>
    <w:rsid w:val="00571A08"/>
    <w:rsid w:val="00571B80"/>
    <w:rsid w:val="00572326"/>
    <w:rsid w:val="005727B1"/>
    <w:rsid w:val="00573BA9"/>
    <w:rsid w:val="00575F9F"/>
    <w:rsid w:val="00576392"/>
    <w:rsid w:val="00576A74"/>
    <w:rsid w:val="00576AE3"/>
    <w:rsid w:val="00581B1C"/>
    <w:rsid w:val="00581C5E"/>
    <w:rsid w:val="00582EF1"/>
    <w:rsid w:val="00583F7C"/>
    <w:rsid w:val="005856F0"/>
    <w:rsid w:val="0058606E"/>
    <w:rsid w:val="00591774"/>
    <w:rsid w:val="00591D87"/>
    <w:rsid w:val="00595D9C"/>
    <w:rsid w:val="00596463"/>
    <w:rsid w:val="00596A00"/>
    <w:rsid w:val="00597A78"/>
    <w:rsid w:val="00597C66"/>
    <w:rsid w:val="005A44BA"/>
    <w:rsid w:val="005A4566"/>
    <w:rsid w:val="005B0211"/>
    <w:rsid w:val="005B1E55"/>
    <w:rsid w:val="005B2A86"/>
    <w:rsid w:val="005B4275"/>
    <w:rsid w:val="005B4432"/>
    <w:rsid w:val="005B58EC"/>
    <w:rsid w:val="005B67F2"/>
    <w:rsid w:val="005B69CE"/>
    <w:rsid w:val="005B7777"/>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097E"/>
    <w:rsid w:val="005F1673"/>
    <w:rsid w:val="005F2E06"/>
    <w:rsid w:val="005F36B5"/>
    <w:rsid w:val="005F42AC"/>
    <w:rsid w:val="005F4337"/>
    <w:rsid w:val="005F4D8E"/>
    <w:rsid w:val="005F5480"/>
    <w:rsid w:val="005F54ED"/>
    <w:rsid w:val="005F5549"/>
    <w:rsid w:val="005F6630"/>
    <w:rsid w:val="00600C0A"/>
    <w:rsid w:val="00601557"/>
    <w:rsid w:val="00601BFD"/>
    <w:rsid w:val="00601C1B"/>
    <w:rsid w:val="006056E8"/>
    <w:rsid w:val="006068B6"/>
    <w:rsid w:val="00607C75"/>
    <w:rsid w:val="0061175F"/>
    <w:rsid w:val="00614A1D"/>
    <w:rsid w:val="0061674F"/>
    <w:rsid w:val="00616D36"/>
    <w:rsid w:val="00620697"/>
    <w:rsid w:val="0062103E"/>
    <w:rsid w:val="006215D7"/>
    <w:rsid w:val="00622E68"/>
    <w:rsid w:val="006230C3"/>
    <w:rsid w:val="0062512E"/>
    <w:rsid w:val="00626545"/>
    <w:rsid w:val="00626C18"/>
    <w:rsid w:val="00632028"/>
    <w:rsid w:val="006335FF"/>
    <w:rsid w:val="006340D7"/>
    <w:rsid w:val="00640043"/>
    <w:rsid w:val="0064032F"/>
    <w:rsid w:val="00641261"/>
    <w:rsid w:val="00641BCB"/>
    <w:rsid w:val="00642E12"/>
    <w:rsid w:val="00642E70"/>
    <w:rsid w:val="00644727"/>
    <w:rsid w:val="00645111"/>
    <w:rsid w:val="00650E60"/>
    <w:rsid w:val="00656709"/>
    <w:rsid w:val="00656F83"/>
    <w:rsid w:val="006603A3"/>
    <w:rsid w:val="00662E6B"/>
    <w:rsid w:val="00662FC0"/>
    <w:rsid w:val="00665219"/>
    <w:rsid w:val="006670BB"/>
    <w:rsid w:val="00667A5D"/>
    <w:rsid w:val="00667BD2"/>
    <w:rsid w:val="00670F75"/>
    <w:rsid w:val="00671C7C"/>
    <w:rsid w:val="00672EFF"/>
    <w:rsid w:val="00674380"/>
    <w:rsid w:val="006754F1"/>
    <w:rsid w:val="00675503"/>
    <w:rsid w:val="00675D21"/>
    <w:rsid w:val="00675D76"/>
    <w:rsid w:val="00675FA4"/>
    <w:rsid w:val="00677485"/>
    <w:rsid w:val="006813A8"/>
    <w:rsid w:val="00681904"/>
    <w:rsid w:val="006829EC"/>
    <w:rsid w:val="0068443F"/>
    <w:rsid w:val="006850BA"/>
    <w:rsid w:val="00685F80"/>
    <w:rsid w:val="00686BE3"/>
    <w:rsid w:val="0069111D"/>
    <w:rsid w:val="0069391E"/>
    <w:rsid w:val="00693C70"/>
    <w:rsid w:val="00695F4D"/>
    <w:rsid w:val="0069644A"/>
    <w:rsid w:val="006966F6"/>
    <w:rsid w:val="00697054"/>
    <w:rsid w:val="006A0CBE"/>
    <w:rsid w:val="006A0D95"/>
    <w:rsid w:val="006A1095"/>
    <w:rsid w:val="006A1F93"/>
    <w:rsid w:val="006A27B3"/>
    <w:rsid w:val="006A288E"/>
    <w:rsid w:val="006A388A"/>
    <w:rsid w:val="006A3E7B"/>
    <w:rsid w:val="006A52B8"/>
    <w:rsid w:val="006A5D7D"/>
    <w:rsid w:val="006A7912"/>
    <w:rsid w:val="006A7940"/>
    <w:rsid w:val="006B14B0"/>
    <w:rsid w:val="006B3414"/>
    <w:rsid w:val="006B4B49"/>
    <w:rsid w:val="006B78F1"/>
    <w:rsid w:val="006C1494"/>
    <w:rsid w:val="006C1D27"/>
    <w:rsid w:val="006C248C"/>
    <w:rsid w:val="006C4C14"/>
    <w:rsid w:val="006C5276"/>
    <w:rsid w:val="006C547C"/>
    <w:rsid w:val="006C6255"/>
    <w:rsid w:val="006C6E8A"/>
    <w:rsid w:val="006C6FE8"/>
    <w:rsid w:val="006C7B8C"/>
    <w:rsid w:val="006D0614"/>
    <w:rsid w:val="006D0E7A"/>
    <w:rsid w:val="006D1A40"/>
    <w:rsid w:val="006D31CC"/>
    <w:rsid w:val="006D4088"/>
    <w:rsid w:val="006D4159"/>
    <w:rsid w:val="006D521C"/>
    <w:rsid w:val="006D5380"/>
    <w:rsid w:val="006D5BA8"/>
    <w:rsid w:val="006D5DD3"/>
    <w:rsid w:val="006D7C6A"/>
    <w:rsid w:val="006E215D"/>
    <w:rsid w:val="006E223E"/>
    <w:rsid w:val="006E2417"/>
    <w:rsid w:val="006E2E54"/>
    <w:rsid w:val="006E7A50"/>
    <w:rsid w:val="006F126F"/>
    <w:rsid w:val="006F2D4F"/>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17CA3"/>
    <w:rsid w:val="00720747"/>
    <w:rsid w:val="00721A87"/>
    <w:rsid w:val="00723A2B"/>
    <w:rsid w:val="00724228"/>
    <w:rsid w:val="00724B3E"/>
    <w:rsid w:val="007250EE"/>
    <w:rsid w:val="00726228"/>
    <w:rsid w:val="00730BAC"/>
    <w:rsid w:val="00730D1B"/>
    <w:rsid w:val="00730E8D"/>
    <w:rsid w:val="00731F30"/>
    <w:rsid w:val="00733E60"/>
    <w:rsid w:val="00734145"/>
    <w:rsid w:val="00740055"/>
    <w:rsid w:val="007429BF"/>
    <w:rsid w:val="00742FF7"/>
    <w:rsid w:val="007448E0"/>
    <w:rsid w:val="00745252"/>
    <w:rsid w:val="007469F7"/>
    <w:rsid w:val="00747FC6"/>
    <w:rsid w:val="00750A7C"/>
    <w:rsid w:val="00752079"/>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666ED"/>
    <w:rsid w:val="0077007A"/>
    <w:rsid w:val="0077160A"/>
    <w:rsid w:val="007728BB"/>
    <w:rsid w:val="00772C76"/>
    <w:rsid w:val="007747CE"/>
    <w:rsid w:val="00775963"/>
    <w:rsid w:val="00776789"/>
    <w:rsid w:val="00780142"/>
    <w:rsid w:val="007811EB"/>
    <w:rsid w:val="007835FC"/>
    <w:rsid w:val="00783CC4"/>
    <w:rsid w:val="00784EBC"/>
    <w:rsid w:val="00786E89"/>
    <w:rsid w:val="00791236"/>
    <w:rsid w:val="007919CD"/>
    <w:rsid w:val="00791CC2"/>
    <w:rsid w:val="00792138"/>
    <w:rsid w:val="00792403"/>
    <w:rsid w:val="00792C5B"/>
    <w:rsid w:val="00792F31"/>
    <w:rsid w:val="00796887"/>
    <w:rsid w:val="007973DA"/>
    <w:rsid w:val="007A35CD"/>
    <w:rsid w:val="007A3BB7"/>
    <w:rsid w:val="007A41CB"/>
    <w:rsid w:val="007A47D6"/>
    <w:rsid w:val="007A7069"/>
    <w:rsid w:val="007A7CC9"/>
    <w:rsid w:val="007B1484"/>
    <w:rsid w:val="007B15D8"/>
    <w:rsid w:val="007B1BD4"/>
    <w:rsid w:val="007B37C6"/>
    <w:rsid w:val="007B38CE"/>
    <w:rsid w:val="007B4B63"/>
    <w:rsid w:val="007B5CAB"/>
    <w:rsid w:val="007B5D20"/>
    <w:rsid w:val="007B6E98"/>
    <w:rsid w:val="007C10A1"/>
    <w:rsid w:val="007C7171"/>
    <w:rsid w:val="007C79F8"/>
    <w:rsid w:val="007D03C8"/>
    <w:rsid w:val="007D17C2"/>
    <w:rsid w:val="007D49C1"/>
    <w:rsid w:val="007D4D28"/>
    <w:rsid w:val="007D574E"/>
    <w:rsid w:val="007D66C7"/>
    <w:rsid w:val="007D730A"/>
    <w:rsid w:val="007D7A36"/>
    <w:rsid w:val="007E115F"/>
    <w:rsid w:val="007E191B"/>
    <w:rsid w:val="007E6614"/>
    <w:rsid w:val="007E678E"/>
    <w:rsid w:val="007E7DDF"/>
    <w:rsid w:val="007F38E5"/>
    <w:rsid w:val="007F6A73"/>
    <w:rsid w:val="007F7076"/>
    <w:rsid w:val="007F7578"/>
    <w:rsid w:val="008013C1"/>
    <w:rsid w:val="00801830"/>
    <w:rsid w:val="00802124"/>
    <w:rsid w:val="00802A31"/>
    <w:rsid w:val="0080413B"/>
    <w:rsid w:val="00806337"/>
    <w:rsid w:val="00807427"/>
    <w:rsid w:val="00807799"/>
    <w:rsid w:val="00810868"/>
    <w:rsid w:val="00811105"/>
    <w:rsid w:val="00811525"/>
    <w:rsid w:val="00812375"/>
    <w:rsid w:val="00812FFC"/>
    <w:rsid w:val="008131AB"/>
    <w:rsid w:val="008140F0"/>
    <w:rsid w:val="008149C7"/>
    <w:rsid w:val="008156F0"/>
    <w:rsid w:val="00815AA0"/>
    <w:rsid w:val="00815EA2"/>
    <w:rsid w:val="008167CB"/>
    <w:rsid w:val="00817E0B"/>
    <w:rsid w:val="00817EF8"/>
    <w:rsid w:val="008201D4"/>
    <w:rsid w:val="008201EE"/>
    <w:rsid w:val="00822FA5"/>
    <w:rsid w:val="008230A6"/>
    <w:rsid w:val="00823E9B"/>
    <w:rsid w:val="008243E6"/>
    <w:rsid w:val="008250C3"/>
    <w:rsid w:val="00825125"/>
    <w:rsid w:val="00826649"/>
    <w:rsid w:val="008276BB"/>
    <w:rsid w:val="00827A01"/>
    <w:rsid w:val="00827E0C"/>
    <w:rsid w:val="00827F3E"/>
    <w:rsid w:val="00830BB6"/>
    <w:rsid w:val="008310AF"/>
    <w:rsid w:val="0083131C"/>
    <w:rsid w:val="00832093"/>
    <w:rsid w:val="00833528"/>
    <w:rsid w:val="00833FEC"/>
    <w:rsid w:val="00835DC9"/>
    <w:rsid w:val="00836929"/>
    <w:rsid w:val="00841D98"/>
    <w:rsid w:val="008424AB"/>
    <w:rsid w:val="00842854"/>
    <w:rsid w:val="0084683F"/>
    <w:rsid w:val="00846E87"/>
    <w:rsid w:val="00851EE7"/>
    <w:rsid w:val="008539FB"/>
    <w:rsid w:val="00855721"/>
    <w:rsid w:val="0085752F"/>
    <w:rsid w:val="0085762A"/>
    <w:rsid w:val="00857E5E"/>
    <w:rsid w:val="008605E6"/>
    <w:rsid w:val="00860E85"/>
    <w:rsid w:val="0086175D"/>
    <w:rsid w:val="008619B2"/>
    <w:rsid w:val="00861A24"/>
    <w:rsid w:val="00861D0B"/>
    <w:rsid w:val="0086260E"/>
    <w:rsid w:val="00862C54"/>
    <w:rsid w:val="00863D15"/>
    <w:rsid w:val="00863D6C"/>
    <w:rsid w:val="00863DF9"/>
    <w:rsid w:val="008662C5"/>
    <w:rsid w:val="00866CD9"/>
    <w:rsid w:val="008679EB"/>
    <w:rsid w:val="00867B8C"/>
    <w:rsid w:val="008718A5"/>
    <w:rsid w:val="00872AC8"/>
    <w:rsid w:val="00873607"/>
    <w:rsid w:val="00873B3B"/>
    <w:rsid w:val="00875FF1"/>
    <w:rsid w:val="00883933"/>
    <w:rsid w:val="008842AF"/>
    <w:rsid w:val="00884D89"/>
    <w:rsid w:val="00884F0A"/>
    <w:rsid w:val="00886A7B"/>
    <w:rsid w:val="00892DFD"/>
    <w:rsid w:val="00894F22"/>
    <w:rsid w:val="00897E6E"/>
    <w:rsid w:val="008A05C7"/>
    <w:rsid w:val="008A2F49"/>
    <w:rsid w:val="008A34D1"/>
    <w:rsid w:val="008A430C"/>
    <w:rsid w:val="008A6AED"/>
    <w:rsid w:val="008B0126"/>
    <w:rsid w:val="008B0B89"/>
    <w:rsid w:val="008B1468"/>
    <w:rsid w:val="008B1C0E"/>
    <w:rsid w:val="008B25E5"/>
    <w:rsid w:val="008B3126"/>
    <w:rsid w:val="008B339E"/>
    <w:rsid w:val="008B4464"/>
    <w:rsid w:val="008B5723"/>
    <w:rsid w:val="008B5F93"/>
    <w:rsid w:val="008C152B"/>
    <w:rsid w:val="008C17A1"/>
    <w:rsid w:val="008C1C85"/>
    <w:rsid w:val="008C1E60"/>
    <w:rsid w:val="008C2883"/>
    <w:rsid w:val="008C2E34"/>
    <w:rsid w:val="008C32E9"/>
    <w:rsid w:val="008C42DB"/>
    <w:rsid w:val="008C44FC"/>
    <w:rsid w:val="008C5861"/>
    <w:rsid w:val="008C6CE7"/>
    <w:rsid w:val="008D1156"/>
    <w:rsid w:val="008D1508"/>
    <w:rsid w:val="008D42E1"/>
    <w:rsid w:val="008D5C96"/>
    <w:rsid w:val="008D66B5"/>
    <w:rsid w:val="008D6B05"/>
    <w:rsid w:val="008D7186"/>
    <w:rsid w:val="008E00F8"/>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7E1D"/>
    <w:rsid w:val="00907E40"/>
    <w:rsid w:val="00911B6C"/>
    <w:rsid w:val="00912004"/>
    <w:rsid w:val="00912FEF"/>
    <w:rsid w:val="00913B13"/>
    <w:rsid w:val="00913D0F"/>
    <w:rsid w:val="00914460"/>
    <w:rsid w:val="00915165"/>
    <w:rsid w:val="00915A74"/>
    <w:rsid w:val="00915E31"/>
    <w:rsid w:val="009160FA"/>
    <w:rsid w:val="00923C3A"/>
    <w:rsid w:val="009247FF"/>
    <w:rsid w:val="00927892"/>
    <w:rsid w:val="00931A90"/>
    <w:rsid w:val="0093240C"/>
    <w:rsid w:val="009338F1"/>
    <w:rsid w:val="009351B0"/>
    <w:rsid w:val="009358F2"/>
    <w:rsid w:val="00935D79"/>
    <w:rsid w:val="0093600C"/>
    <w:rsid w:val="00940F6E"/>
    <w:rsid w:val="00941E15"/>
    <w:rsid w:val="00941F38"/>
    <w:rsid w:val="00943770"/>
    <w:rsid w:val="00944911"/>
    <w:rsid w:val="00944E4C"/>
    <w:rsid w:val="00945AEE"/>
    <w:rsid w:val="00945AF8"/>
    <w:rsid w:val="00951D82"/>
    <w:rsid w:val="0095362A"/>
    <w:rsid w:val="00953C79"/>
    <w:rsid w:val="009575F1"/>
    <w:rsid w:val="0096069C"/>
    <w:rsid w:val="00962765"/>
    <w:rsid w:val="00962F19"/>
    <w:rsid w:val="00963034"/>
    <w:rsid w:val="009664A5"/>
    <w:rsid w:val="009668CB"/>
    <w:rsid w:val="00966A47"/>
    <w:rsid w:val="00970F06"/>
    <w:rsid w:val="009736D6"/>
    <w:rsid w:val="009741B1"/>
    <w:rsid w:val="009745F5"/>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008"/>
    <w:rsid w:val="0099644E"/>
    <w:rsid w:val="00996E7E"/>
    <w:rsid w:val="009A37D4"/>
    <w:rsid w:val="009A3E26"/>
    <w:rsid w:val="009A3F6B"/>
    <w:rsid w:val="009A4370"/>
    <w:rsid w:val="009A4BFD"/>
    <w:rsid w:val="009A5E80"/>
    <w:rsid w:val="009A668D"/>
    <w:rsid w:val="009A75A0"/>
    <w:rsid w:val="009A7F55"/>
    <w:rsid w:val="009B28A1"/>
    <w:rsid w:val="009B2A7E"/>
    <w:rsid w:val="009B3377"/>
    <w:rsid w:val="009B35CC"/>
    <w:rsid w:val="009B398F"/>
    <w:rsid w:val="009B6D74"/>
    <w:rsid w:val="009B78BC"/>
    <w:rsid w:val="009B7AEE"/>
    <w:rsid w:val="009C1634"/>
    <w:rsid w:val="009C1BA9"/>
    <w:rsid w:val="009C20C8"/>
    <w:rsid w:val="009C3CF7"/>
    <w:rsid w:val="009C444F"/>
    <w:rsid w:val="009C466E"/>
    <w:rsid w:val="009C47DA"/>
    <w:rsid w:val="009C4BE5"/>
    <w:rsid w:val="009C6C97"/>
    <w:rsid w:val="009D0FF0"/>
    <w:rsid w:val="009D1F14"/>
    <w:rsid w:val="009D39A6"/>
    <w:rsid w:val="009D3E7B"/>
    <w:rsid w:val="009D5E41"/>
    <w:rsid w:val="009D6A1F"/>
    <w:rsid w:val="009D6E94"/>
    <w:rsid w:val="009D7D56"/>
    <w:rsid w:val="009E0EE0"/>
    <w:rsid w:val="009E142C"/>
    <w:rsid w:val="009E246F"/>
    <w:rsid w:val="009E7EF1"/>
    <w:rsid w:val="009F1AA3"/>
    <w:rsid w:val="009F24EC"/>
    <w:rsid w:val="009F4260"/>
    <w:rsid w:val="009F4C28"/>
    <w:rsid w:val="009F57A6"/>
    <w:rsid w:val="00A03794"/>
    <w:rsid w:val="00A03CA1"/>
    <w:rsid w:val="00A074BA"/>
    <w:rsid w:val="00A07DD1"/>
    <w:rsid w:val="00A10032"/>
    <w:rsid w:val="00A109E3"/>
    <w:rsid w:val="00A133D8"/>
    <w:rsid w:val="00A13F99"/>
    <w:rsid w:val="00A14DB2"/>
    <w:rsid w:val="00A16F6B"/>
    <w:rsid w:val="00A17817"/>
    <w:rsid w:val="00A17DAD"/>
    <w:rsid w:val="00A17EBE"/>
    <w:rsid w:val="00A202F6"/>
    <w:rsid w:val="00A21584"/>
    <w:rsid w:val="00A218D0"/>
    <w:rsid w:val="00A25499"/>
    <w:rsid w:val="00A26BD7"/>
    <w:rsid w:val="00A306A7"/>
    <w:rsid w:val="00A321C3"/>
    <w:rsid w:val="00A327ED"/>
    <w:rsid w:val="00A329D8"/>
    <w:rsid w:val="00A32BF4"/>
    <w:rsid w:val="00A333D7"/>
    <w:rsid w:val="00A33959"/>
    <w:rsid w:val="00A34754"/>
    <w:rsid w:val="00A372AD"/>
    <w:rsid w:val="00A37B28"/>
    <w:rsid w:val="00A404B6"/>
    <w:rsid w:val="00A404BF"/>
    <w:rsid w:val="00A41953"/>
    <w:rsid w:val="00A41F2F"/>
    <w:rsid w:val="00A43476"/>
    <w:rsid w:val="00A50D40"/>
    <w:rsid w:val="00A517E2"/>
    <w:rsid w:val="00A51C68"/>
    <w:rsid w:val="00A524CF"/>
    <w:rsid w:val="00A531AB"/>
    <w:rsid w:val="00A536CE"/>
    <w:rsid w:val="00A55047"/>
    <w:rsid w:val="00A56EDE"/>
    <w:rsid w:val="00A6173C"/>
    <w:rsid w:val="00A6199F"/>
    <w:rsid w:val="00A61F82"/>
    <w:rsid w:val="00A63497"/>
    <w:rsid w:val="00A657C8"/>
    <w:rsid w:val="00A65F72"/>
    <w:rsid w:val="00A67572"/>
    <w:rsid w:val="00A717F9"/>
    <w:rsid w:val="00A72603"/>
    <w:rsid w:val="00A74385"/>
    <w:rsid w:val="00A74489"/>
    <w:rsid w:val="00A749E9"/>
    <w:rsid w:val="00A75CB0"/>
    <w:rsid w:val="00A75F68"/>
    <w:rsid w:val="00A76031"/>
    <w:rsid w:val="00A7618C"/>
    <w:rsid w:val="00A77E93"/>
    <w:rsid w:val="00A77F4B"/>
    <w:rsid w:val="00A81551"/>
    <w:rsid w:val="00A8256A"/>
    <w:rsid w:val="00A82AF5"/>
    <w:rsid w:val="00A82C69"/>
    <w:rsid w:val="00A84473"/>
    <w:rsid w:val="00A844DA"/>
    <w:rsid w:val="00A84D15"/>
    <w:rsid w:val="00A84F91"/>
    <w:rsid w:val="00A85682"/>
    <w:rsid w:val="00A85867"/>
    <w:rsid w:val="00A87E07"/>
    <w:rsid w:val="00A92222"/>
    <w:rsid w:val="00A92EA1"/>
    <w:rsid w:val="00A96D3A"/>
    <w:rsid w:val="00AA0B26"/>
    <w:rsid w:val="00AA135A"/>
    <w:rsid w:val="00AA17DF"/>
    <w:rsid w:val="00AA5EA3"/>
    <w:rsid w:val="00AA7790"/>
    <w:rsid w:val="00AA7A52"/>
    <w:rsid w:val="00AB08A1"/>
    <w:rsid w:val="00AB42C7"/>
    <w:rsid w:val="00AB5956"/>
    <w:rsid w:val="00AB64B0"/>
    <w:rsid w:val="00AC3904"/>
    <w:rsid w:val="00AC4518"/>
    <w:rsid w:val="00AC4B21"/>
    <w:rsid w:val="00AC61CA"/>
    <w:rsid w:val="00AC681C"/>
    <w:rsid w:val="00AD0647"/>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45F"/>
    <w:rsid w:val="00AF5658"/>
    <w:rsid w:val="00AF6F6C"/>
    <w:rsid w:val="00B001A8"/>
    <w:rsid w:val="00B03114"/>
    <w:rsid w:val="00B046C9"/>
    <w:rsid w:val="00B0617D"/>
    <w:rsid w:val="00B107E0"/>
    <w:rsid w:val="00B113ED"/>
    <w:rsid w:val="00B1314E"/>
    <w:rsid w:val="00B1323B"/>
    <w:rsid w:val="00B13398"/>
    <w:rsid w:val="00B13451"/>
    <w:rsid w:val="00B14ED9"/>
    <w:rsid w:val="00B17AE2"/>
    <w:rsid w:val="00B20038"/>
    <w:rsid w:val="00B2071A"/>
    <w:rsid w:val="00B21881"/>
    <w:rsid w:val="00B21DB5"/>
    <w:rsid w:val="00B25AD2"/>
    <w:rsid w:val="00B3048F"/>
    <w:rsid w:val="00B305F3"/>
    <w:rsid w:val="00B30DE9"/>
    <w:rsid w:val="00B317C1"/>
    <w:rsid w:val="00B324FF"/>
    <w:rsid w:val="00B32D64"/>
    <w:rsid w:val="00B36AC1"/>
    <w:rsid w:val="00B3759C"/>
    <w:rsid w:val="00B4405E"/>
    <w:rsid w:val="00B450F7"/>
    <w:rsid w:val="00B45ECF"/>
    <w:rsid w:val="00B45EF0"/>
    <w:rsid w:val="00B47C0D"/>
    <w:rsid w:val="00B536BD"/>
    <w:rsid w:val="00B55568"/>
    <w:rsid w:val="00B56FFA"/>
    <w:rsid w:val="00B5764D"/>
    <w:rsid w:val="00B57BAF"/>
    <w:rsid w:val="00B61F23"/>
    <w:rsid w:val="00B63267"/>
    <w:rsid w:val="00B6358B"/>
    <w:rsid w:val="00B66589"/>
    <w:rsid w:val="00B66991"/>
    <w:rsid w:val="00B67C4F"/>
    <w:rsid w:val="00B7152D"/>
    <w:rsid w:val="00B73E54"/>
    <w:rsid w:val="00B7746A"/>
    <w:rsid w:val="00B83460"/>
    <w:rsid w:val="00B8375B"/>
    <w:rsid w:val="00B8537B"/>
    <w:rsid w:val="00B85562"/>
    <w:rsid w:val="00B8698D"/>
    <w:rsid w:val="00B904AB"/>
    <w:rsid w:val="00B9171B"/>
    <w:rsid w:val="00B91740"/>
    <w:rsid w:val="00B9242E"/>
    <w:rsid w:val="00B92F4A"/>
    <w:rsid w:val="00B960A4"/>
    <w:rsid w:val="00B96213"/>
    <w:rsid w:val="00B96FB4"/>
    <w:rsid w:val="00B9738A"/>
    <w:rsid w:val="00BA00F4"/>
    <w:rsid w:val="00BA4025"/>
    <w:rsid w:val="00BA4B00"/>
    <w:rsid w:val="00BA6B13"/>
    <w:rsid w:val="00BA6B79"/>
    <w:rsid w:val="00BB0FE0"/>
    <w:rsid w:val="00BB11B9"/>
    <w:rsid w:val="00BB1F6D"/>
    <w:rsid w:val="00BB2591"/>
    <w:rsid w:val="00BB2EE8"/>
    <w:rsid w:val="00BB2F56"/>
    <w:rsid w:val="00BB2F81"/>
    <w:rsid w:val="00BB51FC"/>
    <w:rsid w:val="00BB7A66"/>
    <w:rsid w:val="00BC0E41"/>
    <w:rsid w:val="00BC1ACF"/>
    <w:rsid w:val="00BC3311"/>
    <w:rsid w:val="00BC3613"/>
    <w:rsid w:val="00BC3B80"/>
    <w:rsid w:val="00BC4DF4"/>
    <w:rsid w:val="00BC5445"/>
    <w:rsid w:val="00BD2FCE"/>
    <w:rsid w:val="00BD65E6"/>
    <w:rsid w:val="00BE0313"/>
    <w:rsid w:val="00BE08C4"/>
    <w:rsid w:val="00BE2DEA"/>
    <w:rsid w:val="00BE2FD1"/>
    <w:rsid w:val="00BE3C1C"/>
    <w:rsid w:val="00BF12B7"/>
    <w:rsid w:val="00BF18ED"/>
    <w:rsid w:val="00BF32FB"/>
    <w:rsid w:val="00BF3A7C"/>
    <w:rsid w:val="00BF5125"/>
    <w:rsid w:val="00BF5A92"/>
    <w:rsid w:val="00C01D87"/>
    <w:rsid w:val="00C023C7"/>
    <w:rsid w:val="00C02F53"/>
    <w:rsid w:val="00C0718A"/>
    <w:rsid w:val="00C07B7F"/>
    <w:rsid w:val="00C10665"/>
    <w:rsid w:val="00C11C8C"/>
    <w:rsid w:val="00C154D3"/>
    <w:rsid w:val="00C171B0"/>
    <w:rsid w:val="00C17644"/>
    <w:rsid w:val="00C17FAF"/>
    <w:rsid w:val="00C223F0"/>
    <w:rsid w:val="00C24163"/>
    <w:rsid w:val="00C24716"/>
    <w:rsid w:val="00C264D3"/>
    <w:rsid w:val="00C26C3A"/>
    <w:rsid w:val="00C27B6B"/>
    <w:rsid w:val="00C312F6"/>
    <w:rsid w:val="00C33CBA"/>
    <w:rsid w:val="00C34940"/>
    <w:rsid w:val="00C35AF8"/>
    <w:rsid w:val="00C400CC"/>
    <w:rsid w:val="00C422B6"/>
    <w:rsid w:val="00C4280D"/>
    <w:rsid w:val="00C42BA1"/>
    <w:rsid w:val="00C42F87"/>
    <w:rsid w:val="00C431E6"/>
    <w:rsid w:val="00C43257"/>
    <w:rsid w:val="00C43BC7"/>
    <w:rsid w:val="00C43E3C"/>
    <w:rsid w:val="00C44238"/>
    <w:rsid w:val="00C4489D"/>
    <w:rsid w:val="00C455DA"/>
    <w:rsid w:val="00C45934"/>
    <w:rsid w:val="00C464A4"/>
    <w:rsid w:val="00C51DFF"/>
    <w:rsid w:val="00C52067"/>
    <w:rsid w:val="00C524F9"/>
    <w:rsid w:val="00C53645"/>
    <w:rsid w:val="00C5458B"/>
    <w:rsid w:val="00C5507E"/>
    <w:rsid w:val="00C55542"/>
    <w:rsid w:val="00C56719"/>
    <w:rsid w:val="00C5781E"/>
    <w:rsid w:val="00C60449"/>
    <w:rsid w:val="00C6241B"/>
    <w:rsid w:val="00C62463"/>
    <w:rsid w:val="00C64C28"/>
    <w:rsid w:val="00C653D8"/>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93D"/>
    <w:rsid w:val="00C92350"/>
    <w:rsid w:val="00C92846"/>
    <w:rsid w:val="00C93D66"/>
    <w:rsid w:val="00C94B48"/>
    <w:rsid w:val="00C94C07"/>
    <w:rsid w:val="00C96887"/>
    <w:rsid w:val="00C970E8"/>
    <w:rsid w:val="00C97DAB"/>
    <w:rsid w:val="00CA04D9"/>
    <w:rsid w:val="00CA2504"/>
    <w:rsid w:val="00CA2DC2"/>
    <w:rsid w:val="00CA3F77"/>
    <w:rsid w:val="00CA4BC5"/>
    <w:rsid w:val="00CA6118"/>
    <w:rsid w:val="00CA6A46"/>
    <w:rsid w:val="00CB1A7E"/>
    <w:rsid w:val="00CB1B10"/>
    <w:rsid w:val="00CB1EEC"/>
    <w:rsid w:val="00CB211B"/>
    <w:rsid w:val="00CB2B38"/>
    <w:rsid w:val="00CB3416"/>
    <w:rsid w:val="00CB6900"/>
    <w:rsid w:val="00CC2D8F"/>
    <w:rsid w:val="00CC2FAC"/>
    <w:rsid w:val="00CC3E0E"/>
    <w:rsid w:val="00CC7B11"/>
    <w:rsid w:val="00CD11B1"/>
    <w:rsid w:val="00CD14B2"/>
    <w:rsid w:val="00CD1A23"/>
    <w:rsid w:val="00CD1C5C"/>
    <w:rsid w:val="00CD2EA3"/>
    <w:rsid w:val="00CD396E"/>
    <w:rsid w:val="00CD4AFD"/>
    <w:rsid w:val="00CD50E1"/>
    <w:rsid w:val="00CE0B36"/>
    <w:rsid w:val="00CE375B"/>
    <w:rsid w:val="00CE3C60"/>
    <w:rsid w:val="00CE4FDA"/>
    <w:rsid w:val="00CE7183"/>
    <w:rsid w:val="00CE7387"/>
    <w:rsid w:val="00CF0F8F"/>
    <w:rsid w:val="00CF1B03"/>
    <w:rsid w:val="00CF2306"/>
    <w:rsid w:val="00CF26A6"/>
    <w:rsid w:val="00CF29BC"/>
    <w:rsid w:val="00CF2D51"/>
    <w:rsid w:val="00CF327E"/>
    <w:rsid w:val="00CF3530"/>
    <w:rsid w:val="00CF5CD4"/>
    <w:rsid w:val="00CF7CF9"/>
    <w:rsid w:val="00CF7F41"/>
    <w:rsid w:val="00D00D98"/>
    <w:rsid w:val="00D0393E"/>
    <w:rsid w:val="00D0534D"/>
    <w:rsid w:val="00D05D19"/>
    <w:rsid w:val="00D06C9F"/>
    <w:rsid w:val="00D1206D"/>
    <w:rsid w:val="00D122CF"/>
    <w:rsid w:val="00D125F0"/>
    <w:rsid w:val="00D12C40"/>
    <w:rsid w:val="00D1335E"/>
    <w:rsid w:val="00D139EE"/>
    <w:rsid w:val="00D15598"/>
    <w:rsid w:val="00D15EF6"/>
    <w:rsid w:val="00D15F88"/>
    <w:rsid w:val="00D16A4A"/>
    <w:rsid w:val="00D16D70"/>
    <w:rsid w:val="00D17698"/>
    <w:rsid w:val="00D21216"/>
    <w:rsid w:val="00D21C90"/>
    <w:rsid w:val="00D2210B"/>
    <w:rsid w:val="00D2298A"/>
    <w:rsid w:val="00D22A3F"/>
    <w:rsid w:val="00D23FBF"/>
    <w:rsid w:val="00D24BFA"/>
    <w:rsid w:val="00D25994"/>
    <w:rsid w:val="00D3124C"/>
    <w:rsid w:val="00D3143A"/>
    <w:rsid w:val="00D3363E"/>
    <w:rsid w:val="00D33D6C"/>
    <w:rsid w:val="00D340F4"/>
    <w:rsid w:val="00D3430A"/>
    <w:rsid w:val="00D346A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4A78"/>
    <w:rsid w:val="00D56E4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83792"/>
    <w:rsid w:val="00D83B67"/>
    <w:rsid w:val="00D83DBF"/>
    <w:rsid w:val="00D90D5E"/>
    <w:rsid w:val="00D91F96"/>
    <w:rsid w:val="00D930B7"/>
    <w:rsid w:val="00D94121"/>
    <w:rsid w:val="00D95248"/>
    <w:rsid w:val="00D96F5D"/>
    <w:rsid w:val="00D9710D"/>
    <w:rsid w:val="00D97462"/>
    <w:rsid w:val="00D9752F"/>
    <w:rsid w:val="00D97BF7"/>
    <w:rsid w:val="00D97DF3"/>
    <w:rsid w:val="00DA0C2F"/>
    <w:rsid w:val="00DA151A"/>
    <w:rsid w:val="00DA274A"/>
    <w:rsid w:val="00DA2783"/>
    <w:rsid w:val="00DA3973"/>
    <w:rsid w:val="00DA43B0"/>
    <w:rsid w:val="00DA4B52"/>
    <w:rsid w:val="00DA4FAF"/>
    <w:rsid w:val="00DA63DA"/>
    <w:rsid w:val="00DA7A8E"/>
    <w:rsid w:val="00DB021E"/>
    <w:rsid w:val="00DB0452"/>
    <w:rsid w:val="00DB047D"/>
    <w:rsid w:val="00DB10A8"/>
    <w:rsid w:val="00DB1876"/>
    <w:rsid w:val="00DB350A"/>
    <w:rsid w:val="00DB3A26"/>
    <w:rsid w:val="00DB3B95"/>
    <w:rsid w:val="00DB3FC5"/>
    <w:rsid w:val="00DB4004"/>
    <w:rsid w:val="00DB5607"/>
    <w:rsid w:val="00DB6017"/>
    <w:rsid w:val="00DB7E23"/>
    <w:rsid w:val="00DC058D"/>
    <w:rsid w:val="00DC08A4"/>
    <w:rsid w:val="00DC1308"/>
    <w:rsid w:val="00DC224F"/>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7071"/>
    <w:rsid w:val="00DE720A"/>
    <w:rsid w:val="00DE792D"/>
    <w:rsid w:val="00DF0B17"/>
    <w:rsid w:val="00DF1331"/>
    <w:rsid w:val="00DF327D"/>
    <w:rsid w:val="00DF5809"/>
    <w:rsid w:val="00DF6C06"/>
    <w:rsid w:val="00DF738C"/>
    <w:rsid w:val="00DF7ED0"/>
    <w:rsid w:val="00DF7FBF"/>
    <w:rsid w:val="00E00A1B"/>
    <w:rsid w:val="00E013D8"/>
    <w:rsid w:val="00E02AB0"/>
    <w:rsid w:val="00E0340D"/>
    <w:rsid w:val="00E05BC6"/>
    <w:rsid w:val="00E07165"/>
    <w:rsid w:val="00E1091C"/>
    <w:rsid w:val="00E11F2F"/>
    <w:rsid w:val="00E131AC"/>
    <w:rsid w:val="00E135AB"/>
    <w:rsid w:val="00E14E0E"/>
    <w:rsid w:val="00E15978"/>
    <w:rsid w:val="00E16486"/>
    <w:rsid w:val="00E167D4"/>
    <w:rsid w:val="00E200DD"/>
    <w:rsid w:val="00E2646D"/>
    <w:rsid w:val="00E26FC4"/>
    <w:rsid w:val="00E27875"/>
    <w:rsid w:val="00E27AF4"/>
    <w:rsid w:val="00E3113A"/>
    <w:rsid w:val="00E32642"/>
    <w:rsid w:val="00E34362"/>
    <w:rsid w:val="00E35D36"/>
    <w:rsid w:val="00E36401"/>
    <w:rsid w:val="00E3675A"/>
    <w:rsid w:val="00E37524"/>
    <w:rsid w:val="00E375D8"/>
    <w:rsid w:val="00E43BFC"/>
    <w:rsid w:val="00E45DD3"/>
    <w:rsid w:val="00E47599"/>
    <w:rsid w:val="00E47E04"/>
    <w:rsid w:val="00E51ED8"/>
    <w:rsid w:val="00E52356"/>
    <w:rsid w:val="00E5536B"/>
    <w:rsid w:val="00E558E3"/>
    <w:rsid w:val="00E56D2B"/>
    <w:rsid w:val="00E577E9"/>
    <w:rsid w:val="00E60427"/>
    <w:rsid w:val="00E606EF"/>
    <w:rsid w:val="00E611CD"/>
    <w:rsid w:val="00E61A03"/>
    <w:rsid w:val="00E62324"/>
    <w:rsid w:val="00E6374A"/>
    <w:rsid w:val="00E65739"/>
    <w:rsid w:val="00E65AF2"/>
    <w:rsid w:val="00E65D6C"/>
    <w:rsid w:val="00E660A2"/>
    <w:rsid w:val="00E666BD"/>
    <w:rsid w:val="00E66BF3"/>
    <w:rsid w:val="00E66F1B"/>
    <w:rsid w:val="00E67528"/>
    <w:rsid w:val="00E70162"/>
    <w:rsid w:val="00E71112"/>
    <w:rsid w:val="00E736F0"/>
    <w:rsid w:val="00E7386D"/>
    <w:rsid w:val="00E73F92"/>
    <w:rsid w:val="00E752A2"/>
    <w:rsid w:val="00E80179"/>
    <w:rsid w:val="00E8147A"/>
    <w:rsid w:val="00E8282F"/>
    <w:rsid w:val="00E84478"/>
    <w:rsid w:val="00E85A5F"/>
    <w:rsid w:val="00E86A86"/>
    <w:rsid w:val="00E86D35"/>
    <w:rsid w:val="00E901CC"/>
    <w:rsid w:val="00E91C6B"/>
    <w:rsid w:val="00E92643"/>
    <w:rsid w:val="00E945FC"/>
    <w:rsid w:val="00E95FED"/>
    <w:rsid w:val="00E9677C"/>
    <w:rsid w:val="00E9697A"/>
    <w:rsid w:val="00E97F83"/>
    <w:rsid w:val="00EA05B7"/>
    <w:rsid w:val="00EA21AC"/>
    <w:rsid w:val="00EA2DE8"/>
    <w:rsid w:val="00EA36F3"/>
    <w:rsid w:val="00EA3E09"/>
    <w:rsid w:val="00EA5225"/>
    <w:rsid w:val="00EA5867"/>
    <w:rsid w:val="00EB0C52"/>
    <w:rsid w:val="00EB15C4"/>
    <w:rsid w:val="00EB1864"/>
    <w:rsid w:val="00EB3643"/>
    <w:rsid w:val="00EB5114"/>
    <w:rsid w:val="00EB559C"/>
    <w:rsid w:val="00EB5AA3"/>
    <w:rsid w:val="00EC0A84"/>
    <w:rsid w:val="00EC129A"/>
    <w:rsid w:val="00EC1EEC"/>
    <w:rsid w:val="00EC3922"/>
    <w:rsid w:val="00EC513B"/>
    <w:rsid w:val="00EC64A2"/>
    <w:rsid w:val="00EC7E1D"/>
    <w:rsid w:val="00ED1E8C"/>
    <w:rsid w:val="00ED64AB"/>
    <w:rsid w:val="00EE0B2A"/>
    <w:rsid w:val="00EE19E7"/>
    <w:rsid w:val="00EE24FC"/>
    <w:rsid w:val="00EE3D18"/>
    <w:rsid w:val="00EE44B1"/>
    <w:rsid w:val="00EE5706"/>
    <w:rsid w:val="00EE6013"/>
    <w:rsid w:val="00EE698D"/>
    <w:rsid w:val="00EE6EB3"/>
    <w:rsid w:val="00EF040F"/>
    <w:rsid w:val="00EF2E0A"/>
    <w:rsid w:val="00EF2E6E"/>
    <w:rsid w:val="00EF3D91"/>
    <w:rsid w:val="00EF4975"/>
    <w:rsid w:val="00EF75EE"/>
    <w:rsid w:val="00EF7E35"/>
    <w:rsid w:val="00F009AB"/>
    <w:rsid w:val="00F01000"/>
    <w:rsid w:val="00F0109F"/>
    <w:rsid w:val="00F01C5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4503"/>
    <w:rsid w:val="00F255C9"/>
    <w:rsid w:val="00F26C19"/>
    <w:rsid w:val="00F27BC5"/>
    <w:rsid w:val="00F3251F"/>
    <w:rsid w:val="00F36A85"/>
    <w:rsid w:val="00F40974"/>
    <w:rsid w:val="00F42BA1"/>
    <w:rsid w:val="00F44430"/>
    <w:rsid w:val="00F5040C"/>
    <w:rsid w:val="00F511D2"/>
    <w:rsid w:val="00F514BD"/>
    <w:rsid w:val="00F544DF"/>
    <w:rsid w:val="00F55EBD"/>
    <w:rsid w:val="00F60BEB"/>
    <w:rsid w:val="00F61160"/>
    <w:rsid w:val="00F612E7"/>
    <w:rsid w:val="00F613FF"/>
    <w:rsid w:val="00F62B28"/>
    <w:rsid w:val="00F62F87"/>
    <w:rsid w:val="00F63ACC"/>
    <w:rsid w:val="00F67CCC"/>
    <w:rsid w:val="00F67D07"/>
    <w:rsid w:val="00F74260"/>
    <w:rsid w:val="00F7450B"/>
    <w:rsid w:val="00F75650"/>
    <w:rsid w:val="00F75B73"/>
    <w:rsid w:val="00F766E7"/>
    <w:rsid w:val="00F77AE5"/>
    <w:rsid w:val="00F84D88"/>
    <w:rsid w:val="00F86FDF"/>
    <w:rsid w:val="00F920E9"/>
    <w:rsid w:val="00F92A83"/>
    <w:rsid w:val="00F94EDD"/>
    <w:rsid w:val="00F958DF"/>
    <w:rsid w:val="00F964EA"/>
    <w:rsid w:val="00F969E6"/>
    <w:rsid w:val="00F97056"/>
    <w:rsid w:val="00F972B4"/>
    <w:rsid w:val="00FA06AA"/>
    <w:rsid w:val="00FA0970"/>
    <w:rsid w:val="00FA1506"/>
    <w:rsid w:val="00FA5C86"/>
    <w:rsid w:val="00FB0B1D"/>
    <w:rsid w:val="00FB2046"/>
    <w:rsid w:val="00FB29D8"/>
    <w:rsid w:val="00FB32E7"/>
    <w:rsid w:val="00FB3525"/>
    <w:rsid w:val="00FB484B"/>
    <w:rsid w:val="00FB5F92"/>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642D"/>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6241B"/>
    <w:pPr>
      <w:keepNext/>
      <w:keepLines/>
      <w:spacing w:after="0" w:line="240" w:lineRule="auto"/>
      <w:ind w:left="11" w:hanging="11"/>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6241B"/>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495152241">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59445755">
      <w:bodyDiv w:val="1"/>
      <w:marLeft w:val="0"/>
      <w:marRight w:val="0"/>
      <w:marTop w:val="0"/>
      <w:marBottom w:val="0"/>
      <w:divBdr>
        <w:top w:val="none" w:sz="0" w:space="0" w:color="auto"/>
        <w:left w:val="none" w:sz="0" w:space="0" w:color="auto"/>
        <w:bottom w:val="none" w:sz="0" w:space="0" w:color="auto"/>
        <w:right w:val="none" w:sz="0" w:space="0" w:color="auto"/>
      </w:divBdr>
      <w:divsChild>
        <w:div w:id="986010993">
          <w:marLeft w:val="0"/>
          <w:marRight w:val="0"/>
          <w:marTop w:val="0"/>
          <w:marBottom w:val="0"/>
          <w:divBdr>
            <w:top w:val="none" w:sz="0" w:space="0" w:color="auto"/>
            <w:left w:val="none" w:sz="0" w:space="0" w:color="auto"/>
            <w:bottom w:val="none" w:sz="0" w:space="0" w:color="auto"/>
            <w:right w:val="none" w:sz="0" w:space="0" w:color="auto"/>
          </w:divBdr>
        </w:div>
        <w:div w:id="1933662494">
          <w:marLeft w:val="0"/>
          <w:marRight w:val="0"/>
          <w:marTop w:val="0"/>
          <w:marBottom w:val="0"/>
          <w:divBdr>
            <w:top w:val="none" w:sz="0" w:space="0" w:color="auto"/>
            <w:left w:val="none" w:sz="0" w:space="0" w:color="auto"/>
            <w:bottom w:val="none" w:sz="0" w:space="0" w:color="auto"/>
            <w:right w:val="none" w:sz="0" w:space="0" w:color="auto"/>
          </w:divBdr>
        </w:div>
        <w:div w:id="1861888837">
          <w:marLeft w:val="0"/>
          <w:marRight w:val="0"/>
          <w:marTop w:val="0"/>
          <w:marBottom w:val="0"/>
          <w:divBdr>
            <w:top w:val="none" w:sz="0" w:space="0" w:color="auto"/>
            <w:left w:val="none" w:sz="0" w:space="0" w:color="auto"/>
            <w:bottom w:val="none" w:sz="0" w:space="0" w:color="auto"/>
            <w:right w:val="none" w:sz="0" w:space="0" w:color="auto"/>
          </w:divBdr>
        </w:div>
        <w:div w:id="86582857">
          <w:marLeft w:val="0"/>
          <w:marRight w:val="0"/>
          <w:marTop w:val="0"/>
          <w:marBottom w:val="0"/>
          <w:divBdr>
            <w:top w:val="none" w:sz="0" w:space="0" w:color="auto"/>
            <w:left w:val="none" w:sz="0" w:space="0" w:color="auto"/>
            <w:bottom w:val="none" w:sz="0" w:space="0" w:color="auto"/>
            <w:right w:val="none" w:sz="0" w:space="0" w:color="auto"/>
          </w:divBdr>
        </w:div>
        <w:div w:id="1132358543">
          <w:marLeft w:val="0"/>
          <w:marRight w:val="0"/>
          <w:marTop w:val="0"/>
          <w:marBottom w:val="0"/>
          <w:divBdr>
            <w:top w:val="none" w:sz="0" w:space="0" w:color="auto"/>
            <w:left w:val="none" w:sz="0" w:space="0" w:color="auto"/>
            <w:bottom w:val="none" w:sz="0" w:space="0" w:color="auto"/>
            <w:right w:val="none" w:sz="0" w:space="0" w:color="auto"/>
          </w:divBdr>
        </w:div>
        <w:div w:id="1822381632">
          <w:marLeft w:val="0"/>
          <w:marRight w:val="0"/>
          <w:marTop w:val="0"/>
          <w:marBottom w:val="0"/>
          <w:divBdr>
            <w:top w:val="none" w:sz="0" w:space="0" w:color="auto"/>
            <w:left w:val="none" w:sz="0" w:space="0" w:color="auto"/>
            <w:bottom w:val="none" w:sz="0" w:space="0" w:color="auto"/>
            <w:right w:val="none" w:sz="0" w:space="0" w:color="auto"/>
          </w:divBdr>
        </w:div>
      </w:divsChild>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797790259">
      <w:bodyDiv w:val="1"/>
      <w:marLeft w:val="0"/>
      <w:marRight w:val="0"/>
      <w:marTop w:val="0"/>
      <w:marBottom w:val="0"/>
      <w:divBdr>
        <w:top w:val="none" w:sz="0" w:space="0" w:color="auto"/>
        <w:left w:val="none" w:sz="0" w:space="0" w:color="auto"/>
        <w:bottom w:val="none" w:sz="0" w:space="0" w:color="auto"/>
        <w:right w:val="none" w:sz="0" w:space="0" w:color="auto"/>
      </w:divBdr>
      <w:divsChild>
        <w:div w:id="819466396">
          <w:marLeft w:val="0"/>
          <w:marRight w:val="0"/>
          <w:marTop w:val="0"/>
          <w:marBottom w:val="0"/>
          <w:divBdr>
            <w:top w:val="none" w:sz="0" w:space="0" w:color="auto"/>
            <w:left w:val="none" w:sz="0" w:space="0" w:color="auto"/>
            <w:bottom w:val="none" w:sz="0" w:space="0" w:color="auto"/>
            <w:right w:val="none" w:sz="0" w:space="0" w:color="auto"/>
          </w:divBdr>
        </w:div>
        <w:div w:id="904529739">
          <w:marLeft w:val="0"/>
          <w:marRight w:val="0"/>
          <w:marTop w:val="0"/>
          <w:marBottom w:val="0"/>
          <w:divBdr>
            <w:top w:val="none" w:sz="0" w:space="0" w:color="auto"/>
            <w:left w:val="none" w:sz="0" w:space="0" w:color="auto"/>
            <w:bottom w:val="none" w:sz="0" w:space="0" w:color="auto"/>
            <w:right w:val="none" w:sz="0" w:space="0" w:color="auto"/>
          </w:divBdr>
        </w:div>
        <w:div w:id="1610813130">
          <w:marLeft w:val="0"/>
          <w:marRight w:val="0"/>
          <w:marTop w:val="0"/>
          <w:marBottom w:val="0"/>
          <w:divBdr>
            <w:top w:val="none" w:sz="0" w:space="0" w:color="auto"/>
            <w:left w:val="none" w:sz="0" w:space="0" w:color="auto"/>
            <w:bottom w:val="none" w:sz="0" w:space="0" w:color="auto"/>
            <w:right w:val="none" w:sz="0" w:space="0" w:color="auto"/>
          </w:divBdr>
        </w:div>
      </w:divsChild>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CC6DE-8252-4445-8C9E-E4EF740AA67C}">
  <ds:schemaRefs>
    <ds:schemaRef ds:uri="http://schemas.microsoft.com/sharepoint/v3/contenttype/forms"/>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1FAB860D-1382-4E1C-9398-B56050C2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91BFF-7183-4066-821F-87EA1D063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9426</Words>
  <Characters>53729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241106 EC 6 Novemver 2024</vt:lpstr>
    </vt:vector>
  </TitlesOfParts>
  <Company/>
  <LinksUpToDate>false</LinksUpToDate>
  <CharactersWithSpaces>63029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241106 EC 6 November 2024</dc:title>
  <dc:subject/>
  <dc:creator>Glasgow, Jennifer</dc:creator>
  <cp:keywords/>
  <dc:description/>
  <cp:lastModifiedBy>Cull, Joshua</cp:lastModifiedBy>
  <cp:revision>9</cp:revision>
  <cp:lastPrinted>2024-11-20T11:38:00Z</cp:lastPrinted>
  <dcterms:created xsi:type="dcterms:W3CDTF">2024-11-20T11:20:00Z</dcterms:created>
  <dcterms:modified xsi:type="dcterms:W3CDTF">2026-01-09T10:53:00Z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