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5E6CF" w14:textId="77777777" w:rsidR="00BE72BE" w:rsidRPr="00EA3D0C" w:rsidRDefault="00BE72BE" w:rsidP="00BE72BE">
      <w:pPr>
        <w:jc w:val="center"/>
        <w:rPr>
          <w:rFonts w:cs="Arial"/>
          <w:b/>
          <w:caps/>
          <w:sz w:val="28"/>
          <w:szCs w:val="28"/>
          <w:u w:val="single"/>
        </w:rPr>
      </w:pPr>
      <w:r w:rsidRPr="00EA3D0C">
        <w:rPr>
          <w:rFonts w:cs="Arial"/>
          <w:b/>
          <w:caps/>
          <w:sz w:val="28"/>
          <w:szCs w:val="28"/>
          <w:u w:val="single"/>
        </w:rPr>
        <w:t>ARDS and North Down Borough Council</w:t>
      </w:r>
    </w:p>
    <w:p w14:paraId="53C46279" w14:textId="77777777" w:rsidR="00BE72BE" w:rsidRPr="00EA3D0C" w:rsidRDefault="00BE72BE" w:rsidP="00BE72BE">
      <w:pPr>
        <w:rPr>
          <w:rFonts w:cs="Arial"/>
          <w:b/>
          <w:caps/>
          <w:szCs w:val="24"/>
          <w:u w:val="single"/>
        </w:rPr>
      </w:pPr>
    </w:p>
    <w:p w14:paraId="30029C8A" w14:textId="3480D2DE" w:rsidR="00BE72BE" w:rsidRDefault="00BE72BE" w:rsidP="00BE72BE">
      <w:pPr>
        <w:rPr>
          <w:rFonts w:cs="Arial"/>
        </w:rPr>
      </w:pPr>
      <w:r w:rsidRPr="00600EA9">
        <w:t xml:space="preserve">A </w:t>
      </w:r>
      <w:r>
        <w:t xml:space="preserve">hybrid </w:t>
      </w:r>
      <w:r>
        <w:rPr>
          <w:rFonts w:cs="Arial"/>
        </w:rPr>
        <w:t xml:space="preserve">(in person and via Zoom) </w:t>
      </w:r>
      <w:r w:rsidRPr="00600EA9">
        <w:t xml:space="preserve">meeting of the </w:t>
      </w:r>
      <w:r>
        <w:t xml:space="preserve">Community and Wellbeing Committee </w:t>
      </w:r>
      <w:r w:rsidRPr="00600EA9">
        <w:t xml:space="preserve">was held </w:t>
      </w:r>
      <w:r>
        <w:t>at the Council Chamber, Church Street, Newtownards, and via Zoom, o</w:t>
      </w:r>
      <w:r w:rsidRPr="00600EA9">
        <w:t xml:space="preserve">n </w:t>
      </w:r>
      <w:r>
        <w:rPr>
          <w:rFonts w:cs="Arial"/>
        </w:rPr>
        <w:t>Wednesday 1</w:t>
      </w:r>
      <w:r w:rsidR="0056063D">
        <w:rPr>
          <w:rFonts w:cs="Arial"/>
        </w:rPr>
        <w:t>1</w:t>
      </w:r>
      <w:r>
        <w:rPr>
          <w:rFonts w:cs="Arial"/>
        </w:rPr>
        <w:t xml:space="preserve"> </w:t>
      </w:r>
      <w:r w:rsidR="0056063D">
        <w:rPr>
          <w:rFonts w:cs="Arial"/>
        </w:rPr>
        <w:t>December</w:t>
      </w:r>
      <w:r>
        <w:rPr>
          <w:rFonts w:cs="Arial"/>
        </w:rPr>
        <w:t xml:space="preserve"> 2024 at 7.00 </w:t>
      </w:r>
      <w:r w:rsidRPr="000A416A">
        <w:rPr>
          <w:rFonts w:cs="Arial"/>
        </w:rPr>
        <w:t xml:space="preserve">pm. </w:t>
      </w:r>
    </w:p>
    <w:p w14:paraId="6F3C3924" w14:textId="77777777" w:rsidR="00BE72BE" w:rsidRPr="00EA3D0C" w:rsidRDefault="00BE72BE" w:rsidP="00BE72BE">
      <w:pPr>
        <w:rPr>
          <w:rFonts w:cs="Arial"/>
          <w:b/>
          <w:szCs w:val="24"/>
        </w:rPr>
      </w:pPr>
    </w:p>
    <w:p w14:paraId="74690034" w14:textId="77777777" w:rsidR="00BE72BE" w:rsidRPr="005E5922" w:rsidRDefault="00BE72BE" w:rsidP="00BE72BE">
      <w:pPr>
        <w:rPr>
          <w:rFonts w:eastAsiaTheme="minorHAnsi" w:cs="Arial"/>
          <w:b/>
          <w:caps/>
          <w:szCs w:val="24"/>
        </w:rPr>
      </w:pPr>
      <w:r w:rsidRPr="005E5922">
        <w:rPr>
          <w:rFonts w:eastAsiaTheme="minorHAnsi" w:cs="Arial"/>
          <w:b/>
          <w:caps/>
          <w:szCs w:val="24"/>
          <w:u w:val="single"/>
        </w:rPr>
        <w:t>Present</w:t>
      </w:r>
      <w:r w:rsidRPr="005E5922">
        <w:rPr>
          <w:rFonts w:eastAsiaTheme="minorHAnsi" w:cs="Arial"/>
          <w:b/>
          <w:caps/>
          <w:szCs w:val="24"/>
        </w:rPr>
        <w:t>:</w:t>
      </w:r>
      <w:r w:rsidRPr="005E5922">
        <w:rPr>
          <w:rFonts w:eastAsiaTheme="minorHAnsi" w:cs="Arial"/>
          <w:b/>
          <w:caps/>
          <w:szCs w:val="24"/>
        </w:rPr>
        <w:tab/>
      </w:r>
      <w:r w:rsidRPr="005E5922">
        <w:rPr>
          <w:rFonts w:eastAsiaTheme="minorHAnsi" w:cs="Arial"/>
          <w:b/>
          <w:caps/>
          <w:szCs w:val="24"/>
        </w:rPr>
        <w:tab/>
      </w:r>
    </w:p>
    <w:p w14:paraId="7B39BAE8" w14:textId="77777777" w:rsidR="00BE72BE" w:rsidRPr="005E5922" w:rsidRDefault="00BE72BE" w:rsidP="00BE72BE">
      <w:pPr>
        <w:rPr>
          <w:rFonts w:eastAsiaTheme="minorHAnsi" w:cs="Arial"/>
          <w:b/>
          <w:szCs w:val="24"/>
        </w:rPr>
      </w:pPr>
    </w:p>
    <w:p w14:paraId="70C44566" w14:textId="77777777" w:rsidR="00BE72BE" w:rsidRPr="005E5922" w:rsidRDefault="00BE72BE" w:rsidP="00BE72BE">
      <w:pPr>
        <w:tabs>
          <w:tab w:val="left" w:pos="2156"/>
        </w:tabs>
        <w:rPr>
          <w:rFonts w:eastAsiaTheme="minorHAnsi" w:cs="Arial"/>
          <w:bCs/>
          <w:szCs w:val="24"/>
        </w:rPr>
      </w:pPr>
      <w:r w:rsidRPr="005E5922">
        <w:rPr>
          <w:rFonts w:eastAsiaTheme="minorHAnsi" w:cs="Arial"/>
          <w:b/>
          <w:szCs w:val="24"/>
        </w:rPr>
        <w:t>In the Chair:</w:t>
      </w:r>
      <w:r w:rsidRPr="005E5922">
        <w:rPr>
          <w:rFonts w:eastAsiaTheme="minorHAnsi" w:cs="Arial"/>
          <w:b/>
          <w:szCs w:val="24"/>
        </w:rPr>
        <w:tab/>
      </w:r>
      <w:r>
        <w:rPr>
          <w:rFonts w:eastAsiaTheme="minorHAnsi" w:cs="Arial"/>
          <w:bCs/>
          <w:szCs w:val="24"/>
        </w:rPr>
        <w:t>Alderman Brooks</w:t>
      </w:r>
      <w:r>
        <w:rPr>
          <w:rFonts w:eastAsiaTheme="minorHAnsi" w:cs="Arial"/>
          <w:b/>
          <w:szCs w:val="24"/>
        </w:rPr>
        <w:t xml:space="preserve">  </w:t>
      </w:r>
    </w:p>
    <w:p w14:paraId="34A74248" w14:textId="77777777" w:rsidR="00BE72BE" w:rsidRPr="005E5922" w:rsidRDefault="00BE72BE" w:rsidP="00BE72BE">
      <w:pPr>
        <w:tabs>
          <w:tab w:val="left" w:pos="2156"/>
        </w:tabs>
        <w:rPr>
          <w:rFonts w:eastAsiaTheme="minorHAnsi" w:cs="Arial"/>
          <w:b/>
          <w:szCs w:val="24"/>
        </w:rPr>
      </w:pPr>
    </w:p>
    <w:p w14:paraId="0419A78E" w14:textId="762A71A4" w:rsidR="00BE72BE" w:rsidRDefault="00BE72BE" w:rsidP="00BE72BE">
      <w:pPr>
        <w:tabs>
          <w:tab w:val="left" w:pos="2156"/>
          <w:tab w:val="left" w:pos="4536"/>
        </w:tabs>
        <w:rPr>
          <w:rFonts w:eastAsiaTheme="minorHAnsi" w:cs="Arial"/>
          <w:bCs/>
          <w:szCs w:val="24"/>
        </w:rPr>
      </w:pPr>
      <w:r w:rsidRPr="005E5922">
        <w:rPr>
          <w:rFonts w:eastAsiaTheme="minorHAnsi" w:cs="Arial"/>
          <w:b/>
          <w:szCs w:val="24"/>
        </w:rPr>
        <w:t>Alderm</w:t>
      </w:r>
      <w:r>
        <w:rPr>
          <w:rFonts w:eastAsiaTheme="minorHAnsi" w:cs="Arial"/>
          <w:b/>
          <w:szCs w:val="24"/>
        </w:rPr>
        <w:t>a</w:t>
      </w:r>
      <w:r w:rsidRPr="005E5922">
        <w:rPr>
          <w:rFonts w:eastAsiaTheme="minorHAnsi" w:cs="Arial"/>
          <w:b/>
          <w:szCs w:val="24"/>
        </w:rPr>
        <w:t>n:</w:t>
      </w:r>
      <w:r w:rsidRPr="005E5922">
        <w:rPr>
          <w:rFonts w:eastAsiaTheme="minorHAnsi" w:cs="Arial"/>
          <w:b/>
          <w:szCs w:val="24"/>
        </w:rPr>
        <w:tab/>
      </w:r>
      <w:r w:rsidR="000A1E22">
        <w:rPr>
          <w:rFonts w:eastAsiaTheme="minorHAnsi" w:cs="Arial"/>
          <w:bCs/>
          <w:szCs w:val="24"/>
        </w:rPr>
        <w:t>Adair</w:t>
      </w:r>
      <w:r w:rsidR="000A1E22">
        <w:rPr>
          <w:rFonts w:eastAsiaTheme="minorHAnsi" w:cs="Arial"/>
          <w:bCs/>
          <w:szCs w:val="24"/>
        </w:rPr>
        <w:tab/>
      </w:r>
      <w:r w:rsidR="00CA3460">
        <w:rPr>
          <w:rFonts w:eastAsiaTheme="minorHAnsi" w:cs="Arial"/>
          <w:bCs/>
          <w:szCs w:val="24"/>
        </w:rPr>
        <w:tab/>
      </w:r>
      <w:r w:rsidR="00CA3460">
        <w:rPr>
          <w:rFonts w:eastAsiaTheme="minorHAnsi" w:cs="Arial"/>
          <w:bCs/>
          <w:szCs w:val="24"/>
        </w:rPr>
        <w:tab/>
      </w:r>
      <w:r w:rsidR="000A1E22">
        <w:rPr>
          <w:rFonts w:eastAsiaTheme="minorHAnsi" w:cs="Arial"/>
          <w:bCs/>
          <w:szCs w:val="24"/>
        </w:rPr>
        <w:t>McRandal</w:t>
      </w:r>
    </w:p>
    <w:p w14:paraId="2A8DA3EB" w14:textId="1A47939B" w:rsidR="000A1E22" w:rsidRPr="000A1E22" w:rsidRDefault="000A1E22" w:rsidP="00BE72BE">
      <w:pPr>
        <w:tabs>
          <w:tab w:val="left" w:pos="2156"/>
          <w:tab w:val="left" w:pos="4536"/>
        </w:tabs>
        <w:rPr>
          <w:rFonts w:eastAsiaTheme="minorHAnsi" w:cs="Arial"/>
          <w:bCs/>
          <w:szCs w:val="24"/>
        </w:rPr>
      </w:pPr>
      <w:r>
        <w:rPr>
          <w:rFonts w:eastAsiaTheme="minorHAnsi" w:cs="Arial"/>
          <w:bCs/>
          <w:szCs w:val="24"/>
        </w:rPr>
        <w:tab/>
        <w:t>Cummings</w:t>
      </w:r>
      <w:r w:rsidR="00DC2E2E">
        <w:rPr>
          <w:rFonts w:eastAsiaTheme="minorHAnsi" w:cs="Arial"/>
          <w:bCs/>
          <w:szCs w:val="24"/>
        </w:rPr>
        <w:t xml:space="preserve"> (Zoom</w:t>
      </w:r>
      <w:r w:rsidR="00CA3460">
        <w:rPr>
          <w:rFonts w:eastAsiaTheme="minorHAnsi" w:cs="Arial"/>
          <w:bCs/>
          <w:szCs w:val="24"/>
        </w:rPr>
        <w:t>, 7.18pm</w:t>
      </w:r>
      <w:r w:rsidR="00DC2E2E">
        <w:rPr>
          <w:rFonts w:eastAsiaTheme="minorHAnsi" w:cs="Arial"/>
          <w:bCs/>
          <w:szCs w:val="24"/>
        </w:rPr>
        <w:t>)</w:t>
      </w:r>
    </w:p>
    <w:p w14:paraId="673DB7E4" w14:textId="77777777" w:rsidR="00BE72BE" w:rsidRPr="00E254E5" w:rsidRDefault="00BE72BE" w:rsidP="00BE72BE">
      <w:pPr>
        <w:tabs>
          <w:tab w:val="left" w:pos="2156"/>
          <w:tab w:val="left" w:pos="4536"/>
        </w:tabs>
        <w:rPr>
          <w:rFonts w:eastAsiaTheme="minorHAnsi" w:cs="Arial"/>
          <w:bCs/>
          <w:szCs w:val="24"/>
        </w:rPr>
      </w:pPr>
      <w:r w:rsidRPr="00E254E5">
        <w:rPr>
          <w:rFonts w:eastAsiaTheme="minorHAnsi" w:cs="Arial"/>
          <w:bCs/>
          <w:szCs w:val="24"/>
        </w:rPr>
        <w:tab/>
      </w:r>
      <w:r w:rsidRPr="00E254E5">
        <w:rPr>
          <w:rFonts w:eastAsiaTheme="minorHAnsi" w:cs="Arial"/>
          <w:bCs/>
          <w:szCs w:val="24"/>
        </w:rPr>
        <w:tab/>
      </w:r>
      <w:r w:rsidRPr="00E254E5">
        <w:rPr>
          <w:rFonts w:eastAsiaTheme="minorHAnsi" w:cs="Arial"/>
          <w:bCs/>
          <w:szCs w:val="24"/>
        </w:rPr>
        <w:tab/>
      </w:r>
    </w:p>
    <w:p w14:paraId="4B5FE492" w14:textId="160F3666" w:rsidR="00BE72BE" w:rsidRDefault="00BE72BE" w:rsidP="00BE72BE">
      <w:pPr>
        <w:tabs>
          <w:tab w:val="left" w:pos="2156"/>
          <w:tab w:val="left" w:pos="4536"/>
        </w:tabs>
        <w:rPr>
          <w:rFonts w:eastAsiaTheme="minorHAnsi" w:cs="Arial"/>
          <w:bCs/>
          <w:szCs w:val="24"/>
        </w:rPr>
      </w:pPr>
      <w:r w:rsidRPr="005E5922">
        <w:rPr>
          <w:rFonts w:eastAsiaTheme="minorHAnsi" w:cs="Arial"/>
          <w:b/>
          <w:szCs w:val="24"/>
        </w:rPr>
        <w:t>Councillors:</w:t>
      </w:r>
      <w:r w:rsidRPr="005E5922">
        <w:rPr>
          <w:rFonts w:eastAsiaTheme="minorHAnsi" w:cs="Arial"/>
          <w:b/>
          <w:szCs w:val="24"/>
        </w:rPr>
        <w:tab/>
      </w:r>
      <w:r w:rsidR="000A1E22">
        <w:rPr>
          <w:rFonts w:eastAsiaTheme="minorHAnsi" w:cs="Arial"/>
          <w:bCs/>
          <w:szCs w:val="24"/>
        </w:rPr>
        <w:t>Ashe</w:t>
      </w:r>
      <w:r w:rsidR="00DC2E2E">
        <w:rPr>
          <w:rFonts w:eastAsiaTheme="minorHAnsi" w:cs="Arial"/>
          <w:bCs/>
          <w:szCs w:val="24"/>
        </w:rPr>
        <w:t xml:space="preserve"> (Zoom</w:t>
      </w:r>
      <w:r w:rsidR="00CA3460">
        <w:rPr>
          <w:rFonts w:eastAsiaTheme="minorHAnsi" w:cs="Arial"/>
          <w:bCs/>
          <w:szCs w:val="24"/>
        </w:rPr>
        <w:t>, 7.49pm</w:t>
      </w:r>
      <w:r w:rsidR="00DC2E2E">
        <w:rPr>
          <w:rFonts w:eastAsiaTheme="minorHAnsi" w:cs="Arial"/>
          <w:bCs/>
          <w:szCs w:val="24"/>
        </w:rPr>
        <w:t>)</w:t>
      </w:r>
      <w:r w:rsidR="000A1E22">
        <w:rPr>
          <w:rFonts w:eastAsiaTheme="minorHAnsi" w:cs="Arial"/>
          <w:bCs/>
          <w:szCs w:val="24"/>
        </w:rPr>
        <w:tab/>
        <w:t>S Irvine</w:t>
      </w:r>
    </w:p>
    <w:p w14:paraId="7A2B7173" w14:textId="1F33348F" w:rsidR="000A1E22" w:rsidRDefault="000A1E22" w:rsidP="00BE72BE">
      <w:pPr>
        <w:tabs>
          <w:tab w:val="left" w:pos="2156"/>
          <w:tab w:val="left" w:pos="4536"/>
        </w:tabs>
        <w:rPr>
          <w:rFonts w:eastAsiaTheme="minorHAnsi" w:cs="Arial"/>
          <w:bCs/>
          <w:szCs w:val="24"/>
        </w:rPr>
      </w:pPr>
      <w:r>
        <w:rPr>
          <w:rFonts w:eastAsiaTheme="minorHAnsi" w:cs="Arial"/>
          <w:bCs/>
          <w:szCs w:val="24"/>
        </w:rPr>
        <w:tab/>
        <w:t>Boyle</w:t>
      </w:r>
      <w:r>
        <w:rPr>
          <w:rFonts w:eastAsiaTheme="minorHAnsi" w:cs="Arial"/>
          <w:bCs/>
          <w:szCs w:val="24"/>
        </w:rPr>
        <w:tab/>
        <w:t>W Irvine</w:t>
      </w:r>
    </w:p>
    <w:p w14:paraId="388105E0" w14:textId="29E52746" w:rsidR="000A1E22" w:rsidRDefault="000A1E22" w:rsidP="00BE72BE">
      <w:pPr>
        <w:tabs>
          <w:tab w:val="left" w:pos="2156"/>
          <w:tab w:val="left" w:pos="4536"/>
        </w:tabs>
        <w:rPr>
          <w:rFonts w:eastAsiaTheme="minorHAnsi" w:cs="Arial"/>
          <w:bCs/>
          <w:szCs w:val="24"/>
        </w:rPr>
      </w:pPr>
      <w:r>
        <w:rPr>
          <w:rFonts w:eastAsiaTheme="minorHAnsi" w:cs="Arial"/>
          <w:bCs/>
          <w:szCs w:val="24"/>
        </w:rPr>
        <w:tab/>
        <w:t>Chambers</w:t>
      </w:r>
      <w:r>
        <w:rPr>
          <w:rFonts w:eastAsiaTheme="minorHAnsi" w:cs="Arial"/>
          <w:bCs/>
          <w:szCs w:val="24"/>
        </w:rPr>
        <w:tab/>
        <w:t>Kendall</w:t>
      </w:r>
    </w:p>
    <w:p w14:paraId="167CB4C2" w14:textId="485E2D33" w:rsidR="000A1E22" w:rsidRDefault="000A1E22" w:rsidP="00BE72BE">
      <w:pPr>
        <w:tabs>
          <w:tab w:val="left" w:pos="2156"/>
          <w:tab w:val="left" w:pos="4536"/>
        </w:tabs>
        <w:rPr>
          <w:rFonts w:eastAsiaTheme="minorHAnsi" w:cs="Arial"/>
          <w:bCs/>
          <w:szCs w:val="24"/>
        </w:rPr>
      </w:pPr>
      <w:r>
        <w:rPr>
          <w:rFonts w:eastAsiaTheme="minorHAnsi" w:cs="Arial"/>
          <w:bCs/>
          <w:szCs w:val="24"/>
        </w:rPr>
        <w:tab/>
        <w:t>Cochrane</w:t>
      </w:r>
      <w:r>
        <w:rPr>
          <w:rFonts w:eastAsiaTheme="minorHAnsi" w:cs="Arial"/>
          <w:bCs/>
          <w:szCs w:val="24"/>
        </w:rPr>
        <w:tab/>
        <w:t>McBurney</w:t>
      </w:r>
    </w:p>
    <w:p w14:paraId="20EB346D" w14:textId="0D6F2A2C" w:rsidR="000A1E22" w:rsidRDefault="000A1E22" w:rsidP="00BE72BE">
      <w:pPr>
        <w:tabs>
          <w:tab w:val="left" w:pos="2156"/>
          <w:tab w:val="left" w:pos="4536"/>
        </w:tabs>
        <w:rPr>
          <w:rFonts w:eastAsiaTheme="minorHAnsi" w:cs="Arial"/>
          <w:bCs/>
          <w:szCs w:val="24"/>
        </w:rPr>
      </w:pPr>
      <w:r>
        <w:rPr>
          <w:rFonts w:eastAsiaTheme="minorHAnsi" w:cs="Arial"/>
          <w:bCs/>
          <w:szCs w:val="24"/>
        </w:rPr>
        <w:tab/>
        <w:t>Douglas</w:t>
      </w:r>
      <w:r>
        <w:rPr>
          <w:rFonts w:eastAsiaTheme="minorHAnsi" w:cs="Arial"/>
          <w:bCs/>
          <w:szCs w:val="24"/>
        </w:rPr>
        <w:tab/>
        <w:t>McClean</w:t>
      </w:r>
    </w:p>
    <w:p w14:paraId="27C2C712" w14:textId="7A57ACD6" w:rsidR="000A1E22" w:rsidRPr="000A1E22" w:rsidRDefault="000A1E22" w:rsidP="00BE72BE">
      <w:pPr>
        <w:tabs>
          <w:tab w:val="left" w:pos="2156"/>
          <w:tab w:val="left" w:pos="4536"/>
        </w:tabs>
        <w:rPr>
          <w:rFonts w:eastAsiaTheme="minorHAnsi" w:cs="Arial"/>
          <w:bCs/>
          <w:szCs w:val="24"/>
        </w:rPr>
      </w:pPr>
      <w:r>
        <w:rPr>
          <w:rFonts w:eastAsiaTheme="minorHAnsi" w:cs="Arial"/>
          <w:bCs/>
          <w:szCs w:val="24"/>
        </w:rPr>
        <w:tab/>
        <w:t>Hollywood</w:t>
      </w:r>
      <w:r>
        <w:rPr>
          <w:rFonts w:eastAsiaTheme="minorHAnsi" w:cs="Arial"/>
          <w:bCs/>
          <w:szCs w:val="24"/>
        </w:rPr>
        <w:tab/>
        <w:t>Moore</w:t>
      </w:r>
      <w:r>
        <w:rPr>
          <w:rFonts w:eastAsiaTheme="minorHAnsi" w:cs="Arial"/>
          <w:bCs/>
          <w:szCs w:val="24"/>
        </w:rPr>
        <w:tab/>
      </w:r>
    </w:p>
    <w:p w14:paraId="38D0807E" w14:textId="77777777" w:rsidR="00BE72BE" w:rsidRDefault="00BE72BE" w:rsidP="00BE72BE">
      <w:pPr>
        <w:tabs>
          <w:tab w:val="left" w:pos="2156"/>
          <w:tab w:val="left" w:pos="4536"/>
        </w:tabs>
        <w:rPr>
          <w:rFonts w:eastAsiaTheme="minorHAnsi" w:cs="Arial"/>
          <w:bCs/>
          <w:szCs w:val="24"/>
        </w:rPr>
      </w:pPr>
      <w:r w:rsidRPr="005E5922">
        <w:rPr>
          <w:rFonts w:eastAsiaTheme="minorHAnsi" w:cs="Arial"/>
          <w:bCs/>
          <w:szCs w:val="24"/>
        </w:rPr>
        <w:tab/>
      </w:r>
    </w:p>
    <w:p w14:paraId="31DE383E" w14:textId="0758FB6A" w:rsidR="00BE72BE" w:rsidRDefault="00BE72BE" w:rsidP="00BE72BE">
      <w:pPr>
        <w:tabs>
          <w:tab w:val="left" w:pos="2156"/>
          <w:tab w:val="left" w:pos="4536"/>
        </w:tabs>
        <w:rPr>
          <w:rFonts w:eastAsiaTheme="minorHAnsi" w:cs="Arial"/>
          <w:szCs w:val="24"/>
        </w:rPr>
      </w:pPr>
      <w:r w:rsidRPr="005E5922">
        <w:rPr>
          <w:rFonts w:eastAsiaTheme="minorHAnsi" w:cs="Arial"/>
          <w:b/>
          <w:szCs w:val="24"/>
        </w:rPr>
        <w:t>Officers</w:t>
      </w:r>
      <w:r>
        <w:rPr>
          <w:rFonts w:eastAsiaTheme="minorHAnsi" w:cs="Arial"/>
          <w:b/>
          <w:szCs w:val="24"/>
        </w:rPr>
        <w:t xml:space="preserve"> in Attendance</w:t>
      </w:r>
      <w:r w:rsidRPr="005E5922">
        <w:rPr>
          <w:rFonts w:eastAsiaTheme="minorHAnsi" w:cs="Arial"/>
          <w:b/>
          <w:szCs w:val="24"/>
        </w:rPr>
        <w:t xml:space="preserve">: </w:t>
      </w:r>
      <w:r w:rsidRPr="003261BD">
        <w:rPr>
          <w:rFonts w:eastAsiaTheme="minorHAnsi" w:cs="Arial"/>
          <w:bCs/>
          <w:szCs w:val="24"/>
        </w:rPr>
        <w:t>Director of Community and Wellbeing (G Bannister),</w:t>
      </w:r>
      <w:r>
        <w:rPr>
          <w:rFonts w:eastAsiaTheme="minorHAnsi" w:cs="Arial"/>
          <w:b/>
          <w:szCs w:val="24"/>
        </w:rPr>
        <w:t xml:space="preserve"> </w:t>
      </w:r>
      <w:r w:rsidRPr="00676EC2">
        <w:rPr>
          <w:rFonts w:eastAsiaTheme="minorHAnsi" w:cs="Arial"/>
          <w:bCs/>
          <w:szCs w:val="24"/>
        </w:rPr>
        <w:t xml:space="preserve">Head of Community </w:t>
      </w:r>
      <w:r>
        <w:rPr>
          <w:rFonts w:eastAsiaTheme="minorHAnsi" w:cs="Arial"/>
          <w:bCs/>
          <w:szCs w:val="24"/>
        </w:rPr>
        <w:t>and</w:t>
      </w:r>
      <w:r w:rsidRPr="00676EC2">
        <w:rPr>
          <w:rFonts w:eastAsiaTheme="minorHAnsi" w:cs="Arial"/>
          <w:bCs/>
          <w:szCs w:val="24"/>
        </w:rPr>
        <w:t xml:space="preserve"> Culture (N Dorrian), </w:t>
      </w:r>
      <w:r w:rsidR="008E0ABB">
        <w:rPr>
          <w:rFonts w:eastAsiaTheme="minorHAnsi" w:cs="Arial"/>
          <w:bCs/>
          <w:szCs w:val="24"/>
        </w:rPr>
        <w:t xml:space="preserve">Head of Environmental Health, Protection and Development (A Faulkner), </w:t>
      </w:r>
      <w:r w:rsidRPr="00676EC2">
        <w:rPr>
          <w:rFonts w:eastAsiaTheme="minorHAnsi" w:cs="Arial"/>
          <w:bCs/>
          <w:szCs w:val="24"/>
        </w:rPr>
        <w:t xml:space="preserve">Head of Leisure Services (I O’Neill), </w:t>
      </w:r>
      <w:r w:rsidR="00DC2E2E">
        <w:rPr>
          <w:rFonts w:eastAsiaTheme="minorHAnsi" w:cs="Arial"/>
          <w:bCs/>
          <w:szCs w:val="24"/>
        </w:rPr>
        <w:t xml:space="preserve">Head of Strategic Capital Development (A Dadley), Parks and Cemeteries Operations Manager (J McConnell) </w:t>
      </w:r>
      <w:r w:rsidRPr="00676EC2">
        <w:rPr>
          <w:rFonts w:eastAsiaTheme="minorHAnsi" w:cs="Arial"/>
          <w:bCs/>
          <w:szCs w:val="24"/>
        </w:rPr>
        <w:t xml:space="preserve">and Democratic Services Officer </w:t>
      </w:r>
      <w:r>
        <w:rPr>
          <w:rFonts w:eastAsiaTheme="minorHAnsi" w:cs="Arial"/>
          <w:bCs/>
          <w:szCs w:val="24"/>
        </w:rPr>
        <w:t>(</w:t>
      </w:r>
      <w:r w:rsidR="0056063D">
        <w:rPr>
          <w:rFonts w:eastAsiaTheme="minorHAnsi" w:cs="Arial"/>
          <w:bCs/>
          <w:szCs w:val="24"/>
        </w:rPr>
        <w:t>R King</w:t>
      </w:r>
      <w:r w:rsidRPr="00676EC2">
        <w:rPr>
          <w:rFonts w:eastAsiaTheme="minorHAnsi" w:cs="Arial"/>
          <w:bCs/>
          <w:szCs w:val="24"/>
        </w:rPr>
        <w:t>)</w:t>
      </w:r>
      <w:r w:rsidRPr="005E5922">
        <w:rPr>
          <w:rFonts w:eastAsiaTheme="minorHAnsi" w:cs="Arial"/>
          <w:szCs w:val="24"/>
        </w:rPr>
        <w:t xml:space="preserve"> </w:t>
      </w:r>
    </w:p>
    <w:p w14:paraId="3487A0A1" w14:textId="77777777" w:rsidR="00DC2E2E" w:rsidRDefault="00DC2E2E" w:rsidP="00BE72BE">
      <w:pPr>
        <w:tabs>
          <w:tab w:val="left" w:pos="2156"/>
          <w:tab w:val="left" w:pos="4536"/>
        </w:tabs>
        <w:rPr>
          <w:rFonts w:eastAsiaTheme="minorHAnsi" w:cs="Arial"/>
          <w:szCs w:val="24"/>
        </w:rPr>
      </w:pPr>
    </w:p>
    <w:p w14:paraId="30868520" w14:textId="110CE748" w:rsidR="00DC2E2E" w:rsidRDefault="00DC2E2E" w:rsidP="00BE72BE">
      <w:pPr>
        <w:tabs>
          <w:tab w:val="left" w:pos="2156"/>
          <w:tab w:val="left" w:pos="4536"/>
        </w:tabs>
        <w:rPr>
          <w:rFonts w:eastAsiaTheme="minorHAnsi" w:cs="Arial"/>
          <w:szCs w:val="24"/>
        </w:rPr>
      </w:pPr>
      <w:r w:rsidRPr="00DC2E2E">
        <w:rPr>
          <w:rFonts w:eastAsiaTheme="minorHAnsi" w:cs="Arial"/>
          <w:b/>
          <w:bCs/>
          <w:szCs w:val="24"/>
        </w:rPr>
        <w:t>Other Officers in attendance:</w:t>
      </w:r>
      <w:r>
        <w:rPr>
          <w:rFonts w:eastAsiaTheme="minorHAnsi" w:cs="Arial"/>
          <w:szCs w:val="24"/>
        </w:rPr>
        <w:t xml:space="preserve"> Mr C Kelly (Serco)</w:t>
      </w:r>
    </w:p>
    <w:p w14:paraId="373C5CC9" w14:textId="77777777" w:rsidR="002222CA" w:rsidRDefault="002222CA" w:rsidP="00BE72BE">
      <w:pPr>
        <w:tabs>
          <w:tab w:val="left" w:pos="2156"/>
          <w:tab w:val="left" w:pos="4536"/>
        </w:tabs>
        <w:rPr>
          <w:rFonts w:eastAsiaTheme="minorHAnsi" w:cs="Arial"/>
          <w:szCs w:val="24"/>
        </w:rPr>
      </w:pPr>
    </w:p>
    <w:p w14:paraId="3816A710" w14:textId="2854A66D" w:rsidR="00BE72BE" w:rsidRPr="007E5722" w:rsidRDefault="00BE72BE" w:rsidP="002222CA">
      <w:pPr>
        <w:pStyle w:val="Heading1"/>
        <w:spacing w:before="0" w:after="0"/>
        <w:rPr>
          <w:b w:val="0"/>
          <w:szCs w:val="28"/>
        </w:rPr>
      </w:pPr>
      <w:r w:rsidRPr="007E5722">
        <w:rPr>
          <w:rFonts w:cs="Arial"/>
          <w:bCs/>
          <w:szCs w:val="28"/>
          <w:u w:val="none"/>
        </w:rPr>
        <w:t>1.</w:t>
      </w:r>
      <w:r w:rsidRPr="007E5722">
        <w:rPr>
          <w:b w:val="0"/>
          <w:u w:val="none"/>
        </w:rPr>
        <w:tab/>
      </w:r>
      <w:r w:rsidRPr="007E5722">
        <w:rPr>
          <w:rStyle w:val="Heading1Char"/>
          <w:rFonts w:cs="Arial"/>
          <w:b/>
        </w:rPr>
        <w:t>APOLOGIES</w:t>
      </w:r>
    </w:p>
    <w:p w14:paraId="5813F48A" w14:textId="77777777" w:rsidR="00BE72BE" w:rsidRPr="00BE72BE" w:rsidRDefault="00BE72BE" w:rsidP="002222CA">
      <w:pPr>
        <w:ind w:left="567" w:hanging="567"/>
        <w:rPr>
          <w:rFonts w:cs="Arial"/>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314623" w14:textId="090D8BC2" w:rsidR="00BE72BE" w:rsidRDefault="00DC2E2E" w:rsidP="002222CA">
      <w:pPr>
        <w:rPr>
          <w:rFonts w:cs="Arial"/>
          <w:szCs w:val="24"/>
        </w:rPr>
      </w:pPr>
      <w:r>
        <w:rPr>
          <w:rFonts w:cs="Arial"/>
          <w:szCs w:val="24"/>
        </w:rPr>
        <w:t>An apology for lateness was received from Alderman Cummings and Councillor Ashe.</w:t>
      </w:r>
    </w:p>
    <w:p w14:paraId="774E42EC" w14:textId="77777777" w:rsidR="00BE72BE" w:rsidRDefault="00BE72BE" w:rsidP="002222CA">
      <w:pPr>
        <w:rPr>
          <w:rFonts w:cs="Arial"/>
          <w:szCs w:val="24"/>
        </w:rPr>
      </w:pPr>
    </w:p>
    <w:p w14:paraId="5B3ADE3E" w14:textId="16093A0F" w:rsidR="00BE72BE" w:rsidRDefault="00BE72BE" w:rsidP="002222CA">
      <w:pPr>
        <w:rPr>
          <w:rFonts w:cs="Arial"/>
          <w:b/>
          <w:bCs/>
          <w:szCs w:val="24"/>
        </w:rPr>
      </w:pPr>
      <w:r>
        <w:rPr>
          <w:rFonts w:cs="Arial"/>
          <w:b/>
          <w:bCs/>
          <w:szCs w:val="24"/>
        </w:rPr>
        <w:t>NOTED.</w:t>
      </w:r>
    </w:p>
    <w:p w14:paraId="6C156729" w14:textId="77777777" w:rsidR="002222CA" w:rsidRPr="00BE72BE" w:rsidRDefault="002222CA" w:rsidP="002222CA">
      <w:pPr>
        <w:rPr>
          <w:rFonts w:cs="Arial"/>
          <w:b/>
          <w:bCs/>
          <w:szCs w:val="24"/>
        </w:rPr>
      </w:pPr>
    </w:p>
    <w:p w14:paraId="0CE1A3A1" w14:textId="77777777" w:rsidR="00BE72BE" w:rsidRPr="000F6E2D" w:rsidRDefault="00BE72BE" w:rsidP="002222CA">
      <w:pPr>
        <w:pStyle w:val="Heading1"/>
        <w:spacing w:before="0" w:after="0"/>
      </w:pPr>
      <w:r w:rsidRPr="0056063D">
        <w:rPr>
          <w:rFonts w:cs="Arial"/>
          <w:bCs/>
          <w:color w:val="auto"/>
          <w:szCs w:val="28"/>
          <w:u w:val="none"/>
        </w:rPr>
        <w:t>2.</w:t>
      </w:r>
      <w:r w:rsidRPr="0056063D">
        <w:rPr>
          <w:u w:val="none"/>
        </w:rPr>
        <w:tab/>
      </w:r>
      <w:r w:rsidRPr="00BE72BE">
        <w:rPr>
          <w:rFonts w:ascii="Arial Bold" w:hAnsi="Arial Bold" w:cs="Arial"/>
          <w:bCs/>
          <w:caps/>
          <w:color w:val="auto"/>
          <w:szCs w:val="28"/>
        </w:rPr>
        <w:t>Declarations of Interest</w:t>
      </w:r>
    </w:p>
    <w:p w14:paraId="00D0EAC6" w14:textId="77777777" w:rsidR="005F38F8" w:rsidRDefault="005F38F8" w:rsidP="00BE72BE"/>
    <w:p w14:paraId="3A08A898" w14:textId="1AA4B098" w:rsidR="005F38F8" w:rsidRPr="005F38F8" w:rsidRDefault="005F38F8" w:rsidP="00BE72BE">
      <w:pPr>
        <w:rPr>
          <w:b/>
          <w:bCs/>
        </w:rPr>
      </w:pPr>
      <w:r w:rsidRPr="005F38F8">
        <w:rPr>
          <w:b/>
          <w:bCs/>
        </w:rPr>
        <w:t xml:space="preserve">PLEASE SEE AMENDMENT AT COUNCIL 18.12.24 </w:t>
      </w:r>
    </w:p>
    <w:p w14:paraId="1010F60D" w14:textId="77777777" w:rsidR="005F38F8" w:rsidRDefault="005F38F8" w:rsidP="00BE72BE"/>
    <w:p w14:paraId="37394745" w14:textId="77777777" w:rsidR="00BE72BE" w:rsidRDefault="00BE72BE" w:rsidP="00BE72BE">
      <w:pPr>
        <w:rPr>
          <w:rFonts w:cs="Arial"/>
          <w:szCs w:val="24"/>
        </w:rPr>
      </w:pPr>
      <w:r>
        <w:rPr>
          <w:rFonts w:cs="Arial"/>
          <w:szCs w:val="24"/>
        </w:rPr>
        <w:t>The Chairman sought Declarations of Interest at this stage.</w:t>
      </w:r>
    </w:p>
    <w:p w14:paraId="0067F8BF" w14:textId="77777777" w:rsidR="00BE72BE" w:rsidRDefault="00BE72BE" w:rsidP="00BE72BE">
      <w:pPr>
        <w:rPr>
          <w:rFonts w:cs="Arial"/>
          <w:szCs w:val="24"/>
        </w:rPr>
      </w:pPr>
    </w:p>
    <w:p w14:paraId="67E2B6F1" w14:textId="07BEE09E" w:rsidR="00BE72BE" w:rsidRDefault="00BE72BE" w:rsidP="00BE72BE">
      <w:pPr>
        <w:rPr>
          <w:rFonts w:cs="Arial"/>
          <w:szCs w:val="24"/>
        </w:rPr>
      </w:pPr>
      <w:r>
        <w:rPr>
          <w:rFonts w:cs="Arial"/>
          <w:szCs w:val="24"/>
        </w:rPr>
        <w:t>The following declarations of interest were notified:</w:t>
      </w:r>
    </w:p>
    <w:p w14:paraId="7DDA0AEE" w14:textId="77777777" w:rsidR="00DC2E2E" w:rsidRDefault="00DC2E2E" w:rsidP="00BE72BE">
      <w:pPr>
        <w:rPr>
          <w:rFonts w:cs="Arial"/>
          <w:szCs w:val="24"/>
        </w:rPr>
      </w:pPr>
    </w:p>
    <w:p w14:paraId="71F7C648" w14:textId="1A5A2269" w:rsidR="00DC2E2E" w:rsidRDefault="00DC2E2E" w:rsidP="00BE72BE">
      <w:pPr>
        <w:rPr>
          <w:rFonts w:cs="Arial"/>
          <w:szCs w:val="24"/>
        </w:rPr>
      </w:pPr>
      <w:r>
        <w:rPr>
          <w:rFonts w:cs="Arial"/>
          <w:szCs w:val="24"/>
        </w:rPr>
        <w:t>Councillor Hollywood – Items 24 and 25</w:t>
      </w:r>
    </w:p>
    <w:p w14:paraId="4755E47C" w14:textId="180A20C0" w:rsidR="00DC2E2E" w:rsidRDefault="00DC2E2E" w:rsidP="00BE72BE">
      <w:pPr>
        <w:rPr>
          <w:rFonts w:cs="Arial"/>
          <w:szCs w:val="24"/>
        </w:rPr>
      </w:pPr>
      <w:r>
        <w:rPr>
          <w:rFonts w:cs="Arial"/>
          <w:szCs w:val="24"/>
        </w:rPr>
        <w:t>Councillor Moore – Items 24 and 20</w:t>
      </w:r>
    </w:p>
    <w:p w14:paraId="5BAC8C5C" w14:textId="17578B38" w:rsidR="00DC2E2E" w:rsidRDefault="00DC2E2E" w:rsidP="00BE72BE">
      <w:pPr>
        <w:rPr>
          <w:rFonts w:cs="Arial"/>
          <w:szCs w:val="24"/>
        </w:rPr>
      </w:pPr>
      <w:r>
        <w:rPr>
          <w:rFonts w:cs="Arial"/>
          <w:szCs w:val="24"/>
        </w:rPr>
        <w:t>Councillor Chambers – Items 8, 18 and 25</w:t>
      </w:r>
    </w:p>
    <w:p w14:paraId="41EA964D" w14:textId="34EB24B0" w:rsidR="00DC2E2E" w:rsidRDefault="00DC2E2E" w:rsidP="00BE72BE">
      <w:pPr>
        <w:rPr>
          <w:rFonts w:cs="Arial"/>
          <w:szCs w:val="24"/>
        </w:rPr>
      </w:pPr>
      <w:r>
        <w:rPr>
          <w:rFonts w:cs="Arial"/>
          <w:szCs w:val="24"/>
        </w:rPr>
        <w:t>Councillor W Irvine – Items 8 and 18</w:t>
      </w:r>
    </w:p>
    <w:p w14:paraId="49258A3B" w14:textId="77777777" w:rsidR="00DC2E2E" w:rsidRDefault="00DC2E2E" w:rsidP="00BE72BE">
      <w:pPr>
        <w:rPr>
          <w:rFonts w:cs="Arial"/>
          <w:szCs w:val="24"/>
        </w:rPr>
      </w:pPr>
    </w:p>
    <w:p w14:paraId="43389185" w14:textId="44BE4C5A" w:rsidR="00DC2E2E" w:rsidRDefault="00DC2E2E" w:rsidP="00BE72BE">
      <w:pPr>
        <w:rPr>
          <w:rFonts w:cs="Arial"/>
          <w:szCs w:val="24"/>
        </w:rPr>
      </w:pPr>
      <w:r>
        <w:rPr>
          <w:rFonts w:cs="Arial"/>
          <w:szCs w:val="24"/>
        </w:rPr>
        <w:lastRenderedPageBreak/>
        <w:t>Councillor Boyle sought clarity on Item 3 and asked if any Members would need to declare an interest based on previous involvement with the PEACEPLUS process or the DEA which they represented. The Director explained that the legal advice received</w:t>
      </w:r>
      <w:r w:rsidR="00741B04">
        <w:rPr>
          <w:rFonts w:cs="Arial"/>
          <w:szCs w:val="24"/>
        </w:rPr>
        <w:t xml:space="preserve"> previously</w:t>
      </w:r>
      <w:r>
        <w:rPr>
          <w:rFonts w:cs="Arial"/>
          <w:szCs w:val="24"/>
        </w:rPr>
        <w:t xml:space="preserve"> related </w:t>
      </w:r>
      <w:r w:rsidR="0056377E">
        <w:rPr>
          <w:rFonts w:cs="Arial"/>
          <w:szCs w:val="24"/>
        </w:rPr>
        <w:t xml:space="preserve">specifically </w:t>
      </w:r>
      <w:r>
        <w:rPr>
          <w:rFonts w:cs="Arial"/>
          <w:szCs w:val="24"/>
        </w:rPr>
        <w:t xml:space="preserve">to those individuals who </w:t>
      </w:r>
      <w:r w:rsidR="00741B04">
        <w:rPr>
          <w:rFonts w:cs="Arial"/>
          <w:szCs w:val="24"/>
        </w:rPr>
        <w:t xml:space="preserve">may have </w:t>
      </w:r>
      <w:r>
        <w:rPr>
          <w:rFonts w:cs="Arial"/>
          <w:szCs w:val="24"/>
        </w:rPr>
        <w:t xml:space="preserve">been involved in the scoring of projects and </w:t>
      </w:r>
      <w:r w:rsidR="00741B04">
        <w:rPr>
          <w:rFonts w:cs="Arial"/>
          <w:szCs w:val="24"/>
        </w:rPr>
        <w:t xml:space="preserve">his view </w:t>
      </w:r>
      <w:r>
        <w:rPr>
          <w:rFonts w:cs="Arial"/>
          <w:szCs w:val="24"/>
        </w:rPr>
        <w:t>did not apply to</w:t>
      </w:r>
      <w:r w:rsidR="0056377E">
        <w:rPr>
          <w:rFonts w:cs="Arial"/>
          <w:szCs w:val="24"/>
        </w:rPr>
        <w:t xml:space="preserve"> </w:t>
      </w:r>
      <w:r>
        <w:rPr>
          <w:rFonts w:cs="Arial"/>
          <w:szCs w:val="24"/>
        </w:rPr>
        <w:t xml:space="preserve">this meeting. </w:t>
      </w:r>
    </w:p>
    <w:p w14:paraId="1A1159B1" w14:textId="77777777" w:rsidR="00BE72BE" w:rsidRDefault="00BE72BE" w:rsidP="00BE72BE">
      <w:pPr>
        <w:rPr>
          <w:rFonts w:cs="Arial"/>
          <w:szCs w:val="24"/>
        </w:rPr>
      </w:pPr>
    </w:p>
    <w:p w14:paraId="044C4A07" w14:textId="7F80B579" w:rsidR="003D1399" w:rsidRDefault="00BE72BE" w:rsidP="00BE72BE">
      <w:pPr>
        <w:rPr>
          <w:rFonts w:cs="Arial"/>
          <w:b/>
          <w:bCs/>
          <w:szCs w:val="24"/>
        </w:rPr>
      </w:pPr>
      <w:r>
        <w:rPr>
          <w:rFonts w:cs="Arial"/>
          <w:b/>
          <w:bCs/>
          <w:szCs w:val="24"/>
        </w:rPr>
        <w:t>NOTED.</w:t>
      </w:r>
      <w:bookmarkStart w:id="0" w:name="_Hlk165630040"/>
      <w:bookmarkStart w:id="1" w:name="_Hlk165630093"/>
      <w:bookmarkStart w:id="2" w:name="_Hlk176775335"/>
      <w:bookmarkStart w:id="3" w:name="_Hlk163724217"/>
    </w:p>
    <w:p w14:paraId="25C94700" w14:textId="1F8F2486" w:rsidR="00BE72BE" w:rsidRPr="00BE72BE" w:rsidRDefault="00BE72BE" w:rsidP="00BE72BE">
      <w:pPr>
        <w:pStyle w:val="Heading1"/>
        <w:ind w:left="720" w:hanging="720"/>
        <w:rPr>
          <w:rFonts w:ascii="Arial Bold" w:hAnsi="Arial Bold" w:cs="Arial" w:hint="eastAsia"/>
          <w:b w:val="0"/>
          <w:bCs/>
          <w:caps/>
          <w:color w:val="auto"/>
          <w:szCs w:val="28"/>
        </w:rPr>
      </w:pPr>
      <w:bookmarkStart w:id="4" w:name="_Hlk184739711"/>
      <w:r w:rsidRPr="00077A9A">
        <w:rPr>
          <w:rFonts w:cs="Arial"/>
          <w:bCs/>
          <w:color w:val="auto"/>
          <w:szCs w:val="28"/>
          <w:u w:val="none"/>
        </w:rPr>
        <w:t>3.</w:t>
      </w:r>
      <w:r w:rsidRPr="0056063D">
        <w:rPr>
          <w:u w:val="none"/>
        </w:rPr>
        <w:tab/>
      </w:r>
      <w:r w:rsidR="004E76F1">
        <w:rPr>
          <w:rFonts w:ascii="Arial Bold" w:eastAsia="Calibri" w:hAnsi="Arial Bold" w:cs="Arial"/>
          <w:b w:val="0"/>
          <w:bCs/>
          <w:caps/>
          <w:color w:val="auto"/>
          <w:szCs w:val="28"/>
        </w:rPr>
        <w:t>peaceplus</w:t>
      </w:r>
      <w:r w:rsidRPr="00BE72BE">
        <w:rPr>
          <w:rFonts w:ascii="Arial Bold" w:eastAsia="Calibri" w:hAnsi="Arial Bold" w:cs="Arial"/>
          <w:bCs/>
          <w:caps/>
          <w:color w:val="auto"/>
          <w:szCs w:val="28"/>
        </w:rPr>
        <w:t xml:space="preserve"> </w:t>
      </w:r>
      <w:r w:rsidR="004E76F1">
        <w:rPr>
          <w:rFonts w:ascii="Arial Bold" w:eastAsia="Calibri" w:hAnsi="Arial Bold" w:cs="Arial"/>
          <w:bCs/>
          <w:caps/>
          <w:color w:val="auto"/>
          <w:szCs w:val="28"/>
        </w:rPr>
        <w:t xml:space="preserve">(FILE </w:t>
      </w:r>
      <w:r w:rsidR="004E76F1" w:rsidRPr="004E76F1">
        <w:rPr>
          <w:rFonts w:ascii="Arial Bold" w:eastAsia="Calibri" w:hAnsi="Arial Bold" w:cs="Arial"/>
          <w:bCs/>
          <w:caps/>
          <w:color w:val="auto"/>
          <w:szCs w:val="28"/>
        </w:rPr>
        <w:t>PEACV-1</w:t>
      </w:r>
      <w:r w:rsidR="004E76F1">
        <w:rPr>
          <w:rFonts w:ascii="Arial Bold" w:eastAsia="Calibri" w:hAnsi="Arial Bold" w:cs="Arial"/>
          <w:bCs/>
          <w:caps/>
          <w:color w:val="auto"/>
          <w:szCs w:val="28"/>
        </w:rPr>
        <w:t>)</w:t>
      </w:r>
    </w:p>
    <w:bookmarkEnd w:id="0"/>
    <w:p w14:paraId="35B59BEC" w14:textId="35411906" w:rsidR="00BE72BE" w:rsidRDefault="004E76F1" w:rsidP="00BE72BE">
      <w:pPr>
        <w:contextualSpacing/>
        <w:rPr>
          <w:rFonts w:cs="Arial"/>
          <w:szCs w:val="24"/>
        </w:rPr>
      </w:pPr>
      <w:r>
        <w:rPr>
          <w:rFonts w:cs="Arial"/>
          <w:szCs w:val="24"/>
        </w:rPr>
        <w:tab/>
        <w:t>(Appendix I – XVIII)</w:t>
      </w:r>
      <w:r w:rsidR="00BE72BE">
        <w:rPr>
          <w:rFonts w:cs="Arial"/>
          <w:szCs w:val="24"/>
        </w:rPr>
        <w:tab/>
      </w:r>
    </w:p>
    <w:p w14:paraId="317BF9D9" w14:textId="77777777" w:rsidR="005F38F8" w:rsidRDefault="005F38F8" w:rsidP="005F38F8">
      <w:bookmarkStart w:id="5" w:name="_Hlk161127560"/>
      <w:bookmarkEnd w:id="1"/>
    </w:p>
    <w:p w14:paraId="7C2CC535" w14:textId="77777777" w:rsidR="005F38F8" w:rsidRPr="005F38F8" w:rsidRDefault="005F38F8" w:rsidP="005F38F8">
      <w:pPr>
        <w:rPr>
          <w:b/>
          <w:bCs/>
        </w:rPr>
      </w:pPr>
      <w:r w:rsidRPr="005F38F8">
        <w:rPr>
          <w:b/>
          <w:bCs/>
        </w:rPr>
        <w:t xml:space="preserve">PLEASE SEE AMENDMENT AT COUNCIL 18.12.24 </w:t>
      </w:r>
    </w:p>
    <w:p w14:paraId="24FA4D80" w14:textId="77777777" w:rsidR="005F38F8" w:rsidRDefault="005F38F8" w:rsidP="0056063D"/>
    <w:p w14:paraId="13974017" w14:textId="0CBBEF88" w:rsidR="00077A9A" w:rsidRPr="00077A9A" w:rsidRDefault="00BE72BE" w:rsidP="00077A9A">
      <w:pPr>
        <w:rPr>
          <w:rFonts w:eastAsia="Times New Roman"/>
          <w:szCs w:val="20"/>
        </w:rPr>
      </w:pPr>
      <w:r w:rsidRPr="004A64D9">
        <w:t>PREVIOUSLY CIRCULATED:- Report from the Director of Community and Wellbeing detailing that</w:t>
      </w:r>
      <w:r w:rsidR="00C01594">
        <w:t xml:space="preserve"> </w:t>
      </w:r>
      <w:r w:rsidR="00077A9A" w:rsidRPr="00077A9A">
        <w:rPr>
          <w:rFonts w:eastAsia="Times New Roman"/>
          <w:szCs w:val="20"/>
        </w:rPr>
        <w:t>the PEACEPLUS Partnership co designed a PEACEPLUS Plan for the Borough under the following three themes:</w:t>
      </w:r>
    </w:p>
    <w:p w14:paraId="2C827079" w14:textId="77777777" w:rsidR="00077A9A" w:rsidRPr="00077A9A" w:rsidRDefault="00077A9A" w:rsidP="00077A9A">
      <w:pPr>
        <w:rPr>
          <w:rFonts w:eastAsia="Times New Roman"/>
          <w:szCs w:val="20"/>
        </w:rPr>
      </w:pPr>
    </w:p>
    <w:p w14:paraId="23219BB0" w14:textId="77777777" w:rsidR="00077A9A" w:rsidRPr="00077A9A" w:rsidRDefault="00077A9A" w:rsidP="00100A8B">
      <w:pPr>
        <w:numPr>
          <w:ilvl w:val="0"/>
          <w:numId w:val="2"/>
        </w:numPr>
        <w:autoSpaceDE w:val="0"/>
        <w:autoSpaceDN w:val="0"/>
        <w:rPr>
          <w:rFonts w:eastAsia="Times New Roman" w:cs="Arial"/>
          <w:b/>
          <w:bCs/>
          <w:color w:val="000000"/>
          <w:szCs w:val="24"/>
        </w:rPr>
      </w:pPr>
      <w:r w:rsidRPr="00077A9A">
        <w:rPr>
          <w:rFonts w:eastAsia="Times New Roman" w:cs="Arial"/>
          <w:b/>
          <w:bCs/>
          <w:color w:val="000000"/>
          <w:szCs w:val="24"/>
        </w:rPr>
        <w:t xml:space="preserve">Theme 1 - Local Community Regeneration and Transformation </w:t>
      </w:r>
    </w:p>
    <w:p w14:paraId="5B5E7E96" w14:textId="77777777" w:rsidR="00077A9A" w:rsidRPr="00077A9A" w:rsidRDefault="00077A9A" w:rsidP="00100A8B">
      <w:pPr>
        <w:numPr>
          <w:ilvl w:val="0"/>
          <w:numId w:val="2"/>
        </w:numPr>
        <w:autoSpaceDE w:val="0"/>
        <w:autoSpaceDN w:val="0"/>
        <w:rPr>
          <w:rFonts w:eastAsia="Times New Roman" w:cs="Arial"/>
          <w:b/>
          <w:bCs/>
          <w:color w:val="000000"/>
          <w:szCs w:val="24"/>
        </w:rPr>
      </w:pPr>
      <w:r w:rsidRPr="00077A9A">
        <w:rPr>
          <w:rFonts w:eastAsia="Times New Roman" w:cs="Arial"/>
          <w:b/>
          <w:bCs/>
          <w:color w:val="000000"/>
          <w:szCs w:val="24"/>
        </w:rPr>
        <w:t>Theme 2 - Thriving and Peaceful Communities</w:t>
      </w:r>
    </w:p>
    <w:p w14:paraId="532B1D8D" w14:textId="77777777" w:rsidR="00077A9A" w:rsidRPr="00077A9A" w:rsidRDefault="00077A9A" w:rsidP="00100A8B">
      <w:pPr>
        <w:numPr>
          <w:ilvl w:val="0"/>
          <w:numId w:val="2"/>
        </w:numPr>
        <w:autoSpaceDE w:val="0"/>
        <w:autoSpaceDN w:val="0"/>
        <w:rPr>
          <w:rFonts w:eastAsia="Times New Roman" w:cs="Arial"/>
          <w:b/>
          <w:bCs/>
          <w:color w:val="000000"/>
          <w:szCs w:val="24"/>
        </w:rPr>
      </w:pPr>
      <w:r w:rsidRPr="00077A9A">
        <w:rPr>
          <w:rFonts w:eastAsia="Times New Roman" w:cs="Arial"/>
          <w:b/>
          <w:bCs/>
          <w:color w:val="000000"/>
          <w:szCs w:val="24"/>
        </w:rPr>
        <w:t>Theme 3 - Building Respect for Cultural Identities</w:t>
      </w:r>
    </w:p>
    <w:p w14:paraId="38199AFE" w14:textId="77777777" w:rsidR="00077A9A" w:rsidRPr="00077A9A" w:rsidRDefault="00077A9A" w:rsidP="00077A9A">
      <w:pPr>
        <w:autoSpaceDE w:val="0"/>
        <w:autoSpaceDN w:val="0"/>
        <w:adjustRightInd w:val="0"/>
        <w:ind w:left="1222"/>
        <w:rPr>
          <w:rFonts w:cs="Arial"/>
          <w:b/>
          <w:bCs/>
          <w:color w:val="000000"/>
          <w:szCs w:val="24"/>
        </w:rPr>
      </w:pPr>
    </w:p>
    <w:p w14:paraId="495BC3E9" w14:textId="77777777" w:rsidR="00077A9A" w:rsidRPr="00077A9A" w:rsidRDefault="00077A9A" w:rsidP="00AC049D">
      <w:pPr>
        <w:rPr>
          <w:rFonts w:eastAsia="Times New Roman"/>
          <w:color w:val="000000"/>
          <w:szCs w:val="20"/>
        </w:rPr>
      </w:pPr>
      <w:r w:rsidRPr="00077A9A">
        <w:rPr>
          <w:rFonts w:eastAsia="Times New Roman"/>
          <w:szCs w:val="20"/>
        </w:rPr>
        <w:t xml:space="preserve">The content of theme 1 was approved by Council in March 2024 and Themes 2 and 3 by the Partnership in the Autumn of 2023 when it operated under delegated authority to do so.   </w:t>
      </w:r>
      <w:r w:rsidRPr="00077A9A">
        <w:rPr>
          <w:rFonts w:eastAsia="Times New Roman"/>
          <w:color w:val="000000"/>
          <w:szCs w:val="20"/>
        </w:rPr>
        <w:t>The Plan was initially to be considered by the Steering Committee of SEUPB in the autumn and a Letter of Offer anticipated in November 2024.</w:t>
      </w:r>
    </w:p>
    <w:p w14:paraId="60779FFA" w14:textId="77777777" w:rsidR="00077A9A" w:rsidRPr="00077A9A" w:rsidRDefault="00077A9A" w:rsidP="00AC049D">
      <w:pPr>
        <w:rPr>
          <w:rFonts w:eastAsia="Times New Roman"/>
          <w:color w:val="000000"/>
          <w:szCs w:val="20"/>
        </w:rPr>
      </w:pPr>
    </w:p>
    <w:p w14:paraId="68412DF5" w14:textId="77777777" w:rsidR="00077A9A" w:rsidRPr="00077A9A" w:rsidRDefault="00077A9A" w:rsidP="00AC049D">
      <w:pPr>
        <w:rPr>
          <w:rFonts w:eastAsia="Times New Roman"/>
          <w:color w:val="000000"/>
          <w:szCs w:val="20"/>
        </w:rPr>
      </w:pPr>
      <w:r w:rsidRPr="00077A9A">
        <w:rPr>
          <w:rFonts w:eastAsia="Times New Roman"/>
          <w:color w:val="000000"/>
          <w:szCs w:val="20"/>
        </w:rPr>
        <w:t xml:space="preserve">Following submission the Secretariat began work on drafting of tenders for each of the revenue projects in relation to themes 2 and 3 of the Plan.  </w:t>
      </w:r>
    </w:p>
    <w:p w14:paraId="278CFEAD" w14:textId="77777777" w:rsidR="00077A9A" w:rsidRPr="00077A9A" w:rsidRDefault="00077A9A" w:rsidP="00AC049D">
      <w:pPr>
        <w:rPr>
          <w:rFonts w:eastAsia="Times New Roman"/>
          <w:color w:val="000000"/>
          <w:szCs w:val="20"/>
        </w:rPr>
      </w:pPr>
    </w:p>
    <w:p w14:paraId="6712F130" w14:textId="77777777" w:rsidR="00077A9A" w:rsidRPr="00077A9A" w:rsidRDefault="00077A9A" w:rsidP="00AC049D">
      <w:pPr>
        <w:rPr>
          <w:rFonts w:eastAsia="Times New Roman"/>
          <w:szCs w:val="20"/>
        </w:rPr>
      </w:pPr>
      <w:r w:rsidRPr="00077A9A">
        <w:rPr>
          <w:rFonts w:eastAsia="Times New Roman"/>
          <w:color w:val="000000"/>
          <w:szCs w:val="20"/>
        </w:rPr>
        <w:t>In relation to Theme 1 staff discussed the way forward with SEUPB and were advised to submit all five shortlisted projects in order of preference and that SOC’s would be requested in due course.</w:t>
      </w:r>
      <w:r w:rsidRPr="00077A9A">
        <w:rPr>
          <w:rFonts w:eastAsia="Times New Roman"/>
          <w:szCs w:val="20"/>
        </w:rPr>
        <w:t xml:space="preserve">  </w:t>
      </w:r>
      <w:r w:rsidRPr="00077A9A">
        <w:rPr>
          <w:rFonts w:eastAsia="Times New Roman"/>
          <w:color w:val="000000"/>
          <w:szCs w:val="20"/>
        </w:rPr>
        <w:t>Strategic Outline Cases (SOC’s) (attached) for each of the 5 capital projects were developed and submitted to SEUPB on 6</w:t>
      </w:r>
      <w:r w:rsidRPr="00077A9A">
        <w:rPr>
          <w:rFonts w:eastAsia="Times New Roman"/>
          <w:color w:val="000000"/>
          <w:szCs w:val="20"/>
          <w:vertAlign w:val="superscript"/>
        </w:rPr>
        <w:t>th</w:t>
      </w:r>
      <w:r w:rsidRPr="00077A9A">
        <w:rPr>
          <w:rFonts w:eastAsia="Times New Roman"/>
          <w:color w:val="000000"/>
          <w:szCs w:val="20"/>
        </w:rPr>
        <w:t xml:space="preserve"> September 2024.  SEUPB agreed to carry out its own due diligence in relation to the capital projects before confirming to Council which projects it deemed suitable to proceed further.</w:t>
      </w:r>
    </w:p>
    <w:p w14:paraId="5CBB9D12" w14:textId="77777777" w:rsidR="00077A9A" w:rsidRPr="00077A9A" w:rsidRDefault="00077A9A" w:rsidP="00AC049D">
      <w:pPr>
        <w:rPr>
          <w:rFonts w:eastAsia="Times New Roman"/>
          <w:color w:val="000000"/>
          <w:szCs w:val="20"/>
        </w:rPr>
      </w:pPr>
    </w:p>
    <w:p w14:paraId="2485A531" w14:textId="77777777" w:rsidR="00077A9A" w:rsidRPr="00077A9A" w:rsidRDefault="00077A9A" w:rsidP="00AC049D">
      <w:pPr>
        <w:rPr>
          <w:rFonts w:eastAsia="Times New Roman"/>
          <w:color w:val="000000"/>
          <w:szCs w:val="20"/>
        </w:rPr>
      </w:pPr>
      <w:r w:rsidRPr="00077A9A">
        <w:rPr>
          <w:rFonts w:eastAsia="Times New Roman"/>
          <w:color w:val="000000"/>
          <w:szCs w:val="20"/>
        </w:rPr>
        <w:t>Council would, thereafter, taking on board this advice from SEUPB, be required to make a final decision on which capital project or projects it wished to implement taking account of the theme 1 budget of £1,555,205.</w:t>
      </w:r>
    </w:p>
    <w:p w14:paraId="361F00A0" w14:textId="77777777" w:rsidR="00077A9A" w:rsidRPr="00077A9A" w:rsidRDefault="00077A9A" w:rsidP="00077A9A">
      <w:pPr>
        <w:textAlignment w:val="baseline"/>
        <w:rPr>
          <w:rFonts w:eastAsia="Times New Roman" w:cs="Arial"/>
          <w:szCs w:val="24"/>
          <w:lang w:eastAsia="en-GB"/>
        </w:rPr>
      </w:pPr>
    </w:p>
    <w:p w14:paraId="5E67B9F6" w14:textId="77777777" w:rsidR="00077A9A" w:rsidRPr="00077A9A" w:rsidRDefault="00077A9A" w:rsidP="00077A9A">
      <w:pPr>
        <w:textAlignment w:val="baseline"/>
        <w:rPr>
          <w:rFonts w:eastAsia="Times New Roman" w:cs="Arial"/>
          <w:szCs w:val="24"/>
          <w:lang w:eastAsia="en-GB"/>
        </w:rPr>
      </w:pPr>
      <w:r w:rsidRPr="00077A9A">
        <w:rPr>
          <w:rFonts w:eastAsia="Times New Roman" w:cs="Arial"/>
          <w:szCs w:val="24"/>
          <w:lang w:eastAsia="en-GB"/>
        </w:rPr>
        <w:t>The Head of Community and Culture wrote to SEUPB on 18</w:t>
      </w:r>
      <w:r w:rsidRPr="00077A9A">
        <w:rPr>
          <w:rFonts w:eastAsia="Times New Roman" w:cs="Arial"/>
          <w:szCs w:val="24"/>
          <w:vertAlign w:val="superscript"/>
          <w:lang w:eastAsia="en-GB"/>
        </w:rPr>
        <w:t>th</w:t>
      </w:r>
      <w:r w:rsidRPr="00077A9A">
        <w:rPr>
          <w:rFonts w:eastAsia="Times New Roman" w:cs="Arial"/>
          <w:szCs w:val="24"/>
          <w:lang w:eastAsia="en-GB"/>
        </w:rPr>
        <w:t xml:space="preserve"> November 2024 to inform that the project in relation to Open Water swimming had secured funding from elsewhere and that it should be removed from the list for further consideration.  A letter dated 21</w:t>
      </w:r>
      <w:r w:rsidRPr="00077A9A">
        <w:rPr>
          <w:rFonts w:eastAsia="Times New Roman" w:cs="Arial"/>
          <w:szCs w:val="24"/>
          <w:vertAlign w:val="superscript"/>
          <w:lang w:eastAsia="en-GB"/>
        </w:rPr>
        <w:t>st</w:t>
      </w:r>
      <w:r w:rsidRPr="00077A9A">
        <w:rPr>
          <w:rFonts w:eastAsia="Times New Roman" w:cs="Arial"/>
          <w:szCs w:val="24"/>
          <w:lang w:eastAsia="en-GB"/>
        </w:rPr>
        <w:t xml:space="preserve"> November 2024 was then received from SEUPB stating – </w:t>
      </w:r>
    </w:p>
    <w:p w14:paraId="4C560947" w14:textId="77777777" w:rsidR="00077A9A" w:rsidRPr="00077A9A" w:rsidRDefault="00077A9A" w:rsidP="00077A9A">
      <w:pPr>
        <w:textAlignment w:val="baseline"/>
        <w:rPr>
          <w:rFonts w:eastAsia="Times New Roman" w:cs="Arial"/>
          <w:szCs w:val="24"/>
          <w:lang w:eastAsia="en-GB"/>
        </w:rPr>
      </w:pPr>
    </w:p>
    <w:p w14:paraId="1BAECCC0" w14:textId="77777777" w:rsidR="00077A9A" w:rsidRPr="00077A9A" w:rsidRDefault="00077A9A" w:rsidP="00077A9A">
      <w:pPr>
        <w:jc w:val="both"/>
        <w:rPr>
          <w:rFonts w:eastAsia="Times New Roman" w:cs="Arial"/>
          <w:i/>
          <w:iCs/>
          <w:szCs w:val="20"/>
        </w:rPr>
      </w:pPr>
      <w:r w:rsidRPr="00077A9A">
        <w:rPr>
          <w:rFonts w:eastAsia="Times New Roman" w:cs="Arial"/>
          <w:i/>
          <w:iCs/>
          <w:szCs w:val="20"/>
        </w:rPr>
        <w:lastRenderedPageBreak/>
        <w:t xml:space="preserve">“I wish to confirm that following a number of internal meetings to consider options around how best to proceed, I have been advised that SEUPB cannot assess the current application in full at present.  </w:t>
      </w:r>
    </w:p>
    <w:p w14:paraId="1BF1A111" w14:textId="77777777" w:rsidR="00077A9A" w:rsidRPr="00077A9A" w:rsidRDefault="00077A9A" w:rsidP="00077A9A">
      <w:pPr>
        <w:jc w:val="both"/>
        <w:rPr>
          <w:rFonts w:eastAsia="Times New Roman" w:cs="Arial"/>
          <w:i/>
          <w:iCs/>
          <w:szCs w:val="20"/>
        </w:rPr>
      </w:pPr>
    </w:p>
    <w:p w14:paraId="1FBCCF50" w14:textId="77777777" w:rsidR="00077A9A" w:rsidRPr="00077A9A" w:rsidRDefault="00077A9A" w:rsidP="00077A9A">
      <w:pPr>
        <w:jc w:val="both"/>
        <w:rPr>
          <w:rFonts w:eastAsia="Times New Roman" w:cs="Arial"/>
          <w:i/>
          <w:iCs/>
          <w:szCs w:val="24"/>
        </w:rPr>
      </w:pPr>
      <w:r w:rsidRPr="00077A9A">
        <w:rPr>
          <w:rFonts w:eastAsia="Times New Roman" w:cs="Arial"/>
          <w:i/>
          <w:iCs/>
          <w:szCs w:val="24"/>
        </w:rPr>
        <w:t>The rationale for this decision was stated as follows:</w:t>
      </w:r>
    </w:p>
    <w:p w14:paraId="2969E424" w14:textId="77777777" w:rsidR="00077A9A" w:rsidRPr="00077A9A" w:rsidRDefault="00077A9A" w:rsidP="00077A9A">
      <w:pPr>
        <w:jc w:val="both"/>
        <w:rPr>
          <w:rFonts w:eastAsia="Times New Roman" w:cs="Arial"/>
          <w:i/>
          <w:iCs/>
          <w:szCs w:val="24"/>
          <w:lang w:eastAsia="en-GB"/>
        </w:rPr>
      </w:pPr>
    </w:p>
    <w:p w14:paraId="5E61F5C5" w14:textId="77777777" w:rsidR="00077A9A" w:rsidRPr="00077A9A" w:rsidRDefault="00077A9A" w:rsidP="00100A8B">
      <w:pPr>
        <w:numPr>
          <w:ilvl w:val="0"/>
          <w:numId w:val="3"/>
        </w:numPr>
        <w:jc w:val="both"/>
        <w:rPr>
          <w:rFonts w:cs="Arial"/>
          <w:i/>
          <w:iCs/>
          <w:kern w:val="2"/>
          <w:szCs w:val="24"/>
          <w:lang w:eastAsia="en-GB"/>
        </w:rPr>
      </w:pPr>
      <w:r w:rsidRPr="00077A9A">
        <w:rPr>
          <w:rFonts w:cs="Arial"/>
          <w:i/>
          <w:iCs/>
          <w:kern w:val="2"/>
          <w:szCs w:val="24"/>
          <w:lang w:eastAsia="en-GB"/>
        </w:rPr>
        <w:t xml:space="preserve">An initial review conducted during the early stages of assessment has confirmed that each capital project, whilst sound in principle comes with its own set of potential risks and necessary mitigations.  As such Ards and North Down Borough Council, as the local authority remain best placed to select the final projects to be included in the Action Plan.  These will reflect the conclusions drawn as part of the co-design process, based on local need and aligned with agreed Council objectives.  </w:t>
      </w:r>
    </w:p>
    <w:p w14:paraId="6F1E6559" w14:textId="77777777" w:rsidR="00077A9A" w:rsidRPr="00077A9A" w:rsidRDefault="00077A9A" w:rsidP="00077A9A">
      <w:pPr>
        <w:jc w:val="both"/>
        <w:rPr>
          <w:rFonts w:eastAsia="Times New Roman" w:cs="Arial"/>
          <w:i/>
          <w:iCs/>
          <w:szCs w:val="24"/>
          <w:lang w:eastAsia="en-GB"/>
        </w:rPr>
      </w:pPr>
    </w:p>
    <w:p w14:paraId="7C22FEEA" w14:textId="77777777" w:rsidR="00077A9A" w:rsidRPr="00077A9A" w:rsidRDefault="00077A9A" w:rsidP="00100A8B">
      <w:pPr>
        <w:numPr>
          <w:ilvl w:val="0"/>
          <w:numId w:val="3"/>
        </w:numPr>
        <w:jc w:val="both"/>
        <w:rPr>
          <w:rFonts w:cs="Arial"/>
          <w:i/>
          <w:iCs/>
          <w:kern w:val="2"/>
          <w:szCs w:val="24"/>
          <w:lang w:eastAsia="en-GB"/>
        </w:rPr>
      </w:pPr>
      <w:r w:rsidRPr="00077A9A">
        <w:rPr>
          <w:rFonts w:cs="Arial"/>
          <w:i/>
          <w:iCs/>
          <w:kern w:val="2"/>
          <w:szCs w:val="24"/>
          <w14:ligatures w14:val="standardContextual"/>
        </w:rPr>
        <w:t xml:space="preserve">The removal of any project will substantially alter the current Ards and North Down application as submitted formally on the Jems system and alter the final submission date.  The outputs and indicators for each application must be determined in full, in order to facilitate a robust assessment. </w:t>
      </w:r>
    </w:p>
    <w:p w14:paraId="659A5350" w14:textId="77777777" w:rsidR="00077A9A" w:rsidRPr="00077A9A" w:rsidRDefault="00077A9A" w:rsidP="00077A9A">
      <w:pPr>
        <w:jc w:val="both"/>
        <w:rPr>
          <w:rFonts w:eastAsia="Times New Roman" w:cs="Arial"/>
          <w:i/>
          <w:iCs/>
          <w:szCs w:val="24"/>
          <w:lang w:eastAsia="en-GB"/>
        </w:rPr>
      </w:pPr>
    </w:p>
    <w:p w14:paraId="6C7B0B16" w14:textId="77777777" w:rsidR="00077A9A" w:rsidRPr="00077A9A" w:rsidRDefault="00077A9A" w:rsidP="00100A8B">
      <w:pPr>
        <w:numPr>
          <w:ilvl w:val="0"/>
          <w:numId w:val="3"/>
        </w:numPr>
        <w:jc w:val="both"/>
        <w:rPr>
          <w:rFonts w:cs="Arial"/>
          <w:i/>
          <w:iCs/>
          <w:kern w:val="2"/>
          <w:szCs w:val="24"/>
          <w:lang w:eastAsia="en-GB"/>
        </w:rPr>
      </w:pPr>
      <w:r w:rsidRPr="00077A9A">
        <w:rPr>
          <w:rFonts w:cs="Arial"/>
          <w:i/>
          <w:iCs/>
          <w:kern w:val="2"/>
          <w:szCs w:val="24"/>
          <w:lang w:eastAsia="en-GB"/>
        </w:rPr>
        <w:t xml:space="preserve">As detailed in the 1.1. Local Area Action Plan Call Document (Pg 45), </w:t>
      </w:r>
    </w:p>
    <w:p w14:paraId="476541D4" w14:textId="77777777" w:rsidR="00077A9A" w:rsidRPr="00077A9A" w:rsidRDefault="00077A9A" w:rsidP="00077A9A">
      <w:pPr>
        <w:jc w:val="both"/>
        <w:rPr>
          <w:rFonts w:eastAsia="Times New Roman" w:cs="Arial"/>
          <w:i/>
          <w:iCs/>
          <w:szCs w:val="24"/>
          <w:lang w:eastAsia="en-GB"/>
        </w:rPr>
      </w:pPr>
    </w:p>
    <w:p w14:paraId="129B3F28" w14:textId="77777777" w:rsidR="00077A9A" w:rsidRPr="00077A9A" w:rsidRDefault="00077A9A" w:rsidP="00077A9A">
      <w:pPr>
        <w:ind w:left="360"/>
        <w:rPr>
          <w:rFonts w:eastAsia="Times New Roman" w:cs="Arial"/>
          <w:b/>
          <w:bCs/>
          <w:i/>
          <w:iCs/>
          <w:szCs w:val="24"/>
          <w14:ligatures w14:val="standardContextual"/>
        </w:rPr>
      </w:pPr>
      <w:r w:rsidRPr="00077A9A">
        <w:rPr>
          <w:rFonts w:eastAsia="Times New Roman" w:cs="Arial"/>
          <w:i/>
          <w:iCs/>
          <w:szCs w:val="24"/>
        </w:rPr>
        <w:t>‘</w:t>
      </w:r>
      <w:r w:rsidRPr="00077A9A">
        <w:rPr>
          <w:rFonts w:eastAsia="Times New Roman" w:cs="Arial"/>
          <w:b/>
          <w:bCs/>
          <w:i/>
          <w:iCs/>
          <w:szCs w:val="24"/>
        </w:rPr>
        <w:t>The PEACEPLUS Partnership will select priority projects for inclusion in the PEACEPLUS Action Plan for the area.</w:t>
      </w:r>
    </w:p>
    <w:p w14:paraId="68D28C8A" w14:textId="77777777" w:rsidR="00077A9A" w:rsidRPr="00077A9A" w:rsidRDefault="00077A9A" w:rsidP="00077A9A">
      <w:pPr>
        <w:ind w:left="720"/>
        <w:rPr>
          <w:rFonts w:eastAsia="Times New Roman" w:cs="Arial"/>
          <w:b/>
          <w:bCs/>
          <w:i/>
          <w:iCs/>
          <w:szCs w:val="24"/>
        </w:rPr>
      </w:pPr>
    </w:p>
    <w:p w14:paraId="70666E02" w14:textId="77777777" w:rsidR="00077A9A" w:rsidRPr="00077A9A" w:rsidRDefault="00077A9A" w:rsidP="00077A9A">
      <w:pPr>
        <w:ind w:left="360"/>
        <w:rPr>
          <w:rFonts w:eastAsia="Times New Roman" w:cs="Arial"/>
          <w:b/>
          <w:bCs/>
          <w:i/>
          <w:iCs/>
          <w:szCs w:val="24"/>
        </w:rPr>
      </w:pPr>
      <w:r w:rsidRPr="00077A9A">
        <w:rPr>
          <w:rFonts w:eastAsia="Times New Roman" w:cs="Arial"/>
          <w:b/>
          <w:bCs/>
          <w:i/>
          <w:iCs/>
          <w:szCs w:val="24"/>
        </w:rPr>
        <w:t>The council will prepare the detail of the final co-designed PEACEPLUS Action Plan for submission to the SEUPB.’</w:t>
      </w:r>
    </w:p>
    <w:p w14:paraId="249747CD" w14:textId="77777777" w:rsidR="00077A9A" w:rsidRPr="00077A9A" w:rsidRDefault="00077A9A" w:rsidP="00077A9A">
      <w:pPr>
        <w:ind w:left="720"/>
        <w:rPr>
          <w:rFonts w:eastAsia="Times New Roman" w:cs="Arial"/>
          <w:b/>
          <w:bCs/>
          <w:i/>
          <w:iCs/>
          <w:szCs w:val="24"/>
        </w:rPr>
      </w:pPr>
    </w:p>
    <w:p w14:paraId="5AAA4DBA" w14:textId="77777777" w:rsidR="00077A9A" w:rsidRPr="00077A9A" w:rsidRDefault="00077A9A" w:rsidP="00077A9A">
      <w:pPr>
        <w:jc w:val="both"/>
        <w:rPr>
          <w:rFonts w:eastAsia="Times New Roman" w:cs="Arial"/>
          <w:i/>
          <w:iCs/>
          <w:szCs w:val="24"/>
        </w:rPr>
      </w:pPr>
      <w:r w:rsidRPr="00077A9A">
        <w:rPr>
          <w:rFonts w:eastAsia="Times New Roman" w:cs="Arial"/>
          <w:i/>
          <w:iCs/>
          <w:szCs w:val="24"/>
        </w:rPr>
        <w:t xml:space="preserve">As a result, SEUPB therefore cannot formally assist in the selection of priority projects for your local authority area and can only complete assessment on completed applications in line with agreed guidance. </w:t>
      </w:r>
    </w:p>
    <w:p w14:paraId="5274B2A2" w14:textId="77777777" w:rsidR="00077A9A" w:rsidRPr="00077A9A" w:rsidRDefault="00077A9A" w:rsidP="00077A9A">
      <w:pPr>
        <w:jc w:val="both"/>
        <w:rPr>
          <w:rFonts w:eastAsia="Times New Roman" w:cs="Arial"/>
          <w:i/>
          <w:iCs/>
          <w:szCs w:val="20"/>
        </w:rPr>
      </w:pPr>
    </w:p>
    <w:p w14:paraId="61F5D76D" w14:textId="77777777" w:rsidR="00077A9A" w:rsidRPr="00077A9A" w:rsidRDefault="00077A9A" w:rsidP="00077A9A">
      <w:pPr>
        <w:jc w:val="both"/>
        <w:rPr>
          <w:rFonts w:eastAsia="Times New Roman" w:cs="Arial"/>
          <w:i/>
          <w:iCs/>
          <w:szCs w:val="20"/>
        </w:rPr>
      </w:pPr>
      <w:r w:rsidRPr="00077A9A">
        <w:rPr>
          <w:rFonts w:eastAsia="Times New Roman" w:cs="Arial"/>
          <w:i/>
          <w:iCs/>
          <w:szCs w:val="20"/>
        </w:rPr>
        <w:t xml:space="preserve">It is fully appreciated that substantial engagement has already taken place and that compound approvals have been secured by Council, however at present we must ask you to review capital projects contained with the current Action Plan.  </w:t>
      </w:r>
    </w:p>
    <w:p w14:paraId="2F5663FD" w14:textId="77777777" w:rsidR="00077A9A" w:rsidRPr="00077A9A" w:rsidRDefault="00077A9A" w:rsidP="00077A9A">
      <w:pPr>
        <w:jc w:val="both"/>
        <w:rPr>
          <w:rFonts w:eastAsia="Times New Roman" w:cs="Arial"/>
          <w:i/>
          <w:iCs/>
          <w:szCs w:val="20"/>
        </w:rPr>
      </w:pPr>
    </w:p>
    <w:p w14:paraId="2046B043" w14:textId="77777777" w:rsidR="00077A9A" w:rsidRPr="00077A9A" w:rsidRDefault="00077A9A" w:rsidP="00077A9A">
      <w:pPr>
        <w:jc w:val="both"/>
        <w:rPr>
          <w:rFonts w:eastAsia="Times New Roman" w:cs="Arial"/>
          <w:i/>
          <w:iCs/>
          <w:szCs w:val="20"/>
        </w:rPr>
      </w:pPr>
      <w:r w:rsidRPr="00077A9A">
        <w:rPr>
          <w:rFonts w:eastAsia="Times New Roman" w:cs="Arial"/>
          <w:i/>
          <w:iCs/>
          <w:szCs w:val="20"/>
        </w:rPr>
        <w:t xml:space="preserve">SEUPB will subsequently issue a clarification request over the coming weeks, seeking confirmation of the projects that will be considered as part of the final assessment process.  </w:t>
      </w:r>
    </w:p>
    <w:p w14:paraId="52E4BB87" w14:textId="77777777" w:rsidR="00077A9A" w:rsidRPr="00077A9A" w:rsidRDefault="00077A9A" w:rsidP="00077A9A">
      <w:pPr>
        <w:jc w:val="both"/>
        <w:rPr>
          <w:rFonts w:eastAsia="Times New Roman" w:cs="Arial"/>
          <w:i/>
          <w:iCs/>
          <w:szCs w:val="20"/>
        </w:rPr>
      </w:pPr>
    </w:p>
    <w:p w14:paraId="2BFB04EF" w14:textId="77777777" w:rsidR="00077A9A" w:rsidRPr="00077A9A" w:rsidRDefault="00077A9A" w:rsidP="00077A9A">
      <w:pPr>
        <w:jc w:val="both"/>
        <w:rPr>
          <w:rFonts w:eastAsia="Times New Roman" w:cs="Arial"/>
          <w:i/>
          <w:iCs/>
          <w:szCs w:val="20"/>
        </w:rPr>
      </w:pPr>
      <w:r w:rsidRPr="00077A9A">
        <w:rPr>
          <w:rFonts w:eastAsia="Times New Roman" w:cs="Arial"/>
          <w:i/>
          <w:iCs/>
          <w:szCs w:val="20"/>
        </w:rPr>
        <w:t>I would like to put on record my gratitude for working with SEUPB to help resolve these matters and look forward to receiving your updated proposals so we can complete the assessment in full and proceed to Steering Committee approval and issuing a Letter of Offer”.</w:t>
      </w:r>
    </w:p>
    <w:p w14:paraId="57F904F6" w14:textId="77777777" w:rsidR="00077A9A" w:rsidRPr="00077A9A" w:rsidRDefault="00077A9A" w:rsidP="00077A9A">
      <w:pPr>
        <w:textAlignment w:val="baseline"/>
        <w:rPr>
          <w:rFonts w:eastAsia="Times New Roman" w:cs="Arial"/>
          <w:szCs w:val="24"/>
          <w:lang w:eastAsia="en-GB"/>
        </w:rPr>
      </w:pPr>
    </w:p>
    <w:p w14:paraId="07403DCB" w14:textId="77777777" w:rsidR="00077A9A" w:rsidRPr="00077A9A" w:rsidRDefault="00077A9A" w:rsidP="00100A8B">
      <w:pPr>
        <w:numPr>
          <w:ilvl w:val="0"/>
          <w:numId w:val="9"/>
        </w:numPr>
        <w:textAlignment w:val="baseline"/>
        <w:rPr>
          <w:rFonts w:eastAsia="Times New Roman" w:cs="Arial"/>
          <w:b/>
          <w:bCs/>
          <w:szCs w:val="24"/>
          <w:lang w:eastAsia="en-GB"/>
        </w:rPr>
      </w:pPr>
      <w:r w:rsidRPr="00077A9A">
        <w:rPr>
          <w:rFonts w:eastAsia="Times New Roman" w:cs="Arial"/>
          <w:b/>
          <w:bCs/>
          <w:szCs w:val="24"/>
          <w:lang w:eastAsia="en-GB"/>
        </w:rPr>
        <w:t>Next steps and Guidelines</w:t>
      </w:r>
    </w:p>
    <w:p w14:paraId="468F41DA" w14:textId="77777777" w:rsidR="00077A9A" w:rsidRPr="00077A9A" w:rsidRDefault="00077A9A" w:rsidP="00077A9A">
      <w:pPr>
        <w:textAlignment w:val="baseline"/>
        <w:rPr>
          <w:rFonts w:eastAsia="Times New Roman" w:cs="Arial"/>
          <w:szCs w:val="24"/>
          <w:lang w:eastAsia="en-GB"/>
        </w:rPr>
      </w:pPr>
      <w:r w:rsidRPr="00077A9A">
        <w:rPr>
          <w:rFonts w:eastAsia="Times New Roman" w:cs="Arial"/>
          <w:szCs w:val="24"/>
          <w:lang w:eastAsia="en-GB"/>
        </w:rPr>
        <w:t>A meeting was held with SEUPB on 27</w:t>
      </w:r>
      <w:r w:rsidRPr="00077A9A">
        <w:rPr>
          <w:rFonts w:eastAsia="Times New Roman" w:cs="Arial"/>
          <w:szCs w:val="24"/>
          <w:vertAlign w:val="superscript"/>
          <w:lang w:eastAsia="en-GB"/>
        </w:rPr>
        <w:t>th</w:t>
      </w:r>
      <w:r w:rsidRPr="00077A9A">
        <w:rPr>
          <w:rFonts w:eastAsia="Times New Roman" w:cs="Arial"/>
          <w:szCs w:val="24"/>
          <w:lang w:eastAsia="en-GB"/>
        </w:rPr>
        <w:t xml:space="preserve"> November to discuss the implications of the letter received.  SEUPB had confirmed that, despite previous assurances it would consider the projects and respond, Council now had to decide which project or projects it wished to include in the final application in relation to Theme 1, or in other words which one or ones it wished to remove from the application.</w:t>
      </w:r>
    </w:p>
    <w:p w14:paraId="00DE2F60" w14:textId="77777777" w:rsidR="00077A9A" w:rsidRPr="00077A9A" w:rsidRDefault="00077A9A" w:rsidP="00077A9A">
      <w:pPr>
        <w:textAlignment w:val="baseline"/>
        <w:rPr>
          <w:rFonts w:eastAsia="Times New Roman" w:cs="Arial"/>
          <w:szCs w:val="24"/>
          <w:lang w:eastAsia="en-GB"/>
        </w:rPr>
      </w:pPr>
    </w:p>
    <w:p w14:paraId="66CC2DEB" w14:textId="77777777" w:rsidR="00077A9A" w:rsidRPr="00077A9A" w:rsidRDefault="00077A9A" w:rsidP="00077A9A">
      <w:pPr>
        <w:textAlignment w:val="baseline"/>
        <w:rPr>
          <w:rFonts w:eastAsia="Times New Roman" w:cs="Arial"/>
          <w:szCs w:val="24"/>
          <w:lang w:eastAsia="en-GB"/>
        </w:rPr>
      </w:pPr>
      <w:r w:rsidRPr="00077A9A">
        <w:rPr>
          <w:rFonts w:eastAsia="Times New Roman" w:cs="Arial"/>
          <w:szCs w:val="24"/>
          <w:lang w:eastAsia="en-GB"/>
        </w:rPr>
        <w:t>Members would be aware that the removal of the Open Water Swimming capital project left the following 4 projects on the Council approved submission:</w:t>
      </w:r>
    </w:p>
    <w:p w14:paraId="420A8B7B" w14:textId="77777777" w:rsidR="00077A9A" w:rsidRPr="00077A9A" w:rsidRDefault="00077A9A" w:rsidP="00077A9A">
      <w:pPr>
        <w:textAlignment w:val="baseline"/>
        <w:rPr>
          <w:rFonts w:eastAsia="Times New Roman" w:cs="Arial"/>
          <w:szCs w:val="24"/>
          <w:lang w:eastAsia="en-GB"/>
        </w:rPr>
      </w:pPr>
    </w:p>
    <w:tbl>
      <w:tblPr>
        <w:tblW w:w="10206"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1025"/>
        <w:gridCol w:w="2276"/>
        <w:gridCol w:w="1993"/>
        <w:gridCol w:w="2023"/>
      </w:tblGrid>
      <w:tr w:rsidR="00077A9A" w:rsidRPr="00077A9A" w14:paraId="6CBB096B" w14:textId="77777777" w:rsidTr="00D77C5E">
        <w:trPr>
          <w:trHeight w:val="345"/>
        </w:trPr>
        <w:tc>
          <w:tcPr>
            <w:tcW w:w="2407" w:type="dxa"/>
            <w:tcBorders>
              <w:top w:val="single" w:sz="6" w:space="0" w:color="auto"/>
              <w:left w:val="single" w:sz="6" w:space="0" w:color="auto"/>
              <w:bottom w:val="single" w:sz="6" w:space="0" w:color="auto"/>
              <w:right w:val="single" w:sz="6" w:space="0" w:color="auto"/>
            </w:tcBorders>
            <w:shd w:val="clear" w:color="auto" w:fill="D9E2F3"/>
            <w:hideMark/>
          </w:tcPr>
          <w:p w14:paraId="2995BD56" w14:textId="77777777" w:rsidR="00077A9A" w:rsidRPr="00077A9A" w:rsidRDefault="00077A9A" w:rsidP="00077A9A">
            <w:pPr>
              <w:textAlignment w:val="baseline"/>
              <w:rPr>
                <w:rFonts w:eastAsia="Times New Roman" w:cs="Arial"/>
                <w:sz w:val="20"/>
                <w:szCs w:val="20"/>
                <w:lang w:eastAsia="en-GB"/>
              </w:rPr>
            </w:pPr>
            <w:bookmarkStart w:id="6" w:name="_Hlk184032315"/>
            <w:r w:rsidRPr="00077A9A">
              <w:rPr>
                <w:rFonts w:eastAsia="Times New Roman" w:cs="Arial"/>
                <w:b/>
                <w:bCs/>
                <w:sz w:val="20"/>
                <w:szCs w:val="20"/>
                <w:lang w:eastAsia="en-GB"/>
              </w:rPr>
              <w:t>Programme element </w:t>
            </w:r>
            <w:r w:rsidRPr="00077A9A">
              <w:rPr>
                <w:rFonts w:eastAsia="Times New Roman" w:cs="Arial"/>
                <w:sz w:val="20"/>
                <w:szCs w:val="20"/>
                <w:lang w:eastAsia="en-GB"/>
              </w:rPr>
              <w:t> </w:t>
            </w:r>
          </w:p>
        </w:tc>
        <w:tc>
          <w:tcPr>
            <w:tcW w:w="854" w:type="dxa"/>
            <w:tcBorders>
              <w:top w:val="single" w:sz="6" w:space="0" w:color="auto"/>
              <w:left w:val="single" w:sz="6" w:space="0" w:color="auto"/>
              <w:bottom w:val="single" w:sz="6" w:space="0" w:color="auto"/>
              <w:right w:val="single" w:sz="6" w:space="0" w:color="auto"/>
            </w:tcBorders>
            <w:shd w:val="clear" w:color="auto" w:fill="D9E2F3"/>
            <w:hideMark/>
          </w:tcPr>
          <w:p w14:paraId="708D42F0" w14:textId="77777777" w:rsidR="00077A9A" w:rsidRPr="00077A9A" w:rsidRDefault="00077A9A" w:rsidP="00077A9A">
            <w:pPr>
              <w:jc w:val="center"/>
              <w:textAlignment w:val="baseline"/>
              <w:rPr>
                <w:rFonts w:eastAsia="Times New Roman" w:cs="Arial"/>
                <w:sz w:val="20"/>
                <w:szCs w:val="20"/>
                <w:lang w:eastAsia="en-GB"/>
              </w:rPr>
            </w:pPr>
            <w:r w:rsidRPr="00077A9A">
              <w:rPr>
                <w:rFonts w:eastAsia="Times New Roman" w:cs="Arial"/>
                <w:b/>
                <w:bCs/>
                <w:sz w:val="20"/>
                <w:szCs w:val="20"/>
                <w:lang w:eastAsia="en-GB"/>
              </w:rPr>
              <w:t>#</w:t>
            </w:r>
            <w:r w:rsidRPr="00077A9A">
              <w:rPr>
                <w:rFonts w:eastAsia="Times New Roman" w:cs="Arial"/>
                <w:sz w:val="20"/>
                <w:szCs w:val="20"/>
                <w:lang w:eastAsia="en-GB"/>
              </w:rPr>
              <w:t> </w:t>
            </w:r>
          </w:p>
        </w:tc>
        <w:tc>
          <w:tcPr>
            <w:tcW w:w="1897" w:type="dxa"/>
            <w:tcBorders>
              <w:top w:val="single" w:sz="6" w:space="0" w:color="auto"/>
              <w:left w:val="single" w:sz="6" w:space="0" w:color="auto"/>
              <w:bottom w:val="single" w:sz="6" w:space="0" w:color="auto"/>
              <w:right w:val="single" w:sz="6" w:space="0" w:color="auto"/>
            </w:tcBorders>
            <w:shd w:val="clear" w:color="auto" w:fill="D9E2F3"/>
            <w:hideMark/>
          </w:tcPr>
          <w:p w14:paraId="764DE1F4" w14:textId="77777777" w:rsidR="00077A9A" w:rsidRPr="00077A9A" w:rsidRDefault="00077A9A" w:rsidP="00077A9A">
            <w:pPr>
              <w:jc w:val="center"/>
              <w:textAlignment w:val="baseline"/>
              <w:rPr>
                <w:rFonts w:eastAsia="Times New Roman" w:cs="Arial"/>
                <w:sz w:val="20"/>
                <w:szCs w:val="20"/>
                <w:lang w:eastAsia="en-GB"/>
              </w:rPr>
            </w:pPr>
            <w:r w:rsidRPr="00077A9A">
              <w:rPr>
                <w:rFonts w:eastAsia="Times New Roman" w:cs="Arial"/>
                <w:b/>
                <w:bCs/>
                <w:sz w:val="20"/>
                <w:szCs w:val="20"/>
                <w:lang w:eastAsia="en-GB"/>
              </w:rPr>
              <w:t>Name of Project</w:t>
            </w:r>
            <w:r w:rsidRPr="00077A9A">
              <w:rPr>
                <w:rFonts w:eastAsia="Times New Roman" w:cs="Arial"/>
                <w:sz w:val="20"/>
                <w:szCs w:val="20"/>
                <w:lang w:eastAsia="en-GB"/>
              </w:rPr>
              <w:t> </w:t>
            </w:r>
          </w:p>
        </w:tc>
        <w:tc>
          <w:tcPr>
            <w:tcW w:w="1661" w:type="dxa"/>
            <w:tcBorders>
              <w:top w:val="single" w:sz="6" w:space="0" w:color="auto"/>
              <w:left w:val="single" w:sz="6" w:space="0" w:color="auto"/>
              <w:bottom w:val="single" w:sz="6" w:space="0" w:color="auto"/>
              <w:right w:val="single" w:sz="6" w:space="0" w:color="auto"/>
            </w:tcBorders>
            <w:shd w:val="clear" w:color="auto" w:fill="D9E2F3"/>
            <w:hideMark/>
          </w:tcPr>
          <w:p w14:paraId="24E235B8" w14:textId="77777777" w:rsidR="00077A9A" w:rsidRPr="00077A9A" w:rsidRDefault="00077A9A" w:rsidP="00077A9A">
            <w:pPr>
              <w:jc w:val="center"/>
              <w:textAlignment w:val="baseline"/>
              <w:rPr>
                <w:rFonts w:eastAsia="Times New Roman" w:cs="Arial"/>
                <w:sz w:val="20"/>
                <w:szCs w:val="20"/>
                <w:lang w:eastAsia="en-GB"/>
              </w:rPr>
            </w:pPr>
            <w:r w:rsidRPr="00077A9A">
              <w:rPr>
                <w:rFonts w:eastAsia="Times New Roman" w:cs="Arial"/>
                <w:b/>
                <w:bCs/>
                <w:sz w:val="20"/>
                <w:szCs w:val="20"/>
                <w:lang w:eastAsia="en-GB"/>
              </w:rPr>
              <w:t>Indicative Cost of Project </w:t>
            </w:r>
            <w:r w:rsidRPr="00077A9A">
              <w:rPr>
                <w:rFonts w:eastAsia="Times New Roman" w:cs="Arial"/>
                <w:sz w:val="20"/>
                <w:szCs w:val="20"/>
                <w:lang w:eastAsia="en-GB"/>
              </w:rPr>
              <w:t> </w:t>
            </w:r>
          </w:p>
          <w:p w14:paraId="153392DD" w14:textId="77777777" w:rsidR="00077A9A" w:rsidRPr="00077A9A" w:rsidRDefault="00077A9A" w:rsidP="00077A9A">
            <w:pPr>
              <w:jc w:val="center"/>
              <w:textAlignment w:val="baseline"/>
              <w:rPr>
                <w:rFonts w:eastAsia="Times New Roman" w:cs="Arial"/>
                <w:sz w:val="20"/>
                <w:szCs w:val="20"/>
                <w:lang w:eastAsia="en-GB"/>
              </w:rPr>
            </w:pPr>
            <w:r w:rsidRPr="00077A9A">
              <w:rPr>
                <w:rFonts w:eastAsia="Times New Roman" w:cs="Arial"/>
                <w:sz w:val="20"/>
                <w:szCs w:val="20"/>
                <w:lang w:eastAsia="en-GB"/>
              </w:rPr>
              <w:t>(pre-SOC) </w:t>
            </w:r>
          </w:p>
        </w:tc>
        <w:tc>
          <w:tcPr>
            <w:tcW w:w="1686" w:type="dxa"/>
            <w:tcBorders>
              <w:top w:val="single" w:sz="6" w:space="0" w:color="auto"/>
              <w:left w:val="single" w:sz="6" w:space="0" w:color="auto"/>
              <w:bottom w:val="single" w:sz="6" w:space="0" w:color="auto"/>
              <w:right w:val="single" w:sz="6" w:space="0" w:color="auto"/>
            </w:tcBorders>
            <w:shd w:val="clear" w:color="auto" w:fill="D9E2F3"/>
            <w:hideMark/>
          </w:tcPr>
          <w:p w14:paraId="7695D28B" w14:textId="77777777" w:rsidR="00077A9A" w:rsidRPr="00077A9A" w:rsidRDefault="00077A9A" w:rsidP="00077A9A">
            <w:pPr>
              <w:jc w:val="center"/>
              <w:textAlignment w:val="baseline"/>
              <w:rPr>
                <w:rFonts w:eastAsia="Times New Roman" w:cs="Arial"/>
                <w:sz w:val="20"/>
                <w:szCs w:val="20"/>
                <w:lang w:eastAsia="en-GB"/>
              </w:rPr>
            </w:pPr>
            <w:r w:rsidRPr="00077A9A">
              <w:rPr>
                <w:rFonts w:eastAsia="Times New Roman" w:cs="Arial"/>
                <w:b/>
                <w:bCs/>
                <w:sz w:val="20"/>
                <w:szCs w:val="20"/>
                <w:lang w:eastAsia="en-GB"/>
              </w:rPr>
              <w:t>C</w:t>
            </w:r>
            <w:r w:rsidRPr="00077A9A">
              <w:rPr>
                <w:rFonts w:eastAsia="Times New Roman"/>
                <w:b/>
                <w:bCs/>
                <w:sz w:val="20"/>
                <w:szCs w:val="20"/>
                <w:lang w:eastAsia="en-GB"/>
              </w:rPr>
              <w:t xml:space="preserve">osts following SOC </w:t>
            </w:r>
          </w:p>
        </w:tc>
      </w:tr>
      <w:tr w:rsidR="00077A9A" w:rsidRPr="00077A9A" w14:paraId="0CF2BC79" w14:textId="77777777" w:rsidTr="00D77C5E">
        <w:trPr>
          <w:trHeight w:val="345"/>
        </w:trPr>
        <w:tc>
          <w:tcPr>
            <w:tcW w:w="2407" w:type="dxa"/>
            <w:tcBorders>
              <w:top w:val="single" w:sz="6" w:space="0" w:color="auto"/>
              <w:left w:val="single" w:sz="6" w:space="0" w:color="auto"/>
              <w:bottom w:val="single" w:sz="6" w:space="0" w:color="auto"/>
              <w:right w:val="single" w:sz="6" w:space="0" w:color="auto"/>
            </w:tcBorders>
            <w:shd w:val="clear" w:color="auto" w:fill="D9E2F3"/>
            <w:hideMark/>
          </w:tcPr>
          <w:p w14:paraId="5E652F80" w14:textId="77777777" w:rsidR="00077A9A" w:rsidRPr="00077A9A" w:rsidRDefault="00077A9A" w:rsidP="00077A9A">
            <w:pPr>
              <w:textAlignment w:val="baseline"/>
              <w:rPr>
                <w:rFonts w:eastAsia="Times New Roman" w:cs="Arial"/>
                <w:i/>
                <w:iCs/>
                <w:strike/>
                <w:sz w:val="20"/>
                <w:szCs w:val="20"/>
                <w:lang w:eastAsia="en-GB"/>
              </w:rPr>
            </w:pPr>
            <w:r w:rsidRPr="00077A9A">
              <w:rPr>
                <w:rFonts w:eastAsia="Times New Roman" w:cs="Arial"/>
                <w:b/>
                <w:bCs/>
                <w:i/>
                <w:iCs/>
                <w:strike/>
                <w:color w:val="000000"/>
                <w:sz w:val="20"/>
                <w:szCs w:val="20"/>
                <w:lang w:eastAsia="en-GB"/>
              </w:rPr>
              <w:t>Potential Capital Project 1 - CRT1</w:t>
            </w:r>
            <w:r w:rsidRPr="00077A9A">
              <w:rPr>
                <w:rFonts w:eastAsia="Times New Roman" w:cs="Arial"/>
                <w:i/>
                <w:iCs/>
                <w:strike/>
                <w:color w:val="000000"/>
                <w:sz w:val="20"/>
                <w:szCs w:val="20"/>
                <w:lang w:eastAsia="en-GB"/>
              </w:rPr>
              <w:t> </w:t>
            </w:r>
          </w:p>
        </w:tc>
        <w:tc>
          <w:tcPr>
            <w:tcW w:w="854" w:type="dxa"/>
            <w:tcBorders>
              <w:top w:val="single" w:sz="6" w:space="0" w:color="auto"/>
              <w:left w:val="single" w:sz="6" w:space="0" w:color="auto"/>
              <w:bottom w:val="single" w:sz="6" w:space="0" w:color="auto"/>
              <w:right w:val="single" w:sz="6" w:space="0" w:color="auto"/>
            </w:tcBorders>
            <w:hideMark/>
          </w:tcPr>
          <w:p w14:paraId="6ADC3569" w14:textId="77777777" w:rsidR="00077A9A" w:rsidRPr="00077A9A" w:rsidRDefault="00077A9A" w:rsidP="00077A9A">
            <w:pPr>
              <w:textAlignment w:val="baseline"/>
              <w:rPr>
                <w:rFonts w:eastAsia="Times New Roman" w:cs="Arial"/>
                <w:i/>
                <w:iCs/>
                <w:strike/>
                <w:sz w:val="20"/>
                <w:szCs w:val="20"/>
                <w:lang w:eastAsia="en-GB"/>
              </w:rPr>
            </w:pPr>
            <w:r w:rsidRPr="00077A9A">
              <w:rPr>
                <w:rFonts w:eastAsia="Times New Roman" w:cs="Arial"/>
                <w:b/>
                <w:bCs/>
                <w:i/>
                <w:iCs/>
                <w:strike/>
                <w:color w:val="000000"/>
                <w:sz w:val="20"/>
                <w:szCs w:val="20"/>
                <w:lang w:eastAsia="en-GB"/>
              </w:rPr>
              <w:t>CRT1</w:t>
            </w:r>
            <w:r w:rsidRPr="00077A9A">
              <w:rPr>
                <w:rFonts w:eastAsia="Times New Roman" w:cs="Arial"/>
                <w:i/>
                <w:iCs/>
                <w:strike/>
                <w:color w:val="000000"/>
                <w:sz w:val="20"/>
                <w:szCs w:val="20"/>
                <w:lang w:eastAsia="en-GB"/>
              </w:rPr>
              <w:t> </w:t>
            </w:r>
          </w:p>
        </w:tc>
        <w:tc>
          <w:tcPr>
            <w:tcW w:w="1897" w:type="dxa"/>
            <w:tcBorders>
              <w:top w:val="single" w:sz="6" w:space="0" w:color="auto"/>
              <w:left w:val="single" w:sz="6" w:space="0" w:color="auto"/>
              <w:bottom w:val="single" w:sz="6" w:space="0" w:color="auto"/>
              <w:right w:val="single" w:sz="6" w:space="0" w:color="auto"/>
            </w:tcBorders>
            <w:hideMark/>
          </w:tcPr>
          <w:p w14:paraId="1CF9FD46" w14:textId="77777777" w:rsidR="00077A9A" w:rsidRPr="00077A9A" w:rsidRDefault="00077A9A" w:rsidP="00077A9A">
            <w:pPr>
              <w:textAlignment w:val="baseline"/>
              <w:rPr>
                <w:rFonts w:eastAsia="Times New Roman" w:cs="Arial"/>
                <w:i/>
                <w:iCs/>
                <w:strike/>
                <w:color w:val="000000"/>
                <w:sz w:val="20"/>
                <w:szCs w:val="20"/>
                <w:lang w:eastAsia="en-GB"/>
              </w:rPr>
            </w:pPr>
            <w:r w:rsidRPr="00077A9A">
              <w:rPr>
                <w:rFonts w:eastAsia="Times New Roman" w:cs="Arial"/>
                <w:i/>
                <w:iCs/>
                <w:strike/>
                <w:color w:val="000000"/>
                <w:sz w:val="20"/>
                <w:szCs w:val="20"/>
                <w:lang w:eastAsia="en-GB"/>
              </w:rPr>
              <w:t>Borough Wide Shared Space Swimming Infrastructure  </w:t>
            </w:r>
          </w:p>
          <w:p w14:paraId="3D763149" w14:textId="77777777" w:rsidR="00077A9A" w:rsidRPr="00077A9A" w:rsidRDefault="00077A9A" w:rsidP="00077A9A">
            <w:pPr>
              <w:textAlignment w:val="baseline"/>
              <w:rPr>
                <w:rFonts w:eastAsia="Times New Roman" w:cs="Arial"/>
                <w:i/>
                <w:iCs/>
                <w:strike/>
                <w:sz w:val="20"/>
                <w:szCs w:val="20"/>
                <w:lang w:eastAsia="en-GB"/>
              </w:rPr>
            </w:pPr>
          </w:p>
        </w:tc>
        <w:tc>
          <w:tcPr>
            <w:tcW w:w="1661" w:type="dxa"/>
            <w:tcBorders>
              <w:top w:val="single" w:sz="6" w:space="0" w:color="auto"/>
              <w:left w:val="single" w:sz="6" w:space="0" w:color="auto"/>
              <w:bottom w:val="single" w:sz="6" w:space="0" w:color="auto"/>
              <w:right w:val="single" w:sz="6" w:space="0" w:color="auto"/>
            </w:tcBorders>
            <w:hideMark/>
          </w:tcPr>
          <w:p w14:paraId="7A4D829A" w14:textId="77777777" w:rsidR="00077A9A" w:rsidRPr="00077A9A" w:rsidRDefault="00077A9A" w:rsidP="00077A9A">
            <w:pPr>
              <w:textAlignment w:val="baseline"/>
              <w:rPr>
                <w:rFonts w:eastAsia="Times New Roman" w:cs="Arial"/>
                <w:i/>
                <w:iCs/>
                <w:strike/>
                <w:sz w:val="20"/>
                <w:szCs w:val="20"/>
                <w:lang w:eastAsia="en-GB"/>
              </w:rPr>
            </w:pPr>
            <w:r w:rsidRPr="00077A9A">
              <w:rPr>
                <w:rFonts w:eastAsia="Times New Roman" w:cs="Arial"/>
                <w:i/>
                <w:iCs/>
                <w:strike/>
                <w:color w:val="000000"/>
                <w:sz w:val="20"/>
                <w:szCs w:val="20"/>
                <w:lang w:eastAsia="en-GB"/>
              </w:rPr>
              <w:t>£85,000 </w:t>
            </w:r>
          </w:p>
        </w:tc>
        <w:tc>
          <w:tcPr>
            <w:tcW w:w="1686" w:type="dxa"/>
            <w:tcBorders>
              <w:top w:val="single" w:sz="6" w:space="0" w:color="auto"/>
              <w:left w:val="single" w:sz="6" w:space="0" w:color="auto"/>
              <w:bottom w:val="single" w:sz="6" w:space="0" w:color="auto"/>
              <w:right w:val="single" w:sz="6" w:space="0" w:color="auto"/>
            </w:tcBorders>
          </w:tcPr>
          <w:p w14:paraId="0A9839EC" w14:textId="77777777" w:rsidR="00077A9A" w:rsidRPr="00077A9A" w:rsidRDefault="00077A9A" w:rsidP="00077A9A">
            <w:pPr>
              <w:textAlignment w:val="baseline"/>
              <w:rPr>
                <w:rFonts w:eastAsia="Times New Roman" w:cs="Arial"/>
                <w:i/>
                <w:iCs/>
                <w:strike/>
                <w:sz w:val="20"/>
                <w:szCs w:val="20"/>
                <w:lang w:eastAsia="en-GB"/>
              </w:rPr>
            </w:pPr>
          </w:p>
        </w:tc>
      </w:tr>
      <w:tr w:rsidR="00077A9A" w:rsidRPr="00077A9A" w14:paraId="66589397" w14:textId="77777777" w:rsidTr="00D77C5E">
        <w:trPr>
          <w:trHeight w:val="360"/>
        </w:trPr>
        <w:tc>
          <w:tcPr>
            <w:tcW w:w="2407" w:type="dxa"/>
            <w:tcBorders>
              <w:top w:val="single" w:sz="6" w:space="0" w:color="auto"/>
              <w:left w:val="single" w:sz="6" w:space="0" w:color="auto"/>
              <w:bottom w:val="single" w:sz="6" w:space="0" w:color="auto"/>
              <w:right w:val="single" w:sz="6" w:space="0" w:color="auto"/>
            </w:tcBorders>
            <w:shd w:val="clear" w:color="auto" w:fill="D9E2F3"/>
            <w:hideMark/>
          </w:tcPr>
          <w:p w14:paraId="5735281A" w14:textId="77777777" w:rsidR="00077A9A" w:rsidRPr="00077A9A" w:rsidRDefault="00077A9A" w:rsidP="00077A9A">
            <w:pPr>
              <w:textAlignment w:val="baseline"/>
              <w:rPr>
                <w:rFonts w:eastAsia="Times New Roman" w:cs="Arial"/>
                <w:sz w:val="20"/>
                <w:szCs w:val="20"/>
                <w:lang w:eastAsia="en-GB"/>
              </w:rPr>
            </w:pPr>
            <w:r w:rsidRPr="00077A9A">
              <w:rPr>
                <w:rFonts w:eastAsia="Times New Roman" w:cs="Arial"/>
                <w:b/>
                <w:bCs/>
                <w:color w:val="000000"/>
                <w:sz w:val="20"/>
                <w:szCs w:val="20"/>
                <w:lang w:eastAsia="en-GB"/>
              </w:rPr>
              <w:t>Potential Capital Project 2 - CRT2</w:t>
            </w:r>
            <w:r w:rsidRPr="00077A9A">
              <w:rPr>
                <w:rFonts w:eastAsia="Times New Roman" w:cs="Arial"/>
                <w:color w:val="000000"/>
                <w:sz w:val="20"/>
                <w:szCs w:val="20"/>
                <w:lang w:eastAsia="en-GB"/>
              </w:rPr>
              <w:t> </w:t>
            </w:r>
          </w:p>
        </w:tc>
        <w:tc>
          <w:tcPr>
            <w:tcW w:w="854" w:type="dxa"/>
            <w:tcBorders>
              <w:top w:val="single" w:sz="6" w:space="0" w:color="auto"/>
              <w:left w:val="single" w:sz="6" w:space="0" w:color="auto"/>
              <w:bottom w:val="single" w:sz="6" w:space="0" w:color="auto"/>
              <w:right w:val="single" w:sz="6" w:space="0" w:color="auto"/>
            </w:tcBorders>
            <w:hideMark/>
          </w:tcPr>
          <w:p w14:paraId="2D50457D" w14:textId="77777777" w:rsidR="00077A9A" w:rsidRPr="00077A9A" w:rsidRDefault="00077A9A" w:rsidP="00077A9A">
            <w:pPr>
              <w:textAlignment w:val="baseline"/>
              <w:rPr>
                <w:rFonts w:eastAsia="Times New Roman" w:cs="Arial"/>
                <w:sz w:val="20"/>
                <w:szCs w:val="20"/>
                <w:lang w:eastAsia="en-GB"/>
              </w:rPr>
            </w:pPr>
            <w:r w:rsidRPr="00077A9A">
              <w:rPr>
                <w:rFonts w:eastAsia="Times New Roman" w:cs="Arial"/>
                <w:b/>
                <w:bCs/>
                <w:color w:val="000000"/>
                <w:sz w:val="20"/>
                <w:szCs w:val="20"/>
                <w:lang w:eastAsia="en-GB"/>
              </w:rPr>
              <w:t>CRT2</w:t>
            </w:r>
            <w:r w:rsidRPr="00077A9A">
              <w:rPr>
                <w:rFonts w:eastAsia="Times New Roman" w:cs="Arial"/>
                <w:color w:val="000000"/>
                <w:sz w:val="20"/>
                <w:szCs w:val="20"/>
                <w:lang w:eastAsia="en-GB"/>
              </w:rPr>
              <w:t> </w:t>
            </w:r>
          </w:p>
        </w:tc>
        <w:tc>
          <w:tcPr>
            <w:tcW w:w="1897" w:type="dxa"/>
            <w:tcBorders>
              <w:top w:val="single" w:sz="6" w:space="0" w:color="auto"/>
              <w:left w:val="single" w:sz="6" w:space="0" w:color="auto"/>
              <w:bottom w:val="single" w:sz="6" w:space="0" w:color="auto"/>
              <w:right w:val="single" w:sz="6" w:space="0" w:color="auto"/>
            </w:tcBorders>
            <w:shd w:val="clear" w:color="auto" w:fill="FFFFFF"/>
            <w:hideMark/>
          </w:tcPr>
          <w:p w14:paraId="7B86904B" w14:textId="77777777" w:rsidR="00077A9A" w:rsidRPr="00077A9A" w:rsidRDefault="00077A9A" w:rsidP="00077A9A">
            <w:pPr>
              <w:textAlignment w:val="baseline"/>
              <w:rPr>
                <w:rFonts w:eastAsia="Times New Roman" w:cs="Arial"/>
                <w:sz w:val="20"/>
                <w:szCs w:val="20"/>
                <w:lang w:eastAsia="en-GB"/>
              </w:rPr>
            </w:pPr>
            <w:r w:rsidRPr="00077A9A">
              <w:rPr>
                <w:rFonts w:eastAsia="Times New Roman" w:cs="Arial"/>
                <w:color w:val="000000"/>
                <w:sz w:val="20"/>
                <w:szCs w:val="20"/>
                <w:lang w:eastAsia="en-GB"/>
              </w:rPr>
              <w:t xml:space="preserve">Holywood </w:t>
            </w:r>
            <w:r w:rsidRPr="00077A9A">
              <w:rPr>
                <w:rFonts w:eastAsia="Times New Roman" w:cs="Arial"/>
                <w:sz w:val="20"/>
                <w:szCs w:val="20"/>
                <w:lang w:eastAsia="en-GB"/>
              </w:rPr>
              <w:t>Shared Pitch Project </w:t>
            </w:r>
          </w:p>
          <w:p w14:paraId="745A7CD0" w14:textId="77777777" w:rsidR="00077A9A" w:rsidRPr="00077A9A" w:rsidRDefault="00077A9A" w:rsidP="00077A9A">
            <w:pPr>
              <w:textAlignment w:val="baseline"/>
              <w:rPr>
                <w:rFonts w:eastAsia="Times New Roman" w:cs="Arial"/>
                <w:sz w:val="20"/>
                <w:szCs w:val="20"/>
                <w:lang w:eastAsia="en-GB"/>
              </w:rPr>
            </w:pPr>
          </w:p>
        </w:tc>
        <w:tc>
          <w:tcPr>
            <w:tcW w:w="1661" w:type="dxa"/>
            <w:tcBorders>
              <w:top w:val="single" w:sz="6" w:space="0" w:color="auto"/>
              <w:left w:val="single" w:sz="6" w:space="0" w:color="auto"/>
              <w:bottom w:val="single" w:sz="6" w:space="0" w:color="auto"/>
              <w:right w:val="single" w:sz="6" w:space="0" w:color="auto"/>
            </w:tcBorders>
            <w:shd w:val="clear" w:color="auto" w:fill="FFFFFF"/>
            <w:hideMark/>
          </w:tcPr>
          <w:p w14:paraId="4E73233C" w14:textId="77777777" w:rsidR="00077A9A" w:rsidRPr="00077A9A" w:rsidRDefault="00077A9A" w:rsidP="00077A9A">
            <w:pPr>
              <w:textAlignment w:val="baseline"/>
              <w:rPr>
                <w:rFonts w:eastAsia="Times New Roman" w:cs="Arial"/>
                <w:sz w:val="20"/>
                <w:szCs w:val="20"/>
                <w:lang w:eastAsia="en-GB"/>
              </w:rPr>
            </w:pPr>
            <w:r w:rsidRPr="00077A9A">
              <w:rPr>
                <w:rFonts w:eastAsia="Times New Roman" w:cs="Arial"/>
                <w:color w:val="000000"/>
                <w:sz w:val="20"/>
                <w:szCs w:val="20"/>
                <w:lang w:eastAsia="en-GB"/>
              </w:rPr>
              <w:t>£1,102,750 </w:t>
            </w:r>
          </w:p>
        </w:tc>
        <w:tc>
          <w:tcPr>
            <w:tcW w:w="1686" w:type="dxa"/>
            <w:tcBorders>
              <w:top w:val="single" w:sz="6" w:space="0" w:color="auto"/>
              <w:left w:val="single" w:sz="6" w:space="0" w:color="auto"/>
              <w:bottom w:val="single" w:sz="6" w:space="0" w:color="auto"/>
              <w:right w:val="single" w:sz="6" w:space="0" w:color="auto"/>
            </w:tcBorders>
            <w:shd w:val="clear" w:color="auto" w:fill="FFFFFF"/>
          </w:tcPr>
          <w:p w14:paraId="321B8F63" w14:textId="77777777" w:rsidR="00077A9A" w:rsidRPr="00077A9A" w:rsidRDefault="00077A9A" w:rsidP="00077A9A">
            <w:pPr>
              <w:textAlignment w:val="baseline"/>
              <w:rPr>
                <w:rFonts w:eastAsia="Times New Roman" w:cs="Arial"/>
                <w:sz w:val="20"/>
                <w:szCs w:val="20"/>
                <w:lang w:eastAsia="en-GB"/>
              </w:rPr>
            </w:pPr>
            <w:r w:rsidRPr="00077A9A">
              <w:rPr>
                <w:rFonts w:eastAsia="Times New Roman" w:cs="Arial"/>
                <w:sz w:val="20"/>
                <w:szCs w:val="20"/>
                <w:lang w:eastAsia="en-GB"/>
              </w:rPr>
              <w:t>£1,866,391</w:t>
            </w:r>
          </w:p>
        </w:tc>
      </w:tr>
      <w:tr w:rsidR="00077A9A" w:rsidRPr="00077A9A" w14:paraId="0646A9A8" w14:textId="77777777" w:rsidTr="00D77C5E">
        <w:trPr>
          <w:trHeight w:val="360"/>
        </w:trPr>
        <w:tc>
          <w:tcPr>
            <w:tcW w:w="2407" w:type="dxa"/>
            <w:tcBorders>
              <w:top w:val="single" w:sz="6" w:space="0" w:color="auto"/>
              <w:left w:val="single" w:sz="6" w:space="0" w:color="auto"/>
              <w:bottom w:val="single" w:sz="6" w:space="0" w:color="auto"/>
              <w:right w:val="single" w:sz="6" w:space="0" w:color="auto"/>
            </w:tcBorders>
            <w:shd w:val="clear" w:color="auto" w:fill="D9E2F3"/>
            <w:hideMark/>
          </w:tcPr>
          <w:p w14:paraId="6F2304C2" w14:textId="77777777" w:rsidR="00077A9A" w:rsidRPr="00077A9A" w:rsidRDefault="00077A9A" w:rsidP="00077A9A">
            <w:pPr>
              <w:textAlignment w:val="baseline"/>
              <w:rPr>
                <w:rFonts w:eastAsia="Times New Roman" w:cs="Arial"/>
                <w:sz w:val="20"/>
                <w:szCs w:val="20"/>
                <w:lang w:eastAsia="en-GB"/>
              </w:rPr>
            </w:pPr>
            <w:r w:rsidRPr="00077A9A">
              <w:rPr>
                <w:rFonts w:eastAsia="Times New Roman" w:cs="Arial"/>
                <w:b/>
                <w:bCs/>
                <w:color w:val="000000"/>
                <w:sz w:val="20"/>
                <w:szCs w:val="20"/>
                <w:lang w:eastAsia="en-GB"/>
              </w:rPr>
              <w:t>Potential Capital Project 3 - CRT3</w:t>
            </w:r>
            <w:r w:rsidRPr="00077A9A">
              <w:rPr>
                <w:rFonts w:eastAsia="Times New Roman" w:cs="Arial"/>
                <w:color w:val="000000"/>
                <w:sz w:val="20"/>
                <w:szCs w:val="20"/>
                <w:lang w:eastAsia="en-GB"/>
              </w:rPr>
              <w:t> </w:t>
            </w:r>
          </w:p>
        </w:tc>
        <w:tc>
          <w:tcPr>
            <w:tcW w:w="854" w:type="dxa"/>
            <w:tcBorders>
              <w:top w:val="single" w:sz="6" w:space="0" w:color="auto"/>
              <w:left w:val="single" w:sz="6" w:space="0" w:color="auto"/>
              <w:bottom w:val="single" w:sz="6" w:space="0" w:color="auto"/>
              <w:right w:val="single" w:sz="6" w:space="0" w:color="auto"/>
            </w:tcBorders>
            <w:hideMark/>
          </w:tcPr>
          <w:p w14:paraId="2D7A7ED0" w14:textId="77777777" w:rsidR="00077A9A" w:rsidRPr="00077A9A" w:rsidRDefault="00077A9A" w:rsidP="00077A9A">
            <w:pPr>
              <w:textAlignment w:val="baseline"/>
              <w:rPr>
                <w:rFonts w:eastAsia="Times New Roman" w:cs="Arial"/>
                <w:sz w:val="20"/>
                <w:szCs w:val="20"/>
                <w:lang w:eastAsia="en-GB"/>
              </w:rPr>
            </w:pPr>
            <w:r w:rsidRPr="00077A9A">
              <w:rPr>
                <w:rFonts w:eastAsia="Times New Roman" w:cs="Arial"/>
                <w:b/>
                <w:bCs/>
                <w:color w:val="000000"/>
                <w:sz w:val="20"/>
                <w:szCs w:val="20"/>
                <w:lang w:eastAsia="en-GB"/>
              </w:rPr>
              <w:t>CRT3</w:t>
            </w:r>
            <w:r w:rsidRPr="00077A9A">
              <w:rPr>
                <w:rFonts w:eastAsia="Times New Roman" w:cs="Arial"/>
                <w:color w:val="000000"/>
                <w:sz w:val="20"/>
                <w:szCs w:val="20"/>
                <w:lang w:eastAsia="en-GB"/>
              </w:rPr>
              <w:t> </w:t>
            </w:r>
          </w:p>
        </w:tc>
        <w:tc>
          <w:tcPr>
            <w:tcW w:w="1897" w:type="dxa"/>
            <w:tcBorders>
              <w:top w:val="single" w:sz="6" w:space="0" w:color="auto"/>
              <w:left w:val="single" w:sz="6" w:space="0" w:color="auto"/>
              <w:bottom w:val="single" w:sz="6" w:space="0" w:color="auto"/>
              <w:right w:val="single" w:sz="6" w:space="0" w:color="auto"/>
            </w:tcBorders>
            <w:shd w:val="clear" w:color="auto" w:fill="FFFFFF"/>
            <w:hideMark/>
          </w:tcPr>
          <w:p w14:paraId="4F5FC09C" w14:textId="77777777" w:rsidR="00077A9A" w:rsidRPr="00077A9A" w:rsidRDefault="00077A9A" w:rsidP="00077A9A">
            <w:pPr>
              <w:textAlignment w:val="baseline"/>
              <w:rPr>
                <w:rFonts w:eastAsia="Times New Roman" w:cs="Arial"/>
                <w:color w:val="000000"/>
                <w:sz w:val="20"/>
                <w:szCs w:val="20"/>
                <w:lang w:eastAsia="en-GB"/>
              </w:rPr>
            </w:pPr>
            <w:r w:rsidRPr="00077A9A">
              <w:rPr>
                <w:rFonts w:eastAsia="Times New Roman" w:cs="Arial"/>
                <w:color w:val="000000"/>
                <w:sz w:val="20"/>
                <w:szCs w:val="20"/>
                <w:lang w:eastAsia="en-GB"/>
              </w:rPr>
              <w:t>Donaghadee Pump Park Shared Space</w:t>
            </w:r>
          </w:p>
          <w:p w14:paraId="276D12B7" w14:textId="77777777" w:rsidR="00077A9A" w:rsidRPr="00077A9A" w:rsidRDefault="00077A9A" w:rsidP="00077A9A">
            <w:pPr>
              <w:textAlignment w:val="baseline"/>
              <w:rPr>
                <w:rFonts w:eastAsia="Times New Roman" w:cs="Arial"/>
                <w:sz w:val="20"/>
                <w:szCs w:val="20"/>
                <w:lang w:eastAsia="en-GB"/>
              </w:rPr>
            </w:pPr>
          </w:p>
        </w:tc>
        <w:tc>
          <w:tcPr>
            <w:tcW w:w="1661" w:type="dxa"/>
            <w:tcBorders>
              <w:top w:val="single" w:sz="6" w:space="0" w:color="auto"/>
              <w:left w:val="single" w:sz="6" w:space="0" w:color="auto"/>
              <w:bottom w:val="single" w:sz="6" w:space="0" w:color="auto"/>
              <w:right w:val="single" w:sz="6" w:space="0" w:color="auto"/>
            </w:tcBorders>
            <w:shd w:val="clear" w:color="auto" w:fill="FFFFFF"/>
            <w:hideMark/>
          </w:tcPr>
          <w:p w14:paraId="1E73BB7E" w14:textId="77777777" w:rsidR="00077A9A" w:rsidRPr="00077A9A" w:rsidRDefault="00077A9A" w:rsidP="00077A9A">
            <w:pPr>
              <w:textAlignment w:val="baseline"/>
              <w:rPr>
                <w:rFonts w:eastAsia="Times New Roman" w:cs="Arial"/>
                <w:sz w:val="20"/>
                <w:szCs w:val="20"/>
                <w:lang w:eastAsia="en-GB"/>
              </w:rPr>
            </w:pPr>
            <w:r w:rsidRPr="00077A9A">
              <w:rPr>
                <w:rFonts w:eastAsia="Times New Roman" w:cs="Arial"/>
                <w:color w:val="000000"/>
                <w:sz w:val="20"/>
                <w:szCs w:val="20"/>
                <w:lang w:eastAsia="en-GB"/>
              </w:rPr>
              <w:t>£195,000 </w:t>
            </w:r>
          </w:p>
        </w:tc>
        <w:tc>
          <w:tcPr>
            <w:tcW w:w="1686" w:type="dxa"/>
            <w:tcBorders>
              <w:top w:val="single" w:sz="6" w:space="0" w:color="auto"/>
              <w:left w:val="single" w:sz="6" w:space="0" w:color="auto"/>
              <w:bottom w:val="single" w:sz="6" w:space="0" w:color="auto"/>
              <w:right w:val="single" w:sz="6" w:space="0" w:color="auto"/>
            </w:tcBorders>
            <w:shd w:val="clear" w:color="auto" w:fill="FFFFFF"/>
          </w:tcPr>
          <w:p w14:paraId="58EC8F6A" w14:textId="77777777" w:rsidR="00077A9A" w:rsidRPr="00077A9A" w:rsidRDefault="00077A9A" w:rsidP="00077A9A">
            <w:pPr>
              <w:textAlignment w:val="baseline"/>
              <w:rPr>
                <w:rFonts w:eastAsia="Times New Roman" w:cs="Arial"/>
                <w:sz w:val="20"/>
                <w:szCs w:val="20"/>
                <w:lang w:eastAsia="en-GB"/>
              </w:rPr>
            </w:pPr>
            <w:r w:rsidRPr="00077A9A">
              <w:rPr>
                <w:rFonts w:eastAsia="Times New Roman" w:cs="Arial"/>
                <w:sz w:val="20"/>
                <w:szCs w:val="20"/>
                <w:lang w:eastAsia="en-GB"/>
              </w:rPr>
              <w:t>£2</w:t>
            </w:r>
            <w:r w:rsidRPr="00077A9A">
              <w:rPr>
                <w:rFonts w:eastAsia="Times New Roman"/>
                <w:sz w:val="20"/>
                <w:szCs w:val="20"/>
                <w:lang w:eastAsia="en-GB"/>
              </w:rPr>
              <w:t>19,351</w:t>
            </w:r>
          </w:p>
        </w:tc>
      </w:tr>
      <w:tr w:rsidR="00077A9A" w:rsidRPr="00077A9A" w14:paraId="52B1B08D" w14:textId="77777777" w:rsidTr="00D77C5E">
        <w:trPr>
          <w:trHeight w:val="360"/>
        </w:trPr>
        <w:tc>
          <w:tcPr>
            <w:tcW w:w="2407" w:type="dxa"/>
            <w:tcBorders>
              <w:top w:val="single" w:sz="6" w:space="0" w:color="auto"/>
              <w:left w:val="single" w:sz="6" w:space="0" w:color="auto"/>
              <w:bottom w:val="single" w:sz="6" w:space="0" w:color="auto"/>
              <w:right w:val="single" w:sz="6" w:space="0" w:color="auto"/>
            </w:tcBorders>
            <w:shd w:val="clear" w:color="auto" w:fill="D9E2F3"/>
            <w:hideMark/>
          </w:tcPr>
          <w:p w14:paraId="5FE744D5" w14:textId="77777777" w:rsidR="00077A9A" w:rsidRPr="00077A9A" w:rsidRDefault="00077A9A" w:rsidP="00077A9A">
            <w:pPr>
              <w:textAlignment w:val="baseline"/>
              <w:rPr>
                <w:rFonts w:eastAsia="Times New Roman" w:cs="Arial"/>
                <w:sz w:val="20"/>
                <w:szCs w:val="20"/>
                <w:lang w:eastAsia="en-GB"/>
              </w:rPr>
            </w:pPr>
            <w:r w:rsidRPr="00077A9A">
              <w:rPr>
                <w:rFonts w:eastAsia="Times New Roman" w:cs="Arial"/>
                <w:b/>
                <w:bCs/>
                <w:color w:val="000000"/>
                <w:sz w:val="20"/>
                <w:szCs w:val="20"/>
                <w:lang w:eastAsia="en-GB"/>
              </w:rPr>
              <w:t>Potential Capital Project 4 - CRT4</w:t>
            </w:r>
            <w:r w:rsidRPr="00077A9A">
              <w:rPr>
                <w:rFonts w:eastAsia="Times New Roman" w:cs="Arial"/>
                <w:color w:val="000000"/>
                <w:sz w:val="20"/>
                <w:szCs w:val="20"/>
                <w:lang w:eastAsia="en-GB"/>
              </w:rPr>
              <w:t> </w:t>
            </w:r>
          </w:p>
        </w:tc>
        <w:tc>
          <w:tcPr>
            <w:tcW w:w="854" w:type="dxa"/>
            <w:tcBorders>
              <w:top w:val="single" w:sz="6" w:space="0" w:color="auto"/>
              <w:left w:val="single" w:sz="6" w:space="0" w:color="auto"/>
              <w:bottom w:val="single" w:sz="6" w:space="0" w:color="auto"/>
              <w:right w:val="single" w:sz="6" w:space="0" w:color="auto"/>
            </w:tcBorders>
            <w:hideMark/>
          </w:tcPr>
          <w:p w14:paraId="46487F10" w14:textId="77777777" w:rsidR="00077A9A" w:rsidRPr="00077A9A" w:rsidRDefault="00077A9A" w:rsidP="00077A9A">
            <w:pPr>
              <w:textAlignment w:val="baseline"/>
              <w:rPr>
                <w:rFonts w:eastAsia="Times New Roman" w:cs="Arial"/>
                <w:sz w:val="20"/>
                <w:szCs w:val="20"/>
                <w:lang w:eastAsia="en-GB"/>
              </w:rPr>
            </w:pPr>
            <w:r w:rsidRPr="00077A9A">
              <w:rPr>
                <w:rFonts w:eastAsia="Times New Roman" w:cs="Arial"/>
                <w:b/>
                <w:bCs/>
                <w:color w:val="000000"/>
                <w:sz w:val="20"/>
                <w:szCs w:val="20"/>
                <w:lang w:eastAsia="en-GB"/>
              </w:rPr>
              <w:t>CRT4</w:t>
            </w:r>
            <w:r w:rsidRPr="00077A9A">
              <w:rPr>
                <w:rFonts w:eastAsia="Times New Roman" w:cs="Arial"/>
                <w:color w:val="000000"/>
                <w:sz w:val="20"/>
                <w:szCs w:val="20"/>
                <w:lang w:eastAsia="en-GB"/>
              </w:rPr>
              <w:t> </w:t>
            </w:r>
          </w:p>
        </w:tc>
        <w:tc>
          <w:tcPr>
            <w:tcW w:w="1897" w:type="dxa"/>
            <w:tcBorders>
              <w:top w:val="single" w:sz="6" w:space="0" w:color="auto"/>
              <w:left w:val="single" w:sz="6" w:space="0" w:color="auto"/>
              <w:bottom w:val="single" w:sz="6" w:space="0" w:color="auto"/>
              <w:right w:val="single" w:sz="6" w:space="0" w:color="auto"/>
            </w:tcBorders>
            <w:shd w:val="clear" w:color="auto" w:fill="FFFFFF"/>
            <w:hideMark/>
          </w:tcPr>
          <w:p w14:paraId="663F60ED" w14:textId="77777777" w:rsidR="00077A9A" w:rsidRPr="00077A9A" w:rsidRDefault="00077A9A" w:rsidP="00077A9A">
            <w:pPr>
              <w:textAlignment w:val="baseline"/>
              <w:rPr>
                <w:rFonts w:eastAsia="Times New Roman" w:cs="Arial"/>
                <w:color w:val="000000"/>
                <w:sz w:val="20"/>
                <w:szCs w:val="20"/>
                <w:lang w:eastAsia="en-GB"/>
              </w:rPr>
            </w:pPr>
            <w:r w:rsidRPr="00077A9A">
              <w:rPr>
                <w:rFonts w:eastAsia="Times New Roman" w:cs="Arial"/>
                <w:color w:val="000000"/>
                <w:sz w:val="20"/>
                <w:szCs w:val="20"/>
                <w:lang w:eastAsia="en-GB"/>
              </w:rPr>
              <w:t xml:space="preserve">Portaferry Parklands Shared Space </w:t>
            </w:r>
          </w:p>
          <w:p w14:paraId="28765551" w14:textId="77777777" w:rsidR="00077A9A" w:rsidRPr="00077A9A" w:rsidRDefault="00077A9A" w:rsidP="00077A9A">
            <w:pPr>
              <w:textAlignment w:val="baseline"/>
              <w:rPr>
                <w:rFonts w:eastAsia="Times New Roman" w:cs="Arial"/>
                <w:sz w:val="20"/>
                <w:szCs w:val="20"/>
                <w:lang w:eastAsia="en-GB"/>
              </w:rPr>
            </w:pPr>
          </w:p>
        </w:tc>
        <w:tc>
          <w:tcPr>
            <w:tcW w:w="1661" w:type="dxa"/>
            <w:tcBorders>
              <w:top w:val="single" w:sz="6" w:space="0" w:color="auto"/>
              <w:left w:val="single" w:sz="6" w:space="0" w:color="auto"/>
              <w:bottom w:val="single" w:sz="6" w:space="0" w:color="auto"/>
              <w:right w:val="single" w:sz="6" w:space="0" w:color="auto"/>
            </w:tcBorders>
            <w:shd w:val="clear" w:color="auto" w:fill="FFFFFF"/>
            <w:hideMark/>
          </w:tcPr>
          <w:p w14:paraId="5EB3C982" w14:textId="77777777" w:rsidR="00077A9A" w:rsidRPr="00077A9A" w:rsidRDefault="00077A9A" w:rsidP="00077A9A">
            <w:pPr>
              <w:textAlignment w:val="baseline"/>
              <w:rPr>
                <w:rFonts w:eastAsia="Times New Roman" w:cs="Arial"/>
                <w:sz w:val="20"/>
                <w:szCs w:val="20"/>
                <w:lang w:eastAsia="en-GB"/>
              </w:rPr>
            </w:pPr>
            <w:r w:rsidRPr="00077A9A">
              <w:rPr>
                <w:rFonts w:eastAsia="Times New Roman" w:cs="Arial"/>
                <w:color w:val="000000"/>
                <w:sz w:val="20"/>
                <w:szCs w:val="20"/>
                <w:lang w:eastAsia="en-GB"/>
              </w:rPr>
              <w:t>£600,000 </w:t>
            </w:r>
          </w:p>
        </w:tc>
        <w:tc>
          <w:tcPr>
            <w:tcW w:w="1686" w:type="dxa"/>
            <w:tcBorders>
              <w:top w:val="single" w:sz="6" w:space="0" w:color="auto"/>
              <w:left w:val="single" w:sz="6" w:space="0" w:color="auto"/>
              <w:bottom w:val="single" w:sz="6" w:space="0" w:color="auto"/>
              <w:right w:val="single" w:sz="6" w:space="0" w:color="auto"/>
            </w:tcBorders>
            <w:shd w:val="clear" w:color="auto" w:fill="FFFFFF"/>
          </w:tcPr>
          <w:p w14:paraId="32466C33" w14:textId="77777777" w:rsidR="00077A9A" w:rsidRPr="00077A9A" w:rsidRDefault="00077A9A" w:rsidP="00077A9A">
            <w:pPr>
              <w:textAlignment w:val="baseline"/>
              <w:rPr>
                <w:rFonts w:eastAsia="Times New Roman" w:cs="Arial"/>
                <w:sz w:val="20"/>
                <w:szCs w:val="20"/>
                <w:lang w:eastAsia="en-GB"/>
              </w:rPr>
            </w:pPr>
            <w:r w:rsidRPr="00077A9A">
              <w:rPr>
                <w:rFonts w:eastAsia="Times New Roman" w:cs="Arial"/>
                <w:sz w:val="20"/>
                <w:szCs w:val="20"/>
                <w:lang w:eastAsia="en-GB"/>
              </w:rPr>
              <w:t>£744,312</w:t>
            </w:r>
          </w:p>
        </w:tc>
      </w:tr>
      <w:tr w:rsidR="00077A9A" w:rsidRPr="00077A9A" w14:paraId="524E4C78" w14:textId="77777777" w:rsidTr="00D77C5E">
        <w:trPr>
          <w:trHeight w:val="360"/>
        </w:trPr>
        <w:tc>
          <w:tcPr>
            <w:tcW w:w="2407" w:type="dxa"/>
            <w:tcBorders>
              <w:top w:val="single" w:sz="6" w:space="0" w:color="auto"/>
              <w:left w:val="single" w:sz="6" w:space="0" w:color="auto"/>
              <w:bottom w:val="single" w:sz="6" w:space="0" w:color="auto"/>
              <w:right w:val="single" w:sz="6" w:space="0" w:color="auto"/>
            </w:tcBorders>
            <w:shd w:val="clear" w:color="auto" w:fill="D9E2F3"/>
            <w:hideMark/>
          </w:tcPr>
          <w:p w14:paraId="05CEEAC4" w14:textId="77777777" w:rsidR="00077A9A" w:rsidRPr="00077A9A" w:rsidRDefault="00077A9A" w:rsidP="00077A9A">
            <w:pPr>
              <w:textAlignment w:val="baseline"/>
              <w:rPr>
                <w:rFonts w:eastAsia="Times New Roman" w:cs="Arial"/>
                <w:color w:val="000000"/>
                <w:sz w:val="20"/>
                <w:szCs w:val="20"/>
                <w:lang w:eastAsia="en-GB"/>
              </w:rPr>
            </w:pPr>
            <w:r w:rsidRPr="00077A9A">
              <w:rPr>
                <w:rFonts w:eastAsia="Times New Roman" w:cs="Arial"/>
                <w:b/>
                <w:bCs/>
                <w:color w:val="000000"/>
                <w:sz w:val="20"/>
                <w:szCs w:val="20"/>
                <w:lang w:eastAsia="en-GB"/>
              </w:rPr>
              <w:t>Potential Capital Project 5 - CRT5</w:t>
            </w:r>
            <w:r w:rsidRPr="00077A9A">
              <w:rPr>
                <w:rFonts w:eastAsia="Times New Roman" w:cs="Arial"/>
                <w:color w:val="000000"/>
                <w:sz w:val="20"/>
                <w:szCs w:val="20"/>
                <w:lang w:eastAsia="en-GB"/>
              </w:rPr>
              <w:t> </w:t>
            </w:r>
          </w:p>
          <w:p w14:paraId="6E111700" w14:textId="77777777" w:rsidR="00077A9A" w:rsidRPr="00077A9A" w:rsidRDefault="00077A9A" w:rsidP="00077A9A">
            <w:pPr>
              <w:textAlignment w:val="baseline"/>
              <w:rPr>
                <w:rFonts w:eastAsia="Times New Roman" w:cs="Arial"/>
                <w:sz w:val="20"/>
                <w:szCs w:val="20"/>
                <w:lang w:eastAsia="en-GB"/>
              </w:rPr>
            </w:pPr>
          </w:p>
        </w:tc>
        <w:tc>
          <w:tcPr>
            <w:tcW w:w="854" w:type="dxa"/>
            <w:tcBorders>
              <w:top w:val="single" w:sz="6" w:space="0" w:color="auto"/>
              <w:left w:val="single" w:sz="6" w:space="0" w:color="auto"/>
              <w:bottom w:val="single" w:sz="6" w:space="0" w:color="auto"/>
              <w:right w:val="single" w:sz="6" w:space="0" w:color="auto"/>
            </w:tcBorders>
            <w:hideMark/>
          </w:tcPr>
          <w:p w14:paraId="20AC44E0" w14:textId="77777777" w:rsidR="00077A9A" w:rsidRPr="00077A9A" w:rsidRDefault="00077A9A" w:rsidP="00077A9A">
            <w:pPr>
              <w:textAlignment w:val="baseline"/>
              <w:rPr>
                <w:rFonts w:eastAsia="Times New Roman" w:cs="Arial"/>
                <w:sz w:val="20"/>
                <w:szCs w:val="20"/>
                <w:lang w:eastAsia="en-GB"/>
              </w:rPr>
            </w:pPr>
            <w:r w:rsidRPr="00077A9A">
              <w:rPr>
                <w:rFonts w:eastAsia="Times New Roman" w:cs="Arial"/>
                <w:b/>
                <w:bCs/>
                <w:color w:val="000000"/>
                <w:sz w:val="20"/>
                <w:szCs w:val="20"/>
                <w:lang w:eastAsia="en-GB"/>
              </w:rPr>
              <w:t>CRT5</w:t>
            </w:r>
            <w:r w:rsidRPr="00077A9A">
              <w:rPr>
                <w:rFonts w:eastAsia="Times New Roman" w:cs="Arial"/>
                <w:color w:val="000000"/>
                <w:sz w:val="20"/>
                <w:szCs w:val="20"/>
                <w:lang w:eastAsia="en-GB"/>
              </w:rPr>
              <w:t> </w:t>
            </w:r>
          </w:p>
        </w:tc>
        <w:tc>
          <w:tcPr>
            <w:tcW w:w="1897" w:type="dxa"/>
            <w:tcBorders>
              <w:top w:val="single" w:sz="6" w:space="0" w:color="auto"/>
              <w:left w:val="single" w:sz="6" w:space="0" w:color="auto"/>
              <w:bottom w:val="single" w:sz="6" w:space="0" w:color="auto"/>
              <w:right w:val="single" w:sz="6" w:space="0" w:color="auto"/>
            </w:tcBorders>
            <w:shd w:val="clear" w:color="auto" w:fill="FFFFFF"/>
            <w:hideMark/>
          </w:tcPr>
          <w:p w14:paraId="0BDB122E" w14:textId="77777777" w:rsidR="00077A9A" w:rsidRPr="00077A9A" w:rsidRDefault="00077A9A" w:rsidP="00077A9A">
            <w:pPr>
              <w:textAlignment w:val="baseline"/>
              <w:rPr>
                <w:rFonts w:eastAsia="Times New Roman" w:cs="Arial"/>
                <w:color w:val="000000"/>
                <w:sz w:val="20"/>
                <w:szCs w:val="20"/>
                <w:lang w:eastAsia="en-GB"/>
              </w:rPr>
            </w:pPr>
            <w:r w:rsidRPr="00077A9A">
              <w:rPr>
                <w:rFonts w:eastAsia="Times New Roman" w:cs="Arial"/>
                <w:color w:val="000000"/>
                <w:sz w:val="20"/>
                <w:szCs w:val="20"/>
                <w:lang w:eastAsia="en-GB"/>
              </w:rPr>
              <w:t xml:space="preserve">Bangor Cycle Park Shared Space </w:t>
            </w:r>
          </w:p>
        </w:tc>
        <w:tc>
          <w:tcPr>
            <w:tcW w:w="1661" w:type="dxa"/>
            <w:tcBorders>
              <w:top w:val="single" w:sz="6" w:space="0" w:color="auto"/>
              <w:left w:val="single" w:sz="6" w:space="0" w:color="auto"/>
              <w:bottom w:val="single" w:sz="6" w:space="0" w:color="auto"/>
              <w:right w:val="single" w:sz="6" w:space="0" w:color="auto"/>
            </w:tcBorders>
            <w:shd w:val="clear" w:color="auto" w:fill="FFFFFF"/>
            <w:hideMark/>
          </w:tcPr>
          <w:p w14:paraId="6E552927" w14:textId="77777777" w:rsidR="00077A9A" w:rsidRPr="00077A9A" w:rsidRDefault="00077A9A" w:rsidP="00077A9A">
            <w:pPr>
              <w:textAlignment w:val="baseline"/>
              <w:rPr>
                <w:rFonts w:eastAsia="Times New Roman" w:cs="Arial"/>
                <w:sz w:val="20"/>
                <w:szCs w:val="20"/>
                <w:lang w:eastAsia="en-GB"/>
              </w:rPr>
            </w:pPr>
            <w:r w:rsidRPr="00077A9A">
              <w:rPr>
                <w:rFonts w:eastAsia="Times New Roman" w:cs="Arial"/>
                <w:color w:val="000000"/>
                <w:sz w:val="20"/>
                <w:szCs w:val="20"/>
                <w:lang w:eastAsia="en-GB"/>
              </w:rPr>
              <w:t>£948,750 </w:t>
            </w:r>
          </w:p>
        </w:tc>
        <w:tc>
          <w:tcPr>
            <w:tcW w:w="1686" w:type="dxa"/>
            <w:tcBorders>
              <w:top w:val="single" w:sz="6" w:space="0" w:color="auto"/>
              <w:left w:val="single" w:sz="6" w:space="0" w:color="auto"/>
              <w:bottom w:val="single" w:sz="6" w:space="0" w:color="auto"/>
              <w:right w:val="single" w:sz="6" w:space="0" w:color="auto"/>
            </w:tcBorders>
            <w:shd w:val="clear" w:color="auto" w:fill="FFFFFF"/>
            <w:hideMark/>
          </w:tcPr>
          <w:p w14:paraId="5418B115" w14:textId="77777777" w:rsidR="00077A9A" w:rsidRPr="00077A9A" w:rsidRDefault="00077A9A" w:rsidP="00077A9A">
            <w:pPr>
              <w:textAlignment w:val="baseline"/>
              <w:rPr>
                <w:rFonts w:eastAsia="Times New Roman" w:cs="Arial"/>
                <w:sz w:val="20"/>
                <w:szCs w:val="20"/>
                <w:lang w:eastAsia="en-GB"/>
              </w:rPr>
            </w:pPr>
            <w:r w:rsidRPr="00077A9A">
              <w:rPr>
                <w:rFonts w:eastAsia="Times New Roman" w:cs="Arial"/>
                <w:sz w:val="20"/>
                <w:szCs w:val="20"/>
                <w:lang w:eastAsia="en-GB"/>
              </w:rPr>
              <w:t>£1,149,347</w:t>
            </w:r>
          </w:p>
        </w:tc>
      </w:tr>
      <w:tr w:rsidR="00077A9A" w:rsidRPr="00077A9A" w14:paraId="5F862765" w14:textId="77777777" w:rsidTr="00077A9A">
        <w:trPr>
          <w:trHeight w:val="360"/>
        </w:trPr>
        <w:tc>
          <w:tcPr>
            <w:tcW w:w="2407" w:type="dxa"/>
            <w:tcBorders>
              <w:top w:val="single" w:sz="6" w:space="0" w:color="auto"/>
              <w:left w:val="single" w:sz="6" w:space="0" w:color="auto"/>
              <w:bottom w:val="single" w:sz="6" w:space="0" w:color="auto"/>
              <w:right w:val="single" w:sz="6" w:space="0" w:color="auto"/>
            </w:tcBorders>
            <w:shd w:val="clear" w:color="auto" w:fill="FBE4D5"/>
          </w:tcPr>
          <w:p w14:paraId="20D86945" w14:textId="77777777" w:rsidR="00077A9A" w:rsidRPr="00077A9A" w:rsidRDefault="00077A9A" w:rsidP="00077A9A">
            <w:pPr>
              <w:jc w:val="center"/>
              <w:textAlignment w:val="baseline"/>
              <w:rPr>
                <w:rFonts w:eastAsia="Times New Roman" w:cs="Arial"/>
                <w:b/>
                <w:bCs/>
                <w:color w:val="000000"/>
                <w:sz w:val="20"/>
                <w:szCs w:val="20"/>
                <w:lang w:eastAsia="en-GB"/>
              </w:rPr>
            </w:pPr>
          </w:p>
          <w:p w14:paraId="294B2F18" w14:textId="77777777" w:rsidR="00077A9A" w:rsidRPr="00077A9A" w:rsidRDefault="00077A9A" w:rsidP="00077A9A">
            <w:pPr>
              <w:jc w:val="center"/>
              <w:textAlignment w:val="baseline"/>
              <w:rPr>
                <w:rFonts w:eastAsia="Times New Roman" w:cs="Arial"/>
                <w:b/>
                <w:bCs/>
                <w:color w:val="000000"/>
                <w:sz w:val="20"/>
                <w:szCs w:val="20"/>
                <w:lang w:eastAsia="en-GB"/>
              </w:rPr>
            </w:pPr>
            <w:r w:rsidRPr="00077A9A">
              <w:rPr>
                <w:rFonts w:eastAsia="Times New Roman" w:cs="Arial"/>
                <w:b/>
                <w:bCs/>
                <w:color w:val="000000"/>
                <w:sz w:val="20"/>
                <w:szCs w:val="20"/>
                <w:lang w:eastAsia="en-GB"/>
              </w:rPr>
              <w:t>Total Budget as part of TPC =</w:t>
            </w:r>
          </w:p>
        </w:tc>
        <w:tc>
          <w:tcPr>
            <w:tcW w:w="854" w:type="dxa"/>
            <w:tcBorders>
              <w:top w:val="single" w:sz="6" w:space="0" w:color="auto"/>
              <w:left w:val="single" w:sz="6" w:space="0" w:color="auto"/>
              <w:bottom w:val="single" w:sz="6" w:space="0" w:color="auto"/>
              <w:right w:val="single" w:sz="6" w:space="0" w:color="auto"/>
            </w:tcBorders>
            <w:shd w:val="clear" w:color="auto" w:fill="FBE4D5"/>
          </w:tcPr>
          <w:p w14:paraId="445A79F2" w14:textId="77777777" w:rsidR="00077A9A" w:rsidRPr="00077A9A" w:rsidRDefault="00077A9A" w:rsidP="00077A9A">
            <w:pPr>
              <w:jc w:val="center"/>
              <w:textAlignment w:val="baseline"/>
              <w:rPr>
                <w:rFonts w:eastAsia="Times New Roman" w:cs="Arial"/>
                <w:b/>
                <w:bCs/>
                <w:color w:val="000000"/>
                <w:sz w:val="20"/>
                <w:szCs w:val="20"/>
                <w:lang w:eastAsia="en-GB"/>
              </w:rPr>
            </w:pPr>
            <w:r w:rsidRPr="00077A9A">
              <w:rPr>
                <w:rFonts w:eastAsia="Times New Roman" w:cs="Arial"/>
                <w:b/>
                <w:bCs/>
                <w:color w:val="5B9BD5"/>
                <w:sz w:val="20"/>
                <w:szCs w:val="20"/>
                <w:lang w:eastAsia="en-GB"/>
              </w:rPr>
              <w:t>CRT1 to 5</w:t>
            </w:r>
          </w:p>
        </w:tc>
        <w:tc>
          <w:tcPr>
            <w:tcW w:w="1897" w:type="dxa"/>
            <w:tcBorders>
              <w:top w:val="single" w:sz="6" w:space="0" w:color="auto"/>
              <w:left w:val="single" w:sz="6" w:space="0" w:color="auto"/>
              <w:bottom w:val="single" w:sz="6" w:space="0" w:color="auto"/>
              <w:right w:val="single" w:sz="6" w:space="0" w:color="auto"/>
            </w:tcBorders>
            <w:shd w:val="clear" w:color="auto" w:fill="FBE4D5"/>
          </w:tcPr>
          <w:p w14:paraId="5E0504AA" w14:textId="77777777" w:rsidR="00077A9A" w:rsidRPr="00077A9A" w:rsidRDefault="00077A9A" w:rsidP="00077A9A">
            <w:pPr>
              <w:jc w:val="center"/>
              <w:textAlignment w:val="baseline"/>
              <w:rPr>
                <w:rFonts w:eastAsia="Times New Roman" w:cs="Arial"/>
                <w:color w:val="000000"/>
                <w:sz w:val="20"/>
                <w:szCs w:val="20"/>
                <w:lang w:eastAsia="en-GB"/>
              </w:rPr>
            </w:pPr>
          </w:p>
        </w:tc>
        <w:tc>
          <w:tcPr>
            <w:tcW w:w="1661" w:type="dxa"/>
            <w:tcBorders>
              <w:top w:val="single" w:sz="6" w:space="0" w:color="auto"/>
              <w:left w:val="single" w:sz="6" w:space="0" w:color="auto"/>
              <w:bottom w:val="single" w:sz="6" w:space="0" w:color="auto"/>
              <w:right w:val="single" w:sz="6" w:space="0" w:color="auto"/>
            </w:tcBorders>
            <w:shd w:val="clear" w:color="auto" w:fill="FBE4D5"/>
          </w:tcPr>
          <w:p w14:paraId="0190E01A" w14:textId="77777777" w:rsidR="00077A9A" w:rsidRPr="00077A9A" w:rsidRDefault="00077A9A" w:rsidP="00077A9A">
            <w:pPr>
              <w:textAlignment w:val="baseline"/>
              <w:rPr>
                <w:rFonts w:eastAsia="Times New Roman" w:cs="Arial"/>
                <w:b/>
                <w:bCs/>
                <w:color w:val="5B9BD5"/>
                <w:sz w:val="20"/>
                <w:szCs w:val="20"/>
                <w:lang w:eastAsia="en-GB"/>
              </w:rPr>
            </w:pPr>
            <w:r w:rsidRPr="00077A9A">
              <w:rPr>
                <w:rFonts w:eastAsia="Times New Roman" w:cs="Arial"/>
                <w:b/>
                <w:bCs/>
                <w:color w:val="5B9BD5"/>
                <w:sz w:val="20"/>
                <w:szCs w:val="20"/>
                <w:lang w:eastAsia="en-GB"/>
              </w:rPr>
              <w:t xml:space="preserve">£1,555,205 </w:t>
            </w:r>
          </w:p>
          <w:p w14:paraId="2DF1FFF7" w14:textId="77777777" w:rsidR="00077A9A" w:rsidRPr="00077A9A" w:rsidRDefault="00077A9A" w:rsidP="00077A9A">
            <w:pPr>
              <w:textAlignment w:val="baseline"/>
              <w:rPr>
                <w:rFonts w:eastAsia="Times New Roman" w:cs="Arial"/>
                <w:color w:val="5B9BD5"/>
                <w:sz w:val="20"/>
                <w:szCs w:val="20"/>
                <w:lang w:eastAsia="en-GB"/>
              </w:rPr>
            </w:pPr>
            <w:r w:rsidRPr="00077A9A">
              <w:rPr>
                <w:rFonts w:eastAsia="Times New Roman" w:cs="Arial"/>
                <w:b/>
                <w:bCs/>
                <w:color w:val="5B9BD5"/>
                <w:sz w:val="20"/>
                <w:szCs w:val="20"/>
                <w:lang w:eastAsia="en-GB"/>
              </w:rPr>
              <w:t>(Available total capital budget inclusive of contingency)</w:t>
            </w:r>
          </w:p>
        </w:tc>
        <w:tc>
          <w:tcPr>
            <w:tcW w:w="1686" w:type="dxa"/>
            <w:tcBorders>
              <w:top w:val="single" w:sz="6" w:space="0" w:color="auto"/>
              <w:left w:val="single" w:sz="6" w:space="0" w:color="auto"/>
              <w:bottom w:val="single" w:sz="6" w:space="0" w:color="auto"/>
              <w:right w:val="single" w:sz="6" w:space="0" w:color="auto"/>
            </w:tcBorders>
            <w:shd w:val="clear" w:color="auto" w:fill="FBE4D5"/>
          </w:tcPr>
          <w:p w14:paraId="37F57B40" w14:textId="77777777" w:rsidR="00077A9A" w:rsidRPr="00077A9A" w:rsidRDefault="00077A9A" w:rsidP="00077A9A">
            <w:pPr>
              <w:jc w:val="center"/>
              <w:textAlignment w:val="baseline"/>
              <w:rPr>
                <w:rFonts w:eastAsia="Times New Roman" w:cs="Arial"/>
                <w:color w:val="5B9BD5"/>
                <w:sz w:val="20"/>
                <w:szCs w:val="20"/>
                <w:lang w:eastAsia="en-GB"/>
              </w:rPr>
            </w:pPr>
          </w:p>
        </w:tc>
      </w:tr>
      <w:bookmarkEnd w:id="6"/>
    </w:tbl>
    <w:p w14:paraId="38A22775" w14:textId="77777777" w:rsidR="00077A9A" w:rsidRPr="00077A9A" w:rsidRDefault="00077A9A" w:rsidP="00077A9A">
      <w:pPr>
        <w:textAlignment w:val="baseline"/>
        <w:rPr>
          <w:rFonts w:eastAsia="Times New Roman" w:cs="Arial"/>
          <w:szCs w:val="24"/>
          <w:lang w:eastAsia="en-GB"/>
        </w:rPr>
      </w:pPr>
    </w:p>
    <w:p w14:paraId="3FD07E35" w14:textId="77777777" w:rsidR="00077A9A" w:rsidRPr="00077A9A" w:rsidRDefault="00077A9A" w:rsidP="00077A9A">
      <w:pPr>
        <w:rPr>
          <w:rFonts w:eastAsia="Times New Roman" w:cs="Arial"/>
          <w:b/>
          <w:bCs/>
          <w:szCs w:val="24"/>
        </w:rPr>
      </w:pPr>
      <w:r w:rsidRPr="00077A9A">
        <w:rPr>
          <w:rFonts w:eastAsia="Times New Roman" w:cs="Arial"/>
          <w:b/>
          <w:bCs/>
          <w:szCs w:val="24"/>
        </w:rPr>
        <w:t>SEUPB Objectives and Funding Guidelines</w:t>
      </w:r>
    </w:p>
    <w:p w14:paraId="3C8694C4" w14:textId="77777777" w:rsidR="00077A9A" w:rsidRPr="00077A9A" w:rsidRDefault="00077A9A" w:rsidP="00077A9A">
      <w:pPr>
        <w:jc w:val="both"/>
        <w:rPr>
          <w:rFonts w:eastAsia="Times New Roman" w:cs="Arial"/>
          <w:szCs w:val="24"/>
        </w:rPr>
      </w:pPr>
      <w:r w:rsidRPr="00077A9A">
        <w:rPr>
          <w:rFonts w:eastAsia="Times New Roman" w:cs="Arial"/>
          <w:szCs w:val="24"/>
        </w:rPr>
        <w:t>Whilst SEUPB had set their own objectives for the fund, the projects’ ability to meet these objectives had already been assessed by the process undertaken to date and all 5 projects had passed the threshold to demonstrate that they could achieve them to an acceptable standard.  The two objectives below were critical to each project and were common to all 5 SOC’s. Failure to meet either of those could result in the offer of funding to Council being withdrawn.  It was therefore essential that the projects taken forward were able to deliver both of these objectives:</w:t>
      </w:r>
    </w:p>
    <w:p w14:paraId="1205F10F" w14:textId="77777777" w:rsidR="00077A9A" w:rsidRPr="00077A9A" w:rsidRDefault="00077A9A" w:rsidP="00077A9A">
      <w:pPr>
        <w:jc w:val="both"/>
        <w:rPr>
          <w:rFonts w:eastAsia="Times New Roman" w:cs="Arial"/>
          <w:szCs w:val="24"/>
        </w:rPr>
      </w:pPr>
    </w:p>
    <w:p w14:paraId="08FD755D" w14:textId="77777777" w:rsidR="00077A9A" w:rsidRPr="00077A9A" w:rsidRDefault="00077A9A" w:rsidP="00100A8B">
      <w:pPr>
        <w:numPr>
          <w:ilvl w:val="0"/>
          <w:numId w:val="8"/>
        </w:numPr>
        <w:ind w:left="284" w:hanging="284"/>
        <w:contextualSpacing/>
        <w:rPr>
          <w:rFonts w:cs="Arial"/>
          <w:color w:val="000000"/>
          <w:kern w:val="2"/>
          <w:szCs w:val="24"/>
          <w14:ligatures w14:val="standardContextual"/>
        </w:rPr>
      </w:pPr>
      <w:r w:rsidRPr="00077A9A">
        <w:rPr>
          <w:rFonts w:cs="Arial"/>
          <w:color w:val="000000"/>
          <w:kern w:val="2"/>
          <w:szCs w:val="24"/>
          <w14:ligatures w14:val="standardContextual"/>
        </w:rPr>
        <w:t>Construction complete and facility “in use” by Dec 2026, within the budget available.  (leaving 1 year for animation)</w:t>
      </w:r>
    </w:p>
    <w:p w14:paraId="7E8C2B00" w14:textId="77777777" w:rsidR="00077A9A" w:rsidRPr="00077A9A" w:rsidRDefault="00077A9A" w:rsidP="00077A9A">
      <w:pPr>
        <w:ind w:left="284" w:hanging="284"/>
        <w:jc w:val="both"/>
        <w:rPr>
          <w:rFonts w:eastAsia="Times New Roman" w:cs="Arial"/>
          <w:szCs w:val="24"/>
        </w:rPr>
      </w:pPr>
    </w:p>
    <w:p w14:paraId="625AA45F" w14:textId="77777777" w:rsidR="00077A9A" w:rsidRPr="00077A9A" w:rsidRDefault="00077A9A" w:rsidP="00077A9A">
      <w:pPr>
        <w:ind w:left="284" w:hanging="284"/>
        <w:jc w:val="both"/>
        <w:rPr>
          <w:rFonts w:eastAsia="Times New Roman" w:cs="Arial"/>
          <w:szCs w:val="24"/>
        </w:rPr>
      </w:pPr>
      <w:r w:rsidRPr="00077A9A">
        <w:rPr>
          <w:rFonts w:eastAsia="Times New Roman" w:cs="Arial"/>
          <w:szCs w:val="24"/>
        </w:rPr>
        <w:t>2. To successfully host an animation programme that would contribute proportionately* to the total of 2,500 participants, prior to Dec 2027.</w:t>
      </w:r>
    </w:p>
    <w:p w14:paraId="4A60B6A3" w14:textId="77777777" w:rsidR="00077A9A" w:rsidRPr="00077A9A" w:rsidRDefault="00077A9A" w:rsidP="00077A9A">
      <w:pPr>
        <w:ind w:left="284" w:hanging="284"/>
        <w:jc w:val="both"/>
        <w:rPr>
          <w:rFonts w:eastAsia="Times New Roman" w:cs="Arial"/>
          <w:szCs w:val="24"/>
        </w:rPr>
      </w:pPr>
      <w:r w:rsidRPr="00077A9A">
        <w:rPr>
          <w:rFonts w:eastAsia="Times New Roman" w:cs="Arial"/>
          <w:szCs w:val="24"/>
        </w:rPr>
        <w:br/>
        <w:t>(This equates to approximately 167 people per £100,000 spend.)</w:t>
      </w:r>
    </w:p>
    <w:p w14:paraId="7B4B7B28" w14:textId="77777777" w:rsidR="00077A9A" w:rsidRPr="00077A9A" w:rsidRDefault="00077A9A" w:rsidP="00077A9A">
      <w:pPr>
        <w:jc w:val="both"/>
        <w:rPr>
          <w:rFonts w:eastAsia="Times New Roman" w:cs="Arial"/>
          <w:szCs w:val="24"/>
        </w:rPr>
      </w:pPr>
    </w:p>
    <w:p w14:paraId="19C0959C" w14:textId="77777777" w:rsidR="00077A9A" w:rsidRPr="00077A9A" w:rsidRDefault="00077A9A" w:rsidP="00077A9A">
      <w:pPr>
        <w:textAlignment w:val="baseline"/>
        <w:rPr>
          <w:rFonts w:eastAsia="Times New Roman" w:cs="Arial"/>
          <w:szCs w:val="24"/>
          <w:lang w:eastAsia="en-GB"/>
        </w:rPr>
      </w:pPr>
      <w:r w:rsidRPr="00077A9A">
        <w:rPr>
          <w:rFonts w:eastAsia="Times New Roman" w:cs="Arial"/>
          <w:szCs w:val="24"/>
          <w:lang w:eastAsia="en-GB"/>
        </w:rPr>
        <w:t>Council was required to underwrite the PEACEPLUS Plan when accepting the Letter of Offer for funding.  Any additional costs incurred over the lifetime of PEACEPLUS  must be met by Council no matter how much they equated to.  This related to both the initial capital, ongoing running costs (revenue) and ongoing maintenance costs. Discussions with SEUPB had confirmed that whilst match funding could be included it must not have been equal or been more than that of the principal funder, SEUPB.</w:t>
      </w:r>
    </w:p>
    <w:p w14:paraId="0C3840B1" w14:textId="77777777" w:rsidR="00077A9A" w:rsidRPr="00077A9A" w:rsidRDefault="00077A9A" w:rsidP="00077A9A">
      <w:pPr>
        <w:textAlignment w:val="baseline"/>
        <w:rPr>
          <w:rFonts w:eastAsia="Times New Roman" w:cs="Arial"/>
          <w:szCs w:val="24"/>
          <w:lang w:eastAsia="en-GB"/>
        </w:rPr>
      </w:pPr>
    </w:p>
    <w:p w14:paraId="6516708F" w14:textId="77777777" w:rsidR="00077A9A" w:rsidRPr="00077A9A" w:rsidRDefault="00077A9A" w:rsidP="00100A8B">
      <w:pPr>
        <w:numPr>
          <w:ilvl w:val="0"/>
          <w:numId w:val="9"/>
        </w:numPr>
        <w:textAlignment w:val="baseline"/>
        <w:rPr>
          <w:rFonts w:eastAsia="Times New Roman" w:cs="Arial"/>
          <w:b/>
          <w:bCs/>
          <w:szCs w:val="24"/>
          <w:lang w:eastAsia="en-GB"/>
        </w:rPr>
      </w:pPr>
      <w:r w:rsidRPr="00077A9A">
        <w:rPr>
          <w:rFonts w:eastAsia="Times New Roman" w:cs="Arial"/>
          <w:b/>
          <w:bCs/>
          <w:szCs w:val="24"/>
          <w:lang w:eastAsia="en-GB"/>
        </w:rPr>
        <w:t>Projects</w:t>
      </w:r>
    </w:p>
    <w:p w14:paraId="28E908E0" w14:textId="77777777" w:rsidR="00077A9A" w:rsidRPr="00077A9A" w:rsidRDefault="00077A9A" w:rsidP="00100A8B">
      <w:pPr>
        <w:numPr>
          <w:ilvl w:val="1"/>
          <w:numId w:val="9"/>
        </w:numPr>
        <w:textAlignment w:val="baseline"/>
        <w:rPr>
          <w:rFonts w:eastAsia="Times New Roman" w:cs="Arial"/>
          <w:b/>
          <w:bCs/>
          <w:szCs w:val="24"/>
          <w:lang w:eastAsia="en-GB"/>
        </w:rPr>
      </w:pPr>
      <w:r w:rsidRPr="00077A9A">
        <w:rPr>
          <w:rFonts w:eastAsia="Times New Roman" w:cs="Arial"/>
          <w:b/>
          <w:bCs/>
          <w:szCs w:val="24"/>
          <w:lang w:eastAsia="en-GB"/>
        </w:rPr>
        <w:t>CRT 2 – Holywood Training pitch</w:t>
      </w:r>
    </w:p>
    <w:p w14:paraId="0F063492" w14:textId="77777777" w:rsidR="00077A9A" w:rsidRPr="00077A9A" w:rsidRDefault="00077A9A" w:rsidP="00077A9A">
      <w:pPr>
        <w:rPr>
          <w:rFonts w:eastAsia="Times New Roman" w:cs="Arial"/>
          <w:szCs w:val="24"/>
        </w:rPr>
      </w:pPr>
      <w:r w:rsidRPr="00077A9A">
        <w:rPr>
          <w:rFonts w:eastAsia="Times New Roman" w:cs="Arial"/>
          <w:szCs w:val="24"/>
        </w:rPr>
        <w:t xml:space="preserve">The site (100m x 57m and 5m run-off) was located along the Holywood Bypass (A2). Currently overgrown and unsightly, it was situated adjacent to Kerr Park, HRFC’s grass rugby pitch and SPGAC grass Gaelic pitch.  Capital works would include site </w:t>
      </w:r>
      <w:r w:rsidRPr="00077A9A">
        <w:rPr>
          <w:rFonts w:eastAsia="Times New Roman" w:cs="Arial"/>
          <w:szCs w:val="24"/>
        </w:rPr>
        <w:lastRenderedPageBreak/>
        <w:t xml:space="preserve">clearance and drainage, followed by the installation of a flood lit, all weather surface training pitch, complete with retractable goal posts, ball stops, dug outs, shelters and spectator and security fencing. </w:t>
      </w:r>
    </w:p>
    <w:p w14:paraId="7C1B8B8B" w14:textId="77777777" w:rsidR="00077A9A" w:rsidRPr="00077A9A" w:rsidRDefault="00077A9A" w:rsidP="00077A9A">
      <w:pPr>
        <w:rPr>
          <w:rFonts w:eastAsia="Times New Roman" w:cs="Arial"/>
          <w:szCs w:val="24"/>
        </w:rPr>
      </w:pPr>
    </w:p>
    <w:p w14:paraId="47C550C7" w14:textId="77777777" w:rsidR="00077A9A" w:rsidRPr="00077A9A" w:rsidRDefault="00077A9A" w:rsidP="00077A9A">
      <w:pPr>
        <w:rPr>
          <w:rFonts w:eastAsia="Times New Roman" w:cs="Arial"/>
          <w:szCs w:val="24"/>
        </w:rPr>
      </w:pPr>
      <w:r w:rsidRPr="00077A9A">
        <w:rPr>
          <w:rFonts w:eastAsia="Times New Roman" w:cs="Arial"/>
          <w:szCs w:val="24"/>
        </w:rPr>
        <w:t>The project would transform a prominent but disused open green space into a shared sports facility, developed and managed by a cross-community partnership comprising HRFC (established in 1885) and SPGAC (established in 1927).</w:t>
      </w:r>
    </w:p>
    <w:p w14:paraId="77B8B0BD" w14:textId="77777777" w:rsidR="00077A9A" w:rsidRPr="00077A9A" w:rsidRDefault="00077A9A" w:rsidP="00077A9A">
      <w:pPr>
        <w:textAlignment w:val="baseline"/>
        <w:rPr>
          <w:rFonts w:eastAsia="Times New Roman" w:cs="Arial"/>
          <w:szCs w:val="24"/>
          <w:lang w:eastAsia="en-GB"/>
        </w:rPr>
      </w:pPr>
    </w:p>
    <w:p w14:paraId="036149AF" w14:textId="77777777" w:rsidR="00077A9A" w:rsidRPr="00077A9A" w:rsidRDefault="00077A9A" w:rsidP="00077A9A">
      <w:pPr>
        <w:textAlignment w:val="baseline"/>
        <w:rPr>
          <w:rFonts w:eastAsia="Times New Roman" w:cs="Arial"/>
          <w:szCs w:val="24"/>
          <w:lang w:eastAsia="en-GB"/>
        </w:rPr>
      </w:pPr>
      <w:r w:rsidRPr="00077A9A">
        <w:rPr>
          <w:rFonts w:eastAsia="Franklin Gothic Book" w:cs="Arial"/>
          <w:bCs/>
          <w:szCs w:val="24"/>
          <w:lang w:eastAsia="en-GB"/>
        </w:rPr>
        <w:t xml:space="preserve">Holywood Cross-community Sports Association </w:t>
      </w:r>
      <w:r w:rsidRPr="00077A9A">
        <w:rPr>
          <w:rFonts w:eastAsia="Times New Roman" w:cs="Arial"/>
          <w:szCs w:val="24"/>
          <w:lang w:eastAsia="en-GB"/>
        </w:rPr>
        <w:t>indicated it would provide £100,000 match funding towards the cost of the capital build.  Further discussions would be required to ensure this funding was still available.</w:t>
      </w:r>
    </w:p>
    <w:p w14:paraId="46547E57" w14:textId="77777777" w:rsidR="00077A9A" w:rsidRPr="00077A9A" w:rsidRDefault="00077A9A" w:rsidP="00077A9A">
      <w:pPr>
        <w:textAlignment w:val="baseline"/>
        <w:rPr>
          <w:rFonts w:eastAsia="Times New Roman" w:cs="Arial"/>
          <w:szCs w:val="24"/>
          <w:lang w:eastAsia="en-GB"/>
        </w:rPr>
      </w:pPr>
    </w:p>
    <w:p w14:paraId="327F9930" w14:textId="77777777" w:rsidR="00077A9A" w:rsidRPr="00077A9A" w:rsidRDefault="00077A9A" w:rsidP="00077A9A">
      <w:pPr>
        <w:textAlignment w:val="baseline"/>
        <w:rPr>
          <w:rFonts w:eastAsia="Times New Roman" w:cs="Arial"/>
          <w:szCs w:val="24"/>
          <w:lang w:eastAsia="en-GB"/>
        </w:rPr>
      </w:pPr>
      <w:r w:rsidRPr="00077A9A">
        <w:rPr>
          <w:rFonts w:eastAsia="Times New Roman" w:cs="Arial"/>
          <w:szCs w:val="24"/>
          <w:lang w:eastAsia="en-GB"/>
        </w:rPr>
        <w:t>A shortfall of at least £211,186 would need to be met by Council.  Previously Council had indicated a provisional capital allocation of £2m for a Leisure scheme in Holywood which members may have considered.  (Although as Members would be aware the Strategic Capital Budget was currently under review.)</w:t>
      </w:r>
    </w:p>
    <w:p w14:paraId="64248826" w14:textId="77777777" w:rsidR="00077A9A" w:rsidRPr="00077A9A" w:rsidRDefault="00077A9A" w:rsidP="00077A9A">
      <w:pPr>
        <w:textAlignment w:val="baseline"/>
        <w:rPr>
          <w:rFonts w:eastAsia="Times New Roman" w:cs="Arial"/>
          <w:szCs w:val="24"/>
          <w:lang w:eastAsia="en-GB"/>
        </w:rPr>
      </w:pPr>
    </w:p>
    <w:p w14:paraId="6887FF1B" w14:textId="1F3677C9" w:rsidR="00077A9A" w:rsidRPr="00077A9A" w:rsidRDefault="00077A9A" w:rsidP="00077A9A">
      <w:pPr>
        <w:textAlignment w:val="baseline"/>
        <w:rPr>
          <w:rFonts w:eastAsia="Times New Roman" w:cs="Arial"/>
          <w:szCs w:val="24"/>
          <w:lang w:eastAsia="en-GB"/>
        </w:rPr>
      </w:pPr>
      <w:r w:rsidRPr="00077A9A">
        <w:rPr>
          <w:rFonts w:eastAsia="Times New Roman" w:cs="Arial"/>
          <w:szCs w:val="24"/>
          <w:lang w:eastAsia="en-GB"/>
        </w:rPr>
        <w:t xml:space="preserve">In line with the SEUPB guidance the match funding would not be equal or more that the </w:t>
      </w:r>
      <w:r w:rsidR="00A543A5" w:rsidRPr="00077A9A">
        <w:rPr>
          <w:rFonts w:eastAsia="Times New Roman" w:cs="Arial"/>
          <w:szCs w:val="24"/>
          <w:lang w:eastAsia="en-GB"/>
        </w:rPr>
        <w:t>principal</w:t>
      </w:r>
      <w:r w:rsidRPr="00077A9A">
        <w:rPr>
          <w:rFonts w:eastAsia="Times New Roman" w:cs="Arial"/>
          <w:szCs w:val="24"/>
          <w:lang w:eastAsia="en-GB"/>
        </w:rPr>
        <w:t xml:space="preserve"> funder so would be allowable under the funding guidelines.   </w:t>
      </w:r>
    </w:p>
    <w:p w14:paraId="44529ED4" w14:textId="77777777" w:rsidR="00077A9A" w:rsidRPr="00077A9A" w:rsidRDefault="00077A9A" w:rsidP="00077A9A">
      <w:pPr>
        <w:textAlignment w:val="baseline"/>
        <w:rPr>
          <w:rFonts w:eastAsia="Times New Roman" w:cs="Arial"/>
          <w:szCs w:val="24"/>
          <w:lang w:eastAsia="en-GB"/>
        </w:rPr>
      </w:pPr>
    </w:p>
    <w:p w14:paraId="1CC8D4D9" w14:textId="2840DDEC" w:rsidR="00077A9A" w:rsidRPr="00077A9A" w:rsidRDefault="00077A9A" w:rsidP="00077A9A">
      <w:pPr>
        <w:textAlignment w:val="baseline"/>
        <w:rPr>
          <w:rFonts w:eastAsia="Times New Roman" w:cs="Arial"/>
          <w:szCs w:val="24"/>
          <w:lang w:eastAsia="en-GB"/>
        </w:rPr>
      </w:pPr>
      <w:r w:rsidRPr="00077A9A">
        <w:rPr>
          <w:rFonts w:eastAsia="Times New Roman" w:cs="Arial"/>
          <w:szCs w:val="24"/>
          <w:lang w:eastAsia="en-GB"/>
        </w:rPr>
        <w:t xml:space="preserve">To progress with CRT 1 would use all of the budget available and would be the sole PEACEPLUS capital project delivered for the Borough.  </w:t>
      </w:r>
    </w:p>
    <w:p w14:paraId="5F9A52DC" w14:textId="77777777" w:rsidR="00077A9A" w:rsidRPr="00077A9A" w:rsidRDefault="00077A9A" w:rsidP="00077A9A">
      <w:pPr>
        <w:textAlignment w:val="baseline"/>
        <w:rPr>
          <w:rFonts w:eastAsia="Times New Roman" w:cs="Arial"/>
          <w:szCs w:val="24"/>
          <w:lang w:eastAsia="en-GB"/>
        </w:rPr>
      </w:pPr>
    </w:p>
    <w:p w14:paraId="3E69AD72" w14:textId="77777777" w:rsidR="00077A9A" w:rsidRPr="00077A9A" w:rsidRDefault="00077A9A" w:rsidP="00077A9A">
      <w:pPr>
        <w:textAlignment w:val="baseline"/>
        <w:rPr>
          <w:rFonts w:eastAsia="Times New Roman" w:cs="Arial"/>
          <w:b/>
          <w:bCs/>
          <w:szCs w:val="24"/>
          <w:lang w:eastAsia="en-GB"/>
        </w:rPr>
      </w:pPr>
      <w:r w:rsidRPr="00077A9A">
        <w:rPr>
          <w:rFonts w:eastAsia="Times New Roman" w:cs="Arial"/>
          <w:b/>
          <w:bCs/>
          <w:szCs w:val="24"/>
          <w:lang w:eastAsia="en-GB"/>
        </w:rPr>
        <w:t xml:space="preserve">3.2 CRT 3 – Donaghadee Pump Track </w:t>
      </w:r>
    </w:p>
    <w:p w14:paraId="772FBAFD" w14:textId="77777777" w:rsidR="00077A9A" w:rsidRPr="00077A9A" w:rsidRDefault="00077A9A" w:rsidP="00077A9A">
      <w:pPr>
        <w:jc w:val="both"/>
        <w:rPr>
          <w:rFonts w:eastAsia="Times New Roman" w:cs="Arial"/>
          <w:szCs w:val="24"/>
        </w:rPr>
      </w:pPr>
      <w:r w:rsidRPr="00077A9A">
        <w:rPr>
          <w:rFonts w:eastAsia="Times New Roman" w:cs="Arial"/>
          <w:szCs w:val="24"/>
        </w:rPr>
        <w:t xml:space="preserve">In 2018, design consultants, AECOM, were appointed by the Council to develop a Masterplan with a commercial study for Donaghadee Commons Park. The proposed project, Donaghadee Pump Park, was a project identified within the Commons Park Masterplan. </w:t>
      </w:r>
    </w:p>
    <w:p w14:paraId="7D256E2C" w14:textId="77777777" w:rsidR="00077A9A" w:rsidRPr="00077A9A" w:rsidRDefault="00077A9A" w:rsidP="00077A9A">
      <w:pPr>
        <w:jc w:val="both"/>
        <w:rPr>
          <w:rFonts w:eastAsia="Times New Roman" w:cs="Arial"/>
          <w:szCs w:val="24"/>
        </w:rPr>
      </w:pPr>
    </w:p>
    <w:p w14:paraId="20008E57" w14:textId="77777777" w:rsidR="00077A9A" w:rsidRPr="00077A9A" w:rsidRDefault="00077A9A" w:rsidP="00077A9A">
      <w:pPr>
        <w:jc w:val="both"/>
        <w:rPr>
          <w:rFonts w:eastAsia="Times New Roman" w:cs="Arial"/>
          <w:szCs w:val="24"/>
        </w:rPr>
      </w:pPr>
      <w:r w:rsidRPr="00077A9A">
        <w:rPr>
          <w:rFonts w:eastAsia="Times New Roman" w:cs="Arial"/>
          <w:szCs w:val="24"/>
        </w:rPr>
        <w:t>The indicative design of the Donaghadee Pump Track included:</w:t>
      </w:r>
    </w:p>
    <w:p w14:paraId="506158ED" w14:textId="77777777" w:rsidR="00077A9A" w:rsidRPr="00077A9A" w:rsidRDefault="00077A9A" w:rsidP="00100A8B">
      <w:pPr>
        <w:numPr>
          <w:ilvl w:val="0"/>
          <w:numId w:val="10"/>
        </w:numPr>
        <w:spacing w:after="160" w:line="259" w:lineRule="auto"/>
        <w:contextualSpacing/>
        <w:jc w:val="both"/>
        <w:rPr>
          <w:rFonts w:cs="Arial"/>
          <w:kern w:val="2"/>
          <w:szCs w:val="24"/>
          <w14:ligatures w14:val="standardContextual"/>
        </w:rPr>
      </w:pPr>
      <w:r w:rsidRPr="00077A9A">
        <w:rPr>
          <w:rFonts w:cs="Arial"/>
          <w:kern w:val="2"/>
          <w:szCs w:val="24"/>
          <w14:ligatures w14:val="standardContextual"/>
        </w:rPr>
        <w:t>2m wide track forming a continuous circuit</w:t>
      </w:r>
    </w:p>
    <w:p w14:paraId="419D5437" w14:textId="77777777" w:rsidR="00077A9A" w:rsidRPr="00077A9A" w:rsidRDefault="00077A9A" w:rsidP="00100A8B">
      <w:pPr>
        <w:numPr>
          <w:ilvl w:val="0"/>
          <w:numId w:val="10"/>
        </w:numPr>
        <w:spacing w:after="160" w:line="259" w:lineRule="auto"/>
        <w:contextualSpacing/>
        <w:jc w:val="both"/>
        <w:rPr>
          <w:rFonts w:cs="Arial"/>
          <w:kern w:val="2"/>
          <w:szCs w:val="24"/>
          <w14:ligatures w14:val="standardContextual"/>
        </w:rPr>
      </w:pPr>
      <w:r w:rsidRPr="00077A9A">
        <w:rPr>
          <w:rFonts w:cs="Arial"/>
          <w:kern w:val="2"/>
          <w:szCs w:val="24"/>
          <w14:ligatures w14:val="standardContextual"/>
        </w:rPr>
        <w:t>3m wide surrounding safety area</w:t>
      </w:r>
    </w:p>
    <w:p w14:paraId="4BB48CD5" w14:textId="77777777" w:rsidR="00077A9A" w:rsidRPr="00077A9A" w:rsidRDefault="00077A9A" w:rsidP="00100A8B">
      <w:pPr>
        <w:numPr>
          <w:ilvl w:val="0"/>
          <w:numId w:val="10"/>
        </w:numPr>
        <w:spacing w:line="259" w:lineRule="auto"/>
        <w:contextualSpacing/>
        <w:jc w:val="both"/>
        <w:rPr>
          <w:rFonts w:cs="Arial"/>
          <w:kern w:val="2"/>
          <w:szCs w:val="24"/>
          <w14:ligatures w14:val="standardContextual"/>
        </w:rPr>
      </w:pPr>
      <w:r w:rsidRPr="00077A9A">
        <w:rPr>
          <w:rFonts w:cs="Arial"/>
          <w:kern w:val="2"/>
          <w:szCs w:val="24"/>
          <w14:ligatures w14:val="standardContextual"/>
        </w:rPr>
        <w:t>Landscape planting/seating area</w:t>
      </w:r>
    </w:p>
    <w:p w14:paraId="688BB2D3" w14:textId="77777777" w:rsidR="00077A9A" w:rsidRPr="00077A9A" w:rsidRDefault="00077A9A" w:rsidP="00077A9A">
      <w:pPr>
        <w:jc w:val="both"/>
        <w:rPr>
          <w:rFonts w:eastAsia="Times New Roman" w:cs="Arial"/>
          <w:szCs w:val="24"/>
        </w:rPr>
      </w:pPr>
    </w:p>
    <w:p w14:paraId="525834A0" w14:textId="77777777" w:rsidR="00077A9A" w:rsidRPr="00077A9A" w:rsidRDefault="00077A9A" w:rsidP="00077A9A">
      <w:pPr>
        <w:jc w:val="both"/>
        <w:rPr>
          <w:rFonts w:eastAsia="Times New Roman" w:cs="Arial"/>
          <w:szCs w:val="24"/>
        </w:rPr>
      </w:pPr>
      <w:r w:rsidRPr="00077A9A">
        <w:rPr>
          <w:rFonts w:eastAsia="Times New Roman" w:cs="Arial"/>
          <w:szCs w:val="24"/>
        </w:rPr>
        <w:t xml:space="preserve">The Donaghadee Pump Track facility would provide a catalyst for an improved healthy lifestyle for the community, by working in partnership it would empower the local community to regenerate this underutilised area. The project would engender a sense of community and pride and as a free to consume activity it was anticipated that it would appeal to people of all backgrounds and ages. </w:t>
      </w:r>
    </w:p>
    <w:p w14:paraId="1CE7AE27" w14:textId="77777777" w:rsidR="00077A9A" w:rsidRPr="00077A9A" w:rsidRDefault="00077A9A" w:rsidP="00077A9A">
      <w:pPr>
        <w:jc w:val="both"/>
        <w:rPr>
          <w:rFonts w:eastAsia="Times New Roman" w:cs="Arial"/>
          <w:szCs w:val="24"/>
        </w:rPr>
      </w:pPr>
    </w:p>
    <w:p w14:paraId="7F10C157" w14:textId="77777777" w:rsidR="00077A9A" w:rsidRPr="00077A9A" w:rsidRDefault="00077A9A" w:rsidP="00077A9A">
      <w:pPr>
        <w:jc w:val="both"/>
        <w:rPr>
          <w:rFonts w:eastAsia="Times New Roman" w:cs="Arial"/>
          <w:szCs w:val="24"/>
        </w:rPr>
      </w:pPr>
      <w:r w:rsidRPr="00077A9A">
        <w:rPr>
          <w:rFonts w:eastAsia="Times New Roman" w:cs="Arial"/>
          <w:szCs w:val="24"/>
        </w:rPr>
        <w:t xml:space="preserve">As part of the Donaghadee Commons Park Masterplan this project would act as a catalyst for ongoing improvements to the area. </w:t>
      </w:r>
    </w:p>
    <w:p w14:paraId="40D62921" w14:textId="77777777" w:rsidR="00077A9A" w:rsidRPr="00077A9A" w:rsidRDefault="00077A9A" w:rsidP="00077A9A">
      <w:pPr>
        <w:textAlignment w:val="baseline"/>
        <w:rPr>
          <w:rFonts w:eastAsia="Times New Roman" w:cs="Arial"/>
          <w:szCs w:val="24"/>
          <w:lang w:eastAsia="en-GB"/>
        </w:rPr>
      </w:pPr>
    </w:p>
    <w:p w14:paraId="72F4C102" w14:textId="77777777" w:rsidR="00077A9A" w:rsidRPr="00077A9A" w:rsidRDefault="00077A9A" w:rsidP="00077A9A">
      <w:pPr>
        <w:textAlignment w:val="baseline"/>
        <w:rPr>
          <w:rFonts w:eastAsia="Times New Roman" w:cs="Arial"/>
          <w:b/>
          <w:bCs/>
          <w:szCs w:val="24"/>
          <w:lang w:eastAsia="en-GB"/>
        </w:rPr>
      </w:pPr>
      <w:r w:rsidRPr="00077A9A">
        <w:rPr>
          <w:rFonts w:eastAsia="Times New Roman" w:cs="Arial"/>
          <w:b/>
          <w:bCs/>
          <w:szCs w:val="24"/>
          <w:lang w:eastAsia="en-GB"/>
        </w:rPr>
        <w:t>3.3 CRT4 – Portaferry Parklands</w:t>
      </w:r>
    </w:p>
    <w:p w14:paraId="329D6AC1" w14:textId="77777777" w:rsidR="00077A9A" w:rsidRPr="00077A9A" w:rsidRDefault="00077A9A" w:rsidP="00077A9A">
      <w:pPr>
        <w:rPr>
          <w:rFonts w:eastAsia="Times New Roman"/>
          <w:szCs w:val="20"/>
        </w:rPr>
      </w:pPr>
      <w:r w:rsidRPr="00077A9A">
        <w:rPr>
          <w:rFonts w:eastAsia="Times New Roman"/>
          <w:szCs w:val="20"/>
        </w:rPr>
        <w:t xml:space="preserve">The Project endeavoured to breathe new life into the site. Encompassing the former bowling green, adjoining woodland, historic walled garden, and the walkway from the car park to the Gatelodge at Lough Shore Road, this initiative sought to use PEACEPLUS funding to complete the following scope of works. </w:t>
      </w:r>
    </w:p>
    <w:p w14:paraId="5C153FDC" w14:textId="77777777" w:rsidR="00077A9A" w:rsidRPr="00077A9A" w:rsidRDefault="00077A9A" w:rsidP="00077A9A">
      <w:pPr>
        <w:rPr>
          <w:rFonts w:eastAsia="Times New Roman"/>
          <w:szCs w:val="20"/>
        </w:rPr>
      </w:pPr>
    </w:p>
    <w:p w14:paraId="363FBB48" w14:textId="77777777" w:rsidR="00077A9A" w:rsidRPr="00077A9A" w:rsidRDefault="00077A9A" w:rsidP="00077A9A">
      <w:pPr>
        <w:rPr>
          <w:rFonts w:eastAsia="Times New Roman"/>
          <w:szCs w:val="20"/>
        </w:rPr>
      </w:pPr>
      <w:r w:rsidRPr="00077A9A">
        <w:rPr>
          <w:rFonts w:eastAsia="Times New Roman"/>
          <w:szCs w:val="20"/>
        </w:rPr>
        <w:lastRenderedPageBreak/>
        <w:t>The project would be executed in two phases, with Phase 1 concentrating on technical design and securing planning consent, followed by Phase 2, which involved construction works. Spearheaded by Ards and North Down Borough Council in partnership with Portaferry Regeneration Ltd, the project aimed for completion by September 2027.</w:t>
      </w:r>
    </w:p>
    <w:p w14:paraId="46008343" w14:textId="77777777" w:rsidR="00077A9A" w:rsidRPr="00077A9A" w:rsidRDefault="00077A9A" w:rsidP="00077A9A">
      <w:pPr>
        <w:rPr>
          <w:rFonts w:eastAsia="Times New Roman"/>
          <w:szCs w:val="20"/>
        </w:rPr>
      </w:pPr>
    </w:p>
    <w:p w14:paraId="1CB86D78" w14:textId="77777777" w:rsidR="00077A9A" w:rsidRPr="00077A9A" w:rsidRDefault="00077A9A" w:rsidP="00077A9A">
      <w:pPr>
        <w:rPr>
          <w:rFonts w:eastAsia="Times New Roman"/>
          <w:szCs w:val="24"/>
          <w:u w:val="single"/>
        </w:rPr>
      </w:pPr>
      <w:r w:rsidRPr="00077A9A">
        <w:rPr>
          <w:rFonts w:eastAsia="Times New Roman"/>
          <w:szCs w:val="24"/>
          <w:u w:val="single"/>
        </w:rPr>
        <w:t>Scope of Works (to include some but not all of the following):</w:t>
      </w:r>
    </w:p>
    <w:p w14:paraId="6A4C5D0C" w14:textId="77777777" w:rsidR="00077A9A" w:rsidRPr="00077A9A" w:rsidRDefault="00077A9A" w:rsidP="00077A9A">
      <w:pPr>
        <w:rPr>
          <w:rFonts w:eastAsia="Times New Roman" w:cs="Arial"/>
          <w:szCs w:val="24"/>
        </w:rPr>
      </w:pPr>
    </w:p>
    <w:p w14:paraId="0E9A8801" w14:textId="77777777" w:rsidR="00077A9A" w:rsidRPr="00077A9A" w:rsidRDefault="00077A9A" w:rsidP="00100A8B">
      <w:pPr>
        <w:numPr>
          <w:ilvl w:val="0"/>
          <w:numId w:val="4"/>
        </w:numPr>
        <w:contextualSpacing/>
        <w:rPr>
          <w:rFonts w:cs="Arial"/>
          <w:kern w:val="2"/>
          <w:szCs w:val="24"/>
          <w14:ligatures w14:val="standardContextual"/>
        </w:rPr>
      </w:pPr>
      <w:r w:rsidRPr="00077A9A">
        <w:rPr>
          <w:rFonts w:cs="Arial"/>
          <w:kern w:val="2"/>
          <w:szCs w:val="24"/>
          <w14:ligatures w14:val="standardContextual"/>
        </w:rPr>
        <w:t>Shared Community Meeting Spaces: The redevelopment would repurpose the old bowling green into a versatile event space conducive to concerts, markets, and educational classes. With tiered, amphitheatre-style seating, it would encourage social interaction and could facilitate cross-community engagement and experiences.</w:t>
      </w:r>
    </w:p>
    <w:p w14:paraId="59603E64" w14:textId="77777777" w:rsidR="00077A9A" w:rsidRPr="00077A9A" w:rsidRDefault="00077A9A" w:rsidP="00077A9A">
      <w:pPr>
        <w:rPr>
          <w:rFonts w:eastAsia="Times New Roman" w:cs="Arial"/>
          <w:szCs w:val="24"/>
        </w:rPr>
      </w:pPr>
    </w:p>
    <w:p w14:paraId="5C466CBA" w14:textId="77777777" w:rsidR="00077A9A" w:rsidRPr="00077A9A" w:rsidRDefault="00077A9A" w:rsidP="00100A8B">
      <w:pPr>
        <w:numPr>
          <w:ilvl w:val="0"/>
          <w:numId w:val="4"/>
        </w:numPr>
        <w:contextualSpacing/>
        <w:rPr>
          <w:rFonts w:cs="Arial"/>
          <w:kern w:val="2"/>
          <w:szCs w:val="24"/>
          <w14:ligatures w14:val="standardContextual"/>
        </w:rPr>
      </w:pPr>
      <w:r w:rsidRPr="00077A9A">
        <w:rPr>
          <w:rFonts w:cs="Arial"/>
          <w:kern w:val="2"/>
          <w:szCs w:val="24"/>
          <w14:ligatures w14:val="standardContextual"/>
        </w:rPr>
        <w:t>Biodiversity Area: A dedicated biodiversity area would emerge, housing a community planting space, a sensory garden, and facilities for schools to delve into biodiversity education, promoting environmental stewardship and cross-generational learning.</w:t>
      </w:r>
    </w:p>
    <w:p w14:paraId="14C5F2B7" w14:textId="77777777" w:rsidR="00077A9A" w:rsidRPr="00077A9A" w:rsidRDefault="00077A9A" w:rsidP="00077A9A">
      <w:pPr>
        <w:rPr>
          <w:rFonts w:eastAsia="Times New Roman" w:cs="Arial"/>
          <w:szCs w:val="24"/>
        </w:rPr>
      </w:pPr>
    </w:p>
    <w:p w14:paraId="08FD137A" w14:textId="77777777" w:rsidR="00077A9A" w:rsidRPr="00077A9A" w:rsidRDefault="00077A9A" w:rsidP="00100A8B">
      <w:pPr>
        <w:numPr>
          <w:ilvl w:val="0"/>
          <w:numId w:val="4"/>
        </w:numPr>
        <w:contextualSpacing/>
        <w:rPr>
          <w:rFonts w:cs="Arial"/>
          <w:kern w:val="2"/>
          <w:szCs w:val="24"/>
          <w14:ligatures w14:val="standardContextual"/>
        </w:rPr>
      </w:pPr>
      <w:r w:rsidRPr="00077A9A">
        <w:rPr>
          <w:rFonts w:cs="Arial"/>
          <w:kern w:val="2"/>
          <w:szCs w:val="24"/>
          <w14:ligatures w14:val="standardContextual"/>
        </w:rPr>
        <w:t>Art Installations: Art installations strategically positioned throughout the site would celebrate the area's rich heritage and maritime legacy, serving as storytelling platforms and fostering cultural exchange.</w:t>
      </w:r>
    </w:p>
    <w:p w14:paraId="6FE0DD40" w14:textId="77777777" w:rsidR="00077A9A" w:rsidRPr="00077A9A" w:rsidRDefault="00077A9A" w:rsidP="00077A9A">
      <w:pPr>
        <w:rPr>
          <w:rFonts w:eastAsia="Times New Roman" w:cs="Arial"/>
          <w:szCs w:val="20"/>
        </w:rPr>
      </w:pPr>
    </w:p>
    <w:p w14:paraId="2094C75B" w14:textId="77777777" w:rsidR="00077A9A" w:rsidRPr="00077A9A" w:rsidRDefault="00077A9A" w:rsidP="00100A8B">
      <w:pPr>
        <w:numPr>
          <w:ilvl w:val="0"/>
          <w:numId w:val="4"/>
        </w:numPr>
        <w:contextualSpacing/>
        <w:rPr>
          <w:rFonts w:cs="Arial"/>
          <w:kern w:val="2"/>
          <w:szCs w:val="24"/>
          <w14:ligatures w14:val="standardContextual"/>
        </w:rPr>
      </w:pPr>
      <w:r w:rsidRPr="00077A9A">
        <w:rPr>
          <w:rFonts w:cs="Arial"/>
          <w:kern w:val="2"/>
          <w:szCs w:val="24"/>
          <w14:ligatures w14:val="standardContextual"/>
        </w:rPr>
        <w:t>Amenity Block Refurbishment: The existing amenity block would undergo refurbishment to provide enhanced facilities for park visitors, ensuring their comfort and convenience. Improved restroom facilities, seating areas, and accessibility features would elevate the overall visitor experience.</w:t>
      </w:r>
    </w:p>
    <w:p w14:paraId="06B09F24" w14:textId="77777777" w:rsidR="00077A9A" w:rsidRPr="00077A9A" w:rsidRDefault="00077A9A" w:rsidP="00077A9A">
      <w:pPr>
        <w:rPr>
          <w:rFonts w:eastAsia="Times New Roman" w:cs="Arial"/>
          <w:szCs w:val="24"/>
        </w:rPr>
      </w:pPr>
    </w:p>
    <w:p w14:paraId="40D5DA94" w14:textId="77777777" w:rsidR="00077A9A" w:rsidRPr="00077A9A" w:rsidRDefault="00077A9A" w:rsidP="00100A8B">
      <w:pPr>
        <w:numPr>
          <w:ilvl w:val="0"/>
          <w:numId w:val="4"/>
        </w:numPr>
        <w:contextualSpacing/>
        <w:rPr>
          <w:rFonts w:cs="Arial"/>
          <w:kern w:val="2"/>
          <w:szCs w:val="24"/>
          <w14:ligatures w14:val="standardContextual"/>
        </w:rPr>
      </w:pPr>
      <w:r w:rsidRPr="00077A9A">
        <w:rPr>
          <w:rFonts w:cs="Arial"/>
          <w:kern w:val="2"/>
          <w:szCs w:val="24"/>
          <w14:ligatures w14:val="standardContextual"/>
        </w:rPr>
        <w:t xml:space="preserve">Motorhome/ Touring Pitches: Modernizing existing motorhome touring pitches would cater to contemporary motorhomes, offering alternative accommodation options. Improving an area's tourism attractiveness inherently promotes cross-community endeavours by fostering increased interaction, collaboration, and mutual understanding among diverse groups. </w:t>
      </w:r>
    </w:p>
    <w:p w14:paraId="672F49F0" w14:textId="77777777" w:rsidR="00077A9A" w:rsidRPr="00077A9A" w:rsidRDefault="00077A9A" w:rsidP="00077A9A">
      <w:pPr>
        <w:rPr>
          <w:rFonts w:eastAsia="Times New Roman" w:cs="Arial"/>
          <w:szCs w:val="24"/>
        </w:rPr>
      </w:pPr>
    </w:p>
    <w:p w14:paraId="1C3464CA" w14:textId="77777777" w:rsidR="00077A9A" w:rsidRPr="00077A9A" w:rsidRDefault="00077A9A" w:rsidP="00100A8B">
      <w:pPr>
        <w:numPr>
          <w:ilvl w:val="0"/>
          <w:numId w:val="4"/>
        </w:numPr>
        <w:contextualSpacing/>
        <w:rPr>
          <w:rFonts w:cs="Arial"/>
          <w:kern w:val="2"/>
          <w:szCs w:val="24"/>
          <w14:ligatures w14:val="standardContextual"/>
        </w:rPr>
      </w:pPr>
      <w:r w:rsidRPr="00077A9A">
        <w:rPr>
          <w:rFonts w:cs="Arial"/>
          <w:kern w:val="2"/>
          <w:szCs w:val="24"/>
          <w14:ligatures w14:val="standardContextual"/>
        </w:rPr>
        <w:t>Culture, Peace, and Heritage Programmes: The project would integrate culture, peace, and heritage activities celebrating Portaferry's diverse history and maritime heritage. These programmes would foster social cohesion, reconciliation, and mutual understanding among all communities.</w:t>
      </w:r>
    </w:p>
    <w:p w14:paraId="210B62BD" w14:textId="77777777" w:rsidR="00077A9A" w:rsidRPr="00077A9A" w:rsidRDefault="00077A9A" w:rsidP="00077A9A">
      <w:pPr>
        <w:rPr>
          <w:rFonts w:eastAsia="Times New Roman" w:cs="Arial"/>
          <w:szCs w:val="20"/>
        </w:rPr>
      </w:pPr>
    </w:p>
    <w:p w14:paraId="4CD7BFD5" w14:textId="77777777" w:rsidR="00077A9A" w:rsidRPr="00077A9A" w:rsidRDefault="00077A9A" w:rsidP="00077A9A">
      <w:pPr>
        <w:rPr>
          <w:rFonts w:eastAsia="Times New Roman" w:cs="Arial"/>
          <w:szCs w:val="20"/>
        </w:rPr>
      </w:pPr>
      <w:r w:rsidRPr="00077A9A">
        <w:rPr>
          <w:rFonts w:eastAsia="Times New Roman" w:cs="Arial"/>
          <w:szCs w:val="20"/>
        </w:rPr>
        <w:t>Members would be aware that the Portaferry Ropewalk Scheme had been in Planning since December 2021, which included elements of this proposal (Amenity Block and Art Installation.)</w:t>
      </w:r>
    </w:p>
    <w:p w14:paraId="0BE719AF" w14:textId="77777777" w:rsidR="00077A9A" w:rsidRPr="00077A9A" w:rsidRDefault="00077A9A" w:rsidP="00077A9A">
      <w:pPr>
        <w:textAlignment w:val="baseline"/>
        <w:rPr>
          <w:rFonts w:eastAsia="Times New Roman" w:cs="Arial"/>
          <w:szCs w:val="24"/>
          <w:lang w:eastAsia="en-GB"/>
        </w:rPr>
      </w:pPr>
    </w:p>
    <w:p w14:paraId="3BD1171B" w14:textId="77777777" w:rsidR="00077A9A" w:rsidRPr="00077A9A" w:rsidRDefault="00077A9A" w:rsidP="00077A9A">
      <w:pPr>
        <w:textAlignment w:val="baseline"/>
        <w:rPr>
          <w:rFonts w:eastAsia="Times New Roman" w:cs="Arial"/>
          <w:b/>
          <w:bCs/>
          <w:szCs w:val="24"/>
          <w:lang w:eastAsia="en-GB"/>
        </w:rPr>
      </w:pPr>
      <w:r w:rsidRPr="00077A9A">
        <w:rPr>
          <w:rFonts w:eastAsia="Times New Roman" w:cs="Arial"/>
          <w:b/>
          <w:bCs/>
          <w:szCs w:val="24"/>
          <w:lang w:eastAsia="en-GB"/>
        </w:rPr>
        <w:t xml:space="preserve">3.4 CRT 5- Bangor Cycle Park </w:t>
      </w:r>
    </w:p>
    <w:p w14:paraId="5F703A0D" w14:textId="77777777" w:rsidR="00077A9A" w:rsidRPr="00077A9A" w:rsidRDefault="00077A9A" w:rsidP="00077A9A">
      <w:pPr>
        <w:rPr>
          <w:rFonts w:eastAsia="Times New Roman" w:cs="Arial"/>
          <w:color w:val="000000"/>
          <w:szCs w:val="24"/>
          <w:lang w:eastAsia="en-GB"/>
        </w:rPr>
      </w:pPr>
      <w:r w:rsidRPr="00077A9A">
        <w:rPr>
          <w:rFonts w:eastAsia="Times New Roman" w:cs="Arial"/>
          <w:color w:val="000000"/>
          <w:szCs w:val="24"/>
          <w:lang w:eastAsia="en-GB"/>
        </w:rPr>
        <w:t>Bangor Cycle Park’s (BCP) objective was to create pathways for increased levels of cross community interaction</w:t>
      </w:r>
      <w:r w:rsidRPr="00077A9A">
        <w:rPr>
          <w:rFonts w:eastAsia="Times New Roman" w:cs="Arial"/>
          <w:b/>
          <w:bCs/>
          <w:color w:val="000000"/>
          <w:szCs w:val="24"/>
          <w:lang w:eastAsia="en-GB"/>
        </w:rPr>
        <w:t xml:space="preserve"> </w:t>
      </w:r>
      <w:r w:rsidRPr="00077A9A">
        <w:rPr>
          <w:rFonts w:eastAsia="Times New Roman" w:cs="Arial"/>
          <w:color w:val="000000"/>
          <w:szCs w:val="24"/>
          <w:lang w:eastAsia="en-GB"/>
        </w:rPr>
        <w:t>via five separate cycling facilities (pump-track, BMX racing track, Inclusive-Cycling-Area, Accessible Learn-To-Ride area, and cross-country (XC) trails). Each appealing to a different community demographic, with all users coming together in the sixth element: a community café/workshop.</w:t>
      </w:r>
    </w:p>
    <w:p w14:paraId="6F6FFD5B" w14:textId="77777777" w:rsidR="00077A9A" w:rsidRPr="00077A9A" w:rsidRDefault="00077A9A" w:rsidP="00077A9A">
      <w:pPr>
        <w:rPr>
          <w:rFonts w:eastAsia="Times New Roman" w:cs="Arial"/>
          <w:szCs w:val="24"/>
          <w:lang w:eastAsia="en-GB"/>
        </w:rPr>
      </w:pPr>
    </w:p>
    <w:p w14:paraId="365776D5" w14:textId="77777777" w:rsidR="00077A9A" w:rsidRPr="00077A9A" w:rsidRDefault="00077A9A" w:rsidP="00077A9A">
      <w:pPr>
        <w:rPr>
          <w:rFonts w:eastAsia="Times New Roman" w:cs="Calibri"/>
          <w:szCs w:val="24"/>
          <w:lang w:val="en-US"/>
        </w:rPr>
      </w:pPr>
      <w:r w:rsidRPr="00077A9A">
        <w:rPr>
          <w:rFonts w:eastAsia="Times New Roman" w:cs="Calibri"/>
          <w:szCs w:val="24"/>
          <w:lang w:val="en-US"/>
        </w:rPr>
        <w:lastRenderedPageBreak/>
        <w:t xml:space="preserve">The concept of this scheme was to provide cycling opportunities for everyone, regardless of age or ability.  It was a safe space where anyone could go to have fun, learn new skills, get exercise and meet new people. </w:t>
      </w:r>
    </w:p>
    <w:p w14:paraId="54769D13" w14:textId="77777777" w:rsidR="00077A9A" w:rsidRPr="00077A9A" w:rsidRDefault="00077A9A" w:rsidP="00077A9A">
      <w:pPr>
        <w:rPr>
          <w:rFonts w:eastAsia="Times New Roman" w:cs="Calibri"/>
          <w:szCs w:val="24"/>
          <w:lang w:val="en-US"/>
        </w:rPr>
      </w:pPr>
    </w:p>
    <w:p w14:paraId="6574B79E" w14:textId="77777777" w:rsidR="00077A9A" w:rsidRPr="00077A9A" w:rsidRDefault="00077A9A" w:rsidP="00077A9A">
      <w:pPr>
        <w:rPr>
          <w:rFonts w:eastAsia="Times New Roman" w:cs="Arial"/>
          <w:szCs w:val="24"/>
          <w:lang w:val="en-US"/>
        </w:rPr>
      </w:pPr>
      <w:r w:rsidRPr="00077A9A">
        <w:rPr>
          <w:rFonts w:eastAsia="Times New Roman" w:cs="Calibri"/>
          <w:szCs w:val="24"/>
          <w:lang w:val="en-US"/>
        </w:rPr>
        <w:t xml:space="preserve">Sportsplex had been selected as a preferred location for this project with cognisance of its long-term unsuitability for athletics due to subsidence issues caused by the decomposing landfill upon which it was </w:t>
      </w:r>
      <w:r w:rsidRPr="00077A9A">
        <w:rPr>
          <w:rFonts w:eastAsia="Times New Roman" w:cs="Arial"/>
          <w:szCs w:val="24"/>
          <w:lang w:val="en-US"/>
        </w:rPr>
        <w:t xml:space="preserve">built- meaning athletics would eventually have to relocate.  This relocation would beg the question of what council should do with this land and options were extremely limited due to planning constraints and the inability to build on the poor ground.  It therefore had potential to lie vacant unless a suitable alternate use could be found.  However, the project could take place alongside all of the current user groups without any significant adverse effect.  Then, whenever athletics was relocated, the cycle park could continue. Cycle tracks were mostly loose-fill materials that were less effected by subsidence and were very easily repaired if and when needed. Furthermore, the site was ideal for use as a Cycle Park as the land was relatively flat, with no significant tree cover and with many existing services in place that could be reused.  </w:t>
      </w:r>
    </w:p>
    <w:p w14:paraId="49B520CF" w14:textId="77777777" w:rsidR="00077A9A" w:rsidRPr="00077A9A" w:rsidRDefault="00077A9A" w:rsidP="00077A9A">
      <w:pPr>
        <w:rPr>
          <w:rFonts w:eastAsia="Times New Roman" w:cs="Arial"/>
          <w:szCs w:val="24"/>
          <w:lang w:val="en-US"/>
        </w:rPr>
      </w:pPr>
    </w:p>
    <w:p w14:paraId="44B87B11" w14:textId="77777777" w:rsidR="00077A9A" w:rsidRPr="00077A9A" w:rsidRDefault="00077A9A" w:rsidP="00077A9A">
      <w:pPr>
        <w:rPr>
          <w:rFonts w:eastAsia="Times New Roman" w:cs="Arial"/>
          <w:b/>
          <w:bCs/>
          <w:color w:val="000000"/>
          <w:szCs w:val="24"/>
          <w:lang w:eastAsia="en-GB"/>
        </w:rPr>
      </w:pPr>
      <w:r w:rsidRPr="00077A9A">
        <w:rPr>
          <w:rFonts w:eastAsia="Times New Roman" w:cs="Arial"/>
          <w:color w:val="000000"/>
          <w:szCs w:val="24"/>
          <w:lang w:eastAsia="en-GB"/>
        </w:rPr>
        <w:t xml:space="preserve">Previous Peace Programmes in ANDBC included summer-schemes for urban-sports to engage with young-people.  BCP would be an ideal venue to build on these schemes and with Cycling Ireland, Belfast BMX Club, Ards and North Down Cycle Campaign Group, and numerous other voluntary/community groups all pledging their support for the project, BCP would empower local people to regenerate and transform communities on a cross-community basis.   Owned and maintained by Council, it was anticipated that BCP would be at no extra cost than running the current facilities, although this would need tested at OBC stage and a revenue budget for running costs may have been required in the future.  </w:t>
      </w:r>
    </w:p>
    <w:p w14:paraId="74561B28" w14:textId="77777777" w:rsidR="00077A9A" w:rsidRPr="00077A9A" w:rsidRDefault="00077A9A" w:rsidP="00077A9A">
      <w:pPr>
        <w:rPr>
          <w:rFonts w:eastAsia="Times New Roman" w:cs="Arial"/>
          <w:b/>
          <w:bCs/>
          <w:color w:val="000000"/>
          <w:szCs w:val="24"/>
          <w:lang w:eastAsia="en-GB"/>
        </w:rPr>
      </w:pPr>
    </w:p>
    <w:p w14:paraId="265CC186" w14:textId="77777777" w:rsidR="00077A9A" w:rsidRPr="00077A9A" w:rsidRDefault="00077A9A" w:rsidP="00077A9A">
      <w:pPr>
        <w:rPr>
          <w:rFonts w:eastAsia="Times New Roman" w:cs="Arial"/>
          <w:color w:val="000000"/>
          <w:szCs w:val="24"/>
          <w:lang w:eastAsia="en-GB"/>
        </w:rPr>
      </w:pPr>
      <w:r w:rsidRPr="00077A9A">
        <w:rPr>
          <w:rFonts w:eastAsia="Times New Roman" w:cs="Arial"/>
          <w:color w:val="000000"/>
          <w:szCs w:val="24"/>
          <w:lang w:eastAsia="en-GB"/>
        </w:rPr>
        <w:t>Unlike Comber, Portavogie, Portaferry and Holywood (twice), Bangor had never previously received Peace funding.</w:t>
      </w:r>
    </w:p>
    <w:p w14:paraId="4F78EC0C" w14:textId="77777777" w:rsidR="00077A9A" w:rsidRPr="00077A9A" w:rsidRDefault="00077A9A" w:rsidP="00077A9A">
      <w:pPr>
        <w:textAlignment w:val="baseline"/>
        <w:rPr>
          <w:rFonts w:eastAsia="Times New Roman" w:cs="Arial"/>
          <w:szCs w:val="24"/>
          <w:lang w:eastAsia="en-GB"/>
        </w:rPr>
      </w:pPr>
    </w:p>
    <w:p w14:paraId="6D04754D" w14:textId="77777777" w:rsidR="00077A9A" w:rsidRPr="00077A9A" w:rsidRDefault="00077A9A" w:rsidP="00100A8B">
      <w:pPr>
        <w:numPr>
          <w:ilvl w:val="0"/>
          <w:numId w:val="9"/>
        </w:numPr>
        <w:textAlignment w:val="baseline"/>
        <w:rPr>
          <w:rFonts w:eastAsia="Times New Roman" w:cs="Arial"/>
          <w:b/>
          <w:bCs/>
          <w:szCs w:val="24"/>
          <w:lang w:eastAsia="en-GB"/>
        </w:rPr>
      </w:pPr>
      <w:r w:rsidRPr="00077A9A">
        <w:rPr>
          <w:rFonts w:eastAsia="Times New Roman" w:cs="Arial"/>
          <w:b/>
          <w:bCs/>
          <w:szCs w:val="24"/>
          <w:lang w:eastAsia="en-GB"/>
        </w:rPr>
        <w:t>Options for way forward</w:t>
      </w:r>
    </w:p>
    <w:p w14:paraId="5F150F38" w14:textId="77777777" w:rsidR="00077A9A" w:rsidRPr="00077A9A" w:rsidRDefault="00077A9A" w:rsidP="00077A9A">
      <w:pPr>
        <w:textAlignment w:val="baseline"/>
        <w:rPr>
          <w:rFonts w:eastAsia="Times New Roman" w:cs="Arial"/>
          <w:szCs w:val="24"/>
          <w:lang w:eastAsia="en-GB"/>
        </w:rPr>
      </w:pPr>
      <w:r w:rsidRPr="00077A9A">
        <w:rPr>
          <w:rFonts w:eastAsia="Times New Roman" w:cs="Arial"/>
          <w:szCs w:val="24"/>
          <w:lang w:eastAsia="en-GB"/>
        </w:rPr>
        <w:t xml:space="preserve">A number of options needed to be considered prior to agreeing which capital project or projects to include in the final action plan.  Detailed information on each project, including opportunities and risks outlined in the SOCs, attached. </w:t>
      </w:r>
    </w:p>
    <w:p w14:paraId="45F5C81C" w14:textId="77777777" w:rsidR="00077A9A" w:rsidRDefault="00077A9A" w:rsidP="00077A9A">
      <w:pPr>
        <w:textAlignment w:val="baseline"/>
        <w:rPr>
          <w:rFonts w:eastAsia="Times New Roman" w:cs="Arial"/>
          <w:szCs w:val="24"/>
          <w:lang w:eastAsia="en-GB"/>
        </w:rPr>
      </w:pPr>
    </w:p>
    <w:p w14:paraId="53C660A6" w14:textId="77777777" w:rsidR="00077A9A" w:rsidRDefault="00077A9A" w:rsidP="00077A9A">
      <w:pPr>
        <w:textAlignment w:val="baseline"/>
        <w:rPr>
          <w:rFonts w:eastAsia="Times New Roman" w:cs="Arial"/>
          <w:szCs w:val="24"/>
          <w:lang w:eastAsia="en-GB"/>
        </w:rPr>
      </w:pPr>
    </w:p>
    <w:p w14:paraId="2CCEE4B0" w14:textId="77777777" w:rsidR="00077A9A" w:rsidRPr="00077A9A" w:rsidRDefault="00077A9A" w:rsidP="00077A9A">
      <w:pPr>
        <w:textAlignment w:val="baseline"/>
        <w:rPr>
          <w:rFonts w:eastAsia="Times New Roman" w:cs="Arial"/>
          <w:szCs w:val="24"/>
          <w:lang w:eastAsia="en-GB"/>
        </w:rPr>
      </w:pPr>
    </w:p>
    <w:tbl>
      <w:tblPr>
        <w:tblStyle w:val="aTable3"/>
        <w:tblW w:w="10495" w:type="dxa"/>
        <w:tblInd w:w="-998" w:type="dxa"/>
        <w:tblLook w:val="04A0" w:firstRow="1" w:lastRow="0" w:firstColumn="1" w:lastColumn="0" w:noHBand="0" w:noVBand="1"/>
      </w:tblPr>
      <w:tblGrid>
        <w:gridCol w:w="2125"/>
        <w:gridCol w:w="1592"/>
        <w:gridCol w:w="1418"/>
        <w:gridCol w:w="1414"/>
        <w:gridCol w:w="3946"/>
      </w:tblGrid>
      <w:tr w:rsidR="00077A9A" w:rsidRPr="00077A9A" w14:paraId="603A2340" w14:textId="77777777" w:rsidTr="00021892">
        <w:trPr>
          <w:trHeight w:val="192"/>
        </w:trPr>
        <w:tc>
          <w:tcPr>
            <w:tcW w:w="2125" w:type="dxa"/>
          </w:tcPr>
          <w:p w14:paraId="010AC22D" w14:textId="77777777" w:rsidR="00077A9A" w:rsidRPr="00077A9A" w:rsidRDefault="00077A9A" w:rsidP="00077A9A">
            <w:pPr>
              <w:jc w:val="center"/>
              <w:rPr>
                <w:rFonts w:eastAsia="Times New Roman" w:cs="Arial"/>
                <w:b/>
                <w:bCs/>
                <w:szCs w:val="24"/>
              </w:rPr>
            </w:pPr>
            <w:r w:rsidRPr="00077A9A">
              <w:rPr>
                <w:rFonts w:eastAsia="Times New Roman" w:cs="Arial"/>
                <w:b/>
                <w:bCs/>
                <w:szCs w:val="24"/>
              </w:rPr>
              <w:t>Project</w:t>
            </w:r>
          </w:p>
        </w:tc>
        <w:tc>
          <w:tcPr>
            <w:tcW w:w="1592" w:type="dxa"/>
          </w:tcPr>
          <w:p w14:paraId="14C7F052" w14:textId="77777777" w:rsidR="00077A9A" w:rsidRPr="00077A9A" w:rsidRDefault="00077A9A" w:rsidP="00077A9A">
            <w:pPr>
              <w:jc w:val="center"/>
              <w:rPr>
                <w:rFonts w:eastAsia="Times New Roman" w:cs="Arial"/>
                <w:b/>
                <w:bCs/>
                <w:szCs w:val="24"/>
              </w:rPr>
            </w:pPr>
            <w:r w:rsidRPr="00077A9A">
              <w:rPr>
                <w:rFonts w:eastAsia="Times New Roman" w:cs="Arial"/>
                <w:b/>
                <w:bCs/>
                <w:szCs w:val="24"/>
              </w:rPr>
              <w:t>Planning permission obtained</w:t>
            </w:r>
          </w:p>
        </w:tc>
        <w:tc>
          <w:tcPr>
            <w:tcW w:w="1418" w:type="dxa"/>
          </w:tcPr>
          <w:p w14:paraId="555B4791" w14:textId="77777777" w:rsidR="00077A9A" w:rsidRPr="00077A9A" w:rsidRDefault="00077A9A" w:rsidP="00077A9A">
            <w:pPr>
              <w:jc w:val="center"/>
              <w:rPr>
                <w:rFonts w:eastAsia="Times New Roman" w:cs="Arial"/>
                <w:b/>
                <w:bCs/>
                <w:szCs w:val="24"/>
              </w:rPr>
            </w:pPr>
            <w:r w:rsidRPr="00077A9A">
              <w:rPr>
                <w:rFonts w:eastAsia="Times New Roman" w:cs="Arial"/>
                <w:b/>
                <w:bCs/>
                <w:szCs w:val="24"/>
              </w:rPr>
              <w:t>SOC cost</w:t>
            </w:r>
          </w:p>
        </w:tc>
        <w:tc>
          <w:tcPr>
            <w:tcW w:w="1414" w:type="dxa"/>
          </w:tcPr>
          <w:p w14:paraId="29D5597C" w14:textId="77777777" w:rsidR="00077A9A" w:rsidRPr="00077A9A" w:rsidRDefault="00077A9A" w:rsidP="00077A9A">
            <w:pPr>
              <w:jc w:val="center"/>
              <w:rPr>
                <w:rFonts w:eastAsia="Times New Roman" w:cs="Arial"/>
                <w:b/>
                <w:bCs/>
                <w:szCs w:val="24"/>
              </w:rPr>
            </w:pPr>
            <w:r w:rsidRPr="00077A9A">
              <w:rPr>
                <w:rFonts w:eastAsia="Times New Roman" w:cs="Arial"/>
                <w:b/>
                <w:bCs/>
                <w:szCs w:val="24"/>
              </w:rPr>
              <w:t xml:space="preserve">Capital Cost to Council </w:t>
            </w:r>
          </w:p>
        </w:tc>
        <w:tc>
          <w:tcPr>
            <w:tcW w:w="3946" w:type="dxa"/>
          </w:tcPr>
          <w:p w14:paraId="78D6B712" w14:textId="77777777" w:rsidR="00077A9A" w:rsidRPr="00077A9A" w:rsidRDefault="00077A9A" w:rsidP="00077A9A">
            <w:pPr>
              <w:jc w:val="center"/>
              <w:rPr>
                <w:rFonts w:eastAsia="Times New Roman" w:cs="Arial"/>
                <w:b/>
                <w:bCs/>
                <w:szCs w:val="24"/>
              </w:rPr>
            </w:pPr>
            <w:r w:rsidRPr="00077A9A">
              <w:rPr>
                <w:rFonts w:eastAsia="Times New Roman" w:cs="Arial"/>
                <w:b/>
                <w:bCs/>
                <w:szCs w:val="24"/>
              </w:rPr>
              <w:t xml:space="preserve">Notes </w:t>
            </w:r>
          </w:p>
        </w:tc>
      </w:tr>
      <w:tr w:rsidR="00077A9A" w:rsidRPr="00077A9A" w14:paraId="7564F33B" w14:textId="77777777" w:rsidTr="00021892">
        <w:trPr>
          <w:trHeight w:val="463"/>
        </w:trPr>
        <w:tc>
          <w:tcPr>
            <w:tcW w:w="2125" w:type="dxa"/>
            <w:tcBorders>
              <w:right w:val="single" w:sz="6" w:space="0" w:color="auto"/>
            </w:tcBorders>
          </w:tcPr>
          <w:p w14:paraId="316735E1" w14:textId="77777777" w:rsidR="00077A9A" w:rsidRPr="00077A9A" w:rsidRDefault="00077A9A" w:rsidP="00077A9A">
            <w:pPr>
              <w:rPr>
                <w:rFonts w:eastAsia="Times New Roman" w:cs="Arial"/>
                <w:szCs w:val="24"/>
              </w:rPr>
            </w:pPr>
            <w:r w:rsidRPr="00077A9A">
              <w:rPr>
                <w:rFonts w:eastAsia="Times New Roman" w:cs="Arial"/>
                <w:b/>
                <w:bCs/>
                <w:color w:val="000000"/>
                <w:szCs w:val="24"/>
                <w:lang w:eastAsia="en-GB"/>
              </w:rPr>
              <w:t>CRT2</w:t>
            </w:r>
            <w:r w:rsidRPr="00077A9A">
              <w:rPr>
                <w:rFonts w:eastAsia="Times New Roman" w:cs="Arial"/>
                <w:color w:val="000000"/>
                <w:szCs w:val="24"/>
                <w:lang w:eastAsia="en-GB"/>
              </w:rPr>
              <w:t> </w:t>
            </w:r>
          </w:p>
          <w:p w14:paraId="5F8AB43B" w14:textId="77777777" w:rsidR="00077A9A" w:rsidRPr="00077A9A" w:rsidRDefault="00077A9A" w:rsidP="00077A9A">
            <w:pPr>
              <w:textAlignment w:val="baseline"/>
              <w:rPr>
                <w:rFonts w:eastAsia="Times New Roman" w:cs="Arial"/>
                <w:szCs w:val="24"/>
                <w:lang w:eastAsia="en-GB"/>
              </w:rPr>
            </w:pPr>
            <w:r w:rsidRPr="00077A9A">
              <w:rPr>
                <w:rFonts w:eastAsia="Times New Roman" w:cs="Arial"/>
                <w:color w:val="000000"/>
                <w:szCs w:val="24"/>
                <w:lang w:eastAsia="en-GB"/>
              </w:rPr>
              <w:t xml:space="preserve">Holywood </w:t>
            </w:r>
            <w:r w:rsidRPr="00077A9A">
              <w:rPr>
                <w:rFonts w:eastAsia="Times New Roman" w:cs="Arial"/>
                <w:szCs w:val="24"/>
                <w:lang w:eastAsia="en-GB"/>
              </w:rPr>
              <w:t>Shared Pitch Project </w:t>
            </w:r>
          </w:p>
          <w:p w14:paraId="67311DD0" w14:textId="77777777" w:rsidR="00077A9A" w:rsidRPr="00077A9A" w:rsidRDefault="00077A9A" w:rsidP="00077A9A">
            <w:pPr>
              <w:textAlignment w:val="baseline"/>
              <w:rPr>
                <w:rFonts w:eastAsia="Times New Roman" w:cs="Arial"/>
                <w:szCs w:val="24"/>
                <w:lang w:eastAsia="en-GB"/>
              </w:rPr>
            </w:pPr>
          </w:p>
          <w:p w14:paraId="6251A15B" w14:textId="77777777" w:rsidR="00077A9A" w:rsidRPr="00077A9A" w:rsidRDefault="00077A9A" w:rsidP="00077A9A">
            <w:pPr>
              <w:rPr>
                <w:rFonts w:eastAsia="Times New Roman" w:cs="Arial"/>
                <w:szCs w:val="24"/>
              </w:rPr>
            </w:pPr>
          </w:p>
        </w:tc>
        <w:tc>
          <w:tcPr>
            <w:tcW w:w="1592" w:type="dxa"/>
          </w:tcPr>
          <w:p w14:paraId="70A8165E" w14:textId="77777777" w:rsidR="00077A9A" w:rsidRPr="00077A9A" w:rsidRDefault="00077A9A" w:rsidP="00077A9A">
            <w:pPr>
              <w:rPr>
                <w:rFonts w:eastAsia="Times New Roman" w:cs="Arial"/>
                <w:szCs w:val="24"/>
              </w:rPr>
            </w:pPr>
            <w:r w:rsidRPr="00077A9A">
              <w:rPr>
                <w:rFonts w:eastAsia="Times New Roman" w:cs="Arial"/>
                <w:szCs w:val="24"/>
              </w:rPr>
              <w:t xml:space="preserve">Application lodged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7B6F0D14" w14:textId="77777777" w:rsidR="00077A9A" w:rsidRPr="00077A9A" w:rsidRDefault="00077A9A" w:rsidP="00077A9A">
            <w:pPr>
              <w:rPr>
                <w:rFonts w:eastAsia="Times New Roman" w:cs="Arial"/>
                <w:szCs w:val="24"/>
              </w:rPr>
            </w:pPr>
            <w:r w:rsidRPr="00077A9A">
              <w:rPr>
                <w:rFonts w:eastAsia="Times New Roman" w:cs="Arial"/>
                <w:szCs w:val="24"/>
                <w:lang w:eastAsia="en-GB"/>
              </w:rPr>
              <w:t>£1,866,391</w:t>
            </w:r>
          </w:p>
        </w:tc>
        <w:tc>
          <w:tcPr>
            <w:tcW w:w="1414" w:type="dxa"/>
          </w:tcPr>
          <w:p w14:paraId="6E55BF0F" w14:textId="77777777" w:rsidR="00077A9A" w:rsidRPr="00077A9A" w:rsidRDefault="00077A9A" w:rsidP="00077A9A">
            <w:pPr>
              <w:rPr>
                <w:rFonts w:eastAsia="Times New Roman" w:cs="Arial"/>
                <w:szCs w:val="24"/>
              </w:rPr>
            </w:pPr>
            <w:r w:rsidRPr="00077A9A">
              <w:rPr>
                <w:rFonts w:eastAsia="Times New Roman" w:cs="Arial"/>
                <w:szCs w:val="24"/>
              </w:rPr>
              <w:t>£211,186</w:t>
            </w:r>
          </w:p>
        </w:tc>
        <w:tc>
          <w:tcPr>
            <w:tcW w:w="3946" w:type="dxa"/>
          </w:tcPr>
          <w:p w14:paraId="6A8F99F5" w14:textId="77777777" w:rsidR="00077A9A" w:rsidRPr="00077A9A" w:rsidRDefault="00077A9A" w:rsidP="00100A8B">
            <w:pPr>
              <w:numPr>
                <w:ilvl w:val="0"/>
                <w:numId w:val="6"/>
              </w:numPr>
              <w:contextualSpacing/>
              <w:rPr>
                <w:rFonts w:cs="Arial"/>
                <w:kern w:val="2"/>
                <w:szCs w:val="24"/>
                <w14:ligatures w14:val="standardContextual"/>
              </w:rPr>
            </w:pPr>
            <w:r w:rsidRPr="00077A9A">
              <w:rPr>
                <w:rFonts w:cs="Arial"/>
                <w:kern w:val="2"/>
                <w:szCs w:val="24"/>
                <w14:ligatures w14:val="standardContextual"/>
              </w:rPr>
              <w:t>Will be used by Holywood GAA and Rugby Club</w:t>
            </w:r>
          </w:p>
          <w:p w14:paraId="2212416B" w14:textId="77777777" w:rsidR="00077A9A" w:rsidRPr="00077A9A" w:rsidRDefault="00077A9A" w:rsidP="00100A8B">
            <w:pPr>
              <w:numPr>
                <w:ilvl w:val="0"/>
                <w:numId w:val="6"/>
              </w:numPr>
              <w:contextualSpacing/>
              <w:rPr>
                <w:rFonts w:cs="Arial"/>
                <w:kern w:val="2"/>
                <w:szCs w:val="24"/>
                <w14:ligatures w14:val="standardContextual"/>
              </w:rPr>
            </w:pPr>
            <w:r w:rsidRPr="00077A9A">
              <w:rPr>
                <w:rFonts w:cs="Arial"/>
                <w:kern w:val="2"/>
                <w:szCs w:val="24"/>
                <w14:ligatures w14:val="standardContextual"/>
              </w:rPr>
              <w:t xml:space="preserve">Bookable for public use for a charge </w:t>
            </w:r>
          </w:p>
          <w:p w14:paraId="3164718D" w14:textId="77777777" w:rsidR="00077A9A" w:rsidRPr="00077A9A" w:rsidRDefault="00077A9A" w:rsidP="00100A8B">
            <w:pPr>
              <w:numPr>
                <w:ilvl w:val="0"/>
                <w:numId w:val="6"/>
              </w:numPr>
              <w:contextualSpacing/>
              <w:rPr>
                <w:rFonts w:cs="Arial"/>
                <w:kern w:val="2"/>
                <w:szCs w:val="24"/>
                <w14:ligatures w14:val="standardContextual"/>
              </w:rPr>
            </w:pPr>
            <w:r w:rsidRPr="00077A9A">
              <w:rPr>
                <w:rFonts w:cs="Arial"/>
                <w:kern w:val="2"/>
                <w:szCs w:val="24"/>
                <w14:ligatures w14:val="standardContextual"/>
              </w:rPr>
              <w:t>Planning permission may not be achievable within the timeframe required</w:t>
            </w:r>
          </w:p>
        </w:tc>
      </w:tr>
      <w:tr w:rsidR="00077A9A" w:rsidRPr="00077A9A" w14:paraId="013CC3CB" w14:textId="77777777" w:rsidTr="00021892">
        <w:trPr>
          <w:trHeight w:val="333"/>
        </w:trPr>
        <w:tc>
          <w:tcPr>
            <w:tcW w:w="2125" w:type="dxa"/>
            <w:tcBorders>
              <w:right w:val="single" w:sz="6" w:space="0" w:color="auto"/>
            </w:tcBorders>
          </w:tcPr>
          <w:p w14:paraId="3CD40370" w14:textId="77777777" w:rsidR="00077A9A" w:rsidRPr="00077A9A" w:rsidRDefault="00077A9A" w:rsidP="00077A9A">
            <w:pPr>
              <w:rPr>
                <w:rFonts w:eastAsia="Times New Roman" w:cs="Arial"/>
                <w:szCs w:val="24"/>
              </w:rPr>
            </w:pPr>
            <w:r w:rsidRPr="00077A9A">
              <w:rPr>
                <w:rFonts w:eastAsia="Times New Roman" w:cs="Arial"/>
                <w:b/>
                <w:bCs/>
                <w:color w:val="000000"/>
                <w:szCs w:val="24"/>
                <w:lang w:eastAsia="en-GB"/>
              </w:rPr>
              <w:t>CRT3</w:t>
            </w:r>
            <w:r w:rsidRPr="00077A9A">
              <w:rPr>
                <w:rFonts w:eastAsia="Times New Roman" w:cs="Arial"/>
                <w:color w:val="000000"/>
                <w:szCs w:val="24"/>
                <w:lang w:eastAsia="en-GB"/>
              </w:rPr>
              <w:t> </w:t>
            </w:r>
          </w:p>
          <w:p w14:paraId="2C94B3D5" w14:textId="77777777" w:rsidR="00077A9A" w:rsidRPr="00077A9A" w:rsidRDefault="00077A9A" w:rsidP="00077A9A">
            <w:pPr>
              <w:textAlignment w:val="baseline"/>
              <w:rPr>
                <w:rFonts w:eastAsia="Times New Roman" w:cs="Arial"/>
                <w:color w:val="000000"/>
                <w:szCs w:val="24"/>
                <w:lang w:eastAsia="en-GB"/>
              </w:rPr>
            </w:pPr>
            <w:r w:rsidRPr="00077A9A">
              <w:rPr>
                <w:rFonts w:eastAsia="Times New Roman" w:cs="Arial"/>
                <w:color w:val="000000"/>
                <w:szCs w:val="24"/>
                <w:lang w:eastAsia="en-GB"/>
              </w:rPr>
              <w:lastRenderedPageBreak/>
              <w:t>Donaghadee Pump Park Shared Space</w:t>
            </w:r>
          </w:p>
        </w:tc>
        <w:tc>
          <w:tcPr>
            <w:tcW w:w="1592" w:type="dxa"/>
          </w:tcPr>
          <w:p w14:paraId="5FC3CB8B" w14:textId="77777777" w:rsidR="00077A9A" w:rsidRPr="00077A9A" w:rsidRDefault="00077A9A" w:rsidP="00077A9A">
            <w:pPr>
              <w:rPr>
                <w:rFonts w:eastAsia="Times New Roman" w:cs="Arial"/>
                <w:szCs w:val="24"/>
              </w:rPr>
            </w:pPr>
            <w:r w:rsidRPr="00077A9A">
              <w:rPr>
                <w:rFonts w:eastAsia="Times New Roman" w:cs="Arial"/>
                <w:szCs w:val="24"/>
              </w:rPr>
              <w:lastRenderedPageBreak/>
              <w:t xml:space="preserve">No – may be considered </w:t>
            </w:r>
            <w:r w:rsidRPr="00077A9A">
              <w:rPr>
                <w:rFonts w:eastAsia="Times New Roman" w:cs="Arial"/>
                <w:szCs w:val="24"/>
              </w:rPr>
              <w:lastRenderedPageBreak/>
              <w:t xml:space="preserve">permitted development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7564732D" w14:textId="77777777" w:rsidR="00077A9A" w:rsidRPr="00077A9A" w:rsidRDefault="00077A9A" w:rsidP="00077A9A">
            <w:pPr>
              <w:rPr>
                <w:rFonts w:eastAsia="Times New Roman" w:cs="Arial"/>
                <w:szCs w:val="24"/>
              </w:rPr>
            </w:pPr>
            <w:r w:rsidRPr="00077A9A">
              <w:rPr>
                <w:rFonts w:eastAsia="Times New Roman" w:cs="Arial"/>
                <w:szCs w:val="24"/>
                <w:lang w:eastAsia="en-GB"/>
              </w:rPr>
              <w:lastRenderedPageBreak/>
              <w:t>£219,351</w:t>
            </w:r>
          </w:p>
        </w:tc>
        <w:tc>
          <w:tcPr>
            <w:tcW w:w="1414" w:type="dxa"/>
          </w:tcPr>
          <w:p w14:paraId="29A383D4" w14:textId="77777777" w:rsidR="00077A9A" w:rsidRPr="00077A9A" w:rsidRDefault="00077A9A" w:rsidP="00077A9A">
            <w:pPr>
              <w:rPr>
                <w:rFonts w:eastAsia="Times New Roman" w:cs="Arial"/>
                <w:szCs w:val="24"/>
              </w:rPr>
            </w:pPr>
            <w:r w:rsidRPr="00077A9A">
              <w:rPr>
                <w:rFonts w:eastAsia="Times New Roman" w:cs="Arial"/>
                <w:szCs w:val="24"/>
              </w:rPr>
              <w:t xml:space="preserve">None anticipated </w:t>
            </w:r>
          </w:p>
        </w:tc>
        <w:tc>
          <w:tcPr>
            <w:tcW w:w="3946" w:type="dxa"/>
          </w:tcPr>
          <w:p w14:paraId="010526E0" w14:textId="77777777" w:rsidR="00077A9A" w:rsidRPr="00077A9A" w:rsidRDefault="00077A9A" w:rsidP="00100A8B">
            <w:pPr>
              <w:numPr>
                <w:ilvl w:val="0"/>
                <w:numId w:val="5"/>
              </w:numPr>
              <w:contextualSpacing/>
              <w:rPr>
                <w:rFonts w:cs="Arial"/>
                <w:kern w:val="2"/>
                <w:szCs w:val="24"/>
                <w14:ligatures w14:val="standardContextual"/>
              </w:rPr>
            </w:pPr>
            <w:r w:rsidRPr="00077A9A">
              <w:rPr>
                <w:rFonts w:cs="Arial"/>
                <w:kern w:val="2"/>
                <w:szCs w:val="24"/>
                <w14:ligatures w14:val="standardContextual"/>
              </w:rPr>
              <w:t xml:space="preserve">Will be free to use and be open to public 24 hours per day </w:t>
            </w:r>
          </w:p>
          <w:p w14:paraId="3DB0FE19" w14:textId="77777777" w:rsidR="00077A9A" w:rsidRPr="00077A9A" w:rsidRDefault="00077A9A" w:rsidP="00100A8B">
            <w:pPr>
              <w:numPr>
                <w:ilvl w:val="0"/>
                <w:numId w:val="5"/>
              </w:numPr>
              <w:contextualSpacing/>
              <w:rPr>
                <w:rFonts w:cs="Arial"/>
                <w:kern w:val="2"/>
                <w:szCs w:val="24"/>
                <w14:ligatures w14:val="standardContextual"/>
              </w:rPr>
            </w:pPr>
            <w:r w:rsidRPr="00077A9A">
              <w:rPr>
                <w:rFonts w:cs="Arial"/>
                <w:kern w:val="2"/>
                <w:szCs w:val="24"/>
                <w14:ligatures w14:val="standardContextual"/>
              </w:rPr>
              <w:lastRenderedPageBreak/>
              <w:t xml:space="preserve">Council owns the land </w:t>
            </w:r>
          </w:p>
          <w:p w14:paraId="4A10CAB1" w14:textId="77777777" w:rsidR="00077A9A" w:rsidRPr="00077A9A" w:rsidRDefault="00077A9A" w:rsidP="00100A8B">
            <w:pPr>
              <w:numPr>
                <w:ilvl w:val="0"/>
                <w:numId w:val="5"/>
              </w:numPr>
              <w:contextualSpacing/>
              <w:rPr>
                <w:rFonts w:cs="Arial"/>
                <w:kern w:val="2"/>
                <w:szCs w:val="24"/>
                <w14:ligatures w14:val="standardContextual"/>
              </w:rPr>
            </w:pPr>
            <w:r w:rsidRPr="00077A9A">
              <w:rPr>
                <w:rFonts w:cs="Arial"/>
                <w:kern w:val="2"/>
                <w:szCs w:val="24"/>
                <w14:ligatures w14:val="standardContextual"/>
              </w:rPr>
              <w:t>Maintenance budget will be required</w:t>
            </w:r>
          </w:p>
        </w:tc>
      </w:tr>
      <w:tr w:rsidR="00077A9A" w:rsidRPr="00077A9A" w14:paraId="68144289" w14:textId="77777777" w:rsidTr="00021892">
        <w:trPr>
          <w:trHeight w:val="663"/>
        </w:trPr>
        <w:tc>
          <w:tcPr>
            <w:tcW w:w="2125" w:type="dxa"/>
            <w:tcBorders>
              <w:right w:val="single" w:sz="6" w:space="0" w:color="auto"/>
            </w:tcBorders>
          </w:tcPr>
          <w:p w14:paraId="132FEDE8" w14:textId="77777777" w:rsidR="00077A9A" w:rsidRPr="00077A9A" w:rsidRDefault="00077A9A" w:rsidP="00077A9A">
            <w:pPr>
              <w:rPr>
                <w:rFonts w:eastAsia="Times New Roman" w:cs="Arial"/>
                <w:szCs w:val="24"/>
              </w:rPr>
            </w:pPr>
            <w:r w:rsidRPr="00077A9A">
              <w:rPr>
                <w:rFonts w:eastAsia="Times New Roman" w:cs="Arial"/>
                <w:b/>
                <w:bCs/>
                <w:color w:val="000000"/>
                <w:szCs w:val="24"/>
                <w:lang w:eastAsia="en-GB"/>
              </w:rPr>
              <w:lastRenderedPageBreak/>
              <w:t>CRT4</w:t>
            </w:r>
            <w:r w:rsidRPr="00077A9A">
              <w:rPr>
                <w:rFonts w:eastAsia="Times New Roman" w:cs="Arial"/>
                <w:color w:val="000000"/>
                <w:szCs w:val="24"/>
                <w:lang w:eastAsia="en-GB"/>
              </w:rPr>
              <w:t> </w:t>
            </w:r>
          </w:p>
          <w:p w14:paraId="30C6A8BD" w14:textId="77777777" w:rsidR="00077A9A" w:rsidRPr="00077A9A" w:rsidRDefault="00077A9A" w:rsidP="00077A9A">
            <w:pPr>
              <w:textAlignment w:val="baseline"/>
              <w:rPr>
                <w:rFonts w:eastAsia="Times New Roman" w:cs="Arial"/>
                <w:color w:val="000000"/>
                <w:szCs w:val="24"/>
                <w:lang w:eastAsia="en-GB"/>
              </w:rPr>
            </w:pPr>
            <w:r w:rsidRPr="00077A9A">
              <w:rPr>
                <w:rFonts w:eastAsia="Times New Roman" w:cs="Arial"/>
                <w:color w:val="000000"/>
                <w:szCs w:val="24"/>
                <w:lang w:eastAsia="en-GB"/>
              </w:rPr>
              <w:t xml:space="preserve">Portaferry Parklands Shared Space </w:t>
            </w:r>
          </w:p>
          <w:p w14:paraId="50441644" w14:textId="77777777" w:rsidR="00077A9A" w:rsidRPr="00077A9A" w:rsidRDefault="00077A9A" w:rsidP="00077A9A">
            <w:pPr>
              <w:textAlignment w:val="baseline"/>
              <w:rPr>
                <w:rFonts w:eastAsia="Times New Roman" w:cs="Arial"/>
                <w:color w:val="000000"/>
                <w:szCs w:val="24"/>
                <w:lang w:eastAsia="en-GB"/>
              </w:rPr>
            </w:pPr>
          </w:p>
          <w:p w14:paraId="5F17085A" w14:textId="77777777" w:rsidR="00077A9A" w:rsidRPr="00077A9A" w:rsidRDefault="00077A9A" w:rsidP="00077A9A">
            <w:pPr>
              <w:rPr>
                <w:rFonts w:eastAsia="Times New Roman" w:cs="Arial"/>
                <w:szCs w:val="24"/>
              </w:rPr>
            </w:pPr>
          </w:p>
        </w:tc>
        <w:tc>
          <w:tcPr>
            <w:tcW w:w="1592" w:type="dxa"/>
          </w:tcPr>
          <w:p w14:paraId="11A85E88" w14:textId="77777777" w:rsidR="00077A9A" w:rsidRPr="00077A9A" w:rsidRDefault="00077A9A" w:rsidP="00077A9A">
            <w:pPr>
              <w:rPr>
                <w:rFonts w:eastAsia="Times New Roman" w:cs="Arial"/>
                <w:szCs w:val="24"/>
              </w:rPr>
            </w:pPr>
            <w:r w:rsidRPr="00077A9A">
              <w:rPr>
                <w:rFonts w:eastAsia="Times New Roman" w:cs="Arial"/>
                <w:szCs w:val="24"/>
              </w:rPr>
              <w:t xml:space="preserve">No yet applied for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033F4839" w14:textId="77777777" w:rsidR="00077A9A" w:rsidRPr="00077A9A" w:rsidRDefault="00077A9A" w:rsidP="00077A9A">
            <w:pPr>
              <w:rPr>
                <w:rFonts w:eastAsia="Times New Roman" w:cs="Arial"/>
                <w:szCs w:val="24"/>
              </w:rPr>
            </w:pPr>
            <w:r w:rsidRPr="00077A9A">
              <w:rPr>
                <w:rFonts w:eastAsia="Times New Roman" w:cs="Arial"/>
                <w:szCs w:val="24"/>
                <w:lang w:eastAsia="en-GB"/>
              </w:rPr>
              <w:t>£744,312</w:t>
            </w:r>
          </w:p>
        </w:tc>
        <w:tc>
          <w:tcPr>
            <w:tcW w:w="1414" w:type="dxa"/>
          </w:tcPr>
          <w:p w14:paraId="2DC26AC1" w14:textId="77777777" w:rsidR="00077A9A" w:rsidRPr="00077A9A" w:rsidRDefault="00077A9A" w:rsidP="00077A9A">
            <w:pPr>
              <w:rPr>
                <w:rFonts w:eastAsia="Times New Roman" w:cs="Arial"/>
                <w:szCs w:val="24"/>
              </w:rPr>
            </w:pPr>
            <w:r w:rsidRPr="00077A9A">
              <w:rPr>
                <w:rFonts w:eastAsia="Times New Roman" w:cs="Arial"/>
                <w:szCs w:val="24"/>
              </w:rPr>
              <w:t>None anticipated</w:t>
            </w:r>
          </w:p>
        </w:tc>
        <w:tc>
          <w:tcPr>
            <w:tcW w:w="3946" w:type="dxa"/>
          </w:tcPr>
          <w:p w14:paraId="168642DD" w14:textId="77777777" w:rsidR="00077A9A" w:rsidRPr="00077A9A" w:rsidRDefault="00077A9A" w:rsidP="00100A8B">
            <w:pPr>
              <w:numPr>
                <w:ilvl w:val="0"/>
                <w:numId w:val="5"/>
              </w:numPr>
              <w:contextualSpacing/>
              <w:rPr>
                <w:rFonts w:cs="Arial"/>
                <w:kern w:val="2"/>
                <w:szCs w:val="24"/>
                <w14:ligatures w14:val="standardContextual"/>
              </w:rPr>
            </w:pPr>
            <w:r w:rsidRPr="00077A9A">
              <w:rPr>
                <w:rFonts w:cs="Arial"/>
                <w:kern w:val="2"/>
                <w:szCs w:val="24"/>
                <w14:ligatures w14:val="standardContextual"/>
              </w:rPr>
              <w:t>Planning permission may not be achievable within the timeframe required</w:t>
            </w:r>
          </w:p>
          <w:p w14:paraId="37BFCD1C" w14:textId="77777777" w:rsidR="00077A9A" w:rsidRPr="00077A9A" w:rsidRDefault="00077A9A" w:rsidP="00100A8B">
            <w:pPr>
              <w:numPr>
                <w:ilvl w:val="0"/>
                <w:numId w:val="5"/>
              </w:numPr>
              <w:contextualSpacing/>
              <w:rPr>
                <w:rFonts w:cs="Arial"/>
                <w:kern w:val="2"/>
                <w:szCs w:val="24"/>
                <w14:ligatures w14:val="standardContextual"/>
              </w:rPr>
            </w:pPr>
            <w:r w:rsidRPr="00077A9A">
              <w:rPr>
                <w:rFonts w:cs="Arial"/>
                <w:kern w:val="2"/>
                <w:szCs w:val="24"/>
                <w14:ligatures w14:val="standardContextual"/>
              </w:rPr>
              <w:t xml:space="preserve">Scheme is scalable depending on budget </w:t>
            </w:r>
          </w:p>
          <w:p w14:paraId="542C872F" w14:textId="77777777" w:rsidR="00077A9A" w:rsidRPr="00077A9A" w:rsidRDefault="00077A9A" w:rsidP="00100A8B">
            <w:pPr>
              <w:numPr>
                <w:ilvl w:val="0"/>
                <w:numId w:val="5"/>
              </w:numPr>
              <w:contextualSpacing/>
              <w:rPr>
                <w:rFonts w:cs="Arial"/>
                <w:kern w:val="2"/>
                <w:szCs w:val="24"/>
                <w14:ligatures w14:val="standardContextual"/>
              </w:rPr>
            </w:pPr>
            <w:r w:rsidRPr="00077A9A">
              <w:rPr>
                <w:rFonts w:cs="Arial"/>
                <w:kern w:val="2"/>
                <w:szCs w:val="24"/>
                <w14:ligatures w14:val="standardContextual"/>
              </w:rPr>
              <w:t xml:space="preserve">Will be free to use and be open to public 24 hours per day </w:t>
            </w:r>
          </w:p>
          <w:p w14:paraId="4B4AF203" w14:textId="77777777" w:rsidR="00077A9A" w:rsidRPr="00077A9A" w:rsidRDefault="00077A9A" w:rsidP="00100A8B">
            <w:pPr>
              <w:numPr>
                <w:ilvl w:val="0"/>
                <w:numId w:val="5"/>
              </w:numPr>
              <w:contextualSpacing/>
              <w:rPr>
                <w:rFonts w:cs="Arial"/>
                <w:kern w:val="2"/>
                <w:szCs w:val="24"/>
                <w14:ligatures w14:val="standardContextual"/>
              </w:rPr>
            </w:pPr>
            <w:r w:rsidRPr="00077A9A">
              <w:rPr>
                <w:rFonts w:cs="Arial"/>
                <w:kern w:val="2"/>
                <w:szCs w:val="24"/>
                <w14:ligatures w14:val="standardContextual"/>
              </w:rPr>
              <w:t xml:space="preserve">Council owns the land </w:t>
            </w:r>
          </w:p>
          <w:p w14:paraId="15333210" w14:textId="77777777" w:rsidR="00077A9A" w:rsidRPr="00077A9A" w:rsidRDefault="00077A9A" w:rsidP="00100A8B">
            <w:pPr>
              <w:numPr>
                <w:ilvl w:val="0"/>
                <w:numId w:val="5"/>
              </w:numPr>
              <w:contextualSpacing/>
              <w:rPr>
                <w:rFonts w:cs="Arial"/>
                <w:kern w:val="2"/>
                <w:szCs w:val="24"/>
                <w14:ligatures w14:val="standardContextual"/>
              </w:rPr>
            </w:pPr>
            <w:r w:rsidRPr="00077A9A">
              <w:rPr>
                <w:rFonts w:cs="Arial"/>
                <w:kern w:val="2"/>
                <w:szCs w:val="24"/>
                <w14:ligatures w14:val="standardContextual"/>
              </w:rPr>
              <w:t>Maintenance budget will be required</w:t>
            </w:r>
          </w:p>
        </w:tc>
      </w:tr>
      <w:tr w:rsidR="00077A9A" w:rsidRPr="00077A9A" w14:paraId="154A8DBD" w14:textId="77777777" w:rsidTr="00021892">
        <w:trPr>
          <w:trHeight w:val="726"/>
        </w:trPr>
        <w:tc>
          <w:tcPr>
            <w:tcW w:w="2125" w:type="dxa"/>
            <w:tcBorders>
              <w:right w:val="single" w:sz="6" w:space="0" w:color="auto"/>
            </w:tcBorders>
          </w:tcPr>
          <w:p w14:paraId="6C4980D8" w14:textId="77777777" w:rsidR="00077A9A" w:rsidRPr="00077A9A" w:rsidRDefault="00077A9A" w:rsidP="00077A9A">
            <w:pPr>
              <w:textAlignment w:val="baseline"/>
              <w:rPr>
                <w:rFonts w:eastAsia="Times New Roman" w:cs="Arial"/>
                <w:color w:val="000000"/>
                <w:szCs w:val="24"/>
                <w:lang w:eastAsia="en-GB"/>
              </w:rPr>
            </w:pPr>
            <w:r w:rsidRPr="00077A9A">
              <w:rPr>
                <w:rFonts w:eastAsia="Times New Roman" w:cs="Arial"/>
                <w:b/>
                <w:bCs/>
                <w:color w:val="000000"/>
                <w:szCs w:val="24"/>
                <w:lang w:eastAsia="en-GB"/>
              </w:rPr>
              <w:t>CRT5</w:t>
            </w:r>
            <w:r w:rsidRPr="00077A9A">
              <w:rPr>
                <w:rFonts w:eastAsia="Times New Roman" w:cs="Arial"/>
                <w:color w:val="000000"/>
                <w:szCs w:val="24"/>
                <w:lang w:eastAsia="en-GB"/>
              </w:rPr>
              <w:t> </w:t>
            </w:r>
          </w:p>
          <w:p w14:paraId="5AE0E111" w14:textId="77777777" w:rsidR="00077A9A" w:rsidRPr="00077A9A" w:rsidRDefault="00077A9A" w:rsidP="00077A9A">
            <w:pPr>
              <w:textAlignment w:val="baseline"/>
              <w:rPr>
                <w:rFonts w:eastAsia="Times New Roman" w:cs="Arial"/>
                <w:color w:val="000000"/>
                <w:szCs w:val="24"/>
                <w:lang w:eastAsia="en-GB"/>
              </w:rPr>
            </w:pPr>
            <w:r w:rsidRPr="00077A9A">
              <w:rPr>
                <w:rFonts w:eastAsia="Times New Roman" w:cs="Arial"/>
                <w:color w:val="000000"/>
                <w:szCs w:val="24"/>
                <w:lang w:eastAsia="en-GB"/>
              </w:rPr>
              <w:t xml:space="preserve">Bangor Cycle Park Shared Space </w:t>
            </w:r>
          </w:p>
          <w:p w14:paraId="00273A19" w14:textId="77777777" w:rsidR="00077A9A" w:rsidRPr="00077A9A" w:rsidRDefault="00077A9A" w:rsidP="00077A9A">
            <w:pPr>
              <w:rPr>
                <w:rFonts w:eastAsia="Times New Roman" w:cs="Arial"/>
                <w:szCs w:val="24"/>
              </w:rPr>
            </w:pPr>
            <w:r w:rsidRPr="00077A9A">
              <w:rPr>
                <w:rFonts w:eastAsia="Times New Roman" w:cs="Arial"/>
                <w:color w:val="000000"/>
                <w:szCs w:val="24"/>
                <w:lang w:eastAsia="en-GB"/>
              </w:rPr>
              <w:t>  </w:t>
            </w:r>
          </w:p>
        </w:tc>
        <w:tc>
          <w:tcPr>
            <w:tcW w:w="1592" w:type="dxa"/>
          </w:tcPr>
          <w:p w14:paraId="7BEC7A4A" w14:textId="77777777" w:rsidR="00077A9A" w:rsidRPr="00077A9A" w:rsidRDefault="00077A9A" w:rsidP="00077A9A">
            <w:pPr>
              <w:rPr>
                <w:rFonts w:eastAsia="Times New Roman" w:cs="Arial"/>
                <w:szCs w:val="24"/>
              </w:rPr>
            </w:pPr>
            <w:r w:rsidRPr="00077A9A">
              <w:rPr>
                <w:rFonts w:eastAsia="Times New Roman" w:cs="Arial"/>
                <w:szCs w:val="24"/>
              </w:rPr>
              <w:t xml:space="preserve">Not required </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A1C6557" w14:textId="77777777" w:rsidR="00077A9A" w:rsidRPr="00077A9A" w:rsidRDefault="00077A9A" w:rsidP="00077A9A">
            <w:pPr>
              <w:rPr>
                <w:rFonts w:eastAsia="Times New Roman" w:cs="Arial"/>
                <w:szCs w:val="24"/>
              </w:rPr>
            </w:pPr>
            <w:r w:rsidRPr="00077A9A">
              <w:rPr>
                <w:rFonts w:eastAsia="Times New Roman" w:cs="Arial"/>
                <w:szCs w:val="24"/>
                <w:lang w:eastAsia="en-GB"/>
              </w:rPr>
              <w:t>£1,149,347</w:t>
            </w:r>
          </w:p>
        </w:tc>
        <w:tc>
          <w:tcPr>
            <w:tcW w:w="1414" w:type="dxa"/>
          </w:tcPr>
          <w:p w14:paraId="6E689797" w14:textId="77777777" w:rsidR="00077A9A" w:rsidRPr="00077A9A" w:rsidRDefault="00077A9A" w:rsidP="00077A9A">
            <w:pPr>
              <w:rPr>
                <w:rFonts w:eastAsia="Times New Roman" w:cs="Arial"/>
                <w:szCs w:val="24"/>
              </w:rPr>
            </w:pPr>
            <w:r w:rsidRPr="00077A9A">
              <w:rPr>
                <w:rFonts w:eastAsia="Times New Roman" w:cs="Arial"/>
                <w:szCs w:val="24"/>
              </w:rPr>
              <w:t xml:space="preserve">None anticipated </w:t>
            </w:r>
          </w:p>
        </w:tc>
        <w:tc>
          <w:tcPr>
            <w:tcW w:w="3946" w:type="dxa"/>
          </w:tcPr>
          <w:p w14:paraId="3D8C65A8" w14:textId="77777777" w:rsidR="00077A9A" w:rsidRPr="00077A9A" w:rsidRDefault="00077A9A" w:rsidP="00100A8B">
            <w:pPr>
              <w:numPr>
                <w:ilvl w:val="0"/>
                <w:numId w:val="5"/>
              </w:numPr>
              <w:contextualSpacing/>
              <w:rPr>
                <w:rFonts w:cs="Arial"/>
                <w:kern w:val="2"/>
                <w:szCs w:val="24"/>
                <w14:ligatures w14:val="standardContextual"/>
              </w:rPr>
            </w:pPr>
            <w:r w:rsidRPr="00077A9A">
              <w:rPr>
                <w:rFonts w:cs="Arial"/>
                <w:kern w:val="2"/>
                <w:szCs w:val="24"/>
                <w14:ligatures w14:val="standardContextual"/>
              </w:rPr>
              <w:t xml:space="preserve">Will be free to use as well </w:t>
            </w:r>
          </w:p>
          <w:p w14:paraId="4E24A3CA" w14:textId="77777777" w:rsidR="00077A9A" w:rsidRPr="00077A9A" w:rsidRDefault="00077A9A" w:rsidP="00077A9A">
            <w:pPr>
              <w:ind w:left="360"/>
              <w:contextualSpacing/>
              <w:rPr>
                <w:rFonts w:cs="Arial"/>
                <w:kern w:val="2"/>
                <w:szCs w:val="24"/>
                <w14:ligatures w14:val="standardContextual"/>
              </w:rPr>
            </w:pPr>
            <w:r w:rsidRPr="00077A9A">
              <w:rPr>
                <w:rFonts w:cs="Arial"/>
                <w:kern w:val="2"/>
                <w:szCs w:val="24"/>
                <w14:ligatures w14:val="standardContextual"/>
              </w:rPr>
              <w:t>bookable paid for facilities for exclusive use</w:t>
            </w:r>
          </w:p>
          <w:p w14:paraId="6EAC5A57" w14:textId="77777777" w:rsidR="00077A9A" w:rsidRPr="00077A9A" w:rsidRDefault="00077A9A" w:rsidP="00100A8B">
            <w:pPr>
              <w:numPr>
                <w:ilvl w:val="0"/>
                <w:numId w:val="5"/>
              </w:numPr>
              <w:contextualSpacing/>
              <w:rPr>
                <w:rFonts w:cs="Arial"/>
                <w:kern w:val="2"/>
                <w:szCs w:val="24"/>
                <w14:ligatures w14:val="standardContextual"/>
              </w:rPr>
            </w:pPr>
            <w:r w:rsidRPr="00077A9A">
              <w:rPr>
                <w:rFonts w:cs="Arial"/>
                <w:kern w:val="2"/>
                <w:szCs w:val="24"/>
                <w14:ligatures w14:val="standardContextual"/>
              </w:rPr>
              <w:t>Council owns the land which is currently leased to and run by SERCO</w:t>
            </w:r>
          </w:p>
          <w:p w14:paraId="6512B344" w14:textId="77777777" w:rsidR="00077A9A" w:rsidRPr="00077A9A" w:rsidRDefault="00077A9A" w:rsidP="00100A8B">
            <w:pPr>
              <w:numPr>
                <w:ilvl w:val="0"/>
                <w:numId w:val="5"/>
              </w:numPr>
              <w:contextualSpacing/>
              <w:rPr>
                <w:rFonts w:cs="Arial"/>
                <w:kern w:val="2"/>
                <w:szCs w:val="24"/>
                <w14:ligatures w14:val="standardContextual"/>
              </w:rPr>
            </w:pPr>
            <w:r w:rsidRPr="00077A9A">
              <w:rPr>
                <w:rFonts w:cs="Arial"/>
                <w:kern w:val="2"/>
                <w:szCs w:val="24"/>
                <w14:ligatures w14:val="standardContextual"/>
              </w:rPr>
              <w:t>Scheme could begin as soon as letter of offer obtained</w:t>
            </w:r>
          </w:p>
          <w:p w14:paraId="197414B1" w14:textId="77777777" w:rsidR="00077A9A" w:rsidRPr="00077A9A" w:rsidRDefault="00077A9A" w:rsidP="00100A8B">
            <w:pPr>
              <w:numPr>
                <w:ilvl w:val="0"/>
                <w:numId w:val="5"/>
              </w:numPr>
              <w:contextualSpacing/>
              <w:rPr>
                <w:rFonts w:cs="Arial"/>
                <w:kern w:val="2"/>
                <w:szCs w:val="24"/>
                <w14:ligatures w14:val="standardContextual"/>
              </w:rPr>
            </w:pPr>
            <w:r w:rsidRPr="00077A9A">
              <w:rPr>
                <w:rFonts w:cs="Arial"/>
                <w:kern w:val="2"/>
                <w:szCs w:val="24"/>
                <w14:ligatures w14:val="standardContextual"/>
              </w:rPr>
              <w:t>May require ongoing Council maintenance and operating (revenue) budget</w:t>
            </w:r>
          </w:p>
        </w:tc>
      </w:tr>
    </w:tbl>
    <w:p w14:paraId="682C516B" w14:textId="77777777" w:rsidR="00077A9A" w:rsidRPr="00077A9A" w:rsidRDefault="00077A9A" w:rsidP="00077A9A">
      <w:pPr>
        <w:textAlignment w:val="baseline"/>
        <w:rPr>
          <w:rFonts w:eastAsia="Times New Roman" w:cs="Arial"/>
          <w:szCs w:val="24"/>
          <w:lang w:eastAsia="en-GB"/>
        </w:rPr>
        <w:sectPr w:rsidR="00077A9A" w:rsidRPr="00077A9A" w:rsidSect="0017181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formProt w:val="0"/>
          <w:titlePg/>
          <w:docGrid w:linePitch="360"/>
        </w:sectPr>
      </w:pPr>
    </w:p>
    <w:p w14:paraId="3068E3AD" w14:textId="77777777" w:rsidR="00077A9A" w:rsidRPr="00077A9A" w:rsidRDefault="00077A9A" w:rsidP="00077A9A">
      <w:pPr>
        <w:rPr>
          <w:rFonts w:eastAsia="Times New Roman" w:cs="Arial"/>
          <w:szCs w:val="24"/>
        </w:rPr>
      </w:pPr>
      <w:r w:rsidRPr="00077A9A">
        <w:rPr>
          <w:rFonts w:eastAsia="Times New Roman" w:cs="Arial"/>
          <w:szCs w:val="24"/>
        </w:rPr>
        <w:lastRenderedPageBreak/>
        <w:t xml:space="preserve">There were a number of different options for Council’s consideration.  </w:t>
      </w:r>
    </w:p>
    <w:p w14:paraId="42F340C2" w14:textId="77777777" w:rsidR="00077A9A" w:rsidRPr="00077A9A" w:rsidRDefault="00077A9A" w:rsidP="00077A9A">
      <w:pPr>
        <w:rPr>
          <w:rFonts w:eastAsia="Times New Roman" w:cs="Arial"/>
          <w:szCs w:val="24"/>
        </w:rPr>
      </w:pPr>
    </w:p>
    <w:p w14:paraId="09083550" w14:textId="77777777" w:rsidR="00077A9A" w:rsidRPr="00077A9A" w:rsidRDefault="00077A9A" w:rsidP="00100A8B">
      <w:pPr>
        <w:numPr>
          <w:ilvl w:val="0"/>
          <w:numId w:val="7"/>
        </w:numPr>
        <w:contextualSpacing/>
        <w:rPr>
          <w:rFonts w:cs="Arial"/>
          <w:kern w:val="2"/>
          <w:szCs w:val="24"/>
          <w14:ligatures w14:val="standardContextual"/>
        </w:rPr>
      </w:pPr>
      <w:r w:rsidRPr="00077A9A">
        <w:rPr>
          <w:rFonts w:cs="Arial"/>
          <w:kern w:val="2"/>
          <w:szCs w:val="24"/>
          <w14:ligatures w14:val="standardContextual"/>
        </w:rPr>
        <w:t>Proceed with one scheme for the Ards and North Down Borough -  Holywood Shared training pitch with Council covering the any additional costs required (circa £211,196).</w:t>
      </w:r>
      <w:r w:rsidRPr="00077A9A">
        <w:rPr>
          <w:rFonts w:cs="Arial"/>
          <w:kern w:val="2"/>
          <w:szCs w:val="24"/>
          <w14:ligatures w14:val="standardContextual"/>
        </w:rPr>
        <w:br/>
      </w:r>
    </w:p>
    <w:p w14:paraId="1AF1E195" w14:textId="77777777" w:rsidR="00077A9A" w:rsidRPr="00077A9A" w:rsidRDefault="00077A9A" w:rsidP="00100A8B">
      <w:pPr>
        <w:numPr>
          <w:ilvl w:val="0"/>
          <w:numId w:val="7"/>
        </w:numPr>
        <w:contextualSpacing/>
        <w:rPr>
          <w:rFonts w:cs="Arial"/>
          <w:kern w:val="2"/>
          <w:szCs w:val="24"/>
          <w14:ligatures w14:val="standardContextual"/>
        </w:rPr>
      </w:pPr>
      <w:r w:rsidRPr="00077A9A">
        <w:rPr>
          <w:rFonts w:cs="Arial"/>
          <w:kern w:val="2"/>
          <w:szCs w:val="24"/>
          <w14:ligatures w14:val="standardContextual"/>
        </w:rPr>
        <w:t xml:space="preserve">Proceed with Donaghadee Pump Track at £219,351 leaving £1,335,854.  Proceed with Portaferry £744, 312 and use £519,542 for an element of Bangor Cycle track. </w:t>
      </w:r>
    </w:p>
    <w:p w14:paraId="4C67C85A" w14:textId="77777777" w:rsidR="00077A9A" w:rsidRPr="00077A9A" w:rsidRDefault="00077A9A" w:rsidP="00077A9A">
      <w:pPr>
        <w:ind w:left="360"/>
        <w:contextualSpacing/>
        <w:rPr>
          <w:rFonts w:cs="Arial"/>
          <w:kern w:val="2"/>
          <w:szCs w:val="24"/>
          <w14:ligatures w14:val="standardContextual"/>
        </w:rPr>
      </w:pPr>
    </w:p>
    <w:p w14:paraId="447DF984" w14:textId="77777777" w:rsidR="00077A9A" w:rsidRPr="00077A9A" w:rsidRDefault="00077A9A" w:rsidP="00100A8B">
      <w:pPr>
        <w:numPr>
          <w:ilvl w:val="0"/>
          <w:numId w:val="7"/>
        </w:numPr>
        <w:contextualSpacing/>
        <w:rPr>
          <w:rFonts w:cs="Arial"/>
          <w:kern w:val="2"/>
          <w:szCs w:val="24"/>
          <w14:ligatures w14:val="standardContextual"/>
        </w:rPr>
      </w:pPr>
      <w:bookmarkStart w:id="7" w:name="_Hlk184849750"/>
      <w:r w:rsidRPr="00077A9A">
        <w:rPr>
          <w:rFonts w:cs="Arial"/>
          <w:kern w:val="2"/>
          <w:szCs w:val="24"/>
          <w14:ligatures w14:val="standardContextual"/>
        </w:rPr>
        <w:t>Proceed with Donaghadee Pump Track at £219,351 and Bangor Cycle Park £1,149,347 and use £186,507 for a small element of the Portaferry scheme.</w:t>
      </w:r>
    </w:p>
    <w:bookmarkEnd w:id="7"/>
    <w:p w14:paraId="2FDA081C" w14:textId="77777777" w:rsidR="00077A9A" w:rsidRPr="00077A9A" w:rsidRDefault="00077A9A" w:rsidP="00077A9A">
      <w:pPr>
        <w:rPr>
          <w:rFonts w:eastAsia="Times New Roman" w:cs="Arial"/>
          <w:szCs w:val="24"/>
        </w:rPr>
      </w:pPr>
    </w:p>
    <w:p w14:paraId="5A75D4C4" w14:textId="77777777" w:rsidR="00077A9A" w:rsidRPr="00077A9A" w:rsidRDefault="00077A9A" w:rsidP="00100A8B">
      <w:pPr>
        <w:numPr>
          <w:ilvl w:val="0"/>
          <w:numId w:val="7"/>
        </w:numPr>
        <w:contextualSpacing/>
        <w:rPr>
          <w:rFonts w:cs="Arial"/>
          <w:kern w:val="2"/>
          <w:szCs w:val="24"/>
          <w14:ligatures w14:val="standardContextual"/>
        </w:rPr>
      </w:pPr>
      <w:r w:rsidRPr="00077A9A">
        <w:rPr>
          <w:rFonts w:cs="Arial"/>
          <w:kern w:val="2"/>
          <w:szCs w:val="24"/>
          <w14:ligatures w14:val="standardContextual"/>
        </w:rPr>
        <w:t>That a special meeting of the Community and Wellbeing Committee is held in order for members to consider more fully which capital project or projects should be included in the PEACEPLUS Action Plan.</w:t>
      </w:r>
    </w:p>
    <w:p w14:paraId="75703EB0" w14:textId="77777777" w:rsidR="00077A9A" w:rsidRPr="00077A9A" w:rsidRDefault="00077A9A" w:rsidP="00077A9A">
      <w:pPr>
        <w:textAlignment w:val="baseline"/>
        <w:rPr>
          <w:rFonts w:eastAsia="Times New Roman" w:cs="Arial"/>
          <w:color w:val="FF0000"/>
          <w:szCs w:val="24"/>
          <w:lang w:eastAsia="en-GB"/>
        </w:rPr>
      </w:pPr>
    </w:p>
    <w:p w14:paraId="6E21DDD2" w14:textId="6728D381" w:rsidR="00077A9A" w:rsidRPr="00077A9A" w:rsidRDefault="00077A9A" w:rsidP="00077A9A">
      <w:pPr>
        <w:textAlignment w:val="baseline"/>
        <w:rPr>
          <w:rFonts w:eastAsia="Times New Roman" w:cs="Arial"/>
          <w:szCs w:val="24"/>
          <w:lang w:eastAsia="en-GB"/>
        </w:rPr>
      </w:pPr>
      <w:r w:rsidRPr="00077A9A">
        <w:rPr>
          <w:rFonts w:eastAsia="Times New Roman" w:cs="Arial"/>
          <w:szCs w:val="24"/>
          <w:lang w:eastAsia="en-GB"/>
        </w:rPr>
        <w:t xml:space="preserve">Project CRT 3, CRT4 and CRT5 </w:t>
      </w:r>
      <w:r w:rsidR="008E0ABB">
        <w:rPr>
          <w:rFonts w:eastAsia="Times New Roman" w:cs="Arial"/>
          <w:szCs w:val="24"/>
          <w:lang w:eastAsia="en-GB"/>
        </w:rPr>
        <w:t>were</w:t>
      </w:r>
      <w:r w:rsidRPr="00077A9A">
        <w:rPr>
          <w:rFonts w:eastAsia="Times New Roman" w:cs="Arial"/>
          <w:szCs w:val="24"/>
          <w:lang w:eastAsia="en-GB"/>
        </w:rPr>
        <w:t xml:space="preserve"> scalable but members </w:t>
      </w:r>
      <w:r w:rsidR="008E0ABB">
        <w:rPr>
          <w:rFonts w:eastAsia="Times New Roman" w:cs="Arial"/>
          <w:szCs w:val="24"/>
          <w:lang w:eastAsia="en-GB"/>
        </w:rPr>
        <w:t>needed to</w:t>
      </w:r>
      <w:r w:rsidRPr="00077A9A">
        <w:rPr>
          <w:rFonts w:eastAsia="Times New Roman" w:cs="Arial"/>
          <w:szCs w:val="24"/>
          <w:lang w:eastAsia="en-GB"/>
        </w:rPr>
        <w:t xml:space="preserve"> consider the need to meet the required participant numbers in order to draw down funding and reducing schemes may </w:t>
      </w:r>
      <w:r w:rsidR="008E0ABB">
        <w:rPr>
          <w:rFonts w:eastAsia="Times New Roman" w:cs="Arial"/>
          <w:szCs w:val="24"/>
          <w:lang w:eastAsia="en-GB"/>
        </w:rPr>
        <w:t xml:space="preserve">have </w:t>
      </w:r>
      <w:r w:rsidRPr="00077A9A">
        <w:rPr>
          <w:rFonts w:eastAsia="Times New Roman" w:cs="Arial"/>
          <w:szCs w:val="24"/>
          <w:lang w:eastAsia="en-GB"/>
        </w:rPr>
        <w:t>result</w:t>
      </w:r>
      <w:r w:rsidR="008E0ABB">
        <w:rPr>
          <w:rFonts w:eastAsia="Times New Roman" w:cs="Arial"/>
          <w:szCs w:val="24"/>
          <w:lang w:eastAsia="en-GB"/>
        </w:rPr>
        <w:t>ed</w:t>
      </w:r>
      <w:r w:rsidRPr="00077A9A">
        <w:rPr>
          <w:rFonts w:eastAsia="Times New Roman" w:cs="Arial"/>
          <w:szCs w:val="24"/>
          <w:lang w:eastAsia="en-GB"/>
        </w:rPr>
        <w:t xml:space="preserve"> in the funding objectives not being met and thus the funding being withdrawn. </w:t>
      </w:r>
    </w:p>
    <w:p w14:paraId="2447B31B" w14:textId="77777777" w:rsidR="00077A9A" w:rsidRPr="00077A9A" w:rsidRDefault="00077A9A" w:rsidP="00077A9A">
      <w:pPr>
        <w:textAlignment w:val="baseline"/>
        <w:rPr>
          <w:rFonts w:eastAsia="Times New Roman" w:cs="Arial"/>
          <w:szCs w:val="24"/>
          <w:lang w:eastAsia="en-GB"/>
        </w:rPr>
      </w:pPr>
    </w:p>
    <w:p w14:paraId="6DAEE959" w14:textId="4EC2F211" w:rsidR="00077A9A" w:rsidRPr="00077A9A" w:rsidRDefault="00077A9A" w:rsidP="00077A9A">
      <w:pPr>
        <w:textAlignment w:val="baseline"/>
        <w:rPr>
          <w:rFonts w:eastAsia="Times New Roman" w:cs="Arial"/>
          <w:szCs w:val="24"/>
          <w:lang w:eastAsia="en-GB"/>
        </w:rPr>
      </w:pPr>
      <w:r w:rsidRPr="00077A9A">
        <w:rPr>
          <w:rFonts w:eastAsia="Times New Roman" w:cs="Arial"/>
          <w:szCs w:val="24"/>
          <w:lang w:eastAsia="en-GB"/>
        </w:rPr>
        <w:t>An economist for SEUPB who ha</w:t>
      </w:r>
      <w:r w:rsidR="008E0ABB">
        <w:rPr>
          <w:rFonts w:eastAsia="Times New Roman" w:cs="Arial"/>
          <w:szCs w:val="24"/>
          <w:lang w:eastAsia="en-GB"/>
        </w:rPr>
        <w:t>d</w:t>
      </w:r>
      <w:r w:rsidRPr="00077A9A">
        <w:rPr>
          <w:rFonts w:eastAsia="Times New Roman" w:cs="Arial"/>
          <w:szCs w:val="24"/>
          <w:lang w:eastAsia="en-GB"/>
        </w:rPr>
        <w:t xml:space="preserve"> considered each of the 5 SOC’s, pointed out that no capital funding had yet been awarded to Donaghadee or Bangor.  </w:t>
      </w:r>
    </w:p>
    <w:p w14:paraId="6A3AF3AA" w14:textId="77777777" w:rsidR="00077A9A" w:rsidRPr="00077A9A" w:rsidRDefault="00077A9A" w:rsidP="00077A9A">
      <w:pPr>
        <w:textAlignment w:val="baseline"/>
        <w:rPr>
          <w:rFonts w:eastAsia="Times New Roman" w:cs="Arial"/>
          <w:szCs w:val="24"/>
          <w:lang w:eastAsia="en-GB"/>
        </w:rPr>
      </w:pPr>
    </w:p>
    <w:p w14:paraId="72A2B62B" w14:textId="4B57EB23" w:rsidR="00077A9A" w:rsidRPr="00077A9A" w:rsidRDefault="00077A9A" w:rsidP="00077A9A">
      <w:pPr>
        <w:textAlignment w:val="baseline"/>
        <w:rPr>
          <w:rFonts w:eastAsia="Times New Roman" w:cs="Arial"/>
          <w:szCs w:val="24"/>
          <w:lang w:eastAsia="en-GB"/>
        </w:rPr>
      </w:pPr>
      <w:r w:rsidRPr="00077A9A">
        <w:rPr>
          <w:rFonts w:eastAsia="Times New Roman" w:cs="Arial"/>
          <w:szCs w:val="24"/>
          <w:lang w:eastAsia="en-GB"/>
        </w:rPr>
        <w:t xml:space="preserve">As construction </w:t>
      </w:r>
      <w:r w:rsidR="008E0ABB">
        <w:rPr>
          <w:rFonts w:eastAsia="Times New Roman" w:cs="Arial"/>
          <w:szCs w:val="24"/>
          <w:lang w:eastAsia="en-GB"/>
        </w:rPr>
        <w:t>needed to</w:t>
      </w:r>
      <w:r w:rsidRPr="00077A9A">
        <w:rPr>
          <w:rFonts w:eastAsia="Times New Roman" w:cs="Arial"/>
          <w:szCs w:val="24"/>
          <w:lang w:eastAsia="en-GB"/>
        </w:rPr>
        <w:t xml:space="preserve"> be completed and the facilities in use by December 2026 a decision was required as soon as possible. SEUPB had confirmed they required a Council decision in January 2025 at the latest.  </w:t>
      </w:r>
    </w:p>
    <w:p w14:paraId="673381A9" w14:textId="77777777" w:rsidR="00077A9A" w:rsidRPr="00077A9A" w:rsidRDefault="00077A9A" w:rsidP="00077A9A">
      <w:pPr>
        <w:textAlignment w:val="baseline"/>
        <w:rPr>
          <w:rFonts w:eastAsia="Times New Roman" w:cs="Arial"/>
          <w:szCs w:val="24"/>
          <w:lang w:eastAsia="en-GB"/>
        </w:rPr>
      </w:pPr>
    </w:p>
    <w:p w14:paraId="519CD0F3" w14:textId="445C7122" w:rsidR="00077A9A" w:rsidRDefault="00077A9A" w:rsidP="00077A9A">
      <w:pPr>
        <w:textAlignment w:val="baseline"/>
        <w:rPr>
          <w:rFonts w:eastAsia="Times New Roman" w:cs="Arial"/>
          <w:szCs w:val="24"/>
          <w:lang w:eastAsia="en-GB"/>
        </w:rPr>
      </w:pPr>
      <w:r w:rsidRPr="00077A9A">
        <w:rPr>
          <w:rFonts w:eastAsia="Times New Roman" w:cs="Arial"/>
          <w:szCs w:val="24"/>
          <w:lang w:eastAsia="en-GB"/>
        </w:rPr>
        <w:t xml:space="preserve">RECOMMENDED that Council considers the report and agrees which project/s to put forward to SEUPB for PEACEPLUS Theme 1 funding.  </w:t>
      </w:r>
    </w:p>
    <w:p w14:paraId="1EF8A511" w14:textId="77777777" w:rsidR="004C0447" w:rsidRDefault="004C0447" w:rsidP="00077A9A">
      <w:pPr>
        <w:textAlignment w:val="baseline"/>
        <w:rPr>
          <w:rFonts w:eastAsia="Times New Roman" w:cs="Arial"/>
          <w:szCs w:val="24"/>
          <w:lang w:eastAsia="en-GB"/>
        </w:rPr>
      </w:pPr>
    </w:p>
    <w:p w14:paraId="26F0C678" w14:textId="6393DDA7" w:rsidR="004C0447" w:rsidRDefault="004C0447" w:rsidP="004C0447">
      <w:pPr>
        <w:textAlignment w:val="baseline"/>
      </w:pPr>
      <w:r w:rsidRPr="004C0447">
        <w:t xml:space="preserve">The Director of Community and Wellbeing explained that previously the Council had put five projects forward under </w:t>
      </w:r>
      <w:r w:rsidR="00741B04">
        <w:t xml:space="preserve">this theme for </w:t>
      </w:r>
      <w:r w:rsidRPr="004C0447">
        <w:t xml:space="preserve">the PEACEPLUS </w:t>
      </w:r>
      <w:r w:rsidR="00741B04">
        <w:t>action plan</w:t>
      </w:r>
      <w:r w:rsidRPr="004C0447">
        <w:t xml:space="preserve"> and had awaited SEUPB to respond with a </w:t>
      </w:r>
      <w:r w:rsidR="00741B04">
        <w:t xml:space="preserve">suggested </w:t>
      </w:r>
      <w:r w:rsidRPr="004C0447">
        <w:t xml:space="preserve">way forward. </w:t>
      </w:r>
      <w:r w:rsidR="00AC049D">
        <w:t xml:space="preserve"> </w:t>
      </w:r>
      <w:r w:rsidRPr="004C0447">
        <w:t>However</w:t>
      </w:r>
      <w:r w:rsidR="00AC049D">
        <w:t>,</w:t>
      </w:r>
      <w:r w:rsidRPr="004C0447">
        <w:t xml:space="preserve"> a letter was received from SEUPB </w:t>
      </w:r>
      <w:r w:rsidR="00741B04">
        <w:t xml:space="preserve">at the end of November </w:t>
      </w:r>
      <w:r w:rsidRPr="004C0447">
        <w:t>which asked the Council to</w:t>
      </w:r>
      <w:r w:rsidR="00741B04">
        <w:t xml:space="preserve"> take a different approach than previously advised and</w:t>
      </w:r>
      <w:r w:rsidRPr="004C0447">
        <w:t xml:space="preserve"> make a decision on how to proceed </w:t>
      </w:r>
      <w:r w:rsidR="00741B04">
        <w:t xml:space="preserve">in relation to Theme 1 </w:t>
      </w:r>
      <w:r w:rsidRPr="004C0447">
        <w:t>as the decision-making body.</w:t>
      </w:r>
    </w:p>
    <w:p w14:paraId="51EC062A" w14:textId="77777777" w:rsidR="004C0447" w:rsidRPr="004C0447" w:rsidRDefault="004C0447" w:rsidP="004C0447">
      <w:pPr>
        <w:textAlignment w:val="baseline"/>
      </w:pPr>
    </w:p>
    <w:p w14:paraId="7DFAB318" w14:textId="7210095E" w:rsidR="004C0447" w:rsidRPr="004C0447" w:rsidRDefault="004C0447" w:rsidP="004C0447">
      <w:pPr>
        <w:textAlignment w:val="baseline"/>
      </w:pPr>
      <w:r w:rsidRPr="004C0447">
        <w:t>A number of options and a large volume of information had been put together for Members to consider</w:t>
      </w:r>
      <w:r w:rsidR="00741B04">
        <w:t xml:space="preserve"> in the short time available between receiving the letter and preparing reports for the committee</w:t>
      </w:r>
      <w:r w:rsidRPr="004C0447">
        <w:t xml:space="preserve">. It was appreciated that Members had only had access to the information over the last few days and were being asked to reconsider </w:t>
      </w:r>
      <w:r>
        <w:t xml:space="preserve">the capital development </w:t>
      </w:r>
      <w:r w:rsidRPr="004C0447">
        <w:t>projects included. He explained that there were some questions over the running costs of projects</w:t>
      </w:r>
      <w:r w:rsidR="00741B04">
        <w:t xml:space="preserve"> and other issues</w:t>
      </w:r>
      <w:r w:rsidRPr="004C0447">
        <w:t xml:space="preserve"> which presented some </w:t>
      </w:r>
      <w:r w:rsidR="00741B04">
        <w:t xml:space="preserve">risks </w:t>
      </w:r>
      <w:r w:rsidRPr="004C0447">
        <w:t>to the Council. Th</w:t>
      </w:r>
      <w:r w:rsidR="00741B04">
        <w:t>e</w:t>
      </w:r>
      <w:r w:rsidRPr="004C0447">
        <w:t>s</w:t>
      </w:r>
      <w:r w:rsidR="00741B04">
        <w:t>e</w:t>
      </w:r>
      <w:r w:rsidRPr="004C0447">
        <w:t xml:space="preserve"> had not yet been bottomed out </w:t>
      </w:r>
      <w:r w:rsidR="00741B04">
        <w:t xml:space="preserve">in the time available </w:t>
      </w:r>
      <w:r w:rsidRPr="004C0447">
        <w:t xml:space="preserve">so it was now the recommendation of </w:t>
      </w:r>
      <w:r w:rsidR="001E3132">
        <w:t>o</w:t>
      </w:r>
      <w:r w:rsidRPr="004C0447">
        <w:t>fficers that the Committee proceed with Option 4 and defer the item to a special Committee meeting in January. Th</w:t>
      </w:r>
      <w:r w:rsidR="00AC049D">
        <w:t>at</w:t>
      </w:r>
      <w:r w:rsidRPr="004C0447">
        <w:t xml:space="preserve"> would still enable the Council to meet its January deadline for a decision while allowing the officers to gather further information.</w:t>
      </w:r>
    </w:p>
    <w:p w14:paraId="31E33F08" w14:textId="77777777" w:rsidR="004C0447" w:rsidRDefault="004C0447" w:rsidP="00077A9A">
      <w:pPr>
        <w:textAlignment w:val="baseline"/>
      </w:pPr>
    </w:p>
    <w:p w14:paraId="55AEC811" w14:textId="78DEE5B3" w:rsidR="004C0447" w:rsidRDefault="004C0447" w:rsidP="00077A9A">
      <w:pPr>
        <w:textAlignment w:val="baseline"/>
      </w:pPr>
      <w:r>
        <w:t xml:space="preserve">Alderman Adair </w:t>
      </w:r>
      <w:r w:rsidR="008849BF">
        <w:t xml:space="preserve">queried the outstanding requirements for </w:t>
      </w:r>
      <w:r w:rsidR="001E3132">
        <w:t>p</w:t>
      </w:r>
      <w:r w:rsidR="008849BF">
        <w:t xml:space="preserve">lanning </w:t>
      </w:r>
      <w:r w:rsidR="001E3132">
        <w:t>p</w:t>
      </w:r>
      <w:r w:rsidR="008849BF">
        <w:t xml:space="preserve">ermission on the Bangor, Donaghadee and Portaferry schemes and the Head of Community and Culture advised that </w:t>
      </w:r>
      <w:r w:rsidR="00741B04">
        <w:t xml:space="preserve">she had been advised that </w:t>
      </w:r>
      <w:r w:rsidR="008849BF">
        <w:t xml:space="preserve">the Donaghadee project could proceed without any planning permission, while Bangor </w:t>
      </w:r>
      <w:r w:rsidR="00741B04">
        <w:t xml:space="preserve">may </w:t>
      </w:r>
      <w:r w:rsidR="008849BF">
        <w:t>only requir</w:t>
      </w:r>
      <w:r w:rsidR="00741B04">
        <w:t>e</w:t>
      </w:r>
      <w:r w:rsidR="008849BF">
        <w:t xml:space="preserve"> planning consent for</w:t>
      </w:r>
      <w:r w:rsidR="00741B04">
        <w:t xml:space="preserve"> fixed structures such as</w:t>
      </w:r>
      <w:r w:rsidR="008849BF">
        <w:t xml:space="preserve"> the coffee shop element while the Portaferry scheme would require full planning permission for all elements.</w:t>
      </w:r>
    </w:p>
    <w:p w14:paraId="00F24112" w14:textId="77777777" w:rsidR="008849BF" w:rsidRDefault="008849BF" w:rsidP="00077A9A">
      <w:pPr>
        <w:textAlignment w:val="baseline"/>
      </w:pPr>
    </w:p>
    <w:p w14:paraId="4F380AEB" w14:textId="095AEBD4" w:rsidR="008849BF" w:rsidRDefault="008849BF" w:rsidP="00077A9A">
      <w:pPr>
        <w:textAlignment w:val="baseline"/>
      </w:pPr>
      <w:r>
        <w:t>Alderman Adair would have preferred to see the Council proceed with Option 2 but given that response felt that on balance Option 3 was the most sensible way forward.</w:t>
      </w:r>
    </w:p>
    <w:p w14:paraId="6035573D" w14:textId="77777777" w:rsidR="008849BF" w:rsidRDefault="008849BF" w:rsidP="00077A9A">
      <w:pPr>
        <w:textAlignment w:val="baseline"/>
      </w:pPr>
    </w:p>
    <w:p w14:paraId="0B89A0EA" w14:textId="3CD8D869" w:rsidR="008849BF" w:rsidRDefault="008849BF" w:rsidP="00077A9A">
      <w:pPr>
        <w:textAlignment w:val="baseline"/>
      </w:pPr>
      <w:r>
        <w:t xml:space="preserve">Alderman Adair proposed, seconded by Councillor Chambers, </w:t>
      </w:r>
      <w:bookmarkStart w:id="8" w:name="_Hlk184849792"/>
      <w:r>
        <w:t>that Council p</w:t>
      </w:r>
      <w:r w:rsidRPr="008849BF">
        <w:t>roceed</w:t>
      </w:r>
      <w:r>
        <w:t>s</w:t>
      </w:r>
      <w:r w:rsidRPr="008849BF">
        <w:t xml:space="preserve"> with Donaghadee Pump Track at £219,351 and Bangor Cycle Park £1,149,347 and use £186,507 for a small element of the Portaferry scheme.</w:t>
      </w:r>
      <w:bookmarkEnd w:id="8"/>
    </w:p>
    <w:p w14:paraId="384F8F83" w14:textId="77777777" w:rsidR="008849BF" w:rsidRDefault="008849BF" w:rsidP="00077A9A">
      <w:pPr>
        <w:textAlignment w:val="baseline"/>
      </w:pPr>
    </w:p>
    <w:p w14:paraId="6C923F7E" w14:textId="196FB8BB" w:rsidR="008849BF" w:rsidRDefault="00F721E3" w:rsidP="00077A9A">
      <w:pPr>
        <w:textAlignment w:val="baseline"/>
      </w:pPr>
      <w:r>
        <w:t>Speaking to his proposal, Alderman Adair felt that an urgent decision was required both in the interests of the PEACEPLUS objectives and the ratepayers of the Borough. Given that Portaferry had not yet acquired planning consent, he felt that the third option was the most realistic on balance due to the December 2025 deadline for the works commencing.</w:t>
      </w:r>
    </w:p>
    <w:p w14:paraId="40EFEF2D" w14:textId="77777777" w:rsidR="00F721E3" w:rsidRDefault="00F721E3" w:rsidP="00077A9A">
      <w:pPr>
        <w:textAlignment w:val="baseline"/>
      </w:pPr>
    </w:p>
    <w:p w14:paraId="78592307" w14:textId="6C444FF6" w:rsidR="00C9148F" w:rsidRDefault="00F721E3" w:rsidP="00077A9A">
      <w:pPr>
        <w:textAlignment w:val="baseline"/>
      </w:pPr>
      <w:r>
        <w:t xml:space="preserve">He ruled out Option 1 because he believed </w:t>
      </w:r>
      <w:r w:rsidR="00C9148F">
        <w:t>that the Holywood scheme</w:t>
      </w:r>
      <w:r>
        <w:t xml:space="preserve"> would not meet the participation requirements of the PEACEPLUS funding and would only add further burden on the </w:t>
      </w:r>
      <w:r w:rsidR="00C9148F">
        <w:t xml:space="preserve">Council’s </w:t>
      </w:r>
      <w:r>
        <w:t xml:space="preserve">already stretched capital projects </w:t>
      </w:r>
      <w:r w:rsidR="00C9148F">
        <w:t>programme</w:t>
      </w:r>
      <w:r>
        <w:t xml:space="preserve">. </w:t>
      </w:r>
      <w:r w:rsidR="00AC049D">
        <w:t xml:space="preserve"> </w:t>
      </w:r>
      <w:r w:rsidR="00C9148F">
        <w:t>He also felt there was no benefit in delaying the decision to a special meeting of the Committee in January so he discounted Option 4.</w:t>
      </w:r>
    </w:p>
    <w:p w14:paraId="3AE175E2" w14:textId="77777777" w:rsidR="00C9148F" w:rsidRDefault="00C9148F" w:rsidP="00077A9A">
      <w:pPr>
        <w:textAlignment w:val="baseline"/>
      </w:pPr>
    </w:p>
    <w:p w14:paraId="629F93E5" w14:textId="13718EB8" w:rsidR="00C9148F" w:rsidRDefault="001E3132" w:rsidP="00077A9A">
      <w:pPr>
        <w:textAlignment w:val="baseline"/>
      </w:pPr>
      <w:r>
        <w:t>The proposer felt that proceeding</w:t>
      </w:r>
      <w:r w:rsidR="00C9148F">
        <w:t xml:space="preserve"> with Option 3 would therefore allow Donaghadee to benefit from PEACE funding for the first time and he also saw merit in the Bangor scheme. He asked Members to support the proposal, fearing that further delay could risk losing funding all together.</w:t>
      </w:r>
    </w:p>
    <w:p w14:paraId="1751EBF2" w14:textId="77777777" w:rsidR="00C9148F" w:rsidRDefault="00C9148F" w:rsidP="00077A9A">
      <w:pPr>
        <w:textAlignment w:val="baseline"/>
      </w:pPr>
    </w:p>
    <w:p w14:paraId="63C9B92C" w14:textId="13BC711A" w:rsidR="00C9148F" w:rsidRDefault="00C9148F" w:rsidP="00077A9A">
      <w:pPr>
        <w:textAlignment w:val="baseline"/>
      </w:pPr>
      <w:r>
        <w:t xml:space="preserve">The Deputy Mayor, Councillor Chambers, rose to </w:t>
      </w:r>
      <w:r w:rsidR="00CA4590">
        <w:t>second</w:t>
      </w:r>
      <w:r>
        <w:t xml:space="preserve"> the proposal and hoped that Members would avoid the danger of making this about their own DEAs and potential impacts on votes for future elections. </w:t>
      </w:r>
      <w:r w:rsidR="00AC049D">
        <w:t xml:space="preserve"> </w:t>
      </w:r>
      <w:r w:rsidR="00CA4590">
        <w:t xml:space="preserve">Supporting </w:t>
      </w:r>
      <w:r>
        <w:t>Option 3</w:t>
      </w:r>
      <w:r w:rsidR="00CA4590">
        <w:t xml:space="preserve">, he felt </w:t>
      </w:r>
      <w:r>
        <w:t xml:space="preserve">would benefit three areas of the Borough and there would be a fallback that would still allow two to proceed if the Portaferry scheme was unable to </w:t>
      </w:r>
      <w:r w:rsidR="00CA4590">
        <w:t>progress.</w:t>
      </w:r>
    </w:p>
    <w:p w14:paraId="28EFA5BC" w14:textId="77777777" w:rsidR="00CA4590" w:rsidRDefault="00CA4590" w:rsidP="00077A9A">
      <w:pPr>
        <w:textAlignment w:val="baseline"/>
      </w:pPr>
    </w:p>
    <w:p w14:paraId="3A5E5355" w14:textId="16C6AE34" w:rsidR="00CA4590" w:rsidRDefault="00CA4590" w:rsidP="00077A9A">
      <w:pPr>
        <w:textAlignment w:val="baseline"/>
      </w:pPr>
      <w:r>
        <w:t xml:space="preserve">While he praised the work of all involved in the Holywood project, he hoped it would go ahead </w:t>
      </w:r>
      <w:r w:rsidR="00741B04">
        <w:t xml:space="preserve">by other means </w:t>
      </w:r>
      <w:r>
        <w:t xml:space="preserve">if the numbers stacked up for the Council, but he could not support it as a PEACEPLUS project. He also referred to the risks of projects not getting underway before December 2025 and the embarrassment that would cause for the Council. He agreed that there was no benefit </w:t>
      </w:r>
      <w:r w:rsidR="001E3132">
        <w:t xml:space="preserve">in </w:t>
      </w:r>
      <w:r>
        <w:t xml:space="preserve">delaying a decision any further </w:t>
      </w:r>
      <w:r w:rsidR="008E0ABB">
        <w:t>by holding</w:t>
      </w:r>
      <w:r>
        <w:t xml:space="preserve"> a special meeting.</w:t>
      </w:r>
    </w:p>
    <w:p w14:paraId="728BC4B0" w14:textId="77777777" w:rsidR="00CA3460" w:rsidRDefault="00CA3460" w:rsidP="00077A9A">
      <w:pPr>
        <w:textAlignment w:val="baseline"/>
      </w:pPr>
    </w:p>
    <w:p w14:paraId="2A2570DE" w14:textId="794F5EF1" w:rsidR="00CA3460" w:rsidRDefault="00CA3460" w:rsidP="00077A9A">
      <w:pPr>
        <w:textAlignment w:val="baseline"/>
      </w:pPr>
      <w:r>
        <w:t>(Alderman Cummings joined the meeting remotely – 7.18pm)</w:t>
      </w:r>
    </w:p>
    <w:p w14:paraId="2DB5010E" w14:textId="77777777" w:rsidR="00CA4590" w:rsidRDefault="00CA4590" w:rsidP="00077A9A">
      <w:pPr>
        <w:textAlignment w:val="baseline"/>
      </w:pPr>
    </w:p>
    <w:p w14:paraId="0F90EA46" w14:textId="4A1C0D1E" w:rsidR="00CA3460" w:rsidRDefault="00CA4590" w:rsidP="00077A9A">
      <w:pPr>
        <w:textAlignment w:val="baseline"/>
      </w:pPr>
      <w:r>
        <w:t>Alderman McRandal could not support the proposal and felt that the report lacked sufficient detail to enable the Committee to come to a decision at this stage</w:t>
      </w:r>
      <w:r w:rsidR="00CA3460">
        <w:t xml:space="preserve"> which </w:t>
      </w:r>
      <w:r w:rsidR="00741B04">
        <w:t xml:space="preserve">he reminded members </w:t>
      </w:r>
      <w:r w:rsidR="00CA3460">
        <w:t xml:space="preserve">was also the view of the </w:t>
      </w:r>
      <w:r w:rsidR="00741B04">
        <w:t>officers</w:t>
      </w:r>
      <w:r w:rsidR="00CA3460">
        <w:t xml:space="preserve"> who had also advised that there </w:t>
      </w:r>
      <w:r w:rsidR="00CA3460">
        <w:lastRenderedPageBreak/>
        <w:t>was enough time to hold a special meeting in January.</w:t>
      </w:r>
      <w:r w:rsidR="006A4CD0">
        <w:t xml:space="preserve"> </w:t>
      </w:r>
      <w:r>
        <w:t>He was therefore supportive of Option 4, to defer the matter to a special meeting and th</w:t>
      </w:r>
      <w:r w:rsidR="00AC049D">
        <w:t>at</w:t>
      </w:r>
      <w:r>
        <w:t xml:space="preserve"> would allow time for himself and others to get answers to many questions</w:t>
      </w:r>
      <w:r w:rsidR="00CA3460">
        <w:t>.</w:t>
      </w:r>
      <w:r>
        <w:t xml:space="preserve"> </w:t>
      </w:r>
    </w:p>
    <w:p w14:paraId="2E9387F9" w14:textId="77777777" w:rsidR="00CA3460" w:rsidRDefault="00CA3460" w:rsidP="00077A9A">
      <w:pPr>
        <w:textAlignment w:val="baseline"/>
      </w:pPr>
    </w:p>
    <w:p w14:paraId="6B1A4C21" w14:textId="1B82557C" w:rsidR="00CA4590" w:rsidRDefault="006A4CD0" w:rsidP="00077A9A">
      <w:pPr>
        <w:textAlignment w:val="baseline"/>
      </w:pPr>
      <w:r>
        <w:t>Alderman McRandal</w:t>
      </w:r>
      <w:r w:rsidR="00CA4590">
        <w:t xml:space="preserve"> </w:t>
      </w:r>
      <w:r>
        <w:t>went on to challenge</w:t>
      </w:r>
      <w:r w:rsidR="00CA4590">
        <w:t xml:space="preserve"> the assessments </w:t>
      </w:r>
      <w:r w:rsidR="00731674">
        <w:t xml:space="preserve">presented for each project </w:t>
      </w:r>
      <w:r w:rsidR="00CA4590">
        <w:t>and claimed there was a contrast between the Holywood</w:t>
      </w:r>
      <w:r w:rsidR="00CA3460">
        <w:t xml:space="preserve"> scheme which he argued had been assessed more critically than</w:t>
      </w:r>
      <w:r w:rsidR="00CA4590">
        <w:t xml:space="preserve"> the Bangor </w:t>
      </w:r>
      <w:r w:rsidR="00A10221">
        <w:t xml:space="preserve">Cycle Park </w:t>
      </w:r>
      <w:r w:rsidR="00CA4590">
        <w:t>scheme</w:t>
      </w:r>
      <w:r w:rsidR="00731674">
        <w:t>, feeling that the latter had been assessed through rose tinted glasses.</w:t>
      </w:r>
    </w:p>
    <w:p w14:paraId="1604F0D7" w14:textId="77777777" w:rsidR="00731674" w:rsidRDefault="00731674" w:rsidP="00077A9A">
      <w:pPr>
        <w:textAlignment w:val="baseline"/>
      </w:pPr>
    </w:p>
    <w:p w14:paraId="238BD671" w14:textId="7FAEAEBF" w:rsidR="00A10221" w:rsidRDefault="00731674" w:rsidP="00077A9A">
      <w:pPr>
        <w:textAlignment w:val="baseline"/>
      </w:pPr>
      <w:r>
        <w:t xml:space="preserve">Continuing, he explained that it </w:t>
      </w:r>
      <w:r w:rsidRPr="00731674">
        <w:t xml:space="preserve">was the first he was aware </w:t>
      </w:r>
      <w:r>
        <w:t xml:space="preserve">that the Bangor scheme would require </w:t>
      </w:r>
      <w:r w:rsidR="00A10221">
        <w:t xml:space="preserve">a small amount of </w:t>
      </w:r>
      <w:r>
        <w:t>planning permission and he</w:t>
      </w:r>
      <w:r w:rsidR="00A10221">
        <w:t xml:space="preserve"> pointed out that was the first time the Committee had been presented with that information as it was not included</w:t>
      </w:r>
      <w:r w:rsidR="006A4CD0">
        <w:t xml:space="preserve"> in</w:t>
      </w:r>
      <w:r w:rsidR="00A10221">
        <w:t xml:space="preserve"> any of the documentation provided.</w:t>
      </w:r>
    </w:p>
    <w:p w14:paraId="2F433878" w14:textId="77777777" w:rsidR="00A10221" w:rsidRDefault="00A10221" w:rsidP="00077A9A">
      <w:pPr>
        <w:textAlignment w:val="baseline"/>
      </w:pPr>
    </w:p>
    <w:p w14:paraId="26C85963" w14:textId="1CE8C88A" w:rsidR="00731674" w:rsidRDefault="00A10221" w:rsidP="00077A9A">
      <w:pPr>
        <w:textAlignment w:val="baseline"/>
      </w:pPr>
      <w:r>
        <w:t>He</w:t>
      </w:r>
      <w:r w:rsidR="00731674" w:rsidRPr="00731674">
        <w:t xml:space="preserve"> </w:t>
      </w:r>
      <w:r w:rsidR="00731674">
        <w:t xml:space="preserve">argued that there were many </w:t>
      </w:r>
      <w:r>
        <w:t xml:space="preserve">different reasons why that element of the Bangor project would </w:t>
      </w:r>
      <w:r w:rsidR="008347FB">
        <w:t xml:space="preserve">probably </w:t>
      </w:r>
      <w:r>
        <w:t>require planning permission and listed a series of considerations</w:t>
      </w:r>
      <w:r w:rsidR="006A4CD0">
        <w:t xml:space="preserve">, referring to </w:t>
      </w:r>
      <w:r w:rsidR="00731674" w:rsidRPr="00731674">
        <w:t xml:space="preserve">change of use, </w:t>
      </w:r>
      <w:r w:rsidR="006A4CD0">
        <w:t xml:space="preserve">a </w:t>
      </w:r>
      <w:r w:rsidR="00731674" w:rsidRPr="00731674">
        <w:t>traffic</w:t>
      </w:r>
      <w:r w:rsidR="00003C97">
        <w:t xml:space="preserve"> assessment</w:t>
      </w:r>
      <w:r w:rsidR="00731674" w:rsidRPr="00731674">
        <w:t>,</w:t>
      </w:r>
      <w:r>
        <w:t xml:space="preserve"> construction of significant</w:t>
      </w:r>
      <w:r w:rsidR="00731674" w:rsidRPr="00731674">
        <w:t xml:space="preserve"> size and complexity,</w:t>
      </w:r>
      <w:r>
        <w:t xml:space="preserve"> laying of</w:t>
      </w:r>
      <w:r w:rsidR="00731674" w:rsidRPr="00731674">
        <w:t xml:space="preserve"> hard standing</w:t>
      </w:r>
      <w:r>
        <w:t xml:space="preserve"> around the perimeter</w:t>
      </w:r>
      <w:r w:rsidR="00731674" w:rsidRPr="00731674">
        <w:t xml:space="preserve"> and potential overlooking </w:t>
      </w:r>
      <w:r>
        <w:t xml:space="preserve">of surrounding properties </w:t>
      </w:r>
      <w:r w:rsidR="00731674" w:rsidRPr="00731674">
        <w:t>and impact</w:t>
      </w:r>
      <w:r w:rsidR="00731674">
        <w:t>s</w:t>
      </w:r>
      <w:r w:rsidR="00731674" w:rsidRPr="00731674">
        <w:t xml:space="preserve"> on drainage.</w:t>
      </w:r>
      <w:r w:rsidR="00731674">
        <w:t xml:space="preserve"> He asked if the Planning Service had been consulted and the Director advised that the Chief Executive had </w:t>
      </w:r>
      <w:r w:rsidR="008347FB">
        <w:t xml:space="preserve">been </w:t>
      </w:r>
      <w:r w:rsidR="00731674">
        <w:t>engag</w:t>
      </w:r>
      <w:r w:rsidR="008347FB">
        <w:t>ing</w:t>
      </w:r>
      <w:r w:rsidR="00731674">
        <w:t xml:space="preserve"> with the</w:t>
      </w:r>
      <w:r>
        <w:t xml:space="preserve"> relevant</w:t>
      </w:r>
      <w:r w:rsidR="00731674">
        <w:t xml:space="preserve"> Director who </w:t>
      </w:r>
      <w:r>
        <w:t>was responsible for Planning</w:t>
      </w:r>
      <w:r w:rsidR="008347FB">
        <w:t xml:space="preserve"> on th</w:t>
      </w:r>
      <w:r w:rsidR="00AC049D">
        <w:t>o</w:t>
      </w:r>
      <w:r w:rsidR="008347FB">
        <w:t>se matters</w:t>
      </w:r>
      <w:r>
        <w:t>.</w:t>
      </w:r>
    </w:p>
    <w:p w14:paraId="0D2FB93B" w14:textId="77777777" w:rsidR="00A10221" w:rsidRDefault="00A10221" w:rsidP="00077A9A">
      <w:pPr>
        <w:textAlignment w:val="baseline"/>
      </w:pPr>
    </w:p>
    <w:p w14:paraId="41DC9BB2" w14:textId="351BE23B" w:rsidR="00A10221" w:rsidRDefault="00A10221" w:rsidP="00077A9A">
      <w:pPr>
        <w:textAlignment w:val="baseline"/>
      </w:pPr>
      <w:r>
        <w:t xml:space="preserve">Alderman McRandal wanted further answers however and wondered to what extent those elements of planning had been critically assessed and if the Bangor Cycle Park project had been assessed to the same extent as the Holywood scheme. </w:t>
      </w:r>
      <w:r w:rsidR="006A4CD0">
        <w:t>There was</w:t>
      </w:r>
      <w:r>
        <w:t xml:space="preserve"> still £250,000 sitting against a BMX track and the justification for that project was on the basis of advice from Cycling Ireland.</w:t>
      </w:r>
    </w:p>
    <w:p w14:paraId="12A83193" w14:textId="77777777" w:rsidR="00A10221" w:rsidRDefault="00A10221" w:rsidP="00077A9A">
      <w:pPr>
        <w:textAlignment w:val="baseline"/>
      </w:pPr>
    </w:p>
    <w:p w14:paraId="7FC612DB" w14:textId="3A9912E3" w:rsidR="00A10221" w:rsidRDefault="00A10221" w:rsidP="00077A9A">
      <w:pPr>
        <w:textAlignment w:val="baseline"/>
      </w:pPr>
      <w:r>
        <w:t xml:space="preserve">He argued that the Holywood project had presented evidence of several 3G pitches which had been constructed recently and that evidence was not accepted and instead a </w:t>
      </w:r>
      <w:r w:rsidR="001408BB">
        <w:t>third-party</w:t>
      </w:r>
      <w:r>
        <w:t xml:space="preserve"> quantity surveyor was appointed. He wondered if the Bangor project had been scrutinised </w:t>
      </w:r>
      <w:r w:rsidR="00133547">
        <w:t>to that level.</w:t>
      </w:r>
    </w:p>
    <w:p w14:paraId="438BC95E" w14:textId="77777777" w:rsidR="00133547" w:rsidRDefault="00133547" w:rsidP="00077A9A">
      <w:pPr>
        <w:textAlignment w:val="baseline"/>
      </w:pPr>
    </w:p>
    <w:p w14:paraId="2761B6A9" w14:textId="481F8BFE" w:rsidR="00133547" w:rsidRDefault="00133547" w:rsidP="00077A9A">
      <w:pPr>
        <w:textAlignment w:val="baseline"/>
      </w:pPr>
      <w:r>
        <w:t xml:space="preserve">The Head of Strategic </w:t>
      </w:r>
      <w:r w:rsidR="008347FB">
        <w:t xml:space="preserve">Capital </w:t>
      </w:r>
      <w:r>
        <w:t xml:space="preserve">Development advised that the Council had </w:t>
      </w:r>
      <w:r w:rsidR="006A4CD0">
        <w:t>agreed</w:t>
      </w:r>
      <w:r>
        <w:t xml:space="preserve"> on the rates that were </w:t>
      </w:r>
      <w:r w:rsidR="00003C97">
        <w:t>provided</w:t>
      </w:r>
      <w:r>
        <w:t xml:space="preserve"> for the fencing and the floodlights but there was disagreement on contingencies which the Council had included in terms of inflation</w:t>
      </w:r>
      <w:r w:rsidR="008347FB">
        <w:t xml:space="preserve"> and optimism bias </w:t>
      </w:r>
      <w:r>
        <w:t xml:space="preserve">along with statutory connection charges for the electrics. He advised that this </w:t>
      </w:r>
      <w:r w:rsidR="006A4CD0">
        <w:t xml:space="preserve">inclusion </w:t>
      </w:r>
      <w:r>
        <w:t xml:space="preserve">had </w:t>
      </w:r>
      <w:r w:rsidR="008347FB">
        <w:t xml:space="preserve">all </w:t>
      </w:r>
      <w:r>
        <w:t>followed good governance</w:t>
      </w:r>
      <w:r w:rsidR="006A4CD0">
        <w:t xml:space="preserve"> guidelines.</w:t>
      </w:r>
    </w:p>
    <w:p w14:paraId="4B99F41A" w14:textId="77777777" w:rsidR="00133547" w:rsidRDefault="00133547" w:rsidP="00077A9A">
      <w:pPr>
        <w:textAlignment w:val="baseline"/>
      </w:pPr>
    </w:p>
    <w:p w14:paraId="7F32462D" w14:textId="407D7025" w:rsidR="00133547" w:rsidRDefault="00133547" w:rsidP="00077A9A">
      <w:pPr>
        <w:textAlignment w:val="baseline"/>
      </w:pPr>
      <w:r>
        <w:t xml:space="preserve">Alderman McRandal felt that the £250,000 for a BMX track that would be at a </w:t>
      </w:r>
      <w:r w:rsidR="00003C97">
        <w:t>standard</w:t>
      </w:r>
      <w:r>
        <w:t xml:space="preserve"> to attract competitors from all over Ireland seemed a paltry figure and the officer advised that</w:t>
      </w:r>
      <w:r w:rsidR="00C45E96">
        <w:t xml:space="preserve"> there had been no dispute with those figures and an independent QS was therefore not required. He </w:t>
      </w:r>
      <w:r>
        <w:t>explained that the only disagreement had occurred in relation to the Holywood scheme.</w:t>
      </w:r>
    </w:p>
    <w:p w14:paraId="3844124E" w14:textId="77777777" w:rsidR="00C45E96" w:rsidRDefault="00C45E96" w:rsidP="00077A9A">
      <w:pPr>
        <w:textAlignment w:val="baseline"/>
      </w:pPr>
    </w:p>
    <w:p w14:paraId="240C0E47" w14:textId="4702782F" w:rsidR="00C45E96" w:rsidRDefault="00731674" w:rsidP="00077A9A">
      <w:pPr>
        <w:textAlignment w:val="baseline"/>
      </w:pPr>
      <w:r>
        <w:t xml:space="preserve">Alderman McRandal </w:t>
      </w:r>
      <w:r w:rsidR="00003C97">
        <w:t>felt it was im</w:t>
      </w:r>
      <w:r>
        <w:t>practical to scrutinise such an important matter in a meeting which contained 2</w:t>
      </w:r>
      <w:r w:rsidR="006A4CD0">
        <w:t>0 plus</w:t>
      </w:r>
      <w:r>
        <w:t xml:space="preserve"> items. </w:t>
      </w:r>
      <w:r w:rsidR="00C45E96">
        <w:t xml:space="preserve">He felt it was unfair just to make a decision in 45 minutes when the </w:t>
      </w:r>
      <w:r w:rsidR="001408BB">
        <w:t>applicants</w:t>
      </w:r>
      <w:r w:rsidR="00C45E96">
        <w:t xml:space="preserve"> of the Holywood project had put their heart and soul </w:t>
      </w:r>
      <w:r w:rsidR="008347FB">
        <w:t>into</w:t>
      </w:r>
      <w:r w:rsidR="00C45E96">
        <w:t xml:space="preserve"> it. </w:t>
      </w:r>
      <w:r>
        <w:t xml:space="preserve">He therefore supported the officer’s recommendation to hold a special </w:t>
      </w:r>
      <w:r>
        <w:lastRenderedPageBreak/>
        <w:t>meeting where this could be given</w:t>
      </w:r>
      <w:r w:rsidR="005D5DE5">
        <w:t xml:space="preserve"> </w:t>
      </w:r>
      <w:r w:rsidR="006811F7">
        <w:t>much-needed</w:t>
      </w:r>
      <w:r w:rsidR="005D5DE5">
        <w:t xml:space="preserve"> scrutiny.</w:t>
      </w:r>
      <w:r w:rsidR="00C45E96">
        <w:t xml:space="preserve"> He explained that </w:t>
      </w:r>
      <w:r w:rsidR="00003C97">
        <w:t>it</w:t>
      </w:r>
      <w:r w:rsidR="00C45E96">
        <w:t xml:space="preserve"> was important to have consistency when considering the risks of each project including the reputational risk to Council of making a decision without all of the information that could be available in one month’s time.</w:t>
      </w:r>
    </w:p>
    <w:p w14:paraId="5B711BF1" w14:textId="77777777" w:rsidR="00C45E96" w:rsidRDefault="00C45E96" w:rsidP="00077A9A">
      <w:pPr>
        <w:textAlignment w:val="baseline"/>
      </w:pPr>
    </w:p>
    <w:p w14:paraId="384A24AF" w14:textId="24637DE1" w:rsidR="005D5DE5" w:rsidRDefault="005D5DE5" w:rsidP="00077A9A">
      <w:pPr>
        <w:textAlignment w:val="baseline"/>
      </w:pPr>
      <w:r>
        <w:t>Taking a similar view, Councillor Kendall</w:t>
      </w:r>
      <w:r w:rsidRPr="005D5DE5">
        <w:t xml:space="preserve"> agreed that it was critical to make a </w:t>
      </w:r>
      <w:r w:rsidR="00003C97">
        <w:t xml:space="preserve">quick </w:t>
      </w:r>
      <w:r w:rsidRPr="005D5DE5">
        <w:t>decision but it was important to</w:t>
      </w:r>
      <w:r w:rsidR="00003C97">
        <w:t xml:space="preserve"> </w:t>
      </w:r>
      <w:r w:rsidR="0088103B">
        <w:t>use the</w:t>
      </w:r>
      <w:r w:rsidR="00003C97">
        <w:t xml:space="preserve"> time available to</w:t>
      </w:r>
      <w:r w:rsidRPr="005D5DE5">
        <w:t xml:space="preserve"> make the right one. The process had </w:t>
      </w:r>
      <w:r>
        <w:t>n</w:t>
      </w:r>
      <w:r w:rsidRPr="005D5DE5">
        <w:t>ot been straight forward or ideal</w:t>
      </w:r>
      <w:r>
        <w:t xml:space="preserve"> to date but she did not want to see that</w:t>
      </w:r>
      <w:r w:rsidRPr="005D5DE5">
        <w:t xml:space="preserve"> compound</w:t>
      </w:r>
      <w:r>
        <w:t>ed</w:t>
      </w:r>
      <w:r w:rsidRPr="005D5DE5">
        <w:t xml:space="preserve"> with a </w:t>
      </w:r>
      <w:r w:rsidR="00003C97">
        <w:t>snap</w:t>
      </w:r>
      <w:r w:rsidRPr="005D5DE5">
        <w:t xml:space="preserve"> decision. She </w:t>
      </w:r>
      <w:r w:rsidR="0088103B">
        <w:t xml:space="preserve">therefore </w:t>
      </w:r>
      <w:r w:rsidRPr="005D5DE5">
        <w:t>believed there would be plenty of time</w:t>
      </w:r>
      <w:r w:rsidR="00970A21">
        <w:t xml:space="preserve"> to defer </w:t>
      </w:r>
      <w:r w:rsidR="00447C98">
        <w:t xml:space="preserve">the item </w:t>
      </w:r>
      <w:r w:rsidR="00970A21">
        <w:t>to a special meeting</w:t>
      </w:r>
      <w:r w:rsidRPr="005D5DE5">
        <w:t xml:space="preserve"> in January to reach a decision that </w:t>
      </w:r>
      <w:r w:rsidR="0088103B">
        <w:t>the Council</w:t>
      </w:r>
      <w:r w:rsidRPr="005D5DE5">
        <w:t xml:space="preserve"> was happy with. She </w:t>
      </w:r>
      <w:r w:rsidR="00EB3FB3">
        <w:t>declared</w:t>
      </w:r>
      <w:r w:rsidRPr="005D5DE5">
        <w:t xml:space="preserve"> no personal interest in any projects but sh</w:t>
      </w:r>
      <w:r>
        <w:t>e wanted to consider the risks</w:t>
      </w:r>
      <w:r w:rsidR="00EB3FB3">
        <w:t xml:space="preserve"> involved</w:t>
      </w:r>
      <w:r w:rsidRPr="005D5DE5">
        <w:t xml:space="preserve">. Scalability was </w:t>
      </w:r>
      <w:r w:rsidR="00EB3FB3">
        <w:t xml:space="preserve">also </w:t>
      </w:r>
      <w:r w:rsidRPr="005D5DE5">
        <w:t xml:space="preserve">a key factor along with not repeating the mistakes of making a snap decision and </w:t>
      </w:r>
      <w:r>
        <w:t xml:space="preserve">it needed to be </w:t>
      </w:r>
      <w:r w:rsidRPr="005D5DE5">
        <w:t xml:space="preserve">done with consideration of facts. A single item focused meeting was </w:t>
      </w:r>
      <w:r w:rsidR="00447C98">
        <w:t xml:space="preserve">therefore a </w:t>
      </w:r>
      <w:r w:rsidRPr="005D5DE5">
        <w:t>better way to make the decision</w:t>
      </w:r>
      <w:r w:rsidR="0088103B">
        <w:t>,</w:t>
      </w:r>
      <w:r w:rsidR="00EB3FB3">
        <w:t xml:space="preserve"> she believed.</w:t>
      </w:r>
    </w:p>
    <w:p w14:paraId="4ED32229" w14:textId="77777777" w:rsidR="005D5DE5" w:rsidRDefault="005D5DE5" w:rsidP="00077A9A">
      <w:pPr>
        <w:textAlignment w:val="baseline"/>
      </w:pPr>
    </w:p>
    <w:p w14:paraId="67C4F1E2" w14:textId="075FE949" w:rsidR="005D5DE5" w:rsidRDefault="005D5DE5" w:rsidP="00077A9A">
      <w:pPr>
        <w:textAlignment w:val="baseline"/>
      </w:pPr>
      <w:r>
        <w:t>Councillor Boyle queried if deferment would allow the Committee to be in a better position to make the right decision with additional information and Director clarified that the Committee would still be able to meet the January deadline.</w:t>
      </w:r>
    </w:p>
    <w:p w14:paraId="62C4A487" w14:textId="77777777" w:rsidR="005D5DE5" w:rsidRDefault="005D5DE5" w:rsidP="00077A9A">
      <w:pPr>
        <w:textAlignment w:val="baseline"/>
      </w:pPr>
    </w:p>
    <w:p w14:paraId="1501B00A" w14:textId="5273F787" w:rsidR="005D5DE5" w:rsidRDefault="005D5DE5" w:rsidP="005D5DE5">
      <w:pPr>
        <w:textAlignment w:val="baseline"/>
      </w:pPr>
      <w:r>
        <w:t xml:space="preserve">While he </w:t>
      </w:r>
      <w:r w:rsidR="00970A21">
        <w:t>admitted to</w:t>
      </w:r>
      <w:r>
        <w:t xml:space="preserve"> not totally disagree</w:t>
      </w:r>
      <w:r w:rsidR="00970A21">
        <w:t>ing</w:t>
      </w:r>
      <w:r>
        <w:t xml:space="preserve"> with the proposal, </w:t>
      </w:r>
      <w:r w:rsidR="00970A21">
        <w:t>Councillor Boyle</w:t>
      </w:r>
      <w:r>
        <w:t xml:space="preserve"> felt that he needed further clarity on the planning issues surrounding the Portaferry scheme which he was aware dated back to 2021. </w:t>
      </w:r>
      <w:r w:rsidR="00970A21">
        <w:t>He</w:t>
      </w:r>
      <w:r w:rsidRPr="005D5DE5">
        <w:t xml:space="preserve"> felt that </w:t>
      </w:r>
      <w:r>
        <w:t>holding a special meeting would</w:t>
      </w:r>
      <w:r w:rsidRPr="005D5DE5">
        <w:t xml:space="preserve"> still </w:t>
      </w:r>
      <w:r>
        <w:t xml:space="preserve">allow </w:t>
      </w:r>
      <w:r w:rsidRPr="005D5DE5">
        <w:t>adequate time</w:t>
      </w:r>
      <w:r>
        <w:t xml:space="preserve"> </w:t>
      </w:r>
      <w:r w:rsidRPr="005D5DE5">
        <w:t>and it was about getting the decision right and having the full facts</w:t>
      </w:r>
      <w:r>
        <w:t>.</w:t>
      </w:r>
    </w:p>
    <w:p w14:paraId="0EBDB0E9" w14:textId="77777777" w:rsidR="005D5DE5" w:rsidRDefault="005D5DE5" w:rsidP="005D5DE5">
      <w:pPr>
        <w:textAlignment w:val="baseline"/>
      </w:pPr>
    </w:p>
    <w:p w14:paraId="7CB675A7" w14:textId="40F493A2" w:rsidR="005D5DE5" w:rsidRPr="005D5DE5" w:rsidRDefault="005D5DE5" w:rsidP="005D5DE5">
      <w:pPr>
        <w:textAlignment w:val="baseline"/>
      </w:pPr>
      <w:r>
        <w:t xml:space="preserve">Councillor McClean felt that the two key issues were </w:t>
      </w:r>
      <w:r w:rsidR="00E723DD">
        <w:t>deliverability and footfall, and he queried the risks around the Holywood scheme in that respect and the Head of Community and Culture confirmed that the Holywood application had declared expected participation levels of 1500, however the target sat at 2500. She advised that it would be hoped that the project would increase participation through an additional animation tender project.</w:t>
      </w:r>
    </w:p>
    <w:p w14:paraId="784541F5" w14:textId="7CCB25F4" w:rsidR="005D5DE5" w:rsidRDefault="005D5DE5" w:rsidP="00077A9A">
      <w:pPr>
        <w:textAlignment w:val="baseline"/>
      </w:pPr>
    </w:p>
    <w:p w14:paraId="34BC47F6" w14:textId="57A6F02E" w:rsidR="00E723DD" w:rsidRDefault="00E723DD" w:rsidP="00077A9A">
      <w:pPr>
        <w:textAlignment w:val="baseline"/>
      </w:pPr>
      <w:r>
        <w:t xml:space="preserve">Councillor McClean went on to query the deliverability of Option 2 versus Option 3 and the officer felt that </w:t>
      </w:r>
      <w:r w:rsidR="008347FB">
        <w:t xml:space="preserve">between the </w:t>
      </w:r>
      <w:r w:rsidR="00447C98">
        <w:t>two</w:t>
      </w:r>
      <w:r w:rsidR="008347FB">
        <w:t>, option</w:t>
      </w:r>
      <w:r>
        <w:t xml:space="preserve"> 3 was the most achievable in terms of the timeframe and meeting required participation targets.</w:t>
      </w:r>
    </w:p>
    <w:p w14:paraId="4F98046E" w14:textId="77777777" w:rsidR="00C9148F" w:rsidRDefault="00C9148F" w:rsidP="00077A9A">
      <w:pPr>
        <w:textAlignment w:val="baseline"/>
      </w:pPr>
    </w:p>
    <w:p w14:paraId="06951A11" w14:textId="6C88C84C" w:rsidR="00C9148F" w:rsidRDefault="00E723DD" w:rsidP="00077A9A">
      <w:pPr>
        <w:textAlignment w:val="baseline"/>
      </w:pPr>
      <w:r>
        <w:t xml:space="preserve">Responding to a final query from Councillor McClean around flexibility of funding, the officer explained that at this stage </w:t>
      </w:r>
      <w:r w:rsidR="000472A1">
        <w:t xml:space="preserve">the </w:t>
      </w:r>
      <w:r>
        <w:t>Council would be held against the sums submitted for each project.</w:t>
      </w:r>
    </w:p>
    <w:p w14:paraId="7FDCDFE5" w14:textId="77777777" w:rsidR="00181F85" w:rsidRDefault="00181F85" w:rsidP="00077A9A">
      <w:pPr>
        <w:textAlignment w:val="baseline"/>
      </w:pPr>
    </w:p>
    <w:p w14:paraId="593AC306" w14:textId="73D6DAFC" w:rsidR="00181F85" w:rsidRDefault="00181F85" w:rsidP="00077A9A">
      <w:pPr>
        <w:textAlignment w:val="baseline"/>
      </w:pPr>
      <w:r>
        <w:t xml:space="preserve">While he would have liked to have seen all projects progress, </w:t>
      </w:r>
      <w:r w:rsidR="00447C98">
        <w:t>Councillor McClean</w:t>
      </w:r>
      <w:r>
        <w:t xml:space="preserve"> felt it was wrong to jeopardise three projects so </w:t>
      </w:r>
      <w:r w:rsidR="00447C98">
        <w:t>gave his support to</w:t>
      </w:r>
      <w:r>
        <w:t xml:space="preserve"> the proposal for Option 3. In a final comment, he referred to contracting issues in the past and hoped that officers would make contracts as tight as possible, both legally and to</w:t>
      </w:r>
      <w:r w:rsidR="00447C98">
        <w:t xml:space="preserve"> the</w:t>
      </w:r>
      <w:r>
        <w:t xml:space="preserve"> full amount required.</w:t>
      </w:r>
    </w:p>
    <w:p w14:paraId="2AC140D8" w14:textId="77777777" w:rsidR="00181F85" w:rsidRDefault="00181F85" w:rsidP="00077A9A">
      <w:pPr>
        <w:textAlignment w:val="baseline"/>
      </w:pPr>
    </w:p>
    <w:p w14:paraId="2A1CD68F" w14:textId="509F2CE3" w:rsidR="00181F85" w:rsidRDefault="00181F85" w:rsidP="00077A9A">
      <w:pPr>
        <w:textAlignment w:val="baseline"/>
      </w:pPr>
      <w:r>
        <w:t xml:space="preserve">Councillor W Irvine was minded to support Option 3, based on the value for money element. He asked if other users of the Bangor Cycle Park facility would be accommodated and the Head of Community and Culture advised that would be </w:t>
      </w:r>
      <w:r>
        <w:lastRenderedPageBreak/>
        <w:t>possible but would require coordination between those groups as to who used what and when.</w:t>
      </w:r>
    </w:p>
    <w:p w14:paraId="176892E7" w14:textId="77777777" w:rsidR="00181F85" w:rsidRDefault="00181F85" w:rsidP="00077A9A">
      <w:pPr>
        <w:textAlignment w:val="baseline"/>
      </w:pPr>
    </w:p>
    <w:p w14:paraId="0705A309" w14:textId="747CE2A9" w:rsidR="00181F85" w:rsidRDefault="00181F85" w:rsidP="00077A9A">
      <w:pPr>
        <w:textAlignment w:val="baseline"/>
      </w:pPr>
      <w:r>
        <w:t>Responding to a further query, the Head of Strategic Capital Development confirmed that there was a concept design in place that had been used for pricing.</w:t>
      </w:r>
    </w:p>
    <w:p w14:paraId="16C67113" w14:textId="77777777" w:rsidR="00181F85" w:rsidRDefault="00181F85" w:rsidP="00077A9A">
      <w:pPr>
        <w:textAlignment w:val="baseline"/>
      </w:pPr>
    </w:p>
    <w:p w14:paraId="0F5E45ED" w14:textId="567902F8" w:rsidR="00181F85" w:rsidRDefault="00181F85" w:rsidP="00077A9A">
      <w:pPr>
        <w:textAlignment w:val="baseline"/>
      </w:pPr>
      <w:r>
        <w:t>In summing up, Alderman Adair argued that the report did contain sufficient information and the view, in respect of the Holywood scheme not meeting the participation criteria of PEACEPLUS, would not change within a month.</w:t>
      </w:r>
      <w:r w:rsidR="00447C98">
        <w:t xml:space="preserve"> </w:t>
      </w:r>
      <w:r>
        <w:t xml:space="preserve">He reiterated his call for urgency in making a decision </w:t>
      </w:r>
      <w:r w:rsidR="006811F7">
        <w:t>and that Option 3 was the best way to proceed.</w:t>
      </w:r>
    </w:p>
    <w:p w14:paraId="1C7CE085" w14:textId="77777777" w:rsidR="006811F7" w:rsidRDefault="006811F7" w:rsidP="00077A9A">
      <w:pPr>
        <w:textAlignment w:val="baseline"/>
      </w:pPr>
    </w:p>
    <w:p w14:paraId="7EDE88D3" w14:textId="5668DDF1" w:rsidR="006811F7" w:rsidRDefault="006811F7" w:rsidP="00077A9A">
      <w:pPr>
        <w:textAlignment w:val="baseline"/>
      </w:pPr>
      <w:r>
        <w:t>A recorded vote was requested.</w:t>
      </w:r>
    </w:p>
    <w:p w14:paraId="6930356D" w14:textId="77777777" w:rsidR="006811F7" w:rsidRDefault="006811F7" w:rsidP="00077A9A">
      <w:pPr>
        <w:textAlignment w:val="baseline"/>
      </w:pPr>
    </w:p>
    <w:p w14:paraId="05FF2415" w14:textId="77EFB944" w:rsidR="006811F7" w:rsidRDefault="006811F7" w:rsidP="00077A9A">
      <w:pPr>
        <w:textAlignment w:val="baseline"/>
      </w:pPr>
      <w:r>
        <w:t>On being put to the meeting with 9 voting FOR, 3 voting AGASINT, 3 ABSTAINING and 1 ABSENT, the proposal was CARRIED.</w:t>
      </w:r>
    </w:p>
    <w:p w14:paraId="11DF8327" w14:textId="77777777" w:rsidR="006811F7" w:rsidRDefault="006811F7" w:rsidP="00077A9A">
      <w:pPr>
        <w:textAlignment w:val="baseline"/>
      </w:pPr>
    </w:p>
    <w:p w14:paraId="7A6B491A" w14:textId="7B357B70" w:rsidR="006811F7" w:rsidRDefault="006811F7" w:rsidP="00077A9A">
      <w:pPr>
        <w:textAlignment w:val="baseline"/>
      </w:pPr>
      <w:r>
        <w:t>The voting was as follows:</w:t>
      </w:r>
    </w:p>
    <w:p w14:paraId="5F3AEF0A" w14:textId="77777777" w:rsidR="006811F7" w:rsidRDefault="006811F7" w:rsidP="00077A9A">
      <w:pPr>
        <w:textAlignment w:val="baseline"/>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970A21" w14:paraId="09AB8437" w14:textId="77777777" w:rsidTr="00970A21">
        <w:tc>
          <w:tcPr>
            <w:tcW w:w="2254" w:type="dxa"/>
          </w:tcPr>
          <w:p w14:paraId="50C07F07" w14:textId="67D47AE0" w:rsidR="00970A21" w:rsidRPr="00970A21" w:rsidRDefault="00970A21" w:rsidP="00077A9A">
            <w:pPr>
              <w:textAlignment w:val="baseline"/>
              <w:rPr>
                <w:b/>
                <w:bCs/>
              </w:rPr>
            </w:pPr>
            <w:r w:rsidRPr="00970A21">
              <w:rPr>
                <w:b/>
                <w:bCs/>
              </w:rPr>
              <w:t>FOR (9)</w:t>
            </w:r>
          </w:p>
        </w:tc>
        <w:tc>
          <w:tcPr>
            <w:tcW w:w="2254" w:type="dxa"/>
          </w:tcPr>
          <w:p w14:paraId="03D60125" w14:textId="77E5D1B6" w:rsidR="00970A21" w:rsidRPr="00970A21" w:rsidRDefault="00970A21" w:rsidP="00077A9A">
            <w:pPr>
              <w:textAlignment w:val="baseline"/>
              <w:rPr>
                <w:b/>
                <w:bCs/>
              </w:rPr>
            </w:pPr>
            <w:r w:rsidRPr="00970A21">
              <w:rPr>
                <w:b/>
                <w:bCs/>
              </w:rPr>
              <w:t>AGAINST (3)</w:t>
            </w:r>
          </w:p>
        </w:tc>
        <w:tc>
          <w:tcPr>
            <w:tcW w:w="2254" w:type="dxa"/>
          </w:tcPr>
          <w:p w14:paraId="43F69480" w14:textId="3479108A" w:rsidR="00970A21" w:rsidRPr="00970A21" w:rsidRDefault="00970A21" w:rsidP="00077A9A">
            <w:pPr>
              <w:textAlignment w:val="baseline"/>
              <w:rPr>
                <w:b/>
                <w:bCs/>
              </w:rPr>
            </w:pPr>
            <w:r w:rsidRPr="00970A21">
              <w:rPr>
                <w:b/>
                <w:bCs/>
              </w:rPr>
              <w:t>ABSTAINED (3)</w:t>
            </w:r>
          </w:p>
        </w:tc>
        <w:tc>
          <w:tcPr>
            <w:tcW w:w="2254" w:type="dxa"/>
          </w:tcPr>
          <w:p w14:paraId="65ABC4D8" w14:textId="51B2B218" w:rsidR="00970A21" w:rsidRPr="00970A21" w:rsidRDefault="00970A21" w:rsidP="00077A9A">
            <w:pPr>
              <w:textAlignment w:val="baseline"/>
              <w:rPr>
                <w:b/>
                <w:bCs/>
              </w:rPr>
            </w:pPr>
            <w:r w:rsidRPr="00970A21">
              <w:rPr>
                <w:b/>
                <w:bCs/>
              </w:rPr>
              <w:t>ABSENT (1)</w:t>
            </w:r>
          </w:p>
        </w:tc>
      </w:tr>
      <w:tr w:rsidR="00970A21" w14:paraId="18B89D4C" w14:textId="77777777" w:rsidTr="00970A21">
        <w:tc>
          <w:tcPr>
            <w:tcW w:w="2254" w:type="dxa"/>
          </w:tcPr>
          <w:p w14:paraId="13FBDB1E" w14:textId="5AD23FF0" w:rsidR="00970A21" w:rsidRPr="00970A21" w:rsidRDefault="00970A21" w:rsidP="00077A9A">
            <w:pPr>
              <w:textAlignment w:val="baseline"/>
              <w:rPr>
                <w:b/>
                <w:bCs/>
              </w:rPr>
            </w:pPr>
            <w:r w:rsidRPr="00970A21">
              <w:rPr>
                <w:b/>
                <w:bCs/>
              </w:rPr>
              <w:t>Aldermen:</w:t>
            </w:r>
          </w:p>
        </w:tc>
        <w:tc>
          <w:tcPr>
            <w:tcW w:w="2254" w:type="dxa"/>
          </w:tcPr>
          <w:p w14:paraId="4011DD06" w14:textId="3664B6C3" w:rsidR="00970A21" w:rsidRPr="00970A21" w:rsidRDefault="00970A21" w:rsidP="00077A9A">
            <w:pPr>
              <w:textAlignment w:val="baseline"/>
              <w:rPr>
                <w:b/>
                <w:bCs/>
              </w:rPr>
            </w:pPr>
            <w:r w:rsidRPr="00970A21">
              <w:rPr>
                <w:b/>
                <w:bCs/>
              </w:rPr>
              <w:t>Aldermen:</w:t>
            </w:r>
          </w:p>
        </w:tc>
        <w:tc>
          <w:tcPr>
            <w:tcW w:w="2254" w:type="dxa"/>
          </w:tcPr>
          <w:p w14:paraId="085901D4" w14:textId="67E10EAF" w:rsidR="00970A21" w:rsidRPr="00970A21" w:rsidRDefault="00970A21" w:rsidP="00077A9A">
            <w:pPr>
              <w:textAlignment w:val="baseline"/>
              <w:rPr>
                <w:b/>
                <w:bCs/>
              </w:rPr>
            </w:pPr>
            <w:r w:rsidRPr="00970A21">
              <w:rPr>
                <w:b/>
                <w:bCs/>
              </w:rPr>
              <w:t>Alderman:</w:t>
            </w:r>
          </w:p>
        </w:tc>
        <w:tc>
          <w:tcPr>
            <w:tcW w:w="2254" w:type="dxa"/>
          </w:tcPr>
          <w:p w14:paraId="59A7E2E7" w14:textId="72A6014B" w:rsidR="00970A21" w:rsidRPr="00970A21" w:rsidRDefault="00970A21" w:rsidP="00077A9A">
            <w:pPr>
              <w:textAlignment w:val="baseline"/>
              <w:rPr>
                <w:b/>
                <w:bCs/>
              </w:rPr>
            </w:pPr>
            <w:r w:rsidRPr="00970A21">
              <w:rPr>
                <w:b/>
                <w:bCs/>
              </w:rPr>
              <w:t>Councillor:</w:t>
            </w:r>
          </w:p>
        </w:tc>
      </w:tr>
      <w:tr w:rsidR="00970A21" w14:paraId="1AEC0717" w14:textId="77777777" w:rsidTr="00970A21">
        <w:tc>
          <w:tcPr>
            <w:tcW w:w="2254" w:type="dxa"/>
          </w:tcPr>
          <w:p w14:paraId="7D773D3B" w14:textId="7C61BCEC" w:rsidR="00970A21" w:rsidRDefault="00970A21" w:rsidP="00077A9A">
            <w:pPr>
              <w:textAlignment w:val="baseline"/>
            </w:pPr>
            <w:r>
              <w:t>Adair</w:t>
            </w:r>
          </w:p>
        </w:tc>
        <w:tc>
          <w:tcPr>
            <w:tcW w:w="2254" w:type="dxa"/>
          </w:tcPr>
          <w:p w14:paraId="6274EB5B" w14:textId="3AFD995D" w:rsidR="00970A21" w:rsidRDefault="00970A21" w:rsidP="00077A9A">
            <w:pPr>
              <w:textAlignment w:val="baseline"/>
            </w:pPr>
            <w:r>
              <w:t>McRandal</w:t>
            </w:r>
          </w:p>
        </w:tc>
        <w:tc>
          <w:tcPr>
            <w:tcW w:w="2254" w:type="dxa"/>
          </w:tcPr>
          <w:p w14:paraId="3A75E3B1" w14:textId="5A192357" w:rsidR="00970A21" w:rsidRDefault="00970A21" w:rsidP="00077A9A">
            <w:pPr>
              <w:textAlignment w:val="baseline"/>
            </w:pPr>
            <w:r>
              <w:t>Brooks</w:t>
            </w:r>
          </w:p>
        </w:tc>
        <w:tc>
          <w:tcPr>
            <w:tcW w:w="2254" w:type="dxa"/>
          </w:tcPr>
          <w:p w14:paraId="57ACCAC7" w14:textId="39EEF693" w:rsidR="00970A21" w:rsidRDefault="00970A21" w:rsidP="00077A9A">
            <w:pPr>
              <w:textAlignment w:val="baseline"/>
            </w:pPr>
            <w:r>
              <w:t>Ashe</w:t>
            </w:r>
          </w:p>
        </w:tc>
      </w:tr>
      <w:tr w:rsidR="00970A21" w14:paraId="3A1EBB0A" w14:textId="77777777" w:rsidTr="00970A21">
        <w:tc>
          <w:tcPr>
            <w:tcW w:w="2254" w:type="dxa"/>
          </w:tcPr>
          <w:p w14:paraId="6BD8CC2D" w14:textId="7F6E6464" w:rsidR="00970A21" w:rsidRDefault="00970A21" w:rsidP="00077A9A">
            <w:pPr>
              <w:textAlignment w:val="baseline"/>
            </w:pPr>
            <w:r>
              <w:t>Cummings</w:t>
            </w:r>
          </w:p>
        </w:tc>
        <w:tc>
          <w:tcPr>
            <w:tcW w:w="2254" w:type="dxa"/>
          </w:tcPr>
          <w:p w14:paraId="771DDDD8" w14:textId="28E48608" w:rsidR="00970A21" w:rsidRPr="00970A21" w:rsidRDefault="00970A21" w:rsidP="00077A9A">
            <w:pPr>
              <w:textAlignment w:val="baseline"/>
              <w:rPr>
                <w:b/>
                <w:bCs/>
              </w:rPr>
            </w:pPr>
            <w:r w:rsidRPr="00970A21">
              <w:rPr>
                <w:b/>
                <w:bCs/>
              </w:rPr>
              <w:t>Councillors:</w:t>
            </w:r>
          </w:p>
        </w:tc>
        <w:tc>
          <w:tcPr>
            <w:tcW w:w="2254" w:type="dxa"/>
          </w:tcPr>
          <w:p w14:paraId="4FD49F47" w14:textId="47CFBDB9" w:rsidR="00970A21" w:rsidRPr="00970A21" w:rsidRDefault="00970A21" w:rsidP="00077A9A">
            <w:pPr>
              <w:textAlignment w:val="baseline"/>
              <w:rPr>
                <w:b/>
                <w:bCs/>
              </w:rPr>
            </w:pPr>
            <w:r w:rsidRPr="00970A21">
              <w:rPr>
                <w:b/>
                <w:bCs/>
              </w:rPr>
              <w:t>Councillors:</w:t>
            </w:r>
          </w:p>
        </w:tc>
        <w:tc>
          <w:tcPr>
            <w:tcW w:w="2254" w:type="dxa"/>
          </w:tcPr>
          <w:p w14:paraId="2AEF51B8" w14:textId="77777777" w:rsidR="00970A21" w:rsidRDefault="00970A21" w:rsidP="00077A9A">
            <w:pPr>
              <w:textAlignment w:val="baseline"/>
            </w:pPr>
          </w:p>
        </w:tc>
      </w:tr>
      <w:tr w:rsidR="00970A21" w14:paraId="0C591B6F" w14:textId="77777777" w:rsidTr="00970A21">
        <w:tc>
          <w:tcPr>
            <w:tcW w:w="2254" w:type="dxa"/>
          </w:tcPr>
          <w:p w14:paraId="47FA3524" w14:textId="1D5D56F5" w:rsidR="00970A21" w:rsidRPr="00970A21" w:rsidRDefault="00970A21" w:rsidP="00077A9A">
            <w:pPr>
              <w:textAlignment w:val="baseline"/>
              <w:rPr>
                <w:b/>
                <w:bCs/>
              </w:rPr>
            </w:pPr>
            <w:r w:rsidRPr="00970A21">
              <w:rPr>
                <w:b/>
                <w:bCs/>
              </w:rPr>
              <w:t>Councillors:</w:t>
            </w:r>
          </w:p>
        </w:tc>
        <w:tc>
          <w:tcPr>
            <w:tcW w:w="2254" w:type="dxa"/>
          </w:tcPr>
          <w:p w14:paraId="64D57CFE" w14:textId="1582548F" w:rsidR="00970A21" w:rsidRDefault="00970A21" w:rsidP="00077A9A">
            <w:pPr>
              <w:textAlignment w:val="baseline"/>
            </w:pPr>
            <w:r>
              <w:t>Moore</w:t>
            </w:r>
          </w:p>
        </w:tc>
        <w:tc>
          <w:tcPr>
            <w:tcW w:w="2254" w:type="dxa"/>
          </w:tcPr>
          <w:p w14:paraId="6D291116" w14:textId="7F0650E0" w:rsidR="00970A21" w:rsidRDefault="00970A21" w:rsidP="00077A9A">
            <w:pPr>
              <w:textAlignment w:val="baseline"/>
            </w:pPr>
            <w:r>
              <w:t>Boyle</w:t>
            </w:r>
          </w:p>
        </w:tc>
        <w:tc>
          <w:tcPr>
            <w:tcW w:w="2254" w:type="dxa"/>
          </w:tcPr>
          <w:p w14:paraId="5B8159A6" w14:textId="77777777" w:rsidR="00970A21" w:rsidRDefault="00970A21" w:rsidP="00077A9A">
            <w:pPr>
              <w:textAlignment w:val="baseline"/>
            </w:pPr>
          </w:p>
        </w:tc>
      </w:tr>
      <w:tr w:rsidR="00970A21" w14:paraId="449702FD" w14:textId="77777777" w:rsidTr="00970A21">
        <w:tc>
          <w:tcPr>
            <w:tcW w:w="2254" w:type="dxa"/>
          </w:tcPr>
          <w:p w14:paraId="517E3AE7" w14:textId="14EF5205" w:rsidR="00970A21" w:rsidRDefault="00970A21" w:rsidP="00077A9A">
            <w:pPr>
              <w:textAlignment w:val="baseline"/>
            </w:pPr>
            <w:r>
              <w:t>Chambers</w:t>
            </w:r>
          </w:p>
        </w:tc>
        <w:tc>
          <w:tcPr>
            <w:tcW w:w="2254" w:type="dxa"/>
          </w:tcPr>
          <w:p w14:paraId="72A697FE" w14:textId="3FB7F458" w:rsidR="00970A21" w:rsidRDefault="00970A21" w:rsidP="00077A9A">
            <w:pPr>
              <w:textAlignment w:val="baseline"/>
            </w:pPr>
            <w:r>
              <w:t>McBurney</w:t>
            </w:r>
          </w:p>
        </w:tc>
        <w:tc>
          <w:tcPr>
            <w:tcW w:w="2254" w:type="dxa"/>
          </w:tcPr>
          <w:p w14:paraId="7C21D093" w14:textId="7CFCE0E3" w:rsidR="00970A21" w:rsidRDefault="00970A21" w:rsidP="00077A9A">
            <w:pPr>
              <w:textAlignment w:val="baseline"/>
            </w:pPr>
            <w:r>
              <w:t>Kendall</w:t>
            </w:r>
          </w:p>
        </w:tc>
        <w:tc>
          <w:tcPr>
            <w:tcW w:w="2254" w:type="dxa"/>
          </w:tcPr>
          <w:p w14:paraId="384B876C" w14:textId="77777777" w:rsidR="00970A21" w:rsidRDefault="00970A21" w:rsidP="00077A9A">
            <w:pPr>
              <w:textAlignment w:val="baseline"/>
            </w:pPr>
          </w:p>
        </w:tc>
      </w:tr>
      <w:tr w:rsidR="00970A21" w14:paraId="3B1451D1" w14:textId="77777777" w:rsidTr="00970A21">
        <w:tc>
          <w:tcPr>
            <w:tcW w:w="2254" w:type="dxa"/>
          </w:tcPr>
          <w:p w14:paraId="705A8C0F" w14:textId="7D3C6C0C" w:rsidR="00970A21" w:rsidRDefault="00970A21" w:rsidP="00077A9A">
            <w:pPr>
              <w:textAlignment w:val="baseline"/>
            </w:pPr>
            <w:r>
              <w:t>Cochrane</w:t>
            </w:r>
          </w:p>
        </w:tc>
        <w:tc>
          <w:tcPr>
            <w:tcW w:w="2254" w:type="dxa"/>
          </w:tcPr>
          <w:p w14:paraId="5CBC07B8" w14:textId="77777777" w:rsidR="00970A21" w:rsidRDefault="00970A21" w:rsidP="00077A9A">
            <w:pPr>
              <w:textAlignment w:val="baseline"/>
            </w:pPr>
          </w:p>
        </w:tc>
        <w:tc>
          <w:tcPr>
            <w:tcW w:w="2254" w:type="dxa"/>
          </w:tcPr>
          <w:p w14:paraId="348109D1" w14:textId="77777777" w:rsidR="00970A21" w:rsidRDefault="00970A21" w:rsidP="00077A9A">
            <w:pPr>
              <w:textAlignment w:val="baseline"/>
            </w:pPr>
          </w:p>
        </w:tc>
        <w:tc>
          <w:tcPr>
            <w:tcW w:w="2254" w:type="dxa"/>
          </w:tcPr>
          <w:p w14:paraId="556266F3" w14:textId="77777777" w:rsidR="00970A21" w:rsidRDefault="00970A21" w:rsidP="00077A9A">
            <w:pPr>
              <w:textAlignment w:val="baseline"/>
            </w:pPr>
          </w:p>
        </w:tc>
      </w:tr>
      <w:tr w:rsidR="00970A21" w14:paraId="4844F727" w14:textId="77777777" w:rsidTr="00970A21">
        <w:tc>
          <w:tcPr>
            <w:tcW w:w="2254" w:type="dxa"/>
          </w:tcPr>
          <w:p w14:paraId="15939B17" w14:textId="08A0ABD2" w:rsidR="00970A21" w:rsidRDefault="00970A21" w:rsidP="00077A9A">
            <w:pPr>
              <w:textAlignment w:val="baseline"/>
            </w:pPr>
            <w:r>
              <w:t>Douglas</w:t>
            </w:r>
          </w:p>
        </w:tc>
        <w:tc>
          <w:tcPr>
            <w:tcW w:w="2254" w:type="dxa"/>
          </w:tcPr>
          <w:p w14:paraId="5AB184DD" w14:textId="77777777" w:rsidR="00970A21" w:rsidRDefault="00970A21" w:rsidP="00077A9A">
            <w:pPr>
              <w:textAlignment w:val="baseline"/>
            </w:pPr>
          </w:p>
        </w:tc>
        <w:tc>
          <w:tcPr>
            <w:tcW w:w="2254" w:type="dxa"/>
          </w:tcPr>
          <w:p w14:paraId="6743055F" w14:textId="77777777" w:rsidR="00970A21" w:rsidRDefault="00970A21" w:rsidP="00077A9A">
            <w:pPr>
              <w:textAlignment w:val="baseline"/>
            </w:pPr>
          </w:p>
        </w:tc>
        <w:tc>
          <w:tcPr>
            <w:tcW w:w="2254" w:type="dxa"/>
          </w:tcPr>
          <w:p w14:paraId="11320DB8" w14:textId="77777777" w:rsidR="00970A21" w:rsidRDefault="00970A21" w:rsidP="00077A9A">
            <w:pPr>
              <w:textAlignment w:val="baseline"/>
            </w:pPr>
          </w:p>
        </w:tc>
      </w:tr>
      <w:tr w:rsidR="00970A21" w14:paraId="7566A0FB" w14:textId="77777777" w:rsidTr="00970A21">
        <w:tc>
          <w:tcPr>
            <w:tcW w:w="2254" w:type="dxa"/>
          </w:tcPr>
          <w:p w14:paraId="3109AB1D" w14:textId="116E8B75" w:rsidR="00970A21" w:rsidRDefault="00970A21" w:rsidP="00077A9A">
            <w:pPr>
              <w:textAlignment w:val="baseline"/>
            </w:pPr>
            <w:r>
              <w:t>Hollywood</w:t>
            </w:r>
          </w:p>
        </w:tc>
        <w:tc>
          <w:tcPr>
            <w:tcW w:w="2254" w:type="dxa"/>
          </w:tcPr>
          <w:p w14:paraId="5AF6392C" w14:textId="77777777" w:rsidR="00970A21" w:rsidRDefault="00970A21" w:rsidP="00077A9A">
            <w:pPr>
              <w:textAlignment w:val="baseline"/>
            </w:pPr>
          </w:p>
        </w:tc>
        <w:tc>
          <w:tcPr>
            <w:tcW w:w="2254" w:type="dxa"/>
          </w:tcPr>
          <w:p w14:paraId="32FC2B52" w14:textId="77777777" w:rsidR="00970A21" w:rsidRDefault="00970A21" w:rsidP="00077A9A">
            <w:pPr>
              <w:textAlignment w:val="baseline"/>
            </w:pPr>
          </w:p>
        </w:tc>
        <w:tc>
          <w:tcPr>
            <w:tcW w:w="2254" w:type="dxa"/>
          </w:tcPr>
          <w:p w14:paraId="0F16B691" w14:textId="77777777" w:rsidR="00970A21" w:rsidRDefault="00970A21" w:rsidP="00077A9A">
            <w:pPr>
              <w:textAlignment w:val="baseline"/>
            </w:pPr>
          </w:p>
        </w:tc>
      </w:tr>
      <w:tr w:rsidR="00970A21" w14:paraId="2219B830" w14:textId="77777777" w:rsidTr="00970A21">
        <w:tc>
          <w:tcPr>
            <w:tcW w:w="2254" w:type="dxa"/>
          </w:tcPr>
          <w:p w14:paraId="130D6AFF" w14:textId="4079D362" w:rsidR="00970A21" w:rsidRDefault="00970A21" w:rsidP="00077A9A">
            <w:pPr>
              <w:textAlignment w:val="baseline"/>
            </w:pPr>
            <w:r>
              <w:t>Irvine, S</w:t>
            </w:r>
          </w:p>
        </w:tc>
        <w:tc>
          <w:tcPr>
            <w:tcW w:w="2254" w:type="dxa"/>
          </w:tcPr>
          <w:p w14:paraId="04CE6333" w14:textId="77777777" w:rsidR="00970A21" w:rsidRDefault="00970A21" w:rsidP="00077A9A">
            <w:pPr>
              <w:textAlignment w:val="baseline"/>
            </w:pPr>
          </w:p>
        </w:tc>
        <w:tc>
          <w:tcPr>
            <w:tcW w:w="2254" w:type="dxa"/>
          </w:tcPr>
          <w:p w14:paraId="7CC05598" w14:textId="77777777" w:rsidR="00970A21" w:rsidRDefault="00970A21" w:rsidP="00077A9A">
            <w:pPr>
              <w:textAlignment w:val="baseline"/>
            </w:pPr>
          </w:p>
        </w:tc>
        <w:tc>
          <w:tcPr>
            <w:tcW w:w="2254" w:type="dxa"/>
          </w:tcPr>
          <w:p w14:paraId="79A09FA7" w14:textId="77777777" w:rsidR="00970A21" w:rsidRDefault="00970A21" w:rsidP="00077A9A">
            <w:pPr>
              <w:textAlignment w:val="baseline"/>
            </w:pPr>
          </w:p>
        </w:tc>
      </w:tr>
      <w:tr w:rsidR="00970A21" w14:paraId="1FD060F6" w14:textId="77777777" w:rsidTr="00970A21">
        <w:tc>
          <w:tcPr>
            <w:tcW w:w="2254" w:type="dxa"/>
          </w:tcPr>
          <w:p w14:paraId="7C6BA5C5" w14:textId="7036C1A4" w:rsidR="00970A21" w:rsidRDefault="00970A21" w:rsidP="00077A9A">
            <w:pPr>
              <w:textAlignment w:val="baseline"/>
            </w:pPr>
            <w:r>
              <w:t>Irvine, W</w:t>
            </w:r>
          </w:p>
        </w:tc>
        <w:tc>
          <w:tcPr>
            <w:tcW w:w="2254" w:type="dxa"/>
          </w:tcPr>
          <w:p w14:paraId="48C3775E" w14:textId="77777777" w:rsidR="00970A21" w:rsidRDefault="00970A21" w:rsidP="00077A9A">
            <w:pPr>
              <w:textAlignment w:val="baseline"/>
            </w:pPr>
          </w:p>
        </w:tc>
        <w:tc>
          <w:tcPr>
            <w:tcW w:w="2254" w:type="dxa"/>
          </w:tcPr>
          <w:p w14:paraId="0DC73448" w14:textId="77777777" w:rsidR="00970A21" w:rsidRDefault="00970A21" w:rsidP="00077A9A">
            <w:pPr>
              <w:textAlignment w:val="baseline"/>
            </w:pPr>
          </w:p>
        </w:tc>
        <w:tc>
          <w:tcPr>
            <w:tcW w:w="2254" w:type="dxa"/>
          </w:tcPr>
          <w:p w14:paraId="2E2D6D8C" w14:textId="77777777" w:rsidR="00970A21" w:rsidRDefault="00970A21" w:rsidP="00077A9A">
            <w:pPr>
              <w:textAlignment w:val="baseline"/>
            </w:pPr>
          </w:p>
        </w:tc>
      </w:tr>
      <w:tr w:rsidR="00970A21" w14:paraId="00016456" w14:textId="77777777" w:rsidTr="00970A21">
        <w:tc>
          <w:tcPr>
            <w:tcW w:w="2254" w:type="dxa"/>
          </w:tcPr>
          <w:p w14:paraId="50A289A0" w14:textId="2525D423" w:rsidR="00970A21" w:rsidRDefault="00970A21" w:rsidP="00077A9A">
            <w:pPr>
              <w:textAlignment w:val="baseline"/>
            </w:pPr>
            <w:r>
              <w:t>McClean</w:t>
            </w:r>
          </w:p>
        </w:tc>
        <w:tc>
          <w:tcPr>
            <w:tcW w:w="2254" w:type="dxa"/>
          </w:tcPr>
          <w:p w14:paraId="06869479" w14:textId="77777777" w:rsidR="00970A21" w:rsidRDefault="00970A21" w:rsidP="00077A9A">
            <w:pPr>
              <w:textAlignment w:val="baseline"/>
            </w:pPr>
          </w:p>
        </w:tc>
        <w:tc>
          <w:tcPr>
            <w:tcW w:w="2254" w:type="dxa"/>
          </w:tcPr>
          <w:p w14:paraId="73FA9529" w14:textId="77777777" w:rsidR="00970A21" w:rsidRDefault="00970A21" w:rsidP="00077A9A">
            <w:pPr>
              <w:textAlignment w:val="baseline"/>
            </w:pPr>
          </w:p>
        </w:tc>
        <w:tc>
          <w:tcPr>
            <w:tcW w:w="2254" w:type="dxa"/>
          </w:tcPr>
          <w:p w14:paraId="6F39305D" w14:textId="77777777" w:rsidR="00970A21" w:rsidRDefault="00970A21" w:rsidP="00077A9A">
            <w:pPr>
              <w:textAlignment w:val="baseline"/>
            </w:pPr>
          </w:p>
        </w:tc>
      </w:tr>
    </w:tbl>
    <w:p w14:paraId="29B9CA54" w14:textId="1FDB1F2A" w:rsidR="006811F7" w:rsidRDefault="006811F7" w:rsidP="00077A9A">
      <w:pPr>
        <w:textAlignment w:val="baseline"/>
      </w:pPr>
    </w:p>
    <w:p w14:paraId="6739B9AC" w14:textId="63A704AE" w:rsidR="0056063D" w:rsidRDefault="00BE72BE" w:rsidP="0056063D">
      <w:pPr>
        <w:rPr>
          <w:b/>
          <w:bCs/>
        </w:rPr>
      </w:pPr>
      <w:r w:rsidRPr="0041231C">
        <w:rPr>
          <w:b/>
          <w:bCs/>
        </w:rPr>
        <w:t xml:space="preserve">AGREED TO RECOMMEND, on the proposal of </w:t>
      </w:r>
      <w:r w:rsidR="008849BF">
        <w:rPr>
          <w:b/>
          <w:bCs/>
        </w:rPr>
        <w:t>Alderman Adair</w:t>
      </w:r>
      <w:r w:rsidRPr="0041231C">
        <w:rPr>
          <w:b/>
          <w:bCs/>
        </w:rPr>
        <w:t>, seconded by</w:t>
      </w:r>
      <w:r>
        <w:rPr>
          <w:b/>
          <w:bCs/>
        </w:rPr>
        <w:t xml:space="preserve"> </w:t>
      </w:r>
      <w:r w:rsidR="00F721E3">
        <w:rPr>
          <w:b/>
          <w:bCs/>
        </w:rPr>
        <w:t>Councillor Chambers</w:t>
      </w:r>
      <w:r w:rsidRPr="0041231C">
        <w:rPr>
          <w:b/>
          <w:bCs/>
        </w:rPr>
        <w:t xml:space="preserve">, that </w:t>
      </w:r>
      <w:bookmarkEnd w:id="4"/>
      <w:r w:rsidR="008849BF" w:rsidRPr="008849BF">
        <w:rPr>
          <w:b/>
          <w:bCs/>
        </w:rPr>
        <w:t>that Council proceeds with Donaghadee Pump Track at £219,351 and Bangor Cycle Park £1,149,347 and use £186,507 for a small element of the Portaferry scheme.</w:t>
      </w:r>
    </w:p>
    <w:p w14:paraId="37A06689" w14:textId="3B4B6DB2" w:rsidR="0056063D" w:rsidRPr="0056063D" w:rsidRDefault="0056063D" w:rsidP="00077A9A">
      <w:pPr>
        <w:pStyle w:val="Heading1"/>
        <w:ind w:left="720" w:hanging="720"/>
      </w:pPr>
      <w:r w:rsidRPr="0056063D">
        <w:rPr>
          <w:u w:val="none"/>
        </w:rPr>
        <w:t>4.</w:t>
      </w:r>
      <w:r w:rsidRPr="0056063D">
        <w:rPr>
          <w:u w:val="none"/>
        </w:rPr>
        <w:tab/>
      </w:r>
      <w:r w:rsidR="00077A9A" w:rsidRPr="00077A9A">
        <w:t>ENDING VIOLENCE AGAINST WOMEN AND GIRLS (EVAWG)</w:t>
      </w:r>
      <w:r w:rsidR="00077A9A">
        <w:t xml:space="preserve"> (FILE </w:t>
      </w:r>
      <w:r w:rsidR="00077A9A" w:rsidRPr="00077A9A">
        <w:t>PCSP209</w:t>
      </w:r>
      <w:r w:rsidR="00077A9A">
        <w:t>)</w:t>
      </w:r>
    </w:p>
    <w:p w14:paraId="1F8A614D" w14:textId="2E802F04" w:rsidR="0056063D" w:rsidRDefault="00906EB7" w:rsidP="0056063D">
      <w:pPr>
        <w:contextualSpacing/>
        <w:rPr>
          <w:rFonts w:cs="Arial"/>
          <w:szCs w:val="24"/>
        </w:rPr>
      </w:pPr>
      <w:r>
        <w:rPr>
          <w:rFonts w:cs="Arial"/>
          <w:szCs w:val="24"/>
        </w:rPr>
        <w:tab/>
        <w:t>(Appendix IX – XX)</w:t>
      </w:r>
      <w:r w:rsidR="0056063D">
        <w:rPr>
          <w:rFonts w:cs="Arial"/>
          <w:szCs w:val="24"/>
        </w:rPr>
        <w:tab/>
      </w:r>
    </w:p>
    <w:p w14:paraId="4262F46A" w14:textId="77777777" w:rsidR="00906EB7" w:rsidRDefault="00906EB7" w:rsidP="0056063D"/>
    <w:p w14:paraId="33B41D21" w14:textId="15D7F667" w:rsidR="00906EB7" w:rsidRPr="00906EB7" w:rsidRDefault="0056063D" w:rsidP="00906EB7">
      <w:pPr>
        <w:rPr>
          <w:rFonts w:cs="Arial"/>
          <w:color w:val="000000"/>
          <w:szCs w:val="24"/>
        </w:rPr>
      </w:pPr>
      <w:r w:rsidRPr="004A64D9">
        <w:t>PREVIOUSLY CIRCULATED:- Report from the Director of Community and Wellbeing detailing that</w:t>
      </w:r>
      <w:r>
        <w:t xml:space="preserve"> </w:t>
      </w:r>
      <w:r w:rsidR="00906EB7">
        <w:t>t</w:t>
      </w:r>
      <w:r w:rsidR="00906EB7" w:rsidRPr="00906EB7">
        <w:rPr>
          <w:rFonts w:eastAsia="Times New Roman"/>
          <w:szCs w:val="24"/>
        </w:rPr>
        <w:t xml:space="preserve">he Ending Violence Against Women and Girls (EVAWG) Strategic Framework 2024-31 was launched by the First Minister and the deputy First Minister on the </w:t>
      </w:r>
      <w:r w:rsidR="00A543A5" w:rsidRPr="00906EB7">
        <w:rPr>
          <w:rFonts w:eastAsia="Times New Roman"/>
          <w:szCs w:val="24"/>
        </w:rPr>
        <w:t>16th of</w:t>
      </w:r>
      <w:r w:rsidR="00906EB7" w:rsidRPr="00906EB7">
        <w:rPr>
          <w:rFonts w:eastAsia="Times New Roman"/>
          <w:szCs w:val="24"/>
        </w:rPr>
        <w:t xml:space="preserve"> September 2024, following a Ministerial Statement to the Assembly. The Strategy included a first Delivery Plan (2024-26) which would support those organisations working to prevent and challenge the attitudes, behaviours and culture that could lead to violence against women and girls. </w:t>
      </w:r>
    </w:p>
    <w:p w14:paraId="1FCE43BF" w14:textId="77777777" w:rsidR="00906EB7" w:rsidRPr="00906EB7" w:rsidRDefault="00906EB7" w:rsidP="00906EB7">
      <w:pPr>
        <w:autoSpaceDE w:val="0"/>
        <w:autoSpaceDN w:val="0"/>
        <w:adjustRightInd w:val="0"/>
        <w:rPr>
          <w:rFonts w:cs="Arial"/>
          <w:color w:val="000000"/>
          <w:szCs w:val="24"/>
        </w:rPr>
      </w:pPr>
    </w:p>
    <w:p w14:paraId="4709B82C" w14:textId="77777777" w:rsidR="00906EB7" w:rsidRPr="00906EB7" w:rsidRDefault="00906EB7" w:rsidP="00906EB7">
      <w:pPr>
        <w:autoSpaceDE w:val="0"/>
        <w:autoSpaceDN w:val="0"/>
        <w:adjustRightInd w:val="0"/>
        <w:rPr>
          <w:rFonts w:cs="Arial"/>
          <w:color w:val="000000"/>
          <w:szCs w:val="24"/>
        </w:rPr>
      </w:pPr>
      <w:r w:rsidRPr="00906EB7">
        <w:rPr>
          <w:rFonts w:cs="Arial"/>
          <w:color w:val="000000"/>
          <w:szCs w:val="24"/>
        </w:rPr>
        <w:lastRenderedPageBreak/>
        <w:t>Letter dated 7</w:t>
      </w:r>
      <w:r w:rsidRPr="00906EB7">
        <w:rPr>
          <w:rFonts w:cs="Arial"/>
          <w:color w:val="000000"/>
          <w:szCs w:val="24"/>
          <w:vertAlign w:val="superscript"/>
        </w:rPr>
        <w:t>th</w:t>
      </w:r>
      <w:r w:rsidRPr="00906EB7">
        <w:rPr>
          <w:rFonts w:cs="Arial"/>
          <w:color w:val="000000"/>
          <w:szCs w:val="24"/>
        </w:rPr>
        <w:t xml:space="preserve"> October 2024 (Appendix I) was received from Clare Archbold, Director of EVAWG Department requesting Council supported for distribution of two separate funds:</w:t>
      </w:r>
    </w:p>
    <w:p w14:paraId="5AEB5C41" w14:textId="77777777" w:rsidR="00906EB7" w:rsidRPr="00906EB7" w:rsidRDefault="00906EB7" w:rsidP="00906EB7">
      <w:pPr>
        <w:autoSpaceDE w:val="0"/>
        <w:autoSpaceDN w:val="0"/>
        <w:adjustRightInd w:val="0"/>
        <w:rPr>
          <w:rFonts w:cs="Arial"/>
          <w:color w:val="000000"/>
          <w:szCs w:val="24"/>
        </w:rPr>
      </w:pPr>
    </w:p>
    <w:p w14:paraId="123F1583" w14:textId="77777777" w:rsidR="00906EB7" w:rsidRPr="00906EB7" w:rsidRDefault="00906EB7" w:rsidP="00906EB7">
      <w:pPr>
        <w:autoSpaceDE w:val="0"/>
        <w:autoSpaceDN w:val="0"/>
        <w:adjustRightInd w:val="0"/>
        <w:rPr>
          <w:rFonts w:cs="Arial"/>
          <w:color w:val="000000"/>
          <w:szCs w:val="24"/>
        </w:rPr>
      </w:pPr>
      <w:r w:rsidRPr="00906EB7">
        <w:rPr>
          <w:rFonts w:cs="Arial"/>
          <w:color w:val="000000"/>
          <w:szCs w:val="24"/>
        </w:rPr>
        <w:t xml:space="preserve">Momentum Support (January – March 2025) of up to £60,000, and </w:t>
      </w:r>
    </w:p>
    <w:p w14:paraId="19290BA6" w14:textId="77777777" w:rsidR="00906EB7" w:rsidRPr="00906EB7" w:rsidRDefault="00906EB7" w:rsidP="00906EB7">
      <w:pPr>
        <w:autoSpaceDE w:val="0"/>
        <w:autoSpaceDN w:val="0"/>
        <w:adjustRightInd w:val="0"/>
        <w:rPr>
          <w:rFonts w:cs="Arial"/>
          <w:color w:val="000000"/>
          <w:szCs w:val="24"/>
        </w:rPr>
      </w:pPr>
      <w:r w:rsidRPr="00906EB7">
        <w:rPr>
          <w:rFonts w:cs="Arial"/>
          <w:color w:val="000000"/>
          <w:szCs w:val="24"/>
        </w:rPr>
        <w:t>Change Fund (April 2025 – March 2026) of up to £120,000.</w:t>
      </w:r>
    </w:p>
    <w:p w14:paraId="56B0969A" w14:textId="77777777" w:rsidR="00906EB7" w:rsidRPr="00906EB7" w:rsidRDefault="00906EB7" w:rsidP="00906EB7">
      <w:pPr>
        <w:autoSpaceDE w:val="0"/>
        <w:autoSpaceDN w:val="0"/>
        <w:adjustRightInd w:val="0"/>
        <w:rPr>
          <w:rFonts w:cs="Arial"/>
          <w:color w:val="000000"/>
          <w:szCs w:val="24"/>
        </w:rPr>
      </w:pPr>
    </w:p>
    <w:p w14:paraId="4F8E6DBB" w14:textId="77777777" w:rsidR="00906EB7" w:rsidRPr="00906EB7" w:rsidRDefault="00906EB7" w:rsidP="00906EB7">
      <w:pPr>
        <w:autoSpaceDE w:val="0"/>
        <w:autoSpaceDN w:val="0"/>
        <w:adjustRightInd w:val="0"/>
        <w:rPr>
          <w:rFonts w:eastAsia="Times New Roman"/>
          <w:szCs w:val="24"/>
        </w:rPr>
      </w:pPr>
      <w:r w:rsidRPr="00906EB7">
        <w:rPr>
          <w:rFonts w:cs="Arial"/>
          <w:color w:val="000000"/>
          <w:szCs w:val="24"/>
        </w:rPr>
        <w:t>M</w:t>
      </w:r>
      <w:r w:rsidRPr="00906EB7">
        <w:rPr>
          <w:rFonts w:eastAsia="Times New Roman"/>
          <w:szCs w:val="24"/>
        </w:rPr>
        <w:t>omentum support would allow expansion of existing good work by Councils and communities during the current financial year leading up to the launch of the Change Fund in the area from April 2025.</w:t>
      </w:r>
    </w:p>
    <w:p w14:paraId="26148C55" w14:textId="77777777" w:rsidR="00906EB7" w:rsidRPr="00906EB7" w:rsidRDefault="00906EB7" w:rsidP="00906EB7">
      <w:pPr>
        <w:autoSpaceDE w:val="0"/>
        <w:autoSpaceDN w:val="0"/>
        <w:adjustRightInd w:val="0"/>
        <w:rPr>
          <w:rFonts w:eastAsia="Times New Roman"/>
          <w:szCs w:val="24"/>
        </w:rPr>
      </w:pPr>
    </w:p>
    <w:p w14:paraId="7D5853D8" w14:textId="77777777" w:rsidR="00906EB7" w:rsidRPr="00906EB7" w:rsidRDefault="00906EB7" w:rsidP="00906EB7">
      <w:pPr>
        <w:autoSpaceDE w:val="0"/>
        <w:autoSpaceDN w:val="0"/>
        <w:adjustRightInd w:val="0"/>
        <w:rPr>
          <w:rFonts w:eastAsia="Times New Roman"/>
          <w:szCs w:val="20"/>
        </w:rPr>
      </w:pPr>
      <w:r w:rsidRPr="00906EB7">
        <w:rPr>
          <w:rFonts w:eastAsia="Times New Roman"/>
          <w:szCs w:val="20"/>
        </w:rPr>
        <w:t xml:space="preserve">The community focused Change Fund was to equip community groups to prevent and respond to violence against women and girls. </w:t>
      </w:r>
    </w:p>
    <w:p w14:paraId="409583CC" w14:textId="77777777" w:rsidR="00906EB7" w:rsidRPr="00906EB7" w:rsidRDefault="00906EB7" w:rsidP="00906EB7">
      <w:pPr>
        <w:autoSpaceDE w:val="0"/>
        <w:autoSpaceDN w:val="0"/>
        <w:adjustRightInd w:val="0"/>
        <w:rPr>
          <w:rFonts w:eastAsia="Times New Roman"/>
          <w:szCs w:val="20"/>
        </w:rPr>
      </w:pPr>
    </w:p>
    <w:p w14:paraId="42EE0C8A" w14:textId="77777777" w:rsidR="00906EB7" w:rsidRPr="00906EB7" w:rsidRDefault="00906EB7" w:rsidP="00906EB7">
      <w:pPr>
        <w:autoSpaceDE w:val="0"/>
        <w:autoSpaceDN w:val="0"/>
        <w:adjustRightInd w:val="0"/>
        <w:rPr>
          <w:rFonts w:eastAsia="Times New Roman"/>
          <w:szCs w:val="20"/>
        </w:rPr>
      </w:pPr>
      <w:r w:rsidRPr="00906EB7">
        <w:rPr>
          <w:rFonts w:eastAsia="Times New Roman"/>
          <w:szCs w:val="20"/>
        </w:rPr>
        <w:t xml:space="preserve">Given the importance and urgency of the issue, Ministers would like a call for applications to open early in 2025. This would require completion of internal approvals within council. </w:t>
      </w:r>
    </w:p>
    <w:p w14:paraId="4163E565" w14:textId="77777777" w:rsidR="00906EB7" w:rsidRPr="00906EB7" w:rsidRDefault="00906EB7" w:rsidP="00906EB7">
      <w:pPr>
        <w:autoSpaceDE w:val="0"/>
        <w:autoSpaceDN w:val="0"/>
        <w:adjustRightInd w:val="0"/>
        <w:rPr>
          <w:rFonts w:eastAsia="Times New Roman"/>
          <w:szCs w:val="20"/>
        </w:rPr>
      </w:pPr>
    </w:p>
    <w:p w14:paraId="306436AC" w14:textId="77777777" w:rsidR="00906EB7" w:rsidRPr="00906EB7" w:rsidRDefault="00906EB7" w:rsidP="00100A8B">
      <w:pPr>
        <w:numPr>
          <w:ilvl w:val="1"/>
          <w:numId w:val="11"/>
        </w:numPr>
        <w:autoSpaceDE w:val="0"/>
        <w:autoSpaceDN w:val="0"/>
        <w:adjustRightInd w:val="0"/>
        <w:rPr>
          <w:rFonts w:cs="Arial"/>
          <w:color w:val="000000"/>
          <w:szCs w:val="24"/>
        </w:rPr>
      </w:pPr>
      <w:r w:rsidRPr="00906EB7">
        <w:rPr>
          <w:rFonts w:eastAsia="Times New Roman"/>
          <w:szCs w:val="24"/>
        </w:rPr>
        <w:t xml:space="preserve">In order to deliver this action, The Executive Office (TEO) would like to develop a partnership approach with each local Council, which included providing a funding allocation to support community and voluntary sector (CVS) organisations in each local government area. This approach would maximise the impact of funding by ensuring support to and delivery in local communities across the region. This could contribute to Community Planning priorities and complement EVAWG relevant initiatives already being supported by local Councils. </w:t>
      </w:r>
      <w:r w:rsidRPr="00906EB7">
        <w:rPr>
          <w:rFonts w:cs="Arial"/>
          <w:color w:val="000000"/>
          <w:szCs w:val="24"/>
        </w:rPr>
        <w:t xml:space="preserve">TEO </w:t>
      </w:r>
      <w:r w:rsidRPr="00906EB7">
        <w:rPr>
          <w:rFonts w:eastAsia="Times New Roman"/>
          <w:szCs w:val="24"/>
        </w:rPr>
        <w:t>were, therefore, seeking the assistance of Council in delivering a localised Change Fund scheme open to CVS organisations and grassroots groups in the area.</w:t>
      </w:r>
    </w:p>
    <w:p w14:paraId="0F923C4E" w14:textId="77777777" w:rsidR="00906EB7" w:rsidRPr="00906EB7" w:rsidRDefault="00906EB7" w:rsidP="00906EB7">
      <w:pPr>
        <w:autoSpaceDE w:val="0"/>
        <w:autoSpaceDN w:val="0"/>
        <w:adjustRightInd w:val="0"/>
        <w:rPr>
          <w:rFonts w:eastAsia="Times New Roman" w:cs="Arial"/>
          <w:color w:val="000000"/>
          <w:szCs w:val="24"/>
        </w:rPr>
      </w:pPr>
    </w:p>
    <w:p w14:paraId="78202B50" w14:textId="77777777" w:rsidR="00906EB7" w:rsidRPr="00906EB7" w:rsidRDefault="00906EB7" w:rsidP="00906EB7">
      <w:pPr>
        <w:autoSpaceDE w:val="0"/>
        <w:autoSpaceDN w:val="0"/>
        <w:adjustRightInd w:val="0"/>
        <w:rPr>
          <w:rFonts w:cs="Arial"/>
          <w:color w:val="000000"/>
          <w:szCs w:val="24"/>
        </w:rPr>
      </w:pPr>
      <w:r w:rsidRPr="00906EB7">
        <w:rPr>
          <w:rFonts w:cs="Arial"/>
          <w:color w:val="000000"/>
          <w:szCs w:val="24"/>
        </w:rPr>
        <w:t>Momentum funding would be used in preparation for the launch of a local change Fund opportunity as follows:</w:t>
      </w:r>
    </w:p>
    <w:p w14:paraId="052A97FF" w14:textId="77777777" w:rsidR="00906EB7" w:rsidRPr="00906EB7" w:rsidRDefault="00906EB7" w:rsidP="00906EB7">
      <w:pPr>
        <w:autoSpaceDE w:val="0"/>
        <w:autoSpaceDN w:val="0"/>
        <w:adjustRightInd w:val="0"/>
        <w:rPr>
          <w:rFonts w:cs="Arial"/>
          <w:color w:val="000000"/>
          <w:szCs w:val="24"/>
        </w:rPr>
      </w:pPr>
      <w:r w:rsidRPr="00906EB7">
        <w:rPr>
          <w:rFonts w:cs="Arial"/>
          <w:color w:val="000000"/>
          <w:szCs w:val="24"/>
        </w:rPr>
        <w:t xml:space="preserve"> </w:t>
      </w:r>
    </w:p>
    <w:p w14:paraId="4E15D5E5" w14:textId="77777777" w:rsidR="00906EB7" w:rsidRPr="00906EB7" w:rsidRDefault="00906EB7" w:rsidP="00100A8B">
      <w:pPr>
        <w:numPr>
          <w:ilvl w:val="0"/>
          <w:numId w:val="12"/>
        </w:numPr>
        <w:autoSpaceDE w:val="0"/>
        <w:autoSpaceDN w:val="0"/>
        <w:adjustRightInd w:val="0"/>
        <w:spacing w:after="160" w:line="259" w:lineRule="auto"/>
        <w:contextualSpacing/>
        <w:rPr>
          <w:rFonts w:cs="Arial"/>
          <w:color w:val="000000"/>
          <w:kern w:val="2"/>
          <w:szCs w:val="24"/>
          <w14:ligatures w14:val="standardContextual"/>
        </w:rPr>
      </w:pPr>
      <w:r w:rsidRPr="00906EB7">
        <w:rPr>
          <w:rFonts w:cs="Arial"/>
          <w:color w:val="000000"/>
          <w:kern w:val="2"/>
          <w:szCs w:val="24"/>
          <w14:ligatures w14:val="standardContextual"/>
        </w:rPr>
        <w:t xml:space="preserve">Events to raise awareness of the Executive Office Change fund 2025-2026, </w:t>
      </w:r>
    </w:p>
    <w:p w14:paraId="36BB9E3D" w14:textId="77777777" w:rsidR="00906EB7" w:rsidRPr="00906EB7" w:rsidRDefault="00906EB7" w:rsidP="00100A8B">
      <w:pPr>
        <w:numPr>
          <w:ilvl w:val="0"/>
          <w:numId w:val="12"/>
        </w:numPr>
        <w:autoSpaceDE w:val="0"/>
        <w:autoSpaceDN w:val="0"/>
        <w:adjustRightInd w:val="0"/>
        <w:spacing w:after="160" w:line="259" w:lineRule="auto"/>
        <w:contextualSpacing/>
        <w:rPr>
          <w:rFonts w:cs="Arial"/>
          <w:color w:val="000000"/>
          <w:kern w:val="2"/>
          <w:szCs w:val="24"/>
          <w14:ligatures w14:val="standardContextual"/>
        </w:rPr>
      </w:pPr>
      <w:r w:rsidRPr="00906EB7">
        <w:rPr>
          <w:rFonts w:cs="Arial"/>
          <w:color w:val="000000"/>
          <w:kern w:val="2"/>
          <w:szCs w:val="24"/>
          <w14:ligatures w14:val="standardContextual"/>
        </w:rPr>
        <w:t xml:space="preserve">Provide training to the local Community and Voluntary Sector (CVS) on EVAWG to build their capacity to apply for Change fund, </w:t>
      </w:r>
    </w:p>
    <w:p w14:paraId="56B26127" w14:textId="77777777" w:rsidR="00906EB7" w:rsidRPr="00906EB7" w:rsidRDefault="00906EB7" w:rsidP="00100A8B">
      <w:pPr>
        <w:numPr>
          <w:ilvl w:val="0"/>
          <w:numId w:val="12"/>
        </w:numPr>
        <w:autoSpaceDE w:val="0"/>
        <w:autoSpaceDN w:val="0"/>
        <w:adjustRightInd w:val="0"/>
        <w:spacing w:after="160" w:line="259" w:lineRule="auto"/>
        <w:contextualSpacing/>
        <w:rPr>
          <w:rFonts w:eastAsia="Times New Roman" w:cs="Arial"/>
          <w:kern w:val="2"/>
          <w:szCs w:val="24"/>
          <w:lang w:val="en-US"/>
          <w14:ligatures w14:val="standardContextual"/>
        </w:rPr>
      </w:pPr>
      <w:r w:rsidRPr="00906EB7">
        <w:rPr>
          <w:rFonts w:cs="Arial"/>
          <w:color w:val="000000"/>
          <w:kern w:val="2"/>
          <w:szCs w:val="24"/>
          <w14:ligatures w14:val="standardContextual"/>
        </w:rPr>
        <w:t>Establish a Council EVAWG media campaign before March 2025.</w:t>
      </w:r>
    </w:p>
    <w:p w14:paraId="245573F6" w14:textId="77777777" w:rsidR="000472A1" w:rsidRDefault="000472A1" w:rsidP="00906EB7">
      <w:pPr>
        <w:autoSpaceDE w:val="0"/>
        <w:autoSpaceDN w:val="0"/>
        <w:adjustRightInd w:val="0"/>
        <w:rPr>
          <w:rFonts w:eastAsia="Times New Roman" w:cs="Arial"/>
          <w:szCs w:val="24"/>
          <w:lang w:val="en-US"/>
        </w:rPr>
      </w:pPr>
    </w:p>
    <w:p w14:paraId="1445EA97" w14:textId="7B73CB91" w:rsidR="00906EB7" w:rsidRPr="00906EB7" w:rsidRDefault="00906EB7" w:rsidP="00906EB7">
      <w:pPr>
        <w:autoSpaceDE w:val="0"/>
        <w:autoSpaceDN w:val="0"/>
        <w:adjustRightInd w:val="0"/>
        <w:rPr>
          <w:rFonts w:eastAsia="Times New Roman" w:cs="Arial"/>
          <w:szCs w:val="24"/>
          <w:lang w:val="en-US"/>
        </w:rPr>
      </w:pPr>
      <w:r w:rsidRPr="00906EB7">
        <w:rPr>
          <w:rFonts w:eastAsia="Times New Roman" w:cs="Arial"/>
          <w:szCs w:val="24"/>
          <w:lang w:val="en-US"/>
        </w:rPr>
        <w:t>In line with the Councils grants policy, a draft Change Fund application pack would be brought to Committee in January 2025 in preparation for a Letter of Offer being received and the scheme being launched.</w:t>
      </w:r>
    </w:p>
    <w:p w14:paraId="59455907" w14:textId="77777777" w:rsidR="00906EB7" w:rsidRPr="00906EB7" w:rsidRDefault="00906EB7" w:rsidP="00906EB7">
      <w:pPr>
        <w:autoSpaceDE w:val="0"/>
        <w:autoSpaceDN w:val="0"/>
        <w:adjustRightInd w:val="0"/>
        <w:rPr>
          <w:rFonts w:eastAsia="Times New Roman" w:cs="Arial"/>
          <w:szCs w:val="24"/>
          <w:lang w:val="en-US"/>
        </w:rPr>
      </w:pPr>
    </w:p>
    <w:p w14:paraId="547547E5" w14:textId="77777777" w:rsidR="00906EB7" w:rsidRPr="00906EB7" w:rsidRDefault="00906EB7" w:rsidP="00906EB7">
      <w:pPr>
        <w:autoSpaceDE w:val="0"/>
        <w:autoSpaceDN w:val="0"/>
        <w:adjustRightInd w:val="0"/>
        <w:rPr>
          <w:rFonts w:eastAsia="Times New Roman" w:cs="Arial"/>
          <w:szCs w:val="24"/>
          <w:lang w:val="en-US"/>
        </w:rPr>
      </w:pPr>
      <w:r w:rsidRPr="00906EB7">
        <w:rPr>
          <w:rFonts w:eastAsia="Times New Roman" w:cs="Arial"/>
          <w:szCs w:val="24"/>
          <w:lang w:val="en-US"/>
        </w:rPr>
        <w:t>Letter dated 27</w:t>
      </w:r>
      <w:r w:rsidRPr="00906EB7">
        <w:rPr>
          <w:rFonts w:eastAsia="Times New Roman" w:cs="Arial"/>
          <w:szCs w:val="24"/>
          <w:vertAlign w:val="superscript"/>
          <w:lang w:val="en-US"/>
        </w:rPr>
        <w:t>th</w:t>
      </w:r>
      <w:r w:rsidRPr="00906EB7">
        <w:rPr>
          <w:rFonts w:eastAsia="Times New Roman" w:cs="Arial"/>
          <w:szCs w:val="24"/>
          <w:lang w:val="en-US"/>
        </w:rPr>
        <w:t xml:space="preserve"> November 2024 (Appendix II) had been received with Change Fund Action Plan template (Appendix III) which must be submitted in order to draw down funding from TEO.  All funding was subject to a business case from EVAWG for funding being approved by the Executive.</w:t>
      </w:r>
    </w:p>
    <w:p w14:paraId="3253FAAD" w14:textId="77777777" w:rsidR="00906EB7" w:rsidRPr="00906EB7" w:rsidRDefault="00906EB7" w:rsidP="00906EB7">
      <w:pPr>
        <w:autoSpaceDE w:val="0"/>
        <w:autoSpaceDN w:val="0"/>
        <w:adjustRightInd w:val="0"/>
        <w:rPr>
          <w:rFonts w:eastAsia="Times New Roman" w:cs="Arial"/>
          <w:szCs w:val="24"/>
          <w:lang w:val="en-US"/>
        </w:rPr>
      </w:pPr>
    </w:p>
    <w:p w14:paraId="525AF8C0" w14:textId="41B72138" w:rsidR="00906EB7" w:rsidRDefault="00906EB7" w:rsidP="0056063D">
      <w:pPr>
        <w:rPr>
          <w:rFonts w:eastAsia="Times New Roman" w:cs="Arial"/>
          <w:szCs w:val="24"/>
        </w:rPr>
      </w:pPr>
      <w:r w:rsidRPr="00906EB7">
        <w:rPr>
          <w:rFonts w:eastAsia="Times New Roman" w:cs="Arial"/>
          <w:szCs w:val="24"/>
        </w:rPr>
        <w:t xml:space="preserve">RECOMMENDED that Council approves the draft Change Fund Action Plan attached.  </w:t>
      </w:r>
    </w:p>
    <w:p w14:paraId="1D4635A7" w14:textId="77777777" w:rsidR="00EB3FB3" w:rsidRDefault="00EB3FB3" w:rsidP="0056063D">
      <w:pPr>
        <w:rPr>
          <w:rFonts w:eastAsia="Times New Roman" w:cs="Arial"/>
          <w:szCs w:val="24"/>
        </w:rPr>
      </w:pPr>
    </w:p>
    <w:p w14:paraId="71BCBCE8" w14:textId="15AE2F85" w:rsidR="00EB3FB3" w:rsidRDefault="00EB3FB3" w:rsidP="0056063D">
      <w:pPr>
        <w:rPr>
          <w:rFonts w:eastAsia="Times New Roman" w:cs="Arial"/>
          <w:szCs w:val="24"/>
        </w:rPr>
      </w:pPr>
      <w:r>
        <w:rPr>
          <w:rFonts w:eastAsia="Times New Roman" w:cs="Arial"/>
          <w:szCs w:val="24"/>
        </w:rPr>
        <w:t>Proposed by Councillor Douglas, seconded by Councillor Moore, that the recommendation be adopted.</w:t>
      </w:r>
    </w:p>
    <w:p w14:paraId="7F196DA1" w14:textId="77777777" w:rsidR="00EB3FB3" w:rsidRDefault="00EB3FB3" w:rsidP="0056063D">
      <w:pPr>
        <w:rPr>
          <w:rFonts w:eastAsia="Times New Roman" w:cs="Arial"/>
          <w:szCs w:val="24"/>
        </w:rPr>
      </w:pPr>
    </w:p>
    <w:p w14:paraId="665EDAE4" w14:textId="7C0AEE03" w:rsidR="00EB3FB3" w:rsidRDefault="00EB3FB3" w:rsidP="00EB3FB3">
      <w:r>
        <w:t>Councillor Douglas was happy to propose</w:t>
      </w:r>
      <w:r w:rsidR="00630B69">
        <w:t xml:space="preserve"> the recommendation</w:t>
      </w:r>
      <w:r>
        <w:t xml:space="preserve"> and gave her support to the </w:t>
      </w:r>
      <w:r w:rsidR="00630B69">
        <w:t>a</w:t>
      </w:r>
      <w:r>
        <w:t xml:space="preserve">ction </w:t>
      </w:r>
      <w:r w:rsidR="00630B69">
        <w:t>p</w:t>
      </w:r>
      <w:r>
        <w:t>lan. Violence and abuse cut across all communities and ages</w:t>
      </w:r>
      <w:r w:rsidR="00630B69">
        <w:t xml:space="preserve"> so </w:t>
      </w:r>
      <w:r>
        <w:t>it was important to work together with the voluntary and community sector and challenge this behaviour and culture. The draft action plan would raise awareness and provide training for people in the sector.</w:t>
      </w:r>
    </w:p>
    <w:p w14:paraId="21D80BBB" w14:textId="77777777" w:rsidR="00EB3FB3" w:rsidRDefault="00EB3FB3" w:rsidP="00EB3FB3"/>
    <w:p w14:paraId="701233A9" w14:textId="67299FFA" w:rsidR="00EB3FB3" w:rsidRDefault="00EB3FB3" w:rsidP="00EB3FB3">
      <w:r>
        <w:t xml:space="preserve">The seconder, Councillor Moore added her support and welcomed the funding. She was delighted that the issue was receiving the level of attention it deserved while the Deputy Mayor Councillor Chambers </w:t>
      </w:r>
      <w:r w:rsidRPr="00EB3FB3">
        <w:t xml:space="preserve">agreed and </w:t>
      </w:r>
      <w:r>
        <w:t>welcomed that this planned</w:t>
      </w:r>
      <w:r w:rsidRPr="00EB3FB3">
        <w:t xml:space="preserve"> work</w:t>
      </w:r>
      <w:r w:rsidR="00D62F3E">
        <w:t xml:space="preserve">, which included some very good initiatives, </w:t>
      </w:r>
      <w:r w:rsidRPr="00EB3FB3">
        <w:t xml:space="preserve">would now be undertaken. He referred to </w:t>
      </w:r>
      <w:r>
        <w:t xml:space="preserve">statistics which showed that Northern Ireland </w:t>
      </w:r>
      <w:r w:rsidRPr="00EB3FB3">
        <w:t>was lagging behind</w:t>
      </w:r>
      <w:r>
        <w:t xml:space="preserve"> the</w:t>
      </w:r>
      <w:r w:rsidRPr="00EB3FB3">
        <w:t xml:space="preserve"> rest of </w:t>
      </w:r>
      <w:r w:rsidR="000472A1">
        <w:t xml:space="preserve">the </w:t>
      </w:r>
      <w:r w:rsidRPr="00EB3FB3">
        <w:t>UK and Ireland but</w:t>
      </w:r>
      <w:r>
        <w:t xml:space="preserve"> he</w:t>
      </w:r>
      <w:r w:rsidRPr="00EB3FB3">
        <w:t xml:space="preserve"> was now glad</w:t>
      </w:r>
      <w:r>
        <w:t xml:space="preserve"> that</w:t>
      </w:r>
      <w:r w:rsidRPr="00EB3FB3">
        <w:t xml:space="preserve"> initiatives were being implemented. He felt there were still a lot of recommendations outstanding though.</w:t>
      </w:r>
    </w:p>
    <w:p w14:paraId="4AE8C184" w14:textId="77777777" w:rsidR="00EB3FB3" w:rsidRDefault="00EB3FB3" w:rsidP="00EB3FB3"/>
    <w:p w14:paraId="7518E66E" w14:textId="75B10F16" w:rsidR="00EB3FB3" w:rsidRDefault="00BA2E38" w:rsidP="00EB3FB3">
      <w:r>
        <w:t xml:space="preserve">Expanding on that view, </w:t>
      </w:r>
      <w:r w:rsidR="00EB3FB3">
        <w:t xml:space="preserve">Councillor Kendall </w:t>
      </w:r>
      <w:r w:rsidR="00D62F3E">
        <w:t>while welcoming that ‘some’ funding</w:t>
      </w:r>
      <w:r w:rsidR="00EB3FB3">
        <w:t xml:space="preserve"> </w:t>
      </w:r>
      <w:r w:rsidR="00D62F3E">
        <w:t xml:space="preserve">had come she </w:t>
      </w:r>
      <w:r w:rsidR="00EB3FB3">
        <w:t>felt that plenty more was required to support this fully. She had</w:t>
      </w:r>
      <w:r w:rsidR="00D62F3E">
        <w:t xml:space="preserve"> recently</w:t>
      </w:r>
      <w:r w:rsidR="00EB3FB3">
        <w:t xml:space="preserve"> stood with N</w:t>
      </w:r>
      <w:r>
        <w:t xml:space="preserve">orth </w:t>
      </w:r>
      <w:r w:rsidR="00EB3FB3">
        <w:t>D</w:t>
      </w:r>
      <w:r>
        <w:t xml:space="preserve">own </w:t>
      </w:r>
      <w:r w:rsidR="00EB3FB3">
        <w:t>W</w:t>
      </w:r>
      <w:r>
        <w:t xml:space="preserve">omen’s </w:t>
      </w:r>
      <w:r w:rsidR="00EB3FB3">
        <w:t>A</w:t>
      </w:r>
      <w:r>
        <w:t xml:space="preserve">id </w:t>
      </w:r>
      <w:r w:rsidR="00D62F3E">
        <w:t>in its vigil</w:t>
      </w:r>
      <w:r w:rsidR="00EB3FB3">
        <w:t xml:space="preserve"> to remember</w:t>
      </w:r>
      <w:r w:rsidR="00D62F3E">
        <w:t xml:space="preserve"> the 24, potentially 26, </w:t>
      </w:r>
      <w:r w:rsidR="00EB3FB3">
        <w:t xml:space="preserve">women </w:t>
      </w:r>
      <w:r>
        <w:t xml:space="preserve">who had been </w:t>
      </w:r>
      <w:r w:rsidR="00EB3FB3">
        <w:t>murdered</w:t>
      </w:r>
      <w:r w:rsidR="00D62F3E">
        <w:t xml:space="preserve"> since 2020 alone</w:t>
      </w:r>
      <w:r w:rsidR="00EB3FB3">
        <w:t xml:space="preserve">. The prevalence of </w:t>
      </w:r>
      <w:r>
        <w:t>domestic violence</w:t>
      </w:r>
      <w:r w:rsidR="00EB3FB3">
        <w:t xml:space="preserve"> and abuse was</w:t>
      </w:r>
      <w:r w:rsidR="00D62F3E">
        <w:t xml:space="preserve"> far greater than that and the horrendous statistics she referred to for those murder victims was</w:t>
      </w:r>
      <w:r w:rsidR="00EB3FB3">
        <w:t xml:space="preserve"> only the most extreme end and there was a lot more</w:t>
      </w:r>
      <w:r w:rsidR="00D62F3E">
        <w:t xml:space="preserve"> action required.</w:t>
      </w:r>
    </w:p>
    <w:p w14:paraId="5D2459DA" w14:textId="77777777" w:rsidR="00BA2E38" w:rsidRDefault="00BA2E38" w:rsidP="00EB3FB3"/>
    <w:p w14:paraId="7ECC54C2" w14:textId="24483662" w:rsidR="0007006F" w:rsidRDefault="00BA2E38" w:rsidP="00EB3FB3">
      <w:r>
        <w:t>Councillor Kendall</w:t>
      </w:r>
      <w:r w:rsidR="00EB3FB3">
        <w:t xml:space="preserve"> </w:t>
      </w:r>
      <w:r>
        <w:t>queried</w:t>
      </w:r>
      <w:r w:rsidR="00EB3FB3">
        <w:t xml:space="preserve"> if officers had prepared the </w:t>
      </w:r>
      <w:r w:rsidR="00630B69">
        <w:t>a</w:t>
      </w:r>
      <w:r w:rsidR="00EB3FB3">
        <w:t xml:space="preserve">ction </w:t>
      </w:r>
      <w:r w:rsidR="00630B69">
        <w:t>p</w:t>
      </w:r>
      <w:r w:rsidR="00EB3FB3">
        <w:t xml:space="preserve">lan with </w:t>
      </w:r>
      <w:r>
        <w:t>the input of organisations</w:t>
      </w:r>
      <w:r w:rsidR="00EB3FB3">
        <w:t xml:space="preserve"> such as Women’s Aid or </w:t>
      </w:r>
      <w:r>
        <w:t xml:space="preserve">if it had been </w:t>
      </w:r>
      <w:r w:rsidR="00EB3FB3">
        <w:t xml:space="preserve">done </w:t>
      </w:r>
      <w:r>
        <w:t>internally</w:t>
      </w:r>
      <w:r w:rsidR="0007006F">
        <w:t xml:space="preserve"> or through a consultant. </w:t>
      </w:r>
      <w:r w:rsidR="0007006F" w:rsidRPr="0007006F">
        <w:t>She was aware that Council sometimes paid considerable money to consultants to undertake this type of overview but she felt the perfect people to inform this type of plan were those organisations working on the frontline to deal with domestic violence and to support women through difficult times.</w:t>
      </w:r>
    </w:p>
    <w:p w14:paraId="4A87FA3C" w14:textId="77777777" w:rsidR="0007006F" w:rsidRDefault="0007006F" w:rsidP="00EB3FB3"/>
    <w:p w14:paraId="574D0EE2" w14:textId="06FF97D5" w:rsidR="00EB3FB3" w:rsidRDefault="0007006F" w:rsidP="00EB3FB3">
      <w:r>
        <w:t>Council Kendall also</w:t>
      </w:r>
      <w:r w:rsidR="00EB3FB3">
        <w:t xml:space="preserve"> </w:t>
      </w:r>
      <w:r>
        <w:t>queried</w:t>
      </w:r>
      <w:r w:rsidR="00EB3FB3">
        <w:t xml:space="preserve"> </w:t>
      </w:r>
      <w:r w:rsidR="00BA2E38">
        <w:t>a</w:t>
      </w:r>
      <w:r w:rsidR="00EB3FB3">
        <w:t xml:space="preserve"> further </w:t>
      </w:r>
      <w:r w:rsidR="00BA2E38">
        <w:t>£10,000 Council staffing element</w:t>
      </w:r>
      <w:r w:rsidR="00D62F3E">
        <w:t xml:space="preserve">, when there was already a sum allocated for raising awareness with staff and other groups. She </w:t>
      </w:r>
      <w:r w:rsidR="00EB3FB3">
        <w:t xml:space="preserve">asked if </w:t>
      </w:r>
      <w:r w:rsidR="00D62F3E">
        <w:t>the additional £10,000</w:t>
      </w:r>
      <w:r w:rsidR="00EB3FB3">
        <w:t xml:space="preserve"> </w:t>
      </w:r>
      <w:r>
        <w:t xml:space="preserve">strand </w:t>
      </w:r>
      <w:r w:rsidR="00EB3FB3">
        <w:t xml:space="preserve">could be put to other uses.  </w:t>
      </w:r>
    </w:p>
    <w:p w14:paraId="406210B9" w14:textId="77777777" w:rsidR="00CA3460" w:rsidRDefault="00CA3460" w:rsidP="00EB3FB3"/>
    <w:p w14:paraId="5FE5A69E" w14:textId="48DDE69F" w:rsidR="00CA3460" w:rsidRDefault="00CA3460" w:rsidP="00EB3FB3">
      <w:r>
        <w:t>(Councillor Ashe joined the meeting remotely – 7.49pm)</w:t>
      </w:r>
    </w:p>
    <w:p w14:paraId="79A66583" w14:textId="77777777" w:rsidR="00BA2E38" w:rsidRDefault="00BA2E38" w:rsidP="00EB3FB3"/>
    <w:p w14:paraId="4240D6EF" w14:textId="0243CF6E" w:rsidR="00EB3FB3" w:rsidRDefault="00BA2E38" w:rsidP="00EB3FB3">
      <w:r>
        <w:t xml:space="preserve">The Head of Community and Culture advised of timing pressures that required the funding to be spent by March 2025 so the plan had been </w:t>
      </w:r>
      <w:r w:rsidR="00EB3FB3">
        <w:t xml:space="preserve">pulled together to meet that deadline. </w:t>
      </w:r>
      <w:r>
        <w:t>Voluntary</w:t>
      </w:r>
      <w:r w:rsidR="00EB3FB3">
        <w:t xml:space="preserve"> and community </w:t>
      </w:r>
      <w:r>
        <w:t>organisations were</w:t>
      </w:r>
      <w:r w:rsidR="00EB3FB3">
        <w:t xml:space="preserve"> aware</w:t>
      </w:r>
      <w:r>
        <w:t xml:space="preserve"> however</w:t>
      </w:r>
      <w:r w:rsidR="00EB3FB3">
        <w:t xml:space="preserve"> and discussions had taken place</w:t>
      </w:r>
      <w:r>
        <w:t xml:space="preserve"> with them</w:t>
      </w:r>
      <w:r w:rsidR="00EB3FB3">
        <w:t xml:space="preserve"> around it. That </w:t>
      </w:r>
      <w:r>
        <w:t xml:space="preserve">engagement </w:t>
      </w:r>
      <w:r w:rsidR="00EB3FB3">
        <w:t>would be followed up again once members had agreed</w:t>
      </w:r>
      <w:r>
        <w:t xml:space="preserve"> to the </w:t>
      </w:r>
      <w:r w:rsidR="00630B69">
        <w:t>a</w:t>
      </w:r>
      <w:r>
        <w:t xml:space="preserve">ction </w:t>
      </w:r>
      <w:r w:rsidR="00630B69">
        <w:t>p</w:t>
      </w:r>
      <w:r>
        <w:t>lan</w:t>
      </w:r>
      <w:r w:rsidR="00EB3FB3">
        <w:t>. There would be an open grants process included too</w:t>
      </w:r>
      <w:r>
        <w:t>.</w:t>
      </w:r>
    </w:p>
    <w:p w14:paraId="6165384B" w14:textId="77777777" w:rsidR="00BA2E38" w:rsidRDefault="00BA2E38" w:rsidP="00EB3FB3"/>
    <w:p w14:paraId="737BCB2D" w14:textId="6E6898EE" w:rsidR="00EB3FB3" w:rsidRDefault="00BA2E38" w:rsidP="00EB3FB3">
      <w:r>
        <w:t>The officer explained that the staffing budget referred to had been earmarked to develop</w:t>
      </w:r>
      <w:r w:rsidR="00EB3FB3">
        <w:t xml:space="preserve"> an online training package</w:t>
      </w:r>
      <w:r>
        <w:t xml:space="preserve"> that would </w:t>
      </w:r>
      <w:r w:rsidR="00EB3FB3">
        <w:t>be available to all staff.</w:t>
      </w:r>
    </w:p>
    <w:p w14:paraId="58C7593E" w14:textId="77777777" w:rsidR="0056063D" w:rsidRPr="004A64D9" w:rsidRDefault="0056063D" w:rsidP="0056063D"/>
    <w:p w14:paraId="39EE3B98" w14:textId="225AB694" w:rsidR="0056063D" w:rsidRDefault="0056063D" w:rsidP="00BE72BE">
      <w:pPr>
        <w:rPr>
          <w:b/>
          <w:bCs/>
        </w:rPr>
      </w:pPr>
      <w:r w:rsidRPr="0041231C">
        <w:rPr>
          <w:b/>
          <w:bCs/>
        </w:rPr>
        <w:t xml:space="preserve">AGREED TO RECOMMEND, on the proposal of </w:t>
      </w:r>
      <w:r w:rsidR="00C9200B">
        <w:rPr>
          <w:b/>
          <w:bCs/>
        </w:rPr>
        <w:t>Councillor Douglas</w:t>
      </w:r>
      <w:r w:rsidRPr="0041231C">
        <w:rPr>
          <w:b/>
          <w:bCs/>
        </w:rPr>
        <w:t>, seconded by</w:t>
      </w:r>
      <w:r>
        <w:rPr>
          <w:b/>
          <w:bCs/>
        </w:rPr>
        <w:t xml:space="preserve"> </w:t>
      </w:r>
      <w:r w:rsidR="00C9200B">
        <w:rPr>
          <w:b/>
          <w:bCs/>
        </w:rPr>
        <w:t>Councillor Moore</w:t>
      </w:r>
      <w:r w:rsidRPr="0041231C">
        <w:rPr>
          <w:b/>
          <w:bCs/>
        </w:rPr>
        <w:t xml:space="preserve">, that </w:t>
      </w:r>
      <w:r>
        <w:rPr>
          <w:b/>
          <w:bCs/>
        </w:rPr>
        <w:t>the recommendation be adopted.</w:t>
      </w:r>
    </w:p>
    <w:p w14:paraId="0E515BEB" w14:textId="77777777" w:rsidR="00CA3460" w:rsidRDefault="00CA3460" w:rsidP="00BE72BE">
      <w:pPr>
        <w:rPr>
          <w:b/>
          <w:bCs/>
        </w:rPr>
      </w:pPr>
    </w:p>
    <w:p w14:paraId="4E158C56" w14:textId="400616D5" w:rsidR="00CA3460" w:rsidRPr="00CA3460" w:rsidRDefault="00CA3460" w:rsidP="00BE72BE">
      <w:r w:rsidRPr="00CA3460">
        <w:t>(Alderman Cummings left the meeting – 7.52pm)</w:t>
      </w:r>
    </w:p>
    <w:p w14:paraId="135BE161" w14:textId="4B7247DB" w:rsidR="0056063D" w:rsidRPr="0056063D" w:rsidRDefault="0056063D" w:rsidP="0056063D">
      <w:pPr>
        <w:pStyle w:val="Heading1"/>
        <w:ind w:left="720" w:hanging="720"/>
        <w:rPr>
          <w:rFonts w:ascii="Arial Bold" w:hAnsi="Arial Bold" w:cs="Arial" w:hint="eastAsia"/>
          <w:caps/>
          <w:color w:val="auto"/>
          <w:szCs w:val="28"/>
        </w:rPr>
      </w:pPr>
      <w:bookmarkStart w:id="9" w:name="_Hlk184739885"/>
      <w:r w:rsidRPr="0056063D">
        <w:rPr>
          <w:rFonts w:cs="Arial"/>
          <w:color w:val="auto"/>
          <w:sz w:val="24"/>
          <w:szCs w:val="24"/>
          <w:u w:val="none"/>
        </w:rPr>
        <w:lastRenderedPageBreak/>
        <w:t>5.</w:t>
      </w:r>
      <w:r w:rsidRPr="0056063D">
        <w:rPr>
          <w:u w:val="none"/>
        </w:rPr>
        <w:tab/>
      </w:r>
      <w:r w:rsidR="00906EB7" w:rsidRPr="00906EB7">
        <w:rPr>
          <w:rFonts w:ascii="Arial Bold" w:eastAsia="Calibri" w:hAnsi="Arial Bold" w:cs="Arial"/>
          <w:caps/>
          <w:color w:val="auto"/>
          <w:szCs w:val="28"/>
        </w:rPr>
        <w:t>Newtownards Town Hall (Ards Arts Centre) Room Hire Charges</w:t>
      </w:r>
      <w:r w:rsidR="00906EB7">
        <w:rPr>
          <w:rFonts w:ascii="Arial Bold" w:eastAsia="Calibri" w:hAnsi="Arial Bold" w:cs="Arial"/>
          <w:caps/>
          <w:color w:val="auto"/>
          <w:szCs w:val="28"/>
        </w:rPr>
        <w:t xml:space="preserve"> (FILE </w:t>
      </w:r>
      <w:r w:rsidR="00906EB7" w:rsidRPr="00906EB7">
        <w:rPr>
          <w:rFonts w:ascii="Arial Bold" w:eastAsia="Calibri" w:hAnsi="Arial Bold" w:cs="Arial"/>
          <w:caps/>
          <w:color w:val="auto"/>
          <w:szCs w:val="28"/>
        </w:rPr>
        <w:t>ART 07- 11/24</w:t>
      </w:r>
      <w:r w:rsidR="00906EB7">
        <w:rPr>
          <w:rFonts w:ascii="Arial Bold" w:eastAsia="Calibri" w:hAnsi="Arial Bold" w:cs="Arial"/>
          <w:caps/>
          <w:color w:val="auto"/>
          <w:szCs w:val="28"/>
        </w:rPr>
        <w:t>)</w:t>
      </w:r>
    </w:p>
    <w:p w14:paraId="46E1F55E" w14:textId="77777777" w:rsidR="0056063D" w:rsidRDefault="0056063D" w:rsidP="0056063D">
      <w:pPr>
        <w:contextualSpacing/>
        <w:rPr>
          <w:rFonts w:cs="Arial"/>
          <w:szCs w:val="24"/>
        </w:rPr>
      </w:pPr>
      <w:r>
        <w:rPr>
          <w:rFonts w:cs="Arial"/>
          <w:szCs w:val="24"/>
        </w:rPr>
        <w:tab/>
      </w:r>
    </w:p>
    <w:p w14:paraId="2337270D" w14:textId="5AF9BE1A" w:rsidR="00906EB7" w:rsidRPr="00906EB7" w:rsidRDefault="0056063D" w:rsidP="00906EB7">
      <w:pPr>
        <w:rPr>
          <w:rFonts w:eastAsia="Times New Roman" w:cs="Arial"/>
          <w:szCs w:val="24"/>
          <w:lang w:eastAsia="en-GB"/>
        </w:rPr>
      </w:pPr>
      <w:r w:rsidRPr="004A64D9">
        <w:t>PREVIOUSLY CIRCULATED:- Report from the Director of Community and Wellbeing detailing that</w:t>
      </w:r>
      <w:r>
        <w:t xml:space="preserve"> </w:t>
      </w:r>
      <w:r w:rsidR="00906EB7">
        <w:t>c</w:t>
      </w:r>
      <w:r w:rsidR="00906EB7" w:rsidRPr="00906EB7">
        <w:rPr>
          <w:rFonts w:eastAsia="Times New Roman" w:cs="Arial"/>
          <w:szCs w:val="24"/>
          <w:lang w:eastAsia="en-GB"/>
        </w:rPr>
        <w:t>urrently Newtownards Town Hall (Ards Arts Centre) offered a number of rooms for public hire, though availability was limited due to existing regular users and Council led activity at the Centre.</w:t>
      </w:r>
    </w:p>
    <w:p w14:paraId="15E1D5B2" w14:textId="77777777" w:rsidR="00906EB7" w:rsidRPr="00906EB7" w:rsidRDefault="00906EB7" w:rsidP="00906EB7">
      <w:pPr>
        <w:textAlignment w:val="baseline"/>
        <w:rPr>
          <w:rFonts w:eastAsia="Times New Roman" w:cs="Arial"/>
          <w:szCs w:val="24"/>
          <w:lang w:eastAsia="en-GB"/>
        </w:rPr>
      </w:pPr>
    </w:p>
    <w:p w14:paraId="13CFDB71" w14:textId="77777777" w:rsidR="00906EB7" w:rsidRPr="00906EB7" w:rsidRDefault="00906EB7" w:rsidP="00906EB7">
      <w:pPr>
        <w:textAlignment w:val="baseline"/>
        <w:rPr>
          <w:rFonts w:eastAsia="Times New Roman" w:cs="Arial"/>
          <w:szCs w:val="24"/>
          <w:lang w:eastAsia="en-GB"/>
        </w:rPr>
      </w:pPr>
      <w:r w:rsidRPr="00906EB7">
        <w:rPr>
          <w:rFonts w:eastAsia="Times New Roman" w:cs="Arial"/>
          <w:szCs w:val="24"/>
          <w:lang w:eastAsia="en-GB"/>
        </w:rPr>
        <w:t>There had been no increase in room hire charges since 2015/16 and therefore the recommended increase was above the current rate of inflation.  An intended increase in 2020/21 was delayed due to the disruption to the service caused by the Covid-19 Pandemic, subsequent capacity restrictions and recovery.</w:t>
      </w:r>
    </w:p>
    <w:p w14:paraId="2822465C" w14:textId="77777777" w:rsidR="00906EB7" w:rsidRPr="00906EB7" w:rsidRDefault="00906EB7" w:rsidP="00906EB7">
      <w:pPr>
        <w:textAlignment w:val="baseline"/>
        <w:rPr>
          <w:rFonts w:eastAsia="Times New Roman" w:cs="Arial"/>
          <w:szCs w:val="24"/>
          <w:lang w:eastAsia="en-GB"/>
        </w:rPr>
      </w:pPr>
    </w:p>
    <w:p w14:paraId="31375AB8" w14:textId="29A2CFA2" w:rsidR="00906EB7" w:rsidRPr="00906EB7" w:rsidRDefault="00906EB7" w:rsidP="00906EB7">
      <w:pPr>
        <w:textAlignment w:val="baseline"/>
        <w:rPr>
          <w:rFonts w:eastAsia="Times New Roman" w:cs="Arial"/>
          <w:szCs w:val="24"/>
          <w:lang w:eastAsia="en-GB"/>
        </w:rPr>
      </w:pPr>
      <w:r w:rsidRPr="00906EB7">
        <w:rPr>
          <w:rFonts w:eastAsia="Times New Roman" w:cs="Arial"/>
          <w:szCs w:val="24"/>
          <w:lang w:eastAsia="en-GB"/>
        </w:rPr>
        <w:t>Existing hourly room hire charges were below that of comparable organisations and comparable sized rooms in other Council facilities and therefore an increase was recommended as follows.</w:t>
      </w:r>
    </w:p>
    <w:p w14:paraId="33A00D4D" w14:textId="77777777" w:rsidR="00906EB7" w:rsidRPr="00906EB7" w:rsidRDefault="00906EB7" w:rsidP="00906EB7">
      <w:pPr>
        <w:textAlignment w:val="baseline"/>
        <w:rPr>
          <w:rFonts w:eastAsia="Times New Roman" w:cs="Arial"/>
          <w:szCs w:val="24"/>
          <w:lang w:eastAsia="en-GB"/>
        </w:rPr>
      </w:pPr>
    </w:p>
    <w:p w14:paraId="1E2B0F41" w14:textId="77777777" w:rsidR="00906EB7" w:rsidRPr="00906EB7" w:rsidRDefault="00906EB7" w:rsidP="00906EB7">
      <w:pPr>
        <w:textAlignment w:val="baseline"/>
        <w:rPr>
          <w:rFonts w:eastAsia="Times New Roman" w:cs="Arial"/>
          <w:b/>
          <w:bCs/>
          <w:szCs w:val="24"/>
          <w:lang w:eastAsia="en-GB"/>
        </w:rPr>
      </w:pPr>
      <w:r w:rsidRPr="00906EB7">
        <w:rPr>
          <w:rFonts w:eastAsia="Times New Roman" w:cs="Arial"/>
          <w:b/>
          <w:bCs/>
          <w:szCs w:val="24"/>
          <w:lang w:eastAsia="en-GB"/>
        </w:rPr>
        <w:t>Proposed Room Hire Charges at Newtownards Town Hall (Ards Arts Centre</w:t>
      </w:r>
      <w:r w:rsidRPr="00906EB7">
        <w:rPr>
          <w:rFonts w:eastAsia="Times New Roman" w:cs="Arial"/>
          <w:szCs w:val="24"/>
          <w:lang w:eastAsia="en-GB"/>
        </w:rPr>
        <w:t>).</w:t>
      </w:r>
    </w:p>
    <w:p w14:paraId="74F4E0A4" w14:textId="77777777" w:rsidR="00906EB7" w:rsidRPr="00906EB7" w:rsidRDefault="00906EB7" w:rsidP="00906EB7">
      <w:pPr>
        <w:textAlignment w:val="baseline"/>
        <w:rPr>
          <w:rFonts w:eastAsia="Times New Roman" w:cs="Arial"/>
          <w:szCs w:val="24"/>
          <w:lang w:eastAsia="en-GB"/>
        </w:rPr>
      </w:pPr>
    </w:p>
    <w:tbl>
      <w:tblPr>
        <w:tblW w:w="8960" w:type="dxa"/>
        <w:tblLook w:val="04A0" w:firstRow="1" w:lastRow="0" w:firstColumn="1" w:lastColumn="0" w:noHBand="0" w:noVBand="1"/>
      </w:tblPr>
      <w:tblGrid>
        <w:gridCol w:w="2940"/>
        <w:gridCol w:w="1940"/>
        <w:gridCol w:w="1920"/>
        <w:gridCol w:w="2160"/>
      </w:tblGrid>
      <w:tr w:rsidR="00906EB7" w:rsidRPr="00906EB7" w14:paraId="461C66A4" w14:textId="77777777" w:rsidTr="00D77C5E">
        <w:trPr>
          <w:trHeight w:val="300"/>
        </w:trPr>
        <w:tc>
          <w:tcPr>
            <w:tcW w:w="2940" w:type="dxa"/>
            <w:tcBorders>
              <w:top w:val="single" w:sz="4" w:space="0" w:color="auto"/>
              <w:left w:val="single" w:sz="4" w:space="0" w:color="auto"/>
              <w:bottom w:val="single" w:sz="4" w:space="0" w:color="auto"/>
              <w:right w:val="single" w:sz="4" w:space="0" w:color="auto"/>
            </w:tcBorders>
            <w:noWrap/>
            <w:vAlign w:val="bottom"/>
            <w:hideMark/>
          </w:tcPr>
          <w:p w14:paraId="715ADDF9" w14:textId="77777777" w:rsidR="00906EB7" w:rsidRPr="00906EB7" w:rsidRDefault="00906EB7" w:rsidP="00906EB7">
            <w:pPr>
              <w:rPr>
                <w:rFonts w:eastAsia="Times New Roman" w:cs="Arial"/>
                <w:b/>
                <w:bCs/>
                <w:color w:val="000000"/>
                <w:sz w:val="22"/>
                <w:lang w:eastAsia="en-GB"/>
              </w:rPr>
            </w:pPr>
            <w:r w:rsidRPr="00906EB7">
              <w:rPr>
                <w:rFonts w:eastAsia="Times New Roman" w:cs="Arial"/>
                <w:color w:val="000000"/>
                <w:sz w:val="22"/>
                <w:lang w:eastAsia="en-GB"/>
              </w:rPr>
              <w:t> </w:t>
            </w:r>
            <w:r w:rsidRPr="00906EB7">
              <w:rPr>
                <w:rFonts w:eastAsia="Times New Roman" w:cs="Arial"/>
                <w:b/>
                <w:bCs/>
                <w:color w:val="000000"/>
                <w:sz w:val="22"/>
                <w:lang w:eastAsia="en-GB"/>
              </w:rPr>
              <w:t>Rooms</w:t>
            </w:r>
          </w:p>
        </w:tc>
        <w:tc>
          <w:tcPr>
            <w:tcW w:w="1940" w:type="dxa"/>
            <w:tcBorders>
              <w:top w:val="single" w:sz="4" w:space="0" w:color="auto"/>
              <w:left w:val="nil"/>
              <w:bottom w:val="single" w:sz="4" w:space="0" w:color="auto"/>
              <w:right w:val="single" w:sz="4" w:space="0" w:color="auto"/>
            </w:tcBorders>
            <w:noWrap/>
            <w:vAlign w:val="bottom"/>
            <w:hideMark/>
          </w:tcPr>
          <w:p w14:paraId="460296F6" w14:textId="77777777" w:rsidR="00906EB7" w:rsidRPr="00906EB7" w:rsidRDefault="00906EB7" w:rsidP="00906EB7">
            <w:pPr>
              <w:jc w:val="center"/>
              <w:rPr>
                <w:rFonts w:eastAsia="Times New Roman" w:cs="Arial"/>
                <w:b/>
                <w:bCs/>
                <w:color w:val="000000"/>
                <w:sz w:val="22"/>
                <w:lang w:eastAsia="en-GB"/>
              </w:rPr>
            </w:pPr>
            <w:r w:rsidRPr="00906EB7">
              <w:rPr>
                <w:rFonts w:eastAsia="Times New Roman" w:cs="Arial"/>
                <w:b/>
                <w:bCs/>
                <w:color w:val="000000"/>
                <w:sz w:val="22"/>
                <w:lang w:eastAsia="en-GB"/>
              </w:rPr>
              <w:t>2024/25</w:t>
            </w:r>
          </w:p>
        </w:tc>
        <w:tc>
          <w:tcPr>
            <w:tcW w:w="1920" w:type="dxa"/>
            <w:tcBorders>
              <w:top w:val="single" w:sz="4" w:space="0" w:color="auto"/>
              <w:left w:val="nil"/>
              <w:bottom w:val="single" w:sz="4" w:space="0" w:color="auto"/>
              <w:right w:val="single" w:sz="4" w:space="0" w:color="auto"/>
            </w:tcBorders>
            <w:noWrap/>
            <w:vAlign w:val="bottom"/>
            <w:hideMark/>
          </w:tcPr>
          <w:p w14:paraId="6C663ECB" w14:textId="77777777" w:rsidR="00906EB7" w:rsidRPr="00906EB7" w:rsidRDefault="00906EB7" w:rsidP="00906EB7">
            <w:pPr>
              <w:jc w:val="center"/>
              <w:rPr>
                <w:rFonts w:eastAsia="Times New Roman" w:cs="Arial"/>
                <w:b/>
                <w:bCs/>
                <w:color w:val="000000"/>
                <w:sz w:val="22"/>
                <w:lang w:eastAsia="en-GB"/>
              </w:rPr>
            </w:pPr>
            <w:r w:rsidRPr="00906EB7">
              <w:rPr>
                <w:rFonts w:eastAsia="Times New Roman" w:cs="Arial"/>
                <w:b/>
                <w:bCs/>
                <w:color w:val="000000"/>
                <w:sz w:val="22"/>
                <w:lang w:eastAsia="en-GB"/>
              </w:rPr>
              <w:t>2025/26</w:t>
            </w:r>
          </w:p>
        </w:tc>
        <w:tc>
          <w:tcPr>
            <w:tcW w:w="2160" w:type="dxa"/>
            <w:tcBorders>
              <w:top w:val="single" w:sz="4" w:space="0" w:color="auto"/>
              <w:left w:val="nil"/>
              <w:bottom w:val="single" w:sz="4" w:space="0" w:color="auto"/>
              <w:right w:val="single" w:sz="4" w:space="0" w:color="auto"/>
            </w:tcBorders>
            <w:noWrap/>
            <w:vAlign w:val="bottom"/>
            <w:hideMark/>
          </w:tcPr>
          <w:p w14:paraId="2983F360" w14:textId="77777777" w:rsidR="00906EB7" w:rsidRPr="00906EB7" w:rsidRDefault="00906EB7" w:rsidP="00906EB7">
            <w:pPr>
              <w:jc w:val="center"/>
              <w:rPr>
                <w:rFonts w:eastAsia="Times New Roman" w:cs="Arial"/>
                <w:b/>
                <w:bCs/>
                <w:color w:val="000000"/>
                <w:sz w:val="22"/>
                <w:lang w:eastAsia="en-GB"/>
              </w:rPr>
            </w:pPr>
            <w:r w:rsidRPr="00906EB7">
              <w:rPr>
                <w:rFonts w:eastAsia="Times New Roman" w:cs="Arial"/>
                <w:b/>
                <w:bCs/>
                <w:color w:val="000000"/>
                <w:sz w:val="22"/>
                <w:lang w:eastAsia="en-GB"/>
              </w:rPr>
              <w:t>% increase</w:t>
            </w:r>
          </w:p>
        </w:tc>
      </w:tr>
      <w:tr w:rsidR="00906EB7" w:rsidRPr="00906EB7" w14:paraId="78E0E1B8" w14:textId="77777777" w:rsidTr="00D77C5E">
        <w:trPr>
          <w:trHeight w:val="300"/>
        </w:trPr>
        <w:tc>
          <w:tcPr>
            <w:tcW w:w="2940" w:type="dxa"/>
            <w:tcBorders>
              <w:top w:val="nil"/>
              <w:left w:val="single" w:sz="4" w:space="0" w:color="auto"/>
              <w:bottom w:val="single" w:sz="4" w:space="0" w:color="auto"/>
              <w:right w:val="single" w:sz="4" w:space="0" w:color="auto"/>
            </w:tcBorders>
            <w:noWrap/>
            <w:vAlign w:val="bottom"/>
            <w:hideMark/>
          </w:tcPr>
          <w:p w14:paraId="4A9A8755" w14:textId="77777777" w:rsidR="00906EB7" w:rsidRPr="00906EB7" w:rsidRDefault="00906EB7" w:rsidP="00906EB7">
            <w:pPr>
              <w:rPr>
                <w:rFonts w:eastAsia="Times New Roman" w:cs="Arial"/>
                <w:color w:val="000000"/>
                <w:sz w:val="22"/>
                <w:lang w:eastAsia="en-GB"/>
              </w:rPr>
            </w:pPr>
            <w:r w:rsidRPr="00906EB7">
              <w:rPr>
                <w:rFonts w:eastAsia="Times New Roman" w:cs="Arial"/>
                <w:color w:val="000000"/>
                <w:sz w:val="22"/>
                <w:lang w:eastAsia="en-GB"/>
              </w:rPr>
              <w:t>Londonderry Room</w:t>
            </w:r>
          </w:p>
        </w:tc>
        <w:tc>
          <w:tcPr>
            <w:tcW w:w="1940" w:type="dxa"/>
            <w:tcBorders>
              <w:top w:val="nil"/>
              <w:left w:val="nil"/>
              <w:bottom w:val="single" w:sz="4" w:space="0" w:color="auto"/>
              <w:right w:val="single" w:sz="4" w:space="0" w:color="auto"/>
            </w:tcBorders>
            <w:noWrap/>
            <w:vAlign w:val="bottom"/>
            <w:hideMark/>
          </w:tcPr>
          <w:p w14:paraId="254694FB"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 </w:t>
            </w:r>
          </w:p>
        </w:tc>
        <w:tc>
          <w:tcPr>
            <w:tcW w:w="1920" w:type="dxa"/>
            <w:tcBorders>
              <w:top w:val="nil"/>
              <w:left w:val="nil"/>
              <w:bottom w:val="single" w:sz="4" w:space="0" w:color="auto"/>
              <w:right w:val="single" w:sz="4" w:space="0" w:color="auto"/>
            </w:tcBorders>
            <w:noWrap/>
            <w:vAlign w:val="bottom"/>
            <w:hideMark/>
          </w:tcPr>
          <w:p w14:paraId="1FCE3781"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 </w:t>
            </w:r>
          </w:p>
        </w:tc>
        <w:tc>
          <w:tcPr>
            <w:tcW w:w="2160" w:type="dxa"/>
            <w:tcBorders>
              <w:top w:val="nil"/>
              <w:left w:val="nil"/>
              <w:bottom w:val="single" w:sz="4" w:space="0" w:color="auto"/>
              <w:right w:val="single" w:sz="4" w:space="0" w:color="auto"/>
            </w:tcBorders>
            <w:noWrap/>
            <w:vAlign w:val="bottom"/>
            <w:hideMark/>
          </w:tcPr>
          <w:p w14:paraId="45340CEE"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 </w:t>
            </w:r>
          </w:p>
        </w:tc>
      </w:tr>
      <w:tr w:rsidR="00906EB7" w:rsidRPr="00906EB7" w14:paraId="4E7D6FB7" w14:textId="77777777" w:rsidTr="00D77C5E">
        <w:trPr>
          <w:trHeight w:val="300"/>
        </w:trPr>
        <w:tc>
          <w:tcPr>
            <w:tcW w:w="2940" w:type="dxa"/>
            <w:tcBorders>
              <w:top w:val="nil"/>
              <w:left w:val="single" w:sz="4" w:space="0" w:color="auto"/>
              <w:bottom w:val="single" w:sz="4" w:space="0" w:color="auto"/>
              <w:right w:val="single" w:sz="4" w:space="0" w:color="auto"/>
            </w:tcBorders>
            <w:noWrap/>
            <w:vAlign w:val="bottom"/>
            <w:hideMark/>
          </w:tcPr>
          <w:p w14:paraId="6640592F" w14:textId="77777777" w:rsidR="00906EB7" w:rsidRPr="00906EB7" w:rsidRDefault="00906EB7" w:rsidP="00906EB7">
            <w:pPr>
              <w:rPr>
                <w:rFonts w:eastAsia="Times New Roman" w:cs="Arial"/>
                <w:color w:val="000000"/>
                <w:sz w:val="22"/>
                <w:lang w:eastAsia="en-GB"/>
              </w:rPr>
            </w:pPr>
            <w:r w:rsidRPr="00906EB7">
              <w:rPr>
                <w:rFonts w:eastAsia="Times New Roman" w:cs="Arial"/>
                <w:color w:val="000000"/>
                <w:sz w:val="22"/>
                <w:lang w:eastAsia="en-GB"/>
              </w:rPr>
              <w:t>Monday to Thursday</w:t>
            </w:r>
          </w:p>
        </w:tc>
        <w:tc>
          <w:tcPr>
            <w:tcW w:w="1940" w:type="dxa"/>
            <w:tcBorders>
              <w:top w:val="nil"/>
              <w:left w:val="nil"/>
              <w:bottom w:val="single" w:sz="4" w:space="0" w:color="auto"/>
              <w:right w:val="single" w:sz="4" w:space="0" w:color="auto"/>
            </w:tcBorders>
            <w:noWrap/>
            <w:vAlign w:val="bottom"/>
            <w:hideMark/>
          </w:tcPr>
          <w:p w14:paraId="4DAA5E54"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£17.00</w:t>
            </w:r>
          </w:p>
        </w:tc>
        <w:tc>
          <w:tcPr>
            <w:tcW w:w="1920" w:type="dxa"/>
            <w:tcBorders>
              <w:top w:val="nil"/>
              <w:left w:val="nil"/>
              <w:bottom w:val="single" w:sz="4" w:space="0" w:color="auto"/>
              <w:right w:val="single" w:sz="4" w:space="0" w:color="auto"/>
            </w:tcBorders>
            <w:noWrap/>
            <w:vAlign w:val="bottom"/>
            <w:hideMark/>
          </w:tcPr>
          <w:p w14:paraId="1BF198D4"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£18.50</w:t>
            </w:r>
          </w:p>
        </w:tc>
        <w:tc>
          <w:tcPr>
            <w:tcW w:w="2160" w:type="dxa"/>
            <w:tcBorders>
              <w:top w:val="nil"/>
              <w:left w:val="nil"/>
              <w:bottom w:val="single" w:sz="4" w:space="0" w:color="auto"/>
              <w:right w:val="single" w:sz="4" w:space="0" w:color="auto"/>
            </w:tcBorders>
            <w:noWrap/>
            <w:vAlign w:val="bottom"/>
            <w:hideMark/>
          </w:tcPr>
          <w:p w14:paraId="1E80CE77"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8.82%</w:t>
            </w:r>
          </w:p>
        </w:tc>
      </w:tr>
      <w:tr w:rsidR="00906EB7" w:rsidRPr="00906EB7" w14:paraId="1FAFC235" w14:textId="77777777" w:rsidTr="00D77C5E">
        <w:trPr>
          <w:trHeight w:val="300"/>
        </w:trPr>
        <w:tc>
          <w:tcPr>
            <w:tcW w:w="2940" w:type="dxa"/>
            <w:tcBorders>
              <w:top w:val="nil"/>
              <w:left w:val="single" w:sz="4" w:space="0" w:color="auto"/>
              <w:bottom w:val="single" w:sz="4" w:space="0" w:color="auto"/>
              <w:right w:val="single" w:sz="4" w:space="0" w:color="auto"/>
            </w:tcBorders>
            <w:noWrap/>
            <w:vAlign w:val="bottom"/>
            <w:hideMark/>
          </w:tcPr>
          <w:p w14:paraId="3D339A12" w14:textId="77777777" w:rsidR="00906EB7" w:rsidRPr="00906EB7" w:rsidRDefault="00906EB7" w:rsidP="00906EB7">
            <w:pPr>
              <w:rPr>
                <w:rFonts w:eastAsia="Times New Roman" w:cs="Arial"/>
                <w:color w:val="000000"/>
                <w:sz w:val="22"/>
                <w:lang w:eastAsia="en-GB"/>
              </w:rPr>
            </w:pPr>
            <w:r w:rsidRPr="00906EB7">
              <w:rPr>
                <w:rFonts w:eastAsia="Times New Roman" w:cs="Arial"/>
                <w:color w:val="000000"/>
                <w:sz w:val="22"/>
                <w:lang w:eastAsia="en-GB"/>
              </w:rPr>
              <w:t>Friday and Saturday</w:t>
            </w:r>
          </w:p>
        </w:tc>
        <w:tc>
          <w:tcPr>
            <w:tcW w:w="1940" w:type="dxa"/>
            <w:tcBorders>
              <w:top w:val="nil"/>
              <w:left w:val="nil"/>
              <w:bottom w:val="single" w:sz="4" w:space="0" w:color="auto"/>
              <w:right w:val="single" w:sz="4" w:space="0" w:color="auto"/>
            </w:tcBorders>
            <w:noWrap/>
            <w:vAlign w:val="bottom"/>
            <w:hideMark/>
          </w:tcPr>
          <w:p w14:paraId="7FAA6F2A"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£23.00</w:t>
            </w:r>
          </w:p>
        </w:tc>
        <w:tc>
          <w:tcPr>
            <w:tcW w:w="1920" w:type="dxa"/>
            <w:tcBorders>
              <w:top w:val="nil"/>
              <w:left w:val="nil"/>
              <w:bottom w:val="single" w:sz="4" w:space="0" w:color="auto"/>
              <w:right w:val="single" w:sz="4" w:space="0" w:color="auto"/>
            </w:tcBorders>
            <w:noWrap/>
            <w:vAlign w:val="bottom"/>
            <w:hideMark/>
          </w:tcPr>
          <w:p w14:paraId="48779B2A"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£25.50</w:t>
            </w:r>
          </w:p>
        </w:tc>
        <w:tc>
          <w:tcPr>
            <w:tcW w:w="2160" w:type="dxa"/>
            <w:tcBorders>
              <w:top w:val="nil"/>
              <w:left w:val="nil"/>
              <w:bottom w:val="single" w:sz="4" w:space="0" w:color="auto"/>
              <w:right w:val="single" w:sz="4" w:space="0" w:color="auto"/>
            </w:tcBorders>
            <w:noWrap/>
            <w:vAlign w:val="bottom"/>
            <w:hideMark/>
          </w:tcPr>
          <w:p w14:paraId="2F886C4E"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10.87%</w:t>
            </w:r>
          </w:p>
        </w:tc>
      </w:tr>
      <w:tr w:rsidR="00906EB7" w:rsidRPr="00906EB7" w14:paraId="6B099E9F" w14:textId="77777777" w:rsidTr="00D77C5E">
        <w:trPr>
          <w:trHeight w:val="300"/>
        </w:trPr>
        <w:tc>
          <w:tcPr>
            <w:tcW w:w="2940" w:type="dxa"/>
            <w:tcBorders>
              <w:top w:val="nil"/>
              <w:left w:val="single" w:sz="4" w:space="0" w:color="auto"/>
              <w:bottom w:val="single" w:sz="4" w:space="0" w:color="auto"/>
              <w:right w:val="single" w:sz="4" w:space="0" w:color="auto"/>
            </w:tcBorders>
            <w:noWrap/>
            <w:vAlign w:val="bottom"/>
            <w:hideMark/>
          </w:tcPr>
          <w:p w14:paraId="34BA24E0" w14:textId="77777777" w:rsidR="00906EB7" w:rsidRPr="00906EB7" w:rsidRDefault="00906EB7" w:rsidP="00906EB7">
            <w:pPr>
              <w:rPr>
                <w:rFonts w:eastAsia="Times New Roman" w:cs="Arial"/>
                <w:color w:val="000000"/>
                <w:sz w:val="22"/>
                <w:lang w:eastAsia="en-GB"/>
              </w:rPr>
            </w:pPr>
            <w:r w:rsidRPr="00906EB7">
              <w:rPr>
                <w:rFonts w:eastAsia="Times New Roman" w:cs="Arial"/>
                <w:color w:val="000000"/>
                <w:sz w:val="22"/>
                <w:lang w:eastAsia="en-GB"/>
              </w:rPr>
              <w:t> </w:t>
            </w:r>
          </w:p>
        </w:tc>
        <w:tc>
          <w:tcPr>
            <w:tcW w:w="1940" w:type="dxa"/>
            <w:tcBorders>
              <w:top w:val="nil"/>
              <w:left w:val="nil"/>
              <w:bottom w:val="single" w:sz="4" w:space="0" w:color="auto"/>
              <w:right w:val="single" w:sz="4" w:space="0" w:color="auto"/>
            </w:tcBorders>
            <w:noWrap/>
            <w:vAlign w:val="bottom"/>
            <w:hideMark/>
          </w:tcPr>
          <w:p w14:paraId="64257300"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 </w:t>
            </w:r>
          </w:p>
        </w:tc>
        <w:tc>
          <w:tcPr>
            <w:tcW w:w="1920" w:type="dxa"/>
            <w:tcBorders>
              <w:top w:val="nil"/>
              <w:left w:val="nil"/>
              <w:bottom w:val="single" w:sz="4" w:space="0" w:color="auto"/>
              <w:right w:val="single" w:sz="4" w:space="0" w:color="auto"/>
            </w:tcBorders>
            <w:noWrap/>
            <w:vAlign w:val="bottom"/>
            <w:hideMark/>
          </w:tcPr>
          <w:p w14:paraId="0BB9A7BC"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 </w:t>
            </w:r>
          </w:p>
        </w:tc>
        <w:tc>
          <w:tcPr>
            <w:tcW w:w="2160" w:type="dxa"/>
            <w:tcBorders>
              <w:top w:val="nil"/>
              <w:left w:val="nil"/>
              <w:bottom w:val="single" w:sz="4" w:space="0" w:color="auto"/>
              <w:right w:val="single" w:sz="4" w:space="0" w:color="auto"/>
            </w:tcBorders>
            <w:noWrap/>
            <w:vAlign w:val="bottom"/>
            <w:hideMark/>
          </w:tcPr>
          <w:p w14:paraId="6C649DE0"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 </w:t>
            </w:r>
          </w:p>
        </w:tc>
      </w:tr>
      <w:tr w:rsidR="00906EB7" w:rsidRPr="00906EB7" w14:paraId="65254E4D" w14:textId="77777777" w:rsidTr="00D77C5E">
        <w:trPr>
          <w:trHeight w:val="300"/>
        </w:trPr>
        <w:tc>
          <w:tcPr>
            <w:tcW w:w="2940" w:type="dxa"/>
            <w:tcBorders>
              <w:top w:val="nil"/>
              <w:left w:val="single" w:sz="4" w:space="0" w:color="auto"/>
              <w:bottom w:val="single" w:sz="4" w:space="0" w:color="auto"/>
              <w:right w:val="single" w:sz="4" w:space="0" w:color="auto"/>
            </w:tcBorders>
            <w:noWrap/>
            <w:vAlign w:val="bottom"/>
            <w:hideMark/>
          </w:tcPr>
          <w:p w14:paraId="6B172A87" w14:textId="77777777" w:rsidR="00906EB7" w:rsidRPr="00906EB7" w:rsidRDefault="00906EB7" w:rsidP="00906EB7">
            <w:pPr>
              <w:rPr>
                <w:rFonts w:eastAsia="Times New Roman" w:cs="Arial"/>
                <w:color w:val="000000"/>
                <w:sz w:val="22"/>
                <w:lang w:eastAsia="en-GB"/>
              </w:rPr>
            </w:pPr>
            <w:r w:rsidRPr="00906EB7">
              <w:rPr>
                <w:rFonts w:eastAsia="Times New Roman" w:cs="Arial"/>
                <w:color w:val="000000"/>
                <w:sz w:val="22"/>
                <w:lang w:eastAsia="en-GB"/>
              </w:rPr>
              <w:t>Room 1</w:t>
            </w:r>
          </w:p>
        </w:tc>
        <w:tc>
          <w:tcPr>
            <w:tcW w:w="1940" w:type="dxa"/>
            <w:tcBorders>
              <w:top w:val="nil"/>
              <w:left w:val="nil"/>
              <w:bottom w:val="single" w:sz="4" w:space="0" w:color="auto"/>
              <w:right w:val="single" w:sz="4" w:space="0" w:color="auto"/>
            </w:tcBorders>
            <w:noWrap/>
            <w:vAlign w:val="bottom"/>
            <w:hideMark/>
          </w:tcPr>
          <w:p w14:paraId="72C7651E"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£10.00</w:t>
            </w:r>
          </w:p>
        </w:tc>
        <w:tc>
          <w:tcPr>
            <w:tcW w:w="1920" w:type="dxa"/>
            <w:tcBorders>
              <w:top w:val="nil"/>
              <w:left w:val="nil"/>
              <w:bottom w:val="single" w:sz="4" w:space="0" w:color="auto"/>
              <w:right w:val="single" w:sz="4" w:space="0" w:color="auto"/>
            </w:tcBorders>
            <w:noWrap/>
            <w:vAlign w:val="bottom"/>
            <w:hideMark/>
          </w:tcPr>
          <w:p w14:paraId="667F1546"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£12.50</w:t>
            </w:r>
          </w:p>
        </w:tc>
        <w:tc>
          <w:tcPr>
            <w:tcW w:w="2160" w:type="dxa"/>
            <w:tcBorders>
              <w:top w:val="nil"/>
              <w:left w:val="nil"/>
              <w:bottom w:val="single" w:sz="4" w:space="0" w:color="auto"/>
              <w:right w:val="single" w:sz="4" w:space="0" w:color="auto"/>
            </w:tcBorders>
            <w:noWrap/>
            <w:vAlign w:val="bottom"/>
            <w:hideMark/>
          </w:tcPr>
          <w:p w14:paraId="3460157E"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25%</w:t>
            </w:r>
          </w:p>
        </w:tc>
      </w:tr>
      <w:tr w:rsidR="00906EB7" w:rsidRPr="00906EB7" w14:paraId="3C601339" w14:textId="77777777" w:rsidTr="00D77C5E">
        <w:trPr>
          <w:trHeight w:val="300"/>
        </w:trPr>
        <w:tc>
          <w:tcPr>
            <w:tcW w:w="2940" w:type="dxa"/>
            <w:tcBorders>
              <w:top w:val="nil"/>
              <w:left w:val="single" w:sz="4" w:space="0" w:color="auto"/>
              <w:bottom w:val="single" w:sz="4" w:space="0" w:color="auto"/>
              <w:right w:val="single" w:sz="4" w:space="0" w:color="auto"/>
            </w:tcBorders>
            <w:noWrap/>
            <w:vAlign w:val="bottom"/>
            <w:hideMark/>
          </w:tcPr>
          <w:p w14:paraId="6339BD68" w14:textId="77777777" w:rsidR="00906EB7" w:rsidRPr="00906EB7" w:rsidRDefault="00906EB7" w:rsidP="00906EB7">
            <w:pPr>
              <w:rPr>
                <w:rFonts w:eastAsia="Times New Roman" w:cs="Arial"/>
                <w:color w:val="000000"/>
                <w:sz w:val="22"/>
                <w:lang w:eastAsia="en-GB"/>
              </w:rPr>
            </w:pPr>
            <w:r w:rsidRPr="00906EB7">
              <w:rPr>
                <w:rFonts w:eastAsia="Times New Roman" w:cs="Arial"/>
                <w:color w:val="000000"/>
                <w:sz w:val="22"/>
                <w:lang w:eastAsia="en-GB"/>
              </w:rPr>
              <w:t>Studio</w:t>
            </w:r>
          </w:p>
        </w:tc>
        <w:tc>
          <w:tcPr>
            <w:tcW w:w="1940" w:type="dxa"/>
            <w:tcBorders>
              <w:top w:val="nil"/>
              <w:left w:val="nil"/>
              <w:bottom w:val="single" w:sz="4" w:space="0" w:color="auto"/>
              <w:right w:val="single" w:sz="4" w:space="0" w:color="auto"/>
            </w:tcBorders>
            <w:noWrap/>
            <w:vAlign w:val="bottom"/>
            <w:hideMark/>
          </w:tcPr>
          <w:p w14:paraId="39242C07"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£10.00</w:t>
            </w:r>
          </w:p>
        </w:tc>
        <w:tc>
          <w:tcPr>
            <w:tcW w:w="1920" w:type="dxa"/>
            <w:tcBorders>
              <w:top w:val="nil"/>
              <w:left w:val="nil"/>
              <w:bottom w:val="single" w:sz="4" w:space="0" w:color="auto"/>
              <w:right w:val="single" w:sz="4" w:space="0" w:color="auto"/>
            </w:tcBorders>
            <w:noWrap/>
            <w:vAlign w:val="bottom"/>
            <w:hideMark/>
          </w:tcPr>
          <w:p w14:paraId="3BB9DBF0"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£12.50</w:t>
            </w:r>
          </w:p>
        </w:tc>
        <w:tc>
          <w:tcPr>
            <w:tcW w:w="2160" w:type="dxa"/>
            <w:tcBorders>
              <w:top w:val="nil"/>
              <w:left w:val="nil"/>
              <w:bottom w:val="single" w:sz="4" w:space="0" w:color="auto"/>
              <w:right w:val="single" w:sz="4" w:space="0" w:color="auto"/>
            </w:tcBorders>
            <w:noWrap/>
            <w:vAlign w:val="bottom"/>
            <w:hideMark/>
          </w:tcPr>
          <w:p w14:paraId="64376665"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25%</w:t>
            </w:r>
          </w:p>
        </w:tc>
      </w:tr>
      <w:tr w:rsidR="00906EB7" w:rsidRPr="00906EB7" w14:paraId="48C7E60F" w14:textId="77777777" w:rsidTr="00D77C5E">
        <w:trPr>
          <w:trHeight w:val="300"/>
        </w:trPr>
        <w:tc>
          <w:tcPr>
            <w:tcW w:w="2940" w:type="dxa"/>
            <w:tcBorders>
              <w:top w:val="nil"/>
              <w:left w:val="single" w:sz="4" w:space="0" w:color="auto"/>
              <w:bottom w:val="single" w:sz="4" w:space="0" w:color="auto"/>
              <w:right w:val="single" w:sz="4" w:space="0" w:color="auto"/>
            </w:tcBorders>
            <w:noWrap/>
            <w:vAlign w:val="bottom"/>
            <w:hideMark/>
          </w:tcPr>
          <w:p w14:paraId="4CCE4613" w14:textId="77777777" w:rsidR="00906EB7" w:rsidRPr="00906EB7" w:rsidRDefault="00906EB7" w:rsidP="00906EB7">
            <w:pPr>
              <w:rPr>
                <w:rFonts w:eastAsia="Times New Roman" w:cs="Arial"/>
                <w:color w:val="000000"/>
                <w:sz w:val="22"/>
                <w:lang w:eastAsia="en-GB"/>
              </w:rPr>
            </w:pPr>
            <w:r w:rsidRPr="00906EB7">
              <w:rPr>
                <w:rFonts w:eastAsia="Times New Roman" w:cs="Arial"/>
                <w:color w:val="000000"/>
                <w:sz w:val="22"/>
                <w:lang w:eastAsia="en-GB"/>
              </w:rPr>
              <w:t> </w:t>
            </w:r>
          </w:p>
        </w:tc>
        <w:tc>
          <w:tcPr>
            <w:tcW w:w="1940" w:type="dxa"/>
            <w:tcBorders>
              <w:top w:val="nil"/>
              <w:left w:val="nil"/>
              <w:bottom w:val="single" w:sz="4" w:space="0" w:color="auto"/>
              <w:right w:val="single" w:sz="4" w:space="0" w:color="auto"/>
            </w:tcBorders>
            <w:noWrap/>
            <w:vAlign w:val="bottom"/>
            <w:hideMark/>
          </w:tcPr>
          <w:p w14:paraId="206334F9"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 </w:t>
            </w:r>
          </w:p>
        </w:tc>
        <w:tc>
          <w:tcPr>
            <w:tcW w:w="1920" w:type="dxa"/>
            <w:tcBorders>
              <w:top w:val="nil"/>
              <w:left w:val="nil"/>
              <w:bottom w:val="single" w:sz="4" w:space="0" w:color="auto"/>
              <w:right w:val="single" w:sz="4" w:space="0" w:color="auto"/>
            </w:tcBorders>
            <w:noWrap/>
            <w:vAlign w:val="bottom"/>
            <w:hideMark/>
          </w:tcPr>
          <w:p w14:paraId="18F407C8"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 </w:t>
            </w:r>
          </w:p>
        </w:tc>
        <w:tc>
          <w:tcPr>
            <w:tcW w:w="2160" w:type="dxa"/>
            <w:tcBorders>
              <w:top w:val="nil"/>
              <w:left w:val="nil"/>
              <w:bottom w:val="single" w:sz="4" w:space="0" w:color="auto"/>
              <w:right w:val="single" w:sz="4" w:space="0" w:color="auto"/>
            </w:tcBorders>
            <w:noWrap/>
            <w:vAlign w:val="bottom"/>
            <w:hideMark/>
          </w:tcPr>
          <w:p w14:paraId="64DB3688"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 </w:t>
            </w:r>
          </w:p>
        </w:tc>
      </w:tr>
      <w:tr w:rsidR="00906EB7" w:rsidRPr="00906EB7" w14:paraId="060B17B8" w14:textId="77777777" w:rsidTr="00D77C5E">
        <w:trPr>
          <w:trHeight w:val="300"/>
        </w:trPr>
        <w:tc>
          <w:tcPr>
            <w:tcW w:w="2940" w:type="dxa"/>
            <w:tcBorders>
              <w:top w:val="nil"/>
              <w:left w:val="single" w:sz="4" w:space="0" w:color="auto"/>
              <w:bottom w:val="single" w:sz="4" w:space="0" w:color="auto"/>
              <w:right w:val="single" w:sz="4" w:space="0" w:color="auto"/>
            </w:tcBorders>
            <w:noWrap/>
            <w:vAlign w:val="bottom"/>
            <w:hideMark/>
          </w:tcPr>
          <w:p w14:paraId="37D1A172" w14:textId="77777777" w:rsidR="00906EB7" w:rsidRPr="00906EB7" w:rsidRDefault="00906EB7" w:rsidP="00906EB7">
            <w:pPr>
              <w:rPr>
                <w:rFonts w:eastAsia="Times New Roman" w:cs="Arial"/>
                <w:color w:val="000000"/>
                <w:sz w:val="22"/>
                <w:lang w:eastAsia="en-GB"/>
              </w:rPr>
            </w:pPr>
            <w:r w:rsidRPr="00906EB7">
              <w:rPr>
                <w:rFonts w:eastAsia="Times New Roman" w:cs="Arial"/>
                <w:color w:val="000000"/>
                <w:sz w:val="22"/>
                <w:lang w:eastAsia="en-GB"/>
              </w:rPr>
              <w:t>Boardroom</w:t>
            </w:r>
          </w:p>
        </w:tc>
        <w:tc>
          <w:tcPr>
            <w:tcW w:w="1940" w:type="dxa"/>
            <w:tcBorders>
              <w:top w:val="nil"/>
              <w:left w:val="nil"/>
              <w:bottom w:val="single" w:sz="4" w:space="0" w:color="auto"/>
              <w:right w:val="single" w:sz="4" w:space="0" w:color="auto"/>
            </w:tcBorders>
            <w:noWrap/>
            <w:vAlign w:val="bottom"/>
            <w:hideMark/>
          </w:tcPr>
          <w:p w14:paraId="002B5DA5"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£23.00</w:t>
            </w:r>
          </w:p>
        </w:tc>
        <w:tc>
          <w:tcPr>
            <w:tcW w:w="1920" w:type="dxa"/>
            <w:tcBorders>
              <w:top w:val="nil"/>
              <w:left w:val="nil"/>
              <w:bottom w:val="single" w:sz="4" w:space="0" w:color="auto"/>
              <w:right w:val="single" w:sz="4" w:space="0" w:color="auto"/>
            </w:tcBorders>
            <w:noWrap/>
            <w:vAlign w:val="bottom"/>
            <w:hideMark/>
          </w:tcPr>
          <w:p w14:paraId="1AB44482"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£25.50</w:t>
            </w:r>
          </w:p>
        </w:tc>
        <w:tc>
          <w:tcPr>
            <w:tcW w:w="2160" w:type="dxa"/>
            <w:tcBorders>
              <w:top w:val="nil"/>
              <w:left w:val="nil"/>
              <w:bottom w:val="single" w:sz="4" w:space="0" w:color="auto"/>
              <w:right w:val="single" w:sz="4" w:space="0" w:color="auto"/>
            </w:tcBorders>
            <w:noWrap/>
            <w:vAlign w:val="bottom"/>
            <w:hideMark/>
          </w:tcPr>
          <w:p w14:paraId="10B4E03C"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10.87%</w:t>
            </w:r>
          </w:p>
        </w:tc>
      </w:tr>
      <w:tr w:rsidR="00906EB7" w:rsidRPr="00906EB7" w14:paraId="5A7F3EA7" w14:textId="77777777" w:rsidTr="00D77C5E">
        <w:trPr>
          <w:trHeight w:val="300"/>
        </w:trPr>
        <w:tc>
          <w:tcPr>
            <w:tcW w:w="2940" w:type="dxa"/>
            <w:tcBorders>
              <w:top w:val="nil"/>
              <w:left w:val="single" w:sz="4" w:space="0" w:color="auto"/>
              <w:bottom w:val="single" w:sz="4" w:space="0" w:color="auto"/>
              <w:right w:val="single" w:sz="4" w:space="0" w:color="auto"/>
            </w:tcBorders>
            <w:noWrap/>
            <w:vAlign w:val="bottom"/>
            <w:hideMark/>
          </w:tcPr>
          <w:p w14:paraId="7299B0FA" w14:textId="77777777" w:rsidR="00906EB7" w:rsidRPr="00906EB7" w:rsidRDefault="00906EB7" w:rsidP="00906EB7">
            <w:pPr>
              <w:rPr>
                <w:rFonts w:eastAsia="Times New Roman" w:cs="Arial"/>
                <w:color w:val="000000"/>
                <w:sz w:val="22"/>
                <w:lang w:eastAsia="en-GB"/>
              </w:rPr>
            </w:pPr>
            <w:r w:rsidRPr="00906EB7">
              <w:rPr>
                <w:rFonts w:eastAsia="Times New Roman" w:cs="Arial"/>
                <w:color w:val="000000"/>
                <w:sz w:val="22"/>
                <w:lang w:eastAsia="en-GB"/>
              </w:rPr>
              <w:t> </w:t>
            </w:r>
          </w:p>
        </w:tc>
        <w:tc>
          <w:tcPr>
            <w:tcW w:w="1940" w:type="dxa"/>
            <w:tcBorders>
              <w:top w:val="nil"/>
              <w:left w:val="nil"/>
              <w:bottom w:val="single" w:sz="4" w:space="0" w:color="auto"/>
              <w:right w:val="single" w:sz="4" w:space="0" w:color="auto"/>
            </w:tcBorders>
            <w:noWrap/>
            <w:vAlign w:val="bottom"/>
            <w:hideMark/>
          </w:tcPr>
          <w:p w14:paraId="0D275D6F"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 </w:t>
            </w:r>
          </w:p>
        </w:tc>
        <w:tc>
          <w:tcPr>
            <w:tcW w:w="1920" w:type="dxa"/>
            <w:tcBorders>
              <w:top w:val="nil"/>
              <w:left w:val="nil"/>
              <w:bottom w:val="single" w:sz="4" w:space="0" w:color="auto"/>
              <w:right w:val="single" w:sz="4" w:space="0" w:color="auto"/>
            </w:tcBorders>
            <w:noWrap/>
            <w:vAlign w:val="bottom"/>
            <w:hideMark/>
          </w:tcPr>
          <w:p w14:paraId="3A38337B"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 </w:t>
            </w:r>
          </w:p>
        </w:tc>
        <w:tc>
          <w:tcPr>
            <w:tcW w:w="2160" w:type="dxa"/>
            <w:tcBorders>
              <w:top w:val="nil"/>
              <w:left w:val="nil"/>
              <w:bottom w:val="single" w:sz="4" w:space="0" w:color="auto"/>
              <w:right w:val="single" w:sz="4" w:space="0" w:color="auto"/>
            </w:tcBorders>
            <w:noWrap/>
            <w:vAlign w:val="bottom"/>
            <w:hideMark/>
          </w:tcPr>
          <w:p w14:paraId="191BCC74"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 </w:t>
            </w:r>
          </w:p>
        </w:tc>
      </w:tr>
      <w:tr w:rsidR="00906EB7" w:rsidRPr="00906EB7" w14:paraId="1A726600" w14:textId="77777777" w:rsidTr="00D77C5E">
        <w:trPr>
          <w:trHeight w:val="300"/>
        </w:trPr>
        <w:tc>
          <w:tcPr>
            <w:tcW w:w="2940" w:type="dxa"/>
            <w:tcBorders>
              <w:top w:val="nil"/>
              <w:left w:val="single" w:sz="4" w:space="0" w:color="auto"/>
              <w:bottom w:val="single" w:sz="4" w:space="0" w:color="auto"/>
              <w:right w:val="single" w:sz="4" w:space="0" w:color="auto"/>
            </w:tcBorders>
            <w:noWrap/>
            <w:vAlign w:val="bottom"/>
            <w:hideMark/>
          </w:tcPr>
          <w:p w14:paraId="5E937591" w14:textId="77777777" w:rsidR="00906EB7" w:rsidRPr="00906EB7" w:rsidRDefault="00906EB7" w:rsidP="00906EB7">
            <w:pPr>
              <w:rPr>
                <w:rFonts w:eastAsia="Times New Roman" w:cs="Arial"/>
                <w:color w:val="000000"/>
                <w:sz w:val="22"/>
                <w:lang w:eastAsia="en-GB"/>
              </w:rPr>
            </w:pPr>
            <w:r w:rsidRPr="00906EB7">
              <w:rPr>
                <w:rFonts w:eastAsia="Times New Roman" w:cs="Arial"/>
                <w:color w:val="000000"/>
                <w:sz w:val="22"/>
                <w:lang w:eastAsia="en-GB"/>
              </w:rPr>
              <w:t>Kitchen</w:t>
            </w:r>
          </w:p>
        </w:tc>
        <w:tc>
          <w:tcPr>
            <w:tcW w:w="1940" w:type="dxa"/>
            <w:tcBorders>
              <w:top w:val="nil"/>
              <w:left w:val="nil"/>
              <w:bottom w:val="single" w:sz="4" w:space="0" w:color="auto"/>
              <w:right w:val="single" w:sz="4" w:space="0" w:color="auto"/>
            </w:tcBorders>
            <w:noWrap/>
            <w:vAlign w:val="bottom"/>
            <w:hideMark/>
          </w:tcPr>
          <w:p w14:paraId="5A1220E7"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£18.00</w:t>
            </w:r>
          </w:p>
        </w:tc>
        <w:tc>
          <w:tcPr>
            <w:tcW w:w="1920" w:type="dxa"/>
            <w:tcBorders>
              <w:top w:val="nil"/>
              <w:left w:val="nil"/>
              <w:bottom w:val="single" w:sz="4" w:space="0" w:color="auto"/>
              <w:right w:val="single" w:sz="4" w:space="0" w:color="auto"/>
            </w:tcBorders>
            <w:noWrap/>
            <w:vAlign w:val="bottom"/>
            <w:hideMark/>
          </w:tcPr>
          <w:p w14:paraId="048526F9"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on request</w:t>
            </w:r>
          </w:p>
        </w:tc>
        <w:tc>
          <w:tcPr>
            <w:tcW w:w="2160" w:type="dxa"/>
            <w:tcBorders>
              <w:top w:val="nil"/>
              <w:left w:val="nil"/>
              <w:bottom w:val="single" w:sz="4" w:space="0" w:color="auto"/>
              <w:right w:val="single" w:sz="4" w:space="0" w:color="auto"/>
            </w:tcBorders>
            <w:noWrap/>
            <w:vAlign w:val="bottom"/>
            <w:hideMark/>
          </w:tcPr>
          <w:p w14:paraId="0334C4E6"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 </w:t>
            </w:r>
          </w:p>
        </w:tc>
      </w:tr>
      <w:tr w:rsidR="00906EB7" w:rsidRPr="00906EB7" w14:paraId="38224BF6" w14:textId="77777777" w:rsidTr="00D77C5E">
        <w:trPr>
          <w:trHeight w:val="300"/>
        </w:trPr>
        <w:tc>
          <w:tcPr>
            <w:tcW w:w="2940" w:type="dxa"/>
            <w:tcBorders>
              <w:top w:val="nil"/>
              <w:left w:val="single" w:sz="4" w:space="0" w:color="auto"/>
              <w:bottom w:val="single" w:sz="4" w:space="0" w:color="auto"/>
              <w:right w:val="single" w:sz="4" w:space="0" w:color="auto"/>
            </w:tcBorders>
            <w:noWrap/>
            <w:vAlign w:val="bottom"/>
            <w:hideMark/>
          </w:tcPr>
          <w:p w14:paraId="31BFDB8E" w14:textId="77777777" w:rsidR="00906EB7" w:rsidRPr="00906EB7" w:rsidRDefault="00906EB7" w:rsidP="00906EB7">
            <w:pPr>
              <w:rPr>
                <w:rFonts w:eastAsia="Times New Roman" w:cs="Arial"/>
                <w:color w:val="000000"/>
                <w:sz w:val="22"/>
                <w:lang w:eastAsia="en-GB"/>
              </w:rPr>
            </w:pPr>
            <w:r w:rsidRPr="00906EB7">
              <w:rPr>
                <w:rFonts w:eastAsia="Times New Roman" w:cs="Arial"/>
                <w:color w:val="000000"/>
                <w:sz w:val="22"/>
                <w:lang w:eastAsia="en-GB"/>
              </w:rPr>
              <w:t> </w:t>
            </w:r>
          </w:p>
        </w:tc>
        <w:tc>
          <w:tcPr>
            <w:tcW w:w="1940" w:type="dxa"/>
            <w:tcBorders>
              <w:top w:val="nil"/>
              <w:left w:val="nil"/>
              <w:bottom w:val="single" w:sz="4" w:space="0" w:color="auto"/>
              <w:right w:val="single" w:sz="4" w:space="0" w:color="auto"/>
            </w:tcBorders>
            <w:noWrap/>
            <w:vAlign w:val="bottom"/>
            <w:hideMark/>
          </w:tcPr>
          <w:p w14:paraId="2856A0FE"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 </w:t>
            </w:r>
          </w:p>
        </w:tc>
        <w:tc>
          <w:tcPr>
            <w:tcW w:w="1920" w:type="dxa"/>
            <w:tcBorders>
              <w:top w:val="nil"/>
              <w:left w:val="nil"/>
              <w:bottom w:val="single" w:sz="4" w:space="0" w:color="auto"/>
              <w:right w:val="single" w:sz="4" w:space="0" w:color="auto"/>
            </w:tcBorders>
            <w:noWrap/>
            <w:vAlign w:val="bottom"/>
            <w:hideMark/>
          </w:tcPr>
          <w:p w14:paraId="1E6AF1EA"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 </w:t>
            </w:r>
          </w:p>
        </w:tc>
        <w:tc>
          <w:tcPr>
            <w:tcW w:w="2160" w:type="dxa"/>
            <w:tcBorders>
              <w:top w:val="nil"/>
              <w:left w:val="nil"/>
              <w:bottom w:val="single" w:sz="4" w:space="0" w:color="auto"/>
              <w:right w:val="single" w:sz="4" w:space="0" w:color="auto"/>
            </w:tcBorders>
            <w:noWrap/>
            <w:vAlign w:val="bottom"/>
            <w:hideMark/>
          </w:tcPr>
          <w:p w14:paraId="07CF55FC"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 </w:t>
            </w:r>
          </w:p>
        </w:tc>
      </w:tr>
      <w:tr w:rsidR="00906EB7" w:rsidRPr="00906EB7" w14:paraId="5F8FC69F" w14:textId="77777777" w:rsidTr="00D77C5E">
        <w:trPr>
          <w:trHeight w:val="300"/>
        </w:trPr>
        <w:tc>
          <w:tcPr>
            <w:tcW w:w="2940" w:type="dxa"/>
            <w:tcBorders>
              <w:top w:val="nil"/>
              <w:left w:val="single" w:sz="4" w:space="0" w:color="auto"/>
              <w:bottom w:val="single" w:sz="4" w:space="0" w:color="auto"/>
              <w:right w:val="single" w:sz="4" w:space="0" w:color="auto"/>
            </w:tcBorders>
            <w:noWrap/>
            <w:vAlign w:val="bottom"/>
            <w:hideMark/>
          </w:tcPr>
          <w:p w14:paraId="16C8E4AD" w14:textId="77777777" w:rsidR="00906EB7" w:rsidRPr="00906EB7" w:rsidRDefault="00906EB7" w:rsidP="00906EB7">
            <w:pPr>
              <w:rPr>
                <w:rFonts w:eastAsia="Times New Roman" w:cs="Arial"/>
                <w:b/>
                <w:bCs/>
                <w:color w:val="000000"/>
                <w:sz w:val="22"/>
                <w:lang w:eastAsia="en-GB"/>
              </w:rPr>
            </w:pPr>
            <w:r w:rsidRPr="00906EB7">
              <w:rPr>
                <w:rFonts w:eastAsia="Times New Roman" w:cs="Arial"/>
                <w:b/>
                <w:bCs/>
                <w:color w:val="000000"/>
                <w:sz w:val="22"/>
                <w:lang w:eastAsia="en-GB"/>
              </w:rPr>
              <w:t>Equipment Hire</w:t>
            </w:r>
          </w:p>
        </w:tc>
        <w:tc>
          <w:tcPr>
            <w:tcW w:w="1940" w:type="dxa"/>
            <w:tcBorders>
              <w:top w:val="nil"/>
              <w:left w:val="nil"/>
              <w:bottom w:val="single" w:sz="4" w:space="0" w:color="auto"/>
              <w:right w:val="single" w:sz="4" w:space="0" w:color="auto"/>
            </w:tcBorders>
            <w:noWrap/>
            <w:vAlign w:val="bottom"/>
            <w:hideMark/>
          </w:tcPr>
          <w:p w14:paraId="33F97F30"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 </w:t>
            </w:r>
          </w:p>
        </w:tc>
        <w:tc>
          <w:tcPr>
            <w:tcW w:w="1920" w:type="dxa"/>
            <w:tcBorders>
              <w:top w:val="nil"/>
              <w:left w:val="nil"/>
              <w:bottom w:val="single" w:sz="4" w:space="0" w:color="auto"/>
              <w:right w:val="single" w:sz="4" w:space="0" w:color="auto"/>
            </w:tcBorders>
            <w:noWrap/>
            <w:vAlign w:val="bottom"/>
            <w:hideMark/>
          </w:tcPr>
          <w:p w14:paraId="05913313"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 </w:t>
            </w:r>
          </w:p>
        </w:tc>
        <w:tc>
          <w:tcPr>
            <w:tcW w:w="2160" w:type="dxa"/>
            <w:tcBorders>
              <w:top w:val="nil"/>
              <w:left w:val="nil"/>
              <w:bottom w:val="single" w:sz="4" w:space="0" w:color="auto"/>
              <w:right w:val="single" w:sz="4" w:space="0" w:color="auto"/>
            </w:tcBorders>
            <w:noWrap/>
            <w:vAlign w:val="bottom"/>
            <w:hideMark/>
          </w:tcPr>
          <w:p w14:paraId="2E612330"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 </w:t>
            </w:r>
          </w:p>
        </w:tc>
      </w:tr>
      <w:tr w:rsidR="00906EB7" w:rsidRPr="00906EB7" w14:paraId="628C1D4F" w14:textId="77777777" w:rsidTr="00D77C5E">
        <w:trPr>
          <w:trHeight w:val="300"/>
        </w:trPr>
        <w:tc>
          <w:tcPr>
            <w:tcW w:w="2940" w:type="dxa"/>
            <w:tcBorders>
              <w:top w:val="nil"/>
              <w:left w:val="single" w:sz="4" w:space="0" w:color="auto"/>
              <w:bottom w:val="single" w:sz="4" w:space="0" w:color="auto"/>
              <w:right w:val="single" w:sz="4" w:space="0" w:color="auto"/>
            </w:tcBorders>
            <w:noWrap/>
            <w:vAlign w:val="bottom"/>
            <w:hideMark/>
          </w:tcPr>
          <w:p w14:paraId="29C3A7F7" w14:textId="77777777" w:rsidR="00906EB7" w:rsidRPr="00906EB7" w:rsidRDefault="00906EB7" w:rsidP="00906EB7">
            <w:pPr>
              <w:rPr>
                <w:rFonts w:eastAsia="Times New Roman" w:cs="Arial"/>
                <w:color w:val="000000"/>
                <w:sz w:val="22"/>
                <w:lang w:eastAsia="en-GB"/>
              </w:rPr>
            </w:pPr>
            <w:r w:rsidRPr="00906EB7">
              <w:rPr>
                <w:rFonts w:eastAsia="Times New Roman" w:cs="Arial"/>
                <w:color w:val="000000"/>
                <w:sz w:val="22"/>
                <w:lang w:eastAsia="en-GB"/>
              </w:rPr>
              <w:t>TV/DVD</w:t>
            </w:r>
          </w:p>
        </w:tc>
        <w:tc>
          <w:tcPr>
            <w:tcW w:w="1940" w:type="dxa"/>
            <w:tcBorders>
              <w:top w:val="nil"/>
              <w:left w:val="nil"/>
              <w:bottom w:val="single" w:sz="4" w:space="0" w:color="auto"/>
              <w:right w:val="single" w:sz="4" w:space="0" w:color="auto"/>
            </w:tcBorders>
            <w:noWrap/>
            <w:vAlign w:val="bottom"/>
            <w:hideMark/>
          </w:tcPr>
          <w:p w14:paraId="520F7F47"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£30.00</w:t>
            </w:r>
          </w:p>
        </w:tc>
        <w:tc>
          <w:tcPr>
            <w:tcW w:w="1920" w:type="dxa"/>
            <w:tcBorders>
              <w:top w:val="nil"/>
              <w:left w:val="nil"/>
              <w:bottom w:val="single" w:sz="4" w:space="0" w:color="auto"/>
              <w:right w:val="single" w:sz="4" w:space="0" w:color="auto"/>
            </w:tcBorders>
            <w:noWrap/>
            <w:vAlign w:val="bottom"/>
            <w:hideMark/>
          </w:tcPr>
          <w:p w14:paraId="3792AAC0"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£33.00</w:t>
            </w:r>
          </w:p>
        </w:tc>
        <w:tc>
          <w:tcPr>
            <w:tcW w:w="2160" w:type="dxa"/>
            <w:tcBorders>
              <w:top w:val="nil"/>
              <w:left w:val="nil"/>
              <w:bottom w:val="single" w:sz="4" w:space="0" w:color="auto"/>
              <w:right w:val="single" w:sz="4" w:space="0" w:color="auto"/>
            </w:tcBorders>
            <w:noWrap/>
            <w:vAlign w:val="bottom"/>
            <w:hideMark/>
          </w:tcPr>
          <w:p w14:paraId="10AD4711"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10%</w:t>
            </w:r>
          </w:p>
        </w:tc>
      </w:tr>
      <w:tr w:rsidR="00906EB7" w:rsidRPr="00906EB7" w14:paraId="00CD8951" w14:textId="77777777" w:rsidTr="00D77C5E">
        <w:trPr>
          <w:trHeight w:val="300"/>
        </w:trPr>
        <w:tc>
          <w:tcPr>
            <w:tcW w:w="2940" w:type="dxa"/>
            <w:tcBorders>
              <w:top w:val="nil"/>
              <w:left w:val="single" w:sz="4" w:space="0" w:color="auto"/>
              <w:bottom w:val="single" w:sz="4" w:space="0" w:color="auto"/>
              <w:right w:val="single" w:sz="4" w:space="0" w:color="auto"/>
            </w:tcBorders>
            <w:noWrap/>
            <w:vAlign w:val="bottom"/>
            <w:hideMark/>
          </w:tcPr>
          <w:p w14:paraId="344D3A24" w14:textId="77777777" w:rsidR="00906EB7" w:rsidRPr="00906EB7" w:rsidRDefault="00906EB7" w:rsidP="00906EB7">
            <w:pPr>
              <w:rPr>
                <w:rFonts w:eastAsia="Times New Roman" w:cs="Arial"/>
                <w:color w:val="000000"/>
                <w:sz w:val="22"/>
                <w:lang w:eastAsia="en-GB"/>
              </w:rPr>
            </w:pPr>
            <w:r w:rsidRPr="00906EB7">
              <w:rPr>
                <w:rFonts w:eastAsia="Times New Roman" w:cs="Arial"/>
                <w:color w:val="000000"/>
                <w:sz w:val="22"/>
                <w:lang w:eastAsia="en-GB"/>
              </w:rPr>
              <w:t>Piano</w:t>
            </w:r>
          </w:p>
        </w:tc>
        <w:tc>
          <w:tcPr>
            <w:tcW w:w="1940" w:type="dxa"/>
            <w:tcBorders>
              <w:top w:val="nil"/>
              <w:left w:val="nil"/>
              <w:bottom w:val="single" w:sz="4" w:space="0" w:color="auto"/>
              <w:right w:val="single" w:sz="4" w:space="0" w:color="auto"/>
            </w:tcBorders>
            <w:noWrap/>
            <w:vAlign w:val="bottom"/>
            <w:hideMark/>
          </w:tcPr>
          <w:p w14:paraId="11BC33C6"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£30.00</w:t>
            </w:r>
          </w:p>
        </w:tc>
        <w:tc>
          <w:tcPr>
            <w:tcW w:w="1920" w:type="dxa"/>
            <w:tcBorders>
              <w:top w:val="nil"/>
              <w:left w:val="nil"/>
              <w:bottom w:val="single" w:sz="4" w:space="0" w:color="auto"/>
              <w:right w:val="single" w:sz="4" w:space="0" w:color="auto"/>
            </w:tcBorders>
            <w:noWrap/>
            <w:vAlign w:val="bottom"/>
            <w:hideMark/>
          </w:tcPr>
          <w:p w14:paraId="7C1AEB59"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£33.00</w:t>
            </w:r>
          </w:p>
        </w:tc>
        <w:tc>
          <w:tcPr>
            <w:tcW w:w="2160" w:type="dxa"/>
            <w:tcBorders>
              <w:top w:val="nil"/>
              <w:left w:val="nil"/>
              <w:bottom w:val="single" w:sz="4" w:space="0" w:color="auto"/>
              <w:right w:val="single" w:sz="4" w:space="0" w:color="auto"/>
            </w:tcBorders>
            <w:noWrap/>
            <w:vAlign w:val="bottom"/>
            <w:hideMark/>
          </w:tcPr>
          <w:p w14:paraId="2FC3ACEB"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10%</w:t>
            </w:r>
          </w:p>
        </w:tc>
      </w:tr>
      <w:tr w:rsidR="00906EB7" w:rsidRPr="00906EB7" w14:paraId="735F0A21" w14:textId="77777777" w:rsidTr="00D77C5E">
        <w:trPr>
          <w:trHeight w:val="300"/>
        </w:trPr>
        <w:tc>
          <w:tcPr>
            <w:tcW w:w="2940" w:type="dxa"/>
            <w:tcBorders>
              <w:top w:val="nil"/>
              <w:left w:val="single" w:sz="4" w:space="0" w:color="auto"/>
              <w:bottom w:val="single" w:sz="4" w:space="0" w:color="auto"/>
              <w:right w:val="single" w:sz="4" w:space="0" w:color="auto"/>
            </w:tcBorders>
            <w:noWrap/>
            <w:vAlign w:val="bottom"/>
            <w:hideMark/>
          </w:tcPr>
          <w:p w14:paraId="6819A903" w14:textId="77777777" w:rsidR="00906EB7" w:rsidRPr="00906EB7" w:rsidRDefault="00906EB7" w:rsidP="00906EB7">
            <w:pPr>
              <w:rPr>
                <w:rFonts w:eastAsia="Times New Roman" w:cs="Arial"/>
                <w:color w:val="000000"/>
                <w:sz w:val="22"/>
                <w:lang w:eastAsia="en-GB"/>
              </w:rPr>
            </w:pPr>
            <w:r w:rsidRPr="00906EB7">
              <w:rPr>
                <w:rFonts w:eastAsia="Times New Roman" w:cs="Arial"/>
                <w:color w:val="000000"/>
                <w:sz w:val="22"/>
                <w:lang w:eastAsia="en-GB"/>
              </w:rPr>
              <w:t>PA system</w:t>
            </w:r>
          </w:p>
        </w:tc>
        <w:tc>
          <w:tcPr>
            <w:tcW w:w="1940" w:type="dxa"/>
            <w:tcBorders>
              <w:top w:val="nil"/>
              <w:left w:val="nil"/>
              <w:bottom w:val="single" w:sz="4" w:space="0" w:color="auto"/>
              <w:right w:val="single" w:sz="4" w:space="0" w:color="auto"/>
            </w:tcBorders>
            <w:noWrap/>
            <w:vAlign w:val="bottom"/>
            <w:hideMark/>
          </w:tcPr>
          <w:p w14:paraId="3B75C7F6"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£20.00</w:t>
            </w:r>
          </w:p>
        </w:tc>
        <w:tc>
          <w:tcPr>
            <w:tcW w:w="1920" w:type="dxa"/>
            <w:tcBorders>
              <w:top w:val="nil"/>
              <w:left w:val="nil"/>
              <w:bottom w:val="single" w:sz="4" w:space="0" w:color="auto"/>
              <w:right w:val="single" w:sz="4" w:space="0" w:color="auto"/>
            </w:tcBorders>
            <w:noWrap/>
            <w:vAlign w:val="bottom"/>
            <w:hideMark/>
          </w:tcPr>
          <w:p w14:paraId="3084EE94"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£22.00</w:t>
            </w:r>
          </w:p>
        </w:tc>
        <w:tc>
          <w:tcPr>
            <w:tcW w:w="2160" w:type="dxa"/>
            <w:tcBorders>
              <w:top w:val="nil"/>
              <w:left w:val="nil"/>
              <w:bottom w:val="single" w:sz="4" w:space="0" w:color="auto"/>
              <w:right w:val="single" w:sz="4" w:space="0" w:color="auto"/>
            </w:tcBorders>
            <w:noWrap/>
            <w:vAlign w:val="bottom"/>
            <w:hideMark/>
          </w:tcPr>
          <w:p w14:paraId="76C15ECE"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10%</w:t>
            </w:r>
          </w:p>
        </w:tc>
      </w:tr>
      <w:tr w:rsidR="00906EB7" w:rsidRPr="00906EB7" w14:paraId="2FE9E479" w14:textId="77777777" w:rsidTr="00D77C5E">
        <w:trPr>
          <w:trHeight w:val="300"/>
        </w:trPr>
        <w:tc>
          <w:tcPr>
            <w:tcW w:w="2940" w:type="dxa"/>
            <w:tcBorders>
              <w:top w:val="nil"/>
              <w:left w:val="single" w:sz="4" w:space="0" w:color="auto"/>
              <w:bottom w:val="single" w:sz="4" w:space="0" w:color="auto"/>
              <w:right w:val="single" w:sz="4" w:space="0" w:color="auto"/>
            </w:tcBorders>
            <w:noWrap/>
            <w:vAlign w:val="bottom"/>
            <w:hideMark/>
          </w:tcPr>
          <w:p w14:paraId="20149996" w14:textId="77777777" w:rsidR="00906EB7" w:rsidRPr="00906EB7" w:rsidRDefault="00906EB7" w:rsidP="00906EB7">
            <w:pPr>
              <w:rPr>
                <w:rFonts w:eastAsia="Times New Roman" w:cs="Arial"/>
                <w:color w:val="000000"/>
                <w:sz w:val="22"/>
                <w:lang w:eastAsia="en-GB"/>
              </w:rPr>
            </w:pPr>
            <w:r w:rsidRPr="00906EB7">
              <w:rPr>
                <w:rFonts w:eastAsia="Times New Roman" w:cs="Arial"/>
                <w:color w:val="000000"/>
                <w:sz w:val="22"/>
                <w:lang w:eastAsia="en-GB"/>
              </w:rPr>
              <w:t>Data pro and screen</w:t>
            </w:r>
          </w:p>
        </w:tc>
        <w:tc>
          <w:tcPr>
            <w:tcW w:w="1940" w:type="dxa"/>
            <w:tcBorders>
              <w:top w:val="nil"/>
              <w:left w:val="nil"/>
              <w:bottom w:val="single" w:sz="4" w:space="0" w:color="auto"/>
              <w:right w:val="single" w:sz="4" w:space="0" w:color="auto"/>
            </w:tcBorders>
            <w:noWrap/>
            <w:vAlign w:val="bottom"/>
            <w:hideMark/>
          </w:tcPr>
          <w:p w14:paraId="5154E43C"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£30.00</w:t>
            </w:r>
          </w:p>
        </w:tc>
        <w:tc>
          <w:tcPr>
            <w:tcW w:w="1920" w:type="dxa"/>
            <w:tcBorders>
              <w:top w:val="nil"/>
              <w:left w:val="nil"/>
              <w:bottom w:val="single" w:sz="4" w:space="0" w:color="auto"/>
              <w:right w:val="single" w:sz="4" w:space="0" w:color="auto"/>
            </w:tcBorders>
            <w:noWrap/>
            <w:vAlign w:val="bottom"/>
            <w:hideMark/>
          </w:tcPr>
          <w:p w14:paraId="40C4BC58"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£33.00</w:t>
            </w:r>
          </w:p>
        </w:tc>
        <w:tc>
          <w:tcPr>
            <w:tcW w:w="2160" w:type="dxa"/>
            <w:tcBorders>
              <w:top w:val="nil"/>
              <w:left w:val="nil"/>
              <w:bottom w:val="single" w:sz="4" w:space="0" w:color="auto"/>
              <w:right w:val="single" w:sz="4" w:space="0" w:color="auto"/>
            </w:tcBorders>
            <w:noWrap/>
            <w:vAlign w:val="bottom"/>
            <w:hideMark/>
          </w:tcPr>
          <w:p w14:paraId="567A610C" w14:textId="77777777" w:rsidR="00906EB7" w:rsidRPr="00906EB7" w:rsidRDefault="00906EB7" w:rsidP="00906EB7">
            <w:pPr>
              <w:jc w:val="center"/>
              <w:rPr>
                <w:rFonts w:eastAsia="Times New Roman" w:cs="Arial"/>
                <w:color w:val="000000"/>
                <w:sz w:val="22"/>
                <w:lang w:eastAsia="en-GB"/>
              </w:rPr>
            </w:pPr>
            <w:r w:rsidRPr="00906EB7">
              <w:rPr>
                <w:rFonts w:eastAsia="Times New Roman" w:cs="Arial"/>
                <w:color w:val="000000"/>
                <w:sz w:val="22"/>
                <w:lang w:eastAsia="en-GB"/>
              </w:rPr>
              <w:t>10%</w:t>
            </w:r>
          </w:p>
        </w:tc>
      </w:tr>
    </w:tbl>
    <w:p w14:paraId="3AEECB00" w14:textId="77777777" w:rsidR="00906EB7" w:rsidRPr="00906EB7" w:rsidRDefault="00906EB7" w:rsidP="00906EB7">
      <w:pPr>
        <w:textAlignment w:val="baseline"/>
        <w:rPr>
          <w:rFonts w:eastAsia="Times New Roman" w:cs="Arial"/>
          <w:szCs w:val="24"/>
          <w:lang w:eastAsia="en-GB"/>
        </w:rPr>
      </w:pPr>
    </w:p>
    <w:p w14:paraId="33A736B1" w14:textId="7E940671" w:rsidR="00906EB7" w:rsidRDefault="00906EB7" w:rsidP="00906EB7">
      <w:pPr>
        <w:textAlignment w:val="baseline"/>
        <w:rPr>
          <w:rFonts w:eastAsia="Times New Roman" w:cs="Arial"/>
          <w:szCs w:val="24"/>
          <w:lang w:eastAsia="en-GB"/>
        </w:rPr>
      </w:pPr>
      <w:r w:rsidRPr="00906EB7">
        <w:rPr>
          <w:rFonts w:eastAsia="Times New Roman" w:cs="Arial"/>
          <w:szCs w:val="24"/>
          <w:lang w:eastAsia="en-GB"/>
        </w:rPr>
        <w:t>RECOMMENDED that Council approves the above increase in room hire charges at Newtownards Town Hall (Ards Arts Centre).</w:t>
      </w:r>
    </w:p>
    <w:p w14:paraId="62931E9A" w14:textId="77777777" w:rsidR="00C9200B" w:rsidRDefault="00C9200B" w:rsidP="00906EB7">
      <w:pPr>
        <w:textAlignment w:val="baseline"/>
        <w:rPr>
          <w:rFonts w:eastAsia="Times New Roman" w:cs="Arial"/>
          <w:szCs w:val="24"/>
          <w:lang w:eastAsia="en-GB"/>
        </w:rPr>
      </w:pPr>
    </w:p>
    <w:p w14:paraId="36559AE9" w14:textId="2A574D2C" w:rsidR="00C9200B" w:rsidRDefault="00C9200B" w:rsidP="00906EB7">
      <w:pPr>
        <w:textAlignment w:val="baseline"/>
        <w:rPr>
          <w:rFonts w:eastAsia="Times New Roman" w:cs="Arial"/>
          <w:szCs w:val="24"/>
          <w:lang w:eastAsia="en-GB"/>
        </w:rPr>
      </w:pPr>
      <w:r>
        <w:rPr>
          <w:rFonts w:eastAsia="Times New Roman" w:cs="Arial"/>
          <w:szCs w:val="24"/>
          <w:lang w:eastAsia="en-GB"/>
        </w:rPr>
        <w:t>Proposed by Councillor Boyle, seconded by Alderman Adair, that the recommendation be adopted.</w:t>
      </w:r>
    </w:p>
    <w:p w14:paraId="5EE18993" w14:textId="77777777" w:rsidR="00C9200B" w:rsidRDefault="00C9200B" w:rsidP="00906EB7">
      <w:pPr>
        <w:textAlignment w:val="baseline"/>
        <w:rPr>
          <w:rFonts w:eastAsia="Times New Roman" w:cs="Arial"/>
          <w:szCs w:val="24"/>
          <w:lang w:eastAsia="en-GB"/>
        </w:rPr>
      </w:pPr>
    </w:p>
    <w:p w14:paraId="5D3620A0" w14:textId="23AE79E1" w:rsidR="00C9200B" w:rsidRDefault="00C9200B" w:rsidP="00C9200B">
      <w:pPr>
        <w:textAlignment w:val="baseline"/>
      </w:pPr>
      <w:r>
        <w:t>On proposing, Councillor Boyle accepted</w:t>
      </w:r>
      <w:r w:rsidRPr="00C9200B">
        <w:t xml:space="preserve"> that </w:t>
      </w:r>
      <w:r>
        <w:t>that this</w:t>
      </w:r>
      <w:r w:rsidRPr="00C9200B">
        <w:t xml:space="preserve"> was another occasion </w:t>
      </w:r>
      <w:r>
        <w:t>w</w:t>
      </w:r>
      <w:r w:rsidRPr="00C9200B">
        <w:t xml:space="preserve">here </w:t>
      </w:r>
      <w:r>
        <w:t>the Council</w:t>
      </w:r>
      <w:r w:rsidRPr="00C9200B">
        <w:t xml:space="preserve"> had to </w:t>
      </w:r>
      <w:r>
        <w:t>increase</w:t>
      </w:r>
      <w:r w:rsidRPr="00C9200B">
        <w:t xml:space="preserve"> its charges</w:t>
      </w:r>
      <w:r>
        <w:t xml:space="preserve"> to meet growing financial pressures to deliver services. He felt that while the recommended percentage increases of 25% for Room </w:t>
      </w:r>
      <w:r>
        <w:lastRenderedPageBreak/>
        <w:t>1 and the Studio appeared to be high, this only related to costs of £10 which would only rise to £12.50 which he felt was acceptable.</w:t>
      </w:r>
    </w:p>
    <w:p w14:paraId="3932BAE6" w14:textId="77777777" w:rsidR="0056063D" w:rsidRPr="004A64D9" w:rsidRDefault="0056063D" w:rsidP="0056063D"/>
    <w:p w14:paraId="6A38E869" w14:textId="0D3A8797" w:rsidR="0056063D" w:rsidRDefault="0056063D" w:rsidP="0056063D">
      <w:pPr>
        <w:rPr>
          <w:b/>
          <w:bCs/>
        </w:rPr>
      </w:pPr>
      <w:r w:rsidRPr="0041231C">
        <w:rPr>
          <w:b/>
          <w:bCs/>
        </w:rPr>
        <w:t xml:space="preserve">AGREED TO RECOMMEND, on the proposal of </w:t>
      </w:r>
      <w:r w:rsidR="00C9200B">
        <w:rPr>
          <w:b/>
          <w:bCs/>
        </w:rPr>
        <w:t>Councillor Boyle</w:t>
      </w:r>
      <w:r w:rsidRPr="0041231C">
        <w:rPr>
          <w:b/>
          <w:bCs/>
        </w:rPr>
        <w:t>, seconded by</w:t>
      </w:r>
      <w:r>
        <w:rPr>
          <w:b/>
          <w:bCs/>
        </w:rPr>
        <w:t xml:space="preserve"> </w:t>
      </w:r>
      <w:r w:rsidR="00C9200B">
        <w:rPr>
          <w:b/>
          <w:bCs/>
        </w:rPr>
        <w:t>Alderman Adair</w:t>
      </w:r>
      <w:r w:rsidRPr="0041231C">
        <w:rPr>
          <w:b/>
          <w:bCs/>
        </w:rPr>
        <w:t xml:space="preserve">, that </w:t>
      </w:r>
      <w:r>
        <w:rPr>
          <w:b/>
          <w:bCs/>
        </w:rPr>
        <w:t>the recommendation be adopted.</w:t>
      </w:r>
    </w:p>
    <w:bookmarkEnd w:id="9"/>
    <w:p w14:paraId="5B4F9D96" w14:textId="4F78D015" w:rsidR="0056063D" w:rsidRPr="00906EB7" w:rsidRDefault="0056063D" w:rsidP="00906EB7">
      <w:pPr>
        <w:pStyle w:val="Heading1"/>
        <w:rPr>
          <w:rFonts w:ascii="Arial Bold" w:hAnsi="Arial Bold" w:cs="Arial" w:hint="eastAsia"/>
          <w:caps/>
          <w:color w:val="auto"/>
          <w:szCs w:val="28"/>
        </w:rPr>
      </w:pPr>
      <w:r>
        <w:rPr>
          <w:rFonts w:cs="Arial"/>
          <w:color w:val="auto"/>
          <w:sz w:val="24"/>
          <w:szCs w:val="24"/>
          <w:u w:val="none"/>
        </w:rPr>
        <w:t>6</w:t>
      </w:r>
      <w:r w:rsidRPr="0056063D">
        <w:rPr>
          <w:rFonts w:cs="Arial"/>
          <w:color w:val="auto"/>
          <w:sz w:val="24"/>
          <w:szCs w:val="24"/>
          <w:u w:val="none"/>
        </w:rPr>
        <w:t>.</w:t>
      </w:r>
      <w:r w:rsidRPr="0056063D">
        <w:rPr>
          <w:u w:val="none"/>
        </w:rPr>
        <w:tab/>
      </w:r>
      <w:r w:rsidR="00906EB7" w:rsidRPr="00906EB7">
        <w:rPr>
          <w:rFonts w:ascii="Arial Bold" w:eastAsia="Calibri" w:hAnsi="Arial Bold" w:cs="Arial"/>
          <w:caps/>
          <w:color w:val="auto"/>
          <w:szCs w:val="28"/>
        </w:rPr>
        <w:t>Dispersal Funding 2024-2025</w:t>
      </w:r>
      <w:r w:rsidR="00906EB7">
        <w:rPr>
          <w:rFonts w:ascii="Arial Bold" w:eastAsia="Calibri" w:hAnsi="Arial Bold" w:cs="Arial"/>
          <w:caps/>
          <w:color w:val="auto"/>
          <w:szCs w:val="28"/>
        </w:rPr>
        <w:t xml:space="preserve"> (FILE CW154)</w:t>
      </w:r>
    </w:p>
    <w:p w14:paraId="0FBB14DC" w14:textId="77777777" w:rsidR="00906EB7" w:rsidRDefault="00906EB7" w:rsidP="0056063D"/>
    <w:p w14:paraId="4CDA101D" w14:textId="3CF332FD" w:rsidR="00906EB7" w:rsidRPr="00906EB7" w:rsidRDefault="0056063D" w:rsidP="00906EB7">
      <w:pPr>
        <w:rPr>
          <w:rFonts w:eastAsia="Times New Roman" w:cs="Arial"/>
          <w:bCs/>
          <w:szCs w:val="24"/>
          <w:lang w:eastAsia="en-GB"/>
        </w:rPr>
      </w:pPr>
      <w:r w:rsidRPr="004A64D9">
        <w:t>PREVIOUSLY CIRCULATED:- Report from the Director of Community and Wellbeing detailing that</w:t>
      </w:r>
      <w:r>
        <w:t xml:space="preserve"> </w:t>
      </w:r>
      <w:r w:rsidR="00906EB7">
        <w:t>i</w:t>
      </w:r>
      <w:r w:rsidR="00906EB7" w:rsidRPr="00906EB7">
        <w:rPr>
          <w:rFonts w:eastAsia="Times New Roman" w:cs="Arial"/>
          <w:bCs/>
          <w:szCs w:val="24"/>
          <w:lang w:eastAsia="en-GB"/>
        </w:rPr>
        <w:t>n December 2021 the Council was made aware that a number of asylum seekers were to be housed in a hotel in Bangor.</w:t>
      </w:r>
    </w:p>
    <w:p w14:paraId="64A910C2" w14:textId="77777777" w:rsidR="00906EB7" w:rsidRPr="00906EB7" w:rsidRDefault="00906EB7" w:rsidP="00906EB7">
      <w:pPr>
        <w:rPr>
          <w:rFonts w:eastAsia="Times New Roman" w:cs="Arial"/>
          <w:bCs/>
          <w:szCs w:val="24"/>
          <w:lang w:eastAsia="en-GB"/>
        </w:rPr>
      </w:pPr>
    </w:p>
    <w:p w14:paraId="44F4D5B7" w14:textId="77777777" w:rsidR="00906EB7" w:rsidRPr="00906EB7" w:rsidRDefault="00906EB7" w:rsidP="00906EB7">
      <w:pPr>
        <w:rPr>
          <w:rFonts w:eastAsia="Times New Roman"/>
          <w:szCs w:val="20"/>
        </w:rPr>
      </w:pPr>
      <w:r w:rsidRPr="00906EB7">
        <w:rPr>
          <w:rFonts w:eastAsia="Times New Roman"/>
          <w:szCs w:val="20"/>
        </w:rPr>
        <w:t>Following their arrival, Council was asked to channel support of £152,939 of dispersal funding which was awarded from the Home Office and administered via The Executive Office (TEO). The funding was to be used towards integration, assist with language barriers and resettlement into safe areas.</w:t>
      </w:r>
    </w:p>
    <w:p w14:paraId="7FB7B541" w14:textId="77777777" w:rsidR="00906EB7" w:rsidRPr="00906EB7" w:rsidRDefault="00906EB7" w:rsidP="00906EB7">
      <w:pPr>
        <w:rPr>
          <w:rFonts w:eastAsia="Times New Roman"/>
          <w:szCs w:val="20"/>
        </w:rPr>
      </w:pPr>
    </w:p>
    <w:p w14:paraId="45B16E68" w14:textId="77777777" w:rsidR="00906EB7" w:rsidRPr="00906EB7" w:rsidRDefault="00906EB7" w:rsidP="00906EB7">
      <w:pPr>
        <w:rPr>
          <w:rFonts w:eastAsia="Times New Roman"/>
          <w:szCs w:val="20"/>
        </w:rPr>
      </w:pPr>
      <w:r w:rsidRPr="00906EB7">
        <w:rPr>
          <w:rFonts w:eastAsia="Times New Roman"/>
          <w:szCs w:val="20"/>
        </w:rPr>
        <w:t>Funding was administered on behalf of Council by the Good Relations team through a local Refugee and Asylum Forum which was established by community organisations.  The Forum included members from local churches, community networks and groups and statutory agencies including representation from PSNI, Health, Education and Mears Housing, which was responsible for the hotel accommodation.</w:t>
      </w:r>
    </w:p>
    <w:p w14:paraId="42E565EC" w14:textId="77777777" w:rsidR="00906EB7" w:rsidRPr="00906EB7" w:rsidRDefault="00906EB7" w:rsidP="00906EB7">
      <w:pPr>
        <w:rPr>
          <w:rFonts w:eastAsia="Times New Roman"/>
          <w:szCs w:val="20"/>
        </w:rPr>
      </w:pPr>
    </w:p>
    <w:p w14:paraId="7583D5EA" w14:textId="77777777" w:rsidR="00906EB7" w:rsidRPr="00906EB7" w:rsidRDefault="00906EB7" w:rsidP="00906EB7">
      <w:pPr>
        <w:rPr>
          <w:rFonts w:eastAsia="Times New Roman"/>
          <w:szCs w:val="20"/>
        </w:rPr>
      </w:pPr>
      <w:r w:rsidRPr="00906EB7">
        <w:rPr>
          <w:rFonts w:eastAsia="Times New Roman"/>
          <w:szCs w:val="20"/>
        </w:rPr>
        <w:t xml:space="preserve">Further funding of £17,907 for 2024-2025 had been offered subject to receipt of a completed bid.  This had been allocated by the Home Office using a baseline funding amount of £15k per Council area plus an amount based on the percentage of people seeking asylum in the Council area, which for Ards and North Down was £2,907. </w:t>
      </w:r>
    </w:p>
    <w:p w14:paraId="5DB26146" w14:textId="77777777" w:rsidR="00906EB7" w:rsidRPr="00906EB7" w:rsidRDefault="00906EB7" w:rsidP="00906EB7">
      <w:pPr>
        <w:rPr>
          <w:rFonts w:eastAsia="Times New Roman"/>
          <w:szCs w:val="20"/>
        </w:rPr>
      </w:pPr>
      <w:r w:rsidRPr="00906EB7">
        <w:rPr>
          <w:rFonts w:eastAsia="Times New Roman"/>
          <w:szCs w:val="20"/>
        </w:rPr>
        <w:t> </w:t>
      </w:r>
    </w:p>
    <w:p w14:paraId="1F4AB098" w14:textId="77777777" w:rsidR="00906EB7" w:rsidRPr="00906EB7" w:rsidRDefault="00906EB7" w:rsidP="00906EB7">
      <w:pPr>
        <w:rPr>
          <w:rFonts w:eastAsia="Times New Roman"/>
          <w:szCs w:val="20"/>
        </w:rPr>
      </w:pPr>
      <w:r w:rsidRPr="00906EB7">
        <w:rPr>
          <w:rFonts w:eastAsia="Times New Roman"/>
          <w:szCs w:val="20"/>
        </w:rPr>
        <w:t>It had been suggested that Council used the funding to continue to support the local Refugee and Asylum Forum which would in turn provide language classes, visa support, orientation programmes, pastoral support and engagement for asylum seekers together with information sessions in relation to the laws and cultures of Northern Ireland.</w:t>
      </w:r>
    </w:p>
    <w:p w14:paraId="0F657BDB" w14:textId="77777777" w:rsidR="00906EB7" w:rsidRPr="00906EB7" w:rsidRDefault="00906EB7" w:rsidP="00906EB7">
      <w:pPr>
        <w:rPr>
          <w:rFonts w:eastAsia="Times New Roman"/>
          <w:szCs w:val="20"/>
        </w:rPr>
      </w:pPr>
    </w:p>
    <w:p w14:paraId="434D42B8" w14:textId="77777777" w:rsidR="00906EB7" w:rsidRPr="00906EB7" w:rsidRDefault="00906EB7" w:rsidP="00906EB7">
      <w:pPr>
        <w:rPr>
          <w:rFonts w:eastAsia="Times New Roman"/>
          <w:szCs w:val="20"/>
        </w:rPr>
      </w:pPr>
      <w:r w:rsidRPr="00906EB7">
        <w:rPr>
          <w:rFonts w:eastAsia="Times New Roman"/>
          <w:szCs w:val="20"/>
        </w:rPr>
        <w:t>In addition to the above, Council had been offered an additional £4,000, subject to a completed bid, to produce information and promotional literature for the Borough in different languages.  This would be distributed at two fairs attended by staff to be held in February 2025 and organised by TEO. One fair was to be held in a hotel in Belfast and one in a hotel in Newtownabbey.</w:t>
      </w:r>
    </w:p>
    <w:p w14:paraId="06057599" w14:textId="77777777" w:rsidR="00906EB7" w:rsidRPr="00906EB7" w:rsidRDefault="00906EB7" w:rsidP="00906EB7">
      <w:pPr>
        <w:rPr>
          <w:rFonts w:eastAsia="Times New Roman"/>
          <w:szCs w:val="20"/>
        </w:rPr>
      </w:pPr>
    </w:p>
    <w:p w14:paraId="1A7D1F83" w14:textId="77777777" w:rsidR="00906EB7" w:rsidRPr="00906EB7" w:rsidRDefault="00906EB7" w:rsidP="00906EB7">
      <w:pPr>
        <w:rPr>
          <w:rFonts w:eastAsia="Times New Roman"/>
          <w:szCs w:val="20"/>
        </w:rPr>
      </w:pPr>
      <w:r w:rsidRPr="00906EB7">
        <w:rPr>
          <w:rFonts w:eastAsia="Times New Roman"/>
          <w:szCs w:val="20"/>
        </w:rPr>
        <w:t xml:space="preserve">A further £4,500 had been offered, subject to a bid, to enable Council to produce material in different languages to promote the Borough to newcomers </w:t>
      </w:r>
    </w:p>
    <w:p w14:paraId="4D2EAF85" w14:textId="77777777" w:rsidR="00906EB7" w:rsidRPr="00906EB7" w:rsidRDefault="00906EB7" w:rsidP="00906EB7">
      <w:pPr>
        <w:rPr>
          <w:rFonts w:eastAsia="Times New Roman"/>
          <w:szCs w:val="20"/>
        </w:rPr>
      </w:pPr>
      <w:r w:rsidRPr="00906EB7">
        <w:rPr>
          <w:rFonts w:eastAsia="Times New Roman"/>
          <w:szCs w:val="20"/>
        </w:rPr>
        <w:t>All funding needed to be used by 31</w:t>
      </w:r>
      <w:r w:rsidRPr="00906EB7">
        <w:rPr>
          <w:rFonts w:eastAsia="Times New Roman"/>
          <w:szCs w:val="20"/>
          <w:vertAlign w:val="superscript"/>
        </w:rPr>
        <w:t>st</w:t>
      </w:r>
      <w:r w:rsidRPr="00906EB7">
        <w:rPr>
          <w:rFonts w:eastAsia="Times New Roman"/>
          <w:szCs w:val="20"/>
        </w:rPr>
        <w:t xml:space="preserve"> March 2025.</w:t>
      </w:r>
    </w:p>
    <w:p w14:paraId="13104D5F" w14:textId="77777777" w:rsidR="00906EB7" w:rsidRPr="00906EB7" w:rsidRDefault="00906EB7" w:rsidP="00906EB7">
      <w:pPr>
        <w:jc w:val="center"/>
        <w:rPr>
          <w:rFonts w:eastAsia="Times New Roman" w:cs="Arial"/>
          <w:b/>
          <w:color w:val="000000"/>
          <w:szCs w:val="24"/>
        </w:rPr>
      </w:pPr>
    </w:p>
    <w:p w14:paraId="1FD49E26" w14:textId="5FC76E38" w:rsidR="00906EB7" w:rsidRPr="00906EB7" w:rsidRDefault="00906EB7" w:rsidP="00906EB7">
      <w:pPr>
        <w:rPr>
          <w:rFonts w:eastAsia="Times New Roman" w:cs="Arial"/>
          <w:bCs/>
          <w:color w:val="000000"/>
          <w:szCs w:val="24"/>
        </w:rPr>
      </w:pPr>
      <w:r w:rsidRPr="00906EB7">
        <w:rPr>
          <w:rFonts w:eastAsia="Times New Roman" w:cs="Arial"/>
          <w:bCs/>
          <w:color w:val="000000"/>
          <w:szCs w:val="24"/>
        </w:rPr>
        <w:t>RECOMMENDED that Council approve the submission of:</w:t>
      </w:r>
    </w:p>
    <w:p w14:paraId="3AC3E655" w14:textId="77777777" w:rsidR="00906EB7" w:rsidRPr="00906EB7" w:rsidRDefault="00906EB7" w:rsidP="00906EB7">
      <w:pPr>
        <w:rPr>
          <w:rFonts w:eastAsia="Times New Roman" w:cs="Arial"/>
          <w:bCs/>
          <w:color w:val="000000"/>
          <w:szCs w:val="24"/>
        </w:rPr>
      </w:pPr>
    </w:p>
    <w:p w14:paraId="08680C25" w14:textId="77777777" w:rsidR="00906EB7" w:rsidRPr="00906EB7" w:rsidRDefault="00906EB7" w:rsidP="00100A8B">
      <w:pPr>
        <w:numPr>
          <w:ilvl w:val="0"/>
          <w:numId w:val="13"/>
        </w:numPr>
        <w:contextualSpacing/>
        <w:rPr>
          <w:rFonts w:eastAsia="Times New Roman" w:cs="Arial"/>
          <w:bCs/>
          <w:color w:val="000000"/>
          <w:szCs w:val="24"/>
        </w:rPr>
      </w:pPr>
      <w:r w:rsidRPr="00906EB7">
        <w:rPr>
          <w:rFonts w:eastAsia="Times New Roman" w:cs="Arial"/>
          <w:bCs/>
          <w:color w:val="000000"/>
          <w:szCs w:val="24"/>
        </w:rPr>
        <w:t xml:space="preserve">a Good Relations bid for dispersal funding of £17,907 to continue to support newcomers arriving in the borough, </w:t>
      </w:r>
    </w:p>
    <w:p w14:paraId="1AA6A2F0" w14:textId="77777777" w:rsidR="00906EB7" w:rsidRPr="00906EB7" w:rsidRDefault="00906EB7" w:rsidP="00100A8B">
      <w:pPr>
        <w:numPr>
          <w:ilvl w:val="0"/>
          <w:numId w:val="13"/>
        </w:numPr>
        <w:contextualSpacing/>
        <w:rPr>
          <w:rFonts w:eastAsia="Times New Roman" w:cs="Arial"/>
          <w:bCs/>
          <w:color w:val="000000"/>
          <w:szCs w:val="24"/>
        </w:rPr>
      </w:pPr>
      <w:r w:rsidRPr="00906EB7">
        <w:rPr>
          <w:rFonts w:eastAsia="Times New Roman" w:cs="Arial"/>
          <w:bCs/>
          <w:color w:val="000000"/>
          <w:szCs w:val="24"/>
        </w:rPr>
        <w:lastRenderedPageBreak/>
        <w:t>a Good Relations bid for funding of £4,000 to produce leaflets in different languages and for staff to attend 2 promotional fairs to promote the Borough; and</w:t>
      </w:r>
    </w:p>
    <w:p w14:paraId="1BE164FA" w14:textId="1A48A2DE" w:rsidR="00906EB7" w:rsidRDefault="00906EB7" w:rsidP="00100A8B">
      <w:pPr>
        <w:numPr>
          <w:ilvl w:val="0"/>
          <w:numId w:val="13"/>
        </w:numPr>
        <w:contextualSpacing/>
      </w:pPr>
      <w:r w:rsidRPr="00906EB7">
        <w:rPr>
          <w:rFonts w:eastAsia="Times New Roman" w:cs="Arial"/>
          <w:bCs/>
          <w:color w:val="000000"/>
          <w:szCs w:val="24"/>
        </w:rPr>
        <w:t>a Good Relations bid for dispersal funding of £4,500 to produce materials to be used locally to promote the Borough to all newcomers.</w:t>
      </w:r>
    </w:p>
    <w:p w14:paraId="51E0A75B" w14:textId="77777777" w:rsidR="00C9200B" w:rsidRDefault="00C9200B" w:rsidP="00BE72BE"/>
    <w:p w14:paraId="2BC72D9F" w14:textId="3D76BC65" w:rsidR="0056063D" w:rsidRDefault="0056063D" w:rsidP="00BE72BE">
      <w:pPr>
        <w:rPr>
          <w:b/>
          <w:bCs/>
        </w:rPr>
      </w:pPr>
      <w:r w:rsidRPr="0041231C">
        <w:rPr>
          <w:b/>
          <w:bCs/>
        </w:rPr>
        <w:t xml:space="preserve">AGREED TO RECOMMEND, on the proposal of </w:t>
      </w:r>
      <w:r w:rsidR="00C9200B">
        <w:rPr>
          <w:b/>
          <w:bCs/>
        </w:rPr>
        <w:t>Councillor Moore</w:t>
      </w:r>
      <w:r w:rsidRPr="0041231C">
        <w:rPr>
          <w:b/>
          <w:bCs/>
        </w:rPr>
        <w:t>, seconded by</w:t>
      </w:r>
      <w:r>
        <w:rPr>
          <w:b/>
          <w:bCs/>
        </w:rPr>
        <w:t xml:space="preserve"> </w:t>
      </w:r>
      <w:r w:rsidR="00C9200B">
        <w:rPr>
          <w:b/>
          <w:bCs/>
        </w:rPr>
        <w:t>Councillor Kendall</w:t>
      </w:r>
      <w:r w:rsidRPr="0041231C">
        <w:rPr>
          <w:b/>
          <w:bCs/>
        </w:rPr>
        <w:t xml:space="preserve">, that </w:t>
      </w:r>
      <w:r>
        <w:rPr>
          <w:b/>
          <w:bCs/>
        </w:rPr>
        <w:t>the recommendation be adopted.</w:t>
      </w:r>
    </w:p>
    <w:p w14:paraId="3EA8B7DE" w14:textId="77777777" w:rsidR="001C08B5" w:rsidRDefault="001C08B5" w:rsidP="00BE72BE">
      <w:pPr>
        <w:rPr>
          <w:b/>
          <w:bCs/>
        </w:rPr>
      </w:pPr>
    </w:p>
    <w:p w14:paraId="2000A9E6" w14:textId="64C458AE" w:rsidR="001C08B5" w:rsidRPr="001C08B5" w:rsidRDefault="001C08B5" w:rsidP="00BE72BE">
      <w:r w:rsidRPr="001C08B5">
        <w:t>Councillor W Irvine asked to be recorded</w:t>
      </w:r>
      <w:r>
        <w:t xml:space="preserve"> as</w:t>
      </w:r>
      <w:r w:rsidRPr="001C08B5">
        <w:t xml:space="preserve"> against the decision.</w:t>
      </w:r>
    </w:p>
    <w:p w14:paraId="31059619" w14:textId="0C4E02E4" w:rsidR="0056063D" w:rsidRPr="0056063D" w:rsidRDefault="0056063D" w:rsidP="0056063D">
      <w:pPr>
        <w:pStyle w:val="Heading1"/>
        <w:ind w:left="720" w:hanging="720"/>
        <w:rPr>
          <w:rFonts w:ascii="Arial Bold" w:hAnsi="Arial Bold" w:cs="Arial" w:hint="eastAsia"/>
          <w:caps/>
          <w:color w:val="auto"/>
          <w:szCs w:val="28"/>
        </w:rPr>
      </w:pPr>
      <w:r>
        <w:rPr>
          <w:rFonts w:cs="Arial"/>
          <w:color w:val="auto"/>
          <w:sz w:val="24"/>
          <w:szCs w:val="24"/>
          <w:u w:val="none"/>
        </w:rPr>
        <w:t>7</w:t>
      </w:r>
      <w:r w:rsidRPr="0056063D">
        <w:rPr>
          <w:rFonts w:cs="Arial"/>
          <w:color w:val="auto"/>
          <w:sz w:val="24"/>
          <w:szCs w:val="24"/>
          <w:u w:val="none"/>
        </w:rPr>
        <w:t>.</w:t>
      </w:r>
      <w:r w:rsidRPr="0056063D">
        <w:rPr>
          <w:u w:val="none"/>
        </w:rPr>
        <w:tab/>
      </w:r>
      <w:r w:rsidR="00AF5E40" w:rsidRPr="00AF5E40">
        <w:rPr>
          <w:rFonts w:ascii="Arial Bold" w:eastAsia="Calibri" w:hAnsi="Arial Bold" w:cs="Arial"/>
          <w:caps/>
          <w:color w:val="auto"/>
          <w:szCs w:val="28"/>
        </w:rPr>
        <w:t>Community Centres &amp; Halls Charging Policy 2025/26</w:t>
      </w:r>
      <w:r w:rsidR="00AF5E40">
        <w:rPr>
          <w:rFonts w:ascii="Arial Bold" w:eastAsia="Calibri" w:hAnsi="Arial Bold" w:cs="Arial"/>
          <w:caps/>
          <w:color w:val="auto"/>
          <w:szCs w:val="28"/>
        </w:rPr>
        <w:t xml:space="preserve"> (FILE CW66)</w:t>
      </w:r>
    </w:p>
    <w:p w14:paraId="2F7EF1FE" w14:textId="0E72F221" w:rsidR="00AF5E40" w:rsidRDefault="00AF5E40" w:rsidP="0056063D">
      <w:pPr>
        <w:contextualSpacing/>
        <w:rPr>
          <w:rFonts w:cs="Arial"/>
          <w:szCs w:val="24"/>
        </w:rPr>
      </w:pPr>
      <w:r>
        <w:rPr>
          <w:rFonts w:cs="Arial"/>
          <w:szCs w:val="24"/>
        </w:rPr>
        <w:tab/>
        <w:t>(Appendix XXI)</w:t>
      </w:r>
    </w:p>
    <w:p w14:paraId="3E5C0F47" w14:textId="27D19CF4" w:rsidR="0056063D" w:rsidRDefault="0056063D" w:rsidP="0056063D">
      <w:pPr>
        <w:contextualSpacing/>
        <w:rPr>
          <w:rFonts w:cs="Arial"/>
          <w:szCs w:val="24"/>
        </w:rPr>
      </w:pPr>
      <w:r>
        <w:rPr>
          <w:rFonts w:cs="Arial"/>
          <w:szCs w:val="24"/>
        </w:rPr>
        <w:tab/>
      </w:r>
    </w:p>
    <w:p w14:paraId="0DE29525" w14:textId="00C04EAC" w:rsidR="00AF5E40" w:rsidRPr="00AF5E40" w:rsidRDefault="0056063D" w:rsidP="00AF5E40">
      <w:pPr>
        <w:rPr>
          <w:rFonts w:eastAsia="Times New Roman"/>
          <w:szCs w:val="20"/>
        </w:rPr>
      </w:pPr>
      <w:r w:rsidRPr="004A64D9">
        <w:t>PREVIOUSLY CIRCULATED:- Report from the Director of Community and Wellbeing detailing that</w:t>
      </w:r>
      <w:r>
        <w:t xml:space="preserve"> </w:t>
      </w:r>
      <w:r w:rsidR="00AF5E40" w:rsidRPr="00AF5E40">
        <w:rPr>
          <w:rFonts w:eastAsia="Times New Roman"/>
          <w:szCs w:val="20"/>
        </w:rPr>
        <w:t xml:space="preserve">Ards and North Down Borough Council owned and manage 21 Community Centres and Halls located throughout the Borough. These Centres and Halls facilitated a vast range of activities for customers, charities, Health Trusts, and Council departments. These activities were crucial in providing customers and residents of the Borough with opportunities to improve and maintain their health and wellbeing and could be directly aligned to several Council aims and objectives. For example, the Centres and Halls provided facilities that all users could “Improve wellbeing through social inclusion and reduced inequalities”, one of three Council priorities illustrated in the Corporate Plan 2024 - 2028. </w:t>
      </w:r>
    </w:p>
    <w:p w14:paraId="48805341" w14:textId="77777777" w:rsidR="00AF5E40" w:rsidRPr="00AF5E40" w:rsidRDefault="00AF5E40" w:rsidP="00AF5E40">
      <w:pPr>
        <w:rPr>
          <w:rFonts w:eastAsia="Times New Roman"/>
          <w:szCs w:val="20"/>
        </w:rPr>
      </w:pPr>
    </w:p>
    <w:p w14:paraId="7E06C1E5" w14:textId="77777777" w:rsidR="00AF5E40" w:rsidRPr="00AF5E40" w:rsidRDefault="00AF5E40" w:rsidP="00AF5E40">
      <w:pPr>
        <w:rPr>
          <w:rFonts w:eastAsia="Times New Roman"/>
          <w:szCs w:val="20"/>
        </w:rPr>
      </w:pPr>
      <w:r w:rsidRPr="00AF5E40">
        <w:rPr>
          <w:rFonts w:eastAsia="Times New Roman"/>
          <w:szCs w:val="20"/>
        </w:rPr>
        <w:t xml:space="preserve">Similarly, the Community Centres and Halls positively contributed towards all people in Ards and North Down being able to fulfil their lifelong potential, enjoy good health and wellbeing, and live in communities where they were respected, were safe, and felt secure (Outcomes 1, 2 and 3 in the Council’s Big Plan 2017 – 2032). </w:t>
      </w:r>
    </w:p>
    <w:p w14:paraId="644973DD" w14:textId="77777777" w:rsidR="00AF5E40" w:rsidRPr="00AF5E40" w:rsidRDefault="00AF5E40" w:rsidP="00AF5E40">
      <w:pPr>
        <w:rPr>
          <w:rFonts w:eastAsia="Times New Roman"/>
          <w:szCs w:val="20"/>
        </w:rPr>
      </w:pPr>
    </w:p>
    <w:p w14:paraId="70EEC0EB" w14:textId="77777777" w:rsidR="00AF5E40" w:rsidRPr="00AF5E40" w:rsidRDefault="00AF5E40" w:rsidP="00AF5E40">
      <w:pPr>
        <w:rPr>
          <w:rFonts w:eastAsia="Times New Roman"/>
          <w:szCs w:val="20"/>
        </w:rPr>
      </w:pPr>
      <w:r w:rsidRPr="00AF5E40">
        <w:rPr>
          <w:rFonts w:eastAsia="Times New Roman"/>
          <w:szCs w:val="20"/>
        </w:rPr>
        <w:t xml:space="preserve">Usage at the Centres and Halls had continued its upward trajectory evidenced by positive 2024/25 KPI figures. For example, the Total Hours Booked figure Q1 and Q2 is 16,677, significantly higher than target and significantly greater than the same period 2023/24 which was 14,697. The Footfall Figure across all Centres and Halls over the same period was 79,177, compared to 75,682 in 2023/24. </w:t>
      </w:r>
    </w:p>
    <w:p w14:paraId="126BFD32" w14:textId="77777777" w:rsidR="00AF5E40" w:rsidRPr="00AF5E40" w:rsidRDefault="00AF5E40" w:rsidP="00AF5E40">
      <w:pPr>
        <w:rPr>
          <w:rFonts w:eastAsia="Times New Roman"/>
          <w:color w:val="FFC000"/>
          <w:szCs w:val="20"/>
        </w:rPr>
      </w:pPr>
    </w:p>
    <w:p w14:paraId="53DD2A86" w14:textId="77777777" w:rsidR="00AF5E40" w:rsidRPr="00AF5E40" w:rsidRDefault="00AF5E40" w:rsidP="00AF5E40">
      <w:pPr>
        <w:rPr>
          <w:rFonts w:eastAsia="Times New Roman"/>
          <w:szCs w:val="20"/>
        </w:rPr>
      </w:pPr>
      <w:r w:rsidRPr="00AF5E40">
        <w:rPr>
          <w:rFonts w:eastAsia="Times New Roman"/>
          <w:szCs w:val="20"/>
        </w:rPr>
        <w:t xml:space="preserve">The Community Centres and Halls management aimed to efficiently and effectively manage all available budgets, particularly given the Council’s and ratepayer’s financial pressures. </w:t>
      </w:r>
    </w:p>
    <w:p w14:paraId="66B53BD5" w14:textId="77777777" w:rsidR="00AF5E40" w:rsidRPr="00AF5E40" w:rsidRDefault="00AF5E40" w:rsidP="00AF5E40">
      <w:pPr>
        <w:rPr>
          <w:rFonts w:eastAsia="Times New Roman"/>
          <w:szCs w:val="20"/>
        </w:rPr>
      </w:pPr>
    </w:p>
    <w:p w14:paraId="51C53C76" w14:textId="77777777" w:rsidR="00AF5E40" w:rsidRPr="00AF5E40" w:rsidRDefault="00AF5E40" w:rsidP="00AF5E40">
      <w:pPr>
        <w:rPr>
          <w:rFonts w:eastAsia="Times New Roman"/>
          <w:szCs w:val="20"/>
        </w:rPr>
      </w:pPr>
      <w:r w:rsidRPr="00AF5E40">
        <w:rPr>
          <w:rFonts w:eastAsia="Times New Roman"/>
          <w:szCs w:val="20"/>
        </w:rPr>
        <w:t xml:space="preserve">This financial year, 2024/25, was summarised below: </w:t>
      </w:r>
    </w:p>
    <w:p w14:paraId="16AD4BCB" w14:textId="77777777" w:rsidR="00AF5E40" w:rsidRPr="00AF5E40" w:rsidRDefault="00AF5E40" w:rsidP="00AF5E40">
      <w:pPr>
        <w:rPr>
          <w:rFonts w:eastAsia="Times New Roman"/>
          <w:szCs w:val="20"/>
        </w:rPr>
      </w:pPr>
    </w:p>
    <w:p w14:paraId="114164D2" w14:textId="77777777" w:rsidR="00AF5E40" w:rsidRPr="00AF5E40" w:rsidRDefault="00AF5E40" w:rsidP="00100A8B">
      <w:pPr>
        <w:numPr>
          <w:ilvl w:val="0"/>
          <w:numId w:val="14"/>
        </w:numPr>
        <w:contextualSpacing/>
        <w:rPr>
          <w:rFonts w:eastAsia="Times New Roman"/>
          <w:szCs w:val="20"/>
        </w:rPr>
      </w:pPr>
      <w:r w:rsidRPr="00AF5E40">
        <w:rPr>
          <w:rFonts w:eastAsia="Times New Roman"/>
          <w:szCs w:val="20"/>
        </w:rPr>
        <w:t>Income target = £246,600, an increase of £13,700 from 2023/24</w:t>
      </w:r>
    </w:p>
    <w:p w14:paraId="14C57700" w14:textId="77777777" w:rsidR="00AF5E40" w:rsidRPr="00AF5E40" w:rsidRDefault="00AF5E40" w:rsidP="00100A8B">
      <w:pPr>
        <w:numPr>
          <w:ilvl w:val="0"/>
          <w:numId w:val="14"/>
        </w:numPr>
        <w:contextualSpacing/>
        <w:rPr>
          <w:rFonts w:eastAsia="Times New Roman"/>
          <w:color w:val="000000"/>
          <w:szCs w:val="20"/>
        </w:rPr>
      </w:pPr>
      <w:r w:rsidRPr="00AF5E40">
        <w:rPr>
          <w:rFonts w:eastAsia="Times New Roman"/>
          <w:color w:val="000000"/>
          <w:szCs w:val="20"/>
        </w:rPr>
        <w:t xml:space="preserve">Year to Date (YTD) Actual Income =£132,969, </w:t>
      </w:r>
    </w:p>
    <w:p w14:paraId="76730301" w14:textId="77777777" w:rsidR="00AF5E40" w:rsidRPr="00AF5E40" w:rsidRDefault="00AF5E40" w:rsidP="00100A8B">
      <w:pPr>
        <w:numPr>
          <w:ilvl w:val="0"/>
          <w:numId w:val="14"/>
        </w:numPr>
        <w:contextualSpacing/>
        <w:rPr>
          <w:rFonts w:eastAsia="Times New Roman"/>
          <w:szCs w:val="20"/>
        </w:rPr>
      </w:pPr>
      <w:r w:rsidRPr="00AF5E40">
        <w:rPr>
          <w:rFonts w:eastAsia="Times New Roman"/>
          <w:color w:val="000000"/>
          <w:szCs w:val="20"/>
        </w:rPr>
        <w:t xml:space="preserve">Net expenditure budget (excluding utility and maintenance costs) </w:t>
      </w:r>
      <w:r w:rsidRPr="00AF5E40">
        <w:rPr>
          <w:rFonts w:eastAsia="Times New Roman"/>
          <w:szCs w:val="20"/>
        </w:rPr>
        <w:t xml:space="preserve">= £877,700, </w:t>
      </w:r>
    </w:p>
    <w:p w14:paraId="35472C8F" w14:textId="77777777" w:rsidR="00AF5E40" w:rsidRPr="00AF5E40" w:rsidRDefault="00AF5E40" w:rsidP="00100A8B">
      <w:pPr>
        <w:numPr>
          <w:ilvl w:val="0"/>
          <w:numId w:val="14"/>
        </w:numPr>
        <w:contextualSpacing/>
        <w:rPr>
          <w:rFonts w:eastAsia="Times New Roman"/>
          <w:szCs w:val="20"/>
        </w:rPr>
      </w:pPr>
      <w:r w:rsidRPr="00AF5E40">
        <w:rPr>
          <w:rFonts w:eastAsia="Times New Roman"/>
          <w:color w:val="000000"/>
          <w:szCs w:val="20"/>
        </w:rPr>
        <w:t>Year to Date (YTD) Utility costs total £61,449, with Maintenance costs totalling £140,684</w:t>
      </w:r>
    </w:p>
    <w:p w14:paraId="068532B5" w14:textId="77777777" w:rsidR="00AF5E40" w:rsidRPr="00AF5E40" w:rsidRDefault="00AF5E40" w:rsidP="00100A8B">
      <w:pPr>
        <w:numPr>
          <w:ilvl w:val="0"/>
          <w:numId w:val="14"/>
        </w:numPr>
        <w:contextualSpacing/>
        <w:rPr>
          <w:rFonts w:eastAsia="Times New Roman"/>
          <w:szCs w:val="20"/>
        </w:rPr>
      </w:pPr>
      <w:r w:rsidRPr="00AF5E40">
        <w:rPr>
          <w:rFonts w:eastAsia="Times New Roman"/>
          <w:szCs w:val="20"/>
        </w:rPr>
        <w:lastRenderedPageBreak/>
        <w:t>Therefore, assuming the income target is achieved, and actual Net Expenditure spend was equal to budget, the Council and rate payers would pay a subsidy of £631,100, plus utility and maintenance costs.</w:t>
      </w:r>
    </w:p>
    <w:p w14:paraId="3EF70B8B" w14:textId="77777777" w:rsidR="00AF5E40" w:rsidRPr="00AF5E40" w:rsidRDefault="00AF5E40" w:rsidP="00AF5E40">
      <w:pPr>
        <w:rPr>
          <w:rFonts w:eastAsia="Times New Roman"/>
          <w:szCs w:val="20"/>
        </w:rPr>
      </w:pPr>
    </w:p>
    <w:p w14:paraId="26829968" w14:textId="77777777" w:rsidR="00AF5E40" w:rsidRPr="00AF5E40" w:rsidRDefault="00AF5E40" w:rsidP="00AF5E40">
      <w:pPr>
        <w:rPr>
          <w:rFonts w:eastAsia="Times New Roman"/>
          <w:szCs w:val="20"/>
        </w:rPr>
      </w:pPr>
      <w:r w:rsidRPr="00AF5E40">
        <w:rPr>
          <w:rFonts w:eastAsia="Times New Roman"/>
          <w:szCs w:val="20"/>
        </w:rPr>
        <w:t xml:space="preserve">The potential options on income for the 2025/26 budget were included in the appendix and were summarised below:  </w:t>
      </w:r>
    </w:p>
    <w:p w14:paraId="7B43F050" w14:textId="77777777" w:rsidR="00AF5E40" w:rsidRPr="00AF5E40" w:rsidRDefault="00AF5E40" w:rsidP="00AF5E40">
      <w:pPr>
        <w:rPr>
          <w:rFonts w:eastAsia="Times New Roman"/>
          <w:szCs w:val="20"/>
        </w:rPr>
      </w:pPr>
    </w:p>
    <w:p w14:paraId="78671C7A" w14:textId="77777777" w:rsidR="00AF5E40" w:rsidRPr="00AF5E40" w:rsidRDefault="00AF5E40" w:rsidP="00AF5E40">
      <w:pPr>
        <w:rPr>
          <w:rFonts w:eastAsia="Times New Roman"/>
          <w:szCs w:val="20"/>
        </w:rPr>
      </w:pPr>
      <w:r w:rsidRPr="00AF5E40">
        <w:rPr>
          <w:rFonts w:eastAsia="Times New Roman"/>
          <w:szCs w:val="20"/>
        </w:rPr>
        <w:t xml:space="preserve">Option 1. Income target 2025/26 with 2.2% increase on EOY prediction = £267,600, an increase of £6,000 </w:t>
      </w:r>
    </w:p>
    <w:p w14:paraId="26BC786C" w14:textId="77777777" w:rsidR="00AF5E40" w:rsidRPr="00AF5E40" w:rsidRDefault="00AF5E40" w:rsidP="00AF5E40">
      <w:pPr>
        <w:rPr>
          <w:rFonts w:eastAsia="Times New Roman"/>
          <w:color w:val="000000"/>
          <w:szCs w:val="20"/>
        </w:rPr>
      </w:pPr>
    </w:p>
    <w:p w14:paraId="276483B4" w14:textId="77777777" w:rsidR="00AF5E40" w:rsidRPr="00AF5E40" w:rsidRDefault="00AF5E40" w:rsidP="00AF5E40">
      <w:pPr>
        <w:rPr>
          <w:rFonts w:eastAsia="Times New Roman"/>
          <w:szCs w:val="20"/>
        </w:rPr>
      </w:pPr>
      <w:r w:rsidRPr="00AF5E40">
        <w:rPr>
          <w:rFonts w:eastAsia="Times New Roman"/>
          <w:color w:val="000000"/>
          <w:szCs w:val="20"/>
        </w:rPr>
        <w:t xml:space="preserve">Option 2. Income target 2025/26 with 6.53% (average) on EOY prediction = £278,900, an increase of £17,000 </w:t>
      </w:r>
    </w:p>
    <w:p w14:paraId="561D5A45" w14:textId="77777777" w:rsidR="00AF5E40" w:rsidRPr="00AF5E40" w:rsidRDefault="00AF5E40" w:rsidP="00AF5E40">
      <w:pPr>
        <w:rPr>
          <w:rFonts w:eastAsia="Times New Roman"/>
          <w:szCs w:val="20"/>
        </w:rPr>
      </w:pPr>
    </w:p>
    <w:p w14:paraId="3F1CE6A7" w14:textId="77777777" w:rsidR="00AF5E40" w:rsidRPr="00AF5E40" w:rsidRDefault="00AF5E40" w:rsidP="00AF5E40">
      <w:pPr>
        <w:rPr>
          <w:rFonts w:eastAsia="Times New Roman"/>
          <w:szCs w:val="20"/>
        </w:rPr>
      </w:pPr>
      <w:r w:rsidRPr="00AF5E40">
        <w:rPr>
          <w:rFonts w:eastAsia="Times New Roman"/>
          <w:szCs w:val="20"/>
        </w:rPr>
        <w:t xml:space="preserve">The agreed Council Charging Policy outlined an inflationary rise, which this year equated to 2.2%. However, officers could recommend Council adopted a higher price in certain circumstances.  In this case the Community Centres and Halls management deemed it appropriate to increase its charging by an average of 6.53%. This increase would assist in maintaining the current level of service provision within the much-valued Community Centres and Halls facilities. In addition, the proposed price increase would contribute to achieving the increased income target and therefore reduce the deficit. This proposed charging policy would provide the Community Centres and Halls service the opportunity to positively impact the rate setting process of 2025/26 by decreasing the significant subsidy paid by Council and ratepayers, without excessively impacting customers. </w:t>
      </w:r>
    </w:p>
    <w:p w14:paraId="52C9697C" w14:textId="77777777" w:rsidR="00AF5E40" w:rsidRPr="00AF5E40" w:rsidRDefault="00AF5E40" w:rsidP="00AF5E40">
      <w:pPr>
        <w:rPr>
          <w:rFonts w:eastAsia="Times New Roman"/>
          <w:szCs w:val="20"/>
        </w:rPr>
      </w:pPr>
    </w:p>
    <w:p w14:paraId="13E0AB91" w14:textId="77777777" w:rsidR="00AF5E40" w:rsidRPr="00AF5E40" w:rsidRDefault="00AF5E40" w:rsidP="00AF5E40">
      <w:pPr>
        <w:rPr>
          <w:rFonts w:eastAsia="Times New Roman"/>
          <w:szCs w:val="20"/>
        </w:rPr>
      </w:pPr>
      <w:r w:rsidRPr="00AF5E40">
        <w:rPr>
          <w:rFonts w:eastAsia="Times New Roman"/>
          <w:szCs w:val="20"/>
        </w:rPr>
        <w:t xml:space="preserve">Modernisation, transformation, and commercialisation processes had begun within the service with the aim of further increasing usage in each of the Centres and Halls in an attempt to ensure income targets are achieved. However, Centres with only a small room and higher usage, resulted in an unsustainable payroll cost in comparison to the income received for the booking. For a broader context, all room hire prices were illustrated in appendix 1 which provided the rationale of this proposed revision of the charging policy.  The variation in income above the inflation figure to the proposed average 6.53% price increase would assist with further reducing the subsidy on the 25/26 net expenditure budget.  </w:t>
      </w:r>
    </w:p>
    <w:p w14:paraId="2D229445" w14:textId="77777777" w:rsidR="00AF5E40" w:rsidRPr="00AF5E40" w:rsidRDefault="00AF5E40" w:rsidP="00AF5E40">
      <w:pPr>
        <w:rPr>
          <w:rFonts w:eastAsia="Times New Roman"/>
          <w:szCs w:val="20"/>
        </w:rPr>
      </w:pPr>
    </w:p>
    <w:p w14:paraId="229EF68E" w14:textId="77777777" w:rsidR="00AF5E40" w:rsidRPr="00AF5E40" w:rsidRDefault="00AF5E40" w:rsidP="00AF5E40">
      <w:pPr>
        <w:rPr>
          <w:rFonts w:eastAsia="Times New Roman"/>
          <w:szCs w:val="20"/>
        </w:rPr>
      </w:pPr>
      <w:r w:rsidRPr="00AF5E40">
        <w:rPr>
          <w:rFonts w:eastAsia="Times New Roman"/>
          <w:szCs w:val="20"/>
        </w:rPr>
        <w:t>Members would note that Portaferry CC was not having its “smaller hall” charges increased as it was already at the higher proposed rate of £7.50. Its larger hall (but smaller than the large halls in other centres) was subject to a similar price increase as other halls.</w:t>
      </w:r>
    </w:p>
    <w:p w14:paraId="4765771C" w14:textId="77777777" w:rsidR="00AF5E40" w:rsidRPr="00AF5E40" w:rsidRDefault="00AF5E40" w:rsidP="00AF5E40">
      <w:pPr>
        <w:rPr>
          <w:rFonts w:eastAsia="Times New Roman"/>
          <w:szCs w:val="20"/>
        </w:rPr>
      </w:pPr>
    </w:p>
    <w:p w14:paraId="1A9738A1" w14:textId="77777777" w:rsidR="00AF5E40" w:rsidRPr="00AF5E40" w:rsidRDefault="00AF5E40" w:rsidP="00AF5E40">
      <w:pPr>
        <w:rPr>
          <w:rFonts w:eastAsia="Times New Roman"/>
          <w:szCs w:val="20"/>
        </w:rPr>
      </w:pPr>
      <w:r w:rsidRPr="00AF5E40">
        <w:rPr>
          <w:rFonts w:eastAsia="Times New Roman"/>
          <w:szCs w:val="20"/>
        </w:rPr>
        <w:t>Customers of the Community Centres and Halls had benefited from the installation and activation of free Wi-Fi at twenty facilities (not Kiltonga Hall) following the Economic Development team successful securing external funding. In addition, several Community Centres benefited from significant refurbishment work funded by Council. Further surveys and inspections had been completed this financial year to establish additional refurbishment projects and requirements within the Centres and Halls portfolio during 25/26 financial year in conjunction with Council’s Assets team.</w:t>
      </w:r>
    </w:p>
    <w:p w14:paraId="36642898" w14:textId="77777777" w:rsidR="00AF5E40" w:rsidRPr="00AF5E40" w:rsidRDefault="00AF5E40" w:rsidP="00AF5E40">
      <w:pPr>
        <w:rPr>
          <w:rFonts w:eastAsia="Times New Roman"/>
          <w:szCs w:val="20"/>
        </w:rPr>
      </w:pPr>
    </w:p>
    <w:p w14:paraId="3B761A39" w14:textId="77777777" w:rsidR="00AF5E40" w:rsidRPr="00AF5E40" w:rsidRDefault="00AF5E40" w:rsidP="00AF5E40">
      <w:pPr>
        <w:rPr>
          <w:rFonts w:eastAsia="Times New Roman"/>
          <w:szCs w:val="20"/>
        </w:rPr>
      </w:pPr>
      <w:r w:rsidRPr="00AF5E40">
        <w:rPr>
          <w:rFonts w:eastAsia="Times New Roman"/>
          <w:szCs w:val="20"/>
        </w:rPr>
        <w:lastRenderedPageBreak/>
        <w:t xml:space="preserve">Approval of the proposed price increase would therefore result in a more appropriately priced portfolio of Community Centres and Halls within the Borough without impacting on its competitiveness within the marketplace. </w:t>
      </w:r>
    </w:p>
    <w:p w14:paraId="3CD8CFBA" w14:textId="77777777" w:rsidR="00AF5E40" w:rsidRPr="00AF5E40" w:rsidRDefault="00AF5E40" w:rsidP="00AF5E40">
      <w:pPr>
        <w:rPr>
          <w:rFonts w:eastAsia="Times New Roman"/>
          <w:sz w:val="23"/>
          <w:szCs w:val="23"/>
        </w:rPr>
      </w:pPr>
    </w:p>
    <w:p w14:paraId="64A5F64C" w14:textId="77777777" w:rsidR="00AF5E40" w:rsidRPr="00AF5E40" w:rsidRDefault="00AF5E40" w:rsidP="00AF5E40">
      <w:pPr>
        <w:rPr>
          <w:rFonts w:eastAsia="Times New Roman"/>
          <w:szCs w:val="24"/>
        </w:rPr>
      </w:pPr>
      <w:r w:rsidRPr="00AF5E40">
        <w:rPr>
          <w:rFonts w:eastAsia="Times New Roman"/>
          <w:szCs w:val="24"/>
        </w:rPr>
        <w:t xml:space="preserve">All prices needed to be divisible evenly to facilitate pricing on the booking system and this accounted for part of the proposed percentage increase. </w:t>
      </w:r>
    </w:p>
    <w:p w14:paraId="4DE6B8BF" w14:textId="77777777" w:rsidR="00AF5E40" w:rsidRPr="00AF5E40" w:rsidRDefault="00AF5E40" w:rsidP="00AF5E40">
      <w:pPr>
        <w:autoSpaceDE w:val="0"/>
        <w:autoSpaceDN w:val="0"/>
        <w:adjustRightInd w:val="0"/>
        <w:rPr>
          <w:rFonts w:cs="Arial"/>
          <w:color w:val="000000"/>
          <w:szCs w:val="24"/>
        </w:rPr>
      </w:pPr>
    </w:p>
    <w:p w14:paraId="68013C6A" w14:textId="6C96CC5C" w:rsidR="00AF5E40" w:rsidRPr="00AF5E40" w:rsidRDefault="00AF5E40" w:rsidP="00AF5E40">
      <w:pPr>
        <w:autoSpaceDE w:val="0"/>
        <w:autoSpaceDN w:val="0"/>
        <w:adjustRightInd w:val="0"/>
        <w:rPr>
          <w:rFonts w:eastAsia="Times New Roman"/>
          <w:szCs w:val="20"/>
        </w:rPr>
      </w:pPr>
      <w:r w:rsidRPr="00AF5E40">
        <w:rPr>
          <w:rFonts w:cs="Arial"/>
          <w:color w:val="000000"/>
          <w:szCs w:val="24"/>
        </w:rPr>
        <w:t>If approved, all user groups would be contacted to advise them of the new pricing policy details and a date for implementation.</w:t>
      </w:r>
    </w:p>
    <w:p w14:paraId="12779C22" w14:textId="77777777" w:rsidR="00AF5E40" w:rsidRPr="00AF5E40" w:rsidRDefault="00AF5E40" w:rsidP="00AF5E40">
      <w:pPr>
        <w:jc w:val="center"/>
        <w:rPr>
          <w:rFonts w:eastAsia="Times New Roman"/>
          <w:b/>
          <w:szCs w:val="20"/>
        </w:rPr>
      </w:pPr>
    </w:p>
    <w:p w14:paraId="091622DF" w14:textId="5057E288" w:rsidR="00AF5E40" w:rsidRPr="00AF5E40" w:rsidRDefault="00AF5E40" w:rsidP="00AF5E40">
      <w:pPr>
        <w:rPr>
          <w:rFonts w:eastAsia="Times New Roman"/>
          <w:szCs w:val="20"/>
        </w:rPr>
      </w:pPr>
      <w:r w:rsidRPr="00AF5E40">
        <w:rPr>
          <w:rFonts w:eastAsia="Times New Roman"/>
          <w:szCs w:val="20"/>
        </w:rPr>
        <w:t xml:space="preserve">RECOMMENDED that Council approve the Community Centres and Halls preferred average 6.53% pricing increase proposal as detailed in Appendix 1 for implementation in the 2025/26 financial year. </w:t>
      </w:r>
    </w:p>
    <w:p w14:paraId="1248FFBD" w14:textId="77777777" w:rsidR="00AF5E40" w:rsidRDefault="00AF5E40" w:rsidP="0056063D"/>
    <w:p w14:paraId="3E280E2F" w14:textId="1D2583EC" w:rsidR="00D36C9E" w:rsidRDefault="00D36C9E" w:rsidP="00D36C9E">
      <w:r>
        <w:t>Proposed by Councillor Boyle, seconded by Alderman McRandal, that the recommendation be adopted.</w:t>
      </w:r>
    </w:p>
    <w:p w14:paraId="6F39116A" w14:textId="77777777" w:rsidR="00D36C9E" w:rsidRDefault="00D36C9E" w:rsidP="00D36C9E"/>
    <w:p w14:paraId="631A6473" w14:textId="0422D8FE" w:rsidR="00D36C9E" w:rsidRDefault="00D36C9E" w:rsidP="00D36C9E">
      <w:r>
        <w:t>Proposing, Councillor Boyle felt this represented a minimal increase and appreciated that the facilities were expensive to maintain while the seconder, Alderman McRandal agreed that it was a responsible decision.</w:t>
      </w:r>
    </w:p>
    <w:p w14:paraId="35026C17" w14:textId="77777777" w:rsidR="00D36C9E" w:rsidRDefault="00D36C9E" w:rsidP="00D36C9E"/>
    <w:p w14:paraId="53DA7583" w14:textId="42EB347A" w:rsidR="00D36C9E" w:rsidRDefault="00D36C9E" w:rsidP="00D36C9E">
      <w:r>
        <w:t xml:space="preserve">Councillor W Irvine asked for clarification on the table which showed </w:t>
      </w:r>
      <w:r w:rsidR="0056216C">
        <w:t xml:space="preserve">two </w:t>
      </w:r>
      <w:r>
        <w:t xml:space="preserve">different options and the Head of Leisure Services </w:t>
      </w:r>
      <w:r w:rsidR="0056216C">
        <w:t xml:space="preserve">clarified that Option 2 presented a more rounded figure but officers had felt this was a small increase </w:t>
      </w:r>
      <w:r>
        <w:t xml:space="preserve">to ensure that the </w:t>
      </w:r>
      <w:r w:rsidR="0056216C">
        <w:t xml:space="preserve">costs of </w:t>
      </w:r>
      <w:r>
        <w:t xml:space="preserve">running </w:t>
      </w:r>
      <w:r w:rsidR="0056216C">
        <w:t>the centres were</w:t>
      </w:r>
      <w:r>
        <w:t xml:space="preserve"> not all taken on by the ratepayer. </w:t>
      </w:r>
      <w:r w:rsidR="000472A1">
        <w:t xml:space="preserve"> </w:t>
      </w:r>
      <w:r>
        <w:t xml:space="preserve">If running costs </w:t>
      </w:r>
      <w:r w:rsidR="0056216C">
        <w:t>rose further</w:t>
      </w:r>
      <w:r>
        <w:t xml:space="preserve"> that would offset that increase.</w:t>
      </w:r>
    </w:p>
    <w:p w14:paraId="774BDA4A" w14:textId="77777777" w:rsidR="00A11E69" w:rsidRPr="004A64D9" w:rsidRDefault="00A11E69" w:rsidP="0056063D"/>
    <w:p w14:paraId="23FE199B" w14:textId="636DD05E" w:rsidR="0056063D" w:rsidRDefault="0056063D" w:rsidP="0056063D">
      <w:pPr>
        <w:rPr>
          <w:b/>
          <w:bCs/>
        </w:rPr>
      </w:pPr>
      <w:r w:rsidRPr="0041231C">
        <w:rPr>
          <w:b/>
          <w:bCs/>
        </w:rPr>
        <w:t xml:space="preserve">AGREED TO RECOMMEND, on the proposal of </w:t>
      </w:r>
      <w:r w:rsidR="00D36C9E">
        <w:rPr>
          <w:b/>
          <w:bCs/>
        </w:rPr>
        <w:t>Councillor Boyle</w:t>
      </w:r>
      <w:r w:rsidRPr="0041231C">
        <w:rPr>
          <w:b/>
          <w:bCs/>
        </w:rPr>
        <w:t>, seconded by</w:t>
      </w:r>
      <w:r>
        <w:rPr>
          <w:b/>
          <w:bCs/>
        </w:rPr>
        <w:t xml:space="preserve"> </w:t>
      </w:r>
      <w:r w:rsidR="00D36C9E">
        <w:rPr>
          <w:b/>
          <w:bCs/>
        </w:rPr>
        <w:t>Alderman McRandal</w:t>
      </w:r>
      <w:r w:rsidRPr="0041231C">
        <w:rPr>
          <w:b/>
          <w:bCs/>
        </w:rPr>
        <w:t xml:space="preserve">, that </w:t>
      </w:r>
      <w:r>
        <w:rPr>
          <w:b/>
          <w:bCs/>
        </w:rPr>
        <w:t>the recommendation be adopted.</w:t>
      </w:r>
    </w:p>
    <w:p w14:paraId="6421A295" w14:textId="77777777" w:rsidR="0056377E" w:rsidRDefault="0056377E" w:rsidP="0056063D">
      <w:pPr>
        <w:rPr>
          <w:b/>
          <w:bCs/>
        </w:rPr>
      </w:pPr>
    </w:p>
    <w:p w14:paraId="01EE5828" w14:textId="5B47F510" w:rsidR="0056377E" w:rsidRPr="0056377E" w:rsidRDefault="0056377E" w:rsidP="0056063D">
      <w:bookmarkStart w:id="10" w:name="_Hlk184906021"/>
      <w:r w:rsidRPr="0056377E">
        <w:t xml:space="preserve">(The Deputy Mayor </w:t>
      </w:r>
      <w:r>
        <w:t>(</w:t>
      </w:r>
      <w:r w:rsidRPr="0056377E">
        <w:t>Councillor Chambers</w:t>
      </w:r>
      <w:r>
        <w:t>)</w:t>
      </w:r>
      <w:r w:rsidRPr="0056377E">
        <w:t xml:space="preserve"> and Councillor W Irvine </w:t>
      </w:r>
      <w:bookmarkEnd w:id="10"/>
      <w:r w:rsidRPr="0056377E">
        <w:t>withdrew from the meeting due to a declaration of interest in Item 8 – 7.58pm)</w:t>
      </w:r>
    </w:p>
    <w:p w14:paraId="2CB4E1C9" w14:textId="1F9C79A5" w:rsidR="0056063D" w:rsidRPr="0056063D" w:rsidRDefault="0056063D" w:rsidP="0056063D">
      <w:pPr>
        <w:pStyle w:val="Heading1"/>
        <w:ind w:left="720" w:hanging="720"/>
        <w:rPr>
          <w:rFonts w:ascii="Arial Bold" w:hAnsi="Arial Bold" w:cs="Arial" w:hint="eastAsia"/>
          <w:caps/>
          <w:color w:val="auto"/>
          <w:szCs w:val="28"/>
        </w:rPr>
      </w:pPr>
      <w:r>
        <w:rPr>
          <w:rFonts w:cs="Arial"/>
          <w:color w:val="auto"/>
          <w:sz w:val="24"/>
          <w:szCs w:val="24"/>
          <w:u w:val="none"/>
        </w:rPr>
        <w:t>8</w:t>
      </w:r>
      <w:r w:rsidRPr="0056063D">
        <w:rPr>
          <w:rFonts w:cs="Arial"/>
          <w:color w:val="auto"/>
          <w:sz w:val="24"/>
          <w:szCs w:val="24"/>
          <w:u w:val="none"/>
        </w:rPr>
        <w:t>.</w:t>
      </w:r>
      <w:r w:rsidRPr="0056063D">
        <w:rPr>
          <w:u w:val="none"/>
        </w:rPr>
        <w:tab/>
      </w:r>
      <w:r w:rsidR="00AF5E40" w:rsidRPr="00AF5E40">
        <w:rPr>
          <w:rFonts w:ascii="Arial Bold" w:eastAsia="Calibri" w:hAnsi="Arial Bold" w:cs="Arial"/>
          <w:caps/>
          <w:color w:val="auto"/>
          <w:szCs w:val="28"/>
        </w:rPr>
        <w:t>Serco Proposal- Lynxight Assisted Lifeguard Technology</w:t>
      </w:r>
      <w:r w:rsidR="00AF5E40">
        <w:rPr>
          <w:rFonts w:ascii="Arial Bold" w:eastAsia="Calibri" w:hAnsi="Arial Bold" w:cs="Arial"/>
          <w:caps/>
          <w:color w:val="auto"/>
          <w:szCs w:val="28"/>
        </w:rPr>
        <w:t xml:space="preserve"> (FILE CW24)</w:t>
      </w:r>
    </w:p>
    <w:p w14:paraId="3246B15D" w14:textId="728F31FE" w:rsidR="0056063D" w:rsidRDefault="00AF5E40" w:rsidP="0056063D">
      <w:pPr>
        <w:contextualSpacing/>
        <w:rPr>
          <w:rFonts w:cs="Arial"/>
          <w:szCs w:val="24"/>
        </w:rPr>
      </w:pPr>
      <w:r>
        <w:rPr>
          <w:rFonts w:cs="Arial"/>
          <w:szCs w:val="24"/>
        </w:rPr>
        <w:tab/>
        <w:t>(Appendix XXII – XXIV)</w:t>
      </w:r>
      <w:r w:rsidR="0056063D">
        <w:rPr>
          <w:rFonts w:cs="Arial"/>
          <w:szCs w:val="24"/>
        </w:rPr>
        <w:tab/>
      </w:r>
    </w:p>
    <w:p w14:paraId="45C9DFBF" w14:textId="77777777" w:rsidR="00AF5E40" w:rsidRDefault="00AF5E40" w:rsidP="0056063D">
      <w:pPr>
        <w:contextualSpacing/>
        <w:rPr>
          <w:rFonts w:cs="Arial"/>
          <w:szCs w:val="24"/>
        </w:rPr>
      </w:pPr>
    </w:p>
    <w:p w14:paraId="5D0F125A" w14:textId="77777777" w:rsidR="0056063D" w:rsidRDefault="0056063D" w:rsidP="0056063D">
      <w:r w:rsidRPr="004A64D9">
        <w:t>PREVIOUSLY CIRCULATED:- Report from the Director of Community and Wellbeing detailing that</w:t>
      </w:r>
      <w:r>
        <w:t xml:space="preserve"> </w:t>
      </w:r>
    </w:p>
    <w:p w14:paraId="7C3EA3F6" w14:textId="77777777" w:rsidR="00AF5E40" w:rsidRDefault="00AF5E40" w:rsidP="0056063D"/>
    <w:p w14:paraId="10693A76" w14:textId="77777777" w:rsidR="00AF5E40" w:rsidRPr="00AF5E40" w:rsidRDefault="00AF5E40" w:rsidP="00AF5E40">
      <w:pPr>
        <w:rPr>
          <w:rFonts w:eastAsia="Times New Roman" w:cs="Arial"/>
          <w:szCs w:val="24"/>
        </w:rPr>
      </w:pPr>
      <w:r w:rsidRPr="00AF5E40">
        <w:rPr>
          <w:rFonts w:eastAsia="Times New Roman" w:cs="Arial"/>
          <w:szCs w:val="24"/>
        </w:rPr>
        <w:t xml:space="preserve">In September 2024, Management at Bangor Aurora informed Leisure Officers that, as an organisation, Serco Leisure was embracing new assisted lifeguard technology in pools across its leisure sites and, furthermore, Serco would propose to install the Lynxight Pool Camera System at pools in Bangor Aurora with the aim to improve the safety and enable efficient operations. </w:t>
      </w:r>
    </w:p>
    <w:p w14:paraId="2FF48A26" w14:textId="77777777" w:rsidR="00AF5E40" w:rsidRPr="00AF5E40" w:rsidRDefault="00AF5E40" w:rsidP="00AF5E40">
      <w:pPr>
        <w:rPr>
          <w:rFonts w:eastAsia="Times New Roman" w:cs="Arial"/>
          <w:szCs w:val="24"/>
        </w:rPr>
      </w:pPr>
    </w:p>
    <w:p w14:paraId="5364A002" w14:textId="77777777" w:rsidR="00AF5E40" w:rsidRPr="00AF5E40" w:rsidRDefault="00AF5E40" w:rsidP="00AF5E40">
      <w:pPr>
        <w:rPr>
          <w:rFonts w:eastAsia="Times New Roman" w:cs="Arial"/>
          <w:szCs w:val="24"/>
        </w:rPr>
      </w:pPr>
      <w:r w:rsidRPr="00AF5E40">
        <w:rPr>
          <w:rFonts w:eastAsia="Times New Roman" w:cs="Arial"/>
          <w:szCs w:val="24"/>
        </w:rPr>
        <w:t xml:space="preserve">Installation and use of AI based Assisted Lifeguard Technology (ALT) represented a significant change to current pool operating models within Ards and North Down Borough Council owned leisure facilities, moving to a new “blended approach” to </w:t>
      </w:r>
      <w:r w:rsidRPr="00AF5E40">
        <w:rPr>
          <w:rFonts w:eastAsia="Times New Roman" w:cs="Arial"/>
          <w:szCs w:val="24"/>
        </w:rPr>
        <w:lastRenderedPageBreak/>
        <w:t>lifeguarding that combined human supervision of the pool with computerised monitoring and detection systems. Given the scope and possible impact of this deviation from current operating procedures, Leisure Officers believe it to be important to bring a report to Elected Members to inform and provide information on this proposal by Serco Leisure.</w:t>
      </w:r>
    </w:p>
    <w:p w14:paraId="565B3C26" w14:textId="77777777" w:rsidR="00AF5E40" w:rsidRPr="00AF5E40" w:rsidRDefault="00AF5E40" w:rsidP="00AF5E40">
      <w:pPr>
        <w:rPr>
          <w:rFonts w:eastAsia="Times New Roman" w:cs="Arial"/>
          <w:szCs w:val="24"/>
        </w:rPr>
      </w:pPr>
    </w:p>
    <w:p w14:paraId="051F6C54" w14:textId="77777777" w:rsidR="00AF5E40" w:rsidRPr="00AF5E40" w:rsidRDefault="00AF5E40" w:rsidP="00AF5E40">
      <w:pPr>
        <w:rPr>
          <w:rFonts w:eastAsia="Times New Roman" w:cs="Arial"/>
          <w:szCs w:val="24"/>
        </w:rPr>
      </w:pPr>
      <w:r w:rsidRPr="00AF5E40">
        <w:rPr>
          <w:rFonts w:eastAsia="Times New Roman" w:cs="Arial"/>
          <w:szCs w:val="24"/>
        </w:rPr>
        <w:t>To date, Serco Leisure have installed the Lynxight ALT in seven of the facilities which they operate, with plans to continue to grow this number to 20 facilities within the coming year.</w:t>
      </w:r>
    </w:p>
    <w:p w14:paraId="218B82EC" w14:textId="77777777" w:rsidR="00AF5E40" w:rsidRPr="00AF5E40" w:rsidRDefault="00AF5E40" w:rsidP="00AF5E40">
      <w:pPr>
        <w:rPr>
          <w:rFonts w:eastAsia="Times New Roman" w:cs="Arial"/>
          <w:szCs w:val="24"/>
        </w:rPr>
      </w:pPr>
    </w:p>
    <w:p w14:paraId="002A5840" w14:textId="77777777" w:rsidR="00AF5E40" w:rsidRPr="00AF5E40" w:rsidRDefault="00AF5E40" w:rsidP="00AF5E40">
      <w:pPr>
        <w:rPr>
          <w:rFonts w:eastAsia="Times New Roman" w:cs="Arial"/>
          <w:szCs w:val="24"/>
        </w:rPr>
      </w:pPr>
      <w:r w:rsidRPr="00AF5E40">
        <w:rPr>
          <w:rFonts w:eastAsia="Times New Roman" w:cs="Arial"/>
          <w:szCs w:val="24"/>
        </w:rPr>
        <w:t xml:space="preserve">NCLT had commissioned a site survey with the system installers, Omega, who had confirmed the suitability of the site for the proposed installation. </w:t>
      </w:r>
    </w:p>
    <w:p w14:paraId="738851C9" w14:textId="77777777" w:rsidR="00AF5E40" w:rsidRPr="00AF5E40" w:rsidRDefault="00AF5E40" w:rsidP="00AF5E40">
      <w:pPr>
        <w:rPr>
          <w:rFonts w:eastAsia="Times New Roman" w:cs="Arial"/>
          <w:szCs w:val="24"/>
        </w:rPr>
      </w:pPr>
    </w:p>
    <w:p w14:paraId="4FB67140" w14:textId="77777777" w:rsidR="00AF5E40" w:rsidRPr="00AF5E40" w:rsidRDefault="00AF5E40" w:rsidP="00AF5E40">
      <w:pPr>
        <w:rPr>
          <w:rFonts w:eastAsia="Times New Roman" w:cs="Arial"/>
          <w:szCs w:val="24"/>
        </w:rPr>
      </w:pPr>
      <w:r w:rsidRPr="00AF5E40">
        <w:rPr>
          <w:rFonts w:eastAsia="Times New Roman" w:cs="Arial"/>
          <w:szCs w:val="24"/>
        </w:rPr>
        <w:t>It had been proposed that there would be no installation costs to be passed to Council, with the proposal being funded, in full, through NCLT/Serco Leisure. Annual License fees for the system were £1,600 per year and these will be payable by NCLT/Serco leisure until the current leisure services contract expires in 2028. All associated maintenance and servicing costs would be payable by NCLT/Serco Leisure.</w:t>
      </w:r>
    </w:p>
    <w:p w14:paraId="25237566" w14:textId="77777777" w:rsidR="00AF5E40" w:rsidRPr="00AF5E40" w:rsidRDefault="00AF5E40" w:rsidP="00AF5E40">
      <w:pPr>
        <w:rPr>
          <w:rFonts w:eastAsia="Times New Roman" w:cs="Arial"/>
          <w:szCs w:val="24"/>
        </w:rPr>
      </w:pPr>
    </w:p>
    <w:p w14:paraId="5C5B9907" w14:textId="77777777" w:rsidR="00AF5E40" w:rsidRPr="00AF5E40" w:rsidRDefault="00AF5E40" w:rsidP="00AF5E40">
      <w:pPr>
        <w:rPr>
          <w:rFonts w:eastAsia="Times New Roman" w:cs="Arial"/>
          <w:szCs w:val="24"/>
        </w:rPr>
      </w:pPr>
      <w:r w:rsidRPr="00AF5E40">
        <w:rPr>
          <w:rFonts w:eastAsia="Times New Roman" w:cs="Arial"/>
          <w:szCs w:val="24"/>
        </w:rPr>
        <w:t>Upon conclusion of the current Leisure Services contract, post 2028, ANDBC could decide whether or not to retain the system, either taking on the annual licencing fee or requesting that Serco Leisure remove all associated equipment at their cost.</w:t>
      </w:r>
    </w:p>
    <w:p w14:paraId="410A8C9E" w14:textId="77777777" w:rsidR="00AF5E40" w:rsidRPr="00AF5E40" w:rsidRDefault="00AF5E40" w:rsidP="00AF5E40">
      <w:pPr>
        <w:rPr>
          <w:rFonts w:eastAsia="Times New Roman" w:cs="Arial"/>
          <w:szCs w:val="24"/>
        </w:rPr>
      </w:pPr>
    </w:p>
    <w:p w14:paraId="4CC15287" w14:textId="77777777" w:rsidR="00AF5E40" w:rsidRPr="00AF5E40" w:rsidRDefault="00AF5E40" w:rsidP="00AF5E40">
      <w:pPr>
        <w:rPr>
          <w:rFonts w:eastAsia="Times New Roman" w:cs="Arial"/>
          <w:b/>
          <w:bCs/>
          <w:szCs w:val="24"/>
        </w:rPr>
      </w:pPr>
      <w:r w:rsidRPr="00AF5E40">
        <w:rPr>
          <w:rFonts w:eastAsia="Times New Roman" w:cs="Arial"/>
          <w:b/>
          <w:bCs/>
          <w:szCs w:val="24"/>
        </w:rPr>
        <w:t>Overview of the Lynxight ALT System</w:t>
      </w:r>
    </w:p>
    <w:p w14:paraId="2F87E9AC" w14:textId="77777777" w:rsidR="00AF5E40" w:rsidRPr="00AF5E40" w:rsidRDefault="00AF5E40" w:rsidP="00AF5E40">
      <w:pPr>
        <w:spacing w:before="120" w:after="240"/>
        <w:rPr>
          <w:rFonts w:eastAsia="Times New Roman" w:cs="Arial"/>
          <w:szCs w:val="24"/>
        </w:rPr>
      </w:pPr>
      <w:r w:rsidRPr="00AF5E40">
        <w:rPr>
          <w:rFonts w:eastAsia="Times New Roman" w:cs="Arial"/>
          <w:szCs w:val="24"/>
        </w:rPr>
        <w:t xml:space="preserve">Serco Leisure submitted an initial overview of the system being proposed (Appendix 1). This detailed that Lynxight was an assisted lifeguard safety technology utilising artificial intelligence (AI) that continuously tracked swimmers within a swimming pool via overhead cameras, identifying and alerting staff in the event of an incident. Realtime images were recorded back to a main PC server on site and to a secure cloud-based server. The aim of Lynxight was to aid the lifeguards, notifying them and other designated first aid staff members of any signs of distress with different levels of warnings via controlled smart watches should intervention have been required. </w:t>
      </w:r>
    </w:p>
    <w:p w14:paraId="0C1C4327" w14:textId="77777777" w:rsidR="00AF5E40" w:rsidRPr="00AF5E40" w:rsidRDefault="00AF5E40" w:rsidP="00AF5E40">
      <w:pPr>
        <w:spacing w:before="120" w:after="240"/>
        <w:rPr>
          <w:rFonts w:eastAsia="Times New Roman" w:cs="Arial"/>
          <w:szCs w:val="24"/>
        </w:rPr>
      </w:pPr>
      <w:r w:rsidRPr="00AF5E40">
        <w:rPr>
          <w:rFonts w:eastAsia="Times New Roman" w:cs="Arial"/>
          <w:szCs w:val="24"/>
        </w:rPr>
        <w:t>The development of the Lynxight ALT system had been supported by The Royal Life Saving Society UK (RLSS) and GLL during a rigorous testing period (see Appendix 2.), providing support and guidance to ensure safety remained at the forefront of this new technology. A statement on the RLSS website noted that:</w:t>
      </w:r>
    </w:p>
    <w:p w14:paraId="3EF4E6C2" w14:textId="12362C14" w:rsidR="00AF5E40" w:rsidRPr="00AF5E40" w:rsidRDefault="00AF5E40" w:rsidP="00AF5E40">
      <w:pPr>
        <w:spacing w:before="120" w:after="240"/>
        <w:rPr>
          <w:rFonts w:eastAsia="Times New Roman" w:cs="Arial"/>
          <w:i/>
          <w:iCs/>
          <w:szCs w:val="24"/>
        </w:rPr>
      </w:pPr>
      <w:r w:rsidRPr="00AF5E40">
        <w:rPr>
          <w:rFonts w:eastAsia="Times New Roman" w:cs="Arial"/>
          <w:i/>
          <w:iCs/>
          <w:szCs w:val="24"/>
        </w:rPr>
        <w:t xml:space="preserve"> “The system complements the highly skilled work of trained lifeguards, as recommended in the new National Pool Lifeguard Qualification (NPLQ) Gen 10, supported by world-leading international research. It continuously monitors pool users and promptly alerts lifeguards via smartwatches about anyone who may require assistance, enhancing overall pool safety.”</w:t>
      </w:r>
    </w:p>
    <w:p w14:paraId="5445828F" w14:textId="77777777" w:rsidR="00AF5E40" w:rsidRPr="00AF5E40" w:rsidRDefault="00AF5E40" w:rsidP="00AF5E40">
      <w:pPr>
        <w:rPr>
          <w:rFonts w:eastAsia="Times New Roman" w:cs="Arial"/>
          <w:b/>
          <w:bCs/>
          <w:szCs w:val="24"/>
        </w:rPr>
      </w:pPr>
      <w:r w:rsidRPr="00AF5E40">
        <w:rPr>
          <w:rFonts w:eastAsia="Times New Roman" w:cs="Arial"/>
          <w:b/>
          <w:bCs/>
          <w:szCs w:val="24"/>
        </w:rPr>
        <w:t>Current Guidance on Pool Safety</w:t>
      </w:r>
    </w:p>
    <w:p w14:paraId="09AE78E0" w14:textId="77777777" w:rsidR="00AF5E40" w:rsidRPr="00AF5E40" w:rsidRDefault="00AF5E40" w:rsidP="00AF5E40">
      <w:pPr>
        <w:rPr>
          <w:rFonts w:eastAsia="Times New Roman" w:cs="Arial"/>
          <w:b/>
          <w:bCs/>
          <w:szCs w:val="24"/>
        </w:rPr>
      </w:pPr>
    </w:p>
    <w:p w14:paraId="055FE373" w14:textId="77777777" w:rsidR="00AF5E40" w:rsidRPr="00AF5E40" w:rsidRDefault="00AF5E40" w:rsidP="00AF5E40">
      <w:pPr>
        <w:rPr>
          <w:rFonts w:eastAsia="Times New Roman" w:cs="Arial"/>
          <w:szCs w:val="24"/>
          <w:u w:val="single"/>
        </w:rPr>
      </w:pPr>
      <w:r w:rsidRPr="00AF5E40">
        <w:rPr>
          <w:rFonts w:eastAsia="Times New Roman" w:cs="Arial"/>
          <w:szCs w:val="24"/>
          <w:u w:val="single"/>
        </w:rPr>
        <w:t>HSG179</w:t>
      </w:r>
    </w:p>
    <w:p w14:paraId="4AA55D7C" w14:textId="77777777" w:rsidR="00AF5E40" w:rsidRPr="00AF5E40" w:rsidRDefault="00AF5E40" w:rsidP="00AF5E40">
      <w:pPr>
        <w:rPr>
          <w:rFonts w:eastAsia="Times New Roman" w:cs="Arial"/>
          <w:szCs w:val="24"/>
          <w:u w:val="single"/>
        </w:rPr>
      </w:pPr>
    </w:p>
    <w:p w14:paraId="45004C6B" w14:textId="77777777" w:rsidR="00AF5E40" w:rsidRPr="00AF5E40" w:rsidRDefault="00AF5E40" w:rsidP="00AF5E40">
      <w:pPr>
        <w:rPr>
          <w:rFonts w:eastAsia="Times New Roman" w:cs="Arial"/>
          <w:szCs w:val="24"/>
        </w:rPr>
      </w:pPr>
      <w:r w:rsidRPr="00AF5E40">
        <w:rPr>
          <w:rFonts w:eastAsia="Times New Roman" w:cs="Arial"/>
          <w:szCs w:val="24"/>
        </w:rPr>
        <w:lastRenderedPageBreak/>
        <w:t xml:space="preserve">The Health and Safety Executive had produced guidance to assist pool operators to manage their pools safety. The guidance document was called HSG 179: Managing Health and Safety in Swimming Pools (Appendix 3). This publication provided guidance for all those involved in the operation and management of swimming pools and was considered as the primary guidance document for all Pool Operators on how they should manage their swimming pools safely. </w:t>
      </w:r>
    </w:p>
    <w:p w14:paraId="37806DB4" w14:textId="77777777" w:rsidR="00AF5E40" w:rsidRPr="00AF5E40" w:rsidRDefault="00AF5E40" w:rsidP="00AF5E40">
      <w:pPr>
        <w:rPr>
          <w:rFonts w:eastAsia="Times New Roman" w:cs="Arial"/>
          <w:szCs w:val="24"/>
        </w:rPr>
      </w:pPr>
    </w:p>
    <w:p w14:paraId="54FD5B25" w14:textId="77777777" w:rsidR="00AF5E40" w:rsidRPr="00AF5E40" w:rsidRDefault="00AF5E40" w:rsidP="00AF5E40">
      <w:pPr>
        <w:rPr>
          <w:rFonts w:eastAsia="Times New Roman" w:cs="Arial"/>
          <w:szCs w:val="24"/>
        </w:rPr>
      </w:pPr>
      <w:r w:rsidRPr="00AF5E40">
        <w:rPr>
          <w:rFonts w:eastAsia="Times New Roman" w:cs="Arial"/>
          <w:szCs w:val="24"/>
        </w:rPr>
        <w:t>Sections 4 and 5 of HSG 179 provided detail on pool supervision, noting tools to be used including, Risk assessments and Lifeguard Zone Visibility Testing (LZVT) to ensure robust systems were in place for pool safety that focus on:</w:t>
      </w:r>
    </w:p>
    <w:p w14:paraId="169E8298" w14:textId="77777777" w:rsidR="00AF5E40" w:rsidRPr="00AF5E40" w:rsidRDefault="00AF5E40" w:rsidP="00100A8B">
      <w:pPr>
        <w:numPr>
          <w:ilvl w:val="0"/>
          <w:numId w:val="15"/>
        </w:numPr>
        <w:spacing w:after="160" w:line="259" w:lineRule="auto"/>
        <w:contextualSpacing/>
        <w:rPr>
          <w:rFonts w:eastAsia="Times New Roman" w:cs="Arial"/>
          <w:szCs w:val="24"/>
        </w:rPr>
      </w:pPr>
      <w:r w:rsidRPr="00AF5E40">
        <w:rPr>
          <w:rFonts w:eastAsia="Times New Roman" w:cs="Arial"/>
          <w:szCs w:val="24"/>
        </w:rPr>
        <w:t>preventing pool users getting into difficulty by intervening early and promoting responsible behaviour.</w:t>
      </w:r>
    </w:p>
    <w:p w14:paraId="5A04C720" w14:textId="77777777" w:rsidR="00AF5E40" w:rsidRPr="00AF5E40" w:rsidRDefault="00AF5E40" w:rsidP="00100A8B">
      <w:pPr>
        <w:numPr>
          <w:ilvl w:val="0"/>
          <w:numId w:val="15"/>
        </w:numPr>
        <w:spacing w:after="160" w:line="259" w:lineRule="auto"/>
        <w:contextualSpacing/>
        <w:rPr>
          <w:rFonts w:eastAsia="Times New Roman" w:cs="Arial"/>
          <w:szCs w:val="24"/>
        </w:rPr>
      </w:pPr>
      <w:r w:rsidRPr="00AF5E40">
        <w:rPr>
          <w:rFonts w:eastAsia="Times New Roman" w:cs="Arial"/>
          <w:szCs w:val="24"/>
        </w:rPr>
        <w:t>identifying pool users in difficulty.</w:t>
      </w:r>
    </w:p>
    <w:p w14:paraId="04580287" w14:textId="77777777" w:rsidR="00AF5E40" w:rsidRPr="00AF5E40" w:rsidRDefault="00AF5E40" w:rsidP="00100A8B">
      <w:pPr>
        <w:numPr>
          <w:ilvl w:val="0"/>
          <w:numId w:val="15"/>
        </w:numPr>
        <w:spacing w:after="160" w:line="259" w:lineRule="auto"/>
        <w:contextualSpacing/>
        <w:rPr>
          <w:rFonts w:eastAsia="Times New Roman" w:cs="Arial"/>
          <w:i/>
          <w:iCs/>
          <w:szCs w:val="24"/>
        </w:rPr>
      </w:pPr>
      <w:r w:rsidRPr="00AF5E40">
        <w:rPr>
          <w:rFonts w:eastAsia="Times New Roman" w:cs="Arial"/>
          <w:szCs w:val="24"/>
        </w:rPr>
        <w:t>procedures to effectively perform a rescue.</w:t>
      </w:r>
    </w:p>
    <w:p w14:paraId="3F6597BC" w14:textId="77777777" w:rsidR="00AF5E40" w:rsidRPr="00AF5E40" w:rsidRDefault="00AF5E40" w:rsidP="00AF5E40">
      <w:pPr>
        <w:rPr>
          <w:rFonts w:eastAsia="Times New Roman" w:cs="Arial"/>
          <w:szCs w:val="24"/>
        </w:rPr>
      </w:pPr>
      <w:r w:rsidRPr="00AF5E40">
        <w:rPr>
          <w:rFonts w:eastAsia="Times New Roman" w:cs="Arial"/>
          <w:szCs w:val="24"/>
        </w:rPr>
        <w:t xml:space="preserve">The document highlighted that </w:t>
      </w:r>
      <w:r w:rsidRPr="00AF5E40">
        <w:rPr>
          <w:rFonts w:eastAsia="Times New Roman" w:cs="Arial"/>
          <w:i/>
          <w:iCs/>
          <w:szCs w:val="24"/>
        </w:rPr>
        <w:t xml:space="preserve">“It is the responsibility of the pool operator to ensure that there are enough lifeguards and that they are competent, effectively organised and diligent in their duties,” </w:t>
      </w:r>
      <w:r w:rsidRPr="00AF5E40">
        <w:rPr>
          <w:rFonts w:eastAsia="Times New Roman" w:cs="Arial"/>
          <w:szCs w:val="24"/>
        </w:rPr>
        <w:t>and provides guidance relating to indicative lifeguard numbers required at various sized swimming pools as shown in the table below:</w:t>
      </w:r>
    </w:p>
    <w:p w14:paraId="377AE4F5" w14:textId="77777777" w:rsidR="00AF5E40" w:rsidRPr="00AF5E40" w:rsidRDefault="00AF5E40" w:rsidP="00AF5E40">
      <w:pPr>
        <w:rPr>
          <w:rFonts w:eastAsia="Times New Roman" w:cs="Arial"/>
          <w:szCs w:val="24"/>
        </w:rPr>
      </w:pPr>
    </w:p>
    <w:tbl>
      <w:tblPr>
        <w:tblStyle w:val="TableGrid"/>
        <w:tblW w:w="0" w:type="auto"/>
        <w:tblLook w:val="04A0" w:firstRow="1" w:lastRow="0" w:firstColumn="1" w:lastColumn="0" w:noHBand="0" w:noVBand="1"/>
      </w:tblPr>
      <w:tblGrid>
        <w:gridCol w:w="2254"/>
        <w:gridCol w:w="1427"/>
        <w:gridCol w:w="2551"/>
        <w:gridCol w:w="2784"/>
      </w:tblGrid>
      <w:tr w:rsidR="00AF5E40" w:rsidRPr="00AF5E40" w14:paraId="3BFF7CDE" w14:textId="77777777" w:rsidTr="00AF5E40">
        <w:tc>
          <w:tcPr>
            <w:tcW w:w="2254" w:type="dxa"/>
            <w:shd w:val="clear" w:color="auto" w:fill="2E74B5"/>
          </w:tcPr>
          <w:p w14:paraId="00AE66CC" w14:textId="77777777" w:rsidR="00AF5E40" w:rsidRPr="00AF5E40" w:rsidRDefault="00AF5E40" w:rsidP="00AF5E40">
            <w:pPr>
              <w:rPr>
                <w:rFonts w:eastAsia="Times New Roman" w:cs="Calibri"/>
                <w:color w:val="FFFFFF"/>
              </w:rPr>
            </w:pPr>
            <w:r w:rsidRPr="00AF5E40">
              <w:rPr>
                <w:rFonts w:eastAsia="Times New Roman" w:cs="Calibri"/>
                <w:color w:val="FFFFFF"/>
              </w:rPr>
              <w:t xml:space="preserve">Approximate pool </w:t>
            </w:r>
          </w:p>
          <w:p w14:paraId="3DAA40C7" w14:textId="77777777" w:rsidR="00AF5E40" w:rsidRPr="00AF5E40" w:rsidRDefault="00AF5E40" w:rsidP="00AF5E40">
            <w:pPr>
              <w:rPr>
                <w:rFonts w:eastAsia="Times New Roman" w:cs="Calibri"/>
                <w:color w:val="FFFFFF"/>
              </w:rPr>
            </w:pPr>
            <w:r w:rsidRPr="00AF5E40">
              <w:rPr>
                <w:rFonts w:eastAsia="Times New Roman" w:cs="Calibri"/>
                <w:color w:val="FFFFFF"/>
              </w:rPr>
              <w:t>size: m</w:t>
            </w:r>
          </w:p>
        </w:tc>
        <w:tc>
          <w:tcPr>
            <w:tcW w:w="1427" w:type="dxa"/>
            <w:shd w:val="clear" w:color="auto" w:fill="2E74B5"/>
          </w:tcPr>
          <w:p w14:paraId="4783F3A0" w14:textId="77777777" w:rsidR="00AF5E40" w:rsidRPr="00AF5E40" w:rsidRDefault="00AF5E40" w:rsidP="00AF5E40">
            <w:pPr>
              <w:rPr>
                <w:rFonts w:eastAsia="Times New Roman" w:cs="Calibri"/>
                <w:color w:val="FFFFFF"/>
              </w:rPr>
            </w:pPr>
            <w:r w:rsidRPr="00AF5E40">
              <w:rPr>
                <w:rFonts w:eastAsia="Times New Roman" w:cs="Calibri"/>
                <w:color w:val="FFFFFF"/>
              </w:rPr>
              <w:t xml:space="preserve">Area: </w:t>
            </w:r>
          </w:p>
          <w:p w14:paraId="2C26248E" w14:textId="77777777" w:rsidR="00AF5E40" w:rsidRPr="00AF5E40" w:rsidRDefault="00AF5E40" w:rsidP="00AF5E40">
            <w:pPr>
              <w:rPr>
                <w:rFonts w:eastAsia="Times New Roman" w:cs="Calibri"/>
                <w:color w:val="FFFFFF"/>
              </w:rPr>
            </w:pPr>
            <w:r w:rsidRPr="00AF5E40">
              <w:rPr>
                <w:rFonts w:eastAsia="Times New Roman" w:cs="Calibri"/>
                <w:color w:val="FFFFFF"/>
              </w:rPr>
              <w:t>m2</w:t>
            </w:r>
          </w:p>
        </w:tc>
        <w:tc>
          <w:tcPr>
            <w:tcW w:w="2551" w:type="dxa"/>
            <w:shd w:val="clear" w:color="auto" w:fill="2E74B5"/>
          </w:tcPr>
          <w:p w14:paraId="4E5536D9" w14:textId="77777777" w:rsidR="00AF5E40" w:rsidRPr="00AF5E40" w:rsidRDefault="00AF5E40" w:rsidP="00AF5E40">
            <w:pPr>
              <w:rPr>
                <w:rFonts w:eastAsia="Times New Roman" w:cs="Calibri"/>
                <w:color w:val="FFFFFF"/>
              </w:rPr>
            </w:pPr>
            <w:r w:rsidRPr="00AF5E40">
              <w:rPr>
                <w:rFonts w:eastAsia="Times New Roman" w:cs="Calibri"/>
                <w:color w:val="FFFFFF"/>
              </w:rPr>
              <w:t xml:space="preserve">Number of </w:t>
            </w:r>
          </w:p>
          <w:p w14:paraId="362605D0" w14:textId="77777777" w:rsidR="00AF5E40" w:rsidRPr="00AF5E40" w:rsidRDefault="00AF5E40" w:rsidP="00AF5E40">
            <w:pPr>
              <w:rPr>
                <w:rFonts w:eastAsia="Times New Roman" w:cs="Calibri"/>
                <w:color w:val="FFFFFF"/>
              </w:rPr>
            </w:pPr>
            <w:r w:rsidRPr="00AF5E40">
              <w:rPr>
                <w:rFonts w:eastAsia="Times New Roman" w:cs="Calibri"/>
                <w:color w:val="FFFFFF"/>
              </w:rPr>
              <w:t xml:space="preserve">lifeguards </w:t>
            </w:r>
          </w:p>
          <w:p w14:paraId="6BB9D460" w14:textId="77777777" w:rsidR="00AF5E40" w:rsidRPr="00AF5E40" w:rsidRDefault="00AF5E40" w:rsidP="00AF5E40">
            <w:pPr>
              <w:rPr>
                <w:rFonts w:eastAsia="Times New Roman" w:cs="Calibri"/>
                <w:color w:val="FFFFFF"/>
              </w:rPr>
            </w:pPr>
            <w:r w:rsidRPr="00AF5E40">
              <w:rPr>
                <w:rFonts w:eastAsia="Times New Roman" w:cs="Calibri"/>
                <w:color w:val="FFFFFF"/>
              </w:rPr>
              <w:t>indicated by LZVT</w:t>
            </w:r>
          </w:p>
        </w:tc>
        <w:tc>
          <w:tcPr>
            <w:tcW w:w="2784" w:type="dxa"/>
            <w:shd w:val="clear" w:color="auto" w:fill="2E74B5"/>
          </w:tcPr>
          <w:p w14:paraId="53156295" w14:textId="77777777" w:rsidR="00AF5E40" w:rsidRPr="00AF5E40" w:rsidRDefault="00AF5E40" w:rsidP="00AF5E40">
            <w:pPr>
              <w:rPr>
                <w:rFonts w:eastAsia="Times New Roman" w:cs="Calibri"/>
                <w:color w:val="FFFFFF"/>
              </w:rPr>
            </w:pPr>
            <w:r w:rsidRPr="00AF5E40">
              <w:rPr>
                <w:rFonts w:eastAsia="Times New Roman" w:cs="Calibri"/>
                <w:color w:val="FFFFFF"/>
              </w:rPr>
              <w:t xml:space="preserve">Number of lifeguards </w:t>
            </w:r>
          </w:p>
          <w:p w14:paraId="7673C3C5" w14:textId="77777777" w:rsidR="00AF5E40" w:rsidRPr="00AF5E40" w:rsidRDefault="00AF5E40" w:rsidP="00AF5E40">
            <w:pPr>
              <w:rPr>
                <w:rFonts w:eastAsia="Times New Roman" w:cs="Calibri"/>
                <w:color w:val="FFFFFF"/>
              </w:rPr>
            </w:pPr>
            <w:r w:rsidRPr="00AF5E40">
              <w:rPr>
                <w:rFonts w:eastAsia="Times New Roman" w:cs="Calibri"/>
                <w:color w:val="FFFFFF"/>
              </w:rPr>
              <w:t xml:space="preserve">indicated by LZVT for </w:t>
            </w:r>
          </w:p>
          <w:p w14:paraId="522A4E02" w14:textId="77777777" w:rsidR="00AF5E40" w:rsidRPr="00AF5E40" w:rsidRDefault="00AF5E40" w:rsidP="00AF5E40">
            <w:pPr>
              <w:rPr>
                <w:rFonts w:eastAsia="Times New Roman" w:cs="Calibri"/>
                <w:color w:val="FFFFFF"/>
              </w:rPr>
            </w:pPr>
            <w:r w:rsidRPr="00AF5E40">
              <w:rPr>
                <w:rFonts w:eastAsia="Times New Roman" w:cs="Calibri"/>
                <w:color w:val="FFFFFF"/>
              </w:rPr>
              <w:t>busy conditions</w:t>
            </w:r>
          </w:p>
        </w:tc>
      </w:tr>
      <w:tr w:rsidR="00AF5E40" w:rsidRPr="00AF5E40" w14:paraId="2583CEDF" w14:textId="77777777" w:rsidTr="00D77C5E">
        <w:tc>
          <w:tcPr>
            <w:tcW w:w="2254" w:type="dxa"/>
          </w:tcPr>
          <w:p w14:paraId="536617D4" w14:textId="77777777" w:rsidR="00AF5E40" w:rsidRPr="00AF5E40" w:rsidRDefault="00AF5E40" w:rsidP="00AF5E40">
            <w:pPr>
              <w:rPr>
                <w:rFonts w:eastAsia="Times New Roman" w:cs="Calibri"/>
              </w:rPr>
            </w:pPr>
            <w:r w:rsidRPr="00AF5E40">
              <w:rPr>
                <w:rFonts w:eastAsia="Times New Roman" w:cs="Calibri"/>
              </w:rPr>
              <w:t>20.0 x 8.5</w:t>
            </w:r>
          </w:p>
        </w:tc>
        <w:tc>
          <w:tcPr>
            <w:tcW w:w="1427" w:type="dxa"/>
          </w:tcPr>
          <w:p w14:paraId="0EAD0F4A" w14:textId="77777777" w:rsidR="00AF5E40" w:rsidRPr="00AF5E40" w:rsidRDefault="00AF5E40" w:rsidP="00AF5E40">
            <w:pPr>
              <w:rPr>
                <w:rFonts w:eastAsia="Times New Roman" w:cs="Calibri"/>
              </w:rPr>
            </w:pPr>
            <w:r w:rsidRPr="00AF5E40">
              <w:rPr>
                <w:rFonts w:eastAsia="Times New Roman" w:cs="Calibri"/>
              </w:rPr>
              <w:t>170</w:t>
            </w:r>
          </w:p>
        </w:tc>
        <w:tc>
          <w:tcPr>
            <w:tcW w:w="2551" w:type="dxa"/>
          </w:tcPr>
          <w:p w14:paraId="2030333F" w14:textId="77777777" w:rsidR="00AF5E40" w:rsidRPr="00AF5E40" w:rsidRDefault="00AF5E40" w:rsidP="00AF5E40">
            <w:pPr>
              <w:rPr>
                <w:rFonts w:eastAsia="Times New Roman" w:cs="Calibri"/>
              </w:rPr>
            </w:pPr>
            <w:r w:rsidRPr="00AF5E40">
              <w:rPr>
                <w:rFonts w:eastAsia="Times New Roman" w:cs="Calibri"/>
              </w:rPr>
              <w:t>1</w:t>
            </w:r>
          </w:p>
        </w:tc>
        <w:tc>
          <w:tcPr>
            <w:tcW w:w="2784" w:type="dxa"/>
          </w:tcPr>
          <w:p w14:paraId="742AB58D" w14:textId="77777777" w:rsidR="00AF5E40" w:rsidRPr="00AF5E40" w:rsidRDefault="00AF5E40" w:rsidP="00AF5E40">
            <w:pPr>
              <w:rPr>
                <w:rFonts w:eastAsia="Times New Roman" w:cs="Calibri"/>
              </w:rPr>
            </w:pPr>
            <w:r w:rsidRPr="00AF5E40">
              <w:rPr>
                <w:rFonts w:eastAsia="Times New Roman" w:cs="Calibri"/>
              </w:rPr>
              <w:t>2</w:t>
            </w:r>
          </w:p>
        </w:tc>
      </w:tr>
      <w:tr w:rsidR="00AF5E40" w:rsidRPr="00AF5E40" w14:paraId="42D21812" w14:textId="77777777" w:rsidTr="00D77C5E">
        <w:tc>
          <w:tcPr>
            <w:tcW w:w="2254" w:type="dxa"/>
          </w:tcPr>
          <w:p w14:paraId="4CA4032C" w14:textId="77777777" w:rsidR="00AF5E40" w:rsidRPr="00AF5E40" w:rsidRDefault="00AF5E40" w:rsidP="00AF5E40">
            <w:pPr>
              <w:rPr>
                <w:rFonts w:eastAsia="Times New Roman" w:cs="Calibri"/>
              </w:rPr>
            </w:pPr>
            <w:r w:rsidRPr="00AF5E40">
              <w:rPr>
                <w:rFonts w:eastAsia="Times New Roman" w:cs="Calibri"/>
              </w:rPr>
              <w:t>25.0 x 8.5</w:t>
            </w:r>
          </w:p>
        </w:tc>
        <w:tc>
          <w:tcPr>
            <w:tcW w:w="1427" w:type="dxa"/>
          </w:tcPr>
          <w:p w14:paraId="4B1A97BC" w14:textId="77777777" w:rsidR="00AF5E40" w:rsidRPr="00AF5E40" w:rsidRDefault="00AF5E40" w:rsidP="00AF5E40">
            <w:pPr>
              <w:rPr>
                <w:rFonts w:eastAsia="Times New Roman" w:cs="Calibri"/>
              </w:rPr>
            </w:pPr>
            <w:r w:rsidRPr="00AF5E40">
              <w:rPr>
                <w:rFonts w:eastAsia="Times New Roman" w:cs="Calibri"/>
              </w:rPr>
              <w:t>212</w:t>
            </w:r>
          </w:p>
        </w:tc>
        <w:tc>
          <w:tcPr>
            <w:tcW w:w="2551" w:type="dxa"/>
          </w:tcPr>
          <w:p w14:paraId="563BDE96" w14:textId="77777777" w:rsidR="00AF5E40" w:rsidRPr="00AF5E40" w:rsidRDefault="00AF5E40" w:rsidP="00AF5E40">
            <w:pPr>
              <w:rPr>
                <w:rFonts w:eastAsia="Times New Roman" w:cs="Calibri"/>
              </w:rPr>
            </w:pPr>
            <w:r w:rsidRPr="00AF5E40">
              <w:rPr>
                <w:rFonts w:eastAsia="Times New Roman" w:cs="Calibri"/>
              </w:rPr>
              <w:t>1</w:t>
            </w:r>
          </w:p>
        </w:tc>
        <w:tc>
          <w:tcPr>
            <w:tcW w:w="2784" w:type="dxa"/>
          </w:tcPr>
          <w:p w14:paraId="51D711C8" w14:textId="77777777" w:rsidR="00AF5E40" w:rsidRPr="00AF5E40" w:rsidRDefault="00AF5E40" w:rsidP="00AF5E40">
            <w:pPr>
              <w:rPr>
                <w:rFonts w:eastAsia="Times New Roman" w:cs="Calibri"/>
              </w:rPr>
            </w:pPr>
            <w:r w:rsidRPr="00AF5E40">
              <w:rPr>
                <w:rFonts w:eastAsia="Times New Roman" w:cs="Calibri"/>
              </w:rPr>
              <w:t>2</w:t>
            </w:r>
          </w:p>
        </w:tc>
      </w:tr>
      <w:tr w:rsidR="00AF5E40" w:rsidRPr="00AF5E40" w14:paraId="1BBE7AF8" w14:textId="77777777" w:rsidTr="00D77C5E">
        <w:tc>
          <w:tcPr>
            <w:tcW w:w="2254" w:type="dxa"/>
          </w:tcPr>
          <w:p w14:paraId="10F25265" w14:textId="77777777" w:rsidR="00AF5E40" w:rsidRPr="00AF5E40" w:rsidRDefault="00AF5E40" w:rsidP="00AF5E40">
            <w:pPr>
              <w:rPr>
                <w:rFonts w:eastAsia="Times New Roman" w:cs="Calibri"/>
              </w:rPr>
            </w:pPr>
            <w:r w:rsidRPr="00AF5E40">
              <w:rPr>
                <w:rFonts w:eastAsia="Times New Roman" w:cs="Calibri"/>
              </w:rPr>
              <w:t>25.0 x 10.0</w:t>
            </w:r>
          </w:p>
        </w:tc>
        <w:tc>
          <w:tcPr>
            <w:tcW w:w="1427" w:type="dxa"/>
          </w:tcPr>
          <w:p w14:paraId="3B4F96BA" w14:textId="77777777" w:rsidR="00AF5E40" w:rsidRPr="00AF5E40" w:rsidRDefault="00AF5E40" w:rsidP="00AF5E40">
            <w:pPr>
              <w:rPr>
                <w:rFonts w:eastAsia="Times New Roman" w:cs="Calibri"/>
              </w:rPr>
            </w:pPr>
            <w:r w:rsidRPr="00AF5E40">
              <w:rPr>
                <w:rFonts w:eastAsia="Times New Roman" w:cs="Calibri"/>
              </w:rPr>
              <w:t>250</w:t>
            </w:r>
          </w:p>
        </w:tc>
        <w:tc>
          <w:tcPr>
            <w:tcW w:w="2551" w:type="dxa"/>
          </w:tcPr>
          <w:p w14:paraId="77563396" w14:textId="77777777" w:rsidR="00AF5E40" w:rsidRPr="00AF5E40" w:rsidRDefault="00AF5E40" w:rsidP="00AF5E40">
            <w:pPr>
              <w:rPr>
                <w:rFonts w:eastAsia="Times New Roman" w:cs="Calibri"/>
              </w:rPr>
            </w:pPr>
            <w:r w:rsidRPr="00AF5E40">
              <w:rPr>
                <w:rFonts w:eastAsia="Times New Roman" w:cs="Calibri"/>
              </w:rPr>
              <w:t>1</w:t>
            </w:r>
          </w:p>
        </w:tc>
        <w:tc>
          <w:tcPr>
            <w:tcW w:w="2784" w:type="dxa"/>
          </w:tcPr>
          <w:p w14:paraId="4105EF6A" w14:textId="77777777" w:rsidR="00AF5E40" w:rsidRPr="00AF5E40" w:rsidRDefault="00AF5E40" w:rsidP="00AF5E40">
            <w:pPr>
              <w:rPr>
                <w:rFonts w:eastAsia="Times New Roman" w:cs="Calibri"/>
              </w:rPr>
            </w:pPr>
            <w:r w:rsidRPr="00AF5E40">
              <w:rPr>
                <w:rFonts w:eastAsia="Times New Roman" w:cs="Calibri"/>
              </w:rPr>
              <w:t>2</w:t>
            </w:r>
          </w:p>
        </w:tc>
      </w:tr>
      <w:tr w:rsidR="00AF5E40" w:rsidRPr="00AF5E40" w14:paraId="072959BE" w14:textId="77777777" w:rsidTr="00D77C5E">
        <w:tc>
          <w:tcPr>
            <w:tcW w:w="2254" w:type="dxa"/>
          </w:tcPr>
          <w:p w14:paraId="75803E2D" w14:textId="77777777" w:rsidR="00AF5E40" w:rsidRPr="00AF5E40" w:rsidRDefault="00AF5E40" w:rsidP="00AF5E40">
            <w:pPr>
              <w:rPr>
                <w:rFonts w:eastAsia="Times New Roman" w:cs="Calibri"/>
              </w:rPr>
            </w:pPr>
            <w:r w:rsidRPr="00AF5E40">
              <w:rPr>
                <w:rFonts w:eastAsia="Times New Roman" w:cs="Calibri"/>
              </w:rPr>
              <w:t>25.0 x 12.5</w:t>
            </w:r>
          </w:p>
        </w:tc>
        <w:tc>
          <w:tcPr>
            <w:tcW w:w="1427" w:type="dxa"/>
          </w:tcPr>
          <w:p w14:paraId="53DE4C7E" w14:textId="77777777" w:rsidR="00AF5E40" w:rsidRPr="00AF5E40" w:rsidRDefault="00AF5E40" w:rsidP="00AF5E40">
            <w:pPr>
              <w:rPr>
                <w:rFonts w:eastAsia="Times New Roman" w:cs="Calibri"/>
              </w:rPr>
            </w:pPr>
            <w:r w:rsidRPr="00AF5E40">
              <w:rPr>
                <w:rFonts w:eastAsia="Times New Roman" w:cs="Calibri"/>
              </w:rPr>
              <w:t>312</w:t>
            </w:r>
          </w:p>
        </w:tc>
        <w:tc>
          <w:tcPr>
            <w:tcW w:w="2551" w:type="dxa"/>
          </w:tcPr>
          <w:p w14:paraId="12295944" w14:textId="77777777" w:rsidR="00AF5E40" w:rsidRPr="00AF5E40" w:rsidRDefault="00AF5E40" w:rsidP="00AF5E40">
            <w:pPr>
              <w:rPr>
                <w:rFonts w:eastAsia="Times New Roman" w:cs="Calibri"/>
              </w:rPr>
            </w:pPr>
            <w:r w:rsidRPr="00AF5E40">
              <w:rPr>
                <w:rFonts w:eastAsia="Times New Roman" w:cs="Calibri"/>
              </w:rPr>
              <w:t>2</w:t>
            </w:r>
          </w:p>
        </w:tc>
        <w:tc>
          <w:tcPr>
            <w:tcW w:w="2784" w:type="dxa"/>
          </w:tcPr>
          <w:p w14:paraId="575230DC" w14:textId="77777777" w:rsidR="00AF5E40" w:rsidRPr="00AF5E40" w:rsidRDefault="00AF5E40" w:rsidP="00AF5E40">
            <w:pPr>
              <w:rPr>
                <w:rFonts w:eastAsia="Times New Roman" w:cs="Calibri"/>
              </w:rPr>
            </w:pPr>
            <w:r w:rsidRPr="00AF5E40">
              <w:rPr>
                <w:rFonts w:eastAsia="Times New Roman" w:cs="Calibri"/>
              </w:rPr>
              <w:t>2</w:t>
            </w:r>
          </w:p>
        </w:tc>
      </w:tr>
      <w:tr w:rsidR="00AF5E40" w:rsidRPr="00AF5E40" w14:paraId="0036AC99" w14:textId="77777777" w:rsidTr="00D77C5E">
        <w:tc>
          <w:tcPr>
            <w:tcW w:w="2254" w:type="dxa"/>
          </w:tcPr>
          <w:p w14:paraId="58647E20" w14:textId="77777777" w:rsidR="00AF5E40" w:rsidRPr="00AF5E40" w:rsidRDefault="00AF5E40" w:rsidP="00AF5E40">
            <w:pPr>
              <w:rPr>
                <w:rFonts w:eastAsia="Times New Roman" w:cs="Calibri"/>
              </w:rPr>
            </w:pPr>
            <w:r w:rsidRPr="00AF5E40">
              <w:rPr>
                <w:rFonts w:eastAsia="Times New Roman" w:cs="Calibri"/>
              </w:rPr>
              <w:t>33.3 x 12.5</w:t>
            </w:r>
          </w:p>
        </w:tc>
        <w:tc>
          <w:tcPr>
            <w:tcW w:w="1427" w:type="dxa"/>
          </w:tcPr>
          <w:p w14:paraId="224782FE" w14:textId="77777777" w:rsidR="00AF5E40" w:rsidRPr="00AF5E40" w:rsidRDefault="00AF5E40" w:rsidP="00AF5E40">
            <w:pPr>
              <w:rPr>
                <w:rFonts w:eastAsia="Times New Roman" w:cs="Calibri"/>
              </w:rPr>
            </w:pPr>
            <w:r w:rsidRPr="00AF5E40">
              <w:rPr>
                <w:rFonts w:eastAsia="Times New Roman" w:cs="Calibri"/>
              </w:rPr>
              <w:t>416</w:t>
            </w:r>
          </w:p>
        </w:tc>
        <w:tc>
          <w:tcPr>
            <w:tcW w:w="2551" w:type="dxa"/>
          </w:tcPr>
          <w:p w14:paraId="2C791D4C" w14:textId="77777777" w:rsidR="00AF5E40" w:rsidRPr="00AF5E40" w:rsidRDefault="00AF5E40" w:rsidP="00AF5E40">
            <w:pPr>
              <w:rPr>
                <w:rFonts w:eastAsia="Times New Roman" w:cs="Calibri"/>
              </w:rPr>
            </w:pPr>
            <w:r w:rsidRPr="00AF5E40">
              <w:rPr>
                <w:rFonts w:eastAsia="Times New Roman" w:cs="Calibri"/>
              </w:rPr>
              <w:t>2</w:t>
            </w:r>
          </w:p>
        </w:tc>
        <w:tc>
          <w:tcPr>
            <w:tcW w:w="2784" w:type="dxa"/>
          </w:tcPr>
          <w:p w14:paraId="3D65A9FA" w14:textId="77777777" w:rsidR="00AF5E40" w:rsidRPr="00AF5E40" w:rsidRDefault="00AF5E40" w:rsidP="00AF5E40">
            <w:pPr>
              <w:rPr>
                <w:rFonts w:eastAsia="Times New Roman" w:cs="Calibri"/>
              </w:rPr>
            </w:pPr>
            <w:r w:rsidRPr="00AF5E40">
              <w:rPr>
                <w:rFonts w:eastAsia="Times New Roman" w:cs="Calibri"/>
              </w:rPr>
              <w:t>3</w:t>
            </w:r>
          </w:p>
        </w:tc>
      </w:tr>
      <w:tr w:rsidR="00AF5E40" w:rsidRPr="00AF5E40" w14:paraId="1BC209CB" w14:textId="77777777" w:rsidTr="00D77C5E">
        <w:tc>
          <w:tcPr>
            <w:tcW w:w="2254" w:type="dxa"/>
          </w:tcPr>
          <w:p w14:paraId="4C8815B7" w14:textId="77777777" w:rsidR="00AF5E40" w:rsidRPr="00AF5E40" w:rsidRDefault="00AF5E40" w:rsidP="00AF5E40">
            <w:pPr>
              <w:rPr>
                <w:rFonts w:eastAsia="Times New Roman" w:cs="Calibri"/>
              </w:rPr>
            </w:pPr>
            <w:r w:rsidRPr="00AF5E40">
              <w:rPr>
                <w:rFonts w:eastAsia="Times New Roman" w:cs="Calibri"/>
              </w:rPr>
              <w:t>50.0 x 20.0</w:t>
            </w:r>
          </w:p>
        </w:tc>
        <w:tc>
          <w:tcPr>
            <w:tcW w:w="1427" w:type="dxa"/>
          </w:tcPr>
          <w:p w14:paraId="1BB5E6CD" w14:textId="77777777" w:rsidR="00AF5E40" w:rsidRPr="00AF5E40" w:rsidRDefault="00AF5E40" w:rsidP="00AF5E40">
            <w:pPr>
              <w:rPr>
                <w:rFonts w:eastAsia="Times New Roman" w:cs="Calibri"/>
              </w:rPr>
            </w:pPr>
            <w:r w:rsidRPr="00AF5E40">
              <w:rPr>
                <w:rFonts w:eastAsia="Times New Roman" w:cs="Calibri"/>
              </w:rPr>
              <w:t>1000</w:t>
            </w:r>
          </w:p>
        </w:tc>
        <w:tc>
          <w:tcPr>
            <w:tcW w:w="2551" w:type="dxa"/>
          </w:tcPr>
          <w:p w14:paraId="2C63F5C1" w14:textId="77777777" w:rsidR="00AF5E40" w:rsidRPr="00AF5E40" w:rsidRDefault="00AF5E40" w:rsidP="00AF5E40">
            <w:pPr>
              <w:rPr>
                <w:rFonts w:eastAsia="Times New Roman" w:cs="Calibri"/>
              </w:rPr>
            </w:pPr>
            <w:r w:rsidRPr="00AF5E40">
              <w:rPr>
                <w:rFonts w:eastAsia="Times New Roman" w:cs="Calibri"/>
              </w:rPr>
              <w:t>4</w:t>
            </w:r>
          </w:p>
        </w:tc>
        <w:tc>
          <w:tcPr>
            <w:tcW w:w="2784" w:type="dxa"/>
          </w:tcPr>
          <w:p w14:paraId="11D7B832" w14:textId="77777777" w:rsidR="00AF5E40" w:rsidRPr="00AF5E40" w:rsidRDefault="00AF5E40" w:rsidP="00AF5E40">
            <w:pPr>
              <w:rPr>
                <w:rFonts w:eastAsia="Times New Roman" w:cs="Calibri"/>
              </w:rPr>
            </w:pPr>
            <w:r w:rsidRPr="00AF5E40">
              <w:rPr>
                <w:rFonts w:eastAsia="Times New Roman" w:cs="Calibri"/>
              </w:rPr>
              <w:t>6</w:t>
            </w:r>
          </w:p>
        </w:tc>
      </w:tr>
    </w:tbl>
    <w:p w14:paraId="7DFE69FD" w14:textId="77777777" w:rsidR="00AF5E40" w:rsidRPr="00AF5E40" w:rsidRDefault="00AF5E40" w:rsidP="00AF5E40">
      <w:pPr>
        <w:rPr>
          <w:rFonts w:eastAsia="Times New Roman" w:cs="Arial"/>
          <w:szCs w:val="24"/>
        </w:rPr>
      </w:pPr>
    </w:p>
    <w:p w14:paraId="2435066C" w14:textId="77777777" w:rsidR="00AF5E40" w:rsidRPr="00AF5E40" w:rsidRDefault="00AF5E40" w:rsidP="00AF5E40">
      <w:pPr>
        <w:rPr>
          <w:rFonts w:eastAsia="Times New Roman" w:cs="Arial"/>
          <w:szCs w:val="24"/>
        </w:rPr>
      </w:pPr>
      <w:r w:rsidRPr="00AF5E40">
        <w:rPr>
          <w:rFonts w:eastAsia="Times New Roman" w:cs="Arial"/>
          <w:szCs w:val="24"/>
        </w:rPr>
        <w:t>Following the most recent revision, the fourth edition brought the guidance up to date with changes in health and safety law and new developments in relation to equipment and facilities. Notably, the fourth addition had updated the guidance on the use of technology to aid observation, point 118 stating that:</w:t>
      </w:r>
    </w:p>
    <w:p w14:paraId="21442C49" w14:textId="77777777" w:rsidR="00AF5E40" w:rsidRPr="00AF5E40" w:rsidRDefault="00AF5E40" w:rsidP="00AF5E40">
      <w:pPr>
        <w:rPr>
          <w:rFonts w:eastAsia="Times New Roman" w:cs="Arial"/>
          <w:szCs w:val="24"/>
        </w:rPr>
      </w:pPr>
    </w:p>
    <w:p w14:paraId="4F63B832" w14:textId="77777777" w:rsidR="00AF5E40" w:rsidRPr="00AF5E40" w:rsidRDefault="00AF5E40" w:rsidP="00AF5E40">
      <w:pPr>
        <w:rPr>
          <w:rFonts w:eastAsia="Times New Roman" w:cs="Arial"/>
          <w:i/>
          <w:iCs/>
          <w:szCs w:val="24"/>
        </w:rPr>
      </w:pPr>
      <w:r w:rsidRPr="00AF5E40">
        <w:rPr>
          <w:rFonts w:eastAsia="Times New Roman" w:cs="Arial"/>
          <w:i/>
          <w:iCs/>
          <w:szCs w:val="24"/>
        </w:rPr>
        <w:t xml:space="preserve">“A wide range of devices and systems are available to help lifeguards observe a pool. Equipment extends from convex mirrors that increase the field of view where there are small obstructions to active computerised detection that will identify a body on the pool basin floor. </w:t>
      </w:r>
    </w:p>
    <w:p w14:paraId="3F9E4189" w14:textId="77777777" w:rsidR="00AF5E40" w:rsidRPr="00AF5E40" w:rsidRDefault="00AF5E40" w:rsidP="00AF5E40">
      <w:pPr>
        <w:rPr>
          <w:rFonts w:eastAsia="Times New Roman" w:cs="Arial"/>
          <w:i/>
          <w:iCs/>
          <w:szCs w:val="24"/>
        </w:rPr>
      </w:pPr>
    </w:p>
    <w:p w14:paraId="354509C6" w14:textId="77777777" w:rsidR="00AF5E40" w:rsidRPr="00AF5E40" w:rsidRDefault="00AF5E40" w:rsidP="00AF5E40">
      <w:pPr>
        <w:rPr>
          <w:rFonts w:eastAsia="Times New Roman" w:cs="Arial"/>
          <w:i/>
          <w:iCs/>
          <w:szCs w:val="24"/>
        </w:rPr>
      </w:pPr>
      <w:r w:rsidRPr="00AF5E40">
        <w:rPr>
          <w:rFonts w:eastAsia="Times New Roman" w:cs="Arial"/>
          <w:i/>
          <w:iCs/>
          <w:szCs w:val="24"/>
        </w:rPr>
        <w:t xml:space="preserve">While these technologies have limitations, they have helped lifeguards identify potential drowning accidents they had not observed. </w:t>
      </w:r>
    </w:p>
    <w:p w14:paraId="3494C513" w14:textId="77777777" w:rsidR="00AF5E40" w:rsidRPr="00AF5E40" w:rsidRDefault="00AF5E40" w:rsidP="00AF5E40">
      <w:pPr>
        <w:rPr>
          <w:rFonts w:eastAsia="Times New Roman" w:cs="Arial"/>
          <w:i/>
          <w:iCs/>
          <w:szCs w:val="24"/>
        </w:rPr>
      </w:pPr>
    </w:p>
    <w:p w14:paraId="4A594311" w14:textId="77777777" w:rsidR="00AF5E40" w:rsidRPr="00AF5E40" w:rsidRDefault="00AF5E40" w:rsidP="00AF5E40">
      <w:pPr>
        <w:rPr>
          <w:rFonts w:eastAsia="Times New Roman" w:cs="Arial"/>
          <w:i/>
          <w:iCs/>
          <w:szCs w:val="24"/>
        </w:rPr>
      </w:pPr>
      <w:r w:rsidRPr="00AF5E40">
        <w:rPr>
          <w:rFonts w:eastAsia="Times New Roman" w:cs="Arial"/>
          <w:i/>
          <w:iCs/>
          <w:szCs w:val="24"/>
        </w:rPr>
        <w:t xml:space="preserve">These systems are not intended to reduce observation and monitoring by lifeguards, unless a suitable and sufficient risk assessment demonstrates that you can maintain at least the same level of risk control that would be provided by a lifeguard. Where your risk assessment has already determined that you do not need constant poolside supervision, some technologies can provide additional reassurance. </w:t>
      </w:r>
      <w:r w:rsidRPr="00AF5E40">
        <w:rPr>
          <w:rFonts w:eastAsia="Times New Roman" w:cs="Arial"/>
          <w:i/>
          <w:iCs/>
          <w:szCs w:val="24"/>
          <w:u w:val="single"/>
        </w:rPr>
        <w:t xml:space="preserve">It is important to remember that while these devices can be useful, they cannot communicate with </w:t>
      </w:r>
      <w:r w:rsidRPr="00AF5E40">
        <w:rPr>
          <w:rFonts w:eastAsia="Times New Roman" w:cs="Arial"/>
          <w:i/>
          <w:iCs/>
          <w:szCs w:val="24"/>
          <w:u w:val="single"/>
        </w:rPr>
        <w:lastRenderedPageBreak/>
        <w:t>swimmers; intervene to prevent inappropriate behaviour or perform a rescue. This means that arrangements to respond to an incident will always be necessary.</w:t>
      </w:r>
      <w:r w:rsidRPr="00AF5E40">
        <w:rPr>
          <w:rFonts w:eastAsia="Times New Roman" w:cs="Arial"/>
          <w:i/>
          <w:iCs/>
          <w:szCs w:val="24"/>
        </w:rPr>
        <w:t>”</w:t>
      </w:r>
    </w:p>
    <w:p w14:paraId="5D6EC2DC" w14:textId="77777777" w:rsidR="00AF5E40" w:rsidRPr="00AF5E40" w:rsidRDefault="00AF5E40" w:rsidP="00AF5E40">
      <w:pPr>
        <w:rPr>
          <w:rFonts w:eastAsia="Times New Roman" w:cs="Arial"/>
          <w:i/>
          <w:iCs/>
          <w:szCs w:val="24"/>
        </w:rPr>
      </w:pPr>
    </w:p>
    <w:p w14:paraId="7D364A09" w14:textId="77777777" w:rsidR="00AF5E40" w:rsidRPr="00AF5E40" w:rsidRDefault="00AF5E40" w:rsidP="00AF5E40">
      <w:pPr>
        <w:rPr>
          <w:rFonts w:eastAsia="Times New Roman" w:cs="Arial"/>
          <w:szCs w:val="24"/>
        </w:rPr>
      </w:pPr>
      <w:r w:rsidRPr="00AF5E40">
        <w:rPr>
          <w:rFonts w:eastAsia="Times New Roman" w:cs="Arial"/>
          <w:szCs w:val="24"/>
        </w:rPr>
        <w:t>Whilst Serco/NCLT had not yet carried out a risk assessment for the new proposed system, they had advised that this would be completed once the facility had installed the Lynxight system and carried out the LZVT’s testing according to HSG guidance with the proposed system in place. Serco/NCLT had advised that undertaking this process to update site risk assessments post installation would enable facility management to determine the sufficient lifeguard number requirements for each pool/programmed activity when considered in terms of a the “blended approach”. In the initial Serco submission (Appendix 1.) Serco Leisure noted the intention that the installation of the proposed system “allows a safe reduction in requirement of lifeguard numbers”.</w:t>
      </w:r>
    </w:p>
    <w:p w14:paraId="26C32C7D" w14:textId="77777777" w:rsidR="00AF5E40" w:rsidRPr="00AF5E40" w:rsidRDefault="00AF5E40" w:rsidP="00AF5E40">
      <w:pPr>
        <w:rPr>
          <w:rFonts w:eastAsia="Times New Roman" w:cs="Arial"/>
          <w:szCs w:val="24"/>
        </w:rPr>
      </w:pPr>
    </w:p>
    <w:p w14:paraId="288E7C92" w14:textId="77777777" w:rsidR="00AF5E40" w:rsidRPr="00AF5E40" w:rsidRDefault="00AF5E40" w:rsidP="00AF5E40">
      <w:pPr>
        <w:rPr>
          <w:rFonts w:eastAsia="Times New Roman" w:cs="Arial"/>
          <w:szCs w:val="24"/>
        </w:rPr>
      </w:pPr>
      <w:r w:rsidRPr="00AF5E40">
        <w:rPr>
          <w:rFonts w:eastAsia="Times New Roman" w:cs="Arial"/>
          <w:szCs w:val="24"/>
        </w:rPr>
        <w:t>Council Officers in Health and Safety and Leisure noted that whilst the updated HSG 179 guidance did recognise</w:t>
      </w:r>
      <w:r w:rsidRPr="00AF5E40">
        <w:rPr>
          <w:rFonts w:eastAsia="Times New Roman"/>
          <w:szCs w:val="20"/>
        </w:rPr>
        <w:t xml:space="preserve"> </w:t>
      </w:r>
      <w:r w:rsidRPr="00AF5E40">
        <w:rPr>
          <w:rFonts w:eastAsia="Times New Roman" w:cs="Arial"/>
          <w:szCs w:val="24"/>
        </w:rPr>
        <w:t>the use of technology as a lifeguarding tool and the latest amendments did not specifically rule out lowering the number of pool lifeguards present on poolside, it was very clear that ALT systems were not intended to reduce or replace lifeguards and that any facility introducing the use of such a system must ensure that the level of risk control in place should not be reduced.  Officers further noted that, given the range of limitations noted in relation to ALT systems in terms of managing pool use/behaviour and interacting with customers, the starting point for required number of lifeguards should be taken from the recommendations in HSG 179 table outlined above, with the proposed ALT system being utilised to enhance safety of swimmers and to provide Lifeguards with an additional invaluable tool to support them in their role.</w:t>
      </w:r>
    </w:p>
    <w:p w14:paraId="7D4DB99D" w14:textId="77777777" w:rsidR="00AF5E40" w:rsidRPr="00AF5E40" w:rsidRDefault="00AF5E40" w:rsidP="00AF5E40">
      <w:pPr>
        <w:rPr>
          <w:rFonts w:eastAsia="Times New Roman" w:cs="Arial"/>
          <w:szCs w:val="24"/>
        </w:rPr>
      </w:pPr>
    </w:p>
    <w:p w14:paraId="29D6AE4D" w14:textId="77777777" w:rsidR="00AF5E40" w:rsidRPr="00AF5E40" w:rsidRDefault="00AF5E40" w:rsidP="00AF5E40">
      <w:pPr>
        <w:rPr>
          <w:rFonts w:eastAsia="Times New Roman" w:cs="Arial"/>
          <w:b/>
          <w:bCs/>
          <w:szCs w:val="24"/>
        </w:rPr>
      </w:pPr>
      <w:r w:rsidRPr="00AF5E40">
        <w:rPr>
          <w:rFonts w:eastAsia="Times New Roman" w:cs="Arial"/>
          <w:b/>
          <w:bCs/>
          <w:szCs w:val="24"/>
        </w:rPr>
        <w:t>Use of Cameras on Poolside &amp; GDPR</w:t>
      </w:r>
    </w:p>
    <w:p w14:paraId="2BE999F7" w14:textId="77777777" w:rsidR="00AF5E40" w:rsidRPr="00AF5E40" w:rsidRDefault="00AF5E40" w:rsidP="00AF5E40">
      <w:pPr>
        <w:rPr>
          <w:rFonts w:eastAsia="Times New Roman" w:cs="Arial"/>
          <w:b/>
          <w:bCs/>
          <w:szCs w:val="24"/>
        </w:rPr>
      </w:pPr>
    </w:p>
    <w:p w14:paraId="3BC451FA" w14:textId="77777777" w:rsidR="00AF5E40" w:rsidRPr="00AF5E40" w:rsidRDefault="00AF5E40" w:rsidP="00AF5E40">
      <w:pPr>
        <w:rPr>
          <w:rFonts w:eastAsia="Times New Roman" w:cs="Arial"/>
          <w:color w:val="292B2C"/>
          <w:szCs w:val="24"/>
          <w:lang w:eastAsia="en-GB"/>
        </w:rPr>
      </w:pPr>
      <w:r w:rsidRPr="00AF5E40">
        <w:rPr>
          <w:rFonts w:eastAsia="Times New Roman" w:cs="Arial"/>
          <w:color w:val="292B2C"/>
          <w:szCs w:val="24"/>
          <w:lang w:eastAsia="en-GB"/>
        </w:rPr>
        <w:t xml:space="preserve">Given that the Lynxight system utilised overhead security cameras to monitor bathers in the pool basin, Council Leisure Officers requested further information on the impact of the proposed installation with regards to capturing/storing images and subsequent GDPR regulations. </w:t>
      </w:r>
    </w:p>
    <w:p w14:paraId="7589B4F7" w14:textId="77777777" w:rsidR="00AF5E40" w:rsidRPr="00AF5E40" w:rsidRDefault="00AF5E40" w:rsidP="00AF5E40">
      <w:pPr>
        <w:rPr>
          <w:rFonts w:eastAsia="Times New Roman" w:cs="Arial"/>
          <w:color w:val="292B2C"/>
          <w:szCs w:val="24"/>
          <w:lang w:eastAsia="en-GB"/>
        </w:rPr>
      </w:pPr>
    </w:p>
    <w:p w14:paraId="3EF05D12" w14:textId="77777777" w:rsidR="00AF5E40" w:rsidRPr="00AF5E40" w:rsidRDefault="00AF5E40" w:rsidP="00AF5E40">
      <w:pPr>
        <w:rPr>
          <w:rFonts w:eastAsia="Times New Roman" w:cs="Arial"/>
          <w:szCs w:val="24"/>
        </w:rPr>
      </w:pPr>
      <w:r w:rsidRPr="00AF5E40">
        <w:rPr>
          <w:rFonts w:eastAsia="Times New Roman" w:cs="Arial"/>
          <w:color w:val="292B2C"/>
          <w:szCs w:val="24"/>
          <w:lang w:eastAsia="en-GB"/>
        </w:rPr>
        <w:t>Serco Leisure advised that</w:t>
      </w:r>
      <w:r w:rsidRPr="00AF5E40">
        <w:rPr>
          <w:rFonts w:eastAsia="Times New Roman"/>
          <w:szCs w:val="20"/>
        </w:rPr>
        <w:t xml:space="preserve"> </w:t>
      </w:r>
      <w:r w:rsidRPr="00AF5E40">
        <w:rPr>
          <w:rFonts w:eastAsia="Times New Roman" w:cs="Arial"/>
          <w:szCs w:val="24"/>
        </w:rPr>
        <w:t>Lynxight had gone through a full triage via Serco data protection and IT before installation was rolled out at other Serco facilities. The company had completed the Serco Security Questionnaire, and Serco had completed a Legitimate Interests Assessment, a Record of Processing Activity and a Data Protection Impact Assessment on their Data Protection system One Trust, and the system had been scrutinised at the highest level.</w:t>
      </w:r>
    </w:p>
    <w:p w14:paraId="262F4066" w14:textId="77777777" w:rsidR="00AF5E40" w:rsidRPr="00AF5E40" w:rsidRDefault="00AF5E40" w:rsidP="00AF5E40">
      <w:pPr>
        <w:rPr>
          <w:rFonts w:eastAsia="Times New Roman" w:cs="Arial"/>
          <w:szCs w:val="24"/>
        </w:rPr>
      </w:pPr>
    </w:p>
    <w:p w14:paraId="7DC6601E" w14:textId="77777777" w:rsidR="00AF5E40" w:rsidRPr="00AF5E40" w:rsidRDefault="00AF5E40" w:rsidP="00AF5E40">
      <w:pPr>
        <w:rPr>
          <w:rFonts w:eastAsia="Times New Roman" w:cs="Arial"/>
          <w:szCs w:val="24"/>
        </w:rPr>
      </w:pPr>
      <w:r w:rsidRPr="00AF5E40">
        <w:rPr>
          <w:rFonts w:eastAsia="Times New Roman" w:cs="Arial"/>
          <w:szCs w:val="24"/>
        </w:rPr>
        <w:t>Serco had advised that a procedure for the management of the system would be implemented in line with other Serco managed facilities, strong controls would be put in place both technically and operationally, signage erected informing customers that the system was in use, and the system was also covered by the Serco Leisure privacy policy.</w:t>
      </w:r>
      <w:r w:rsidRPr="00AF5E40">
        <w:rPr>
          <w:rFonts w:eastAsia="Times New Roman"/>
          <w:szCs w:val="20"/>
        </w:rPr>
        <w:t xml:space="preserve"> </w:t>
      </w:r>
      <w:r w:rsidRPr="00AF5E40">
        <w:rPr>
          <w:rFonts w:eastAsia="Times New Roman" w:cs="Arial"/>
          <w:szCs w:val="24"/>
        </w:rPr>
        <w:t>There was no under-water footage or live images that the Lifeguards or any other staff members could see. There was no live feed at all from the cameras, only images of alerts where intervention would be required. Furthermore, that, these images were only retained for 7 days, after which they were automatically deleted unless they were required to be saved due to a lifesaving incident occurring.</w:t>
      </w:r>
    </w:p>
    <w:p w14:paraId="3E6261A6" w14:textId="77777777" w:rsidR="00AF5E40" w:rsidRPr="00AF5E40" w:rsidRDefault="00AF5E40" w:rsidP="00AF5E40">
      <w:pPr>
        <w:rPr>
          <w:rFonts w:eastAsia="Times New Roman" w:cs="Arial"/>
          <w:szCs w:val="24"/>
        </w:rPr>
      </w:pPr>
    </w:p>
    <w:p w14:paraId="5F48F5CB" w14:textId="77777777" w:rsidR="00AF5E40" w:rsidRPr="00AF5E40" w:rsidRDefault="00AF5E40" w:rsidP="00AF5E40">
      <w:pPr>
        <w:rPr>
          <w:rFonts w:eastAsia="Times New Roman" w:cs="Arial"/>
          <w:b/>
          <w:bCs/>
          <w:szCs w:val="24"/>
        </w:rPr>
      </w:pPr>
      <w:r w:rsidRPr="00AF5E40">
        <w:rPr>
          <w:rFonts w:eastAsia="Times New Roman" w:cs="Arial"/>
          <w:b/>
          <w:bCs/>
          <w:szCs w:val="24"/>
        </w:rPr>
        <w:t>Conclusion</w:t>
      </w:r>
    </w:p>
    <w:p w14:paraId="0D0A5A72" w14:textId="77777777" w:rsidR="00AF5E40" w:rsidRPr="00AF5E40" w:rsidRDefault="00AF5E40" w:rsidP="00AF5E40">
      <w:pPr>
        <w:rPr>
          <w:rFonts w:eastAsia="Times New Roman" w:cs="Arial"/>
          <w:b/>
          <w:bCs/>
          <w:szCs w:val="24"/>
        </w:rPr>
      </w:pPr>
    </w:p>
    <w:p w14:paraId="613C77E4" w14:textId="77777777" w:rsidR="00AF5E40" w:rsidRPr="00AF5E40" w:rsidRDefault="00AF5E40" w:rsidP="00AF5E40">
      <w:pPr>
        <w:rPr>
          <w:rFonts w:eastAsia="Times New Roman" w:cs="Arial"/>
          <w:szCs w:val="24"/>
        </w:rPr>
      </w:pPr>
      <w:r w:rsidRPr="00AF5E40">
        <w:rPr>
          <w:rFonts w:eastAsia="Times New Roman" w:cs="Arial"/>
          <w:szCs w:val="24"/>
        </w:rPr>
        <w:t>Having reviewed relevant documentation and undertaken initial internal and external consultations, Council Officers appreciated the opportunity offered by technology such as the Lynxight system to enhance the safety of bathers and appreciate the willingness of Serco Leisure to make this investment in customer safety. Whilst it was acknowledged that these devices were a useful addition to pool safety, they could not communicate with swimmers, manage inappropriate/dangerous behaviour or perform a rescue and, as such, it was the view of Council Officers any such installation should only be introduced in addition to current Pool Lifeguarding numbers as noted in document HSG 179.</w:t>
      </w:r>
      <w:r w:rsidRPr="00AF5E40">
        <w:rPr>
          <w:rFonts w:eastAsia="Times New Roman" w:cs="Arial"/>
          <w:b/>
          <w:bCs/>
          <w:szCs w:val="24"/>
        </w:rPr>
        <w:t xml:space="preserve"> </w:t>
      </w:r>
    </w:p>
    <w:p w14:paraId="67D053AC" w14:textId="77777777" w:rsidR="00AF5E40" w:rsidRPr="00AF5E40" w:rsidRDefault="00AF5E40" w:rsidP="00AF5E40">
      <w:pPr>
        <w:rPr>
          <w:rFonts w:eastAsia="Times New Roman" w:cs="Arial"/>
          <w:b/>
          <w:bCs/>
          <w:szCs w:val="24"/>
        </w:rPr>
      </w:pPr>
    </w:p>
    <w:p w14:paraId="488519F6" w14:textId="1CFDBAED" w:rsidR="00AF5E40" w:rsidRDefault="00AF5E40" w:rsidP="0056063D">
      <w:pPr>
        <w:rPr>
          <w:rFonts w:eastAsia="Times New Roman" w:cs="Arial"/>
          <w:szCs w:val="24"/>
        </w:rPr>
      </w:pPr>
      <w:r w:rsidRPr="00AF5E40">
        <w:rPr>
          <w:rFonts w:eastAsia="Times New Roman" w:cs="Arial"/>
          <w:szCs w:val="24"/>
        </w:rPr>
        <w:t>RECOMMENDED that Council consider and approve the Serco/NCLT proposal for the installation and use of the Lynxight Assisted Lifeguard Technology at Bangor Aurora Aquatics and Leisure Complex, provided that NCLT/Serco commit to undertake all testing in terms of LZVTs and risk assessments as required and provide assurance that the system will not lead to a reduction in lifeguard numbers below that which have been recommended in HSE guidance document HSG179 or are currently in place.</w:t>
      </w:r>
    </w:p>
    <w:p w14:paraId="4757BD6B" w14:textId="77777777" w:rsidR="00D36C9E" w:rsidRDefault="00D36C9E" w:rsidP="0056063D">
      <w:pPr>
        <w:rPr>
          <w:rFonts w:eastAsia="Times New Roman" w:cs="Arial"/>
          <w:szCs w:val="24"/>
        </w:rPr>
      </w:pPr>
    </w:p>
    <w:p w14:paraId="15BDAEEF" w14:textId="24E9F5E7" w:rsidR="00D36C9E" w:rsidRDefault="00D36C9E" w:rsidP="00D36C9E">
      <w:r>
        <w:t xml:space="preserve">Proposed by Councillor Boyle, seconded by </w:t>
      </w:r>
      <w:r w:rsidR="0056216C">
        <w:t>Councillor S Irvine</w:t>
      </w:r>
      <w:r>
        <w:t>, that the recommendation be adopted.</w:t>
      </w:r>
    </w:p>
    <w:p w14:paraId="28ECB701" w14:textId="77777777" w:rsidR="00D36C9E" w:rsidRDefault="00D36C9E" w:rsidP="00D36C9E"/>
    <w:p w14:paraId="1C357356" w14:textId="70609E5E" w:rsidR="00D36C9E" w:rsidRDefault="00D36C9E" w:rsidP="00D36C9E">
      <w:r>
        <w:t>Councillor Boyle assumed this</w:t>
      </w:r>
      <w:r w:rsidR="0056216C">
        <w:t xml:space="preserve"> system</w:t>
      </w:r>
      <w:r>
        <w:t xml:space="preserve"> was for greater protection to assist lifeguards and he sought assurances that it was not intended to replace them.</w:t>
      </w:r>
    </w:p>
    <w:p w14:paraId="49967924" w14:textId="77777777" w:rsidR="00D36C9E" w:rsidRDefault="00D36C9E" w:rsidP="00D36C9E"/>
    <w:p w14:paraId="2CB23E2F" w14:textId="77777777" w:rsidR="00D36C9E" w:rsidRDefault="00D36C9E" w:rsidP="00D36C9E">
      <w:r>
        <w:t>The Head of Leisure Services referred to statutory guidance that recommended embracing anything that supported safety but that was not to the detriment of lifeguards.</w:t>
      </w:r>
    </w:p>
    <w:p w14:paraId="4D085E53" w14:textId="77777777" w:rsidR="00D36C9E" w:rsidRDefault="00D36C9E" w:rsidP="00D36C9E"/>
    <w:p w14:paraId="55177A68" w14:textId="3E8B692C" w:rsidR="00D36C9E" w:rsidRDefault="00D36C9E" w:rsidP="00D36C9E">
      <w:r>
        <w:t xml:space="preserve">Councillor Moore asked what the motivation was for the system installation as she was concerned that the report referred to scope to reduce lifeguard numbers. She felt it was important to be mindful of jobs and the implications and why Serco was making this investment. She queried the anticipated benefits to the organisation and the officer, while unable to comment for the outsourced Leisure Operator, explained that it was in response to industry health and safety guidelines. He advised that its staffing levels also needed to comply with industry regulations and any changes to that it would need to justify in its risk assessment. </w:t>
      </w:r>
    </w:p>
    <w:p w14:paraId="00BFC2F9" w14:textId="77777777" w:rsidR="00D36C9E" w:rsidRDefault="00D36C9E" w:rsidP="00D36C9E"/>
    <w:p w14:paraId="57A7801B" w14:textId="77777777" w:rsidR="00D36C9E" w:rsidRDefault="00D36C9E" w:rsidP="00D36C9E">
      <w:r>
        <w:t>Councillor McBurney asked about the number of lifeguards and how the Council could be assured that lifeguards would not be reduced and along with measures to ensure that would not be the case.</w:t>
      </w:r>
    </w:p>
    <w:p w14:paraId="4FEA67BF" w14:textId="77777777" w:rsidR="00D36C9E" w:rsidRDefault="00D36C9E" w:rsidP="00D36C9E"/>
    <w:p w14:paraId="6E9AEAD1" w14:textId="48C62A64" w:rsidR="00D36C9E" w:rsidRDefault="00D36C9E" w:rsidP="00D36C9E">
      <w:r>
        <w:t>The officer advised that any reduction in staffing levels woul</w:t>
      </w:r>
      <w:r w:rsidR="00ED0305">
        <w:t>d be a matter</w:t>
      </w:r>
      <w:r>
        <w:t xml:space="preserve"> </w:t>
      </w:r>
      <w:r w:rsidR="00ED0305">
        <w:t>for Serco</w:t>
      </w:r>
      <w:r>
        <w:t xml:space="preserve"> in meeting the Health and Safety guidance outlined</w:t>
      </w:r>
      <w:r w:rsidR="005C6BC0">
        <w:t>.</w:t>
      </w:r>
    </w:p>
    <w:p w14:paraId="482F4B5C" w14:textId="77777777" w:rsidR="00D36C9E" w:rsidRDefault="00D36C9E" w:rsidP="00D36C9E"/>
    <w:p w14:paraId="596AF6F1" w14:textId="00A61E6E" w:rsidR="00D36C9E" w:rsidRDefault="00D36C9E" w:rsidP="00D36C9E">
      <w:r>
        <w:t xml:space="preserve">Councillor Kendall would have preferred to see a risk assessment before this request was brought to </w:t>
      </w:r>
      <w:r w:rsidR="00F81841">
        <w:t xml:space="preserve">the </w:t>
      </w:r>
      <w:r>
        <w:t xml:space="preserve">Council. While she welcomed the benefits of AI technology as a supplement to improve safety, she was also wary of ongoing maintenance costs </w:t>
      </w:r>
      <w:r>
        <w:lastRenderedPageBreak/>
        <w:t>given that the technology could be patented and maintenance only available from one specific supplier in terms of ongoing maintenance for example. She feared this could result in hiked up costs.</w:t>
      </w:r>
    </w:p>
    <w:p w14:paraId="77905251" w14:textId="77777777" w:rsidR="00D36C9E" w:rsidRDefault="00D36C9E" w:rsidP="00D36C9E"/>
    <w:p w14:paraId="76B2D44D" w14:textId="77777777" w:rsidR="00D36C9E" w:rsidRDefault="00D36C9E" w:rsidP="00D36C9E">
      <w:r>
        <w:t>The officer advised that the risk assessment could not be done until the system was installed. This was a proven technology which Serco had installed in multiple leisure centres across the UK and the investment was at its own risk and it would remove at its own cost if Council did not want it. He added that Bangor would be the first leisure centre in Northern Ireland to introduce the technology and if successful it could be a possibility that officers would be making this same request for Ards Blair Mayne leisure centre.</w:t>
      </w:r>
    </w:p>
    <w:p w14:paraId="458776F2" w14:textId="77777777" w:rsidR="00D36C9E" w:rsidRDefault="00D36C9E" w:rsidP="00D36C9E"/>
    <w:p w14:paraId="0BBE355F" w14:textId="335BA87D" w:rsidR="00D36C9E" w:rsidRDefault="00D36C9E" w:rsidP="0056063D">
      <w:r>
        <w:t>Councillor Kendall suspected that if the operating model changed in future, she could not imagine officers or the Council taking a decision to reduce existing safety technology, so she would have appreciated to have the ongoing cost details</w:t>
      </w:r>
      <w:r w:rsidR="0007006F">
        <w:t xml:space="preserve"> at this stage.</w:t>
      </w:r>
    </w:p>
    <w:p w14:paraId="263FF12C" w14:textId="77777777" w:rsidR="0056063D" w:rsidRPr="004A64D9" w:rsidRDefault="0056063D" w:rsidP="0056063D"/>
    <w:p w14:paraId="228CA777" w14:textId="4E401717" w:rsidR="0056063D" w:rsidRDefault="0056063D" w:rsidP="00BE72BE">
      <w:pPr>
        <w:rPr>
          <w:b/>
          <w:bCs/>
        </w:rPr>
      </w:pPr>
      <w:r w:rsidRPr="0041231C">
        <w:rPr>
          <w:b/>
          <w:bCs/>
        </w:rPr>
        <w:t xml:space="preserve">AGREED TO RECOMMEND, on the proposal of </w:t>
      </w:r>
      <w:r w:rsidR="0056216C">
        <w:rPr>
          <w:b/>
          <w:bCs/>
        </w:rPr>
        <w:t>Councillor Boyle</w:t>
      </w:r>
      <w:r w:rsidRPr="0041231C">
        <w:rPr>
          <w:b/>
          <w:bCs/>
        </w:rPr>
        <w:t>, seconded by</w:t>
      </w:r>
      <w:r>
        <w:rPr>
          <w:b/>
          <w:bCs/>
        </w:rPr>
        <w:t xml:space="preserve"> </w:t>
      </w:r>
      <w:r w:rsidR="0056216C">
        <w:rPr>
          <w:b/>
          <w:bCs/>
        </w:rPr>
        <w:t>Councillor S Irvine</w:t>
      </w:r>
      <w:r w:rsidRPr="0041231C">
        <w:rPr>
          <w:b/>
          <w:bCs/>
        </w:rPr>
        <w:t xml:space="preserve">, that </w:t>
      </w:r>
      <w:r>
        <w:rPr>
          <w:b/>
          <w:bCs/>
        </w:rPr>
        <w:t>the recommendation be adopted.</w:t>
      </w:r>
    </w:p>
    <w:p w14:paraId="530DD9D6" w14:textId="77777777" w:rsidR="0056377E" w:rsidRDefault="0056377E" w:rsidP="00BE72BE">
      <w:pPr>
        <w:rPr>
          <w:b/>
          <w:bCs/>
        </w:rPr>
      </w:pPr>
    </w:p>
    <w:p w14:paraId="7DF76871" w14:textId="092BF689" w:rsidR="0056377E" w:rsidRDefault="0056377E" w:rsidP="00BE72BE">
      <w:pPr>
        <w:rPr>
          <w:b/>
          <w:bCs/>
        </w:rPr>
      </w:pPr>
      <w:r w:rsidRPr="0056377E">
        <w:t xml:space="preserve">(The Deputy Mayor </w:t>
      </w:r>
      <w:r>
        <w:t>(</w:t>
      </w:r>
      <w:r w:rsidRPr="0056377E">
        <w:t>Councillor Chambers</w:t>
      </w:r>
      <w:r>
        <w:t>)</w:t>
      </w:r>
      <w:r w:rsidRPr="0056377E">
        <w:t xml:space="preserve"> and Councillor W Irvine</w:t>
      </w:r>
      <w:r>
        <w:t xml:space="preserve"> returned to the meeting – 8.09pm)</w:t>
      </w:r>
    </w:p>
    <w:p w14:paraId="371B4563" w14:textId="288F0155" w:rsidR="0056063D" w:rsidRPr="0056063D" w:rsidRDefault="0056063D" w:rsidP="0056063D">
      <w:pPr>
        <w:pStyle w:val="Heading1"/>
        <w:ind w:left="720" w:hanging="720"/>
        <w:rPr>
          <w:rFonts w:ascii="Arial Bold" w:hAnsi="Arial Bold" w:cs="Arial" w:hint="eastAsia"/>
          <w:caps/>
          <w:color w:val="auto"/>
          <w:szCs w:val="28"/>
        </w:rPr>
      </w:pPr>
      <w:r>
        <w:rPr>
          <w:rFonts w:cs="Arial"/>
          <w:color w:val="auto"/>
          <w:sz w:val="24"/>
          <w:szCs w:val="24"/>
          <w:u w:val="none"/>
        </w:rPr>
        <w:t>9</w:t>
      </w:r>
      <w:r w:rsidRPr="0056063D">
        <w:rPr>
          <w:rFonts w:cs="Arial"/>
          <w:color w:val="auto"/>
          <w:sz w:val="24"/>
          <w:szCs w:val="24"/>
          <w:u w:val="none"/>
        </w:rPr>
        <w:t>.</w:t>
      </w:r>
      <w:r w:rsidRPr="0056063D">
        <w:rPr>
          <w:u w:val="none"/>
        </w:rPr>
        <w:tab/>
      </w:r>
      <w:r w:rsidR="00AF5E40" w:rsidRPr="00AF5E40">
        <w:rPr>
          <w:rFonts w:ascii="Arial Bold" w:eastAsia="Calibri" w:hAnsi="Arial Bold" w:cs="Arial"/>
          <w:caps/>
          <w:color w:val="auto"/>
          <w:szCs w:val="28"/>
        </w:rPr>
        <w:t>Cemetery Post Boxes ‘Letters to Heaven’ Initiative</w:t>
      </w:r>
      <w:r w:rsidR="00AF5E40">
        <w:rPr>
          <w:rFonts w:ascii="Arial Bold" w:eastAsia="Calibri" w:hAnsi="Arial Bold" w:cs="Arial"/>
          <w:caps/>
          <w:color w:val="auto"/>
          <w:szCs w:val="28"/>
        </w:rPr>
        <w:t xml:space="preserve"> (FILE PCA119)</w:t>
      </w:r>
    </w:p>
    <w:p w14:paraId="2C41B185" w14:textId="77777777" w:rsidR="0056063D" w:rsidRDefault="0056063D" w:rsidP="0056063D">
      <w:pPr>
        <w:contextualSpacing/>
        <w:rPr>
          <w:rFonts w:cs="Arial"/>
          <w:szCs w:val="24"/>
        </w:rPr>
      </w:pPr>
      <w:r>
        <w:rPr>
          <w:rFonts w:cs="Arial"/>
          <w:szCs w:val="24"/>
        </w:rPr>
        <w:tab/>
      </w:r>
    </w:p>
    <w:p w14:paraId="6DA2EA16" w14:textId="7DC68D13" w:rsidR="00AF5E40" w:rsidRPr="00AF5E40" w:rsidRDefault="0056063D" w:rsidP="00575810">
      <w:pPr>
        <w:rPr>
          <w:rFonts w:eastAsia="Times New Roman"/>
          <w:szCs w:val="20"/>
        </w:rPr>
      </w:pPr>
      <w:r w:rsidRPr="004A64D9">
        <w:t>PREVIOUSLY CIRCULATED:- Report from the Director of Community and Wellbeing detailing that</w:t>
      </w:r>
      <w:r>
        <w:t xml:space="preserve"> </w:t>
      </w:r>
      <w:r w:rsidR="00AF5E40" w:rsidRPr="00AF5E40">
        <w:rPr>
          <w:rFonts w:eastAsia="Times New Roman"/>
          <w:szCs w:val="20"/>
        </w:rPr>
        <w:t xml:space="preserve">Council agreed to a trial of the ‘Letters to Heaven’ post-box initiative in cemeteries at the June 2023 Council meeting and Officers implemented this decision in November 2023. This one-year pilot has been successfully implemented with 447 letters posted - 160 in Movilla and 287 in Clandeboye. Those visiting the cemetery were invited to write a letter as if to loved ones they had lost, through the Post box to Heaven. Children and others were able to post letters and cards at any time of the year but particularly on birthdays, anniversaries, and Christmas when their loss is felt so much greater. Each post box will have a plaque explaining that the initiative is managed by the cemetery team. </w:t>
      </w:r>
    </w:p>
    <w:p w14:paraId="1DFB4488" w14:textId="77777777" w:rsidR="00AF5E40" w:rsidRPr="00AF5E40" w:rsidRDefault="00AF5E40" w:rsidP="00575810">
      <w:pPr>
        <w:rPr>
          <w:rFonts w:eastAsia="Times New Roman"/>
          <w:szCs w:val="20"/>
        </w:rPr>
      </w:pPr>
    </w:p>
    <w:p w14:paraId="4B80D6AB" w14:textId="77777777" w:rsidR="00AF5E40" w:rsidRPr="00AF5E40" w:rsidRDefault="00AF5E40" w:rsidP="00575810">
      <w:pPr>
        <w:rPr>
          <w:rFonts w:eastAsia="Times New Roman"/>
          <w:szCs w:val="20"/>
        </w:rPr>
      </w:pPr>
      <w:r w:rsidRPr="00AF5E40">
        <w:rPr>
          <w:rFonts w:eastAsia="Times New Roman"/>
          <w:szCs w:val="20"/>
        </w:rPr>
        <w:t>The aims of this initiative are:</w:t>
      </w:r>
    </w:p>
    <w:p w14:paraId="28B83FFB" w14:textId="77777777" w:rsidR="00AF5E40" w:rsidRPr="00AF5E40" w:rsidRDefault="00AF5E40" w:rsidP="00100A8B">
      <w:pPr>
        <w:numPr>
          <w:ilvl w:val="0"/>
          <w:numId w:val="16"/>
        </w:numPr>
        <w:contextualSpacing/>
        <w:rPr>
          <w:rFonts w:eastAsia="Times New Roman"/>
          <w:szCs w:val="20"/>
        </w:rPr>
      </w:pPr>
      <w:r w:rsidRPr="00AF5E40">
        <w:rPr>
          <w:rFonts w:eastAsia="Times New Roman"/>
          <w:szCs w:val="20"/>
        </w:rPr>
        <w:t>To give support to grieving young people and their families when visiting our cemetery facilities.</w:t>
      </w:r>
    </w:p>
    <w:p w14:paraId="3F7B3C34" w14:textId="77777777" w:rsidR="00AF5E40" w:rsidRPr="00AF5E40" w:rsidRDefault="00AF5E40" w:rsidP="00100A8B">
      <w:pPr>
        <w:numPr>
          <w:ilvl w:val="0"/>
          <w:numId w:val="16"/>
        </w:numPr>
        <w:contextualSpacing/>
        <w:rPr>
          <w:rFonts w:eastAsia="Times New Roman"/>
          <w:szCs w:val="20"/>
        </w:rPr>
      </w:pPr>
      <w:r w:rsidRPr="00AF5E40">
        <w:rPr>
          <w:rFonts w:eastAsia="Times New Roman"/>
          <w:szCs w:val="20"/>
        </w:rPr>
        <w:t>Give young people and their families the opportunity to express their thoughts in writing about their deceased loved ones.</w:t>
      </w:r>
    </w:p>
    <w:p w14:paraId="75C15D52" w14:textId="77777777" w:rsidR="00AF5E40" w:rsidRPr="00AF5E40" w:rsidRDefault="00AF5E40" w:rsidP="00100A8B">
      <w:pPr>
        <w:numPr>
          <w:ilvl w:val="0"/>
          <w:numId w:val="16"/>
        </w:numPr>
        <w:contextualSpacing/>
        <w:rPr>
          <w:rFonts w:eastAsia="Times New Roman"/>
          <w:szCs w:val="20"/>
        </w:rPr>
      </w:pPr>
      <w:r w:rsidRPr="00AF5E40">
        <w:rPr>
          <w:rFonts w:eastAsia="Times New Roman"/>
          <w:szCs w:val="20"/>
        </w:rPr>
        <w:t>Compliment other Council initiatives such as chatty benches and the Here-2-Help app.</w:t>
      </w:r>
    </w:p>
    <w:p w14:paraId="1626091B" w14:textId="77777777" w:rsidR="00AF5E40" w:rsidRPr="00AF5E40" w:rsidRDefault="00AF5E40" w:rsidP="00575810">
      <w:pPr>
        <w:ind w:left="720"/>
        <w:contextualSpacing/>
        <w:rPr>
          <w:rFonts w:eastAsia="Times New Roman"/>
          <w:szCs w:val="20"/>
        </w:rPr>
      </w:pPr>
    </w:p>
    <w:p w14:paraId="4C37FD17" w14:textId="77777777" w:rsidR="00AF5E40" w:rsidRPr="00AF5E40" w:rsidRDefault="00AF5E40" w:rsidP="00575810">
      <w:pPr>
        <w:rPr>
          <w:rFonts w:eastAsia="Times New Roman"/>
          <w:szCs w:val="20"/>
        </w:rPr>
      </w:pPr>
      <w:r w:rsidRPr="00AF5E40">
        <w:rPr>
          <w:rFonts w:eastAsia="Times New Roman"/>
          <w:szCs w:val="20"/>
        </w:rPr>
        <w:t xml:space="preserve">The ‘Letters to Heaven’ memorial post box idea was developed by a nine-year-old girl in Nottingham, who wanted to put her thoughts about her deceased grandparents in writing. At request of the girl’s mother, a post-box was installed in Gedling Crematorium. These post-boxes had since been installed in cemeteries across the </w:t>
      </w:r>
      <w:r w:rsidRPr="00AF5E40">
        <w:rPr>
          <w:rFonts w:eastAsia="Times New Roman"/>
          <w:szCs w:val="20"/>
        </w:rPr>
        <w:lastRenderedPageBreak/>
        <w:t>UK and in countries as far away as Australia and are used by families who want to express their thoughts in writing about loved ones they have lost.</w:t>
      </w:r>
    </w:p>
    <w:p w14:paraId="1AF5429C" w14:textId="77777777" w:rsidR="00AF5E40" w:rsidRPr="00AF5E40" w:rsidRDefault="00AF5E40" w:rsidP="00575810">
      <w:pPr>
        <w:rPr>
          <w:rFonts w:eastAsia="Times New Roman"/>
          <w:szCs w:val="20"/>
        </w:rPr>
      </w:pPr>
    </w:p>
    <w:p w14:paraId="4E0919B0" w14:textId="77777777" w:rsidR="00AF5E40" w:rsidRPr="00AF5E40" w:rsidRDefault="00AF5E40" w:rsidP="00575810">
      <w:pPr>
        <w:rPr>
          <w:rFonts w:eastAsia="Times New Roman"/>
          <w:szCs w:val="20"/>
        </w:rPr>
      </w:pPr>
      <w:r w:rsidRPr="00AF5E40">
        <w:rPr>
          <w:rFonts w:eastAsia="Times New Roman"/>
          <w:szCs w:val="20"/>
        </w:rPr>
        <w:t xml:space="preserve">Since beginning the pilot, Council had received one informal 'complaint' (i.e. they requested not to make it a formal complaint) from a resident regarding religious belief. The individual provided a summary of their concerns in October 2024 as follows: "Council's initiative promoting the idea of communication with the dead is offensive to many families as it is antithetical to their religious belief. Many families will feel they are denied opportunity to visit their family grave(s) in a religiously neutral cemetery. If Council holds that the letters idea is not serious, then it trivialises the bereavement experience for those who, because of their religious beliefs, expect cemeteries to be accorded a high level of respect." </w:t>
      </w:r>
    </w:p>
    <w:p w14:paraId="4E2B458F" w14:textId="77777777" w:rsidR="00AF5E40" w:rsidRPr="00AF5E40" w:rsidRDefault="00AF5E40" w:rsidP="00575810">
      <w:pPr>
        <w:rPr>
          <w:rFonts w:eastAsia="Times New Roman"/>
          <w:szCs w:val="20"/>
        </w:rPr>
      </w:pPr>
    </w:p>
    <w:p w14:paraId="6D1869DF" w14:textId="4319FE30" w:rsidR="00AF5E40" w:rsidRPr="00AF5E40" w:rsidRDefault="00AF5E40" w:rsidP="00575810">
      <w:pPr>
        <w:rPr>
          <w:rFonts w:eastAsia="Times New Roman"/>
          <w:szCs w:val="20"/>
        </w:rPr>
      </w:pPr>
      <w:r w:rsidRPr="00AF5E40">
        <w:rPr>
          <w:rFonts w:eastAsia="Times New Roman"/>
          <w:szCs w:val="20"/>
        </w:rPr>
        <w:t>Derry &amp; Strabane District City Council ha</w:t>
      </w:r>
      <w:r w:rsidR="00C5051C">
        <w:rPr>
          <w:rFonts w:eastAsia="Times New Roman"/>
          <w:szCs w:val="20"/>
        </w:rPr>
        <w:t>d</w:t>
      </w:r>
      <w:r w:rsidRPr="00AF5E40">
        <w:rPr>
          <w:rFonts w:eastAsia="Times New Roman"/>
          <w:szCs w:val="20"/>
        </w:rPr>
        <w:t xml:space="preserve"> also identified a number of issues with their initiative, mainly around concept and location of boxes. </w:t>
      </w:r>
    </w:p>
    <w:p w14:paraId="5CA27191" w14:textId="77777777" w:rsidR="00AF5E40" w:rsidRPr="00AF5E40" w:rsidRDefault="00AF5E40" w:rsidP="00575810">
      <w:pPr>
        <w:rPr>
          <w:rFonts w:eastAsia="Times New Roman"/>
          <w:szCs w:val="20"/>
        </w:rPr>
      </w:pPr>
    </w:p>
    <w:p w14:paraId="5EEBB4B2" w14:textId="77777777" w:rsidR="00AF5E40" w:rsidRPr="00AF5E40" w:rsidRDefault="00AF5E40" w:rsidP="00575810">
      <w:pPr>
        <w:rPr>
          <w:rFonts w:eastAsia="Times New Roman"/>
          <w:szCs w:val="20"/>
        </w:rPr>
      </w:pPr>
      <w:r w:rsidRPr="00AF5E40">
        <w:rPr>
          <w:rFonts w:eastAsia="Times New Roman"/>
          <w:szCs w:val="20"/>
        </w:rPr>
        <w:t xml:space="preserve">Council was not prescribing how to use these mailboxes therefore people could choose to use them in whatever way they felt most comfortable for their own beliefs whether they were religious or not. However, given the issues above, Council Officers Equality Screened the initiative and this identified that a full equality impact assessment (EQIA) was not required (i.e. it is 'screened out'), because there were only minor equality impacts identified during the screening process and these could be mitigated by engaging with stakeholders including local churches. The Officer Screening Panel found that ‘Letters to Heaven’ was ultimately a positive initiative that complemented other existing council policies and initiatives. </w:t>
      </w:r>
    </w:p>
    <w:p w14:paraId="137FF585" w14:textId="77777777" w:rsidR="00AF5E40" w:rsidRPr="00AF5E40" w:rsidRDefault="00AF5E40" w:rsidP="00575810">
      <w:pPr>
        <w:rPr>
          <w:rFonts w:eastAsia="Times New Roman"/>
          <w:szCs w:val="20"/>
        </w:rPr>
      </w:pPr>
    </w:p>
    <w:p w14:paraId="2EFAB587" w14:textId="77777777" w:rsidR="00AF5E40" w:rsidRPr="00AF5E40" w:rsidRDefault="00AF5E40" w:rsidP="00575810">
      <w:pPr>
        <w:rPr>
          <w:rFonts w:eastAsia="Times New Roman"/>
          <w:szCs w:val="20"/>
        </w:rPr>
      </w:pPr>
      <w:r w:rsidRPr="00AF5E40">
        <w:rPr>
          <w:rFonts w:eastAsia="Times New Roman"/>
          <w:szCs w:val="20"/>
        </w:rPr>
        <w:t xml:space="preserve">The ‘Letters to Heaven’ initiative did involve the handling of personal letters and cards and this was sensitively handled and in line with GDPR and other relevant legislation. Letters were posted in the locked post box and a senior council officer held a key who unlocked and removed the letters.  They were then shredded through the confidential waste bins and the council’s contractor.  There was a standard operating procedure in place for this and associated risk assessment. </w:t>
      </w:r>
    </w:p>
    <w:p w14:paraId="6312B716" w14:textId="77777777" w:rsidR="00AF5E40" w:rsidRPr="00AF5E40" w:rsidRDefault="00AF5E40" w:rsidP="00575810">
      <w:pPr>
        <w:rPr>
          <w:rFonts w:eastAsia="Times New Roman"/>
          <w:szCs w:val="20"/>
        </w:rPr>
      </w:pPr>
    </w:p>
    <w:p w14:paraId="6006A5ED" w14:textId="77777777" w:rsidR="00AF5E40" w:rsidRPr="00AF5E40" w:rsidRDefault="00AF5E40" w:rsidP="00575810">
      <w:pPr>
        <w:rPr>
          <w:rFonts w:eastAsia="Times New Roman"/>
          <w:szCs w:val="20"/>
        </w:rPr>
      </w:pPr>
      <w:r w:rsidRPr="00AF5E40">
        <w:rPr>
          <w:rFonts w:eastAsia="Times New Roman"/>
          <w:szCs w:val="20"/>
        </w:rPr>
        <w:t>At the June 2023 Council meeting Council agreed "</w:t>
      </w:r>
      <w:r w:rsidRPr="00AF5E40">
        <w:rPr>
          <w:rFonts w:eastAsia="Times New Roman"/>
          <w:i/>
          <w:iCs/>
          <w:szCs w:val="20"/>
        </w:rPr>
        <w:t>That Council approves the installation of Cemetery Post boxes in Clandeboye and Movilla cemeteries. Further Council task officers to source funding for the installation of Letters to Heaven Post Boxes to all cemeteries across our Borough.</w:t>
      </w:r>
      <w:r w:rsidRPr="00AF5E40">
        <w:rPr>
          <w:rFonts w:eastAsia="Times New Roman"/>
          <w:szCs w:val="20"/>
        </w:rPr>
        <w:t xml:space="preserve">" </w:t>
      </w:r>
    </w:p>
    <w:p w14:paraId="7A185441" w14:textId="77777777" w:rsidR="00AF5E40" w:rsidRPr="00AF5E40" w:rsidRDefault="00AF5E40" w:rsidP="00575810">
      <w:pPr>
        <w:rPr>
          <w:rFonts w:eastAsia="Times New Roman"/>
          <w:szCs w:val="20"/>
        </w:rPr>
      </w:pPr>
    </w:p>
    <w:p w14:paraId="126535AE" w14:textId="77777777" w:rsidR="00AF5E40" w:rsidRPr="00AF5E40" w:rsidRDefault="00AF5E40" w:rsidP="00575810">
      <w:pPr>
        <w:rPr>
          <w:rFonts w:eastAsia="Times New Roman"/>
          <w:szCs w:val="20"/>
        </w:rPr>
      </w:pPr>
      <w:r w:rsidRPr="00AF5E40">
        <w:rPr>
          <w:rFonts w:eastAsia="Times New Roman"/>
          <w:szCs w:val="20"/>
        </w:rPr>
        <w:t xml:space="preserve">Given the above and the individual informal complaint received, Officers recommend that consultation would need to be carried out for any expansion of the initiative to other cemeteries to ensure that any concerns were noted, particularly around concept and location. However, Officers recommend that the Clandeboye and Movilla ‘Letter to Heaven’ post-boxes continue given the success of the initiative and positive support for the scheme. </w:t>
      </w:r>
    </w:p>
    <w:p w14:paraId="4FC9159F" w14:textId="77777777" w:rsidR="00AF5E40" w:rsidRPr="00AF5E40" w:rsidRDefault="00AF5E40" w:rsidP="00575810">
      <w:pPr>
        <w:rPr>
          <w:rFonts w:eastAsia="Times New Roman"/>
          <w:szCs w:val="20"/>
        </w:rPr>
      </w:pPr>
    </w:p>
    <w:p w14:paraId="2062A2EC" w14:textId="52CBB083" w:rsidR="0056063D" w:rsidRDefault="00575810" w:rsidP="00575810">
      <w:pPr>
        <w:rPr>
          <w:rFonts w:eastAsia="Times New Roman"/>
          <w:szCs w:val="20"/>
        </w:rPr>
      </w:pPr>
      <w:r w:rsidRPr="00AF5E40">
        <w:rPr>
          <w:rFonts w:eastAsia="Times New Roman"/>
          <w:szCs w:val="20"/>
        </w:rPr>
        <w:t xml:space="preserve">RECOMMENDED </w:t>
      </w:r>
      <w:r w:rsidR="00AF5E40" w:rsidRPr="00AF5E40">
        <w:rPr>
          <w:rFonts w:eastAsia="Times New Roman"/>
          <w:szCs w:val="20"/>
        </w:rPr>
        <w:t xml:space="preserve">that Council continue to support the Clandeboye and Movilla ‘Letter to Heaven’ initiative and that Officer start consultation to extend the ‘Letter to Heaven’ post-boxes to other cemeteries across our Borough, with a further report brought back for Council’s consideration and determination. </w:t>
      </w:r>
    </w:p>
    <w:p w14:paraId="47ABA2C8" w14:textId="77777777" w:rsidR="0056216C" w:rsidRDefault="0056216C" w:rsidP="00575810">
      <w:pPr>
        <w:rPr>
          <w:rFonts w:eastAsia="Times New Roman"/>
          <w:szCs w:val="20"/>
        </w:rPr>
      </w:pPr>
    </w:p>
    <w:p w14:paraId="2F41D54B" w14:textId="5643D53C" w:rsidR="0056216C" w:rsidRDefault="0056216C" w:rsidP="00575810">
      <w:pPr>
        <w:rPr>
          <w:rFonts w:eastAsia="Times New Roman"/>
          <w:szCs w:val="20"/>
        </w:rPr>
      </w:pPr>
      <w:r>
        <w:rPr>
          <w:rFonts w:eastAsia="Times New Roman"/>
          <w:szCs w:val="20"/>
        </w:rPr>
        <w:lastRenderedPageBreak/>
        <w:t>Proposed by Councillor Hollywood, seconded Councillor Boyle, that the recommendation be adopted.</w:t>
      </w:r>
    </w:p>
    <w:p w14:paraId="6C2DE39D" w14:textId="77777777" w:rsidR="0056216C" w:rsidRDefault="0056216C" w:rsidP="00575810">
      <w:pPr>
        <w:rPr>
          <w:rFonts w:eastAsia="Times New Roman"/>
          <w:szCs w:val="20"/>
        </w:rPr>
      </w:pPr>
    </w:p>
    <w:p w14:paraId="2AF5DFBF" w14:textId="4EDA6A35" w:rsidR="0056216C" w:rsidRDefault="009B7B56" w:rsidP="0056216C">
      <w:r>
        <w:t xml:space="preserve">Proposing, </w:t>
      </w:r>
      <w:r w:rsidR="0056216C">
        <w:t xml:space="preserve">Councillor Hollywood </w:t>
      </w:r>
      <w:r>
        <w:t>gave his support for</w:t>
      </w:r>
      <w:r w:rsidR="0056216C">
        <w:t xml:space="preserve"> the recommendation and felt anything that could help to ease the pain of loss should be done and he noted that the cost was minimal. </w:t>
      </w:r>
    </w:p>
    <w:p w14:paraId="68E0EFC0" w14:textId="77777777" w:rsidR="0056216C" w:rsidRDefault="0056216C" w:rsidP="0056216C"/>
    <w:p w14:paraId="245775B1" w14:textId="6488450A" w:rsidR="00C5051C" w:rsidRDefault="009B7B56" w:rsidP="0056216C">
      <w:r>
        <w:t xml:space="preserve">The seconder, </w:t>
      </w:r>
      <w:r w:rsidR="0056216C">
        <w:t xml:space="preserve">Councillor Boyle added that </w:t>
      </w:r>
      <w:r>
        <w:t>C</w:t>
      </w:r>
      <w:r w:rsidR="0056216C">
        <w:t>ommittee members would have received correspondence from a ratepayer that was not happy with</w:t>
      </w:r>
      <w:r w:rsidR="00927F2B">
        <w:t xml:space="preserve"> the </w:t>
      </w:r>
      <w:r>
        <w:t>initiative</w:t>
      </w:r>
      <w:r w:rsidR="0056216C">
        <w:t xml:space="preserve"> and it was important that Members were here to listen, but on balance </w:t>
      </w:r>
      <w:r>
        <w:t>that</w:t>
      </w:r>
      <w:r w:rsidR="0056216C">
        <w:t xml:space="preserve"> was one </w:t>
      </w:r>
      <w:r w:rsidR="006C6C55">
        <w:t>complaint</w:t>
      </w:r>
      <w:r w:rsidR="0056216C">
        <w:t xml:space="preserve"> </w:t>
      </w:r>
      <w:r>
        <w:t>while</w:t>
      </w:r>
      <w:r w:rsidR="0056216C">
        <w:t xml:space="preserve"> there had been 447 users to date that had found this</w:t>
      </w:r>
      <w:r>
        <w:t xml:space="preserve"> initiative</w:t>
      </w:r>
      <w:r w:rsidR="0056216C">
        <w:t xml:space="preserve"> </w:t>
      </w:r>
      <w:r w:rsidR="006C6C55">
        <w:t>helpfu</w:t>
      </w:r>
      <w:r w:rsidR="0056216C">
        <w:t>l</w:t>
      </w:r>
      <w:r>
        <w:t xml:space="preserve"> and he </w:t>
      </w:r>
      <w:r w:rsidR="0056216C">
        <w:t xml:space="preserve">could understand why people wanted to use it. </w:t>
      </w:r>
    </w:p>
    <w:p w14:paraId="34502366" w14:textId="77777777" w:rsidR="00C5051C" w:rsidRDefault="00C5051C" w:rsidP="0056216C"/>
    <w:p w14:paraId="0987C817" w14:textId="55CB6E8C" w:rsidR="00C5051C" w:rsidRDefault="0056216C" w:rsidP="00C5051C">
      <w:r>
        <w:t>He was concerned about references</w:t>
      </w:r>
      <w:r w:rsidR="0065489F">
        <w:t xml:space="preserve"> from the complainant </w:t>
      </w:r>
      <w:r w:rsidR="006C6C55">
        <w:t>to officers</w:t>
      </w:r>
      <w:r w:rsidR="00C5051C">
        <w:t xml:space="preserve"> </w:t>
      </w:r>
      <w:r>
        <w:t>being wrongly advised</w:t>
      </w:r>
      <w:r w:rsidR="00C5051C">
        <w:t xml:space="preserve"> and sought clarity. The Director explained that it referred to their being no Section 75 screening undertaken before the pilot</w:t>
      </w:r>
      <w:r w:rsidR="00894C28">
        <w:t>,</w:t>
      </w:r>
      <w:r w:rsidR="00C5051C">
        <w:t xml:space="preserve"> but</w:t>
      </w:r>
      <w:r w:rsidR="001048D9">
        <w:t xml:space="preserve"> it</w:t>
      </w:r>
      <w:r w:rsidR="00C5051C">
        <w:t xml:space="preserve"> was an opinion</w:t>
      </w:r>
      <w:r w:rsidR="001048D9">
        <w:t xml:space="preserve"> only that such advice was wrong</w:t>
      </w:r>
      <w:r w:rsidR="00C5051C">
        <w:t>.</w:t>
      </w:r>
      <w:r w:rsidR="0065489F">
        <w:t xml:space="preserve"> Now that</w:t>
      </w:r>
      <w:r w:rsidR="00BC0768">
        <w:t xml:space="preserve"> </w:t>
      </w:r>
      <w:r w:rsidR="00894C28">
        <w:t>pilot</w:t>
      </w:r>
      <w:r w:rsidR="00BC0768">
        <w:t xml:space="preserve"> had proved </w:t>
      </w:r>
      <w:r w:rsidR="00894C28">
        <w:t>successful</w:t>
      </w:r>
      <w:r w:rsidR="0065489F">
        <w:t xml:space="preserve"> the </w:t>
      </w:r>
      <w:r w:rsidR="00BC0768">
        <w:t>proposal was indeed screened under equality legislation</w:t>
      </w:r>
      <w:r w:rsidR="00894C28">
        <w:t xml:space="preserve">. </w:t>
      </w:r>
      <w:r w:rsidR="00BC0768">
        <w:t xml:space="preserve"> </w:t>
      </w:r>
    </w:p>
    <w:p w14:paraId="66D8051C" w14:textId="77777777" w:rsidR="00C5051C" w:rsidRDefault="00C5051C" w:rsidP="00C5051C"/>
    <w:p w14:paraId="3913DAB8" w14:textId="5CCEB6F8" w:rsidR="00C5051C" w:rsidRDefault="00C5051C" w:rsidP="00C5051C">
      <w:r>
        <w:t xml:space="preserve">Councillor Boyle queried the consultation regarding Clandeboye and Movilla cemeteries. The Parks and Cemeteries Operations </w:t>
      </w:r>
      <w:r w:rsidR="00F81841">
        <w:t>M</w:t>
      </w:r>
      <w:r>
        <w:t xml:space="preserve">anager explained that the consultation </w:t>
      </w:r>
      <w:r w:rsidR="003D7F76">
        <w:t>would</w:t>
      </w:r>
      <w:r>
        <w:t xml:space="preserve"> follow</w:t>
      </w:r>
      <w:r w:rsidR="003D7F76">
        <w:t xml:space="preserve"> from the</w:t>
      </w:r>
      <w:r>
        <w:t xml:space="preserve"> success of both the trial sites</w:t>
      </w:r>
      <w:r w:rsidR="007302AD">
        <w:t xml:space="preserve"> and it was felt good practice to expand on the success of that pilot scheme. He advised that the consultation </w:t>
      </w:r>
      <w:r w:rsidR="00061D2F">
        <w:t xml:space="preserve">would involve engagement </w:t>
      </w:r>
      <w:r w:rsidR="007302AD">
        <w:t xml:space="preserve">with relevant stakeholders including funeral directors and faith groups and </w:t>
      </w:r>
      <w:r w:rsidR="009B7B56">
        <w:t>would</w:t>
      </w:r>
      <w:r w:rsidR="007302AD">
        <w:t xml:space="preserve"> take a broad approach to get a feel from the local area.</w:t>
      </w:r>
    </w:p>
    <w:p w14:paraId="289C14F4" w14:textId="77777777" w:rsidR="007302AD" w:rsidRDefault="007302AD" w:rsidP="00C5051C"/>
    <w:p w14:paraId="26FBC162" w14:textId="66998192" w:rsidR="007302AD" w:rsidRDefault="00C5051C" w:rsidP="00C5051C">
      <w:r>
        <w:t xml:space="preserve">Councillor Kendall did not have personal objection but she welcomed the consultation. She had been contacted when this had been agreed and one </w:t>
      </w:r>
      <w:r w:rsidR="007302AD">
        <w:t xml:space="preserve">person </w:t>
      </w:r>
      <w:r>
        <w:t>had suffered bereavement and found it difficult to explain</w:t>
      </w:r>
      <w:r w:rsidR="007302AD">
        <w:t xml:space="preserve"> the concept</w:t>
      </w:r>
      <w:r>
        <w:t xml:space="preserve"> to their children, so it was important</w:t>
      </w:r>
      <w:r w:rsidR="007302AD">
        <w:t xml:space="preserve"> for the Council</w:t>
      </w:r>
      <w:r>
        <w:t xml:space="preserve"> to listen to those who were not happy too. </w:t>
      </w:r>
    </w:p>
    <w:p w14:paraId="02515217" w14:textId="77777777" w:rsidR="007302AD" w:rsidRDefault="007302AD" w:rsidP="00C5051C"/>
    <w:p w14:paraId="46338BA3" w14:textId="497F1509" w:rsidR="00C5051C" w:rsidRDefault="00AE4BE5" w:rsidP="00C5051C">
      <w:r>
        <w:t>Councillor Kendall</w:t>
      </w:r>
      <w:r w:rsidR="00C5051C">
        <w:t xml:space="preserve"> hoped that there would be</w:t>
      </w:r>
      <w:r w:rsidR="00993E97">
        <w:t xml:space="preserve"> </w:t>
      </w:r>
      <w:r w:rsidR="00C5051C">
        <w:t>potential to expand</w:t>
      </w:r>
      <w:r w:rsidR="007302AD">
        <w:t xml:space="preserve"> the consultation</w:t>
      </w:r>
      <w:r w:rsidR="00C5051C">
        <w:t xml:space="preserve"> to other groups</w:t>
      </w:r>
      <w:r w:rsidR="007302AD">
        <w:t xml:space="preserve"> -</w:t>
      </w:r>
      <w:r w:rsidR="00C5051C">
        <w:t xml:space="preserve"> to families with graves</w:t>
      </w:r>
      <w:r w:rsidR="007302AD">
        <w:t xml:space="preserve"> for example -</w:t>
      </w:r>
      <w:r w:rsidR="00C5051C">
        <w:t xml:space="preserve"> in order to stand over this</w:t>
      </w:r>
      <w:r w:rsidR="007302AD">
        <w:t xml:space="preserve"> project</w:t>
      </w:r>
      <w:r w:rsidR="00C5051C">
        <w:t xml:space="preserve"> and be assured that it was welcomed</w:t>
      </w:r>
      <w:r w:rsidR="007302AD">
        <w:t xml:space="preserve"> so she was therefore </w:t>
      </w:r>
      <w:r w:rsidR="00C5051C">
        <w:t xml:space="preserve">happy to support the </w:t>
      </w:r>
      <w:r w:rsidR="007302AD">
        <w:t>additional</w:t>
      </w:r>
      <w:r w:rsidR="00C5051C">
        <w:t xml:space="preserve"> consultation.</w:t>
      </w:r>
    </w:p>
    <w:p w14:paraId="2CCCFD96" w14:textId="77777777" w:rsidR="007302AD" w:rsidRDefault="007302AD" w:rsidP="00C5051C"/>
    <w:p w14:paraId="6054E31A" w14:textId="322189D4" w:rsidR="00C5051C" w:rsidRDefault="007302AD" w:rsidP="00C5051C">
      <w:r>
        <w:t>The Deputy Mayor, Councillor Chambers</w:t>
      </w:r>
      <w:r w:rsidR="00C5051C">
        <w:t xml:space="preserve"> referred to the complaint and </w:t>
      </w:r>
      <w:r>
        <w:t xml:space="preserve">he respected that person’s belief. </w:t>
      </w:r>
      <w:r w:rsidR="00C5051C">
        <w:t xml:space="preserve">He felt </w:t>
      </w:r>
      <w:r w:rsidR="00AE4BE5">
        <w:t xml:space="preserve">though </w:t>
      </w:r>
      <w:r w:rsidR="00C5051C">
        <w:t xml:space="preserve">that the scheme was modest and not pushed upon people. It had been in place for some time and he </w:t>
      </w:r>
      <w:r w:rsidR="00AE4BE5">
        <w:t xml:space="preserve">had </w:t>
      </w:r>
      <w:r w:rsidR="00C5051C">
        <w:t>not recalled any other negative comments but</w:t>
      </w:r>
      <w:r w:rsidR="00AE4BE5">
        <w:t xml:space="preserve"> had</w:t>
      </w:r>
      <w:r w:rsidR="00C5051C">
        <w:t xml:space="preserve"> recalled</w:t>
      </w:r>
      <w:r w:rsidR="00AE4BE5">
        <w:t xml:space="preserve"> the</w:t>
      </w:r>
      <w:r w:rsidR="00C5051C">
        <w:t xml:space="preserve"> pub</w:t>
      </w:r>
      <w:r w:rsidR="00AE4BE5">
        <w:t>l</w:t>
      </w:r>
      <w:r w:rsidR="00C5051C">
        <w:t xml:space="preserve">ic anger at the damage caused to one of the post boxes. </w:t>
      </w:r>
      <w:r w:rsidR="00F81841">
        <w:t xml:space="preserve"> </w:t>
      </w:r>
      <w:r w:rsidR="00C5051C">
        <w:t>He asked if a record was kept on the number of letters posted</w:t>
      </w:r>
      <w:r w:rsidR="00AE4BE5">
        <w:t xml:space="preserve"> and the officer </w:t>
      </w:r>
      <w:r w:rsidR="00C5051C">
        <w:t>advised that personal data was not retained and</w:t>
      </w:r>
      <w:r w:rsidR="00AE4BE5">
        <w:t xml:space="preserve"> disposed of confidentially. </w:t>
      </w:r>
      <w:r w:rsidR="00F81841">
        <w:t xml:space="preserve"> </w:t>
      </w:r>
      <w:r w:rsidR="00AE4BE5">
        <w:t>He added that</w:t>
      </w:r>
      <w:r w:rsidR="00C5051C">
        <w:t xml:space="preserve"> a running monthly total was kept for the two site</w:t>
      </w:r>
      <w:r w:rsidR="00AE4BE5">
        <w:t>s and</w:t>
      </w:r>
      <w:r w:rsidR="00C5051C">
        <w:t xml:space="preserve"> </w:t>
      </w:r>
      <w:r w:rsidR="00AE4BE5">
        <w:t>referred to 447 letters being posted to date.</w:t>
      </w:r>
    </w:p>
    <w:p w14:paraId="3D235ABE" w14:textId="77777777" w:rsidR="00AE4BE5" w:rsidRDefault="00AE4BE5" w:rsidP="00C5051C"/>
    <w:p w14:paraId="4F4F5B18" w14:textId="372220FD" w:rsidR="00C5051C" w:rsidRDefault="00AE4BE5" w:rsidP="00C5051C">
      <w:r>
        <w:t xml:space="preserve">Councillor </w:t>
      </w:r>
      <w:r w:rsidR="00C5051C">
        <w:t>Moore did not feel strongly but she felt it was right to give people the opportunity to engage in consultation. She referred to faith groups and felt it was important to have a robust process.</w:t>
      </w:r>
    </w:p>
    <w:p w14:paraId="6658BE14" w14:textId="77777777" w:rsidR="00AF5E40" w:rsidRPr="004A64D9" w:rsidRDefault="00AF5E40" w:rsidP="0056063D"/>
    <w:p w14:paraId="55F13F30" w14:textId="03FA645A" w:rsidR="00575810" w:rsidRDefault="0056063D" w:rsidP="00575810">
      <w:pPr>
        <w:rPr>
          <w:b/>
          <w:bCs/>
        </w:rPr>
      </w:pPr>
      <w:r w:rsidRPr="0041231C">
        <w:rPr>
          <w:b/>
          <w:bCs/>
        </w:rPr>
        <w:t xml:space="preserve">AGREED TO RECOMMEND, on the proposal of </w:t>
      </w:r>
      <w:r w:rsidR="00AE4BE5">
        <w:rPr>
          <w:b/>
          <w:bCs/>
        </w:rPr>
        <w:t>Councillor Hollywood</w:t>
      </w:r>
      <w:r w:rsidRPr="0041231C">
        <w:rPr>
          <w:b/>
          <w:bCs/>
        </w:rPr>
        <w:t>, seconded by</w:t>
      </w:r>
      <w:r>
        <w:rPr>
          <w:b/>
          <w:bCs/>
        </w:rPr>
        <w:t xml:space="preserve"> </w:t>
      </w:r>
      <w:r w:rsidR="00AE4BE5">
        <w:rPr>
          <w:b/>
          <w:bCs/>
        </w:rPr>
        <w:t>Councillor Boyle</w:t>
      </w:r>
      <w:r w:rsidRPr="0041231C">
        <w:rPr>
          <w:b/>
          <w:bCs/>
        </w:rPr>
        <w:t xml:space="preserve">, that </w:t>
      </w:r>
      <w:r>
        <w:rPr>
          <w:b/>
          <w:bCs/>
        </w:rPr>
        <w:t>the recommendation be adopted.</w:t>
      </w:r>
    </w:p>
    <w:p w14:paraId="75017D92" w14:textId="77777777" w:rsidR="00966728" w:rsidRDefault="00966728" w:rsidP="00575810">
      <w:pPr>
        <w:rPr>
          <w:b/>
          <w:bCs/>
        </w:rPr>
      </w:pPr>
    </w:p>
    <w:p w14:paraId="4B602170" w14:textId="76D4E317" w:rsidR="0056063D" w:rsidRPr="00966728" w:rsidRDefault="0056063D" w:rsidP="00966728">
      <w:pPr>
        <w:pStyle w:val="Heading1"/>
        <w:spacing w:before="0" w:after="0"/>
        <w:ind w:left="720" w:hanging="720"/>
        <w:rPr>
          <w:rFonts w:ascii="Arial Bold" w:hAnsi="Arial Bold" w:hint="eastAsia"/>
          <w:caps/>
        </w:rPr>
      </w:pPr>
      <w:r w:rsidRPr="00966728">
        <w:rPr>
          <w:rFonts w:ascii="Arial Bold" w:hAnsi="Arial Bold"/>
          <w:caps/>
          <w:u w:val="none"/>
        </w:rPr>
        <w:t>10.</w:t>
      </w:r>
      <w:r w:rsidRPr="00966728">
        <w:rPr>
          <w:rFonts w:ascii="Arial Bold" w:hAnsi="Arial Bold"/>
          <w:caps/>
          <w:u w:val="none"/>
        </w:rPr>
        <w:tab/>
      </w:r>
      <w:r w:rsidR="00575810" w:rsidRPr="00966728">
        <w:rPr>
          <w:rFonts w:ascii="Arial Bold" w:hAnsi="Arial Bold"/>
          <w:caps/>
        </w:rPr>
        <w:t xml:space="preserve">Ards and North Down Sports Forum Grants (WG </w:t>
      </w:r>
      <w:r w:rsidR="00B57EFA" w:rsidRPr="00966728">
        <w:rPr>
          <w:rFonts w:ascii="Arial Bold" w:hAnsi="Arial Bold"/>
          <w:caps/>
        </w:rPr>
        <w:t>NOVEMBER</w:t>
      </w:r>
      <w:r w:rsidR="00575810" w:rsidRPr="00966728">
        <w:rPr>
          <w:rFonts w:ascii="Arial Bold" w:hAnsi="Arial Bold"/>
          <w:caps/>
        </w:rPr>
        <w:t xml:space="preserve"> 2024)</w:t>
      </w:r>
      <w:r w:rsidR="00021892" w:rsidRPr="00966728">
        <w:rPr>
          <w:rFonts w:ascii="Arial Bold" w:hAnsi="Arial Bold"/>
          <w:caps/>
        </w:rPr>
        <w:t xml:space="preserve"> (FILE SD151)</w:t>
      </w:r>
    </w:p>
    <w:p w14:paraId="41EFB482" w14:textId="7782E1E1" w:rsidR="0056063D" w:rsidRDefault="0056063D" w:rsidP="00966728">
      <w:pPr>
        <w:contextualSpacing/>
        <w:rPr>
          <w:rFonts w:cs="Arial"/>
          <w:szCs w:val="24"/>
        </w:rPr>
      </w:pPr>
      <w:r>
        <w:rPr>
          <w:rFonts w:cs="Arial"/>
          <w:szCs w:val="24"/>
        </w:rPr>
        <w:tab/>
      </w:r>
      <w:r w:rsidR="00021892">
        <w:rPr>
          <w:rFonts w:cs="Arial"/>
          <w:szCs w:val="24"/>
        </w:rPr>
        <w:t>(Appendix XXV – XXX)</w:t>
      </w:r>
    </w:p>
    <w:p w14:paraId="5E5D866C" w14:textId="77777777" w:rsidR="00021892" w:rsidRDefault="00021892" w:rsidP="0056063D"/>
    <w:p w14:paraId="7F661C6D" w14:textId="758E5721" w:rsidR="00021892" w:rsidRPr="00021892" w:rsidRDefault="0056063D" w:rsidP="00021892">
      <w:pPr>
        <w:rPr>
          <w:rFonts w:eastAsia="Times New Roman"/>
          <w:szCs w:val="20"/>
        </w:rPr>
      </w:pPr>
      <w:r w:rsidRPr="004A64D9">
        <w:t>PREVIOUSLY CIRCULATED:- Report from the Director of Community and Wellbeing detailing that</w:t>
      </w:r>
      <w:r>
        <w:t xml:space="preserve"> </w:t>
      </w:r>
      <w:r w:rsidR="00021892" w:rsidRPr="00021892">
        <w:rPr>
          <w:rFonts w:eastAsia="Times New Roman"/>
          <w:szCs w:val="20"/>
        </w:rPr>
        <w:t>on the 26</w:t>
      </w:r>
      <w:r w:rsidR="00021892" w:rsidRPr="00021892">
        <w:rPr>
          <w:rFonts w:eastAsia="Times New Roman"/>
          <w:szCs w:val="20"/>
          <w:vertAlign w:val="superscript"/>
        </w:rPr>
        <w:t>th</w:t>
      </w:r>
      <w:r w:rsidR="00021892" w:rsidRPr="00021892">
        <w:rPr>
          <w:rFonts w:eastAsia="Times New Roman"/>
          <w:szCs w:val="20"/>
        </w:rPr>
        <w:t xml:space="preserve"> August 2015 Council delegated authority to the Ards and North Down Sports Forum, in order to allow it to administer sports grants funding on behalf of the Council up to £250.   £45,000 had been allocated within the 2024/2025 revenue budget for this purpose.  </w:t>
      </w:r>
    </w:p>
    <w:p w14:paraId="0B5D7477" w14:textId="77777777" w:rsidR="00021892" w:rsidRPr="00021892" w:rsidRDefault="00021892" w:rsidP="00021892">
      <w:pPr>
        <w:rPr>
          <w:rFonts w:eastAsia="Times New Roman"/>
          <w:szCs w:val="20"/>
        </w:rPr>
      </w:pPr>
    </w:p>
    <w:p w14:paraId="1B49BE3E" w14:textId="77777777" w:rsidR="00021892" w:rsidRPr="00021892" w:rsidRDefault="00021892" w:rsidP="00021892">
      <w:pPr>
        <w:rPr>
          <w:rFonts w:eastAsia="Times New Roman"/>
          <w:szCs w:val="20"/>
        </w:rPr>
      </w:pPr>
      <w:r w:rsidRPr="00021892">
        <w:rPr>
          <w:rFonts w:eastAsia="Times New Roman"/>
          <w:szCs w:val="20"/>
        </w:rPr>
        <w:t xml:space="preserve">In October 2024, Officers advised Members that an additional sum of circa £11,000 could be required above the £45,000 budget agreed for 2024/25 to meet the expected level of applications based on current trends of the grants scheme year to date and subsequently, Council approved the allocation of funding to facilitate all eligible requests for the remainder of the year, with the budget being sourced from the ABMWLC success in being above income targets.   </w:t>
      </w:r>
    </w:p>
    <w:p w14:paraId="77140F29" w14:textId="77777777" w:rsidR="00021892" w:rsidRPr="00021892" w:rsidRDefault="00021892" w:rsidP="00021892">
      <w:pPr>
        <w:rPr>
          <w:rFonts w:eastAsia="Times New Roman"/>
          <w:szCs w:val="20"/>
        </w:rPr>
      </w:pPr>
    </w:p>
    <w:p w14:paraId="57969267" w14:textId="77777777" w:rsidR="00021892" w:rsidRPr="00021892" w:rsidRDefault="00021892" w:rsidP="00021892">
      <w:pPr>
        <w:rPr>
          <w:rFonts w:eastAsia="Times New Roman" w:cs="Arial"/>
          <w:szCs w:val="24"/>
        </w:rPr>
      </w:pPr>
      <w:r w:rsidRPr="00021892">
        <w:rPr>
          <w:rFonts w:eastAsia="Times New Roman" w:cs="Arial"/>
          <w:szCs w:val="24"/>
        </w:rPr>
        <w:t xml:space="preserve">During October 2024, the Forum received a total of 42 applications: 4 Coach Education, 16 Equipment, 1 Event, 8 Goldcard, 1 Club Travel/Accommodation and 12 Individual Travel/Accommodation Grants.  A summary of the </w:t>
      </w:r>
      <w:r w:rsidRPr="00021892">
        <w:rPr>
          <w:rFonts w:eastAsia="Times New Roman" w:cs="Arial"/>
          <w:b/>
          <w:bCs/>
          <w:szCs w:val="24"/>
        </w:rPr>
        <w:t xml:space="preserve">33 </w:t>
      </w:r>
      <w:r w:rsidRPr="00021892">
        <w:rPr>
          <w:rFonts w:eastAsia="Times New Roman" w:cs="Arial"/>
          <w:szCs w:val="24"/>
        </w:rPr>
        <w:t>successful applications was detailed in the attached Successful Coach Education, Successful Equipment</w:t>
      </w:r>
      <w:r w:rsidRPr="00021892">
        <w:rPr>
          <w:rFonts w:cs="Arial"/>
          <w:noProof/>
          <w:szCs w:val="24"/>
        </w:rPr>
        <w:t>, Successful Goldcard and Successful Individual Travel/Accommodation Appendices.</w:t>
      </w:r>
    </w:p>
    <w:p w14:paraId="467B52A8" w14:textId="77777777" w:rsidR="00021892" w:rsidRPr="00021892" w:rsidRDefault="00021892" w:rsidP="00021892">
      <w:pPr>
        <w:rPr>
          <w:rFonts w:eastAsia="Times New Roman"/>
          <w:szCs w:val="20"/>
          <w:highlight w:val="yellow"/>
        </w:rPr>
      </w:pPr>
    </w:p>
    <w:tbl>
      <w:tblPr>
        <w:tblStyle w:val="TableGrid"/>
        <w:tblW w:w="0" w:type="auto"/>
        <w:tblLook w:val="04A0" w:firstRow="1" w:lastRow="0" w:firstColumn="1" w:lastColumn="0" w:noHBand="0" w:noVBand="1"/>
      </w:tblPr>
      <w:tblGrid>
        <w:gridCol w:w="3256"/>
        <w:gridCol w:w="1842"/>
        <w:gridCol w:w="2127"/>
        <w:gridCol w:w="1701"/>
      </w:tblGrid>
      <w:tr w:rsidR="00021892" w:rsidRPr="00021892" w14:paraId="0B41F870" w14:textId="77777777" w:rsidTr="00353251">
        <w:tc>
          <w:tcPr>
            <w:tcW w:w="3256" w:type="dxa"/>
            <w:tcBorders>
              <w:top w:val="single" w:sz="4" w:space="0" w:color="auto"/>
              <w:left w:val="single" w:sz="4" w:space="0" w:color="auto"/>
              <w:bottom w:val="single" w:sz="4" w:space="0" w:color="auto"/>
              <w:right w:val="single" w:sz="4" w:space="0" w:color="auto"/>
            </w:tcBorders>
            <w:hideMark/>
          </w:tcPr>
          <w:p w14:paraId="041EDDB0" w14:textId="77777777" w:rsidR="00021892" w:rsidRPr="00021892" w:rsidRDefault="00021892" w:rsidP="00021892">
            <w:pPr>
              <w:rPr>
                <w:rFonts w:eastAsia="Times New Roman"/>
                <w:b/>
                <w:bCs/>
                <w:szCs w:val="20"/>
              </w:rPr>
            </w:pPr>
            <w:r w:rsidRPr="00021892">
              <w:rPr>
                <w:rFonts w:eastAsia="Times New Roman"/>
                <w:b/>
                <w:bCs/>
                <w:szCs w:val="20"/>
              </w:rPr>
              <w:t>2024/25 Budget £45,000</w:t>
            </w:r>
          </w:p>
          <w:p w14:paraId="2F2B5692" w14:textId="77777777" w:rsidR="00021892" w:rsidRPr="00021892" w:rsidRDefault="00021892" w:rsidP="00021892">
            <w:pPr>
              <w:rPr>
                <w:rFonts w:eastAsia="Times New Roman"/>
                <w:b/>
                <w:bCs/>
                <w:szCs w:val="20"/>
              </w:rPr>
            </w:pPr>
          </w:p>
        </w:tc>
        <w:tc>
          <w:tcPr>
            <w:tcW w:w="1842" w:type="dxa"/>
            <w:tcBorders>
              <w:top w:val="single" w:sz="4" w:space="0" w:color="auto"/>
              <w:left w:val="single" w:sz="4" w:space="0" w:color="auto"/>
              <w:bottom w:val="single" w:sz="4" w:space="0" w:color="auto"/>
              <w:right w:val="single" w:sz="4" w:space="0" w:color="auto"/>
            </w:tcBorders>
            <w:hideMark/>
          </w:tcPr>
          <w:p w14:paraId="2CA4EA45" w14:textId="77777777" w:rsidR="00021892" w:rsidRPr="00021892" w:rsidRDefault="00021892" w:rsidP="00021892">
            <w:pPr>
              <w:rPr>
                <w:rFonts w:eastAsia="Times New Roman"/>
                <w:szCs w:val="20"/>
              </w:rPr>
            </w:pPr>
            <w:r w:rsidRPr="00021892">
              <w:rPr>
                <w:rFonts w:eastAsia="Times New Roman"/>
                <w:szCs w:val="20"/>
              </w:rPr>
              <w:t>Annual Budget</w:t>
            </w:r>
          </w:p>
        </w:tc>
        <w:tc>
          <w:tcPr>
            <w:tcW w:w="2127" w:type="dxa"/>
            <w:tcBorders>
              <w:top w:val="single" w:sz="4" w:space="0" w:color="auto"/>
              <w:left w:val="single" w:sz="4" w:space="0" w:color="auto"/>
              <w:bottom w:val="single" w:sz="4" w:space="0" w:color="auto"/>
              <w:right w:val="single" w:sz="4" w:space="0" w:color="auto"/>
            </w:tcBorders>
            <w:hideMark/>
          </w:tcPr>
          <w:p w14:paraId="4DBC1AA1" w14:textId="77777777" w:rsidR="00021892" w:rsidRPr="00021892" w:rsidRDefault="00021892" w:rsidP="00021892">
            <w:pPr>
              <w:rPr>
                <w:rFonts w:eastAsia="Times New Roman"/>
                <w:szCs w:val="20"/>
              </w:rPr>
            </w:pPr>
            <w:r w:rsidRPr="00021892">
              <w:rPr>
                <w:rFonts w:eastAsia="Times New Roman"/>
                <w:szCs w:val="20"/>
              </w:rPr>
              <w:t xml:space="preserve">Proposed Funding Awarded </w:t>
            </w:r>
            <w:r w:rsidRPr="00021892">
              <w:rPr>
                <w:rFonts w:eastAsia="Times New Roman"/>
                <w:b/>
                <w:bCs/>
                <w:szCs w:val="20"/>
              </w:rPr>
              <w:t>October 2024</w:t>
            </w:r>
            <w:r w:rsidRPr="00021892">
              <w:rPr>
                <w:rFonts w:eastAsia="Times New Roman"/>
                <w:szCs w:val="20"/>
              </w:rPr>
              <w:t xml:space="preserve"> </w:t>
            </w:r>
          </w:p>
          <w:p w14:paraId="445669DB" w14:textId="77777777" w:rsidR="00021892" w:rsidRPr="00021892" w:rsidRDefault="00021892" w:rsidP="00021892">
            <w:pPr>
              <w:rPr>
                <w:rFonts w:eastAsia="Times New Roman"/>
                <w:b/>
                <w:bCs/>
                <w:szCs w:val="20"/>
              </w:rPr>
            </w:pPr>
          </w:p>
        </w:tc>
        <w:tc>
          <w:tcPr>
            <w:tcW w:w="1701" w:type="dxa"/>
            <w:tcBorders>
              <w:top w:val="single" w:sz="4" w:space="0" w:color="auto"/>
              <w:left w:val="single" w:sz="4" w:space="0" w:color="auto"/>
              <w:bottom w:val="single" w:sz="4" w:space="0" w:color="auto"/>
              <w:right w:val="single" w:sz="4" w:space="0" w:color="auto"/>
            </w:tcBorders>
            <w:hideMark/>
          </w:tcPr>
          <w:p w14:paraId="4227C875" w14:textId="77777777" w:rsidR="00021892" w:rsidRPr="00021892" w:rsidRDefault="00021892" w:rsidP="00021892">
            <w:pPr>
              <w:rPr>
                <w:rFonts w:eastAsia="Times New Roman"/>
                <w:b/>
                <w:szCs w:val="20"/>
              </w:rPr>
            </w:pPr>
            <w:r w:rsidRPr="00021892">
              <w:rPr>
                <w:rFonts w:eastAsia="Times New Roman"/>
                <w:b/>
                <w:szCs w:val="20"/>
              </w:rPr>
              <w:t>Remaining Budget</w:t>
            </w:r>
          </w:p>
        </w:tc>
      </w:tr>
      <w:tr w:rsidR="00021892" w:rsidRPr="00021892" w14:paraId="6DFC859D" w14:textId="77777777" w:rsidTr="00353251">
        <w:tc>
          <w:tcPr>
            <w:tcW w:w="3256" w:type="dxa"/>
            <w:tcBorders>
              <w:top w:val="single" w:sz="4" w:space="0" w:color="auto"/>
              <w:left w:val="single" w:sz="4" w:space="0" w:color="auto"/>
              <w:bottom w:val="single" w:sz="4" w:space="0" w:color="auto"/>
              <w:right w:val="single" w:sz="4" w:space="0" w:color="auto"/>
            </w:tcBorders>
            <w:hideMark/>
          </w:tcPr>
          <w:p w14:paraId="7CE4A28C" w14:textId="77777777" w:rsidR="00021892" w:rsidRPr="00021892" w:rsidRDefault="00021892" w:rsidP="00021892">
            <w:pPr>
              <w:rPr>
                <w:rFonts w:eastAsia="Times New Roman"/>
                <w:szCs w:val="20"/>
              </w:rPr>
            </w:pPr>
            <w:r w:rsidRPr="00021892">
              <w:rPr>
                <w:rFonts w:eastAsia="Times New Roman"/>
                <w:szCs w:val="20"/>
              </w:rPr>
              <w:t>Anniversary</w:t>
            </w:r>
          </w:p>
        </w:tc>
        <w:tc>
          <w:tcPr>
            <w:tcW w:w="1842" w:type="dxa"/>
            <w:tcBorders>
              <w:top w:val="single" w:sz="4" w:space="0" w:color="auto"/>
              <w:left w:val="single" w:sz="4" w:space="0" w:color="auto"/>
              <w:bottom w:val="single" w:sz="4" w:space="0" w:color="auto"/>
              <w:right w:val="single" w:sz="4" w:space="0" w:color="auto"/>
            </w:tcBorders>
            <w:hideMark/>
          </w:tcPr>
          <w:p w14:paraId="6A3CC819" w14:textId="77777777" w:rsidR="00021892" w:rsidRPr="00021892" w:rsidRDefault="00021892" w:rsidP="00021892">
            <w:pPr>
              <w:rPr>
                <w:rFonts w:eastAsia="Times New Roman"/>
                <w:szCs w:val="20"/>
              </w:rPr>
            </w:pPr>
            <w:r w:rsidRPr="00021892">
              <w:rPr>
                <w:rFonts w:eastAsia="Times New Roman"/>
                <w:szCs w:val="20"/>
              </w:rPr>
              <w:t>£1,000</w:t>
            </w:r>
          </w:p>
        </w:tc>
        <w:tc>
          <w:tcPr>
            <w:tcW w:w="2127" w:type="dxa"/>
            <w:tcBorders>
              <w:top w:val="single" w:sz="4" w:space="0" w:color="auto"/>
              <w:left w:val="single" w:sz="4" w:space="0" w:color="auto"/>
              <w:bottom w:val="single" w:sz="4" w:space="0" w:color="auto"/>
              <w:right w:val="single" w:sz="4" w:space="0" w:color="auto"/>
            </w:tcBorders>
            <w:hideMark/>
          </w:tcPr>
          <w:p w14:paraId="38D54F02" w14:textId="77777777" w:rsidR="00021892" w:rsidRPr="00021892" w:rsidRDefault="00021892" w:rsidP="00021892">
            <w:pPr>
              <w:rPr>
                <w:rFonts w:eastAsia="Times New Roman"/>
                <w:szCs w:val="20"/>
              </w:rPr>
            </w:pPr>
            <w:r w:rsidRPr="00021892">
              <w:rPr>
                <w:rFonts w:eastAsia="Times New Roman"/>
                <w:szCs w:val="20"/>
              </w:rPr>
              <w:t>£0</w:t>
            </w:r>
          </w:p>
        </w:tc>
        <w:tc>
          <w:tcPr>
            <w:tcW w:w="1701" w:type="dxa"/>
            <w:tcBorders>
              <w:top w:val="single" w:sz="4" w:space="0" w:color="auto"/>
              <w:left w:val="single" w:sz="4" w:space="0" w:color="auto"/>
              <w:bottom w:val="single" w:sz="4" w:space="0" w:color="auto"/>
              <w:right w:val="single" w:sz="4" w:space="0" w:color="auto"/>
            </w:tcBorders>
            <w:hideMark/>
          </w:tcPr>
          <w:p w14:paraId="6A44D717" w14:textId="77777777" w:rsidR="00021892" w:rsidRPr="00021892" w:rsidRDefault="00021892" w:rsidP="00021892">
            <w:pPr>
              <w:rPr>
                <w:rFonts w:eastAsia="Times New Roman"/>
                <w:b/>
                <w:szCs w:val="20"/>
              </w:rPr>
            </w:pPr>
            <w:r w:rsidRPr="00021892">
              <w:rPr>
                <w:rFonts w:eastAsia="Times New Roman"/>
                <w:b/>
                <w:szCs w:val="20"/>
              </w:rPr>
              <w:t>-£1,999.90</w:t>
            </w:r>
          </w:p>
        </w:tc>
      </w:tr>
      <w:tr w:rsidR="00021892" w:rsidRPr="00021892" w14:paraId="33FA524F" w14:textId="77777777" w:rsidTr="00353251">
        <w:tc>
          <w:tcPr>
            <w:tcW w:w="3256" w:type="dxa"/>
            <w:tcBorders>
              <w:top w:val="single" w:sz="4" w:space="0" w:color="auto"/>
              <w:left w:val="single" w:sz="4" w:space="0" w:color="auto"/>
              <w:bottom w:val="single" w:sz="4" w:space="0" w:color="auto"/>
              <w:right w:val="single" w:sz="4" w:space="0" w:color="auto"/>
            </w:tcBorders>
            <w:hideMark/>
          </w:tcPr>
          <w:p w14:paraId="0B9EC655" w14:textId="77777777" w:rsidR="00021892" w:rsidRPr="00021892" w:rsidRDefault="00021892" w:rsidP="00021892">
            <w:pPr>
              <w:rPr>
                <w:rFonts w:eastAsia="Times New Roman"/>
                <w:szCs w:val="20"/>
              </w:rPr>
            </w:pPr>
            <w:r w:rsidRPr="00021892">
              <w:rPr>
                <w:rFonts w:eastAsia="Times New Roman"/>
                <w:szCs w:val="20"/>
              </w:rPr>
              <w:t>Coach Education</w:t>
            </w:r>
          </w:p>
        </w:tc>
        <w:tc>
          <w:tcPr>
            <w:tcW w:w="1842" w:type="dxa"/>
            <w:tcBorders>
              <w:top w:val="single" w:sz="4" w:space="0" w:color="auto"/>
              <w:left w:val="single" w:sz="4" w:space="0" w:color="auto"/>
              <w:bottom w:val="single" w:sz="4" w:space="0" w:color="auto"/>
              <w:right w:val="single" w:sz="4" w:space="0" w:color="auto"/>
            </w:tcBorders>
            <w:hideMark/>
          </w:tcPr>
          <w:p w14:paraId="652B6CBD" w14:textId="77777777" w:rsidR="00021892" w:rsidRPr="00021892" w:rsidRDefault="00021892" w:rsidP="00021892">
            <w:pPr>
              <w:rPr>
                <w:rFonts w:eastAsia="Times New Roman"/>
                <w:szCs w:val="20"/>
              </w:rPr>
            </w:pPr>
            <w:r w:rsidRPr="00021892">
              <w:rPr>
                <w:rFonts w:eastAsia="Times New Roman"/>
                <w:szCs w:val="20"/>
              </w:rPr>
              <w:t>£3,000</w:t>
            </w:r>
          </w:p>
        </w:tc>
        <w:tc>
          <w:tcPr>
            <w:tcW w:w="2127" w:type="dxa"/>
            <w:tcBorders>
              <w:top w:val="single" w:sz="4" w:space="0" w:color="auto"/>
              <w:left w:val="single" w:sz="4" w:space="0" w:color="auto"/>
              <w:bottom w:val="single" w:sz="4" w:space="0" w:color="auto"/>
              <w:right w:val="single" w:sz="4" w:space="0" w:color="auto"/>
            </w:tcBorders>
            <w:hideMark/>
          </w:tcPr>
          <w:p w14:paraId="4DF781E6" w14:textId="77777777" w:rsidR="00021892" w:rsidRPr="00021892" w:rsidRDefault="00021892" w:rsidP="00021892">
            <w:pPr>
              <w:rPr>
                <w:rFonts w:eastAsia="Times New Roman"/>
                <w:szCs w:val="20"/>
              </w:rPr>
            </w:pPr>
            <w:r w:rsidRPr="00021892">
              <w:rPr>
                <w:rFonts w:eastAsia="Times New Roman"/>
                <w:szCs w:val="20"/>
              </w:rPr>
              <w:t>*£500</w:t>
            </w:r>
          </w:p>
        </w:tc>
        <w:tc>
          <w:tcPr>
            <w:tcW w:w="1701" w:type="dxa"/>
            <w:tcBorders>
              <w:top w:val="single" w:sz="4" w:space="0" w:color="auto"/>
              <w:left w:val="single" w:sz="4" w:space="0" w:color="auto"/>
              <w:bottom w:val="single" w:sz="4" w:space="0" w:color="auto"/>
              <w:right w:val="single" w:sz="4" w:space="0" w:color="auto"/>
            </w:tcBorders>
            <w:hideMark/>
          </w:tcPr>
          <w:p w14:paraId="2B3F3C55" w14:textId="77777777" w:rsidR="00021892" w:rsidRPr="00021892" w:rsidRDefault="00021892" w:rsidP="00021892">
            <w:pPr>
              <w:rPr>
                <w:rFonts w:eastAsia="Times New Roman"/>
                <w:b/>
                <w:szCs w:val="20"/>
              </w:rPr>
            </w:pPr>
            <w:r w:rsidRPr="00021892">
              <w:rPr>
                <w:rFonts w:eastAsia="Times New Roman"/>
                <w:b/>
                <w:szCs w:val="20"/>
              </w:rPr>
              <w:t>£895.00</w:t>
            </w:r>
          </w:p>
        </w:tc>
      </w:tr>
      <w:tr w:rsidR="00021892" w:rsidRPr="00021892" w14:paraId="3E3D3CD7" w14:textId="77777777" w:rsidTr="00353251">
        <w:tc>
          <w:tcPr>
            <w:tcW w:w="3256" w:type="dxa"/>
            <w:tcBorders>
              <w:top w:val="single" w:sz="4" w:space="0" w:color="auto"/>
              <w:left w:val="single" w:sz="4" w:space="0" w:color="auto"/>
              <w:bottom w:val="single" w:sz="4" w:space="0" w:color="auto"/>
              <w:right w:val="single" w:sz="4" w:space="0" w:color="auto"/>
            </w:tcBorders>
            <w:hideMark/>
          </w:tcPr>
          <w:p w14:paraId="25347AD7" w14:textId="77777777" w:rsidR="00021892" w:rsidRPr="00021892" w:rsidRDefault="00021892" w:rsidP="00021892">
            <w:pPr>
              <w:rPr>
                <w:rFonts w:eastAsia="Times New Roman"/>
                <w:szCs w:val="20"/>
              </w:rPr>
            </w:pPr>
            <w:r w:rsidRPr="00021892">
              <w:rPr>
                <w:rFonts w:eastAsia="Times New Roman"/>
                <w:szCs w:val="20"/>
              </w:rPr>
              <w:t>Equipment</w:t>
            </w:r>
          </w:p>
        </w:tc>
        <w:tc>
          <w:tcPr>
            <w:tcW w:w="1842" w:type="dxa"/>
            <w:tcBorders>
              <w:top w:val="single" w:sz="4" w:space="0" w:color="auto"/>
              <w:left w:val="single" w:sz="4" w:space="0" w:color="auto"/>
              <w:bottom w:val="single" w:sz="4" w:space="0" w:color="auto"/>
              <w:right w:val="single" w:sz="4" w:space="0" w:color="auto"/>
            </w:tcBorders>
            <w:hideMark/>
          </w:tcPr>
          <w:p w14:paraId="69595149" w14:textId="77777777" w:rsidR="00021892" w:rsidRPr="00021892" w:rsidRDefault="00021892" w:rsidP="00021892">
            <w:pPr>
              <w:rPr>
                <w:rFonts w:eastAsia="Times New Roman"/>
                <w:szCs w:val="20"/>
              </w:rPr>
            </w:pPr>
            <w:r w:rsidRPr="00021892">
              <w:rPr>
                <w:rFonts w:eastAsia="Times New Roman"/>
                <w:szCs w:val="20"/>
              </w:rPr>
              <w:t>£14,000</w:t>
            </w:r>
          </w:p>
        </w:tc>
        <w:tc>
          <w:tcPr>
            <w:tcW w:w="2127" w:type="dxa"/>
            <w:tcBorders>
              <w:top w:val="single" w:sz="4" w:space="0" w:color="auto"/>
              <w:left w:val="single" w:sz="4" w:space="0" w:color="auto"/>
              <w:bottom w:val="single" w:sz="4" w:space="0" w:color="auto"/>
              <w:right w:val="single" w:sz="4" w:space="0" w:color="auto"/>
            </w:tcBorders>
            <w:hideMark/>
          </w:tcPr>
          <w:p w14:paraId="22904CCA" w14:textId="77777777" w:rsidR="00021892" w:rsidRPr="00021892" w:rsidRDefault="00021892" w:rsidP="00021892">
            <w:pPr>
              <w:rPr>
                <w:rFonts w:eastAsia="Times New Roman" w:cs="Arial"/>
              </w:rPr>
            </w:pPr>
            <w:r w:rsidRPr="00021892">
              <w:rPr>
                <w:rFonts w:eastAsia="Times New Roman" w:cs="Arial"/>
              </w:rPr>
              <w:t>*£9,439.06</w:t>
            </w:r>
          </w:p>
        </w:tc>
        <w:tc>
          <w:tcPr>
            <w:tcW w:w="1701" w:type="dxa"/>
            <w:tcBorders>
              <w:top w:val="single" w:sz="4" w:space="0" w:color="auto"/>
              <w:left w:val="single" w:sz="4" w:space="0" w:color="auto"/>
              <w:bottom w:val="single" w:sz="4" w:space="0" w:color="auto"/>
              <w:right w:val="single" w:sz="4" w:space="0" w:color="auto"/>
            </w:tcBorders>
            <w:hideMark/>
          </w:tcPr>
          <w:p w14:paraId="14DEB11C" w14:textId="77777777" w:rsidR="00021892" w:rsidRPr="00021892" w:rsidRDefault="00021892" w:rsidP="00021892">
            <w:pPr>
              <w:rPr>
                <w:rFonts w:eastAsia="Times New Roman"/>
                <w:b/>
                <w:szCs w:val="20"/>
              </w:rPr>
            </w:pPr>
            <w:r w:rsidRPr="00021892">
              <w:rPr>
                <w:rFonts w:eastAsia="Times New Roman"/>
                <w:b/>
                <w:szCs w:val="20"/>
              </w:rPr>
              <w:t>-£5,618.32</w:t>
            </w:r>
          </w:p>
        </w:tc>
      </w:tr>
      <w:tr w:rsidR="00021892" w:rsidRPr="00021892" w14:paraId="765D4BF5" w14:textId="77777777" w:rsidTr="00353251">
        <w:tc>
          <w:tcPr>
            <w:tcW w:w="3256" w:type="dxa"/>
            <w:tcBorders>
              <w:top w:val="single" w:sz="4" w:space="0" w:color="auto"/>
              <w:left w:val="single" w:sz="4" w:space="0" w:color="auto"/>
              <w:bottom w:val="single" w:sz="4" w:space="0" w:color="auto"/>
              <w:right w:val="single" w:sz="4" w:space="0" w:color="auto"/>
            </w:tcBorders>
            <w:hideMark/>
          </w:tcPr>
          <w:p w14:paraId="4E53CA63" w14:textId="77777777" w:rsidR="00021892" w:rsidRPr="00021892" w:rsidRDefault="00021892" w:rsidP="00021892">
            <w:pPr>
              <w:rPr>
                <w:rFonts w:eastAsia="Times New Roman"/>
                <w:szCs w:val="20"/>
              </w:rPr>
            </w:pPr>
            <w:r w:rsidRPr="00021892">
              <w:rPr>
                <w:rFonts w:eastAsia="Times New Roman"/>
                <w:szCs w:val="20"/>
              </w:rPr>
              <w:t>Events</w:t>
            </w:r>
          </w:p>
        </w:tc>
        <w:tc>
          <w:tcPr>
            <w:tcW w:w="1842" w:type="dxa"/>
            <w:tcBorders>
              <w:top w:val="single" w:sz="4" w:space="0" w:color="auto"/>
              <w:left w:val="single" w:sz="4" w:space="0" w:color="auto"/>
              <w:bottom w:val="single" w:sz="4" w:space="0" w:color="auto"/>
              <w:right w:val="single" w:sz="4" w:space="0" w:color="auto"/>
            </w:tcBorders>
            <w:hideMark/>
          </w:tcPr>
          <w:p w14:paraId="7F882056" w14:textId="77777777" w:rsidR="00021892" w:rsidRPr="00021892" w:rsidRDefault="00021892" w:rsidP="00021892">
            <w:pPr>
              <w:rPr>
                <w:rFonts w:eastAsia="Times New Roman"/>
                <w:szCs w:val="20"/>
              </w:rPr>
            </w:pPr>
            <w:r w:rsidRPr="00021892">
              <w:rPr>
                <w:rFonts w:eastAsia="Times New Roman"/>
                <w:szCs w:val="20"/>
              </w:rPr>
              <w:t>£6,000</w:t>
            </w:r>
          </w:p>
        </w:tc>
        <w:tc>
          <w:tcPr>
            <w:tcW w:w="2127" w:type="dxa"/>
            <w:tcBorders>
              <w:top w:val="single" w:sz="4" w:space="0" w:color="auto"/>
              <w:left w:val="single" w:sz="4" w:space="0" w:color="auto"/>
              <w:bottom w:val="single" w:sz="4" w:space="0" w:color="auto"/>
              <w:right w:val="single" w:sz="4" w:space="0" w:color="auto"/>
            </w:tcBorders>
            <w:hideMark/>
          </w:tcPr>
          <w:p w14:paraId="244D846C" w14:textId="77777777" w:rsidR="00021892" w:rsidRPr="00021892" w:rsidRDefault="00021892" w:rsidP="00021892">
            <w:pPr>
              <w:rPr>
                <w:rFonts w:eastAsia="Times New Roman"/>
                <w:szCs w:val="20"/>
              </w:rPr>
            </w:pPr>
            <w:r w:rsidRPr="00021892">
              <w:rPr>
                <w:rFonts w:eastAsia="Times New Roman"/>
                <w:szCs w:val="20"/>
              </w:rPr>
              <w:t>£0</w:t>
            </w:r>
          </w:p>
        </w:tc>
        <w:tc>
          <w:tcPr>
            <w:tcW w:w="1701" w:type="dxa"/>
            <w:tcBorders>
              <w:top w:val="single" w:sz="4" w:space="0" w:color="auto"/>
              <w:left w:val="single" w:sz="4" w:space="0" w:color="auto"/>
              <w:bottom w:val="single" w:sz="4" w:space="0" w:color="auto"/>
              <w:right w:val="single" w:sz="4" w:space="0" w:color="auto"/>
            </w:tcBorders>
            <w:hideMark/>
          </w:tcPr>
          <w:p w14:paraId="4CDDDC67" w14:textId="77777777" w:rsidR="00021892" w:rsidRPr="00021892" w:rsidRDefault="00021892" w:rsidP="00021892">
            <w:pPr>
              <w:rPr>
                <w:rFonts w:eastAsia="Times New Roman"/>
                <w:b/>
                <w:szCs w:val="20"/>
              </w:rPr>
            </w:pPr>
            <w:r w:rsidRPr="00021892">
              <w:rPr>
                <w:rFonts w:eastAsia="Times New Roman"/>
                <w:b/>
                <w:szCs w:val="20"/>
              </w:rPr>
              <w:t>£869.46</w:t>
            </w:r>
          </w:p>
        </w:tc>
      </w:tr>
      <w:tr w:rsidR="00021892" w:rsidRPr="00021892" w14:paraId="7C3AA5D9" w14:textId="77777777" w:rsidTr="00353251">
        <w:tc>
          <w:tcPr>
            <w:tcW w:w="3256" w:type="dxa"/>
            <w:tcBorders>
              <w:top w:val="single" w:sz="4" w:space="0" w:color="auto"/>
              <w:left w:val="single" w:sz="4" w:space="0" w:color="auto"/>
              <w:bottom w:val="single" w:sz="4" w:space="0" w:color="auto"/>
              <w:right w:val="single" w:sz="4" w:space="0" w:color="auto"/>
            </w:tcBorders>
            <w:hideMark/>
          </w:tcPr>
          <w:p w14:paraId="7437EF76" w14:textId="77777777" w:rsidR="00021892" w:rsidRPr="00021892" w:rsidRDefault="00021892" w:rsidP="00021892">
            <w:pPr>
              <w:rPr>
                <w:rFonts w:eastAsia="Times New Roman"/>
                <w:szCs w:val="20"/>
              </w:rPr>
            </w:pPr>
            <w:r w:rsidRPr="00021892">
              <w:rPr>
                <w:rFonts w:eastAsia="Times New Roman"/>
                <w:szCs w:val="20"/>
              </w:rPr>
              <w:t>Seeding</w:t>
            </w:r>
          </w:p>
        </w:tc>
        <w:tc>
          <w:tcPr>
            <w:tcW w:w="1842" w:type="dxa"/>
            <w:tcBorders>
              <w:top w:val="single" w:sz="4" w:space="0" w:color="auto"/>
              <w:left w:val="single" w:sz="4" w:space="0" w:color="auto"/>
              <w:bottom w:val="single" w:sz="4" w:space="0" w:color="auto"/>
              <w:right w:val="single" w:sz="4" w:space="0" w:color="auto"/>
            </w:tcBorders>
            <w:hideMark/>
          </w:tcPr>
          <w:p w14:paraId="20EA6CA4" w14:textId="77777777" w:rsidR="00021892" w:rsidRPr="00021892" w:rsidRDefault="00021892" w:rsidP="00021892">
            <w:pPr>
              <w:rPr>
                <w:rFonts w:eastAsia="Times New Roman"/>
                <w:szCs w:val="20"/>
              </w:rPr>
            </w:pPr>
            <w:r w:rsidRPr="00021892">
              <w:rPr>
                <w:rFonts w:eastAsia="Times New Roman"/>
                <w:szCs w:val="20"/>
              </w:rPr>
              <w:t>£500</w:t>
            </w:r>
          </w:p>
        </w:tc>
        <w:tc>
          <w:tcPr>
            <w:tcW w:w="2127" w:type="dxa"/>
            <w:tcBorders>
              <w:top w:val="single" w:sz="4" w:space="0" w:color="auto"/>
              <w:left w:val="single" w:sz="4" w:space="0" w:color="auto"/>
              <w:bottom w:val="single" w:sz="4" w:space="0" w:color="auto"/>
              <w:right w:val="single" w:sz="4" w:space="0" w:color="auto"/>
            </w:tcBorders>
            <w:hideMark/>
          </w:tcPr>
          <w:p w14:paraId="5C56A346" w14:textId="77777777" w:rsidR="00021892" w:rsidRPr="00021892" w:rsidRDefault="00021892" w:rsidP="00021892">
            <w:pPr>
              <w:rPr>
                <w:rFonts w:eastAsia="Times New Roman"/>
                <w:szCs w:val="20"/>
              </w:rPr>
            </w:pPr>
            <w:r w:rsidRPr="00021892">
              <w:rPr>
                <w:rFonts w:eastAsia="Times New Roman"/>
                <w:szCs w:val="20"/>
              </w:rPr>
              <w:t>£0</w:t>
            </w:r>
          </w:p>
        </w:tc>
        <w:tc>
          <w:tcPr>
            <w:tcW w:w="1701" w:type="dxa"/>
            <w:tcBorders>
              <w:top w:val="single" w:sz="4" w:space="0" w:color="auto"/>
              <w:left w:val="single" w:sz="4" w:space="0" w:color="auto"/>
              <w:bottom w:val="single" w:sz="4" w:space="0" w:color="auto"/>
              <w:right w:val="single" w:sz="4" w:space="0" w:color="auto"/>
            </w:tcBorders>
            <w:hideMark/>
          </w:tcPr>
          <w:p w14:paraId="02C28A27" w14:textId="77777777" w:rsidR="00021892" w:rsidRPr="00021892" w:rsidRDefault="00021892" w:rsidP="00021892">
            <w:pPr>
              <w:rPr>
                <w:rFonts w:eastAsia="Times New Roman"/>
                <w:b/>
                <w:szCs w:val="20"/>
              </w:rPr>
            </w:pPr>
            <w:r w:rsidRPr="00021892">
              <w:rPr>
                <w:rFonts w:eastAsia="Times New Roman"/>
                <w:b/>
                <w:szCs w:val="20"/>
              </w:rPr>
              <w:t>£500</w:t>
            </w:r>
          </w:p>
        </w:tc>
      </w:tr>
      <w:tr w:rsidR="00021892" w:rsidRPr="00021892" w14:paraId="5EE59CD4" w14:textId="77777777" w:rsidTr="00353251">
        <w:tc>
          <w:tcPr>
            <w:tcW w:w="3256" w:type="dxa"/>
            <w:tcBorders>
              <w:top w:val="single" w:sz="4" w:space="0" w:color="auto"/>
              <w:left w:val="single" w:sz="4" w:space="0" w:color="auto"/>
              <w:bottom w:val="single" w:sz="4" w:space="0" w:color="auto"/>
              <w:right w:val="single" w:sz="4" w:space="0" w:color="auto"/>
            </w:tcBorders>
            <w:hideMark/>
          </w:tcPr>
          <w:p w14:paraId="70F97210" w14:textId="77777777" w:rsidR="00021892" w:rsidRPr="00021892" w:rsidRDefault="00021892" w:rsidP="00021892">
            <w:pPr>
              <w:rPr>
                <w:rFonts w:eastAsia="Times New Roman"/>
                <w:szCs w:val="20"/>
              </w:rPr>
            </w:pPr>
            <w:r w:rsidRPr="00021892">
              <w:rPr>
                <w:rFonts w:eastAsia="Times New Roman"/>
                <w:szCs w:val="20"/>
              </w:rPr>
              <w:t xml:space="preserve">Travel and Accommodation </w:t>
            </w:r>
          </w:p>
        </w:tc>
        <w:tc>
          <w:tcPr>
            <w:tcW w:w="1842" w:type="dxa"/>
            <w:tcBorders>
              <w:top w:val="single" w:sz="4" w:space="0" w:color="auto"/>
              <w:left w:val="single" w:sz="4" w:space="0" w:color="auto"/>
              <w:bottom w:val="single" w:sz="4" w:space="0" w:color="auto"/>
              <w:right w:val="single" w:sz="4" w:space="0" w:color="auto"/>
            </w:tcBorders>
            <w:hideMark/>
          </w:tcPr>
          <w:p w14:paraId="2C99C6E0" w14:textId="77777777" w:rsidR="00021892" w:rsidRPr="00021892" w:rsidRDefault="00021892" w:rsidP="00021892">
            <w:pPr>
              <w:rPr>
                <w:rFonts w:eastAsia="Times New Roman"/>
                <w:szCs w:val="20"/>
              </w:rPr>
            </w:pPr>
            <w:r w:rsidRPr="00021892">
              <w:rPr>
                <w:rFonts w:eastAsia="Times New Roman"/>
                <w:szCs w:val="20"/>
              </w:rPr>
              <w:t>£14,500</w:t>
            </w:r>
          </w:p>
        </w:tc>
        <w:tc>
          <w:tcPr>
            <w:tcW w:w="2127" w:type="dxa"/>
            <w:tcBorders>
              <w:top w:val="single" w:sz="4" w:space="0" w:color="auto"/>
              <w:left w:val="single" w:sz="4" w:space="0" w:color="auto"/>
              <w:bottom w:val="single" w:sz="4" w:space="0" w:color="auto"/>
              <w:right w:val="single" w:sz="4" w:space="0" w:color="auto"/>
            </w:tcBorders>
            <w:hideMark/>
          </w:tcPr>
          <w:p w14:paraId="226F4AFB" w14:textId="77777777" w:rsidR="00021892" w:rsidRPr="00021892" w:rsidRDefault="00021892" w:rsidP="00021892">
            <w:pPr>
              <w:rPr>
                <w:rFonts w:eastAsia="Times New Roman"/>
                <w:szCs w:val="20"/>
              </w:rPr>
            </w:pPr>
            <w:r w:rsidRPr="00021892">
              <w:rPr>
                <w:rFonts w:eastAsia="Times New Roman"/>
                <w:szCs w:val="20"/>
              </w:rPr>
              <w:t>*£1,350</w:t>
            </w:r>
          </w:p>
        </w:tc>
        <w:tc>
          <w:tcPr>
            <w:tcW w:w="1701" w:type="dxa"/>
            <w:tcBorders>
              <w:top w:val="single" w:sz="4" w:space="0" w:color="auto"/>
              <w:left w:val="single" w:sz="4" w:space="0" w:color="auto"/>
              <w:bottom w:val="single" w:sz="4" w:space="0" w:color="auto"/>
              <w:right w:val="single" w:sz="4" w:space="0" w:color="auto"/>
            </w:tcBorders>
            <w:hideMark/>
          </w:tcPr>
          <w:p w14:paraId="229C3D3A" w14:textId="77777777" w:rsidR="00021892" w:rsidRPr="00021892" w:rsidRDefault="00021892" w:rsidP="00021892">
            <w:pPr>
              <w:rPr>
                <w:rFonts w:eastAsia="Times New Roman"/>
                <w:b/>
                <w:szCs w:val="20"/>
              </w:rPr>
            </w:pPr>
            <w:r w:rsidRPr="00021892">
              <w:rPr>
                <w:rFonts w:eastAsia="Times New Roman"/>
                <w:b/>
                <w:szCs w:val="20"/>
              </w:rPr>
              <w:t>-£5,996.64</w:t>
            </w:r>
          </w:p>
        </w:tc>
      </w:tr>
      <w:tr w:rsidR="00021892" w:rsidRPr="00021892" w14:paraId="3E782087" w14:textId="77777777" w:rsidTr="00353251">
        <w:tc>
          <w:tcPr>
            <w:tcW w:w="3256" w:type="dxa"/>
            <w:tcBorders>
              <w:top w:val="single" w:sz="4" w:space="0" w:color="auto"/>
              <w:left w:val="single" w:sz="4" w:space="0" w:color="auto"/>
              <w:bottom w:val="single" w:sz="4" w:space="0" w:color="auto"/>
              <w:right w:val="single" w:sz="4" w:space="0" w:color="auto"/>
            </w:tcBorders>
            <w:hideMark/>
          </w:tcPr>
          <w:p w14:paraId="29BE6B27" w14:textId="77777777" w:rsidR="00021892" w:rsidRPr="00021892" w:rsidRDefault="00021892" w:rsidP="00021892">
            <w:pPr>
              <w:rPr>
                <w:rFonts w:eastAsia="Times New Roman"/>
                <w:szCs w:val="20"/>
              </w:rPr>
            </w:pPr>
            <w:r w:rsidRPr="00021892">
              <w:rPr>
                <w:rFonts w:eastAsia="Times New Roman"/>
                <w:szCs w:val="20"/>
              </w:rPr>
              <w:t>Discretionary</w:t>
            </w:r>
          </w:p>
        </w:tc>
        <w:tc>
          <w:tcPr>
            <w:tcW w:w="1842" w:type="dxa"/>
            <w:tcBorders>
              <w:top w:val="single" w:sz="4" w:space="0" w:color="auto"/>
              <w:left w:val="single" w:sz="4" w:space="0" w:color="auto"/>
              <w:bottom w:val="single" w:sz="4" w:space="0" w:color="auto"/>
              <w:right w:val="single" w:sz="4" w:space="0" w:color="auto"/>
            </w:tcBorders>
            <w:hideMark/>
          </w:tcPr>
          <w:p w14:paraId="09216D7F" w14:textId="77777777" w:rsidR="00021892" w:rsidRPr="00021892" w:rsidRDefault="00021892" w:rsidP="00021892">
            <w:pPr>
              <w:rPr>
                <w:rFonts w:eastAsia="Times New Roman"/>
                <w:szCs w:val="20"/>
              </w:rPr>
            </w:pPr>
            <w:r w:rsidRPr="00021892">
              <w:rPr>
                <w:rFonts w:eastAsia="Times New Roman"/>
                <w:szCs w:val="20"/>
              </w:rPr>
              <w:t>£1,000</w:t>
            </w:r>
          </w:p>
        </w:tc>
        <w:tc>
          <w:tcPr>
            <w:tcW w:w="2127" w:type="dxa"/>
            <w:tcBorders>
              <w:top w:val="single" w:sz="4" w:space="0" w:color="auto"/>
              <w:left w:val="single" w:sz="4" w:space="0" w:color="auto"/>
              <w:bottom w:val="single" w:sz="4" w:space="0" w:color="auto"/>
              <w:right w:val="single" w:sz="4" w:space="0" w:color="auto"/>
            </w:tcBorders>
            <w:hideMark/>
          </w:tcPr>
          <w:p w14:paraId="627248B2" w14:textId="77777777" w:rsidR="00021892" w:rsidRPr="00021892" w:rsidRDefault="00021892" w:rsidP="00021892">
            <w:pPr>
              <w:rPr>
                <w:rFonts w:eastAsia="Times New Roman"/>
                <w:szCs w:val="20"/>
              </w:rPr>
            </w:pPr>
            <w:r w:rsidRPr="00021892">
              <w:rPr>
                <w:rFonts w:eastAsia="Times New Roman"/>
                <w:szCs w:val="20"/>
              </w:rPr>
              <w:t>£0</w:t>
            </w:r>
          </w:p>
        </w:tc>
        <w:tc>
          <w:tcPr>
            <w:tcW w:w="1701" w:type="dxa"/>
            <w:tcBorders>
              <w:top w:val="single" w:sz="4" w:space="0" w:color="auto"/>
              <w:left w:val="single" w:sz="4" w:space="0" w:color="auto"/>
              <w:bottom w:val="single" w:sz="4" w:space="0" w:color="auto"/>
              <w:right w:val="single" w:sz="4" w:space="0" w:color="auto"/>
            </w:tcBorders>
            <w:hideMark/>
          </w:tcPr>
          <w:p w14:paraId="555BD145" w14:textId="77777777" w:rsidR="00021892" w:rsidRPr="00021892" w:rsidRDefault="00021892" w:rsidP="00021892">
            <w:pPr>
              <w:rPr>
                <w:rFonts w:eastAsia="Times New Roman"/>
                <w:b/>
                <w:szCs w:val="20"/>
              </w:rPr>
            </w:pPr>
            <w:r w:rsidRPr="00021892">
              <w:rPr>
                <w:rFonts w:eastAsia="Times New Roman"/>
                <w:b/>
                <w:szCs w:val="20"/>
              </w:rPr>
              <w:t>£1,000</w:t>
            </w:r>
          </w:p>
        </w:tc>
      </w:tr>
      <w:tr w:rsidR="00021892" w:rsidRPr="00021892" w14:paraId="0A340A63" w14:textId="77777777" w:rsidTr="00353251">
        <w:tc>
          <w:tcPr>
            <w:tcW w:w="3256" w:type="dxa"/>
            <w:tcBorders>
              <w:top w:val="single" w:sz="4" w:space="0" w:color="auto"/>
              <w:left w:val="single" w:sz="4" w:space="0" w:color="auto"/>
              <w:bottom w:val="single" w:sz="4" w:space="0" w:color="auto"/>
              <w:right w:val="single" w:sz="4" w:space="0" w:color="auto"/>
            </w:tcBorders>
            <w:hideMark/>
          </w:tcPr>
          <w:p w14:paraId="2184BA6E" w14:textId="77777777" w:rsidR="00021892" w:rsidRPr="00021892" w:rsidRDefault="00021892" w:rsidP="00021892">
            <w:pPr>
              <w:rPr>
                <w:rFonts w:eastAsia="Times New Roman"/>
                <w:szCs w:val="20"/>
              </w:rPr>
            </w:pPr>
            <w:r w:rsidRPr="00021892">
              <w:rPr>
                <w:rFonts w:eastAsia="Times New Roman"/>
                <w:szCs w:val="20"/>
              </w:rPr>
              <w:t>Schools/Sports Club Pathway</w:t>
            </w:r>
          </w:p>
        </w:tc>
        <w:tc>
          <w:tcPr>
            <w:tcW w:w="1842" w:type="dxa"/>
            <w:tcBorders>
              <w:top w:val="single" w:sz="4" w:space="0" w:color="auto"/>
              <w:left w:val="single" w:sz="4" w:space="0" w:color="auto"/>
              <w:bottom w:val="single" w:sz="4" w:space="0" w:color="auto"/>
              <w:right w:val="single" w:sz="4" w:space="0" w:color="auto"/>
            </w:tcBorders>
            <w:hideMark/>
          </w:tcPr>
          <w:p w14:paraId="7BF0CA33" w14:textId="77777777" w:rsidR="00021892" w:rsidRPr="00021892" w:rsidRDefault="00021892" w:rsidP="00021892">
            <w:pPr>
              <w:rPr>
                <w:rFonts w:eastAsia="Times New Roman"/>
                <w:szCs w:val="20"/>
              </w:rPr>
            </w:pPr>
            <w:r w:rsidRPr="00021892">
              <w:rPr>
                <w:rFonts w:eastAsia="Times New Roman"/>
                <w:szCs w:val="20"/>
              </w:rPr>
              <w:t>£5,000</w:t>
            </w:r>
          </w:p>
        </w:tc>
        <w:tc>
          <w:tcPr>
            <w:tcW w:w="2127" w:type="dxa"/>
            <w:tcBorders>
              <w:top w:val="single" w:sz="4" w:space="0" w:color="auto"/>
              <w:left w:val="single" w:sz="4" w:space="0" w:color="auto"/>
              <w:bottom w:val="single" w:sz="4" w:space="0" w:color="auto"/>
              <w:right w:val="single" w:sz="4" w:space="0" w:color="auto"/>
            </w:tcBorders>
            <w:hideMark/>
          </w:tcPr>
          <w:p w14:paraId="5F8A083A" w14:textId="77777777" w:rsidR="00021892" w:rsidRPr="00021892" w:rsidRDefault="00021892" w:rsidP="00021892">
            <w:pPr>
              <w:rPr>
                <w:rFonts w:eastAsia="Times New Roman"/>
                <w:szCs w:val="20"/>
              </w:rPr>
            </w:pPr>
            <w:r w:rsidRPr="00021892">
              <w:rPr>
                <w:rFonts w:eastAsia="Times New Roman"/>
                <w:szCs w:val="20"/>
              </w:rPr>
              <w:t>£0</w:t>
            </w:r>
          </w:p>
        </w:tc>
        <w:tc>
          <w:tcPr>
            <w:tcW w:w="1701" w:type="dxa"/>
            <w:tcBorders>
              <w:top w:val="single" w:sz="4" w:space="0" w:color="auto"/>
              <w:left w:val="single" w:sz="4" w:space="0" w:color="auto"/>
              <w:bottom w:val="single" w:sz="4" w:space="0" w:color="auto"/>
              <w:right w:val="single" w:sz="4" w:space="0" w:color="auto"/>
            </w:tcBorders>
            <w:hideMark/>
          </w:tcPr>
          <w:p w14:paraId="4D6A8318" w14:textId="77777777" w:rsidR="00021892" w:rsidRPr="00021892" w:rsidRDefault="00021892" w:rsidP="00021892">
            <w:pPr>
              <w:rPr>
                <w:rFonts w:eastAsia="Times New Roman"/>
                <w:b/>
                <w:szCs w:val="20"/>
              </w:rPr>
            </w:pPr>
            <w:r w:rsidRPr="00021892">
              <w:rPr>
                <w:rFonts w:eastAsia="Times New Roman"/>
                <w:b/>
                <w:szCs w:val="20"/>
              </w:rPr>
              <w:t>£5,000</w:t>
            </w:r>
          </w:p>
        </w:tc>
      </w:tr>
      <w:tr w:rsidR="00021892" w:rsidRPr="00021892" w14:paraId="6D762DF2" w14:textId="77777777" w:rsidTr="00353251">
        <w:tc>
          <w:tcPr>
            <w:tcW w:w="8926" w:type="dxa"/>
            <w:gridSpan w:val="4"/>
            <w:tcBorders>
              <w:top w:val="single" w:sz="4" w:space="0" w:color="auto"/>
              <w:left w:val="single" w:sz="4" w:space="0" w:color="auto"/>
              <w:bottom w:val="single" w:sz="4" w:space="0" w:color="auto"/>
              <w:right w:val="single" w:sz="4" w:space="0" w:color="auto"/>
            </w:tcBorders>
            <w:hideMark/>
          </w:tcPr>
          <w:p w14:paraId="097F2334" w14:textId="77777777" w:rsidR="00021892" w:rsidRPr="00021892" w:rsidRDefault="00021892" w:rsidP="00021892">
            <w:pPr>
              <w:spacing w:after="200" w:line="276" w:lineRule="auto"/>
              <w:rPr>
                <w:rFonts w:eastAsia="Times New Roman" w:cs="Arial"/>
                <w:b/>
                <w:szCs w:val="20"/>
              </w:rPr>
            </w:pPr>
            <w:r w:rsidRPr="00021892">
              <w:rPr>
                <w:rFonts w:eastAsia="Times New Roman" w:cs="Arial"/>
                <w:b/>
                <w:szCs w:val="20"/>
              </w:rPr>
              <w:t>7 Goldcards Awarded in October (43 Goldcards in total during 2024/25)</w:t>
            </w:r>
          </w:p>
        </w:tc>
      </w:tr>
    </w:tbl>
    <w:p w14:paraId="69CD959F" w14:textId="77777777" w:rsidR="00021892" w:rsidRPr="00021892" w:rsidRDefault="00021892" w:rsidP="00021892">
      <w:pPr>
        <w:rPr>
          <w:rFonts w:eastAsia="Times New Roman" w:cs="Arial"/>
          <w:iCs/>
          <w:szCs w:val="20"/>
          <w:highlight w:val="yellow"/>
        </w:rPr>
      </w:pPr>
    </w:p>
    <w:p w14:paraId="0EF1E695" w14:textId="77777777" w:rsidR="00021892" w:rsidRPr="00021892" w:rsidRDefault="00021892" w:rsidP="00021892">
      <w:pPr>
        <w:rPr>
          <w:rFonts w:eastAsia="Times New Roman" w:cs="Arial"/>
          <w:iCs/>
          <w:szCs w:val="20"/>
        </w:rPr>
      </w:pPr>
      <w:r w:rsidRPr="00021892">
        <w:rPr>
          <w:rFonts w:eastAsia="Times New Roman" w:cs="Arial"/>
          <w:iCs/>
          <w:szCs w:val="20"/>
        </w:rPr>
        <w:t xml:space="preserve">*The proposed remaining budget for Coach Education of </w:t>
      </w:r>
      <w:r w:rsidRPr="00021892">
        <w:rPr>
          <w:rFonts w:eastAsia="Times New Roman"/>
          <w:b/>
          <w:szCs w:val="20"/>
        </w:rPr>
        <w:t xml:space="preserve">£895.00 </w:t>
      </w:r>
      <w:r w:rsidRPr="00021892">
        <w:rPr>
          <w:rFonts w:eastAsia="Times New Roman"/>
          <w:bCs/>
          <w:szCs w:val="20"/>
        </w:rPr>
        <w:t xml:space="preserve">was based on a proposed award this month of </w:t>
      </w:r>
      <w:r w:rsidRPr="00021892">
        <w:rPr>
          <w:rFonts w:eastAsia="Times New Roman"/>
          <w:b/>
          <w:szCs w:val="20"/>
        </w:rPr>
        <w:t>£500.</w:t>
      </w:r>
    </w:p>
    <w:p w14:paraId="7127923B" w14:textId="77777777" w:rsidR="00021892" w:rsidRPr="00021892" w:rsidRDefault="00021892" w:rsidP="00021892">
      <w:pPr>
        <w:rPr>
          <w:rFonts w:eastAsia="Times New Roman" w:cs="Arial"/>
          <w:iCs/>
          <w:szCs w:val="20"/>
        </w:rPr>
      </w:pPr>
    </w:p>
    <w:p w14:paraId="1621D2CE" w14:textId="77777777" w:rsidR="00021892" w:rsidRPr="00021892" w:rsidRDefault="00021892" w:rsidP="00021892">
      <w:pPr>
        <w:rPr>
          <w:rFonts w:eastAsia="Times New Roman" w:cs="Arial"/>
          <w:b/>
          <w:bCs/>
          <w:iCs/>
          <w:szCs w:val="20"/>
        </w:rPr>
      </w:pPr>
      <w:r w:rsidRPr="00021892">
        <w:rPr>
          <w:rFonts w:eastAsia="Times New Roman" w:cs="Arial"/>
          <w:iCs/>
          <w:szCs w:val="20"/>
        </w:rPr>
        <w:t>*The proposed remaining budget for Equipment of -</w:t>
      </w:r>
      <w:r w:rsidRPr="00021892">
        <w:rPr>
          <w:rFonts w:eastAsia="Times New Roman" w:cs="Arial"/>
          <w:b/>
          <w:bCs/>
          <w:iCs/>
          <w:szCs w:val="20"/>
        </w:rPr>
        <w:t>£5,618.32</w:t>
      </w:r>
      <w:r w:rsidRPr="00021892">
        <w:rPr>
          <w:rFonts w:eastAsia="Times New Roman" w:cs="Arial"/>
          <w:iCs/>
          <w:szCs w:val="20"/>
        </w:rPr>
        <w:t xml:space="preserve"> was based on a proposed award this month of </w:t>
      </w:r>
      <w:r w:rsidRPr="00021892">
        <w:rPr>
          <w:rFonts w:eastAsia="Times New Roman" w:cs="Arial"/>
          <w:b/>
          <w:bCs/>
          <w:iCs/>
          <w:szCs w:val="20"/>
        </w:rPr>
        <w:t xml:space="preserve">£9,439.06 </w:t>
      </w:r>
      <w:r w:rsidRPr="00021892">
        <w:rPr>
          <w:rFonts w:eastAsia="Times New Roman" w:cs="Arial"/>
          <w:iCs/>
          <w:szCs w:val="20"/>
        </w:rPr>
        <w:t>and withdrawn costs of</w:t>
      </w:r>
      <w:r w:rsidRPr="00021892">
        <w:rPr>
          <w:rFonts w:eastAsia="Times New Roman" w:cs="Arial"/>
          <w:b/>
          <w:bCs/>
          <w:iCs/>
          <w:szCs w:val="20"/>
        </w:rPr>
        <w:t xml:space="preserve"> £1,000.</w:t>
      </w:r>
    </w:p>
    <w:p w14:paraId="2AA0D592" w14:textId="77777777" w:rsidR="00021892" w:rsidRPr="00021892" w:rsidRDefault="00021892" w:rsidP="00021892">
      <w:pPr>
        <w:rPr>
          <w:rFonts w:eastAsia="Times New Roman" w:cs="Arial"/>
          <w:iCs/>
          <w:szCs w:val="20"/>
          <w:highlight w:val="yellow"/>
        </w:rPr>
      </w:pPr>
    </w:p>
    <w:p w14:paraId="772E065F" w14:textId="77777777" w:rsidR="00021892" w:rsidRPr="00021892" w:rsidRDefault="00021892" w:rsidP="00021892">
      <w:pPr>
        <w:rPr>
          <w:rFonts w:eastAsia="Times New Roman" w:cs="Arial"/>
          <w:iCs/>
          <w:szCs w:val="20"/>
        </w:rPr>
      </w:pPr>
      <w:r w:rsidRPr="00021892">
        <w:rPr>
          <w:rFonts w:eastAsia="Times New Roman" w:cs="Arial"/>
          <w:iCs/>
          <w:szCs w:val="20"/>
        </w:rPr>
        <w:lastRenderedPageBreak/>
        <w:t>*The proposed remaining budget for Travel and Accommodation of -</w:t>
      </w:r>
      <w:r w:rsidRPr="00021892">
        <w:rPr>
          <w:rFonts w:eastAsia="Times New Roman" w:cs="Arial"/>
          <w:b/>
          <w:bCs/>
          <w:iCs/>
          <w:szCs w:val="20"/>
        </w:rPr>
        <w:t>£5,996.64</w:t>
      </w:r>
      <w:r w:rsidRPr="00021892">
        <w:rPr>
          <w:rFonts w:eastAsia="Times New Roman" w:cs="Arial"/>
          <w:iCs/>
          <w:szCs w:val="20"/>
        </w:rPr>
        <w:t xml:space="preserve"> was based on a proposed award this month of </w:t>
      </w:r>
      <w:r w:rsidRPr="00021892">
        <w:rPr>
          <w:rFonts w:eastAsia="Times New Roman" w:cs="Arial"/>
          <w:b/>
          <w:bCs/>
          <w:iCs/>
          <w:szCs w:val="20"/>
        </w:rPr>
        <w:t xml:space="preserve">£1,350 </w:t>
      </w:r>
      <w:r w:rsidRPr="00021892">
        <w:rPr>
          <w:rFonts w:eastAsia="Times New Roman" w:cs="Arial"/>
          <w:iCs/>
          <w:szCs w:val="20"/>
        </w:rPr>
        <w:t>and withdrawn/reclaimed costs of</w:t>
      </w:r>
      <w:r w:rsidRPr="00021892">
        <w:rPr>
          <w:rFonts w:eastAsia="Times New Roman" w:cs="Arial"/>
          <w:b/>
          <w:bCs/>
          <w:iCs/>
          <w:szCs w:val="20"/>
        </w:rPr>
        <w:t xml:space="preserve"> £452.93.</w:t>
      </w:r>
    </w:p>
    <w:p w14:paraId="3BB75D87" w14:textId="77777777" w:rsidR="00021892" w:rsidRPr="00021892" w:rsidRDefault="00021892" w:rsidP="00021892">
      <w:pPr>
        <w:rPr>
          <w:rFonts w:eastAsia="Times New Roman" w:cs="Arial"/>
          <w:iCs/>
          <w:szCs w:val="20"/>
          <w:highlight w:val="yellow"/>
        </w:rPr>
      </w:pPr>
    </w:p>
    <w:p w14:paraId="048BD6FE" w14:textId="65C003B2" w:rsidR="00021892" w:rsidRPr="00021892" w:rsidRDefault="00021892" w:rsidP="00021892">
      <w:pPr>
        <w:rPr>
          <w:rFonts w:eastAsia="Times New Roman"/>
          <w:szCs w:val="20"/>
        </w:rPr>
      </w:pPr>
      <w:r w:rsidRPr="00021892">
        <w:rPr>
          <w:rFonts w:eastAsia="Times New Roman" w:cs="Arial"/>
          <w:iCs/>
          <w:szCs w:val="20"/>
        </w:rPr>
        <w:t xml:space="preserve">The </w:t>
      </w:r>
      <w:r w:rsidRPr="00021892">
        <w:rPr>
          <w:rFonts w:eastAsia="Times New Roman"/>
          <w:szCs w:val="20"/>
        </w:rPr>
        <w:t xml:space="preserve">proposed remaining budget for 2024/25 </w:t>
      </w:r>
      <w:r>
        <w:rPr>
          <w:rFonts w:eastAsia="Times New Roman"/>
          <w:szCs w:val="20"/>
        </w:rPr>
        <w:t>was</w:t>
      </w:r>
      <w:r w:rsidRPr="00021892">
        <w:rPr>
          <w:rFonts w:eastAsia="Times New Roman"/>
          <w:b/>
          <w:bCs/>
          <w:color w:val="000000"/>
          <w:szCs w:val="20"/>
        </w:rPr>
        <w:t xml:space="preserve"> -£5,350.40</w:t>
      </w:r>
      <w:r w:rsidRPr="00021892">
        <w:rPr>
          <w:rFonts w:eastAsia="Times New Roman"/>
          <w:b/>
          <w:bCs/>
          <w:szCs w:val="20"/>
          <w:lang w:eastAsia="en-GB"/>
        </w:rPr>
        <w:t xml:space="preserve"> </w:t>
      </w:r>
      <w:r w:rsidRPr="00021892">
        <w:rPr>
          <w:rFonts w:eastAsia="Times New Roman"/>
          <w:szCs w:val="20"/>
        </w:rPr>
        <w:t>(112% of the 2024/25 budget spent).</w:t>
      </w:r>
    </w:p>
    <w:p w14:paraId="03C384AD" w14:textId="77777777" w:rsidR="00021892" w:rsidRPr="00021892" w:rsidRDefault="00021892" w:rsidP="00021892">
      <w:pPr>
        <w:rPr>
          <w:rFonts w:eastAsia="Times New Roman"/>
          <w:szCs w:val="20"/>
        </w:rPr>
      </w:pPr>
    </w:p>
    <w:p w14:paraId="6F981018" w14:textId="125AB1BD" w:rsidR="00021892" w:rsidRDefault="00021892" w:rsidP="0056063D">
      <w:pPr>
        <w:rPr>
          <w:rFonts w:eastAsia="Times New Roman"/>
          <w:szCs w:val="20"/>
        </w:rPr>
      </w:pPr>
      <w:r w:rsidRPr="00021892">
        <w:rPr>
          <w:rFonts w:eastAsia="Times New Roman"/>
          <w:szCs w:val="20"/>
        </w:rPr>
        <w:t>RECOMMENDED that Council approves the attached applications for financial assistance for sporting purposes valued at above £250, and that the applications approved by the Forum (valued at below £250) are noted.</w:t>
      </w:r>
    </w:p>
    <w:p w14:paraId="15D64D41" w14:textId="77777777" w:rsidR="00AE4BE5" w:rsidRDefault="00AE4BE5" w:rsidP="0056063D">
      <w:pPr>
        <w:rPr>
          <w:rFonts w:eastAsia="Times New Roman"/>
          <w:szCs w:val="20"/>
        </w:rPr>
      </w:pPr>
    </w:p>
    <w:p w14:paraId="1A15381F" w14:textId="6E7445F4" w:rsidR="00AE4BE5" w:rsidRDefault="00AE4BE5" w:rsidP="0056063D">
      <w:pPr>
        <w:rPr>
          <w:rFonts w:eastAsia="Times New Roman"/>
          <w:szCs w:val="20"/>
        </w:rPr>
      </w:pPr>
      <w:r>
        <w:rPr>
          <w:rFonts w:eastAsia="Times New Roman"/>
          <w:szCs w:val="20"/>
        </w:rPr>
        <w:t xml:space="preserve">Proposed by Councillor Boyle, seconded by Councillor </w:t>
      </w:r>
      <w:r w:rsidR="003847C5">
        <w:rPr>
          <w:rFonts w:eastAsia="Times New Roman"/>
          <w:szCs w:val="20"/>
        </w:rPr>
        <w:t>Cochrane</w:t>
      </w:r>
      <w:r>
        <w:rPr>
          <w:rFonts w:eastAsia="Times New Roman"/>
          <w:szCs w:val="20"/>
        </w:rPr>
        <w:t>, that the recommendation be adopted.</w:t>
      </w:r>
    </w:p>
    <w:p w14:paraId="71088899" w14:textId="77777777" w:rsidR="00AE4BE5" w:rsidRDefault="00AE4BE5" w:rsidP="0056063D">
      <w:pPr>
        <w:rPr>
          <w:rFonts w:eastAsia="Times New Roman"/>
          <w:szCs w:val="20"/>
        </w:rPr>
      </w:pPr>
    </w:p>
    <w:p w14:paraId="2893C9EE" w14:textId="300F47BE" w:rsidR="006537FB" w:rsidRDefault="006537FB" w:rsidP="006537FB">
      <w:r>
        <w:t xml:space="preserve">Councillor Boyle praised the level of sporting achievement in the Borough and thanked Leisure staff for the work they were putting in. He highlighted the Borough’s </w:t>
      </w:r>
      <w:r w:rsidR="003847C5">
        <w:t xml:space="preserve">upcoming </w:t>
      </w:r>
      <w:r>
        <w:t xml:space="preserve">Sports Awards and had recently been overseeing the sponsorship for the 21st March </w:t>
      </w:r>
      <w:r w:rsidR="00320FC3">
        <w:t>ceremony</w:t>
      </w:r>
      <w:r>
        <w:t xml:space="preserve">. He encouraged Members to attend the awards ceremony and view what </w:t>
      </w:r>
      <w:r w:rsidR="00320FC3">
        <w:t>this</w:t>
      </w:r>
      <w:r>
        <w:t xml:space="preserve"> money was providing right across the Borough in terms of the many different sports clubs and participants.</w:t>
      </w:r>
    </w:p>
    <w:p w14:paraId="7E396DAF" w14:textId="77777777" w:rsidR="00BA4F28" w:rsidRDefault="00BA4F28" w:rsidP="006537FB"/>
    <w:p w14:paraId="48B68404" w14:textId="734A948D" w:rsidR="006537FB" w:rsidRDefault="006537FB" w:rsidP="006537FB">
      <w:r>
        <w:t>The seconder, Councillor Cochrane echoed those sentiments and congratulated Donaghadee Sailing Club and Donaghadee Youth Football Club</w:t>
      </w:r>
      <w:r w:rsidR="00272E63">
        <w:t xml:space="preserve"> who had received funding though the programme. He also echoed the comments of Councillor Boyle in terms of the Sports Awards and encouraged people to nominate clubs in their areas.</w:t>
      </w:r>
    </w:p>
    <w:p w14:paraId="41119BE5" w14:textId="77777777" w:rsidR="006537FB" w:rsidRDefault="006537FB" w:rsidP="006537FB"/>
    <w:p w14:paraId="379AADA8" w14:textId="37FB30AE" w:rsidR="006537FB" w:rsidRPr="00272E63" w:rsidRDefault="006537FB" w:rsidP="006537FB">
      <w:r w:rsidRPr="00272E63">
        <w:t xml:space="preserve">He </w:t>
      </w:r>
      <w:r w:rsidR="003847C5">
        <w:t>referred to</w:t>
      </w:r>
      <w:r w:rsidRPr="00272E63">
        <w:t xml:space="preserve"> </w:t>
      </w:r>
      <w:r w:rsidR="003847C5">
        <w:t>a</w:t>
      </w:r>
      <w:r w:rsidRPr="00272E63">
        <w:t xml:space="preserve"> </w:t>
      </w:r>
      <w:r w:rsidR="003847C5">
        <w:t>Notice of Motion relating to</w:t>
      </w:r>
      <w:r w:rsidR="00272E63" w:rsidRPr="00272E63">
        <w:t xml:space="preserve"> </w:t>
      </w:r>
      <w:r w:rsidR="003847C5">
        <w:t>t</w:t>
      </w:r>
      <w:r w:rsidR="00272E63" w:rsidRPr="00272E63">
        <w:t xml:space="preserve">ennis </w:t>
      </w:r>
      <w:r w:rsidR="003847C5">
        <w:t>c</w:t>
      </w:r>
      <w:r w:rsidR="00272E63" w:rsidRPr="00272E63">
        <w:t xml:space="preserve">ourt </w:t>
      </w:r>
      <w:r w:rsidR="003847C5">
        <w:t>m</w:t>
      </w:r>
      <w:r w:rsidR="00272E63" w:rsidRPr="00272E63">
        <w:t>aintenance in the Borough</w:t>
      </w:r>
      <w:r w:rsidR="003847C5">
        <w:t xml:space="preserve"> </w:t>
      </w:r>
      <w:r w:rsidR="00272E63" w:rsidRPr="00272E63">
        <w:t xml:space="preserve">and asked when </w:t>
      </w:r>
      <w:r w:rsidR="00272E63">
        <w:t>a follow up</w:t>
      </w:r>
      <w:r w:rsidR="00272E63" w:rsidRPr="00272E63">
        <w:t xml:space="preserve"> report would be due back to the Committee.</w:t>
      </w:r>
      <w:r w:rsidRPr="00272E63">
        <w:t xml:space="preserve"> </w:t>
      </w:r>
      <w:r w:rsidR="00272E63" w:rsidRPr="00272E63">
        <w:t>T</w:t>
      </w:r>
      <w:r w:rsidRPr="00272E63">
        <w:t>he Head of Leisure Services advised that a report would follow next month</w:t>
      </w:r>
      <w:r w:rsidR="00272E63">
        <w:t xml:space="preserve"> and the reason for the delay </w:t>
      </w:r>
      <w:r w:rsidR="003847C5">
        <w:t>had been</w:t>
      </w:r>
      <w:r w:rsidR="00272E63">
        <w:t xml:space="preserve"> due to a meeting with a local tennis club in order to obtain its input into what officers </w:t>
      </w:r>
      <w:r w:rsidR="003847C5">
        <w:t>would be</w:t>
      </w:r>
      <w:r w:rsidR="00272E63">
        <w:t xml:space="preserve"> recommending.</w:t>
      </w:r>
    </w:p>
    <w:p w14:paraId="2B9154C5" w14:textId="77777777" w:rsidR="006537FB" w:rsidRDefault="006537FB" w:rsidP="006537FB"/>
    <w:p w14:paraId="2453D7A3" w14:textId="6B9F2BB3" w:rsidR="006537FB" w:rsidRDefault="006537FB" w:rsidP="006537FB">
      <w:r>
        <w:t xml:space="preserve">Councillor W Irvine </w:t>
      </w:r>
      <w:r w:rsidR="0060439D">
        <w:t xml:space="preserve">queried three applications </w:t>
      </w:r>
      <w:r w:rsidR="00272E63">
        <w:t xml:space="preserve">in relation to coach education </w:t>
      </w:r>
      <w:r w:rsidR="0060439D">
        <w:t>from Ward Park Runners</w:t>
      </w:r>
      <w:r>
        <w:t xml:space="preserve"> </w:t>
      </w:r>
      <w:r w:rsidR="0060439D">
        <w:t xml:space="preserve">and asked if that </w:t>
      </w:r>
      <w:r w:rsidR="003847C5">
        <w:t xml:space="preserve">club </w:t>
      </w:r>
      <w:r w:rsidR="0060439D">
        <w:t xml:space="preserve">was connected to the Park Run at that location. </w:t>
      </w:r>
    </w:p>
    <w:p w14:paraId="5448298B" w14:textId="77777777" w:rsidR="006537FB" w:rsidRDefault="006537FB" w:rsidP="006537FB"/>
    <w:p w14:paraId="4E1C8D63" w14:textId="7F40476F" w:rsidR="00AE4BE5" w:rsidRDefault="0060439D" w:rsidP="006537FB">
      <w:r>
        <w:t xml:space="preserve">The Head of Leisure Services explained that the Park Run was run by </w:t>
      </w:r>
      <w:r w:rsidR="006537FB">
        <w:t>volunteers but a new athletic club had been formed</w:t>
      </w:r>
      <w:r w:rsidR="00272E63">
        <w:t xml:space="preserve"> called Ward Park Runners which was </w:t>
      </w:r>
      <w:r w:rsidR="00435C56">
        <w:t xml:space="preserve">a </w:t>
      </w:r>
      <w:r w:rsidR="00272E63">
        <w:t>fantastic</w:t>
      </w:r>
      <w:r w:rsidR="00435C56">
        <w:t xml:space="preserve"> success story</w:t>
      </w:r>
      <w:r w:rsidR="00272E63">
        <w:t xml:space="preserve"> and one of the benefits of the Park Run</w:t>
      </w:r>
      <w:r w:rsidR="00435C56">
        <w:t xml:space="preserve"> programme</w:t>
      </w:r>
      <w:r w:rsidR="00272E63">
        <w:t>. U</w:t>
      </w:r>
      <w:r>
        <w:t>nfortunately</w:t>
      </w:r>
      <w:r w:rsidR="006537FB">
        <w:t xml:space="preserve"> </w:t>
      </w:r>
      <w:r w:rsidR="00272E63">
        <w:t>the club had been late with its applications</w:t>
      </w:r>
      <w:r w:rsidR="00435C56">
        <w:t xml:space="preserve"> but the </w:t>
      </w:r>
      <w:r>
        <w:t>club</w:t>
      </w:r>
      <w:r w:rsidR="006537FB">
        <w:t xml:space="preserve"> would </w:t>
      </w:r>
      <w:r>
        <w:t>receive</w:t>
      </w:r>
      <w:r w:rsidR="006537FB">
        <w:t xml:space="preserve"> </w:t>
      </w:r>
      <w:r w:rsidR="00435C56">
        <w:t>support and guidance</w:t>
      </w:r>
      <w:r>
        <w:t xml:space="preserve"> from Sports Development staff</w:t>
      </w:r>
      <w:r w:rsidR="006537FB">
        <w:t xml:space="preserve"> </w:t>
      </w:r>
      <w:r>
        <w:t>in</w:t>
      </w:r>
      <w:r w:rsidR="00435C56">
        <w:t xml:space="preserve"> the future</w:t>
      </w:r>
      <w:r>
        <w:t xml:space="preserve"> </w:t>
      </w:r>
      <w:r w:rsidR="00435C56">
        <w:t>around completing and submitting applications.</w:t>
      </w:r>
    </w:p>
    <w:p w14:paraId="497C4A41" w14:textId="77777777" w:rsidR="0056063D" w:rsidRPr="004A64D9" w:rsidRDefault="0056063D" w:rsidP="0056063D"/>
    <w:p w14:paraId="40398A03" w14:textId="1E403EED" w:rsidR="0056063D" w:rsidRDefault="0056063D" w:rsidP="0056063D">
      <w:pPr>
        <w:rPr>
          <w:b/>
          <w:bCs/>
        </w:rPr>
      </w:pPr>
      <w:r w:rsidRPr="0041231C">
        <w:rPr>
          <w:b/>
          <w:bCs/>
        </w:rPr>
        <w:t xml:space="preserve">AGREED TO RECOMMEND, on the proposal of </w:t>
      </w:r>
      <w:r w:rsidR="00AE4BE5">
        <w:rPr>
          <w:b/>
          <w:bCs/>
        </w:rPr>
        <w:t>Councillor Boyle</w:t>
      </w:r>
      <w:r w:rsidRPr="0041231C">
        <w:rPr>
          <w:b/>
          <w:bCs/>
        </w:rPr>
        <w:t>, seconded by</w:t>
      </w:r>
      <w:r>
        <w:rPr>
          <w:b/>
          <w:bCs/>
        </w:rPr>
        <w:t xml:space="preserve"> </w:t>
      </w:r>
      <w:r w:rsidR="00AE4BE5">
        <w:rPr>
          <w:b/>
          <w:bCs/>
        </w:rPr>
        <w:t>Councillor Cochrane</w:t>
      </w:r>
      <w:r w:rsidRPr="0041231C">
        <w:rPr>
          <w:b/>
          <w:bCs/>
        </w:rPr>
        <w:t xml:space="preserve">, that </w:t>
      </w:r>
      <w:r>
        <w:rPr>
          <w:b/>
          <w:bCs/>
        </w:rPr>
        <w:t>the recommendation be adopted.</w:t>
      </w:r>
    </w:p>
    <w:p w14:paraId="63B80167" w14:textId="06AF195E" w:rsidR="0056063D" w:rsidRPr="0056063D" w:rsidRDefault="0056063D" w:rsidP="00021892">
      <w:pPr>
        <w:pStyle w:val="Heading1"/>
        <w:ind w:left="720" w:hanging="720"/>
        <w:rPr>
          <w:rFonts w:ascii="Arial Bold" w:hAnsi="Arial Bold" w:cs="Arial" w:hint="eastAsia"/>
          <w:caps/>
          <w:color w:val="auto"/>
          <w:szCs w:val="28"/>
        </w:rPr>
      </w:pPr>
      <w:r>
        <w:rPr>
          <w:rFonts w:cs="Arial"/>
          <w:color w:val="auto"/>
          <w:sz w:val="24"/>
          <w:szCs w:val="24"/>
          <w:u w:val="none"/>
        </w:rPr>
        <w:t>11</w:t>
      </w:r>
      <w:r w:rsidRPr="0056063D">
        <w:rPr>
          <w:rFonts w:cs="Arial"/>
          <w:color w:val="auto"/>
          <w:sz w:val="24"/>
          <w:szCs w:val="24"/>
          <w:u w:val="none"/>
        </w:rPr>
        <w:t>.</w:t>
      </w:r>
      <w:r w:rsidRPr="0056063D">
        <w:rPr>
          <w:u w:val="none"/>
        </w:rPr>
        <w:tab/>
      </w:r>
      <w:r w:rsidR="00021892" w:rsidRPr="00021892">
        <w:rPr>
          <w:rFonts w:ascii="Arial Bold" w:eastAsia="Calibri" w:hAnsi="Arial Bold" w:cs="Arial"/>
          <w:caps/>
          <w:color w:val="auto"/>
          <w:szCs w:val="28"/>
        </w:rPr>
        <w:t>Performance Q1/Q2 2024-2025 Environmental Health</w:t>
      </w:r>
      <w:r w:rsidR="00021892">
        <w:rPr>
          <w:rFonts w:ascii="Arial Bold" w:eastAsia="Calibri" w:hAnsi="Arial Bold" w:cs="Arial"/>
          <w:caps/>
          <w:color w:val="auto"/>
          <w:szCs w:val="28"/>
        </w:rPr>
        <w:t xml:space="preserve"> (FILE CW22)</w:t>
      </w:r>
    </w:p>
    <w:p w14:paraId="251AC5BB" w14:textId="1E668A84" w:rsidR="0056063D" w:rsidRDefault="00021892" w:rsidP="0056063D">
      <w:pPr>
        <w:contextualSpacing/>
        <w:rPr>
          <w:rFonts w:cs="Arial"/>
          <w:szCs w:val="24"/>
        </w:rPr>
      </w:pPr>
      <w:r>
        <w:rPr>
          <w:rFonts w:cs="Arial"/>
          <w:szCs w:val="24"/>
        </w:rPr>
        <w:tab/>
        <w:t>(Appendix XXXI)</w:t>
      </w:r>
      <w:r w:rsidR="0056063D">
        <w:rPr>
          <w:rFonts w:cs="Arial"/>
          <w:szCs w:val="24"/>
        </w:rPr>
        <w:tab/>
      </w:r>
    </w:p>
    <w:p w14:paraId="3E0B9B27" w14:textId="77777777" w:rsidR="00021892" w:rsidRDefault="00021892" w:rsidP="0056063D"/>
    <w:p w14:paraId="0A0A2F26" w14:textId="01751E6E" w:rsidR="00021892" w:rsidRPr="00021892" w:rsidRDefault="0056063D" w:rsidP="00021892">
      <w:pPr>
        <w:rPr>
          <w:rFonts w:eastAsia="Times New Roman"/>
          <w:szCs w:val="20"/>
        </w:rPr>
      </w:pPr>
      <w:r w:rsidRPr="004A64D9">
        <w:t>PREVIOUSLY CIRCULATED:- Report from the Director of Community and Wellbeing detailing that</w:t>
      </w:r>
      <w:r>
        <w:t xml:space="preserve"> </w:t>
      </w:r>
      <w:r w:rsidR="00021892" w:rsidRPr="00021892">
        <w:rPr>
          <w:rFonts w:eastAsia="Times New Roman"/>
          <w:szCs w:val="20"/>
        </w:rPr>
        <w:t>Council was required, under the Local Government Act 2014, to have in place arrangements to secure continuous improvement in the exercise of its functions.  To fulfil this requirement Council had in place a Performance Management Policy and Handbook.  The Performance Management Handbook outlines the approach to Performance Planning and Management process as:</w:t>
      </w:r>
    </w:p>
    <w:p w14:paraId="43BF7FB3" w14:textId="77777777" w:rsidR="00021892" w:rsidRPr="00021892" w:rsidRDefault="00021892" w:rsidP="00100A8B">
      <w:pPr>
        <w:numPr>
          <w:ilvl w:val="0"/>
          <w:numId w:val="17"/>
        </w:numPr>
        <w:contextualSpacing/>
        <w:jc w:val="both"/>
        <w:rPr>
          <w:rFonts w:cs="Arial"/>
        </w:rPr>
      </w:pPr>
      <w:r w:rsidRPr="00021892">
        <w:rPr>
          <w:rFonts w:cs="Arial"/>
        </w:rPr>
        <w:t xml:space="preserve">Community Plan – published every 10-15 years </w:t>
      </w:r>
    </w:p>
    <w:p w14:paraId="2492C707" w14:textId="77777777" w:rsidR="00021892" w:rsidRPr="00021892" w:rsidRDefault="00021892" w:rsidP="00100A8B">
      <w:pPr>
        <w:numPr>
          <w:ilvl w:val="0"/>
          <w:numId w:val="17"/>
        </w:numPr>
        <w:contextualSpacing/>
        <w:jc w:val="both"/>
        <w:rPr>
          <w:rFonts w:cs="Arial"/>
        </w:rPr>
      </w:pPr>
      <w:r w:rsidRPr="00021892">
        <w:rPr>
          <w:rFonts w:cs="Arial"/>
        </w:rPr>
        <w:t>Corporate Plan – published every 4 years (Corporate Plan 2024-2028)</w:t>
      </w:r>
    </w:p>
    <w:p w14:paraId="2DEA1895" w14:textId="77777777" w:rsidR="00021892" w:rsidRPr="00021892" w:rsidRDefault="00021892" w:rsidP="00100A8B">
      <w:pPr>
        <w:numPr>
          <w:ilvl w:val="0"/>
          <w:numId w:val="17"/>
        </w:numPr>
        <w:contextualSpacing/>
        <w:jc w:val="both"/>
        <w:rPr>
          <w:rFonts w:cs="Arial"/>
        </w:rPr>
      </w:pPr>
      <w:r w:rsidRPr="00021892">
        <w:rPr>
          <w:rFonts w:cs="Arial"/>
        </w:rPr>
        <w:t>Performance Improvement Plan (PIP) – published annually in September</w:t>
      </w:r>
    </w:p>
    <w:p w14:paraId="08BDD915" w14:textId="77777777" w:rsidR="00021892" w:rsidRPr="00021892" w:rsidRDefault="00021892" w:rsidP="00100A8B">
      <w:pPr>
        <w:numPr>
          <w:ilvl w:val="0"/>
          <w:numId w:val="17"/>
        </w:numPr>
        <w:contextualSpacing/>
        <w:jc w:val="both"/>
        <w:rPr>
          <w:rFonts w:cs="Arial"/>
        </w:rPr>
      </w:pPr>
      <w:r w:rsidRPr="00021892">
        <w:rPr>
          <w:rFonts w:cs="Arial"/>
        </w:rPr>
        <w:t>Service Plan – developed annually (approved annually in March)</w:t>
      </w:r>
    </w:p>
    <w:p w14:paraId="763DC302" w14:textId="77777777" w:rsidR="00021892" w:rsidRPr="00021892" w:rsidRDefault="00021892" w:rsidP="00021892">
      <w:pPr>
        <w:jc w:val="both"/>
        <w:rPr>
          <w:rFonts w:eastAsia="Times New Roman"/>
          <w:szCs w:val="20"/>
        </w:rPr>
      </w:pPr>
    </w:p>
    <w:p w14:paraId="3A6F0F66" w14:textId="77777777" w:rsidR="00021892" w:rsidRPr="00021892" w:rsidRDefault="00021892" w:rsidP="00021892">
      <w:pPr>
        <w:jc w:val="both"/>
        <w:rPr>
          <w:rFonts w:eastAsia="Times New Roman"/>
          <w:szCs w:val="20"/>
        </w:rPr>
      </w:pPr>
      <w:r w:rsidRPr="00021892">
        <w:rPr>
          <w:rFonts w:eastAsia="Times New Roman"/>
          <w:szCs w:val="20"/>
        </w:rPr>
        <w:t>The Council’s 18 Service Plans outlined how each respective Service would contribute to the achievement of the Corporate objectives including, but not limited to, any relevant actions identified in the PIP.</w:t>
      </w:r>
    </w:p>
    <w:p w14:paraId="51AE96A4" w14:textId="77777777" w:rsidR="00021892" w:rsidRPr="00021892" w:rsidRDefault="00021892" w:rsidP="00021892">
      <w:pPr>
        <w:jc w:val="both"/>
        <w:rPr>
          <w:rFonts w:eastAsia="Times New Roman"/>
          <w:b/>
          <w:szCs w:val="20"/>
        </w:rPr>
      </w:pPr>
    </w:p>
    <w:p w14:paraId="31D60292" w14:textId="77777777" w:rsidR="00021892" w:rsidRPr="00021892" w:rsidRDefault="00021892" w:rsidP="00021892">
      <w:pPr>
        <w:jc w:val="both"/>
        <w:rPr>
          <w:rFonts w:eastAsia="Times New Roman"/>
          <w:b/>
          <w:szCs w:val="20"/>
        </w:rPr>
      </w:pPr>
      <w:r w:rsidRPr="00021892">
        <w:rPr>
          <w:rFonts w:eastAsia="Times New Roman"/>
          <w:b/>
          <w:szCs w:val="20"/>
        </w:rPr>
        <w:t>Reporting Approach</w:t>
      </w:r>
    </w:p>
    <w:p w14:paraId="7A2D7194" w14:textId="77777777" w:rsidR="00021892" w:rsidRPr="00021892" w:rsidRDefault="00021892" w:rsidP="00021892">
      <w:pPr>
        <w:jc w:val="both"/>
        <w:rPr>
          <w:rFonts w:eastAsia="Times New Roman"/>
          <w:szCs w:val="20"/>
        </w:rPr>
      </w:pPr>
      <w:r w:rsidRPr="00021892">
        <w:rPr>
          <w:rFonts w:eastAsia="Times New Roman"/>
          <w:szCs w:val="20"/>
        </w:rPr>
        <w:t>The Service Plans</w:t>
      </w:r>
      <w:r w:rsidRPr="00021892">
        <w:rPr>
          <w:rFonts w:eastAsia="Times New Roman"/>
          <w:color w:val="FF0000"/>
          <w:szCs w:val="20"/>
        </w:rPr>
        <w:t xml:space="preserve"> </w:t>
      </w:r>
      <w:r w:rsidRPr="00021892">
        <w:rPr>
          <w:rFonts w:eastAsia="Times New Roman"/>
          <w:szCs w:val="20"/>
        </w:rPr>
        <w:t>would be reported to relevant Committees on a half-yearly basis as undernoted:</w:t>
      </w:r>
    </w:p>
    <w:p w14:paraId="3C6B331A" w14:textId="77777777" w:rsidR="00021892" w:rsidRPr="00021892" w:rsidRDefault="00021892" w:rsidP="00021892">
      <w:pPr>
        <w:rPr>
          <w:rFonts w:eastAsia="Times New Roman"/>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2970"/>
        <w:gridCol w:w="2969"/>
      </w:tblGrid>
      <w:tr w:rsidR="00021892" w:rsidRPr="00021892" w14:paraId="023F4593" w14:textId="77777777" w:rsidTr="00353251">
        <w:tc>
          <w:tcPr>
            <w:tcW w:w="3024" w:type="dxa"/>
            <w:shd w:val="clear" w:color="auto" w:fill="BDD6EE"/>
          </w:tcPr>
          <w:p w14:paraId="77943B7E" w14:textId="77777777" w:rsidR="00021892" w:rsidRPr="00021892" w:rsidRDefault="00021892" w:rsidP="00021892">
            <w:pPr>
              <w:rPr>
                <w:rFonts w:eastAsia="Times New Roman"/>
                <w:b/>
                <w:szCs w:val="20"/>
              </w:rPr>
            </w:pPr>
            <w:r w:rsidRPr="00021892">
              <w:rPr>
                <w:rFonts w:eastAsia="Times New Roman"/>
                <w:b/>
                <w:szCs w:val="20"/>
              </w:rPr>
              <w:t>Reference</w:t>
            </w:r>
          </w:p>
        </w:tc>
        <w:tc>
          <w:tcPr>
            <w:tcW w:w="3024" w:type="dxa"/>
            <w:shd w:val="clear" w:color="auto" w:fill="BDD6EE"/>
          </w:tcPr>
          <w:p w14:paraId="0CBB42D1" w14:textId="77777777" w:rsidR="00021892" w:rsidRPr="00021892" w:rsidRDefault="00021892" w:rsidP="00021892">
            <w:pPr>
              <w:rPr>
                <w:rFonts w:eastAsia="Times New Roman"/>
                <w:b/>
                <w:szCs w:val="20"/>
              </w:rPr>
            </w:pPr>
            <w:r w:rsidRPr="00021892">
              <w:rPr>
                <w:rFonts w:eastAsia="Times New Roman"/>
                <w:b/>
                <w:szCs w:val="20"/>
              </w:rPr>
              <w:t>Period</w:t>
            </w:r>
          </w:p>
        </w:tc>
        <w:tc>
          <w:tcPr>
            <w:tcW w:w="3024" w:type="dxa"/>
            <w:shd w:val="clear" w:color="auto" w:fill="BDD6EE"/>
          </w:tcPr>
          <w:p w14:paraId="06FF1117" w14:textId="77777777" w:rsidR="00021892" w:rsidRPr="00021892" w:rsidRDefault="00021892" w:rsidP="00021892">
            <w:pPr>
              <w:rPr>
                <w:rFonts w:eastAsia="Times New Roman"/>
                <w:b/>
                <w:szCs w:val="20"/>
              </w:rPr>
            </w:pPr>
            <w:r w:rsidRPr="00021892">
              <w:rPr>
                <w:rFonts w:eastAsia="Times New Roman"/>
                <w:b/>
                <w:szCs w:val="20"/>
              </w:rPr>
              <w:t>Reporting Month</w:t>
            </w:r>
          </w:p>
        </w:tc>
      </w:tr>
      <w:tr w:rsidR="00021892" w:rsidRPr="00021892" w14:paraId="1BB83194" w14:textId="77777777" w:rsidTr="00353251">
        <w:tc>
          <w:tcPr>
            <w:tcW w:w="3024" w:type="dxa"/>
          </w:tcPr>
          <w:p w14:paraId="505CBDF1" w14:textId="77777777" w:rsidR="00021892" w:rsidRPr="00021892" w:rsidRDefault="00021892" w:rsidP="00021892">
            <w:pPr>
              <w:rPr>
                <w:rFonts w:eastAsia="Times New Roman"/>
                <w:szCs w:val="20"/>
              </w:rPr>
            </w:pPr>
            <w:r w:rsidRPr="00021892">
              <w:rPr>
                <w:rFonts w:eastAsia="Times New Roman"/>
                <w:szCs w:val="20"/>
              </w:rPr>
              <w:t>Quarter 2 (Q2)</w:t>
            </w:r>
          </w:p>
        </w:tc>
        <w:tc>
          <w:tcPr>
            <w:tcW w:w="3024" w:type="dxa"/>
          </w:tcPr>
          <w:p w14:paraId="10EFA078" w14:textId="77777777" w:rsidR="00021892" w:rsidRPr="00021892" w:rsidRDefault="00021892" w:rsidP="00021892">
            <w:pPr>
              <w:rPr>
                <w:rFonts w:eastAsia="Times New Roman"/>
                <w:szCs w:val="20"/>
              </w:rPr>
            </w:pPr>
            <w:r w:rsidRPr="00021892">
              <w:rPr>
                <w:rFonts w:eastAsia="Times New Roman"/>
                <w:szCs w:val="20"/>
              </w:rPr>
              <w:t>April – September</w:t>
            </w:r>
          </w:p>
        </w:tc>
        <w:tc>
          <w:tcPr>
            <w:tcW w:w="3024" w:type="dxa"/>
          </w:tcPr>
          <w:p w14:paraId="53EBE4DF" w14:textId="77777777" w:rsidR="00021892" w:rsidRPr="00021892" w:rsidRDefault="00021892" w:rsidP="00021892">
            <w:pPr>
              <w:rPr>
                <w:rFonts w:eastAsia="Times New Roman"/>
                <w:szCs w:val="20"/>
              </w:rPr>
            </w:pPr>
            <w:r w:rsidRPr="00021892">
              <w:rPr>
                <w:rFonts w:eastAsia="Times New Roman"/>
                <w:szCs w:val="20"/>
              </w:rPr>
              <w:t>December</w:t>
            </w:r>
          </w:p>
        </w:tc>
      </w:tr>
      <w:tr w:rsidR="00021892" w:rsidRPr="00021892" w14:paraId="5735EE97" w14:textId="77777777" w:rsidTr="00353251">
        <w:tc>
          <w:tcPr>
            <w:tcW w:w="3024" w:type="dxa"/>
          </w:tcPr>
          <w:p w14:paraId="0452CA32" w14:textId="77777777" w:rsidR="00021892" w:rsidRPr="00021892" w:rsidRDefault="00021892" w:rsidP="00021892">
            <w:pPr>
              <w:rPr>
                <w:rFonts w:eastAsia="Times New Roman"/>
                <w:szCs w:val="20"/>
              </w:rPr>
            </w:pPr>
            <w:r w:rsidRPr="00021892">
              <w:rPr>
                <w:rFonts w:eastAsia="Times New Roman"/>
                <w:szCs w:val="20"/>
              </w:rPr>
              <w:t>Quarter 4 (Q4)</w:t>
            </w:r>
          </w:p>
        </w:tc>
        <w:tc>
          <w:tcPr>
            <w:tcW w:w="3024" w:type="dxa"/>
          </w:tcPr>
          <w:p w14:paraId="772381F4" w14:textId="77777777" w:rsidR="00021892" w:rsidRPr="00021892" w:rsidRDefault="00021892" w:rsidP="00021892">
            <w:pPr>
              <w:rPr>
                <w:rFonts w:eastAsia="Times New Roman"/>
                <w:szCs w:val="20"/>
              </w:rPr>
            </w:pPr>
            <w:r w:rsidRPr="00021892">
              <w:rPr>
                <w:rFonts w:eastAsia="Times New Roman"/>
                <w:szCs w:val="20"/>
              </w:rPr>
              <w:t>October – March</w:t>
            </w:r>
          </w:p>
        </w:tc>
        <w:tc>
          <w:tcPr>
            <w:tcW w:w="3024" w:type="dxa"/>
          </w:tcPr>
          <w:p w14:paraId="283D6AC6" w14:textId="77777777" w:rsidR="00021892" w:rsidRPr="00021892" w:rsidRDefault="00021892" w:rsidP="00021892">
            <w:pPr>
              <w:rPr>
                <w:rFonts w:eastAsia="Times New Roman"/>
                <w:szCs w:val="20"/>
              </w:rPr>
            </w:pPr>
            <w:r w:rsidRPr="00021892">
              <w:rPr>
                <w:rFonts w:eastAsia="Times New Roman"/>
                <w:szCs w:val="20"/>
              </w:rPr>
              <w:t>June</w:t>
            </w:r>
          </w:p>
        </w:tc>
      </w:tr>
    </w:tbl>
    <w:p w14:paraId="4B0F0DB1" w14:textId="77777777" w:rsidR="00021892" w:rsidRPr="00021892" w:rsidRDefault="00021892" w:rsidP="00021892">
      <w:pPr>
        <w:rPr>
          <w:rFonts w:eastAsia="Times New Roman"/>
          <w:szCs w:val="20"/>
        </w:rPr>
      </w:pPr>
    </w:p>
    <w:p w14:paraId="1B8D1C4A" w14:textId="77777777" w:rsidR="00021892" w:rsidRPr="00021892" w:rsidRDefault="00021892" w:rsidP="00021892">
      <w:pPr>
        <w:rPr>
          <w:rFonts w:eastAsia="Times New Roman" w:cs="Arial"/>
          <w:szCs w:val="20"/>
        </w:rPr>
      </w:pPr>
      <w:r w:rsidRPr="00021892">
        <w:rPr>
          <w:rFonts w:eastAsia="Times New Roman" w:cs="Arial"/>
          <w:szCs w:val="20"/>
        </w:rPr>
        <w:t>The report for Quarter 1 and 2 is attached.</w:t>
      </w:r>
    </w:p>
    <w:p w14:paraId="0F830652" w14:textId="77777777" w:rsidR="00021892" w:rsidRPr="00021892" w:rsidRDefault="00021892" w:rsidP="00021892">
      <w:pPr>
        <w:rPr>
          <w:rFonts w:eastAsia="Times New Roman" w:cs="Arial"/>
          <w:szCs w:val="20"/>
        </w:rPr>
      </w:pPr>
    </w:p>
    <w:p w14:paraId="30963D8C" w14:textId="77777777" w:rsidR="00021892" w:rsidRPr="00021892" w:rsidRDefault="00021892" w:rsidP="00021892">
      <w:pPr>
        <w:rPr>
          <w:rFonts w:eastAsia="Times New Roman" w:cs="Arial"/>
          <w:b/>
          <w:bCs/>
          <w:szCs w:val="20"/>
        </w:rPr>
      </w:pPr>
      <w:r w:rsidRPr="00021892">
        <w:rPr>
          <w:rFonts w:eastAsia="Times New Roman" w:cs="Arial"/>
          <w:b/>
          <w:bCs/>
          <w:szCs w:val="20"/>
        </w:rPr>
        <w:t>Corporate Plan 2024-2028</w:t>
      </w:r>
    </w:p>
    <w:p w14:paraId="0EC401D3" w14:textId="77777777" w:rsidR="00021892" w:rsidRPr="00021892" w:rsidRDefault="00021892" w:rsidP="00021892">
      <w:pPr>
        <w:jc w:val="both"/>
        <w:rPr>
          <w:rFonts w:eastAsia="Times New Roman" w:cs="Arial"/>
          <w:bCs/>
          <w:iCs/>
          <w:szCs w:val="20"/>
        </w:rPr>
      </w:pPr>
      <w:r w:rsidRPr="00021892">
        <w:rPr>
          <w:rFonts w:eastAsia="Times New Roman" w:cs="Arial"/>
          <w:bCs/>
          <w:iCs/>
          <w:szCs w:val="20"/>
        </w:rPr>
        <w:t>In line with the Corporate Plan 2024-2028, our service had contributed to;</w:t>
      </w:r>
    </w:p>
    <w:p w14:paraId="1086A697" w14:textId="77777777" w:rsidR="00021892" w:rsidRPr="00021892" w:rsidRDefault="00021892" w:rsidP="00021892">
      <w:pPr>
        <w:rPr>
          <w:rFonts w:eastAsia="Times New Roman" w:cs="Arial"/>
          <w:bCs/>
          <w:iCs/>
          <w:szCs w:val="20"/>
        </w:rPr>
      </w:pPr>
    </w:p>
    <w:p w14:paraId="18B1A568" w14:textId="77777777" w:rsidR="00021892" w:rsidRPr="00021892" w:rsidRDefault="00021892" w:rsidP="00021892">
      <w:pPr>
        <w:jc w:val="both"/>
        <w:rPr>
          <w:rFonts w:eastAsia="Times New Roman" w:cs="Arial"/>
          <w:bCs/>
          <w:i/>
          <w:szCs w:val="24"/>
        </w:rPr>
      </w:pPr>
      <w:r w:rsidRPr="00021892">
        <w:rPr>
          <w:rFonts w:eastAsia="Times New Roman" w:cs="Arial"/>
          <w:b/>
          <w:i/>
          <w:szCs w:val="24"/>
        </w:rPr>
        <w:t>Outcome 1</w:t>
      </w:r>
    </w:p>
    <w:p w14:paraId="7223433F" w14:textId="77777777" w:rsidR="00021892" w:rsidRPr="00021892" w:rsidRDefault="00021892" w:rsidP="00021892">
      <w:pPr>
        <w:jc w:val="both"/>
        <w:rPr>
          <w:rFonts w:eastAsia="Times New Roman" w:cs="Arial"/>
          <w:bCs/>
          <w:i/>
          <w:szCs w:val="24"/>
          <w:lang w:eastAsia="en-GB"/>
        </w:rPr>
      </w:pPr>
      <w:r w:rsidRPr="00021892">
        <w:rPr>
          <w:rFonts w:eastAsia="Times New Roman" w:cs="Arial"/>
          <w:bCs/>
          <w:i/>
          <w:szCs w:val="24"/>
          <w:lang w:eastAsia="en-GB"/>
        </w:rPr>
        <w:t>An engaged Borough with citizens and businesses who have opportunities to influence the delivery of services, plans and investment </w:t>
      </w:r>
    </w:p>
    <w:p w14:paraId="4DD7B821" w14:textId="77777777" w:rsidR="00021892" w:rsidRPr="00021892" w:rsidRDefault="00021892" w:rsidP="00021892">
      <w:pPr>
        <w:rPr>
          <w:rFonts w:eastAsia="Times New Roman" w:cs="Arial"/>
          <w:b/>
          <w:iCs/>
          <w:szCs w:val="20"/>
        </w:rPr>
      </w:pPr>
    </w:p>
    <w:p w14:paraId="67BFA7B9" w14:textId="77777777" w:rsidR="00021892" w:rsidRPr="00021892" w:rsidRDefault="00021892" w:rsidP="00021892">
      <w:pPr>
        <w:rPr>
          <w:rFonts w:eastAsia="Times New Roman" w:cs="Arial"/>
          <w:b/>
          <w:szCs w:val="20"/>
        </w:rPr>
      </w:pPr>
      <w:r w:rsidRPr="00021892">
        <w:rPr>
          <w:rFonts w:eastAsia="Times New Roman" w:cs="Arial"/>
          <w:b/>
          <w:szCs w:val="20"/>
        </w:rPr>
        <w:t>Key achievements:</w:t>
      </w:r>
    </w:p>
    <w:p w14:paraId="3E9246F7" w14:textId="77777777" w:rsidR="00021892" w:rsidRPr="00021892" w:rsidRDefault="00021892" w:rsidP="00100A8B">
      <w:pPr>
        <w:numPr>
          <w:ilvl w:val="0"/>
          <w:numId w:val="1"/>
        </w:numPr>
        <w:contextualSpacing/>
        <w:rPr>
          <w:rFonts w:cs="Arial"/>
        </w:rPr>
      </w:pPr>
      <w:r w:rsidRPr="00021892">
        <w:rPr>
          <w:rFonts w:cs="Arial"/>
        </w:rPr>
        <w:t>Monthly survey to service users to assess levels of satisfaction and areas of improvement reported at 96.6%</w:t>
      </w:r>
    </w:p>
    <w:p w14:paraId="0CB934A5" w14:textId="77777777" w:rsidR="00021892" w:rsidRPr="00021892" w:rsidRDefault="00021892" w:rsidP="00100A8B">
      <w:pPr>
        <w:numPr>
          <w:ilvl w:val="0"/>
          <w:numId w:val="1"/>
        </w:numPr>
        <w:contextualSpacing/>
        <w:rPr>
          <w:rFonts w:cs="Arial"/>
        </w:rPr>
      </w:pPr>
      <w:r w:rsidRPr="00021892">
        <w:rPr>
          <w:rFonts w:cs="Arial"/>
        </w:rPr>
        <w:t xml:space="preserve">Processed 61 service requests made by members, MLA’s and MP’s </w:t>
      </w:r>
    </w:p>
    <w:p w14:paraId="38255949" w14:textId="77777777" w:rsidR="00021892" w:rsidRPr="00021892" w:rsidRDefault="00021892" w:rsidP="00100A8B">
      <w:pPr>
        <w:numPr>
          <w:ilvl w:val="0"/>
          <w:numId w:val="1"/>
        </w:numPr>
        <w:contextualSpacing/>
        <w:rPr>
          <w:rFonts w:cs="Arial"/>
        </w:rPr>
      </w:pPr>
      <w:r w:rsidRPr="00021892">
        <w:rPr>
          <w:rFonts w:cs="Arial"/>
          <w:szCs w:val="24"/>
        </w:rPr>
        <w:t>Quarterly meetings of the Over 50s Council (2 afternoon &amp; 2 evening meetings, average 22 attending) with representations from NI Public Services Ombudsman Office, NI Assembly Engagement Team and Capital Projects Team, ANDBC</w:t>
      </w:r>
      <w:r w:rsidRPr="00021892">
        <w:rPr>
          <w:rFonts w:cs="Arial"/>
          <w:szCs w:val="24"/>
        </w:rPr>
        <w:br/>
      </w:r>
    </w:p>
    <w:p w14:paraId="0BDF19F8" w14:textId="77777777" w:rsidR="00021892" w:rsidRPr="00021892" w:rsidRDefault="00021892" w:rsidP="00021892">
      <w:pPr>
        <w:jc w:val="both"/>
        <w:rPr>
          <w:rFonts w:eastAsia="Times New Roman" w:cs="Arial"/>
          <w:b/>
          <w:i/>
          <w:szCs w:val="24"/>
        </w:rPr>
      </w:pPr>
      <w:r w:rsidRPr="00021892">
        <w:rPr>
          <w:rFonts w:eastAsia="Times New Roman" w:cs="Arial"/>
          <w:b/>
          <w:i/>
          <w:szCs w:val="24"/>
        </w:rPr>
        <w:t>Outcome 2</w:t>
      </w:r>
    </w:p>
    <w:p w14:paraId="05B8BBEB" w14:textId="6A7BE9AB" w:rsidR="00021892" w:rsidRPr="00021892" w:rsidRDefault="00021892" w:rsidP="00021892">
      <w:pPr>
        <w:jc w:val="both"/>
        <w:rPr>
          <w:rFonts w:eastAsia="Times New Roman" w:cs="Arial"/>
          <w:b/>
          <w:szCs w:val="20"/>
        </w:rPr>
      </w:pPr>
      <w:r w:rsidRPr="00021892">
        <w:rPr>
          <w:rFonts w:eastAsia="Times New Roman" w:cs="Arial"/>
          <w:bCs/>
          <w:i/>
          <w:szCs w:val="24"/>
          <w:lang w:eastAsia="en-GB"/>
        </w:rPr>
        <w:t>An environmentally sustainable and resilient Council and Borough meeting our net zero carbon targets </w:t>
      </w:r>
    </w:p>
    <w:p w14:paraId="1B0DCD43" w14:textId="77777777" w:rsidR="00021892" w:rsidRPr="00021892" w:rsidRDefault="00021892" w:rsidP="00021892">
      <w:pPr>
        <w:rPr>
          <w:rFonts w:eastAsia="Times New Roman" w:cs="Arial"/>
          <w:b/>
          <w:szCs w:val="20"/>
        </w:rPr>
      </w:pPr>
    </w:p>
    <w:p w14:paraId="7B88413A" w14:textId="77777777" w:rsidR="00021892" w:rsidRPr="00021892" w:rsidRDefault="00021892" w:rsidP="00021892">
      <w:pPr>
        <w:rPr>
          <w:rFonts w:eastAsia="Times New Roman" w:cs="Arial"/>
          <w:b/>
          <w:szCs w:val="20"/>
        </w:rPr>
      </w:pPr>
      <w:r w:rsidRPr="00021892">
        <w:rPr>
          <w:rFonts w:eastAsia="Times New Roman" w:cs="Arial"/>
          <w:b/>
          <w:szCs w:val="20"/>
        </w:rPr>
        <w:t>Key achievements:</w:t>
      </w:r>
    </w:p>
    <w:p w14:paraId="353B4F9F" w14:textId="77777777" w:rsidR="00021892" w:rsidRPr="00021892" w:rsidRDefault="00021892" w:rsidP="00100A8B">
      <w:pPr>
        <w:numPr>
          <w:ilvl w:val="0"/>
          <w:numId w:val="1"/>
        </w:numPr>
        <w:ind w:left="714" w:hanging="357"/>
        <w:rPr>
          <w:rFonts w:eastAsia="Times New Roman" w:cs="Arial"/>
          <w:szCs w:val="24"/>
          <w:lang w:eastAsia="en-GB"/>
        </w:rPr>
      </w:pPr>
      <w:r w:rsidRPr="00021892">
        <w:rPr>
          <w:rFonts w:eastAsia="Times New Roman" w:cs="Arial"/>
          <w:szCs w:val="24"/>
          <w:lang w:eastAsia="en-GB"/>
        </w:rPr>
        <w:lastRenderedPageBreak/>
        <w:t>Air pollutants in the Borough remained below the threshold for action throughout the year</w:t>
      </w:r>
    </w:p>
    <w:p w14:paraId="3F6A62D9" w14:textId="77777777" w:rsidR="00021892" w:rsidRPr="00021892" w:rsidRDefault="00021892" w:rsidP="00100A8B">
      <w:pPr>
        <w:numPr>
          <w:ilvl w:val="0"/>
          <w:numId w:val="1"/>
        </w:numPr>
        <w:ind w:left="714" w:hanging="357"/>
        <w:rPr>
          <w:rFonts w:eastAsia="Times New Roman" w:cs="Arial"/>
          <w:szCs w:val="24"/>
          <w:lang w:eastAsia="en-GB"/>
        </w:rPr>
      </w:pPr>
      <w:r w:rsidRPr="00021892">
        <w:rPr>
          <w:rFonts w:eastAsia="Times New Roman" w:cs="Arial"/>
          <w:szCs w:val="24"/>
          <w:lang w:eastAsia="en-GB"/>
        </w:rPr>
        <w:t>Nitrogen Dioxide sampling tubes changed weekly at 18 sites throughout the Borough with no actionable levels recorded</w:t>
      </w:r>
    </w:p>
    <w:p w14:paraId="6F5F01BC" w14:textId="77777777" w:rsidR="00021892" w:rsidRPr="00021892" w:rsidRDefault="00021892" w:rsidP="00100A8B">
      <w:pPr>
        <w:numPr>
          <w:ilvl w:val="0"/>
          <w:numId w:val="1"/>
        </w:numPr>
        <w:ind w:left="714" w:hanging="357"/>
        <w:rPr>
          <w:rFonts w:eastAsia="Times New Roman" w:cs="Arial"/>
          <w:szCs w:val="24"/>
          <w:lang w:eastAsia="en-GB"/>
        </w:rPr>
      </w:pPr>
      <w:r w:rsidRPr="00021892">
        <w:rPr>
          <w:rFonts w:eastAsia="Times New Roman" w:cs="Arial"/>
          <w:szCs w:val="24"/>
          <w:lang w:eastAsia="en-GB"/>
        </w:rPr>
        <w:t>Over 400 pledges from pupils in Primary 5 classes to help the environment through the “Engine Off – No Idling” campaign</w:t>
      </w:r>
    </w:p>
    <w:p w14:paraId="2AD28082" w14:textId="77777777" w:rsidR="00021892" w:rsidRPr="00021892" w:rsidRDefault="00021892" w:rsidP="00100A8B">
      <w:pPr>
        <w:numPr>
          <w:ilvl w:val="0"/>
          <w:numId w:val="1"/>
        </w:numPr>
        <w:ind w:left="714" w:hanging="357"/>
        <w:rPr>
          <w:rFonts w:eastAsia="Times New Roman" w:cs="Arial"/>
          <w:szCs w:val="24"/>
          <w:lang w:eastAsia="en-GB"/>
        </w:rPr>
      </w:pPr>
      <w:r w:rsidRPr="00021892">
        <w:rPr>
          <w:rFonts w:eastAsia="Times New Roman" w:cs="Arial"/>
          <w:szCs w:val="24"/>
          <w:lang w:eastAsia="en-GB"/>
        </w:rPr>
        <w:t>Consultation response to Dept of Communities on proposed changes to minimum EPC values for Private Rented Properties</w:t>
      </w:r>
    </w:p>
    <w:p w14:paraId="6898D4C4" w14:textId="77777777" w:rsidR="00021892" w:rsidRPr="00021892" w:rsidRDefault="00021892" w:rsidP="00100A8B">
      <w:pPr>
        <w:numPr>
          <w:ilvl w:val="0"/>
          <w:numId w:val="1"/>
        </w:numPr>
        <w:ind w:left="714" w:hanging="357"/>
        <w:rPr>
          <w:rFonts w:eastAsia="Times New Roman" w:cs="Arial"/>
          <w:szCs w:val="24"/>
          <w:lang w:eastAsia="en-GB"/>
        </w:rPr>
      </w:pPr>
      <w:r w:rsidRPr="00021892">
        <w:rPr>
          <w:rFonts w:eastAsia="Times New Roman" w:cs="Arial"/>
          <w:szCs w:val="24"/>
          <w:lang w:eastAsia="en-GB"/>
        </w:rPr>
        <w:t>Processed 6 flooding service requests where emergency remedial works to heating systems and structures were required</w:t>
      </w:r>
    </w:p>
    <w:p w14:paraId="4A273F5D" w14:textId="77777777" w:rsidR="00021892" w:rsidRPr="00021892" w:rsidRDefault="00021892" w:rsidP="00100A8B">
      <w:pPr>
        <w:numPr>
          <w:ilvl w:val="0"/>
          <w:numId w:val="1"/>
        </w:numPr>
        <w:ind w:left="714" w:hanging="357"/>
        <w:rPr>
          <w:rFonts w:eastAsia="Times New Roman" w:cs="Arial"/>
          <w:szCs w:val="24"/>
          <w:lang w:eastAsia="en-GB"/>
        </w:rPr>
      </w:pPr>
      <w:r w:rsidRPr="00021892">
        <w:rPr>
          <w:rFonts w:eastAsia="Times New Roman" w:cs="Arial"/>
          <w:szCs w:val="24"/>
          <w:lang w:eastAsia="en-GB"/>
        </w:rPr>
        <w:t>During the reporting period supporting Air Quality assessments were considered as part of the planning consultation process for large residential developments.</w:t>
      </w:r>
    </w:p>
    <w:p w14:paraId="5EB6BCA8" w14:textId="77777777" w:rsidR="00021892" w:rsidRPr="00021892" w:rsidRDefault="00021892" w:rsidP="00100A8B">
      <w:pPr>
        <w:numPr>
          <w:ilvl w:val="0"/>
          <w:numId w:val="1"/>
        </w:numPr>
        <w:rPr>
          <w:rFonts w:eastAsia="Times New Roman" w:cs="Arial"/>
          <w:szCs w:val="24"/>
          <w:lang w:eastAsia="en-GB"/>
        </w:rPr>
      </w:pPr>
      <w:r w:rsidRPr="00021892">
        <w:rPr>
          <w:rFonts w:eastAsia="Times New Roman" w:cs="Arial"/>
          <w:szCs w:val="24"/>
          <w:lang w:eastAsia="en-GB"/>
        </w:rPr>
        <w:t>This Service also responded to planning consultations for sustainable projects including, Electric Vehicle Charging Points, Biofuel Electricity generation and Storage Units, Wind Turbines and Air Source Heat Pumps which contributes to the Councils commitment to the path to net zero.  </w:t>
      </w:r>
    </w:p>
    <w:p w14:paraId="23706C20" w14:textId="77777777" w:rsidR="00021892" w:rsidRPr="00021892" w:rsidRDefault="00021892" w:rsidP="00100A8B">
      <w:pPr>
        <w:numPr>
          <w:ilvl w:val="0"/>
          <w:numId w:val="1"/>
        </w:numPr>
        <w:rPr>
          <w:rFonts w:eastAsia="Times New Roman" w:cs="Arial"/>
          <w:szCs w:val="24"/>
          <w:lang w:eastAsia="en-GB"/>
        </w:rPr>
      </w:pPr>
      <w:r w:rsidRPr="00021892">
        <w:rPr>
          <w:rFonts w:eastAsia="Times New Roman" w:cs="Arial"/>
          <w:szCs w:val="24"/>
          <w:lang w:eastAsia="en-GB"/>
        </w:rPr>
        <w:t>The assessment, through the planning process, of the associated risk assessments for several Brownfield sites. This assists in the promotion and reuse of land affected by contamination, resulting in the return to     use of vacant and underused land which can help address local housing need in areas well served by existing infrastructure.</w:t>
      </w:r>
    </w:p>
    <w:p w14:paraId="2AF0BB1A" w14:textId="77777777" w:rsidR="00021892" w:rsidRPr="00021892" w:rsidRDefault="00021892" w:rsidP="00100A8B">
      <w:pPr>
        <w:numPr>
          <w:ilvl w:val="0"/>
          <w:numId w:val="1"/>
        </w:numPr>
        <w:ind w:left="714" w:hanging="357"/>
        <w:contextualSpacing/>
        <w:rPr>
          <w:rFonts w:cs="Arial"/>
        </w:rPr>
      </w:pPr>
      <w:r w:rsidRPr="00021892">
        <w:rPr>
          <w:rFonts w:cs="Arial"/>
        </w:rPr>
        <w:t>Inspection of 17 premises licensed for the storage and use of petroleum and assessed compliance with requirements of the relevant permits issued for vapour recovery under the Pollution Prevention and Control (Industrial Emissions) Regulations (NI) 2013</w:t>
      </w:r>
    </w:p>
    <w:p w14:paraId="7046A61D" w14:textId="77777777" w:rsidR="00021892" w:rsidRPr="00021892" w:rsidRDefault="00021892" w:rsidP="00021892">
      <w:pPr>
        <w:contextualSpacing/>
        <w:rPr>
          <w:rFonts w:cs="Arial"/>
        </w:rPr>
      </w:pPr>
    </w:p>
    <w:p w14:paraId="615FA649" w14:textId="77777777" w:rsidR="00021892" w:rsidRPr="00021892" w:rsidRDefault="00021892" w:rsidP="00021892">
      <w:pPr>
        <w:jc w:val="both"/>
        <w:rPr>
          <w:rFonts w:eastAsia="Times New Roman" w:cs="Arial"/>
          <w:b/>
          <w:i/>
          <w:szCs w:val="24"/>
        </w:rPr>
      </w:pPr>
      <w:r w:rsidRPr="00021892">
        <w:rPr>
          <w:rFonts w:eastAsia="Times New Roman" w:cs="Arial"/>
          <w:b/>
          <w:i/>
          <w:szCs w:val="24"/>
        </w:rPr>
        <w:t>Outcome 3</w:t>
      </w:r>
    </w:p>
    <w:p w14:paraId="2D7B332F" w14:textId="77777777" w:rsidR="00021892" w:rsidRPr="00021892" w:rsidRDefault="00021892" w:rsidP="00021892">
      <w:pPr>
        <w:jc w:val="both"/>
        <w:rPr>
          <w:rFonts w:eastAsia="Times New Roman" w:cs="Arial"/>
          <w:bCs/>
          <w:i/>
          <w:szCs w:val="24"/>
          <w:lang w:eastAsia="en-GB"/>
        </w:rPr>
      </w:pPr>
      <w:r w:rsidRPr="00021892">
        <w:rPr>
          <w:rFonts w:eastAsia="Times New Roman" w:cs="Arial"/>
          <w:bCs/>
          <w:i/>
          <w:szCs w:val="24"/>
        </w:rPr>
        <w:t>A</w:t>
      </w:r>
      <w:r w:rsidRPr="00021892">
        <w:rPr>
          <w:rFonts w:eastAsia="Times New Roman" w:cs="Arial"/>
          <w:bCs/>
          <w:i/>
          <w:szCs w:val="24"/>
          <w:lang w:eastAsia="en-GB"/>
        </w:rPr>
        <w:t xml:space="preserve"> thriving and sustainable economy </w:t>
      </w:r>
    </w:p>
    <w:p w14:paraId="6A6764CB" w14:textId="77777777" w:rsidR="00021892" w:rsidRPr="00021892" w:rsidRDefault="00021892" w:rsidP="00021892">
      <w:pPr>
        <w:rPr>
          <w:rFonts w:eastAsia="Times New Roman" w:cs="Arial"/>
          <w:b/>
          <w:iCs/>
          <w:szCs w:val="20"/>
        </w:rPr>
      </w:pPr>
    </w:p>
    <w:p w14:paraId="1B92ADF8" w14:textId="77777777" w:rsidR="00021892" w:rsidRPr="00021892" w:rsidRDefault="00021892" w:rsidP="00021892">
      <w:pPr>
        <w:rPr>
          <w:rFonts w:eastAsia="Times New Roman" w:cs="Arial"/>
          <w:b/>
          <w:szCs w:val="20"/>
        </w:rPr>
      </w:pPr>
      <w:r w:rsidRPr="00021892">
        <w:rPr>
          <w:rFonts w:eastAsia="Times New Roman" w:cs="Arial"/>
          <w:b/>
          <w:szCs w:val="20"/>
        </w:rPr>
        <w:t>Key achievements:</w:t>
      </w:r>
    </w:p>
    <w:p w14:paraId="6528BDFC" w14:textId="77777777" w:rsidR="00021892" w:rsidRPr="00021892" w:rsidRDefault="00021892" w:rsidP="00100A8B">
      <w:pPr>
        <w:numPr>
          <w:ilvl w:val="0"/>
          <w:numId w:val="1"/>
        </w:numPr>
        <w:contextualSpacing/>
        <w:rPr>
          <w:rFonts w:cs="Arial"/>
        </w:rPr>
      </w:pPr>
      <w:r w:rsidRPr="00021892">
        <w:rPr>
          <w:rFonts w:cs="Arial"/>
        </w:rPr>
        <w:t>Supported businesses providing advice and guidance on compliance with food safety, health and safety and consumer safety;</w:t>
      </w:r>
    </w:p>
    <w:p w14:paraId="670D63E8" w14:textId="77777777" w:rsidR="00021892" w:rsidRPr="00021892" w:rsidRDefault="00021892" w:rsidP="00100A8B">
      <w:pPr>
        <w:numPr>
          <w:ilvl w:val="0"/>
          <w:numId w:val="18"/>
        </w:numPr>
        <w:contextualSpacing/>
        <w:rPr>
          <w:rFonts w:cs="Arial"/>
        </w:rPr>
      </w:pPr>
      <w:r w:rsidRPr="00021892">
        <w:rPr>
          <w:rFonts w:cs="Arial"/>
        </w:rPr>
        <w:t xml:space="preserve">179 total visits for Health and Safety, including inspections of workplaces, revisits, advisory visits and visits to investigate accident reports received. </w:t>
      </w:r>
    </w:p>
    <w:p w14:paraId="07BEA2B0" w14:textId="77777777" w:rsidR="00021892" w:rsidRPr="00021892" w:rsidRDefault="00021892" w:rsidP="00100A8B">
      <w:pPr>
        <w:numPr>
          <w:ilvl w:val="0"/>
          <w:numId w:val="18"/>
        </w:numPr>
        <w:contextualSpacing/>
        <w:rPr>
          <w:rFonts w:cs="Arial"/>
        </w:rPr>
      </w:pPr>
      <w:r w:rsidRPr="00021892">
        <w:rPr>
          <w:rFonts w:cs="Arial"/>
        </w:rPr>
        <w:t>391 Food Hygiene and Food Standards inspections were completed during the reporting period</w:t>
      </w:r>
    </w:p>
    <w:p w14:paraId="3773E087" w14:textId="77777777" w:rsidR="00021892" w:rsidRPr="00021892" w:rsidRDefault="00021892" w:rsidP="00100A8B">
      <w:pPr>
        <w:numPr>
          <w:ilvl w:val="0"/>
          <w:numId w:val="18"/>
        </w:numPr>
        <w:contextualSpacing/>
        <w:rPr>
          <w:rFonts w:cs="Arial"/>
        </w:rPr>
      </w:pPr>
      <w:r w:rsidRPr="00021892">
        <w:rPr>
          <w:rFonts w:cs="Arial"/>
        </w:rPr>
        <w:t>22 Visits were carried out to premises in relation to Consumer Safety compliance.</w:t>
      </w:r>
    </w:p>
    <w:p w14:paraId="7379636C" w14:textId="77777777" w:rsidR="00021892" w:rsidRPr="00021892" w:rsidRDefault="00021892" w:rsidP="00100A8B">
      <w:pPr>
        <w:numPr>
          <w:ilvl w:val="0"/>
          <w:numId w:val="1"/>
        </w:numPr>
        <w:contextualSpacing/>
        <w:rPr>
          <w:rFonts w:cs="Arial"/>
        </w:rPr>
      </w:pPr>
      <w:r w:rsidRPr="00021892">
        <w:rPr>
          <w:rFonts w:cs="Arial"/>
        </w:rPr>
        <w:t>Provided Food Safety and Allergen Management seminar for the Chinese community (with Mandarin translator) with 16 businesses attending</w:t>
      </w:r>
    </w:p>
    <w:p w14:paraId="12E811E9" w14:textId="77777777" w:rsidR="00021892" w:rsidRPr="00021892" w:rsidRDefault="00021892" w:rsidP="00100A8B">
      <w:pPr>
        <w:numPr>
          <w:ilvl w:val="0"/>
          <w:numId w:val="1"/>
        </w:numPr>
        <w:contextualSpacing/>
        <w:rPr>
          <w:rFonts w:cs="Arial"/>
        </w:rPr>
      </w:pPr>
      <w:r w:rsidRPr="00021892">
        <w:rPr>
          <w:rFonts w:cs="Arial"/>
          <w:szCs w:val="24"/>
        </w:rPr>
        <w:t>Awarded Mind, Body Business health &amp; wellbeing grants to 14 businesses</w:t>
      </w:r>
    </w:p>
    <w:p w14:paraId="6C03CBDE" w14:textId="77777777" w:rsidR="00021892" w:rsidRPr="00021892" w:rsidRDefault="00021892" w:rsidP="00100A8B">
      <w:pPr>
        <w:numPr>
          <w:ilvl w:val="0"/>
          <w:numId w:val="1"/>
        </w:numPr>
        <w:contextualSpacing/>
        <w:rPr>
          <w:rFonts w:cs="Arial"/>
        </w:rPr>
      </w:pPr>
      <w:r w:rsidRPr="00021892">
        <w:rPr>
          <w:rFonts w:cs="Arial"/>
        </w:rPr>
        <w:t>Engaged with 30 businesses in Newtownards- Dementia awareness raising for staff and information sharing for public.</w:t>
      </w:r>
    </w:p>
    <w:p w14:paraId="68B0F4A3" w14:textId="77777777" w:rsidR="00021892" w:rsidRPr="00021892" w:rsidRDefault="00021892" w:rsidP="00100A8B">
      <w:pPr>
        <w:numPr>
          <w:ilvl w:val="0"/>
          <w:numId w:val="1"/>
        </w:numPr>
        <w:contextualSpacing/>
        <w:rPr>
          <w:rFonts w:cs="Arial"/>
        </w:rPr>
      </w:pPr>
      <w:r w:rsidRPr="00021892">
        <w:rPr>
          <w:rFonts w:cs="Arial"/>
        </w:rPr>
        <w:t>126 of the 142 planning consultations received were responded to within the target time of 15 working days. Timely and thorough responses impact the overall ability of the Council to provide a planning service that is fit for purpose and attracts developers to the Borough.</w:t>
      </w:r>
    </w:p>
    <w:p w14:paraId="67A60E1E" w14:textId="77777777" w:rsidR="00021892" w:rsidRPr="00021892" w:rsidRDefault="00021892" w:rsidP="00021892">
      <w:pPr>
        <w:jc w:val="both"/>
        <w:rPr>
          <w:rFonts w:eastAsia="Times New Roman" w:cs="Arial"/>
          <w:bCs/>
          <w:iCs/>
          <w:szCs w:val="24"/>
          <w:lang w:eastAsia="en-GB"/>
        </w:rPr>
      </w:pPr>
    </w:p>
    <w:p w14:paraId="68788D3B" w14:textId="77777777" w:rsidR="00021892" w:rsidRPr="00021892" w:rsidRDefault="00021892" w:rsidP="00021892">
      <w:pPr>
        <w:jc w:val="both"/>
        <w:rPr>
          <w:rFonts w:eastAsia="Times New Roman" w:cs="Arial"/>
          <w:b/>
          <w:i/>
          <w:szCs w:val="24"/>
        </w:rPr>
      </w:pPr>
      <w:r w:rsidRPr="00021892">
        <w:rPr>
          <w:rFonts w:eastAsia="Times New Roman" w:cs="Arial"/>
          <w:b/>
          <w:i/>
          <w:szCs w:val="24"/>
        </w:rPr>
        <w:t>Outcome 4</w:t>
      </w:r>
    </w:p>
    <w:p w14:paraId="73CF05B2" w14:textId="77777777" w:rsidR="00021892" w:rsidRPr="00021892" w:rsidRDefault="00021892" w:rsidP="00021892">
      <w:pPr>
        <w:jc w:val="both"/>
        <w:rPr>
          <w:rFonts w:eastAsia="Times New Roman" w:cs="Arial"/>
          <w:bCs/>
          <w:i/>
          <w:szCs w:val="24"/>
          <w:lang w:eastAsia="en-GB"/>
        </w:rPr>
      </w:pPr>
      <w:r w:rsidRPr="00021892">
        <w:rPr>
          <w:rFonts w:eastAsia="Times New Roman" w:cs="Arial"/>
          <w:bCs/>
          <w:i/>
          <w:szCs w:val="24"/>
          <w:lang w:eastAsia="en-GB"/>
        </w:rPr>
        <w:t>A vibrant, attractive, sustainable Borough for citizens, visitors, businesses and investors </w:t>
      </w:r>
    </w:p>
    <w:p w14:paraId="681A61C4" w14:textId="77777777" w:rsidR="00021892" w:rsidRPr="00021892" w:rsidRDefault="00021892" w:rsidP="00021892">
      <w:pPr>
        <w:rPr>
          <w:rFonts w:eastAsia="Times New Roman" w:cs="Arial"/>
          <w:b/>
          <w:iCs/>
          <w:szCs w:val="20"/>
        </w:rPr>
      </w:pPr>
    </w:p>
    <w:p w14:paraId="57258FD1" w14:textId="77777777" w:rsidR="00021892" w:rsidRPr="00021892" w:rsidRDefault="00021892" w:rsidP="00021892">
      <w:pPr>
        <w:rPr>
          <w:rFonts w:eastAsia="Times New Roman" w:cs="Arial"/>
          <w:b/>
          <w:szCs w:val="20"/>
        </w:rPr>
      </w:pPr>
      <w:r w:rsidRPr="00021892">
        <w:rPr>
          <w:rFonts w:eastAsia="Times New Roman" w:cs="Arial"/>
          <w:b/>
          <w:szCs w:val="20"/>
        </w:rPr>
        <w:t>Key achievements:</w:t>
      </w:r>
    </w:p>
    <w:p w14:paraId="570B292E" w14:textId="77777777" w:rsidR="00021892" w:rsidRPr="00021892" w:rsidRDefault="00021892" w:rsidP="00100A8B">
      <w:pPr>
        <w:numPr>
          <w:ilvl w:val="0"/>
          <w:numId w:val="1"/>
        </w:numPr>
        <w:contextualSpacing/>
        <w:rPr>
          <w:rFonts w:cs="Arial"/>
          <w:szCs w:val="24"/>
        </w:rPr>
      </w:pPr>
      <w:r w:rsidRPr="00021892">
        <w:rPr>
          <w:rFonts w:cs="Arial"/>
          <w:szCs w:val="24"/>
        </w:rPr>
        <w:t>Inspected 100% of our caravan parks during Q1 and Q2</w:t>
      </w:r>
    </w:p>
    <w:p w14:paraId="6237A4E6" w14:textId="77777777" w:rsidR="00021892" w:rsidRPr="00021892" w:rsidRDefault="00021892" w:rsidP="00100A8B">
      <w:pPr>
        <w:numPr>
          <w:ilvl w:val="0"/>
          <w:numId w:val="1"/>
        </w:numPr>
        <w:contextualSpacing/>
        <w:rPr>
          <w:rFonts w:cs="Arial"/>
          <w:szCs w:val="24"/>
        </w:rPr>
      </w:pPr>
      <w:r w:rsidRPr="00021892">
        <w:rPr>
          <w:rFonts w:eastAsia="Times New Roman" w:cs="Arial"/>
          <w:szCs w:val="24"/>
          <w:lang w:eastAsia="en-GB"/>
        </w:rPr>
        <w:t>All 9 designated beaches remained safe for swimming in during the bathing season.</w:t>
      </w:r>
    </w:p>
    <w:p w14:paraId="0BBDE792" w14:textId="77777777" w:rsidR="00021892" w:rsidRPr="00021892" w:rsidRDefault="00021892" w:rsidP="00100A8B">
      <w:pPr>
        <w:numPr>
          <w:ilvl w:val="0"/>
          <w:numId w:val="1"/>
        </w:numPr>
        <w:contextualSpacing/>
        <w:rPr>
          <w:rFonts w:cs="Arial"/>
          <w:szCs w:val="24"/>
        </w:rPr>
      </w:pPr>
      <w:r w:rsidRPr="00021892">
        <w:rPr>
          <w:rFonts w:cs="Arial"/>
          <w:szCs w:val="24"/>
        </w:rPr>
        <w:t>Carried out 25 Fitness Inspections of rented homes in the borough including an assessment of the heating systems.</w:t>
      </w:r>
    </w:p>
    <w:p w14:paraId="0F69819E" w14:textId="77777777" w:rsidR="00021892" w:rsidRPr="00021892" w:rsidRDefault="00021892" w:rsidP="00021892">
      <w:pPr>
        <w:ind w:left="720"/>
        <w:contextualSpacing/>
        <w:rPr>
          <w:rFonts w:cs="Arial"/>
        </w:rPr>
      </w:pPr>
    </w:p>
    <w:p w14:paraId="5D9E3901" w14:textId="77777777" w:rsidR="00021892" w:rsidRPr="00021892" w:rsidRDefault="00021892" w:rsidP="00021892">
      <w:pPr>
        <w:jc w:val="both"/>
        <w:rPr>
          <w:rFonts w:eastAsia="Times New Roman" w:cs="Arial"/>
          <w:b/>
          <w:i/>
          <w:szCs w:val="24"/>
        </w:rPr>
      </w:pPr>
      <w:r w:rsidRPr="00021892">
        <w:rPr>
          <w:rFonts w:eastAsia="Times New Roman" w:cs="Arial"/>
          <w:b/>
          <w:i/>
          <w:szCs w:val="24"/>
        </w:rPr>
        <w:t>Outcome 5</w:t>
      </w:r>
    </w:p>
    <w:p w14:paraId="19FDB475" w14:textId="77777777" w:rsidR="00021892" w:rsidRPr="00021892" w:rsidRDefault="00021892" w:rsidP="00021892">
      <w:pPr>
        <w:jc w:val="both"/>
        <w:rPr>
          <w:rFonts w:eastAsia="Times New Roman" w:cs="Arial"/>
          <w:bCs/>
          <w:i/>
          <w:szCs w:val="24"/>
          <w:lang w:eastAsia="en-GB"/>
        </w:rPr>
      </w:pPr>
      <w:r w:rsidRPr="00021892">
        <w:rPr>
          <w:rFonts w:eastAsia="Times New Roman" w:cs="Arial"/>
          <w:bCs/>
          <w:i/>
          <w:szCs w:val="24"/>
          <w:lang w:eastAsia="en-GB"/>
        </w:rPr>
        <w:t>Safe, welcoming and inclusive communities that are flourishing  </w:t>
      </w:r>
    </w:p>
    <w:p w14:paraId="35009EDB" w14:textId="77777777" w:rsidR="00021892" w:rsidRPr="00021892" w:rsidRDefault="00021892" w:rsidP="00021892">
      <w:pPr>
        <w:rPr>
          <w:rFonts w:eastAsia="Times New Roman" w:cs="Arial"/>
          <w:b/>
          <w:iCs/>
          <w:szCs w:val="20"/>
        </w:rPr>
      </w:pPr>
    </w:p>
    <w:p w14:paraId="73DB13CB" w14:textId="77777777" w:rsidR="00021892" w:rsidRPr="00021892" w:rsidRDefault="00021892" w:rsidP="00021892">
      <w:pPr>
        <w:rPr>
          <w:rFonts w:eastAsia="Times New Roman" w:cs="Arial"/>
          <w:b/>
          <w:szCs w:val="20"/>
        </w:rPr>
      </w:pPr>
      <w:r w:rsidRPr="00021892">
        <w:rPr>
          <w:rFonts w:eastAsia="Times New Roman" w:cs="Arial"/>
          <w:b/>
          <w:szCs w:val="20"/>
        </w:rPr>
        <w:t>Key achievements:</w:t>
      </w:r>
    </w:p>
    <w:p w14:paraId="36934397" w14:textId="77777777" w:rsidR="00021892" w:rsidRPr="00021892" w:rsidRDefault="00021892" w:rsidP="00100A8B">
      <w:pPr>
        <w:numPr>
          <w:ilvl w:val="0"/>
          <w:numId w:val="1"/>
        </w:numPr>
        <w:contextualSpacing/>
        <w:rPr>
          <w:rFonts w:cs="Arial"/>
        </w:rPr>
      </w:pPr>
      <w:r w:rsidRPr="00021892">
        <w:rPr>
          <w:rFonts w:cs="Arial"/>
        </w:rPr>
        <w:t>Intergenerational Picnic in Ballymagee Youth Centre with 31 people</w:t>
      </w:r>
    </w:p>
    <w:p w14:paraId="4A94C09C" w14:textId="77777777" w:rsidR="00021892" w:rsidRPr="00021892" w:rsidRDefault="00021892" w:rsidP="00100A8B">
      <w:pPr>
        <w:numPr>
          <w:ilvl w:val="0"/>
          <w:numId w:val="1"/>
        </w:numPr>
        <w:contextualSpacing/>
        <w:rPr>
          <w:rFonts w:cs="Arial"/>
        </w:rPr>
      </w:pPr>
      <w:r w:rsidRPr="00021892">
        <w:rPr>
          <w:rFonts w:cs="Arial"/>
        </w:rPr>
        <w:t>Three joint sessions between Youth Voice and Over 50s council with focus on ageism, intergenerational work and development of future projects</w:t>
      </w:r>
    </w:p>
    <w:p w14:paraId="47AE08D2" w14:textId="77777777" w:rsidR="00021892" w:rsidRPr="00021892" w:rsidRDefault="00021892" w:rsidP="00100A8B">
      <w:pPr>
        <w:numPr>
          <w:ilvl w:val="0"/>
          <w:numId w:val="1"/>
        </w:numPr>
        <w:contextualSpacing/>
        <w:rPr>
          <w:rFonts w:cs="Arial"/>
        </w:rPr>
      </w:pPr>
      <w:r w:rsidRPr="00021892">
        <w:rPr>
          <w:rFonts w:cs="Arial"/>
        </w:rPr>
        <w:t>Dementia Action week session in Newtownards with 15 exhibitors and 30 people</w:t>
      </w:r>
    </w:p>
    <w:p w14:paraId="7A954C8F" w14:textId="77777777" w:rsidR="00021892" w:rsidRPr="00021892" w:rsidRDefault="00021892" w:rsidP="00100A8B">
      <w:pPr>
        <w:numPr>
          <w:ilvl w:val="0"/>
          <w:numId w:val="1"/>
        </w:numPr>
        <w:contextualSpacing/>
        <w:rPr>
          <w:rFonts w:cs="Arial"/>
        </w:rPr>
      </w:pPr>
      <w:r w:rsidRPr="00021892">
        <w:rPr>
          <w:rFonts w:cs="Arial"/>
        </w:rPr>
        <w:t>Development and launch of a Memory Booklet (a signposting resource)</w:t>
      </w:r>
    </w:p>
    <w:p w14:paraId="4CA6F5D8" w14:textId="77777777" w:rsidR="00021892" w:rsidRPr="00021892" w:rsidRDefault="00021892" w:rsidP="00100A8B">
      <w:pPr>
        <w:numPr>
          <w:ilvl w:val="0"/>
          <w:numId w:val="1"/>
        </w:numPr>
        <w:contextualSpacing/>
        <w:rPr>
          <w:rFonts w:ascii="Aptos" w:eastAsia="Aptos" w:hAnsi="Aptos" w:cs="Aptos"/>
          <w:sz w:val="22"/>
        </w:rPr>
      </w:pPr>
      <w:r w:rsidRPr="00021892">
        <w:rPr>
          <w:rFonts w:cs="Arial"/>
        </w:rPr>
        <w:t>Dementia Awareness sessions to 30 staff and development of training on eLearning portal for all staff.</w:t>
      </w:r>
    </w:p>
    <w:p w14:paraId="3C324EE3" w14:textId="77777777" w:rsidR="00021892" w:rsidRPr="00021892" w:rsidRDefault="00021892" w:rsidP="00100A8B">
      <w:pPr>
        <w:numPr>
          <w:ilvl w:val="0"/>
          <w:numId w:val="1"/>
        </w:numPr>
        <w:contextualSpacing/>
        <w:rPr>
          <w:rFonts w:ascii="Aptos" w:eastAsia="Aptos" w:hAnsi="Aptos" w:cs="Aptos"/>
          <w:sz w:val="22"/>
        </w:rPr>
      </w:pPr>
      <w:r w:rsidRPr="00021892">
        <w:rPr>
          <w:rFonts w:cs="Arial"/>
        </w:rPr>
        <w:t>Tea Dance in Queens Hall with 85 people in attendance</w:t>
      </w:r>
    </w:p>
    <w:p w14:paraId="7109381F" w14:textId="77777777" w:rsidR="00021892" w:rsidRPr="00021892" w:rsidRDefault="00021892" w:rsidP="00100A8B">
      <w:pPr>
        <w:numPr>
          <w:ilvl w:val="0"/>
          <w:numId w:val="1"/>
        </w:numPr>
        <w:contextualSpacing/>
        <w:rPr>
          <w:rFonts w:ascii="Aptos" w:eastAsia="Aptos" w:hAnsi="Aptos" w:cs="Aptos"/>
          <w:sz w:val="22"/>
        </w:rPr>
      </w:pPr>
      <w:r w:rsidRPr="00021892">
        <w:rPr>
          <w:rFonts w:cs="Arial"/>
        </w:rPr>
        <w:t>Launch of 7</w:t>
      </w:r>
      <w:r w:rsidRPr="00021892">
        <w:rPr>
          <w:rFonts w:cs="Arial"/>
          <w:szCs w:val="24"/>
        </w:rPr>
        <w:t xml:space="preserve"> </w:t>
      </w:r>
      <w:r w:rsidRPr="00021892">
        <w:rPr>
          <w:rFonts w:eastAsia="Aptos" w:cs="Arial"/>
          <w:szCs w:val="24"/>
        </w:rPr>
        <w:t>information hub stands and three desktop stands with information in them including information on SEHSCT Dementia Navigator, Alzheimer’s Society Support Services and Memory Booklet</w:t>
      </w:r>
    </w:p>
    <w:p w14:paraId="09BAFF6A" w14:textId="77777777" w:rsidR="00021892" w:rsidRPr="00021892" w:rsidRDefault="00021892" w:rsidP="00100A8B">
      <w:pPr>
        <w:numPr>
          <w:ilvl w:val="0"/>
          <w:numId w:val="1"/>
        </w:numPr>
        <w:contextualSpacing/>
        <w:rPr>
          <w:rFonts w:cs="Arial"/>
        </w:rPr>
      </w:pPr>
      <w:r w:rsidRPr="00021892">
        <w:rPr>
          <w:rFonts w:cs="Arial"/>
        </w:rPr>
        <w:t>World Alzheimer’s Day engagement stands in Ards and Bangor</w:t>
      </w:r>
    </w:p>
    <w:p w14:paraId="65E54C9D" w14:textId="77777777" w:rsidR="00021892" w:rsidRPr="00021892" w:rsidRDefault="00021892" w:rsidP="00100A8B">
      <w:pPr>
        <w:numPr>
          <w:ilvl w:val="0"/>
          <w:numId w:val="1"/>
        </w:numPr>
        <w:contextualSpacing/>
        <w:rPr>
          <w:rFonts w:cs="Arial"/>
        </w:rPr>
      </w:pPr>
      <w:r w:rsidRPr="00021892">
        <w:rPr>
          <w:rFonts w:cs="Arial"/>
        </w:rPr>
        <w:t>Representation at all Anti-social behaviour forum monthly meetings</w:t>
      </w:r>
    </w:p>
    <w:p w14:paraId="28B90B56" w14:textId="77777777" w:rsidR="00021892" w:rsidRPr="00021892" w:rsidRDefault="00021892" w:rsidP="00100A8B">
      <w:pPr>
        <w:numPr>
          <w:ilvl w:val="0"/>
          <w:numId w:val="19"/>
        </w:numPr>
        <w:rPr>
          <w:rFonts w:eastAsia="Times New Roman" w:cs="Arial"/>
          <w:szCs w:val="24"/>
          <w:lang w:eastAsia="en-GB"/>
        </w:rPr>
      </w:pPr>
      <w:r w:rsidRPr="00021892">
        <w:rPr>
          <w:rFonts w:eastAsia="Times New Roman" w:cs="Arial"/>
          <w:szCs w:val="24"/>
          <w:lang w:eastAsia="en-GB"/>
        </w:rPr>
        <w:t>160 Home Safety Checks provided (114 OP/Vulnerable adults and 46 U5/vulnerable children) resulting in over 929 individual pieces of home safety equipment being provided and over 101 onward referrals to organisations including NIFRS, OT, falls team etc.</w:t>
      </w:r>
    </w:p>
    <w:p w14:paraId="5DF4B616" w14:textId="77777777" w:rsidR="00021892" w:rsidRPr="00021892" w:rsidRDefault="00021892" w:rsidP="00100A8B">
      <w:pPr>
        <w:numPr>
          <w:ilvl w:val="0"/>
          <w:numId w:val="19"/>
        </w:numPr>
        <w:rPr>
          <w:rFonts w:eastAsia="Times New Roman" w:cs="Arial"/>
          <w:szCs w:val="24"/>
          <w:lang w:eastAsia="en-GB"/>
        </w:rPr>
      </w:pPr>
      <w:r w:rsidRPr="00021892">
        <w:rPr>
          <w:rFonts w:eastAsia="Times New Roman" w:cs="Arial"/>
          <w:szCs w:val="24"/>
          <w:lang w:eastAsia="en-GB"/>
        </w:rPr>
        <w:t>Visited more than 80 tobacco/vape retailers to promote compliance with age of sale legislation and test purchased 25 for vapes (4 sales)</w:t>
      </w:r>
    </w:p>
    <w:p w14:paraId="0FFA4DA6" w14:textId="77777777" w:rsidR="00021892" w:rsidRPr="00021892" w:rsidRDefault="00021892" w:rsidP="00021892">
      <w:pPr>
        <w:ind w:left="720"/>
        <w:contextualSpacing/>
        <w:rPr>
          <w:rFonts w:cs="Arial"/>
        </w:rPr>
      </w:pPr>
    </w:p>
    <w:p w14:paraId="1081A31D" w14:textId="77777777" w:rsidR="00021892" w:rsidRPr="00021892" w:rsidRDefault="00021892" w:rsidP="00021892">
      <w:pPr>
        <w:jc w:val="both"/>
        <w:rPr>
          <w:rFonts w:eastAsia="Times New Roman" w:cs="Arial"/>
          <w:b/>
          <w:i/>
          <w:szCs w:val="24"/>
        </w:rPr>
      </w:pPr>
      <w:r w:rsidRPr="00021892">
        <w:rPr>
          <w:rFonts w:eastAsia="Times New Roman" w:cs="Arial"/>
          <w:b/>
          <w:i/>
          <w:szCs w:val="24"/>
        </w:rPr>
        <w:t>Outcome 6</w:t>
      </w:r>
    </w:p>
    <w:p w14:paraId="585B3FCA" w14:textId="77777777" w:rsidR="00021892" w:rsidRPr="00021892" w:rsidRDefault="00021892" w:rsidP="00021892">
      <w:pPr>
        <w:jc w:val="both"/>
        <w:rPr>
          <w:rFonts w:eastAsia="Times New Roman" w:cs="Arial"/>
          <w:bCs/>
          <w:i/>
          <w:szCs w:val="24"/>
          <w:lang w:eastAsia="en-GB"/>
        </w:rPr>
      </w:pPr>
      <w:r w:rsidRPr="00021892">
        <w:rPr>
          <w:rFonts w:eastAsia="Times New Roman" w:cs="Arial"/>
          <w:bCs/>
          <w:i/>
          <w:szCs w:val="24"/>
          <w:lang w:eastAsia="en-GB"/>
        </w:rPr>
        <w:t>Opportunities for people to be active and healthy </w:t>
      </w:r>
    </w:p>
    <w:p w14:paraId="3FAB0153" w14:textId="77777777" w:rsidR="00021892" w:rsidRPr="00021892" w:rsidRDefault="00021892" w:rsidP="00021892">
      <w:pPr>
        <w:rPr>
          <w:rFonts w:eastAsia="Times New Roman" w:cs="Arial"/>
          <w:b/>
          <w:iCs/>
          <w:szCs w:val="20"/>
        </w:rPr>
      </w:pPr>
    </w:p>
    <w:p w14:paraId="1E5E97EF" w14:textId="77777777" w:rsidR="00021892" w:rsidRPr="00021892" w:rsidRDefault="00021892" w:rsidP="00021892">
      <w:pPr>
        <w:rPr>
          <w:rFonts w:eastAsia="Times New Roman" w:cs="Arial"/>
          <w:b/>
          <w:szCs w:val="20"/>
        </w:rPr>
      </w:pPr>
      <w:r w:rsidRPr="00021892">
        <w:rPr>
          <w:rFonts w:eastAsia="Times New Roman" w:cs="Arial"/>
          <w:b/>
          <w:szCs w:val="20"/>
        </w:rPr>
        <w:t>Key achievements:</w:t>
      </w:r>
    </w:p>
    <w:p w14:paraId="2DF769F1" w14:textId="77777777" w:rsidR="00021892" w:rsidRPr="00021892" w:rsidRDefault="00021892" w:rsidP="00100A8B">
      <w:pPr>
        <w:numPr>
          <w:ilvl w:val="0"/>
          <w:numId w:val="1"/>
        </w:numPr>
        <w:contextualSpacing/>
        <w:rPr>
          <w:rFonts w:cs="Arial"/>
        </w:rPr>
      </w:pPr>
      <w:r w:rsidRPr="00021892">
        <w:rPr>
          <w:rFonts w:cs="Arial"/>
        </w:rPr>
        <w:t>Devised &amp; delivered healthy eating activities to 2-week summer scheme programme (300 – 400 children)</w:t>
      </w:r>
    </w:p>
    <w:p w14:paraId="07A80C49" w14:textId="77777777" w:rsidR="00021892" w:rsidRPr="00021892" w:rsidRDefault="00021892" w:rsidP="00100A8B">
      <w:pPr>
        <w:numPr>
          <w:ilvl w:val="0"/>
          <w:numId w:val="1"/>
        </w:numPr>
        <w:contextualSpacing/>
        <w:rPr>
          <w:rFonts w:cs="Arial"/>
        </w:rPr>
      </w:pPr>
      <w:r w:rsidRPr="00021892">
        <w:rPr>
          <w:rFonts w:cs="Arial"/>
        </w:rPr>
        <w:t>Delivered 2 slow cooker training courses to communities</w:t>
      </w:r>
    </w:p>
    <w:p w14:paraId="54EBF5CE" w14:textId="77777777" w:rsidR="00021892" w:rsidRPr="00021892" w:rsidRDefault="00021892" w:rsidP="00100A8B">
      <w:pPr>
        <w:numPr>
          <w:ilvl w:val="0"/>
          <w:numId w:val="1"/>
        </w:numPr>
        <w:contextualSpacing/>
        <w:rPr>
          <w:rFonts w:cs="Arial"/>
          <w:szCs w:val="24"/>
        </w:rPr>
      </w:pPr>
      <w:r w:rsidRPr="00021892">
        <w:rPr>
          <w:rFonts w:cs="Arial"/>
          <w:szCs w:val="24"/>
        </w:rPr>
        <w:t>Mind, Body Business health stand at SERC Skills for Success event</w:t>
      </w:r>
    </w:p>
    <w:p w14:paraId="7B41BCE5" w14:textId="77777777" w:rsidR="00021892" w:rsidRPr="00021892" w:rsidRDefault="00021892" w:rsidP="00100A8B">
      <w:pPr>
        <w:numPr>
          <w:ilvl w:val="0"/>
          <w:numId w:val="1"/>
        </w:numPr>
        <w:spacing w:after="160" w:line="259" w:lineRule="auto"/>
        <w:contextualSpacing/>
        <w:rPr>
          <w:rFonts w:cs="Arial"/>
          <w:szCs w:val="24"/>
        </w:rPr>
      </w:pPr>
      <w:r w:rsidRPr="00021892">
        <w:rPr>
          <w:rFonts w:cs="Arial"/>
          <w:szCs w:val="24"/>
        </w:rPr>
        <w:t>Undertook 2 walkability sessions in Castle Park with 23 people of all ages</w:t>
      </w:r>
    </w:p>
    <w:p w14:paraId="23F88DF6" w14:textId="77777777" w:rsidR="00021892" w:rsidRPr="00021892" w:rsidRDefault="00021892" w:rsidP="00021892">
      <w:pPr>
        <w:ind w:left="720"/>
        <w:contextualSpacing/>
        <w:rPr>
          <w:rFonts w:cs="Arial"/>
        </w:rPr>
      </w:pPr>
    </w:p>
    <w:p w14:paraId="116AD815" w14:textId="77777777" w:rsidR="00021892" w:rsidRPr="00021892" w:rsidRDefault="00021892" w:rsidP="00021892">
      <w:pPr>
        <w:jc w:val="both"/>
        <w:rPr>
          <w:rFonts w:eastAsia="Times New Roman" w:cs="Arial"/>
          <w:b/>
          <w:i/>
          <w:szCs w:val="24"/>
        </w:rPr>
      </w:pPr>
      <w:r w:rsidRPr="00021892">
        <w:rPr>
          <w:rFonts w:eastAsia="Times New Roman" w:cs="Arial"/>
          <w:b/>
          <w:i/>
          <w:szCs w:val="24"/>
        </w:rPr>
        <w:t>Outcome 7</w:t>
      </w:r>
    </w:p>
    <w:p w14:paraId="4AF05C91" w14:textId="77777777" w:rsidR="00021892" w:rsidRPr="00021892" w:rsidRDefault="00021892" w:rsidP="00021892">
      <w:pPr>
        <w:jc w:val="both"/>
        <w:rPr>
          <w:rFonts w:eastAsia="Times New Roman" w:cs="Arial"/>
          <w:bCs/>
          <w:i/>
          <w:szCs w:val="24"/>
          <w:lang w:eastAsia="en-GB"/>
        </w:rPr>
      </w:pPr>
      <w:r w:rsidRPr="00021892">
        <w:rPr>
          <w:rFonts w:eastAsia="Times New Roman" w:cs="Arial"/>
          <w:bCs/>
          <w:i/>
          <w:szCs w:val="24"/>
          <w:lang w:eastAsia="en-GB"/>
        </w:rPr>
        <w:t>Ards and North Down Borough Council is a high performing organisation </w:t>
      </w:r>
    </w:p>
    <w:p w14:paraId="021C16B3" w14:textId="77777777" w:rsidR="00021892" w:rsidRPr="00021892" w:rsidRDefault="00021892" w:rsidP="00021892">
      <w:pPr>
        <w:rPr>
          <w:rFonts w:eastAsia="Times New Roman" w:cs="Arial"/>
          <w:b/>
          <w:iCs/>
          <w:szCs w:val="20"/>
        </w:rPr>
      </w:pPr>
    </w:p>
    <w:p w14:paraId="0A9F7359" w14:textId="77777777" w:rsidR="00021892" w:rsidRPr="00021892" w:rsidRDefault="00021892" w:rsidP="00021892">
      <w:pPr>
        <w:rPr>
          <w:rFonts w:eastAsia="Times New Roman" w:cs="Arial"/>
          <w:b/>
          <w:szCs w:val="20"/>
        </w:rPr>
      </w:pPr>
      <w:r w:rsidRPr="00021892">
        <w:rPr>
          <w:rFonts w:eastAsia="Times New Roman" w:cs="Arial"/>
          <w:b/>
          <w:szCs w:val="20"/>
        </w:rPr>
        <w:t>Key achievements:</w:t>
      </w:r>
    </w:p>
    <w:p w14:paraId="2218D828" w14:textId="77777777" w:rsidR="00021892" w:rsidRPr="00021892" w:rsidRDefault="00021892" w:rsidP="00100A8B">
      <w:pPr>
        <w:numPr>
          <w:ilvl w:val="0"/>
          <w:numId w:val="1"/>
        </w:numPr>
        <w:contextualSpacing/>
        <w:rPr>
          <w:rFonts w:cs="Arial"/>
        </w:rPr>
      </w:pPr>
      <w:r w:rsidRPr="00021892">
        <w:rPr>
          <w:rFonts w:cs="Arial"/>
        </w:rPr>
        <w:t xml:space="preserve">Meeting and exceeding KPI’s </w:t>
      </w:r>
    </w:p>
    <w:p w14:paraId="2E293131" w14:textId="77777777" w:rsidR="00021892" w:rsidRPr="00021892" w:rsidRDefault="00021892" w:rsidP="00100A8B">
      <w:pPr>
        <w:numPr>
          <w:ilvl w:val="0"/>
          <w:numId w:val="1"/>
        </w:numPr>
        <w:contextualSpacing/>
        <w:rPr>
          <w:rFonts w:cs="Arial"/>
        </w:rPr>
      </w:pPr>
      <w:r w:rsidRPr="00021892">
        <w:rPr>
          <w:rFonts w:cs="Arial"/>
        </w:rPr>
        <w:t>Responded to over 95% of service requests within 2 working days (exceeding the target)</w:t>
      </w:r>
    </w:p>
    <w:p w14:paraId="7D50F801" w14:textId="77777777" w:rsidR="00021892" w:rsidRPr="00021892" w:rsidRDefault="00021892" w:rsidP="00100A8B">
      <w:pPr>
        <w:numPr>
          <w:ilvl w:val="0"/>
          <w:numId w:val="1"/>
        </w:numPr>
        <w:contextualSpacing/>
        <w:rPr>
          <w:rFonts w:cs="Arial"/>
        </w:rPr>
      </w:pPr>
      <w:r w:rsidRPr="00021892">
        <w:rPr>
          <w:rFonts w:cs="Arial"/>
        </w:rPr>
        <w:t>Improved staff attendance level, bringing the service into the target range.</w:t>
      </w:r>
    </w:p>
    <w:p w14:paraId="264746B2" w14:textId="77777777" w:rsidR="00021892" w:rsidRPr="00021892" w:rsidRDefault="00021892" w:rsidP="00100A8B">
      <w:pPr>
        <w:numPr>
          <w:ilvl w:val="0"/>
          <w:numId w:val="1"/>
        </w:numPr>
        <w:contextualSpacing/>
        <w:rPr>
          <w:rFonts w:cs="Arial"/>
        </w:rPr>
      </w:pPr>
      <w:r w:rsidRPr="00021892">
        <w:rPr>
          <w:rFonts w:cs="Arial"/>
        </w:rPr>
        <w:t>2 staff members certified on completion of odour sensitivity training</w:t>
      </w:r>
    </w:p>
    <w:p w14:paraId="176FF45B" w14:textId="77777777" w:rsidR="00021892" w:rsidRPr="00021892" w:rsidRDefault="00021892" w:rsidP="00100A8B">
      <w:pPr>
        <w:numPr>
          <w:ilvl w:val="0"/>
          <w:numId w:val="1"/>
        </w:numPr>
        <w:contextualSpacing/>
        <w:rPr>
          <w:rFonts w:cs="Arial"/>
        </w:rPr>
      </w:pPr>
      <w:r w:rsidRPr="00021892">
        <w:rPr>
          <w:rFonts w:cs="Arial"/>
        </w:rPr>
        <w:t>3 staff members became qualified coaches for colleagues</w:t>
      </w:r>
    </w:p>
    <w:p w14:paraId="3CFE0ACB" w14:textId="77777777" w:rsidR="00021892" w:rsidRPr="00021892" w:rsidRDefault="00021892" w:rsidP="00021892">
      <w:pPr>
        <w:rPr>
          <w:rFonts w:eastAsia="Times New Roman" w:cs="Arial"/>
          <w:szCs w:val="20"/>
        </w:rPr>
      </w:pPr>
    </w:p>
    <w:p w14:paraId="78F0EF60" w14:textId="77777777" w:rsidR="00021892" w:rsidRPr="00021892" w:rsidRDefault="00021892" w:rsidP="00021892">
      <w:pPr>
        <w:rPr>
          <w:rFonts w:eastAsia="Times New Roman" w:cs="Arial"/>
          <w:b/>
          <w:szCs w:val="20"/>
        </w:rPr>
      </w:pPr>
      <w:r w:rsidRPr="00021892">
        <w:rPr>
          <w:rFonts w:eastAsia="Times New Roman" w:cs="Arial"/>
          <w:b/>
          <w:szCs w:val="20"/>
        </w:rPr>
        <w:t>Emerging issues:</w:t>
      </w:r>
    </w:p>
    <w:p w14:paraId="4E1C29B7" w14:textId="77777777" w:rsidR="00021892" w:rsidRPr="00021892" w:rsidRDefault="00021892" w:rsidP="00021892">
      <w:pPr>
        <w:spacing w:line="276" w:lineRule="auto"/>
        <w:jc w:val="both"/>
        <w:rPr>
          <w:rFonts w:eastAsia="Times New Roman"/>
          <w:szCs w:val="24"/>
        </w:rPr>
      </w:pPr>
      <w:r w:rsidRPr="00021892">
        <w:rPr>
          <w:rFonts w:eastAsia="Times New Roman"/>
          <w:szCs w:val="24"/>
        </w:rPr>
        <w:t xml:space="preserve">As part of the commitment to continuous improvement the annual Service Plan was reviewed on a monthly basis. The Service Risk register had also been reviewed to identify emerging issues and agree any actions required detailed below:   </w:t>
      </w:r>
    </w:p>
    <w:p w14:paraId="2979246E" w14:textId="77777777" w:rsidR="00021892" w:rsidRPr="00021892" w:rsidRDefault="00021892" w:rsidP="00021892">
      <w:pPr>
        <w:rPr>
          <w:rFonts w:eastAsia="Times New Roman" w:cs="Arial"/>
          <w:szCs w:val="20"/>
        </w:rPr>
      </w:pPr>
    </w:p>
    <w:p w14:paraId="2777465C" w14:textId="77777777" w:rsidR="00021892" w:rsidRPr="00021892" w:rsidRDefault="00021892" w:rsidP="00100A8B">
      <w:pPr>
        <w:numPr>
          <w:ilvl w:val="0"/>
          <w:numId w:val="1"/>
        </w:numPr>
        <w:contextualSpacing/>
        <w:rPr>
          <w:rFonts w:cs="Arial"/>
          <w:sz w:val="22"/>
        </w:rPr>
      </w:pPr>
      <w:r w:rsidRPr="00021892">
        <w:rPr>
          <w:rFonts w:cs="Arial"/>
        </w:rPr>
        <w:t xml:space="preserve">Staff absence rates remained challenging in Q1 and 2 with long term absence, maternity leave and resignations.  Recruitment to fill vacant posts, particularly temporary posts has been difficult and this had led to an underspend position on salaries and a missed target in health and safety inspections. </w:t>
      </w:r>
    </w:p>
    <w:p w14:paraId="25D30C51" w14:textId="77777777" w:rsidR="00021892" w:rsidRPr="00021892" w:rsidRDefault="00021892" w:rsidP="00100A8B">
      <w:pPr>
        <w:numPr>
          <w:ilvl w:val="0"/>
          <w:numId w:val="1"/>
        </w:numPr>
        <w:contextualSpacing/>
        <w:rPr>
          <w:rFonts w:cs="Arial"/>
          <w:sz w:val="22"/>
        </w:rPr>
      </w:pPr>
      <w:r w:rsidRPr="00021892">
        <w:rPr>
          <w:rFonts w:cs="Arial"/>
        </w:rPr>
        <w:t xml:space="preserve">Significant progress had been made on clearing the backlog of food control inspections.  The backlog should be eliminated by the end of the financial year.  </w:t>
      </w:r>
    </w:p>
    <w:p w14:paraId="2C8C518C" w14:textId="77777777" w:rsidR="00021892" w:rsidRPr="00021892" w:rsidRDefault="00021892" w:rsidP="00021892">
      <w:pPr>
        <w:rPr>
          <w:rFonts w:eastAsia="Times New Roman" w:cs="Arial"/>
          <w:szCs w:val="20"/>
        </w:rPr>
      </w:pPr>
    </w:p>
    <w:p w14:paraId="1E2144B3" w14:textId="77777777" w:rsidR="00021892" w:rsidRPr="00021892" w:rsidRDefault="00021892" w:rsidP="00021892">
      <w:pPr>
        <w:rPr>
          <w:rFonts w:eastAsia="Times New Roman" w:cs="Arial"/>
          <w:b/>
          <w:szCs w:val="20"/>
        </w:rPr>
      </w:pPr>
      <w:r w:rsidRPr="00021892">
        <w:rPr>
          <w:rFonts w:eastAsia="Times New Roman" w:cs="Arial"/>
          <w:b/>
          <w:szCs w:val="20"/>
        </w:rPr>
        <w:t>Action to be taken:</w:t>
      </w:r>
    </w:p>
    <w:p w14:paraId="7D553C86" w14:textId="77777777" w:rsidR="00021892" w:rsidRPr="00021892" w:rsidRDefault="00021892" w:rsidP="00100A8B">
      <w:pPr>
        <w:numPr>
          <w:ilvl w:val="0"/>
          <w:numId w:val="1"/>
        </w:numPr>
        <w:contextualSpacing/>
        <w:rPr>
          <w:rFonts w:cs="Arial"/>
          <w:sz w:val="22"/>
        </w:rPr>
      </w:pPr>
      <w:r w:rsidRPr="00021892">
        <w:rPr>
          <w:rFonts w:cs="Arial"/>
          <w:sz w:val="22"/>
        </w:rPr>
        <w:t xml:space="preserve">A further recruitment campaign in quarter three to backfill vacant posts.  </w:t>
      </w:r>
    </w:p>
    <w:p w14:paraId="49FFD50B" w14:textId="77777777" w:rsidR="00021892" w:rsidRPr="00021892" w:rsidRDefault="00021892" w:rsidP="00021892">
      <w:pPr>
        <w:contextualSpacing/>
        <w:rPr>
          <w:rFonts w:cs="Arial"/>
          <w:highlight w:val="yellow"/>
        </w:rPr>
      </w:pPr>
    </w:p>
    <w:tbl>
      <w:tblPr>
        <w:tblW w:w="93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188"/>
        <w:gridCol w:w="2159"/>
        <w:gridCol w:w="1843"/>
        <w:gridCol w:w="1479"/>
      </w:tblGrid>
      <w:tr w:rsidR="00021892" w:rsidRPr="00021892" w14:paraId="79CFB2B5" w14:textId="77777777" w:rsidTr="00353251">
        <w:tc>
          <w:tcPr>
            <w:tcW w:w="1701" w:type="dxa"/>
          </w:tcPr>
          <w:p w14:paraId="769CE447" w14:textId="77777777" w:rsidR="00021892" w:rsidRPr="00021892" w:rsidRDefault="00021892" w:rsidP="00021892">
            <w:pPr>
              <w:contextualSpacing/>
              <w:jc w:val="center"/>
              <w:rPr>
                <w:rFonts w:cs="Arial"/>
                <w:b/>
                <w:bCs/>
                <w:sz w:val="22"/>
              </w:rPr>
            </w:pPr>
            <w:r w:rsidRPr="00021892">
              <w:rPr>
                <w:rFonts w:cs="Arial"/>
                <w:b/>
                <w:bCs/>
                <w:sz w:val="22"/>
              </w:rPr>
              <w:t>Identified KPI at Risk</w:t>
            </w:r>
          </w:p>
        </w:tc>
        <w:tc>
          <w:tcPr>
            <w:tcW w:w="2188" w:type="dxa"/>
          </w:tcPr>
          <w:p w14:paraId="7BEE7D76" w14:textId="77777777" w:rsidR="00021892" w:rsidRPr="00021892" w:rsidRDefault="00021892" w:rsidP="00021892">
            <w:pPr>
              <w:contextualSpacing/>
              <w:jc w:val="center"/>
              <w:rPr>
                <w:rFonts w:cs="Arial"/>
                <w:b/>
                <w:bCs/>
                <w:sz w:val="22"/>
              </w:rPr>
            </w:pPr>
            <w:r w:rsidRPr="00021892">
              <w:rPr>
                <w:rFonts w:cs="Arial"/>
                <w:b/>
                <w:bCs/>
                <w:sz w:val="22"/>
              </w:rPr>
              <w:t>Reasons as to why KPI has not been met</w:t>
            </w:r>
          </w:p>
        </w:tc>
        <w:tc>
          <w:tcPr>
            <w:tcW w:w="2159" w:type="dxa"/>
          </w:tcPr>
          <w:p w14:paraId="075019DF" w14:textId="77777777" w:rsidR="00021892" w:rsidRPr="00021892" w:rsidRDefault="00021892" w:rsidP="00021892">
            <w:pPr>
              <w:contextualSpacing/>
              <w:jc w:val="center"/>
              <w:rPr>
                <w:rFonts w:cs="Arial"/>
                <w:b/>
                <w:bCs/>
                <w:sz w:val="22"/>
              </w:rPr>
            </w:pPr>
            <w:r w:rsidRPr="00021892">
              <w:rPr>
                <w:rFonts w:cs="Arial"/>
                <w:b/>
                <w:bCs/>
                <w:sz w:val="22"/>
              </w:rPr>
              <w:t>Action to be taken</w:t>
            </w:r>
          </w:p>
        </w:tc>
        <w:tc>
          <w:tcPr>
            <w:tcW w:w="1843" w:type="dxa"/>
          </w:tcPr>
          <w:p w14:paraId="26FD392F" w14:textId="77777777" w:rsidR="00021892" w:rsidRPr="00021892" w:rsidRDefault="00021892" w:rsidP="00021892">
            <w:pPr>
              <w:contextualSpacing/>
              <w:jc w:val="center"/>
              <w:rPr>
                <w:rFonts w:cs="Arial"/>
                <w:b/>
                <w:bCs/>
                <w:sz w:val="22"/>
              </w:rPr>
            </w:pPr>
            <w:r w:rsidRPr="00021892">
              <w:rPr>
                <w:rFonts w:cs="Arial"/>
                <w:b/>
                <w:bCs/>
                <w:sz w:val="22"/>
              </w:rPr>
              <w:t>Designated Officer</w:t>
            </w:r>
          </w:p>
        </w:tc>
        <w:tc>
          <w:tcPr>
            <w:tcW w:w="1479" w:type="dxa"/>
          </w:tcPr>
          <w:p w14:paraId="5B878A40" w14:textId="77777777" w:rsidR="00021892" w:rsidRPr="00021892" w:rsidRDefault="00021892" w:rsidP="00021892">
            <w:pPr>
              <w:contextualSpacing/>
              <w:jc w:val="center"/>
              <w:rPr>
                <w:rFonts w:cs="Arial"/>
                <w:b/>
                <w:bCs/>
                <w:sz w:val="22"/>
              </w:rPr>
            </w:pPr>
            <w:r w:rsidRPr="00021892">
              <w:rPr>
                <w:rFonts w:cs="Arial"/>
                <w:b/>
                <w:bCs/>
                <w:sz w:val="22"/>
              </w:rPr>
              <w:t>Date for Review</w:t>
            </w:r>
          </w:p>
        </w:tc>
      </w:tr>
      <w:tr w:rsidR="00021892" w:rsidRPr="00021892" w14:paraId="5CB264D7" w14:textId="77777777" w:rsidTr="00353251">
        <w:tc>
          <w:tcPr>
            <w:tcW w:w="1701" w:type="dxa"/>
          </w:tcPr>
          <w:p w14:paraId="3007B474" w14:textId="77777777" w:rsidR="00021892" w:rsidRPr="00021892" w:rsidRDefault="00021892" w:rsidP="00021892">
            <w:pPr>
              <w:contextualSpacing/>
              <w:rPr>
                <w:rFonts w:cs="Arial"/>
                <w:szCs w:val="24"/>
              </w:rPr>
            </w:pPr>
            <w:r w:rsidRPr="00021892">
              <w:rPr>
                <w:rFonts w:eastAsia="Arial" w:cs="Arial"/>
                <w:szCs w:val="24"/>
                <w:lang w:eastAsia="en-GB"/>
              </w:rPr>
              <w:t>% spend against budget</w:t>
            </w:r>
          </w:p>
        </w:tc>
        <w:tc>
          <w:tcPr>
            <w:tcW w:w="2188" w:type="dxa"/>
          </w:tcPr>
          <w:p w14:paraId="32A292CB" w14:textId="77777777" w:rsidR="00021892" w:rsidRPr="00021892" w:rsidRDefault="00021892" w:rsidP="00021892">
            <w:pPr>
              <w:contextualSpacing/>
              <w:rPr>
                <w:rFonts w:cs="Arial"/>
                <w:sz w:val="22"/>
              </w:rPr>
            </w:pPr>
            <w:r w:rsidRPr="00021892">
              <w:rPr>
                <w:rFonts w:cs="Arial"/>
                <w:sz w:val="22"/>
              </w:rPr>
              <w:t>Vacant posts which have not been filled</w:t>
            </w:r>
          </w:p>
        </w:tc>
        <w:tc>
          <w:tcPr>
            <w:tcW w:w="2159" w:type="dxa"/>
          </w:tcPr>
          <w:p w14:paraId="21E6489E" w14:textId="77777777" w:rsidR="00021892" w:rsidRPr="00021892" w:rsidRDefault="00021892" w:rsidP="00021892">
            <w:pPr>
              <w:contextualSpacing/>
              <w:rPr>
                <w:rFonts w:cs="Arial"/>
                <w:sz w:val="22"/>
              </w:rPr>
            </w:pPr>
            <w:r w:rsidRPr="00021892">
              <w:rPr>
                <w:rFonts w:cs="Arial"/>
                <w:sz w:val="22"/>
              </w:rPr>
              <w:t>Recruitment campaign to fill vacant posts</w:t>
            </w:r>
          </w:p>
          <w:p w14:paraId="1A7CAB32" w14:textId="77777777" w:rsidR="00021892" w:rsidRPr="00021892" w:rsidRDefault="00021892" w:rsidP="00021892">
            <w:pPr>
              <w:contextualSpacing/>
              <w:rPr>
                <w:rFonts w:cs="Arial"/>
                <w:sz w:val="22"/>
              </w:rPr>
            </w:pPr>
          </w:p>
        </w:tc>
        <w:tc>
          <w:tcPr>
            <w:tcW w:w="1843" w:type="dxa"/>
          </w:tcPr>
          <w:p w14:paraId="3BC04FD1" w14:textId="77777777" w:rsidR="00021892" w:rsidRPr="00021892" w:rsidRDefault="00021892" w:rsidP="00021892">
            <w:pPr>
              <w:contextualSpacing/>
              <w:rPr>
                <w:rFonts w:cs="Arial"/>
                <w:sz w:val="22"/>
              </w:rPr>
            </w:pPr>
            <w:r w:rsidRPr="00021892">
              <w:rPr>
                <w:rFonts w:cs="Arial"/>
                <w:sz w:val="22"/>
              </w:rPr>
              <w:t>Adele Faulkner</w:t>
            </w:r>
          </w:p>
        </w:tc>
        <w:tc>
          <w:tcPr>
            <w:tcW w:w="1479" w:type="dxa"/>
          </w:tcPr>
          <w:p w14:paraId="5BC2D6AC" w14:textId="77777777" w:rsidR="00021892" w:rsidRPr="00021892" w:rsidRDefault="00021892" w:rsidP="00021892">
            <w:pPr>
              <w:contextualSpacing/>
              <w:rPr>
                <w:rFonts w:cs="Arial"/>
                <w:sz w:val="22"/>
              </w:rPr>
            </w:pPr>
            <w:r w:rsidRPr="00021892">
              <w:rPr>
                <w:rFonts w:cs="Arial"/>
                <w:sz w:val="22"/>
              </w:rPr>
              <w:t>January 2025</w:t>
            </w:r>
          </w:p>
        </w:tc>
      </w:tr>
      <w:tr w:rsidR="00021892" w:rsidRPr="00021892" w14:paraId="76814B85" w14:textId="77777777" w:rsidTr="00353251">
        <w:tc>
          <w:tcPr>
            <w:tcW w:w="1701" w:type="dxa"/>
          </w:tcPr>
          <w:p w14:paraId="42D37C93" w14:textId="77777777" w:rsidR="00021892" w:rsidRPr="00021892" w:rsidRDefault="00021892" w:rsidP="00021892">
            <w:pPr>
              <w:contextualSpacing/>
              <w:rPr>
                <w:rFonts w:cs="Arial"/>
                <w:szCs w:val="24"/>
                <w:highlight w:val="yellow"/>
              </w:rPr>
            </w:pPr>
            <w:r w:rsidRPr="00021892">
              <w:rPr>
                <w:rFonts w:eastAsia="Arial" w:cs="Arial"/>
                <w:color w:val="1D2828"/>
                <w:szCs w:val="24"/>
                <w:lang w:eastAsia="en-GB"/>
              </w:rPr>
              <w:t>Complete H&amp;S targeted inspection initiatives</w:t>
            </w:r>
          </w:p>
        </w:tc>
        <w:tc>
          <w:tcPr>
            <w:tcW w:w="2188" w:type="dxa"/>
          </w:tcPr>
          <w:p w14:paraId="465EDF88" w14:textId="4159F19B" w:rsidR="00021892" w:rsidRPr="00021892" w:rsidRDefault="00021892" w:rsidP="00021892">
            <w:pPr>
              <w:contextualSpacing/>
              <w:rPr>
                <w:rFonts w:cs="Arial"/>
                <w:sz w:val="22"/>
                <w:highlight w:val="yellow"/>
              </w:rPr>
            </w:pPr>
            <w:r w:rsidRPr="00021892">
              <w:rPr>
                <w:rFonts w:cs="Arial"/>
                <w:sz w:val="22"/>
              </w:rPr>
              <w:t xml:space="preserve">Temporary Vacant posts due to maternity leave and </w:t>
            </w:r>
            <w:r w:rsidR="00A543A5" w:rsidRPr="00021892">
              <w:rPr>
                <w:rFonts w:cs="Arial"/>
                <w:sz w:val="22"/>
              </w:rPr>
              <w:t>long-term</w:t>
            </w:r>
            <w:r w:rsidRPr="00021892">
              <w:rPr>
                <w:rFonts w:cs="Arial"/>
                <w:sz w:val="22"/>
              </w:rPr>
              <w:t xml:space="preserve"> sick</w:t>
            </w:r>
          </w:p>
        </w:tc>
        <w:tc>
          <w:tcPr>
            <w:tcW w:w="2159" w:type="dxa"/>
          </w:tcPr>
          <w:p w14:paraId="40B22CDD" w14:textId="77777777" w:rsidR="00021892" w:rsidRPr="00021892" w:rsidRDefault="00021892" w:rsidP="00021892">
            <w:pPr>
              <w:contextualSpacing/>
              <w:rPr>
                <w:rFonts w:cs="Arial"/>
                <w:sz w:val="22"/>
              </w:rPr>
            </w:pPr>
            <w:r w:rsidRPr="00021892">
              <w:rPr>
                <w:rFonts w:cs="Arial"/>
                <w:sz w:val="22"/>
              </w:rPr>
              <w:t xml:space="preserve">Staffing levels have resumed and officer training is underway.  Initiatives will be delivered in Q3 and 4. </w:t>
            </w:r>
          </w:p>
          <w:p w14:paraId="0E6FE691" w14:textId="77777777" w:rsidR="00021892" w:rsidRPr="00021892" w:rsidRDefault="00021892" w:rsidP="00021892">
            <w:pPr>
              <w:contextualSpacing/>
              <w:rPr>
                <w:rFonts w:cs="Arial"/>
                <w:sz w:val="22"/>
              </w:rPr>
            </w:pPr>
          </w:p>
        </w:tc>
        <w:tc>
          <w:tcPr>
            <w:tcW w:w="1843" w:type="dxa"/>
          </w:tcPr>
          <w:p w14:paraId="75ECF8B4" w14:textId="77777777" w:rsidR="00021892" w:rsidRPr="00021892" w:rsidRDefault="00021892" w:rsidP="00021892">
            <w:pPr>
              <w:contextualSpacing/>
              <w:rPr>
                <w:rFonts w:cs="Arial"/>
                <w:sz w:val="22"/>
              </w:rPr>
            </w:pPr>
            <w:r w:rsidRPr="00021892">
              <w:rPr>
                <w:rFonts w:cs="Arial"/>
                <w:sz w:val="22"/>
              </w:rPr>
              <w:t>Hazel McKee</w:t>
            </w:r>
          </w:p>
        </w:tc>
        <w:tc>
          <w:tcPr>
            <w:tcW w:w="1479" w:type="dxa"/>
          </w:tcPr>
          <w:p w14:paraId="1F0DFBCB" w14:textId="77777777" w:rsidR="00021892" w:rsidRPr="00021892" w:rsidRDefault="00021892" w:rsidP="00021892">
            <w:pPr>
              <w:contextualSpacing/>
              <w:rPr>
                <w:rFonts w:cs="Arial"/>
                <w:sz w:val="22"/>
              </w:rPr>
            </w:pPr>
            <w:r w:rsidRPr="00021892">
              <w:rPr>
                <w:rFonts w:cs="Arial"/>
                <w:sz w:val="22"/>
              </w:rPr>
              <w:t>March 2025</w:t>
            </w:r>
          </w:p>
        </w:tc>
      </w:tr>
      <w:tr w:rsidR="00021892" w:rsidRPr="00021892" w14:paraId="1BF5A4FE" w14:textId="77777777" w:rsidTr="00353251">
        <w:tc>
          <w:tcPr>
            <w:tcW w:w="1701" w:type="dxa"/>
          </w:tcPr>
          <w:p w14:paraId="593B3709" w14:textId="77777777" w:rsidR="00021892" w:rsidRPr="00021892" w:rsidRDefault="00021892" w:rsidP="00021892">
            <w:pPr>
              <w:contextualSpacing/>
              <w:rPr>
                <w:rFonts w:cs="Arial"/>
                <w:szCs w:val="24"/>
                <w:highlight w:val="yellow"/>
              </w:rPr>
            </w:pPr>
            <w:r w:rsidRPr="00021892">
              <w:rPr>
                <w:rFonts w:eastAsia="Arial" w:cs="Arial"/>
                <w:color w:val="1D2828"/>
                <w:szCs w:val="24"/>
                <w:lang w:eastAsia="en-GB"/>
              </w:rPr>
              <w:t>% Planning comments made within 15 working days </w:t>
            </w:r>
          </w:p>
        </w:tc>
        <w:tc>
          <w:tcPr>
            <w:tcW w:w="2188" w:type="dxa"/>
          </w:tcPr>
          <w:p w14:paraId="4FBB28B7" w14:textId="77777777" w:rsidR="00021892" w:rsidRPr="00021892" w:rsidRDefault="00021892" w:rsidP="00021892">
            <w:pPr>
              <w:contextualSpacing/>
              <w:rPr>
                <w:rFonts w:cs="Arial"/>
                <w:sz w:val="22"/>
              </w:rPr>
            </w:pPr>
            <w:r w:rsidRPr="00021892">
              <w:rPr>
                <w:rFonts w:cs="Arial"/>
                <w:sz w:val="22"/>
              </w:rPr>
              <w:t xml:space="preserve">This has been a busy period with multiple complex cases.  One officer deals with the planning responses. Of 142 applications, 126 were responded to within </w:t>
            </w:r>
            <w:r w:rsidRPr="00021892">
              <w:rPr>
                <w:rFonts w:cs="Arial"/>
                <w:sz w:val="22"/>
              </w:rPr>
              <w:lastRenderedPageBreak/>
              <w:t xml:space="preserve">the target timeframe.  </w:t>
            </w:r>
          </w:p>
        </w:tc>
        <w:tc>
          <w:tcPr>
            <w:tcW w:w="2159" w:type="dxa"/>
          </w:tcPr>
          <w:p w14:paraId="5A15C327" w14:textId="77777777" w:rsidR="00021892" w:rsidRPr="00021892" w:rsidRDefault="00021892" w:rsidP="00021892">
            <w:pPr>
              <w:contextualSpacing/>
              <w:rPr>
                <w:rFonts w:cs="Arial"/>
                <w:sz w:val="22"/>
              </w:rPr>
            </w:pPr>
            <w:r w:rsidRPr="00021892">
              <w:rPr>
                <w:rFonts w:cs="Arial"/>
                <w:sz w:val="22"/>
              </w:rPr>
              <w:lastRenderedPageBreak/>
              <w:t xml:space="preserve">When staffing levels resume progress with training a second officer in planning applications as part of succession planning and knowledge management. </w:t>
            </w:r>
          </w:p>
        </w:tc>
        <w:tc>
          <w:tcPr>
            <w:tcW w:w="1843" w:type="dxa"/>
          </w:tcPr>
          <w:p w14:paraId="0FECA4BC" w14:textId="77777777" w:rsidR="00021892" w:rsidRPr="00021892" w:rsidRDefault="00021892" w:rsidP="00021892">
            <w:pPr>
              <w:contextualSpacing/>
              <w:rPr>
                <w:rFonts w:cs="Arial"/>
                <w:sz w:val="22"/>
              </w:rPr>
            </w:pPr>
            <w:r w:rsidRPr="00021892">
              <w:rPr>
                <w:rFonts w:cs="Arial"/>
                <w:sz w:val="22"/>
              </w:rPr>
              <w:t>Hazel McKee</w:t>
            </w:r>
          </w:p>
        </w:tc>
        <w:tc>
          <w:tcPr>
            <w:tcW w:w="1479" w:type="dxa"/>
          </w:tcPr>
          <w:p w14:paraId="0478738D" w14:textId="77777777" w:rsidR="00021892" w:rsidRPr="00021892" w:rsidRDefault="00021892" w:rsidP="00021892">
            <w:pPr>
              <w:contextualSpacing/>
              <w:rPr>
                <w:rFonts w:cs="Arial"/>
                <w:sz w:val="22"/>
              </w:rPr>
            </w:pPr>
            <w:r w:rsidRPr="00021892">
              <w:rPr>
                <w:rFonts w:cs="Arial"/>
                <w:sz w:val="22"/>
              </w:rPr>
              <w:t>March 2025</w:t>
            </w:r>
          </w:p>
        </w:tc>
      </w:tr>
    </w:tbl>
    <w:p w14:paraId="39C763AA" w14:textId="77777777" w:rsidR="00021892" w:rsidRPr="00021892" w:rsidRDefault="00021892" w:rsidP="00021892">
      <w:pPr>
        <w:contextualSpacing/>
        <w:rPr>
          <w:rFonts w:cs="Arial"/>
          <w:sz w:val="22"/>
          <w:highlight w:val="yellow"/>
        </w:rPr>
      </w:pPr>
    </w:p>
    <w:p w14:paraId="31473DDC" w14:textId="77777777" w:rsidR="00021892" w:rsidRPr="00021892" w:rsidRDefault="00021892" w:rsidP="00021892">
      <w:pPr>
        <w:rPr>
          <w:rFonts w:eastAsia="Times New Roman"/>
          <w:szCs w:val="20"/>
        </w:rPr>
      </w:pPr>
    </w:p>
    <w:p w14:paraId="4968EE3F" w14:textId="4C5FDFDD" w:rsidR="00021892" w:rsidRDefault="00021892" w:rsidP="0056063D">
      <w:pPr>
        <w:rPr>
          <w:rFonts w:eastAsia="Times New Roman"/>
          <w:b/>
          <w:bCs/>
          <w:szCs w:val="20"/>
        </w:rPr>
      </w:pPr>
      <w:r w:rsidRPr="00021892">
        <w:rPr>
          <w:rFonts w:eastAsia="Times New Roman"/>
          <w:szCs w:val="20"/>
        </w:rPr>
        <w:t>RECOMMENDED that Council note this report.</w:t>
      </w:r>
      <w:r w:rsidRPr="00021892">
        <w:rPr>
          <w:rFonts w:eastAsia="Times New Roman"/>
          <w:b/>
          <w:bCs/>
          <w:szCs w:val="20"/>
        </w:rPr>
        <w:t xml:space="preserve"> </w:t>
      </w:r>
    </w:p>
    <w:p w14:paraId="4A60ADBC" w14:textId="77777777" w:rsidR="0060439D" w:rsidRDefault="0060439D" w:rsidP="0056063D">
      <w:pPr>
        <w:rPr>
          <w:rFonts w:eastAsia="Times New Roman"/>
          <w:b/>
          <w:bCs/>
          <w:szCs w:val="20"/>
        </w:rPr>
      </w:pPr>
    </w:p>
    <w:p w14:paraId="666A4B4F" w14:textId="3F665CA6" w:rsidR="0060439D" w:rsidRDefault="0060439D" w:rsidP="0056063D">
      <w:pPr>
        <w:rPr>
          <w:rFonts w:eastAsia="Times New Roman"/>
          <w:szCs w:val="20"/>
        </w:rPr>
      </w:pPr>
      <w:r>
        <w:rPr>
          <w:rFonts w:eastAsia="Times New Roman"/>
          <w:szCs w:val="20"/>
        </w:rPr>
        <w:t>Proposed by Alderman Adair, seconded by Councillor Cochrane, that the recommendation be adopted.</w:t>
      </w:r>
    </w:p>
    <w:p w14:paraId="7C22C663" w14:textId="513B30DE" w:rsidR="0060439D" w:rsidRDefault="0060439D" w:rsidP="0056063D">
      <w:pPr>
        <w:rPr>
          <w:rFonts w:eastAsia="Times New Roman"/>
          <w:szCs w:val="20"/>
        </w:rPr>
      </w:pPr>
    </w:p>
    <w:p w14:paraId="350C4FEC" w14:textId="56A1F19C" w:rsidR="0060439D" w:rsidRDefault="0060439D" w:rsidP="0060439D">
      <w:pPr>
        <w:rPr>
          <w:rFonts w:eastAsia="Times New Roman"/>
          <w:szCs w:val="20"/>
        </w:rPr>
      </w:pPr>
      <w:r>
        <w:rPr>
          <w:rFonts w:eastAsia="Times New Roman"/>
          <w:szCs w:val="20"/>
        </w:rPr>
        <w:t xml:space="preserve">Alderman Adair </w:t>
      </w:r>
      <w:r w:rsidRPr="0060439D">
        <w:rPr>
          <w:rFonts w:eastAsia="Times New Roman"/>
          <w:szCs w:val="20"/>
        </w:rPr>
        <w:t>praised</w:t>
      </w:r>
      <w:r w:rsidR="003847C5">
        <w:rPr>
          <w:rFonts w:eastAsia="Times New Roman"/>
          <w:szCs w:val="20"/>
        </w:rPr>
        <w:t xml:space="preserve"> the</w:t>
      </w:r>
      <w:r w:rsidRPr="0060439D">
        <w:rPr>
          <w:rFonts w:eastAsia="Times New Roman"/>
          <w:szCs w:val="20"/>
        </w:rPr>
        <w:t xml:space="preserve"> hard work of </w:t>
      </w:r>
      <w:r>
        <w:rPr>
          <w:rFonts w:eastAsia="Times New Roman"/>
          <w:szCs w:val="20"/>
        </w:rPr>
        <w:t>the Environmental Health</w:t>
      </w:r>
      <w:r w:rsidRPr="0060439D">
        <w:rPr>
          <w:rFonts w:eastAsia="Times New Roman"/>
          <w:szCs w:val="20"/>
        </w:rPr>
        <w:t xml:space="preserve"> team which had solved issues</w:t>
      </w:r>
      <w:r w:rsidR="003847C5">
        <w:rPr>
          <w:rFonts w:eastAsia="Times New Roman"/>
          <w:szCs w:val="20"/>
        </w:rPr>
        <w:t xml:space="preserve"> </w:t>
      </w:r>
      <w:r w:rsidR="009830F5">
        <w:rPr>
          <w:rFonts w:eastAsia="Times New Roman"/>
          <w:szCs w:val="20"/>
        </w:rPr>
        <w:t>where</w:t>
      </w:r>
      <w:r w:rsidRPr="0060439D">
        <w:rPr>
          <w:rFonts w:eastAsia="Times New Roman"/>
          <w:szCs w:val="20"/>
        </w:rPr>
        <w:t xml:space="preserve"> other</w:t>
      </w:r>
      <w:r w:rsidR="009830F5">
        <w:rPr>
          <w:rFonts w:eastAsia="Times New Roman"/>
          <w:szCs w:val="20"/>
        </w:rPr>
        <w:t xml:space="preserve"> responsible central</w:t>
      </w:r>
      <w:r w:rsidRPr="0060439D">
        <w:rPr>
          <w:rFonts w:eastAsia="Times New Roman"/>
          <w:szCs w:val="20"/>
        </w:rPr>
        <w:t xml:space="preserve"> government department</w:t>
      </w:r>
      <w:r>
        <w:rPr>
          <w:rFonts w:eastAsia="Times New Roman"/>
          <w:szCs w:val="20"/>
        </w:rPr>
        <w:t xml:space="preserve">s </w:t>
      </w:r>
      <w:r w:rsidRPr="0060439D">
        <w:rPr>
          <w:rFonts w:eastAsia="Times New Roman"/>
          <w:szCs w:val="20"/>
        </w:rPr>
        <w:t xml:space="preserve">had failed. </w:t>
      </w:r>
      <w:r>
        <w:rPr>
          <w:rFonts w:eastAsia="Times New Roman"/>
          <w:szCs w:val="20"/>
        </w:rPr>
        <w:t>He referred to assistance provided during recent flooding.</w:t>
      </w:r>
    </w:p>
    <w:p w14:paraId="51DD2021" w14:textId="77777777" w:rsidR="0060439D" w:rsidRDefault="0060439D" w:rsidP="0060439D">
      <w:pPr>
        <w:rPr>
          <w:rFonts w:eastAsia="Times New Roman"/>
          <w:szCs w:val="20"/>
        </w:rPr>
      </w:pPr>
    </w:p>
    <w:p w14:paraId="3079945E" w14:textId="0FCEE7B5" w:rsidR="0060439D" w:rsidRDefault="0060439D" w:rsidP="0060439D">
      <w:pPr>
        <w:rPr>
          <w:rFonts w:eastAsia="Times New Roman"/>
          <w:szCs w:val="20"/>
        </w:rPr>
      </w:pPr>
      <w:r>
        <w:rPr>
          <w:rFonts w:eastAsia="Times New Roman"/>
          <w:szCs w:val="20"/>
        </w:rPr>
        <w:t>Referring to</w:t>
      </w:r>
      <w:r w:rsidR="009830F5">
        <w:rPr>
          <w:rFonts w:eastAsia="Times New Roman"/>
          <w:szCs w:val="20"/>
        </w:rPr>
        <w:t xml:space="preserve"> the reported</w:t>
      </w:r>
      <w:r>
        <w:rPr>
          <w:rFonts w:eastAsia="Times New Roman"/>
          <w:szCs w:val="20"/>
        </w:rPr>
        <w:t xml:space="preserve"> 25 fitness inspections of rented accommodation, Councillor </w:t>
      </w:r>
      <w:r w:rsidRPr="0060439D">
        <w:rPr>
          <w:rFonts w:eastAsia="Times New Roman"/>
          <w:szCs w:val="20"/>
        </w:rPr>
        <w:t>Kendall asked</w:t>
      </w:r>
      <w:r>
        <w:rPr>
          <w:rFonts w:eastAsia="Times New Roman"/>
          <w:szCs w:val="20"/>
        </w:rPr>
        <w:t xml:space="preserve"> </w:t>
      </w:r>
      <w:r w:rsidRPr="0060439D">
        <w:rPr>
          <w:rFonts w:eastAsia="Times New Roman"/>
          <w:szCs w:val="20"/>
        </w:rPr>
        <w:t>what the outcom</w:t>
      </w:r>
      <w:r>
        <w:rPr>
          <w:rFonts w:eastAsia="Times New Roman"/>
          <w:szCs w:val="20"/>
        </w:rPr>
        <w:t>es were</w:t>
      </w:r>
      <w:r w:rsidRPr="0060439D">
        <w:rPr>
          <w:rFonts w:eastAsia="Times New Roman"/>
          <w:szCs w:val="20"/>
        </w:rPr>
        <w:t>, conscious of a housing crisis</w:t>
      </w:r>
      <w:r>
        <w:rPr>
          <w:rFonts w:eastAsia="Times New Roman"/>
          <w:szCs w:val="20"/>
        </w:rPr>
        <w:t xml:space="preserve"> and the demand</w:t>
      </w:r>
      <w:r w:rsidR="0012700A">
        <w:rPr>
          <w:rFonts w:eastAsia="Times New Roman"/>
          <w:szCs w:val="20"/>
        </w:rPr>
        <w:t xml:space="preserve"> for rented accommodation.</w:t>
      </w:r>
    </w:p>
    <w:p w14:paraId="40BA8A3B" w14:textId="77777777" w:rsidR="0060439D" w:rsidRPr="0060439D" w:rsidRDefault="0060439D" w:rsidP="0060439D">
      <w:pPr>
        <w:rPr>
          <w:rFonts w:eastAsia="Times New Roman"/>
          <w:szCs w:val="20"/>
        </w:rPr>
      </w:pPr>
    </w:p>
    <w:p w14:paraId="1BF851B3" w14:textId="545C632B" w:rsidR="0060439D" w:rsidRPr="0060439D" w:rsidRDefault="0012700A" w:rsidP="0060439D">
      <w:r>
        <w:rPr>
          <w:rFonts w:eastAsia="Times New Roman"/>
          <w:szCs w:val="20"/>
        </w:rPr>
        <w:t>The Head of Environmental Health</w:t>
      </w:r>
      <w:r w:rsidR="003847C5">
        <w:rPr>
          <w:rFonts w:eastAsia="Times New Roman"/>
          <w:szCs w:val="20"/>
        </w:rPr>
        <w:t>,</w:t>
      </w:r>
      <w:r>
        <w:rPr>
          <w:rFonts w:eastAsia="Times New Roman"/>
          <w:szCs w:val="20"/>
        </w:rPr>
        <w:t xml:space="preserve"> Protection and Development</w:t>
      </w:r>
      <w:r w:rsidR="0060439D" w:rsidRPr="0060439D">
        <w:rPr>
          <w:rFonts w:eastAsia="Times New Roman"/>
          <w:szCs w:val="20"/>
        </w:rPr>
        <w:t xml:space="preserve"> did not have specific details but</w:t>
      </w:r>
      <w:r w:rsidR="0013242C">
        <w:rPr>
          <w:rFonts w:eastAsia="Times New Roman"/>
          <w:szCs w:val="20"/>
        </w:rPr>
        <w:t xml:space="preserve"> explained that</w:t>
      </w:r>
      <w:r w:rsidR="0060439D" w:rsidRPr="0060439D">
        <w:rPr>
          <w:rFonts w:eastAsia="Times New Roman"/>
          <w:szCs w:val="20"/>
        </w:rPr>
        <w:t xml:space="preserve"> </w:t>
      </w:r>
      <w:r>
        <w:rPr>
          <w:rFonts w:eastAsia="Times New Roman"/>
          <w:szCs w:val="20"/>
        </w:rPr>
        <w:t xml:space="preserve">generally </w:t>
      </w:r>
      <w:r w:rsidR="0060439D" w:rsidRPr="0060439D">
        <w:rPr>
          <w:rFonts w:eastAsia="Times New Roman"/>
          <w:szCs w:val="20"/>
        </w:rPr>
        <w:t>landlords would make a fitness application</w:t>
      </w:r>
      <w:r>
        <w:rPr>
          <w:rFonts w:eastAsia="Times New Roman"/>
          <w:szCs w:val="20"/>
        </w:rPr>
        <w:t xml:space="preserve"> themselves</w:t>
      </w:r>
      <w:r w:rsidR="0060439D" w:rsidRPr="0060439D">
        <w:rPr>
          <w:rFonts w:eastAsia="Times New Roman"/>
          <w:szCs w:val="20"/>
        </w:rPr>
        <w:t xml:space="preserve"> when they had done the work so approval rate</w:t>
      </w:r>
      <w:r>
        <w:rPr>
          <w:rFonts w:eastAsia="Times New Roman"/>
          <w:szCs w:val="20"/>
        </w:rPr>
        <w:t>s</w:t>
      </w:r>
      <w:r w:rsidR="0060439D" w:rsidRPr="0060439D">
        <w:rPr>
          <w:rFonts w:eastAsia="Times New Roman"/>
          <w:szCs w:val="20"/>
        </w:rPr>
        <w:t xml:space="preserve"> </w:t>
      </w:r>
      <w:r>
        <w:rPr>
          <w:rFonts w:eastAsia="Times New Roman"/>
          <w:szCs w:val="20"/>
        </w:rPr>
        <w:t xml:space="preserve">were </w:t>
      </w:r>
      <w:r w:rsidR="0060439D" w:rsidRPr="0060439D">
        <w:rPr>
          <w:rFonts w:eastAsia="Times New Roman"/>
          <w:szCs w:val="20"/>
        </w:rPr>
        <w:t>high. If</w:t>
      </w:r>
      <w:r>
        <w:rPr>
          <w:rFonts w:eastAsia="Times New Roman"/>
          <w:szCs w:val="20"/>
        </w:rPr>
        <w:t xml:space="preserve"> approval was not given then </w:t>
      </w:r>
      <w:r w:rsidR="0060439D" w:rsidRPr="0060439D">
        <w:rPr>
          <w:rFonts w:eastAsia="Times New Roman"/>
          <w:szCs w:val="20"/>
        </w:rPr>
        <w:t>minor works would be required. There were a number of properties with less compliant landlords</w:t>
      </w:r>
      <w:r>
        <w:rPr>
          <w:rFonts w:eastAsia="Times New Roman"/>
          <w:szCs w:val="20"/>
        </w:rPr>
        <w:t xml:space="preserve"> and the challenge now would be identifying those private sector landlords that were unknown to the Council and undertaking inspections.</w:t>
      </w:r>
    </w:p>
    <w:p w14:paraId="65438AC5" w14:textId="77777777" w:rsidR="0056063D" w:rsidRPr="004A64D9" w:rsidRDefault="0056063D" w:rsidP="0056063D"/>
    <w:p w14:paraId="02EBE6AB" w14:textId="00074358" w:rsidR="0056063D" w:rsidRDefault="0056063D" w:rsidP="0056063D">
      <w:pPr>
        <w:rPr>
          <w:b/>
          <w:bCs/>
        </w:rPr>
      </w:pPr>
      <w:r w:rsidRPr="0041231C">
        <w:rPr>
          <w:b/>
          <w:bCs/>
        </w:rPr>
        <w:t xml:space="preserve">AGREED TO RECOMMEND, on the proposal of </w:t>
      </w:r>
      <w:r w:rsidR="0012700A">
        <w:rPr>
          <w:b/>
          <w:bCs/>
        </w:rPr>
        <w:t>Alderman Adair</w:t>
      </w:r>
      <w:r w:rsidRPr="0041231C">
        <w:rPr>
          <w:b/>
          <w:bCs/>
        </w:rPr>
        <w:t>, seconded by</w:t>
      </w:r>
      <w:r>
        <w:rPr>
          <w:b/>
          <w:bCs/>
        </w:rPr>
        <w:t xml:space="preserve"> </w:t>
      </w:r>
      <w:r w:rsidR="0012700A">
        <w:rPr>
          <w:b/>
          <w:bCs/>
        </w:rPr>
        <w:t>Councillor Cochrane</w:t>
      </w:r>
      <w:r w:rsidRPr="0041231C">
        <w:rPr>
          <w:b/>
          <w:bCs/>
        </w:rPr>
        <w:t xml:space="preserve">, that </w:t>
      </w:r>
      <w:r>
        <w:rPr>
          <w:b/>
          <w:bCs/>
        </w:rPr>
        <w:t>the recommendation be adopted.</w:t>
      </w:r>
    </w:p>
    <w:p w14:paraId="49BD6E3C" w14:textId="759EA9C8" w:rsidR="0056063D" w:rsidRPr="0056063D" w:rsidRDefault="0056063D" w:rsidP="0056063D">
      <w:pPr>
        <w:pStyle w:val="Heading1"/>
        <w:ind w:left="720" w:hanging="720"/>
        <w:rPr>
          <w:rFonts w:ascii="Arial Bold" w:hAnsi="Arial Bold" w:cs="Arial" w:hint="eastAsia"/>
          <w:caps/>
          <w:color w:val="auto"/>
          <w:szCs w:val="28"/>
        </w:rPr>
      </w:pPr>
      <w:r>
        <w:rPr>
          <w:rFonts w:cs="Arial"/>
          <w:color w:val="auto"/>
          <w:sz w:val="24"/>
          <w:szCs w:val="24"/>
          <w:u w:val="none"/>
        </w:rPr>
        <w:t>12</w:t>
      </w:r>
      <w:r w:rsidRPr="0056063D">
        <w:rPr>
          <w:rFonts w:cs="Arial"/>
          <w:color w:val="auto"/>
          <w:sz w:val="24"/>
          <w:szCs w:val="24"/>
          <w:u w:val="none"/>
        </w:rPr>
        <w:t>.</w:t>
      </w:r>
      <w:r w:rsidRPr="0056063D">
        <w:rPr>
          <w:u w:val="none"/>
        </w:rPr>
        <w:tab/>
      </w:r>
      <w:r w:rsidR="00021892" w:rsidRPr="00021892">
        <w:rPr>
          <w:rFonts w:ascii="Arial Bold" w:eastAsia="Calibri" w:hAnsi="Arial Bold" w:cs="Arial"/>
          <w:caps/>
          <w:color w:val="auto"/>
          <w:szCs w:val="28"/>
        </w:rPr>
        <w:t>Performance Q1/Q2 2024-2025 Leisure</w:t>
      </w:r>
      <w:r w:rsidR="00C32D00">
        <w:rPr>
          <w:rFonts w:ascii="Arial Bold" w:eastAsia="Calibri" w:hAnsi="Arial Bold" w:cs="Arial"/>
          <w:caps/>
          <w:color w:val="auto"/>
          <w:szCs w:val="28"/>
        </w:rPr>
        <w:t xml:space="preserve"> (FILE CW22)</w:t>
      </w:r>
    </w:p>
    <w:p w14:paraId="138AE61A" w14:textId="376A1A80" w:rsidR="005F38F8" w:rsidRDefault="0056063D" w:rsidP="00C32D00">
      <w:pPr>
        <w:contextualSpacing/>
        <w:rPr>
          <w:rFonts w:cs="Arial"/>
          <w:szCs w:val="24"/>
        </w:rPr>
      </w:pPr>
      <w:r>
        <w:rPr>
          <w:rFonts w:cs="Arial"/>
          <w:szCs w:val="24"/>
        </w:rPr>
        <w:tab/>
      </w:r>
      <w:r w:rsidR="00C32D00">
        <w:rPr>
          <w:rFonts w:cs="Arial"/>
          <w:szCs w:val="24"/>
        </w:rPr>
        <w:t>(Appendix XXXII)</w:t>
      </w:r>
    </w:p>
    <w:p w14:paraId="72848343" w14:textId="77777777" w:rsidR="005F38F8" w:rsidRPr="005F38F8" w:rsidRDefault="005F38F8" w:rsidP="00C32D00">
      <w:pPr>
        <w:contextualSpacing/>
        <w:rPr>
          <w:rFonts w:cs="Arial"/>
          <w:szCs w:val="24"/>
        </w:rPr>
      </w:pPr>
    </w:p>
    <w:p w14:paraId="233BF595" w14:textId="7917CEA4" w:rsidR="00C32D00" w:rsidRPr="00C32D00" w:rsidRDefault="0056063D" w:rsidP="00C32D00">
      <w:pPr>
        <w:rPr>
          <w:rFonts w:eastAsia="Times New Roman"/>
          <w:szCs w:val="20"/>
        </w:rPr>
      </w:pPr>
      <w:r w:rsidRPr="004A64D9">
        <w:t>PREVIOUSLY CIRCULATED:- Report from the Director of Community and Wellbeing detailing that</w:t>
      </w:r>
      <w:r>
        <w:t xml:space="preserve"> </w:t>
      </w:r>
      <w:r w:rsidR="00C32D00" w:rsidRPr="00C32D00">
        <w:rPr>
          <w:rFonts w:eastAsia="Times New Roman"/>
          <w:szCs w:val="20"/>
        </w:rPr>
        <w:t>Council was required, under the Local Government Act 2014, to have in place arrangements to secure continuous improvement in the exercise of its functions.  To fulfil this requirement Council had in place a Performance Management Policy and Handbook.  The Performance Management Handbook outlined the approach to Performance Planning and Management process as:</w:t>
      </w:r>
    </w:p>
    <w:p w14:paraId="4E492873" w14:textId="77777777" w:rsidR="00C32D00" w:rsidRPr="00C32D00" w:rsidRDefault="00C32D00" w:rsidP="00C32D00">
      <w:pPr>
        <w:jc w:val="both"/>
        <w:rPr>
          <w:rFonts w:eastAsia="Times New Roman"/>
          <w:szCs w:val="20"/>
        </w:rPr>
      </w:pPr>
    </w:p>
    <w:p w14:paraId="67A1A884" w14:textId="77777777" w:rsidR="00C32D00" w:rsidRPr="00C32D00" w:rsidRDefault="00C32D00" w:rsidP="00100A8B">
      <w:pPr>
        <w:numPr>
          <w:ilvl w:val="0"/>
          <w:numId w:val="17"/>
        </w:numPr>
        <w:contextualSpacing/>
        <w:jc w:val="both"/>
        <w:rPr>
          <w:rFonts w:cs="Arial"/>
        </w:rPr>
      </w:pPr>
      <w:r w:rsidRPr="00C32D00">
        <w:rPr>
          <w:rFonts w:cs="Arial"/>
        </w:rPr>
        <w:t xml:space="preserve">Community Plan – published every 10-15 years </w:t>
      </w:r>
    </w:p>
    <w:p w14:paraId="3FCAC54B" w14:textId="77777777" w:rsidR="00C32D00" w:rsidRPr="00C32D00" w:rsidRDefault="00C32D00" w:rsidP="00100A8B">
      <w:pPr>
        <w:numPr>
          <w:ilvl w:val="0"/>
          <w:numId w:val="17"/>
        </w:numPr>
        <w:contextualSpacing/>
        <w:jc w:val="both"/>
        <w:rPr>
          <w:rFonts w:cs="Arial"/>
        </w:rPr>
      </w:pPr>
      <w:r w:rsidRPr="00C32D00">
        <w:rPr>
          <w:rFonts w:cs="Arial"/>
        </w:rPr>
        <w:t>Corporate Plan – published every 4 years (Corporate Plan 2024-2028)</w:t>
      </w:r>
    </w:p>
    <w:p w14:paraId="60FF92F4" w14:textId="77777777" w:rsidR="00C32D00" w:rsidRPr="00C32D00" w:rsidRDefault="00C32D00" w:rsidP="00100A8B">
      <w:pPr>
        <w:numPr>
          <w:ilvl w:val="0"/>
          <w:numId w:val="17"/>
        </w:numPr>
        <w:contextualSpacing/>
        <w:jc w:val="both"/>
        <w:rPr>
          <w:rFonts w:cs="Arial"/>
        </w:rPr>
      </w:pPr>
      <w:r w:rsidRPr="00C32D00">
        <w:rPr>
          <w:rFonts w:cs="Arial"/>
        </w:rPr>
        <w:t>Performance Improvement Plan (PIP) – published annually in September</w:t>
      </w:r>
    </w:p>
    <w:p w14:paraId="47B58A22" w14:textId="77777777" w:rsidR="00C32D00" w:rsidRPr="00C32D00" w:rsidRDefault="00C32D00" w:rsidP="00100A8B">
      <w:pPr>
        <w:numPr>
          <w:ilvl w:val="0"/>
          <w:numId w:val="17"/>
        </w:numPr>
        <w:contextualSpacing/>
        <w:jc w:val="both"/>
        <w:rPr>
          <w:rFonts w:cs="Arial"/>
        </w:rPr>
      </w:pPr>
      <w:r w:rsidRPr="00C32D00">
        <w:rPr>
          <w:rFonts w:cs="Arial"/>
        </w:rPr>
        <w:t>Service Plan – developed annually (approved annually in March)</w:t>
      </w:r>
    </w:p>
    <w:p w14:paraId="1A811EFC" w14:textId="77777777" w:rsidR="00C32D00" w:rsidRPr="00C32D00" w:rsidRDefault="00C32D00" w:rsidP="00C32D00">
      <w:pPr>
        <w:rPr>
          <w:rFonts w:eastAsia="Times New Roman"/>
          <w:szCs w:val="20"/>
        </w:rPr>
      </w:pPr>
    </w:p>
    <w:p w14:paraId="668E5AD9" w14:textId="77777777" w:rsidR="00C32D00" w:rsidRPr="00C32D00" w:rsidRDefault="00C32D00" w:rsidP="00C32D00">
      <w:pPr>
        <w:jc w:val="both"/>
        <w:rPr>
          <w:rFonts w:eastAsia="Times New Roman"/>
          <w:szCs w:val="20"/>
        </w:rPr>
      </w:pPr>
      <w:r w:rsidRPr="00C32D00">
        <w:rPr>
          <w:rFonts w:eastAsia="Times New Roman"/>
          <w:szCs w:val="20"/>
        </w:rPr>
        <w:t>The Council’s 18 Service Plans outlined how each respective Service would contribute to the achievement of the Corporate objectives including, but not limited to, any relevant actions identified in the PIP.</w:t>
      </w:r>
    </w:p>
    <w:p w14:paraId="7E402499" w14:textId="77777777" w:rsidR="00C32D00" w:rsidRPr="00C32D00" w:rsidRDefault="00C32D00" w:rsidP="00C32D00">
      <w:pPr>
        <w:jc w:val="both"/>
        <w:rPr>
          <w:rFonts w:eastAsia="Times New Roman"/>
          <w:b/>
          <w:szCs w:val="20"/>
        </w:rPr>
      </w:pPr>
    </w:p>
    <w:p w14:paraId="2482DB30" w14:textId="77777777" w:rsidR="001A7A43" w:rsidRDefault="001A7A43" w:rsidP="00C32D00">
      <w:pPr>
        <w:jc w:val="both"/>
        <w:rPr>
          <w:rFonts w:eastAsia="Times New Roman"/>
          <w:b/>
          <w:szCs w:val="20"/>
        </w:rPr>
      </w:pPr>
    </w:p>
    <w:p w14:paraId="7DC905C1" w14:textId="3DD4B725" w:rsidR="00C32D00" w:rsidRPr="00C32D00" w:rsidRDefault="00C32D00" w:rsidP="00C32D00">
      <w:pPr>
        <w:jc w:val="both"/>
        <w:rPr>
          <w:rFonts w:eastAsia="Times New Roman"/>
          <w:b/>
          <w:szCs w:val="20"/>
        </w:rPr>
      </w:pPr>
      <w:r w:rsidRPr="00C32D00">
        <w:rPr>
          <w:rFonts w:eastAsia="Times New Roman"/>
          <w:b/>
          <w:szCs w:val="20"/>
        </w:rPr>
        <w:lastRenderedPageBreak/>
        <w:t>Reporting Approach</w:t>
      </w:r>
    </w:p>
    <w:p w14:paraId="23EEA6D7" w14:textId="77777777" w:rsidR="00C32D00" w:rsidRPr="00C32D00" w:rsidRDefault="00C32D00" w:rsidP="00C32D00">
      <w:pPr>
        <w:jc w:val="both"/>
        <w:rPr>
          <w:rFonts w:eastAsia="Times New Roman"/>
          <w:szCs w:val="20"/>
        </w:rPr>
      </w:pPr>
    </w:p>
    <w:p w14:paraId="158344F9" w14:textId="77777777" w:rsidR="00C32D00" w:rsidRPr="00C32D00" w:rsidRDefault="00C32D00" w:rsidP="00C32D00">
      <w:pPr>
        <w:jc w:val="both"/>
        <w:rPr>
          <w:rFonts w:eastAsia="Times New Roman"/>
          <w:szCs w:val="20"/>
        </w:rPr>
      </w:pPr>
      <w:r w:rsidRPr="00C32D00">
        <w:rPr>
          <w:rFonts w:eastAsia="Times New Roman"/>
          <w:szCs w:val="20"/>
        </w:rPr>
        <w:t>The Service Plans</w:t>
      </w:r>
      <w:r w:rsidRPr="00C32D00">
        <w:rPr>
          <w:rFonts w:eastAsia="Times New Roman"/>
          <w:color w:val="FF0000"/>
          <w:szCs w:val="20"/>
        </w:rPr>
        <w:t xml:space="preserve"> </w:t>
      </w:r>
      <w:r w:rsidRPr="00C32D00">
        <w:rPr>
          <w:rFonts w:eastAsia="Times New Roman"/>
          <w:szCs w:val="20"/>
        </w:rPr>
        <w:t>would be reported to relevant Committees on a half-yearly basis as undernoted:</w:t>
      </w:r>
    </w:p>
    <w:p w14:paraId="67F9C724" w14:textId="77777777" w:rsidR="00C32D00" w:rsidRPr="00C32D00" w:rsidRDefault="00C32D00" w:rsidP="00C32D00">
      <w:pPr>
        <w:rPr>
          <w:rFonts w:eastAsia="Times New Roman"/>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2970"/>
        <w:gridCol w:w="2969"/>
      </w:tblGrid>
      <w:tr w:rsidR="00C32D00" w:rsidRPr="00C32D00" w14:paraId="1B1F69BA" w14:textId="77777777" w:rsidTr="00353251">
        <w:tc>
          <w:tcPr>
            <w:tcW w:w="3024" w:type="dxa"/>
            <w:shd w:val="clear" w:color="auto" w:fill="BDD6EE"/>
          </w:tcPr>
          <w:p w14:paraId="7459A33D" w14:textId="77777777" w:rsidR="00C32D00" w:rsidRPr="00C32D00" w:rsidRDefault="00C32D00" w:rsidP="00C32D00">
            <w:pPr>
              <w:rPr>
                <w:rFonts w:eastAsia="Times New Roman"/>
                <w:b/>
                <w:szCs w:val="20"/>
              </w:rPr>
            </w:pPr>
            <w:r w:rsidRPr="00C32D00">
              <w:rPr>
                <w:rFonts w:eastAsia="Times New Roman"/>
                <w:b/>
                <w:szCs w:val="20"/>
              </w:rPr>
              <w:t>Reference</w:t>
            </w:r>
          </w:p>
        </w:tc>
        <w:tc>
          <w:tcPr>
            <w:tcW w:w="3024" w:type="dxa"/>
            <w:shd w:val="clear" w:color="auto" w:fill="BDD6EE"/>
          </w:tcPr>
          <w:p w14:paraId="2DD86255" w14:textId="77777777" w:rsidR="00C32D00" w:rsidRPr="00C32D00" w:rsidRDefault="00C32D00" w:rsidP="00C32D00">
            <w:pPr>
              <w:rPr>
                <w:rFonts w:eastAsia="Times New Roman"/>
                <w:b/>
                <w:szCs w:val="20"/>
              </w:rPr>
            </w:pPr>
            <w:r w:rsidRPr="00C32D00">
              <w:rPr>
                <w:rFonts w:eastAsia="Times New Roman"/>
                <w:b/>
                <w:szCs w:val="20"/>
              </w:rPr>
              <w:t>Period</w:t>
            </w:r>
          </w:p>
        </w:tc>
        <w:tc>
          <w:tcPr>
            <w:tcW w:w="3024" w:type="dxa"/>
            <w:shd w:val="clear" w:color="auto" w:fill="BDD6EE"/>
          </w:tcPr>
          <w:p w14:paraId="6141246E" w14:textId="77777777" w:rsidR="00C32D00" w:rsidRPr="00C32D00" w:rsidRDefault="00C32D00" w:rsidP="00C32D00">
            <w:pPr>
              <w:rPr>
                <w:rFonts w:eastAsia="Times New Roman"/>
                <w:b/>
                <w:szCs w:val="20"/>
              </w:rPr>
            </w:pPr>
            <w:r w:rsidRPr="00C32D00">
              <w:rPr>
                <w:rFonts w:eastAsia="Times New Roman"/>
                <w:b/>
                <w:szCs w:val="20"/>
              </w:rPr>
              <w:t>Reporting Month</w:t>
            </w:r>
          </w:p>
        </w:tc>
      </w:tr>
      <w:tr w:rsidR="00C32D00" w:rsidRPr="00C32D00" w14:paraId="3A0A52B1" w14:textId="77777777" w:rsidTr="00353251">
        <w:tc>
          <w:tcPr>
            <w:tcW w:w="3024" w:type="dxa"/>
          </w:tcPr>
          <w:p w14:paraId="1F27CF47" w14:textId="77777777" w:rsidR="00C32D00" w:rsidRPr="00C32D00" w:rsidRDefault="00C32D00" w:rsidP="00C32D00">
            <w:pPr>
              <w:rPr>
                <w:rFonts w:eastAsia="Times New Roman"/>
                <w:szCs w:val="20"/>
              </w:rPr>
            </w:pPr>
            <w:r w:rsidRPr="00C32D00">
              <w:rPr>
                <w:rFonts w:eastAsia="Times New Roman"/>
                <w:szCs w:val="20"/>
              </w:rPr>
              <w:t>Quarter 2 (Q2)</w:t>
            </w:r>
          </w:p>
        </w:tc>
        <w:tc>
          <w:tcPr>
            <w:tcW w:w="3024" w:type="dxa"/>
          </w:tcPr>
          <w:p w14:paraId="55478DF0" w14:textId="77777777" w:rsidR="00C32D00" w:rsidRPr="00C32D00" w:rsidRDefault="00C32D00" w:rsidP="00C32D00">
            <w:pPr>
              <w:rPr>
                <w:rFonts w:eastAsia="Times New Roman"/>
                <w:szCs w:val="20"/>
              </w:rPr>
            </w:pPr>
            <w:r w:rsidRPr="00C32D00">
              <w:rPr>
                <w:rFonts w:eastAsia="Times New Roman"/>
                <w:szCs w:val="20"/>
              </w:rPr>
              <w:t>April – September</w:t>
            </w:r>
          </w:p>
        </w:tc>
        <w:tc>
          <w:tcPr>
            <w:tcW w:w="3024" w:type="dxa"/>
          </w:tcPr>
          <w:p w14:paraId="351D2467" w14:textId="77777777" w:rsidR="00C32D00" w:rsidRPr="00C32D00" w:rsidRDefault="00C32D00" w:rsidP="00C32D00">
            <w:pPr>
              <w:rPr>
                <w:rFonts w:eastAsia="Times New Roman"/>
                <w:szCs w:val="20"/>
              </w:rPr>
            </w:pPr>
            <w:r w:rsidRPr="00C32D00">
              <w:rPr>
                <w:rFonts w:eastAsia="Times New Roman"/>
                <w:szCs w:val="20"/>
              </w:rPr>
              <w:t>December</w:t>
            </w:r>
          </w:p>
        </w:tc>
      </w:tr>
      <w:tr w:rsidR="00C32D00" w:rsidRPr="00C32D00" w14:paraId="00F9608E" w14:textId="77777777" w:rsidTr="00353251">
        <w:tc>
          <w:tcPr>
            <w:tcW w:w="3024" w:type="dxa"/>
          </w:tcPr>
          <w:p w14:paraId="391330E2" w14:textId="77777777" w:rsidR="00C32D00" w:rsidRPr="00C32D00" w:rsidRDefault="00C32D00" w:rsidP="00C32D00">
            <w:pPr>
              <w:rPr>
                <w:rFonts w:eastAsia="Times New Roman"/>
                <w:szCs w:val="20"/>
              </w:rPr>
            </w:pPr>
            <w:r w:rsidRPr="00C32D00">
              <w:rPr>
                <w:rFonts w:eastAsia="Times New Roman"/>
                <w:szCs w:val="20"/>
              </w:rPr>
              <w:t>Quarter 4 (Q4)</w:t>
            </w:r>
          </w:p>
        </w:tc>
        <w:tc>
          <w:tcPr>
            <w:tcW w:w="3024" w:type="dxa"/>
          </w:tcPr>
          <w:p w14:paraId="30472D1D" w14:textId="77777777" w:rsidR="00C32D00" w:rsidRPr="00C32D00" w:rsidRDefault="00C32D00" w:rsidP="00C32D00">
            <w:pPr>
              <w:rPr>
                <w:rFonts w:eastAsia="Times New Roman"/>
                <w:szCs w:val="20"/>
              </w:rPr>
            </w:pPr>
            <w:r w:rsidRPr="00C32D00">
              <w:rPr>
                <w:rFonts w:eastAsia="Times New Roman"/>
                <w:szCs w:val="20"/>
              </w:rPr>
              <w:t>October – March</w:t>
            </w:r>
          </w:p>
        </w:tc>
        <w:tc>
          <w:tcPr>
            <w:tcW w:w="3024" w:type="dxa"/>
          </w:tcPr>
          <w:p w14:paraId="359A714D" w14:textId="77777777" w:rsidR="00C32D00" w:rsidRPr="00C32D00" w:rsidRDefault="00C32D00" w:rsidP="00C32D00">
            <w:pPr>
              <w:rPr>
                <w:rFonts w:eastAsia="Times New Roman"/>
                <w:szCs w:val="20"/>
              </w:rPr>
            </w:pPr>
            <w:r w:rsidRPr="00C32D00">
              <w:rPr>
                <w:rFonts w:eastAsia="Times New Roman"/>
                <w:szCs w:val="20"/>
              </w:rPr>
              <w:t>June</w:t>
            </w:r>
          </w:p>
        </w:tc>
      </w:tr>
    </w:tbl>
    <w:p w14:paraId="79F9E94B" w14:textId="77777777" w:rsidR="00C32D00" w:rsidRPr="00C32D00" w:rsidRDefault="00C32D00" w:rsidP="00C32D00">
      <w:pPr>
        <w:rPr>
          <w:rFonts w:eastAsia="Times New Roman"/>
          <w:szCs w:val="20"/>
        </w:rPr>
      </w:pPr>
    </w:p>
    <w:p w14:paraId="0377EDEB" w14:textId="77777777" w:rsidR="00C32D00" w:rsidRPr="00C32D00" w:rsidRDefault="00C32D00" w:rsidP="00C32D00">
      <w:pPr>
        <w:rPr>
          <w:rFonts w:eastAsia="Times New Roman" w:cs="Arial"/>
          <w:szCs w:val="20"/>
        </w:rPr>
      </w:pPr>
      <w:r w:rsidRPr="00C32D00">
        <w:rPr>
          <w:rFonts w:eastAsia="Times New Roman" w:cs="Arial"/>
          <w:szCs w:val="20"/>
        </w:rPr>
        <w:t>The report for Quarter 2 is attached.</w:t>
      </w:r>
    </w:p>
    <w:p w14:paraId="2AEEFF34" w14:textId="77777777" w:rsidR="00C32D00" w:rsidRPr="00C32D00" w:rsidRDefault="00C32D00" w:rsidP="00C32D00">
      <w:pPr>
        <w:rPr>
          <w:rFonts w:eastAsia="Times New Roman" w:cs="Arial"/>
          <w:szCs w:val="20"/>
        </w:rPr>
      </w:pPr>
    </w:p>
    <w:p w14:paraId="2DC13586" w14:textId="77777777" w:rsidR="00C32D00" w:rsidRPr="00C32D00" w:rsidRDefault="00C32D00" w:rsidP="00C32D00">
      <w:pPr>
        <w:rPr>
          <w:rFonts w:eastAsia="Times New Roman" w:cs="Arial"/>
          <w:b/>
          <w:bCs/>
          <w:szCs w:val="20"/>
        </w:rPr>
      </w:pPr>
      <w:r w:rsidRPr="00C32D00">
        <w:rPr>
          <w:rFonts w:eastAsia="Times New Roman" w:cs="Arial"/>
          <w:b/>
          <w:bCs/>
          <w:szCs w:val="20"/>
        </w:rPr>
        <w:t>Corporate Plan 2024-2028</w:t>
      </w:r>
    </w:p>
    <w:p w14:paraId="682F2208" w14:textId="77777777" w:rsidR="00C32D00" w:rsidRPr="00C32D00" w:rsidRDefault="00C32D00" w:rsidP="00C32D00">
      <w:pPr>
        <w:rPr>
          <w:rFonts w:eastAsia="Times New Roman" w:cs="Arial"/>
          <w:szCs w:val="20"/>
        </w:rPr>
      </w:pPr>
    </w:p>
    <w:p w14:paraId="73396A44" w14:textId="77777777" w:rsidR="00C32D00" w:rsidRPr="00C32D00" w:rsidRDefault="00C32D00" w:rsidP="00C32D00">
      <w:pPr>
        <w:jc w:val="both"/>
        <w:rPr>
          <w:rFonts w:eastAsia="Times New Roman" w:cs="Arial"/>
          <w:bCs/>
          <w:iCs/>
          <w:szCs w:val="20"/>
        </w:rPr>
      </w:pPr>
      <w:r w:rsidRPr="00C32D00">
        <w:rPr>
          <w:rFonts w:eastAsia="Times New Roman" w:cs="Arial"/>
          <w:bCs/>
          <w:iCs/>
          <w:szCs w:val="20"/>
        </w:rPr>
        <w:t>In line with the Corporate Plan 2024-2028, our service had contributed to 4 outcomes as follows:</w:t>
      </w:r>
    </w:p>
    <w:p w14:paraId="7CAE98FA" w14:textId="77777777" w:rsidR="00C32D00" w:rsidRPr="00C32D00" w:rsidRDefault="00C32D00" w:rsidP="00C32D00">
      <w:pPr>
        <w:rPr>
          <w:rFonts w:eastAsia="Times New Roman" w:cs="Arial"/>
          <w:bCs/>
          <w:iCs/>
          <w:szCs w:val="20"/>
        </w:rPr>
      </w:pPr>
    </w:p>
    <w:p w14:paraId="512FACC6" w14:textId="77777777" w:rsidR="00C32D00" w:rsidRPr="00C32D00" w:rsidRDefault="00C32D00" w:rsidP="00C32D00">
      <w:pPr>
        <w:jc w:val="both"/>
        <w:rPr>
          <w:rFonts w:eastAsia="Times New Roman" w:cs="Arial"/>
          <w:bCs/>
          <w:i/>
          <w:szCs w:val="24"/>
        </w:rPr>
      </w:pPr>
      <w:r w:rsidRPr="00C32D00">
        <w:rPr>
          <w:rFonts w:eastAsia="Times New Roman" w:cs="Arial"/>
          <w:b/>
          <w:i/>
          <w:szCs w:val="24"/>
        </w:rPr>
        <w:t>Outcome 1</w:t>
      </w:r>
    </w:p>
    <w:p w14:paraId="2D040ECF" w14:textId="77777777" w:rsidR="00C32D00" w:rsidRPr="00C32D00" w:rsidRDefault="00C32D00" w:rsidP="00C32D00">
      <w:pPr>
        <w:jc w:val="both"/>
        <w:rPr>
          <w:rFonts w:eastAsia="Times New Roman" w:cs="Arial"/>
          <w:bCs/>
          <w:i/>
          <w:szCs w:val="24"/>
          <w:lang w:eastAsia="en-GB"/>
        </w:rPr>
      </w:pPr>
      <w:r w:rsidRPr="00C32D00">
        <w:rPr>
          <w:rFonts w:eastAsia="Times New Roman" w:cs="Arial"/>
          <w:bCs/>
          <w:i/>
          <w:szCs w:val="24"/>
          <w:lang w:eastAsia="en-GB"/>
        </w:rPr>
        <w:t>An engaged Borough with citizens and businesses who have opportunities to influence the delivery of services, plans and investment </w:t>
      </w:r>
    </w:p>
    <w:p w14:paraId="0FB8DDBD" w14:textId="77777777" w:rsidR="00C32D00" w:rsidRPr="00C32D00" w:rsidRDefault="00C32D00" w:rsidP="00C32D00">
      <w:pPr>
        <w:rPr>
          <w:rFonts w:eastAsia="Times New Roman" w:cs="Arial"/>
          <w:b/>
          <w:iCs/>
          <w:szCs w:val="20"/>
        </w:rPr>
      </w:pPr>
    </w:p>
    <w:p w14:paraId="421F5A86" w14:textId="77777777" w:rsidR="00C32D00" w:rsidRPr="00C32D00" w:rsidRDefault="00C32D00" w:rsidP="00C32D00">
      <w:pPr>
        <w:rPr>
          <w:rFonts w:eastAsia="Times New Roman" w:cs="Arial"/>
          <w:b/>
          <w:szCs w:val="20"/>
        </w:rPr>
      </w:pPr>
      <w:r w:rsidRPr="00C32D00">
        <w:rPr>
          <w:rFonts w:eastAsia="Times New Roman" w:cs="Arial"/>
          <w:b/>
          <w:szCs w:val="20"/>
        </w:rPr>
        <w:t>Key achievements:</w:t>
      </w:r>
    </w:p>
    <w:p w14:paraId="47E0AFBB" w14:textId="77777777" w:rsidR="00C32D00" w:rsidRPr="00C32D00" w:rsidRDefault="00C32D00" w:rsidP="00C32D00">
      <w:pPr>
        <w:rPr>
          <w:rFonts w:eastAsia="Times New Roman" w:cs="Arial"/>
          <w:szCs w:val="20"/>
        </w:rPr>
      </w:pPr>
    </w:p>
    <w:p w14:paraId="11C265BD" w14:textId="77777777" w:rsidR="00C32D00" w:rsidRPr="00C32D00" w:rsidRDefault="00C32D00" w:rsidP="00100A8B">
      <w:pPr>
        <w:numPr>
          <w:ilvl w:val="0"/>
          <w:numId w:val="1"/>
        </w:numPr>
        <w:contextualSpacing/>
        <w:rPr>
          <w:rFonts w:cs="Arial"/>
        </w:rPr>
      </w:pPr>
      <w:r w:rsidRPr="00C32D00">
        <w:rPr>
          <w:rFonts w:cs="Arial"/>
        </w:rPr>
        <w:t>The number of Clubs affiliated to the Sports Forum is 96. This was significantly higher than the 77 clubs as a target and provides those Clubs with an influence with the leisure team to effectively deliver sport across the Borough.</w:t>
      </w:r>
    </w:p>
    <w:p w14:paraId="69C5BE1A" w14:textId="5909F0F5" w:rsidR="00C32D00" w:rsidRPr="00C32D00" w:rsidRDefault="00C32D00" w:rsidP="00100A8B">
      <w:pPr>
        <w:numPr>
          <w:ilvl w:val="0"/>
          <w:numId w:val="1"/>
        </w:numPr>
        <w:contextualSpacing/>
        <w:rPr>
          <w:rFonts w:cs="Arial"/>
        </w:rPr>
      </w:pPr>
      <w:r w:rsidRPr="00C32D00">
        <w:rPr>
          <w:rFonts w:cs="Arial"/>
        </w:rPr>
        <w:t xml:space="preserve">There were three out of four engagement sessions held by the leisure team during the </w:t>
      </w:r>
      <w:r w:rsidR="00A543A5" w:rsidRPr="00C32D00">
        <w:rPr>
          <w:rFonts w:cs="Arial"/>
        </w:rPr>
        <w:t>six-month</w:t>
      </w:r>
      <w:r w:rsidRPr="00C32D00">
        <w:rPr>
          <w:rFonts w:cs="Arial"/>
        </w:rPr>
        <w:t xml:space="preserve"> period.</w:t>
      </w:r>
    </w:p>
    <w:p w14:paraId="621ADF5C" w14:textId="77777777" w:rsidR="00C32D00" w:rsidRPr="00C32D00" w:rsidRDefault="00C32D00" w:rsidP="00100A8B">
      <w:pPr>
        <w:numPr>
          <w:ilvl w:val="0"/>
          <w:numId w:val="1"/>
        </w:numPr>
        <w:contextualSpacing/>
        <w:rPr>
          <w:rFonts w:cs="Arial"/>
        </w:rPr>
      </w:pPr>
      <w:r w:rsidRPr="00C32D00">
        <w:rPr>
          <w:rFonts w:cs="Arial"/>
        </w:rPr>
        <w:t>The leisure strategy development process included significant stakeholder engagement across the entire leisure sector and wider stakeholder group.</w:t>
      </w:r>
    </w:p>
    <w:p w14:paraId="3BF7A630" w14:textId="77777777" w:rsidR="00C32D00" w:rsidRPr="00C32D00" w:rsidRDefault="00C32D00" w:rsidP="00C32D00">
      <w:pPr>
        <w:jc w:val="both"/>
        <w:rPr>
          <w:rFonts w:eastAsia="Times New Roman" w:cs="Arial"/>
          <w:bCs/>
          <w:iCs/>
          <w:szCs w:val="24"/>
          <w:lang w:eastAsia="en-GB"/>
        </w:rPr>
      </w:pPr>
    </w:p>
    <w:p w14:paraId="25D482B5" w14:textId="77777777" w:rsidR="00C32D00" w:rsidRPr="00C32D00" w:rsidRDefault="00C32D00" w:rsidP="00C32D00">
      <w:pPr>
        <w:jc w:val="both"/>
        <w:rPr>
          <w:rFonts w:eastAsia="Times New Roman" w:cs="Arial"/>
          <w:b/>
          <w:i/>
          <w:szCs w:val="24"/>
        </w:rPr>
      </w:pPr>
      <w:r w:rsidRPr="00C32D00">
        <w:rPr>
          <w:rFonts w:eastAsia="Times New Roman" w:cs="Arial"/>
          <w:b/>
          <w:i/>
          <w:szCs w:val="24"/>
        </w:rPr>
        <w:t>Outcome 5</w:t>
      </w:r>
    </w:p>
    <w:p w14:paraId="64A72907" w14:textId="77777777" w:rsidR="00C32D00" w:rsidRPr="00C32D00" w:rsidRDefault="00C32D00" w:rsidP="00C32D00">
      <w:pPr>
        <w:jc w:val="both"/>
        <w:rPr>
          <w:rFonts w:eastAsia="Times New Roman" w:cs="Arial"/>
          <w:bCs/>
          <w:i/>
          <w:szCs w:val="24"/>
          <w:lang w:eastAsia="en-GB"/>
        </w:rPr>
      </w:pPr>
      <w:r w:rsidRPr="00C32D00">
        <w:rPr>
          <w:rFonts w:eastAsia="Times New Roman" w:cs="Arial"/>
          <w:bCs/>
          <w:i/>
          <w:szCs w:val="24"/>
          <w:lang w:eastAsia="en-GB"/>
        </w:rPr>
        <w:t>Safe, welcoming and inclusive communities that are flourishing  </w:t>
      </w:r>
    </w:p>
    <w:p w14:paraId="7BDDD21F" w14:textId="77777777" w:rsidR="00C32D00" w:rsidRPr="00C32D00" w:rsidRDefault="00C32D00" w:rsidP="00C32D00">
      <w:pPr>
        <w:rPr>
          <w:rFonts w:eastAsia="Times New Roman" w:cs="Arial"/>
          <w:b/>
          <w:iCs/>
          <w:szCs w:val="20"/>
        </w:rPr>
      </w:pPr>
    </w:p>
    <w:p w14:paraId="07D2F4A3" w14:textId="77777777" w:rsidR="00C32D00" w:rsidRPr="00C32D00" w:rsidRDefault="00C32D00" w:rsidP="00C32D00">
      <w:pPr>
        <w:rPr>
          <w:rFonts w:eastAsia="Times New Roman" w:cs="Arial"/>
          <w:b/>
          <w:szCs w:val="20"/>
        </w:rPr>
      </w:pPr>
      <w:r w:rsidRPr="00C32D00">
        <w:rPr>
          <w:rFonts w:eastAsia="Times New Roman" w:cs="Arial"/>
          <w:b/>
          <w:szCs w:val="20"/>
        </w:rPr>
        <w:t>Key achievements:</w:t>
      </w:r>
    </w:p>
    <w:p w14:paraId="42FFD0FB" w14:textId="77777777" w:rsidR="00C32D00" w:rsidRPr="00C32D00" w:rsidRDefault="00C32D00" w:rsidP="00C32D00">
      <w:pPr>
        <w:rPr>
          <w:rFonts w:eastAsia="Times New Roman" w:cs="Arial"/>
          <w:szCs w:val="20"/>
        </w:rPr>
      </w:pPr>
    </w:p>
    <w:p w14:paraId="6B00F6C3" w14:textId="77777777" w:rsidR="00C32D00" w:rsidRPr="00C32D00" w:rsidRDefault="00C32D00" w:rsidP="00100A8B">
      <w:pPr>
        <w:numPr>
          <w:ilvl w:val="0"/>
          <w:numId w:val="1"/>
        </w:numPr>
        <w:contextualSpacing/>
        <w:rPr>
          <w:rFonts w:cs="Arial"/>
        </w:rPr>
      </w:pPr>
      <w:r w:rsidRPr="00C32D00">
        <w:rPr>
          <w:rFonts w:cs="Arial"/>
        </w:rPr>
        <w:t>The Quest quality award was obtained by all four centres that undertook the process</w:t>
      </w:r>
    </w:p>
    <w:p w14:paraId="1F077EEB" w14:textId="77777777" w:rsidR="00C32D00" w:rsidRPr="00C32D00" w:rsidRDefault="00C32D00" w:rsidP="00100A8B">
      <w:pPr>
        <w:numPr>
          <w:ilvl w:val="0"/>
          <w:numId w:val="1"/>
        </w:numPr>
        <w:contextualSpacing/>
        <w:rPr>
          <w:rFonts w:cs="Arial"/>
        </w:rPr>
      </w:pPr>
      <w:r w:rsidRPr="00C32D00">
        <w:rPr>
          <w:rFonts w:cs="Arial"/>
        </w:rPr>
        <w:t>The number of bookings by groups/people utilising our Community Centres was significantly higher than the target. Twenty eight percent above target. This also resulted in almost twenty thousand additional residents (79,000) utilising our Community Centres above the target of 60,000.</w:t>
      </w:r>
    </w:p>
    <w:p w14:paraId="7D9CBC62" w14:textId="77777777" w:rsidR="00C32D00" w:rsidRPr="00C32D00" w:rsidRDefault="00C32D00" w:rsidP="00C32D00">
      <w:pPr>
        <w:jc w:val="both"/>
        <w:rPr>
          <w:rFonts w:eastAsia="Times New Roman" w:cs="Arial"/>
          <w:bCs/>
          <w:iCs/>
          <w:szCs w:val="24"/>
          <w:lang w:eastAsia="en-GB"/>
        </w:rPr>
      </w:pPr>
    </w:p>
    <w:p w14:paraId="00F3F298" w14:textId="77777777" w:rsidR="00C32D00" w:rsidRPr="00C32D00" w:rsidRDefault="00C32D00" w:rsidP="00C32D00">
      <w:pPr>
        <w:jc w:val="both"/>
        <w:rPr>
          <w:rFonts w:eastAsia="Times New Roman" w:cs="Arial"/>
          <w:b/>
          <w:i/>
          <w:szCs w:val="24"/>
        </w:rPr>
      </w:pPr>
      <w:r w:rsidRPr="00C32D00">
        <w:rPr>
          <w:rFonts w:eastAsia="Times New Roman" w:cs="Arial"/>
          <w:b/>
          <w:i/>
          <w:szCs w:val="24"/>
        </w:rPr>
        <w:t>Outcome 6</w:t>
      </w:r>
    </w:p>
    <w:p w14:paraId="29AE4F6B" w14:textId="77777777" w:rsidR="00C32D00" w:rsidRPr="00C32D00" w:rsidRDefault="00C32D00" w:rsidP="00C32D00">
      <w:pPr>
        <w:jc w:val="both"/>
        <w:rPr>
          <w:rFonts w:eastAsia="Times New Roman" w:cs="Arial"/>
          <w:bCs/>
          <w:i/>
          <w:szCs w:val="24"/>
          <w:lang w:eastAsia="en-GB"/>
        </w:rPr>
      </w:pPr>
      <w:r w:rsidRPr="00C32D00">
        <w:rPr>
          <w:rFonts w:eastAsia="Times New Roman" w:cs="Arial"/>
          <w:bCs/>
          <w:i/>
          <w:szCs w:val="24"/>
          <w:lang w:eastAsia="en-GB"/>
        </w:rPr>
        <w:t>Opportunities for people to be active and healthy </w:t>
      </w:r>
    </w:p>
    <w:p w14:paraId="1F297711" w14:textId="77777777" w:rsidR="00C32D00" w:rsidRPr="00C32D00" w:rsidRDefault="00C32D00" w:rsidP="00C32D00">
      <w:pPr>
        <w:rPr>
          <w:rFonts w:eastAsia="Times New Roman" w:cs="Arial"/>
          <w:b/>
          <w:iCs/>
          <w:szCs w:val="20"/>
        </w:rPr>
      </w:pPr>
    </w:p>
    <w:p w14:paraId="14C99930" w14:textId="77777777" w:rsidR="00C32D00" w:rsidRPr="00C32D00" w:rsidRDefault="00C32D00" w:rsidP="00C32D00">
      <w:pPr>
        <w:rPr>
          <w:rFonts w:eastAsia="Times New Roman" w:cs="Arial"/>
          <w:b/>
          <w:szCs w:val="20"/>
        </w:rPr>
      </w:pPr>
      <w:r w:rsidRPr="00C32D00">
        <w:rPr>
          <w:rFonts w:eastAsia="Times New Roman" w:cs="Arial"/>
          <w:b/>
          <w:szCs w:val="20"/>
        </w:rPr>
        <w:t>Key achievements:</w:t>
      </w:r>
    </w:p>
    <w:p w14:paraId="150685A4" w14:textId="77777777" w:rsidR="00C32D00" w:rsidRPr="00C32D00" w:rsidRDefault="00C32D00" w:rsidP="00C32D00">
      <w:pPr>
        <w:rPr>
          <w:rFonts w:eastAsia="Times New Roman" w:cs="Arial"/>
          <w:b/>
          <w:szCs w:val="20"/>
        </w:rPr>
      </w:pPr>
    </w:p>
    <w:p w14:paraId="3641B371" w14:textId="77777777" w:rsidR="00C32D00" w:rsidRPr="00C32D00" w:rsidRDefault="00C32D00" w:rsidP="00100A8B">
      <w:pPr>
        <w:numPr>
          <w:ilvl w:val="0"/>
          <w:numId w:val="1"/>
        </w:numPr>
        <w:contextualSpacing/>
        <w:rPr>
          <w:rFonts w:cs="Arial"/>
        </w:rPr>
      </w:pPr>
      <w:r w:rsidRPr="00C32D00">
        <w:rPr>
          <w:rFonts w:cs="Arial"/>
        </w:rPr>
        <w:t>Over one million, one hundred thousand people utilised our leisure sites during the first six months of the year. This is significantly above target.</w:t>
      </w:r>
    </w:p>
    <w:p w14:paraId="118DC37E" w14:textId="77777777" w:rsidR="00C32D00" w:rsidRPr="00C32D00" w:rsidRDefault="00C32D00" w:rsidP="00100A8B">
      <w:pPr>
        <w:numPr>
          <w:ilvl w:val="0"/>
          <w:numId w:val="20"/>
        </w:numPr>
        <w:rPr>
          <w:rFonts w:eastAsia="Times New Roman" w:cs="Arial"/>
          <w:bCs/>
          <w:iCs/>
          <w:szCs w:val="20"/>
        </w:rPr>
      </w:pPr>
      <w:r w:rsidRPr="00C32D00">
        <w:rPr>
          <w:rFonts w:eastAsia="Times New Roman" w:cs="Arial"/>
          <w:bCs/>
          <w:iCs/>
          <w:szCs w:val="20"/>
        </w:rPr>
        <w:lastRenderedPageBreak/>
        <w:t>Two thousand seven hundred people enrolled in the Boroughs learn to swim programmes</w:t>
      </w:r>
    </w:p>
    <w:p w14:paraId="069174DF" w14:textId="77777777" w:rsidR="00C32D00" w:rsidRPr="00C32D00" w:rsidRDefault="00C32D00" w:rsidP="00100A8B">
      <w:pPr>
        <w:numPr>
          <w:ilvl w:val="0"/>
          <w:numId w:val="20"/>
        </w:numPr>
        <w:rPr>
          <w:rFonts w:eastAsia="Times New Roman" w:cs="Arial"/>
          <w:bCs/>
          <w:iCs/>
          <w:szCs w:val="20"/>
        </w:rPr>
      </w:pPr>
      <w:r w:rsidRPr="00C32D00">
        <w:rPr>
          <w:rFonts w:eastAsia="Times New Roman" w:cs="Arial"/>
          <w:bCs/>
          <w:iCs/>
          <w:szCs w:val="20"/>
        </w:rPr>
        <w:t>Four hundred people enrolled in the active aging programme at Leisure Ards sites</w:t>
      </w:r>
    </w:p>
    <w:p w14:paraId="153D360D" w14:textId="77777777" w:rsidR="00C32D00" w:rsidRPr="00C32D00" w:rsidRDefault="00C32D00" w:rsidP="00100A8B">
      <w:pPr>
        <w:numPr>
          <w:ilvl w:val="0"/>
          <w:numId w:val="1"/>
        </w:numPr>
        <w:contextualSpacing/>
        <w:rPr>
          <w:rFonts w:cs="Arial"/>
          <w:bCs/>
        </w:rPr>
      </w:pPr>
      <w:r w:rsidRPr="00C32D00">
        <w:rPr>
          <w:rFonts w:cs="Arial"/>
          <w:bCs/>
        </w:rPr>
        <w:t>Almost double the number of fitness classes being delivered as the demand for Classes returned to high levels post COVID and the leisure teams responded to these demands by delivering over four hundred classes (428) every week across the Centres in the Borough.</w:t>
      </w:r>
    </w:p>
    <w:p w14:paraId="684F5C8C" w14:textId="77777777" w:rsidR="00C32D00" w:rsidRPr="00C32D00" w:rsidRDefault="00C32D00" w:rsidP="00C32D00">
      <w:pPr>
        <w:jc w:val="both"/>
        <w:rPr>
          <w:rFonts w:eastAsia="Times New Roman" w:cs="Arial"/>
          <w:bCs/>
          <w:iCs/>
          <w:szCs w:val="24"/>
          <w:lang w:eastAsia="en-GB"/>
        </w:rPr>
      </w:pPr>
    </w:p>
    <w:p w14:paraId="479E602B" w14:textId="77777777" w:rsidR="00C32D00" w:rsidRPr="00C32D00" w:rsidRDefault="00C32D00" w:rsidP="00C32D00">
      <w:pPr>
        <w:jc w:val="both"/>
        <w:rPr>
          <w:rFonts w:eastAsia="Times New Roman" w:cs="Arial"/>
          <w:b/>
          <w:i/>
          <w:szCs w:val="24"/>
        </w:rPr>
      </w:pPr>
      <w:r w:rsidRPr="00C32D00">
        <w:rPr>
          <w:rFonts w:eastAsia="Times New Roman" w:cs="Arial"/>
          <w:b/>
          <w:i/>
          <w:szCs w:val="24"/>
        </w:rPr>
        <w:t>Outcome 7</w:t>
      </w:r>
    </w:p>
    <w:p w14:paraId="21DC2E62" w14:textId="77777777" w:rsidR="00C32D00" w:rsidRPr="00C32D00" w:rsidRDefault="00C32D00" w:rsidP="00C32D00">
      <w:pPr>
        <w:jc w:val="both"/>
        <w:rPr>
          <w:rFonts w:eastAsia="Times New Roman" w:cs="Arial"/>
          <w:bCs/>
          <w:i/>
          <w:szCs w:val="24"/>
          <w:lang w:eastAsia="en-GB"/>
        </w:rPr>
      </w:pPr>
      <w:r w:rsidRPr="00C32D00">
        <w:rPr>
          <w:rFonts w:eastAsia="Times New Roman" w:cs="Arial"/>
          <w:bCs/>
          <w:i/>
          <w:szCs w:val="24"/>
          <w:lang w:eastAsia="en-GB"/>
        </w:rPr>
        <w:t>Ards and North Down Borough Council is a high performing organisation </w:t>
      </w:r>
    </w:p>
    <w:p w14:paraId="16EC3A80" w14:textId="77777777" w:rsidR="00C32D00" w:rsidRPr="00C32D00" w:rsidRDefault="00C32D00" w:rsidP="00C32D00">
      <w:pPr>
        <w:rPr>
          <w:rFonts w:eastAsia="Times New Roman" w:cs="Arial"/>
          <w:b/>
          <w:iCs/>
          <w:szCs w:val="20"/>
        </w:rPr>
      </w:pPr>
    </w:p>
    <w:p w14:paraId="7F8CEC41" w14:textId="77777777" w:rsidR="00C32D00" w:rsidRPr="00C32D00" w:rsidRDefault="00C32D00" w:rsidP="00C32D00">
      <w:pPr>
        <w:rPr>
          <w:rFonts w:eastAsia="Times New Roman" w:cs="Arial"/>
          <w:b/>
          <w:szCs w:val="20"/>
        </w:rPr>
      </w:pPr>
      <w:r w:rsidRPr="00C32D00">
        <w:rPr>
          <w:rFonts w:eastAsia="Times New Roman" w:cs="Arial"/>
          <w:b/>
          <w:szCs w:val="20"/>
        </w:rPr>
        <w:t>Key achievements:</w:t>
      </w:r>
    </w:p>
    <w:p w14:paraId="5C507CD0" w14:textId="77777777" w:rsidR="00C32D00" w:rsidRPr="00C32D00" w:rsidRDefault="00C32D00" w:rsidP="00C32D00">
      <w:pPr>
        <w:rPr>
          <w:rFonts w:eastAsia="Times New Roman" w:cs="Arial"/>
          <w:b/>
          <w:szCs w:val="20"/>
        </w:rPr>
      </w:pPr>
    </w:p>
    <w:p w14:paraId="16D11381" w14:textId="77777777" w:rsidR="00C32D00" w:rsidRPr="00C32D00" w:rsidRDefault="00C32D00" w:rsidP="00100A8B">
      <w:pPr>
        <w:numPr>
          <w:ilvl w:val="0"/>
          <w:numId w:val="1"/>
        </w:numPr>
        <w:contextualSpacing/>
        <w:rPr>
          <w:rFonts w:cs="Arial"/>
        </w:rPr>
      </w:pPr>
      <w:r w:rsidRPr="00C32D00">
        <w:rPr>
          <w:rFonts w:cs="Arial"/>
        </w:rPr>
        <w:t>The Councils leisure service continued to perform exceptionally well against budget. This efficiency was resulting in a significant saving to the ratepayer whilst still providing a quality service.</w:t>
      </w:r>
    </w:p>
    <w:p w14:paraId="6DE5EA77" w14:textId="77777777" w:rsidR="00C32D00" w:rsidRPr="00C32D00" w:rsidRDefault="00C32D00" w:rsidP="00100A8B">
      <w:pPr>
        <w:numPr>
          <w:ilvl w:val="0"/>
          <w:numId w:val="1"/>
        </w:numPr>
        <w:contextualSpacing/>
        <w:rPr>
          <w:rFonts w:cs="Arial"/>
        </w:rPr>
      </w:pPr>
      <w:r w:rsidRPr="00C32D00">
        <w:rPr>
          <w:rFonts w:cs="Arial"/>
        </w:rPr>
        <w:t>The Kpis measuring efficiency and effectiveness of the Councils leisure team were all highlighting the positive impact of the Staff within this sector.</w:t>
      </w:r>
    </w:p>
    <w:p w14:paraId="2618D05E" w14:textId="7ABC6671" w:rsidR="00C32D00" w:rsidRPr="00C32D00" w:rsidRDefault="00C32D00" w:rsidP="00100A8B">
      <w:pPr>
        <w:numPr>
          <w:ilvl w:val="0"/>
          <w:numId w:val="1"/>
        </w:numPr>
        <w:contextualSpacing/>
        <w:jc w:val="both"/>
        <w:rPr>
          <w:rFonts w:eastAsia="Times New Roman" w:cs="Arial"/>
          <w:bCs/>
          <w:iCs/>
          <w:szCs w:val="24"/>
          <w:lang w:eastAsia="en-GB"/>
        </w:rPr>
      </w:pPr>
      <w:r w:rsidRPr="00C32D00">
        <w:rPr>
          <w:rFonts w:cs="Arial"/>
        </w:rPr>
        <w:t>The Councils Community Centres team were also performing very well against financial targets whilst still providing a more utilised service than target.</w:t>
      </w:r>
    </w:p>
    <w:p w14:paraId="20FE62FE" w14:textId="77777777" w:rsidR="00C32D00" w:rsidRPr="00C32D00" w:rsidRDefault="00C32D00" w:rsidP="00C32D00">
      <w:pPr>
        <w:rPr>
          <w:rFonts w:eastAsia="Times New Roman" w:cs="Arial"/>
          <w:szCs w:val="20"/>
        </w:rPr>
      </w:pPr>
    </w:p>
    <w:p w14:paraId="5A2870A1" w14:textId="77777777" w:rsidR="00C32D00" w:rsidRPr="00C32D00" w:rsidRDefault="00C32D00" w:rsidP="00C32D00">
      <w:pPr>
        <w:rPr>
          <w:rFonts w:eastAsia="Times New Roman" w:cs="Arial"/>
          <w:b/>
          <w:szCs w:val="20"/>
        </w:rPr>
      </w:pPr>
      <w:r w:rsidRPr="00C32D00">
        <w:rPr>
          <w:rFonts w:eastAsia="Times New Roman" w:cs="Arial"/>
          <w:b/>
          <w:szCs w:val="20"/>
        </w:rPr>
        <w:t>Emerging issues:</w:t>
      </w:r>
    </w:p>
    <w:p w14:paraId="5C75BFD5" w14:textId="77777777" w:rsidR="00C32D00" w:rsidRPr="00C32D00" w:rsidRDefault="00C32D00" w:rsidP="00C32D00">
      <w:pPr>
        <w:spacing w:line="276" w:lineRule="auto"/>
        <w:jc w:val="both"/>
        <w:rPr>
          <w:rFonts w:eastAsia="Times New Roman"/>
          <w:szCs w:val="24"/>
        </w:rPr>
      </w:pPr>
    </w:p>
    <w:p w14:paraId="2C4D2513" w14:textId="77777777" w:rsidR="00C32D00" w:rsidRPr="00C32D00" w:rsidRDefault="00C32D00" w:rsidP="00C32D00">
      <w:pPr>
        <w:spacing w:line="276" w:lineRule="auto"/>
        <w:jc w:val="both"/>
        <w:rPr>
          <w:rFonts w:eastAsia="Times New Roman"/>
          <w:szCs w:val="24"/>
        </w:rPr>
      </w:pPr>
      <w:r w:rsidRPr="00C32D00">
        <w:rPr>
          <w:rFonts w:eastAsia="Times New Roman"/>
          <w:szCs w:val="24"/>
        </w:rPr>
        <w:t xml:space="preserve">As part of the commitment to continuous improvement the annual Service Plan was reviewed monthly. The Service Risk register had also been reviewed to identify emerging issues and agree any actions required detailed below:   </w:t>
      </w:r>
    </w:p>
    <w:p w14:paraId="26940373" w14:textId="77777777" w:rsidR="00C32D00" w:rsidRPr="00C32D00" w:rsidRDefault="00C32D00" w:rsidP="00C32D00">
      <w:pPr>
        <w:rPr>
          <w:rFonts w:eastAsia="Times New Roman" w:cs="Arial"/>
          <w:szCs w:val="20"/>
        </w:rPr>
      </w:pPr>
    </w:p>
    <w:p w14:paraId="17551970" w14:textId="77777777" w:rsidR="00C32D00" w:rsidRPr="00C32D00" w:rsidRDefault="00C32D00" w:rsidP="00100A8B">
      <w:pPr>
        <w:numPr>
          <w:ilvl w:val="0"/>
          <w:numId w:val="1"/>
        </w:numPr>
        <w:contextualSpacing/>
        <w:rPr>
          <w:rFonts w:cs="Arial"/>
          <w:sz w:val="22"/>
        </w:rPr>
      </w:pPr>
      <w:r w:rsidRPr="00C32D00">
        <w:rPr>
          <w:rFonts w:cs="Arial"/>
        </w:rPr>
        <w:t>The demand for leisure activities to be provided across the Borough was increasing and the leisure team would need to consider how this could be achieved without a significant burden on the ratepayer.</w:t>
      </w:r>
    </w:p>
    <w:p w14:paraId="36BD9C2E" w14:textId="77777777" w:rsidR="00C32D00" w:rsidRPr="00C32D00" w:rsidRDefault="00C32D00" w:rsidP="00100A8B">
      <w:pPr>
        <w:numPr>
          <w:ilvl w:val="0"/>
          <w:numId w:val="1"/>
        </w:numPr>
        <w:contextualSpacing/>
        <w:rPr>
          <w:rFonts w:cs="Arial"/>
          <w:sz w:val="22"/>
        </w:rPr>
      </w:pPr>
      <w:r w:rsidRPr="00C32D00">
        <w:rPr>
          <w:rFonts w:cs="Arial"/>
          <w:sz w:val="22"/>
        </w:rPr>
        <w:t xml:space="preserve">Attracting a well-qualified workforce to work in a service that had significant demands with shift work was still proving very difficult and would need further work if the service delivery model was to be sustained. The workforce market was proving very competitive and working for Councils leisure service may no longer be seen to be a career choice. </w:t>
      </w:r>
    </w:p>
    <w:p w14:paraId="231D56EC" w14:textId="77777777" w:rsidR="00C32D00" w:rsidRPr="00C32D00" w:rsidRDefault="00C32D00" w:rsidP="00C32D00">
      <w:pPr>
        <w:rPr>
          <w:rFonts w:eastAsia="Times New Roman" w:cs="Arial"/>
          <w:szCs w:val="20"/>
        </w:rPr>
      </w:pPr>
    </w:p>
    <w:p w14:paraId="379C56C7" w14:textId="77777777" w:rsidR="00C32D00" w:rsidRPr="00C32D00" w:rsidRDefault="00C32D00" w:rsidP="00C32D00">
      <w:pPr>
        <w:rPr>
          <w:rFonts w:eastAsia="Times New Roman" w:cs="Arial"/>
          <w:b/>
          <w:szCs w:val="20"/>
        </w:rPr>
      </w:pPr>
      <w:r w:rsidRPr="00C32D00">
        <w:rPr>
          <w:rFonts w:eastAsia="Times New Roman" w:cs="Arial"/>
          <w:b/>
          <w:szCs w:val="20"/>
        </w:rPr>
        <w:t>Action to be taken:</w:t>
      </w:r>
    </w:p>
    <w:p w14:paraId="03B9EF3B" w14:textId="77777777" w:rsidR="00C32D00" w:rsidRPr="00C32D00" w:rsidRDefault="00C32D00" w:rsidP="00C32D00">
      <w:pPr>
        <w:rPr>
          <w:rFonts w:eastAsia="Times New Roman" w:cs="Arial"/>
          <w:szCs w:val="20"/>
        </w:rPr>
      </w:pPr>
    </w:p>
    <w:p w14:paraId="0F1B633C" w14:textId="77777777" w:rsidR="00C32D00" w:rsidRPr="00C32D00" w:rsidRDefault="00C32D00" w:rsidP="00100A8B">
      <w:pPr>
        <w:numPr>
          <w:ilvl w:val="0"/>
          <w:numId w:val="1"/>
        </w:numPr>
        <w:contextualSpacing/>
        <w:rPr>
          <w:rFonts w:cs="Arial"/>
          <w:sz w:val="22"/>
        </w:rPr>
      </w:pPr>
      <w:r w:rsidRPr="00C32D00">
        <w:rPr>
          <w:rFonts w:cs="Arial"/>
        </w:rPr>
        <w:t>The leisure strategy would need completed and produced over the remainder of the year in preparation for delivery commencing in 2026/26.</w:t>
      </w:r>
    </w:p>
    <w:p w14:paraId="28BA9C23" w14:textId="77777777" w:rsidR="00C32D00" w:rsidRPr="00C32D00" w:rsidRDefault="00C32D00" w:rsidP="00100A8B">
      <w:pPr>
        <w:numPr>
          <w:ilvl w:val="0"/>
          <w:numId w:val="1"/>
        </w:numPr>
        <w:contextualSpacing/>
        <w:rPr>
          <w:rFonts w:cs="Arial"/>
          <w:sz w:val="22"/>
        </w:rPr>
      </w:pPr>
      <w:r w:rsidRPr="00C32D00">
        <w:rPr>
          <w:rFonts w:cs="Arial"/>
        </w:rPr>
        <w:t>The Community Centres transformation project had to be delayed due to staffing constraints and a necessary focus on service delivery. This would need consideration in the next six months once staffing transformation was completed.</w:t>
      </w:r>
    </w:p>
    <w:p w14:paraId="1A04AC0E" w14:textId="77777777" w:rsidR="00C32D00" w:rsidRPr="00C32D00" w:rsidRDefault="00C32D00" w:rsidP="00C32D00">
      <w:pPr>
        <w:contextualSpacing/>
        <w:rPr>
          <w:rFonts w:cs="Arial"/>
          <w:highlight w:val="yellow"/>
        </w:rPr>
      </w:pPr>
    </w:p>
    <w:p w14:paraId="725A26D6" w14:textId="734A1F21" w:rsidR="0056063D" w:rsidRDefault="00C32D00" w:rsidP="0056063D">
      <w:pPr>
        <w:rPr>
          <w:rFonts w:eastAsia="Times New Roman"/>
          <w:szCs w:val="20"/>
        </w:rPr>
      </w:pPr>
      <w:r w:rsidRPr="00C32D00">
        <w:rPr>
          <w:rFonts w:eastAsia="Times New Roman"/>
          <w:szCs w:val="20"/>
        </w:rPr>
        <w:t>RECOMMENDED that the Council notes this report.</w:t>
      </w:r>
    </w:p>
    <w:p w14:paraId="29B580D9" w14:textId="77777777" w:rsidR="0012700A" w:rsidRDefault="0012700A" w:rsidP="0056063D">
      <w:pPr>
        <w:rPr>
          <w:rFonts w:eastAsia="Times New Roman"/>
          <w:szCs w:val="20"/>
        </w:rPr>
      </w:pPr>
    </w:p>
    <w:p w14:paraId="6898005D" w14:textId="3C909D23" w:rsidR="0012700A" w:rsidRDefault="0012700A" w:rsidP="0056063D">
      <w:pPr>
        <w:rPr>
          <w:rFonts w:eastAsia="Times New Roman"/>
          <w:szCs w:val="20"/>
        </w:rPr>
      </w:pPr>
      <w:r>
        <w:rPr>
          <w:rFonts w:eastAsia="Times New Roman"/>
          <w:szCs w:val="20"/>
        </w:rPr>
        <w:lastRenderedPageBreak/>
        <w:t>Proposed by Councillor Chambers, seconded by Councillor Kendall, that the recommendation be adopted.</w:t>
      </w:r>
    </w:p>
    <w:p w14:paraId="03A56C70" w14:textId="77777777" w:rsidR="0012700A" w:rsidRDefault="0012700A" w:rsidP="0056063D">
      <w:pPr>
        <w:rPr>
          <w:rFonts w:eastAsia="Times New Roman"/>
          <w:szCs w:val="20"/>
        </w:rPr>
      </w:pPr>
    </w:p>
    <w:p w14:paraId="05C483FD" w14:textId="2EF0CE3E" w:rsidR="0012700A" w:rsidRDefault="0012700A" w:rsidP="0012700A">
      <w:pPr>
        <w:rPr>
          <w:rFonts w:eastAsia="Times New Roman"/>
          <w:szCs w:val="20"/>
        </w:rPr>
      </w:pPr>
      <w:r>
        <w:rPr>
          <w:rFonts w:eastAsia="Times New Roman"/>
          <w:szCs w:val="20"/>
        </w:rPr>
        <w:t xml:space="preserve">The Deputy Mayor, Councillor </w:t>
      </w:r>
      <w:r w:rsidRPr="0012700A">
        <w:rPr>
          <w:rFonts w:eastAsia="Times New Roman"/>
          <w:szCs w:val="20"/>
        </w:rPr>
        <w:t>Chambers</w:t>
      </w:r>
      <w:r>
        <w:rPr>
          <w:rFonts w:eastAsia="Times New Roman"/>
          <w:szCs w:val="20"/>
        </w:rPr>
        <w:t>,</w:t>
      </w:r>
      <w:r w:rsidRPr="0012700A">
        <w:rPr>
          <w:rFonts w:eastAsia="Times New Roman"/>
          <w:szCs w:val="20"/>
        </w:rPr>
        <w:t xml:space="preserve"> welcomed </w:t>
      </w:r>
      <w:r>
        <w:rPr>
          <w:rFonts w:eastAsia="Times New Roman"/>
          <w:szCs w:val="20"/>
        </w:rPr>
        <w:t xml:space="preserve">the </w:t>
      </w:r>
      <w:r w:rsidRPr="0012700A">
        <w:rPr>
          <w:rFonts w:eastAsia="Times New Roman"/>
          <w:szCs w:val="20"/>
        </w:rPr>
        <w:t xml:space="preserve">huge participation levels </w:t>
      </w:r>
      <w:r>
        <w:rPr>
          <w:rFonts w:eastAsia="Times New Roman"/>
          <w:szCs w:val="20"/>
        </w:rPr>
        <w:t xml:space="preserve">reported </w:t>
      </w:r>
      <w:r w:rsidRPr="0012700A">
        <w:rPr>
          <w:rFonts w:eastAsia="Times New Roman"/>
          <w:szCs w:val="20"/>
        </w:rPr>
        <w:t xml:space="preserve">at Council facilities. This reflected </w:t>
      </w:r>
      <w:r>
        <w:rPr>
          <w:rFonts w:eastAsia="Times New Roman"/>
          <w:szCs w:val="20"/>
        </w:rPr>
        <w:t xml:space="preserve">a </w:t>
      </w:r>
      <w:r w:rsidRPr="0012700A">
        <w:rPr>
          <w:rFonts w:eastAsia="Times New Roman"/>
          <w:szCs w:val="20"/>
        </w:rPr>
        <w:t xml:space="preserve">more </w:t>
      </w:r>
      <w:r w:rsidR="009830F5" w:rsidRPr="0012700A">
        <w:rPr>
          <w:rFonts w:eastAsia="Times New Roman"/>
          <w:szCs w:val="20"/>
        </w:rPr>
        <w:t>health-conscious</w:t>
      </w:r>
      <w:r w:rsidRPr="0012700A">
        <w:rPr>
          <w:rFonts w:eastAsia="Times New Roman"/>
          <w:szCs w:val="20"/>
        </w:rPr>
        <w:t xml:space="preserve"> society and he praised </w:t>
      </w:r>
      <w:r>
        <w:rPr>
          <w:rFonts w:eastAsia="Times New Roman"/>
          <w:szCs w:val="20"/>
        </w:rPr>
        <w:t xml:space="preserve">the </w:t>
      </w:r>
      <w:r w:rsidRPr="0012700A">
        <w:rPr>
          <w:rFonts w:eastAsia="Times New Roman"/>
          <w:szCs w:val="20"/>
        </w:rPr>
        <w:t>work of leisure staff</w:t>
      </w:r>
      <w:r>
        <w:rPr>
          <w:rFonts w:eastAsia="Times New Roman"/>
          <w:szCs w:val="20"/>
        </w:rPr>
        <w:t xml:space="preserve"> in delivering those services</w:t>
      </w:r>
      <w:r w:rsidRPr="0012700A">
        <w:rPr>
          <w:rFonts w:eastAsia="Times New Roman"/>
          <w:szCs w:val="20"/>
        </w:rPr>
        <w:t>. He asked how</w:t>
      </w:r>
      <w:r>
        <w:rPr>
          <w:rFonts w:eastAsia="Times New Roman"/>
          <w:szCs w:val="20"/>
        </w:rPr>
        <w:t xml:space="preserve"> it would be planned to meet </w:t>
      </w:r>
      <w:r w:rsidR="00885FF9">
        <w:rPr>
          <w:rFonts w:eastAsia="Times New Roman"/>
          <w:szCs w:val="20"/>
        </w:rPr>
        <w:t>the</w:t>
      </w:r>
      <w:r>
        <w:rPr>
          <w:rFonts w:eastAsia="Times New Roman"/>
          <w:szCs w:val="20"/>
        </w:rPr>
        <w:t xml:space="preserve"> need if demand continued</w:t>
      </w:r>
      <w:r w:rsidR="00885FF9">
        <w:rPr>
          <w:rFonts w:eastAsia="Times New Roman"/>
          <w:szCs w:val="20"/>
        </w:rPr>
        <w:t xml:space="preserve"> to increase</w:t>
      </w:r>
      <w:r>
        <w:rPr>
          <w:rFonts w:eastAsia="Times New Roman"/>
          <w:szCs w:val="20"/>
        </w:rPr>
        <w:t xml:space="preserve"> and the Head of Leisure Services explained that while there was a Council Leisure Strategy in place which encompassed a wider view of services over the longer term, the challenge now was meeting the short term need. He pointed out that the Ards Blair Mayne facility was close to capacity in terms of gym membership</w:t>
      </w:r>
      <w:r w:rsidR="00885FF9">
        <w:rPr>
          <w:rFonts w:eastAsia="Times New Roman"/>
          <w:szCs w:val="20"/>
        </w:rPr>
        <w:t xml:space="preserve"> and the number of </w:t>
      </w:r>
      <w:r>
        <w:rPr>
          <w:rFonts w:eastAsia="Times New Roman"/>
          <w:szCs w:val="20"/>
        </w:rPr>
        <w:t xml:space="preserve">swimming lessons and classes had been increased. He explained that Bangor </w:t>
      </w:r>
      <w:r w:rsidR="00885FF9">
        <w:rPr>
          <w:rFonts w:eastAsia="Times New Roman"/>
          <w:szCs w:val="20"/>
        </w:rPr>
        <w:t>Aurora</w:t>
      </w:r>
      <w:r>
        <w:rPr>
          <w:rFonts w:eastAsia="Times New Roman"/>
          <w:szCs w:val="20"/>
        </w:rPr>
        <w:t xml:space="preserve"> would also be able to </w:t>
      </w:r>
      <w:r w:rsidR="00885FF9">
        <w:rPr>
          <w:rFonts w:eastAsia="Times New Roman"/>
          <w:szCs w:val="20"/>
        </w:rPr>
        <w:t>provide for more numbers once the long running issues with the pool floor were finally resolved within the next month. He explained that another option would be to make leisure services more accessible at a local level such as developing fitness/sports programmes within the Council’s community centres but that would require considerable investment.</w:t>
      </w:r>
    </w:p>
    <w:p w14:paraId="7310A39D" w14:textId="77777777" w:rsidR="00885FF9" w:rsidRDefault="00885FF9" w:rsidP="0012700A">
      <w:pPr>
        <w:rPr>
          <w:rFonts w:eastAsia="Times New Roman"/>
          <w:szCs w:val="20"/>
        </w:rPr>
      </w:pPr>
    </w:p>
    <w:p w14:paraId="1944C84E" w14:textId="54B10DCB" w:rsidR="0012700A" w:rsidRDefault="00885FF9" w:rsidP="00885FF9">
      <w:pPr>
        <w:rPr>
          <w:rFonts w:eastAsia="Times New Roman"/>
          <w:szCs w:val="20"/>
        </w:rPr>
      </w:pPr>
      <w:r>
        <w:rPr>
          <w:rFonts w:eastAsia="Times New Roman"/>
          <w:szCs w:val="20"/>
        </w:rPr>
        <w:t xml:space="preserve">Alderman </w:t>
      </w:r>
      <w:r w:rsidR="0012700A" w:rsidRPr="0012700A">
        <w:rPr>
          <w:rFonts w:eastAsia="Times New Roman"/>
          <w:szCs w:val="20"/>
        </w:rPr>
        <w:t xml:space="preserve">McRandal </w:t>
      </w:r>
      <w:r>
        <w:rPr>
          <w:rFonts w:eastAsia="Times New Roman"/>
          <w:szCs w:val="20"/>
        </w:rPr>
        <w:t>welcomed the participation levels reported. He referred to the</w:t>
      </w:r>
      <w:r w:rsidR="0012700A" w:rsidRPr="0012700A">
        <w:rPr>
          <w:rFonts w:eastAsia="Times New Roman"/>
          <w:szCs w:val="20"/>
        </w:rPr>
        <w:t xml:space="preserve"> final page </w:t>
      </w:r>
      <w:r>
        <w:rPr>
          <w:rFonts w:eastAsia="Times New Roman"/>
          <w:szCs w:val="20"/>
        </w:rPr>
        <w:t>which had a question mark in relation to</w:t>
      </w:r>
      <w:r w:rsidR="0012700A" w:rsidRPr="0012700A">
        <w:rPr>
          <w:rFonts w:eastAsia="Times New Roman"/>
          <w:szCs w:val="20"/>
        </w:rPr>
        <w:t xml:space="preserve"> employee appraisals</w:t>
      </w:r>
      <w:r>
        <w:rPr>
          <w:rFonts w:eastAsia="Times New Roman"/>
          <w:szCs w:val="20"/>
        </w:rPr>
        <w:t xml:space="preserve"> and the officer clarified that this was because the deadline was March 2025 so they had not yet been undertaken.</w:t>
      </w:r>
    </w:p>
    <w:p w14:paraId="4D87BFBE" w14:textId="77777777" w:rsidR="00885FF9" w:rsidRPr="0012700A" w:rsidRDefault="00885FF9" w:rsidP="00885FF9">
      <w:pPr>
        <w:rPr>
          <w:rFonts w:eastAsia="Times New Roman"/>
          <w:szCs w:val="20"/>
        </w:rPr>
      </w:pPr>
    </w:p>
    <w:p w14:paraId="7EC5219D" w14:textId="55D53D05" w:rsidR="0012700A" w:rsidRDefault="00885FF9" w:rsidP="0012700A">
      <w:pPr>
        <w:rPr>
          <w:rFonts w:eastAsia="Times New Roman"/>
          <w:szCs w:val="20"/>
        </w:rPr>
      </w:pPr>
      <w:r>
        <w:rPr>
          <w:rFonts w:eastAsia="Times New Roman"/>
          <w:szCs w:val="20"/>
        </w:rPr>
        <w:t xml:space="preserve">Councillor </w:t>
      </w:r>
      <w:r w:rsidR="0012700A" w:rsidRPr="0012700A">
        <w:rPr>
          <w:rFonts w:eastAsia="Times New Roman"/>
          <w:szCs w:val="20"/>
        </w:rPr>
        <w:t xml:space="preserve">Boyle congratulated Leisure on an excellent report. He recalled that leisure centres were struggling not too long ago but he gave full credit to the leisure staff in turning that situation around. </w:t>
      </w:r>
      <w:r w:rsidR="00794CCA">
        <w:rPr>
          <w:rFonts w:eastAsia="Times New Roman"/>
          <w:szCs w:val="20"/>
        </w:rPr>
        <w:t>He also welcomed that the number of AND Sports Forum</w:t>
      </w:r>
      <w:r w:rsidR="0012700A" w:rsidRPr="0012700A">
        <w:rPr>
          <w:rFonts w:eastAsia="Times New Roman"/>
          <w:szCs w:val="20"/>
        </w:rPr>
        <w:t xml:space="preserve"> affiliated </w:t>
      </w:r>
      <w:r w:rsidR="00794CCA">
        <w:rPr>
          <w:rFonts w:eastAsia="Times New Roman"/>
          <w:szCs w:val="20"/>
        </w:rPr>
        <w:t xml:space="preserve">sports </w:t>
      </w:r>
      <w:r w:rsidR="0012700A" w:rsidRPr="0012700A">
        <w:rPr>
          <w:rFonts w:eastAsia="Times New Roman"/>
          <w:szCs w:val="20"/>
        </w:rPr>
        <w:t>clubs exceeded the target.</w:t>
      </w:r>
    </w:p>
    <w:p w14:paraId="11D6F8CD" w14:textId="77777777" w:rsidR="00794CCA" w:rsidRPr="0012700A" w:rsidRDefault="00794CCA" w:rsidP="0012700A">
      <w:pPr>
        <w:rPr>
          <w:rFonts w:eastAsia="Times New Roman"/>
          <w:szCs w:val="20"/>
        </w:rPr>
      </w:pPr>
    </w:p>
    <w:p w14:paraId="6BA77699" w14:textId="66B3D8C0" w:rsidR="0012700A" w:rsidRPr="0012700A" w:rsidRDefault="00794CCA" w:rsidP="0012700A">
      <w:pPr>
        <w:rPr>
          <w:rFonts w:eastAsia="Times New Roman"/>
          <w:szCs w:val="20"/>
        </w:rPr>
      </w:pPr>
      <w:r>
        <w:rPr>
          <w:rFonts w:eastAsia="Times New Roman"/>
          <w:szCs w:val="20"/>
        </w:rPr>
        <w:t xml:space="preserve">Councillor </w:t>
      </w:r>
      <w:r w:rsidR="0012700A" w:rsidRPr="0012700A">
        <w:rPr>
          <w:rFonts w:eastAsia="Times New Roman"/>
          <w:szCs w:val="20"/>
        </w:rPr>
        <w:t xml:space="preserve">Kendall echoed those comments and </w:t>
      </w:r>
      <w:r w:rsidRPr="0012700A">
        <w:rPr>
          <w:rFonts w:eastAsia="Times New Roman"/>
          <w:szCs w:val="20"/>
        </w:rPr>
        <w:t>praised</w:t>
      </w:r>
      <w:r w:rsidR="0012700A" w:rsidRPr="0012700A">
        <w:rPr>
          <w:rFonts w:eastAsia="Times New Roman"/>
          <w:szCs w:val="20"/>
        </w:rPr>
        <w:t xml:space="preserve"> the </w:t>
      </w:r>
      <w:r>
        <w:rPr>
          <w:rFonts w:eastAsia="Times New Roman"/>
          <w:szCs w:val="20"/>
        </w:rPr>
        <w:t xml:space="preserve">reported </w:t>
      </w:r>
      <w:r w:rsidR="0012700A" w:rsidRPr="0012700A">
        <w:rPr>
          <w:rFonts w:eastAsia="Times New Roman"/>
          <w:szCs w:val="20"/>
        </w:rPr>
        <w:t>figures</w:t>
      </w:r>
      <w:r>
        <w:rPr>
          <w:rFonts w:eastAsia="Times New Roman"/>
          <w:szCs w:val="20"/>
        </w:rPr>
        <w:t xml:space="preserve"> across multiple categories</w:t>
      </w:r>
      <w:r w:rsidR="0012700A" w:rsidRPr="0012700A">
        <w:rPr>
          <w:rFonts w:eastAsia="Times New Roman"/>
          <w:szCs w:val="20"/>
        </w:rPr>
        <w:t>. She noted higher income targets placed on Leisure and she asked if maximum capacity was reached, what measure</w:t>
      </w:r>
      <w:r>
        <w:rPr>
          <w:rFonts w:eastAsia="Times New Roman"/>
          <w:szCs w:val="20"/>
        </w:rPr>
        <w:t>s</w:t>
      </w:r>
      <w:r w:rsidR="0012700A" w:rsidRPr="0012700A">
        <w:rPr>
          <w:rFonts w:eastAsia="Times New Roman"/>
          <w:szCs w:val="20"/>
        </w:rPr>
        <w:t xml:space="preserve"> would be put in place.</w:t>
      </w:r>
    </w:p>
    <w:p w14:paraId="0CB5D0E8" w14:textId="77777777" w:rsidR="00794CCA" w:rsidRDefault="00794CCA" w:rsidP="0012700A">
      <w:pPr>
        <w:rPr>
          <w:rFonts w:eastAsia="Times New Roman"/>
          <w:szCs w:val="20"/>
        </w:rPr>
      </w:pPr>
    </w:p>
    <w:p w14:paraId="127DC173" w14:textId="472CBE1F" w:rsidR="0012700A" w:rsidRDefault="00794CCA" w:rsidP="0012700A">
      <w:pPr>
        <w:rPr>
          <w:rFonts w:eastAsia="Times New Roman"/>
          <w:szCs w:val="20"/>
        </w:rPr>
      </w:pPr>
      <w:r>
        <w:rPr>
          <w:rFonts w:eastAsia="Times New Roman"/>
          <w:szCs w:val="20"/>
        </w:rPr>
        <w:t>The Head of Leisure Services referred to o</w:t>
      </w:r>
      <w:r w:rsidR="0012700A" w:rsidRPr="0012700A">
        <w:rPr>
          <w:rFonts w:eastAsia="Times New Roman"/>
          <w:szCs w:val="20"/>
        </w:rPr>
        <w:t xml:space="preserve">pportunities </w:t>
      </w:r>
      <w:r>
        <w:rPr>
          <w:rFonts w:eastAsia="Times New Roman"/>
          <w:szCs w:val="20"/>
        </w:rPr>
        <w:t>which included</w:t>
      </w:r>
      <w:r w:rsidR="0012700A" w:rsidRPr="0012700A">
        <w:rPr>
          <w:rFonts w:eastAsia="Times New Roman"/>
          <w:szCs w:val="20"/>
        </w:rPr>
        <w:t xml:space="preserve"> taking initiatives out to the public. It would </w:t>
      </w:r>
      <w:r>
        <w:rPr>
          <w:rFonts w:eastAsia="Times New Roman"/>
          <w:szCs w:val="20"/>
        </w:rPr>
        <w:t>be in line</w:t>
      </w:r>
      <w:r w:rsidR="0012700A" w:rsidRPr="0012700A">
        <w:rPr>
          <w:rFonts w:eastAsia="Times New Roman"/>
          <w:szCs w:val="20"/>
        </w:rPr>
        <w:t xml:space="preserve"> with </w:t>
      </w:r>
      <w:r>
        <w:rPr>
          <w:rFonts w:eastAsia="Times New Roman"/>
          <w:szCs w:val="20"/>
        </w:rPr>
        <w:t xml:space="preserve">objectives </w:t>
      </w:r>
      <w:r w:rsidR="009830F5">
        <w:rPr>
          <w:rFonts w:eastAsia="Times New Roman"/>
          <w:szCs w:val="20"/>
        </w:rPr>
        <w:t>within</w:t>
      </w:r>
      <w:r>
        <w:rPr>
          <w:rFonts w:eastAsia="Times New Roman"/>
          <w:szCs w:val="20"/>
        </w:rPr>
        <w:t xml:space="preserve"> the Council’s </w:t>
      </w:r>
      <w:r w:rsidR="0012700A" w:rsidRPr="0012700A">
        <w:rPr>
          <w:rFonts w:eastAsia="Times New Roman"/>
          <w:szCs w:val="20"/>
        </w:rPr>
        <w:t xml:space="preserve">Leisure Strategy but would cost more money to spread </w:t>
      </w:r>
      <w:r>
        <w:rPr>
          <w:rFonts w:eastAsia="Times New Roman"/>
          <w:szCs w:val="20"/>
        </w:rPr>
        <w:t>services</w:t>
      </w:r>
      <w:r w:rsidR="0012700A" w:rsidRPr="0012700A">
        <w:rPr>
          <w:rFonts w:eastAsia="Times New Roman"/>
          <w:szCs w:val="20"/>
        </w:rPr>
        <w:t xml:space="preserve"> wider. Community Centre provision was much </w:t>
      </w:r>
      <w:r>
        <w:rPr>
          <w:rFonts w:eastAsia="Times New Roman"/>
          <w:szCs w:val="20"/>
        </w:rPr>
        <w:t>more costly</w:t>
      </w:r>
      <w:r w:rsidR="0012700A" w:rsidRPr="0012700A">
        <w:rPr>
          <w:rFonts w:eastAsia="Times New Roman"/>
          <w:szCs w:val="20"/>
        </w:rPr>
        <w:t xml:space="preserve"> to deliver services</w:t>
      </w:r>
      <w:r>
        <w:rPr>
          <w:rFonts w:eastAsia="Times New Roman"/>
          <w:szCs w:val="20"/>
        </w:rPr>
        <w:t xml:space="preserve"> though they would </w:t>
      </w:r>
      <w:r w:rsidR="0012700A" w:rsidRPr="0012700A">
        <w:rPr>
          <w:rFonts w:eastAsia="Times New Roman"/>
          <w:szCs w:val="20"/>
        </w:rPr>
        <w:t xml:space="preserve">take capacity issues away </w:t>
      </w:r>
      <w:r w:rsidR="009830F5">
        <w:rPr>
          <w:rFonts w:eastAsia="Times New Roman"/>
          <w:szCs w:val="20"/>
        </w:rPr>
        <w:t>from</w:t>
      </w:r>
      <w:r w:rsidR="0012700A" w:rsidRPr="0012700A">
        <w:rPr>
          <w:rFonts w:eastAsia="Times New Roman"/>
          <w:szCs w:val="20"/>
        </w:rPr>
        <w:t xml:space="preserve"> the bigger</w:t>
      </w:r>
      <w:r>
        <w:rPr>
          <w:rFonts w:eastAsia="Times New Roman"/>
          <w:szCs w:val="20"/>
        </w:rPr>
        <w:t xml:space="preserve"> leisure</w:t>
      </w:r>
      <w:r w:rsidR="0012700A" w:rsidRPr="0012700A">
        <w:rPr>
          <w:rFonts w:eastAsia="Times New Roman"/>
          <w:szCs w:val="20"/>
        </w:rPr>
        <w:t xml:space="preserve"> centres</w:t>
      </w:r>
      <w:r>
        <w:rPr>
          <w:rFonts w:eastAsia="Times New Roman"/>
          <w:szCs w:val="20"/>
        </w:rPr>
        <w:t>.</w:t>
      </w:r>
    </w:p>
    <w:p w14:paraId="2086BA1E" w14:textId="77777777" w:rsidR="00794CCA" w:rsidRPr="0012700A" w:rsidRDefault="00794CCA" w:rsidP="0012700A">
      <w:pPr>
        <w:rPr>
          <w:rFonts w:eastAsia="Times New Roman"/>
          <w:szCs w:val="20"/>
        </w:rPr>
      </w:pPr>
    </w:p>
    <w:p w14:paraId="71D37BF0" w14:textId="7F7324B0" w:rsidR="00794CCA" w:rsidRDefault="00794CCA" w:rsidP="0012700A">
      <w:pPr>
        <w:rPr>
          <w:rFonts w:eastAsia="Times New Roman"/>
          <w:szCs w:val="20"/>
        </w:rPr>
      </w:pPr>
      <w:r>
        <w:rPr>
          <w:rFonts w:eastAsia="Times New Roman"/>
          <w:szCs w:val="20"/>
        </w:rPr>
        <w:t xml:space="preserve">In a further query, Councillor </w:t>
      </w:r>
      <w:r w:rsidR="0012700A" w:rsidRPr="0012700A">
        <w:rPr>
          <w:rFonts w:eastAsia="Times New Roman"/>
          <w:szCs w:val="20"/>
        </w:rPr>
        <w:t xml:space="preserve">Kendall asked what type of opportunities </w:t>
      </w:r>
      <w:r>
        <w:rPr>
          <w:rFonts w:eastAsia="Times New Roman"/>
          <w:szCs w:val="20"/>
        </w:rPr>
        <w:t xml:space="preserve">could be offered </w:t>
      </w:r>
      <w:r w:rsidR="0012700A" w:rsidRPr="0012700A">
        <w:rPr>
          <w:rFonts w:eastAsia="Times New Roman"/>
          <w:szCs w:val="20"/>
        </w:rPr>
        <w:t xml:space="preserve">and </w:t>
      </w:r>
      <w:r>
        <w:rPr>
          <w:rFonts w:eastAsia="Times New Roman"/>
          <w:szCs w:val="20"/>
        </w:rPr>
        <w:t>the officer</w:t>
      </w:r>
      <w:r w:rsidR="0012700A" w:rsidRPr="0012700A">
        <w:rPr>
          <w:rFonts w:eastAsia="Times New Roman"/>
          <w:szCs w:val="20"/>
        </w:rPr>
        <w:t xml:space="preserve"> </w:t>
      </w:r>
      <w:r>
        <w:rPr>
          <w:rFonts w:eastAsia="Times New Roman"/>
          <w:szCs w:val="20"/>
        </w:rPr>
        <w:t xml:space="preserve">referred to a community halls transformation project which </w:t>
      </w:r>
      <w:r w:rsidR="004F2EBD">
        <w:rPr>
          <w:rFonts w:eastAsia="Times New Roman"/>
          <w:szCs w:val="20"/>
        </w:rPr>
        <w:t>explored</w:t>
      </w:r>
      <w:r>
        <w:rPr>
          <w:rFonts w:eastAsia="Times New Roman"/>
          <w:szCs w:val="20"/>
        </w:rPr>
        <w:t xml:space="preserve"> cost effective measures in terms of bringing community groups together to look at delivering services.</w:t>
      </w:r>
    </w:p>
    <w:p w14:paraId="03C69A65" w14:textId="77777777" w:rsidR="00794CCA" w:rsidRDefault="00794CCA" w:rsidP="0012700A">
      <w:pPr>
        <w:rPr>
          <w:rFonts w:eastAsia="Times New Roman"/>
          <w:szCs w:val="20"/>
        </w:rPr>
      </w:pPr>
    </w:p>
    <w:p w14:paraId="7460CC1F" w14:textId="0CA868F5" w:rsidR="0012700A" w:rsidRDefault="00794CCA" w:rsidP="0012700A">
      <w:pPr>
        <w:rPr>
          <w:rFonts w:eastAsia="Times New Roman"/>
          <w:szCs w:val="20"/>
        </w:rPr>
      </w:pPr>
      <w:r>
        <w:rPr>
          <w:rFonts w:eastAsia="Times New Roman"/>
          <w:szCs w:val="20"/>
        </w:rPr>
        <w:t xml:space="preserve">He was aware that </w:t>
      </w:r>
      <w:r w:rsidR="0012700A" w:rsidRPr="0012700A">
        <w:rPr>
          <w:rFonts w:eastAsia="Times New Roman"/>
          <w:szCs w:val="20"/>
        </w:rPr>
        <w:t xml:space="preserve">Leisure staff were also keen to deliver fitness classes in </w:t>
      </w:r>
      <w:r>
        <w:rPr>
          <w:rFonts w:eastAsia="Times New Roman"/>
          <w:szCs w:val="20"/>
        </w:rPr>
        <w:t xml:space="preserve">community centres </w:t>
      </w:r>
      <w:r w:rsidR="0012700A" w:rsidRPr="0012700A">
        <w:rPr>
          <w:rFonts w:eastAsia="Times New Roman"/>
          <w:szCs w:val="20"/>
        </w:rPr>
        <w:t xml:space="preserve">and </w:t>
      </w:r>
      <w:r>
        <w:rPr>
          <w:rFonts w:eastAsia="Times New Roman"/>
          <w:szCs w:val="20"/>
        </w:rPr>
        <w:t xml:space="preserve">local parks and </w:t>
      </w:r>
      <w:r w:rsidR="00D86F49">
        <w:rPr>
          <w:rFonts w:eastAsia="Times New Roman"/>
          <w:szCs w:val="20"/>
        </w:rPr>
        <w:t>other open spaces</w:t>
      </w:r>
      <w:r>
        <w:rPr>
          <w:rFonts w:eastAsia="Times New Roman"/>
          <w:szCs w:val="20"/>
        </w:rPr>
        <w:t>. The</w:t>
      </w:r>
      <w:r w:rsidR="0012700A" w:rsidRPr="0012700A">
        <w:rPr>
          <w:rFonts w:eastAsia="Times New Roman"/>
          <w:szCs w:val="20"/>
        </w:rPr>
        <w:t xml:space="preserve"> Leisure Strategy would give a clear direction</w:t>
      </w:r>
      <w:r>
        <w:rPr>
          <w:rFonts w:eastAsia="Times New Roman"/>
          <w:szCs w:val="20"/>
        </w:rPr>
        <w:t xml:space="preserve"> on that</w:t>
      </w:r>
      <w:r w:rsidR="0012700A" w:rsidRPr="0012700A">
        <w:rPr>
          <w:rFonts w:eastAsia="Times New Roman"/>
          <w:szCs w:val="20"/>
        </w:rPr>
        <w:t xml:space="preserve"> but Council would need </w:t>
      </w:r>
      <w:r w:rsidR="00D86F49">
        <w:rPr>
          <w:rFonts w:eastAsia="Times New Roman"/>
          <w:szCs w:val="20"/>
        </w:rPr>
        <w:t>to</w:t>
      </w:r>
      <w:r w:rsidR="0012700A" w:rsidRPr="0012700A">
        <w:rPr>
          <w:rFonts w:eastAsia="Times New Roman"/>
          <w:szCs w:val="20"/>
        </w:rPr>
        <w:t xml:space="preserve"> budget</w:t>
      </w:r>
      <w:r w:rsidR="00D86F49">
        <w:rPr>
          <w:rFonts w:eastAsia="Times New Roman"/>
          <w:szCs w:val="20"/>
        </w:rPr>
        <w:t xml:space="preserve"> accordingly</w:t>
      </w:r>
      <w:r w:rsidR="0012700A" w:rsidRPr="0012700A">
        <w:rPr>
          <w:rFonts w:eastAsia="Times New Roman"/>
          <w:szCs w:val="20"/>
        </w:rPr>
        <w:t>.</w:t>
      </w:r>
    </w:p>
    <w:p w14:paraId="786C9833" w14:textId="77777777" w:rsidR="00C32D00" w:rsidRPr="004A64D9" w:rsidRDefault="00C32D00" w:rsidP="0056063D"/>
    <w:p w14:paraId="0790CFFC" w14:textId="7BCE0B48" w:rsidR="0056063D" w:rsidRDefault="0056063D" w:rsidP="0056063D">
      <w:pPr>
        <w:rPr>
          <w:b/>
          <w:bCs/>
        </w:rPr>
      </w:pPr>
      <w:r w:rsidRPr="0041231C">
        <w:rPr>
          <w:b/>
          <w:bCs/>
        </w:rPr>
        <w:t xml:space="preserve">AGREED TO RECOMMEND, on the proposal of </w:t>
      </w:r>
      <w:r w:rsidR="00794CCA">
        <w:rPr>
          <w:b/>
          <w:bCs/>
        </w:rPr>
        <w:t>Councillor Chambers</w:t>
      </w:r>
      <w:r w:rsidRPr="0041231C">
        <w:rPr>
          <w:b/>
          <w:bCs/>
        </w:rPr>
        <w:t>, seconded by</w:t>
      </w:r>
      <w:r>
        <w:rPr>
          <w:b/>
          <w:bCs/>
        </w:rPr>
        <w:t xml:space="preserve"> </w:t>
      </w:r>
      <w:r w:rsidR="004F2EBD">
        <w:rPr>
          <w:b/>
          <w:bCs/>
        </w:rPr>
        <w:t>Councillor Kendall</w:t>
      </w:r>
      <w:r w:rsidRPr="0041231C">
        <w:rPr>
          <w:b/>
          <w:bCs/>
        </w:rPr>
        <w:t xml:space="preserve">, that </w:t>
      </w:r>
      <w:r>
        <w:rPr>
          <w:b/>
          <w:bCs/>
        </w:rPr>
        <w:t>the recommendation be adopted.</w:t>
      </w:r>
    </w:p>
    <w:p w14:paraId="23F85B2C" w14:textId="050BD446" w:rsidR="0056063D" w:rsidRPr="0056063D" w:rsidRDefault="0056063D" w:rsidP="0056063D">
      <w:pPr>
        <w:pStyle w:val="Heading1"/>
        <w:ind w:left="720" w:hanging="720"/>
        <w:rPr>
          <w:rFonts w:ascii="Arial Bold" w:hAnsi="Arial Bold" w:cs="Arial" w:hint="eastAsia"/>
          <w:caps/>
          <w:color w:val="auto"/>
          <w:szCs w:val="28"/>
        </w:rPr>
      </w:pPr>
      <w:r>
        <w:rPr>
          <w:rFonts w:cs="Arial"/>
          <w:color w:val="auto"/>
          <w:sz w:val="24"/>
          <w:szCs w:val="24"/>
          <w:u w:val="none"/>
        </w:rPr>
        <w:lastRenderedPageBreak/>
        <w:t>13</w:t>
      </w:r>
      <w:r w:rsidRPr="0056063D">
        <w:rPr>
          <w:rFonts w:cs="Arial"/>
          <w:color w:val="auto"/>
          <w:sz w:val="24"/>
          <w:szCs w:val="24"/>
          <w:u w:val="none"/>
        </w:rPr>
        <w:t>.</w:t>
      </w:r>
      <w:r w:rsidRPr="0056063D">
        <w:rPr>
          <w:u w:val="none"/>
        </w:rPr>
        <w:tab/>
      </w:r>
      <w:r w:rsidR="00C32D00" w:rsidRPr="00C32D00">
        <w:rPr>
          <w:rFonts w:ascii="Arial Bold" w:eastAsia="Calibri" w:hAnsi="Arial Bold" w:cs="Arial"/>
          <w:caps/>
          <w:color w:val="auto"/>
          <w:szCs w:val="28"/>
        </w:rPr>
        <w:t>Performance Q1/Q2 2024-2025 Parks and Cemeteries</w:t>
      </w:r>
      <w:r w:rsidR="00C32D00">
        <w:rPr>
          <w:rFonts w:ascii="Arial Bold" w:eastAsia="Calibri" w:hAnsi="Arial Bold" w:cs="Arial"/>
          <w:caps/>
          <w:color w:val="auto"/>
          <w:szCs w:val="28"/>
        </w:rPr>
        <w:t xml:space="preserve"> (FILE CW22)</w:t>
      </w:r>
    </w:p>
    <w:p w14:paraId="09CE730A" w14:textId="0C4EFE74" w:rsidR="0056063D" w:rsidRDefault="0056063D" w:rsidP="0056063D">
      <w:pPr>
        <w:contextualSpacing/>
        <w:rPr>
          <w:rFonts w:cs="Arial"/>
          <w:szCs w:val="24"/>
        </w:rPr>
      </w:pPr>
      <w:r>
        <w:rPr>
          <w:rFonts w:cs="Arial"/>
          <w:szCs w:val="24"/>
        </w:rPr>
        <w:tab/>
      </w:r>
      <w:r w:rsidR="00C32D00">
        <w:rPr>
          <w:rFonts w:cs="Arial"/>
          <w:szCs w:val="24"/>
        </w:rPr>
        <w:t>(Appendix XXXIII)</w:t>
      </w:r>
    </w:p>
    <w:p w14:paraId="2E1CC076" w14:textId="77777777" w:rsidR="00C32D00" w:rsidRDefault="00C32D00" w:rsidP="0056063D"/>
    <w:p w14:paraId="4C5B53B1" w14:textId="5B7DDCD6" w:rsidR="00C32D00" w:rsidRPr="00C32D00" w:rsidRDefault="0056063D" w:rsidP="00C32D00">
      <w:pPr>
        <w:rPr>
          <w:rFonts w:eastAsia="Times New Roman"/>
          <w:szCs w:val="20"/>
        </w:rPr>
      </w:pPr>
      <w:r w:rsidRPr="004A64D9">
        <w:t>PREVIOUSLY CIRCULATED:- Report from the Director of Community and Wellbeing detailing that</w:t>
      </w:r>
      <w:r>
        <w:t xml:space="preserve"> </w:t>
      </w:r>
      <w:r w:rsidR="00C32D00" w:rsidRPr="00C32D00">
        <w:rPr>
          <w:rFonts w:eastAsia="Times New Roman"/>
          <w:szCs w:val="20"/>
        </w:rPr>
        <w:t>Council was required, under the Local Government Act 2014, to have in place arrangements to secure continuous improvement in the exercise of its functions.  To fulfil this requirement Council approved the Performance Management Policy and Handbook in October 2015.  The Performance Management Handbook outlined the approach to Performance Planning and Management process as:</w:t>
      </w:r>
    </w:p>
    <w:p w14:paraId="66A69A3F" w14:textId="77777777" w:rsidR="00C32D00" w:rsidRPr="00C32D00" w:rsidRDefault="00C32D00" w:rsidP="00100A8B">
      <w:pPr>
        <w:numPr>
          <w:ilvl w:val="0"/>
          <w:numId w:val="17"/>
        </w:numPr>
        <w:contextualSpacing/>
        <w:jc w:val="both"/>
        <w:rPr>
          <w:rFonts w:cs="Arial"/>
        </w:rPr>
      </w:pPr>
      <w:r w:rsidRPr="00C32D00">
        <w:rPr>
          <w:rFonts w:cs="Arial"/>
        </w:rPr>
        <w:t xml:space="preserve">Community Plan – published every 10-15 years </w:t>
      </w:r>
    </w:p>
    <w:p w14:paraId="207840C6" w14:textId="77777777" w:rsidR="00C32D00" w:rsidRPr="00C32D00" w:rsidRDefault="00C32D00" w:rsidP="00100A8B">
      <w:pPr>
        <w:numPr>
          <w:ilvl w:val="0"/>
          <w:numId w:val="17"/>
        </w:numPr>
        <w:contextualSpacing/>
        <w:jc w:val="both"/>
        <w:rPr>
          <w:rFonts w:cs="Arial"/>
        </w:rPr>
      </w:pPr>
      <w:r w:rsidRPr="00C32D00">
        <w:rPr>
          <w:rFonts w:cs="Arial"/>
        </w:rPr>
        <w:t>Corporate Plan – published every 4 years (current plan 2024-2028)</w:t>
      </w:r>
    </w:p>
    <w:p w14:paraId="4059B642" w14:textId="77777777" w:rsidR="00C32D00" w:rsidRPr="00C32D00" w:rsidRDefault="00C32D00" w:rsidP="00100A8B">
      <w:pPr>
        <w:numPr>
          <w:ilvl w:val="0"/>
          <w:numId w:val="17"/>
        </w:numPr>
        <w:contextualSpacing/>
        <w:jc w:val="both"/>
        <w:rPr>
          <w:rFonts w:cs="Arial"/>
        </w:rPr>
      </w:pPr>
      <w:r w:rsidRPr="00C32D00">
        <w:rPr>
          <w:rFonts w:cs="Arial"/>
        </w:rPr>
        <w:t>Performance Improvement Plan (PIP) – published annually in September</w:t>
      </w:r>
    </w:p>
    <w:p w14:paraId="4CB1E302" w14:textId="77777777" w:rsidR="00C32D00" w:rsidRPr="00C32D00" w:rsidRDefault="00C32D00" w:rsidP="00100A8B">
      <w:pPr>
        <w:numPr>
          <w:ilvl w:val="0"/>
          <w:numId w:val="17"/>
        </w:numPr>
        <w:contextualSpacing/>
        <w:jc w:val="both"/>
        <w:rPr>
          <w:rFonts w:cs="Arial"/>
        </w:rPr>
      </w:pPr>
      <w:r w:rsidRPr="00C32D00">
        <w:rPr>
          <w:rFonts w:cs="Arial"/>
        </w:rPr>
        <w:t>Service Plan – developed annually and published in March</w:t>
      </w:r>
    </w:p>
    <w:p w14:paraId="5F5EA62E" w14:textId="77777777" w:rsidR="00C32D00" w:rsidRPr="00C32D00" w:rsidRDefault="00C32D00" w:rsidP="00C32D00">
      <w:pPr>
        <w:rPr>
          <w:rFonts w:eastAsia="Times New Roman"/>
          <w:szCs w:val="20"/>
        </w:rPr>
      </w:pPr>
    </w:p>
    <w:p w14:paraId="7F42E225" w14:textId="4EC85289" w:rsidR="00C32D00" w:rsidRPr="00C32D00" w:rsidRDefault="00C32D00" w:rsidP="00C32D00">
      <w:pPr>
        <w:rPr>
          <w:rFonts w:eastAsia="Times New Roman"/>
          <w:b/>
          <w:szCs w:val="20"/>
        </w:rPr>
      </w:pPr>
      <w:r w:rsidRPr="00C32D00">
        <w:rPr>
          <w:rFonts w:eastAsia="Times New Roman"/>
          <w:szCs w:val="20"/>
        </w:rPr>
        <w:t>The Council’s 18 Service Plans outlined how each respective Service would contribute to the achievement of the Corporate objectives including, but not limited to, any relevant actions identified in the PIP.</w:t>
      </w:r>
    </w:p>
    <w:p w14:paraId="43EA9EC0" w14:textId="77777777" w:rsidR="00C32D00" w:rsidRPr="00C32D00" w:rsidRDefault="00C32D00" w:rsidP="00C32D00">
      <w:pPr>
        <w:rPr>
          <w:rFonts w:eastAsia="Times New Roman"/>
          <w:b/>
          <w:szCs w:val="20"/>
        </w:rPr>
      </w:pPr>
    </w:p>
    <w:p w14:paraId="1AD90897" w14:textId="77777777" w:rsidR="00C32D00" w:rsidRPr="00C32D00" w:rsidRDefault="00C32D00" w:rsidP="00C32D00">
      <w:pPr>
        <w:rPr>
          <w:rFonts w:eastAsia="Times New Roman"/>
          <w:b/>
          <w:szCs w:val="20"/>
        </w:rPr>
      </w:pPr>
      <w:r w:rsidRPr="00C32D00">
        <w:rPr>
          <w:rFonts w:eastAsia="Times New Roman"/>
          <w:b/>
          <w:szCs w:val="20"/>
        </w:rPr>
        <w:t>Reporting approach</w:t>
      </w:r>
    </w:p>
    <w:p w14:paraId="132B3E5B" w14:textId="77777777" w:rsidR="00C32D00" w:rsidRPr="00C32D00" w:rsidRDefault="00C32D00" w:rsidP="00C32D00">
      <w:pPr>
        <w:rPr>
          <w:rFonts w:eastAsia="Times New Roman"/>
          <w:szCs w:val="20"/>
        </w:rPr>
      </w:pPr>
      <w:r w:rsidRPr="00C32D00">
        <w:rPr>
          <w:rFonts w:eastAsia="Times New Roman"/>
          <w:szCs w:val="20"/>
        </w:rPr>
        <w:t>The Service Plans would be reported to relevant Committees on a half-yearly basis as undernoted:</w:t>
      </w:r>
    </w:p>
    <w:p w14:paraId="7D03F70E" w14:textId="77777777" w:rsidR="00C32D00" w:rsidRPr="00C32D00" w:rsidRDefault="00C32D00" w:rsidP="00C32D00">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18"/>
        <w:gridCol w:w="3776"/>
      </w:tblGrid>
      <w:tr w:rsidR="00C32D00" w:rsidRPr="00C32D00" w14:paraId="16404A2C" w14:textId="77777777" w:rsidTr="00353251">
        <w:tc>
          <w:tcPr>
            <w:tcW w:w="2122" w:type="dxa"/>
            <w:shd w:val="clear" w:color="auto" w:fill="BDD6EE"/>
          </w:tcPr>
          <w:p w14:paraId="1C29D7AA" w14:textId="77777777" w:rsidR="00C32D00" w:rsidRPr="00C32D00" w:rsidRDefault="00C32D00" w:rsidP="00C32D00">
            <w:pPr>
              <w:rPr>
                <w:rFonts w:eastAsia="Times New Roman"/>
                <w:b/>
                <w:szCs w:val="20"/>
              </w:rPr>
            </w:pPr>
            <w:r w:rsidRPr="00C32D00">
              <w:rPr>
                <w:rFonts w:eastAsia="Times New Roman"/>
                <w:b/>
                <w:szCs w:val="20"/>
              </w:rPr>
              <w:t>Reference</w:t>
            </w:r>
          </w:p>
        </w:tc>
        <w:tc>
          <w:tcPr>
            <w:tcW w:w="3118" w:type="dxa"/>
            <w:shd w:val="clear" w:color="auto" w:fill="BDD6EE"/>
          </w:tcPr>
          <w:p w14:paraId="0C4346BD" w14:textId="77777777" w:rsidR="00C32D00" w:rsidRPr="00C32D00" w:rsidRDefault="00C32D00" w:rsidP="00C32D00">
            <w:pPr>
              <w:rPr>
                <w:rFonts w:eastAsia="Times New Roman"/>
                <w:b/>
                <w:szCs w:val="20"/>
              </w:rPr>
            </w:pPr>
            <w:r w:rsidRPr="00C32D00">
              <w:rPr>
                <w:rFonts w:eastAsia="Times New Roman"/>
                <w:b/>
                <w:szCs w:val="20"/>
              </w:rPr>
              <w:t>Period</w:t>
            </w:r>
          </w:p>
        </w:tc>
        <w:tc>
          <w:tcPr>
            <w:tcW w:w="3776" w:type="dxa"/>
            <w:shd w:val="clear" w:color="auto" w:fill="BDD6EE"/>
          </w:tcPr>
          <w:p w14:paraId="0BFD7A0F" w14:textId="77777777" w:rsidR="00C32D00" w:rsidRPr="00C32D00" w:rsidRDefault="00C32D00" w:rsidP="00C32D00">
            <w:pPr>
              <w:rPr>
                <w:rFonts w:eastAsia="Times New Roman"/>
                <w:b/>
                <w:szCs w:val="20"/>
              </w:rPr>
            </w:pPr>
            <w:r w:rsidRPr="00C32D00">
              <w:rPr>
                <w:rFonts w:eastAsia="Times New Roman"/>
                <w:b/>
                <w:szCs w:val="20"/>
              </w:rPr>
              <w:t>Reporting Month</w:t>
            </w:r>
          </w:p>
        </w:tc>
      </w:tr>
      <w:tr w:rsidR="00C32D00" w:rsidRPr="00C32D00" w14:paraId="42A2D32A" w14:textId="77777777" w:rsidTr="00353251">
        <w:tc>
          <w:tcPr>
            <w:tcW w:w="2122" w:type="dxa"/>
          </w:tcPr>
          <w:p w14:paraId="3B6A40B8" w14:textId="77777777" w:rsidR="00C32D00" w:rsidRPr="00C32D00" w:rsidRDefault="00C32D00" w:rsidP="00C32D00">
            <w:pPr>
              <w:rPr>
                <w:rFonts w:eastAsia="Times New Roman"/>
                <w:szCs w:val="20"/>
              </w:rPr>
            </w:pPr>
            <w:r w:rsidRPr="00C32D00">
              <w:rPr>
                <w:rFonts w:eastAsia="Times New Roman"/>
                <w:szCs w:val="20"/>
              </w:rPr>
              <w:t>Half Yearly 1</w:t>
            </w:r>
          </w:p>
        </w:tc>
        <w:tc>
          <w:tcPr>
            <w:tcW w:w="3118" w:type="dxa"/>
          </w:tcPr>
          <w:p w14:paraId="7641984D" w14:textId="77777777" w:rsidR="00C32D00" w:rsidRPr="00C32D00" w:rsidRDefault="00C32D00" w:rsidP="00C32D00">
            <w:pPr>
              <w:rPr>
                <w:rFonts w:eastAsia="Times New Roman"/>
                <w:szCs w:val="20"/>
              </w:rPr>
            </w:pPr>
            <w:r w:rsidRPr="00C32D00">
              <w:rPr>
                <w:rFonts w:eastAsia="Times New Roman"/>
                <w:szCs w:val="20"/>
              </w:rPr>
              <w:t>April – September</w:t>
            </w:r>
          </w:p>
        </w:tc>
        <w:tc>
          <w:tcPr>
            <w:tcW w:w="3776" w:type="dxa"/>
          </w:tcPr>
          <w:p w14:paraId="4D7CAA6C" w14:textId="77777777" w:rsidR="00C32D00" w:rsidRPr="00C32D00" w:rsidRDefault="00C32D00" w:rsidP="00C32D00">
            <w:pPr>
              <w:rPr>
                <w:rFonts w:eastAsia="Times New Roman"/>
                <w:szCs w:val="20"/>
              </w:rPr>
            </w:pPr>
            <w:r w:rsidRPr="00C32D00">
              <w:rPr>
                <w:rFonts w:eastAsia="Times New Roman"/>
                <w:szCs w:val="20"/>
              </w:rPr>
              <w:t>December</w:t>
            </w:r>
          </w:p>
        </w:tc>
      </w:tr>
      <w:tr w:rsidR="00C32D00" w:rsidRPr="00C32D00" w14:paraId="06AE79F0" w14:textId="77777777" w:rsidTr="00353251">
        <w:tc>
          <w:tcPr>
            <w:tcW w:w="2122" w:type="dxa"/>
          </w:tcPr>
          <w:p w14:paraId="7B8BDB9B" w14:textId="77777777" w:rsidR="00C32D00" w:rsidRPr="00C32D00" w:rsidRDefault="00C32D00" w:rsidP="00C32D00">
            <w:pPr>
              <w:rPr>
                <w:rFonts w:eastAsia="Times New Roman"/>
                <w:szCs w:val="20"/>
              </w:rPr>
            </w:pPr>
            <w:r w:rsidRPr="00C32D00">
              <w:rPr>
                <w:rFonts w:eastAsia="Times New Roman"/>
                <w:szCs w:val="20"/>
              </w:rPr>
              <w:t>Half Yearly 2</w:t>
            </w:r>
          </w:p>
        </w:tc>
        <w:tc>
          <w:tcPr>
            <w:tcW w:w="3118" w:type="dxa"/>
          </w:tcPr>
          <w:p w14:paraId="3F74B1FC" w14:textId="77777777" w:rsidR="00C32D00" w:rsidRPr="00C32D00" w:rsidRDefault="00C32D00" w:rsidP="00C32D00">
            <w:pPr>
              <w:rPr>
                <w:rFonts w:eastAsia="Times New Roman"/>
                <w:szCs w:val="20"/>
              </w:rPr>
            </w:pPr>
            <w:r w:rsidRPr="00C32D00">
              <w:rPr>
                <w:rFonts w:eastAsia="Times New Roman"/>
                <w:szCs w:val="20"/>
              </w:rPr>
              <w:t>October – March</w:t>
            </w:r>
          </w:p>
        </w:tc>
        <w:tc>
          <w:tcPr>
            <w:tcW w:w="3776" w:type="dxa"/>
          </w:tcPr>
          <w:p w14:paraId="7ADCE0F1" w14:textId="77777777" w:rsidR="00C32D00" w:rsidRPr="00C32D00" w:rsidRDefault="00C32D00" w:rsidP="00C32D00">
            <w:pPr>
              <w:rPr>
                <w:rFonts w:eastAsia="Times New Roman"/>
                <w:szCs w:val="20"/>
              </w:rPr>
            </w:pPr>
            <w:r w:rsidRPr="00C32D00">
              <w:rPr>
                <w:rFonts w:eastAsia="Times New Roman"/>
                <w:szCs w:val="20"/>
              </w:rPr>
              <w:t>June</w:t>
            </w:r>
          </w:p>
        </w:tc>
      </w:tr>
    </w:tbl>
    <w:p w14:paraId="6E888D61" w14:textId="77777777" w:rsidR="00C32D00" w:rsidRPr="00C32D00" w:rsidRDefault="00C32D00" w:rsidP="00C32D00">
      <w:pPr>
        <w:rPr>
          <w:rFonts w:eastAsia="Times New Roman" w:cs="Arial"/>
          <w:szCs w:val="20"/>
        </w:rPr>
      </w:pPr>
    </w:p>
    <w:p w14:paraId="07A4ADFD" w14:textId="77777777" w:rsidR="00C32D00" w:rsidRPr="00C32D00" w:rsidRDefault="00C32D00" w:rsidP="00C32D00">
      <w:pPr>
        <w:rPr>
          <w:rFonts w:eastAsia="Times New Roman" w:cs="Arial"/>
          <w:szCs w:val="20"/>
        </w:rPr>
      </w:pPr>
      <w:r w:rsidRPr="00C32D00">
        <w:rPr>
          <w:rFonts w:eastAsia="Times New Roman" w:cs="Arial"/>
          <w:szCs w:val="20"/>
        </w:rPr>
        <w:t>The report for Parks &amp; Cemeteries was attached.</w:t>
      </w:r>
    </w:p>
    <w:p w14:paraId="53B37E2D" w14:textId="77777777" w:rsidR="00C32D00" w:rsidRPr="00C32D00" w:rsidRDefault="00C32D00" w:rsidP="00C32D00">
      <w:pPr>
        <w:rPr>
          <w:rFonts w:eastAsia="Times New Roman" w:cs="Arial"/>
          <w:szCs w:val="20"/>
        </w:rPr>
      </w:pPr>
    </w:p>
    <w:p w14:paraId="27FC7830" w14:textId="77777777" w:rsidR="00C32D00" w:rsidRPr="00C32D00" w:rsidRDefault="00C32D00" w:rsidP="00C32D00">
      <w:pPr>
        <w:rPr>
          <w:rFonts w:eastAsia="Times New Roman" w:cs="Arial"/>
          <w:b/>
          <w:bCs/>
          <w:szCs w:val="20"/>
        </w:rPr>
      </w:pPr>
      <w:r w:rsidRPr="00C32D00">
        <w:rPr>
          <w:rFonts w:eastAsia="Times New Roman" w:cs="Arial"/>
          <w:b/>
          <w:bCs/>
          <w:szCs w:val="20"/>
        </w:rPr>
        <w:t>Corporate Plan 2024-2028</w:t>
      </w:r>
    </w:p>
    <w:p w14:paraId="1B9B9C3C" w14:textId="77777777" w:rsidR="00C32D00" w:rsidRPr="00C32D00" w:rsidRDefault="00C32D00" w:rsidP="00C32D00">
      <w:pPr>
        <w:jc w:val="both"/>
        <w:rPr>
          <w:rFonts w:eastAsia="Times New Roman" w:cs="Arial"/>
          <w:bCs/>
          <w:iCs/>
          <w:szCs w:val="20"/>
        </w:rPr>
      </w:pPr>
      <w:r w:rsidRPr="00C32D00">
        <w:rPr>
          <w:rFonts w:eastAsia="Times New Roman" w:cs="Arial"/>
          <w:bCs/>
          <w:iCs/>
          <w:szCs w:val="20"/>
        </w:rPr>
        <w:t>In line with the Corporate Plan 2024-2028, our service had contributed to;</w:t>
      </w:r>
    </w:p>
    <w:p w14:paraId="3BC5789F" w14:textId="77777777" w:rsidR="00C32D00" w:rsidRPr="00C32D00" w:rsidRDefault="00C32D00" w:rsidP="00C32D00">
      <w:pPr>
        <w:rPr>
          <w:rFonts w:eastAsia="Times New Roman" w:cs="Arial"/>
          <w:bCs/>
          <w:iCs/>
          <w:szCs w:val="20"/>
        </w:rPr>
      </w:pPr>
    </w:p>
    <w:p w14:paraId="21B148E6" w14:textId="77777777" w:rsidR="00C32D00" w:rsidRPr="00C32D00" w:rsidRDefault="00C32D00" w:rsidP="00C32D00">
      <w:pPr>
        <w:jc w:val="both"/>
        <w:rPr>
          <w:rFonts w:eastAsia="Times New Roman" w:cs="Arial"/>
          <w:bCs/>
          <w:i/>
          <w:szCs w:val="24"/>
          <w:lang w:eastAsia="en-GB"/>
        </w:rPr>
      </w:pPr>
      <w:r w:rsidRPr="00C32D00">
        <w:rPr>
          <w:rFonts w:eastAsia="Times New Roman" w:cs="Arial"/>
          <w:b/>
          <w:i/>
          <w:szCs w:val="24"/>
        </w:rPr>
        <w:t xml:space="preserve">Outcome 1: </w:t>
      </w:r>
      <w:r w:rsidRPr="00C32D00">
        <w:rPr>
          <w:rFonts w:eastAsia="Times New Roman" w:cs="Arial"/>
          <w:bCs/>
          <w:i/>
          <w:szCs w:val="24"/>
          <w:lang w:eastAsia="en-GB"/>
        </w:rPr>
        <w:t>An engaged Borough with citizens and businesses who have opportunities to influence the delivery of services, plans and investment </w:t>
      </w:r>
    </w:p>
    <w:p w14:paraId="294670EE" w14:textId="77777777" w:rsidR="00C32D00" w:rsidRPr="00C32D00" w:rsidRDefault="00C32D00" w:rsidP="00C32D00">
      <w:pPr>
        <w:rPr>
          <w:rFonts w:eastAsia="Times New Roman" w:cs="Arial"/>
          <w:b/>
          <w:iCs/>
          <w:szCs w:val="20"/>
        </w:rPr>
      </w:pPr>
    </w:p>
    <w:p w14:paraId="0E6717FB" w14:textId="77777777" w:rsidR="00C32D00" w:rsidRPr="00C32D00" w:rsidRDefault="00C32D00" w:rsidP="00C32D00">
      <w:pPr>
        <w:rPr>
          <w:rFonts w:eastAsia="Times New Roman" w:cs="Arial"/>
          <w:b/>
          <w:szCs w:val="20"/>
        </w:rPr>
      </w:pPr>
      <w:r w:rsidRPr="00C32D00">
        <w:rPr>
          <w:rFonts w:eastAsia="Times New Roman" w:cs="Arial"/>
          <w:b/>
          <w:szCs w:val="20"/>
        </w:rPr>
        <w:t>Key achievements:</w:t>
      </w:r>
    </w:p>
    <w:p w14:paraId="240FB088" w14:textId="77777777" w:rsidR="00C32D00" w:rsidRPr="00C32D00" w:rsidRDefault="00C32D00" w:rsidP="00100A8B">
      <w:pPr>
        <w:numPr>
          <w:ilvl w:val="0"/>
          <w:numId w:val="21"/>
        </w:numPr>
        <w:rPr>
          <w:rFonts w:cs="Arial"/>
        </w:rPr>
      </w:pPr>
      <w:r w:rsidRPr="00C32D00">
        <w:rPr>
          <w:rFonts w:cs="Arial"/>
        </w:rPr>
        <w:t>Ards &amp; North Down in Bloom Community Competitions took place over the summer with categories for citizens and businesses with a Community Awards Event delivered at local hotel.</w:t>
      </w:r>
    </w:p>
    <w:p w14:paraId="08F41BAA" w14:textId="77777777" w:rsidR="00C32D00" w:rsidRPr="00C32D00" w:rsidRDefault="00C32D00" w:rsidP="00100A8B">
      <w:pPr>
        <w:numPr>
          <w:ilvl w:val="0"/>
          <w:numId w:val="21"/>
        </w:numPr>
        <w:rPr>
          <w:rFonts w:eastAsia="Times New Roman" w:cs="Arial"/>
          <w:szCs w:val="20"/>
        </w:rPr>
      </w:pPr>
      <w:r w:rsidRPr="00C32D00">
        <w:rPr>
          <w:rFonts w:eastAsia="Times New Roman" w:cs="Arial"/>
          <w:szCs w:val="20"/>
        </w:rPr>
        <w:t>Play Strategy Workshop was held in the City Hall on 30th May.</w:t>
      </w:r>
    </w:p>
    <w:p w14:paraId="17D5FC76" w14:textId="77777777" w:rsidR="00C32D00" w:rsidRPr="00C32D00" w:rsidRDefault="00C32D00" w:rsidP="00100A8B">
      <w:pPr>
        <w:numPr>
          <w:ilvl w:val="0"/>
          <w:numId w:val="21"/>
        </w:numPr>
        <w:rPr>
          <w:rFonts w:eastAsia="Times New Roman" w:cs="Arial"/>
          <w:szCs w:val="20"/>
        </w:rPr>
      </w:pPr>
      <w:r w:rsidRPr="00C32D00">
        <w:rPr>
          <w:rFonts w:eastAsia="Times New Roman" w:cs="Arial"/>
          <w:szCs w:val="20"/>
        </w:rPr>
        <w:t xml:space="preserve">Community Engagement for Ward Park Projects undertaken including out of scope initiatives such as the Dementia Friendly Sensory Garden and moving the existing play park. </w:t>
      </w:r>
    </w:p>
    <w:p w14:paraId="0742FB16" w14:textId="77777777" w:rsidR="00C32D00" w:rsidRPr="00C32D00" w:rsidRDefault="00C32D00" w:rsidP="00100A8B">
      <w:pPr>
        <w:numPr>
          <w:ilvl w:val="0"/>
          <w:numId w:val="21"/>
        </w:numPr>
        <w:rPr>
          <w:rFonts w:eastAsia="Times New Roman" w:cs="Arial"/>
          <w:szCs w:val="20"/>
        </w:rPr>
      </w:pPr>
      <w:r w:rsidRPr="00C32D00">
        <w:rPr>
          <w:rFonts w:eastAsia="Times New Roman" w:cs="Arial"/>
          <w:szCs w:val="20"/>
        </w:rPr>
        <w:t xml:space="preserve">Membership of the North Down Coastal Path extended to external community groups and business organisations. </w:t>
      </w:r>
    </w:p>
    <w:p w14:paraId="2FA721A8" w14:textId="77777777" w:rsidR="00C32D00" w:rsidRPr="00C32D00" w:rsidRDefault="00C32D00" w:rsidP="00100A8B">
      <w:pPr>
        <w:numPr>
          <w:ilvl w:val="0"/>
          <w:numId w:val="21"/>
        </w:numPr>
        <w:rPr>
          <w:rFonts w:eastAsia="Times New Roman" w:cs="Arial"/>
          <w:szCs w:val="20"/>
        </w:rPr>
      </w:pPr>
      <w:r w:rsidRPr="00C32D00">
        <w:rPr>
          <w:rFonts w:eastAsia="Times New Roman" w:cs="Arial"/>
          <w:szCs w:val="20"/>
        </w:rPr>
        <w:t xml:space="preserve">Roundabout Policy being implemented with seven locations sponsored. </w:t>
      </w:r>
    </w:p>
    <w:p w14:paraId="39C2F962" w14:textId="77777777" w:rsidR="00C32D00" w:rsidRPr="00C32D00" w:rsidRDefault="00C32D00" w:rsidP="00100A8B">
      <w:pPr>
        <w:numPr>
          <w:ilvl w:val="0"/>
          <w:numId w:val="21"/>
        </w:numPr>
        <w:rPr>
          <w:rFonts w:eastAsia="Times New Roman" w:cs="Arial"/>
          <w:szCs w:val="20"/>
        </w:rPr>
      </w:pPr>
      <w:r w:rsidRPr="00C32D00">
        <w:rPr>
          <w:rFonts w:eastAsia="Times New Roman" w:cs="Arial"/>
          <w:szCs w:val="20"/>
        </w:rPr>
        <w:t xml:space="preserve">Hot Drinks and Ice Cream Vender Contract successfully implemented at seven locations. </w:t>
      </w:r>
    </w:p>
    <w:p w14:paraId="07E5E5CB" w14:textId="77777777" w:rsidR="00C32D00" w:rsidRPr="00C32D00" w:rsidRDefault="00C32D00" w:rsidP="00C32D00">
      <w:pPr>
        <w:rPr>
          <w:rFonts w:eastAsia="Times New Roman" w:cs="Arial"/>
          <w:b/>
          <w:iCs/>
          <w:szCs w:val="20"/>
        </w:rPr>
      </w:pPr>
    </w:p>
    <w:p w14:paraId="19AD5146" w14:textId="77777777" w:rsidR="00C32D00" w:rsidRPr="00C32D00" w:rsidRDefault="00C32D00" w:rsidP="00C32D00">
      <w:pPr>
        <w:jc w:val="both"/>
        <w:rPr>
          <w:rFonts w:eastAsia="Times New Roman" w:cs="Arial"/>
          <w:bCs/>
          <w:i/>
          <w:szCs w:val="24"/>
          <w:lang w:eastAsia="en-GB"/>
        </w:rPr>
      </w:pPr>
      <w:r w:rsidRPr="00C32D00">
        <w:rPr>
          <w:rFonts w:eastAsia="Times New Roman" w:cs="Arial"/>
          <w:b/>
          <w:i/>
          <w:szCs w:val="24"/>
        </w:rPr>
        <w:t xml:space="preserve">Outcome 2: </w:t>
      </w:r>
      <w:r w:rsidRPr="00C32D00">
        <w:rPr>
          <w:rFonts w:eastAsia="Times New Roman" w:cs="Arial"/>
          <w:bCs/>
          <w:i/>
          <w:szCs w:val="24"/>
          <w:lang w:eastAsia="en-GB"/>
        </w:rPr>
        <w:t>An environmentally sustainable and resilient Council and Borough meeting our net zero carbon targets </w:t>
      </w:r>
    </w:p>
    <w:p w14:paraId="2913AA92" w14:textId="77777777" w:rsidR="00C32D00" w:rsidRPr="00C32D00" w:rsidRDefault="00C32D00" w:rsidP="00C32D00">
      <w:pPr>
        <w:rPr>
          <w:rFonts w:eastAsia="Times New Roman" w:cs="Arial"/>
          <w:b/>
          <w:iCs/>
          <w:szCs w:val="20"/>
        </w:rPr>
      </w:pPr>
    </w:p>
    <w:p w14:paraId="72836918" w14:textId="77777777" w:rsidR="00C32D00" w:rsidRPr="00C32D00" w:rsidRDefault="00C32D00" w:rsidP="00C32D00">
      <w:pPr>
        <w:rPr>
          <w:rFonts w:eastAsia="Times New Roman" w:cs="Arial"/>
          <w:b/>
          <w:szCs w:val="20"/>
        </w:rPr>
      </w:pPr>
      <w:r w:rsidRPr="00C32D00">
        <w:rPr>
          <w:rFonts w:eastAsia="Times New Roman" w:cs="Arial"/>
          <w:b/>
          <w:szCs w:val="20"/>
        </w:rPr>
        <w:t>Key achievements:</w:t>
      </w:r>
    </w:p>
    <w:p w14:paraId="3663B78E" w14:textId="77777777" w:rsidR="00C32D00" w:rsidRPr="00C32D00" w:rsidRDefault="00C32D00" w:rsidP="00100A8B">
      <w:pPr>
        <w:numPr>
          <w:ilvl w:val="0"/>
          <w:numId w:val="21"/>
        </w:numPr>
        <w:rPr>
          <w:rFonts w:eastAsia="Times New Roman" w:cs="Arial"/>
          <w:szCs w:val="20"/>
        </w:rPr>
      </w:pPr>
      <w:r w:rsidRPr="00C32D00">
        <w:rPr>
          <w:rFonts w:eastAsia="Times New Roman" w:cs="Arial"/>
          <w:szCs w:val="20"/>
        </w:rPr>
        <w:t>Spring ‘Go Peat Free’ campaign launched and promoted to stakeholders.</w:t>
      </w:r>
    </w:p>
    <w:p w14:paraId="2A85838D" w14:textId="77777777" w:rsidR="00C32D00" w:rsidRPr="00C32D00" w:rsidRDefault="00C32D00" w:rsidP="00100A8B">
      <w:pPr>
        <w:numPr>
          <w:ilvl w:val="0"/>
          <w:numId w:val="21"/>
        </w:numPr>
        <w:rPr>
          <w:rFonts w:eastAsia="Times New Roman" w:cs="Arial"/>
          <w:szCs w:val="20"/>
        </w:rPr>
      </w:pPr>
      <w:r w:rsidRPr="00C32D00">
        <w:rPr>
          <w:rFonts w:eastAsia="Times New Roman" w:cs="Arial"/>
          <w:szCs w:val="20"/>
        </w:rPr>
        <w:t xml:space="preserve">Replaced bedding plants (grown in peat compost) at Bangor Castle Walled Garden with attractive willow sculpture that has attracted compliments and seen as a significant improvement for the facility. </w:t>
      </w:r>
    </w:p>
    <w:p w14:paraId="5F147E34" w14:textId="77777777" w:rsidR="00C32D00" w:rsidRPr="00C32D00" w:rsidRDefault="00C32D00" w:rsidP="00100A8B">
      <w:pPr>
        <w:numPr>
          <w:ilvl w:val="0"/>
          <w:numId w:val="21"/>
        </w:numPr>
        <w:rPr>
          <w:rFonts w:eastAsia="Times New Roman" w:cs="Arial"/>
          <w:szCs w:val="20"/>
        </w:rPr>
      </w:pPr>
      <w:r w:rsidRPr="00C32D00">
        <w:rPr>
          <w:rFonts w:eastAsia="Times New Roman" w:cs="Arial"/>
          <w:szCs w:val="20"/>
        </w:rPr>
        <w:t>15,000 plus trees to be planted this winter in multiple locations including Jacks Cut (Newtownards), Greyabbey, Londonderry Park, Ballywalter, Comber, Kerr Park, Cloughey and many more sites.</w:t>
      </w:r>
    </w:p>
    <w:p w14:paraId="303A83C2" w14:textId="77777777" w:rsidR="00C32D00" w:rsidRPr="00C32D00" w:rsidRDefault="00C32D00" w:rsidP="00100A8B">
      <w:pPr>
        <w:numPr>
          <w:ilvl w:val="0"/>
          <w:numId w:val="21"/>
        </w:numPr>
        <w:rPr>
          <w:rFonts w:eastAsia="Times New Roman" w:cs="Arial"/>
          <w:szCs w:val="20"/>
        </w:rPr>
      </w:pPr>
      <w:r w:rsidRPr="00C32D00">
        <w:rPr>
          <w:rFonts w:eastAsia="Times New Roman" w:cs="Arial"/>
          <w:szCs w:val="20"/>
        </w:rPr>
        <w:t>A programme of Winter Events including Tree Week, tree seed gathering workshops and other STAND</w:t>
      </w:r>
      <w:r w:rsidRPr="00C32D00">
        <w:rPr>
          <w:rFonts w:eastAsia="Times New Roman" w:cs="Arial"/>
          <w:sz w:val="20"/>
          <w:szCs w:val="20"/>
        </w:rPr>
        <w:t>4</w:t>
      </w:r>
      <w:r w:rsidRPr="00C32D00">
        <w:rPr>
          <w:rFonts w:eastAsia="Times New Roman" w:cs="Arial"/>
          <w:szCs w:val="20"/>
        </w:rPr>
        <w:t>TREES activities being planned.</w:t>
      </w:r>
    </w:p>
    <w:p w14:paraId="4FDD6E69" w14:textId="77777777" w:rsidR="00C32D00" w:rsidRPr="00C32D00" w:rsidRDefault="00C32D00" w:rsidP="00100A8B">
      <w:pPr>
        <w:numPr>
          <w:ilvl w:val="0"/>
          <w:numId w:val="21"/>
        </w:numPr>
        <w:rPr>
          <w:rFonts w:eastAsia="Times New Roman" w:cs="Arial"/>
          <w:szCs w:val="20"/>
        </w:rPr>
      </w:pPr>
      <w:r w:rsidRPr="00C32D00">
        <w:rPr>
          <w:rFonts w:eastAsia="Times New Roman" w:cs="Arial"/>
          <w:szCs w:val="20"/>
        </w:rPr>
        <w:t xml:space="preserve">New Orchards planned for Groomsport, Linear Park and Helens Bay </w:t>
      </w:r>
    </w:p>
    <w:p w14:paraId="7CE1902D" w14:textId="77777777" w:rsidR="00C32D00" w:rsidRPr="00C32D00" w:rsidRDefault="00C32D00" w:rsidP="00100A8B">
      <w:pPr>
        <w:numPr>
          <w:ilvl w:val="0"/>
          <w:numId w:val="21"/>
        </w:numPr>
        <w:rPr>
          <w:rFonts w:eastAsia="Times New Roman" w:cs="Arial"/>
          <w:szCs w:val="20"/>
        </w:rPr>
      </w:pPr>
      <w:r w:rsidRPr="00C32D00">
        <w:rPr>
          <w:rFonts w:eastAsia="Times New Roman" w:cs="Arial"/>
          <w:szCs w:val="20"/>
        </w:rPr>
        <w:t xml:space="preserve">Local Biodiversity Actions Plan progress update was presented to Elected Members in May and a series of events undertaken including a Bioblitz at Whitespots Country Park. </w:t>
      </w:r>
    </w:p>
    <w:p w14:paraId="74650CF9" w14:textId="77777777" w:rsidR="00C32D00" w:rsidRPr="00C32D00" w:rsidRDefault="00C32D00" w:rsidP="00100A8B">
      <w:pPr>
        <w:numPr>
          <w:ilvl w:val="0"/>
          <w:numId w:val="21"/>
        </w:numPr>
        <w:rPr>
          <w:rFonts w:eastAsia="Times New Roman" w:cs="Arial"/>
          <w:szCs w:val="20"/>
        </w:rPr>
      </w:pPr>
      <w:r w:rsidRPr="00C32D00">
        <w:rPr>
          <w:rFonts w:eastAsia="Times New Roman" w:cs="Arial"/>
          <w:szCs w:val="20"/>
        </w:rPr>
        <w:t>Grassland Management Strategy agreed, and the rewilding scheme has increased to over 120,000sqm.</w:t>
      </w:r>
    </w:p>
    <w:p w14:paraId="63AFABC2" w14:textId="77777777" w:rsidR="00C32D00" w:rsidRPr="00C32D00" w:rsidRDefault="00C32D00" w:rsidP="00100A8B">
      <w:pPr>
        <w:numPr>
          <w:ilvl w:val="0"/>
          <w:numId w:val="21"/>
        </w:numPr>
        <w:rPr>
          <w:rFonts w:eastAsia="Times New Roman" w:cs="Arial"/>
          <w:szCs w:val="20"/>
        </w:rPr>
      </w:pPr>
      <w:r w:rsidRPr="00C32D00">
        <w:rPr>
          <w:rFonts w:eastAsia="Times New Roman" w:cs="Arial"/>
          <w:szCs w:val="20"/>
        </w:rPr>
        <w:t>Food growing celebration event held at Bryansburn allotments.</w:t>
      </w:r>
    </w:p>
    <w:p w14:paraId="655D22B1" w14:textId="77777777" w:rsidR="00C32D00" w:rsidRPr="00C32D00" w:rsidRDefault="00C32D00" w:rsidP="00100A8B">
      <w:pPr>
        <w:numPr>
          <w:ilvl w:val="0"/>
          <w:numId w:val="21"/>
        </w:numPr>
        <w:rPr>
          <w:rFonts w:eastAsia="Times New Roman" w:cs="Arial"/>
          <w:szCs w:val="20"/>
        </w:rPr>
      </w:pPr>
      <w:r w:rsidRPr="00C32D00">
        <w:rPr>
          <w:rFonts w:eastAsia="Times New Roman" w:cs="Arial"/>
          <w:szCs w:val="20"/>
        </w:rPr>
        <w:t>Electrification of tool, plant and machinery expanded.</w:t>
      </w:r>
    </w:p>
    <w:p w14:paraId="4108CBC0" w14:textId="77777777" w:rsidR="00C32D00" w:rsidRPr="00C32D00" w:rsidRDefault="00C32D00" w:rsidP="00100A8B">
      <w:pPr>
        <w:numPr>
          <w:ilvl w:val="0"/>
          <w:numId w:val="21"/>
        </w:numPr>
        <w:rPr>
          <w:rFonts w:eastAsia="Times New Roman" w:cs="Arial"/>
          <w:szCs w:val="20"/>
        </w:rPr>
      </w:pPr>
      <w:r w:rsidRPr="00C32D00">
        <w:rPr>
          <w:rFonts w:eastAsia="Times New Roman" w:cs="Arial"/>
          <w:szCs w:val="20"/>
        </w:rPr>
        <w:t>Continue the reduction of herbicides and sustainable alternatives used.</w:t>
      </w:r>
    </w:p>
    <w:p w14:paraId="097D4A5D" w14:textId="77777777" w:rsidR="00C32D00" w:rsidRPr="00C32D00" w:rsidRDefault="00C32D00" w:rsidP="00100A8B">
      <w:pPr>
        <w:numPr>
          <w:ilvl w:val="0"/>
          <w:numId w:val="21"/>
        </w:numPr>
        <w:rPr>
          <w:rFonts w:eastAsia="Times New Roman" w:cs="Arial"/>
          <w:szCs w:val="20"/>
        </w:rPr>
      </w:pPr>
      <w:r w:rsidRPr="00C32D00">
        <w:rPr>
          <w:rFonts w:eastAsia="Times New Roman" w:cs="Arial"/>
          <w:szCs w:val="20"/>
        </w:rPr>
        <w:t xml:space="preserve">Vigorous removal of invasive species undertaken including Japanese Knotweed. </w:t>
      </w:r>
    </w:p>
    <w:p w14:paraId="269A7B72" w14:textId="77777777" w:rsidR="00C32D00" w:rsidRPr="00C32D00" w:rsidRDefault="00C32D00" w:rsidP="00C32D00">
      <w:pPr>
        <w:rPr>
          <w:rFonts w:eastAsia="Times New Roman" w:cs="Arial"/>
          <w:b/>
          <w:iCs/>
          <w:szCs w:val="20"/>
        </w:rPr>
      </w:pPr>
    </w:p>
    <w:p w14:paraId="0F7E9DF5" w14:textId="77777777" w:rsidR="00C32D00" w:rsidRPr="00C32D00" w:rsidRDefault="00C32D00" w:rsidP="00C32D00">
      <w:pPr>
        <w:jc w:val="both"/>
        <w:rPr>
          <w:rFonts w:eastAsia="Times New Roman" w:cs="Arial"/>
          <w:bCs/>
          <w:i/>
          <w:szCs w:val="24"/>
          <w:lang w:eastAsia="en-GB"/>
        </w:rPr>
      </w:pPr>
      <w:r w:rsidRPr="00C32D00">
        <w:rPr>
          <w:rFonts w:eastAsia="Times New Roman" w:cs="Arial"/>
          <w:b/>
          <w:i/>
          <w:szCs w:val="24"/>
        </w:rPr>
        <w:t xml:space="preserve">Outcome 3: </w:t>
      </w:r>
      <w:r w:rsidRPr="00C32D00">
        <w:rPr>
          <w:rFonts w:eastAsia="Times New Roman" w:cs="Arial"/>
          <w:bCs/>
          <w:i/>
          <w:szCs w:val="24"/>
        </w:rPr>
        <w:t>A</w:t>
      </w:r>
      <w:r w:rsidRPr="00C32D00">
        <w:rPr>
          <w:rFonts w:eastAsia="Times New Roman" w:cs="Arial"/>
          <w:bCs/>
          <w:i/>
          <w:szCs w:val="24"/>
          <w:lang w:eastAsia="en-GB"/>
        </w:rPr>
        <w:t xml:space="preserve"> thriving and sustainable economy </w:t>
      </w:r>
    </w:p>
    <w:p w14:paraId="077E75CE" w14:textId="77777777" w:rsidR="00C32D00" w:rsidRPr="00C32D00" w:rsidRDefault="00C32D00" w:rsidP="00C32D00">
      <w:pPr>
        <w:rPr>
          <w:rFonts w:eastAsia="Times New Roman" w:cs="Arial"/>
          <w:b/>
          <w:iCs/>
          <w:szCs w:val="20"/>
        </w:rPr>
      </w:pPr>
    </w:p>
    <w:p w14:paraId="197A2359" w14:textId="77777777" w:rsidR="00C32D00" w:rsidRPr="00C32D00" w:rsidRDefault="00C32D00" w:rsidP="00C32D00">
      <w:pPr>
        <w:rPr>
          <w:rFonts w:eastAsia="Times New Roman" w:cs="Arial"/>
          <w:b/>
          <w:szCs w:val="20"/>
        </w:rPr>
      </w:pPr>
      <w:r w:rsidRPr="00C32D00">
        <w:rPr>
          <w:rFonts w:eastAsia="Times New Roman" w:cs="Arial"/>
          <w:b/>
          <w:szCs w:val="20"/>
        </w:rPr>
        <w:t>Key achievements:</w:t>
      </w:r>
    </w:p>
    <w:p w14:paraId="7DAADA0E" w14:textId="77777777" w:rsidR="00C32D00" w:rsidRPr="00C32D00" w:rsidRDefault="00C32D00" w:rsidP="00100A8B">
      <w:pPr>
        <w:numPr>
          <w:ilvl w:val="0"/>
          <w:numId w:val="21"/>
        </w:numPr>
        <w:rPr>
          <w:rFonts w:eastAsia="Times New Roman" w:cs="Arial"/>
          <w:szCs w:val="20"/>
        </w:rPr>
      </w:pPr>
      <w:r w:rsidRPr="00C32D00">
        <w:rPr>
          <w:rFonts w:eastAsia="Times New Roman" w:cs="Arial"/>
          <w:szCs w:val="20"/>
        </w:rPr>
        <w:t>Over 90 events held to increase skills and knowledge for local people.</w:t>
      </w:r>
    </w:p>
    <w:p w14:paraId="1E7C4B4A" w14:textId="77777777" w:rsidR="00C32D00" w:rsidRPr="00C32D00" w:rsidRDefault="00C32D00" w:rsidP="00100A8B">
      <w:pPr>
        <w:numPr>
          <w:ilvl w:val="0"/>
          <w:numId w:val="21"/>
        </w:numPr>
        <w:rPr>
          <w:rFonts w:cs="Arial"/>
        </w:rPr>
      </w:pPr>
      <w:r w:rsidRPr="00C32D00">
        <w:rPr>
          <w:rFonts w:cs="Arial"/>
        </w:rPr>
        <w:t>Successful free family Halloween event attracting 10,000 visitors to the Bangor Castle Walled Garden.</w:t>
      </w:r>
    </w:p>
    <w:p w14:paraId="216127A2" w14:textId="77777777" w:rsidR="00C32D00" w:rsidRPr="00C32D00" w:rsidRDefault="00C32D00" w:rsidP="00100A8B">
      <w:pPr>
        <w:numPr>
          <w:ilvl w:val="0"/>
          <w:numId w:val="21"/>
        </w:numPr>
        <w:rPr>
          <w:rFonts w:cs="Arial"/>
        </w:rPr>
      </w:pPr>
      <w:r w:rsidRPr="00C32D00">
        <w:rPr>
          <w:rFonts w:cs="Arial"/>
        </w:rPr>
        <w:t>Partnership working with tourism and local businesses to host events such as Chilli Festival, Garlic in the Garden, Awaken the Garden, Open House etc</w:t>
      </w:r>
    </w:p>
    <w:p w14:paraId="273A2BD9" w14:textId="77777777" w:rsidR="00C32D00" w:rsidRPr="00C32D00" w:rsidRDefault="00C32D00" w:rsidP="00C32D00">
      <w:pPr>
        <w:rPr>
          <w:rFonts w:eastAsia="Times New Roman" w:cs="Arial"/>
          <w:b/>
          <w:iCs/>
          <w:szCs w:val="20"/>
        </w:rPr>
      </w:pPr>
    </w:p>
    <w:p w14:paraId="7DB0EDEF" w14:textId="77777777" w:rsidR="00C32D00" w:rsidRPr="00C32D00" w:rsidRDefault="00C32D00" w:rsidP="00C32D00">
      <w:pPr>
        <w:jc w:val="both"/>
        <w:rPr>
          <w:rFonts w:eastAsia="Times New Roman" w:cs="Arial"/>
          <w:bCs/>
          <w:i/>
          <w:szCs w:val="24"/>
          <w:lang w:eastAsia="en-GB"/>
        </w:rPr>
      </w:pPr>
      <w:r w:rsidRPr="00C32D00">
        <w:rPr>
          <w:rFonts w:eastAsia="Times New Roman" w:cs="Arial"/>
          <w:b/>
          <w:i/>
          <w:szCs w:val="24"/>
        </w:rPr>
        <w:t xml:space="preserve">Outcome 4: </w:t>
      </w:r>
      <w:r w:rsidRPr="00C32D00">
        <w:rPr>
          <w:rFonts w:eastAsia="Times New Roman" w:cs="Arial"/>
          <w:bCs/>
          <w:i/>
          <w:szCs w:val="24"/>
          <w:lang w:eastAsia="en-GB"/>
        </w:rPr>
        <w:t>A vibrant, attractive, sustainable Borough for citizens, visitors, businesses and investors </w:t>
      </w:r>
    </w:p>
    <w:p w14:paraId="07A4DC52" w14:textId="77777777" w:rsidR="00C32D00" w:rsidRPr="00C32D00" w:rsidRDefault="00C32D00" w:rsidP="00C32D00">
      <w:pPr>
        <w:rPr>
          <w:rFonts w:eastAsia="Times New Roman" w:cs="Arial"/>
          <w:b/>
          <w:iCs/>
          <w:szCs w:val="20"/>
        </w:rPr>
      </w:pPr>
    </w:p>
    <w:p w14:paraId="5AA4D7E1" w14:textId="77777777" w:rsidR="00C32D00" w:rsidRPr="00C32D00" w:rsidRDefault="00C32D00" w:rsidP="00C32D00">
      <w:pPr>
        <w:rPr>
          <w:rFonts w:eastAsia="Times New Roman" w:cs="Arial"/>
          <w:b/>
          <w:szCs w:val="20"/>
        </w:rPr>
      </w:pPr>
      <w:r w:rsidRPr="00C32D00">
        <w:rPr>
          <w:rFonts w:eastAsia="Times New Roman" w:cs="Arial"/>
          <w:b/>
          <w:szCs w:val="20"/>
        </w:rPr>
        <w:t>Key achievements:</w:t>
      </w:r>
    </w:p>
    <w:p w14:paraId="00FAC562" w14:textId="77777777" w:rsidR="00C32D00" w:rsidRPr="00C32D00" w:rsidRDefault="00C32D00" w:rsidP="00100A8B">
      <w:pPr>
        <w:numPr>
          <w:ilvl w:val="0"/>
          <w:numId w:val="21"/>
        </w:numPr>
        <w:rPr>
          <w:rFonts w:cs="Arial"/>
        </w:rPr>
      </w:pPr>
      <w:r w:rsidRPr="00C32D00">
        <w:rPr>
          <w:rFonts w:cs="Arial"/>
        </w:rPr>
        <w:t xml:space="preserve">Floodgates Park progressing towards planning application, surveying work undertaken. </w:t>
      </w:r>
    </w:p>
    <w:p w14:paraId="2F72F0A2" w14:textId="77777777" w:rsidR="00C32D00" w:rsidRPr="00C32D00" w:rsidRDefault="00C32D00" w:rsidP="00100A8B">
      <w:pPr>
        <w:numPr>
          <w:ilvl w:val="0"/>
          <w:numId w:val="21"/>
        </w:numPr>
        <w:rPr>
          <w:rFonts w:cs="Arial"/>
        </w:rPr>
      </w:pPr>
      <w:r w:rsidRPr="00C32D00">
        <w:rPr>
          <w:rFonts w:eastAsia="Times New Roman" w:cs="Arial"/>
          <w:szCs w:val="24"/>
          <w:lang w:eastAsia="en-GB"/>
        </w:rPr>
        <w:t>Charles Brand Limited</w:t>
      </w:r>
      <w:r w:rsidRPr="00C32D00">
        <w:rPr>
          <w:rFonts w:cs="Arial"/>
        </w:rPr>
        <w:t xml:space="preserve"> appointed as greenway contractor and work had now started on the </w:t>
      </w:r>
      <w:r w:rsidRPr="00C32D00">
        <w:rPr>
          <w:rFonts w:eastAsia="Times New Roman" w:cs="Arial"/>
          <w:szCs w:val="24"/>
          <w:lang w:eastAsia="en-GB"/>
        </w:rPr>
        <w:t xml:space="preserve">Newtownards to Bangor (Green Road) stage of the greenway project. </w:t>
      </w:r>
    </w:p>
    <w:p w14:paraId="67863AE3" w14:textId="77777777" w:rsidR="00C32D00" w:rsidRPr="00C32D00" w:rsidRDefault="00C32D00" w:rsidP="00100A8B">
      <w:pPr>
        <w:numPr>
          <w:ilvl w:val="0"/>
          <w:numId w:val="21"/>
        </w:numPr>
        <w:rPr>
          <w:rFonts w:cs="Arial"/>
        </w:rPr>
      </w:pPr>
      <w:r w:rsidRPr="00C32D00">
        <w:rPr>
          <w:rFonts w:eastAsia="Times New Roman" w:cs="Arial"/>
          <w:szCs w:val="24"/>
          <w:lang w:eastAsia="en-GB"/>
        </w:rPr>
        <w:t xml:space="preserve">Ward Park dredging completed and design consultant appointed. The procurement of works contractor had begun. </w:t>
      </w:r>
    </w:p>
    <w:p w14:paraId="238DF91C" w14:textId="77777777" w:rsidR="00C32D00" w:rsidRPr="00C32D00" w:rsidRDefault="00C32D00" w:rsidP="00100A8B">
      <w:pPr>
        <w:numPr>
          <w:ilvl w:val="0"/>
          <w:numId w:val="21"/>
        </w:numPr>
        <w:rPr>
          <w:rFonts w:cs="Arial"/>
        </w:rPr>
      </w:pPr>
      <w:r w:rsidRPr="00C32D00">
        <w:rPr>
          <w:rFonts w:eastAsia="Times New Roman" w:cs="Arial"/>
          <w:szCs w:val="24"/>
          <w:lang w:eastAsia="en-GB"/>
        </w:rPr>
        <w:t>Whitespots Country Park – team working through RIBA Stage 2 with further environmental surveys being prioritised to inform the concept design.</w:t>
      </w:r>
    </w:p>
    <w:p w14:paraId="189A72DA" w14:textId="77777777" w:rsidR="00C32D00" w:rsidRPr="00C32D00" w:rsidRDefault="00C32D00" w:rsidP="00100A8B">
      <w:pPr>
        <w:numPr>
          <w:ilvl w:val="0"/>
          <w:numId w:val="21"/>
        </w:numPr>
        <w:rPr>
          <w:rFonts w:cs="Arial"/>
        </w:rPr>
      </w:pPr>
      <w:r w:rsidRPr="00C32D00">
        <w:rPr>
          <w:rFonts w:cs="Arial"/>
        </w:rPr>
        <w:lastRenderedPageBreak/>
        <w:t>Memorandum of Understanding with Peninsula Healthy Living Partnership agreed September and Members updated regarding Community Trails.</w:t>
      </w:r>
    </w:p>
    <w:p w14:paraId="7834DA33" w14:textId="77777777" w:rsidR="00C32D00" w:rsidRPr="00C32D00" w:rsidRDefault="00C32D00" w:rsidP="00C32D00">
      <w:pPr>
        <w:rPr>
          <w:rFonts w:eastAsia="Times New Roman" w:cs="Arial"/>
          <w:b/>
          <w:iCs/>
          <w:szCs w:val="20"/>
        </w:rPr>
      </w:pPr>
    </w:p>
    <w:p w14:paraId="1EA3E1E5" w14:textId="77777777" w:rsidR="00C32D00" w:rsidRPr="00C32D00" w:rsidRDefault="00C32D00" w:rsidP="00C32D00">
      <w:pPr>
        <w:jc w:val="both"/>
        <w:rPr>
          <w:rFonts w:eastAsia="Times New Roman" w:cs="Arial"/>
          <w:bCs/>
          <w:i/>
          <w:szCs w:val="24"/>
          <w:lang w:eastAsia="en-GB"/>
        </w:rPr>
      </w:pPr>
      <w:r w:rsidRPr="00C32D00">
        <w:rPr>
          <w:rFonts w:eastAsia="Times New Roman" w:cs="Arial"/>
          <w:b/>
          <w:i/>
          <w:szCs w:val="24"/>
        </w:rPr>
        <w:t xml:space="preserve">Outcome 5: </w:t>
      </w:r>
      <w:r w:rsidRPr="00C32D00">
        <w:rPr>
          <w:rFonts w:eastAsia="Times New Roman" w:cs="Arial"/>
          <w:bCs/>
          <w:i/>
          <w:szCs w:val="24"/>
          <w:lang w:eastAsia="en-GB"/>
        </w:rPr>
        <w:t>Safe, welcoming and inclusive communities that are flourishing  </w:t>
      </w:r>
    </w:p>
    <w:p w14:paraId="101DE257" w14:textId="77777777" w:rsidR="00C32D00" w:rsidRPr="00C32D00" w:rsidRDefault="00C32D00" w:rsidP="00C32D00">
      <w:pPr>
        <w:rPr>
          <w:rFonts w:eastAsia="Times New Roman" w:cs="Arial"/>
          <w:b/>
          <w:iCs/>
          <w:szCs w:val="20"/>
        </w:rPr>
      </w:pPr>
    </w:p>
    <w:p w14:paraId="6580D668" w14:textId="77777777" w:rsidR="00C32D00" w:rsidRPr="00C32D00" w:rsidRDefault="00C32D00" w:rsidP="00C32D00">
      <w:pPr>
        <w:rPr>
          <w:rFonts w:eastAsia="Times New Roman" w:cs="Arial"/>
          <w:b/>
          <w:szCs w:val="20"/>
        </w:rPr>
      </w:pPr>
      <w:r w:rsidRPr="00C32D00">
        <w:rPr>
          <w:rFonts w:eastAsia="Times New Roman" w:cs="Arial"/>
          <w:b/>
          <w:szCs w:val="20"/>
        </w:rPr>
        <w:t>Key achievements:</w:t>
      </w:r>
    </w:p>
    <w:p w14:paraId="1AAE3378" w14:textId="77777777" w:rsidR="00C32D00" w:rsidRPr="00C32D00" w:rsidRDefault="00C32D00" w:rsidP="00100A8B">
      <w:pPr>
        <w:numPr>
          <w:ilvl w:val="0"/>
          <w:numId w:val="21"/>
        </w:numPr>
        <w:rPr>
          <w:rFonts w:cs="Arial"/>
        </w:rPr>
      </w:pPr>
      <w:r w:rsidRPr="00C32D00">
        <w:rPr>
          <w:rFonts w:cs="Arial"/>
        </w:rPr>
        <w:t xml:space="preserve">Schools Growing Club – four additional schools selected: Kircubbin Integrated Primary School, Alexander Dickson Primary School, Ballygowan, Killard Primary School, Donaghadee &amp; St Patricks Primary School, Holywood </w:t>
      </w:r>
    </w:p>
    <w:p w14:paraId="27F93459" w14:textId="77777777" w:rsidR="00C32D00" w:rsidRPr="00C32D00" w:rsidRDefault="00C32D00" w:rsidP="00100A8B">
      <w:pPr>
        <w:numPr>
          <w:ilvl w:val="0"/>
          <w:numId w:val="21"/>
        </w:numPr>
        <w:rPr>
          <w:rFonts w:cs="Arial"/>
        </w:rPr>
      </w:pPr>
      <w:r w:rsidRPr="00C32D00">
        <w:rPr>
          <w:rFonts w:cs="Arial"/>
        </w:rPr>
        <w:t>Walkability Aduit undertaken at Castle Park with over 50’s group.</w:t>
      </w:r>
    </w:p>
    <w:p w14:paraId="1E5A0530" w14:textId="77777777" w:rsidR="00C32D00" w:rsidRPr="00C32D00" w:rsidRDefault="00C32D00" w:rsidP="00100A8B">
      <w:pPr>
        <w:numPr>
          <w:ilvl w:val="0"/>
          <w:numId w:val="21"/>
        </w:numPr>
        <w:rPr>
          <w:rFonts w:eastAsia="Times New Roman" w:cs="Arial"/>
          <w:b/>
          <w:iCs/>
          <w:sz w:val="20"/>
          <w:szCs w:val="20"/>
        </w:rPr>
      </w:pPr>
      <w:r w:rsidRPr="00C32D00">
        <w:rPr>
          <w:rFonts w:cs="Arial"/>
        </w:rPr>
        <w:t xml:space="preserve">Engagement with </w:t>
      </w:r>
      <w:r w:rsidRPr="00C32D00">
        <w:rPr>
          <w:rFonts w:eastAsia="Times New Roman" w:cs="Arial"/>
          <w:szCs w:val="20"/>
        </w:rPr>
        <w:t>Dementia support groups</w:t>
      </w:r>
      <w:r w:rsidRPr="00C32D00">
        <w:rPr>
          <w:rFonts w:cs="Arial"/>
        </w:rPr>
        <w:t xml:space="preserve"> undertaken to aid the effective design of our parks.</w:t>
      </w:r>
    </w:p>
    <w:p w14:paraId="7E85C785" w14:textId="77777777" w:rsidR="00C32D00" w:rsidRPr="00C32D00" w:rsidRDefault="00C32D00" w:rsidP="00C32D00">
      <w:pPr>
        <w:ind w:left="720"/>
        <w:rPr>
          <w:rFonts w:eastAsia="Times New Roman" w:cs="Arial"/>
          <w:b/>
          <w:iCs/>
          <w:sz w:val="20"/>
          <w:szCs w:val="20"/>
        </w:rPr>
      </w:pPr>
    </w:p>
    <w:p w14:paraId="6D442549" w14:textId="77777777" w:rsidR="00C32D00" w:rsidRPr="00C32D00" w:rsidRDefault="00C32D00" w:rsidP="00C32D00">
      <w:pPr>
        <w:jc w:val="both"/>
        <w:rPr>
          <w:rFonts w:eastAsia="Times New Roman" w:cs="Arial"/>
          <w:bCs/>
          <w:i/>
          <w:szCs w:val="24"/>
          <w:lang w:eastAsia="en-GB"/>
        </w:rPr>
      </w:pPr>
      <w:r w:rsidRPr="00C32D00">
        <w:rPr>
          <w:rFonts w:eastAsia="Times New Roman" w:cs="Arial"/>
          <w:b/>
          <w:i/>
          <w:szCs w:val="24"/>
        </w:rPr>
        <w:t xml:space="preserve">Outcome 6: </w:t>
      </w:r>
      <w:r w:rsidRPr="00C32D00">
        <w:rPr>
          <w:rFonts w:eastAsia="Times New Roman" w:cs="Arial"/>
          <w:bCs/>
          <w:i/>
          <w:szCs w:val="24"/>
          <w:lang w:eastAsia="en-GB"/>
        </w:rPr>
        <w:t>Opportunities for people to be active and healthy </w:t>
      </w:r>
    </w:p>
    <w:p w14:paraId="6A5757FB" w14:textId="77777777" w:rsidR="00C32D00" w:rsidRPr="00C32D00" w:rsidRDefault="00C32D00" w:rsidP="00C32D00">
      <w:pPr>
        <w:rPr>
          <w:rFonts w:eastAsia="Times New Roman" w:cs="Arial"/>
          <w:b/>
          <w:iCs/>
          <w:szCs w:val="20"/>
        </w:rPr>
      </w:pPr>
    </w:p>
    <w:p w14:paraId="33D718C4" w14:textId="77777777" w:rsidR="00C32D00" w:rsidRPr="00C32D00" w:rsidRDefault="00C32D00" w:rsidP="00C32D00">
      <w:pPr>
        <w:rPr>
          <w:rFonts w:eastAsia="Times New Roman" w:cs="Arial"/>
          <w:b/>
          <w:szCs w:val="20"/>
        </w:rPr>
      </w:pPr>
      <w:r w:rsidRPr="00C32D00">
        <w:rPr>
          <w:rFonts w:eastAsia="Times New Roman" w:cs="Arial"/>
          <w:b/>
          <w:szCs w:val="20"/>
        </w:rPr>
        <w:t>Key achievements:</w:t>
      </w:r>
    </w:p>
    <w:p w14:paraId="5DDDF636" w14:textId="77777777" w:rsidR="00C32D00" w:rsidRPr="00C32D00" w:rsidRDefault="00C32D00" w:rsidP="00100A8B">
      <w:pPr>
        <w:numPr>
          <w:ilvl w:val="0"/>
          <w:numId w:val="21"/>
        </w:numPr>
        <w:rPr>
          <w:rFonts w:eastAsia="Times New Roman" w:cs="Arial"/>
          <w:szCs w:val="20"/>
        </w:rPr>
      </w:pPr>
      <w:r w:rsidRPr="00C32D00">
        <w:rPr>
          <w:rFonts w:eastAsia="Times New Roman" w:cs="Arial"/>
          <w:szCs w:val="20"/>
        </w:rPr>
        <w:t>Play Park improvements planned for Millisle Outdoor Gym, New Harbour Road (Portavogie), Londonderry Park, Seapark (Holywood) &amp; Ward Park.</w:t>
      </w:r>
    </w:p>
    <w:p w14:paraId="273B5BBF" w14:textId="77777777" w:rsidR="00C32D00" w:rsidRPr="00C32D00" w:rsidRDefault="00C32D00" w:rsidP="00100A8B">
      <w:pPr>
        <w:numPr>
          <w:ilvl w:val="0"/>
          <w:numId w:val="21"/>
        </w:numPr>
        <w:rPr>
          <w:rFonts w:cs="Arial"/>
        </w:rPr>
      </w:pPr>
      <w:r w:rsidRPr="00C32D00">
        <w:rPr>
          <w:rFonts w:cs="Arial"/>
        </w:rPr>
        <w:t>Borough took part in the UK wide PlayDay, with events carried out in Londonderry Park, Ballywalter Beach &amp; Castle Park.</w:t>
      </w:r>
    </w:p>
    <w:p w14:paraId="2B3B77F8" w14:textId="77777777" w:rsidR="00C32D00" w:rsidRPr="00C32D00" w:rsidRDefault="00C32D00" w:rsidP="00100A8B">
      <w:pPr>
        <w:numPr>
          <w:ilvl w:val="0"/>
          <w:numId w:val="21"/>
        </w:numPr>
        <w:rPr>
          <w:rFonts w:cs="Arial"/>
        </w:rPr>
      </w:pPr>
      <w:r w:rsidRPr="00C32D00">
        <w:rPr>
          <w:rFonts w:cs="Arial"/>
        </w:rPr>
        <w:t>A series of pop-up creative play events were delivered in late Summer and Autumn.</w:t>
      </w:r>
    </w:p>
    <w:p w14:paraId="237626CF" w14:textId="77777777" w:rsidR="00C32D00" w:rsidRPr="00C32D00" w:rsidRDefault="00C32D00" w:rsidP="00100A8B">
      <w:pPr>
        <w:numPr>
          <w:ilvl w:val="0"/>
          <w:numId w:val="21"/>
        </w:numPr>
        <w:rPr>
          <w:rFonts w:cs="Arial"/>
        </w:rPr>
      </w:pPr>
      <w:r w:rsidRPr="00C32D00">
        <w:rPr>
          <w:rFonts w:cs="Arial"/>
        </w:rPr>
        <w:t>Borough took part in Love Parks Week with events throughout the Borough.</w:t>
      </w:r>
    </w:p>
    <w:p w14:paraId="06BB9225" w14:textId="77777777" w:rsidR="00C32D00" w:rsidRPr="00C32D00" w:rsidRDefault="00C32D00" w:rsidP="00100A8B">
      <w:pPr>
        <w:numPr>
          <w:ilvl w:val="0"/>
          <w:numId w:val="21"/>
        </w:numPr>
        <w:rPr>
          <w:rFonts w:eastAsia="Times New Roman" w:cs="Arial"/>
          <w:szCs w:val="20"/>
        </w:rPr>
      </w:pPr>
      <w:r w:rsidRPr="00C32D00">
        <w:rPr>
          <w:rFonts w:eastAsia="Times New Roman" w:cs="Arial"/>
          <w:szCs w:val="20"/>
        </w:rPr>
        <w:t xml:space="preserve">Over ninety events held to get people outdoors and take part in activities that improve their health and wellbeing. </w:t>
      </w:r>
    </w:p>
    <w:p w14:paraId="64E238BB" w14:textId="77777777" w:rsidR="00C32D00" w:rsidRPr="00C32D00" w:rsidRDefault="00C32D00" w:rsidP="00100A8B">
      <w:pPr>
        <w:numPr>
          <w:ilvl w:val="0"/>
          <w:numId w:val="21"/>
        </w:numPr>
        <w:rPr>
          <w:rFonts w:eastAsia="Times New Roman" w:cs="Arial"/>
          <w:szCs w:val="20"/>
        </w:rPr>
      </w:pPr>
      <w:r w:rsidRPr="00C32D00">
        <w:rPr>
          <w:rFonts w:eastAsia="Times New Roman" w:cs="Arial"/>
          <w:szCs w:val="20"/>
        </w:rPr>
        <w:t>Funding for In Bloom Projects undertaken</w:t>
      </w:r>
    </w:p>
    <w:p w14:paraId="55A74CFA" w14:textId="77777777" w:rsidR="00C32D00" w:rsidRPr="00C32D00" w:rsidRDefault="00C32D00" w:rsidP="00C32D00">
      <w:pPr>
        <w:rPr>
          <w:rFonts w:eastAsia="Times New Roman" w:cs="Arial"/>
          <w:b/>
          <w:iCs/>
          <w:szCs w:val="20"/>
        </w:rPr>
      </w:pPr>
    </w:p>
    <w:p w14:paraId="0E40F401" w14:textId="77777777" w:rsidR="00C32D00" w:rsidRPr="00C32D00" w:rsidRDefault="00C32D00" w:rsidP="00C32D00">
      <w:pPr>
        <w:jc w:val="both"/>
        <w:rPr>
          <w:rFonts w:eastAsia="Times New Roman" w:cs="Arial"/>
          <w:bCs/>
          <w:i/>
          <w:szCs w:val="24"/>
          <w:lang w:eastAsia="en-GB"/>
        </w:rPr>
      </w:pPr>
      <w:r w:rsidRPr="00C32D00">
        <w:rPr>
          <w:rFonts w:eastAsia="Times New Roman" w:cs="Arial"/>
          <w:b/>
          <w:i/>
          <w:szCs w:val="24"/>
        </w:rPr>
        <w:t xml:space="preserve">Outcome 7: </w:t>
      </w:r>
      <w:r w:rsidRPr="00C32D00">
        <w:rPr>
          <w:rFonts w:eastAsia="Times New Roman" w:cs="Arial"/>
          <w:bCs/>
          <w:i/>
          <w:szCs w:val="24"/>
          <w:lang w:eastAsia="en-GB"/>
        </w:rPr>
        <w:t>Ards and North Down Borough Council is a high performing organisation </w:t>
      </w:r>
    </w:p>
    <w:p w14:paraId="6CDD9464" w14:textId="77777777" w:rsidR="00C32D00" w:rsidRPr="00C32D00" w:rsidRDefault="00C32D00" w:rsidP="00C32D00">
      <w:pPr>
        <w:rPr>
          <w:rFonts w:eastAsia="Times New Roman" w:cs="Arial"/>
          <w:b/>
          <w:iCs/>
          <w:szCs w:val="20"/>
        </w:rPr>
      </w:pPr>
    </w:p>
    <w:p w14:paraId="0B92ABDB" w14:textId="77777777" w:rsidR="00C32D00" w:rsidRPr="00C32D00" w:rsidRDefault="00C32D00" w:rsidP="00C32D00">
      <w:pPr>
        <w:rPr>
          <w:rFonts w:eastAsia="Times New Roman" w:cs="Arial"/>
          <w:b/>
          <w:szCs w:val="20"/>
        </w:rPr>
      </w:pPr>
      <w:r w:rsidRPr="00C32D00">
        <w:rPr>
          <w:rFonts w:eastAsia="Times New Roman" w:cs="Arial"/>
          <w:b/>
          <w:szCs w:val="20"/>
        </w:rPr>
        <w:t>Key achievements:</w:t>
      </w:r>
    </w:p>
    <w:p w14:paraId="14D796DA" w14:textId="77777777" w:rsidR="00C32D00" w:rsidRPr="00C32D00" w:rsidRDefault="00C32D00" w:rsidP="00100A8B">
      <w:pPr>
        <w:numPr>
          <w:ilvl w:val="0"/>
          <w:numId w:val="21"/>
        </w:numPr>
        <w:rPr>
          <w:rFonts w:eastAsia="Times New Roman" w:cs="Arial"/>
          <w:szCs w:val="20"/>
        </w:rPr>
      </w:pPr>
      <w:r w:rsidRPr="00C32D00">
        <w:rPr>
          <w:rFonts w:eastAsia="Times New Roman" w:cs="Arial"/>
          <w:szCs w:val="20"/>
        </w:rPr>
        <w:t>Bangor Castle Walled Garden is the cities top tourist attraction according to Trip Advisor.</w:t>
      </w:r>
    </w:p>
    <w:p w14:paraId="2DC2D5B4" w14:textId="77777777" w:rsidR="00C32D00" w:rsidRPr="00C32D00" w:rsidRDefault="00C32D00" w:rsidP="00100A8B">
      <w:pPr>
        <w:numPr>
          <w:ilvl w:val="0"/>
          <w:numId w:val="21"/>
        </w:numPr>
        <w:rPr>
          <w:rFonts w:eastAsia="Times New Roman" w:cs="Arial"/>
          <w:szCs w:val="20"/>
        </w:rPr>
      </w:pPr>
      <w:r w:rsidRPr="00C32D00">
        <w:rPr>
          <w:rFonts w:eastAsia="Times New Roman" w:cs="Arial"/>
          <w:szCs w:val="20"/>
        </w:rPr>
        <w:t>Green Flag Awards retained for Castle Park, Londonderry Park, Kiltonga Nature Reserve, Linear Park and Ballymenoch Park. Plus two additional green flags for Clandeboye Cemetery and Cairn Wood.</w:t>
      </w:r>
    </w:p>
    <w:p w14:paraId="268D302F" w14:textId="77777777" w:rsidR="00C32D00" w:rsidRPr="00C32D00" w:rsidRDefault="00C32D00" w:rsidP="00100A8B">
      <w:pPr>
        <w:numPr>
          <w:ilvl w:val="0"/>
          <w:numId w:val="21"/>
        </w:numPr>
        <w:rPr>
          <w:rFonts w:cs="Arial"/>
        </w:rPr>
      </w:pPr>
      <w:r w:rsidRPr="00C32D00">
        <w:rPr>
          <w:rFonts w:cs="Arial"/>
        </w:rPr>
        <w:t>Ulster in Bloom awards received for Donaghadee (Town Winner) &amp; Comber (Town Runner-up)</w:t>
      </w:r>
    </w:p>
    <w:p w14:paraId="117E5418" w14:textId="77777777" w:rsidR="00C32D00" w:rsidRPr="00C32D00" w:rsidRDefault="00C32D00" w:rsidP="00100A8B">
      <w:pPr>
        <w:numPr>
          <w:ilvl w:val="0"/>
          <w:numId w:val="21"/>
        </w:numPr>
        <w:rPr>
          <w:rFonts w:cs="Arial"/>
        </w:rPr>
      </w:pPr>
      <w:r w:rsidRPr="00C32D00">
        <w:rPr>
          <w:rFonts w:cs="Arial"/>
        </w:rPr>
        <w:t>Northern Ireland Amenity Council Awards for Comber (Best Kept Medium Town), Bangor (Best Kept City) &amp; Donaghadee (Best Kept Small Town).</w:t>
      </w:r>
    </w:p>
    <w:p w14:paraId="366CC81A" w14:textId="77777777" w:rsidR="00C32D00" w:rsidRPr="00C32D00" w:rsidRDefault="00C32D00" w:rsidP="00100A8B">
      <w:pPr>
        <w:numPr>
          <w:ilvl w:val="0"/>
          <w:numId w:val="21"/>
        </w:numPr>
        <w:rPr>
          <w:rFonts w:cs="Arial"/>
        </w:rPr>
      </w:pPr>
      <w:r w:rsidRPr="00C32D00">
        <w:rPr>
          <w:rFonts w:cs="Arial"/>
        </w:rPr>
        <w:t>Planning for Staff Business Planning Day on 29 November underway with all 100 plus Parks &amp; Cemeteries staff involved to influence the Service Plan for 2025/6.</w:t>
      </w:r>
    </w:p>
    <w:p w14:paraId="06456DCF" w14:textId="77777777" w:rsidR="00C32D00" w:rsidRPr="00C32D00" w:rsidRDefault="00C32D00" w:rsidP="00100A8B">
      <w:pPr>
        <w:numPr>
          <w:ilvl w:val="0"/>
          <w:numId w:val="21"/>
        </w:numPr>
        <w:contextualSpacing/>
        <w:rPr>
          <w:rFonts w:cs="Arial"/>
        </w:rPr>
      </w:pPr>
      <w:r w:rsidRPr="00C32D00">
        <w:rPr>
          <w:rFonts w:cs="Arial"/>
        </w:rPr>
        <w:t xml:space="preserve">Meeting and exceeding KPI’s </w:t>
      </w:r>
    </w:p>
    <w:p w14:paraId="309241F1" w14:textId="77777777" w:rsidR="00C32D00" w:rsidRPr="00C32D00" w:rsidRDefault="00C32D00" w:rsidP="00C32D00">
      <w:pPr>
        <w:rPr>
          <w:rFonts w:eastAsia="Times New Roman" w:cs="Arial"/>
          <w:b/>
          <w:iCs/>
          <w:szCs w:val="20"/>
        </w:rPr>
      </w:pPr>
    </w:p>
    <w:p w14:paraId="75F886AD" w14:textId="77777777" w:rsidR="00C32D00" w:rsidRPr="00C32D00" w:rsidRDefault="00C32D00" w:rsidP="00C32D00">
      <w:pPr>
        <w:rPr>
          <w:rFonts w:eastAsia="Times New Roman" w:cs="Arial"/>
          <w:b/>
          <w:szCs w:val="20"/>
        </w:rPr>
      </w:pPr>
      <w:r w:rsidRPr="00C32D00">
        <w:rPr>
          <w:rFonts w:eastAsia="Times New Roman" w:cs="Arial"/>
          <w:b/>
          <w:szCs w:val="20"/>
        </w:rPr>
        <w:t>Emerging issues:</w:t>
      </w:r>
    </w:p>
    <w:p w14:paraId="5A5389AA" w14:textId="77777777" w:rsidR="00C32D00" w:rsidRPr="00C32D00" w:rsidRDefault="00C32D00" w:rsidP="00C32D00">
      <w:pPr>
        <w:spacing w:line="276" w:lineRule="auto"/>
        <w:jc w:val="both"/>
        <w:rPr>
          <w:rFonts w:eastAsia="Times New Roman"/>
          <w:szCs w:val="24"/>
        </w:rPr>
      </w:pPr>
      <w:r w:rsidRPr="00C32D00">
        <w:rPr>
          <w:rFonts w:eastAsia="Times New Roman"/>
          <w:szCs w:val="24"/>
        </w:rPr>
        <w:t>As part of the commitment to continuous improvement the annual Service Plan was reviewed monthly. The Service Risk register had also been reviewed to identify emerging issues and agree any actions required as detailed below:</w:t>
      </w:r>
    </w:p>
    <w:p w14:paraId="51D53179" w14:textId="77777777" w:rsidR="00C32D00" w:rsidRPr="00C32D00" w:rsidRDefault="00C32D00" w:rsidP="00C32D00">
      <w:pPr>
        <w:contextualSpacing/>
        <w:rPr>
          <w:rFonts w:cs="Arial"/>
          <w:highlight w:val="yellow"/>
        </w:rPr>
      </w:pPr>
    </w:p>
    <w:tbl>
      <w:tblPr>
        <w:tblW w:w="93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188"/>
        <w:gridCol w:w="2159"/>
        <w:gridCol w:w="1843"/>
        <w:gridCol w:w="1479"/>
      </w:tblGrid>
      <w:tr w:rsidR="00C32D00" w:rsidRPr="00C32D00" w14:paraId="235142BF" w14:textId="77777777" w:rsidTr="00353251">
        <w:tc>
          <w:tcPr>
            <w:tcW w:w="1701" w:type="dxa"/>
          </w:tcPr>
          <w:p w14:paraId="7AD7CC50" w14:textId="77777777" w:rsidR="00C32D00" w:rsidRPr="00C32D00" w:rsidRDefault="00C32D00" w:rsidP="00C32D00">
            <w:pPr>
              <w:contextualSpacing/>
              <w:jc w:val="center"/>
              <w:rPr>
                <w:rFonts w:cs="Arial"/>
                <w:b/>
                <w:bCs/>
                <w:szCs w:val="24"/>
              </w:rPr>
            </w:pPr>
            <w:r w:rsidRPr="00C32D00">
              <w:rPr>
                <w:rFonts w:cs="Arial"/>
                <w:b/>
                <w:bCs/>
                <w:szCs w:val="24"/>
              </w:rPr>
              <w:lastRenderedPageBreak/>
              <w:t>Identified KPI at Risk</w:t>
            </w:r>
          </w:p>
        </w:tc>
        <w:tc>
          <w:tcPr>
            <w:tcW w:w="2188" w:type="dxa"/>
          </w:tcPr>
          <w:p w14:paraId="43C625B4" w14:textId="77777777" w:rsidR="00C32D00" w:rsidRPr="00C32D00" w:rsidRDefault="00C32D00" w:rsidP="00C32D00">
            <w:pPr>
              <w:contextualSpacing/>
              <w:jc w:val="center"/>
              <w:rPr>
                <w:rFonts w:cs="Arial"/>
                <w:b/>
                <w:bCs/>
                <w:szCs w:val="24"/>
              </w:rPr>
            </w:pPr>
            <w:r w:rsidRPr="00C32D00">
              <w:rPr>
                <w:rFonts w:cs="Arial"/>
                <w:b/>
                <w:bCs/>
                <w:szCs w:val="24"/>
              </w:rPr>
              <w:t>Reasons as to why KPI has not been met</w:t>
            </w:r>
          </w:p>
        </w:tc>
        <w:tc>
          <w:tcPr>
            <w:tcW w:w="2159" w:type="dxa"/>
          </w:tcPr>
          <w:p w14:paraId="23A141FC" w14:textId="77777777" w:rsidR="00C32D00" w:rsidRPr="00C32D00" w:rsidRDefault="00C32D00" w:rsidP="00C32D00">
            <w:pPr>
              <w:contextualSpacing/>
              <w:jc w:val="center"/>
              <w:rPr>
                <w:rFonts w:cs="Arial"/>
                <w:b/>
                <w:bCs/>
                <w:szCs w:val="24"/>
              </w:rPr>
            </w:pPr>
            <w:r w:rsidRPr="00C32D00">
              <w:rPr>
                <w:rFonts w:cs="Arial"/>
                <w:b/>
                <w:bCs/>
                <w:szCs w:val="24"/>
              </w:rPr>
              <w:t>Action to be taken</w:t>
            </w:r>
          </w:p>
        </w:tc>
        <w:tc>
          <w:tcPr>
            <w:tcW w:w="1843" w:type="dxa"/>
          </w:tcPr>
          <w:p w14:paraId="7C6D20FB" w14:textId="77777777" w:rsidR="00C32D00" w:rsidRPr="00C32D00" w:rsidRDefault="00C32D00" w:rsidP="00C32D00">
            <w:pPr>
              <w:contextualSpacing/>
              <w:jc w:val="center"/>
              <w:rPr>
                <w:rFonts w:cs="Arial"/>
                <w:b/>
                <w:bCs/>
                <w:szCs w:val="24"/>
              </w:rPr>
            </w:pPr>
            <w:r w:rsidRPr="00C32D00">
              <w:rPr>
                <w:rFonts w:cs="Arial"/>
                <w:b/>
                <w:bCs/>
                <w:szCs w:val="24"/>
              </w:rPr>
              <w:t>Designated Officer</w:t>
            </w:r>
          </w:p>
        </w:tc>
        <w:tc>
          <w:tcPr>
            <w:tcW w:w="1479" w:type="dxa"/>
          </w:tcPr>
          <w:p w14:paraId="0197457B" w14:textId="77777777" w:rsidR="00C32D00" w:rsidRPr="00C32D00" w:rsidRDefault="00C32D00" w:rsidP="00C32D00">
            <w:pPr>
              <w:contextualSpacing/>
              <w:jc w:val="center"/>
              <w:rPr>
                <w:rFonts w:cs="Arial"/>
                <w:b/>
                <w:bCs/>
                <w:szCs w:val="24"/>
              </w:rPr>
            </w:pPr>
            <w:r w:rsidRPr="00C32D00">
              <w:rPr>
                <w:rFonts w:cs="Arial"/>
                <w:b/>
                <w:bCs/>
                <w:szCs w:val="24"/>
              </w:rPr>
              <w:t>Date for Review</w:t>
            </w:r>
          </w:p>
        </w:tc>
      </w:tr>
      <w:tr w:rsidR="00C32D00" w:rsidRPr="00C32D00" w14:paraId="17DF12E6" w14:textId="77777777" w:rsidTr="00353251">
        <w:tc>
          <w:tcPr>
            <w:tcW w:w="1701" w:type="dxa"/>
          </w:tcPr>
          <w:p w14:paraId="7F7A62AA" w14:textId="77777777" w:rsidR="00C32D00" w:rsidRPr="00C32D00" w:rsidRDefault="00C32D00" w:rsidP="00C32D00">
            <w:pPr>
              <w:contextualSpacing/>
              <w:jc w:val="center"/>
              <w:rPr>
                <w:rFonts w:cs="Arial"/>
                <w:szCs w:val="24"/>
              </w:rPr>
            </w:pPr>
            <w:r w:rsidRPr="00C32D00">
              <w:rPr>
                <w:rFonts w:eastAsia="Arial" w:cs="Arial"/>
                <w:szCs w:val="24"/>
                <w:lang w:eastAsia="en-GB"/>
              </w:rPr>
              <w:t>% spend against budget</w:t>
            </w:r>
          </w:p>
        </w:tc>
        <w:tc>
          <w:tcPr>
            <w:tcW w:w="2188" w:type="dxa"/>
          </w:tcPr>
          <w:p w14:paraId="152811D4" w14:textId="77777777" w:rsidR="00C32D00" w:rsidRPr="00C32D00" w:rsidRDefault="00C32D00" w:rsidP="00C32D00">
            <w:pPr>
              <w:contextualSpacing/>
              <w:jc w:val="center"/>
              <w:rPr>
                <w:rFonts w:cs="Arial"/>
                <w:szCs w:val="24"/>
              </w:rPr>
            </w:pPr>
            <w:r w:rsidRPr="00C32D00">
              <w:rPr>
                <w:rFonts w:cs="Arial"/>
                <w:szCs w:val="24"/>
              </w:rPr>
              <w:t>Running costs slightly higher than budget (3.4%) but offset by payroll and income favourable variances of 24.6%.</w:t>
            </w:r>
          </w:p>
        </w:tc>
        <w:tc>
          <w:tcPr>
            <w:tcW w:w="2159" w:type="dxa"/>
          </w:tcPr>
          <w:p w14:paraId="3D40A9D6" w14:textId="77777777" w:rsidR="00C32D00" w:rsidRPr="00C32D00" w:rsidRDefault="00C32D00" w:rsidP="00C32D00">
            <w:pPr>
              <w:contextualSpacing/>
              <w:jc w:val="center"/>
              <w:rPr>
                <w:rFonts w:cs="Arial"/>
                <w:szCs w:val="24"/>
              </w:rPr>
            </w:pPr>
            <w:r w:rsidRPr="00C32D00">
              <w:rPr>
                <w:rFonts w:cs="Arial"/>
                <w:szCs w:val="24"/>
              </w:rPr>
              <w:t>Team to continue to monitor monthly the budget.</w:t>
            </w:r>
          </w:p>
        </w:tc>
        <w:tc>
          <w:tcPr>
            <w:tcW w:w="1843" w:type="dxa"/>
          </w:tcPr>
          <w:p w14:paraId="74C05CF1" w14:textId="77777777" w:rsidR="00C32D00" w:rsidRPr="00C32D00" w:rsidRDefault="00C32D00" w:rsidP="00C32D00">
            <w:pPr>
              <w:contextualSpacing/>
              <w:jc w:val="center"/>
              <w:rPr>
                <w:rFonts w:cs="Arial"/>
                <w:szCs w:val="24"/>
              </w:rPr>
            </w:pPr>
            <w:r w:rsidRPr="00C32D00">
              <w:rPr>
                <w:rFonts w:cs="Arial"/>
                <w:szCs w:val="24"/>
              </w:rPr>
              <w:t>Stephen Daye</w:t>
            </w:r>
          </w:p>
        </w:tc>
        <w:tc>
          <w:tcPr>
            <w:tcW w:w="1479" w:type="dxa"/>
          </w:tcPr>
          <w:p w14:paraId="12BA8077" w14:textId="77777777" w:rsidR="00C32D00" w:rsidRPr="00C32D00" w:rsidRDefault="00C32D00" w:rsidP="00C32D00">
            <w:pPr>
              <w:contextualSpacing/>
              <w:jc w:val="center"/>
              <w:rPr>
                <w:rFonts w:cs="Arial"/>
                <w:szCs w:val="24"/>
              </w:rPr>
            </w:pPr>
            <w:r w:rsidRPr="00C32D00">
              <w:rPr>
                <w:rFonts w:cs="Arial"/>
                <w:szCs w:val="24"/>
              </w:rPr>
              <w:t>January 2025</w:t>
            </w:r>
          </w:p>
        </w:tc>
      </w:tr>
      <w:tr w:rsidR="00C32D00" w:rsidRPr="00C32D00" w14:paraId="5CBFE6CC" w14:textId="77777777" w:rsidTr="00353251">
        <w:tc>
          <w:tcPr>
            <w:tcW w:w="1701" w:type="dxa"/>
          </w:tcPr>
          <w:p w14:paraId="63E4C7D6" w14:textId="77777777" w:rsidR="00C32D00" w:rsidRPr="00C32D00" w:rsidRDefault="00C32D00" w:rsidP="00C32D00">
            <w:pPr>
              <w:contextualSpacing/>
              <w:jc w:val="center"/>
              <w:rPr>
                <w:rFonts w:eastAsia="Arial" w:cs="Arial"/>
                <w:szCs w:val="24"/>
                <w:lang w:eastAsia="en-GB"/>
              </w:rPr>
            </w:pPr>
            <w:r w:rsidRPr="00C32D00">
              <w:rPr>
                <w:rFonts w:eastAsia="Arial" w:cs="Arial"/>
                <w:szCs w:val="24"/>
                <w:lang w:eastAsia="en-GB"/>
              </w:rPr>
              <w:t>% staff attendance</w:t>
            </w:r>
          </w:p>
        </w:tc>
        <w:tc>
          <w:tcPr>
            <w:tcW w:w="2188" w:type="dxa"/>
          </w:tcPr>
          <w:p w14:paraId="5AD3451E" w14:textId="77777777" w:rsidR="00C32D00" w:rsidRPr="00C32D00" w:rsidRDefault="00C32D00" w:rsidP="00C32D00">
            <w:pPr>
              <w:contextualSpacing/>
              <w:jc w:val="center"/>
              <w:rPr>
                <w:rFonts w:cs="Arial"/>
                <w:szCs w:val="24"/>
              </w:rPr>
            </w:pPr>
            <w:r w:rsidRPr="00C32D00">
              <w:rPr>
                <w:rFonts w:cs="Arial"/>
              </w:rPr>
              <w:t>Although staff absence rates have significantly improved, it remains challenging.</w:t>
            </w:r>
          </w:p>
        </w:tc>
        <w:tc>
          <w:tcPr>
            <w:tcW w:w="2159" w:type="dxa"/>
          </w:tcPr>
          <w:p w14:paraId="760F6AB5" w14:textId="77777777" w:rsidR="00C32D00" w:rsidRPr="00C32D00" w:rsidRDefault="00C32D00" w:rsidP="00C32D00">
            <w:pPr>
              <w:contextualSpacing/>
              <w:jc w:val="center"/>
              <w:rPr>
                <w:rFonts w:cs="Arial"/>
                <w:szCs w:val="24"/>
              </w:rPr>
            </w:pPr>
            <w:r w:rsidRPr="00C32D00">
              <w:rPr>
                <w:rFonts w:cs="Arial"/>
              </w:rPr>
              <w:t>Service management team continues to meet regularly with HR, vigorously implement procedures and changed made to reporting sickness has improved rates.</w:t>
            </w:r>
          </w:p>
        </w:tc>
        <w:tc>
          <w:tcPr>
            <w:tcW w:w="1843" w:type="dxa"/>
          </w:tcPr>
          <w:p w14:paraId="487DA7A7" w14:textId="77777777" w:rsidR="00C32D00" w:rsidRPr="00C32D00" w:rsidRDefault="00C32D00" w:rsidP="00C32D00">
            <w:pPr>
              <w:contextualSpacing/>
              <w:jc w:val="center"/>
              <w:rPr>
                <w:rFonts w:cs="Arial"/>
                <w:szCs w:val="24"/>
              </w:rPr>
            </w:pPr>
            <w:r w:rsidRPr="00C32D00">
              <w:rPr>
                <w:rFonts w:cs="Arial"/>
                <w:szCs w:val="24"/>
              </w:rPr>
              <w:t>Stephen Daye</w:t>
            </w:r>
          </w:p>
        </w:tc>
        <w:tc>
          <w:tcPr>
            <w:tcW w:w="1479" w:type="dxa"/>
          </w:tcPr>
          <w:p w14:paraId="17957BED" w14:textId="77777777" w:rsidR="00C32D00" w:rsidRPr="00C32D00" w:rsidRDefault="00C32D00" w:rsidP="00C32D00">
            <w:pPr>
              <w:contextualSpacing/>
              <w:jc w:val="center"/>
              <w:rPr>
                <w:rFonts w:cs="Arial"/>
                <w:szCs w:val="24"/>
              </w:rPr>
            </w:pPr>
            <w:r w:rsidRPr="00C32D00">
              <w:rPr>
                <w:rFonts w:cs="Arial"/>
                <w:szCs w:val="24"/>
              </w:rPr>
              <w:t>January 2025</w:t>
            </w:r>
          </w:p>
        </w:tc>
      </w:tr>
    </w:tbl>
    <w:p w14:paraId="490606B0" w14:textId="77777777" w:rsidR="00C32D00" w:rsidRPr="00C32D00" w:rsidRDefault="00C32D00" w:rsidP="00C32D00">
      <w:pPr>
        <w:rPr>
          <w:rFonts w:eastAsia="Times New Roman" w:cs="Arial"/>
          <w:b/>
          <w:iCs/>
          <w:szCs w:val="20"/>
        </w:rPr>
      </w:pPr>
    </w:p>
    <w:p w14:paraId="073B5AF8" w14:textId="77777777" w:rsidR="00C32D00" w:rsidRPr="00C32D00" w:rsidRDefault="00C32D00" w:rsidP="00C32D00">
      <w:pPr>
        <w:rPr>
          <w:rFonts w:eastAsia="Times New Roman" w:cs="Arial"/>
          <w:b/>
          <w:iCs/>
          <w:szCs w:val="20"/>
        </w:rPr>
      </w:pPr>
    </w:p>
    <w:p w14:paraId="4A396D69" w14:textId="3E68D644" w:rsidR="00C32D00" w:rsidRDefault="00C32D00" w:rsidP="0056063D">
      <w:pPr>
        <w:rPr>
          <w:rFonts w:eastAsia="Times New Roman"/>
          <w:szCs w:val="20"/>
        </w:rPr>
      </w:pPr>
      <w:r w:rsidRPr="00C32D00">
        <w:rPr>
          <w:rFonts w:eastAsia="Times New Roman"/>
          <w:szCs w:val="20"/>
        </w:rPr>
        <w:t>RECOMMENDED that Council note this report.</w:t>
      </w:r>
    </w:p>
    <w:p w14:paraId="41D7612A" w14:textId="77777777" w:rsidR="004F2EBD" w:rsidRDefault="004F2EBD" w:rsidP="0056063D">
      <w:pPr>
        <w:rPr>
          <w:rFonts w:eastAsia="Times New Roman"/>
          <w:szCs w:val="20"/>
        </w:rPr>
      </w:pPr>
    </w:p>
    <w:p w14:paraId="5C18AC4E" w14:textId="72C5CEA8" w:rsidR="004F2EBD" w:rsidRDefault="004F2EBD" w:rsidP="0056063D">
      <w:pPr>
        <w:rPr>
          <w:rFonts w:eastAsia="Times New Roman"/>
          <w:szCs w:val="20"/>
        </w:rPr>
      </w:pPr>
      <w:r>
        <w:rPr>
          <w:rFonts w:eastAsia="Times New Roman"/>
          <w:szCs w:val="20"/>
        </w:rPr>
        <w:t>Proposed by Councillor McClean, seconded by Alderman Adair, that the recommendation be adopted.</w:t>
      </w:r>
    </w:p>
    <w:p w14:paraId="7AD608D0" w14:textId="77777777" w:rsidR="004F2EBD" w:rsidRDefault="004F2EBD" w:rsidP="0056063D">
      <w:pPr>
        <w:rPr>
          <w:rFonts w:eastAsia="Times New Roman"/>
          <w:szCs w:val="20"/>
        </w:rPr>
      </w:pPr>
    </w:p>
    <w:p w14:paraId="0ECD035C" w14:textId="77777777" w:rsidR="004F2EBD" w:rsidRDefault="004F2EBD" w:rsidP="004F2EBD">
      <w:r>
        <w:t xml:space="preserve">The proposer Councillor McClean </w:t>
      </w:r>
      <w:r w:rsidRPr="004F2EBD">
        <w:t xml:space="preserve">recalled that two months ago the </w:t>
      </w:r>
      <w:r>
        <w:t>Community and Wellbeing C</w:t>
      </w:r>
      <w:r w:rsidRPr="004F2EBD">
        <w:t xml:space="preserve">ommittee </w:t>
      </w:r>
      <w:r>
        <w:t xml:space="preserve">had </w:t>
      </w:r>
      <w:r w:rsidRPr="004F2EBD">
        <w:t xml:space="preserve">agreed </w:t>
      </w:r>
      <w:r>
        <w:t xml:space="preserve">to a Notice of Motion </w:t>
      </w:r>
      <w:r w:rsidRPr="004F2EBD">
        <w:t xml:space="preserve">that it would put down lines </w:t>
      </w:r>
      <w:r>
        <w:t>on</w:t>
      </w:r>
      <w:r w:rsidRPr="004F2EBD">
        <w:t xml:space="preserve"> Clandeboye pitch but </w:t>
      </w:r>
      <w:r>
        <w:t xml:space="preserve">was concerned </w:t>
      </w:r>
      <w:r w:rsidRPr="004F2EBD">
        <w:t xml:space="preserve">that had not yet happened. </w:t>
      </w:r>
    </w:p>
    <w:p w14:paraId="1AE2FF07" w14:textId="77777777" w:rsidR="004F2EBD" w:rsidRDefault="004F2EBD" w:rsidP="004F2EBD"/>
    <w:p w14:paraId="02F30895" w14:textId="0C8A8995" w:rsidR="004F2EBD" w:rsidRDefault="004F2EBD" w:rsidP="004F2EBD">
      <w:r>
        <w:t xml:space="preserve">He urged the Parks </w:t>
      </w:r>
      <w:r w:rsidRPr="004F2EBD">
        <w:t xml:space="preserve">team </w:t>
      </w:r>
      <w:r>
        <w:t xml:space="preserve">to undertake this work </w:t>
      </w:r>
      <w:r w:rsidRPr="004F2EBD">
        <w:t xml:space="preserve">as it </w:t>
      </w:r>
      <w:r>
        <w:t>had become</w:t>
      </w:r>
      <w:r w:rsidRPr="004F2EBD">
        <w:t xml:space="preserve"> embarrassing </w:t>
      </w:r>
      <w:r>
        <w:t xml:space="preserve">for DEA Members of </w:t>
      </w:r>
      <w:r w:rsidRPr="004F2EBD">
        <w:t>Bangor West</w:t>
      </w:r>
      <w:r>
        <w:t xml:space="preserve">. He was aware that </w:t>
      </w:r>
      <w:r w:rsidRPr="004F2EBD">
        <w:t xml:space="preserve">more politicians </w:t>
      </w:r>
      <w:r>
        <w:t>had</w:t>
      </w:r>
      <w:r w:rsidRPr="004F2EBD">
        <w:t xml:space="preserve"> now </w:t>
      </w:r>
      <w:r>
        <w:t xml:space="preserve">become </w:t>
      </w:r>
      <w:r w:rsidRPr="004F2EBD">
        <w:t>involved and local representatives were</w:t>
      </w:r>
      <w:r>
        <w:t xml:space="preserve"> now being</w:t>
      </w:r>
      <w:r w:rsidRPr="004F2EBD">
        <w:t xml:space="preserve"> asked by the Minister of the local church if </w:t>
      </w:r>
      <w:r>
        <w:t>volunteers there</w:t>
      </w:r>
      <w:r w:rsidRPr="004F2EBD">
        <w:t xml:space="preserve"> could put </w:t>
      </w:r>
      <w:r>
        <w:t>down</w:t>
      </w:r>
      <w:r w:rsidRPr="004F2EBD">
        <w:t xml:space="preserve"> line</w:t>
      </w:r>
      <w:r>
        <w:t>s as a result of the Council failing to do so</w:t>
      </w:r>
      <w:r w:rsidRPr="004F2EBD">
        <w:t xml:space="preserve">. He referred to the </w:t>
      </w:r>
      <w:r>
        <w:t>Notice of Motion that was agreed</w:t>
      </w:r>
      <w:r w:rsidRPr="004F2EBD">
        <w:t xml:space="preserve"> and referred to antisocial behaviour and it was felt that the pitch would help address that matter.</w:t>
      </w:r>
    </w:p>
    <w:p w14:paraId="008A4B38" w14:textId="77777777" w:rsidR="004F2EBD" w:rsidRPr="004F2EBD" w:rsidRDefault="004F2EBD" w:rsidP="004F2EBD"/>
    <w:p w14:paraId="7791AC41" w14:textId="0C65F875" w:rsidR="004F2EBD" w:rsidRDefault="004F2EBD" w:rsidP="0056063D">
      <w:r>
        <w:t xml:space="preserve">The seconder, Alderman </w:t>
      </w:r>
      <w:r w:rsidRPr="004F2EBD">
        <w:t xml:space="preserve">Adair </w:t>
      </w:r>
      <w:r>
        <w:t xml:space="preserve">wanted to thank the Head of Parks and Cemeteries </w:t>
      </w:r>
      <w:r w:rsidRPr="004F2EBD">
        <w:t xml:space="preserve">who he claimed had been a breath of fresh air </w:t>
      </w:r>
      <w:r>
        <w:t>in terms of addressing maintenance issues at some of the Borough’s cemeteries.</w:t>
      </w:r>
      <w:r w:rsidR="00A463CE">
        <w:t xml:space="preserve"> He praised the staff there that had addressed those issues. In addition, he welcomed the </w:t>
      </w:r>
      <w:r w:rsidRPr="004F2EBD">
        <w:t xml:space="preserve">new play parks in Portavogie and Kircubbin </w:t>
      </w:r>
      <w:r w:rsidR="00A463CE">
        <w:t>and believed they had been well received.</w:t>
      </w:r>
    </w:p>
    <w:p w14:paraId="7E81F111" w14:textId="77777777" w:rsidR="00A463CE" w:rsidRDefault="00A463CE" w:rsidP="0056063D"/>
    <w:p w14:paraId="14CA0023" w14:textId="3D8C2BF5" w:rsidR="00A463CE" w:rsidRDefault="00A463CE" w:rsidP="00A463CE">
      <w:r>
        <w:t xml:space="preserve">Councillor </w:t>
      </w:r>
      <w:r w:rsidR="00B809E5">
        <w:t>Douglas</w:t>
      </w:r>
      <w:r>
        <w:t xml:space="preserve"> noted the hard work that went on daily and she wanted to congratulate volunteers in Comber and the Comber Regeneration Partnership that won Best Kept Medium Town and runner up in Ulster in Bloom.</w:t>
      </w:r>
    </w:p>
    <w:p w14:paraId="3E310443" w14:textId="77777777" w:rsidR="00A463CE" w:rsidRDefault="00A463CE" w:rsidP="00A463CE"/>
    <w:p w14:paraId="24740779" w14:textId="7FB205AE" w:rsidR="00A463CE" w:rsidRDefault="00A463CE" w:rsidP="00A463CE">
      <w:r>
        <w:t>Councillor Kendall welcomed the report</w:t>
      </w:r>
      <w:r w:rsidR="00175034">
        <w:t xml:space="preserve"> and much of its content, highlighting </w:t>
      </w:r>
      <w:r w:rsidR="00531920">
        <w:t>herbicide</w:t>
      </w:r>
      <w:r w:rsidR="00175034">
        <w:t xml:space="preserve"> reduction, tree planting initiatives and invasive species removal. O</w:t>
      </w:r>
      <w:r>
        <w:t xml:space="preserve">n behalf of her Green Party colleague for Bangor West, Councillor McKee, who had </w:t>
      </w:r>
      <w:r w:rsidR="00175034">
        <w:t>signed</w:t>
      </w:r>
      <w:r>
        <w:t xml:space="preserve"> the Notice of Motion, asked why the pitch markings agreed to be implemented at Clandeboye had not yet been installed. The Parks and Cemeteries Operations Manager advised that officers would revisit and consult the wording of the Notice of Motion and action it accordingly.</w:t>
      </w:r>
    </w:p>
    <w:p w14:paraId="399DA563" w14:textId="77777777" w:rsidR="00B809E5" w:rsidRDefault="00B809E5" w:rsidP="00A463CE"/>
    <w:p w14:paraId="475F17F4" w14:textId="1100F42E" w:rsidR="00B809E5" w:rsidRDefault="00B809E5" w:rsidP="00A463CE">
      <w:r>
        <w:t xml:space="preserve">Councillor </w:t>
      </w:r>
      <w:r w:rsidRPr="00B809E5">
        <w:t xml:space="preserve">Hollywood added that </w:t>
      </w:r>
      <w:r>
        <w:t>a commitment to mark the playing field at Clandeboye</w:t>
      </w:r>
      <w:r w:rsidRPr="00B809E5">
        <w:t xml:space="preserve"> was agreed 10 years ago</w:t>
      </w:r>
      <w:r w:rsidR="00C444D3">
        <w:t xml:space="preserve">, still lines were removed </w:t>
      </w:r>
      <w:r w:rsidR="00175034">
        <w:t>and this Notice of Motion</w:t>
      </w:r>
      <w:r w:rsidR="00AE4DFF">
        <w:t xml:space="preserve"> </w:t>
      </w:r>
      <w:r w:rsidRPr="00B809E5">
        <w:t>still had not been action</w:t>
      </w:r>
      <w:r>
        <w:t>ed. H</w:t>
      </w:r>
      <w:r w:rsidRPr="00B809E5">
        <w:t xml:space="preserve">e urged officers to </w:t>
      </w:r>
      <w:r>
        <w:t>deliver the work outlined within the Notice of Motion.</w:t>
      </w:r>
    </w:p>
    <w:p w14:paraId="0267B0A6" w14:textId="77777777" w:rsidR="00A463CE" w:rsidRDefault="00A463CE" w:rsidP="00A463CE"/>
    <w:p w14:paraId="0C585B4C" w14:textId="320777B4" w:rsidR="00A463CE" w:rsidRDefault="00A463CE" w:rsidP="00A463CE">
      <w:r>
        <w:t xml:space="preserve">Councillor Boyle thanked staff, including the Head of Service and the Parks and Cemeteries Operations </w:t>
      </w:r>
      <w:r w:rsidR="00531920">
        <w:t>M</w:t>
      </w:r>
      <w:r>
        <w:t>anager who was in attendance along with his team.</w:t>
      </w:r>
      <w:r w:rsidR="00B809E5">
        <w:t xml:space="preserve"> He had found that s</w:t>
      </w:r>
      <w:r>
        <w:t xml:space="preserve">taff were responsive </w:t>
      </w:r>
      <w:r w:rsidR="00B809E5">
        <w:t xml:space="preserve">even at </w:t>
      </w:r>
      <w:r>
        <w:t xml:space="preserve">weekends and that </w:t>
      </w:r>
      <w:r w:rsidR="00B809E5">
        <w:t>showed that</w:t>
      </w:r>
      <w:r>
        <w:t xml:space="preserve"> staff were staying on top of matters.</w:t>
      </w:r>
    </w:p>
    <w:p w14:paraId="1D24A0EA" w14:textId="77777777" w:rsidR="00B809E5" w:rsidRDefault="00B809E5" w:rsidP="00A463CE"/>
    <w:p w14:paraId="5A7DAC7F" w14:textId="61EC8CC4" w:rsidR="00A463CE" w:rsidRDefault="00B809E5" w:rsidP="00A463CE">
      <w:r>
        <w:t xml:space="preserve">Councillor </w:t>
      </w:r>
      <w:r w:rsidR="00A463CE">
        <w:t xml:space="preserve">Cochrane welcomed the report </w:t>
      </w:r>
      <w:r>
        <w:t xml:space="preserve">overall </w:t>
      </w:r>
      <w:r w:rsidR="00A463CE">
        <w:t>but referred to Linear Park and damage to tree plantings in</w:t>
      </w:r>
      <w:r>
        <w:t xml:space="preserve"> the</w:t>
      </w:r>
      <w:r w:rsidR="00A463CE">
        <w:t xml:space="preserve"> recent storm. He asked if officers could commit to make planting</w:t>
      </w:r>
      <w:r>
        <w:t>s</w:t>
      </w:r>
      <w:r w:rsidR="00A463CE">
        <w:t xml:space="preserve"> more secure</w:t>
      </w:r>
      <w:r>
        <w:t xml:space="preserve"> and the officer </w:t>
      </w:r>
      <w:r w:rsidR="00A463CE">
        <w:t xml:space="preserve">advised that </w:t>
      </w:r>
      <w:r>
        <w:t>the team</w:t>
      </w:r>
      <w:r w:rsidR="007A0A3B">
        <w:t xml:space="preserve"> had </w:t>
      </w:r>
      <w:r w:rsidR="00EC326D">
        <w:t>prioritised</w:t>
      </w:r>
      <w:r w:rsidR="007A0A3B">
        <w:t xml:space="preserve"> other issues since the storm but</w:t>
      </w:r>
      <w:r w:rsidR="00A463CE">
        <w:t xml:space="preserve"> would </w:t>
      </w:r>
      <w:r>
        <w:t>be assessing</w:t>
      </w:r>
      <w:r w:rsidR="00A463CE">
        <w:t xml:space="preserve"> the damage and</w:t>
      </w:r>
      <w:r>
        <w:t xml:space="preserve"> undertake necessary remedial work while looking to</w:t>
      </w:r>
      <w:r w:rsidR="00A463CE">
        <w:t xml:space="preserve"> future proof</w:t>
      </w:r>
      <w:r>
        <w:t xml:space="preserve"> those</w:t>
      </w:r>
      <w:r w:rsidR="00A463CE">
        <w:t xml:space="preserve"> areas</w:t>
      </w:r>
      <w:r>
        <w:t>.</w:t>
      </w:r>
    </w:p>
    <w:p w14:paraId="318493C1" w14:textId="77777777" w:rsidR="00C32D00" w:rsidRPr="004A64D9" w:rsidRDefault="00C32D00" w:rsidP="0056063D"/>
    <w:p w14:paraId="2C8B7C38" w14:textId="2A88217B" w:rsidR="0056063D" w:rsidRDefault="0056063D" w:rsidP="00BE72BE">
      <w:pPr>
        <w:rPr>
          <w:b/>
          <w:bCs/>
        </w:rPr>
      </w:pPr>
      <w:r w:rsidRPr="0041231C">
        <w:rPr>
          <w:b/>
          <w:bCs/>
        </w:rPr>
        <w:t xml:space="preserve">AGREED TO RECOMMEND, on the proposal of </w:t>
      </w:r>
      <w:r w:rsidR="00B809E5">
        <w:rPr>
          <w:b/>
          <w:bCs/>
        </w:rPr>
        <w:t>Councillor McClean</w:t>
      </w:r>
      <w:r w:rsidRPr="0041231C">
        <w:rPr>
          <w:b/>
          <w:bCs/>
        </w:rPr>
        <w:t>, seconded by</w:t>
      </w:r>
      <w:r>
        <w:rPr>
          <w:b/>
          <w:bCs/>
        </w:rPr>
        <w:t xml:space="preserve"> </w:t>
      </w:r>
      <w:r w:rsidR="00B809E5">
        <w:rPr>
          <w:b/>
          <w:bCs/>
        </w:rPr>
        <w:t>Alderman Adair</w:t>
      </w:r>
      <w:r w:rsidRPr="0041231C">
        <w:rPr>
          <w:b/>
          <w:bCs/>
        </w:rPr>
        <w:t xml:space="preserve">, that </w:t>
      </w:r>
      <w:r>
        <w:rPr>
          <w:b/>
          <w:bCs/>
        </w:rPr>
        <w:t>the recommendation be adopted.</w:t>
      </w:r>
    </w:p>
    <w:p w14:paraId="7465B4B1" w14:textId="218BDBA8" w:rsidR="0056063D" w:rsidRPr="0056063D" w:rsidRDefault="0056063D" w:rsidP="0056063D">
      <w:pPr>
        <w:pStyle w:val="Heading1"/>
        <w:ind w:left="720" w:hanging="720"/>
        <w:rPr>
          <w:rFonts w:ascii="Arial Bold" w:hAnsi="Arial Bold" w:cs="Arial" w:hint="eastAsia"/>
          <w:caps/>
          <w:color w:val="auto"/>
          <w:szCs w:val="28"/>
        </w:rPr>
      </w:pPr>
      <w:r>
        <w:rPr>
          <w:rFonts w:cs="Arial"/>
          <w:color w:val="auto"/>
          <w:sz w:val="24"/>
          <w:szCs w:val="24"/>
          <w:u w:val="none"/>
        </w:rPr>
        <w:t>14</w:t>
      </w:r>
      <w:r w:rsidRPr="0056063D">
        <w:rPr>
          <w:rFonts w:cs="Arial"/>
          <w:color w:val="auto"/>
          <w:sz w:val="24"/>
          <w:szCs w:val="24"/>
          <w:u w:val="none"/>
        </w:rPr>
        <w:t>.</w:t>
      </w:r>
      <w:r w:rsidRPr="0056063D">
        <w:rPr>
          <w:u w:val="none"/>
        </w:rPr>
        <w:tab/>
      </w:r>
      <w:r w:rsidR="00C32D00" w:rsidRPr="00C32D00">
        <w:rPr>
          <w:rFonts w:ascii="Arial Bold" w:eastAsia="Calibri" w:hAnsi="Arial Bold" w:cs="Arial"/>
          <w:caps/>
          <w:color w:val="auto"/>
          <w:szCs w:val="28"/>
        </w:rPr>
        <w:t>Performance Q1/Q2 2024-2025 Community and Culture</w:t>
      </w:r>
      <w:r w:rsidR="00C32D00">
        <w:rPr>
          <w:rFonts w:ascii="Arial Bold" w:eastAsia="Calibri" w:hAnsi="Arial Bold" w:cs="Arial"/>
          <w:caps/>
          <w:color w:val="auto"/>
          <w:szCs w:val="28"/>
        </w:rPr>
        <w:t xml:space="preserve"> (FILE CW22)</w:t>
      </w:r>
    </w:p>
    <w:p w14:paraId="7CD1D4D8" w14:textId="6AB6AA78" w:rsidR="0056063D" w:rsidRDefault="0056063D" w:rsidP="0056063D">
      <w:pPr>
        <w:contextualSpacing/>
        <w:rPr>
          <w:rFonts w:cs="Arial"/>
          <w:szCs w:val="24"/>
        </w:rPr>
      </w:pPr>
      <w:r>
        <w:rPr>
          <w:rFonts w:cs="Arial"/>
          <w:szCs w:val="24"/>
        </w:rPr>
        <w:tab/>
      </w:r>
      <w:r w:rsidR="00C32D00">
        <w:rPr>
          <w:rFonts w:cs="Arial"/>
          <w:szCs w:val="24"/>
        </w:rPr>
        <w:t>(Appendix XXXIV)</w:t>
      </w:r>
    </w:p>
    <w:p w14:paraId="13F11C48" w14:textId="77777777" w:rsidR="00C32D00" w:rsidRDefault="00C32D00" w:rsidP="0056063D"/>
    <w:p w14:paraId="47022CA2" w14:textId="62728DA1" w:rsidR="00C32D00" w:rsidRPr="00C32D00" w:rsidRDefault="0056063D" w:rsidP="00C32D00">
      <w:pPr>
        <w:rPr>
          <w:rFonts w:eastAsia="Times New Roman"/>
          <w:szCs w:val="20"/>
        </w:rPr>
      </w:pPr>
      <w:r w:rsidRPr="004A64D9">
        <w:t>PREVIOUSLY CIRCULATED:- Report from the Director of Community and Wellbeing detailing that</w:t>
      </w:r>
      <w:r>
        <w:t xml:space="preserve"> </w:t>
      </w:r>
      <w:r w:rsidR="00C32D00" w:rsidRPr="00C32D00">
        <w:rPr>
          <w:rFonts w:eastAsia="Times New Roman"/>
          <w:szCs w:val="20"/>
        </w:rPr>
        <w:t>Council was required, under the Local Government Act 2014, to have in place arrangements to secure continuous improvement in the exercise of its functions.  To fulfil this requirement Council had in place a Performance Management Policy and Handbook.  The Performance Management Handbook outlined the approach to Performance Planning and Management process as:</w:t>
      </w:r>
    </w:p>
    <w:p w14:paraId="39771C8B" w14:textId="77777777" w:rsidR="00C32D00" w:rsidRPr="00C32D00" w:rsidRDefault="00C32D00" w:rsidP="00100A8B">
      <w:pPr>
        <w:numPr>
          <w:ilvl w:val="0"/>
          <w:numId w:val="17"/>
        </w:numPr>
        <w:contextualSpacing/>
        <w:jc w:val="both"/>
        <w:rPr>
          <w:rFonts w:cs="Arial"/>
        </w:rPr>
      </w:pPr>
      <w:r w:rsidRPr="00C32D00">
        <w:rPr>
          <w:rFonts w:cs="Arial"/>
        </w:rPr>
        <w:t xml:space="preserve">Community Plan – published every 10-15 years </w:t>
      </w:r>
    </w:p>
    <w:p w14:paraId="298EC43C" w14:textId="77777777" w:rsidR="00C32D00" w:rsidRPr="00C32D00" w:rsidRDefault="00C32D00" w:rsidP="00100A8B">
      <w:pPr>
        <w:numPr>
          <w:ilvl w:val="0"/>
          <w:numId w:val="17"/>
        </w:numPr>
        <w:contextualSpacing/>
        <w:jc w:val="both"/>
        <w:rPr>
          <w:rFonts w:cs="Arial"/>
        </w:rPr>
      </w:pPr>
      <w:r w:rsidRPr="00C32D00">
        <w:rPr>
          <w:rFonts w:cs="Arial"/>
        </w:rPr>
        <w:t>Corporate Plan – published every 4 years (Corporate Plan 2024-2028)</w:t>
      </w:r>
    </w:p>
    <w:p w14:paraId="650AED10" w14:textId="77777777" w:rsidR="00C32D00" w:rsidRPr="00C32D00" w:rsidRDefault="00C32D00" w:rsidP="00100A8B">
      <w:pPr>
        <w:numPr>
          <w:ilvl w:val="0"/>
          <w:numId w:val="17"/>
        </w:numPr>
        <w:contextualSpacing/>
        <w:jc w:val="both"/>
        <w:rPr>
          <w:rFonts w:cs="Arial"/>
        </w:rPr>
      </w:pPr>
      <w:r w:rsidRPr="00C32D00">
        <w:rPr>
          <w:rFonts w:cs="Arial"/>
        </w:rPr>
        <w:t>Performance Improvement Plan (PIP) – published annually in September</w:t>
      </w:r>
    </w:p>
    <w:p w14:paraId="6F3572A6" w14:textId="77777777" w:rsidR="00C32D00" w:rsidRPr="00C32D00" w:rsidRDefault="00C32D00" w:rsidP="00100A8B">
      <w:pPr>
        <w:numPr>
          <w:ilvl w:val="0"/>
          <w:numId w:val="17"/>
        </w:numPr>
        <w:contextualSpacing/>
        <w:jc w:val="both"/>
        <w:rPr>
          <w:rFonts w:cs="Arial"/>
        </w:rPr>
      </w:pPr>
      <w:r w:rsidRPr="00C32D00">
        <w:rPr>
          <w:rFonts w:cs="Arial"/>
        </w:rPr>
        <w:t>Service Plan – developed annually (approved annually in March)</w:t>
      </w:r>
    </w:p>
    <w:p w14:paraId="707C4376" w14:textId="77777777" w:rsidR="00C32D00" w:rsidRPr="00C32D00" w:rsidRDefault="00C32D00" w:rsidP="00C32D00">
      <w:pPr>
        <w:rPr>
          <w:rFonts w:eastAsia="Times New Roman"/>
          <w:szCs w:val="20"/>
        </w:rPr>
      </w:pPr>
    </w:p>
    <w:p w14:paraId="5C3A16D7" w14:textId="25400524" w:rsidR="00C32D00" w:rsidRPr="00C32D00" w:rsidRDefault="00C32D00" w:rsidP="00C32D00">
      <w:pPr>
        <w:jc w:val="both"/>
        <w:rPr>
          <w:rFonts w:eastAsia="Times New Roman"/>
          <w:b/>
          <w:szCs w:val="20"/>
        </w:rPr>
      </w:pPr>
      <w:r w:rsidRPr="00C32D00">
        <w:rPr>
          <w:rFonts w:eastAsia="Times New Roman"/>
          <w:szCs w:val="20"/>
        </w:rPr>
        <w:t>The Council’s 18 Service Plans outline how each respective Service would contribute to the achievement of the Corporate objectives including, but not limited to, any relevant actions identified in the PIP.</w:t>
      </w:r>
    </w:p>
    <w:p w14:paraId="3B8B163D" w14:textId="77777777" w:rsidR="00C32D00" w:rsidRPr="00C32D00" w:rsidRDefault="00C32D00" w:rsidP="00C32D00">
      <w:pPr>
        <w:jc w:val="both"/>
        <w:rPr>
          <w:rFonts w:eastAsia="Times New Roman"/>
          <w:b/>
          <w:szCs w:val="20"/>
        </w:rPr>
      </w:pPr>
    </w:p>
    <w:p w14:paraId="61E0FDB9" w14:textId="77777777" w:rsidR="00C32D00" w:rsidRPr="00C32D00" w:rsidRDefault="00C32D00" w:rsidP="00C32D00">
      <w:pPr>
        <w:jc w:val="both"/>
        <w:rPr>
          <w:rFonts w:eastAsia="Times New Roman"/>
          <w:b/>
          <w:szCs w:val="20"/>
        </w:rPr>
      </w:pPr>
      <w:r w:rsidRPr="00C32D00">
        <w:rPr>
          <w:rFonts w:eastAsia="Times New Roman"/>
          <w:b/>
          <w:szCs w:val="20"/>
        </w:rPr>
        <w:t>Reporting Approach</w:t>
      </w:r>
    </w:p>
    <w:p w14:paraId="0F727AB3" w14:textId="77777777" w:rsidR="00C32D00" w:rsidRPr="00C32D00" w:rsidRDefault="00C32D00" w:rsidP="00C32D00">
      <w:pPr>
        <w:jc w:val="both"/>
        <w:rPr>
          <w:rFonts w:eastAsia="Times New Roman"/>
          <w:szCs w:val="20"/>
        </w:rPr>
      </w:pPr>
      <w:r w:rsidRPr="00C32D00">
        <w:rPr>
          <w:rFonts w:eastAsia="Times New Roman"/>
          <w:szCs w:val="20"/>
        </w:rPr>
        <w:lastRenderedPageBreak/>
        <w:t>The Service Plans</w:t>
      </w:r>
      <w:r w:rsidRPr="00C32D00">
        <w:rPr>
          <w:rFonts w:eastAsia="Times New Roman"/>
          <w:color w:val="FF0000"/>
          <w:szCs w:val="20"/>
        </w:rPr>
        <w:t xml:space="preserve"> </w:t>
      </w:r>
      <w:r w:rsidRPr="00C32D00">
        <w:rPr>
          <w:rFonts w:eastAsia="Times New Roman"/>
          <w:szCs w:val="20"/>
        </w:rPr>
        <w:t>would be reported to relevant Committees on a half-yearly basis as undernoted:</w:t>
      </w:r>
    </w:p>
    <w:p w14:paraId="35D9EC5C" w14:textId="77777777" w:rsidR="00C32D00" w:rsidRPr="00C32D00" w:rsidRDefault="00C32D00" w:rsidP="00C32D00">
      <w:pPr>
        <w:rPr>
          <w:rFonts w:eastAsia="Times New Roman"/>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2970"/>
        <w:gridCol w:w="2969"/>
      </w:tblGrid>
      <w:tr w:rsidR="00C32D00" w:rsidRPr="00C32D00" w14:paraId="0268E7CD" w14:textId="77777777" w:rsidTr="00353251">
        <w:tc>
          <w:tcPr>
            <w:tcW w:w="3024" w:type="dxa"/>
            <w:shd w:val="clear" w:color="auto" w:fill="BDD6EE"/>
          </w:tcPr>
          <w:p w14:paraId="044D5C45" w14:textId="77777777" w:rsidR="00C32D00" w:rsidRPr="00C32D00" w:rsidRDefault="00C32D00" w:rsidP="00C32D00">
            <w:pPr>
              <w:rPr>
                <w:rFonts w:eastAsia="Times New Roman"/>
                <w:b/>
                <w:szCs w:val="20"/>
              </w:rPr>
            </w:pPr>
            <w:r w:rsidRPr="00C32D00">
              <w:rPr>
                <w:rFonts w:eastAsia="Times New Roman"/>
                <w:b/>
                <w:szCs w:val="20"/>
              </w:rPr>
              <w:t>Reference</w:t>
            </w:r>
          </w:p>
        </w:tc>
        <w:tc>
          <w:tcPr>
            <w:tcW w:w="3024" w:type="dxa"/>
            <w:shd w:val="clear" w:color="auto" w:fill="BDD6EE"/>
          </w:tcPr>
          <w:p w14:paraId="26D96430" w14:textId="77777777" w:rsidR="00C32D00" w:rsidRPr="00C32D00" w:rsidRDefault="00C32D00" w:rsidP="00C32D00">
            <w:pPr>
              <w:rPr>
                <w:rFonts w:eastAsia="Times New Roman"/>
                <w:b/>
                <w:szCs w:val="20"/>
              </w:rPr>
            </w:pPr>
            <w:r w:rsidRPr="00C32D00">
              <w:rPr>
                <w:rFonts w:eastAsia="Times New Roman"/>
                <w:b/>
                <w:szCs w:val="20"/>
              </w:rPr>
              <w:t>Period</w:t>
            </w:r>
          </w:p>
        </w:tc>
        <w:tc>
          <w:tcPr>
            <w:tcW w:w="3024" w:type="dxa"/>
            <w:shd w:val="clear" w:color="auto" w:fill="BDD6EE"/>
          </w:tcPr>
          <w:p w14:paraId="7CE543D9" w14:textId="77777777" w:rsidR="00C32D00" w:rsidRPr="00C32D00" w:rsidRDefault="00C32D00" w:rsidP="00C32D00">
            <w:pPr>
              <w:rPr>
                <w:rFonts w:eastAsia="Times New Roman"/>
                <w:b/>
                <w:szCs w:val="20"/>
              </w:rPr>
            </w:pPr>
            <w:r w:rsidRPr="00C32D00">
              <w:rPr>
                <w:rFonts w:eastAsia="Times New Roman"/>
                <w:b/>
                <w:szCs w:val="20"/>
              </w:rPr>
              <w:t>Reporting Month</w:t>
            </w:r>
          </w:p>
        </w:tc>
      </w:tr>
      <w:tr w:rsidR="00C32D00" w:rsidRPr="00C32D00" w14:paraId="3A2E1E47" w14:textId="77777777" w:rsidTr="00353251">
        <w:tc>
          <w:tcPr>
            <w:tcW w:w="3024" w:type="dxa"/>
          </w:tcPr>
          <w:p w14:paraId="0D9162A4" w14:textId="77777777" w:rsidR="00C32D00" w:rsidRPr="00C32D00" w:rsidRDefault="00C32D00" w:rsidP="00C32D00">
            <w:pPr>
              <w:rPr>
                <w:rFonts w:eastAsia="Times New Roman"/>
                <w:szCs w:val="20"/>
              </w:rPr>
            </w:pPr>
            <w:r w:rsidRPr="00C32D00">
              <w:rPr>
                <w:rFonts w:eastAsia="Times New Roman"/>
                <w:szCs w:val="20"/>
              </w:rPr>
              <w:t>Quarter 2 (Q2)</w:t>
            </w:r>
          </w:p>
        </w:tc>
        <w:tc>
          <w:tcPr>
            <w:tcW w:w="3024" w:type="dxa"/>
          </w:tcPr>
          <w:p w14:paraId="1D81E5C7" w14:textId="77777777" w:rsidR="00C32D00" w:rsidRPr="00C32D00" w:rsidRDefault="00C32D00" w:rsidP="00C32D00">
            <w:pPr>
              <w:rPr>
                <w:rFonts w:eastAsia="Times New Roman"/>
                <w:szCs w:val="20"/>
              </w:rPr>
            </w:pPr>
            <w:r w:rsidRPr="00C32D00">
              <w:rPr>
                <w:rFonts w:eastAsia="Times New Roman"/>
                <w:szCs w:val="20"/>
              </w:rPr>
              <w:t>April – September</w:t>
            </w:r>
          </w:p>
        </w:tc>
        <w:tc>
          <w:tcPr>
            <w:tcW w:w="3024" w:type="dxa"/>
          </w:tcPr>
          <w:p w14:paraId="1B58D69E" w14:textId="77777777" w:rsidR="00C32D00" w:rsidRPr="00C32D00" w:rsidRDefault="00C32D00" w:rsidP="00C32D00">
            <w:pPr>
              <w:rPr>
                <w:rFonts w:eastAsia="Times New Roman"/>
                <w:szCs w:val="20"/>
              </w:rPr>
            </w:pPr>
            <w:r w:rsidRPr="00C32D00">
              <w:rPr>
                <w:rFonts w:eastAsia="Times New Roman"/>
                <w:szCs w:val="20"/>
              </w:rPr>
              <w:t>December</w:t>
            </w:r>
          </w:p>
        </w:tc>
      </w:tr>
      <w:tr w:rsidR="00C32D00" w:rsidRPr="00C32D00" w14:paraId="4560E89F" w14:textId="77777777" w:rsidTr="00353251">
        <w:tc>
          <w:tcPr>
            <w:tcW w:w="3024" w:type="dxa"/>
          </w:tcPr>
          <w:p w14:paraId="164C4A16" w14:textId="77777777" w:rsidR="00C32D00" w:rsidRPr="00C32D00" w:rsidRDefault="00C32D00" w:rsidP="00C32D00">
            <w:pPr>
              <w:rPr>
                <w:rFonts w:eastAsia="Times New Roman"/>
                <w:szCs w:val="20"/>
              </w:rPr>
            </w:pPr>
            <w:r w:rsidRPr="00C32D00">
              <w:rPr>
                <w:rFonts w:eastAsia="Times New Roman"/>
                <w:szCs w:val="20"/>
              </w:rPr>
              <w:t>Quarter 4 (Q4)</w:t>
            </w:r>
          </w:p>
        </w:tc>
        <w:tc>
          <w:tcPr>
            <w:tcW w:w="3024" w:type="dxa"/>
          </w:tcPr>
          <w:p w14:paraId="07C2DBA1" w14:textId="77777777" w:rsidR="00C32D00" w:rsidRPr="00C32D00" w:rsidRDefault="00C32D00" w:rsidP="00C32D00">
            <w:pPr>
              <w:rPr>
                <w:rFonts w:eastAsia="Times New Roman"/>
                <w:szCs w:val="20"/>
              </w:rPr>
            </w:pPr>
            <w:r w:rsidRPr="00C32D00">
              <w:rPr>
                <w:rFonts w:eastAsia="Times New Roman"/>
                <w:szCs w:val="20"/>
              </w:rPr>
              <w:t>October – March</w:t>
            </w:r>
          </w:p>
        </w:tc>
        <w:tc>
          <w:tcPr>
            <w:tcW w:w="3024" w:type="dxa"/>
          </w:tcPr>
          <w:p w14:paraId="5970545A" w14:textId="77777777" w:rsidR="00C32D00" w:rsidRPr="00C32D00" w:rsidRDefault="00C32D00" w:rsidP="00C32D00">
            <w:pPr>
              <w:rPr>
                <w:rFonts w:eastAsia="Times New Roman"/>
                <w:szCs w:val="20"/>
              </w:rPr>
            </w:pPr>
            <w:r w:rsidRPr="00C32D00">
              <w:rPr>
                <w:rFonts w:eastAsia="Times New Roman"/>
                <w:szCs w:val="20"/>
              </w:rPr>
              <w:t>June</w:t>
            </w:r>
          </w:p>
        </w:tc>
      </w:tr>
    </w:tbl>
    <w:p w14:paraId="31C8F321" w14:textId="77777777" w:rsidR="00C32D00" w:rsidRPr="00C32D00" w:rsidRDefault="00C32D00" w:rsidP="00C32D00">
      <w:pPr>
        <w:rPr>
          <w:rFonts w:eastAsia="Times New Roman"/>
          <w:szCs w:val="20"/>
        </w:rPr>
      </w:pPr>
    </w:p>
    <w:p w14:paraId="05240AE4" w14:textId="77777777" w:rsidR="00C32D00" w:rsidRPr="00C32D00" w:rsidRDefault="00C32D00" w:rsidP="00C32D00">
      <w:pPr>
        <w:rPr>
          <w:rFonts w:eastAsia="Times New Roman" w:cs="Arial"/>
          <w:szCs w:val="20"/>
        </w:rPr>
      </w:pPr>
      <w:r w:rsidRPr="00C32D00">
        <w:rPr>
          <w:rFonts w:eastAsia="Times New Roman" w:cs="Arial"/>
          <w:szCs w:val="20"/>
        </w:rPr>
        <w:t>The report for Quarter 1 and 2 was attached.</w:t>
      </w:r>
    </w:p>
    <w:p w14:paraId="52C26E65" w14:textId="77777777" w:rsidR="00C32D00" w:rsidRPr="00C32D00" w:rsidRDefault="00C32D00" w:rsidP="00C32D00">
      <w:pPr>
        <w:rPr>
          <w:rFonts w:eastAsia="Times New Roman" w:cs="Arial"/>
          <w:szCs w:val="20"/>
        </w:rPr>
      </w:pPr>
    </w:p>
    <w:p w14:paraId="081200EC" w14:textId="77777777" w:rsidR="00C32D00" w:rsidRPr="00C32D00" w:rsidRDefault="00C32D00" w:rsidP="00C32D00">
      <w:pPr>
        <w:rPr>
          <w:rFonts w:eastAsia="Times New Roman" w:cs="Arial"/>
          <w:b/>
          <w:bCs/>
          <w:szCs w:val="20"/>
        </w:rPr>
      </w:pPr>
      <w:r w:rsidRPr="00C32D00">
        <w:rPr>
          <w:rFonts w:eastAsia="Times New Roman" w:cs="Arial"/>
          <w:b/>
          <w:bCs/>
          <w:szCs w:val="20"/>
        </w:rPr>
        <w:t>Corporate Plan 2024-2028</w:t>
      </w:r>
    </w:p>
    <w:p w14:paraId="35BA0440" w14:textId="77777777" w:rsidR="00C32D00" w:rsidRPr="00C32D00" w:rsidRDefault="00C32D00" w:rsidP="00C32D00">
      <w:pPr>
        <w:jc w:val="both"/>
        <w:rPr>
          <w:rFonts w:eastAsia="Times New Roman" w:cs="Arial"/>
          <w:bCs/>
          <w:iCs/>
          <w:szCs w:val="20"/>
        </w:rPr>
      </w:pPr>
      <w:r w:rsidRPr="00C32D00">
        <w:rPr>
          <w:rFonts w:eastAsia="Times New Roman" w:cs="Arial"/>
          <w:bCs/>
          <w:iCs/>
          <w:szCs w:val="20"/>
        </w:rPr>
        <w:t>In line with the Corporate Plan 2024-2028, our service had contributed to;</w:t>
      </w:r>
    </w:p>
    <w:p w14:paraId="3C41CCAA" w14:textId="77777777" w:rsidR="00C32D00" w:rsidRPr="00C32D00" w:rsidRDefault="00C32D00" w:rsidP="00C32D00">
      <w:pPr>
        <w:rPr>
          <w:rFonts w:eastAsia="Times New Roman" w:cs="Arial"/>
          <w:bCs/>
          <w:iCs/>
          <w:szCs w:val="20"/>
        </w:rPr>
      </w:pPr>
    </w:p>
    <w:p w14:paraId="43555F30" w14:textId="77777777" w:rsidR="00C32D00" w:rsidRPr="00C32D00" w:rsidRDefault="00C32D00" w:rsidP="00C32D00">
      <w:pPr>
        <w:jc w:val="both"/>
        <w:rPr>
          <w:rFonts w:eastAsia="Times New Roman" w:cs="Arial"/>
          <w:bCs/>
          <w:i/>
          <w:szCs w:val="24"/>
        </w:rPr>
      </w:pPr>
      <w:r w:rsidRPr="00C32D00">
        <w:rPr>
          <w:rFonts w:eastAsia="Times New Roman" w:cs="Arial"/>
          <w:b/>
          <w:i/>
          <w:szCs w:val="24"/>
        </w:rPr>
        <w:t>Outcome 1</w:t>
      </w:r>
    </w:p>
    <w:p w14:paraId="3D318E94" w14:textId="77777777" w:rsidR="00C32D00" w:rsidRPr="00C32D00" w:rsidRDefault="00C32D00" w:rsidP="00C32D00">
      <w:pPr>
        <w:jc w:val="both"/>
        <w:rPr>
          <w:rFonts w:eastAsia="Times New Roman" w:cs="Arial"/>
          <w:bCs/>
          <w:i/>
          <w:szCs w:val="24"/>
          <w:lang w:eastAsia="en-GB"/>
        </w:rPr>
      </w:pPr>
      <w:r w:rsidRPr="00C32D00">
        <w:rPr>
          <w:rFonts w:eastAsia="Times New Roman" w:cs="Arial"/>
          <w:bCs/>
          <w:i/>
          <w:szCs w:val="24"/>
          <w:lang w:eastAsia="en-GB"/>
        </w:rPr>
        <w:t>An engaged Borough with citizens and businesses who have opportunities to influence the delivery of services, plans and investment </w:t>
      </w:r>
    </w:p>
    <w:p w14:paraId="31378AF3" w14:textId="77777777" w:rsidR="00C32D00" w:rsidRPr="00C32D00" w:rsidRDefault="00C32D00" w:rsidP="00C32D00">
      <w:pPr>
        <w:rPr>
          <w:rFonts w:eastAsia="Times New Roman" w:cs="Arial"/>
          <w:b/>
          <w:iCs/>
          <w:szCs w:val="20"/>
        </w:rPr>
      </w:pPr>
    </w:p>
    <w:p w14:paraId="3ADA552F" w14:textId="77777777" w:rsidR="00C32D00" w:rsidRPr="00C32D00" w:rsidRDefault="00C32D00" w:rsidP="00C32D00">
      <w:pPr>
        <w:rPr>
          <w:rFonts w:eastAsia="Times New Roman" w:cs="Arial"/>
          <w:b/>
          <w:szCs w:val="20"/>
        </w:rPr>
      </w:pPr>
      <w:r w:rsidRPr="00C32D00">
        <w:rPr>
          <w:rFonts w:eastAsia="Times New Roman" w:cs="Arial"/>
          <w:b/>
          <w:szCs w:val="20"/>
        </w:rPr>
        <w:t>Key achievements:</w:t>
      </w:r>
    </w:p>
    <w:p w14:paraId="6502BBCC" w14:textId="77777777" w:rsidR="00C32D00" w:rsidRPr="00C32D00" w:rsidRDefault="00C32D00" w:rsidP="00100A8B">
      <w:pPr>
        <w:numPr>
          <w:ilvl w:val="0"/>
          <w:numId w:val="1"/>
        </w:numPr>
        <w:contextualSpacing/>
        <w:rPr>
          <w:rFonts w:cs="Arial"/>
        </w:rPr>
      </w:pPr>
      <w:r w:rsidRPr="00C32D00">
        <w:rPr>
          <w:rFonts w:cs="Arial"/>
        </w:rPr>
        <w:t>Consultation underway to design a new Good Relations Strategy and Action Plan.</w:t>
      </w:r>
    </w:p>
    <w:p w14:paraId="34EB6524" w14:textId="77777777" w:rsidR="00C32D00" w:rsidRPr="00C32D00" w:rsidRDefault="00C32D00" w:rsidP="00100A8B">
      <w:pPr>
        <w:numPr>
          <w:ilvl w:val="0"/>
          <w:numId w:val="1"/>
        </w:numPr>
        <w:contextualSpacing/>
        <w:rPr>
          <w:rFonts w:cs="Arial"/>
        </w:rPr>
      </w:pPr>
      <w:r w:rsidRPr="00C32D00">
        <w:rPr>
          <w:rFonts w:cs="Arial"/>
        </w:rPr>
        <w:t>Consultation underway to design a PCSP Strategy and Action Plan.</w:t>
      </w:r>
    </w:p>
    <w:p w14:paraId="4593DC5C" w14:textId="77777777" w:rsidR="00C32D00" w:rsidRPr="00C32D00" w:rsidRDefault="00C32D00" w:rsidP="00100A8B">
      <w:pPr>
        <w:numPr>
          <w:ilvl w:val="0"/>
          <w:numId w:val="1"/>
        </w:numPr>
        <w:contextualSpacing/>
        <w:rPr>
          <w:rFonts w:cs="Arial"/>
        </w:rPr>
      </w:pPr>
      <w:r w:rsidRPr="00C32D00">
        <w:rPr>
          <w:rFonts w:cs="Arial"/>
          <w:szCs w:val="24"/>
        </w:rPr>
        <w:t>Staff continue to attend community meetings to represent Council across the whole Borough.</w:t>
      </w:r>
    </w:p>
    <w:p w14:paraId="54799DCC" w14:textId="77777777" w:rsidR="00C32D00" w:rsidRPr="00C32D00" w:rsidRDefault="00C32D00" w:rsidP="00100A8B">
      <w:pPr>
        <w:numPr>
          <w:ilvl w:val="0"/>
          <w:numId w:val="1"/>
        </w:numPr>
        <w:contextualSpacing/>
        <w:rPr>
          <w:rFonts w:cs="Arial"/>
        </w:rPr>
      </w:pPr>
      <w:r w:rsidRPr="00C32D00">
        <w:rPr>
          <w:rFonts w:cs="Arial"/>
          <w:szCs w:val="24"/>
        </w:rPr>
        <w:t>Community Development continue to fund and engage with the Youth Council.</w:t>
      </w:r>
    </w:p>
    <w:p w14:paraId="58A775EC" w14:textId="77777777" w:rsidR="00C32D00" w:rsidRPr="00C32D00" w:rsidRDefault="00C32D00" w:rsidP="00100A8B">
      <w:pPr>
        <w:numPr>
          <w:ilvl w:val="0"/>
          <w:numId w:val="1"/>
        </w:numPr>
        <w:contextualSpacing/>
        <w:jc w:val="both"/>
        <w:rPr>
          <w:rFonts w:ascii="Calibri" w:hAnsi="Calibri" w:cs="Arial"/>
          <w:bCs/>
          <w:iCs/>
          <w:szCs w:val="24"/>
        </w:rPr>
      </w:pPr>
      <w:r w:rsidRPr="00C32D00">
        <w:rPr>
          <w:rFonts w:cs="Arial"/>
          <w:szCs w:val="24"/>
        </w:rPr>
        <w:t>A series of public information stands have been held in large stores across the Borough.</w:t>
      </w:r>
    </w:p>
    <w:p w14:paraId="2B63BE45" w14:textId="77777777" w:rsidR="00C32D00" w:rsidRPr="00C32D00" w:rsidRDefault="00C32D00" w:rsidP="00C32D00">
      <w:pPr>
        <w:ind w:left="720"/>
        <w:contextualSpacing/>
        <w:jc w:val="both"/>
        <w:rPr>
          <w:rFonts w:ascii="Calibri" w:hAnsi="Calibri" w:cs="Arial"/>
          <w:bCs/>
          <w:iCs/>
          <w:szCs w:val="24"/>
        </w:rPr>
      </w:pPr>
    </w:p>
    <w:p w14:paraId="2C87273F" w14:textId="77777777" w:rsidR="00C32D00" w:rsidRPr="00C32D00" w:rsidRDefault="00C32D00" w:rsidP="00C32D00">
      <w:pPr>
        <w:jc w:val="both"/>
        <w:rPr>
          <w:rFonts w:eastAsia="Times New Roman" w:cs="Arial"/>
          <w:b/>
          <w:i/>
          <w:szCs w:val="24"/>
        </w:rPr>
      </w:pPr>
      <w:r w:rsidRPr="00C32D00">
        <w:rPr>
          <w:rFonts w:eastAsia="Times New Roman" w:cs="Arial"/>
          <w:b/>
          <w:i/>
          <w:szCs w:val="24"/>
        </w:rPr>
        <w:t>Outcome 5</w:t>
      </w:r>
    </w:p>
    <w:p w14:paraId="57F96EFB" w14:textId="77777777" w:rsidR="00C32D00" w:rsidRPr="00C32D00" w:rsidRDefault="00C32D00" w:rsidP="00C32D00">
      <w:pPr>
        <w:jc w:val="both"/>
        <w:rPr>
          <w:rFonts w:eastAsia="Times New Roman" w:cs="Arial"/>
          <w:bCs/>
          <w:i/>
          <w:szCs w:val="24"/>
          <w:lang w:eastAsia="en-GB"/>
        </w:rPr>
      </w:pPr>
      <w:r w:rsidRPr="00C32D00">
        <w:rPr>
          <w:rFonts w:eastAsia="Times New Roman" w:cs="Arial"/>
          <w:bCs/>
          <w:i/>
          <w:szCs w:val="24"/>
          <w:lang w:eastAsia="en-GB"/>
        </w:rPr>
        <w:t>Safe, welcoming and inclusive communities that are flourishing  </w:t>
      </w:r>
    </w:p>
    <w:p w14:paraId="17237DE2" w14:textId="77777777" w:rsidR="00C32D00" w:rsidRPr="00C32D00" w:rsidRDefault="00C32D00" w:rsidP="00C32D00">
      <w:pPr>
        <w:rPr>
          <w:rFonts w:eastAsia="Times New Roman" w:cs="Arial"/>
          <w:b/>
          <w:iCs/>
          <w:szCs w:val="20"/>
        </w:rPr>
      </w:pPr>
    </w:p>
    <w:p w14:paraId="47A113C1" w14:textId="77777777" w:rsidR="00C32D00" w:rsidRPr="00C32D00" w:rsidRDefault="00C32D00" w:rsidP="00C32D00">
      <w:pPr>
        <w:rPr>
          <w:rFonts w:eastAsia="Times New Roman" w:cs="Arial"/>
          <w:b/>
          <w:szCs w:val="20"/>
        </w:rPr>
      </w:pPr>
      <w:r w:rsidRPr="00C32D00">
        <w:rPr>
          <w:rFonts w:eastAsia="Times New Roman" w:cs="Arial"/>
          <w:b/>
          <w:szCs w:val="20"/>
        </w:rPr>
        <w:t>Key achievements:</w:t>
      </w:r>
    </w:p>
    <w:p w14:paraId="097FA5FD" w14:textId="77777777" w:rsidR="00C32D00" w:rsidRPr="00C32D00" w:rsidRDefault="00C32D00" w:rsidP="00100A8B">
      <w:pPr>
        <w:numPr>
          <w:ilvl w:val="0"/>
          <w:numId w:val="1"/>
        </w:numPr>
        <w:contextualSpacing/>
        <w:rPr>
          <w:rFonts w:ascii="Aptos" w:eastAsia="Aptos" w:hAnsi="Aptos" w:cs="Aptos"/>
          <w:sz w:val="22"/>
        </w:rPr>
      </w:pPr>
      <w:r w:rsidRPr="00C32D00">
        <w:rPr>
          <w:rFonts w:cs="Arial"/>
        </w:rPr>
        <w:t>Continue to support North Down YMCA to offer service to all newcomers</w:t>
      </w:r>
    </w:p>
    <w:p w14:paraId="010F8A58" w14:textId="77777777" w:rsidR="00C32D00" w:rsidRPr="00C32D00" w:rsidRDefault="00C32D00" w:rsidP="00100A8B">
      <w:pPr>
        <w:numPr>
          <w:ilvl w:val="0"/>
          <w:numId w:val="1"/>
        </w:numPr>
        <w:contextualSpacing/>
        <w:rPr>
          <w:rFonts w:ascii="Aptos" w:eastAsia="Aptos" w:hAnsi="Aptos" w:cs="Aptos"/>
          <w:sz w:val="22"/>
        </w:rPr>
      </w:pPr>
      <w:r w:rsidRPr="00C32D00">
        <w:rPr>
          <w:rFonts w:cs="Arial"/>
        </w:rPr>
        <w:t>Weekly patrols carried out by the Community Safety Officers</w:t>
      </w:r>
    </w:p>
    <w:p w14:paraId="4C3B049F" w14:textId="77777777" w:rsidR="00C32D00" w:rsidRPr="00C32D00" w:rsidRDefault="00C32D00" w:rsidP="00100A8B">
      <w:pPr>
        <w:numPr>
          <w:ilvl w:val="0"/>
          <w:numId w:val="1"/>
        </w:numPr>
        <w:contextualSpacing/>
        <w:rPr>
          <w:rFonts w:ascii="Aptos" w:eastAsia="Aptos" w:hAnsi="Aptos" w:cs="Aptos"/>
          <w:sz w:val="22"/>
        </w:rPr>
      </w:pPr>
      <w:r w:rsidRPr="00C32D00">
        <w:rPr>
          <w:rFonts w:cs="Arial"/>
        </w:rPr>
        <w:t xml:space="preserve">Monthly meetings held with the ASB Forum </w:t>
      </w:r>
    </w:p>
    <w:p w14:paraId="0F2D1983" w14:textId="77777777" w:rsidR="00C32D00" w:rsidRPr="00C32D00" w:rsidRDefault="00C32D00" w:rsidP="00100A8B">
      <w:pPr>
        <w:numPr>
          <w:ilvl w:val="0"/>
          <w:numId w:val="1"/>
        </w:numPr>
        <w:contextualSpacing/>
        <w:rPr>
          <w:rFonts w:eastAsia="Aptos" w:cs="Arial"/>
          <w:szCs w:val="24"/>
        </w:rPr>
      </w:pPr>
      <w:r w:rsidRPr="00C32D00">
        <w:rPr>
          <w:rFonts w:cs="Arial"/>
          <w:szCs w:val="24"/>
        </w:rPr>
        <w:t xml:space="preserve">Monthly meetings held of the Support Hub </w:t>
      </w:r>
    </w:p>
    <w:p w14:paraId="50387C0C" w14:textId="77777777" w:rsidR="00C32D00" w:rsidRPr="00C32D00" w:rsidRDefault="00C32D00" w:rsidP="00100A8B">
      <w:pPr>
        <w:numPr>
          <w:ilvl w:val="0"/>
          <w:numId w:val="1"/>
        </w:numPr>
        <w:contextualSpacing/>
        <w:rPr>
          <w:rFonts w:eastAsia="Aptos" w:cs="Arial"/>
          <w:szCs w:val="24"/>
        </w:rPr>
      </w:pPr>
      <w:r w:rsidRPr="00C32D00">
        <w:rPr>
          <w:rFonts w:eastAsia="Aptos" w:cs="Arial"/>
          <w:szCs w:val="24"/>
        </w:rPr>
        <w:t>Shared Voices Programme underway in schools around the Borough.</w:t>
      </w:r>
    </w:p>
    <w:p w14:paraId="21FBC0D0" w14:textId="77777777" w:rsidR="00C32D00" w:rsidRPr="00C32D00" w:rsidRDefault="00C32D00" w:rsidP="00C32D00">
      <w:pPr>
        <w:rPr>
          <w:rFonts w:eastAsia="Times New Roman" w:cs="Arial"/>
          <w:szCs w:val="20"/>
        </w:rPr>
      </w:pPr>
    </w:p>
    <w:p w14:paraId="5220A6FB" w14:textId="77777777" w:rsidR="00C32D00" w:rsidRPr="00C32D00" w:rsidRDefault="00C32D00" w:rsidP="00C32D00">
      <w:pPr>
        <w:rPr>
          <w:rFonts w:eastAsia="Times New Roman" w:cs="Arial"/>
          <w:b/>
          <w:szCs w:val="20"/>
        </w:rPr>
      </w:pPr>
      <w:r w:rsidRPr="00C32D00">
        <w:rPr>
          <w:rFonts w:eastAsia="Times New Roman" w:cs="Arial"/>
          <w:b/>
          <w:szCs w:val="20"/>
        </w:rPr>
        <w:t>Emerging issues:</w:t>
      </w:r>
    </w:p>
    <w:p w14:paraId="49B2C699" w14:textId="77777777" w:rsidR="00C32D00" w:rsidRPr="00C32D00" w:rsidRDefault="00C32D00" w:rsidP="00C32D00">
      <w:pPr>
        <w:spacing w:line="276" w:lineRule="auto"/>
        <w:jc w:val="both"/>
        <w:rPr>
          <w:rFonts w:eastAsia="Times New Roman"/>
          <w:szCs w:val="24"/>
        </w:rPr>
      </w:pPr>
      <w:r w:rsidRPr="00C32D00">
        <w:rPr>
          <w:rFonts w:eastAsia="Times New Roman"/>
          <w:szCs w:val="24"/>
        </w:rPr>
        <w:t xml:space="preserve">As part of the commitment to continuous improvement the annual Service Plan was reviewed on a monthly basis. The Service Risk register had also been reviewed to identify emerging issues and agree any actions required detailed below:   </w:t>
      </w:r>
    </w:p>
    <w:p w14:paraId="6A79A622" w14:textId="77777777" w:rsidR="00C32D00" w:rsidRPr="00C32D00" w:rsidRDefault="00C32D00" w:rsidP="00100A8B">
      <w:pPr>
        <w:numPr>
          <w:ilvl w:val="0"/>
          <w:numId w:val="1"/>
        </w:numPr>
        <w:contextualSpacing/>
        <w:rPr>
          <w:rFonts w:cs="Arial"/>
          <w:sz w:val="22"/>
        </w:rPr>
      </w:pPr>
      <w:r w:rsidRPr="00C32D00">
        <w:rPr>
          <w:rFonts w:cs="Arial"/>
        </w:rPr>
        <w:t>Recruitment to fill vacant posts, particularly temporary posts has been difficult and this had led to an underspend position on salaries.</w:t>
      </w:r>
    </w:p>
    <w:p w14:paraId="777E3D58" w14:textId="5A339057" w:rsidR="00C32D00" w:rsidRPr="00C32D00" w:rsidRDefault="00C32D00" w:rsidP="00100A8B">
      <w:pPr>
        <w:numPr>
          <w:ilvl w:val="0"/>
          <w:numId w:val="1"/>
        </w:numPr>
        <w:contextualSpacing/>
        <w:rPr>
          <w:rFonts w:eastAsia="Times New Roman" w:cs="Arial"/>
          <w:b/>
          <w:szCs w:val="20"/>
        </w:rPr>
      </w:pPr>
      <w:r w:rsidRPr="00C32D00">
        <w:rPr>
          <w:rFonts w:cs="Arial"/>
        </w:rPr>
        <w:t>The introduction of a new CD Strategy and Action Plan had been paused to bring consultation in line with the review of community centre provision.</w:t>
      </w:r>
    </w:p>
    <w:p w14:paraId="41044098" w14:textId="77777777" w:rsidR="00C32D00" w:rsidRPr="00C32D00" w:rsidRDefault="00C32D00" w:rsidP="00C32D00">
      <w:pPr>
        <w:rPr>
          <w:rFonts w:eastAsia="Times New Roman" w:cs="Arial"/>
          <w:b/>
          <w:szCs w:val="20"/>
        </w:rPr>
      </w:pPr>
    </w:p>
    <w:p w14:paraId="5B2EE926" w14:textId="77777777" w:rsidR="00C32D00" w:rsidRPr="00C32D00" w:rsidRDefault="00C32D00" w:rsidP="00C32D00">
      <w:pPr>
        <w:rPr>
          <w:rFonts w:eastAsia="Times New Roman" w:cs="Arial"/>
          <w:b/>
          <w:szCs w:val="20"/>
        </w:rPr>
      </w:pPr>
      <w:r w:rsidRPr="00C32D00">
        <w:rPr>
          <w:rFonts w:eastAsia="Times New Roman" w:cs="Arial"/>
          <w:b/>
          <w:szCs w:val="20"/>
        </w:rPr>
        <w:t>Action to be taken:</w:t>
      </w:r>
    </w:p>
    <w:p w14:paraId="31B34028" w14:textId="77777777" w:rsidR="00C32D00" w:rsidRPr="00C32D00" w:rsidRDefault="00C32D00" w:rsidP="00C32D00">
      <w:pPr>
        <w:contextualSpacing/>
        <w:rPr>
          <w:rFonts w:cs="Arial"/>
          <w:highlight w:val="yellow"/>
        </w:rPr>
      </w:pPr>
    </w:p>
    <w:tbl>
      <w:tblPr>
        <w:tblW w:w="93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188"/>
        <w:gridCol w:w="2159"/>
        <w:gridCol w:w="1843"/>
        <w:gridCol w:w="1479"/>
      </w:tblGrid>
      <w:tr w:rsidR="00C32D00" w:rsidRPr="00C32D00" w14:paraId="65593854" w14:textId="77777777" w:rsidTr="00353251">
        <w:tc>
          <w:tcPr>
            <w:tcW w:w="1701" w:type="dxa"/>
          </w:tcPr>
          <w:p w14:paraId="44B100D8" w14:textId="77777777" w:rsidR="00C32D00" w:rsidRPr="00C32D00" w:rsidRDefault="00C32D00" w:rsidP="00C32D00">
            <w:pPr>
              <w:contextualSpacing/>
              <w:jc w:val="center"/>
              <w:rPr>
                <w:rFonts w:cs="Arial"/>
                <w:b/>
                <w:bCs/>
                <w:sz w:val="22"/>
              </w:rPr>
            </w:pPr>
            <w:r w:rsidRPr="00C32D00">
              <w:rPr>
                <w:rFonts w:cs="Arial"/>
                <w:b/>
                <w:bCs/>
                <w:sz w:val="22"/>
              </w:rPr>
              <w:lastRenderedPageBreak/>
              <w:t>Identified KPI at Risk</w:t>
            </w:r>
          </w:p>
        </w:tc>
        <w:tc>
          <w:tcPr>
            <w:tcW w:w="2188" w:type="dxa"/>
          </w:tcPr>
          <w:p w14:paraId="557A2ECA" w14:textId="77777777" w:rsidR="00C32D00" w:rsidRPr="00C32D00" w:rsidRDefault="00C32D00" w:rsidP="00C32D00">
            <w:pPr>
              <w:contextualSpacing/>
              <w:jc w:val="center"/>
              <w:rPr>
                <w:rFonts w:cs="Arial"/>
                <w:b/>
                <w:bCs/>
                <w:sz w:val="22"/>
              </w:rPr>
            </w:pPr>
            <w:r w:rsidRPr="00C32D00">
              <w:rPr>
                <w:rFonts w:cs="Arial"/>
                <w:b/>
                <w:bCs/>
                <w:sz w:val="22"/>
              </w:rPr>
              <w:t>Reasons as to why KPI has not been met</w:t>
            </w:r>
          </w:p>
        </w:tc>
        <w:tc>
          <w:tcPr>
            <w:tcW w:w="2159" w:type="dxa"/>
          </w:tcPr>
          <w:p w14:paraId="4B61F0CC" w14:textId="77777777" w:rsidR="00C32D00" w:rsidRPr="00C32D00" w:rsidRDefault="00C32D00" w:rsidP="00C32D00">
            <w:pPr>
              <w:contextualSpacing/>
              <w:jc w:val="center"/>
              <w:rPr>
                <w:rFonts w:cs="Arial"/>
                <w:b/>
                <w:bCs/>
                <w:sz w:val="22"/>
              </w:rPr>
            </w:pPr>
            <w:r w:rsidRPr="00C32D00">
              <w:rPr>
                <w:rFonts w:cs="Arial"/>
                <w:b/>
                <w:bCs/>
                <w:sz w:val="22"/>
              </w:rPr>
              <w:t>Action to be taken</w:t>
            </w:r>
          </w:p>
        </w:tc>
        <w:tc>
          <w:tcPr>
            <w:tcW w:w="1843" w:type="dxa"/>
          </w:tcPr>
          <w:p w14:paraId="075F8DCA" w14:textId="77777777" w:rsidR="00C32D00" w:rsidRPr="00C32D00" w:rsidRDefault="00C32D00" w:rsidP="00C32D00">
            <w:pPr>
              <w:contextualSpacing/>
              <w:jc w:val="center"/>
              <w:rPr>
                <w:rFonts w:cs="Arial"/>
                <w:b/>
                <w:bCs/>
                <w:sz w:val="22"/>
              </w:rPr>
            </w:pPr>
            <w:r w:rsidRPr="00C32D00">
              <w:rPr>
                <w:rFonts w:cs="Arial"/>
                <w:b/>
                <w:bCs/>
                <w:sz w:val="22"/>
              </w:rPr>
              <w:t>Designated Officer</w:t>
            </w:r>
          </w:p>
        </w:tc>
        <w:tc>
          <w:tcPr>
            <w:tcW w:w="1479" w:type="dxa"/>
          </w:tcPr>
          <w:p w14:paraId="77CF4364" w14:textId="77777777" w:rsidR="00C32D00" w:rsidRPr="00C32D00" w:rsidRDefault="00C32D00" w:rsidP="00C32D00">
            <w:pPr>
              <w:contextualSpacing/>
              <w:jc w:val="center"/>
              <w:rPr>
                <w:rFonts w:cs="Arial"/>
                <w:b/>
                <w:bCs/>
                <w:sz w:val="22"/>
              </w:rPr>
            </w:pPr>
            <w:r w:rsidRPr="00C32D00">
              <w:rPr>
                <w:rFonts w:cs="Arial"/>
                <w:b/>
                <w:bCs/>
                <w:sz w:val="22"/>
              </w:rPr>
              <w:t>Date for Review</w:t>
            </w:r>
          </w:p>
        </w:tc>
      </w:tr>
      <w:tr w:rsidR="00C32D00" w:rsidRPr="00C32D00" w14:paraId="52ECA259" w14:textId="77777777" w:rsidTr="00353251">
        <w:tc>
          <w:tcPr>
            <w:tcW w:w="1701" w:type="dxa"/>
          </w:tcPr>
          <w:p w14:paraId="2AD2E906" w14:textId="77777777" w:rsidR="00C32D00" w:rsidRPr="00C32D00" w:rsidRDefault="00C32D00" w:rsidP="00C32D00">
            <w:pPr>
              <w:contextualSpacing/>
              <w:rPr>
                <w:rFonts w:cs="Arial"/>
                <w:szCs w:val="24"/>
              </w:rPr>
            </w:pPr>
            <w:r w:rsidRPr="00C32D00">
              <w:rPr>
                <w:rFonts w:eastAsia="Arial" w:cs="Arial"/>
                <w:color w:val="1D2828"/>
                <w:szCs w:val="24"/>
                <w:lang w:eastAsia="en-GB"/>
              </w:rPr>
              <w:t>Implement a new CD  Strategy and Action Plan</w:t>
            </w:r>
          </w:p>
        </w:tc>
        <w:tc>
          <w:tcPr>
            <w:tcW w:w="2188" w:type="dxa"/>
          </w:tcPr>
          <w:p w14:paraId="78426457" w14:textId="77777777" w:rsidR="00C32D00" w:rsidRPr="00C32D00" w:rsidRDefault="00C32D00" w:rsidP="00C32D00">
            <w:pPr>
              <w:contextualSpacing/>
              <w:rPr>
                <w:rFonts w:cs="Arial"/>
                <w:szCs w:val="24"/>
              </w:rPr>
            </w:pPr>
            <w:r w:rsidRPr="00C32D00">
              <w:rPr>
                <w:rFonts w:cs="Arial"/>
                <w:szCs w:val="24"/>
              </w:rPr>
              <w:t>Consultation will be carried out in line with community centre review</w:t>
            </w:r>
          </w:p>
        </w:tc>
        <w:tc>
          <w:tcPr>
            <w:tcW w:w="2159" w:type="dxa"/>
          </w:tcPr>
          <w:p w14:paraId="261063A7" w14:textId="77777777" w:rsidR="00C32D00" w:rsidRPr="00C32D00" w:rsidRDefault="00C32D00" w:rsidP="00C32D00">
            <w:pPr>
              <w:contextualSpacing/>
              <w:rPr>
                <w:rFonts w:cs="Arial"/>
                <w:szCs w:val="24"/>
              </w:rPr>
            </w:pPr>
            <w:r w:rsidRPr="00C32D00">
              <w:rPr>
                <w:rFonts w:cs="Arial"/>
                <w:szCs w:val="24"/>
              </w:rPr>
              <w:t>Work will progress in Q4.</w:t>
            </w:r>
          </w:p>
        </w:tc>
        <w:tc>
          <w:tcPr>
            <w:tcW w:w="1843" w:type="dxa"/>
          </w:tcPr>
          <w:p w14:paraId="5DCBD5DB" w14:textId="77777777" w:rsidR="00C32D00" w:rsidRPr="00C32D00" w:rsidRDefault="00C32D00" w:rsidP="00C32D00">
            <w:pPr>
              <w:contextualSpacing/>
              <w:rPr>
                <w:rFonts w:cs="Arial"/>
                <w:szCs w:val="24"/>
              </w:rPr>
            </w:pPr>
            <w:r w:rsidRPr="00C32D00">
              <w:rPr>
                <w:rFonts w:cs="Arial"/>
                <w:szCs w:val="24"/>
              </w:rPr>
              <w:t xml:space="preserve">Nicola Dorrian </w:t>
            </w:r>
          </w:p>
        </w:tc>
        <w:tc>
          <w:tcPr>
            <w:tcW w:w="1479" w:type="dxa"/>
          </w:tcPr>
          <w:p w14:paraId="6FD82ABE" w14:textId="77777777" w:rsidR="00C32D00" w:rsidRPr="00C32D00" w:rsidRDefault="00C32D00" w:rsidP="00C32D00">
            <w:pPr>
              <w:contextualSpacing/>
              <w:rPr>
                <w:rFonts w:cs="Arial"/>
                <w:szCs w:val="24"/>
              </w:rPr>
            </w:pPr>
            <w:r w:rsidRPr="00C32D00">
              <w:rPr>
                <w:rFonts w:cs="Arial"/>
                <w:szCs w:val="24"/>
              </w:rPr>
              <w:t xml:space="preserve">31.3.25 </w:t>
            </w:r>
          </w:p>
        </w:tc>
      </w:tr>
    </w:tbl>
    <w:p w14:paraId="5B1D1CC0" w14:textId="77777777" w:rsidR="00C32D00" w:rsidRPr="00C32D00" w:rsidRDefault="00C32D00" w:rsidP="00C32D00">
      <w:pPr>
        <w:contextualSpacing/>
        <w:rPr>
          <w:rFonts w:cs="Arial"/>
          <w:sz w:val="22"/>
          <w:highlight w:val="yellow"/>
        </w:rPr>
      </w:pPr>
    </w:p>
    <w:p w14:paraId="4BEEE515" w14:textId="5100B1B1" w:rsidR="00C32D00" w:rsidRDefault="00C32D00" w:rsidP="0056063D">
      <w:r w:rsidRPr="00C32D00">
        <w:rPr>
          <w:rFonts w:eastAsia="Times New Roman"/>
          <w:szCs w:val="24"/>
          <w:lang w:eastAsia="en-GB"/>
        </w:rPr>
        <w:t>RECOMMENDED that Council note this report.</w:t>
      </w:r>
    </w:p>
    <w:p w14:paraId="4E8E1E93" w14:textId="77777777" w:rsidR="0056063D" w:rsidRDefault="0056063D" w:rsidP="0056063D"/>
    <w:p w14:paraId="1BB83686" w14:textId="124FD9D6" w:rsidR="00B809E5" w:rsidRDefault="00650F09" w:rsidP="0056063D">
      <w:r>
        <w:t>Proposed by Alderman Adair, seconded by Councillor W Irvine, that the recommendation be adopted.</w:t>
      </w:r>
    </w:p>
    <w:p w14:paraId="1BDB8025" w14:textId="77777777" w:rsidR="00650F09" w:rsidRDefault="00650F09" w:rsidP="0056063D"/>
    <w:p w14:paraId="1EA76514" w14:textId="3D28A884" w:rsidR="00650F09" w:rsidRDefault="00650F09" w:rsidP="0056063D">
      <w:r>
        <w:t xml:space="preserve">The proposer wished to praise the Head of Community and Culture </w:t>
      </w:r>
      <w:r w:rsidRPr="00650F09">
        <w:t>for her work</w:t>
      </w:r>
      <w:r>
        <w:t xml:space="preserve">, adding that she </w:t>
      </w:r>
      <w:r w:rsidRPr="00650F09">
        <w:t xml:space="preserve">was respected and had a good working relationship with everyone. </w:t>
      </w:r>
    </w:p>
    <w:p w14:paraId="6076C659" w14:textId="77777777" w:rsidR="00B809E5" w:rsidRPr="004A64D9" w:rsidRDefault="00B809E5" w:rsidP="0056063D"/>
    <w:p w14:paraId="456773A5" w14:textId="2DBD66E7" w:rsidR="0056063D" w:rsidRDefault="0056063D" w:rsidP="00BE72BE">
      <w:pPr>
        <w:rPr>
          <w:b/>
          <w:bCs/>
        </w:rPr>
      </w:pPr>
      <w:r w:rsidRPr="0041231C">
        <w:rPr>
          <w:b/>
          <w:bCs/>
        </w:rPr>
        <w:t xml:space="preserve">AGREED TO RECOMMEND, on the proposal of </w:t>
      </w:r>
      <w:r w:rsidR="00650F09">
        <w:rPr>
          <w:b/>
          <w:bCs/>
        </w:rPr>
        <w:t>Alderman Adair</w:t>
      </w:r>
      <w:r w:rsidRPr="0041231C">
        <w:rPr>
          <w:b/>
          <w:bCs/>
        </w:rPr>
        <w:t>, seconded by</w:t>
      </w:r>
      <w:r>
        <w:rPr>
          <w:b/>
          <w:bCs/>
        </w:rPr>
        <w:t xml:space="preserve"> </w:t>
      </w:r>
      <w:r w:rsidR="00650F09">
        <w:rPr>
          <w:b/>
          <w:bCs/>
        </w:rPr>
        <w:t>Councillor W Irvine</w:t>
      </w:r>
      <w:r w:rsidRPr="0041231C">
        <w:rPr>
          <w:b/>
          <w:bCs/>
        </w:rPr>
        <w:t xml:space="preserve">, that </w:t>
      </w:r>
      <w:r>
        <w:rPr>
          <w:b/>
          <w:bCs/>
        </w:rPr>
        <w:t>the recommendation be adopted.</w:t>
      </w:r>
    </w:p>
    <w:bookmarkEnd w:id="2"/>
    <w:bookmarkEnd w:id="3"/>
    <w:bookmarkEnd w:id="5"/>
    <w:p w14:paraId="5C7E7E8A" w14:textId="64EB1320" w:rsidR="0056063D" w:rsidRPr="0056063D" w:rsidRDefault="0056063D" w:rsidP="0056063D">
      <w:pPr>
        <w:pStyle w:val="Heading1"/>
        <w:ind w:left="720" w:hanging="720"/>
        <w:rPr>
          <w:rFonts w:ascii="Arial Bold" w:hAnsi="Arial Bold" w:cs="Arial" w:hint="eastAsia"/>
          <w:caps/>
          <w:color w:val="auto"/>
          <w:szCs w:val="28"/>
        </w:rPr>
      </w:pPr>
      <w:r>
        <w:rPr>
          <w:rFonts w:cs="Arial"/>
          <w:color w:val="auto"/>
          <w:sz w:val="24"/>
          <w:szCs w:val="24"/>
          <w:u w:val="none"/>
        </w:rPr>
        <w:t>15</w:t>
      </w:r>
      <w:r w:rsidRPr="0056063D">
        <w:rPr>
          <w:rFonts w:cs="Arial"/>
          <w:color w:val="auto"/>
          <w:sz w:val="24"/>
          <w:szCs w:val="24"/>
          <w:u w:val="none"/>
        </w:rPr>
        <w:t>.</w:t>
      </w:r>
      <w:r w:rsidRPr="0056063D">
        <w:rPr>
          <w:u w:val="none"/>
        </w:rPr>
        <w:tab/>
      </w:r>
      <w:r w:rsidR="00C32D00" w:rsidRPr="00C32D00">
        <w:rPr>
          <w:rFonts w:ascii="Arial Bold" w:eastAsia="Calibri" w:hAnsi="Arial Bold" w:cs="Arial"/>
          <w:caps/>
          <w:color w:val="auto"/>
          <w:szCs w:val="28"/>
        </w:rPr>
        <w:t>Christian Heritage</w:t>
      </w:r>
    </w:p>
    <w:p w14:paraId="7BC95084" w14:textId="77777777" w:rsidR="0056063D" w:rsidRDefault="0056063D" w:rsidP="0056063D">
      <w:pPr>
        <w:contextualSpacing/>
        <w:rPr>
          <w:rFonts w:cs="Arial"/>
          <w:szCs w:val="24"/>
        </w:rPr>
      </w:pPr>
      <w:r>
        <w:rPr>
          <w:rFonts w:cs="Arial"/>
          <w:szCs w:val="24"/>
        </w:rPr>
        <w:tab/>
      </w:r>
    </w:p>
    <w:p w14:paraId="4CB7ACC8" w14:textId="3F207F5C" w:rsidR="00100A8B" w:rsidRPr="00100A8B" w:rsidRDefault="0056063D" w:rsidP="00100A8B">
      <w:pPr>
        <w:rPr>
          <w:rFonts w:eastAsia="Times New Roman" w:cs="Arial"/>
          <w:szCs w:val="24"/>
        </w:rPr>
      </w:pPr>
      <w:r w:rsidRPr="004A64D9">
        <w:t>PREVIOUSLY CIRCULATED:- Report from the Director of Community and Wellbeing detailing that</w:t>
      </w:r>
      <w:r>
        <w:t xml:space="preserve"> </w:t>
      </w:r>
      <w:r w:rsidR="00100A8B" w:rsidRPr="00100A8B">
        <w:rPr>
          <w:rFonts w:eastAsia="Times New Roman" w:cs="Arial"/>
          <w:szCs w:val="24"/>
        </w:rPr>
        <w:t xml:space="preserve">Council previously agreed the following Notice of Motion – </w:t>
      </w:r>
    </w:p>
    <w:p w14:paraId="3D6C4368" w14:textId="77777777" w:rsidR="00100A8B" w:rsidRPr="00100A8B" w:rsidRDefault="00100A8B" w:rsidP="00100A8B">
      <w:pPr>
        <w:rPr>
          <w:rFonts w:eastAsia="Times New Roman" w:cs="Arial"/>
          <w:szCs w:val="24"/>
        </w:rPr>
      </w:pPr>
    </w:p>
    <w:p w14:paraId="7D62C2F2" w14:textId="77777777" w:rsidR="00100A8B" w:rsidRPr="00100A8B" w:rsidRDefault="00100A8B" w:rsidP="00100A8B">
      <w:pPr>
        <w:rPr>
          <w:rFonts w:eastAsia="Times New Roman" w:cs="Arial"/>
          <w:szCs w:val="24"/>
        </w:rPr>
      </w:pPr>
      <w:r w:rsidRPr="00100A8B">
        <w:rPr>
          <w:rFonts w:eastAsia="Times New Roman" w:cs="Arial"/>
          <w:szCs w:val="24"/>
        </w:rPr>
        <w:t>“This Council recognises the importance of Bangor’s early Christian heritage in the story of our city, and its role in local tourism strategies. This Council requests that officers bring back a report which evaluates how the physical link between two main sites, Bangor Abbey and the North Down Museum, could be improved, to include the renovation and potential remodelling of Bell’s Walk, with consideration for improved wayfinding and lighting. The motion also requests that officers consider how Bangor Castle Gardens and The Walled Garden could be better incorporated into the walking route, and how the overall attraction could be packaged to create a more complete tourism and placemaking experience”.</w:t>
      </w:r>
    </w:p>
    <w:p w14:paraId="50DDB9C5" w14:textId="77777777" w:rsidR="00100A8B" w:rsidRPr="00100A8B" w:rsidRDefault="00100A8B" w:rsidP="00100A8B">
      <w:pPr>
        <w:rPr>
          <w:rFonts w:eastAsia="Times New Roman" w:cs="Arial"/>
          <w:szCs w:val="24"/>
        </w:rPr>
      </w:pPr>
    </w:p>
    <w:p w14:paraId="652C9E25" w14:textId="77777777" w:rsidR="00100A8B" w:rsidRPr="00100A8B" w:rsidRDefault="00100A8B" w:rsidP="00100A8B">
      <w:pPr>
        <w:rPr>
          <w:rFonts w:eastAsia="Times New Roman" w:cs="Arial"/>
          <w:szCs w:val="24"/>
        </w:rPr>
      </w:pPr>
      <w:r w:rsidRPr="00100A8B">
        <w:rPr>
          <w:rFonts w:eastAsia="Times New Roman" w:cs="Arial"/>
          <w:szCs w:val="24"/>
        </w:rPr>
        <w:t>A site meeting was held on 9</w:t>
      </w:r>
      <w:r w:rsidRPr="00100A8B">
        <w:rPr>
          <w:rFonts w:eastAsia="Times New Roman" w:cs="Arial"/>
          <w:szCs w:val="24"/>
          <w:vertAlign w:val="superscript"/>
        </w:rPr>
        <w:t>th</w:t>
      </w:r>
      <w:r w:rsidRPr="00100A8B">
        <w:rPr>
          <w:rFonts w:eastAsia="Times New Roman" w:cs="Arial"/>
          <w:szCs w:val="24"/>
        </w:rPr>
        <w:t xml:space="preserve"> August 2024 and was attended by officers from Parks and Leisure, Tourism and Community and Culture.</w:t>
      </w:r>
    </w:p>
    <w:p w14:paraId="7BBBDAA3" w14:textId="77777777" w:rsidR="00100A8B" w:rsidRPr="00100A8B" w:rsidRDefault="00100A8B" w:rsidP="00100A8B">
      <w:pPr>
        <w:rPr>
          <w:rFonts w:eastAsia="Times New Roman" w:cs="Arial"/>
          <w:szCs w:val="24"/>
        </w:rPr>
      </w:pPr>
    </w:p>
    <w:p w14:paraId="70BFA050" w14:textId="77777777" w:rsidR="00100A8B" w:rsidRPr="00100A8B" w:rsidRDefault="00100A8B" w:rsidP="00100A8B">
      <w:pPr>
        <w:rPr>
          <w:rFonts w:eastAsia="Times New Roman" w:cs="Arial"/>
          <w:szCs w:val="24"/>
        </w:rPr>
      </w:pPr>
      <w:r w:rsidRPr="00100A8B">
        <w:rPr>
          <w:rFonts w:eastAsia="Times New Roman" w:cs="Arial"/>
          <w:szCs w:val="24"/>
        </w:rPr>
        <w:t>A further site meeting was held on 26</w:t>
      </w:r>
      <w:r w:rsidRPr="00100A8B">
        <w:rPr>
          <w:rFonts w:eastAsia="Times New Roman" w:cs="Arial"/>
          <w:szCs w:val="24"/>
          <w:vertAlign w:val="superscript"/>
        </w:rPr>
        <w:t>th</w:t>
      </w:r>
      <w:r w:rsidRPr="00100A8B">
        <w:rPr>
          <w:rFonts w:eastAsia="Times New Roman" w:cs="Arial"/>
          <w:szCs w:val="24"/>
        </w:rPr>
        <w:t xml:space="preserve"> November 2024 with the proposer of the motion, and officers from Parks and Leisure, Community and Culture, Tourism and Assets and Property in attendance to walk the site and discuss plans for the site.</w:t>
      </w:r>
    </w:p>
    <w:p w14:paraId="02761C12" w14:textId="77777777" w:rsidR="00100A8B" w:rsidRPr="00100A8B" w:rsidRDefault="00100A8B" w:rsidP="00100A8B">
      <w:pPr>
        <w:rPr>
          <w:rFonts w:eastAsia="Times New Roman" w:cs="Arial"/>
          <w:szCs w:val="24"/>
        </w:rPr>
      </w:pPr>
    </w:p>
    <w:p w14:paraId="081F8D86" w14:textId="77777777" w:rsidR="00100A8B" w:rsidRPr="00100A8B" w:rsidRDefault="00100A8B" w:rsidP="00100A8B">
      <w:pPr>
        <w:rPr>
          <w:rFonts w:eastAsia="Times New Roman" w:cs="Arial"/>
          <w:szCs w:val="24"/>
        </w:rPr>
      </w:pPr>
      <w:r w:rsidRPr="00100A8B">
        <w:rPr>
          <w:rFonts w:eastAsia="Times New Roman" w:cs="Arial"/>
          <w:szCs w:val="24"/>
        </w:rPr>
        <w:t>The Head of Parks and Cemeteries confirmed that a business case was to be submitted as part of the rate setting process for 2025-2026 to improve the condition of the path network in certain areas of the park including a new path to Cross Hill. These paths had been identified as very challenging to users through walkability audits completed in 2024. Some of these pathways had started to age quite significantly, reducing the aesthetics of the park, impacting on health and safety, and impacting on public perception on the upkeep of this local asset.</w:t>
      </w:r>
    </w:p>
    <w:p w14:paraId="3D84FCE3" w14:textId="77777777" w:rsidR="00100A8B" w:rsidRPr="00100A8B" w:rsidRDefault="00100A8B" w:rsidP="00100A8B">
      <w:pPr>
        <w:rPr>
          <w:rFonts w:eastAsia="Times New Roman" w:cs="Arial"/>
          <w:szCs w:val="24"/>
        </w:rPr>
      </w:pPr>
    </w:p>
    <w:p w14:paraId="31E66B92" w14:textId="77777777" w:rsidR="00100A8B" w:rsidRPr="00100A8B" w:rsidRDefault="00100A8B" w:rsidP="00100A8B">
      <w:pPr>
        <w:rPr>
          <w:rFonts w:eastAsia="Times New Roman" w:cs="Arial"/>
          <w:szCs w:val="24"/>
        </w:rPr>
      </w:pPr>
      <w:r w:rsidRPr="00100A8B">
        <w:rPr>
          <w:rFonts w:eastAsia="Times New Roman" w:cs="Arial"/>
          <w:szCs w:val="24"/>
        </w:rPr>
        <w:lastRenderedPageBreak/>
        <w:t>The business case had been further developed to include an improvement to informational signage throughout the site. The walkability audits completed in 2024 and user feedback had shown a need to improve in this area with some of the key assets hard to find.</w:t>
      </w:r>
    </w:p>
    <w:p w14:paraId="6FB985CB" w14:textId="77777777" w:rsidR="00100A8B" w:rsidRPr="00100A8B" w:rsidRDefault="00100A8B" w:rsidP="00100A8B">
      <w:pPr>
        <w:rPr>
          <w:rFonts w:eastAsia="Times New Roman" w:cs="Arial"/>
          <w:szCs w:val="24"/>
        </w:rPr>
      </w:pPr>
    </w:p>
    <w:p w14:paraId="3B4EC112" w14:textId="77777777" w:rsidR="00100A8B" w:rsidRPr="00100A8B" w:rsidRDefault="00100A8B" w:rsidP="00100A8B">
      <w:pPr>
        <w:rPr>
          <w:rFonts w:eastAsia="Times New Roman"/>
          <w:szCs w:val="20"/>
        </w:rPr>
      </w:pPr>
      <w:r w:rsidRPr="00100A8B">
        <w:rPr>
          <w:rFonts w:eastAsia="Times New Roman"/>
          <w:szCs w:val="20"/>
        </w:rPr>
        <w:t>The Head of Assets and Property confirmed that some general maintenance could be carried out to clean of the bell sculptures within this year’s budget and improvements to lighting and seating could be done at a future juncture should budget become available.</w:t>
      </w:r>
    </w:p>
    <w:p w14:paraId="5751A0FC" w14:textId="77777777" w:rsidR="00100A8B" w:rsidRPr="00100A8B" w:rsidRDefault="00100A8B" w:rsidP="00100A8B">
      <w:pPr>
        <w:rPr>
          <w:rFonts w:eastAsia="Times New Roman"/>
          <w:szCs w:val="20"/>
        </w:rPr>
      </w:pPr>
    </w:p>
    <w:p w14:paraId="7199CE64" w14:textId="77777777" w:rsidR="00100A8B" w:rsidRPr="00100A8B" w:rsidRDefault="00100A8B" w:rsidP="00100A8B">
      <w:pPr>
        <w:rPr>
          <w:rFonts w:eastAsia="Times New Roman" w:cs="Arial"/>
          <w:color w:val="000000"/>
          <w:szCs w:val="24"/>
          <w:lang w:eastAsia="en-GB"/>
        </w:rPr>
      </w:pPr>
      <w:r w:rsidRPr="00100A8B">
        <w:rPr>
          <w:rFonts w:eastAsia="Times New Roman" w:cs="Arial"/>
          <w:szCs w:val="24"/>
        </w:rPr>
        <w:t>Officers from Community and Culture, Assets and Property, Parks and Leisure and Tourism would form a Task and Finish Group to consider:</w:t>
      </w:r>
    </w:p>
    <w:p w14:paraId="348FD348" w14:textId="77777777" w:rsidR="00100A8B" w:rsidRPr="00100A8B" w:rsidRDefault="00100A8B" w:rsidP="00100A8B">
      <w:pPr>
        <w:numPr>
          <w:ilvl w:val="0"/>
          <w:numId w:val="23"/>
        </w:numPr>
        <w:spacing w:after="160" w:line="259" w:lineRule="auto"/>
        <w:contextualSpacing/>
        <w:rPr>
          <w:rFonts w:cs="Arial"/>
          <w:color w:val="000000"/>
          <w:kern w:val="2"/>
          <w:szCs w:val="24"/>
          <w:lang w:eastAsia="en-GB"/>
          <w14:ligatures w14:val="standardContextual"/>
        </w:rPr>
      </w:pPr>
      <w:r w:rsidRPr="00100A8B">
        <w:rPr>
          <w:rFonts w:cs="Arial"/>
          <w:color w:val="000000"/>
          <w:kern w:val="2"/>
          <w:szCs w:val="24"/>
          <w:lang w:eastAsia="en-GB"/>
          <w14:ligatures w14:val="standardContextual"/>
        </w:rPr>
        <w:t xml:space="preserve">Uplighting of Fluctus Angelorum at night, </w:t>
      </w:r>
    </w:p>
    <w:p w14:paraId="0CA93BDD" w14:textId="77777777" w:rsidR="00100A8B" w:rsidRPr="00100A8B" w:rsidRDefault="00100A8B" w:rsidP="00100A8B">
      <w:pPr>
        <w:numPr>
          <w:ilvl w:val="0"/>
          <w:numId w:val="23"/>
        </w:numPr>
        <w:spacing w:after="160" w:line="259" w:lineRule="auto"/>
        <w:contextualSpacing/>
        <w:rPr>
          <w:rFonts w:cs="Arial"/>
          <w:color w:val="000000"/>
          <w:kern w:val="2"/>
          <w:szCs w:val="24"/>
          <w:lang w:eastAsia="en-GB"/>
          <w14:ligatures w14:val="standardContextual"/>
        </w:rPr>
      </w:pPr>
      <w:r w:rsidRPr="00100A8B">
        <w:rPr>
          <w:rFonts w:cs="Arial"/>
          <w:color w:val="000000"/>
          <w:kern w:val="2"/>
          <w:szCs w:val="24"/>
          <w:lang w:eastAsia="en-GB"/>
          <w14:ligatures w14:val="standardContextual"/>
        </w:rPr>
        <w:t xml:space="preserve">Uplighting of St Malachi’s Wall to make more of this historic feature (the oldest standing structure in Bangor). </w:t>
      </w:r>
    </w:p>
    <w:p w14:paraId="536A446E" w14:textId="77777777" w:rsidR="00100A8B" w:rsidRPr="00100A8B" w:rsidRDefault="00100A8B" w:rsidP="00100A8B">
      <w:pPr>
        <w:numPr>
          <w:ilvl w:val="0"/>
          <w:numId w:val="23"/>
        </w:numPr>
        <w:spacing w:after="160" w:line="259" w:lineRule="auto"/>
        <w:contextualSpacing/>
        <w:rPr>
          <w:rFonts w:cs="Arial"/>
          <w:color w:val="000000"/>
          <w:kern w:val="2"/>
          <w:szCs w:val="24"/>
          <w:lang w:eastAsia="en-GB"/>
          <w14:ligatures w14:val="standardContextual"/>
        </w:rPr>
      </w:pPr>
      <w:r w:rsidRPr="00100A8B">
        <w:rPr>
          <w:rFonts w:cs="Arial"/>
          <w:color w:val="000000"/>
          <w:kern w:val="2"/>
          <w:szCs w:val="24"/>
          <w:lang w:eastAsia="en-GB"/>
          <w14:ligatures w14:val="standardContextual"/>
        </w:rPr>
        <w:t>A better link / wayfinding / signage between St Malachi’s Wall and the first Bell of Bell’s Walk.</w:t>
      </w:r>
    </w:p>
    <w:p w14:paraId="2ED0242D" w14:textId="77777777" w:rsidR="00100A8B" w:rsidRPr="00100A8B" w:rsidRDefault="00100A8B" w:rsidP="00100A8B">
      <w:pPr>
        <w:numPr>
          <w:ilvl w:val="0"/>
          <w:numId w:val="23"/>
        </w:numPr>
        <w:spacing w:line="259" w:lineRule="auto"/>
        <w:contextualSpacing/>
        <w:rPr>
          <w:rFonts w:cs="Arial"/>
          <w:color w:val="000000"/>
          <w:kern w:val="2"/>
          <w:szCs w:val="24"/>
          <w:lang w:eastAsia="en-GB"/>
          <w14:ligatures w14:val="standardContextual"/>
        </w:rPr>
      </w:pPr>
      <w:r w:rsidRPr="00100A8B">
        <w:rPr>
          <w:rFonts w:cs="Arial"/>
          <w:color w:val="000000"/>
          <w:kern w:val="2"/>
          <w:szCs w:val="24"/>
          <w:lang w:eastAsia="en-GB"/>
          <w14:ligatures w14:val="standardContextual"/>
        </w:rPr>
        <w:t>Exploration of Bangor Abbey, with improved access and new interpretative signage.</w:t>
      </w:r>
    </w:p>
    <w:p w14:paraId="0208A1A0" w14:textId="77777777" w:rsidR="00100A8B" w:rsidRPr="00100A8B" w:rsidRDefault="00100A8B" w:rsidP="00100A8B">
      <w:pPr>
        <w:numPr>
          <w:ilvl w:val="0"/>
          <w:numId w:val="23"/>
        </w:numPr>
        <w:spacing w:line="259" w:lineRule="auto"/>
        <w:contextualSpacing/>
        <w:rPr>
          <w:rFonts w:cs="Arial"/>
          <w:color w:val="000000"/>
          <w:kern w:val="2"/>
          <w:szCs w:val="24"/>
          <w:lang w:eastAsia="en-GB"/>
          <w14:ligatures w14:val="standardContextual"/>
        </w:rPr>
      </w:pPr>
      <w:r w:rsidRPr="00100A8B">
        <w:rPr>
          <w:rFonts w:cs="Arial"/>
          <w:color w:val="000000"/>
          <w:kern w:val="2"/>
          <w:szCs w:val="24"/>
          <w:lang w:eastAsia="en-GB"/>
          <w14:ligatures w14:val="standardContextual"/>
        </w:rPr>
        <w:t>Exploration of extended opening of Bangor Abbey via their volunteers.</w:t>
      </w:r>
    </w:p>
    <w:p w14:paraId="202D3159" w14:textId="77777777" w:rsidR="00100A8B" w:rsidRPr="00100A8B" w:rsidRDefault="00100A8B" w:rsidP="00100A8B">
      <w:pPr>
        <w:numPr>
          <w:ilvl w:val="0"/>
          <w:numId w:val="22"/>
        </w:numPr>
        <w:ind w:left="700"/>
        <w:rPr>
          <w:rFonts w:eastAsia="Times New Roman" w:cs="Arial"/>
          <w:color w:val="000000"/>
          <w:szCs w:val="24"/>
          <w:lang w:eastAsia="en-GB"/>
        </w:rPr>
      </w:pPr>
      <w:bookmarkStart w:id="11" w:name="_Hlk183681229"/>
      <w:r w:rsidRPr="00100A8B">
        <w:rPr>
          <w:rFonts w:eastAsia="Times New Roman" w:cs="Arial"/>
          <w:color w:val="000000"/>
          <w:szCs w:val="24"/>
          <w:lang w:eastAsia="en-GB"/>
        </w:rPr>
        <w:t>Fluctus Angelorum – a staging post for an enhanced walk to Smelt Mill Bay via Stricklands Glen (St Columbanus Walking Trail).</w:t>
      </w:r>
    </w:p>
    <w:bookmarkEnd w:id="11"/>
    <w:p w14:paraId="00CADBFC" w14:textId="77777777" w:rsidR="00100A8B" w:rsidRPr="00100A8B" w:rsidRDefault="00100A8B" w:rsidP="00100A8B">
      <w:pPr>
        <w:numPr>
          <w:ilvl w:val="0"/>
          <w:numId w:val="22"/>
        </w:numPr>
        <w:rPr>
          <w:rFonts w:eastAsia="Times New Roman" w:cs="Arial"/>
          <w:color w:val="000000"/>
          <w:szCs w:val="24"/>
          <w:lang w:eastAsia="en-GB"/>
        </w:rPr>
      </w:pPr>
      <w:r w:rsidRPr="00100A8B">
        <w:rPr>
          <w:rFonts w:eastAsia="Times New Roman" w:cs="Arial"/>
          <w:color w:val="000000"/>
          <w:szCs w:val="24"/>
          <w:lang w:eastAsia="en-GB"/>
        </w:rPr>
        <w:t>Existing Bells – sculptures to be cleaned and signage replaced.</w:t>
      </w:r>
    </w:p>
    <w:p w14:paraId="016602F4" w14:textId="77777777" w:rsidR="00100A8B" w:rsidRPr="00100A8B" w:rsidRDefault="00100A8B" w:rsidP="00100A8B">
      <w:pPr>
        <w:numPr>
          <w:ilvl w:val="0"/>
          <w:numId w:val="22"/>
        </w:numPr>
        <w:rPr>
          <w:rFonts w:eastAsia="Times New Roman" w:cs="Arial"/>
          <w:color w:val="000000"/>
          <w:szCs w:val="24"/>
          <w:lang w:eastAsia="en-GB"/>
        </w:rPr>
      </w:pPr>
      <w:r w:rsidRPr="00100A8B">
        <w:rPr>
          <w:rFonts w:eastAsia="Times New Roman" w:cs="Arial"/>
          <w:color w:val="000000"/>
          <w:szCs w:val="24"/>
          <w:lang w:eastAsia="en-GB"/>
        </w:rPr>
        <w:t>Exploration of Castle Gardens and the monastic sundial.</w:t>
      </w:r>
    </w:p>
    <w:p w14:paraId="418C0B28" w14:textId="77777777" w:rsidR="00100A8B" w:rsidRPr="00100A8B" w:rsidRDefault="00100A8B" w:rsidP="00100A8B">
      <w:pPr>
        <w:numPr>
          <w:ilvl w:val="0"/>
          <w:numId w:val="22"/>
        </w:numPr>
        <w:rPr>
          <w:rFonts w:eastAsia="Times New Roman" w:cs="Arial"/>
          <w:color w:val="000000"/>
          <w:szCs w:val="24"/>
          <w:lang w:eastAsia="en-GB"/>
        </w:rPr>
      </w:pPr>
      <w:r w:rsidRPr="00100A8B">
        <w:rPr>
          <w:rFonts w:eastAsia="Times New Roman" w:cs="Arial"/>
          <w:color w:val="000000"/>
          <w:szCs w:val="24"/>
          <w:lang w:eastAsia="en-GB"/>
        </w:rPr>
        <w:t>Repositioning of two Bells, those leading to public toilets/car park, to within the park to create a new pathway into Castle Gardens.</w:t>
      </w:r>
    </w:p>
    <w:p w14:paraId="3494CB91" w14:textId="77777777" w:rsidR="00100A8B" w:rsidRPr="00100A8B" w:rsidRDefault="00100A8B" w:rsidP="00100A8B">
      <w:pPr>
        <w:numPr>
          <w:ilvl w:val="0"/>
          <w:numId w:val="22"/>
        </w:numPr>
        <w:rPr>
          <w:rFonts w:eastAsia="Times New Roman" w:cs="Arial"/>
          <w:color w:val="000000"/>
          <w:szCs w:val="24"/>
          <w:lang w:eastAsia="en-GB"/>
        </w:rPr>
      </w:pPr>
      <w:r w:rsidRPr="00100A8B">
        <w:rPr>
          <w:rFonts w:eastAsia="Times New Roman" w:cs="Arial"/>
          <w:color w:val="000000"/>
          <w:szCs w:val="24"/>
          <w:lang w:eastAsia="en-GB"/>
        </w:rPr>
        <w:t>Cross Hill to be cleared / landscaped with new interpretative signage installed to explain the significance of the site.</w:t>
      </w:r>
    </w:p>
    <w:p w14:paraId="2D0CD57E" w14:textId="6F63757D" w:rsidR="00100A8B" w:rsidRDefault="00100A8B" w:rsidP="00100A8B">
      <w:pPr>
        <w:spacing w:before="100" w:beforeAutospacing="1" w:after="100" w:afterAutospacing="1"/>
        <w:textAlignment w:val="baseline"/>
        <w:rPr>
          <w:rFonts w:eastAsia="Times New Roman" w:cs="Arial"/>
          <w:szCs w:val="24"/>
          <w:lang w:eastAsia="en-GB"/>
        </w:rPr>
      </w:pPr>
      <w:r w:rsidRPr="00100A8B">
        <w:rPr>
          <w:rFonts w:eastAsia="Times New Roman" w:cs="Arial"/>
          <w:szCs w:val="24"/>
          <w:lang w:eastAsia="en-GB"/>
        </w:rPr>
        <w:t>RECOMMENDED that Council note this report and that further updates be brought to Council in due course.</w:t>
      </w:r>
    </w:p>
    <w:p w14:paraId="0AC12BA6" w14:textId="08C656C0" w:rsidR="00650F09" w:rsidRDefault="00650F09" w:rsidP="00100A8B">
      <w:pPr>
        <w:spacing w:before="100" w:beforeAutospacing="1" w:after="100" w:afterAutospacing="1"/>
        <w:textAlignment w:val="baseline"/>
        <w:rPr>
          <w:rFonts w:eastAsia="Times New Roman" w:cs="Arial"/>
          <w:szCs w:val="24"/>
          <w:lang w:eastAsia="en-GB"/>
        </w:rPr>
      </w:pPr>
      <w:r>
        <w:rPr>
          <w:rFonts w:eastAsia="Times New Roman" w:cs="Arial"/>
          <w:szCs w:val="24"/>
          <w:lang w:eastAsia="en-GB"/>
        </w:rPr>
        <w:t>Proposed by Alderman McRandal, seconded Councillor W Irvine, that the recommendation be adopted.</w:t>
      </w:r>
    </w:p>
    <w:p w14:paraId="526FC15D" w14:textId="35C1663E" w:rsidR="00650F09" w:rsidRPr="00650F09" w:rsidRDefault="00650F09" w:rsidP="00650F09">
      <w:pPr>
        <w:spacing w:before="100" w:beforeAutospacing="1" w:after="100" w:afterAutospacing="1"/>
        <w:textAlignment w:val="baseline"/>
        <w:rPr>
          <w:rFonts w:eastAsia="Times New Roman" w:cs="Arial"/>
          <w:szCs w:val="24"/>
          <w:lang w:eastAsia="en-GB"/>
        </w:rPr>
      </w:pPr>
      <w:r>
        <w:rPr>
          <w:rFonts w:eastAsia="Times New Roman" w:cs="Arial"/>
          <w:szCs w:val="24"/>
          <w:lang w:eastAsia="en-GB"/>
        </w:rPr>
        <w:t xml:space="preserve">Alderman </w:t>
      </w:r>
      <w:r w:rsidRPr="00650F09">
        <w:rPr>
          <w:rFonts w:eastAsia="Times New Roman" w:cs="Arial"/>
          <w:szCs w:val="24"/>
          <w:lang w:eastAsia="en-GB"/>
        </w:rPr>
        <w:t>McRandal spoke to welcome the report</w:t>
      </w:r>
      <w:r>
        <w:rPr>
          <w:rFonts w:eastAsia="Times New Roman" w:cs="Arial"/>
          <w:szCs w:val="24"/>
          <w:lang w:eastAsia="en-GB"/>
        </w:rPr>
        <w:t xml:space="preserve">, recognising that </w:t>
      </w:r>
      <w:r w:rsidRPr="00650F09">
        <w:rPr>
          <w:rFonts w:eastAsia="Times New Roman" w:cs="Arial"/>
          <w:szCs w:val="24"/>
          <w:lang w:eastAsia="en-GB"/>
        </w:rPr>
        <w:t>it had come from</w:t>
      </w:r>
      <w:r>
        <w:rPr>
          <w:rFonts w:eastAsia="Times New Roman" w:cs="Arial"/>
          <w:szCs w:val="24"/>
          <w:lang w:eastAsia="en-GB"/>
        </w:rPr>
        <w:t xml:space="preserve"> a motion from Councillor</w:t>
      </w:r>
      <w:r w:rsidRPr="00650F09">
        <w:rPr>
          <w:rFonts w:eastAsia="Times New Roman" w:cs="Arial"/>
          <w:szCs w:val="24"/>
          <w:lang w:eastAsia="en-GB"/>
        </w:rPr>
        <w:t xml:space="preserve"> McCracken. </w:t>
      </w:r>
      <w:r>
        <w:rPr>
          <w:rFonts w:eastAsia="Times New Roman" w:cs="Arial"/>
          <w:szCs w:val="24"/>
          <w:lang w:eastAsia="en-GB"/>
        </w:rPr>
        <w:t>He referred to</w:t>
      </w:r>
      <w:r w:rsidRPr="00650F09">
        <w:rPr>
          <w:rFonts w:eastAsia="Times New Roman" w:cs="Arial"/>
          <w:szCs w:val="24"/>
          <w:lang w:eastAsia="en-GB"/>
        </w:rPr>
        <w:t xml:space="preserve"> a rich </w:t>
      </w:r>
      <w:r>
        <w:rPr>
          <w:rFonts w:eastAsia="Times New Roman" w:cs="Arial"/>
          <w:szCs w:val="24"/>
          <w:lang w:eastAsia="en-GB"/>
        </w:rPr>
        <w:t xml:space="preserve">Christian </w:t>
      </w:r>
      <w:r w:rsidRPr="00650F09">
        <w:rPr>
          <w:rFonts w:eastAsia="Times New Roman" w:cs="Arial"/>
          <w:szCs w:val="24"/>
          <w:lang w:eastAsia="en-GB"/>
        </w:rPr>
        <w:t xml:space="preserve">heritage in the Borough and </w:t>
      </w:r>
      <w:r>
        <w:rPr>
          <w:rFonts w:eastAsia="Times New Roman" w:cs="Arial"/>
          <w:szCs w:val="24"/>
          <w:lang w:eastAsia="en-GB"/>
        </w:rPr>
        <w:t>the Council</w:t>
      </w:r>
      <w:r w:rsidRPr="00650F09">
        <w:rPr>
          <w:rFonts w:eastAsia="Times New Roman" w:cs="Arial"/>
          <w:szCs w:val="24"/>
          <w:lang w:eastAsia="en-GB"/>
        </w:rPr>
        <w:t xml:space="preserve"> should be making the most of it. He referred to </w:t>
      </w:r>
      <w:r>
        <w:rPr>
          <w:rFonts w:eastAsia="Times New Roman" w:cs="Arial"/>
          <w:szCs w:val="24"/>
          <w:lang w:eastAsia="en-GB"/>
        </w:rPr>
        <w:t xml:space="preserve">the St </w:t>
      </w:r>
      <w:r w:rsidRPr="00650F09">
        <w:rPr>
          <w:rFonts w:eastAsia="Times New Roman" w:cs="Arial"/>
          <w:szCs w:val="24"/>
          <w:lang w:eastAsia="en-GB"/>
        </w:rPr>
        <w:t>Columbanus festival and credited former colleague Deborah Girvan</w:t>
      </w:r>
      <w:r>
        <w:rPr>
          <w:rFonts w:eastAsia="Times New Roman" w:cs="Arial"/>
          <w:szCs w:val="24"/>
          <w:lang w:eastAsia="en-GB"/>
        </w:rPr>
        <w:t xml:space="preserve"> for her continued work in its development.</w:t>
      </w:r>
    </w:p>
    <w:p w14:paraId="2459F5D6" w14:textId="776E8386" w:rsidR="00650F09" w:rsidRDefault="00650F09" w:rsidP="00650F09">
      <w:pPr>
        <w:spacing w:before="100" w:beforeAutospacing="1" w:after="100" w:afterAutospacing="1"/>
        <w:textAlignment w:val="baseline"/>
        <w:rPr>
          <w:rFonts w:eastAsia="Times New Roman" w:cs="Arial"/>
          <w:szCs w:val="24"/>
          <w:lang w:eastAsia="en-GB"/>
        </w:rPr>
      </w:pPr>
      <w:r>
        <w:rPr>
          <w:rFonts w:eastAsia="Times New Roman" w:cs="Arial"/>
          <w:szCs w:val="24"/>
          <w:lang w:eastAsia="en-GB"/>
        </w:rPr>
        <w:t xml:space="preserve">Councillor </w:t>
      </w:r>
      <w:r w:rsidRPr="00650F09">
        <w:rPr>
          <w:rFonts w:eastAsia="Times New Roman" w:cs="Arial"/>
          <w:szCs w:val="24"/>
          <w:lang w:eastAsia="en-GB"/>
        </w:rPr>
        <w:t xml:space="preserve">W Irvine agreed it was </w:t>
      </w:r>
      <w:r>
        <w:rPr>
          <w:rFonts w:eastAsia="Times New Roman" w:cs="Arial"/>
          <w:szCs w:val="24"/>
          <w:lang w:eastAsia="en-GB"/>
        </w:rPr>
        <w:t>an important tourist asset</w:t>
      </w:r>
      <w:r w:rsidRPr="00650F09">
        <w:rPr>
          <w:rFonts w:eastAsia="Times New Roman" w:cs="Arial"/>
          <w:szCs w:val="24"/>
          <w:lang w:eastAsia="en-GB"/>
        </w:rPr>
        <w:t xml:space="preserve"> and should be </w:t>
      </w:r>
      <w:r>
        <w:rPr>
          <w:rFonts w:eastAsia="Times New Roman" w:cs="Arial"/>
          <w:szCs w:val="24"/>
          <w:lang w:eastAsia="en-GB"/>
        </w:rPr>
        <w:t>developed further</w:t>
      </w:r>
      <w:r w:rsidRPr="00650F09">
        <w:rPr>
          <w:rFonts w:eastAsia="Times New Roman" w:cs="Arial"/>
          <w:szCs w:val="24"/>
          <w:lang w:eastAsia="en-GB"/>
        </w:rPr>
        <w:t xml:space="preserve">. He </w:t>
      </w:r>
      <w:r w:rsidR="005C4758">
        <w:rPr>
          <w:rFonts w:eastAsia="Times New Roman" w:cs="Arial"/>
          <w:szCs w:val="24"/>
          <w:lang w:eastAsia="en-GB"/>
        </w:rPr>
        <w:t>was aware of recent local interest from</w:t>
      </w:r>
      <w:r w:rsidRPr="00650F09">
        <w:rPr>
          <w:rFonts w:eastAsia="Times New Roman" w:cs="Arial"/>
          <w:szCs w:val="24"/>
          <w:lang w:eastAsia="en-GB"/>
        </w:rPr>
        <w:t xml:space="preserve"> St Gall</w:t>
      </w:r>
      <w:r w:rsidR="00C444D3">
        <w:rPr>
          <w:rFonts w:eastAsia="Times New Roman" w:cs="Arial"/>
          <w:szCs w:val="24"/>
          <w:lang w:eastAsia="en-GB"/>
        </w:rPr>
        <w:t>e</w:t>
      </w:r>
      <w:r w:rsidRPr="00650F09">
        <w:rPr>
          <w:rFonts w:eastAsia="Times New Roman" w:cs="Arial"/>
          <w:szCs w:val="24"/>
          <w:lang w:eastAsia="en-GB"/>
        </w:rPr>
        <w:t>n</w:t>
      </w:r>
      <w:r>
        <w:rPr>
          <w:rFonts w:eastAsia="Times New Roman" w:cs="Arial"/>
          <w:szCs w:val="24"/>
          <w:lang w:eastAsia="en-GB"/>
        </w:rPr>
        <w:t xml:space="preserve"> </w:t>
      </w:r>
      <w:r w:rsidR="005C4758">
        <w:rPr>
          <w:rFonts w:eastAsia="Times New Roman" w:cs="Arial"/>
          <w:szCs w:val="24"/>
          <w:lang w:eastAsia="en-GB"/>
        </w:rPr>
        <w:t xml:space="preserve">football </w:t>
      </w:r>
      <w:r>
        <w:rPr>
          <w:rFonts w:eastAsia="Times New Roman" w:cs="Arial"/>
          <w:szCs w:val="24"/>
          <w:lang w:eastAsia="en-GB"/>
        </w:rPr>
        <w:t>fans</w:t>
      </w:r>
      <w:r w:rsidRPr="00650F09">
        <w:rPr>
          <w:rFonts w:eastAsia="Times New Roman" w:cs="Arial"/>
          <w:szCs w:val="24"/>
          <w:lang w:eastAsia="en-GB"/>
        </w:rPr>
        <w:t xml:space="preserve"> </w:t>
      </w:r>
      <w:r w:rsidR="005C4758">
        <w:rPr>
          <w:rFonts w:eastAsia="Times New Roman" w:cs="Arial"/>
          <w:szCs w:val="24"/>
          <w:lang w:eastAsia="en-GB"/>
        </w:rPr>
        <w:t>who had come to Northern Ireland</w:t>
      </w:r>
      <w:r w:rsidRPr="00650F09">
        <w:rPr>
          <w:rFonts w:eastAsia="Times New Roman" w:cs="Arial"/>
          <w:szCs w:val="24"/>
          <w:lang w:eastAsia="en-GB"/>
        </w:rPr>
        <w:t xml:space="preserve"> </w:t>
      </w:r>
      <w:r>
        <w:rPr>
          <w:rFonts w:eastAsia="Times New Roman" w:cs="Arial"/>
          <w:szCs w:val="24"/>
          <w:lang w:eastAsia="en-GB"/>
        </w:rPr>
        <w:t xml:space="preserve">to support their club in </w:t>
      </w:r>
      <w:r w:rsidR="005C4758">
        <w:rPr>
          <w:rFonts w:eastAsia="Times New Roman" w:cs="Arial"/>
          <w:szCs w:val="24"/>
          <w:lang w:eastAsia="en-GB"/>
        </w:rPr>
        <w:t xml:space="preserve">a </w:t>
      </w:r>
      <w:r>
        <w:rPr>
          <w:rFonts w:eastAsia="Times New Roman" w:cs="Arial"/>
          <w:szCs w:val="24"/>
          <w:lang w:eastAsia="en-GB"/>
        </w:rPr>
        <w:t>European match</w:t>
      </w:r>
      <w:r w:rsidRPr="00650F09">
        <w:rPr>
          <w:rFonts w:eastAsia="Times New Roman" w:cs="Arial"/>
          <w:szCs w:val="24"/>
          <w:lang w:eastAsia="en-GB"/>
        </w:rPr>
        <w:t xml:space="preserve"> </w:t>
      </w:r>
      <w:r w:rsidR="005C4758">
        <w:rPr>
          <w:rFonts w:eastAsia="Times New Roman" w:cs="Arial"/>
          <w:szCs w:val="24"/>
          <w:lang w:eastAsia="en-GB"/>
        </w:rPr>
        <w:t>with Larne.</w:t>
      </w:r>
      <w:r>
        <w:rPr>
          <w:rFonts w:eastAsia="Times New Roman" w:cs="Arial"/>
          <w:szCs w:val="24"/>
          <w:lang w:eastAsia="en-GB"/>
        </w:rPr>
        <w:t xml:space="preserve"> </w:t>
      </w:r>
    </w:p>
    <w:p w14:paraId="08915CA6" w14:textId="282EBD49" w:rsidR="005C4758" w:rsidRDefault="005C4758" w:rsidP="005C4758">
      <w:pPr>
        <w:spacing w:before="100" w:beforeAutospacing="1" w:after="100" w:afterAutospacing="1"/>
        <w:textAlignment w:val="baseline"/>
        <w:rPr>
          <w:rFonts w:eastAsia="Times New Roman" w:cs="Arial"/>
          <w:szCs w:val="24"/>
          <w:lang w:eastAsia="en-GB"/>
        </w:rPr>
      </w:pPr>
      <w:r>
        <w:rPr>
          <w:rFonts w:eastAsia="Times New Roman" w:cs="Arial"/>
          <w:szCs w:val="24"/>
          <w:lang w:eastAsia="en-GB"/>
        </w:rPr>
        <w:t>Councillor McClean rose to fully endorse the comments of the proposer in terms of the work of Deborah Girvan who had fully understood the value of St Columbanus to this Borough.</w:t>
      </w:r>
      <w:r w:rsidR="00650F09" w:rsidRPr="00650F09">
        <w:rPr>
          <w:rFonts w:eastAsia="Times New Roman" w:cs="Arial"/>
          <w:szCs w:val="24"/>
          <w:lang w:eastAsia="en-GB"/>
        </w:rPr>
        <w:t xml:space="preserve"> He hoped</w:t>
      </w:r>
      <w:r>
        <w:rPr>
          <w:rFonts w:eastAsia="Times New Roman" w:cs="Arial"/>
          <w:szCs w:val="24"/>
          <w:lang w:eastAsia="en-GB"/>
        </w:rPr>
        <w:t xml:space="preserve"> that</w:t>
      </w:r>
      <w:r w:rsidR="00650F09" w:rsidRPr="00650F09">
        <w:rPr>
          <w:rFonts w:eastAsia="Times New Roman" w:cs="Arial"/>
          <w:szCs w:val="24"/>
          <w:lang w:eastAsia="en-GB"/>
        </w:rPr>
        <w:t xml:space="preserve"> Council </w:t>
      </w:r>
      <w:r>
        <w:rPr>
          <w:rFonts w:eastAsia="Times New Roman" w:cs="Arial"/>
          <w:szCs w:val="24"/>
          <w:lang w:eastAsia="en-GB"/>
        </w:rPr>
        <w:t>could</w:t>
      </w:r>
      <w:r w:rsidR="00650F09" w:rsidRPr="00650F09">
        <w:rPr>
          <w:rFonts w:eastAsia="Times New Roman" w:cs="Arial"/>
          <w:szCs w:val="24"/>
          <w:lang w:eastAsia="en-GB"/>
        </w:rPr>
        <w:t xml:space="preserve"> support this opportunity and he </w:t>
      </w:r>
      <w:r w:rsidRPr="00650F09">
        <w:rPr>
          <w:rFonts w:eastAsia="Times New Roman" w:cs="Arial"/>
          <w:szCs w:val="24"/>
          <w:lang w:eastAsia="en-GB"/>
        </w:rPr>
        <w:t>recognised</w:t>
      </w:r>
      <w:r w:rsidR="00650F09" w:rsidRPr="00650F09">
        <w:rPr>
          <w:rFonts w:eastAsia="Times New Roman" w:cs="Arial"/>
          <w:szCs w:val="24"/>
          <w:lang w:eastAsia="en-GB"/>
        </w:rPr>
        <w:t xml:space="preserve"> the tourism benefits</w:t>
      </w:r>
      <w:r w:rsidR="00C444D3">
        <w:rPr>
          <w:rFonts w:eastAsia="Times New Roman" w:cs="Arial"/>
          <w:szCs w:val="24"/>
          <w:lang w:eastAsia="en-GB"/>
        </w:rPr>
        <w:t xml:space="preserve"> it could bring.</w:t>
      </w:r>
    </w:p>
    <w:p w14:paraId="6663F06E" w14:textId="394B7FCB" w:rsidR="0056063D" w:rsidRDefault="0056063D" w:rsidP="005C4758">
      <w:pPr>
        <w:spacing w:before="100" w:beforeAutospacing="1" w:after="100" w:afterAutospacing="1"/>
        <w:textAlignment w:val="baseline"/>
        <w:rPr>
          <w:b/>
          <w:bCs/>
        </w:rPr>
      </w:pPr>
      <w:r w:rsidRPr="0041231C">
        <w:rPr>
          <w:b/>
          <w:bCs/>
        </w:rPr>
        <w:lastRenderedPageBreak/>
        <w:t xml:space="preserve">AGREED TO RECOMMEND, on the proposal of </w:t>
      </w:r>
      <w:r w:rsidR="005C4758">
        <w:rPr>
          <w:b/>
          <w:bCs/>
        </w:rPr>
        <w:t>Alderman McRandal</w:t>
      </w:r>
      <w:r w:rsidRPr="0041231C">
        <w:rPr>
          <w:b/>
          <w:bCs/>
        </w:rPr>
        <w:t>, seconded by</w:t>
      </w:r>
      <w:r>
        <w:rPr>
          <w:b/>
          <w:bCs/>
        </w:rPr>
        <w:t xml:space="preserve"> </w:t>
      </w:r>
      <w:r w:rsidR="005C4758">
        <w:rPr>
          <w:b/>
          <w:bCs/>
        </w:rPr>
        <w:t>Councillor W Irvine</w:t>
      </w:r>
      <w:r w:rsidRPr="0041231C">
        <w:rPr>
          <w:b/>
          <w:bCs/>
        </w:rPr>
        <w:t xml:space="preserve">, that </w:t>
      </w:r>
      <w:r>
        <w:rPr>
          <w:b/>
          <w:bCs/>
        </w:rPr>
        <w:t>the recommendation be adopted.</w:t>
      </w:r>
    </w:p>
    <w:p w14:paraId="04525D8B" w14:textId="22FBB6C0" w:rsidR="0056063D" w:rsidRPr="0056063D" w:rsidRDefault="0056063D" w:rsidP="0056063D">
      <w:pPr>
        <w:pStyle w:val="Heading1"/>
        <w:rPr>
          <w:rFonts w:ascii="Arial Bold" w:hAnsi="Arial Bold" w:cs="Arial" w:hint="eastAsia"/>
          <w:caps/>
          <w:color w:val="auto"/>
          <w:szCs w:val="28"/>
        </w:rPr>
      </w:pPr>
      <w:r>
        <w:rPr>
          <w:rFonts w:cs="Arial"/>
          <w:color w:val="auto"/>
          <w:sz w:val="24"/>
          <w:szCs w:val="24"/>
          <w:u w:val="none"/>
        </w:rPr>
        <w:t>16</w:t>
      </w:r>
      <w:r w:rsidRPr="0056063D">
        <w:rPr>
          <w:rFonts w:cs="Arial"/>
          <w:color w:val="auto"/>
          <w:sz w:val="24"/>
          <w:szCs w:val="24"/>
          <w:u w:val="none"/>
        </w:rPr>
        <w:t>.</w:t>
      </w:r>
      <w:r w:rsidRPr="0056063D">
        <w:rPr>
          <w:u w:val="none"/>
        </w:rPr>
        <w:tab/>
      </w:r>
      <w:r w:rsidR="00A24DC1" w:rsidRPr="00A24DC1">
        <w:rPr>
          <w:rFonts w:ascii="Arial Bold" w:eastAsia="Calibri" w:hAnsi="Arial Bold" w:cs="Arial"/>
          <w:caps/>
          <w:color w:val="auto"/>
          <w:szCs w:val="28"/>
        </w:rPr>
        <w:t>Cultural Expressions Programme</w:t>
      </w:r>
      <w:r w:rsidR="00A24DC1">
        <w:rPr>
          <w:rFonts w:ascii="Arial Bold" w:eastAsia="Calibri" w:hAnsi="Arial Bold" w:cs="Arial"/>
          <w:caps/>
          <w:color w:val="auto"/>
          <w:szCs w:val="28"/>
        </w:rPr>
        <w:t xml:space="preserve"> (FILE </w:t>
      </w:r>
      <w:r w:rsidR="00A24DC1" w:rsidRPr="00A24DC1">
        <w:rPr>
          <w:rFonts w:ascii="Arial Bold" w:eastAsia="Calibri" w:hAnsi="Arial Bold" w:cs="Arial"/>
          <w:caps/>
          <w:color w:val="auto"/>
          <w:szCs w:val="28"/>
        </w:rPr>
        <w:t>GREL415</w:t>
      </w:r>
      <w:r w:rsidR="00A24DC1">
        <w:rPr>
          <w:rFonts w:ascii="Arial Bold" w:eastAsia="Calibri" w:hAnsi="Arial Bold" w:cs="Arial"/>
          <w:caps/>
          <w:color w:val="auto"/>
          <w:szCs w:val="28"/>
        </w:rPr>
        <w:t>)</w:t>
      </w:r>
    </w:p>
    <w:p w14:paraId="66DB4368" w14:textId="6428CC68" w:rsidR="0056063D" w:rsidRDefault="0056063D" w:rsidP="0056063D">
      <w:pPr>
        <w:contextualSpacing/>
        <w:rPr>
          <w:rFonts w:cs="Arial"/>
          <w:szCs w:val="24"/>
        </w:rPr>
      </w:pPr>
      <w:r>
        <w:rPr>
          <w:rFonts w:cs="Arial"/>
          <w:szCs w:val="24"/>
        </w:rPr>
        <w:tab/>
      </w:r>
      <w:r w:rsidR="00A24DC1">
        <w:rPr>
          <w:rFonts w:cs="Arial"/>
          <w:szCs w:val="24"/>
        </w:rPr>
        <w:t>(Appendix XXXV)</w:t>
      </w:r>
    </w:p>
    <w:p w14:paraId="3CD9672B" w14:textId="77777777" w:rsidR="00A24DC1" w:rsidRDefault="00A24DC1" w:rsidP="0056063D"/>
    <w:p w14:paraId="69924357" w14:textId="20648046" w:rsidR="00A24DC1" w:rsidRPr="00A24DC1" w:rsidRDefault="0056063D" w:rsidP="00A24DC1">
      <w:pPr>
        <w:rPr>
          <w:rFonts w:eastAsia="Times New Roman"/>
          <w:szCs w:val="24"/>
        </w:rPr>
      </w:pPr>
      <w:r w:rsidRPr="004A64D9">
        <w:t>PREVIOUSLY CIRCULATED:- Report from the Director of Community and Wellbeing detailing that</w:t>
      </w:r>
      <w:r>
        <w:t xml:space="preserve"> </w:t>
      </w:r>
      <w:r w:rsidR="00A24DC1">
        <w:t>t</w:t>
      </w:r>
      <w:r w:rsidR="00A24DC1" w:rsidRPr="00A24DC1">
        <w:rPr>
          <w:rFonts w:eastAsia="Times New Roman"/>
          <w:szCs w:val="24"/>
        </w:rPr>
        <w:t>he Council’s Cultural Expression programme supported inclusive local events and festivals that enable communities and groups to celebrate their culture and identity through grant aid. 75% of this financial support was provided through The Executive Office and 25% was provided by Council. Where bonfires/beacons were associated with these local events and festivals, Council support was available where communities agreed to core conditions which aimed to lessen the negative social and environmental impact of community bonfires.</w:t>
      </w:r>
    </w:p>
    <w:p w14:paraId="2B2E5F8A" w14:textId="77777777" w:rsidR="00A24DC1" w:rsidRPr="00A24DC1" w:rsidRDefault="00A24DC1" w:rsidP="00A24DC1">
      <w:pPr>
        <w:textAlignment w:val="baseline"/>
        <w:rPr>
          <w:rFonts w:eastAsia="Times New Roman" w:cs="Arial"/>
          <w:szCs w:val="24"/>
          <w:lang w:eastAsia="en-GB"/>
        </w:rPr>
      </w:pPr>
    </w:p>
    <w:p w14:paraId="2D13F013" w14:textId="77777777" w:rsidR="00A24DC1" w:rsidRPr="00A24DC1" w:rsidRDefault="00A24DC1" w:rsidP="00A24DC1">
      <w:pPr>
        <w:rPr>
          <w:rFonts w:eastAsia="Times New Roman"/>
          <w:b/>
          <w:bCs/>
          <w:szCs w:val="24"/>
        </w:rPr>
      </w:pPr>
      <w:r w:rsidRPr="00A24DC1">
        <w:rPr>
          <w:rFonts w:eastAsia="Times New Roman"/>
          <w:b/>
          <w:bCs/>
          <w:szCs w:val="24"/>
        </w:rPr>
        <w:t>Update for 2024-2025</w:t>
      </w:r>
    </w:p>
    <w:p w14:paraId="70EDD28E" w14:textId="77777777" w:rsidR="00A24DC1" w:rsidRPr="00A24DC1" w:rsidRDefault="00A24DC1" w:rsidP="00A24DC1">
      <w:pPr>
        <w:rPr>
          <w:rFonts w:eastAsia="Times New Roman"/>
          <w:szCs w:val="24"/>
        </w:rPr>
      </w:pPr>
      <w:r w:rsidRPr="00A24DC1">
        <w:rPr>
          <w:rFonts w:eastAsia="Times New Roman"/>
          <w:szCs w:val="24"/>
        </w:rPr>
        <w:t xml:space="preserve">The grant budget ringfenced for the Cultural Expression programme was £60,000 but was subject to sufficient funding being received from The Executive Office (TEO) to support the Good Relations Action Plan.   In both 2023-2024 and in 2024-2025 the amount of funding to support the Good Relations Action plan was significantly reduced which led to a reduction in funding to each of the groups involved in the Cultural Expression programme.  Council contribution and support from NIHE of £26,000 enabled a payment of £1,519 per site, rather than the £2,300 normally provided.   </w:t>
      </w:r>
    </w:p>
    <w:p w14:paraId="6EB380A1" w14:textId="77777777" w:rsidR="00A24DC1" w:rsidRPr="00A24DC1" w:rsidRDefault="00A24DC1" w:rsidP="00A24DC1">
      <w:pPr>
        <w:rPr>
          <w:rFonts w:eastAsia="Times New Roman"/>
          <w:szCs w:val="24"/>
        </w:rPr>
      </w:pPr>
    </w:p>
    <w:p w14:paraId="775A81D1" w14:textId="77777777" w:rsidR="00A24DC1" w:rsidRPr="00A24DC1" w:rsidRDefault="00A24DC1" w:rsidP="00A24DC1">
      <w:pPr>
        <w:rPr>
          <w:rFonts w:eastAsia="Times New Roman"/>
          <w:szCs w:val="24"/>
        </w:rPr>
      </w:pPr>
      <w:r w:rsidRPr="00A24DC1">
        <w:rPr>
          <w:rFonts w:eastAsia="Times New Roman"/>
          <w:szCs w:val="24"/>
        </w:rPr>
        <w:t>Discussions with individual site representatives resulted in 23 sites engaging in the Cultural Expressions programme in 2024-2025, 21 in July and 2 in October.  (Annex 1).  This was a reduction of 4 sites compared to the previous year due to the demise of East End Residents Association at that time which managed the funding on behalf of sites at Millisle, Castle Gardens, Ballywalter Gardens in Kilcooley and Slidy Rock, Conlig.</w:t>
      </w:r>
    </w:p>
    <w:p w14:paraId="66332D54" w14:textId="77777777" w:rsidR="00A24DC1" w:rsidRPr="00A24DC1" w:rsidRDefault="00A24DC1" w:rsidP="00A24DC1">
      <w:pPr>
        <w:rPr>
          <w:rFonts w:eastAsia="Times New Roman"/>
          <w:szCs w:val="24"/>
        </w:rPr>
      </w:pPr>
    </w:p>
    <w:p w14:paraId="545ED9D7" w14:textId="77777777" w:rsidR="00A24DC1" w:rsidRPr="00A24DC1" w:rsidRDefault="00A24DC1" w:rsidP="00A24DC1">
      <w:pPr>
        <w:rPr>
          <w:rFonts w:eastAsia="Times New Roman" w:cs="Arial"/>
          <w:szCs w:val="24"/>
        </w:rPr>
      </w:pPr>
      <w:r w:rsidRPr="00A24DC1">
        <w:rPr>
          <w:rFonts w:eastAsia="Times New Roman" w:cs="Arial"/>
          <w:szCs w:val="24"/>
        </w:rPr>
        <w:t>Council continued to offer alternatives to the Cultural Expressions programme which were introduced following restrictions put in place during Covid-19.  Alternatives meant funding could be up to 31 March 2025 for:</w:t>
      </w:r>
    </w:p>
    <w:p w14:paraId="55D7DD47" w14:textId="77777777" w:rsidR="00A24DC1" w:rsidRPr="00A24DC1" w:rsidRDefault="00A24DC1" w:rsidP="00A24DC1">
      <w:pPr>
        <w:rPr>
          <w:rFonts w:eastAsia="Times New Roman" w:cs="Arial"/>
          <w:szCs w:val="24"/>
        </w:rPr>
      </w:pPr>
    </w:p>
    <w:p w14:paraId="5550D445" w14:textId="77777777" w:rsidR="00A24DC1" w:rsidRPr="00A24DC1" w:rsidRDefault="00A24DC1" w:rsidP="00A24DC1">
      <w:pPr>
        <w:numPr>
          <w:ilvl w:val="0"/>
          <w:numId w:val="24"/>
        </w:numPr>
        <w:rPr>
          <w:rFonts w:eastAsia="Times New Roman" w:cs="Arial"/>
          <w:szCs w:val="24"/>
        </w:rPr>
      </w:pPr>
      <w:r w:rsidRPr="00A24DC1">
        <w:rPr>
          <w:rFonts w:eastAsia="Times New Roman" w:cs="Arial"/>
          <w:szCs w:val="24"/>
        </w:rPr>
        <w:t xml:space="preserve">A local cultural festival </w:t>
      </w:r>
      <w:r w:rsidRPr="00A24DC1">
        <w:rPr>
          <w:rFonts w:eastAsia="Times New Roman" w:cs="Arial"/>
          <w:b/>
          <w:bCs/>
          <w:szCs w:val="24"/>
        </w:rPr>
        <w:t>or</w:t>
      </w:r>
      <w:r w:rsidRPr="00A24DC1">
        <w:rPr>
          <w:rFonts w:eastAsia="Times New Roman" w:cs="Arial"/>
          <w:szCs w:val="24"/>
        </w:rPr>
        <w:t xml:space="preserve"> </w:t>
      </w:r>
    </w:p>
    <w:p w14:paraId="18EC2EFD" w14:textId="77777777" w:rsidR="00A24DC1" w:rsidRPr="00A24DC1" w:rsidRDefault="00A24DC1" w:rsidP="00A24DC1">
      <w:pPr>
        <w:numPr>
          <w:ilvl w:val="0"/>
          <w:numId w:val="24"/>
        </w:numPr>
        <w:rPr>
          <w:rFonts w:eastAsia="Times New Roman" w:cs="Arial"/>
          <w:szCs w:val="24"/>
        </w:rPr>
      </w:pPr>
      <w:r w:rsidRPr="00A24DC1">
        <w:rPr>
          <w:rFonts w:eastAsia="Times New Roman" w:cs="Arial"/>
          <w:szCs w:val="24"/>
        </w:rPr>
        <w:t xml:space="preserve">Educational programmes, either through facilitation/ talks online </w:t>
      </w:r>
      <w:r w:rsidRPr="00A24DC1">
        <w:rPr>
          <w:rFonts w:eastAsia="Times New Roman" w:cs="Arial"/>
          <w:b/>
          <w:bCs/>
          <w:szCs w:val="24"/>
        </w:rPr>
        <w:t>or</w:t>
      </w:r>
    </w:p>
    <w:p w14:paraId="37D3642C" w14:textId="77777777" w:rsidR="00A24DC1" w:rsidRPr="00A24DC1" w:rsidRDefault="00A24DC1" w:rsidP="00A24DC1">
      <w:pPr>
        <w:numPr>
          <w:ilvl w:val="0"/>
          <w:numId w:val="24"/>
        </w:numPr>
        <w:rPr>
          <w:rFonts w:eastAsia="Times New Roman" w:cs="Arial"/>
          <w:szCs w:val="24"/>
        </w:rPr>
      </w:pPr>
      <w:r w:rsidRPr="00A24DC1">
        <w:rPr>
          <w:rFonts w:eastAsia="Times New Roman" w:cs="Arial"/>
          <w:szCs w:val="24"/>
        </w:rPr>
        <w:t>A combination of both.</w:t>
      </w:r>
    </w:p>
    <w:p w14:paraId="43B6B1AB" w14:textId="77777777" w:rsidR="00A24DC1" w:rsidRPr="00A24DC1" w:rsidRDefault="00A24DC1" w:rsidP="00A24DC1">
      <w:pPr>
        <w:rPr>
          <w:rFonts w:eastAsia="Times New Roman"/>
          <w:szCs w:val="24"/>
        </w:rPr>
      </w:pPr>
      <w:r w:rsidRPr="00A24DC1">
        <w:rPr>
          <w:rFonts w:eastAsia="Times New Roman"/>
          <w:szCs w:val="24"/>
        </w:rPr>
        <w:t xml:space="preserve"> </w:t>
      </w:r>
    </w:p>
    <w:p w14:paraId="52CAC41D" w14:textId="77777777" w:rsidR="00A24DC1" w:rsidRPr="00A24DC1" w:rsidRDefault="00A24DC1" w:rsidP="00A24DC1">
      <w:pPr>
        <w:rPr>
          <w:rFonts w:eastAsia="Times New Roman"/>
          <w:szCs w:val="20"/>
        </w:rPr>
      </w:pPr>
      <w:r w:rsidRPr="00A24DC1">
        <w:rPr>
          <w:rFonts w:eastAsia="Times New Roman"/>
          <w:szCs w:val="24"/>
        </w:rPr>
        <w:t>During 2024-2025 a total of 7 sites requested the use of willow burners, (Annex 2) including Ballywalter Beach, Ballyhalbert, Clandeboye, Killinchy and Rathgill for July and Portaferry and Kircubbin for October. The Bowtown Estate trialled a beacon in 2023-2024 but the community decided to return to a traditional bonfire in 2024-25.</w:t>
      </w:r>
    </w:p>
    <w:p w14:paraId="47D261F4" w14:textId="77777777" w:rsidR="00A24DC1" w:rsidRPr="00A24DC1" w:rsidRDefault="00A24DC1" w:rsidP="00A24DC1">
      <w:pPr>
        <w:rPr>
          <w:rFonts w:eastAsia="Times New Roman"/>
          <w:color w:val="FF0000"/>
          <w:szCs w:val="24"/>
        </w:rPr>
      </w:pPr>
    </w:p>
    <w:p w14:paraId="6D04AA2D" w14:textId="77777777" w:rsidR="00A24DC1" w:rsidRPr="00A24DC1" w:rsidRDefault="00A24DC1" w:rsidP="00A24DC1">
      <w:pPr>
        <w:rPr>
          <w:rFonts w:eastAsia="Times New Roman"/>
          <w:b/>
          <w:szCs w:val="24"/>
        </w:rPr>
      </w:pPr>
      <w:r w:rsidRPr="00A24DC1">
        <w:rPr>
          <w:rFonts w:eastAsia="Times New Roman"/>
          <w:b/>
          <w:szCs w:val="24"/>
        </w:rPr>
        <w:t>Monitoring</w:t>
      </w:r>
    </w:p>
    <w:p w14:paraId="670166B3" w14:textId="77777777" w:rsidR="00A24DC1" w:rsidRPr="00A24DC1" w:rsidRDefault="00A24DC1" w:rsidP="00A24DC1">
      <w:pPr>
        <w:rPr>
          <w:rFonts w:eastAsia="Times New Roman"/>
          <w:szCs w:val="24"/>
        </w:rPr>
      </w:pPr>
      <w:r w:rsidRPr="00A24DC1">
        <w:rPr>
          <w:rFonts w:eastAsia="Times New Roman"/>
          <w:szCs w:val="24"/>
        </w:rPr>
        <w:t xml:space="preserve">In the lead up to 11th July 2024 the Good Relations team worked in partnership with a range of Council services and statutory agencies to address issues as they arose.  This included for example the Councils Enforcement Officers, Councils Parks </w:t>
      </w:r>
      <w:r w:rsidRPr="00A24DC1">
        <w:rPr>
          <w:rFonts w:eastAsia="Times New Roman"/>
          <w:szCs w:val="24"/>
        </w:rPr>
        <w:lastRenderedPageBreak/>
        <w:t>Officers, NIHE, SEELB, DAERA, PSNI and NIFRS.  Weekly meetings enabled agencies to collectively discuss any concerns or perceived risks during and in the lead up to the 11</w:t>
      </w:r>
      <w:r w:rsidRPr="00A24DC1">
        <w:rPr>
          <w:rFonts w:eastAsia="Times New Roman"/>
          <w:szCs w:val="24"/>
          <w:vertAlign w:val="superscript"/>
        </w:rPr>
        <w:t>th</w:t>
      </w:r>
      <w:r w:rsidRPr="00A24DC1">
        <w:rPr>
          <w:rFonts w:eastAsia="Times New Roman"/>
          <w:szCs w:val="24"/>
        </w:rPr>
        <w:t xml:space="preserve"> July.  </w:t>
      </w:r>
    </w:p>
    <w:p w14:paraId="3BCDBFAA" w14:textId="77777777" w:rsidR="00A24DC1" w:rsidRPr="00A24DC1" w:rsidRDefault="00A24DC1" w:rsidP="00A24DC1">
      <w:pPr>
        <w:rPr>
          <w:rFonts w:eastAsia="Times New Roman"/>
          <w:szCs w:val="24"/>
        </w:rPr>
      </w:pPr>
    </w:p>
    <w:p w14:paraId="5F3EA00B" w14:textId="77777777" w:rsidR="00A24DC1" w:rsidRPr="00A24DC1" w:rsidRDefault="00A24DC1" w:rsidP="00A24DC1">
      <w:pPr>
        <w:rPr>
          <w:rFonts w:eastAsia="Times New Roman"/>
          <w:szCs w:val="24"/>
        </w:rPr>
      </w:pPr>
      <w:r w:rsidRPr="00A24DC1">
        <w:rPr>
          <w:rFonts w:eastAsia="Times New Roman"/>
          <w:szCs w:val="24"/>
        </w:rPr>
        <w:t xml:space="preserve">The Good Relations team regularly monitored bonfires signed up to the Cultural Expressions agreement and those not signed up.  </w:t>
      </w:r>
    </w:p>
    <w:p w14:paraId="008EA42F" w14:textId="77777777" w:rsidR="00A24DC1" w:rsidRPr="00A24DC1" w:rsidRDefault="00A24DC1" w:rsidP="00A24DC1">
      <w:pPr>
        <w:rPr>
          <w:rFonts w:eastAsia="Times New Roman"/>
          <w:szCs w:val="24"/>
        </w:rPr>
      </w:pPr>
    </w:p>
    <w:p w14:paraId="7B3D5EE9" w14:textId="77777777" w:rsidR="00A24DC1" w:rsidRPr="00A24DC1" w:rsidRDefault="00A24DC1" w:rsidP="00A24DC1">
      <w:pPr>
        <w:rPr>
          <w:rFonts w:eastAsia="Times New Roman"/>
          <w:szCs w:val="24"/>
        </w:rPr>
      </w:pPr>
      <w:r w:rsidRPr="00A24DC1">
        <w:rPr>
          <w:rFonts w:eastAsia="Times New Roman"/>
          <w:szCs w:val="24"/>
        </w:rPr>
        <w:t xml:space="preserve">Most bonfires both in and out of the programme adhered to the requirements contained in the cultural expressions agreement and staff worked closely with the builders to try and alleviate any issues arising.  </w:t>
      </w:r>
    </w:p>
    <w:p w14:paraId="7C6F078E" w14:textId="77777777" w:rsidR="00A24DC1" w:rsidRPr="00A24DC1" w:rsidRDefault="00A24DC1" w:rsidP="00A24DC1">
      <w:pPr>
        <w:rPr>
          <w:rFonts w:eastAsia="Times New Roman"/>
          <w:szCs w:val="24"/>
        </w:rPr>
      </w:pPr>
    </w:p>
    <w:p w14:paraId="4A81C227" w14:textId="77777777" w:rsidR="00A24DC1" w:rsidRPr="00A24DC1" w:rsidRDefault="00A24DC1" w:rsidP="00A24DC1">
      <w:pPr>
        <w:rPr>
          <w:rFonts w:eastAsia="Times New Roman"/>
          <w:szCs w:val="24"/>
        </w:rPr>
      </w:pPr>
      <w:r w:rsidRPr="00A24DC1">
        <w:rPr>
          <w:rFonts w:eastAsia="Times New Roman"/>
          <w:szCs w:val="24"/>
        </w:rPr>
        <w:t xml:space="preserve">Bonfires sites with issues recorded were: </w:t>
      </w:r>
    </w:p>
    <w:p w14:paraId="6F023DD6" w14:textId="77777777" w:rsidR="00A24DC1" w:rsidRPr="00A24DC1" w:rsidRDefault="00A24DC1" w:rsidP="00A24DC1">
      <w:pPr>
        <w:rPr>
          <w:rFonts w:eastAsia="Times New Roman"/>
          <w:szCs w:val="24"/>
        </w:rPr>
      </w:pPr>
    </w:p>
    <w:p w14:paraId="440B3B9E" w14:textId="77777777" w:rsidR="00A24DC1" w:rsidRPr="00A24DC1" w:rsidRDefault="00A24DC1" w:rsidP="00A24DC1">
      <w:pPr>
        <w:numPr>
          <w:ilvl w:val="0"/>
          <w:numId w:val="25"/>
        </w:numPr>
        <w:rPr>
          <w:rFonts w:eastAsia="Times New Roman"/>
          <w:color w:val="000000"/>
          <w:szCs w:val="24"/>
        </w:rPr>
      </w:pPr>
      <w:r w:rsidRPr="00A24DC1">
        <w:rPr>
          <w:rFonts w:eastAsia="Times New Roman"/>
          <w:color w:val="000000"/>
          <w:szCs w:val="24"/>
        </w:rPr>
        <w:t xml:space="preserve">Castle Gardens (not in programme) – Concerns due to its size and proximity to surrounding houses and businesses.  </w:t>
      </w:r>
    </w:p>
    <w:p w14:paraId="7DFB066B" w14:textId="77777777" w:rsidR="00A24DC1" w:rsidRPr="00A24DC1" w:rsidRDefault="00A24DC1" w:rsidP="00A24DC1">
      <w:pPr>
        <w:numPr>
          <w:ilvl w:val="0"/>
          <w:numId w:val="25"/>
        </w:numPr>
        <w:spacing w:after="160" w:line="259" w:lineRule="auto"/>
        <w:contextualSpacing/>
        <w:rPr>
          <w:rFonts w:ascii="Calibri" w:hAnsi="Calibri"/>
          <w:b/>
          <w:bCs/>
          <w:kern w:val="2"/>
          <w:szCs w:val="24"/>
          <w14:ligatures w14:val="standardContextual"/>
        </w:rPr>
      </w:pPr>
      <w:r w:rsidRPr="00A24DC1">
        <w:rPr>
          <w:rFonts w:cs="Arial"/>
          <w:kern w:val="2"/>
          <w:szCs w:val="24"/>
          <w14:ligatures w14:val="standardContextual"/>
        </w:rPr>
        <w:t xml:space="preserve">Strand Avenue, Holywood </w:t>
      </w:r>
      <w:r w:rsidRPr="00A24DC1">
        <w:rPr>
          <w:rFonts w:cs="Arial"/>
          <w:color w:val="000000"/>
          <w:kern w:val="2"/>
          <w:szCs w:val="24"/>
          <w14:ligatures w14:val="standardContextual"/>
        </w:rPr>
        <w:t>(not in programme)</w:t>
      </w:r>
      <w:r w:rsidRPr="00A24DC1">
        <w:rPr>
          <w:rFonts w:ascii="Calibri" w:hAnsi="Calibri"/>
          <w:color w:val="000000"/>
          <w:kern w:val="2"/>
          <w:szCs w:val="24"/>
          <w14:ligatures w14:val="standardContextual"/>
        </w:rPr>
        <w:t xml:space="preserve"> </w:t>
      </w:r>
      <w:r w:rsidRPr="00A24DC1">
        <w:rPr>
          <w:rFonts w:cs="Arial"/>
          <w:kern w:val="2"/>
          <w:szCs w:val="24"/>
          <w14:ligatures w14:val="standardContextual"/>
        </w:rPr>
        <w:t>– a lot of fly tipping at site removed at the request of local resident.</w:t>
      </w:r>
    </w:p>
    <w:p w14:paraId="223237E6" w14:textId="77777777" w:rsidR="00A24DC1" w:rsidRPr="00A24DC1" w:rsidRDefault="00A24DC1" w:rsidP="00A24DC1">
      <w:pPr>
        <w:numPr>
          <w:ilvl w:val="0"/>
          <w:numId w:val="25"/>
        </w:numPr>
        <w:spacing w:after="160" w:line="259" w:lineRule="auto"/>
        <w:contextualSpacing/>
        <w:rPr>
          <w:rFonts w:cs="Arial"/>
          <w:b/>
          <w:bCs/>
          <w:kern w:val="2"/>
          <w:szCs w:val="24"/>
          <w14:ligatures w14:val="standardContextual"/>
        </w:rPr>
      </w:pPr>
      <w:r w:rsidRPr="00A24DC1">
        <w:rPr>
          <w:rFonts w:cs="Arial"/>
          <w:kern w:val="2"/>
          <w:szCs w:val="24"/>
          <w14:ligatures w14:val="standardContextual"/>
        </w:rPr>
        <w:t>Slidy Rock, Conlig (not in programme) - No contact with local builders.</w:t>
      </w:r>
      <w:r w:rsidRPr="00A24DC1">
        <w:rPr>
          <w:rFonts w:cs="Arial"/>
          <w:color w:val="000000"/>
          <w:kern w:val="2"/>
          <w:szCs w:val="24"/>
          <w14:ligatures w14:val="standardContextual"/>
        </w:rPr>
        <w:t xml:space="preserve"> Site was not managed and became a source for fly tipping (see pictures below). </w:t>
      </w:r>
      <w:r w:rsidRPr="00A24DC1">
        <w:rPr>
          <w:rFonts w:cs="Arial"/>
          <w:kern w:val="2"/>
          <w:szCs w:val="24"/>
          <w14:ligatures w14:val="standardContextual"/>
        </w:rPr>
        <w:t>The cost to Council for clearance of this site was c £5,315.</w:t>
      </w:r>
    </w:p>
    <w:p w14:paraId="7B97444C" w14:textId="77777777" w:rsidR="00A24DC1" w:rsidRPr="00A24DC1" w:rsidRDefault="00A24DC1" w:rsidP="00A24DC1">
      <w:pPr>
        <w:rPr>
          <w:rFonts w:eastAsia="Times New Roman"/>
          <w:b/>
          <w:bCs/>
          <w:color w:val="FF0000"/>
          <w:szCs w:val="24"/>
        </w:rPr>
      </w:pPr>
      <w:r w:rsidRPr="00A24DC1">
        <w:rPr>
          <w:rFonts w:eastAsia="Times New Roman"/>
          <w:b/>
          <w:bCs/>
          <w:noProof/>
          <w:color w:val="FF0000"/>
          <w:szCs w:val="24"/>
        </w:rPr>
        <w:drawing>
          <wp:inline distT="0" distB="0" distL="0" distR="0" wp14:anchorId="5DEEA169" wp14:editId="3C80EAE1">
            <wp:extent cx="3126309" cy="1409700"/>
            <wp:effectExtent l="953" t="0" r="0" b="0"/>
            <wp:docPr id="543939726" name="Picture 1" descr="A pile of wood and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939726" name="Picture 1" descr="A pile of wood and grass&#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3131701" cy="1412131"/>
                    </a:xfrm>
                    <a:prstGeom prst="rect">
                      <a:avLst/>
                    </a:prstGeom>
                    <a:noFill/>
                    <a:ln>
                      <a:noFill/>
                    </a:ln>
                  </pic:spPr>
                </pic:pic>
              </a:graphicData>
            </a:graphic>
          </wp:inline>
        </w:drawing>
      </w:r>
      <w:r w:rsidRPr="00A24DC1">
        <w:rPr>
          <w:rFonts w:eastAsia="Times New Roman"/>
          <w:b/>
          <w:bCs/>
          <w:noProof/>
          <w:color w:val="FF0000"/>
          <w:szCs w:val="24"/>
        </w:rPr>
        <w:drawing>
          <wp:inline distT="0" distB="0" distL="0" distR="0" wp14:anchorId="3FB5562B" wp14:editId="38BF7B9A">
            <wp:extent cx="3143250" cy="1417339"/>
            <wp:effectExtent l="5715" t="0" r="5715" b="5715"/>
            <wp:docPr id="760913289" name="Picture 2" descr="A pile of garbage in the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913289" name="Picture 2" descr="A pile of garbage in the grass&#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5400000">
                      <a:off x="0" y="0"/>
                      <a:ext cx="3166232" cy="1427702"/>
                    </a:xfrm>
                    <a:prstGeom prst="rect">
                      <a:avLst/>
                    </a:prstGeom>
                    <a:noFill/>
                    <a:ln>
                      <a:noFill/>
                    </a:ln>
                  </pic:spPr>
                </pic:pic>
              </a:graphicData>
            </a:graphic>
          </wp:inline>
        </w:drawing>
      </w:r>
      <w:r w:rsidRPr="00A24DC1">
        <w:rPr>
          <w:rFonts w:eastAsia="Times New Roman"/>
          <w:b/>
          <w:bCs/>
          <w:noProof/>
          <w:color w:val="FF0000"/>
          <w:szCs w:val="24"/>
        </w:rPr>
        <w:drawing>
          <wp:inline distT="0" distB="0" distL="0" distR="0" wp14:anchorId="5B1368B7" wp14:editId="24F58FD3">
            <wp:extent cx="3076575" cy="1387274"/>
            <wp:effectExtent l="6668" t="0" r="0" b="0"/>
            <wp:docPr id="1901715012" name="Picture 3" descr="A pile of debris in a y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715012" name="Picture 3" descr="A pile of debris in a yard&#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5400000">
                      <a:off x="0" y="0"/>
                      <a:ext cx="3097042" cy="1396503"/>
                    </a:xfrm>
                    <a:prstGeom prst="rect">
                      <a:avLst/>
                    </a:prstGeom>
                    <a:noFill/>
                    <a:ln>
                      <a:noFill/>
                    </a:ln>
                  </pic:spPr>
                </pic:pic>
              </a:graphicData>
            </a:graphic>
          </wp:inline>
        </w:drawing>
      </w:r>
      <w:r w:rsidRPr="00A24DC1">
        <w:rPr>
          <w:rFonts w:eastAsia="Times New Roman"/>
          <w:b/>
          <w:bCs/>
          <w:noProof/>
          <w:color w:val="FF0000"/>
          <w:szCs w:val="24"/>
        </w:rPr>
        <w:drawing>
          <wp:inline distT="0" distB="0" distL="0" distR="0" wp14:anchorId="6253E3C0" wp14:editId="7B9B5310">
            <wp:extent cx="3065061" cy="1382082"/>
            <wp:effectExtent l="3175" t="0" r="5715" b="5715"/>
            <wp:docPr id="380640735" name="Picture 4" descr="A pile of grass and tra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640735" name="Picture 4" descr="A pile of grass and trash&#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5400000">
                      <a:off x="0" y="0"/>
                      <a:ext cx="3104242" cy="1399749"/>
                    </a:xfrm>
                    <a:prstGeom prst="rect">
                      <a:avLst/>
                    </a:prstGeom>
                    <a:noFill/>
                    <a:ln>
                      <a:noFill/>
                    </a:ln>
                  </pic:spPr>
                </pic:pic>
              </a:graphicData>
            </a:graphic>
          </wp:inline>
        </w:drawing>
      </w:r>
    </w:p>
    <w:p w14:paraId="75241E54" w14:textId="77777777" w:rsidR="00A24DC1" w:rsidRPr="00A24DC1" w:rsidRDefault="00A24DC1" w:rsidP="00A24DC1">
      <w:pPr>
        <w:rPr>
          <w:rFonts w:eastAsia="Times New Roman"/>
          <w:b/>
          <w:bCs/>
          <w:color w:val="FF0000"/>
          <w:szCs w:val="24"/>
        </w:rPr>
      </w:pPr>
    </w:p>
    <w:p w14:paraId="05AC6D23" w14:textId="77777777" w:rsidR="00A24DC1" w:rsidRPr="00A24DC1" w:rsidRDefault="00A24DC1" w:rsidP="00A24DC1">
      <w:pPr>
        <w:rPr>
          <w:rFonts w:eastAsia="Times New Roman"/>
          <w:b/>
          <w:bCs/>
          <w:szCs w:val="24"/>
        </w:rPr>
      </w:pPr>
      <w:r w:rsidRPr="00A24DC1">
        <w:rPr>
          <w:rFonts w:eastAsia="Times New Roman"/>
          <w:b/>
          <w:bCs/>
          <w:szCs w:val="24"/>
        </w:rPr>
        <w:t>Costs</w:t>
      </w:r>
    </w:p>
    <w:p w14:paraId="42E38B7E" w14:textId="77777777" w:rsidR="00A24DC1" w:rsidRPr="00A24DC1" w:rsidRDefault="00A24DC1" w:rsidP="00A24DC1">
      <w:pPr>
        <w:rPr>
          <w:rFonts w:eastAsia="Times New Roman"/>
          <w:szCs w:val="24"/>
        </w:rPr>
      </w:pPr>
      <w:r w:rsidRPr="00A24DC1">
        <w:rPr>
          <w:rFonts w:eastAsia="Times New Roman"/>
          <w:szCs w:val="24"/>
        </w:rPr>
        <w:t xml:space="preserve">The total cost to Council for set up, clearance, reinstatement, beacons and barriers for the 2024-25 programme is circa £98,853.  Costs were increasing annually.  </w:t>
      </w:r>
    </w:p>
    <w:p w14:paraId="2E6B27F5" w14:textId="77777777" w:rsidR="00A24DC1" w:rsidRPr="00A24DC1" w:rsidRDefault="00A24DC1" w:rsidP="00A24DC1">
      <w:pPr>
        <w:rPr>
          <w:rFonts w:eastAsia="Times New Roman"/>
          <w:szCs w:val="24"/>
        </w:rPr>
      </w:pPr>
      <w:r w:rsidRPr="00A24DC1">
        <w:rPr>
          <w:rFonts w:eastAsia="Times New Roman"/>
          <w:szCs w:val="24"/>
        </w:rPr>
        <w:t>The table below identified the breakdown since 2021-2022.</w:t>
      </w:r>
    </w:p>
    <w:p w14:paraId="5FE8AAE8" w14:textId="77777777" w:rsidR="00A24DC1" w:rsidRPr="00A24DC1" w:rsidRDefault="00A24DC1" w:rsidP="00A24DC1">
      <w:pPr>
        <w:rPr>
          <w:rFonts w:eastAsia="Times New Roman"/>
          <w:color w:val="FF0000"/>
          <w:szCs w:val="24"/>
        </w:rPr>
      </w:pPr>
    </w:p>
    <w:tbl>
      <w:tblPr>
        <w:tblStyle w:val="aTable4"/>
        <w:tblW w:w="0" w:type="auto"/>
        <w:tblLook w:val="04A0" w:firstRow="1" w:lastRow="0" w:firstColumn="1" w:lastColumn="0" w:noHBand="0" w:noVBand="1"/>
      </w:tblPr>
      <w:tblGrid>
        <w:gridCol w:w="2254"/>
        <w:gridCol w:w="2254"/>
        <w:gridCol w:w="2254"/>
        <w:gridCol w:w="2254"/>
      </w:tblGrid>
      <w:tr w:rsidR="00A24DC1" w:rsidRPr="00A24DC1" w14:paraId="1A96B4E2" w14:textId="77777777" w:rsidTr="00353251">
        <w:tc>
          <w:tcPr>
            <w:tcW w:w="2254" w:type="dxa"/>
          </w:tcPr>
          <w:p w14:paraId="7BF17C5D" w14:textId="77777777" w:rsidR="00A24DC1" w:rsidRPr="00A24DC1" w:rsidRDefault="00A24DC1" w:rsidP="00A24DC1">
            <w:pPr>
              <w:rPr>
                <w:rFonts w:eastAsia="Times New Roman" w:cs="Arial"/>
                <w:b/>
                <w:bCs/>
                <w:color w:val="000000"/>
                <w:szCs w:val="24"/>
              </w:rPr>
            </w:pPr>
            <w:r w:rsidRPr="00A24DC1">
              <w:rPr>
                <w:rFonts w:eastAsia="Times New Roman" w:cs="Arial"/>
                <w:b/>
                <w:bCs/>
                <w:color w:val="000000"/>
                <w:szCs w:val="24"/>
              </w:rPr>
              <w:t>Year</w:t>
            </w:r>
          </w:p>
        </w:tc>
        <w:tc>
          <w:tcPr>
            <w:tcW w:w="2254" w:type="dxa"/>
          </w:tcPr>
          <w:p w14:paraId="7A3D062D" w14:textId="77777777" w:rsidR="00A24DC1" w:rsidRPr="00A24DC1" w:rsidRDefault="00A24DC1" w:rsidP="00A24DC1">
            <w:pPr>
              <w:rPr>
                <w:rFonts w:eastAsia="Times New Roman" w:cs="Arial"/>
                <w:b/>
                <w:bCs/>
                <w:color w:val="000000"/>
                <w:szCs w:val="24"/>
              </w:rPr>
            </w:pPr>
            <w:r w:rsidRPr="00A24DC1">
              <w:rPr>
                <w:rFonts w:eastAsia="Times New Roman" w:cs="Arial"/>
                <w:b/>
                <w:bCs/>
                <w:color w:val="000000"/>
                <w:szCs w:val="24"/>
              </w:rPr>
              <w:t>Total Cost</w:t>
            </w:r>
          </w:p>
        </w:tc>
        <w:tc>
          <w:tcPr>
            <w:tcW w:w="2254" w:type="dxa"/>
          </w:tcPr>
          <w:p w14:paraId="1222D912" w14:textId="77777777" w:rsidR="00A24DC1" w:rsidRPr="00A24DC1" w:rsidRDefault="00A24DC1" w:rsidP="00A24DC1">
            <w:pPr>
              <w:rPr>
                <w:rFonts w:eastAsia="Times New Roman" w:cs="Arial"/>
                <w:b/>
                <w:bCs/>
                <w:color w:val="000000"/>
                <w:szCs w:val="24"/>
              </w:rPr>
            </w:pPr>
            <w:r w:rsidRPr="00A24DC1">
              <w:rPr>
                <w:rFonts w:eastAsia="Times New Roman" w:cs="Arial"/>
                <w:b/>
                <w:bCs/>
                <w:color w:val="000000"/>
                <w:szCs w:val="24"/>
              </w:rPr>
              <w:t>Beacons on council land</w:t>
            </w:r>
          </w:p>
        </w:tc>
        <w:tc>
          <w:tcPr>
            <w:tcW w:w="2254" w:type="dxa"/>
          </w:tcPr>
          <w:p w14:paraId="5DEE5098" w14:textId="77777777" w:rsidR="00A24DC1" w:rsidRPr="00A24DC1" w:rsidRDefault="00A24DC1" w:rsidP="00A24DC1">
            <w:pPr>
              <w:rPr>
                <w:rFonts w:eastAsia="Times New Roman" w:cs="Arial"/>
                <w:b/>
                <w:bCs/>
                <w:color w:val="000000"/>
                <w:szCs w:val="24"/>
              </w:rPr>
            </w:pPr>
            <w:r w:rsidRPr="00A24DC1">
              <w:rPr>
                <w:rFonts w:eastAsia="Times New Roman" w:cs="Arial"/>
                <w:b/>
                <w:bCs/>
                <w:color w:val="000000"/>
                <w:szCs w:val="24"/>
              </w:rPr>
              <w:t>Set up/ clearance, barriers</w:t>
            </w:r>
          </w:p>
        </w:tc>
      </w:tr>
      <w:tr w:rsidR="00A24DC1" w:rsidRPr="00A24DC1" w14:paraId="3876381F" w14:textId="77777777" w:rsidTr="00353251">
        <w:tc>
          <w:tcPr>
            <w:tcW w:w="2254" w:type="dxa"/>
          </w:tcPr>
          <w:p w14:paraId="22A5F787" w14:textId="77777777" w:rsidR="00A24DC1" w:rsidRPr="00A24DC1" w:rsidRDefault="00A24DC1" w:rsidP="00A24DC1">
            <w:pPr>
              <w:rPr>
                <w:rFonts w:eastAsia="Times New Roman" w:cs="Arial"/>
                <w:szCs w:val="24"/>
              </w:rPr>
            </w:pPr>
            <w:r w:rsidRPr="00A24DC1">
              <w:rPr>
                <w:rFonts w:eastAsia="Times New Roman" w:cs="Arial"/>
                <w:szCs w:val="24"/>
              </w:rPr>
              <w:t>2024-2025</w:t>
            </w:r>
          </w:p>
        </w:tc>
        <w:tc>
          <w:tcPr>
            <w:tcW w:w="2254" w:type="dxa"/>
          </w:tcPr>
          <w:p w14:paraId="5415BD13" w14:textId="77777777" w:rsidR="00A24DC1" w:rsidRPr="00A24DC1" w:rsidRDefault="00A24DC1" w:rsidP="00A24DC1">
            <w:pPr>
              <w:rPr>
                <w:rFonts w:eastAsia="Times New Roman" w:cs="Arial"/>
                <w:szCs w:val="24"/>
              </w:rPr>
            </w:pPr>
            <w:r w:rsidRPr="00A24DC1">
              <w:rPr>
                <w:rFonts w:eastAsia="Times New Roman" w:cs="Arial"/>
                <w:szCs w:val="24"/>
              </w:rPr>
              <w:t>£98,853</w:t>
            </w:r>
          </w:p>
        </w:tc>
        <w:tc>
          <w:tcPr>
            <w:tcW w:w="2254" w:type="dxa"/>
          </w:tcPr>
          <w:p w14:paraId="6103633C" w14:textId="77777777" w:rsidR="00A24DC1" w:rsidRPr="00A24DC1" w:rsidRDefault="00A24DC1" w:rsidP="00A24DC1">
            <w:pPr>
              <w:rPr>
                <w:rFonts w:eastAsia="Times New Roman" w:cs="Arial"/>
                <w:szCs w:val="24"/>
              </w:rPr>
            </w:pPr>
            <w:r w:rsidRPr="00A24DC1">
              <w:rPr>
                <w:rFonts w:eastAsia="Times New Roman" w:cs="Arial"/>
                <w:szCs w:val="24"/>
              </w:rPr>
              <w:t>£51,100 (7)</w:t>
            </w:r>
          </w:p>
        </w:tc>
        <w:tc>
          <w:tcPr>
            <w:tcW w:w="2254" w:type="dxa"/>
          </w:tcPr>
          <w:p w14:paraId="5A02CCC3" w14:textId="77777777" w:rsidR="00A24DC1" w:rsidRPr="00A24DC1" w:rsidRDefault="00A24DC1" w:rsidP="00A24DC1">
            <w:pPr>
              <w:rPr>
                <w:rFonts w:eastAsia="Times New Roman" w:cs="Arial"/>
                <w:szCs w:val="24"/>
              </w:rPr>
            </w:pPr>
            <w:r w:rsidRPr="00A24DC1">
              <w:rPr>
                <w:rFonts w:eastAsia="Times New Roman" w:cs="Arial"/>
                <w:szCs w:val="24"/>
              </w:rPr>
              <w:t>£47,753</w:t>
            </w:r>
          </w:p>
        </w:tc>
      </w:tr>
      <w:tr w:rsidR="00A24DC1" w:rsidRPr="00A24DC1" w14:paraId="77ABA20A" w14:textId="77777777" w:rsidTr="00353251">
        <w:tc>
          <w:tcPr>
            <w:tcW w:w="2254" w:type="dxa"/>
          </w:tcPr>
          <w:p w14:paraId="2A53CA97" w14:textId="77777777" w:rsidR="00A24DC1" w:rsidRPr="00A24DC1" w:rsidRDefault="00A24DC1" w:rsidP="00A24DC1">
            <w:pPr>
              <w:rPr>
                <w:rFonts w:eastAsia="Times New Roman" w:cs="Arial"/>
                <w:color w:val="000000"/>
                <w:szCs w:val="24"/>
              </w:rPr>
            </w:pPr>
            <w:r w:rsidRPr="00A24DC1">
              <w:rPr>
                <w:rFonts w:eastAsia="Times New Roman" w:cs="Arial"/>
                <w:color w:val="000000"/>
                <w:szCs w:val="24"/>
              </w:rPr>
              <w:t>2023-2024</w:t>
            </w:r>
          </w:p>
        </w:tc>
        <w:tc>
          <w:tcPr>
            <w:tcW w:w="2254" w:type="dxa"/>
          </w:tcPr>
          <w:p w14:paraId="6B8FC7B6" w14:textId="77777777" w:rsidR="00A24DC1" w:rsidRPr="00A24DC1" w:rsidRDefault="00A24DC1" w:rsidP="00A24DC1">
            <w:pPr>
              <w:rPr>
                <w:rFonts w:eastAsia="Times New Roman" w:cs="Arial"/>
                <w:color w:val="000000"/>
                <w:szCs w:val="24"/>
              </w:rPr>
            </w:pPr>
            <w:r w:rsidRPr="00A24DC1">
              <w:rPr>
                <w:rFonts w:eastAsia="Times New Roman" w:cs="Arial"/>
                <w:color w:val="000000"/>
                <w:szCs w:val="24"/>
              </w:rPr>
              <w:t>£94,719</w:t>
            </w:r>
          </w:p>
        </w:tc>
        <w:tc>
          <w:tcPr>
            <w:tcW w:w="2254" w:type="dxa"/>
          </w:tcPr>
          <w:p w14:paraId="05ED8E8D" w14:textId="77777777" w:rsidR="00A24DC1" w:rsidRPr="00A24DC1" w:rsidRDefault="00A24DC1" w:rsidP="00A24DC1">
            <w:pPr>
              <w:rPr>
                <w:rFonts w:eastAsia="Times New Roman" w:cs="Arial"/>
                <w:color w:val="000000"/>
                <w:szCs w:val="24"/>
              </w:rPr>
            </w:pPr>
            <w:r w:rsidRPr="00A24DC1">
              <w:rPr>
                <w:rFonts w:eastAsia="Times New Roman" w:cs="Arial"/>
                <w:color w:val="000000"/>
                <w:szCs w:val="24"/>
              </w:rPr>
              <w:t>£49,000 (7)</w:t>
            </w:r>
          </w:p>
        </w:tc>
        <w:tc>
          <w:tcPr>
            <w:tcW w:w="2254" w:type="dxa"/>
          </w:tcPr>
          <w:p w14:paraId="05826D66" w14:textId="77777777" w:rsidR="00A24DC1" w:rsidRPr="00A24DC1" w:rsidRDefault="00A24DC1" w:rsidP="00A24DC1">
            <w:pPr>
              <w:rPr>
                <w:rFonts w:eastAsia="Times New Roman" w:cs="Arial"/>
                <w:color w:val="000000"/>
                <w:szCs w:val="24"/>
              </w:rPr>
            </w:pPr>
            <w:r w:rsidRPr="00A24DC1">
              <w:rPr>
                <w:rFonts w:eastAsia="Times New Roman" w:cs="Arial"/>
                <w:color w:val="000000"/>
                <w:szCs w:val="24"/>
              </w:rPr>
              <w:t>£45,719</w:t>
            </w:r>
          </w:p>
        </w:tc>
      </w:tr>
      <w:tr w:rsidR="00A24DC1" w:rsidRPr="00A24DC1" w14:paraId="11773991" w14:textId="77777777" w:rsidTr="00353251">
        <w:tc>
          <w:tcPr>
            <w:tcW w:w="2254" w:type="dxa"/>
          </w:tcPr>
          <w:p w14:paraId="0E745E7C" w14:textId="77777777" w:rsidR="00A24DC1" w:rsidRPr="00A24DC1" w:rsidRDefault="00A24DC1" w:rsidP="00A24DC1">
            <w:pPr>
              <w:rPr>
                <w:rFonts w:eastAsia="Times New Roman" w:cs="Arial"/>
                <w:color w:val="000000"/>
                <w:szCs w:val="24"/>
              </w:rPr>
            </w:pPr>
            <w:r w:rsidRPr="00A24DC1">
              <w:rPr>
                <w:rFonts w:eastAsia="Times New Roman" w:cs="Arial"/>
                <w:color w:val="000000"/>
                <w:szCs w:val="24"/>
              </w:rPr>
              <w:lastRenderedPageBreak/>
              <w:t>2022-2023</w:t>
            </w:r>
          </w:p>
        </w:tc>
        <w:tc>
          <w:tcPr>
            <w:tcW w:w="2254" w:type="dxa"/>
          </w:tcPr>
          <w:p w14:paraId="21597079" w14:textId="77777777" w:rsidR="00A24DC1" w:rsidRPr="00A24DC1" w:rsidRDefault="00A24DC1" w:rsidP="00A24DC1">
            <w:pPr>
              <w:rPr>
                <w:rFonts w:eastAsia="Times New Roman" w:cs="Arial"/>
                <w:color w:val="000000"/>
                <w:szCs w:val="24"/>
              </w:rPr>
            </w:pPr>
            <w:r w:rsidRPr="00A24DC1">
              <w:rPr>
                <w:rFonts w:eastAsia="Times New Roman" w:cs="Arial"/>
                <w:color w:val="000000"/>
                <w:szCs w:val="24"/>
              </w:rPr>
              <w:t>£87,834</w:t>
            </w:r>
          </w:p>
        </w:tc>
        <w:tc>
          <w:tcPr>
            <w:tcW w:w="2254" w:type="dxa"/>
          </w:tcPr>
          <w:p w14:paraId="7F3C98FC" w14:textId="77777777" w:rsidR="00A24DC1" w:rsidRPr="00A24DC1" w:rsidRDefault="00A24DC1" w:rsidP="00A24DC1">
            <w:pPr>
              <w:rPr>
                <w:rFonts w:eastAsia="Times New Roman" w:cs="Arial"/>
                <w:color w:val="000000"/>
                <w:szCs w:val="24"/>
              </w:rPr>
            </w:pPr>
            <w:r w:rsidRPr="00A24DC1">
              <w:rPr>
                <w:rFonts w:eastAsia="Times New Roman" w:cs="Arial"/>
                <w:color w:val="000000"/>
                <w:szCs w:val="24"/>
              </w:rPr>
              <w:t>£50,184 (8)</w:t>
            </w:r>
          </w:p>
        </w:tc>
        <w:tc>
          <w:tcPr>
            <w:tcW w:w="2254" w:type="dxa"/>
          </w:tcPr>
          <w:p w14:paraId="52C6033E" w14:textId="77777777" w:rsidR="00A24DC1" w:rsidRPr="00A24DC1" w:rsidRDefault="00A24DC1" w:rsidP="00A24DC1">
            <w:pPr>
              <w:rPr>
                <w:rFonts w:eastAsia="Times New Roman" w:cs="Arial"/>
                <w:color w:val="000000"/>
                <w:szCs w:val="24"/>
              </w:rPr>
            </w:pPr>
            <w:r w:rsidRPr="00A24DC1">
              <w:rPr>
                <w:rFonts w:eastAsia="Times New Roman" w:cs="Arial"/>
                <w:color w:val="000000"/>
                <w:szCs w:val="24"/>
              </w:rPr>
              <w:t>£37,650</w:t>
            </w:r>
          </w:p>
        </w:tc>
      </w:tr>
      <w:tr w:rsidR="00A24DC1" w:rsidRPr="00A24DC1" w14:paraId="44F5F059" w14:textId="77777777" w:rsidTr="00353251">
        <w:tc>
          <w:tcPr>
            <w:tcW w:w="2254" w:type="dxa"/>
          </w:tcPr>
          <w:p w14:paraId="25E83390" w14:textId="77777777" w:rsidR="00A24DC1" w:rsidRPr="00A24DC1" w:rsidRDefault="00A24DC1" w:rsidP="00A24DC1">
            <w:pPr>
              <w:rPr>
                <w:rFonts w:eastAsia="Times New Roman" w:cs="Arial"/>
                <w:color w:val="000000"/>
                <w:szCs w:val="24"/>
              </w:rPr>
            </w:pPr>
            <w:r w:rsidRPr="00A24DC1">
              <w:rPr>
                <w:rFonts w:eastAsia="Times New Roman" w:cs="Arial"/>
                <w:color w:val="000000"/>
                <w:szCs w:val="24"/>
              </w:rPr>
              <w:t>2021-2022</w:t>
            </w:r>
          </w:p>
        </w:tc>
        <w:tc>
          <w:tcPr>
            <w:tcW w:w="2254" w:type="dxa"/>
          </w:tcPr>
          <w:p w14:paraId="580EE484" w14:textId="77777777" w:rsidR="00A24DC1" w:rsidRPr="00A24DC1" w:rsidRDefault="00A24DC1" w:rsidP="00A24DC1">
            <w:pPr>
              <w:rPr>
                <w:rFonts w:eastAsia="Times New Roman" w:cs="Arial"/>
                <w:color w:val="000000"/>
                <w:szCs w:val="24"/>
              </w:rPr>
            </w:pPr>
            <w:r w:rsidRPr="00A24DC1">
              <w:rPr>
                <w:rFonts w:eastAsia="Times New Roman" w:cs="Arial"/>
                <w:color w:val="000000"/>
                <w:szCs w:val="24"/>
              </w:rPr>
              <w:t>£77,300</w:t>
            </w:r>
          </w:p>
        </w:tc>
        <w:tc>
          <w:tcPr>
            <w:tcW w:w="2254" w:type="dxa"/>
          </w:tcPr>
          <w:p w14:paraId="4E61878D" w14:textId="77777777" w:rsidR="00A24DC1" w:rsidRPr="00A24DC1" w:rsidRDefault="00A24DC1" w:rsidP="00A24DC1">
            <w:pPr>
              <w:rPr>
                <w:rFonts w:eastAsia="Times New Roman" w:cs="Arial"/>
                <w:color w:val="000000"/>
                <w:szCs w:val="24"/>
              </w:rPr>
            </w:pPr>
            <w:r w:rsidRPr="00A24DC1">
              <w:rPr>
                <w:rFonts w:eastAsia="Times New Roman" w:cs="Arial"/>
                <w:color w:val="000000"/>
                <w:szCs w:val="24"/>
              </w:rPr>
              <w:t>£44,400 (8)</w:t>
            </w:r>
          </w:p>
        </w:tc>
        <w:tc>
          <w:tcPr>
            <w:tcW w:w="2254" w:type="dxa"/>
          </w:tcPr>
          <w:p w14:paraId="0E99FFC5" w14:textId="77777777" w:rsidR="00A24DC1" w:rsidRPr="00A24DC1" w:rsidRDefault="00A24DC1" w:rsidP="00A24DC1">
            <w:pPr>
              <w:rPr>
                <w:rFonts w:eastAsia="Times New Roman" w:cs="Arial"/>
                <w:color w:val="000000"/>
                <w:szCs w:val="24"/>
              </w:rPr>
            </w:pPr>
            <w:r w:rsidRPr="00A24DC1">
              <w:rPr>
                <w:rFonts w:eastAsia="Times New Roman" w:cs="Arial"/>
                <w:color w:val="000000"/>
                <w:szCs w:val="24"/>
              </w:rPr>
              <w:t>£32,900</w:t>
            </w:r>
          </w:p>
        </w:tc>
      </w:tr>
    </w:tbl>
    <w:p w14:paraId="2A12609F" w14:textId="77777777" w:rsidR="00A24DC1" w:rsidRPr="00A24DC1" w:rsidRDefault="00A24DC1" w:rsidP="00A24DC1">
      <w:pPr>
        <w:rPr>
          <w:rFonts w:eastAsia="Times New Roman"/>
          <w:color w:val="FF0000"/>
          <w:szCs w:val="24"/>
        </w:rPr>
      </w:pPr>
    </w:p>
    <w:p w14:paraId="1E1188E2" w14:textId="77777777" w:rsidR="00A24DC1" w:rsidRPr="00A24DC1" w:rsidRDefault="00A24DC1" w:rsidP="00A24DC1">
      <w:pPr>
        <w:rPr>
          <w:rFonts w:eastAsia="Times New Roman"/>
          <w:szCs w:val="24"/>
        </w:rPr>
      </w:pPr>
      <w:r w:rsidRPr="00A24DC1">
        <w:rPr>
          <w:rFonts w:eastAsia="Times New Roman"/>
          <w:szCs w:val="24"/>
        </w:rPr>
        <w:t xml:space="preserve">This cost to Council did not include the cost of clean-up for those built on NIHE land which was met by the Housing Executive.  </w:t>
      </w:r>
    </w:p>
    <w:p w14:paraId="21BD06C4" w14:textId="77777777" w:rsidR="00A24DC1" w:rsidRPr="00A24DC1" w:rsidRDefault="00A24DC1" w:rsidP="00A24DC1">
      <w:pPr>
        <w:rPr>
          <w:rFonts w:eastAsia="Times New Roman"/>
          <w:szCs w:val="24"/>
        </w:rPr>
      </w:pPr>
    </w:p>
    <w:p w14:paraId="6BB95DAC" w14:textId="77777777" w:rsidR="00A24DC1" w:rsidRPr="00A24DC1" w:rsidRDefault="00A24DC1" w:rsidP="00A24DC1">
      <w:pPr>
        <w:rPr>
          <w:rFonts w:eastAsia="Times New Roman"/>
          <w:b/>
          <w:bCs/>
          <w:szCs w:val="24"/>
        </w:rPr>
      </w:pPr>
      <w:r w:rsidRPr="00A24DC1">
        <w:rPr>
          <w:rFonts w:eastAsia="Times New Roman"/>
          <w:b/>
          <w:bCs/>
          <w:szCs w:val="24"/>
        </w:rPr>
        <w:t xml:space="preserve">Complaints </w:t>
      </w:r>
    </w:p>
    <w:p w14:paraId="414B92D5" w14:textId="77777777" w:rsidR="00A24DC1" w:rsidRPr="00A24DC1" w:rsidRDefault="00A24DC1" w:rsidP="00A24DC1">
      <w:pPr>
        <w:rPr>
          <w:rFonts w:eastAsia="Times New Roman"/>
          <w:color w:val="000000"/>
          <w:szCs w:val="24"/>
        </w:rPr>
      </w:pPr>
      <w:r w:rsidRPr="00A24DC1">
        <w:rPr>
          <w:rFonts w:eastAsia="Times New Roman"/>
          <w:color w:val="000000"/>
          <w:szCs w:val="24"/>
        </w:rPr>
        <w:t>In 2024-2025 bonfire related complaints to the Good Relations team reduced to 11 in comparison to 34 in 2023-2024, equating to approximately 68% decrease.  This figure did not include recurring complaints about the same issue.</w:t>
      </w:r>
    </w:p>
    <w:p w14:paraId="0B4CDF42" w14:textId="77777777" w:rsidR="00A24DC1" w:rsidRPr="00A24DC1" w:rsidRDefault="00A24DC1" w:rsidP="00A24DC1">
      <w:pPr>
        <w:rPr>
          <w:rFonts w:eastAsia="Times New Roman"/>
          <w:color w:val="FF0000"/>
          <w:szCs w:val="24"/>
        </w:rPr>
      </w:pPr>
    </w:p>
    <w:p w14:paraId="1F1D8D58" w14:textId="77777777" w:rsidR="00A24DC1" w:rsidRPr="00A24DC1" w:rsidRDefault="00A24DC1" w:rsidP="00A24DC1">
      <w:pPr>
        <w:rPr>
          <w:rFonts w:eastAsia="Times New Roman"/>
          <w:b/>
          <w:bCs/>
          <w:szCs w:val="24"/>
        </w:rPr>
      </w:pPr>
      <w:r w:rsidRPr="00A24DC1">
        <w:rPr>
          <w:rFonts w:eastAsia="Times New Roman"/>
          <w:b/>
          <w:bCs/>
          <w:szCs w:val="24"/>
        </w:rPr>
        <w:t>Feedback from Statutory Agencies</w:t>
      </w:r>
    </w:p>
    <w:p w14:paraId="4BC41C72" w14:textId="77777777" w:rsidR="00A24DC1" w:rsidRPr="00A24DC1" w:rsidRDefault="00A24DC1" w:rsidP="00A24DC1">
      <w:pPr>
        <w:rPr>
          <w:rFonts w:eastAsia="Times New Roman"/>
          <w:szCs w:val="24"/>
        </w:rPr>
      </w:pPr>
      <w:r w:rsidRPr="00A24DC1">
        <w:rPr>
          <w:rFonts w:eastAsia="Times New Roman"/>
          <w:szCs w:val="24"/>
        </w:rPr>
        <w:t xml:space="preserve">Following 11th July 2024, statutory representatives met to review lessons learnt and to consider improvements for 2025-2026.  </w:t>
      </w:r>
    </w:p>
    <w:p w14:paraId="3D841316" w14:textId="77777777" w:rsidR="00A24DC1" w:rsidRPr="00A24DC1" w:rsidRDefault="00A24DC1" w:rsidP="00A24DC1">
      <w:pPr>
        <w:ind w:left="720"/>
        <w:rPr>
          <w:rFonts w:eastAsia="Times New Roman" w:cs="Arial"/>
          <w:szCs w:val="24"/>
        </w:rPr>
      </w:pPr>
    </w:p>
    <w:p w14:paraId="0EDD0C63" w14:textId="77777777" w:rsidR="00A24DC1" w:rsidRPr="00A24DC1" w:rsidRDefault="00A24DC1" w:rsidP="00A24DC1">
      <w:pPr>
        <w:rPr>
          <w:rFonts w:eastAsia="Times New Roman"/>
          <w:szCs w:val="24"/>
        </w:rPr>
      </w:pPr>
      <w:r w:rsidRPr="00A24DC1">
        <w:rPr>
          <w:rFonts w:eastAsia="Times New Roman"/>
          <w:b/>
          <w:bCs/>
          <w:szCs w:val="24"/>
        </w:rPr>
        <w:t>PSNI</w:t>
      </w:r>
      <w:r w:rsidRPr="00A24DC1">
        <w:rPr>
          <w:rFonts w:eastAsia="Times New Roman"/>
          <w:szCs w:val="24"/>
        </w:rPr>
        <w:t xml:space="preserve"> – there were no reports of flags or effigies on bonfires in ANDBC. There were no reports of anti-social behaviour on the 11</w:t>
      </w:r>
      <w:r w:rsidRPr="00A24DC1">
        <w:rPr>
          <w:rFonts w:eastAsia="Times New Roman"/>
          <w:szCs w:val="24"/>
          <w:vertAlign w:val="superscript"/>
        </w:rPr>
        <w:t>th</w:t>
      </w:r>
      <w:r w:rsidRPr="00A24DC1">
        <w:rPr>
          <w:rFonts w:eastAsia="Times New Roman"/>
          <w:szCs w:val="24"/>
        </w:rPr>
        <w:t xml:space="preserve"> night.</w:t>
      </w:r>
    </w:p>
    <w:p w14:paraId="5130D9D3" w14:textId="77777777" w:rsidR="00A24DC1" w:rsidRPr="00A24DC1" w:rsidRDefault="00A24DC1" w:rsidP="00A24DC1">
      <w:pPr>
        <w:rPr>
          <w:rFonts w:eastAsia="Times New Roman"/>
          <w:szCs w:val="20"/>
        </w:rPr>
      </w:pPr>
    </w:p>
    <w:p w14:paraId="5A2165C4" w14:textId="77777777" w:rsidR="00A24DC1" w:rsidRPr="00A24DC1" w:rsidRDefault="00A24DC1" w:rsidP="00A24DC1">
      <w:pPr>
        <w:rPr>
          <w:rFonts w:eastAsia="Times New Roman"/>
          <w:szCs w:val="24"/>
        </w:rPr>
      </w:pPr>
      <w:r w:rsidRPr="00A24DC1">
        <w:rPr>
          <w:rFonts w:eastAsia="Times New Roman"/>
          <w:b/>
          <w:bCs/>
          <w:szCs w:val="24"/>
        </w:rPr>
        <w:t>NIFRS</w:t>
      </w:r>
      <w:r w:rsidRPr="00A24DC1">
        <w:rPr>
          <w:rFonts w:eastAsia="Times New Roman"/>
          <w:szCs w:val="24"/>
        </w:rPr>
        <w:t xml:space="preserve"> – On the 11</w:t>
      </w:r>
      <w:r w:rsidRPr="00A24DC1">
        <w:rPr>
          <w:rFonts w:eastAsia="Times New Roman"/>
          <w:szCs w:val="24"/>
          <w:vertAlign w:val="superscript"/>
        </w:rPr>
        <w:t>th</w:t>
      </w:r>
      <w:r w:rsidRPr="00A24DC1">
        <w:rPr>
          <w:rFonts w:eastAsia="Times New Roman"/>
          <w:szCs w:val="24"/>
        </w:rPr>
        <w:t xml:space="preserve"> night, 2 fire engines were deployed to a business near to the Castle Gardens bonfire site (NIP). Embers from the bonfire, damaged parts of the premise roof. 2 x fire engines were at the lighting of the Ballligan Gardens, Kilcooley (NIP) bonfire site as a precaution.  </w:t>
      </w:r>
    </w:p>
    <w:p w14:paraId="4E4A028B" w14:textId="77777777" w:rsidR="00A24DC1" w:rsidRPr="00A24DC1" w:rsidRDefault="00A24DC1" w:rsidP="00A24DC1">
      <w:pPr>
        <w:rPr>
          <w:rFonts w:eastAsia="Times New Roman"/>
          <w:szCs w:val="20"/>
        </w:rPr>
      </w:pPr>
    </w:p>
    <w:p w14:paraId="08506F62" w14:textId="77777777" w:rsidR="00A24DC1" w:rsidRPr="00A24DC1" w:rsidRDefault="00A24DC1" w:rsidP="00A24DC1">
      <w:pPr>
        <w:suppressAutoHyphens/>
        <w:autoSpaceDN w:val="0"/>
        <w:spacing w:after="160" w:line="244" w:lineRule="auto"/>
        <w:rPr>
          <w:rFonts w:eastAsia="Times New Roman" w:cs="Arial"/>
          <w:color w:val="000000"/>
          <w:szCs w:val="24"/>
        </w:rPr>
      </w:pPr>
      <w:r w:rsidRPr="00A24DC1">
        <w:rPr>
          <w:rFonts w:eastAsia="Times New Roman"/>
          <w:b/>
          <w:bCs/>
          <w:szCs w:val="24"/>
        </w:rPr>
        <w:t>NIHE</w:t>
      </w:r>
      <w:r w:rsidRPr="00A24DC1">
        <w:rPr>
          <w:rFonts w:eastAsia="Times New Roman"/>
          <w:szCs w:val="24"/>
        </w:rPr>
        <w:t xml:space="preserve"> – fewer complaints were received than in previous years. There had been delays with the contractors clearing bonfire sites. The NIHE cost of boarding houses was increasing especially where bonfires increased in size</w:t>
      </w:r>
      <w:r w:rsidRPr="00A24DC1">
        <w:rPr>
          <w:rFonts w:eastAsia="Times New Roman"/>
          <w:color w:val="000000"/>
          <w:szCs w:val="24"/>
        </w:rPr>
        <w:t xml:space="preserve">.  </w:t>
      </w:r>
    </w:p>
    <w:p w14:paraId="10CDB0C3" w14:textId="77777777" w:rsidR="00A24DC1" w:rsidRPr="00A24DC1" w:rsidRDefault="00A24DC1" w:rsidP="00A24DC1">
      <w:pPr>
        <w:rPr>
          <w:rFonts w:eastAsia="Times New Roman"/>
          <w:b/>
          <w:bCs/>
          <w:szCs w:val="24"/>
        </w:rPr>
      </w:pPr>
      <w:r w:rsidRPr="00A24DC1">
        <w:rPr>
          <w:rFonts w:eastAsia="Times New Roman"/>
          <w:b/>
          <w:bCs/>
          <w:szCs w:val="24"/>
        </w:rPr>
        <w:t>DAERA</w:t>
      </w:r>
    </w:p>
    <w:p w14:paraId="3E02D81F" w14:textId="77777777" w:rsidR="00A24DC1" w:rsidRPr="00A24DC1" w:rsidRDefault="00A24DC1" w:rsidP="00A24DC1">
      <w:pPr>
        <w:rPr>
          <w:rFonts w:eastAsia="Times New Roman"/>
          <w:szCs w:val="24"/>
        </w:rPr>
      </w:pPr>
      <w:r w:rsidRPr="00A24DC1">
        <w:rPr>
          <w:rFonts w:eastAsia="Times New Roman"/>
          <w:szCs w:val="24"/>
        </w:rPr>
        <w:t>Did not engage in meetings but were updated regularly.</w:t>
      </w:r>
    </w:p>
    <w:p w14:paraId="0E29E858" w14:textId="77777777" w:rsidR="00A24DC1" w:rsidRPr="00A24DC1" w:rsidRDefault="00A24DC1" w:rsidP="00A24DC1">
      <w:pPr>
        <w:rPr>
          <w:rFonts w:eastAsia="Times New Roman"/>
          <w:szCs w:val="24"/>
        </w:rPr>
      </w:pPr>
    </w:p>
    <w:p w14:paraId="78C32B97" w14:textId="77777777" w:rsidR="00A24DC1" w:rsidRPr="00A24DC1" w:rsidRDefault="00A24DC1" w:rsidP="00A24DC1">
      <w:pPr>
        <w:rPr>
          <w:rFonts w:eastAsia="Times New Roman"/>
          <w:szCs w:val="24"/>
        </w:rPr>
      </w:pPr>
      <w:r w:rsidRPr="00A24DC1">
        <w:rPr>
          <w:rFonts w:eastAsia="Times New Roman"/>
          <w:b/>
          <w:bCs/>
          <w:szCs w:val="24"/>
        </w:rPr>
        <w:t>Education Authority</w:t>
      </w:r>
      <w:r w:rsidRPr="00A24DC1">
        <w:rPr>
          <w:rFonts w:eastAsia="Times New Roman"/>
          <w:szCs w:val="24"/>
        </w:rPr>
        <w:t xml:space="preserve"> reported that they would be considering their plans for the site at Castle Gardens, which could include better securing the site, disposing of the site or changing the use of the site.   </w:t>
      </w:r>
    </w:p>
    <w:p w14:paraId="726C45D3" w14:textId="77777777" w:rsidR="00A24DC1" w:rsidRPr="00A24DC1" w:rsidRDefault="00A24DC1" w:rsidP="00A24DC1">
      <w:pPr>
        <w:rPr>
          <w:rFonts w:eastAsia="Times New Roman"/>
          <w:szCs w:val="24"/>
        </w:rPr>
      </w:pPr>
    </w:p>
    <w:p w14:paraId="3EBFA72A" w14:textId="77777777" w:rsidR="00A24DC1" w:rsidRPr="00A24DC1" w:rsidRDefault="00A24DC1" w:rsidP="00A24DC1">
      <w:pPr>
        <w:rPr>
          <w:rFonts w:eastAsia="Times New Roman"/>
          <w:szCs w:val="24"/>
        </w:rPr>
      </w:pPr>
      <w:r w:rsidRPr="00A24DC1">
        <w:rPr>
          <w:rFonts w:eastAsia="Times New Roman"/>
          <w:b/>
          <w:bCs/>
          <w:szCs w:val="24"/>
        </w:rPr>
        <w:t>ANDBC</w:t>
      </w:r>
      <w:r w:rsidRPr="00A24DC1">
        <w:rPr>
          <w:rFonts w:eastAsia="Times New Roman"/>
          <w:szCs w:val="24"/>
        </w:rPr>
        <w:t xml:space="preserve"> – the Council received 10 complaints relating to flags and 11 to bonfires including Cloughey (IP), Ballywhiskin (NIP), Churchill (IP), Ballyrea/Ballyvester (NIP) and Innishargie (NIP). </w:t>
      </w:r>
    </w:p>
    <w:p w14:paraId="597CC54E" w14:textId="77777777" w:rsidR="00A24DC1" w:rsidRPr="00A24DC1" w:rsidRDefault="00A24DC1" w:rsidP="00A24DC1">
      <w:pPr>
        <w:rPr>
          <w:rFonts w:eastAsia="Times New Roman"/>
          <w:szCs w:val="24"/>
        </w:rPr>
      </w:pPr>
    </w:p>
    <w:p w14:paraId="22AA3361" w14:textId="77777777" w:rsidR="00A24DC1" w:rsidRPr="00A24DC1" w:rsidRDefault="00A24DC1" w:rsidP="00A24DC1">
      <w:pPr>
        <w:rPr>
          <w:rFonts w:eastAsia="Times New Roman"/>
          <w:b/>
          <w:bCs/>
          <w:szCs w:val="24"/>
        </w:rPr>
      </w:pPr>
      <w:r w:rsidRPr="00A24DC1">
        <w:rPr>
          <w:rFonts w:eastAsia="Times New Roman"/>
          <w:b/>
          <w:bCs/>
          <w:szCs w:val="24"/>
        </w:rPr>
        <w:t>What worked well</w:t>
      </w:r>
    </w:p>
    <w:p w14:paraId="7681D53F" w14:textId="77777777" w:rsidR="00A24DC1" w:rsidRPr="00A24DC1" w:rsidRDefault="00A24DC1" w:rsidP="00A24DC1">
      <w:pPr>
        <w:rPr>
          <w:rFonts w:eastAsia="Times New Roman"/>
          <w:szCs w:val="24"/>
        </w:rPr>
      </w:pPr>
      <w:r w:rsidRPr="00A24DC1">
        <w:rPr>
          <w:rFonts w:eastAsia="Times New Roman"/>
          <w:szCs w:val="24"/>
        </w:rPr>
        <w:t>Collaborative working between the agencies worked well in effectively dealing with issues of concern, reducing fly tipping and should continue to be built upon for 2025-2026.  All statutory agencies agreed that whilst there were still some concerns especially around the size of some bonfires, the programme continued to provide positive results.</w:t>
      </w:r>
    </w:p>
    <w:p w14:paraId="6DDEB6E3" w14:textId="77777777" w:rsidR="00A24DC1" w:rsidRPr="00A24DC1" w:rsidRDefault="00A24DC1" w:rsidP="00A24DC1">
      <w:pPr>
        <w:rPr>
          <w:rFonts w:eastAsia="Times New Roman"/>
          <w:szCs w:val="24"/>
        </w:rPr>
      </w:pPr>
    </w:p>
    <w:p w14:paraId="141B1CFA" w14:textId="77777777" w:rsidR="00A24DC1" w:rsidRPr="00A24DC1" w:rsidRDefault="00A24DC1" w:rsidP="00A24DC1">
      <w:pPr>
        <w:rPr>
          <w:rFonts w:eastAsia="Times New Roman"/>
          <w:szCs w:val="24"/>
        </w:rPr>
      </w:pPr>
      <w:r w:rsidRPr="00A24DC1">
        <w:rPr>
          <w:rFonts w:eastAsia="Times New Roman"/>
          <w:szCs w:val="24"/>
        </w:rPr>
        <w:t xml:space="preserve">All statutory agencies agreed community engagement in association with the Cultural Expressions Agreement had significantly reduced negative incidents that previously occurred during bonfire season.  </w:t>
      </w:r>
    </w:p>
    <w:p w14:paraId="6F3355B2" w14:textId="77777777" w:rsidR="00A24DC1" w:rsidRPr="00A24DC1" w:rsidRDefault="00A24DC1" w:rsidP="00A24DC1">
      <w:pPr>
        <w:ind w:left="709" w:hanging="567"/>
        <w:rPr>
          <w:rFonts w:eastAsia="Times New Roman"/>
          <w:szCs w:val="24"/>
        </w:rPr>
      </w:pPr>
    </w:p>
    <w:p w14:paraId="1F6B7451" w14:textId="77777777" w:rsidR="00A24DC1" w:rsidRPr="00A24DC1" w:rsidRDefault="00A24DC1" w:rsidP="00A24DC1">
      <w:pPr>
        <w:rPr>
          <w:rFonts w:eastAsia="Times New Roman"/>
          <w:szCs w:val="24"/>
        </w:rPr>
      </w:pPr>
      <w:r w:rsidRPr="00A24DC1">
        <w:rPr>
          <w:rFonts w:eastAsia="Times New Roman"/>
          <w:szCs w:val="24"/>
        </w:rPr>
        <w:lastRenderedPageBreak/>
        <w:t>Most sites in the programme and not in the programme continued to engage with the GR team e.g. to enable the removal of unwanted fly-tipping.</w:t>
      </w:r>
    </w:p>
    <w:p w14:paraId="785A1B91" w14:textId="77777777" w:rsidR="00A24DC1" w:rsidRPr="00A24DC1" w:rsidRDefault="00A24DC1" w:rsidP="00A24DC1">
      <w:pPr>
        <w:rPr>
          <w:rFonts w:eastAsia="Times New Roman"/>
          <w:szCs w:val="24"/>
          <w:lang w:eastAsia="en-GB"/>
        </w:rPr>
      </w:pPr>
    </w:p>
    <w:p w14:paraId="33E08934" w14:textId="77777777" w:rsidR="00A24DC1" w:rsidRPr="00A24DC1" w:rsidRDefault="00A24DC1" w:rsidP="00A24DC1">
      <w:pPr>
        <w:rPr>
          <w:rFonts w:eastAsia="Times New Roman"/>
          <w:szCs w:val="24"/>
        </w:rPr>
      </w:pPr>
      <w:r w:rsidRPr="00A24DC1">
        <w:rPr>
          <w:rFonts w:eastAsia="Times New Roman"/>
          <w:szCs w:val="24"/>
          <w:lang w:eastAsia="en-GB"/>
        </w:rPr>
        <w:t>West Winds, Newtownards – a mural at the end of a gable wall was covered up for the festival in response to a request to make the festival more family friendly.</w:t>
      </w:r>
    </w:p>
    <w:p w14:paraId="47FC6FB9" w14:textId="77777777" w:rsidR="00A24DC1" w:rsidRPr="00A24DC1" w:rsidRDefault="00A24DC1" w:rsidP="00A24DC1">
      <w:pPr>
        <w:rPr>
          <w:rFonts w:eastAsia="Times New Roman"/>
          <w:szCs w:val="24"/>
        </w:rPr>
      </w:pPr>
    </w:p>
    <w:p w14:paraId="3A56F243" w14:textId="77777777" w:rsidR="00A24DC1" w:rsidRPr="00A24DC1" w:rsidRDefault="00A24DC1" w:rsidP="00A24DC1">
      <w:pPr>
        <w:rPr>
          <w:rFonts w:eastAsia="Times New Roman"/>
          <w:szCs w:val="24"/>
        </w:rPr>
      </w:pPr>
      <w:r w:rsidRPr="00A24DC1">
        <w:rPr>
          <w:rFonts w:eastAsia="Times New Roman"/>
          <w:szCs w:val="24"/>
        </w:rPr>
        <w:t>All statutory agencies agreed there was less fly tipping taking place at the sites and sites are generally tidier.</w:t>
      </w:r>
    </w:p>
    <w:p w14:paraId="3498B6F4" w14:textId="77777777" w:rsidR="00A24DC1" w:rsidRPr="00A24DC1" w:rsidRDefault="00A24DC1" w:rsidP="00A24DC1">
      <w:pPr>
        <w:rPr>
          <w:rFonts w:eastAsia="Times New Roman"/>
          <w:szCs w:val="24"/>
        </w:rPr>
      </w:pPr>
    </w:p>
    <w:p w14:paraId="61AF7479" w14:textId="77777777" w:rsidR="00A24DC1" w:rsidRPr="00A24DC1" w:rsidRDefault="00A24DC1" w:rsidP="00A24DC1">
      <w:pPr>
        <w:rPr>
          <w:rFonts w:eastAsia="Times New Roman"/>
          <w:b/>
          <w:bCs/>
          <w:szCs w:val="24"/>
        </w:rPr>
      </w:pPr>
      <w:r w:rsidRPr="00A24DC1">
        <w:rPr>
          <w:rFonts w:eastAsia="Times New Roman"/>
          <w:b/>
          <w:bCs/>
          <w:szCs w:val="24"/>
        </w:rPr>
        <w:t xml:space="preserve">Review  </w:t>
      </w:r>
    </w:p>
    <w:p w14:paraId="23142AE3" w14:textId="77777777" w:rsidR="00A24DC1" w:rsidRPr="00A24DC1" w:rsidRDefault="00A24DC1" w:rsidP="00A24DC1">
      <w:pPr>
        <w:rPr>
          <w:rFonts w:eastAsia="Times New Roman"/>
          <w:color w:val="000000"/>
          <w:szCs w:val="24"/>
        </w:rPr>
      </w:pPr>
      <w:r w:rsidRPr="00A24DC1">
        <w:rPr>
          <w:rFonts w:eastAsia="Times New Roman"/>
          <w:szCs w:val="24"/>
        </w:rPr>
        <w:t>Since early autumn, officers have begun to engage with groups and over the next few months officers would continue to meet with community representatives to consult on the lessons learned and discuss what can be done to address on-going challenges.  D</w:t>
      </w:r>
      <w:r w:rsidRPr="00A24DC1">
        <w:rPr>
          <w:rFonts w:eastAsia="Times New Roman"/>
          <w:color w:val="000000"/>
          <w:szCs w:val="24"/>
        </w:rPr>
        <w:t xml:space="preserve">iscussions with builders on possible changes to the Cultural Expressions Agreement were ongoing and the outcomes and recommendations would be brought to Council early in 2025 for further consideration.  </w:t>
      </w:r>
    </w:p>
    <w:p w14:paraId="57BE13A4" w14:textId="77777777" w:rsidR="00A24DC1" w:rsidRPr="00A24DC1" w:rsidRDefault="00A24DC1" w:rsidP="00A24DC1">
      <w:pPr>
        <w:rPr>
          <w:rFonts w:eastAsia="Times New Roman"/>
          <w:szCs w:val="24"/>
        </w:rPr>
      </w:pPr>
    </w:p>
    <w:p w14:paraId="320457DD" w14:textId="77777777" w:rsidR="00A24DC1" w:rsidRPr="00A24DC1" w:rsidRDefault="00A24DC1" w:rsidP="00A24DC1">
      <w:pPr>
        <w:rPr>
          <w:rFonts w:eastAsia="Times New Roman"/>
          <w:szCs w:val="24"/>
        </w:rPr>
      </w:pPr>
      <w:r w:rsidRPr="00A24DC1">
        <w:rPr>
          <w:rFonts w:eastAsia="Times New Roman"/>
          <w:szCs w:val="24"/>
        </w:rPr>
        <w:t>The challenges for 2025-2026 will be:</w:t>
      </w:r>
    </w:p>
    <w:p w14:paraId="6BAB9897" w14:textId="77777777" w:rsidR="00A24DC1" w:rsidRPr="00A24DC1" w:rsidRDefault="00A24DC1" w:rsidP="00A24DC1">
      <w:pPr>
        <w:numPr>
          <w:ilvl w:val="0"/>
          <w:numId w:val="26"/>
        </w:numPr>
        <w:rPr>
          <w:rFonts w:eastAsia="Times New Roman"/>
          <w:szCs w:val="24"/>
        </w:rPr>
      </w:pPr>
      <w:r w:rsidRPr="00A24DC1">
        <w:rPr>
          <w:rFonts w:eastAsia="Times New Roman"/>
          <w:szCs w:val="24"/>
        </w:rPr>
        <w:t>How to encourage sites which had withdrawn from the programme back into programme.</w:t>
      </w:r>
    </w:p>
    <w:p w14:paraId="3109DADB" w14:textId="77777777" w:rsidR="00A24DC1" w:rsidRPr="00A24DC1" w:rsidRDefault="00A24DC1" w:rsidP="00A24DC1">
      <w:pPr>
        <w:numPr>
          <w:ilvl w:val="0"/>
          <w:numId w:val="26"/>
        </w:numPr>
        <w:rPr>
          <w:rFonts w:eastAsia="Times New Roman"/>
          <w:szCs w:val="24"/>
        </w:rPr>
      </w:pPr>
      <w:r w:rsidRPr="00A24DC1">
        <w:rPr>
          <w:rFonts w:eastAsia="Times New Roman"/>
          <w:szCs w:val="24"/>
        </w:rPr>
        <w:t>How to manage sites not eligible but would like to be included in the programme.</w:t>
      </w:r>
    </w:p>
    <w:p w14:paraId="621DE317" w14:textId="77777777" w:rsidR="00A24DC1" w:rsidRPr="00A24DC1" w:rsidRDefault="00A24DC1" w:rsidP="00A24DC1">
      <w:pPr>
        <w:numPr>
          <w:ilvl w:val="0"/>
          <w:numId w:val="26"/>
        </w:numPr>
        <w:rPr>
          <w:rFonts w:eastAsia="Times New Roman"/>
          <w:szCs w:val="24"/>
        </w:rPr>
      </w:pPr>
      <w:r w:rsidRPr="00A24DC1">
        <w:rPr>
          <w:rFonts w:eastAsia="Times New Roman"/>
          <w:szCs w:val="24"/>
        </w:rPr>
        <w:t>The reduction in funding from TEO, but a need for additional funds if additional sites sign up to the Agreement.</w:t>
      </w:r>
    </w:p>
    <w:p w14:paraId="2F9DD9E6" w14:textId="77777777" w:rsidR="00A24DC1" w:rsidRPr="00A24DC1" w:rsidRDefault="00A24DC1" w:rsidP="00A24DC1">
      <w:pPr>
        <w:numPr>
          <w:ilvl w:val="0"/>
          <w:numId w:val="26"/>
        </w:numPr>
        <w:rPr>
          <w:rFonts w:eastAsia="Times New Roman"/>
          <w:szCs w:val="24"/>
        </w:rPr>
      </w:pPr>
      <w:r w:rsidRPr="00A24DC1">
        <w:rPr>
          <w:rFonts w:eastAsia="Times New Roman"/>
          <w:szCs w:val="24"/>
        </w:rPr>
        <w:t>How to ensure the height and footprint of the bonfires stays within boundaries, in order to minimise damage.</w:t>
      </w:r>
    </w:p>
    <w:p w14:paraId="55BD1FA6" w14:textId="77777777" w:rsidR="00A24DC1" w:rsidRPr="00A24DC1" w:rsidRDefault="00A24DC1" w:rsidP="00A24DC1">
      <w:pPr>
        <w:numPr>
          <w:ilvl w:val="0"/>
          <w:numId w:val="26"/>
        </w:numPr>
        <w:rPr>
          <w:rFonts w:eastAsia="Times New Roman"/>
          <w:szCs w:val="24"/>
        </w:rPr>
      </w:pPr>
      <w:r w:rsidRPr="00A24DC1">
        <w:rPr>
          <w:rFonts w:eastAsia="Times New Roman"/>
          <w:szCs w:val="24"/>
        </w:rPr>
        <w:t>How to ensure that no collection takes place before the agreed date.</w:t>
      </w:r>
    </w:p>
    <w:p w14:paraId="53740E00" w14:textId="77777777" w:rsidR="00A24DC1" w:rsidRPr="00A24DC1" w:rsidRDefault="00A24DC1" w:rsidP="00A24DC1">
      <w:pPr>
        <w:numPr>
          <w:ilvl w:val="0"/>
          <w:numId w:val="26"/>
        </w:numPr>
        <w:rPr>
          <w:rFonts w:eastAsia="Times New Roman"/>
          <w:szCs w:val="24"/>
        </w:rPr>
      </w:pPr>
      <w:r w:rsidRPr="00A24DC1">
        <w:rPr>
          <w:rFonts w:eastAsia="Times New Roman"/>
          <w:szCs w:val="24"/>
        </w:rPr>
        <w:t>How to manage flag expectations with a lack of guidance or protocol.</w:t>
      </w:r>
    </w:p>
    <w:p w14:paraId="264A0904" w14:textId="77777777" w:rsidR="00A24DC1" w:rsidRPr="00A24DC1" w:rsidRDefault="00A24DC1" w:rsidP="00A24DC1">
      <w:pPr>
        <w:rPr>
          <w:rFonts w:eastAsia="Times New Roman"/>
          <w:szCs w:val="24"/>
        </w:rPr>
      </w:pPr>
    </w:p>
    <w:p w14:paraId="0148B154" w14:textId="77777777" w:rsidR="00A24DC1" w:rsidRPr="00A24DC1" w:rsidRDefault="00A24DC1" w:rsidP="00A24DC1">
      <w:pPr>
        <w:rPr>
          <w:rFonts w:eastAsia="Times New Roman"/>
          <w:szCs w:val="24"/>
        </w:rPr>
      </w:pPr>
      <w:r w:rsidRPr="00A24DC1">
        <w:rPr>
          <w:rFonts w:eastAsia="Times New Roman"/>
          <w:szCs w:val="24"/>
        </w:rPr>
        <w:t xml:space="preserve">FICT -The Flags, Identity and Culture report released in December 2021 did not give direction or result with regards to a protocol on Flags therefore did not give sole responsibility to any one statutory agency.  </w:t>
      </w:r>
    </w:p>
    <w:p w14:paraId="5CC792F2" w14:textId="77777777" w:rsidR="00A24DC1" w:rsidRPr="00A24DC1" w:rsidRDefault="00A24DC1" w:rsidP="00A24DC1">
      <w:pPr>
        <w:rPr>
          <w:rFonts w:eastAsia="Times New Roman"/>
          <w:szCs w:val="24"/>
        </w:rPr>
      </w:pPr>
    </w:p>
    <w:p w14:paraId="77F3200B" w14:textId="6B495CC6" w:rsidR="00A24DC1" w:rsidRDefault="00A24DC1" w:rsidP="0056063D">
      <w:pPr>
        <w:rPr>
          <w:rFonts w:eastAsia="Times New Roman"/>
          <w:szCs w:val="24"/>
        </w:rPr>
      </w:pPr>
      <w:r w:rsidRPr="00A24DC1">
        <w:rPr>
          <w:rFonts w:eastAsia="Times New Roman"/>
          <w:szCs w:val="24"/>
        </w:rPr>
        <w:t xml:space="preserve">RECOMMENDED that Council notes this report. </w:t>
      </w:r>
    </w:p>
    <w:p w14:paraId="50B11EFD" w14:textId="77777777" w:rsidR="00312A39" w:rsidRDefault="00312A39" w:rsidP="0056063D">
      <w:pPr>
        <w:rPr>
          <w:rFonts w:eastAsia="Times New Roman"/>
          <w:szCs w:val="24"/>
        </w:rPr>
      </w:pPr>
    </w:p>
    <w:p w14:paraId="098BBC4F" w14:textId="19368093" w:rsidR="00312A39" w:rsidRDefault="00312A39" w:rsidP="0056063D">
      <w:pPr>
        <w:rPr>
          <w:rFonts w:eastAsia="Times New Roman"/>
          <w:szCs w:val="24"/>
        </w:rPr>
      </w:pPr>
      <w:r>
        <w:rPr>
          <w:rFonts w:eastAsia="Times New Roman"/>
          <w:szCs w:val="24"/>
        </w:rPr>
        <w:t>Proposed by Councillor W Irvine, seconded by Councillor S Irvine, that the recommendation be adopted.</w:t>
      </w:r>
    </w:p>
    <w:p w14:paraId="2ADD0B6F" w14:textId="77777777" w:rsidR="00312A39" w:rsidRDefault="00312A39" w:rsidP="0056063D">
      <w:pPr>
        <w:rPr>
          <w:rFonts w:eastAsia="Times New Roman"/>
          <w:szCs w:val="24"/>
        </w:rPr>
      </w:pPr>
    </w:p>
    <w:p w14:paraId="6EC82A79" w14:textId="7E240258" w:rsidR="00312A39" w:rsidRDefault="00312A39" w:rsidP="00312A39">
      <w:r>
        <w:t xml:space="preserve">Welcoming the report, Councillor W Irvine noted that some sites that remained outside the programme </w:t>
      </w:r>
      <w:r w:rsidR="006B1684">
        <w:t xml:space="preserve">but </w:t>
      </w:r>
      <w:r>
        <w:t>still engaged with officers and he hoped that steps could be taken to engage them further. He also praised the work of all statutory partners involved and it was important to keep that work going.</w:t>
      </w:r>
    </w:p>
    <w:p w14:paraId="59E8FA0A" w14:textId="77777777" w:rsidR="00312A39" w:rsidRDefault="00312A39" w:rsidP="00312A39"/>
    <w:p w14:paraId="2D59E20E" w14:textId="36FDB770" w:rsidR="00312A39" w:rsidRDefault="00312A39" w:rsidP="00312A39">
      <w:r>
        <w:t>Councillor Douglas queried the attached list of bonfire site</w:t>
      </w:r>
      <w:r w:rsidR="00F17B74">
        <w:t xml:space="preserve">s </w:t>
      </w:r>
      <w:r>
        <w:t xml:space="preserve">and noted Scrabo Residents Association and </w:t>
      </w:r>
      <w:r w:rsidR="00F17B74">
        <w:t>the sites listed beside</w:t>
      </w:r>
      <w:r w:rsidR="00E60BA1">
        <w:t xml:space="preserve">. </w:t>
      </w:r>
      <w:r w:rsidR="00F17B74">
        <w:t xml:space="preserve"> The Head of Community and Culture clarified</w:t>
      </w:r>
      <w:r>
        <w:t xml:space="preserve"> that funding was paid to that group for those </w:t>
      </w:r>
      <w:r w:rsidR="00F17B74">
        <w:t>locations</w:t>
      </w:r>
      <w:r>
        <w:t xml:space="preserve"> listed beside it.</w:t>
      </w:r>
    </w:p>
    <w:p w14:paraId="66A2A302" w14:textId="77777777" w:rsidR="00F17B74" w:rsidRDefault="00F17B74" w:rsidP="00312A39"/>
    <w:p w14:paraId="57CF5FFC" w14:textId="3E730912" w:rsidR="00F17B74" w:rsidRDefault="00F17B74" w:rsidP="00312A39">
      <w:r>
        <w:t xml:space="preserve">Whilst agreeing that the Borough was in a better place, Councillor Boyle felt that there was still work to be done. </w:t>
      </w:r>
      <w:r w:rsidR="00E60BA1">
        <w:t xml:space="preserve"> </w:t>
      </w:r>
      <w:r w:rsidR="00312A39">
        <w:t xml:space="preserve">He </w:t>
      </w:r>
      <w:r>
        <w:t xml:space="preserve">was perplexed that zero complaints in relation to </w:t>
      </w:r>
      <w:r>
        <w:lastRenderedPageBreak/>
        <w:t xml:space="preserve">flags issues had been reported to the PSNI which did not reflect the number of complaints made to the Council. He appreciated it was </w:t>
      </w:r>
      <w:r w:rsidR="003C7AB3">
        <w:t>probably</w:t>
      </w:r>
      <w:r>
        <w:t xml:space="preserve"> a question that the PSNI would need to answer but he asked how the Council dealt with complaints around flags. </w:t>
      </w:r>
    </w:p>
    <w:p w14:paraId="70225532" w14:textId="77777777" w:rsidR="00F17B74" w:rsidRDefault="00F17B74" w:rsidP="00312A39"/>
    <w:p w14:paraId="381A09C5" w14:textId="5E2FD905" w:rsidR="00312A39" w:rsidRDefault="00F17B74" w:rsidP="00312A39">
      <w:r>
        <w:t>The officer explained that it would depend on who owned the property where the flag had been displayed</w:t>
      </w:r>
      <w:r w:rsidR="004B61D4">
        <w:t xml:space="preserve">. </w:t>
      </w:r>
      <w:r w:rsidR="00E60BA1">
        <w:t xml:space="preserve"> </w:t>
      </w:r>
      <w:r w:rsidR="00312A39">
        <w:t>If it was Council</w:t>
      </w:r>
      <w:r w:rsidR="004B61D4">
        <w:t xml:space="preserve"> owned</w:t>
      </w:r>
      <w:r w:rsidR="00312A39">
        <w:t xml:space="preserve"> property officers would speak to representatives in the area but </w:t>
      </w:r>
      <w:r w:rsidR="004B61D4">
        <w:t xml:space="preserve">the </w:t>
      </w:r>
      <w:r w:rsidR="00312A39">
        <w:t>majority were</w:t>
      </w:r>
      <w:r w:rsidR="004B61D4">
        <w:t xml:space="preserve"> placed</w:t>
      </w:r>
      <w:r w:rsidR="00312A39">
        <w:t xml:space="preserve"> on </w:t>
      </w:r>
      <w:r w:rsidR="0058462F">
        <w:t>streetlights</w:t>
      </w:r>
      <w:r w:rsidR="00312A39">
        <w:t xml:space="preserve"> which </w:t>
      </w:r>
      <w:r w:rsidR="004B61D4">
        <w:t>were under the ownership of the DFI.</w:t>
      </w:r>
    </w:p>
    <w:p w14:paraId="2724A050" w14:textId="77777777" w:rsidR="004B61D4" w:rsidRDefault="004B61D4" w:rsidP="00312A39"/>
    <w:p w14:paraId="7EB9435D" w14:textId="3C11BA1C" w:rsidR="004B61D4" w:rsidRDefault="004B61D4" w:rsidP="00312A39">
      <w:r>
        <w:t xml:space="preserve">Councillor </w:t>
      </w:r>
      <w:r w:rsidR="00312A39">
        <w:t xml:space="preserve">Boyle recalled previous challenges faced in addressing flags issues and was perplexed by the PSNI’s </w:t>
      </w:r>
      <w:r w:rsidR="00C444D3">
        <w:t>statistic</w:t>
      </w:r>
      <w:r w:rsidR="00312A39">
        <w:t>. He asked if Council had</w:t>
      </w:r>
      <w:r>
        <w:t xml:space="preserve"> had any</w:t>
      </w:r>
      <w:r w:rsidR="00312A39">
        <w:t xml:space="preserve"> communication with </w:t>
      </w:r>
      <w:r>
        <w:t xml:space="preserve">the organisation and the officer </w:t>
      </w:r>
      <w:r w:rsidR="00C444D3">
        <w:t>clarified</w:t>
      </w:r>
      <w:r w:rsidR="00312A39">
        <w:t xml:space="preserve"> that</w:t>
      </w:r>
      <w:r>
        <w:t xml:space="preserve"> the</w:t>
      </w:r>
      <w:r w:rsidR="00312A39">
        <w:t xml:space="preserve"> PSNI reports</w:t>
      </w:r>
      <w:r>
        <w:t xml:space="preserve"> </w:t>
      </w:r>
      <w:r w:rsidR="00312A39">
        <w:t xml:space="preserve">related to complaints </w:t>
      </w:r>
      <w:r>
        <w:t>regarding flags placed on bonfires.</w:t>
      </w:r>
    </w:p>
    <w:p w14:paraId="59F5915F" w14:textId="0D0B1F37" w:rsidR="00312A39" w:rsidRDefault="00312A39" w:rsidP="00312A39">
      <w:r>
        <w:t xml:space="preserve"> </w:t>
      </w:r>
    </w:p>
    <w:p w14:paraId="19CE5A4E" w14:textId="5B54F565" w:rsidR="00312A39" w:rsidRDefault="004B61D4" w:rsidP="00312A39">
      <w:r>
        <w:t>The officer went on to explain the process of passing on the complaint to</w:t>
      </w:r>
      <w:r w:rsidR="0058462F">
        <w:t xml:space="preserve"> the</w:t>
      </w:r>
      <w:r>
        <w:t xml:space="preserve"> relevant authority but Councillor Boyle felt th</w:t>
      </w:r>
      <w:r w:rsidR="00E60BA1">
        <w:t>at</w:t>
      </w:r>
      <w:r>
        <w:t xml:space="preserve"> </w:t>
      </w:r>
      <w:r w:rsidR="00C444D3">
        <w:t>failed to</w:t>
      </w:r>
      <w:r>
        <w:t xml:space="preserve"> result in any action. </w:t>
      </w:r>
      <w:r w:rsidR="00312A39">
        <w:t xml:space="preserve">He wondered how </w:t>
      </w:r>
      <w:r>
        <w:t>someone</w:t>
      </w:r>
      <w:r w:rsidR="00312A39">
        <w:t xml:space="preserve"> could demonstrate its own culture by insulting other</w:t>
      </w:r>
      <w:r>
        <w:t xml:space="preserve"> </w:t>
      </w:r>
      <w:r w:rsidR="00312A39">
        <w:t>culture</w:t>
      </w:r>
      <w:r>
        <w:t>s and how this</w:t>
      </w:r>
      <w:r w:rsidR="00312A39">
        <w:t xml:space="preserve"> created a big problem for the people </w:t>
      </w:r>
      <w:r>
        <w:t>who</w:t>
      </w:r>
      <w:r w:rsidR="00312A39">
        <w:t xml:space="preserve"> had to drive past those flags. </w:t>
      </w:r>
      <w:r>
        <w:t xml:space="preserve">He argued that it was </w:t>
      </w:r>
      <w:r w:rsidR="0058462F">
        <w:t xml:space="preserve">an </w:t>
      </w:r>
      <w:r>
        <w:t>annual</w:t>
      </w:r>
      <w:r w:rsidR="00312A39">
        <w:t xml:space="preserve"> problem and nothing</w:t>
      </w:r>
      <w:r>
        <w:t xml:space="preserve"> ever</w:t>
      </w:r>
      <w:r w:rsidR="00312A39">
        <w:t xml:space="preserve"> happened</w:t>
      </w:r>
      <w:r>
        <w:t xml:space="preserve"> in terms of addressing the complaints.</w:t>
      </w:r>
    </w:p>
    <w:p w14:paraId="2574B608" w14:textId="77777777" w:rsidR="004B61D4" w:rsidRDefault="004B61D4" w:rsidP="00312A39"/>
    <w:p w14:paraId="1C6B1E22" w14:textId="2FBC3A34" w:rsidR="00312A39" w:rsidRDefault="004B61D4" w:rsidP="00312A39">
      <w:r>
        <w:t>The officer</w:t>
      </w:r>
      <w:r w:rsidR="00312A39">
        <w:t xml:space="preserve"> explained that Council did have limitations </w:t>
      </w:r>
      <w:r>
        <w:t>in terms of the action it could take and it was prevented from removing</w:t>
      </w:r>
      <w:r w:rsidR="00312A39">
        <w:t xml:space="preserve"> flags from other </w:t>
      </w:r>
      <w:r>
        <w:t xml:space="preserve">non-Council owned </w:t>
      </w:r>
      <w:r w:rsidR="00312A39">
        <w:t>propert</w:t>
      </w:r>
      <w:r w:rsidR="0058462F">
        <w:t>y</w:t>
      </w:r>
      <w:r w:rsidR="00312A39">
        <w:t>. She had met previously with the Chief Exec</w:t>
      </w:r>
      <w:r>
        <w:t>utive</w:t>
      </w:r>
      <w:r w:rsidR="00312A39">
        <w:t xml:space="preserve"> and PSNI to </w:t>
      </w:r>
      <w:r>
        <w:t>seek</w:t>
      </w:r>
      <w:r w:rsidR="00312A39">
        <w:t xml:space="preserve"> </w:t>
      </w:r>
      <w:r>
        <w:t>assurance</w:t>
      </w:r>
      <w:r w:rsidR="00312A39">
        <w:t xml:space="preserve"> on what action could be taken and </w:t>
      </w:r>
      <w:r>
        <w:t>an update would be provided to Members in due course.</w:t>
      </w:r>
    </w:p>
    <w:p w14:paraId="51CD172B" w14:textId="77777777" w:rsidR="0056063D" w:rsidRPr="004A64D9" w:rsidRDefault="0056063D" w:rsidP="0056063D"/>
    <w:p w14:paraId="0F64ACDF" w14:textId="67FB76C4" w:rsidR="0056063D" w:rsidRDefault="0056063D" w:rsidP="003D1399">
      <w:pPr>
        <w:rPr>
          <w:b/>
          <w:bCs/>
        </w:rPr>
      </w:pPr>
      <w:r w:rsidRPr="0041231C">
        <w:rPr>
          <w:b/>
          <w:bCs/>
        </w:rPr>
        <w:t xml:space="preserve">AGREED TO RECOMMEND, on the proposal of </w:t>
      </w:r>
      <w:r w:rsidR="00312A39">
        <w:rPr>
          <w:b/>
          <w:bCs/>
        </w:rPr>
        <w:t>Councillor W Irvine</w:t>
      </w:r>
      <w:r w:rsidRPr="0041231C">
        <w:rPr>
          <w:b/>
          <w:bCs/>
        </w:rPr>
        <w:t>, seconded by</w:t>
      </w:r>
      <w:r>
        <w:rPr>
          <w:b/>
          <w:bCs/>
        </w:rPr>
        <w:t xml:space="preserve"> </w:t>
      </w:r>
      <w:r w:rsidR="00312A39">
        <w:rPr>
          <w:b/>
          <w:bCs/>
        </w:rPr>
        <w:t>Councillor S Irvine</w:t>
      </w:r>
      <w:r w:rsidRPr="0041231C">
        <w:rPr>
          <w:b/>
          <w:bCs/>
        </w:rPr>
        <w:t xml:space="preserve">, that </w:t>
      </w:r>
      <w:r>
        <w:rPr>
          <w:b/>
          <w:bCs/>
        </w:rPr>
        <w:t>the recommendation be adopted.</w:t>
      </w:r>
    </w:p>
    <w:p w14:paraId="63DB5394" w14:textId="77777777" w:rsidR="0058462F" w:rsidRDefault="0058462F" w:rsidP="003D1399">
      <w:pPr>
        <w:rPr>
          <w:b/>
          <w:bCs/>
        </w:rPr>
      </w:pPr>
    </w:p>
    <w:p w14:paraId="6CCFA60B" w14:textId="700EC4B7" w:rsidR="0058462F" w:rsidRPr="0058462F" w:rsidRDefault="0058462F" w:rsidP="003D1399">
      <w:pPr>
        <w:rPr>
          <w:rFonts w:eastAsia="Times New Roman" w:cs="Arial"/>
          <w:szCs w:val="24"/>
        </w:rPr>
      </w:pPr>
      <w:r w:rsidRPr="0058462F">
        <w:t>(The meeting went into recess at 9.03pm and resumed at 9.15pm)</w:t>
      </w:r>
    </w:p>
    <w:p w14:paraId="38DAC013" w14:textId="71731BA1" w:rsidR="0056063D" w:rsidRPr="0056063D" w:rsidRDefault="0056063D" w:rsidP="0056063D">
      <w:pPr>
        <w:pStyle w:val="Heading1"/>
        <w:ind w:left="720" w:hanging="720"/>
        <w:rPr>
          <w:rFonts w:ascii="Arial Bold" w:hAnsi="Arial Bold" w:cs="Arial" w:hint="eastAsia"/>
          <w:caps/>
          <w:color w:val="auto"/>
          <w:szCs w:val="28"/>
        </w:rPr>
      </w:pPr>
      <w:r>
        <w:rPr>
          <w:rFonts w:cs="Arial"/>
          <w:color w:val="auto"/>
          <w:sz w:val="24"/>
          <w:szCs w:val="24"/>
          <w:u w:val="none"/>
        </w:rPr>
        <w:t>17</w:t>
      </w:r>
      <w:r w:rsidRPr="0056063D">
        <w:rPr>
          <w:rFonts w:cs="Arial"/>
          <w:color w:val="auto"/>
          <w:sz w:val="24"/>
          <w:szCs w:val="24"/>
          <w:u w:val="none"/>
        </w:rPr>
        <w:t>.</w:t>
      </w:r>
      <w:r w:rsidRPr="0056063D">
        <w:rPr>
          <w:u w:val="none"/>
        </w:rPr>
        <w:tab/>
      </w:r>
      <w:r w:rsidR="00A24DC1">
        <w:rPr>
          <w:rFonts w:ascii="Arial Bold" w:eastAsia="Calibri" w:hAnsi="Arial Bold" w:cs="Arial"/>
          <w:caps/>
          <w:color w:val="auto"/>
          <w:szCs w:val="28"/>
        </w:rPr>
        <w:t>item withdrawn</w:t>
      </w:r>
      <w:r w:rsidRPr="0056063D">
        <w:rPr>
          <w:rFonts w:ascii="Arial Bold" w:eastAsia="Calibri" w:hAnsi="Arial Bold" w:cs="Arial"/>
          <w:caps/>
          <w:color w:val="auto"/>
          <w:szCs w:val="28"/>
        </w:rPr>
        <w:t xml:space="preserve"> </w:t>
      </w:r>
    </w:p>
    <w:p w14:paraId="3B0767F4" w14:textId="77777777" w:rsidR="0056063D" w:rsidRDefault="0056063D" w:rsidP="0056063D">
      <w:pPr>
        <w:contextualSpacing/>
        <w:rPr>
          <w:rFonts w:cs="Arial"/>
          <w:szCs w:val="24"/>
        </w:rPr>
      </w:pPr>
      <w:r>
        <w:rPr>
          <w:rFonts w:cs="Arial"/>
          <w:szCs w:val="24"/>
        </w:rPr>
        <w:tab/>
      </w:r>
    </w:p>
    <w:p w14:paraId="3C9AB11F" w14:textId="7DBDE9F4" w:rsidR="0058462F" w:rsidRDefault="0058462F" w:rsidP="0056063D">
      <w:pPr>
        <w:contextualSpacing/>
        <w:rPr>
          <w:rFonts w:cs="Arial"/>
          <w:szCs w:val="24"/>
        </w:rPr>
      </w:pPr>
      <w:r>
        <w:rPr>
          <w:rFonts w:cs="Arial"/>
          <w:szCs w:val="24"/>
        </w:rPr>
        <w:t>The Chair advised that Item 17 had been withdrawn from the agenda.</w:t>
      </w:r>
    </w:p>
    <w:p w14:paraId="16CD9A68" w14:textId="77777777" w:rsidR="0056377E" w:rsidRDefault="0056377E" w:rsidP="0056063D">
      <w:pPr>
        <w:contextualSpacing/>
        <w:rPr>
          <w:rFonts w:cs="Arial"/>
          <w:szCs w:val="24"/>
        </w:rPr>
      </w:pPr>
    </w:p>
    <w:p w14:paraId="41588D5F" w14:textId="0E27EE3D" w:rsidR="0056377E" w:rsidRDefault="004F0530" w:rsidP="0056063D">
      <w:pPr>
        <w:contextualSpacing/>
        <w:rPr>
          <w:rFonts w:cs="Arial"/>
          <w:szCs w:val="24"/>
        </w:rPr>
      </w:pPr>
      <w:r w:rsidRPr="004F0530">
        <w:rPr>
          <w:rFonts w:cs="Arial"/>
          <w:szCs w:val="24"/>
        </w:rPr>
        <w:t>(The Deputy Mayor (Councillor Chambers) and Councillor W Irvine</w:t>
      </w:r>
      <w:r>
        <w:rPr>
          <w:rFonts w:cs="Arial"/>
          <w:szCs w:val="24"/>
        </w:rPr>
        <w:t xml:space="preserve"> withdrew from the meeting having declared an interest in Item 18</w:t>
      </w:r>
      <w:r w:rsidR="004E68FA">
        <w:rPr>
          <w:rFonts w:cs="Arial"/>
          <w:szCs w:val="24"/>
        </w:rPr>
        <w:t>.</w:t>
      </w:r>
    </w:p>
    <w:p w14:paraId="584F78DD" w14:textId="0243F14D" w:rsidR="0011293A" w:rsidRPr="0056063D" w:rsidRDefault="0011293A" w:rsidP="00A24DC1">
      <w:pPr>
        <w:pStyle w:val="Heading1"/>
        <w:ind w:left="720" w:hanging="720"/>
        <w:rPr>
          <w:rFonts w:ascii="Arial Bold" w:hAnsi="Arial Bold" w:cs="Arial" w:hint="eastAsia"/>
          <w:caps/>
          <w:color w:val="auto"/>
          <w:szCs w:val="28"/>
        </w:rPr>
      </w:pPr>
      <w:r>
        <w:rPr>
          <w:rFonts w:cs="Arial"/>
          <w:color w:val="auto"/>
          <w:sz w:val="24"/>
          <w:szCs w:val="24"/>
          <w:u w:val="none"/>
        </w:rPr>
        <w:t>18</w:t>
      </w:r>
      <w:r w:rsidRPr="0056063D">
        <w:rPr>
          <w:rFonts w:cs="Arial"/>
          <w:color w:val="auto"/>
          <w:sz w:val="24"/>
          <w:szCs w:val="24"/>
          <w:u w:val="none"/>
        </w:rPr>
        <w:t>.</w:t>
      </w:r>
      <w:r w:rsidRPr="0056063D">
        <w:rPr>
          <w:u w:val="none"/>
        </w:rPr>
        <w:tab/>
      </w:r>
      <w:r w:rsidR="00A24DC1" w:rsidRPr="00A24DC1">
        <w:rPr>
          <w:rFonts w:ascii="Arial Bold" w:eastAsia="Calibri" w:hAnsi="Arial Bold" w:cs="Arial"/>
          <w:caps/>
          <w:color w:val="auto"/>
          <w:szCs w:val="28"/>
        </w:rPr>
        <w:t>Ards and North Down Leisure/Serco Leisure Pricing Policies</w:t>
      </w:r>
      <w:r w:rsidR="00A24DC1">
        <w:rPr>
          <w:rFonts w:ascii="Arial Bold" w:eastAsia="Calibri" w:hAnsi="Arial Bold" w:cs="Arial"/>
          <w:caps/>
          <w:color w:val="auto"/>
          <w:szCs w:val="28"/>
        </w:rPr>
        <w:t xml:space="preserve"> (FILE SD151)</w:t>
      </w:r>
    </w:p>
    <w:p w14:paraId="7BDC8871" w14:textId="6DEBF8FC" w:rsidR="0011293A" w:rsidRDefault="0011293A" w:rsidP="0011293A">
      <w:pPr>
        <w:contextualSpacing/>
        <w:rPr>
          <w:rFonts w:cs="Arial"/>
          <w:szCs w:val="24"/>
        </w:rPr>
      </w:pPr>
      <w:r>
        <w:rPr>
          <w:rFonts w:cs="Arial"/>
          <w:szCs w:val="24"/>
        </w:rPr>
        <w:tab/>
      </w:r>
      <w:r w:rsidR="00A24DC1">
        <w:rPr>
          <w:rFonts w:cs="Arial"/>
          <w:szCs w:val="24"/>
        </w:rPr>
        <w:t>(Appendix XXXVI – XXXVII)</w:t>
      </w:r>
    </w:p>
    <w:p w14:paraId="447C6610" w14:textId="77777777" w:rsidR="00A24DC1" w:rsidRDefault="00A24DC1" w:rsidP="0011293A"/>
    <w:p w14:paraId="7C6617CC" w14:textId="79454287" w:rsidR="00A24DC1" w:rsidRPr="00A24DC1" w:rsidRDefault="0011293A" w:rsidP="00A24DC1">
      <w:r w:rsidRPr="004A64D9">
        <w:t>PREVIOUSLY CIRCULATED:- Report from the Director of Community and Wellbeing detailing that</w:t>
      </w:r>
      <w:r>
        <w:t xml:space="preserve"> </w:t>
      </w:r>
      <w:bookmarkStart w:id="12" w:name="_Hlk183005478"/>
      <w:r w:rsidR="00A24DC1" w:rsidRPr="00A24DC1">
        <w:rPr>
          <w:rFonts w:eastAsia="Times New Roman" w:cs="Arial"/>
          <w:szCs w:val="24"/>
        </w:rPr>
        <w:t xml:space="preserve">Members would recall the report brought to Council in November 2024 which detailed the pricing increase that would be applied by both Leisure Ards and NCLT/Serco for the coming year. </w:t>
      </w:r>
    </w:p>
    <w:p w14:paraId="73ABE5E4" w14:textId="77777777" w:rsidR="00A24DC1" w:rsidRPr="00A24DC1" w:rsidRDefault="00A24DC1" w:rsidP="00A24DC1">
      <w:pPr>
        <w:rPr>
          <w:rFonts w:eastAsia="Times New Roman" w:cs="Arial"/>
          <w:szCs w:val="24"/>
        </w:rPr>
      </w:pPr>
    </w:p>
    <w:p w14:paraId="249F548A" w14:textId="77777777" w:rsidR="00A24DC1" w:rsidRPr="00A24DC1" w:rsidRDefault="00A24DC1" w:rsidP="00A24DC1">
      <w:pPr>
        <w:rPr>
          <w:rFonts w:eastAsia="Times New Roman" w:cs="Arial"/>
          <w:szCs w:val="24"/>
        </w:rPr>
      </w:pPr>
      <w:r w:rsidRPr="00A24DC1">
        <w:rPr>
          <w:rFonts w:eastAsia="Times New Roman" w:cs="Arial"/>
          <w:szCs w:val="24"/>
        </w:rPr>
        <w:t xml:space="preserve">Council agreed that annual price increases in line with or below inflation were brought to Committee for awareness and that only in the event of significant increase above this level was Council authorisation required. </w:t>
      </w:r>
    </w:p>
    <w:p w14:paraId="0F7AFD97" w14:textId="77777777" w:rsidR="00A24DC1" w:rsidRPr="00A24DC1" w:rsidRDefault="00A24DC1" w:rsidP="00A24DC1">
      <w:pPr>
        <w:rPr>
          <w:rFonts w:eastAsia="Times New Roman" w:cs="Arial"/>
          <w:szCs w:val="24"/>
        </w:rPr>
      </w:pPr>
    </w:p>
    <w:p w14:paraId="7C5F39F5" w14:textId="77777777" w:rsidR="00A24DC1" w:rsidRPr="00A24DC1" w:rsidRDefault="00A24DC1" w:rsidP="00A24DC1">
      <w:pPr>
        <w:rPr>
          <w:rFonts w:eastAsia="Times New Roman" w:cs="Arial"/>
          <w:szCs w:val="24"/>
        </w:rPr>
      </w:pPr>
      <w:r w:rsidRPr="00A24DC1">
        <w:rPr>
          <w:rFonts w:eastAsia="Times New Roman" w:cs="Arial"/>
          <w:szCs w:val="24"/>
        </w:rPr>
        <w:t>That report detailed that, at our directly managed sites across the service, 2025/26 proposed pricing was set according a maximum approximate 2.5% increase on 2024/25, rounded to a more workable figure in terms of cash handling and /or facility subdivision, i.e., if a hall was divided into courts etc, and reflecting that Officers believe activity pricing was close to the maximum that the market would take.</w:t>
      </w:r>
    </w:p>
    <w:p w14:paraId="6C3F5D5E" w14:textId="77777777" w:rsidR="00A24DC1" w:rsidRPr="00A24DC1" w:rsidRDefault="00A24DC1" w:rsidP="00A24DC1">
      <w:pPr>
        <w:rPr>
          <w:rFonts w:eastAsia="Times New Roman" w:cs="Arial"/>
          <w:szCs w:val="24"/>
        </w:rPr>
      </w:pPr>
    </w:p>
    <w:p w14:paraId="55EDD89B" w14:textId="77777777" w:rsidR="00A24DC1" w:rsidRPr="00A24DC1" w:rsidRDefault="00A24DC1" w:rsidP="00A24DC1">
      <w:pPr>
        <w:rPr>
          <w:rFonts w:eastAsia="Times New Roman" w:cs="Arial"/>
          <w:szCs w:val="24"/>
        </w:rPr>
      </w:pPr>
      <w:r w:rsidRPr="00A24DC1">
        <w:rPr>
          <w:rFonts w:eastAsia="Times New Roman" w:cs="Arial"/>
          <w:szCs w:val="24"/>
        </w:rPr>
        <w:t>That report also provided details of the proposed Serco pricing changes across the portfolio of facilities managed by the operator on behalf of Council.</w:t>
      </w:r>
    </w:p>
    <w:p w14:paraId="209B9D15" w14:textId="77777777" w:rsidR="00A24DC1" w:rsidRPr="00A24DC1" w:rsidRDefault="00A24DC1" w:rsidP="00A24DC1">
      <w:pPr>
        <w:rPr>
          <w:rFonts w:eastAsia="Times New Roman" w:cs="Arial"/>
          <w:szCs w:val="24"/>
        </w:rPr>
      </w:pPr>
    </w:p>
    <w:p w14:paraId="0CE60241" w14:textId="77777777" w:rsidR="00A24DC1" w:rsidRPr="00A24DC1" w:rsidRDefault="00A24DC1" w:rsidP="00A24DC1">
      <w:pPr>
        <w:rPr>
          <w:rFonts w:eastAsia="Times New Roman" w:cs="Arial"/>
          <w:szCs w:val="24"/>
        </w:rPr>
      </w:pPr>
      <w:r w:rsidRPr="00A24DC1">
        <w:rPr>
          <w:rFonts w:eastAsia="Times New Roman" w:cs="Arial"/>
          <w:szCs w:val="24"/>
        </w:rPr>
        <w:t>As a result of discussion resulting from the November 2024 pricing update report, Members requested that a further report be brought back to Council detailing differentials between 2025 pricing for NCLT and Council operated facilities as follows.</w:t>
      </w:r>
    </w:p>
    <w:p w14:paraId="6EF11FFF" w14:textId="77777777" w:rsidR="00A24DC1" w:rsidRPr="00A24DC1" w:rsidRDefault="00A24DC1" w:rsidP="00A24DC1">
      <w:pPr>
        <w:rPr>
          <w:rFonts w:eastAsia="Times New Roman" w:cs="Arial"/>
          <w:szCs w:val="24"/>
        </w:rPr>
      </w:pPr>
    </w:p>
    <w:p w14:paraId="3365762B" w14:textId="77777777" w:rsidR="00A24DC1" w:rsidRPr="00A24DC1" w:rsidRDefault="00A24DC1" w:rsidP="00A24DC1">
      <w:pPr>
        <w:numPr>
          <w:ilvl w:val="0"/>
          <w:numId w:val="27"/>
        </w:numPr>
        <w:contextualSpacing/>
        <w:rPr>
          <w:rFonts w:eastAsia="Times New Roman" w:cs="Arial"/>
          <w:szCs w:val="24"/>
        </w:rPr>
      </w:pPr>
      <w:bookmarkStart w:id="13" w:name="_Hlk183427364"/>
      <w:r w:rsidRPr="00A24DC1">
        <w:rPr>
          <w:rFonts w:eastAsia="Times New Roman" w:cs="Arial"/>
          <w:szCs w:val="24"/>
        </w:rPr>
        <w:t>Differentials in 2025 proposed pricing between Serco and Council directly managed sites. What was the comparative cost to the average user?</w:t>
      </w:r>
    </w:p>
    <w:p w14:paraId="56732543" w14:textId="77777777" w:rsidR="00A24DC1" w:rsidRPr="00A24DC1" w:rsidRDefault="00A24DC1" w:rsidP="00A24DC1">
      <w:pPr>
        <w:numPr>
          <w:ilvl w:val="0"/>
          <w:numId w:val="27"/>
        </w:numPr>
        <w:rPr>
          <w:rFonts w:eastAsia="Times New Roman" w:cs="Arial"/>
          <w:szCs w:val="24"/>
        </w:rPr>
      </w:pPr>
      <w:r w:rsidRPr="00A24DC1">
        <w:rPr>
          <w:rFonts w:eastAsia="Times New Roman" w:cs="Arial"/>
          <w:szCs w:val="24"/>
        </w:rPr>
        <w:t>What was the approximate overall price increase being applied by Serco effective 1</w:t>
      </w:r>
      <w:r w:rsidRPr="00A24DC1">
        <w:rPr>
          <w:rFonts w:eastAsia="Times New Roman" w:cs="Arial"/>
          <w:szCs w:val="24"/>
          <w:vertAlign w:val="superscript"/>
        </w:rPr>
        <w:t>st</w:t>
      </w:r>
      <w:r w:rsidRPr="00A24DC1">
        <w:rPr>
          <w:rFonts w:eastAsia="Times New Roman" w:cs="Arial"/>
          <w:szCs w:val="24"/>
        </w:rPr>
        <w:t xml:space="preserve"> January 2025?</w:t>
      </w:r>
    </w:p>
    <w:p w14:paraId="1A696CC9" w14:textId="77777777" w:rsidR="00A24DC1" w:rsidRPr="00A24DC1" w:rsidRDefault="00A24DC1" w:rsidP="00A24DC1">
      <w:pPr>
        <w:numPr>
          <w:ilvl w:val="0"/>
          <w:numId w:val="27"/>
        </w:numPr>
        <w:rPr>
          <w:rFonts w:eastAsia="Times New Roman" w:cs="Arial"/>
          <w:szCs w:val="24"/>
        </w:rPr>
      </w:pPr>
      <w:r w:rsidRPr="00A24DC1">
        <w:rPr>
          <w:rFonts w:eastAsia="Times New Roman" w:cs="Arial"/>
          <w:szCs w:val="24"/>
        </w:rPr>
        <w:t>If it was the case that users of Serco managed facilities were, on average, paying more than users of Council directly managed facilities, then Council Officers should detail what benefit those users get from the outsourcing of their leisure services.</w:t>
      </w:r>
    </w:p>
    <w:bookmarkEnd w:id="13"/>
    <w:p w14:paraId="597F0EA5" w14:textId="77777777" w:rsidR="00A24DC1" w:rsidRPr="00A24DC1" w:rsidRDefault="00A24DC1" w:rsidP="00A24DC1">
      <w:pPr>
        <w:rPr>
          <w:rFonts w:eastAsia="Times New Roman" w:cs="Arial"/>
          <w:szCs w:val="24"/>
        </w:rPr>
      </w:pPr>
    </w:p>
    <w:p w14:paraId="7A61AF8C" w14:textId="77777777" w:rsidR="00A24DC1" w:rsidRPr="00A24DC1" w:rsidRDefault="00A24DC1" w:rsidP="00A24DC1">
      <w:pPr>
        <w:rPr>
          <w:rFonts w:eastAsia="Times New Roman" w:cs="Arial"/>
          <w:szCs w:val="24"/>
        </w:rPr>
      </w:pPr>
      <w:r w:rsidRPr="00A24DC1">
        <w:rPr>
          <w:rFonts w:eastAsia="Times New Roman" w:cs="Arial"/>
          <w:szCs w:val="24"/>
        </w:rPr>
        <w:t>Appendix 1 provided a comparison of activity pricing across the 2 previously reported pricing policies and demonstrates that, whilst it had been previously noted that Council did not have authority over NCLT price setting, for the most part pricing for leisure activities had been closely aligned across the two providers.</w:t>
      </w:r>
    </w:p>
    <w:p w14:paraId="10988560" w14:textId="77777777" w:rsidR="00A24DC1" w:rsidRPr="00A24DC1" w:rsidRDefault="00A24DC1" w:rsidP="00A24DC1">
      <w:pPr>
        <w:rPr>
          <w:rFonts w:eastAsia="Times New Roman" w:cs="Arial"/>
          <w:szCs w:val="24"/>
        </w:rPr>
      </w:pPr>
    </w:p>
    <w:p w14:paraId="46415C90" w14:textId="77777777" w:rsidR="00A24DC1" w:rsidRPr="00A24DC1" w:rsidRDefault="00A24DC1" w:rsidP="00A24DC1">
      <w:pPr>
        <w:rPr>
          <w:rFonts w:eastAsia="Times New Roman" w:cs="Arial"/>
          <w:szCs w:val="24"/>
        </w:rPr>
      </w:pPr>
      <w:r w:rsidRPr="00A24DC1">
        <w:rPr>
          <w:rFonts w:eastAsia="Times New Roman" w:cs="Arial"/>
          <w:szCs w:val="24"/>
        </w:rPr>
        <w:t>Appendix 2 detailed prices Serco would be charging its customers from 1st January 2025. Additional information had been added to this appendix to demonstrate the % increase that these prices represented when compared to 2024 pricing for each activity.  SERCOs 2025 pricing represents an average increase of 3.3 % across all NCLT operated facilities.</w:t>
      </w:r>
    </w:p>
    <w:p w14:paraId="5488CBFD" w14:textId="77777777" w:rsidR="00A24DC1" w:rsidRPr="00A24DC1" w:rsidRDefault="00A24DC1" w:rsidP="00A24DC1">
      <w:pPr>
        <w:rPr>
          <w:rFonts w:eastAsia="Times New Roman" w:cs="Arial"/>
          <w:szCs w:val="24"/>
        </w:rPr>
      </w:pPr>
    </w:p>
    <w:p w14:paraId="1F069449" w14:textId="77777777" w:rsidR="00A24DC1" w:rsidRPr="00A24DC1" w:rsidRDefault="00A24DC1" w:rsidP="00A24DC1">
      <w:pPr>
        <w:rPr>
          <w:rFonts w:eastAsia="Times New Roman" w:cs="Arial"/>
          <w:szCs w:val="24"/>
        </w:rPr>
      </w:pPr>
      <w:bookmarkStart w:id="14" w:name="_Hlk183427465"/>
      <w:r w:rsidRPr="00A24DC1">
        <w:rPr>
          <w:rFonts w:eastAsia="Times New Roman" w:cs="Arial"/>
          <w:szCs w:val="24"/>
        </w:rPr>
        <w:t>Officers were unable to comment on question 3 as the decision to extend the leisure contract was made by Council on the basis of the cost and value to Council at the time.  However, in many areas the pricing was the same/comparable and as Members would be aware the benefits to customers, the Council and ratepayers was based on a range of factors.</w:t>
      </w:r>
    </w:p>
    <w:bookmarkEnd w:id="14"/>
    <w:p w14:paraId="5A737329" w14:textId="77777777" w:rsidR="00A24DC1" w:rsidRPr="00A24DC1" w:rsidRDefault="00A24DC1" w:rsidP="00A24DC1">
      <w:pPr>
        <w:rPr>
          <w:rFonts w:eastAsia="Times New Roman" w:cs="Arial"/>
          <w:szCs w:val="24"/>
        </w:rPr>
      </w:pPr>
    </w:p>
    <w:p w14:paraId="1A15C00B" w14:textId="77777777" w:rsidR="00A24DC1" w:rsidRPr="00A24DC1" w:rsidRDefault="00A24DC1" w:rsidP="00A24DC1">
      <w:pPr>
        <w:rPr>
          <w:rFonts w:eastAsia="Times New Roman" w:cs="Arial"/>
          <w:szCs w:val="24"/>
        </w:rPr>
      </w:pPr>
      <w:r w:rsidRPr="00A24DC1">
        <w:rPr>
          <w:rFonts w:eastAsia="Times New Roman" w:cs="Arial"/>
          <w:szCs w:val="24"/>
        </w:rPr>
        <w:t>NCLT management had noted that a recent change of the National Insurance threshold had impacted NCLT salary contributions and subsequently significantly impacted Payroll costs. This impact had had to be considered in price setting, especially when looking at activities that required staffing.</w:t>
      </w:r>
    </w:p>
    <w:bookmarkEnd w:id="12"/>
    <w:p w14:paraId="6C697123" w14:textId="77777777" w:rsidR="00A24DC1" w:rsidRPr="00A24DC1" w:rsidRDefault="00A24DC1" w:rsidP="00A24DC1">
      <w:pPr>
        <w:rPr>
          <w:rFonts w:eastAsia="Times New Roman"/>
          <w:b/>
          <w:szCs w:val="20"/>
        </w:rPr>
      </w:pPr>
    </w:p>
    <w:p w14:paraId="68AEB780" w14:textId="16CD1F1E" w:rsidR="00A24DC1" w:rsidRDefault="00A24DC1" w:rsidP="0011293A">
      <w:pPr>
        <w:rPr>
          <w:rFonts w:eastAsia="Times New Roman"/>
          <w:bCs/>
          <w:szCs w:val="20"/>
        </w:rPr>
      </w:pPr>
      <w:r w:rsidRPr="00A24DC1">
        <w:rPr>
          <w:rFonts w:eastAsia="Times New Roman"/>
          <w:bCs/>
          <w:szCs w:val="20"/>
        </w:rPr>
        <w:lastRenderedPageBreak/>
        <w:t>RECOMMENDED that Council notes the detail of the report and price increases being applied by Serco from 1</w:t>
      </w:r>
      <w:r w:rsidRPr="00A24DC1">
        <w:rPr>
          <w:rFonts w:eastAsia="Times New Roman"/>
          <w:bCs/>
          <w:szCs w:val="20"/>
          <w:vertAlign w:val="superscript"/>
        </w:rPr>
        <w:t>st</w:t>
      </w:r>
      <w:r w:rsidRPr="00A24DC1">
        <w:rPr>
          <w:rFonts w:eastAsia="Times New Roman"/>
          <w:bCs/>
          <w:szCs w:val="20"/>
        </w:rPr>
        <w:t xml:space="preserve"> January 2025. </w:t>
      </w:r>
    </w:p>
    <w:p w14:paraId="39B8B450" w14:textId="77777777" w:rsidR="0058462F" w:rsidRDefault="0058462F" w:rsidP="0011293A">
      <w:pPr>
        <w:rPr>
          <w:rFonts w:eastAsia="Times New Roman"/>
          <w:bCs/>
          <w:szCs w:val="20"/>
        </w:rPr>
      </w:pPr>
    </w:p>
    <w:p w14:paraId="1D640748" w14:textId="41A022FA" w:rsidR="0058462F" w:rsidRDefault="0058462F" w:rsidP="0058462F">
      <w:r>
        <w:t xml:space="preserve">Alderman McRandal proposed, seconded by Councillor Moore, </w:t>
      </w:r>
      <w:bookmarkStart w:id="15" w:name="_Hlk184896686"/>
      <w:r>
        <w:t>that Council notes the detail of the report. Furthermore that the overall increase being applied by SERCO and comparison of differentials between SERCO and Council directly managed sites are provided in Leisure Pricing reports going forward.</w:t>
      </w:r>
      <w:bookmarkEnd w:id="15"/>
    </w:p>
    <w:p w14:paraId="7592F235" w14:textId="77777777" w:rsidR="0058462F" w:rsidRDefault="0058462F" w:rsidP="0058462F"/>
    <w:p w14:paraId="657EEC39" w14:textId="4FFC5654" w:rsidR="0058462F" w:rsidRPr="00DC12FF" w:rsidRDefault="00DC12FF" w:rsidP="0058462F">
      <w:r w:rsidRPr="00DC12FF">
        <w:t>The proposer thanked officers for bringing the information</w:t>
      </w:r>
      <w:r>
        <w:t xml:space="preserve"> quickly</w:t>
      </w:r>
      <w:r w:rsidRPr="00DC12FF">
        <w:t xml:space="preserve"> and felt it was important to be able to have these comparisons</w:t>
      </w:r>
      <w:r>
        <w:t xml:space="preserve"> which allowed for transparency.</w:t>
      </w:r>
    </w:p>
    <w:p w14:paraId="6D19604A" w14:textId="77777777" w:rsidR="0011293A" w:rsidRPr="004A64D9" w:rsidRDefault="0011293A" w:rsidP="0011293A"/>
    <w:p w14:paraId="6F16D224" w14:textId="65571A4D" w:rsidR="0056063D" w:rsidRDefault="0011293A" w:rsidP="003D1399">
      <w:pPr>
        <w:rPr>
          <w:b/>
          <w:bCs/>
        </w:rPr>
      </w:pPr>
      <w:r w:rsidRPr="0041231C">
        <w:rPr>
          <w:b/>
          <w:bCs/>
        </w:rPr>
        <w:t xml:space="preserve">AGREED TO RECOMMEND, on the proposal of </w:t>
      </w:r>
      <w:r w:rsidR="00DC12FF">
        <w:rPr>
          <w:b/>
          <w:bCs/>
        </w:rPr>
        <w:t>Alderman McRandal</w:t>
      </w:r>
      <w:r w:rsidRPr="0041231C">
        <w:rPr>
          <w:b/>
          <w:bCs/>
        </w:rPr>
        <w:t>, seconded by</w:t>
      </w:r>
      <w:r>
        <w:rPr>
          <w:b/>
          <w:bCs/>
        </w:rPr>
        <w:t xml:space="preserve"> </w:t>
      </w:r>
      <w:r w:rsidR="00DC12FF">
        <w:rPr>
          <w:b/>
          <w:bCs/>
        </w:rPr>
        <w:t>Councillor Moore</w:t>
      </w:r>
      <w:r w:rsidRPr="0041231C">
        <w:rPr>
          <w:b/>
          <w:bCs/>
        </w:rPr>
        <w:t xml:space="preserve">, that </w:t>
      </w:r>
      <w:r w:rsidR="00DC12FF" w:rsidRPr="00DC12FF">
        <w:rPr>
          <w:b/>
          <w:bCs/>
        </w:rPr>
        <w:t xml:space="preserve">Council notes the detail of the report. </w:t>
      </w:r>
      <w:r w:rsidR="00E60BA1">
        <w:rPr>
          <w:b/>
          <w:bCs/>
        </w:rPr>
        <w:t xml:space="preserve"> </w:t>
      </w:r>
      <w:r w:rsidR="00DC12FF" w:rsidRPr="00DC12FF">
        <w:rPr>
          <w:b/>
          <w:bCs/>
        </w:rPr>
        <w:t>Furthermore that the overall increase being applied by SERCO and comparison of differentials between SERCO and Council directly managed sites are provided in Leisure Pricing reports going forward.</w:t>
      </w:r>
    </w:p>
    <w:p w14:paraId="5F5D66BC" w14:textId="77777777" w:rsidR="004F0530" w:rsidRDefault="004F0530" w:rsidP="003D1399">
      <w:pPr>
        <w:rPr>
          <w:b/>
          <w:bCs/>
        </w:rPr>
      </w:pPr>
    </w:p>
    <w:p w14:paraId="18F39A90" w14:textId="766A8264" w:rsidR="0056063D" w:rsidRDefault="004F0530" w:rsidP="003D1399">
      <w:pPr>
        <w:rPr>
          <w:rFonts w:eastAsia="Times New Roman" w:cs="Arial"/>
          <w:szCs w:val="24"/>
        </w:rPr>
      </w:pPr>
      <w:r w:rsidRPr="004F0530">
        <w:rPr>
          <w:rFonts w:eastAsia="Times New Roman" w:cs="Arial"/>
          <w:szCs w:val="24"/>
        </w:rPr>
        <w:t>(The Deputy Mayor (Councillor Chambers) and Councillor W Irvine</w:t>
      </w:r>
      <w:r>
        <w:rPr>
          <w:rFonts w:eastAsia="Times New Roman" w:cs="Arial"/>
          <w:szCs w:val="24"/>
        </w:rPr>
        <w:t xml:space="preserve"> retuned to the meeting – 9.17pm)</w:t>
      </w:r>
    </w:p>
    <w:p w14:paraId="652E1B66" w14:textId="242EC38B" w:rsidR="003D1399" w:rsidRDefault="003D1399" w:rsidP="007E5722">
      <w:pPr>
        <w:pStyle w:val="Heading1"/>
        <w:rPr>
          <w:rFonts w:eastAsia="Times New Roman"/>
        </w:rPr>
      </w:pPr>
      <w:r w:rsidRPr="007E5722">
        <w:rPr>
          <w:rFonts w:eastAsia="Times New Roman"/>
          <w:u w:val="none"/>
        </w:rPr>
        <w:t>19.</w:t>
      </w:r>
      <w:r w:rsidRPr="007E5722">
        <w:rPr>
          <w:rFonts w:eastAsia="Times New Roman"/>
          <w:u w:val="none"/>
        </w:rPr>
        <w:tab/>
      </w:r>
      <w:r>
        <w:rPr>
          <w:rFonts w:eastAsia="Times New Roman"/>
        </w:rPr>
        <w:t>ANY OTHER NOTIFIED BUSINESS</w:t>
      </w:r>
    </w:p>
    <w:p w14:paraId="4CBCFE50" w14:textId="77777777" w:rsidR="004549FF" w:rsidRDefault="004549FF" w:rsidP="003D1399">
      <w:pPr>
        <w:rPr>
          <w:rFonts w:eastAsia="Times New Roman" w:cs="Arial"/>
          <w:b/>
          <w:bCs/>
          <w:sz w:val="28"/>
          <w:szCs w:val="28"/>
          <w:u w:val="single"/>
        </w:rPr>
      </w:pPr>
    </w:p>
    <w:p w14:paraId="0465F6D8" w14:textId="0B853381" w:rsidR="00F6475F" w:rsidRDefault="004549FF" w:rsidP="003D1399">
      <w:pPr>
        <w:rPr>
          <w:rFonts w:eastAsia="Times New Roman" w:cs="Arial"/>
          <w:szCs w:val="24"/>
        </w:rPr>
      </w:pPr>
      <w:r>
        <w:rPr>
          <w:rFonts w:eastAsia="Times New Roman" w:cs="Arial"/>
          <w:szCs w:val="24"/>
        </w:rPr>
        <w:t>The Chairman advised that there were no items of Any Other Notified Business.</w:t>
      </w:r>
    </w:p>
    <w:p w14:paraId="2814582A" w14:textId="77777777" w:rsidR="004549FF" w:rsidRDefault="004549FF" w:rsidP="003D1399">
      <w:pPr>
        <w:rPr>
          <w:rFonts w:eastAsia="Times New Roman" w:cs="Arial"/>
          <w:szCs w:val="24"/>
        </w:rPr>
      </w:pPr>
    </w:p>
    <w:p w14:paraId="6B4392F8" w14:textId="3C5E121F" w:rsidR="004549FF" w:rsidRPr="004549FF" w:rsidRDefault="004549FF" w:rsidP="003D1399">
      <w:pPr>
        <w:rPr>
          <w:rFonts w:eastAsia="Times New Roman" w:cs="Arial"/>
          <w:b/>
          <w:bCs/>
          <w:szCs w:val="24"/>
        </w:rPr>
      </w:pPr>
      <w:r>
        <w:rPr>
          <w:rFonts w:eastAsia="Times New Roman" w:cs="Arial"/>
          <w:b/>
          <w:bCs/>
          <w:szCs w:val="24"/>
        </w:rPr>
        <w:t>NOTED.</w:t>
      </w:r>
    </w:p>
    <w:p w14:paraId="1AEFF026" w14:textId="77777777" w:rsidR="003D1399" w:rsidRDefault="003D1399" w:rsidP="00BE72BE">
      <w:pPr>
        <w:ind w:left="720" w:hanging="720"/>
        <w:rPr>
          <w:rFonts w:ascii="Arial Bold" w:hAnsi="Arial Bold"/>
          <w:b/>
          <w:bCs/>
          <w:caps/>
          <w:szCs w:val="24"/>
          <w:u w:val="single"/>
        </w:rPr>
      </w:pPr>
    </w:p>
    <w:p w14:paraId="4DE78D30" w14:textId="77777777" w:rsidR="000E5443" w:rsidRPr="000E5443" w:rsidRDefault="000E5443" w:rsidP="000E5443">
      <w:pPr>
        <w:ind w:left="720" w:hanging="720"/>
        <w:rPr>
          <w:rFonts w:ascii="Arial Bold" w:hAnsi="Arial Bold"/>
          <w:b/>
          <w:bCs/>
          <w:caps/>
          <w:sz w:val="28"/>
          <w:szCs w:val="28"/>
          <w:u w:val="single"/>
        </w:rPr>
      </w:pPr>
      <w:r w:rsidRPr="000E5443">
        <w:rPr>
          <w:rFonts w:ascii="Arial Bold" w:hAnsi="Arial Bold"/>
          <w:b/>
          <w:bCs/>
          <w:caps/>
          <w:sz w:val="28"/>
          <w:szCs w:val="28"/>
          <w:u w:val="single"/>
        </w:rPr>
        <w:t>EXCLUSION OF PUBLIC/PRESS</w:t>
      </w:r>
    </w:p>
    <w:p w14:paraId="47203E6F" w14:textId="77777777" w:rsidR="000E5443" w:rsidRPr="000E5443" w:rsidRDefault="000E5443" w:rsidP="000E5443">
      <w:pPr>
        <w:ind w:left="720" w:hanging="720"/>
        <w:rPr>
          <w:rFonts w:ascii="Arial Bold" w:hAnsi="Arial Bold"/>
          <w:b/>
          <w:bCs/>
          <w:caps/>
          <w:sz w:val="28"/>
          <w:szCs w:val="28"/>
          <w:u w:val="single"/>
        </w:rPr>
      </w:pPr>
    </w:p>
    <w:p w14:paraId="3B07F38E" w14:textId="77777777" w:rsidR="000E5443" w:rsidRPr="000E5443" w:rsidRDefault="000E5443" w:rsidP="000E5443">
      <w:pPr>
        <w:rPr>
          <w:rFonts w:ascii="Arial Bold" w:hAnsi="Arial Bold" w:cs="Arial"/>
          <w:b/>
          <w:bCs/>
          <w:szCs w:val="24"/>
        </w:rPr>
      </w:pPr>
      <w:r w:rsidRPr="000E5443">
        <w:rPr>
          <w:rFonts w:cs="Arial"/>
          <w:b/>
          <w:bCs/>
          <w:caps/>
          <w:szCs w:val="24"/>
        </w:rPr>
        <w:t xml:space="preserve">agreed,  </w:t>
      </w:r>
      <w:r w:rsidRPr="000E5443">
        <w:rPr>
          <w:rFonts w:ascii="Arial Bold" w:hAnsi="Arial Bold" w:cs="Arial"/>
          <w:b/>
          <w:bCs/>
          <w:szCs w:val="24"/>
        </w:rPr>
        <w:t>on the proposal of Councillor Boyle, seconded by Councillor Douglas, that the public/press be excluded during the discussion of the undernoted items of confidential business.</w:t>
      </w:r>
    </w:p>
    <w:p w14:paraId="3B175026" w14:textId="77777777" w:rsidR="000E5443" w:rsidRPr="000E5443" w:rsidRDefault="000E5443" w:rsidP="000E5443">
      <w:pPr>
        <w:keepNext/>
        <w:keepLines/>
        <w:spacing w:before="360" w:after="80"/>
        <w:outlineLvl w:val="0"/>
        <w:rPr>
          <w:rFonts w:eastAsiaTheme="majorEastAsia" w:cstheme="majorBidi"/>
          <w:b/>
          <w:color w:val="000000" w:themeColor="text1"/>
          <w:sz w:val="28"/>
          <w:szCs w:val="40"/>
          <w:u w:val="single"/>
        </w:rPr>
      </w:pPr>
      <w:bookmarkStart w:id="16" w:name="_Hlk184740195"/>
      <w:r w:rsidRPr="000E5443">
        <w:rPr>
          <w:rFonts w:eastAsiaTheme="majorEastAsia" w:cstheme="majorBidi"/>
          <w:b/>
          <w:color w:val="000000" w:themeColor="text1"/>
          <w:sz w:val="28"/>
          <w:szCs w:val="40"/>
          <w:u w:val="single"/>
        </w:rPr>
        <w:t>ORDER OF BUSINESS</w:t>
      </w:r>
    </w:p>
    <w:p w14:paraId="086A992D" w14:textId="77777777" w:rsidR="000E5443" w:rsidRPr="000E5443" w:rsidRDefault="000E5443" w:rsidP="000E5443"/>
    <w:p w14:paraId="7C82FEE1" w14:textId="77777777" w:rsidR="000E5443" w:rsidRPr="000E5443" w:rsidRDefault="000E5443" w:rsidP="000E5443">
      <w:r w:rsidRPr="000E5443">
        <w:t>In order to facilitate the attendance of Mr Chris Kelly, who was representing Serco, the Chair would hear Item 25 at this stage.</w:t>
      </w:r>
    </w:p>
    <w:p w14:paraId="4878EC08" w14:textId="77777777" w:rsidR="000E5443" w:rsidRPr="000E5443" w:rsidRDefault="000E5443" w:rsidP="000E5443"/>
    <w:p w14:paraId="6203D721" w14:textId="77777777" w:rsidR="000E5443" w:rsidRPr="000E5443" w:rsidRDefault="000E5443" w:rsidP="000E5443">
      <w:r w:rsidRPr="000E5443">
        <w:t>(The Deputy Mayor (Councillor Chambers) withdrew from the meeting having declared an interest in Item 25 – 9.19pm)</w:t>
      </w:r>
    </w:p>
    <w:p w14:paraId="4861003A" w14:textId="77777777" w:rsidR="000E5443" w:rsidRPr="000E5443" w:rsidRDefault="000E5443" w:rsidP="000E5443">
      <w:pPr>
        <w:keepNext/>
        <w:keepLines/>
        <w:spacing w:before="360" w:after="80"/>
        <w:outlineLvl w:val="0"/>
        <w:rPr>
          <w:rFonts w:ascii="Arial Bold" w:eastAsiaTheme="majorEastAsia" w:hAnsi="Arial Bold" w:cs="Arial" w:hint="eastAsia"/>
          <w:b/>
          <w:caps/>
          <w:sz w:val="28"/>
          <w:szCs w:val="28"/>
          <w:u w:val="single"/>
        </w:rPr>
      </w:pPr>
      <w:r w:rsidRPr="000E5443">
        <w:rPr>
          <w:rFonts w:eastAsiaTheme="majorEastAsia" w:cs="Arial"/>
          <w:b/>
          <w:szCs w:val="24"/>
        </w:rPr>
        <w:t>25.</w:t>
      </w:r>
      <w:r w:rsidRPr="000E5443">
        <w:rPr>
          <w:rFonts w:eastAsiaTheme="majorEastAsia" w:cstheme="majorBidi"/>
          <w:b/>
          <w:color w:val="000000" w:themeColor="text1"/>
          <w:sz w:val="28"/>
          <w:szCs w:val="40"/>
        </w:rPr>
        <w:tab/>
      </w:r>
      <w:r w:rsidRPr="000E5443">
        <w:rPr>
          <w:rFonts w:ascii="Arial Bold" w:hAnsi="Arial Bold" w:cs="Arial"/>
          <w:b/>
          <w:caps/>
          <w:sz w:val="28"/>
          <w:szCs w:val="28"/>
          <w:u w:val="single"/>
        </w:rPr>
        <w:t>NCLT Q2 2024-2025 (FILE CW51)</w:t>
      </w:r>
    </w:p>
    <w:p w14:paraId="4C5298D8" w14:textId="77777777" w:rsidR="000E5443" w:rsidRPr="000E5443" w:rsidRDefault="000E5443" w:rsidP="000E5443">
      <w:pPr>
        <w:contextualSpacing/>
        <w:rPr>
          <w:rFonts w:cs="Arial"/>
          <w:szCs w:val="24"/>
        </w:rPr>
      </w:pPr>
      <w:r w:rsidRPr="000E5443">
        <w:rPr>
          <w:rFonts w:cs="Arial"/>
          <w:szCs w:val="24"/>
        </w:rPr>
        <w:tab/>
        <w:t>(Appendix XXXVIII – XVIX)</w:t>
      </w:r>
      <w:r w:rsidRPr="000E5443">
        <w:rPr>
          <w:rFonts w:cs="Arial"/>
          <w:szCs w:val="24"/>
        </w:rPr>
        <w:tab/>
      </w:r>
    </w:p>
    <w:p w14:paraId="17BE8644" w14:textId="77777777" w:rsidR="000E5443" w:rsidRPr="000E5443" w:rsidRDefault="000E5443" w:rsidP="000E5443"/>
    <w:p w14:paraId="0331927C" w14:textId="77777777" w:rsidR="000E5443" w:rsidRPr="000E5443" w:rsidRDefault="000E5443" w:rsidP="000E5443">
      <w:pPr>
        <w:rPr>
          <w:b/>
          <w:bCs/>
        </w:rPr>
      </w:pPr>
      <w:r w:rsidRPr="000E5443">
        <w:rPr>
          <w:b/>
          <w:bCs/>
        </w:rPr>
        <w:t>**IN CONFIDENCE**</w:t>
      </w:r>
    </w:p>
    <w:p w14:paraId="1FCD3FDE" w14:textId="77777777" w:rsidR="000E5443" w:rsidRPr="000E5443" w:rsidRDefault="000E5443" w:rsidP="000E5443"/>
    <w:p w14:paraId="2017F08F" w14:textId="77777777" w:rsidR="000E5443" w:rsidRPr="000E5443" w:rsidRDefault="000E5443" w:rsidP="000E5443">
      <w:pPr>
        <w:rPr>
          <w:b/>
          <w:bCs/>
        </w:rPr>
      </w:pPr>
      <w:r w:rsidRPr="000E5443">
        <w:rPr>
          <w:b/>
          <w:bCs/>
        </w:rPr>
        <w:t>NOT FOR PUBLICATION SCHEDULE 3 – EXEMPTION RELATING TO THE FINANCIAL OR BUSINESS AFFAIRS IF ANY PARTICULAR PERSON.</w:t>
      </w:r>
    </w:p>
    <w:p w14:paraId="51745E50" w14:textId="77777777" w:rsidR="000E5443" w:rsidRPr="000E5443" w:rsidRDefault="000E5443" w:rsidP="000E5443"/>
    <w:p w14:paraId="7852FE06" w14:textId="77777777" w:rsidR="000E5443" w:rsidRPr="000E5443" w:rsidRDefault="000E5443" w:rsidP="000E5443">
      <w:r w:rsidRPr="000E5443">
        <w:t>A report was presented to Community &amp; Wellbeing detailing NCLTs quarter 2 activity and performance.</w:t>
      </w:r>
    </w:p>
    <w:p w14:paraId="22E819A7" w14:textId="77777777" w:rsidR="000E5443" w:rsidRPr="000E5443" w:rsidRDefault="000E5443" w:rsidP="000E5443"/>
    <w:p w14:paraId="3D2CDDAE" w14:textId="77777777" w:rsidR="000E5443" w:rsidRPr="000E5443" w:rsidRDefault="000E5443" w:rsidP="000E5443">
      <w:r w:rsidRPr="000E5443">
        <w:t>The report recommended that Council note the report.</w:t>
      </w:r>
    </w:p>
    <w:p w14:paraId="7D413705" w14:textId="77777777" w:rsidR="000E5443" w:rsidRPr="000E5443" w:rsidRDefault="000E5443" w:rsidP="000E5443"/>
    <w:p w14:paraId="49E8C0B7" w14:textId="77777777" w:rsidR="000E5443" w:rsidRPr="000E5443" w:rsidRDefault="000E5443" w:rsidP="000E5443">
      <w:r w:rsidRPr="000E5443">
        <w:t>The recommendation was agreed.</w:t>
      </w:r>
    </w:p>
    <w:p w14:paraId="0135F6BD" w14:textId="77777777" w:rsidR="000E5443" w:rsidRPr="000E5443" w:rsidRDefault="000E5443" w:rsidP="000E5443">
      <w:pPr>
        <w:rPr>
          <w:b/>
          <w:bCs/>
        </w:rPr>
      </w:pPr>
    </w:p>
    <w:p w14:paraId="0E47645D" w14:textId="77777777" w:rsidR="000E5443" w:rsidRPr="000E5443" w:rsidRDefault="000E5443" w:rsidP="000E5443">
      <w:r w:rsidRPr="000E5443">
        <w:t>(The Deputy Mayor (Councillor Chambers) returned to the meeting – 9.31pm)</w:t>
      </w:r>
    </w:p>
    <w:p w14:paraId="63E203FF" w14:textId="77777777" w:rsidR="000E5443" w:rsidRPr="000E5443" w:rsidRDefault="000E5443" w:rsidP="000E5443"/>
    <w:p w14:paraId="70C04C86" w14:textId="77777777" w:rsidR="000E5443" w:rsidRPr="000E5443" w:rsidRDefault="000E5443" w:rsidP="000E5443">
      <w:r w:rsidRPr="000E5443">
        <w:t>(Mr Kelly withdrew from the meeting along with Councillor Hollywood and Councillor Moore who had both declared an interest in Item 20 – 9.31pm)</w:t>
      </w:r>
    </w:p>
    <w:p w14:paraId="1C44B501" w14:textId="77777777" w:rsidR="000E5443" w:rsidRPr="000E5443" w:rsidRDefault="000E5443" w:rsidP="000E5443">
      <w:pPr>
        <w:keepNext/>
        <w:keepLines/>
        <w:spacing w:before="360" w:after="80"/>
        <w:outlineLvl w:val="0"/>
        <w:rPr>
          <w:rFonts w:ascii="Arial Bold" w:eastAsiaTheme="majorEastAsia" w:hAnsi="Arial Bold" w:cs="Arial" w:hint="eastAsia"/>
          <w:b/>
          <w:caps/>
          <w:sz w:val="28"/>
          <w:szCs w:val="28"/>
          <w:u w:val="single"/>
        </w:rPr>
      </w:pPr>
      <w:r w:rsidRPr="000E5443">
        <w:rPr>
          <w:rFonts w:eastAsiaTheme="majorEastAsia" w:cs="Arial"/>
          <w:b/>
          <w:szCs w:val="24"/>
        </w:rPr>
        <w:t>20.</w:t>
      </w:r>
      <w:r w:rsidRPr="000E5443">
        <w:rPr>
          <w:rFonts w:eastAsiaTheme="majorEastAsia" w:cstheme="majorBidi"/>
          <w:b/>
          <w:color w:val="000000" w:themeColor="text1"/>
          <w:sz w:val="28"/>
          <w:szCs w:val="40"/>
        </w:rPr>
        <w:tab/>
      </w:r>
      <w:r w:rsidRPr="000E5443">
        <w:rPr>
          <w:rFonts w:ascii="Arial Bold" w:hAnsi="Arial Bold" w:cs="Arial"/>
          <w:b/>
          <w:caps/>
          <w:sz w:val="28"/>
          <w:szCs w:val="28"/>
          <w:u w:val="single"/>
        </w:rPr>
        <w:t>Multiply Funding Awards and Update (FILE CW170)</w:t>
      </w:r>
    </w:p>
    <w:p w14:paraId="12E0B8D0" w14:textId="77777777" w:rsidR="000E5443" w:rsidRPr="000E5443" w:rsidRDefault="000E5443" w:rsidP="000E5443">
      <w:pPr>
        <w:contextualSpacing/>
        <w:rPr>
          <w:rFonts w:cs="Arial"/>
          <w:szCs w:val="24"/>
        </w:rPr>
      </w:pPr>
      <w:r w:rsidRPr="000E5443">
        <w:rPr>
          <w:rFonts w:cs="Arial"/>
          <w:szCs w:val="24"/>
        </w:rPr>
        <w:tab/>
      </w:r>
    </w:p>
    <w:p w14:paraId="521EC80C" w14:textId="77777777" w:rsidR="000E5443" w:rsidRPr="000E5443" w:rsidRDefault="000E5443" w:rsidP="000E5443">
      <w:pPr>
        <w:rPr>
          <w:b/>
          <w:bCs/>
        </w:rPr>
      </w:pPr>
      <w:r w:rsidRPr="000E5443">
        <w:rPr>
          <w:b/>
          <w:bCs/>
        </w:rPr>
        <w:t>**IN CONFIDENCE**</w:t>
      </w:r>
    </w:p>
    <w:p w14:paraId="01ED4EF4" w14:textId="77777777" w:rsidR="000E5443" w:rsidRPr="000E5443" w:rsidRDefault="000E5443" w:rsidP="000E5443"/>
    <w:p w14:paraId="07FA8AE9" w14:textId="77777777" w:rsidR="000E5443" w:rsidRPr="000E5443" w:rsidRDefault="000E5443" w:rsidP="000E5443">
      <w:pPr>
        <w:rPr>
          <w:b/>
          <w:bCs/>
        </w:rPr>
      </w:pPr>
      <w:r w:rsidRPr="000E5443">
        <w:rPr>
          <w:b/>
          <w:bCs/>
        </w:rPr>
        <w:t>NOT FOR PUBLICATION SCHEDULE 3 – EXEMPTION RELATING TO THE FINANCIAL OR BUSINESS AFFAIRS IF ANY PARTICULAR PERSON.</w:t>
      </w:r>
    </w:p>
    <w:p w14:paraId="31AFBCD4" w14:textId="77777777" w:rsidR="000E5443" w:rsidRPr="000E5443" w:rsidRDefault="000E5443" w:rsidP="000E5443"/>
    <w:p w14:paraId="3DEBD39E" w14:textId="77777777" w:rsidR="000E5443" w:rsidRPr="000E5443" w:rsidRDefault="000E5443" w:rsidP="000E5443">
      <w:r w:rsidRPr="000E5443">
        <w:t xml:space="preserve">A report was presented to Community and Wellbeing providing details of the government’s new £560 million programme to help transform the lives of hundreds of thousands of adults across the UK started in Spring 2022 and will be delivered through the UK Shared Prosperity Fund, as Multiply Funding.  Northern Irelands Multiply funding was delayed due to the absence of the Assembly.  Funding is now being made available, but the Department for the Economy has a short timeframe to deliver funding before the closing date of March 2025. </w:t>
      </w:r>
    </w:p>
    <w:p w14:paraId="1B223159" w14:textId="77777777" w:rsidR="000E5443" w:rsidRPr="000E5443" w:rsidRDefault="000E5443" w:rsidP="000E5443"/>
    <w:p w14:paraId="09CBF682" w14:textId="77777777" w:rsidR="000E5443" w:rsidRPr="000E5443" w:rsidRDefault="000E5443" w:rsidP="000E5443">
      <w:r w:rsidRPr="000E5443">
        <w:t>Multiply is a fully funded government scheme that offers maths courses to adults aged 19 years and older. The aim of the funding is to reach the hardest to reach learners/residents, to engage in basic maths for everyday life, delivered in the heart of the community.</w:t>
      </w:r>
    </w:p>
    <w:p w14:paraId="70BC7E2A" w14:textId="77777777" w:rsidR="000E5443" w:rsidRPr="000E5443" w:rsidRDefault="000E5443" w:rsidP="000E5443"/>
    <w:p w14:paraId="0A410028" w14:textId="77777777" w:rsidR="000E5443" w:rsidRPr="000E5443" w:rsidRDefault="000E5443" w:rsidP="000E5443">
      <w:r w:rsidRPr="000E5443">
        <w:t>It was recommended that Council approves the distribution of multiply funding as outlined in the report.</w:t>
      </w:r>
    </w:p>
    <w:p w14:paraId="7AAFAB69" w14:textId="77777777" w:rsidR="000E5443" w:rsidRPr="000E5443" w:rsidRDefault="000E5443" w:rsidP="000E5443"/>
    <w:p w14:paraId="404FD3C8" w14:textId="77777777" w:rsidR="000E5443" w:rsidRPr="000E5443" w:rsidRDefault="000E5443" w:rsidP="000E5443">
      <w:r w:rsidRPr="000E5443">
        <w:t>The recommendation was agreed.</w:t>
      </w:r>
    </w:p>
    <w:bookmarkEnd w:id="16"/>
    <w:p w14:paraId="517C6437" w14:textId="77777777" w:rsidR="000E5443" w:rsidRPr="000E5443" w:rsidRDefault="000E5443" w:rsidP="000E5443">
      <w:pPr>
        <w:rPr>
          <w:b/>
          <w:bCs/>
        </w:rPr>
      </w:pPr>
    </w:p>
    <w:p w14:paraId="2C1D738A" w14:textId="77777777" w:rsidR="000E5443" w:rsidRPr="000E5443" w:rsidRDefault="000E5443" w:rsidP="000E5443">
      <w:pPr>
        <w:rPr>
          <w:rFonts w:ascii="Arial Bold" w:hAnsi="Arial Bold" w:cs="Arial"/>
          <w:sz w:val="28"/>
          <w:szCs w:val="28"/>
        </w:rPr>
      </w:pPr>
      <w:bookmarkStart w:id="17" w:name="_Hlk184906823"/>
      <w:r w:rsidRPr="000E5443">
        <w:t xml:space="preserve">(Councillor Hollywood and Councillor Moore </w:t>
      </w:r>
      <w:bookmarkEnd w:id="17"/>
      <w:r w:rsidRPr="000E5443">
        <w:t>returned to the meeting – 9.34pm)</w:t>
      </w:r>
    </w:p>
    <w:p w14:paraId="00E63BA5" w14:textId="77777777" w:rsidR="000E5443" w:rsidRPr="000E5443" w:rsidRDefault="000E5443" w:rsidP="000E5443">
      <w:pPr>
        <w:keepNext/>
        <w:keepLines/>
        <w:spacing w:before="360" w:after="80"/>
        <w:ind w:left="720" w:hanging="720"/>
        <w:outlineLvl w:val="0"/>
        <w:rPr>
          <w:rFonts w:ascii="Arial Bold" w:eastAsiaTheme="majorEastAsia" w:hAnsi="Arial Bold" w:cs="Arial" w:hint="eastAsia"/>
          <w:b/>
          <w:caps/>
          <w:sz w:val="28"/>
          <w:szCs w:val="28"/>
          <w:u w:val="single"/>
        </w:rPr>
      </w:pPr>
      <w:bookmarkStart w:id="18" w:name="_Hlk184740211"/>
      <w:r w:rsidRPr="000E5443">
        <w:rPr>
          <w:rFonts w:eastAsiaTheme="majorEastAsia" w:cs="Arial"/>
          <w:b/>
          <w:szCs w:val="24"/>
        </w:rPr>
        <w:t>21.</w:t>
      </w:r>
      <w:r w:rsidRPr="000E5443">
        <w:rPr>
          <w:rFonts w:eastAsiaTheme="majorEastAsia" w:cstheme="majorBidi"/>
          <w:b/>
          <w:color w:val="000000" w:themeColor="text1"/>
          <w:sz w:val="28"/>
          <w:szCs w:val="40"/>
        </w:rPr>
        <w:tab/>
      </w:r>
      <w:r w:rsidRPr="000E5443">
        <w:rPr>
          <w:rFonts w:ascii="Arial Bold" w:hAnsi="Arial Bold" w:cs="Arial"/>
          <w:b/>
          <w:caps/>
          <w:sz w:val="28"/>
          <w:szCs w:val="28"/>
          <w:u w:val="single"/>
        </w:rPr>
        <w:t>Tender for the Supply and Delivery of Parks Plant and Machinery (FILE PCA18)</w:t>
      </w:r>
    </w:p>
    <w:p w14:paraId="1B8AD97F" w14:textId="77777777" w:rsidR="000E5443" w:rsidRPr="000E5443" w:rsidRDefault="000E5443" w:rsidP="000E5443">
      <w:pPr>
        <w:contextualSpacing/>
        <w:rPr>
          <w:rFonts w:cs="Arial"/>
          <w:szCs w:val="24"/>
        </w:rPr>
      </w:pPr>
      <w:r w:rsidRPr="000E5443">
        <w:rPr>
          <w:rFonts w:cs="Arial"/>
          <w:szCs w:val="24"/>
        </w:rPr>
        <w:tab/>
      </w:r>
    </w:p>
    <w:p w14:paraId="38C6AB97" w14:textId="77777777" w:rsidR="000E5443" w:rsidRPr="000E5443" w:rsidRDefault="000E5443" w:rsidP="000E5443">
      <w:pPr>
        <w:rPr>
          <w:b/>
          <w:bCs/>
        </w:rPr>
      </w:pPr>
      <w:r w:rsidRPr="000E5443">
        <w:rPr>
          <w:b/>
          <w:bCs/>
        </w:rPr>
        <w:t>**IN CONFIDENCE**</w:t>
      </w:r>
    </w:p>
    <w:p w14:paraId="38B185A7" w14:textId="77777777" w:rsidR="000E5443" w:rsidRPr="000E5443" w:rsidRDefault="000E5443" w:rsidP="000E5443"/>
    <w:p w14:paraId="0D6125E6" w14:textId="77777777" w:rsidR="000E5443" w:rsidRPr="000E5443" w:rsidRDefault="000E5443" w:rsidP="000E5443">
      <w:r w:rsidRPr="000E5443">
        <w:rPr>
          <w:b/>
          <w:bCs/>
        </w:rPr>
        <w:t>NOT FOR PUBLICATION SCHEDULE 3 – EXEMPTION RELATING TO THE FINANCIAL OR BUSINESS AFFAIRS IF ANY PARTICULAR PERSON.</w:t>
      </w:r>
    </w:p>
    <w:p w14:paraId="62F78DF1" w14:textId="77777777" w:rsidR="000E5443" w:rsidRPr="000E5443" w:rsidRDefault="000E5443" w:rsidP="000E5443"/>
    <w:p w14:paraId="4E0D48E4" w14:textId="77777777" w:rsidR="000E5443" w:rsidRPr="000E5443" w:rsidRDefault="000E5443" w:rsidP="000E5443">
      <w:r w:rsidRPr="000E5443">
        <w:lastRenderedPageBreak/>
        <w:t>A report was presented to Community and Wellbeing providing details of the tender process for the Supply and Delivery of Parks Plant and Machinery.</w:t>
      </w:r>
    </w:p>
    <w:p w14:paraId="6EB233B5" w14:textId="77777777" w:rsidR="000E5443" w:rsidRPr="000E5443" w:rsidRDefault="000E5443" w:rsidP="000E5443"/>
    <w:p w14:paraId="4576A1A3" w14:textId="77777777" w:rsidR="000E5443" w:rsidRPr="000E5443" w:rsidRDefault="000E5443" w:rsidP="000E5443">
      <w:r w:rsidRPr="000E5443">
        <w:t>A tendering opportunity was advertised in the Belfast Telegraph, on the Council website, Find and Tender Service and on the eTendersNI website.</w:t>
      </w:r>
    </w:p>
    <w:p w14:paraId="7323BFDB" w14:textId="77777777" w:rsidR="000E5443" w:rsidRPr="000E5443" w:rsidRDefault="000E5443" w:rsidP="000E5443"/>
    <w:p w14:paraId="3D842600" w14:textId="77777777" w:rsidR="000E5443" w:rsidRPr="000E5443" w:rsidRDefault="000E5443" w:rsidP="000E5443">
      <w:r w:rsidRPr="000E5443">
        <w:t xml:space="preserve">To ensure a best value approach to the tender, the award was based on a combination of quality and price criteria and therefore the most economically advantageous tender was selected.  </w:t>
      </w:r>
    </w:p>
    <w:p w14:paraId="11B2A824" w14:textId="77777777" w:rsidR="000E5443" w:rsidRPr="000E5443" w:rsidRDefault="000E5443" w:rsidP="000E5443"/>
    <w:p w14:paraId="0DE93443" w14:textId="77777777" w:rsidR="000E5443" w:rsidRPr="000E5443" w:rsidRDefault="000E5443" w:rsidP="000E5443">
      <w:r w:rsidRPr="000E5443">
        <w:t>It was recommended that Council approve the contract for the supply and delivery of Parks Plant and Machinery be awarded to the highest-ranking company.</w:t>
      </w:r>
    </w:p>
    <w:p w14:paraId="4686B73F" w14:textId="77777777" w:rsidR="000E5443" w:rsidRPr="000E5443" w:rsidRDefault="000E5443" w:rsidP="000E5443"/>
    <w:p w14:paraId="3930BB9C" w14:textId="77777777" w:rsidR="000E5443" w:rsidRPr="000E5443" w:rsidRDefault="000E5443" w:rsidP="000E5443">
      <w:r w:rsidRPr="000E5443">
        <w:t>The recommendation was agreed.</w:t>
      </w:r>
    </w:p>
    <w:p w14:paraId="1D9A33B4" w14:textId="77777777" w:rsidR="000E5443" w:rsidRPr="000E5443" w:rsidRDefault="000E5443" w:rsidP="000E5443">
      <w:pPr>
        <w:keepNext/>
        <w:keepLines/>
        <w:spacing w:before="360" w:after="80"/>
        <w:ind w:left="720" w:hanging="720"/>
        <w:outlineLvl w:val="0"/>
        <w:rPr>
          <w:rFonts w:ascii="Arial Bold" w:eastAsiaTheme="majorEastAsia" w:hAnsi="Arial Bold" w:cs="Arial" w:hint="eastAsia"/>
          <w:b/>
          <w:caps/>
          <w:sz w:val="28"/>
          <w:szCs w:val="28"/>
          <w:u w:val="single"/>
        </w:rPr>
      </w:pPr>
      <w:r w:rsidRPr="000E5443">
        <w:rPr>
          <w:rFonts w:eastAsiaTheme="majorEastAsia" w:cs="Arial"/>
          <w:b/>
          <w:szCs w:val="24"/>
        </w:rPr>
        <w:t>22.</w:t>
      </w:r>
      <w:r w:rsidRPr="000E5443">
        <w:rPr>
          <w:rFonts w:eastAsiaTheme="majorEastAsia" w:cstheme="majorBidi"/>
          <w:b/>
          <w:color w:val="000000" w:themeColor="text1"/>
          <w:sz w:val="28"/>
          <w:szCs w:val="40"/>
        </w:rPr>
        <w:tab/>
      </w:r>
      <w:r w:rsidRPr="000E5443">
        <w:rPr>
          <w:rFonts w:ascii="Arial Bold" w:hAnsi="Arial Bold" w:cs="Arial"/>
          <w:b/>
          <w:caps/>
          <w:sz w:val="28"/>
          <w:szCs w:val="28"/>
          <w:u w:val="single"/>
        </w:rPr>
        <w:t>Floral Container Tender Extension 2025 (FILE PCA82)</w:t>
      </w:r>
    </w:p>
    <w:p w14:paraId="3FBE46AC" w14:textId="77777777" w:rsidR="000E5443" w:rsidRPr="000E5443" w:rsidRDefault="000E5443" w:rsidP="000E5443">
      <w:pPr>
        <w:contextualSpacing/>
        <w:rPr>
          <w:rFonts w:cs="Arial"/>
          <w:szCs w:val="24"/>
        </w:rPr>
      </w:pPr>
      <w:r w:rsidRPr="000E5443">
        <w:rPr>
          <w:rFonts w:cs="Arial"/>
          <w:szCs w:val="24"/>
        </w:rPr>
        <w:tab/>
      </w:r>
    </w:p>
    <w:p w14:paraId="01AA1CDD" w14:textId="77777777" w:rsidR="000E5443" w:rsidRPr="000E5443" w:rsidRDefault="000E5443" w:rsidP="000E5443">
      <w:pPr>
        <w:rPr>
          <w:b/>
          <w:bCs/>
        </w:rPr>
      </w:pPr>
      <w:r w:rsidRPr="000E5443">
        <w:rPr>
          <w:b/>
          <w:bCs/>
        </w:rPr>
        <w:t>**IN CONFIDENCE**</w:t>
      </w:r>
    </w:p>
    <w:p w14:paraId="7621FEBB" w14:textId="77777777" w:rsidR="000E5443" w:rsidRPr="000E5443" w:rsidRDefault="000E5443" w:rsidP="000E5443"/>
    <w:p w14:paraId="113651D6" w14:textId="77777777" w:rsidR="000E5443" w:rsidRPr="000E5443" w:rsidRDefault="000E5443" w:rsidP="000E5443">
      <w:pPr>
        <w:rPr>
          <w:b/>
          <w:bCs/>
        </w:rPr>
      </w:pPr>
      <w:r w:rsidRPr="000E5443">
        <w:rPr>
          <w:b/>
          <w:bCs/>
        </w:rPr>
        <w:t>NOT FOR PUBLICATION SCHEDULE 3 – EXEMPTION RELATING TO THE FINANCIAL OR BUSINESS AFFAIRS IF ANY PARTICULAR PERSON.</w:t>
      </w:r>
    </w:p>
    <w:p w14:paraId="6BEE2E2B" w14:textId="77777777" w:rsidR="000E5443" w:rsidRPr="000E5443" w:rsidRDefault="000E5443" w:rsidP="000E5443">
      <w:pPr>
        <w:rPr>
          <w:b/>
          <w:bCs/>
        </w:rPr>
      </w:pPr>
    </w:p>
    <w:p w14:paraId="2B6E2700" w14:textId="77777777" w:rsidR="000E5443" w:rsidRPr="000E5443" w:rsidRDefault="000E5443" w:rsidP="000E5443">
      <w:r w:rsidRPr="000E5443">
        <w:t>A report was presented to Community and Wellbeing providing details of the Supplier contract currently in place for the Provision of Floral Containers.</w:t>
      </w:r>
    </w:p>
    <w:p w14:paraId="3BDAFCBF" w14:textId="77777777" w:rsidR="000E5443" w:rsidRPr="000E5443" w:rsidRDefault="000E5443" w:rsidP="000E5443"/>
    <w:p w14:paraId="5B1F0BBE" w14:textId="77777777" w:rsidR="000E5443" w:rsidRPr="000E5443" w:rsidRDefault="000E5443" w:rsidP="000E5443">
      <w:r w:rsidRPr="000E5443">
        <w:t xml:space="preserve">It was recommended that Council approves a 12-month extension until 31 December 2025, with the requested price increase. </w:t>
      </w:r>
    </w:p>
    <w:p w14:paraId="5112687D" w14:textId="77777777" w:rsidR="000E5443" w:rsidRPr="000E5443" w:rsidRDefault="000E5443" w:rsidP="000E5443"/>
    <w:p w14:paraId="4A3F75E6" w14:textId="77777777" w:rsidR="000E5443" w:rsidRPr="000E5443" w:rsidRDefault="000E5443" w:rsidP="000E5443">
      <w:r w:rsidRPr="000E5443">
        <w:t>The recommendation was agreed.</w:t>
      </w:r>
    </w:p>
    <w:bookmarkEnd w:id="18"/>
    <w:p w14:paraId="7F9AE75F" w14:textId="77777777" w:rsidR="000E5443" w:rsidRPr="000E5443" w:rsidRDefault="000E5443" w:rsidP="000E5443">
      <w:pPr>
        <w:keepNext/>
        <w:keepLines/>
        <w:spacing w:before="360" w:after="80"/>
        <w:ind w:left="720" w:hanging="720"/>
        <w:outlineLvl w:val="0"/>
        <w:rPr>
          <w:rFonts w:ascii="Arial Bold" w:eastAsiaTheme="majorEastAsia" w:hAnsi="Arial Bold" w:cs="Arial" w:hint="eastAsia"/>
          <w:b/>
          <w:caps/>
          <w:sz w:val="28"/>
          <w:szCs w:val="28"/>
          <w:u w:val="single"/>
        </w:rPr>
      </w:pPr>
      <w:r w:rsidRPr="000E5443">
        <w:rPr>
          <w:rFonts w:eastAsiaTheme="majorEastAsia" w:cs="Arial"/>
          <w:b/>
          <w:szCs w:val="24"/>
        </w:rPr>
        <w:t>23.</w:t>
      </w:r>
      <w:r w:rsidRPr="000E5443">
        <w:rPr>
          <w:rFonts w:eastAsiaTheme="majorEastAsia" w:cstheme="majorBidi"/>
          <w:b/>
          <w:color w:val="000000" w:themeColor="text1"/>
          <w:sz w:val="28"/>
          <w:szCs w:val="40"/>
        </w:rPr>
        <w:tab/>
      </w:r>
      <w:r w:rsidRPr="000E5443">
        <w:rPr>
          <w:rFonts w:ascii="Arial Bold" w:hAnsi="Arial Bold" w:cs="Arial"/>
          <w:b/>
          <w:caps/>
          <w:sz w:val="28"/>
          <w:szCs w:val="28"/>
          <w:u w:val="single"/>
        </w:rPr>
        <w:t>Sports Pitch Tender Extension 2025 (FILE PCA81)</w:t>
      </w:r>
    </w:p>
    <w:p w14:paraId="74AB1A26" w14:textId="77777777" w:rsidR="000E5443" w:rsidRPr="000E5443" w:rsidRDefault="000E5443" w:rsidP="000E5443">
      <w:pPr>
        <w:contextualSpacing/>
        <w:rPr>
          <w:rFonts w:cs="Arial"/>
          <w:szCs w:val="24"/>
        </w:rPr>
      </w:pPr>
      <w:r w:rsidRPr="000E5443">
        <w:rPr>
          <w:rFonts w:cs="Arial"/>
          <w:szCs w:val="24"/>
        </w:rPr>
        <w:tab/>
      </w:r>
    </w:p>
    <w:p w14:paraId="631720B5" w14:textId="77777777" w:rsidR="000E5443" w:rsidRPr="000E5443" w:rsidRDefault="000E5443" w:rsidP="000E5443">
      <w:pPr>
        <w:rPr>
          <w:b/>
          <w:bCs/>
        </w:rPr>
      </w:pPr>
      <w:r w:rsidRPr="000E5443">
        <w:rPr>
          <w:b/>
          <w:bCs/>
        </w:rPr>
        <w:t>**IN CONFIDENCE**</w:t>
      </w:r>
    </w:p>
    <w:p w14:paraId="094EB82B" w14:textId="77777777" w:rsidR="000E5443" w:rsidRPr="000E5443" w:rsidRDefault="000E5443" w:rsidP="000E5443"/>
    <w:p w14:paraId="2BFBF921" w14:textId="77777777" w:rsidR="000E5443" w:rsidRPr="000E5443" w:rsidRDefault="000E5443" w:rsidP="000E5443">
      <w:pPr>
        <w:rPr>
          <w:b/>
          <w:bCs/>
        </w:rPr>
      </w:pPr>
      <w:r w:rsidRPr="000E5443">
        <w:rPr>
          <w:b/>
          <w:bCs/>
        </w:rPr>
        <w:t>NOT FOR PUBLICATION SCHEDULE 3 – EXEMPTION RELATING TO THE FINANCIAL OR BUSINESS AFFAIRS IF ANY PARTICULAR PERSON.</w:t>
      </w:r>
    </w:p>
    <w:p w14:paraId="7C91209B" w14:textId="77777777" w:rsidR="000E5443" w:rsidRPr="000E5443" w:rsidRDefault="000E5443" w:rsidP="000E5443">
      <w:pPr>
        <w:rPr>
          <w:b/>
          <w:bCs/>
        </w:rPr>
      </w:pPr>
    </w:p>
    <w:p w14:paraId="669CCE4C" w14:textId="77777777" w:rsidR="000E5443" w:rsidRPr="000E5443" w:rsidRDefault="000E5443" w:rsidP="000E5443">
      <w:r w:rsidRPr="000E5443">
        <w:t>A report was presented to Community and Wellbeing providing details of the Supplier contract currently in place for the Provision of Sports Pitch Maintenance.</w:t>
      </w:r>
    </w:p>
    <w:p w14:paraId="28A31A58" w14:textId="77777777" w:rsidR="000E5443" w:rsidRPr="000E5443" w:rsidRDefault="000E5443" w:rsidP="000E5443"/>
    <w:p w14:paraId="1436688E" w14:textId="77777777" w:rsidR="000E5443" w:rsidRPr="000E5443" w:rsidRDefault="000E5443" w:rsidP="000E5443">
      <w:r w:rsidRPr="000E5443">
        <w:t xml:space="preserve">It is recommended that Council approves a contract extension for 2025 with the requested price increase. </w:t>
      </w:r>
    </w:p>
    <w:p w14:paraId="0655C71D" w14:textId="77777777" w:rsidR="000E5443" w:rsidRPr="000E5443" w:rsidRDefault="000E5443" w:rsidP="000E5443"/>
    <w:p w14:paraId="23C44781" w14:textId="77777777" w:rsidR="000E5443" w:rsidRPr="000E5443" w:rsidRDefault="000E5443" w:rsidP="000E5443">
      <w:r w:rsidRPr="000E5443">
        <w:t>The recommendation was agreed.</w:t>
      </w:r>
    </w:p>
    <w:p w14:paraId="3BF7DA88" w14:textId="77777777" w:rsidR="000E5443" w:rsidRPr="000E5443" w:rsidRDefault="000E5443" w:rsidP="000E5443">
      <w:pPr>
        <w:rPr>
          <w:b/>
          <w:bCs/>
        </w:rPr>
      </w:pPr>
    </w:p>
    <w:p w14:paraId="2E8775DD" w14:textId="77777777" w:rsidR="000E5443" w:rsidRPr="000E5443" w:rsidRDefault="000E5443" w:rsidP="000E5443">
      <w:pPr>
        <w:rPr>
          <w:b/>
          <w:bCs/>
        </w:rPr>
      </w:pPr>
      <w:r w:rsidRPr="000E5443">
        <w:t>(Councillor Hollywood and Councillor Moore left the meeting having declared an interest in Item 24 – 9.43pm)</w:t>
      </w:r>
    </w:p>
    <w:p w14:paraId="1DC16CB0" w14:textId="77777777" w:rsidR="000E5443" w:rsidRPr="000E5443" w:rsidRDefault="000E5443" w:rsidP="000E5443">
      <w:pPr>
        <w:keepNext/>
        <w:keepLines/>
        <w:spacing w:before="360" w:after="80"/>
        <w:ind w:left="720" w:hanging="720"/>
        <w:outlineLvl w:val="0"/>
        <w:rPr>
          <w:rFonts w:ascii="Arial Bold" w:eastAsiaTheme="majorEastAsia" w:hAnsi="Arial Bold" w:cs="Arial" w:hint="eastAsia"/>
          <w:b/>
          <w:caps/>
          <w:sz w:val="28"/>
          <w:szCs w:val="28"/>
          <w:u w:val="single"/>
        </w:rPr>
      </w:pPr>
      <w:r w:rsidRPr="000E5443">
        <w:rPr>
          <w:rFonts w:eastAsiaTheme="majorEastAsia" w:cs="Arial"/>
          <w:b/>
          <w:szCs w:val="24"/>
        </w:rPr>
        <w:lastRenderedPageBreak/>
        <w:t>24.</w:t>
      </w:r>
      <w:r w:rsidRPr="000E5443">
        <w:rPr>
          <w:rFonts w:eastAsiaTheme="majorEastAsia" w:cstheme="majorBidi"/>
          <w:b/>
          <w:color w:val="000000" w:themeColor="text1"/>
          <w:sz w:val="28"/>
          <w:szCs w:val="40"/>
        </w:rPr>
        <w:tab/>
      </w:r>
      <w:r w:rsidRPr="000E5443">
        <w:rPr>
          <w:rFonts w:ascii="Arial Bold" w:hAnsi="Arial Bold" w:cs="Arial"/>
          <w:b/>
          <w:caps/>
          <w:sz w:val="28"/>
          <w:szCs w:val="28"/>
          <w:u w:val="single"/>
        </w:rPr>
        <w:t>Extension of Advice Service Contract by 1 year (FILE CDW20)</w:t>
      </w:r>
    </w:p>
    <w:p w14:paraId="207367C4" w14:textId="77777777" w:rsidR="000E5443" w:rsidRPr="000E5443" w:rsidRDefault="000E5443" w:rsidP="000E5443">
      <w:pPr>
        <w:contextualSpacing/>
        <w:rPr>
          <w:rFonts w:cs="Arial"/>
          <w:szCs w:val="24"/>
        </w:rPr>
      </w:pPr>
      <w:r w:rsidRPr="000E5443">
        <w:rPr>
          <w:rFonts w:cs="Arial"/>
          <w:szCs w:val="24"/>
        </w:rPr>
        <w:tab/>
      </w:r>
    </w:p>
    <w:p w14:paraId="06609D27" w14:textId="77777777" w:rsidR="000E5443" w:rsidRPr="000E5443" w:rsidRDefault="000E5443" w:rsidP="000E5443">
      <w:pPr>
        <w:rPr>
          <w:b/>
          <w:bCs/>
        </w:rPr>
      </w:pPr>
      <w:r w:rsidRPr="000E5443">
        <w:rPr>
          <w:b/>
          <w:bCs/>
        </w:rPr>
        <w:t>**IN CONFIDENCE**</w:t>
      </w:r>
    </w:p>
    <w:p w14:paraId="43799791" w14:textId="77777777" w:rsidR="000E5443" w:rsidRPr="000E5443" w:rsidRDefault="000E5443" w:rsidP="000E5443"/>
    <w:p w14:paraId="2AB86A92" w14:textId="77777777" w:rsidR="000E5443" w:rsidRPr="000E5443" w:rsidRDefault="000E5443" w:rsidP="000E5443">
      <w:pPr>
        <w:rPr>
          <w:b/>
          <w:bCs/>
        </w:rPr>
      </w:pPr>
      <w:r w:rsidRPr="000E5443">
        <w:rPr>
          <w:b/>
          <w:bCs/>
        </w:rPr>
        <w:t>NOT FOR PUBLICATION SCHEDULE 3 – EXEMPTION RELATING TO THE FINANCIAL OR BUSINESS AFFAIRS IF ANY PARTICULAR PERSON.</w:t>
      </w:r>
    </w:p>
    <w:p w14:paraId="7FDD3528" w14:textId="77777777" w:rsidR="000E5443" w:rsidRPr="000E5443" w:rsidRDefault="000E5443" w:rsidP="000E5443">
      <w:pPr>
        <w:rPr>
          <w:b/>
          <w:bCs/>
        </w:rPr>
      </w:pPr>
    </w:p>
    <w:p w14:paraId="644D42BB" w14:textId="77777777" w:rsidR="000E5443" w:rsidRPr="000E5443" w:rsidRDefault="000E5443" w:rsidP="000E5443">
      <w:r w:rsidRPr="000E5443">
        <w:t>A report was presented to Community and Wellbeing providing details of the Supplier contract currently in place for Advice Services.</w:t>
      </w:r>
    </w:p>
    <w:p w14:paraId="0305DBE0" w14:textId="77777777" w:rsidR="000E5443" w:rsidRPr="000E5443" w:rsidRDefault="000E5443" w:rsidP="000E5443"/>
    <w:p w14:paraId="12D0CEFC" w14:textId="77777777" w:rsidR="000E5443" w:rsidRPr="000E5443" w:rsidRDefault="000E5443" w:rsidP="000E5443">
      <w:pPr>
        <w:rPr>
          <w:lang w:val="en-US"/>
        </w:rPr>
      </w:pPr>
      <w:r w:rsidRPr="000E5443">
        <w:rPr>
          <w:lang w:val="en-US"/>
        </w:rPr>
        <w:t>It was recommended that Council extends the contract for provision of front-line advice services with Community Advice Ards and North Down for a period of one year until March 2026.</w:t>
      </w:r>
    </w:p>
    <w:p w14:paraId="6FA14C46" w14:textId="77777777" w:rsidR="000E5443" w:rsidRPr="000E5443" w:rsidRDefault="000E5443" w:rsidP="000E5443">
      <w:pPr>
        <w:rPr>
          <w:lang w:val="en-US"/>
        </w:rPr>
      </w:pPr>
    </w:p>
    <w:p w14:paraId="19F80927" w14:textId="77777777" w:rsidR="000E5443" w:rsidRPr="000E5443" w:rsidRDefault="000E5443" w:rsidP="000E5443">
      <w:r w:rsidRPr="000E5443">
        <w:t>The recommendation was agreed.</w:t>
      </w:r>
    </w:p>
    <w:p w14:paraId="5B83CA0C" w14:textId="77777777" w:rsidR="000E5443" w:rsidRPr="000E5443" w:rsidRDefault="000E5443" w:rsidP="000E5443">
      <w:pPr>
        <w:rPr>
          <w:b/>
          <w:bCs/>
          <w:sz w:val="28"/>
          <w:szCs w:val="28"/>
          <w:u w:val="single"/>
        </w:rPr>
      </w:pPr>
      <w:bookmarkStart w:id="19" w:name="_Hlk184895838"/>
    </w:p>
    <w:bookmarkEnd w:id="19"/>
    <w:p w14:paraId="69EB26FE" w14:textId="77777777" w:rsidR="000E5443" w:rsidRPr="000E5443" w:rsidRDefault="000E5443" w:rsidP="000E5443">
      <w:pPr>
        <w:rPr>
          <w:b/>
          <w:bCs/>
          <w:sz w:val="28"/>
          <w:szCs w:val="28"/>
          <w:u w:val="single"/>
        </w:rPr>
      </w:pPr>
      <w:r w:rsidRPr="000E5443">
        <w:rPr>
          <w:b/>
          <w:bCs/>
          <w:sz w:val="28"/>
          <w:szCs w:val="28"/>
          <w:u w:val="single"/>
        </w:rPr>
        <w:t>RE-ADMITANCE OF PUBLIC/PRESS</w:t>
      </w:r>
    </w:p>
    <w:p w14:paraId="7D43C90B" w14:textId="77777777" w:rsidR="000E5443" w:rsidRPr="000E5443" w:rsidRDefault="000E5443" w:rsidP="000E5443">
      <w:pPr>
        <w:rPr>
          <w:b/>
          <w:bCs/>
          <w:sz w:val="28"/>
          <w:szCs w:val="28"/>
          <w:u w:val="single"/>
        </w:rPr>
      </w:pPr>
    </w:p>
    <w:p w14:paraId="2C84A4FB" w14:textId="77777777" w:rsidR="000E5443" w:rsidRPr="000E5443" w:rsidRDefault="000E5443" w:rsidP="000E5443">
      <w:pPr>
        <w:rPr>
          <w:b/>
          <w:bCs/>
          <w:szCs w:val="24"/>
        </w:rPr>
      </w:pPr>
      <w:r w:rsidRPr="000E5443">
        <w:rPr>
          <w:b/>
          <w:bCs/>
          <w:szCs w:val="24"/>
        </w:rPr>
        <w:t>AGREED, on the proposal of Councillor Chambers, seconded by Councillor Boyle, that the public/press be re-admitted to the meeting.</w:t>
      </w:r>
    </w:p>
    <w:p w14:paraId="77B9FFEE" w14:textId="77777777" w:rsidR="000E5443" w:rsidRPr="000E5443" w:rsidRDefault="000E5443" w:rsidP="000E5443">
      <w:pPr>
        <w:rPr>
          <w:b/>
          <w:bCs/>
          <w:szCs w:val="24"/>
        </w:rPr>
      </w:pPr>
    </w:p>
    <w:p w14:paraId="359C49FE" w14:textId="77777777" w:rsidR="000E5443" w:rsidRPr="000E5443" w:rsidRDefault="000E5443" w:rsidP="000E5443">
      <w:pPr>
        <w:rPr>
          <w:b/>
          <w:bCs/>
          <w:sz w:val="28"/>
          <w:szCs w:val="28"/>
          <w:u w:val="single"/>
        </w:rPr>
      </w:pPr>
      <w:r w:rsidRPr="000E5443">
        <w:rPr>
          <w:b/>
          <w:bCs/>
          <w:sz w:val="28"/>
          <w:szCs w:val="28"/>
          <w:u w:val="single"/>
        </w:rPr>
        <w:t>TERMINATION OF MEETING</w:t>
      </w:r>
    </w:p>
    <w:p w14:paraId="47CF6AEB" w14:textId="77777777" w:rsidR="000E5443" w:rsidRPr="000E5443" w:rsidRDefault="000E5443" w:rsidP="000E5443">
      <w:pPr>
        <w:rPr>
          <w:b/>
          <w:bCs/>
          <w:sz w:val="28"/>
          <w:szCs w:val="28"/>
          <w:u w:val="single"/>
        </w:rPr>
      </w:pPr>
    </w:p>
    <w:p w14:paraId="7B458472" w14:textId="77777777" w:rsidR="000E5443" w:rsidRPr="000E5443" w:rsidRDefault="000E5443" w:rsidP="000E5443">
      <w:pPr>
        <w:rPr>
          <w:rFonts w:asciiTheme="minorHAnsi" w:eastAsiaTheme="minorHAnsi" w:hAnsiTheme="minorHAnsi" w:cstheme="minorBidi"/>
          <w:kern w:val="2"/>
          <w:sz w:val="22"/>
          <w14:ligatures w14:val="standardContextual"/>
        </w:rPr>
      </w:pPr>
      <w:r w:rsidRPr="000E5443">
        <w:rPr>
          <w:szCs w:val="24"/>
        </w:rPr>
        <w:t>The meeting terminated at 9.45pm.</w:t>
      </w:r>
    </w:p>
    <w:p w14:paraId="297E2D7A" w14:textId="77777777" w:rsidR="00BE72BE" w:rsidRDefault="00BE72BE" w:rsidP="00BE72BE"/>
    <w:p w14:paraId="68A36CC5" w14:textId="77777777" w:rsidR="006050D0" w:rsidRDefault="006050D0"/>
    <w:sectPr w:rsidR="006050D0" w:rsidSect="00BE72BE">
      <w:headerReference w:type="default" r:id="rId21"/>
      <w:footerReference w:type="default" r:id="rId22"/>
      <w:headerReference w:type="firs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F1524" w14:textId="77777777" w:rsidR="0070235C" w:rsidRDefault="0070235C" w:rsidP="00BE72BE">
      <w:r>
        <w:separator/>
      </w:r>
    </w:p>
  </w:endnote>
  <w:endnote w:type="continuationSeparator" w:id="0">
    <w:p w14:paraId="68FEACB0" w14:textId="77777777" w:rsidR="0070235C" w:rsidRDefault="0070235C" w:rsidP="00BE7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60988" w14:textId="77777777" w:rsidR="00E42914" w:rsidRDefault="00E42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3795" w14:textId="77777777" w:rsidR="00E42914" w:rsidRDefault="00E429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D81B2" w14:textId="77777777" w:rsidR="00E42914" w:rsidRDefault="00E429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734808"/>
      <w:docPartObj>
        <w:docPartGallery w:val="Page Numbers (Bottom of Page)"/>
        <w:docPartUnique/>
      </w:docPartObj>
    </w:sdtPr>
    <w:sdtEndPr>
      <w:rPr>
        <w:noProof/>
      </w:rPr>
    </w:sdtEndPr>
    <w:sdtContent>
      <w:p w14:paraId="5582BEFB" w14:textId="77777777" w:rsidR="004B571C" w:rsidRDefault="004B57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E58139" w14:textId="77777777" w:rsidR="004B571C" w:rsidRDefault="004B5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7E72C" w14:textId="77777777" w:rsidR="0070235C" w:rsidRDefault="0070235C" w:rsidP="00BE72BE">
      <w:r>
        <w:separator/>
      </w:r>
    </w:p>
  </w:footnote>
  <w:footnote w:type="continuationSeparator" w:id="0">
    <w:p w14:paraId="5335FB6B" w14:textId="77777777" w:rsidR="0070235C" w:rsidRDefault="0070235C" w:rsidP="00BE7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DB19" w14:textId="77777777" w:rsidR="00E42914" w:rsidRDefault="00E429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3845F" w14:textId="06B0D191" w:rsidR="00171810" w:rsidRDefault="00171810">
    <w:pPr>
      <w:pStyle w:val="Header"/>
    </w:pPr>
    <w:r>
      <w:tab/>
    </w:r>
    <w:r>
      <w:tab/>
      <w:t>CWB 11.12.2024</w:t>
    </w:r>
    <w:r w:rsidR="000E5443">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2A908" w14:textId="352BEB7A" w:rsidR="00171810" w:rsidRPr="00171810" w:rsidRDefault="00171810" w:rsidP="00171810">
    <w:pPr>
      <w:pStyle w:val="Header"/>
      <w:jc w:val="right"/>
      <w:rPr>
        <w:b/>
        <w:bCs/>
        <w:sz w:val="32"/>
        <w:szCs w:val="3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2B37" w14:textId="7B6CBF23" w:rsidR="004B571C" w:rsidRDefault="004B571C">
    <w:pPr>
      <w:pStyle w:val="Header"/>
    </w:pPr>
    <w:r>
      <w:tab/>
    </w:r>
    <w:r>
      <w:tab/>
    </w:r>
    <w:bookmarkStart w:id="20" w:name="_Hlk184756653"/>
    <w:r>
      <w:t>CW</w:t>
    </w:r>
    <w:r w:rsidR="003D7558">
      <w:t xml:space="preserve">B </w:t>
    </w:r>
    <w:r w:rsidR="004E76F1">
      <w:t>11.12.2024</w:t>
    </w:r>
    <w:bookmarkEnd w:id="20"/>
    <w:r w:rsidR="000E5443">
      <w:t xml:space="preserve"> PM</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4E76" w14:textId="5AA5CAE1" w:rsidR="004B571C" w:rsidRPr="00CD0F1E" w:rsidRDefault="004B571C" w:rsidP="00B55EA6">
    <w:pPr>
      <w:pStyle w:val="Header"/>
      <w:jc w:val="center"/>
      <w:rPr>
        <w:b/>
        <w:bCs/>
        <w:sz w:val="32"/>
        <w:szCs w:val="32"/>
      </w:rPr>
    </w:pPr>
    <w:r>
      <w:rPr>
        <w:b/>
        <w:bCs/>
        <w:sz w:val="32"/>
        <w:szCs w:val="32"/>
      </w:rPr>
      <w:tab/>
    </w:r>
    <w:r>
      <w:rPr>
        <w:b/>
        <w:bCs/>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DB4C53"/>
    <w:multiLevelType w:val="hybridMultilevel"/>
    <w:tmpl w:val="A7A03A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3382EDD"/>
    <w:multiLevelType w:val="multilevel"/>
    <w:tmpl w:val="09F2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CC2DDE"/>
    <w:multiLevelType w:val="hybridMultilevel"/>
    <w:tmpl w:val="8D22E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9B9DD"/>
    <w:multiLevelType w:val="hybridMultilevel"/>
    <w:tmpl w:val="28B6505E"/>
    <w:lvl w:ilvl="0" w:tplc="0809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3B94FD1"/>
    <w:multiLevelType w:val="hybridMultilevel"/>
    <w:tmpl w:val="799E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B762E"/>
    <w:multiLevelType w:val="hybridMultilevel"/>
    <w:tmpl w:val="47BED24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1FDC028F"/>
    <w:multiLevelType w:val="hybridMultilevel"/>
    <w:tmpl w:val="AE8EF320"/>
    <w:lvl w:ilvl="0" w:tplc="129C2C5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15:restartNumberingAfterBreak="0">
    <w:nsid w:val="23B80D93"/>
    <w:multiLevelType w:val="hybridMultilevel"/>
    <w:tmpl w:val="B0F406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3E95621"/>
    <w:multiLevelType w:val="hybridMultilevel"/>
    <w:tmpl w:val="E1064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BE65E0"/>
    <w:multiLevelType w:val="hybridMultilevel"/>
    <w:tmpl w:val="10365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6D3516"/>
    <w:multiLevelType w:val="hybridMultilevel"/>
    <w:tmpl w:val="9B0EE6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D36CB1"/>
    <w:multiLevelType w:val="hybridMultilevel"/>
    <w:tmpl w:val="101C428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15:restartNumberingAfterBreak="0">
    <w:nsid w:val="46EA44C5"/>
    <w:multiLevelType w:val="hybridMultilevel"/>
    <w:tmpl w:val="D5968164"/>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5" w15:restartNumberingAfterBreak="0">
    <w:nsid w:val="4A6847E2"/>
    <w:multiLevelType w:val="hybridMultilevel"/>
    <w:tmpl w:val="F61299CA"/>
    <w:lvl w:ilvl="0" w:tplc="0809000D">
      <w:start w:val="1"/>
      <w:numFmt w:val="bullet"/>
      <w:lvlText w:val=""/>
      <w:lvlJc w:val="left"/>
      <w:pPr>
        <w:ind w:left="1440" w:hanging="360"/>
      </w:pPr>
      <w:rPr>
        <w:rFonts w:ascii="Wingdings" w:hAnsi="Wingdings" w:cs="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ABD7E8B"/>
    <w:multiLevelType w:val="hybridMultilevel"/>
    <w:tmpl w:val="BCA6D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0A4441"/>
    <w:multiLevelType w:val="hybridMultilevel"/>
    <w:tmpl w:val="789A4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6C20A3"/>
    <w:multiLevelType w:val="hybridMultilevel"/>
    <w:tmpl w:val="70B8A9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1DB5E5C"/>
    <w:multiLevelType w:val="hybridMultilevel"/>
    <w:tmpl w:val="CE38E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4A6095C"/>
    <w:multiLevelType w:val="hybridMultilevel"/>
    <w:tmpl w:val="8B70F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094FEA"/>
    <w:multiLevelType w:val="multilevel"/>
    <w:tmpl w:val="8EB08F76"/>
    <w:lvl w:ilvl="0">
      <w:start w:val="1"/>
      <w:numFmt w:val="decimal"/>
      <w:lvlText w:val="%1."/>
      <w:lvlJc w:val="left"/>
      <w:pPr>
        <w:ind w:left="360" w:hanging="360"/>
      </w:pPr>
      <w:rPr>
        <w:rFonts w:hint="default"/>
      </w:rPr>
    </w:lvl>
    <w:lvl w:ilvl="1">
      <w:start w:val="1"/>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2394F9F"/>
    <w:multiLevelType w:val="hybridMultilevel"/>
    <w:tmpl w:val="99B64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600E7F"/>
    <w:multiLevelType w:val="hybridMultilevel"/>
    <w:tmpl w:val="45A2AB14"/>
    <w:lvl w:ilvl="0" w:tplc="DF9850E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5258D7"/>
    <w:multiLevelType w:val="hybridMultilevel"/>
    <w:tmpl w:val="F3825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331A83"/>
    <w:multiLevelType w:val="hybridMultilevel"/>
    <w:tmpl w:val="7D443910"/>
    <w:lvl w:ilvl="0" w:tplc="6A04AEA0">
      <w:start w:val="1"/>
      <w:numFmt w:val="decimal"/>
      <w:lvlText w:val="%1."/>
      <w:lvlJc w:val="left"/>
      <w:pPr>
        <w:ind w:left="720" w:hanging="360"/>
      </w:pPr>
      <w:rPr>
        <w:rFonts w:ascii="Arial" w:eastAsia="Times New Roman" w:hAnsi="Arial" w:cs="Arial"/>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9A86D29"/>
    <w:multiLevelType w:val="hybridMultilevel"/>
    <w:tmpl w:val="3B78E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7763654">
    <w:abstractNumId w:val="1"/>
  </w:num>
  <w:num w:numId="2" w16cid:durableId="291644012">
    <w:abstractNumId w:val="14"/>
  </w:num>
  <w:num w:numId="3" w16cid:durableId="1193231207">
    <w:abstractNumId w:val="9"/>
  </w:num>
  <w:num w:numId="4" w16cid:durableId="1209680507">
    <w:abstractNumId w:val="11"/>
  </w:num>
  <w:num w:numId="5" w16cid:durableId="1902934613">
    <w:abstractNumId w:val="18"/>
  </w:num>
  <w:num w:numId="6" w16cid:durableId="2083285895">
    <w:abstractNumId w:val="20"/>
  </w:num>
  <w:num w:numId="7" w16cid:durableId="601259004">
    <w:abstractNumId w:val="2"/>
  </w:num>
  <w:num w:numId="8" w16cid:durableId="451945363">
    <w:abstractNumId w:val="8"/>
  </w:num>
  <w:num w:numId="9" w16cid:durableId="1604846864">
    <w:abstractNumId w:val="21"/>
  </w:num>
  <w:num w:numId="10" w16cid:durableId="1706054954">
    <w:abstractNumId w:val="24"/>
  </w:num>
  <w:num w:numId="11" w16cid:durableId="142088205">
    <w:abstractNumId w:val="5"/>
  </w:num>
  <w:num w:numId="12" w16cid:durableId="2057729168">
    <w:abstractNumId w:val="4"/>
  </w:num>
  <w:num w:numId="13" w16cid:durableId="1015693130">
    <w:abstractNumId w:val="12"/>
  </w:num>
  <w:num w:numId="14" w16cid:durableId="542254736">
    <w:abstractNumId w:val="10"/>
  </w:num>
  <w:num w:numId="15" w16cid:durableId="573276074">
    <w:abstractNumId w:val="23"/>
  </w:num>
  <w:num w:numId="16" w16cid:durableId="1150631373">
    <w:abstractNumId w:val="6"/>
  </w:num>
  <w:num w:numId="17" w16cid:durableId="1591431452">
    <w:abstractNumId w:val="0"/>
  </w:num>
  <w:num w:numId="18" w16cid:durableId="1330675084">
    <w:abstractNumId w:val="15"/>
  </w:num>
  <w:num w:numId="19" w16cid:durableId="812018077">
    <w:abstractNumId w:val="1"/>
  </w:num>
  <w:num w:numId="20" w16cid:durableId="1515878161">
    <w:abstractNumId w:val="17"/>
  </w:num>
  <w:num w:numId="21" w16cid:durableId="1212764934">
    <w:abstractNumId w:val="16"/>
  </w:num>
  <w:num w:numId="22" w16cid:durableId="1944417188">
    <w:abstractNumId w:val="3"/>
  </w:num>
  <w:num w:numId="23" w16cid:durableId="924726021">
    <w:abstractNumId w:val="22"/>
  </w:num>
  <w:num w:numId="24" w16cid:durableId="1420953917">
    <w:abstractNumId w:val="13"/>
  </w:num>
  <w:num w:numId="25" w16cid:durableId="29385478">
    <w:abstractNumId w:val="19"/>
  </w:num>
  <w:num w:numId="26" w16cid:durableId="486479755">
    <w:abstractNumId w:val="26"/>
  </w:num>
  <w:num w:numId="27" w16cid:durableId="857623835">
    <w:abstractNumId w:val="25"/>
  </w:num>
  <w:num w:numId="28" w16cid:durableId="1727796890">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yalUjPhYmiOtx+5BWsTlMWI1odEAJSs/tg6lAi+11arEA0SnsoL9zyNVoVqCU6/3Ko+0qFgUy1DKBIbAzrt1Uw==" w:salt="hEpAenFGPnZzm7tJr1tny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Community and Wellbe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1211 C&amp;W 11 December 2024"/>
    <w:docVar w:name="Trove_G_1_Withdraw" w:val="-1"/>
    <w:docVar w:name="Trove_H_Title_1" w:val="241211 C&amp;W 11 December 2024"/>
    <w:docVar w:name="Trove_H_Version_1" w:val=" "/>
  </w:docVars>
  <w:rsids>
    <w:rsidRoot w:val="00BE72BE"/>
    <w:rsid w:val="00003ADA"/>
    <w:rsid w:val="00003C97"/>
    <w:rsid w:val="000216CF"/>
    <w:rsid w:val="00021892"/>
    <w:rsid w:val="00025D41"/>
    <w:rsid w:val="000311D3"/>
    <w:rsid w:val="00033F19"/>
    <w:rsid w:val="000414DB"/>
    <w:rsid w:val="000472A1"/>
    <w:rsid w:val="00047EC7"/>
    <w:rsid w:val="00061D2F"/>
    <w:rsid w:val="00061E1F"/>
    <w:rsid w:val="0006545E"/>
    <w:rsid w:val="0007006F"/>
    <w:rsid w:val="000767E1"/>
    <w:rsid w:val="00077A9A"/>
    <w:rsid w:val="00080BFE"/>
    <w:rsid w:val="00093369"/>
    <w:rsid w:val="0009549C"/>
    <w:rsid w:val="000A1E22"/>
    <w:rsid w:val="000A3348"/>
    <w:rsid w:val="000B062C"/>
    <w:rsid w:val="000B13C7"/>
    <w:rsid w:val="000B28D6"/>
    <w:rsid w:val="000B7811"/>
    <w:rsid w:val="000C443E"/>
    <w:rsid w:val="000D0395"/>
    <w:rsid w:val="000D690E"/>
    <w:rsid w:val="000D6C39"/>
    <w:rsid w:val="000E5443"/>
    <w:rsid w:val="000F1249"/>
    <w:rsid w:val="000F5A8C"/>
    <w:rsid w:val="00100A8B"/>
    <w:rsid w:val="00103D71"/>
    <w:rsid w:val="001048D9"/>
    <w:rsid w:val="001079AC"/>
    <w:rsid w:val="0011005A"/>
    <w:rsid w:val="0011101B"/>
    <w:rsid w:val="0011293A"/>
    <w:rsid w:val="00115A2A"/>
    <w:rsid w:val="00122305"/>
    <w:rsid w:val="0012700A"/>
    <w:rsid w:val="0013242C"/>
    <w:rsid w:val="00132A7E"/>
    <w:rsid w:val="00133547"/>
    <w:rsid w:val="00135564"/>
    <w:rsid w:val="001408BB"/>
    <w:rsid w:val="00152EE4"/>
    <w:rsid w:val="0015444D"/>
    <w:rsid w:val="001634E3"/>
    <w:rsid w:val="00167C6B"/>
    <w:rsid w:val="00171810"/>
    <w:rsid w:val="00175034"/>
    <w:rsid w:val="00181F85"/>
    <w:rsid w:val="001A4970"/>
    <w:rsid w:val="001A66CB"/>
    <w:rsid w:val="001A7A43"/>
    <w:rsid w:val="001B0301"/>
    <w:rsid w:val="001B18EC"/>
    <w:rsid w:val="001C08B5"/>
    <w:rsid w:val="001C65A4"/>
    <w:rsid w:val="001C7CD8"/>
    <w:rsid w:val="001D306F"/>
    <w:rsid w:val="001E3132"/>
    <w:rsid w:val="001E6D24"/>
    <w:rsid w:val="00204B3F"/>
    <w:rsid w:val="00205039"/>
    <w:rsid w:val="00214F53"/>
    <w:rsid w:val="002166ED"/>
    <w:rsid w:val="002222CA"/>
    <w:rsid w:val="00230C22"/>
    <w:rsid w:val="00243839"/>
    <w:rsid w:val="002448EB"/>
    <w:rsid w:val="002476DE"/>
    <w:rsid w:val="002622B1"/>
    <w:rsid w:val="00263AA7"/>
    <w:rsid w:val="002667F0"/>
    <w:rsid w:val="00272E63"/>
    <w:rsid w:val="002777EB"/>
    <w:rsid w:val="00293370"/>
    <w:rsid w:val="002972F4"/>
    <w:rsid w:val="002C290A"/>
    <w:rsid w:val="002F031B"/>
    <w:rsid w:val="002F2353"/>
    <w:rsid w:val="002F3E0C"/>
    <w:rsid w:val="003015D6"/>
    <w:rsid w:val="00304766"/>
    <w:rsid w:val="003117B7"/>
    <w:rsid w:val="00312A39"/>
    <w:rsid w:val="00320FC3"/>
    <w:rsid w:val="00336D45"/>
    <w:rsid w:val="0034352E"/>
    <w:rsid w:val="00345C86"/>
    <w:rsid w:val="003565D4"/>
    <w:rsid w:val="0035672A"/>
    <w:rsid w:val="00360553"/>
    <w:rsid w:val="003614B0"/>
    <w:rsid w:val="00365DA4"/>
    <w:rsid w:val="003779B6"/>
    <w:rsid w:val="003847C5"/>
    <w:rsid w:val="00385956"/>
    <w:rsid w:val="00393EC9"/>
    <w:rsid w:val="00395D06"/>
    <w:rsid w:val="003A79A3"/>
    <w:rsid w:val="003B18AD"/>
    <w:rsid w:val="003B6D43"/>
    <w:rsid w:val="003C2E9B"/>
    <w:rsid w:val="003C4EE8"/>
    <w:rsid w:val="003C7AB3"/>
    <w:rsid w:val="003D1399"/>
    <w:rsid w:val="003D7558"/>
    <w:rsid w:val="003D7F76"/>
    <w:rsid w:val="003E0864"/>
    <w:rsid w:val="003E1124"/>
    <w:rsid w:val="003F2E43"/>
    <w:rsid w:val="003F6454"/>
    <w:rsid w:val="00404DA2"/>
    <w:rsid w:val="00426B50"/>
    <w:rsid w:val="00435C56"/>
    <w:rsid w:val="00447C98"/>
    <w:rsid w:val="004549FF"/>
    <w:rsid w:val="004672EC"/>
    <w:rsid w:val="00472876"/>
    <w:rsid w:val="0048292D"/>
    <w:rsid w:val="004A2A80"/>
    <w:rsid w:val="004B2FA6"/>
    <w:rsid w:val="004B571C"/>
    <w:rsid w:val="004B61D4"/>
    <w:rsid w:val="004B63CA"/>
    <w:rsid w:val="004C0447"/>
    <w:rsid w:val="004C312C"/>
    <w:rsid w:val="004C4CD1"/>
    <w:rsid w:val="004C74A1"/>
    <w:rsid w:val="004D6BCD"/>
    <w:rsid w:val="004E23E6"/>
    <w:rsid w:val="004E3B12"/>
    <w:rsid w:val="004E639C"/>
    <w:rsid w:val="004E68FA"/>
    <w:rsid w:val="004E76F1"/>
    <w:rsid w:val="004F0530"/>
    <w:rsid w:val="004F2EBD"/>
    <w:rsid w:val="00506F8D"/>
    <w:rsid w:val="005133B2"/>
    <w:rsid w:val="005136BC"/>
    <w:rsid w:val="00531920"/>
    <w:rsid w:val="005400F0"/>
    <w:rsid w:val="00546673"/>
    <w:rsid w:val="005507D4"/>
    <w:rsid w:val="00551181"/>
    <w:rsid w:val="0055385C"/>
    <w:rsid w:val="0056063D"/>
    <w:rsid w:val="00561B10"/>
    <w:rsid w:val="0056216C"/>
    <w:rsid w:val="0056377E"/>
    <w:rsid w:val="00575810"/>
    <w:rsid w:val="00577C0E"/>
    <w:rsid w:val="00581E48"/>
    <w:rsid w:val="00583DEA"/>
    <w:rsid w:val="0058462F"/>
    <w:rsid w:val="005A26A1"/>
    <w:rsid w:val="005A40BC"/>
    <w:rsid w:val="005C2730"/>
    <w:rsid w:val="005C4758"/>
    <w:rsid w:val="005C52CF"/>
    <w:rsid w:val="005C6BC0"/>
    <w:rsid w:val="005D47E0"/>
    <w:rsid w:val="005D5DE5"/>
    <w:rsid w:val="005E065B"/>
    <w:rsid w:val="005F38F8"/>
    <w:rsid w:val="005F39B0"/>
    <w:rsid w:val="0060439D"/>
    <w:rsid w:val="006050D0"/>
    <w:rsid w:val="00607066"/>
    <w:rsid w:val="00614790"/>
    <w:rsid w:val="0062179F"/>
    <w:rsid w:val="00623B69"/>
    <w:rsid w:val="00630B69"/>
    <w:rsid w:val="0064203B"/>
    <w:rsid w:val="00646731"/>
    <w:rsid w:val="00650F09"/>
    <w:rsid w:val="006537FB"/>
    <w:rsid w:val="0065489F"/>
    <w:rsid w:val="00663E3D"/>
    <w:rsid w:val="00676839"/>
    <w:rsid w:val="006810DF"/>
    <w:rsid w:val="006811F7"/>
    <w:rsid w:val="00681F8D"/>
    <w:rsid w:val="006842E9"/>
    <w:rsid w:val="006A3EDD"/>
    <w:rsid w:val="006A4CD0"/>
    <w:rsid w:val="006A63EA"/>
    <w:rsid w:val="006B1684"/>
    <w:rsid w:val="006B42F7"/>
    <w:rsid w:val="006C3066"/>
    <w:rsid w:val="006C6C55"/>
    <w:rsid w:val="006D25B4"/>
    <w:rsid w:val="006D3C9C"/>
    <w:rsid w:val="0070235C"/>
    <w:rsid w:val="00727D64"/>
    <w:rsid w:val="007302AD"/>
    <w:rsid w:val="00731674"/>
    <w:rsid w:val="00735D44"/>
    <w:rsid w:val="00741B04"/>
    <w:rsid w:val="007463B7"/>
    <w:rsid w:val="007465D5"/>
    <w:rsid w:val="00746D5E"/>
    <w:rsid w:val="00750903"/>
    <w:rsid w:val="00756E96"/>
    <w:rsid w:val="00762484"/>
    <w:rsid w:val="00787C3B"/>
    <w:rsid w:val="00794CCA"/>
    <w:rsid w:val="00797853"/>
    <w:rsid w:val="007A0A3B"/>
    <w:rsid w:val="007A1A5D"/>
    <w:rsid w:val="007A2313"/>
    <w:rsid w:val="007B77D5"/>
    <w:rsid w:val="007E5722"/>
    <w:rsid w:val="007E6192"/>
    <w:rsid w:val="007E6244"/>
    <w:rsid w:val="007F1979"/>
    <w:rsid w:val="007F5886"/>
    <w:rsid w:val="008002D8"/>
    <w:rsid w:val="0082090B"/>
    <w:rsid w:val="008347FB"/>
    <w:rsid w:val="00837A5C"/>
    <w:rsid w:val="00843363"/>
    <w:rsid w:val="00870E9E"/>
    <w:rsid w:val="00871AC1"/>
    <w:rsid w:val="0088103B"/>
    <w:rsid w:val="008849BF"/>
    <w:rsid w:val="00885FF9"/>
    <w:rsid w:val="008874D5"/>
    <w:rsid w:val="00894C28"/>
    <w:rsid w:val="00895DA3"/>
    <w:rsid w:val="00897334"/>
    <w:rsid w:val="008B7FB1"/>
    <w:rsid w:val="008E0ABB"/>
    <w:rsid w:val="008E5FCC"/>
    <w:rsid w:val="009068FF"/>
    <w:rsid w:val="00906EB7"/>
    <w:rsid w:val="009072CF"/>
    <w:rsid w:val="00911B62"/>
    <w:rsid w:val="00923781"/>
    <w:rsid w:val="009245C5"/>
    <w:rsid w:val="00927F2B"/>
    <w:rsid w:val="0094768D"/>
    <w:rsid w:val="00962A89"/>
    <w:rsid w:val="0096305C"/>
    <w:rsid w:val="00966728"/>
    <w:rsid w:val="00970A21"/>
    <w:rsid w:val="00976EBC"/>
    <w:rsid w:val="00982BAF"/>
    <w:rsid w:val="009830F5"/>
    <w:rsid w:val="009832CD"/>
    <w:rsid w:val="009847D4"/>
    <w:rsid w:val="009867AB"/>
    <w:rsid w:val="009915BE"/>
    <w:rsid w:val="00993E97"/>
    <w:rsid w:val="00995FA1"/>
    <w:rsid w:val="009A5B6A"/>
    <w:rsid w:val="009B7B56"/>
    <w:rsid w:val="009D4709"/>
    <w:rsid w:val="009D5EC5"/>
    <w:rsid w:val="009F2D7F"/>
    <w:rsid w:val="00A01829"/>
    <w:rsid w:val="00A04250"/>
    <w:rsid w:val="00A10221"/>
    <w:rsid w:val="00A11E69"/>
    <w:rsid w:val="00A122CC"/>
    <w:rsid w:val="00A13744"/>
    <w:rsid w:val="00A24806"/>
    <w:rsid w:val="00A24DC1"/>
    <w:rsid w:val="00A3342F"/>
    <w:rsid w:val="00A43517"/>
    <w:rsid w:val="00A463CE"/>
    <w:rsid w:val="00A53B71"/>
    <w:rsid w:val="00A53C42"/>
    <w:rsid w:val="00A543A5"/>
    <w:rsid w:val="00A54F72"/>
    <w:rsid w:val="00A603F2"/>
    <w:rsid w:val="00A65165"/>
    <w:rsid w:val="00A67E7F"/>
    <w:rsid w:val="00A82B4C"/>
    <w:rsid w:val="00A82DE7"/>
    <w:rsid w:val="00A84FC0"/>
    <w:rsid w:val="00A8718D"/>
    <w:rsid w:val="00A8757F"/>
    <w:rsid w:val="00A96AC0"/>
    <w:rsid w:val="00AA1CE2"/>
    <w:rsid w:val="00AA55CF"/>
    <w:rsid w:val="00AB3E97"/>
    <w:rsid w:val="00AB75D7"/>
    <w:rsid w:val="00AB78B6"/>
    <w:rsid w:val="00AC049D"/>
    <w:rsid w:val="00AC49D9"/>
    <w:rsid w:val="00AC5F77"/>
    <w:rsid w:val="00AC77AF"/>
    <w:rsid w:val="00AD1688"/>
    <w:rsid w:val="00AE016E"/>
    <w:rsid w:val="00AE33BE"/>
    <w:rsid w:val="00AE4BE5"/>
    <w:rsid w:val="00AE4DFF"/>
    <w:rsid w:val="00AF0814"/>
    <w:rsid w:val="00AF5E40"/>
    <w:rsid w:val="00AF5F99"/>
    <w:rsid w:val="00B27EC7"/>
    <w:rsid w:val="00B351E5"/>
    <w:rsid w:val="00B35BDC"/>
    <w:rsid w:val="00B373A4"/>
    <w:rsid w:val="00B53E6B"/>
    <w:rsid w:val="00B57EFA"/>
    <w:rsid w:val="00B605BF"/>
    <w:rsid w:val="00B63118"/>
    <w:rsid w:val="00B67087"/>
    <w:rsid w:val="00B75658"/>
    <w:rsid w:val="00B76814"/>
    <w:rsid w:val="00B77E82"/>
    <w:rsid w:val="00B809E5"/>
    <w:rsid w:val="00B82D52"/>
    <w:rsid w:val="00BA2E38"/>
    <w:rsid w:val="00BA3CE2"/>
    <w:rsid w:val="00BA4F28"/>
    <w:rsid w:val="00BB5CC4"/>
    <w:rsid w:val="00BC0686"/>
    <w:rsid w:val="00BC0768"/>
    <w:rsid w:val="00BC0E4F"/>
    <w:rsid w:val="00BC0E64"/>
    <w:rsid w:val="00BD7A1B"/>
    <w:rsid w:val="00BE08CB"/>
    <w:rsid w:val="00BE72BE"/>
    <w:rsid w:val="00BE79C0"/>
    <w:rsid w:val="00BF30F5"/>
    <w:rsid w:val="00BF7231"/>
    <w:rsid w:val="00BF7815"/>
    <w:rsid w:val="00C01594"/>
    <w:rsid w:val="00C05D2C"/>
    <w:rsid w:val="00C11FEF"/>
    <w:rsid w:val="00C13692"/>
    <w:rsid w:val="00C14695"/>
    <w:rsid w:val="00C24FDE"/>
    <w:rsid w:val="00C3278D"/>
    <w:rsid w:val="00C32D00"/>
    <w:rsid w:val="00C34B71"/>
    <w:rsid w:val="00C359DC"/>
    <w:rsid w:val="00C3707A"/>
    <w:rsid w:val="00C4092D"/>
    <w:rsid w:val="00C4130D"/>
    <w:rsid w:val="00C444D3"/>
    <w:rsid w:val="00C45E96"/>
    <w:rsid w:val="00C5051C"/>
    <w:rsid w:val="00C51F49"/>
    <w:rsid w:val="00C57D66"/>
    <w:rsid w:val="00C72E00"/>
    <w:rsid w:val="00C9148F"/>
    <w:rsid w:val="00C9200B"/>
    <w:rsid w:val="00C96A58"/>
    <w:rsid w:val="00CA2728"/>
    <w:rsid w:val="00CA3460"/>
    <w:rsid w:val="00CA4590"/>
    <w:rsid w:val="00CB0350"/>
    <w:rsid w:val="00CB174E"/>
    <w:rsid w:val="00CB3FC5"/>
    <w:rsid w:val="00CC6294"/>
    <w:rsid w:val="00CD149C"/>
    <w:rsid w:val="00CE5288"/>
    <w:rsid w:val="00CF0047"/>
    <w:rsid w:val="00CF04F8"/>
    <w:rsid w:val="00CF1AB5"/>
    <w:rsid w:val="00CF5BE5"/>
    <w:rsid w:val="00D002C3"/>
    <w:rsid w:val="00D01774"/>
    <w:rsid w:val="00D06462"/>
    <w:rsid w:val="00D12982"/>
    <w:rsid w:val="00D17808"/>
    <w:rsid w:val="00D203F8"/>
    <w:rsid w:val="00D3104A"/>
    <w:rsid w:val="00D36C9E"/>
    <w:rsid w:val="00D45FAD"/>
    <w:rsid w:val="00D46856"/>
    <w:rsid w:val="00D5263A"/>
    <w:rsid w:val="00D62F3E"/>
    <w:rsid w:val="00D65F85"/>
    <w:rsid w:val="00D745CA"/>
    <w:rsid w:val="00D81ADF"/>
    <w:rsid w:val="00D85049"/>
    <w:rsid w:val="00D86F49"/>
    <w:rsid w:val="00DA433B"/>
    <w:rsid w:val="00DC110F"/>
    <w:rsid w:val="00DC12FF"/>
    <w:rsid w:val="00DC2E2E"/>
    <w:rsid w:val="00DC59B3"/>
    <w:rsid w:val="00DE5732"/>
    <w:rsid w:val="00DF550B"/>
    <w:rsid w:val="00DF6671"/>
    <w:rsid w:val="00E003E9"/>
    <w:rsid w:val="00E1271B"/>
    <w:rsid w:val="00E2093C"/>
    <w:rsid w:val="00E221F4"/>
    <w:rsid w:val="00E3029A"/>
    <w:rsid w:val="00E3220C"/>
    <w:rsid w:val="00E3586B"/>
    <w:rsid w:val="00E41E27"/>
    <w:rsid w:val="00E42914"/>
    <w:rsid w:val="00E60BA1"/>
    <w:rsid w:val="00E61BEB"/>
    <w:rsid w:val="00E71C18"/>
    <w:rsid w:val="00E71E59"/>
    <w:rsid w:val="00E723DD"/>
    <w:rsid w:val="00E846C8"/>
    <w:rsid w:val="00E87527"/>
    <w:rsid w:val="00EA074E"/>
    <w:rsid w:val="00EA176C"/>
    <w:rsid w:val="00EA615B"/>
    <w:rsid w:val="00EA6F0C"/>
    <w:rsid w:val="00EB0972"/>
    <w:rsid w:val="00EB3FB3"/>
    <w:rsid w:val="00EC326D"/>
    <w:rsid w:val="00EC624A"/>
    <w:rsid w:val="00EC7A84"/>
    <w:rsid w:val="00ED0305"/>
    <w:rsid w:val="00EF772A"/>
    <w:rsid w:val="00F008FC"/>
    <w:rsid w:val="00F04034"/>
    <w:rsid w:val="00F14341"/>
    <w:rsid w:val="00F17B74"/>
    <w:rsid w:val="00F33F47"/>
    <w:rsid w:val="00F33F51"/>
    <w:rsid w:val="00F4015E"/>
    <w:rsid w:val="00F63AF0"/>
    <w:rsid w:val="00F6475F"/>
    <w:rsid w:val="00F721E3"/>
    <w:rsid w:val="00F81841"/>
    <w:rsid w:val="00F92DA9"/>
    <w:rsid w:val="00F94493"/>
    <w:rsid w:val="00FA1773"/>
    <w:rsid w:val="00FB21D2"/>
    <w:rsid w:val="00FB3F17"/>
    <w:rsid w:val="00FC05B9"/>
    <w:rsid w:val="00FC5F44"/>
    <w:rsid w:val="00FD371C"/>
    <w:rsid w:val="00FF18FB"/>
    <w:rsid w:val="00FF432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1C98"/>
  <w15:chartTrackingRefBased/>
  <w15:docId w15:val="{0247EBAB-36BE-47DA-B5B1-81445DE0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2BE"/>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qFormat/>
    <w:rsid w:val="0056063D"/>
    <w:pPr>
      <w:keepNext/>
      <w:keepLines/>
      <w:spacing w:before="360" w:after="80"/>
      <w:outlineLvl w:val="0"/>
    </w:pPr>
    <w:rPr>
      <w:rFonts w:eastAsiaTheme="majorEastAsia" w:cstheme="majorBidi"/>
      <w:b/>
      <w:color w:val="000000" w:themeColor="text1"/>
      <w:sz w:val="28"/>
      <w:szCs w:val="40"/>
      <w:u w:val="single"/>
    </w:rPr>
  </w:style>
  <w:style w:type="paragraph" w:styleId="Heading2">
    <w:name w:val="heading 2"/>
    <w:basedOn w:val="Normal"/>
    <w:next w:val="Normal"/>
    <w:link w:val="Heading2Char"/>
    <w:uiPriority w:val="9"/>
    <w:unhideWhenUsed/>
    <w:qFormat/>
    <w:rsid w:val="00BE72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2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2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2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2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2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2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2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063D"/>
    <w:rPr>
      <w:rFonts w:ascii="Arial" w:eastAsiaTheme="majorEastAsia" w:hAnsi="Arial" w:cstheme="majorBidi"/>
      <w:b/>
      <w:color w:val="000000" w:themeColor="text1"/>
      <w:kern w:val="0"/>
      <w:sz w:val="28"/>
      <w:szCs w:val="40"/>
      <w:u w:val="single"/>
      <w14:ligatures w14:val="none"/>
    </w:rPr>
  </w:style>
  <w:style w:type="character" w:customStyle="1" w:styleId="Heading2Char">
    <w:name w:val="Heading 2 Char"/>
    <w:basedOn w:val="DefaultParagraphFont"/>
    <w:link w:val="Heading2"/>
    <w:uiPriority w:val="9"/>
    <w:rsid w:val="00BE72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2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2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2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2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2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2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2BE"/>
    <w:rPr>
      <w:rFonts w:eastAsiaTheme="majorEastAsia" w:cstheme="majorBidi"/>
      <w:color w:val="272727" w:themeColor="text1" w:themeTint="D8"/>
    </w:rPr>
  </w:style>
  <w:style w:type="paragraph" w:styleId="Title">
    <w:name w:val="Title"/>
    <w:basedOn w:val="Normal"/>
    <w:next w:val="Normal"/>
    <w:link w:val="TitleChar"/>
    <w:uiPriority w:val="10"/>
    <w:qFormat/>
    <w:rsid w:val="00BE72B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2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2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2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2BE"/>
    <w:pPr>
      <w:spacing w:before="160"/>
      <w:jc w:val="center"/>
    </w:pPr>
    <w:rPr>
      <w:i/>
      <w:iCs/>
      <w:color w:val="404040" w:themeColor="text1" w:themeTint="BF"/>
    </w:rPr>
  </w:style>
  <w:style w:type="character" w:customStyle="1" w:styleId="QuoteChar">
    <w:name w:val="Quote Char"/>
    <w:basedOn w:val="DefaultParagraphFont"/>
    <w:link w:val="Quote"/>
    <w:uiPriority w:val="29"/>
    <w:rsid w:val="00BE72BE"/>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BE72BE"/>
    <w:pPr>
      <w:ind w:left="720"/>
      <w:contextualSpacing/>
    </w:pPr>
  </w:style>
  <w:style w:type="character" w:styleId="IntenseEmphasis">
    <w:name w:val="Intense Emphasis"/>
    <w:basedOn w:val="DefaultParagraphFont"/>
    <w:uiPriority w:val="21"/>
    <w:qFormat/>
    <w:rsid w:val="00BE72BE"/>
    <w:rPr>
      <w:i/>
      <w:iCs/>
      <w:color w:val="0F4761" w:themeColor="accent1" w:themeShade="BF"/>
    </w:rPr>
  </w:style>
  <w:style w:type="paragraph" w:styleId="IntenseQuote">
    <w:name w:val="Intense Quote"/>
    <w:basedOn w:val="Normal"/>
    <w:next w:val="Normal"/>
    <w:link w:val="IntenseQuoteChar"/>
    <w:uiPriority w:val="30"/>
    <w:qFormat/>
    <w:rsid w:val="00BE7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2BE"/>
    <w:rPr>
      <w:i/>
      <w:iCs/>
      <w:color w:val="0F4761" w:themeColor="accent1" w:themeShade="BF"/>
    </w:rPr>
  </w:style>
  <w:style w:type="character" w:styleId="IntenseReference">
    <w:name w:val="Intense Reference"/>
    <w:basedOn w:val="DefaultParagraphFont"/>
    <w:uiPriority w:val="32"/>
    <w:qFormat/>
    <w:rsid w:val="00BE72BE"/>
    <w:rPr>
      <w:b/>
      <w:bCs/>
      <w:smallCaps/>
      <w:color w:val="0F4761" w:themeColor="accent1" w:themeShade="BF"/>
      <w:spacing w:val="5"/>
    </w:rPr>
  </w:style>
  <w:style w:type="paragraph" w:customStyle="1" w:styleId="xxxmsonormal">
    <w:name w:val="x_xxmsonormal"/>
    <w:basedOn w:val="Normal"/>
    <w:rsid w:val="00BE72BE"/>
    <w:rPr>
      <w:rFonts w:ascii="Calibri" w:eastAsiaTheme="minorHAnsi" w:hAnsi="Calibri" w:cs="Calibri"/>
      <w:sz w:val="22"/>
      <w:lang w:eastAsia="en-GB"/>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BE72BE"/>
  </w:style>
  <w:style w:type="table" w:styleId="TableGrid">
    <w:name w:val="Table Grid"/>
    <w:aliases w:val="aTable"/>
    <w:basedOn w:val="TableNormal"/>
    <w:uiPriority w:val="39"/>
    <w:rsid w:val="00BE72BE"/>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BE72BE"/>
    <w:pPr>
      <w:spacing w:after="0" w:line="240" w:lineRule="auto"/>
    </w:pPr>
    <w:rPr>
      <w:rFonts w:ascii="Arial" w:hAnsi="Arial" w:cs="Times New Roman"/>
      <w:kern w:val="0"/>
      <w:sz w:val="24"/>
      <w:szCs w:val="24"/>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styleId="NormalWeb">
    <w:name w:val="Normal (Web)"/>
    <w:basedOn w:val="Normal"/>
    <w:uiPriority w:val="99"/>
    <w:unhideWhenUsed/>
    <w:rsid w:val="00BE72BE"/>
    <w:pPr>
      <w:spacing w:before="100" w:beforeAutospacing="1" w:after="100" w:afterAutospacing="1"/>
    </w:pPr>
    <w:rPr>
      <w:rFonts w:ascii="Times New Roman" w:eastAsia="Times New Roman" w:hAnsi="Times New Roman"/>
      <w:szCs w:val="24"/>
      <w:lang w:eastAsia="en-GB"/>
    </w:rPr>
  </w:style>
  <w:style w:type="paragraph" w:customStyle="1" w:styleId="xmsonormal">
    <w:name w:val="x_msonormal"/>
    <w:basedOn w:val="Normal"/>
    <w:uiPriority w:val="99"/>
    <w:rsid w:val="00BE72BE"/>
    <w:rPr>
      <w:rFonts w:ascii="Calibri" w:eastAsiaTheme="minorHAnsi" w:hAnsi="Calibri" w:cs="Calibri"/>
      <w:sz w:val="22"/>
      <w:lang w:eastAsia="en-GB"/>
    </w:rPr>
  </w:style>
  <w:style w:type="character" w:customStyle="1" w:styleId="eop">
    <w:name w:val="eop"/>
    <w:basedOn w:val="DefaultParagraphFont"/>
    <w:rsid w:val="00BE72BE"/>
  </w:style>
  <w:style w:type="paragraph" w:styleId="Header">
    <w:name w:val="header"/>
    <w:basedOn w:val="Normal"/>
    <w:link w:val="HeaderChar"/>
    <w:uiPriority w:val="99"/>
    <w:unhideWhenUsed/>
    <w:rsid w:val="00BE72BE"/>
    <w:pPr>
      <w:tabs>
        <w:tab w:val="center" w:pos="4513"/>
        <w:tab w:val="right" w:pos="9026"/>
      </w:tabs>
    </w:pPr>
  </w:style>
  <w:style w:type="character" w:customStyle="1" w:styleId="HeaderChar">
    <w:name w:val="Header Char"/>
    <w:basedOn w:val="DefaultParagraphFont"/>
    <w:link w:val="Header"/>
    <w:uiPriority w:val="99"/>
    <w:rsid w:val="00BE72BE"/>
    <w:rPr>
      <w:rFonts w:ascii="Arial" w:eastAsia="Calibri" w:hAnsi="Arial" w:cs="Times New Roman"/>
      <w:kern w:val="0"/>
      <w:sz w:val="24"/>
      <w14:ligatures w14:val="none"/>
    </w:rPr>
  </w:style>
  <w:style w:type="paragraph" w:styleId="Footer">
    <w:name w:val="footer"/>
    <w:basedOn w:val="Normal"/>
    <w:link w:val="FooterChar"/>
    <w:uiPriority w:val="99"/>
    <w:unhideWhenUsed/>
    <w:rsid w:val="00BE72BE"/>
    <w:pPr>
      <w:tabs>
        <w:tab w:val="center" w:pos="4513"/>
        <w:tab w:val="right" w:pos="9026"/>
      </w:tabs>
    </w:pPr>
  </w:style>
  <w:style w:type="character" w:customStyle="1" w:styleId="FooterChar">
    <w:name w:val="Footer Char"/>
    <w:basedOn w:val="DefaultParagraphFont"/>
    <w:link w:val="Footer"/>
    <w:uiPriority w:val="99"/>
    <w:rsid w:val="00BE72BE"/>
    <w:rPr>
      <w:rFonts w:ascii="Arial" w:eastAsia="Calibri" w:hAnsi="Arial" w:cs="Times New Roman"/>
      <w:kern w:val="0"/>
      <w:sz w:val="24"/>
      <w14:ligatures w14:val="none"/>
    </w:rPr>
  </w:style>
  <w:style w:type="paragraph" w:customStyle="1" w:styleId="xxmsonormal">
    <w:name w:val="x_xmsonormal"/>
    <w:basedOn w:val="Normal"/>
    <w:rsid w:val="00BE72BE"/>
    <w:pPr>
      <w:spacing w:before="100" w:beforeAutospacing="1" w:after="100" w:afterAutospacing="1"/>
    </w:pPr>
    <w:rPr>
      <w:rFonts w:ascii="Times New Roman" w:eastAsia="Times New Roman" w:hAnsi="Times New Roman"/>
      <w:szCs w:val="24"/>
      <w:lang w:eastAsia="en-GB"/>
    </w:rPr>
  </w:style>
  <w:style w:type="paragraph" w:customStyle="1" w:styleId="xxmsolistparagraph">
    <w:name w:val="x_xmsolistparagraph"/>
    <w:basedOn w:val="Normal"/>
    <w:rsid w:val="00BE72BE"/>
    <w:pPr>
      <w:spacing w:before="100" w:beforeAutospacing="1" w:after="100" w:afterAutospacing="1"/>
    </w:pPr>
    <w:rPr>
      <w:rFonts w:ascii="Times New Roman" w:eastAsia="Times New Roman" w:hAnsi="Times New Roman"/>
      <w:szCs w:val="24"/>
      <w:lang w:eastAsia="en-GB"/>
    </w:rPr>
  </w:style>
  <w:style w:type="character" w:styleId="Hyperlink">
    <w:name w:val="Hyperlink"/>
    <w:basedOn w:val="DefaultParagraphFont"/>
    <w:uiPriority w:val="99"/>
    <w:unhideWhenUsed/>
    <w:rsid w:val="00BE72BE"/>
    <w:rPr>
      <w:color w:val="0000FF"/>
      <w:u w:val="single"/>
    </w:rPr>
  </w:style>
  <w:style w:type="paragraph" w:customStyle="1" w:styleId="xcontentpasted0">
    <w:name w:val="x_contentpasted0"/>
    <w:basedOn w:val="Normal"/>
    <w:rsid w:val="00BE72BE"/>
    <w:rPr>
      <w:rFonts w:ascii="Calibri" w:eastAsiaTheme="minorHAnsi" w:hAnsi="Calibri" w:cs="Calibri"/>
      <w:sz w:val="22"/>
      <w:lang w:eastAsia="en-GB"/>
    </w:rPr>
  </w:style>
  <w:style w:type="paragraph" w:styleId="Revision">
    <w:name w:val="Revision"/>
    <w:hidden/>
    <w:uiPriority w:val="99"/>
    <w:semiHidden/>
    <w:rsid w:val="00BE72BE"/>
    <w:pPr>
      <w:spacing w:after="0" w:line="240" w:lineRule="auto"/>
    </w:pPr>
    <w:rPr>
      <w:rFonts w:ascii="Arial" w:eastAsia="Calibri" w:hAnsi="Arial" w:cs="Times New Roman"/>
      <w:kern w:val="0"/>
      <w:sz w:val="24"/>
      <w14:ligatures w14:val="none"/>
    </w:rPr>
  </w:style>
  <w:style w:type="table" w:customStyle="1" w:styleId="TableGrid1">
    <w:name w:val="Table Grid1"/>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able1">
    <w:name w:val="aTable1"/>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E72BE"/>
    <w:pPr>
      <w:spacing w:after="0" w:line="240" w:lineRule="auto"/>
    </w:pPr>
    <w:rPr>
      <w:rFonts w:ascii="Arial" w:eastAsia="Times New Roman"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72BE"/>
    <w:pPr>
      <w:autoSpaceDE w:val="0"/>
      <w:autoSpaceDN w:val="0"/>
      <w:adjustRightInd w:val="0"/>
      <w:spacing w:after="0" w:line="240" w:lineRule="auto"/>
    </w:pPr>
    <w:rPr>
      <w:rFonts w:ascii="Arial" w:hAnsi="Arial" w:cs="Arial"/>
      <w:color w:val="000000"/>
      <w:kern w:val="0"/>
      <w:sz w:val="24"/>
      <w:szCs w:val="24"/>
    </w:rPr>
  </w:style>
  <w:style w:type="character" w:customStyle="1" w:styleId="normaltextrun">
    <w:name w:val="normaltextrun"/>
    <w:basedOn w:val="DefaultParagraphFont"/>
    <w:rsid w:val="00BE72BE"/>
  </w:style>
  <w:style w:type="paragraph" w:customStyle="1" w:styleId="paragraph">
    <w:name w:val="paragraph"/>
    <w:basedOn w:val="Normal"/>
    <w:rsid w:val="00BE72BE"/>
    <w:pPr>
      <w:spacing w:before="100" w:beforeAutospacing="1" w:after="100" w:afterAutospacing="1"/>
    </w:pPr>
    <w:rPr>
      <w:rFonts w:ascii="Times New Roman" w:eastAsia="Times New Roman" w:hAnsi="Times New Roman"/>
      <w:szCs w:val="24"/>
      <w:lang w:eastAsia="en-GB"/>
    </w:rPr>
  </w:style>
  <w:style w:type="paragraph" w:customStyle="1" w:styleId="DefaultText">
    <w:name w:val="Default Text"/>
    <w:basedOn w:val="Normal"/>
    <w:link w:val="DefaultTextChar"/>
    <w:rsid w:val="00BE72BE"/>
    <w:pPr>
      <w:autoSpaceDE w:val="0"/>
      <w:autoSpaceDN w:val="0"/>
    </w:pPr>
    <w:rPr>
      <w:rFonts w:ascii="Times New Roman" w:eastAsia="Times New Roman" w:hAnsi="Times New Roman"/>
      <w:szCs w:val="20"/>
    </w:rPr>
  </w:style>
  <w:style w:type="character" w:customStyle="1" w:styleId="DefaultTextChar">
    <w:name w:val="Default Text Char"/>
    <w:link w:val="DefaultText"/>
    <w:locked/>
    <w:rsid w:val="00BE72BE"/>
    <w:rPr>
      <w:rFonts w:ascii="Times New Roman" w:eastAsia="Times New Roman" w:hAnsi="Times New Roman" w:cs="Times New Roman"/>
      <w:kern w:val="0"/>
      <w:sz w:val="24"/>
      <w:szCs w:val="20"/>
      <w14:ligatures w14:val="none"/>
    </w:rPr>
  </w:style>
  <w:style w:type="table" w:customStyle="1" w:styleId="ListTable4-Accent61">
    <w:name w:val="List Table 4 - Accent 61"/>
    <w:basedOn w:val="TableNormal"/>
    <w:next w:val="ListTable4-Accent6"/>
    <w:uiPriority w:val="49"/>
    <w:rsid w:val="00BE72BE"/>
    <w:pPr>
      <w:spacing w:after="0" w:line="240" w:lineRule="auto"/>
    </w:pPr>
    <w:rPr>
      <w:rFonts w:ascii="Calibri" w:hAnsi="Calibri"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4-Accent62">
    <w:name w:val="List Table 4 - Accent 62"/>
    <w:basedOn w:val="TableNormal"/>
    <w:next w:val="ListTable4-Accent6"/>
    <w:uiPriority w:val="49"/>
    <w:rsid w:val="00BE72BE"/>
    <w:pPr>
      <w:spacing w:after="0" w:line="240" w:lineRule="auto"/>
    </w:pPr>
    <w:rPr>
      <w:rFonts w:ascii="Calibri" w:hAnsi="Calibri" w:cs="Arial"/>
      <w:kern w:val="0"/>
      <w14:ligatures w14:val="none"/>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4-Accent6">
    <w:name w:val="List Table 4 Accent 6"/>
    <w:basedOn w:val="TableNormal"/>
    <w:uiPriority w:val="49"/>
    <w:rsid w:val="00BE72B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customStyle="1" w:styleId="Normal0">
    <w:name w:val="Normal_0"/>
    <w:qFormat/>
    <w:rsid w:val="00BE72BE"/>
    <w:pPr>
      <w:spacing w:after="0" w:line="240" w:lineRule="auto"/>
    </w:pPr>
    <w:rPr>
      <w:rFonts w:ascii="Arial" w:eastAsia="Times New Roman" w:hAnsi="Arial" w:cs="Times New Roman"/>
      <w:kern w:val="0"/>
      <w:sz w:val="20"/>
      <w:szCs w:val="20"/>
      <w:lang w:eastAsia="en-GB"/>
      <w14:ligatures w14:val="none"/>
    </w:rPr>
  </w:style>
  <w:style w:type="paragraph" w:customStyle="1" w:styleId="Normal00">
    <w:name w:val="Normal_0_0"/>
    <w:qFormat/>
    <w:rsid w:val="00BE72BE"/>
    <w:pPr>
      <w:spacing w:after="0" w:line="240" w:lineRule="auto"/>
    </w:pPr>
    <w:rPr>
      <w:rFonts w:ascii="Arial" w:eastAsia="Times New Roman" w:hAnsi="Arial" w:cs="Times New Roman"/>
      <w:kern w:val="0"/>
      <w:sz w:val="20"/>
      <w:szCs w:val="20"/>
      <w:lang w:eastAsia="en-GB"/>
      <w14:ligatures w14:val="none"/>
    </w:rPr>
  </w:style>
  <w:style w:type="paragraph" w:styleId="BodyTextIndent">
    <w:name w:val="Body Text Indent"/>
    <w:basedOn w:val="Normal"/>
    <w:link w:val="BodyTextIndentChar"/>
    <w:unhideWhenUsed/>
    <w:rsid w:val="00BE72BE"/>
    <w:pPr>
      <w:overflowPunct w:val="0"/>
      <w:autoSpaceDE w:val="0"/>
      <w:autoSpaceDN w:val="0"/>
      <w:adjustRightInd w:val="0"/>
      <w:ind w:left="709" w:hanging="709"/>
    </w:pPr>
    <w:rPr>
      <w:rFonts w:eastAsia="Times New Roman" w:cs="Arial"/>
      <w:color w:val="000000"/>
      <w:szCs w:val="20"/>
    </w:rPr>
  </w:style>
  <w:style w:type="character" w:customStyle="1" w:styleId="BodyTextIndentChar">
    <w:name w:val="Body Text Indent Char"/>
    <w:basedOn w:val="DefaultParagraphFont"/>
    <w:link w:val="BodyTextIndent"/>
    <w:rsid w:val="00BE72BE"/>
    <w:rPr>
      <w:rFonts w:ascii="Arial" w:eastAsia="Times New Roman" w:hAnsi="Arial" w:cs="Arial"/>
      <w:color w:val="000000"/>
      <w:kern w:val="0"/>
      <w:sz w:val="24"/>
      <w:szCs w:val="20"/>
      <w14:ligatures w14:val="none"/>
    </w:rPr>
  </w:style>
  <w:style w:type="character" w:customStyle="1" w:styleId="ui-provider">
    <w:name w:val="ui-provider"/>
    <w:basedOn w:val="DefaultParagraphFont"/>
    <w:rsid w:val="00BE72BE"/>
  </w:style>
  <w:style w:type="paragraph" w:customStyle="1" w:styleId="p2">
    <w:name w:val="p2"/>
    <w:basedOn w:val="Normal"/>
    <w:rsid w:val="00BE72BE"/>
    <w:pPr>
      <w:spacing w:before="100" w:beforeAutospacing="1" w:after="100" w:afterAutospacing="1"/>
    </w:pPr>
    <w:rPr>
      <w:rFonts w:ascii="Aptos" w:eastAsiaTheme="minorHAnsi" w:hAnsi="Aptos" w:cs="Aptos"/>
      <w:szCs w:val="24"/>
      <w:lang w:eastAsia="en-GB"/>
    </w:rPr>
  </w:style>
  <w:style w:type="paragraph" w:customStyle="1" w:styleId="p3">
    <w:name w:val="p3"/>
    <w:basedOn w:val="Normal"/>
    <w:rsid w:val="00BE72BE"/>
    <w:pPr>
      <w:spacing w:before="100" w:beforeAutospacing="1" w:after="100" w:afterAutospacing="1"/>
    </w:pPr>
    <w:rPr>
      <w:rFonts w:ascii="Aptos" w:eastAsiaTheme="minorHAnsi" w:hAnsi="Aptos" w:cs="Aptos"/>
      <w:szCs w:val="24"/>
      <w:lang w:eastAsia="en-GB"/>
    </w:rPr>
  </w:style>
  <w:style w:type="character" w:customStyle="1" w:styleId="s2">
    <w:name w:val="s2"/>
    <w:basedOn w:val="DefaultParagraphFont"/>
    <w:rsid w:val="00BE72BE"/>
  </w:style>
  <w:style w:type="character" w:customStyle="1" w:styleId="apple-converted-space">
    <w:name w:val="apple-converted-space"/>
    <w:basedOn w:val="DefaultParagraphFont"/>
    <w:rsid w:val="00BE72BE"/>
  </w:style>
  <w:style w:type="table" w:customStyle="1" w:styleId="TableGrid3">
    <w:name w:val="Table Grid3"/>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72BE"/>
    <w:rPr>
      <w:color w:val="605E5C"/>
      <w:shd w:val="clear" w:color="auto" w:fill="E1DFDD"/>
    </w:rPr>
  </w:style>
  <w:style w:type="table" w:customStyle="1" w:styleId="aTable2">
    <w:name w:val="aTable2"/>
    <w:basedOn w:val="TableNormal"/>
    <w:next w:val="TableGrid"/>
    <w:uiPriority w:val="3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E72BE"/>
    <w:pPr>
      <w:spacing w:after="0" w:line="240" w:lineRule="auto"/>
    </w:pPr>
    <w:rPr>
      <w:rFonts w:ascii="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E72BE"/>
    <w:pPr>
      <w:spacing w:after="0" w:line="240" w:lineRule="auto"/>
    </w:pPr>
    <w:rPr>
      <w:rFonts w:ascii="Aptos" w:hAnsi="Apto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E72B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E72BE"/>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F4326"/>
    <w:pPr>
      <w:spacing w:after="0" w:line="240" w:lineRule="auto"/>
    </w:pPr>
  </w:style>
  <w:style w:type="table" w:customStyle="1" w:styleId="aTable3">
    <w:name w:val="aTable3"/>
    <w:basedOn w:val="TableNormal"/>
    <w:next w:val="TableGrid"/>
    <w:uiPriority w:val="39"/>
    <w:rsid w:val="00077A9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able4">
    <w:name w:val="aTable4"/>
    <w:basedOn w:val="TableNormal"/>
    <w:next w:val="TableGrid"/>
    <w:uiPriority w:val="39"/>
    <w:rsid w:val="00A24D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5084">
      <w:bodyDiv w:val="1"/>
      <w:marLeft w:val="0"/>
      <w:marRight w:val="0"/>
      <w:marTop w:val="0"/>
      <w:marBottom w:val="0"/>
      <w:divBdr>
        <w:top w:val="none" w:sz="0" w:space="0" w:color="auto"/>
        <w:left w:val="none" w:sz="0" w:space="0" w:color="auto"/>
        <w:bottom w:val="none" w:sz="0" w:space="0" w:color="auto"/>
        <w:right w:val="none" w:sz="0" w:space="0" w:color="auto"/>
      </w:divBdr>
    </w:div>
    <w:div w:id="336546272">
      <w:bodyDiv w:val="1"/>
      <w:marLeft w:val="0"/>
      <w:marRight w:val="0"/>
      <w:marTop w:val="0"/>
      <w:marBottom w:val="0"/>
      <w:divBdr>
        <w:top w:val="none" w:sz="0" w:space="0" w:color="auto"/>
        <w:left w:val="none" w:sz="0" w:space="0" w:color="auto"/>
        <w:bottom w:val="none" w:sz="0" w:space="0" w:color="auto"/>
        <w:right w:val="none" w:sz="0" w:space="0" w:color="auto"/>
      </w:divBdr>
    </w:div>
    <w:div w:id="438574408">
      <w:bodyDiv w:val="1"/>
      <w:marLeft w:val="0"/>
      <w:marRight w:val="0"/>
      <w:marTop w:val="0"/>
      <w:marBottom w:val="0"/>
      <w:divBdr>
        <w:top w:val="none" w:sz="0" w:space="0" w:color="auto"/>
        <w:left w:val="none" w:sz="0" w:space="0" w:color="auto"/>
        <w:bottom w:val="none" w:sz="0" w:space="0" w:color="auto"/>
        <w:right w:val="none" w:sz="0" w:space="0" w:color="auto"/>
      </w:divBdr>
    </w:div>
    <w:div w:id="852182956">
      <w:bodyDiv w:val="1"/>
      <w:marLeft w:val="0"/>
      <w:marRight w:val="0"/>
      <w:marTop w:val="0"/>
      <w:marBottom w:val="0"/>
      <w:divBdr>
        <w:top w:val="none" w:sz="0" w:space="0" w:color="auto"/>
        <w:left w:val="none" w:sz="0" w:space="0" w:color="auto"/>
        <w:bottom w:val="none" w:sz="0" w:space="0" w:color="auto"/>
        <w:right w:val="none" w:sz="0" w:space="0" w:color="auto"/>
      </w:divBdr>
    </w:div>
    <w:div w:id="936719731">
      <w:bodyDiv w:val="1"/>
      <w:marLeft w:val="0"/>
      <w:marRight w:val="0"/>
      <w:marTop w:val="0"/>
      <w:marBottom w:val="0"/>
      <w:divBdr>
        <w:top w:val="none" w:sz="0" w:space="0" w:color="auto"/>
        <w:left w:val="none" w:sz="0" w:space="0" w:color="auto"/>
        <w:bottom w:val="none" w:sz="0" w:space="0" w:color="auto"/>
        <w:right w:val="none" w:sz="0" w:space="0" w:color="auto"/>
      </w:divBdr>
    </w:div>
    <w:div w:id="1068308608">
      <w:bodyDiv w:val="1"/>
      <w:marLeft w:val="0"/>
      <w:marRight w:val="0"/>
      <w:marTop w:val="0"/>
      <w:marBottom w:val="0"/>
      <w:divBdr>
        <w:top w:val="none" w:sz="0" w:space="0" w:color="auto"/>
        <w:left w:val="none" w:sz="0" w:space="0" w:color="auto"/>
        <w:bottom w:val="none" w:sz="0" w:space="0" w:color="auto"/>
        <w:right w:val="none" w:sz="0" w:space="0" w:color="auto"/>
      </w:divBdr>
    </w:div>
    <w:div w:id="1162888957">
      <w:bodyDiv w:val="1"/>
      <w:marLeft w:val="0"/>
      <w:marRight w:val="0"/>
      <w:marTop w:val="0"/>
      <w:marBottom w:val="0"/>
      <w:divBdr>
        <w:top w:val="none" w:sz="0" w:space="0" w:color="auto"/>
        <w:left w:val="none" w:sz="0" w:space="0" w:color="auto"/>
        <w:bottom w:val="none" w:sz="0" w:space="0" w:color="auto"/>
        <w:right w:val="none" w:sz="0" w:space="0" w:color="auto"/>
      </w:divBdr>
    </w:div>
    <w:div w:id="1168011614">
      <w:bodyDiv w:val="1"/>
      <w:marLeft w:val="0"/>
      <w:marRight w:val="0"/>
      <w:marTop w:val="0"/>
      <w:marBottom w:val="0"/>
      <w:divBdr>
        <w:top w:val="none" w:sz="0" w:space="0" w:color="auto"/>
        <w:left w:val="none" w:sz="0" w:space="0" w:color="auto"/>
        <w:bottom w:val="none" w:sz="0" w:space="0" w:color="auto"/>
        <w:right w:val="none" w:sz="0" w:space="0" w:color="auto"/>
      </w:divBdr>
    </w:div>
    <w:div w:id="1208953246">
      <w:bodyDiv w:val="1"/>
      <w:marLeft w:val="0"/>
      <w:marRight w:val="0"/>
      <w:marTop w:val="0"/>
      <w:marBottom w:val="0"/>
      <w:divBdr>
        <w:top w:val="none" w:sz="0" w:space="0" w:color="auto"/>
        <w:left w:val="none" w:sz="0" w:space="0" w:color="auto"/>
        <w:bottom w:val="none" w:sz="0" w:space="0" w:color="auto"/>
        <w:right w:val="none" w:sz="0" w:space="0" w:color="auto"/>
      </w:divBdr>
    </w:div>
    <w:div w:id="1209878071">
      <w:bodyDiv w:val="1"/>
      <w:marLeft w:val="0"/>
      <w:marRight w:val="0"/>
      <w:marTop w:val="0"/>
      <w:marBottom w:val="0"/>
      <w:divBdr>
        <w:top w:val="none" w:sz="0" w:space="0" w:color="auto"/>
        <w:left w:val="none" w:sz="0" w:space="0" w:color="auto"/>
        <w:bottom w:val="none" w:sz="0" w:space="0" w:color="auto"/>
        <w:right w:val="none" w:sz="0" w:space="0" w:color="auto"/>
      </w:divBdr>
    </w:div>
    <w:div w:id="1275165722">
      <w:bodyDiv w:val="1"/>
      <w:marLeft w:val="0"/>
      <w:marRight w:val="0"/>
      <w:marTop w:val="0"/>
      <w:marBottom w:val="0"/>
      <w:divBdr>
        <w:top w:val="none" w:sz="0" w:space="0" w:color="auto"/>
        <w:left w:val="none" w:sz="0" w:space="0" w:color="auto"/>
        <w:bottom w:val="none" w:sz="0" w:space="0" w:color="auto"/>
        <w:right w:val="none" w:sz="0" w:space="0" w:color="auto"/>
      </w:divBdr>
    </w:div>
    <w:div w:id="1282033814">
      <w:bodyDiv w:val="1"/>
      <w:marLeft w:val="0"/>
      <w:marRight w:val="0"/>
      <w:marTop w:val="0"/>
      <w:marBottom w:val="0"/>
      <w:divBdr>
        <w:top w:val="none" w:sz="0" w:space="0" w:color="auto"/>
        <w:left w:val="none" w:sz="0" w:space="0" w:color="auto"/>
        <w:bottom w:val="none" w:sz="0" w:space="0" w:color="auto"/>
        <w:right w:val="none" w:sz="0" w:space="0" w:color="auto"/>
      </w:divBdr>
    </w:div>
    <w:div w:id="1448818242">
      <w:bodyDiv w:val="1"/>
      <w:marLeft w:val="0"/>
      <w:marRight w:val="0"/>
      <w:marTop w:val="0"/>
      <w:marBottom w:val="0"/>
      <w:divBdr>
        <w:top w:val="none" w:sz="0" w:space="0" w:color="auto"/>
        <w:left w:val="none" w:sz="0" w:space="0" w:color="auto"/>
        <w:bottom w:val="none" w:sz="0" w:space="0" w:color="auto"/>
        <w:right w:val="none" w:sz="0" w:space="0" w:color="auto"/>
      </w:divBdr>
    </w:div>
    <w:div w:id="1480882769">
      <w:bodyDiv w:val="1"/>
      <w:marLeft w:val="0"/>
      <w:marRight w:val="0"/>
      <w:marTop w:val="0"/>
      <w:marBottom w:val="0"/>
      <w:divBdr>
        <w:top w:val="none" w:sz="0" w:space="0" w:color="auto"/>
        <w:left w:val="none" w:sz="0" w:space="0" w:color="auto"/>
        <w:bottom w:val="none" w:sz="0" w:space="0" w:color="auto"/>
        <w:right w:val="none" w:sz="0" w:space="0" w:color="auto"/>
      </w:divBdr>
    </w:div>
    <w:div w:id="1500465773">
      <w:bodyDiv w:val="1"/>
      <w:marLeft w:val="0"/>
      <w:marRight w:val="0"/>
      <w:marTop w:val="0"/>
      <w:marBottom w:val="0"/>
      <w:divBdr>
        <w:top w:val="none" w:sz="0" w:space="0" w:color="auto"/>
        <w:left w:val="none" w:sz="0" w:space="0" w:color="auto"/>
        <w:bottom w:val="none" w:sz="0" w:space="0" w:color="auto"/>
        <w:right w:val="none" w:sz="0" w:space="0" w:color="auto"/>
      </w:divBdr>
    </w:div>
    <w:div w:id="1546135585">
      <w:bodyDiv w:val="1"/>
      <w:marLeft w:val="0"/>
      <w:marRight w:val="0"/>
      <w:marTop w:val="0"/>
      <w:marBottom w:val="0"/>
      <w:divBdr>
        <w:top w:val="none" w:sz="0" w:space="0" w:color="auto"/>
        <w:left w:val="none" w:sz="0" w:space="0" w:color="auto"/>
        <w:bottom w:val="none" w:sz="0" w:space="0" w:color="auto"/>
        <w:right w:val="none" w:sz="0" w:space="0" w:color="auto"/>
      </w:divBdr>
    </w:div>
    <w:div w:id="1659453220">
      <w:bodyDiv w:val="1"/>
      <w:marLeft w:val="0"/>
      <w:marRight w:val="0"/>
      <w:marTop w:val="0"/>
      <w:marBottom w:val="0"/>
      <w:divBdr>
        <w:top w:val="none" w:sz="0" w:space="0" w:color="auto"/>
        <w:left w:val="none" w:sz="0" w:space="0" w:color="auto"/>
        <w:bottom w:val="none" w:sz="0" w:space="0" w:color="auto"/>
        <w:right w:val="none" w:sz="0" w:space="0" w:color="auto"/>
      </w:divBdr>
    </w:div>
    <w:div w:id="1682315682">
      <w:bodyDiv w:val="1"/>
      <w:marLeft w:val="0"/>
      <w:marRight w:val="0"/>
      <w:marTop w:val="0"/>
      <w:marBottom w:val="0"/>
      <w:divBdr>
        <w:top w:val="none" w:sz="0" w:space="0" w:color="auto"/>
        <w:left w:val="none" w:sz="0" w:space="0" w:color="auto"/>
        <w:bottom w:val="none" w:sz="0" w:space="0" w:color="auto"/>
        <w:right w:val="none" w:sz="0" w:space="0" w:color="auto"/>
      </w:divBdr>
    </w:div>
    <w:div w:id="1743092027">
      <w:bodyDiv w:val="1"/>
      <w:marLeft w:val="0"/>
      <w:marRight w:val="0"/>
      <w:marTop w:val="0"/>
      <w:marBottom w:val="0"/>
      <w:divBdr>
        <w:top w:val="none" w:sz="0" w:space="0" w:color="auto"/>
        <w:left w:val="none" w:sz="0" w:space="0" w:color="auto"/>
        <w:bottom w:val="none" w:sz="0" w:space="0" w:color="auto"/>
        <w:right w:val="none" w:sz="0" w:space="0" w:color="auto"/>
      </w:divBdr>
    </w:div>
    <w:div w:id="1943415081">
      <w:bodyDiv w:val="1"/>
      <w:marLeft w:val="0"/>
      <w:marRight w:val="0"/>
      <w:marTop w:val="0"/>
      <w:marBottom w:val="0"/>
      <w:divBdr>
        <w:top w:val="none" w:sz="0" w:space="0" w:color="auto"/>
        <w:left w:val="none" w:sz="0" w:space="0" w:color="auto"/>
        <w:bottom w:val="none" w:sz="0" w:space="0" w:color="auto"/>
        <w:right w:val="none" w:sz="0" w:space="0" w:color="auto"/>
      </w:divBdr>
    </w:div>
    <w:div w:id="202736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23FA88D5395046AA4FED30D03552AD" ma:contentTypeVersion="3" ma:contentTypeDescription="Create a new document." ma:contentTypeScope="" ma:versionID="7445579d02f4aacfd49223b7a30df2a3">
  <xsd:schema xmlns:xsd="http://www.w3.org/2001/XMLSchema" xmlns:xs="http://www.w3.org/2001/XMLSchema" xmlns:p="http://schemas.microsoft.com/office/2006/metadata/properties" xmlns:ns2="cc945d76-4126-4f66-9858-595ce42b0c39" targetNamespace="http://schemas.microsoft.com/office/2006/metadata/properties" ma:root="true" ma:fieldsID="f14859e226b43861746470aa142e2296" ns2:_="">
    <xsd:import namespace="cc945d76-4126-4f66-9858-595ce42b0c3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45d76-4126-4f66-9858-595ce42b0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89537C-9BC5-4CB4-8D0D-11785B6C6D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B81B7C-D3B8-441A-96E1-718407B1B759}">
  <ds:schemaRefs>
    <ds:schemaRef ds:uri="http://schemas.openxmlformats.org/officeDocument/2006/bibliography"/>
  </ds:schemaRefs>
</ds:datastoreItem>
</file>

<file path=customXml/itemProps3.xml><?xml version="1.0" encoding="utf-8"?>
<ds:datastoreItem xmlns:ds="http://schemas.openxmlformats.org/officeDocument/2006/customXml" ds:itemID="{5175E7AD-CFF0-4E72-B31D-0DEF06D41043}">
  <ds:schemaRefs>
    <ds:schemaRef ds:uri="http://schemas.microsoft.com/sharepoint/v3/contenttype/forms"/>
  </ds:schemaRefs>
</ds:datastoreItem>
</file>

<file path=customXml/itemProps4.xml><?xml version="1.0" encoding="utf-8"?>
<ds:datastoreItem xmlns:ds="http://schemas.openxmlformats.org/officeDocument/2006/customXml" ds:itemID="{67FBC6FC-D03F-4FF5-A2D7-92781066A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45d76-4126-4f66-9858-595ce42b0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55</Pages>
  <Words>19724</Words>
  <Characters>112430</Characters>
  <Application>Microsoft Office Word</Application>
  <DocSecurity>8</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131891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241211 C&amp;W 11 December 2024</dc:title>
  <dc:subject/>
  <dc:creator>Foster, Paulene</dc:creator>
  <cp:keywords/>
  <dc:description/>
  <cp:lastModifiedBy>Cull, Joshua</cp:lastModifiedBy>
  <cp:revision>12</cp:revision>
  <cp:lastPrinted>2024-12-13T12:45:00Z</cp:lastPrinted>
  <dcterms:created xsi:type="dcterms:W3CDTF">2024-12-13T12:30:00Z</dcterms:created>
  <dcterms:modified xsi:type="dcterms:W3CDTF">2026-01-09T10:41:00Z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0x010100CD23FA88D5395046AA4FED30D03552AD</vt:lpwstr>
  </property>
</Properties>
</file>