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821B" w14:textId="77777777" w:rsidR="003B43AC" w:rsidRPr="00C91DDC" w:rsidRDefault="003B43AC" w:rsidP="003B43AC">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6162BB6" w14:textId="77777777" w:rsidR="003B43AC" w:rsidRPr="00C91DDC" w:rsidRDefault="003B43AC" w:rsidP="003B43AC">
      <w:pPr>
        <w:rPr>
          <w:rFonts w:eastAsia="Calibri" w:cs="Arial"/>
          <w:kern w:val="0"/>
          <w:sz w:val="28"/>
          <w:szCs w:val="24"/>
          <w14:ligatures w14:val="none"/>
        </w:rPr>
      </w:pPr>
    </w:p>
    <w:p w14:paraId="0B97C029" w14:textId="01C06D5D" w:rsidR="003B43AC" w:rsidRPr="00C91DDC" w:rsidRDefault="003B43AC" w:rsidP="003B43AC">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Tuesday</w:t>
      </w:r>
      <w:r>
        <w:rPr>
          <w:rFonts w:cs="Arial"/>
          <w:kern w:val="0"/>
          <w14:ligatures w14:val="none"/>
        </w:rPr>
        <w:t xml:space="preserve"> 10 June 2025</w:t>
      </w:r>
      <w:r w:rsidRPr="00C91DDC">
        <w:rPr>
          <w:rFonts w:cs="Arial"/>
          <w:kern w:val="0"/>
          <w14:ligatures w14:val="none"/>
        </w:rPr>
        <w:t xml:space="preserve"> at 7.00 pm. </w:t>
      </w:r>
    </w:p>
    <w:p w14:paraId="57B38C9B" w14:textId="77777777" w:rsidR="003B43AC" w:rsidRPr="00C91DDC" w:rsidRDefault="003B43AC" w:rsidP="003B43AC">
      <w:pPr>
        <w:tabs>
          <w:tab w:val="left" w:pos="7660"/>
        </w:tabs>
        <w:rPr>
          <w:rFonts w:eastAsia="Calibri" w:cs="Arial"/>
          <w:kern w:val="0"/>
          <w:szCs w:val="24"/>
          <w14:ligatures w14:val="none"/>
        </w:rPr>
      </w:pPr>
      <w:r w:rsidRPr="00C91DDC">
        <w:rPr>
          <w:rFonts w:eastAsia="Calibri" w:cs="Arial"/>
          <w:kern w:val="0"/>
          <w:szCs w:val="24"/>
          <w14:ligatures w14:val="none"/>
        </w:rPr>
        <w:tab/>
      </w:r>
    </w:p>
    <w:p w14:paraId="320761A1" w14:textId="798B36E0" w:rsidR="003B43AC" w:rsidRDefault="003B43AC" w:rsidP="003B43AC">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60E7D34E" w14:textId="77777777" w:rsidR="00523009" w:rsidRPr="00523009" w:rsidRDefault="00523009" w:rsidP="003B43AC">
      <w:pPr>
        <w:rPr>
          <w:rFonts w:eastAsia="Calibri" w:cs="Arial"/>
          <w:b/>
          <w:kern w:val="0"/>
          <w:szCs w:val="24"/>
          <w14:ligatures w14:val="none"/>
        </w:rPr>
      </w:pPr>
    </w:p>
    <w:p w14:paraId="60393D9F" w14:textId="10847A3A" w:rsidR="003B43AC" w:rsidRPr="00C91DD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523009">
        <w:rPr>
          <w:rFonts w:eastAsia="Calibri" w:cs="Arial"/>
          <w:bCs/>
          <w:kern w:val="0"/>
          <w:szCs w:val="24"/>
          <w14:ligatures w14:val="none"/>
        </w:rPr>
        <w:t xml:space="preserve">Councillor McClean </w:t>
      </w:r>
    </w:p>
    <w:p w14:paraId="0EFDD854" w14:textId="77777777" w:rsidR="003B43AC" w:rsidRPr="00C91DDC" w:rsidRDefault="003B43AC" w:rsidP="003B43AC">
      <w:pPr>
        <w:rPr>
          <w:rFonts w:eastAsia="Calibri" w:cs="Arial"/>
          <w:bCs/>
          <w:kern w:val="0"/>
          <w:szCs w:val="24"/>
          <w14:ligatures w14:val="none"/>
        </w:rPr>
      </w:pPr>
    </w:p>
    <w:p w14:paraId="3B60C0A5" w14:textId="77777777" w:rsidR="003B43AC" w:rsidRDefault="003B43AC" w:rsidP="003B43AC">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6A874E05" w14:textId="66F1B5FD" w:rsidR="00523009" w:rsidRPr="00C91DDC" w:rsidRDefault="00523009" w:rsidP="003B43A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McAlpine </w:t>
      </w:r>
    </w:p>
    <w:p w14:paraId="58111E9E" w14:textId="54ED4D0C" w:rsidR="00523009"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sidR="00523009">
        <w:rPr>
          <w:rFonts w:eastAsia="Calibri" w:cs="Arial"/>
          <w:bCs/>
          <w:kern w:val="0"/>
          <w:szCs w:val="24"/>
          <w14:ligatures w14:val="none"/>
        </w:rPr>
        <w:t xml:space="preserve">McIlveen </w:t>
      </w:r>
    </w:p>
    <w:p w14:paraId="5593F145" w14:textId="77777777" w:rsidR="003B43AC" w:rsidRPr="00C91DDC"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44F178EE" w14:textId="7EB92656" w:rsidR="003B43AC" w:rsidRPr="009E46B0"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565F0BAE" w14:textId="6C603057" w:rsidR="003B43AC" w:rsidRDefault="003B43AC" w:rsidP="003B43AC">
      <w:pPr>
        <w:rPr>
          <w:rFonts w:eastAsia="Calibri" w:cs="Arial"/>
          <w:b/>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Pr="003B43AC">
        <w:rPr>
          <w:rFonts w:eastAsia="Calibri" w:cs="Arial"/>
          <w:bCs/>
          <w:kern w:val="0"/>
          <w:szCs w:val="24"/>
          <w14:ligatures w14:val="none"/>
        </w:rPr>
        <w:t xml:space="preserve">Cathcart </w:t>
      </w:r>
      <w:r w:rsidR="00523009">
        <w:rPr>
          <w:rFonts w:eastAsia="Calibri" w:cs="Arial"/>
          <w:bCs/>
          <w:kern w:val="0"/>
          <w:szCs w:val="24"/>
          <w14:ligatures w14:val="none"/>
        </w:rPr>
        <w:tab/>
      </w:r>
      <w:r w:rsidR="00523009">
        <w:rPr>
          <w:rFonts w:eastAsia="Calibri" w:cs="Arial"/>
          <w:bCs/>
          <w:kern w:val="0"/>
          <w:szCs w:val="24"/>
          <w14:ligatures w14:val="none"/>
        </w:rPr>
        <w:tab/>
      </w:r>
      <w:r w:rsidR="00523009">
        <w:rPr>
          <w:rFonts w:eastAsia="Calibri" w:cs="Arial"/>
          <w:bCs/>
          <w:kern w:val="0"/>
          <w:szCs w:val="24"/>
          <w14:ligatures w14:val="none"/>
        </w:rPr>
        <w:tab/>
      </w:r>
      <w:r w:rsidR="00F33CC2">
        <w:rPr>
          <w:rFonts w:eastAsia="Calibri" w:cs="Arial"/>
          <w:bCs/>
          <w:kern w:val="0"/>
          <w:szCs w:val="24"/>
          <w14:ligatures w14:val="none"/>
        </w:rPr>
        <w:t>Hennessy</w:t>
      </w:r>
    </w:p>
    <w:p w14:paraId="1FD0BC6D" w14:textId="3D0DF093" w:rsidR="003B43AC" w:rsidRPr="008B7DDF" w:rsidRDefault="003B43AC" w:rsidP="003B43AC">
      <w:pPr>
        <w:ind w:left="1440" w:firstLine="720"/>
        <w:rPr>
          <w:rFonts w:eastAsia="Calibri" w:cs="Arial"/>
          <w:bCs/>
          <w:kern w:val="0"/>
          <w:szCs w:val="24"/>
          <w14:ligatures w14:val="none"/>
        </w:rPr>
      </w:pPr>
      <w:r>
        <w:rPr>
          <w:rFonts w:eastAsia="Calibri" w:cs="Arial"/>
          <w:bCs/>
          <w:kern w:val="0"/>
          <w:szCs w:val="24"/>
          <w14:ligatures w14:val="none"/>
        </w:rPr>
        <w:t xml:space="preserve">Harbinson </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w:t>
      </w:r>
      <w:r w:rsidR="00F33CC2">
        <w:rPr>
          <w:rFonts w:eastAsia="Calibri" w:cs="Arial"/>
          <w:bCs/>
          <w:kern w:val="0"/>
          <w:szCs w:val="24"/>
          <w14:ligatures w14:val="none"/>
        </w:rPr>
        <w:t xml:space="preserve">Collum </w:t>
      </w:r>
    </w:p>
    <w:p w14:paraId="25D960D7" w14:textId="7C042872" w:rsidR="003B43AC" w:rsidRDefault="003B43AC" w:rsidP="003B43AC">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 xml:space="preserve">Kendall </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w:t>
      </w:r>
      <w:r w:rsidR="00F33CC2">
        <w:rPr>
          <w:rFonts w:eastAsia="Calibri" w:cs="Arial"/>
          <w:bCs/>
          <w:kern w:val="0"/>
          <w:szCs w:val="24"/>
          <w14:ligatures w14:val="none"/>
        </w:rPr>
        <w:t>cKee (zoom)</w:t>
      </w:r>
    </w:p>
    <w:p w14:paraId="7C817D37" w14:textId="2F4CF554" w:rsidR="003B43AC" w:rsidRPr="008B7DDF" w:rsidRDefault="003B43AC" w:rsidP="003B43AC">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Kerr</w:t>
      </w:r>
      <w:r w:rsidR="005047A8">
        <w:rPr>
          <w:rFonts w:eastAsia="Calibri" w:cs="Arial"/>
          <w:bCs/>
          <w:kern w:val="0"/>
          <w:szCs w:val="24"/>
          <w14:ligatures w14:val="none"/>
        </w:rPr>
        <w:t xml:space="preserve"> (7.02 pm)</w:t>
      </w:r>
      <w:r w:rsidR="005047A8">
        <w:rPr>
          <w:rFonts w:eastAsia="Calibri" w:cs="Arial"/>
          <w:bCs/>
          <w:kern w:val="0"/>
          <w:szCs w:val="24"/>
          <w14:ligatures w14:val="none"/>
        </w:rPr>
        <w:tab/>
      </w:r>
      <w:r>
        <w:rPr>
          <w:rFonts w:eastAsia="Calibri" w:cs="Arial"/>
          <w:bCs/>
          <w:kern w:val="0"/>
          <w:szCs w:val="24"/>
          <w14:ligatures w14:val="none"/>
        </w:rPr>
        <w:tab/>
      </w:r>
      <w:r w:rsidR="00F33CC2">
        <w:rPr>
          <w:rFonts w:eastAsia="Calibri" w:cs="Arial"/>
          <w:bCs/>
          <w:kern w:val="0"/>
          <w:szCs w:val="24"/>
          <w14:ligatures w14:val="none"/>
        </w:rPr>
        <w:t>Morgan</w:t>
      </w:r>
    </w:p>
    <w:p w14:paraId="0EAD93C8" w14:textId="77777777" w:rsidR="003B43AC" w:rsidRPr="00EA5A9F" w:rsidRDefault="003B43AC" w:rsidP="003B43AC">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p>
    <w:p w14:paraId="340B093E" w14:textId="7048CD1C" w:rsidR="003B43AC" w:rsidRPr="00BF25F6" w:rsidRDefault="003B43AC" w:rsidP="00BF25F6">
      <w:pPr>
        <w:ind w:left="1440" w:hanging="1440"/>
        <w:rPr>
          <w:rFonts w:eastAsia="Calibri" w:cs="Arial"/>
          <w:kern w:val="0"/>
          <w14:ligatures w14:val="none"/>
        </w:rPr>
      </w:pPr>
      <w:r w:rsidRPr="00C91DDC">
        <w:rPr>
          <w:rFonts w:eastAsia="Calibri" w:cs="Arial"/>
          <w:b/>
          <w:bCs/>
          <w:kern w:val="0"/>
          <w14:ligatures w14:val="none"/>
        </w:rPr>
        <w:t>Officers:</w:t>
      </w:r>
      <w:r w:rsidRPr="00BF25F6">
        <w:rPr>
          <w:rFonts w:eastAsia="Calibri" w:cs="Arial"/>
          <w:bCs/>
          <w:kern w:val="0"/>
          <w:szCs w:val="24"/>
          <w14:ligatures w14:val="none"/>
        </w:rPr>
        <w:tab/>
      </w:r>
      <w:r w:rsidR="00F33CC2">
        <w:rPr>
          <w:rFonts w:eastAsia="Calibri" w:cs="Arial"/>
          <w:bCs/>
          <w:kern w:val="0"/>
          <w:szCs w:val="24"/>
          <w14:ligatures w14:val="none"/>
        </w:rPr>
        <w:t xml:space="preserve">Director of Place (B Dorrian), </w:t>
      </w:r>
      <w:r w:rsidRPr="00BF25F6">
        <w:rPr>
          <w:rFonts w:eastAsia="Calibri" w:cs="Arial"/>
          <w:bCs/>
          <w:kern w:val="0"/>
          <w14:ligatures w14:val="none"/>
        </w:rPr>
        <w:t>Head of Planning (G Kerr), Senior Professional and Technical Officer (A Todd)</w:t>
      </w:r>
      <w:r w:rsidR="00BF25F6" w:rsidRPr="00BF25F6">
        <w:rPr>
          <w:rFonts w:eastAsia="Calibri" w:cs="Arial"/>
          <w:bCs/>
          <w:kern w:val="0"/>
          <w14:ligatures w14:val="none"/>
        </w:rPr>
        <w:t xml:space="preserve">, Service Unit Manager – Planning Enforcement and Trees (C Barker) </w:t>
      </w:r>
      <w:r w:rsidRPr="00BF25F6">
        <w:rPr>
          <w:rFonts w:eastAsia="Calibri" w:cs="Arial"/>
          <w:bCs/>
          <w:kern w:val="0"/>
          <w14:ligatures w14:val="none"/>
        </w:rPr>
        <w:t>and Democratic Services Officer (J Glasgow)</w:t>
      </w:r>
      <w:r w:rsidRPr="00BF25F6">
        <w:rPr>
          <w:bCs/>
          <w:lang w:eastAsia="en-GB"/>
        </w:rPr>
        <w:t xml:space="preserve">  </w:t>
      </w:r>
    </w:p>
    <w:p w14:paraId="370B045D" w14:textId="77777777" w:rsidR="00AA5F58" w:rsidRPr="00BE138B" w:rsidRDefault="00AA5F58" w:rsidP="00AA5F58">
      <w:pPr>
        <w:jc w:val="center"/>
        <w:rPr>
          <w:rFonts w:cs="Arial"/>
        </w:rPr>
      </w:pPr>
    </w:p>
    <w:p w14:paraId="3CB34066" w14:textId="226CA4FF" w:rsidR="00AA5F58" w:rsidRPr="00523009" w:rsidRDefault="00523009" w:rsidP="00523009">
      <w:pPr>
        <w:pStyle w:val="Heading1"/>
      </w:pPr>
      <w:r w:rsidRPr="00523009">
        <w:t>1.</w:t>
      </w:r>
      <w:r w:rsidRPr="00523009">
        <w:tab/>
      </w:r>
      <w:r w:rsidR="00AA5F58" w:rsidRPr="00523009">
        <w:rPr>
          <w:u w:val="single"/>
        </w:rPr>
        <w:t>Apologies</w:t>
      </w:r>
    </w:p>
    <w:p w14:paraId="3D014C71" w14:textId="77777777" w:rsidR="00523009" w:rsidRDefault="00523009" w:rsidP="00523009">
      <w:pPr>
        <w:tabs>
          <w:tab w:val="left" w:pos="567"/>
        </w:tabs>
        <w:rPr>
          <w:rFonts w:cs="Arial"/>
          <w:szCs w:val="24"/>
        </w:rPr>
      </w:pPr>
    </w:p>
    <w:p w14:paraId="4EC77CD5" w14:textId="1C5D11E5" w:rsidR="00523009" w:rsidRDefault="00F33CC2" w:rsidP="00523009">
      <w:pPr>
        <w:tabs>
          <w:tab w:val="left" w:pos="567"/>
        </w:tabs>
        <w:rPr>
          <w:rFonts w:cs="Arial"/>
          <w:szCs w:val="24"/>
        </w:rPr>
      </w:pPr>
      <w:r>
        <w:rPr>
          <w:rFonts w:cs="Arial"/>
          <w:szCs w:val="24"/>
        </w:rPr>
        <w:t xml:space="preserve">Apologies for inability to attend were received from Alderman McDowell, Councillor Smart and Councillor Wray.  </w:t>
      </w:r>
    </w:p>
    <w:p w14:paraId="6C8F7237" w14:textId="77777777" w:rsidR="00523009" w:rsidRPr="00523009" w:rsidRDefault="00523009" w:rsidP="00523009">
      <w:pPr>
        <w:tabs>
          <w:tab w:val="left" w:pos="567"/>
        </w:tabs>
        <w:rPr>
          <w:rFonts w:cs="Arial"/>
          <w:szCs w:val="24"/>
        </w:rPr>
      </w:pPr>
    </w:p>
    <w:p w14:paraId="5D9C5D74" w14:textId="66500A02" w:rsidR="00AA5F58" w:rsidRPr="00A96BFC" w:rsidRDefault="00A96BFC" w:rsidP="00A96BFC">
      <w:pPr>
        <w:pStyle w:val="Heading1"/>
        <w:rPr>
          <w:u w:val="single"/>
        </w:rPr>
      </w:pPr>
      <w:r>
        <w:t>2.</w:t>
      </w:r>
      <w:r>
        <w:tab/>
      </w:r>
      <w:r w:rsidR="00AA5F58" w:rsidRPr="00A96BFC">
        <w:rPr>
          <w:u w:val="single"/>
        </w:rPr>
        <w:t>Declarations of Interest</w:t>
      </w:r>
    </w:p>
    <w:p w14:paraId="52BA073A" w14:textId="77777777" w:rsidR="00AA5F58" w:rsidRDefault="00AA5F58" w:rsidP="00F33CC2">
      <w:pPr>
        <w:rPr>
          <w:rFonts w:cs="Arial"/>
          <w:szCs w:val="24"/>
        </w:rPr>
      </w:pPr>
    </w:p>
    <w:p w14:paraId="1D497028" w14:textId="55C593B0" w:rsidR="00F33CC2" w:rsidRDefault="00F33CC2" w:rsidP="00F33CC2">
      <w:pPr>
        <w:rPr>
          <w:rFonts w:cs="Arial"/>
          <w:szCs w:val="24"/>
        </w:rPr>
      </w:pPr>
      <w:r>
        <w:rPr>
          <w:rFonts w:cs="Arial"/>
          <w:szCs w:val="24"/>
        </w:rPr>
        <w:t xml:space="preserve">No declarations of interest were notified.  </w:t>
      </w:r>
    </w:p>
    <w:p w14:paraId="0D5D855A" w14:textId="77777777" w:rsidR="00F33CC2" w:rsidRPr="00F33CC2" w:rsidRDefault="00F33CC2" w:rsidP="00F33CC2">
      <w:pPr>
        <w:rPr>
          <w:rFonts w:cs="Arial"/>
          <w:szCs w:val="24"/>
        </w:rPr>
      </w:pPr>
    </w:p>
    <w:p w14:paraId="45B41EFA" w14:textId="393A8189" w:rsidR="00AA5F58" w:rsidRDefault="00A96BFC" w:rsidP="00A96BFC">
      <w:pPr>
        <w:pStyle w:val="Heading1"/>
        <w:ind w:left="720" w:hanging="720"/>
      </w:pPr>
      <w:r>
        <w:t>3.</w:t>
      </w:r>
      <w:r>
        <w:tab/>
      </w:r>
      <w:r w:rsidR="00AA5F58" w:rsidRPr="00A96BFC">
        <w:rPr>
          <w:u w:val="single"/>
        </w:rPr>
        <w:t xml:space="preserve">Matters arising from the Planning Committee minutes </w:t>
      </w:r>
      <w:r w:rsidRPr="00A96BFC">
        <w:rPr>
          <w:u w:val="single"/>
        </w:rPr>
        <w:t xml:space="preserve">dated 6 </w:t>
      </w:r>
      <w:r w:rsidR="00AA5F58" w:rsidRPr="00A96BFC">
        <w:rPr>
          <w:u w:val="single"/>
        </w:rPr>
        <w:t>May 2025</w:t>
      </w:r>
      <w:r w:rsidR="00AA5F58" w:rsidRPr="00A96BFC">
        <w:t xml:space="preserve"> </w:t>
      </w:r>
    </w:p>
    <w:p w14:paraId="6026DB3E" w14:textId="77777777" w:rsidR="00A96BFC" w:rsidRPr="00A96BFC" w:rsidRDefault="00A96BFC" w:rsidP="00A96BFC">
      <w:pPr>
        <w:tabs>
          <w:tab w:val="left" w:pos="567"/>
        </w:tabs>
        <w:rPr>
          <w:rFonts w:cs="Arial"/>
          <w:caps/>
          <w:szCs w:val="24"/>
        </w:rPr>
      </w:pPr>
    </w:p>
    <w:p w14:paraId="2A152DAB" w14:textId="36FE88D5" w:rsidR="00AA5F58" w:rsidRDefault="00A96BFC" w:rsidP="00F33CC2">
      <w:pPr>
        <w:tabs>
          <w:tab w:val="left" w:pos="567"/>
        </w:tabs>
        <w:rPr>
          <w:rFonts w:cs="Arial"/>
          <w:szCs w:val="24"/>
        </w:rPr>
      </w:pPr>
      <w:r w:rsidRPr="00A96BFC">
        <w:rPr>
          <w:rFonts w:cs="Arial"/>
          <w:caps/>
          <w:szCs w:val="24"/>
        </w:rPr>
        <w:t xml:space="preserve">Previously </w:t>
      </w:r>
      <w:proofErr w:type="gramStart"/>
      <w:r w:rsidRPr="00A96BFC">
        <w:rPr>
          <w:rFonts w:cs="Arial"/>
          <w:caps/>
          <w:szCs w:val="24"/>
        </w:rPr>
        <w:t>circulated:-</w:t>
      </w:r>
      <w:proofErr w:type="gramEnd"/>
      <w:r>
        <w:rPr>
          <w:rFonts w:cs="Arial"/>
          <w:szCs w:val="24"/>
        </w:rPr>
        <w:t xml:space="preserve"> Copy of the above. </w:t>
      </w:r>
    </w:p>
    <w:p w14:paraId="2C177A36" w14:textId="77777777" w:rsidR="00F33CC2" w:rsidRDefault="00F33CC2" w:rsidP="00F33CC2">
      <w:pPr>
        <w:tabs>
          <w:tab w:val="left" w:pos="567"/>
        </w:tabs>
        <w:rPr>
          <w:rFonts w:cs="Arial"/>
          <w:szCs w:val="24"/>
        </w:rPr>
      </w:pPr>
    </w:p>
    <w:p w14:paraId="0AA3A71A" w14:textId="25B536A5" w:rsidR="00F33CC2" w:rsidRPr="00F33CC2" w:rsidRDefault="00F33CC2" w:rsidP="00F33CC2">
      <w:pPr>
        <w:tabs>
          <w:tab w:val="left" w:pos="567"/>
        </w:tabs>
        <w:rPr>
          <w:rFonts w:cs="Arial"/>
          <w:b/>
          <w:bCs/>
          <w:szCs w:val="24"/>
        </w:rPr>
      </w:pPr>
      <w:r w:rsidRPr="00F33CC2">
        <w:rPr>
          <w:rFonts w:cs="Arial"/>
          <w:b/>
          <w:bCs/>
          <w:szCs w:val="24"/>
        </w:rPr>
        <w:t xml:space="preserve">AGREED TO RECOMMEND, on the proposal of </w:t>
      </w:r>
      <w:r>
        <w:rPr>
          <w:rFonts w:cs="Arial"/>
          <w:b/>
          <w:bCs/>
          <w:szCs w:val="24"/>
        </w:rPr>
        <w:t xml:space="preserve">Alderman McIlveen, seconded by Councillor McCollum, that the minutes be noted.  </w:t>
      </w:r>
    </w:p>
    <w:p w14:paraId="063D39F9" w14:textId="77777777" w:rsidR="00F33CC2" w:rsidRDefault="00F33CC2" w:rsidP="00F33CC2">
      <w:pPr>
        <w:tabs>
          <w:tab w:val="left" w:pos="567"/>
        </w:tabs>
        <w:rPr>
          <w:rFonts w:cs="Arial"/>
          <w:szCs w:val="24"/>
        </w:rPr>
      </w:pPr>
    </w:p>
    <w:p w14:paraId="50CB8AEF" w14:textId="5BD43419" w:rsidR="005047A8" w:rsidRDefault="005047A8" w:rsidP="00F33CC2">
      <w:pPr>
        <w:tabs>
          <w:tab w:val="left" w:pos="567"/>
        </w:tabs>
        <w:rPr>
          <w:rFonts w:cs="Arial"/>
          <w:szCs w:val="24"/>
        </w:rPr>
      </w:pPr>
      <w:r>
        <w:rPr>
          <w:rFonts w:cs="Arial"/>
          <w:szCs w:val="24"/>
        </w:rPr>
        <w:t>(Councillor Kerr entered the meeting – 7.02 pm)</w:t>
      </w:r>
    </w:p>
    <w:p w14:paraId="24F922A3" w14:textId="77777777" w:rsidR="005047A8" w:rsidRDefault="005047A8" w:rsidP="00F33CC2">
      <w:pPr>
        <w:tabs>
          <w:tab w:val="left" w:pos="567"/>
        </w:tabs>
        <w:rPr>
          <w:rFonts w:cs="Arial"/>
          <w:szCs w:val="24"/>
        </w:rPr>
      </w:pPr>
    </w:p>
    <w:p w14:paraId="4A4189EA" w14:textId="77777777" w:rsidR="00137556" w:rsidRDefault="00137556" w:rsidP="00F33CC2">
      <w:pPr>
        <w:tabs>
          <w:tab w:val="left" w:pos="567"/>
        </w:tabs>
        <w:rPr>
          <w:rFonts w:cs="Arial"/>
          <w:szCs w:val="24"/>
        </w:rPr>
      </w:pPr>
    </w:p>
    <w:p w14:paraId="001B9BCD" w14:textId="77777777" w:rsidR="00137556" w:rsidRDefault="00137556" w:rsidP="00F33CC2">
      <w:pPr>
        <w:tabs>
          <w:tab w:val="left" w:pos="567"/>
        </w:tabs>
        <w:rPr>
          <w:rFonts w:cs="Arial"/>
          <w:szCs w:val="24"/>
        </w:rPr>
      </w:pPr>
    </w:p>
    <w:p w14:paraId="05AA6856" w14:textId="77777777" w:rsidR="00137556" w:rsidRDefault="00137556" w:rsidP="00F33CC2">
      <w:pPr>
        <w:tabs>
          <w:tab w:val="left" w:pos="567"/>
        </w:tabs>
        <w:rPr>
          <w:rFonts w:cs="Arial"/>
          <w:szCs w:val="24"/>
        </w:rPr>
      </w:pPr>
    </w:p>
    <w:p w14:paraId="1AE3B827" w14:textId="77777777" w:rsidR="00137556" w:rsidRPr="00F33CC2" w:rsidRDefault="00137556" w:rsidP="00F33CC2">
      <w:pPr>
        <w:tabs>
          <w:tab w:val="left" w:pos="567"/>
        </w:tabs>
        <w:rPr>
          <w:rFonts w:cs="Arial"/>
          <w:szCs w:val="24"/>
        </w:rPr>
      </w:pPr>
    </w:p>
    <w:p w14:paraId="0985D297" w14:textId="0AAF8870" w:rsidR="00AA5F58" w:rsidRPr="00A96BFC" w:rsidRDefault="00A96BFC" w:rsidP="00A96BFC">
      <w:pPr>
        <w:pStyle w:val="Heading1"/>
        <w:rPr>
          <w:u w:val="single"/>
        </w:rPr>
      </w:pPr>
      <w:r>
        <w:lastRenderedPageBreak/>
        <w:t>4.</w:t>
      </w:r>
      <w:r>
        <w:tab/>
      </w:r>
      <w:r w:rsidR="00AA5F58" w:rsidRPr="00A96BFC">
        <w:rPr>
          <w:u w:val="single"/>
        </w:rPr>
        <w:t xml:space="preserve">Planning Applications </w:t>
      </w:r>
    </w:p>
    <w:p w14:paraId="5B878A5C" w14:textId="77777777" w:rsidR="00A96BFC" w:rsidRDefault="00A96BFC" w:rsidP="00A96BFC">
      <w:pPr>
        <w:rPr>
          <w:rFonts w:cs="Arial"/>
          <w:szCs w:val="24"/>
        </w:rPr>
      </w:pPr>
    </w:p>
    <w:p w14:paraId="42E1AC58" w14:textId="58A6691C" w:rsidR="00A96BFC" w:rsidRPr="000E10A1" w:rsidRDefault="00A96BFC" w:rsidP="00A96BFC">
      <w:pPr>
        <w:rPr>
          <w:rFonts w:cs="Arial"/>
          <w:b/>
          <w:bCs/>
          <w:szCs w:val="24"/>
        </w:rPr>
      </w:pPr>
      <w:r w:rsidRPr="000E10A1">
        <w:rPr>
          <w:rFonts w:cs="Arial"/>
          <w:b/>
          <w:bCs/>
          <w:szCs w:val="24"/>
        </w:rPr>
        <w:t>4.1</w:t>
      </w:r>
      <w:r w:rsidRPr="000E10A1">
        <w:rPr>
          <w:rFonts w:cs="Arial"/>
          <w:b/>
          <w:bCs/>
          <w:szCs w:val="24"/>
        </w:rPr>
        <w:tab/>
      </w:r>
      <w:r w:rsidRPr="000E10A1">
        <w:rPr>
          <w:rFonts w:cs="Arial"/>
          <w:b/>
          <w:bCs/>
          <w:szCs w:val="24"/>
          <w:u w:val="single"/>
        </w:rPr>
        <w:t>LA06/2023/2005/F – Spar, 102-104 Moat Street, Donaghadee</w:t>
      </w:r>
      <w:r w:rsidRPr="000E10A1">
        <w:rPr>
          <w:rFonts w:cs="Arial"/>
          <w:b/>
          <w:bCs/>
          <w:szCs w:val="24"/>
        </w:rPr>
        <w:t xml:space="preserve"> </w:t>
      </w:r>
    </w:p>
    <w:p w14:paraId="64E9B768" w14:textId="4CA4D95A" w:rsidR="00A96BFC" w:rsidRDefault="00F94D2C" w:rsidP="00A96BFC">
      <w:pPr>
        <w:rPr>
          <w:rFonts w:cs="Arial"/>
          <w:szCs w:val="24"/>
        </w:rPr>
      </w:pPr>
      <w:r>
        <w:rPr>
          <w:rFonts w:cs="Arial"/>
          <w:szCs w:val="24"/>
        </w:rPr>
        <w:tab/>
        <w:t>(Appendices I – II)</w:t>
      </w:r>
    </w:p>
    <w:p w14:paraId="7C708C07" w14:textId="77777777" w:rsidR="00F94D2C" w:rsidRDefault="00F94D2C" w:rsidP="00A96BFC">
      <w:pPr>
        <w:rPr>
          <w:rFonts w:cs="Arial"/>
          <w:szCs w:val="24"/>
        </w:rPr>
      </w:pPr>
    </w:p>
    <w:p w14:paraId="4FA4B55D" w14:textId="5FB9E577" w:rsidR="000E10A1" w:rsidRDefault="000E10A1" w:rsidP="00A96BFC">
      <w:pPr>
        <w:rPr>
          <w:rFonts w:cs="Arial"/>
          <w:szCs w:val="24"/>
        </w:rPr>
      </w:pPr>
      <w:r w:rsidRPr="000E10A1">
        <w:rPr>
          <w:rFonts w:cs="Arial"/>
          <w:caps/>
          <w:szCs w:val="24"/>
        </w:rPr>
        <w:t xml:space="preserve">Previously </w:t>
      </w:r>
      <w:proofErr w:type="gramStart"/>
      <w:r w:rsidRPr="000E10A1">
        <w:rPr>
          <w:rFonts w:cs="Arial"/>
          <w:caps/>
          <w:szCs w:val="24"/>
        </w:rPr>
        <w:t>circulated:-</w:t>
      </w:r>
      <w:proofErr w:type="gramEnd"/>
      <w:r>
        <w:rPr>
          <w:rFonts w:cs="Arial"/>
          <w:szCs w:val="24"/>
        </w:rPr>
        <w:t xml:space="preserve"> Case Officer’s report</w:t>
      </w:r>
      <w:r w:rsidR="00F94D2C">
        <w:rPr>
          <w:rFonts w:cs="Arial"/>
          <w:szCs w:val="24"/>
        </w:rPr>
        <w:t xml:space="preserve"> and addendum. </w:t>
      </w:r>
    </w:p>
    <w:p w14:paraId="006026FA" w14:textId="77777777" w:rsidR="00A96BFC" w:rsidRDefault="00A96BFC" w:rsidP="00A96BFC">
      <w:pPr>
        <w:rPr>
          <w:rFonts w:cs="Arial"/>
          <w:szCs w:val="24"/>
        </w:rPr>
      </w:pPr>
    </w:p>
    <w:p w14:paraId="01DE407C" w14:textId="47363049" w:rsidR="000E10A1" w:rsidRPr="000E10A1" w:rsidRDefault="000E10A1" w:rsidP="000E10A1">
      <w:pPr>
        <w:rPr>
          <w:rFonts w:cs="Arial"/>
          <w:szCs w:val="24"/>
        </w:rPr>
      </w:pPr>
      <w:r w:rsidRPr="007565E3">
        <w:rPr>
          <w:rFonts w:cs="Arial"/>
          <w:b/>
          <w:bCs/>
          <w:szCs w:val="24"/>
        </w:rPr>
        <w:t xml:space="preserve">DEA: </w:t>
      </w:r>
      <w:r>
        <w:rPr>
          <w:rFonts w:cs="Arial"/>
          <w:szCs w:val="24"/>
        </w:rPr>
        <w:t xml:space="preserve">Bangor Central </w:t>
      </w:r>
    </w:p>
    <w:p w14:paraId="465C8BAB" w14:textId="6C4F5D69" w:rsidR="000E10A1" w:rsidRPr="00D62C7B" w:rsidRDefault="000E10A1" w:rsidP="000E10A1">
      <w:pPr>
        <w:pStyle w:val="xmsolistparagraph"/>
        <w:spacing w:after="0" w:line="240" w:lineRule="auto"/>
        <w:ind w:left="0"/>
        <w:rPr>
          <w:rFonts w:ascii="Arial" w:hAnsi="Arial" w:cs="Arial"/>
          <w:color w:val="000000" w:themeColor="text1"/>
          <w:sz w:val="24"/>
          <w:szCs w:val="24"/>
        </w:rPr>
      </w:pPr>
      <w:r w:rsidRPr="007565E3">
        <w:rPr>
          <w:rFonts w:ascii="Arial" w:hAnsi="Arial" w:cs="Arial"/>
          <w:b/>
          <w:bCs/>
          <w:sz w:val="24"/>
          <w:szCs w:val="24"/>
        </w:rPr>
        <w:t xml:space="preserve">Committee Interest: </w:t>
      </w:r>
      <w:r w:rsidR="00D62C7B">
        <w:rPr>
          <w:rFonts w:ascii="Arial" w:hAnsi="Arial" w:cs="Arial"/>
          <w:sz w:val="24"/>
          <w:szCs w:val="24"/>
        </w:rPr>
        <w:t>The application had been brought before Planning Committee for consideration as it is a local application which has received</w:t>
      </w:r>
      <w:r w:rsidR="00D62C7B">
        <w:rPr>
          <w:rFonts w:ascii="Arial" w:hAnsi="Arial" w:cs="Arial"/>
          <w:color w:val="000000" w:themeColor="text1"/>
          <w:sz w:val="24"/>
          <w:szCs w:val="24"/>
        </w:rPr>
        <w:t xml:space="preserve"> six or more separate objections contrary to the case officer’s recommendation. </w:t>
      </w:r>
    </w:p>
    <w:p w14:paraId="676708EC" w14:textId="136EE8DB" w:rsidR="000E10A1" w:rsidRPr="000E10A1" w:rsidRDefault="000E10A1" w:rsidP="000E10A1">
      <w:pPr>
        <w:tabs>
          <w:tab w:val="left" w:pos="0"/>
        </w:tabs>
        <w:rPr>
          <w:rFonts w:cs="Arial"/>
        </w:rPr>
      </w:pPr>
      <w:r>
        <w:rPr>
          <w:rFonts w:cs="Arial"/>
          <w:b/>
          <w:bCs/>
          <w:szCs w:val="24"/>
        </w:rPr>
        <w:t xml:space="preserve">Proposal: </w:t>
      </w:r>
      <w:r w:rsidR="00ED401B" w:rsidRPr="00C11606">
        <w:rPr>
          <w:rFonts w:cs="Arial"/>
          <w:bCs/>
        </w:rPr>
        <w:t>New lobby and extension</w:t>
      </w:r>
      <w:r w:rsidR="00ED401B">
        <w:rPr>
          <w:rFonts w:cs="Arial"/>
          <w:bCs/>
        </w:rPr>
        <w:t>s</w:t>
      </w:r>
      <w:r w:rsidR="00ED401B" w:rsidRPr="00C11606">
        <w:rPr>
          <w:rFonts w:cs="Arial"/>
          <w:bCs/>
        </w:rPr>
        <w:t xml:space="preserve"> to retail unit</w:t>
      </w:r>
      <w:r w:rsidR="00ED401B">
        <w:rPr>
          <w:rFonts w:cs="Arial"/>
          <w:bCs/>
        </w:rPr>
        <w:t xml:space="preserve"> (side and rear)</w:t>
      </w:r>
      <w:r w:rsidR="00ED401B" w:rsidRPr="00C11606">
        <w:rPr>
          <w:rFonts w:cs="Arial"/>
          <w:bCs/>
        </w:rPr>
        <w:t>, alterations to façade, new fuel pump, alterations to parking layout</w:t>
      </w:r>
      <w:r w:rsidR="00ED401B">
        <w:rPr>
          <w:rFonts w:cs="Arial"/>
          <w:bCs/>
        </w:rPr>
        <w:t xml:space="preserve"> including extension of site</w:t>
      </w:r>
      <w:r w:rsidR="00ED401B" w:rsidRPr="00C11606">
        <w:rPr>
          <w:rFonts w:cs="Arial"/>
          <w:bCs/>
        </w:rPr>
        <w:t>, ground works, canopy extension</w:t>
      </w:r>
    </w:p>
    <w:p w14:paraId="76CE227E" w14:textId="52DC584E" w:rsidR="000E10A1" w:rsidRPr="000E10A1" w:rsidRDefault="000E10A1" w:rsidP="000E10A1">
      <w:pPr>
        <w:rPr>
          <w:rFonts w:cs="Arial"/>
          <w:szCs w:val="24"/>
        </w:rPr>
      </w:pPr>
      <w:r w:rsidRPr="007565E3">
        <w:rPr>
          <w:rFonts w:cs="Arial"/>
          <w:b/>
          <w:bCs/>
          <w:szCs w:val="24"/>
        </w:rPr>
        <w:t xml:space="preserve">Site Location: </w:t>
      </w:r>
      <w:r w:rsidRPr="000E10A1">
        <w:rPr>
          <w:rFonts w:cs="Arial"/>
          <w:szCs w:val="24"/>
        </w:rPr>
        <w:t>Spar, 102-104 Moat Street, Donaghadee</w:t>
      </w:r>
    </w:p>
    <w:p w14:paraId="5D0E3707" w14:textId="77777777" w:rsidR="000E10A1" w:rsidRDefault="000E10A1" w:rsidP="000E10A1">
      <w:pPr>
        <w:rPr>
          <w:rFonts w:cs="Arial"/>
          <w:szCs w:val="24"/>
        </w:rPr>
      </w:pPr>
      <w:r w:rsidRPr="007565E3">
        <w:rPr>
          <w:rFonts w:cs="Arial"/>
          <w:b/>
          <w:bCs/>
          <w:szCs w:val="24"/>
        </w:rPr>
        <w:t xml:space="preserve">Recommendation: </w:t>
      </w:r>
      <w:r>
        <w:rPr>
          <w:rFonts w:cs="Arial"/>
          <w:szCs w:val="24"/>
        </w:rPr>
        <w:t>Grant Planning Permission</w:t>
      </w:r>
    </w:p>
    <w:p w14:paraId="22DA513A" w14:textId="77777777" w:rsidR="000E10A1" w:rsidRDefault="000E10A1" w:rsidP="000E10A1">
      <w:pPr>
        <w:rPr>
          <w:rFonts w:cs="Arial"/>
          <w:szCs w:val="24"/>
        </w:rPr>
      </w:pPr>
    </w:p>
    <w:p w14:paraId="5B702AA8" w14:textId="18B409D8" w:rsidR="00D62C7B" w:rsidRPr="00D62C7B" w:rsidRDefault="00D62C7B" w:rsidP="00D62C7B">
      <w:pPr>
        <w:rPr>
          <w:rFonts w:cs="Arial"/>
          <w:szCs w:val="24"/>
        </w:rPr>
      </w:pPr>
      <w:r>
        <w:rPr>
          <w:rFonts w:cs="Arial"/>
          <w:szCs w:val="24"/>
        </w:rPr>
        <w:t xml:space="preserve">The Planning Officer (C Barker) outlined the detail of the application. </w:t>
      </w:r>
      <w:r w:rsidRPr="005D1801">
        <w:rPr>
          <w:rFonts w:cs="Arial"/>
        </w:rPr>
        <w:t xml:space="preserve">The site </w:t>
      </w:r>
      <w:r>
        <w:rPr>
          <w:rFonts w:cs="Arial"/>
        </w:rPr>
        <w:t>was</w:t>
      </w:r>
      <w:r w:rsidRPr="005D1801">
        <w:rPr>
          <w:rFonts w:cs="Arial"/>
        </w:rPr>
        <w:t xml:space="preserve"> located within the settlement limits of Donaghadee as designated within Ards and Down Area Plan 2015.  </w:t>
      </w:r>
      <w:r w:rsidRPr="003C4894">
        <w:rPr>
          <w:rFonts w:cs="Arial"/>
        </w:rPr>
        <w:t>The site comprise</w:t>
      </w:r>
      <w:r>
        <w:rPr>
          <w:rFonts w:cs="Arial"/>
        </w:rPr>
        <w:t>d</w:t>
      </w:r>
      <w:r w:rsidRPr="003C4894">
        <w:rPr>
          <w:rFonts w:cs="Arial"/>
        </w:rPr>
        <w:t xml:space="preserve"> the EUROSPAR, Petrol Filling Station (PFS) with two pump islands, associated</w:t>
      </w:r>
      <w:r>
        <w:rPr>
          <w:rFonts w:cs="Arial"/>
        </w:rPr>
        <w:t xml:space="preserve"> </w:t>
      </w:r>
      <w:r w:rsidRPr="003C4894">
        <w:rPr>
          <w:rFonts w:cs="Arial"/>
        </w:rPr>
        <w:t>parking provision, the former Moat Inn public house and restaurant and associated parking provision.</w:t>
      </w:r>
      <w:r>
        <w:rPr>
          <w:rFonts w:cs="Arial"/>
        </w:rPr>
        <w:t xml:space="preserve"> </w:t>
      </w:r>
      <w:r w:rsidRPr="003C4894">
        <w:rPr>
          <w:rFonts w:cs="Arial"/>
        </w:rPr>
        <w:t xml:space="preserve">The EUROSPAR and PFS </w:t>
      </w:r>
      <w:r>
        <w:rPr>
          <w:rFonts w:cs="Arial"/>
        </w:rPr>
        <w:t>was</w:t>
      </w:r>
      <w:r w:rsidRPr="003C4894">
        <w:rPr>
          <w:rFonts w:cs="Arial"/>
        </w:rPr>
        <w:t xml:space="preserve"> served by a separate entrance / exit arrangement whilst the Moat Inn</w:t>
      </w:r>
      <w:r>
        <w:rPr>
          <w:rFonts w:cs="Arial"/>
        </w:rPr>
        <w:t xml:space="preserve"> </w:t>
      </w:r>
      <w:r w:rsidRPr="003C4894">
        <w:rPr>
          <w:rFonts w:cs="Arial"/>
        </w:rPr>
        <w:t xml:space="preserve">site </w:t>
      </w:r>
      <w:r>
        <w:rPr>
          <w:rFonts w:cs="Arial"/>
        </w:rPr>
        <w:t>was</w:t>
      </w:r>
      <w:r w:rsidRPr="003C4894">
        <w:rPr>
          <w:rFonts w:cs="Arial"/>
        </w:rPr>
        <w:t xml:space="preserve"> served by a two-way access.</w:t>
      </w:r>
      <w:r>
        <w:rPr>
          <w:rFonts w:cs="Arial"/>
          <w:szCs w:val="24"/>
        </w:rPr>
        <w:t xml:space="preserve"> </w:t>
      </w:r>
      <w:r w:rsidRPr="003C4894">
        <w:rPr>
          <w:rFonts w:cs="Arial"/>
        </w:rPr>
        <w:t xml:space="preserve">The wider context of the site </w:t>
      </w:r>
      <w:r>
        <w:rPr>
          <w:rFonts w:cs="Arial"/>
        </w:rPr>
        <w:t xml:space="preserve">was residential in nature.  Another Petrol Filling Station and </w:t>
      </w:r>
      <w:proofErr w:type="gramStart"/>
      <w:r>
        <w:rPr>
          <w:rFonts w:cs="Arial"/>
        </w:rPr>
        <w:t>small scale</w:t>
      </w:r>
      <w:proofErr w:type="gramEnd"/>
      <w:r>
        <w:rPr>
          <w:rFonts w:cs="Arial"/>
        </w:rPr>
        <w:t xml:space="preserve"> shop </w:t>
      </w:r>
      <w:proofErr w:type="gramStart"/>
      <w:r>
        <w:rPr>
          <w:rFonts w:cs="Arial"/>
        </w:rPr>
        <w:t>were</w:t>
      </w:r>
      <w:proofErr w:type="gramEnd"/>
      <w:r>
        <w:rPr>
          <w:rFonts w:cs="Arial"/>
        </w:rPr>
        <w:t xml:space="preserve"> located to the east of the site whilst the town centre was approx. 250m to the </w:t>
      </w:r>
      <w:proofErr w:type="gramStart"/>
      <w:r>
        <w:rPr>
          <w:rFonts w:cs="Arial"/>
        </w:rPr>
        <w:t>south east</w:t>
      </w:r>
      <w:proofErr w:type="gramEnd"/>
      <w:r>
        <w:rPr>
          <w:rFonts w:cs="Arial"/>
        </w:rPr>
        <w:t>.</w:t>
      </w:r>
    </w:p>
    <w:p w14:paraId="01C68418" w14:textId="77777777" w:rsidR="00D62C7B" w:rsidRPr="00D62C7B" w:rsidRDefault="00D62C7B" w:rsidP="00D62C7B">
      <w:pPr>
        <w:jc w:val="both"/>
        <w:rPr>
          <w:rFonts w:cs="Arial"/>
          <w:szCs w:val="24"/>
        </w:rPr>
      </w:pPr>
    </w:p>
    <w:p w14:paraId="37C64F42" w14:textId="348283A3" w:rsidR="00D62C7B" w:rsidRPr="00D62C7B" w:rsidRDefault="00D62C7B" w:rsidP="00D62C7B">
      <w:pPr>
        <w:jc w:val="both"/>
        <w:rPr>
          <w:rFonts w:cs="Arial"/>
          <w:szCs w:val="24"/>
        </w:rPr>
      </w:pPr>
      <w:r w:rsidRPr="00D62C7B">
        <w:rPr>
          <w:rFonts w:cs="Arial"/>
          <w:szCs w:val="24"/>
        </w:rPr>
        <w:t xml:space="preserve">The Officer displayed visuals of the existing and proposed site layout plans. </w:t>
      </w:r>
    </w:p>
    <w:p w14:paraId="4DDB55D8" w14:textId="77777777" w:rsidR="00D62C7B" w:rsidRPr="00D62C7B" w:rsidRDefault="00D62C7B" w:rsidP="00D62C7B">
      <w:pPr>
        <w:jc w:val="both"/>
        <w:rPr>
          <w:rFonts w:cs="Arial"/>
          <w:szCs w:val="24"/>
        </w:rPr>
      </w:pPr>
    </w:p>
    <w:p w14:paraId="72791928" w14:textId="2862E440" w:rsidR="00D62C7B" w:rsidRPr="00D62C7B" w:rsidRDefault="00D62C7B" w:rsidP="00D420D9">
      <w:pPr>
        <w:rPr>
          <w:rFonts w:cs="Arial"/>
          <w:szCs w:val="24"/>
        </w:rPr>
      </w:pPr>
      <w:r w:rsidRPr="00D62C7B">
        <w:rPr>
          <w:rFonts w:cs="Arial"/>
          <w:szCs w:val="24"/>
        </w:rPr>
        <w:t>The proposal include</w:t>
      </w:r>
      <w:r w:rsidR="00D420D9">
        <w:rPr>
          <w:rFonts w:cs="Arial"/>
          <w:szCs w:val="24"/>
        </w:rPr>
        <w:t>d</w:t>
      </w:r>
      <w:r w:rsidRPr="00D62C7B">
        <w:rPr>
          <w:rFonts w:cs="Arial"/>
          <w:szCs w:val="24"/>
        </w:rPr>
        <w:t xml:space="preserve"> -  </w:t>
      </w:r>
    </w:p>
    <w:p w14:paraId="2AC6FDA2" w14:textId="77777777" w:rsidR="00D62C7B" w:rsidRPr="00D62C7B" w:rsidRDefault="00D62C7B" w:rsidP="00D420D9">
      <w:pPr>
        <w:pStyle w:val="ListParagraph"/>
        <w:numPr>
          <w:ilvl w:val="0"/>
          <w:numId w:val="10"/>
        </w:numPr>
        <w:spacing w:after="0" w:line="240" w:lineRule="auto"/>
        <w:rPr>
          <w:rFonts w:ascii="Arial" w:hAnsi="Arial" w:cs="Arial"/>
          <w:bCs/>
          <w:sz w:val="24"/>
          <w:szCs w:val="24"/>
        </w:rPr>
      </w:pPr>
      <w:r w:rsidRPr="00D62C7B">
        <w:rPr>
          <w:rFonts w:ascii="Arial" w:hAnsi="Arial" w:cs="Arial"/>
          <w:bCs/>
          <w:sz w:val="24"/>
          <w:szCs w:val="24"/>
        </w:rPr>
        <w:t xml:space="preserve">Extensions to retail unit to provide a new food preparation area to the west of the building, a small additional retail floorspace area in the location of the existing ATM and extension to enable storage on the first floor, </w:t>
      </w:r>
    </w:p>
    <w:p w14:paraId="2EFCEB1F" w14:textId="77777777" w:rsidR="00D62C7B" w:rsidRPr="00D62C7B" w:rsidRDefault="00D62C7B" w:rsidP="00D420D9">
      <w:pPr>
        <w:pStyle w:val="ListParagraph"/>
        <w:numPr>
          <w:ilvl w:val="0"/>
          <w:numId w:val="10"/>
        </w:numPr>
        <w:spacing w:after="0" w:line="240" w:lineRule="auto"/>
        <w:rPr>
          <w:rFonts w:ascii="Arial" w:hAnsi="Arial" w:cs="Arial"/>
          <w:bCs/>
          <w:sz w:val="24"/>
          <w:szCs w:val="24"/>
        </w:rPr>
      </w:pPr>
      <w:r w:rsidRPr="00D62C7B">
        <w:rPr>
          <w:rFonts w:ascii="Arial" w:hAnsi="Arial" w:cs="Arial"/>
          <w:sz w:val="24"/>
          <w:szCs w:val="24"/>
        </w:rPr>
        <w:t>A new entrance lobby at the north-east corner of the building,</w:t>
      </w:r>
    </w:p>
    <w:p w14:paraId="37D4D1BD" w14:textId="77777777" w:rsidR="00D62C7B" w:rsidRPr="00D62C7B" w:rsidRDefault="00D62C7B" w:rsidP="00D420D9">
      <w:pPr>
        <w:pStyle w:val="ListParagraph"/>
        <w:numPr>
          <w:ilvl w:val="0"/>
          <w:numId w:val="10"/>
        </w:numPr>
        <w:spacing w:after="0" w:line="240" w:lineRule="auto"/>
        <w:rPr>
          <w:rFonts w:ascii="Arial" w:hAnsi="Arial" w:cs="Arial"/>
          <w:bCs/>
          <w:sz w:val="24"/>
          <w:szCs w:val="24"/>
        </w:rPr>
      </w:pPr>
      <w:r w:rsidRPr="00D62C7B">
        <w:rPr>
          <w:rFonts w:ascii="Arial" w:hAnsi="Arial" w:cs="Arial"/>
          <w:bCs/>
          <w:sz w:val="24"/>
          <w:szCs w:val="24"/>
        </w:rPr>
        <w:t xml:space="preserve">Refurbishment and alterations to existing elevations with a new canopy extension, </w:t>
      </w:r>
    </w:p>
    <w:p w14:paraId="7A7F1274" w14:textId="75B64AB9" w:rsidR="00D62C7B" w:rsidRPr="00D62C7B" w:rsidRDefault="00D62C7B" w:rsidP="00D420D9">
      <w:pPr>
        <w:pStyle w:val="ListParagraph"/>
        <w:numPr>
          <w:ilvl w:val="0"/>
          <w:numId w:val="10"/>
        </w:numPr>
        <w:spacing w:after="0" w:line="240" w:lineRule="auto"/>
        <w:rPr>
          <w:rFonts w:ascii="Arial" w:hAnsi="Arial" w:cs="Arial"/>
          <w:bCs/>
          <w:sz w:val="24"/>
          <w:szCs w:val="24"/>
        </w:rPr>
      </w:pPr>
      <w:r w:rsidRPr="00D62C7B">
        <w:rPr>
          <w:rFonts w:ascii="Arial" w:hAnsi="Arial" w:cs="Arial"/>
          <w:bCs/>
          <w:sz w:val="24"/>
          <w:szCs w:val="24"/>
        </w:rPr>
        <w:t>Alterations to parking layout and creation of a single access to serve both the Eurospar and adjacent premises (former Moat Inn) including provision of four EV charging spaces.</w:t>
      </w:r>
    </w:p>
    <w:p w14:paraId="77F3E153" w14:textId="77777777" w:rsidR="00D62C7B" w:rsidRPr="00D62C7B" w:rsidRDefault="00D62C7B" w:rsidP="00D420D9">
      <w:pPr>
        <w:rPr>
          <w:rFonts w:cs="Arial"/>
          <w:szCs w:val="24"/>
        </w:rPr>
      </w:pPr>
    </w:p>
    <w:p w14:paraId="621830A6" w14:textId="74DB3C05" w:rsidR="00D62C7B" w:rsidRPr="00D62C7B" w:rsidRDefault="00D62C7B" w:rsidP="00D420D9">
      <w:pPr>
        <w:rPr>
          <w:rFonts w:cs="Arial"/>
          <w:bCs/>
          <w:strike/>
          <w:szCs w:val="24"/>
        </w:rPr>
      </w:pPr>
      <w:r w:rsidRPr="00D62C7B">
        <w:rPr>
          <w:rFonts w:cs="Arial"/>
          <w:bCs/>
          <w:szCs w:val="24"/>
        </w:rPr>
        <w:t>The SPPS provide</w:t>
      </w:r>
      <w:r w:rsidR="00D420D9">
        <w:rPr>
          <w:rFonts w:cs="Arial"/>
          <w:bCs/>
          <w:szCs w:val="24"/>
        </w:rPr>
        <w:t xml:space="preserve">d </w:t>
      </w:r>
      <w:r w:rsidRPr="00D62C7B">
        <w:rPr>
          <w:rFonts w:cs="Arial"/>
          <w:bCs/>
          <w:szCs w:val="24"/>
        </w:rPr>
        <w:t xml:space="preserve">the policy context against which retail and other main town centre uses must be assessed. </w:t>
      </w:r>
    </w:p>
    <w:p w14:paraId="550F481D" w14:textId="77777777" w:rsidR="00D62C7B" w:rsidRPr="00D62C7B" w:rsidRDefault="00D62C7B" w:rsidP="00D420D9">
      <w:pPr>
        <w:tabs>
          <w:tab w:val="left" w:pos="0"/>
        </w:tabs>
        <w:rPr>
          <w:rFonts w:cs="Arial"/>
          <w:bCs/>
          <w:szCs w:val="24"/>
        </w:rPr>
      </w:pPr>
    </w:p>
    <w:p w14:paraId="464E6B62" w14:textId="62C495B7" w:rsidR="00D62C7B" w:rsidRPr="00D62C7B" w:rsidRDefault="00D62C7B" w:rsidP="00D420D9">
      <w:pPr>
        <w:tabs>
          <w:tab w:val="left" w:pos="0"/>
        </w:tabs>
        <w:rPr>
          <w:rFonts w:cs="Arial"/>
          <w:szCs w:val="24"/>
        </w:rPr>
      </w:pPr>
      <w:r w:rsidRPr="00D62C7B">
        <w:rPr>
          <w:rFonts w:cs="Arial"/>
          <w:bCs/>
          <w:szCs w:val="24"/>
        </w:rPr>
        <w:t xml:space="preserve">The application site </w:t>
      </w:r>
      <w:r w:rsidR="00D420D9">
        <w:rPr>
          <w:rFonts w:cs="Arial"/>
          <w:bCs/>
          <w:szCs w:val="24"/>
        </w:rPr>
        <w:t>was</w:t>
      </w:r>
      <w:r w:rsidRPr="00D62C7B">
        <w:rPr>
          <w:rFonts w:cs="Arial"/>
          <w:bCs/>
          <w:szCs w:val="24"/>
        </w:rPr>
        <w:t xml:space="preserve"> located within the settlement of Donaghadee but outside the designated town centre. The existing retail building currently comprise</w:t>
      </w:r>
      <w:r w:rsidR="00D420D9">
        <w:rPr>
          <w:rFonts w:cs="Arial"/>
          <w:bCs/>
          <w:szCs w:val="24"/>
        </w:rPr>
        <w:t>d</w:t>
      </w:r>
      <w:r w:rsidRPr="00D62C7B">
        <w:rPr>
          <w:rFonts w:cs="Arial"/>
          <w:bCs/>
          <w:szCs w:val="24"/>
        </w:rPr>
        <w:t xml:space="preserve"> two separate units – a Eurospar and an off-licence. A Certificate of Lawfulness for Proposed Use or Development ha</w:t>
      </w:r>
      <w:r w:rsidR="00D420D9">
        <w:rPr>
          <w:rFonts w:cs="Arial"/>
          <w:bCs/>
          <w:szCs w:val="24"/>
        </w:rPr>
        <w:t>d</w:t>
      </w:r>
      <w:r w:rsidRPr="00D62C7B">
        <w:rPr>
          <w:rFonts w:cs="Arial"/>
          <w:bCs/>
          <w:szCs w:val="24"/>
        </w:rPr>
        <w:t xml:space="preserve"> been granted for the </w:t>
      </w:r>
      <w:r w:rsidRPr="00D62C7B">
        <w:rPr>
          <w:rFonts w:cs="Arial"/>
          <w:szCs w:val="24"/>
        </w:rPr>
        <w:t xml:space="preserve">amalgamation of the two retail units and associated internal alterations therefore establishing that the use of the floorspace for a single retail unit </w:t>
      </w:r>
      <w:r w:rsidR="00D420D9">
        <w:rPr>
          <w:rFonts w:cs="Arial"/>
          <w:szCs w:val="24"/>
        </w:rPr>
        <w:t>was</w:t>
      </w:r>
      <w:r w:rsidRPr="00D62C7B">
        <w:rPr>
          <w:rFonts w:cs="Arial"/>
          <w:szCs w:val="24"/>
        </w:rPr>
        <w:t xml:space="preserve"> lawful.</w:t>
      </w:r>
    </w:p>
    <w:p w14:paraId="497A6931" w14:textId="77777777" w:rsidR="00D62C7B" w:rsidRPr="00B52AEB" w:rsidRDefault="00D62C7B" w:rsidP="00D420D9">
      <w:pPr>
        <w:tabs>
          <w:tab w:val="left" w:pos="0"/>
        </w:tabs>
        <w:rPr>
          <w:rFonts w:cs="Arial"/>
        </w:rPr>
      </w:pPr>
    </w:p>
    <w:p w14:paraId="7822476D" w14:textId="24FFD981" w:rsidR="00D62C7B" w:rsidRDefault="00D62C7B" w:rsidP="00D420D9">
      <w:pPr>
        <w:tabs>
          <w:tab w:val="left" w:pos="0"/>
        </w:tabs>
        <w:rPr>
          <w:rFonts w:cs="Arial"/>
        </w:rPr>
      </w:pPr>
      <w:r w:rsidRPr="00B52AEB">
        <w:rPr>
          <w:rFonts w:cs="Arial"/>
        </w:rPr>
        <w:lastRenderedPageBreak/>
        <w:t xml:space="preserve">The application site </w:t>
      </w:r>
      <w:r>
        <w:rPr>
          <w:rFonts w:cs="Arial"/>
        </w:rPr>
        <w:t xml:space="preserve">also </w:t>
      </w:r>
      <w:r w:rsidRPr="00B52AEB">
        <w:rPr>
          <w:rFonts w:cs="Arial"/>
        </w:rPr>
        <w:t>include</w:t>
      </w:r>
      <w:r w:rsidR="00D420D9">
        <w:rPr>
          <w:rFonts w:cs="Arial"/>
        </w:rPr>
        <w:t xml:space="preserve">d </w:t>
      </w:r>
      <w:r w:rsidRPr="00B52AEB">
        <w:rPr>
          <w:rFonts w:cs="Arial"/>
        </w:rPr>
        <w:t>the former Moat Inn premises</w:t>
      </w:r>
      <w:r>
        <w:rPr>
          <w:rFonts w:cs="Arial"/>
        </w:rPr>
        <w:t xml:space="preserve"> and parking area</w:t>
      </w:r>
      <w:r w:rsidRPr="00B52AEB">
        <w:rPr>
          <w:rFonts w:cs="Arial"/>
        </w:rPr>
        <w:t xml:space="preserve"> located at No.102 Moat </w:t>
      </w:r>
      <w:r>
        <w:rPr>
          <w:rFonts w:cs="Arial"/>
        </w:rPr>
        <w:t>Street</w:t>
      </w:r>
      <w:r w:rsidRPr="00B52AEB">
        <w:rPr>
          <w:rFonts w:cs="Arial"/>
        </w:rPr>
        <w:t>.  A certificate of lawfulness ha</w:t>
      </w:r>
      <w:r w:rsidR="00D420D9">
        <w:rPr>
          <w:rFonts w:cs="Arial"/>
        </w:rPr>
        <w:t>d</w:t>
      </w:r>
      <w:r w:rsidRPr="00B52AEB">
        <w:rPr>
          <w:rFonts w:cs="Arial"/>
        </w:rPr>
        <w:t xml:space="preserve"> established that the change of use from the public house/restaurant to retail use </w:t>
      </w:r>
      <w:r w:rsidR="00015978">
        <w:rPr>
          <w:rFonts w:cs="Arial"/>
        </w:rPr>
        <w:t>was</w:t>
      </w:r>
      <w:r w:rsidRPr="00B52AEB">
        <w:rPr>
          <w:rFonts w:cs="Arial"/>
        </w:rPr>
        <w:t xml:space="preserve"> lawful</w:t>
      </w:r>
      <w:r>
        <w:rPr>
          <w:rFonts w:cs="Arial"/>
        </w:rPr>
        <w:t xml:space="preserve">.  </w:t>
      </w:r>
    </w:p>
    <w:p w14:paraId="3B5C3A1A" w14:textId="77777777" w:rsidR="005047A8" w:rsidRDefault="005047A8" w:rsidP="00D420D9">
      <w:pPr>
        <w:tabs>
          <w:tab w:val="left" w:pos="0"/>
        </w:tabs>
        <w:rPr>
          <w:rFonts w:cs="Arial"/>
        </w:rPr>
      </w:pPr>
    </w:p>
    <w:p w14:paraId="633BC0C7" w14:textId="2045CEC7" w:rsidR="005047A8" w:rsidRDefault="005047A8" w:rsidP="00D420D9">
      <w:pPr>
        <w:tabs>
          <w:tab w:val="left" w:pos="0"/>
        </w:tabs>
        <w:rPr>
          <w:rFonts w:cs="Arial"/>
        </w:rPr>
      </w:pPr>
      <w:r>
        <w:rPr>
          <w:rFonts w:cs="Arial"/>
        </w:rPr>
        <w:t>(Councillor Harbinson withdrew from the meeting – 7.05 pm)</w:t>
      </w:r>
    </w:p>
    <w:p w14:paraId="561B1D81" w14:textId="77777777" w:rsidR="00D62C7B" w:rsidRPr="00901940" w:rsidRDefault="00D62C7B" w:rsidP="00D420D9">
      <w:pPr>
        <w:tabs>
          <w:tab w:val="left" w:pos="0"/>
        </w:tabs>
        <w:rPr>
          <w:rFonts w:cs="Arial"/>
        </w:rPr>
      </w:pPr>
    </w:p>
    <w:p w14:paraId="6947AFE8" w14:textId="0E989D8E" w:rsidR="00D62C7B" w:rsidRDefault="00D62C7B" w:rsidP="00D420D9">
      <w:pPr>
        <w:autoSpaceDE w:val="0"/>
        <w:autoSpaceDN w:val="0"/>
        <w:adjustRightInd w:val="0"/>
        <w:rPr>
          <w:rFonts w:cs="Arial"/>
          <w:bCs/>
        </w:rPr>
      </w:pPr>
      <w:r w:rsidRPr="003A2A26">
        <w:rPr>
          <w:rFonts w:cs="Arial"/>
          <w:bCs/>
        </w:rPr>
        <w:t>The current application propose</w:t>
      </w:r>
      <w:r w:rsidR="00015978">
        <w:rPr>
          <w:rFonts w:cs="Arial"/>
          <w:bCs/>
        </w:rPr>
        <w:t>d</w:t>
      </w:r>
      <w:r w:rsidRPr="003A2A26">
        <w:rPr>
          <w:rFonts w:cs="Arial"/>
          <w:bCs/>
        </w:rPr>
        <w:t xml:space="preserve"> only a minor increase in retail floorspace</w:t>
      </w:r>
      <w:r>
        <w:rPr>
          <w:rFonts w:cs="Arial"/>
          <w:bCs/>
        </w:rPr>
        <w:t>, of 20sqm approximately,</w:t>
      </w:r>
      <w:r w:rsidRPr="003A2A26">
        <w:rPr>
          <w:rFonts w:cs="Arial"/>
          <w:bCs/>
        </w:rPr>
        <w:t xml:space="preserve"> beyond that which ha</w:t>
      </w:r>
      <w:r w:rsidR="009B139D">
        <w:rPr>
          <w:rFonts w:cs="Arial"/>
          <w:bCs/>
        </w:rPr>
        <w:t>d</w:t>
      </w:r>
      <w:r w:rsidRPr="003A2A26">
        <w:rPr>
          <w:rFonts w:cs="Arial"/>
          <w:bCs/>
        </w:rPr>
        <w:t xml:space="preserve"> already been certified as lawful under the recent Certificates</w:t>
      </w:r>
      <w:r>
        <w:rPr>
          <w:rFonts w:cs="Arial"/>
          <w:bCs/>
        </w:rPr>
        <w:t xml:space="preserve">.  </w:t>
      </w:r>
      <w:r w:rsidRPr="00EA3BFF">
        <w:rPr>
          <w:rFonts w:cs="Arial"/>
          <w:bCs/>
        </w:rPr>
        <w:t>Th</w:t>
      </w:r>
      <w:r w:rsidR="009B139D">
        <w:rPr>
          <w:rFonts w:cs="Arial"/>
          <w:bCs/>
        </w:rPr>
        <w:t>at was</w:t>
      </w:r>
      <w:r w:rsidRPr="00EA3BFF">
        <w:rPr>
          <w:rFonts w:cs="Arial"/>
          <w:bCs/>
        </w:rPr>
        <w:t xml:space="preserve"> not considered major retail development that would warrant a full assessment of retail impact under the SPPS. The proposal would enable the modernisation of the proposed retail unit to meet local needs.</w:t>
      </w:r>
    </w:p>
    <w:p w14:paraId="7E345382" w14:textId="77777777" w:rsidR="00D62C7B" w:rsidRDefault="00D62C7B" w:rsidP="00D420D9">
      <w:pPr>
        <w:rPr>
          <w:rFonts w:cs="Arial"/>
          <w:bCs/>
        </w:rPr>
      </w:pPr>
    </w:p>
    <w:p w14:paraId="3874A893" w14:textId="0E95E26A" w:rsidR="00D62C7B" w:rsidRPr="00EA3BFF" w:rsidRDefault="00D62C7B" w:rsidP="00D420D9">
      <w:pPr>
        <w:rPr>
          <w:rFonts w:cs="Arial"/>
          <w:bCs/>
        </w:rPr>
      </w:pPr>
      <w:r w:rsidRPr="00EA3BFF">
        <w:rPr>
          <w:rFonts w:cs="Arial"/>
          <w:bCs/>
        </w:rPr>
        <w:t xml:space="preserve">The proposal </w:t>
      </w:r>
      <w:r w:rsidR="009B139D">
        <w:rPr>
          <w:rFonts w:cs="Arial"/>
          <w:bCs/>
        </w:rPr>
        <w:t xml:space="preserve">would </w:t>
      </w:r>
      <w:r w:rsidRPr="00EA3BFF">
        <w:rPr>
          <w:rFonts w:cs="Arial"/>
          <w:bCs/>
        </w:rPr>
        <w:t>involve extensions to the front, side and rear of the building</w:t>
      </w:r>
      <w:r w:rsidR="009B139D">
        <w:rPr>
          <w:rFonts w:cs="Arial"/>
          <w:bCs/>
        </w:rPr>
        <w:t xml:space="preserve">. </w:t>
      </w:r>
      <w:r w:rsidRPr="00EA3BFF">
        <w:rPr>
          <w:rFonts w:cs="Arial"/>
          <w:bCs/>
        </w:rPr>
        <w:t xml:space="preserve"> The front extension </w:t>
      </w:r>
      <w:r w:rsidR="009B139D">
        <w:rPr>
          <w:rFonts w:cs="Arial"/>
          <w:bCs/>
        </w:rPr>
        <w:t>would</w:t>
      </w:r>
      <w:r w:rsidRPr="00EA3BFF">
        <w:rPr>
          <w:rFonts w:cs="Arial"/>
          <w:bCs/>
        </w:rPr>
        <w:t xml:space="preserve"> provide a new lobby</w:t>
      </w:r>
      <w:r>
        <w:rPr>
          <w:rFonts w:cs="Arial"/>
          <w:bCs/>
        </w:rPr>
        <w:t xml:space="preserve"> and all </w:t>
      </w:r>
      <w:r w:rsidRPr="00EA3BFF">
        <w:rPr>
          <w:rFonts w:cs="Arial"/>
          <w:bCs/>
        </w:rPr>
        <w:t>extensions to the building w</w:t>
      </w:r>
      <w:r w:rsidR="009B139D">
        <w:rPr>
          <w:rFonts w:cs="Arial"/>
          <w:bCs/>
        </w:rPr>
        <w:t>ould</w:t>
      </w:r>
      <w:r w:rsidRPr="00EA3BFF">
        <w:rPr>
          <w:rFonts w:cs="Arial"/>
          <w:bCs/>
        </w:rPr>
        <w:t xml:space="preserve"> be lower than the ridge of the existing building and in keeping with the scale and massing of the existing building. The building as a whole </w:t>
      </w:r>
      <w:r w:rsidR="009B139D">
        <w:rPr>
          <w:rFonts w:cs="Arial"/>
          <w:bCs/>
        </w:rPr>
        <w:t>was</w:t>
      </w:r>
      <w:r w:rsidRPr="00EA3BFF">
        <w:rPr>
          <w:rFonts w:cs="Arial"/>
          <w:bCs/>
        </w:rPr>
        <w:t xml:space="preserve"> to be finished in stone cladding, white render and the roof slates w</w:t>
      </w:r>
      <w:r w:rsidR="009B139D">
        <w:rPr>
          <w:rFonts w:cs="Arial"/>
          <w:bCs/>
        </w:rPr>
        <w:t xml:space="preserve">ould </w:t>
      </w:r>
      <w:r w:rsidRPr="00EA3BFF">
        <w:rPr>
          <w:rFonts w:cs="Arial"/>
          <w:bCs/>
        </w:rPr>
        <w:t>match those of the existing building.</w:t>
      </w:r>
      <w:r>
        <w:rPr>
          <w:rFonts w:cs="Arial"/>
          <w:bCs/>
        </w:rPr>
        <w:t xml:space="preserve"> </w:t>
      </w:r>
      <w:r w:rsidRPr="00EA3BFF">
        <w:rPr>
          <w:rFonts w:cs="Arial"/>
          <w:bCs/>
        </w:rPr>
        <w:t xml:space="preserve">There </w:t>
      </w:r>
      <w:r w:rsidR="009B139D">
        <w:rPr>
          <w:rFonts w:cs="Arial"/>
          <w:bCs/>
        </w:rPr>
        <w:t>was</w:t>
      </w:r>
      <w:r w:rsidRPr="00EA3BFF">
        <w:rPr>
          <w:rFonts w:cs="Arial"/>
          <w:bCs/>
        </w:rPr>
        <w:t xml:space="preserve"> also to be an extension of the existing canopy to the front which </w:t>
      </w:r>
      <w:r w:rsidR="009B139D">
        <w:rPr>
          <w:rFonts w:cs="Arial"/>
          <w:bCs/>
        </w:rPr>
        <w:t>was</w:t>
      </w:r>
      <w:r w:rsidRPr="00EA3BFF">
        <w:rPr>
          <w:rFonts w:cs="Arial"/>
          <w:bCs/>
        </w:rPr>
        <w:t xml:space="preserve"> located over the fuel pumps</w:t>
      </w:r>
      <w:r>
        <w:rPr>
          <w:rFonts w:cs="Arial"/>
          <w:bCs/>
        </w:rPr>
        <w:t xml:space="preserve"> plus the addition of an extra fuel pump</w:t>
      </w:r>
      <w:r w:rsidRPr="00EA3BFF">
        <w:rPr>
          <w:rFonts w:cs="Arial"/>
          <w:bCs/>
        </w:rPr>
        <w:t>.</w:t>
      </w:r>
    </w:p>
    <w:p w14:paraId="6E73DD1A" w14:textId="77777777" w:rsidR="00D62C7B" w:rsidRDefault="00D62C7B" w:rsidP="00D420D9">
      <w:pPr>
        <w:rPr>
          <w:rFonts w:cs="Arial"/>
        </w:rPr>
      </w:pPr>
    </w:p>
    <w:p w14:paraId="6DF61625" w14:textId="6622C647" w:rsidR="00D62C7B" w:rsidRDefault="00D62C7B" w:rsidP="00D420D9">
      <w:pPr>
        <w:rPr>
          <w:rFonts w:cs="Arial"/>
        </w:rPr>
      </w:pPr>
      <w:r>
        <w:rPr>
          <w:rFonts w:cs="Arial"/>
        </w:rPr>
        <w:t>The application propose</w:t>
      </w:r>
      <w:r w:rsidR="00684BAE">
        <w:rPr>
          <w:rFonts w:cs="Arial"/>
        </w:rPr>
        <w:t>d</w:t>
      </w:r>
      <w:r>
        <w:rPr>
          <w:rFonts w:cs="Arial"/>
        </w:rPr>
        <w:t xml:space="preserve"> a new parking layout and creation of a single access to serve both the Eurospar and Moat Inn resulting in a reduction of access points on to the protected route. </w:t>
      </w:r>
    </w:p>
    <w:p w14:paraId="14BC7245" w14:textId="77777777" w:rsidR="00D62C7B" w:rsidRDefault="00D62C7B" w:rsidP="00D420D9">
      <w:pPr>
        <w:pStyle w:val="Default"/>
        <w:rPr>
          <w:rFonts w:ascii="Arial" w:hAnsi="Arial" w:cs="Arial"/>
          <w:sz w:val="24"/>
          <w:szCs w:val="24"/>
        </w:rPr>
      </w:pPr>
    </w:p>
    <w:p w14:paraId="1C78790A" w14:textId="470FCB96" w:rsidR="00D62C7B" w:rsidRDefault="00D62C7B" w:rsidP="00D420D9">
      <w:pPr>
        <w:pStyle w:val="Default"/>
        <w:rPr>
          <w:rFonts w:ascii="Arial" w:hAnsi="Arial" w:cs="Arial"/>
          <w:sz w:val="24"/>
          <w:szCs w:val="24"/>
        </w:rPr>
      </w:pPr>
      <w:r w:rsidRPr="00AD71D0">
        <w:rPr>
          <w:rFonts w:ascii="Arial" w:hAnsi="Arial" w:cs="Arial"/>
          <w:sz w:val="24"/>
          <w:szCs w:val="24"/>
        </w:rPr>
        <w:t xml:space="preserve">The existing site </w:t>
      </w:r>
      <w:r>
        <w:rPr>
          <w:rFonts w:ascii="Arial" w:hAnsi="Arial" w:cs="Arial"/>
          <w:sz w:val="24"/>
          <w:szCs w:val="24"/>
        </w:rPr>
        <w:t>provide</w:t>
      </w:r>
      <w:r w:rsidR="00684BAE">
        <w:rPr>
          <w:rFonts w:ascii="Arial" w:hAnsi="Arial" w:cs="Arial"/>
          <w:sz w:val="24"/>
          <w:szCs w:val="24"/>
        </w:rPr>
        <w:t>d</w:t>
      </w:r>
      <w:r w:rsidRPr="00AD71D0">
        <w:rPr>
          <w:rFonts w:ascii="Arial" w:hAnsi="Arial" w:cs="Arial"/>
          <w:sz w:val="24"/>
          <w:szCs w:val="24"/>
        </w:rPr>
        <w:t xml:space="preserve"> 37 car parking spaces serving the </w:t>
      </w:r>
      <w:proofErr w:type="spellStart"/>
      <w:r>
        <w:rPr>
          <w:rFonts w:ascii="Arial" w:hAnsi="Arial" w:cs="Arial"/>
          <w:sz w:val="24"/>
          <w:szCs w:val="24"/>
        </w:rPr>
        <w:t>Euro</w:t>
      </w:r>
      <w:r w:rsidRPr="00AD71D0">
        <w:rPr>
          <w:rFonts w:ascii="Arial" w:hAnsi="Arial" w:cs="Arial"/>
          <w:sz w:val="24"/>
          <w:szCs w:val="24"/>
        </w:rPr>
        <w:t>Spar</w:t>
      </w:r>
      <w:proofErr w:type="spellEnd"/>
      <w:r w:rsidRPr="00AD71D0">
        <w:rPr>
          <w:rFonts w:ascii="Arial" w:hAnsi="Arial" w:cs="Arial"/>
          <w:sz w:val="24"/>
          <w:szCs w:val="24"/>
        </w:rPr>
        <w:t xml:space="preserve"> and adjacent off license and 27 spaces to the rear of 102 Moat </w:t>
      </w:r>
      <w:r>
        <w:rPr>
          <w:rFonts w:ascii="Arial" w:hAnsi="Arial" w:cs="Arial"/>
          <w:sz w:val="24"/>
          <w:szCs w:val="24"/>
        </w:rPr>
        <w:t>Street which</w:t>
      </w:r>
      <w:r w:rsidRPr="00AD71D0">
        <w:rPr>
          <w:rFonts w:ascii="Arial" w:hAnsi="Arial" w:cs="Arial"/>
          <w:sz w:val="24"/>
          <w:szCs w:val="24"/>
        </w:rPr>
        <w:t xml:space="preserve"> </w:t>
      </w:r>
      <w:r w:rsidR="0027069B" w:rsidRPr="00AD71D0">
        <w:rPr>
          <w:rFonts w:ascii="Arial" w:hAnsi="Arial" w:cs="Arial"/>
          <w:sz w:val="24"/>
          <w:szCs w:val="24"/>
        </w:rPr>
        <w:t>total</w:t>
      </w:r>
      <w:r w:rsidR="0027069B">
        <w:rPr>
          <w:rFonts w:ascii="Arial" w:hAnsi="Arial" w:cs="Arial"/>
          <w:sz w:val="24"/>
          <w:szCs w:val="24"/>
        </w:rPr>
        <w:t>ed</w:t>
      </w:r>
      <w:r w:rsidRPr="00AD71D0">
        <w:rPr>
          <w:rFonts w:ascii="Arial" w:hAnsi="Arial" w:cs="Arial"/>
          <w:sz w:val="24"/>
          <w:szCs w:val="24"/>
        </w:rPr>
        <w:t xml:space="preserve"> 64 spaces.</w:t>
      </w:r>
      <w:r>
        <w:rPr>
          <w:rFonts w:ascii="Arial" w:hAnsi="Arial" w:cs="Arial"/>
          <w:sz w:val="24"/>
          <w:szCs w:val="24"/>
        </w:rPr>
        <w:t xml:space="preserve">  </w:t>
      </w:r>
      <w:r w:rsidRPr="00AD71D0">
        <w:rPr>
          <w:rFonts w:ascii="Arial" w:hAnsi="Arial" w:cs="Arial"/>
          <w:sz w:val="24"/>
          <w:szCs w:val="24"/>
        </w:rPr>
        <w:t xml:space="preserve">The proposed layout </w:t>
      </w:r>
      <w:r>
        <w:rPr>
          <w:rFonts w:ascii="Arial" w:hAnsi="Arial" w:cs="Arial"/>
          <w:sz w:val="24"/>
          <w:szCs w:val="24"/>
        </w:rPr>
        <w:t>on this application provide</w:t>
      </w:r>
      <w:r w:rsidR="00684BAE">
        <w:rPr>
          <w:rFonts w:ascii="Arial" w:hAnsi="Arial" w:cs="Arial"/>
          <w:sz w:val="24"/>
          <w:szCs w:val="24"/>
        </w:rPr>
        <w:t>d</w:t>
      </w:r>
      <w:r>
        <w:rPr>
          <w:rFonts w:ascii="Arial" w:hAnsi="Arial" w:cs="Arial"/>
          <w:sz w:val="24"/>
          <w:szCs w:val="24"/>
        </w:rPr>
        <w:t xml:space="preserve"> </w:t>
      </w:r>
      <w:r w:rsidRPr="00AD71D0">
        <w:rPr>
          <w:rFonts w:ascii="Arial" w:hAnsi="Arial" w:cs="Arial"/>
          <w:sz w:val="24"/>
          <w:szCs w:val="24"/>
        </w:rPr>
        <w:t xml:space="preserve">a total of 76 spaces for the retail premises at No.104 Moat Street and the premises at No.102 Moat Street.  </w:t>
      </w:r>
    </w:p>
    <w:p w14:paraId="54C84268" w14:textId="77777777" w:rsidR="00D62C7B" w:rsidRDefault="00D62C7B" w:rsidP="00D420D9">
      <w:pPr>
        <w:pStyle w:val="Default"/>
        <w:rPr>
          <w:rFonts w:ascii="Arial" w:hAnsi="Arial" w:cs="Arial"/>
          <w:sz w:val="24"/>
          <w:szCs w:val="24"/>
        </w:rPr>
      </w:pPr>
    </w:p>
    <w:p w14:paraId="21A87E74" w14:textId="79C80470" w:rsidR="00D62C7B" w:rsidRDefault="00D62C7B" w:rsidP="00D420D9">
      <w:pPr>
        <w:shd w:val="clear" w:color="auto" w:fill="FFFFFF" w:themeFill="background1"/>
        <w:tabs>
          <w:tab w:val="left" w:pos="0"/>
        </w:tabs>
        <w:rPr>
          <w:rFonts w:asciiTheme="minorHAnsi" w:hAnsiTheme="minorHAnsi" w:cstheme="minorHAnsi"/>
        </w:rPr>
      </w:pPr>
      <w:r w:rsidRPr="00F91A2C">
        <w:rPr>
          <w:rFonts w:cs="Arial"/>
        </w:rPr>
        <w:t>The additional Gross Floorspace Area (GFA) equate</w:t>
      </w:r>
      <w:r w:rsidR="00684BAE">
        <w:rPr>
          <w:rFonts w:cs="Arial"/>
        </w:rPr>
        <w:t>d</w:t>
      </w:r>
      <w:r w:rsidRPr="00F91A2C">
        <w:rPr>
          <w:rFonts w:cs="Arial"/>
        </w:rPr>
        <w:t xml:space="preserve"> to approximately 192sqm</w:t>
      </w:r>
      <w:r>
        <w:rPr>
          <w:rFonts w:cs="Arial"/>
        </w:rPr>
        <w:t xml:space="preserve">.  </w:t>
      </w:r>
      <w:r w:rsidRPr="00F91A2C">
        <w:rPr>
          <w:rFonts w:cs="Arial"/>
        </w:rPr>
        <w:t>Based on the GFA, an additional 14 parking spaces would be required to serve this extension.  The proposed site layout plan show</w:t>
      </w:r>
      <w:r w:rsidR="00684BAE">
        <w:rPr>
          <w:rFonts w:cs="Arial"/>
        </w:rPr>
        <w:t>ed</w:t>
      </w:r>
      <w:r w:rsidRPr="00F91A2C">
        <w:rPr>
          <w:rFonts w:cs="Arial"/>
        </w:rPr>
        <w:t xml:space="preserve"> an additional 12 spaces. </w:t>
      </w:r>
      <w:r>
        <w:rPr>
          <w:rFonts w:cs="Arial"/>
        </w:rPr>
        <w:t>Although t</w:t>
      </w:r>
      <w:r w:rsidRPr="00F91A2C">
        <w:rPr>
          <w:rFonts w:cs="Arial"/>
        </w:rPr>
        <w:t>h</w:t>
      </w:r>
      <w:r w:rsidR="00684BAE">
        <w:rPr>
          <w:rFonts w:cs="Arial"/>
        </w:rPr>
        <w:t xml:space="preserve">at was </w:t>
      </w:r>
      <w:r w:rsidRPr="00F91A2C">
        <w:rPr>
          <w:rFonts w:cs="Arial"/>
        </w:rPr>
        <w:t>slightly below the published standards</w:t>
      </w:r>
      <w:r>
        <w:rPr>
          <w:rFonts w:cs="Arial"/>
        </w:rPr>
        <w:t xml:space="preserve"> it </w:t>
      </w:r>
      <w:r w:rsidR="00684BAE">
        <w:rPr>
          <w:rFonts w:cs="Arial"/>
        </w:rPr>
        <w:t>was</w:t>
      </w:r>
      <w:r>
        <w:rPr>
          <w:rFonts w:asciiTheme="minorHAnsi" w:hAnsiTheme="minorHAnsi" w:cstheme="minorHAnsi"/>
        </w:rPr>
        <w:t xml:space="preserve"> </w:t>
      </w:r>
      <w:r w:rsidRPr="00901940">
        <w:rPr>
          <w:rFonts w:cs="Arial"/>
        </w:rPr>
        <w:t xml:space="preserve">considered acceptable given the site </w:t>
      </w:r>
      <w:r w:rsidR="00684BAE">
        <w:rPr>
          <w:rFonts w:cs="Arial"/>
        </w:rPr>
        <w:t>was</w:t>
      </w:r>
      <w:r w:rsidRPr="00901940">
        <w:rPr>
          <w:rFonts w:cs="Arial"/>
        </w:rPr>
        <w:t xml:space="preserve"> well served by public transport and within easy walking distance of various residential developments.</w:t>
      </w:r>
      <w:r>
        <w:rPr>
          <w:rFonts w:cs="Arial"/>
        </w:rPr>
        <w:t xml:space="preserve"> Lighting </w:t>
      </w:r>
      <w:r w:rsidR="00684BAE">
        <w:rPr>
          <w:rFonts w:cs="Arial"/>
        </w:rPr>
        <w:t>was</w:t>
      </w:r>
      <w:r>
        <w:rPr>
          <w:rFonts w:cs="Arial"/>
        </w:rPr>
        <w:t xml:space="preserve"> proposed within the car park and Environmental Health </w:t>
      </w:r>
      <w:r w:rsidR="00684BAE">
        <w:rPr>
          <w:rFonts w:cs="Arial"/>
        </w:rPr>
        <w:t>were</w:t>
      </w:r>
      <w:r>
        <w:rPr>
          <w:rFonts w:cs="Arial"/>
        </w:rPr>
        <w:t xml:space="preserve"> content that a condition </w:t>
      </w:r>
      <w:r w:rsidR="00684BAE">
        <w:rPr>
          <w:rFonts w:cs="Arial"/>
        </w:rPr>
        <w:t xml:space="preserve">would </w:t>
      </w:r>
      <w:r>
        <w:rPr>
          <w:rFonts w:cs="Arial"/>
        </w:rPr>
        <w:t xml:space="preserve">ensure that there </w:t>
      </w:r>
      <w:r w:rsidR="00684BAE">
        <w:rPr>
          <w:rFonts w:cs="Arial"/>
        </w:rPr>
        <w:t>was</w:t>
      </w:r>
      <w:r>
        <w:rPr>
          <w:rFonts w:cs="Arial"/>
        </w:rPr>
        <w:t xml:space="preserve"> no harm to residential amenity.  </w:t>
      </w:r>
    </w:p>
    <w:p w14:paraId="5807E67B" w14:textId="77777777" w:rsidR="00D62C7B" w:rsidRPr="00901940" w:rsidRDefault="00D62C7B" w:rsidP="00D420D9">
      <w:pPr>
        <w:pStyle w:val="Default"/>
        <w:rPr>
          <w:rFonts w:ascii="Arial" w:hAnsi="Arial" w:cs="Arial"/>
          <w:sz w:val="24"/>
          <w:szCs w:val="24"/>
        </w:rPr>
      </w:pPr>
    </w:p>
    <w:p w14:paraId="4221DB51" w14:textId="70FEA1AA" w:rsidR="00D62C7B" w:rsidRPr="00E57613" w:rsidRDefault="00D62C7B" w:rsidP="00D420D9">
      <w:pPr>
        <w:pStyle w:val="Default"/>
        <w:rPr>
          <w:rFonts w:ascii="Arial" w:hAnsi="Arial" w:cs="Arial"/>
          <w:sz w:val="24"/>
          <w:szCs w:val="24"/>
        </w:rPr>
      </w:pPr>
      <w:r w:rsidRPr="00F91A2C">
        <w:rPr>
          <w:rFonts w:ascii="Arial" w:hAnsi="Arial" w:cs="Arial"/>
          <w:sz w:val="24"/>
          <w:szCs w:val="24"/>
        </w:rPr>
        <w:t>In addition, D</w:t>
      </w:r>
      <w:r w:rsidR="00684BAE">
        <w:rPr>
          <w:rFonts w:ascii="Arial" w:hAnsi="Arial" w:cs="Arial"/>
          <w:sz w:val="24"/>
          <w:szCs w:val="24"/>
        </w:rPr>
        <w:t>f</w:t>
      </w:r>
      <w:r w:rsidRPr="00F91A2C">
        <w:rPr>
          <w:rFonts w:ascii="Arial" w:hAnsi="Arial" w:cs="Arial"/>
          <w:sz w:val="24"/>
          <w:szCs w:val="24"/>
        </w:rPr>
        <w:t>I Roads was consulted, and it ha</w:t>
      </w:r>
      <w:r w:rsidR="00684BAE">
        <w:rPr>
          <w:rFonts w:ascii="Arial" w:hAnsi="Arial" w:cs="Arial"/>
          <w:sz w:val="24"/>
          <w:szCs w:val="24"/>
        </w:rPr>
        <w:t>d</w:t>
      </w:r>
      <w:r w:rsidRPr="00F91A2C">
        <w:rPr>
          <w:rFonts w:ascii="Arial" w:hAnsi="Arial" w:cs="Arial"/>
          <w:sz w:val="24"/>
          <w:szCs w:val="24"/>
        </w:rPr>
        <w:t xml:space="preserve"> no objection to the proposal in terms of access, parking and road safety.  </w:t>
      </w:r>
    </w:p>
    <w:p w14:paraId="27E79C14" w14:textId="77777777" w:rsidR="00D62C7B" w:rsidRDefault="00D62C7B" w:rsidP="00D420D9">
      <w:pPr>
        <w:rPr>
          <w:rFonts w:cs="Arial"/>
        </w:rPr>
      </w:pPr>
    </w:p>
    <w:p w14:paraId="7BF52931" w14:textId="5DE1E39A" w:rsidR="00D62C7B" w:rsidRPr="00684BAE" w:rsidRDefault="00684BAE" w:rsidP="00D420D9">
      <w:pPr>
        <w:rPr>
          <w:rFonts w:cs="Arial"/>
        </w:rPr>
      </w:pPr>
      <w:r w:rsidRPr="00684BAE">
        <w:rPr>
          <w:rFonts w:cs="Arial"/>
        </w:rPr>
        <w:t>In terms of i</w:t>
      </w:r>
      <w:r w:rsidR="00D62C7B" w:rsidRPr="00684BAE">
        <w:rPr>
          <w:rFonts w:cs="Arial"/>
        </w:rPr>
        <w:t>mpact on Character</w:t>
      </w:r>
      <w:r w:rsidRPr="00684BAE">
        <w:rPr>
          <w:rFonts w:cs="Arial"/>
        </w:rPr>
        <w:t xml:space="preserve">, </w:t>
      </w:r>
      <w:r w:rsidR="00D62C7B" w:rsidRPr="00684BAE">
        <w:rPr>
          <w:rFonts w:cs="Arial"/>
        </w:rPr>
        <w:t>10 letters of objection from 9 separate addresses h</w:t>
      </w:r>
      <w:r>
        <w:rPr>
          <w:rFonts w:cs="Arial"/>
        </w:rPr>
        <w:t>ad</w:t>
      </w:r>
      <w:r w:rsidR="00D62C7B" w:rsidRPr="00684BAE">
        <w:rPr>
          <w:rFonts w:cs="Arial"/>
        </w:rPr>
        <w:t xml:space="preserve"> been received in relation to the proposal. The specific concerns raised</w:t>
      </w:r>
      <w:r>
        <w:rPr>
          <w:rFonts w:cs="Arial"/>
        </w:rPr>
        <w:t xml:space="preserve"> were</w:t>
      </w:r>
      <w:r w:rsidR="00D62C7B" w:rsidRPr="00684BAE">
        <w:rPr>
          <w:rFonts w:cs="Arial"/>
        </w:rPr>
        <w:t xml:space="preserve"> set out and considered in detail in the case officer’s report. The main concerns relate</w:t>
      </w:r>
      <w:r>
        <w:rPr>
          <w:rFonts w:cs="Arial"/>
        </w:rPr>
        <w:t>d</w:t>
      </w:r>
      <w:r w:rsidR="00D62C7B" w:rsidRPr="00684BAE">
        <w:rPr>
          <w:rFonts w:cs="Arial"/>
        </w:rPr>
        <w:t xml:space="preserve"> to the impact of the development on the character of the area the loss of screening by the removal of trees and the impact on residential amenity.  </w:t>
      </w:r>
    </w:p>
    <w:p w14:paraId="073A33B7" w14:textId="77777777" w:rsidR="00D62C7B" w:rsidRDefault="00D62C7B" w:rsidP="00D420D9">
      <w:pPr>
        <w:rPr>
          <w:rFonts w:cs="Arial"/>
        </w:rPr>
      </w:pPr>
    </w:p>
    <w:p w14:paraId="203EC517" w14:textId="25C325E1" w:rsidR="00D62C7B" w:rsidRDefault="00D62C7B" w:rsidP="00D420D9">
      <w:pPr>
        <w:rPr>
          <w:rFonts w:cs="Arial"/>
        </w:rPr>
      </w:pPr>
      <w:r>
        <w:rPr>
          <w:rFonts w:cs="Arial"/>
        </w:rPr>
        <w:t>In relation to the loss of trees the</w:t>
      </w:r>
      <w:r w:rsidRPr="003C068F">
        <w:rPr>
          <w:rFonts w:cs="Arial"/>
        </w:rPr>
        <w:t xml:space="preserve"> proposed development require</w:t>
      </w:r>
      <w:r w:rsidR="00684BAE">
        <w:rPr>
          <w:rFonts w:cs="Arial"/>
        </w:rPr>
        <w:t xml:space="preserve">d </w:t>
      </w:r>
      <w:r w:rsidRPr="003C068F">
        <w:rPr>
          <w:rFonts w:cs="Arial"/>
        </w:rPr>
        <w:t>the removal of a line of trees which r</w:t>
      </w:r>
      <w:r w:rsidR="00684BAE">
        <w:rPr>
          <w:rFonts w:cs="Arial"/>
        </w:rPr>
        <w:t xml:space="preserve">an </w:t>
      </w:r>
      <w:r w:rsidRPr="003C068F">
        <w:rPr>
          <w:rFonts w:cs="Arial"/>
        </w:rPr>
        <w:t xml:space="preserve">between </w:t>
      </w:r>
      <w:r>
        <w:rPr>
          <w:rFonts w:cs="Arial"/>
        </w:rPr>
        <w:t xml:space="preserve">the </w:t>
      </w:r>
      <w:r w:rsidRPr="003C068F">
        <w:rPr>
          <w:rFonts w:cs="Arial"/>
        </w:rPr>
        <w:t xml:space="preserve">car parking at the rear of no.102 and the Euro </w:t>
      </w:r>
      <w:r w:rsidRPr="003C068F">
        <w:rPr>
          <w:rFonts w:cs="Arial"/>
        </w:rPr>
        <w:lastRenderedPageBreak/>
        <w:t>Spar</w:t>
      </w:r>
      <w:r>
        <w:rPr>
          <w:rFonts w:cs="Arial"/>
        </w:rPr>
        <w:t>, one tree</w:t>
      </w:r>
      <w:r w:rsidRPr="003C068F">
        <w:rPr>
          <w:rFonts w:cs="Arial"/>
        </w:rPr>
        <w:t xml:space="preserve"> from the rear car park of no.102 and three trees from the corner of the car park of the petrol station/Euro Spar. </w:t>
      </w:r>
    </w:p>
    <w:p w14:paraId="231BC55F" w14:textId="77777777" w:rsidR="00D62C7B" w:rsidRDefault="00D62C7B" w:rsidP="00D420D9">
      <w:pPr>
        <w:rPr>
          <w:rFonts w:cs="Arial"/>
        </w:rPr>
      </w:pPr>
    </w:p>
    <w:p w14:paraId="7B6F81F5" w14:textId="04F84A89" w:rsidR="00D62C7B" w:rsidRDefault="00D62C7B" w:rsidP="00D420D9">
      <w:pPr>
        <w:rPr>
          <w:rFonts w:cs="Arial"/>
        </w:rPr>
      </w:pPr>
      <w:r>
        <w:rPr>
          <w:rFonts w:cs="Arial"/>
        </w:rPr>
        <w:t xml:space="preserve">The trees proposed to be removed </w:t>
      </w:r>
      <w:r w:rsidR="00684BAE">
        <w:rPr>
          <w:rFonts w:cs="Arial"/>
        </w:rPr>
        <w:t>were</w:t>
      </w:r>
      <w:r>
        <w:rPr>
          <w:rFonts w:cs="Arial"/>
        </w:rPr>
        <w:t xml:space="preserve"> all located within the site with limited views, they </w:t>
      </w:r>
      <w:r w:rsidR="00684BAE">
        <w:rPr>
          <w:rFonts w:cs="Arial"/>
        </w:rPr>
        <w:t>were</w:t>
      </w:r>
      <w:r>
        <w:rPr>
          <w:rFonts w:cs="Arial"/>
        </w:rPr>
        <w:t xml:space="preserve"> not protected by a TPO and d</w:t>
      </w:r>
      <w:r w:rsidR="00684BAE">
        <w:rPr>
          <w:rFonts w:cs="Arial"/>
        </w:rPr>
        <w:t>id</w:t>
      </w:r>
      <w:r>
        <w:rPr>
          <w:rFonts w:cs="Arial"/>
        </w:rPr>
        <w:t xml:space="preserve"> not provide any </w:t>
      </w:r>
      <w:r w:rsidRPr="007E0B38">
        <w:rPr>
          <w:rFonts w:cs="Arial"/>
        </w:rPr>
        <w:t>screening or integration</w:t>
      </w:r>
      <w:r>
        <w:rPr>
          <w:rFonts w:cs="Arial"/>
        </w:rPr>
        <w:t xml:space="preserve"> to any of the surrounding residential developments</w:t>
      </w:r>
      <w:r w:rsidRPr="007E0B38">
        <w:rPr>
          <w:rFonts w:cs="Arial"/>
        </w:rPr>
        <w:t>.</w:t>
      </w:r>
      <w:r>
        <w:rPr>
          <w:rFonts w:cs="Arial"/>
        </w:rPr>
        <w:t xml:space="preserve"> </w:t>
      </w:r>
      <w:r w:rsidRPr="007E0B38">
        <w:rPr>
          <w:rFonts w:cs="Arial"/>
        </w:rPr>
        <w:t xml:space="preserve">The trees </w:t>
      </w:r>
      <w:r>
        <w:rPr>
          <w:rFonts w:cs="Arial"/>
        </w:rPr>
        <w:t xml:space="preserve">located </w:t>
      </w:r>
      <w:r w:rsidRPr="007E0B38">
        <w:rPr>
          <w:rFonts w:cs="Arial"/>
        </w:rPr>
        <w:t xml:space="preserve">along the rear boundary of no.102 </w:t>
      </w:r>
      <w:r w:rsidR="00684BAE">
        <w:rPr>
          <w:rFonts w:cs="Arial"/>
        </w:rPr>
        <w:t xml:space="preserve">were </w:t>
      </w:r>
      <w:r w:rsidRPr="007E0B38">
        <w:rPr>
          <w:rFonts w:cs="Arial"/>
        </w:rPr>
        <w:t xml:space="preserve">to be retained and </w:t>
      </w:r>
      <w:r>
        <w:rPr>
          <w:rFonts w:cs="Arial"/>
        </w:rPr>
        <w:t xml:space="preserve">it </w:t>
      </w:r>
      <w:r w:rsidR="00684BAE">
        <w:rPr>
          <w:rFonts w:cs="Arial"/>
        </w:rPr>
        <w:t>was</w:t>
      </w:r>
      <w:r>
        <w:rPr>
          <w:rFonts w:cs="Arial"/>
        </w:rPr>
        <w:t xml:space="preserve"> recommended that a condition ensure</w:t>
      </w:r>
      <w:r w:rsidR="00684BAE">
        <w:rPr>
          <w:rFonts w:cs="Arial"/>
        </w:rPr>
        <w:t>d</w:t>
      </w:r>
      <w:r>
        <w:rPr>
          <w:rFonts w:cs="Arial"/>
        </w:rPr>
        <w:t xml:space="preserve"> their retention</w:t>
      </w:r>
      <w:r w:rsidRPr="007E0B38">
        <w:rPr>
          <w:rFonts w:cs="Arial"/>
        </w:rPr>
        <w:t>.</w:t>
      </w:r>
      <w:r>
        <w:rPr>
          <w:rFonts w:cs="Arial"/>
        </w:rPr>
        <w:t xml:space="preserve"> </w:t>
      </w:r>
    </w:p>
    <w:p w14:paraId="7FD999E6" w14:textId="77777777" w:rsidR="00D62C7B" w:rsidRDefault="00D62C7B" w:rsidP="00D420D9">
      <w:pPr>
        <w:rPr>
          <w:rFonts w:cs="Arial"/>
        </w:rPr>
      </w:pPr>
    </w:p>
    <w:p w14:paraId="59F1FD2C" w14:textId="60AC7D06" w:rsidR="00D62C7B" w:rsidRPr="000514DD" w:rsidRDefault="00D62C7B" w:rsidP="00D420D9">
      <w:pPr>
        <w:rPr>
          <w:rFonts w:cs="Arial"/>
        </w:rPr>
      </w:pPr>
      <w:r w:rsidRPr="000514DD">
        <w:rPr>
          <w:rFonts w:cs="Arial"/>
        </w:rPr>
        <w:t xml:space="preserve">There </w:t>
      </w:r>
      <w:r w:rsidR="00684BAE">
        <w:rPr>
          <w:rFonts w:cs="Arial"/>
        </w:rPr>
        <w:t>were</w:t>
      </w:r>
      <w:r w:rsidRPr="000514DD">
        <w:rPr>
          <w:rFonts w:cs="Arial"/>
        </w:rPr>
        <w:t xml:space="preserve"> trees to the rear of the site protected by virtue of a TPO and the Council’s Tree officer ha</w:t>
      </w:r>
      <w:r w:rsidR="00684BAE">
        <w:rPr>
          <w:rFonts w:cs="Arial"/>
        </w:rPr>
        <w:t>d</w:t>
      </w:r>
      <w:r w:rsidRPr="000514DD">
        <w:rPr>
          <w:rFonts w:cs="Arial"/>
        </w:rPr>
        <w:t xml:space="preserve"> been consulted. The agent ha</w:t>
      </w:r>
      <w:r w:rsidR="00684BAE">
        <w:rPr>
          <w:rFonts w:cs="Arial"/>
        </w:rPr>
        <w:t>d</w:t>
      </w:r>
      <w:r w:rsidRPr="000514DD">
        <w:rPr>
          <w:rFonts w:cs="Arial"/>
        </w:rPr>
        <w:t xml:space="preserve"> submitted detailed drawings identifying the TPO trees along with details of geocell to be used.  A condition ha</w:t>
      </w:r>
      <w:r w:rsidR="00684BAE">
        <w:rPr>
          <w:rFonts w:cs="Arial"/>
        </w:rPr>
        <w:t>d</w:t>
      </w:r>
      <w:r w:rsidRPr="000514DD">
        <w:rPr>
          <w:rFonts w:cs="Arial"/>
        </w:rPr>
        <w:t xml:space="preserve"> been recommended to protect these trees.  </w:t>
      </w:r>
    </w:p>
    <w:p w14:paraId="338A5B20" w14:textId="77777777" w:rsidR="00D62C7B" w:rsidRDefault="00D62C7B" w:rsidP="00D420D9">
      <w:pPr>
        <w:rPr>
          <w:rFonts w:cs="Arial"/>
        </w:rPr>
      </w:pPr>
    </w:p>
    <w:p w14:paraId="3BF01A88" w14:textId="2877C35A" w:rsidR="00D62C7B" w:rsidRDefault="00D62C7B" w:rsidP="00D420D9">
      <w:pPr>
        <w:rPr>
          <w:rFonts w:cs="Arial"/>
        </w:rPr>
      </w:pPr>
      <w:r>
        <w:rPr>
          <w:rFonts w:cs="Arial"/>
        </w:rPr>
        <w:t xml:space="preserve">As set out in the case officer’s report, the Planning Department </w:t>
      </w:r>
      <w:r w:rsidR="00684BAE">
        <w:rPr>
          <w:rFonts w:cs="Arial"/>
        </w:rPr>
        <w:t>was</w:t>
      </w:r>
      <w:r>
        <w:rPr>
          <w:rFonts w:cs="Arial"/>
        </w:rPr>
        <w:t xml:space="preserve"> also satisfied that the proposed development </w:t>
      </w:r>
      <w:r w:rsidR="00684BAE">
        <w:rPr>
          <w:rFonts w:cs="Arial"/>
        </w:rPr>
        <w:t>would</w:t>
      </w:r>
      <w:r>
        <w:rPr>
          <w:rFonts w:cs="Arial"/>
        </w:rPr>
        <w:t xml:space="preserve"> not result in any unacceptable adverse impact on the privacy or amenity of neighbouring residents. </w:t>
      </w:r>
    </w:p>
    <w:p w14:paraId="0536B770" w14:textId="77777777" w:rsidR="00D62C7B" w:rsidRDefault="00D62C7B" w:rsidP="00D420D9">
      <w:pPr>
        <w:rPr>
          <w:rFonts w:cs="Arial"/>
        </w:rPr>
      </w:pPr>
    </w:p>
    <w:p w14:paraId="1F2809F9" w14:textId="60C3A522" w:rsidR="00D62C7B" w:rsidRPr="00542993" w:rsidRDefault="00D62C7B" w:rsidP="00D420D9">
      <w:pPr>
        <w:rPr>
          <w:rFonts w:cs="Arial"/>
        </w:rPr>
      </w:pPr>
      <w:r w:rsidRPr="00542993">
        <w:rPr>
          <w:rFonts w:cs="Arial"/>
        </w:rPr>
        <w:t xml:space="preserve">There </w:t>
      </w:r>
      <w:r w:rsidR="00684BAE">
        <w:rPr>
          <w:rFonts w:cs="Arial"/>
        </w:rPr>
        <w:t xml:space="preserve">were </w:t>
      </w:r>
      <w:r w:rsidRPr="00542993">
        <w:rPr>
          <w:rFonts w:cs="Arial"/>
        </w:rPr>
        <w:t xml:space="preserve">dwellings to the east, south and west of the site which </w:t>
      </w:r>
      <w:r>
        <w:rPr>
          <w:rFonts w:cs="Arial"/>
        </w:rPr>
        <w:t>ha</w:t>
      </w:r>
      <w:r w:rsidR="00684BAE">
        <w:rPr>
          <w:rFonts w:cs="Arial"/>
        </w:rPr>
        <w:t>d</w:t>
      </w:r>
      <w:r>
        <w:rPr>
          <w:rFonts w:cs="Arial"/>
        </w:rPr>
        <w:t xml:space="preserve"> been</w:t>
      </w:r>
      <w:r w:rsidRPr="00542993">
        <w:rPr>
          <w:rFonts w:cs="Arial"/>
        </w:rPr>
        <w:t xml:space="preserve"> considered with regards to overlooking, overshadowing and any dominant outlook.</w:t>
      </w:r>
    </w:p>
    <w:p w14:paraId="5E135778" w14:textId="77777777" w:rsidR="00D62C7B" w:rsidRPr="00EF7DCD" w:rsidRDefault="00D62C7B" w:rsidP="00D420D9">
      <w:pPr>
        <w:rPr>
          <w:rFonts w:asciiTheme="minorHAnsi" w:hAnsiTheme="minorHAnsi" w:cstheme="minorHAnsi"/>
          <w:highlight w:val="yellow"/>
        </w:rPr>
      </w:pPr>
    </w:p>
    <w:p w14:paraId="270F7169" w14:textId="60F4B605" w:rsidR="00D62C7B" w:rsidRPr="00DC6CDA" w:rsidRDefault="00D62C7B" w:rsidP="00D420D9">
      <w:pPr>
        <w:rPr>
          <w:rFonts w:cs="Arial"/>
        </w:rPr>
      </w:pPr>
      <w:r w:rsidRPr="00542993">
        <w:rPr>
          <w:rFonts w:cs="Arial"/>
        </w:rPr>
        <w:t>The properties to the south (No.5 Manor Wood &amp; No.9 Manor Wood) w</w:t>
      </w:r>
      <w:r w:rsidR="00684BAE">
        <w:rPr>
          <w:rFonts w:cs="Arial"/>
        </w:rPr>
        <w:t xml:space="preserve">ould </w:t>
      </w:r>
      <w:r w:rsidRPr="00542993">
        <w:rPr>
          <w:rFonts w:cs="Arial"/>
        </w:rPr>
        <w:t>share a boundary with the proposed parking area, located towards the rear of the site. The boundary consist</w:t>
      </w:r>
      <w:r w:rsidR="00684BAE">
        <w:rPr>
          <w:rFonts w:cs="Arial"/>
        </w:rPr>
        <w:t>ed</w:t>
      </w:r>
      <w:r w:rsidRPr="00542993">
        <w:rPr>
          <w:rFonts w:cs="Arial"/>
        </w:rPr>
        <w:t xml:space="preserve"> of mature vegetation</w:t>
      </w:r>
      <w:r>
        <w:rPr>
          <w:rFonts w:cs="Arial"/>
        </w:rPr>
        <w:t xml:space="preserve"> which </w:t>
      </w:r>
      <w:r w:rsidR="00684BAE">
        <w:rPr>
          <w:rFonts w:cs="Arial"/>
        </w:rPr>
        <w:t xml:space="preserve">was </w:t>
      </w:r>
      <w:r>
        <w:rPr>
          <w:rFonts w:cs="Arial"/>
        </w:rPr>
        <w:t>to be retained and th</w:t>
      </w:r>
      <w:r w:rsidR="00684BAE">
        <w:rPr>
          <w:rFonts w:cs="Arial"/>
        </w:rPr>
        <w:t>at would</w:t>
      </w:r>
      <w:r w:rsidRPr="00542993">
        <w:rPr>
          <w:rFonts w:cs="Arial"/>
        </w:rPr>
        <w:t xml:space="preserve"> provide a visual buffer between the site and neighbouring properties. </w:t>
      </w:r>
      <w:r w:rsidRPr="00DC6CDA">
        <w:rPr>
          <w:rFonts w:cs="Arial"/>
        </w:rPr>
        <w:t xml:space="preserve">The lighting to be used within the car park </w:t>
      </w:r>
      <w:r w:rsidR="00684BAE">
        <w:rPr>
          <w:rFonts w:cs="Arial"/>
        </w:rPr>
        <w:t>would</w:t>
      </w:r>
      <w:r w:rsidRPr="00DC6CDA">
        <w:rPr>
          <w:rFonts w:cs="Arial"/>
        </w:rPr>
        <w:t xml:space="preserve"> not result in obstruction to residential properties. </w:t>
      </w:r>
    </w:p>
    <w:p w14:paraId="167E8251" w14:textId="77777777" w:rsidR="00D62C7B" w:rsidRPr="00EF7DCD" w:rsidRDefault="00D62C7B" w:rsidP="00D420D9">
      <w:pPr>
        <w:rPr>
          <w:rFonts w:asciiTheme="minorHAnsi" w:hAnsiTheme="minorHAnsi" w:cstheme="minorHAnsi"/>
          <w:highlight w:val="yellow"/>
        </w:rPr>
      </w:pPr>
    </w:p>
    <w:p w14:paraId="0E5A279C" w14:textId="2A87FBD0" w:rsidR="00D62C7B" w:rsidRPr="00542993" w:rsidRDefault="00D62C7B" w:rsidP="00D420D9">
      <w:pPr>
        <w:rPr>
          <w:rFonts w:cs="Arial"/>
        </w:rPr>
      </w:pPr>
      <w:r w:rsidRPr="00542993">
        <w:rPr>
          <w:rFonts w:cs="Arial"/>
        </w:rPr>
        <w:t xml:space="preserve">Whilst the proposal </w:t>
      </w:r>
      <w:r w:rsidR="00684BAE">
        <w:rPr>
          <w:rFonts w:cs="Arial"/>
        </w:rPr>
        <w:t xml:space="preserve">would </w:t>
      </w:r>
      <w:r w:rsidRPr="00542993">
        <w:rPr>
          <w:rFonts w:cs="Arial"/>
        </w:rPr>
        <w:t>extend the building by 6m to the west, the building w</w:t>
      </w:r>
      <w:r w:rsidR="00015978">
        <w:rPr>
          <w:rFonts w:cs="Arial"/>
        </w:rPr>
        <w:t>ould</w:t>
      </w:r>
      <w:r w:rsidRPr="00542993">
        <w:rPr>
          <w:rFonts w:cs="Arial"/>
        </w:rPr>
        <w:t xml:space="preserve"> be located 22m from the closest neighbouring property in this direction (No.1 Manor Wood). and </w:t>
      </w:r>
      <w:r w:rsidR="00015978">
        <w:rPr>
          <w:rFonts w:cs="Arial"/>
        </w:rPr>
        <w:t>would</w:t>
      </w:r>
      <w:r w:rsidRPr="00542993">
        <w:rPr>
          <w:rFonts w:cs="Arial"/>
        </w:rPr>
        <w:t xml:space="preserve"> be separated by a car parking area.  Taking the separation distance and scale of the development into account, the proposal w</w:t>
      </w:r>
      <w:r w:rsidR="00015978">
        <w:rPr>
          <w:rFonts w:cs="Arial"/>
        </w:rPr>
        <w:t xml:space="preserve">ould </w:t>
      </w:r>
      <w:r w:rsidRPr="00542993">
        <w:rPr>
          <w:rFonts w:cs="Arial"/>
        </w:rPr>
        <w:t xml:space="preserve">not </w:t>
      </w:r>
      <w:r>
        <w:rPr>
          <w:rFonts w:cs="Arial"/>
        </w:rPr>
        <w:t>be detrimental</w:t>
      </w:r>
      <w:r w:rsidRPr="00542993">
        <w:rPr>
          <w:rFonts w:cs="Arial"/>
        </w:rPr>
        <w:t xml:space="preserve"> to neighbouring amenity by way of dominance, overshadowing or overlooking. </w:t>
      </w:r>
    </w:p>
    <w:p w14:paraId="3DB6B21E" w14:textId="77777777" w:rsidR="00D62C7B" w:rsidRDefault="00D62C7B" w:rsidP="00D420D9">
      <w:pPr>
        <w:pStyle w:val="Default"/>
        <w:rPr>
          <w:rFonts w:asciiTheme="minorHAnsi" w:hAnsiTheme="minorHAnsi" w:cstheme="minorHAnsi"/>
          <w:sz w:val="24"/>
          <w:szCs w:val="24"/>
        </w:rPr>
      </w:pPr>
    </w:p>
    <w:p w14:paraId="24DBF58D" w14:textId="08B418C8" w:rsidR="00D62C7B" w:rsidRPr="00542993" w:rsidRDefault="00D62C7B" w:rsidP="00D420D9">
      <w:pPr>
        <w:pStyle w:val="Default"/>
        <w:rPr>
          <w:rFonts w:ascii="Arial" w:hAnsi="Arial" w:cs="Arial"/>
          <w:sz w:val="24"/>
          <w:szCs w:val="24"/>
        </w:rPr>
      </w:pPr>
      <w:r w:rsidRPr="00542993">
        <w:rPr>
          <w:rFonts w:ascii="Arial" w:hAnsi="Arial" w:cs="Arial"/>
          <w:sz w:val="24"/>
          <w:szCs w:val="24"/>
        </w:rPr>
        <w:t>Residential amenity also relate</w:t>
      </w:r>
      <w:r w:rsidR="00684BAE">
        <w:rPr>
          <w:rFonts w:ascii="Arial" w:hAnsi="Arial" w:cs="Arial"/>
          <w:sz w:val="24"/>
          <w:szCs w:val="24"/>
        </w:rPr>
        <w:t>d</w:t>
      </w:r>
      <w:r w:rsidRPr="00542993">
        <w:rPr>
          <w:rFonts w:ascii="Arial" w:hAnsi="Arial" w:cs="Arial"/>
          <w:sz w:val="24"/>
          <w:szCs w:val="24"/>
        </w:rPr>
        <w:t xml:space="preserve"> to matters such as unpleasant </w:t>
      </w:r>
      <w:proofErr w:type="spellStart"/>
      <w:r w:rsidRPr="00542993">
        <w:rPr>
          <w:rFonts w:ascii="Arial" w:hAnsi="Arial" w:cs="Arial"/>
          <w:sz w:val="24"/>
          <w:szCs w:val="24"/>
        </w:rPr>
        <w:t>odours</w:t>
      </w:r>
      <w:proofErr w:type="spellEnd"/>
      <w:r w:rsidRPr="00542993">
        <w:rPr>
          <w:rFonts w:ascii="Arial" w:hAnsi="Arial" w:cs="Arial"/>
          <w:sz w:val="24"/>
          <w:szCs w:val="24"/>
        </w:rPr>
        <w:t xml:space="preserve">, noise and general disturbance caused by new developments.  It should be noted that there </w:t>
      </w:r>
      <w:r w:rsidR="00684BAE">
        <w:rPr>
          <w:rFonts w:ascii="Arial" w:hAnsi="Arial" w:cs="Arial"/>
          <w:sz w:val="24"/>
          <w:szCs w:val="24"/>
        </w:rPr>
        <w:t>was</w:t>
      </w:r>
      <w:r w:rsidRPr="00542993">
        <w:rPr>
          <w:rFonts w:ascii="Arial" w:hAnsi="Arial" w:cs="Arial"/>
          <w:sz w:val="24"/>
          <w:szCs w:val="24"/>
        </w:rPr>
        <w:t xml:space="preserve"> an existing business operating on the site which </w:t>
      </w:r>
      <w:r w:rsidR="00684BAE">
        <w:rPr>
          <w:rFonts w:ascii="Arial" w:hAnsi="Arial" w:cs="Arial"/>
          <w:sz w:val="24"/>
          <w:szCs w:val="24"/>
        </w:rPr>
        <w:t>was</w:t>
      </w:r>
      <w:r w:rsidRPr="00542993">
        <w:rPr>
          <w:rFonts w:ascii="Arial" w:hAnsi="Arial" w:cs="Arial"/>
          <w:sz w:val="24"/>
          <w:szCs w:val="24"/>
        </w:rPr>
        <w:t xml:space="preserve"> within an urban area.  Notwithstanding this, the Council undertook extensive consultation with the Environmental Health Department in relation to </w:t>
      </w:r>
      <w:proofErr w:type="spellStart"/>
      <w:r w:rsidRPr="00542993">
        <w:rPr>
          <w:rFonts w:ascii="Arial" w:hAnsi="Arial" w:cs="Arial"/>
          <w:sz w:val="24"/>
          <w:szCs w:val="24"/>
        </w:rPr>
        <w:t>odours</w:t>
      </w:r>
      <w:proofErr w:type="spellEnd"/>
      <w:r w:rsidRPr="00542993">
        <w:rPr>
          <w:rFonts w:ascii="Arial" w:hAnsi="Arial" w:cs="Arial"/>
          <w:sz w:val="24"/>
          <w:szCs w:val="24"/>
        </w:rPr>
        <w:t>, noise, contamination &amp; light</w:t>
      </w:r>
      <w:r>
        <w:rPr>
          <w:rFonts w:asciiTheme="minorHAnsi" w:hAnsiTheme="minorHAnsi" w:cstheme="minorHAnsi"/>
          <w:sz w:val="24"/>
          <w:szCs w:val="24"/>
        </w:rPr>
        <w:t xml:space="preserve">, </w:t>
      </w:r>
      <w:r w:rsidRPr="00542993">
        <w:rPr>
          <w:rFonts w:ascii="Arial" w:hAnsi="Arial" w:cs="Arial"/>
          <w:sz w:val="24"/>
          <w:szCs w:val="24"/>
        </w:rPr>
        <w:t>and they ha</w:t>
      </w:r>
      <w:r w:rsidR="00684BAE">
        <w:rPr>
          <w:rFonts w:ascii="Arial" w:hAnsi="Arial" w:cs="Arial"/>
          <w:sz w:val="24"/>
          <w:szCs w:val="24"/>
        </w:rPr>
        <w:t>d</w:t>
      </w:r>
      <w:r w:rsidRPr="00542993">
        <w:rPr>
          <w:rFonts w:ascii="Arial" w:hAnsi="Arial" w:cs="Arial"/>
          <w:sz w:val="24"/>
          <w:szCs w:val="24"/>
        </w:rPr>
        <w:t xml:space="preserve"> recommended conditions.  </w:t>
      </w:r>
    </w:p>
    <w:p w14:paraId="2567F518" w14:textId="77777777" w:rsidR="00D62C7B" w:rsidRDefault="00D62C7B" w:rsidP="00D420D9">
      <w:pPr>
        <w:rPr>
          <w:rFonts w:cs="Arial"/>
          <w:b/>
          <w:bCs/>
        </w:rPr>
      </w:pPr>
    </w:p>
    <w:p w14:paraId="49ECCD9B" w14:textId="3AFDFAA0" w:rsidR="00D62C7B" w:rsidRDefault="00D62C7B" w:rsidP="00D420D9">
      <w:pPr>
        <w:rPr>
          <w:rFonts w:cs="Arial"/>
        </w:rPr>
      </w:pPr>
      <w:r w:rsidRPr="00684BAE">
        <w:rPr>
          <w:rFonts w:cs="Arial"/>
        </w:rPr>
        <w:t xml:space="preserve">In summary, the proposal </w:t>
      </w:r>
      <w:r w:rsidR="00684BAE" w:rsidRPr="00684BAE">
        <w:rPr>
          <w:rFonts w:cs="Arial"/>
        </w:rPr>
        <w:t xml:space="preserve">was </w:t>
      </w:r>
      <w:r w:rsidRPr="00684BAE">
        <w:rPr>
          <w:rFonts w:cs="Arial"/>
        </w:rPr>
        <w:t xml:space="preserve">considered to be acceptable taking account of the relevant policy requirements and guidance contained within the SPPS. The extensions and development of the site </w:t>
      </w:r>
      <w:r w:rsidR="00684BAE" w:rsidRPr="00684BAE">
        <w:rPr>
          <w:rFonts w:cs="Arial"/>
        </w:rPr>
        <w:t xml:space="preserve">would </w:t>
      </w:r>
      <w:r w:rsidRPr="00684BAE">
        <w:rPr>
          <w:rFonts w:cs="Arial"/>
        </w:rPr>
        <w:t xml:space="preserve">provide an enhanced and modernised retail use for the use of the local community.  The redevelopment of the building </w:t>
      </w:r>
      <w:r w:rsidR="00684BAE" w:rsidRPr="00684BAE">
        <w:rPr>
          <w:rFonts w:cs="Arial"/>
        </w:rPr>
        <w:t>was</w:t>
      </w:r>
      <w:r w:rsidRPr="00684BAE">
        <w:rPr>
          <w:rFonts w:cs="Arial"/>
        </w:rPr>
        <w:t xml:space="preserve"> a contemporary design in keeping with the character of the local area.  There </w:t>
      </w:r>
      <w:r w:rsidR="00684BAE" w:rsidRPr="00684BAE">
        <w:rPr>
          <w:rFonts w:cs="Arial"/>
        </w:rPr>
        <w:t xml:space="preserve">would </w:t>
      </w:r>
      <w:r w:rsidRPr="00684BAE">
        <w:rPr>
          <w:rFonts w:cs="Arial"/>
        </w:rPr>
        <w:t>be no unacceptable undue impact on the adjacent residential properties. Therefore</w:t>
      </w:r>
      <w:r w:rsidR="00684BAE" w:rsidRPr="00684BAE">
        <w:rPr>
          <w:rFonts w:cs="Arial"/>
        </w:rPr>
        <w:t>,</w:t>
      </w:r>
      <w:r w:rsidRPr="00684BAE">
        <w:rPr>
          <w:rFonts w:cs="Arial"/>
        </w:rPr>
        <w:t xml:space="preserve"> on this basis it </w:t>
      </w:r>
      <w:r w:rsidR="00684BAE" w:rsidRPr="00684BAE">
        <w:rPr>
          <w:rFonts w:cs="Arial"/>
        </w:rPr>
        <w:t>was</w:t>
      </w:r>
      <w:r w:rsidRPr="00684BAE">
        <w:rPr>
          <w:rFonts w:cs="Arial"/>
        </w:rPr>
        <w:t xml:space="preserve"> recommended that full planning permission should be granted subject to the stated planning conditions.</w:t>
      </w:r>
    </w:p>
    <w:p w14:paraId="1E9CDEF5" w14:textId="77777777" w:rsidR="00E66DC3" w:rsidRDefault="00E66DC3" w:rsidP="00D420D9">
      <w:pPr>
        <w:rPr>
          <w:rFonts w:cs="Arial"/>
        </w:rPr>
      </w:pPr>
    </w:p>
    <w:p w14:paraId="437ADC68" w14:textId="78754483" w:rsidR="00E66DC3" w:rsidRDefault="00E66DC3" w:rsidP="00D420D9">
      <w:pPr>
        <w:rPr>
          <w:rFonts w:cs="Arial"/>
        </w:rPr>
      </w:pPr>
      <w:r>
        <w:rPr>
          <w:rFonts w:cs="Arial"/>
        </w:rPr>
        <w:lastRenderedPageBreak/>
        <w:t xml:space="preserve">The Chair invited questions for Members. </w:t>
      </w:r>
    </w:p>
    <w:p w14:paraId="48D06C80" w14:textId="77777777" w:rsidR="00152348" w:rsidRDefault="00152348" w:rsidP="00D420D9">
      <w:pPr>
        <w:rPr>
          <w:rFonts w:cs="Arial"/>
        </w:rPr>
      </w:pPr>
    </w:p>
    <w:p w14:paraId="57280573" w14:textId="19401AF0" w:rsidR="00152348" w:rsidRDefault="00152348" w:rsidP="00D420D9">
      <w:pPr>
        <w:rPr>
          <w:rFonts w:cs="Arial"/>
        </w:rPr>
      </w:pPr>
      <w:r>
        <w:rPr>
          <w:rFonts w:cs="Arial"/>
        </w:rPr>
        <w:t xml:space="preserve">Councillor McCollum highlighted the ongoing concerns from residents regarding the necessity for a pedestrian crossing in the area. </w:t>
      </w:r>
    </w:p>
    <w:p w14:paraId="2EA67043" w14:textId="77777777" w:rsidR="00152348" w:rsidRDefault="00152348" w:rsidP="00D420D9">
      <w:pPr>
        <w:rPr>
          <w:rFonts w:cs="Arial"/>
        </w:rPr>
      </w:pPr>
    </w:p>
    <w:p w14:paraId="66981D0A" w14:textId="415F18AD" w:rsidR="00152348" w:rsidRDefault="00152348" w:rsidP="00D420D9">
      <w:pPr>
        <w:rPr>
          <w:rFonts w:cs="Arial"/>
        </w:rPr>
      </w:pPr>
      <w:r>
        <w:rPr>
          <w:rFonts w:cs="Arial"/>
        </w:rPr>
        <w:t>(Councillor Harbinson re-entered the meeting – 7.12 pm)</w:t>
      </w:r>
    </w:p>
    <w:p w14:paraId="287089B7" w14:textId="77777777" w:rsidR="00152348" w:rsidRDefault="00152348" w:rsidP="00D420D9">
      <w:pPr>
        <w:rPr>
          <w:rFonts w:cs="Arial"/>
        </w:rPr>
      </w:pPr>
    </w:p>
    <w:p w14:paraId="7FCD1863" w14:textId="4BE663B8" w:rsidR="00152348" w:rsidRDefault="00152348" w:rsidP="00D420D9">
      <w:pPr>
        <w:rPr>
          <w:rFonts w:cs="Arial"/>
        </w:rPr>
      </w:pPr>
      <w:r>
        <w:rPr>
          <w:rFonts w:cs="Arial"/>
        </w:rPr>
        <w:t>Following correspondence with DfI, they had visited the site to undertake a pedestrian vehicle survey and concluded that a pedestrian crossing was merited. DfI had felt it would</w:t>
      </w:r>
      <w:r w:rsidR="00015978">
        <w:rPr>
          <w:rFonts w:cs="Arial"/>
        </w:rPr>
        <w:t xml:space="preserve"> be</w:t>
      </w:r>
      <w:r>
        <w:rPr>
          <w:rFonts w:cs="Arial"/>
        </w:rPr>
        <w:t xml:space="preserve"> prudent to await the outcome of the planning application before making a decision as to how and where it could be accommodated</w:t>
      </w:r>
      <w:r w:rsidR="00015978">
        <w:rPr>
          <w:rFonts w:cs="Arial"/>
        </w:rPr>
        <w:t xml:space="preserve">. It was </w:t>
      </w:r>
      <w:r>
        <w:rPr>
          <w:rFonts w:cs="Arial"/>
        </w:rPr>
        <w:t>recognis</w:t>
      </w:r>
      <w:r w:rsidR="00015978">
        <w:rPr>
          <w:rFonts w:cs="Arial"/>
        </w:rPr>
        <w:t xml:space="preserve">ed </w:t>
      </w:r>
      <w:r>
        <w:rPr>
          <w:rFonts w:cs="Arial"/>
        </w:rPr>
        <w:t>that given the area it would not be straightforward to locate a pedestrian crossing. Referring to the access points, Councillor McCollum noted that the Planning Officer had referred to one single access point</w:t>
      </w:r>
      <w:r w:rsidR="00015978">
        <w:rPr>
          <w:rFonts w:cs="Arial"/>
        </w:rPr>
        <w:t>,</w:t>
      </w:r>
      <w:r>
        <w:rPr>
          <w:rFonts w:cs="Arial"/>
        </w:rPr>
        <w:t xml:space="preserve"> and </w:t>
      </w:r>
      <w:r w:rsidR="00015978">
        <w:rPr>
          <w:rFonts w:cs="Arial"/>
        </w:rPr>
        <w:t xml:space="preserve">she </w:t>
      </w:r>
      <w:r>
        <w:rPr>
          <w:rFonts w:cs="Arial"/>
        </w:rPr>
        <w:t xml:space="preserve">sought clarity </w:t>
      </w:r>
      <w:r w:rsidR="00015978">
        <w:rPr>
          <w:rFonts w:cs="Arial"/>
        </w:rPr>
        <w:t xml:space="preserve">in its </w:t>
      </w:r>
      <w:r>
        <w:rPr>
          <w:rFonts w:cs="Arial"/>
        </w:rPr>
        <w:t xml:space="preserve"> location.</w:t>
      </w:r>
    </w:p>
    <w:p w14:paraId="7F5A4580" w14:textId="77777777" w:rsidR="00E66DC3" w:rsidRDefault="00E66DC3" w:rsidP="00D420D9">
      <w:pPr>
        <w:rPr>
          <w:rFonts w:cs="Arial"/>
        </w:rPr>
      </w:pPr>
    </w:p>
    <w:p w14:paraId="5B74E304" w14:textId="2631ADD9" w:rsidR="00E66DC3" w:rsidRDefault="00152348" w:rsidP="00D420D9">
      <w:pPr>
        <w:rPr>
          <w:rFonts w:cs="Arial"/>
        </w:rPr>
      </w:pPr>
      <w:r>
        <w:rPr>
          <w:rFonts w:cs="Arial"/>
        </w:rPr>
        <w:t>The Planning Officer (C Barker) explained that the planning application contained two addresse</w:t>
      </w:r>
      <w:r w:rsidR="00015978">
        <w:rPr>
          <w:rFonts w:cs="Arial"/>
        </w:rPr>
        <w:t>s,</w:t>
      </w:r>
      <w:r>
        <w:rPr>
          <w:rFonts w:cs="Arial"/>
        </w:rPr>
        <w:t xml:space="preserve"> 102 Moat Street (The former Moat Inn) and 104 Moat Street (Eurospar</w:t>
      </w:r>
      <w:r w:rsidR="00B87AC1">
        <w:rPr>
          <w:rFonts w:cs="Arial"/>
        </w:rPr>
        <w:t>)</w:t>
      </w:r>
      <w:r>
        <w:rPr>
          <w:rFonts w:cs="Arial"/>
        </w:rPr>
        <w:t xml:space="preserve">. 102 Moat </w:t>
      </w:r>
      <w:r w:rsidR="00015978">
        <w:rPr>
          <w:rFonts w:cs="Arial"/>
        </w:rPr>
        <w:t>Street currently</w:t>
      </w:r>
      <w:r>
        <w:rPr>
          <w:rFonts w:cs="Arial"/>
        </w:rPr>
        <w:t xml:space="preserve"> had its own access</w:t>
      </w:r>
      <w:r w:rsidR="00B87AC1">
        <w:rPr>
          <w:rFonts w:cs="Arial"/>
        </w:rPr>
        <w:t xml:space="preserve">. </w:t>
      </w:r>
      <w:r w:rsidR="00015978">
        <w:rPr>
          <w:rFonts w:cs="Arial"/>
        </w:rPr>
        <w:t>The</w:t>
      </w:r>
      <w:r w:rsidR="00B87AC1">
        <w:rPr>
          <w:rFonts w:cs="Arial"/>
        </w:rPr>
        <w:t xml:space="preserve"> proposal brought a reduction in the accesses on</w:t>
      </w:r>
      <w:r w:rsidR="00015978">
        <w:rPr>
          <w:rFonts w:cs="Arial"/>
        </w:rPr>
        <w:t>to</w:t>
      </w:r>
      <w:r w:rsidR="00B87AC1">
        <w:rPr>
          <w:rFonts w:cs="Arial"/>
        </w:rPr>
        <w:t xml:space="preserve"> the protected route. The Officer highlighted the entry and exit points on the visuals.  </w:t>
      </w:r>
    </w:p>
    <w:p w14:paraId="2F3FACEA" w14:textId="77777777" w:rsidR="00152348" w:rsidRDefault="00152348" w:rsidP="00D420D9">
      <w:pPr>
        <w:rPr>
          <w:rFonts w:cs="Arial"/>
        </w:rPr>
      </w:pPr>
    </w:p>
    <w:p w14:paraId="74EC23F0" w14:textId="77777777" w:rsidR="00B87AC1" w:rsidRDefault="00B87AC1" w:rsidP="00D420D9">
      <w:pPr>
        <w:rPr>
          <w:rFonts w:cs="Arial"/>
        </w:rPr>
      </w:pPr>
      <w:r>
        <w:rPr>
          <w:rFonts w:cs="Arial"/>
        </w:rPr>
        <w:t xml:space="preserve">Councillor McCollum asked if it was possible to condition an approval on the basis of a pedestrian crossing being provided. The Planning Officer stated that was not possible. </w:t>
      </w:r>
    </w:p>
    <w:p w14:paraId="7F3016B2" w14:textId="77777777" w:rsidR="00B87AC1" w:rsidRDefault="00B87AC1" w:rsidP="00D420D9">
      <w:pPr>
        <w:rPr>
          <w:rFonts w:cs="Arial"/>
        </w:rPr>
      </w:pPr>
    </w:p>
    <w:p w14:paraId="254EF5CC" w14:textId="65A640C9" w:rsidR="00B87AC1" w:rsidRDefault="00B87AC1" w:rsidP="00D420D9">
      <w:pPr>
        <w:rPr>
          <w:rFonts w:cs="Arial"/>
        </w:rPr>
      </w:pPr>
      <w:r>
        <w:rPr>
          <w:rFonts w:cs="Arial"/>
        </w:rPr>
        <w:t xml:space="preserve">To add further clarity, the Head of Planning stated that for safety reasons for such developments, one entrance and one exit was required.  Planning needed to consider the development within the red line. She was fully aware of the case for a pedestrian crossing however that was a separate issue and for DfI to progress. </w:t>
      </w:r>
    </w:p>
    <w:p w14:paraId="293F4C21" w14:textId="77777777" w:rsidR="00B87AC1" w:rsidRDefault="00B87AC1" w:rsidP="00D420D9">
      <w:pPr>
        <w:rPr>
          <w:rFonts w:cs="Arial"/>
        </w:rPr>
      </w:pPr>
    </w:p>
    <w:p w14:paraId="61BA398E" w14:textId="20422E1D" w:rsidR="00B87AC1" w:rsidRDefault="00B87AC1" w:rsidP="00D420D9">
      <w:pPr>
        <w:rPr>
          <w:rFonts w:cs="Arial"/>
        </w:rPr>
      </w:pPr>
      <w:r>
        <w:rPr>
          <w:rFonts w:cs="Arial"/>
        </w:rPr>
        <w:t xml:space="preserve">Councillor McCollum hoped the development would bring the long awaited pedestrian crossing.  </w:t>
      </w:r>
      <w:r w:rsidR="00804F0A">
        <w:rPr>
          <w:rFonts w:cs="Arial"/>
        </w:rPr>
        <w:t>In relation to the noise pollution, she believed the residents would welcome th</w:t>
      </w:r>
      <w:r w:rsidR="002A0302">
        <w:rPr>
          <w:rFonts w:cs="Arial"/>
        </w:rPr>
        <w:t>e</w:t>
      </w:r>
      <w:r w:rsidR="00804F0A">
        <w:rPr>
          <w:rFonts w:cs="Arial"/>
        </w:rPr>
        <w:t xml:space="preserve"> conditioning</w:t>
      </w:r>
      <w:r w:rsidR="002A0302">
        <w:rPr>
          <w:rFonts w:cs="Arial"/>
        </w:rPr>
        <w:t xml:space="preserve"> in that regard</w:t>
      </w:r>
      <w:r w:rsidR="00804F0A">
        <w:rPr>
          <w:rFonts w:cs="Arial"/>
        </w:rPr>
        <w:t xml:space="preserve">. She referred to the objection in relation to trees and that some of the trees would act as </w:t>
      </w:r>
      <w:r w:rsidR="002A0302">
        <w:rPr>
          <w:rFonts w:cs="Arial"/>
        </w:rPr>
        <w:t xml:space="preserve">a </w:t>
      </w:r>
      <w:r w:rsidR="00804F0A">
        <w:rPr>
          <w:rFonts w:cs="Arial"/>
        </w:rPr>
        <w:t xml:space="preserve">noise buffer. </w:t>
      </w:r>
    </w:p>
    <w:p w14:paraId="0ABAFD82" w14:textId="77777777" w:rsidR="00804F0A" w:rsidRDefault="00804F0A" w:rsidP="00D420D9">
      <w:pPr>
        <w:rPr>
          <w:rFonts w:cs="Arial"/>
        </w:rPr>
      </w:pPr>
    </w:p>
    <w:p w14:paraId="7920C7BE" w14:textId="0E64772E" w:rsidR="00804F0A" w:rsidRDefault="00804F0A" w:rsidP="00D420D9">
      <w:pPr>
        <w:rPr>
          <w:rFonts w:cs="Arial"/>
        </w:rPr>
      </w:pPr>
      <w:r>
        <w:rPr>
          <w:rFonts w:cs="Arial"/>
        </w:rPr>
        <w:t xml:space="preserve">Referring to the visual, the Planning Officer highlighted the trees along the boundary that were be retained and were protected by a TPO. She referred to the trees that were being removed that were within the site. </w:t>
      </w:r>
    </w:p>
    <w:p w14:paraId="1C142363" w14:textId="77777777" w:rsidR="00804F0A" w:rsidRDefault="00804F0A" w:rsidP="00D420D9">
      <w:pPr>
        <w:rPr>
          <w:rFonts w:cs="Arial"/>
        </w:rPr>
      </w:pPr>
    </w:p>
    <w:p w14:paraId="136B2616" w14:textId="14EE50AC" w:rsidR="00804F0A" w:rsidRDefault="007166A1" w:rsidP="00D420D9">
      <w:pPr>
        <w:rPr>
          <w:rFonts w:cs="Arial"/>
        </w:rPr>
      </w:pPr>
      <w:r>
        <w:rPr>
          <w:rFonts w:cs="Arial"/>
        </w:rPr>
        <w:t xml:space="preserve">The Mayor </w:t>
      </w:r>
      <w:r w:rsidR="00804F0A">
        <w:rPr>
          <w:rFonts w:cs="Arial"/>
        </w:rPr>
        <w:t xml:space="preserve">noted the concerns from residents in relation to the removal of trees from the residents of Manor Wood. The Planning Officer confirmed that those were the trees that were to be retained.  </w:t>
      </w:r>
    </w:p>
    <w:p w14:paraId="028E5B15" w14:textId="77777777" w:rsidR="00152348" w:rsidRDefault="00152348" w:rsidP="00D420D9">
      <w:pPr>
        <w:rPr>
          <w:rFonts w:cs="Arial"/>
        </w:rPr>
      </w:pPr>
    </w:p>
    <w:p w14:paraId="49133353" w14:textId="163B643A" w:rsidR="00804F0A" w:rsidRDefault="00804F0A" w:rsidP="00D420D9">
      <w:pPr>
        <w:rPr>
          <w:rFonts w:cs="Arial"/>
        </w:rPr>
      </w:pPr>
      <w:r>
        <w:rPr>
          <w:rFonts w:cs="Arial"/>
        </w:rPr>
        <w:t>Councillor Cathcart referred to the former Moat Inn and raised a question regarding the redevelopment of the sit</w:t>
      </w:r>
      <w:r w:rsidR="00153396">
        <w:rPr>
          <w:rFonts w:cs="Arial"/>
        </w:rPr>
        <w:t xml:space="preserve">e and the change of use. </w:t>
      </w:r>
      <w:r>
        <w:rPr>
          <w:rFonts w:cs="Arial"/>
        </w:rPr>
        <w:t xml:space="preserve"> The Planning Officer explained that the former Moat Inn would be redevelopment into an office licence as part of the application</w:t>
      </w:r>
      <w:r w:rsidR="00153396">
        <w:rPr>
          <w:rFonts w:cs="Arial"/>
        </w:rPr>
        <w:t xml:space="preserve">. The change of use was included.  </w:t>
      </w:r>
    </w:p>
    <w:p w14:paraId="07740D33" w14:textId="77777777" w:rsidR="00153396" w:rsidRPr="00F735A9" w:rsidRDefault="00153396" w:rsidP="00D420D9">
      <w:pPr>
        <w:rPr>
          <w:rFonts w:cs="Arial"/>
          <w:szCs w:val="24"/>
        </w:rPr>
      </w:pPr>
    </w:p>
    <w:p w14:paraId="09DD1220" w14:textId="5A07ADEC" w:rsidR="00153396" w:rsidRDefault="00153396" w:rsidP="00153396">
      <w:pPr>
        <w:pStyle w:val="Default"/>
        <w:rPr>
          <w:rFonts w:ascii="Arial" w:eastAsiaTheme="minorHAnsi" w:hAnsi="Arial" w:cs="Arial"/>
          <w:sz w:val="24"/>
          <w:szCs w:val="24"/>
          <w:bdr w:val="none" w:sz="0" w:space="0" w:color="auto"/>
          <w:lang w:val="en-GB"/>
          <w14:ligatures w14:val="standardContextual"/>
        </w:rPr>
      </w:pPr>
      <w:r w:rsidRPr="00F735A9">
        <w:rPr>
          <w:rFonts w:ascii="Arial" w:hAnsi="Arial" w:cs="Arial"/>
          <w:sz w:val="24"/>
          <w:szCs w:val="24"/>
        </w:rPr>
        <w:lastRenderedPageBreak/>
        <w:t xml:space="preserve">The Head of Planning referred to page 8 of the </w:t>
      </w:r>
      <w:r w:rsidR="00970511">
        <w:rPr>
          <w:rFonts w:ascii="Arial" w:hAnsi="Arial" w:cs="Arial"/>
          <w:sz w:val="24"/>
          <w:szCs w:val="24"/>
        </w:rPr>
        <w:t>c</w:t>
      </w:r>
      <w:r w:rsidRPr="00F735A9">
        <w:rPr>
          <w:rFonts w:ascii="Arial" w:hAnsi="Arial" w:cs="Arial"/>
          <w:sz w:val="24"/>
          <w:szCs w:val="24"/>
        </w:rPr>
        <w:t xml:space="preserve">ase </w:t>
      </w:r>
      <w:r w:rsidR="00970511">
        <w:rPr>
          <w:rFonts w:ascii="Arial" w:hAnsi="Arial" w:cs="Arial"/>
          <w:sz w:val="24"/>
          <w:szCs w:val="24"/>
        </w:rPr>
        <w:t>o</w:t>
      </w:r>
      <w:r w:rsidRPr="00F735A9">
        <w:rPr>
          <w:rFonts w:ascii="Arial" w:hAnsi="Arial" w:cs="Arial"/>
          <w:sz w:val="24"/>
          <w:szCs w:val="24"/>
        </w:rPr>
        <w:t xml:space="preserve">fficer’s report, which confirmed that the application site included the former Moat Inn. </w:t>
      </w:r>
      <w:r w:rsidRPr="00F735A9">
        <w:rPr>
          <w:rFonts w:ascii="Arial" w:eastAsiaTheme="minorHAnsi" w:hAnsi="Arial" w:cs="Arial"/>
          <w:sz w:val="24"/>
          <w:szCs w:val="24"/>
          <w:bdr w:val="none" w:sz="0" w:space="0" w:color="auto"/>
          <w:lang w:val="en-GB"/>
          <w14:ligatures w14:val="standardContextual"/>
        </w:rPr>
        <w:t xml:space="preserve">A certificate of lawfulness </w:t>
      </w:r>
      <w:r w:rsidR="00F735A9">
        <w:rPr>
          <w:rFonts w:ascii="Arial" w:eastAsiaTheme="minorHAnsi" w:hAnsi="Arial" w:cs="Arial"/>
          <w:sz w:val="24"/>
          <w:szCs w:val="24"/>
          <w:bdr w:val="none" w:sz="0" w:space="0" w:color="auto"/>
          <w:lang w:val="en-GB"/>
          <w14:ligatures w14:val="standardContextual"/>
        </w:rPr>
        <w:t>was</w:t>
      </w:r>
      <w:r w:rsidRPr="00F735A9">
        <w:rPr>
          <w:rFonts w:ascii="Arial" w:eastAsiaTheme="minorHAnsi" w:hAnsi="Arial" w:cs="Arial"/>
          <w:sz w:val="24"/>
          <w:szCs w:val="24"/>
          <w:bdr w:val="none" w:sz="0" w:space="0" w:color="auto"/>
          <w:lang w:val="en-GB"/>
          <w14:ligatures w14:val="standardContextual"/>
        </w:rPr>
        <w:t xml:space="preserve"> established that the change of use from the public house/restaurant to retail use </w:t>
      </w:r>
      <w:r w:rsidR="00970511">
        <w:rPr>
          <w:rFonts w:ascii="Arial" w:eastAsiaTheme="minorHAnsi" w:hAnsi="Arial" w:cs="Arial"/>
          <w:sz w:val="24"/>
          <w:szCs w:val="24"/>
          <w:bdr w:val="none" w:sz="0" w:space="0" w:color="auto"/>
          <w:lang w:val="en-GB"/>
          <w14:ligatures w14:val="standardContextual"/>
        </w:rPr>
        <w:t>was</w:t>
      </w:r>
      <w:r w:rsidRPr="00F735A9">
        <w:rPr>
          <w:rFonts w:ascii="Arial" w:eastAsiaTheme="minorHAnsi" w:hAnsi="Arial" w:cs="Arial"/>
          <w:sz w:val="24"/>
          <w:szCs w:val="24"/>
          <w:bdr w:val="none" w:sz="0" w:space="0" w:color="auto"/>
          <w:lang w:val="en-GB"/>
          <w14:ligatures w14:val="standardContextual"/>
        </w:rPr>
        <w:t xml:space="preserve"> lawful under the provisions of the Planning (General Permitted Development) Order</w:t>
      </w:r>
      <w:r w:rsidR="00F735A9" w:rsidRPr="00F735A9">
        <w:rPr>
          <w:rFonts w:ascii="Arial" w:eastAsiaTheme="minorHAnsi" w:hAnsi="Arial" w:cs="Arial"/>
          <w:sz w:val="24"/>
          <w:szCs w:val="24"/>
          <w:bdr w:val="none" w:sz="0" w:space="0" w:color="auto"/>
          <w:lang w:val="en-GB"/>
          <w14:ligatures w14:val="standardContextual"/>
        </w:rPr>
        <w:t xml:space="preserve">. </w:t>
      </w:r>
    </w:p>
    <w:p w14:paraId="5F6BD002" w14:textId="77777777" w:rsidR="00F735A9" w:rsidRDefault="00F735A9" w:rsidP="00153396">
      <w:pPr>
        <w:pStyle w:val="Default"/>
        <w:rPr>
          <w:rFonts w:ascii="Arial" w:eastAsiaTheme="minorHAnsi" w:hAnsi="Arial" w:cs="Arial"/>
          <w:sz w:val="24"/>
          <w:szCs w:val="24"/>
          <w:bdr w:val="none" w:sz="0" w:space="0" w:color="auto"/>
          <w:lang w:val="en-GB"/>
          <w14:ligatures w14:val="standardContextual"/>
        </w:rPr>
      </w:pPr>
    </w:p>
    <w:p w14:paraId="4B7FCE23" w14:textId="7931E713" w:rsidR="00804F0A" w:rsidRPr="00457C01" w:rsidRDefault="00F735A9" w:rsidP="00457C01">
      <w:pPr>
        <w:pStyle w:val="Default"/>
        <w:rPr>
          <w:rFonts w:ascii="Arial" w:eastAsiaTheme="minorHAnsi" w:hAnsi="Arial" w:cs="Arial"/>
          <w:sz w:val="24"/>
          <w:szCs w:val="24"/>
          <w:bdr w:val="none" w:sz="0" w:space="0" w:color="auto"/>
          <w:lang w:val="en-GB"/>
          <w14:ligatures w14:val="standardContextual"/>
        </w:rPr>
      </w:pPr>
      <w:r>
        <w:rPr>
          <w:rFonts w:ascii="Arial" w:eastAsiaTheme="minorHAnsi" w:hAnsi="Arial" w:cs="Arial"/>
          <w:sz w:val="24"/>
          <w:szCs w:val="24"/>
          <w:bdr w:val="none" w:sz="0" w:space="0" w:color="auto"/>
          <w:lang w:val="en-GB"/>
          <w14:ligatures w14:val="standardContextual"/>
        </w:rPr>
        <w:t>Councillor Cathcart noted that terms of car parking there would be less car parking spaces that what would be ideally required, and he wondered if the</w:t>
      </w:r>
      <w:r w:rsidR="00970511">
        <w:rPr>
          <w:rFonts w:ascii="Arial" w:eastAsiaTheme="minorHAnsi" w:hAnsi="Arial" w:cs="Arial"/>
          <w:sz w:val="24"/>
          <w:szCs w:val="24"/>
          <w:bdr w:val="none" w:sz="0" w:space="0" w:color="auto"/>
          <w:lang w:val="en-GB"/>
          <w14:ligatures w14:val="standardContextual"/>
        </w:rPr>
        <w:t xml:space="preserve"> land surrounding the </w:t>
      </w:r>
      <w:r>
        <w:rPr>
          <w:rFonts w:ascii="Arial" w:eastAsiaTheme="minorHAnsi" w:hAnsi="Arial" w:cs="Arial"/>
          <w:sz w:val="24"/>
          <w:szCs w:val="24"/>
          <w:bdr w:val="none" w:sz="0" w:space="0" w:color="auto"/>
          <w:lang w:val="en-GB"/>
          <w14:ligatures w14:val="standardContextual"/>
        </w:rPr>
        <w:t xml:space="preserve">former Moat Inn building was considered in that assessment. The Planning Officer confirmed that was considered </w:t>
      </w:r>
      <w:r w:rsidR="00457C01">
        <w:rPr>
          <w:rFonts w:ascii="Arial" w:eastAsiaTheme="minorHAnsi" w:hAnsi="Arial" w:cs="Arial"/>
          <w:sz w:val="24"/>
          <w:szCs w:val="24"/>
          <w:bdr w:val="none" w:sz="0" w:space="0" w:color="auto"/>
          <w:lang w:val="en-GB"/>
          <w14:ligatures w14:val="standardContextual"/>
        </w:rPr>
        <w:t xml:space="preserve">as part of the parking assessment. The GFA was reviewed and two less spaces was deemed acceptable.  </w:t>
      </w:r>
    </w:p>
    <w:p w14:paraId="4BD49046" w14:textId="77777777" w:rsidR="00152348" w:rsidRDefault="00152348" w:rsidP="00D420D9">
      <w:pPr>
        <w:rPr>
          <w:rFonts w:cs="Arial"/>
        </w:rPr>
      </w:pPr>
    </w:p>
    <w:p w14:paraId="51098060" w14:textId="41CE6E26" w:rsidR="00E66DC3" w:rsidRPr="00684BAE" w:rsidRDefault="00E66DC3" w:rsidP="00E66DC3">
      <w:pPr>
        <w:rPr>
          <w:rFonts w:cs="Arial"/>
        </w:rPr>
      </w:pPr>
      <w:r>
        <w:rPr>
          <w:rFonts w:cs="Arial"/>
        </w:rPr>
        <w:t xml:space="preserve">The Chair invited David </w:t>
      </w:r>
      <w:proofErr w:type="spellStart"/>
      <w:r>
        <w:rPr>
          <w:rFonts w:cs="Arial"/>
        </w:rPr>
        <w:t>Mounstephen</w:t>
      </w:r>
      <w:proofErr w:type="spellEnd"/>
      <w:r w:rsidR="00804F0A">
        <w:rPr>
          <w:rFonts w:cs="Arial"/>
        </w:rPr>
        <w:t xml:space="preserve"> (Agent)</w:t>
      </w:r>
      <w:r>
        <w:rPr>
          <w:rFonts w:cs="Arial"/>
        </w:rPr>
        <w:t>, William Adams (Henderson Group), Mark Collins (Collins Rolston Architects) and Tim Cousins (Lisbane Consultants) to come forward</w:t>
      </w:r>
      <w:r w:rsidR="00476FC6">
        <w:rPr>
          <w:rFonts w:cs="Arial"/>
        </w:rPr>
        <w:t xml:space="preserve"> who were speaking in support of the application. </w:t>
      </w:r>
    </w:p>
    <w:p w14:paraId="1C98850F" w14:textId="77777777" w:rsidR="00D62C7B" w:rsidRPr="00E66DC3" w:rsidRDefault="00D62C7B" w:rsidP="00E66DC3">
      <w:pPr>
        <w:autoSpaceDE w:val="0"/>
        <w:autoSpaceDN w:val="0"/>
        <w:adjustRightInd w:val="0"/>
        <w:jc w:val="both"/>
        <w:rPr>
          <w:rFonts w:cs="Arial"/>
          <w:szCs w:val="24"/>
        </w:rPr>
      </w:pPr>
    </w:p>
    <w:p w14:paraId="2533EF10" w14:textId="51DA69D5" w:rsidR="00E66DC3" w:rsidRDefault="00E66DC3" w:rsidP="00E66DC3">
      <w:pPr>
        <w:autoSpaceDE w:val="0"/>
        <w:autoSpaceDN w:val="0"/>
        <w:adjustRightInd w:val="0"/>
        <w:rPr>
          <w:rFonts w:cs="Arial"/>
          <w:szCs w:val="24"/>
        </w:rPr>
      </w:pPr>
      <w:r>
        <w:rPr>
          <w:rFonts w:cs="Arial"/>
          <w:szCs w:val="24"/>
        </w:rPr>
        <w:t xml:space="preserve">Mr </w:t>
      </w:r>
      <w:proofErr w:type="spellStart"/>
      <w:r>
        <w:rPr>
          <w:rFonts w:cs="Arial"/>
          <w:szCs w:val="24"/>
        </w:rPr>
        <w:t>Mounstephen</w:t>
      </w:r>
      <w:proofErr w:type="spellEnd"/>
      <w:r>
        <w:rPr>
          <w:rFonts w:cs="Arial"/>
          <w:szCs w:val="24"/>
        </w:rPr>
        <w:t xml:space="preserve"> thanked the Committee </w:t>
      </w:r>
      <w:r w:rsidRPr="00E66DC3">
        <w:rPr>
          <w:rFonts w:cs="Arial"/>
          <w:szCs w:val="24"/>
        </w:rPr>
        <w:t xml:space="preserve">for the opportunity to speak, on behalf of the Henderson Group, in support of the recommendation to approve. The proposed development </w:t>
      </w:r>
      <w:r>
        <w:rPr>
          <w:rFonts w:cs="Arial"/>
          <w:szCs w:val="24"/>
        </w:rPr>
        <w:t>was</w:t>
      </w:r>
      <w:r w:rsidRPr="00E66DC3">
        <w:rPr>
          <w:rFonts w:cs="Arial"/>
          <w:szCs w:val="24"/>
        </w:rPr>
        <w:t xml:space="preserve"> part of a £3M approx. investment in the Moat Street site. The proposal </w:t>
      </w:r>
      <w:r>
        <w:rPr>
          <w:rFonts w:cs="Arial"/>
          <w:szCs w:val="24"/>
        </w:rPr>
        <w:t>would</w:t>
      </w:r>
      <w:r w:rsidRPr="00E66DC3">
        <w:rPr>
          <w:rFonts w:cs="Arial"/>
          <w:szCs w:val="24"/>
        </w:rPr>
        <w:t xml:space="preserve"> create some 10 additional jobs, with some £125,000 of additional salaries and some £10,000 of additional rates income. </w:t>
      </w:r>
    </w:p>
    <w:p w14:paraId="4CE2BC67" w14:textId="77777777" w:rsidR="00457C01" w:rsidRPr="00E66DC3" w:rsidRDefault="00457C01" w:rsidP="00E66DC3">
      <w:pPr>
        <w:autoSpaceDE w:val="0"/>
        <w:autoSpaceDN w:val="0"/>
        <w:adjustRightInd w:val="0"/>
        <w:rPr>
          <w:rFonts w:cs="Arial"/>
          <w:szCs w:val="24"/>
        </w:rPr>
      </w:pPr>
    </w:p>
    <w:p w14:paraId="77436CC3" w14:textId="31E67027" w:rsidR="00E66DC3" w:rsidRPr="00457C01" w:rsidRDefault="00457C01" w:rsidP="00E66DC3">
      <w:pPr>
        <w:autoSpaceDE w:val="0"/>
        <w:autoSpaceDN w:val="0"/>
        <w:adjustRightInd w:val="0"/>
        <w:rPr>
          <w:rFonts w:cs="Arial"/>
          <w:szCs w:val="24"/>
        </w:rPr>
      </w:pPr>
      <w:r>
        <w:rPr>
          <w:rFonts w:cs="Arial"/>
          <w:szCs w:val="24"/>
        </w:rPr>
        <w:t xml:space="preserve">Mr </w:t>
      </w:r>
      <w:proofErr w:type="spellStart"/>
      <w:r>
        <w:rPr>
          <w:rFonts w:cs="Arial"/>
          <w:szCs w:val="24"/>
        </w:rPr>
        <w:t>Mounstephen</w:t>
      </w:r>
      <w:proofErr w:type="spellEnd"/>
      <w:r>
        <w:rPr>
          <w:rFonts w:cs="Arial"/>
          <w:szCs w:val="24"/>
        </w:rPr>
        <w:t xml:space="preserve"> highlighted that the </w:t>
      </w:r>
      <w:r w:rsidR="00E66DC3" w:rsidRPr="00E66DC3">
        <w:rPr>
          <w:rFonts w:cs="Arial"/>
          <w:szCs w:val="24"/>
        </w:rPr>
        <w:t xml:space="preserve">nature of the </w:t>
      </w:r>
      <w:r>
        <w:rPr>
          <w:rFonts w:cs="Arial"/>
          <w:szCs w:val="24"/>
        </w:rPr>
        <w:t xml:space="preserve">proposal </w:t>
      </w:r>
      <w:r w:rsidR="00E66DC3">
        <w:rPr>
          <w:rFonts w:cs="Arial"/>
          <w:szCs w:val="24"/>
        </w:rPr>
        <w:t xml:space="preserve">was </w:t>
      </w:r>
      <w:r w:rsidR="00E66DC3" w:rsidRPr="00E66DC3">
        <w:rPr>
          <w:rFonts w:cs="Arial"/>
          <w:szCs w:val="24"/>
        </w:rPr>
        <w:t xml:space="preserve">set out in the </w:t>
      </w:r>
      <w:r w:rsidR="00970511">
        <w:rPr>
          <w:rFonts w:cs="Arial"/>
          <w:szCs w:val="24"/>
        </w:rPr>
        <w:t>c</w:t>
      </w:r>
      <w:r>
        <w:rPr>
          <w:rFonts w:cs="Arial"/>
          <w:szCs w:val="24"/>
        </w:rPr>
        <w:t xml:space="preserve">ase </w:t>
      </w:r>
      <w:r w:rsidR="00970511">
        <w:rPr>
          <w:rFonts w:cs="Arial"/>
          <w:szCs w:val="24"/>
        </w:rPr>
        <w:t>o</w:t>
      </w:r>
      <w:r>
        <w:rPr>
          <w:rFonts w:cs="Arial"/>
          <w:szCs w:val="24"/>
        </w:rPr>
        <w:t xml:space="preserve">fficer’s report </w:t>
      </w:r>
      <w:r w:rsidR="00E66DC3" w:rsidRPr="00E66DC3">
        <w:rPr>
          <w:rFonts w:cs="Arial"/>
          <w:szCs w:val="24"/>
        </w:rPr>
        <w:t xml:space="preserve">– </w:t>
      </w:r>
      <w:r>
        <w:rPr>
          <w:rFonts w:cs="Arial"/>
          <w:szCs w:val="24"/>
        </w:rPr>
        <w:t>it was</w:t>
      </w:r>
      <w:r w:rsidR="00E66DC3" w:rsidRPr="00E66DC3">
        <w:rPr>
          <w:rFonts w:cs="Arial"/>
          <w:szCs w:val="24"/>
        </w:rPr>
        <w:t xml:space="preserve"> an investment in and improvement of th</w:t>
      </w:r>
      <w:r w:rsidR="00E66DC3">
        <w:rPr>
          <w:rFonts w:cs="Arial"/>
          <w:szCs w:val="24"/>
        </w:rPr>
        <w:t xml:space="preserve">at </w:t>
      </w:r>
      <w:r w:rsidR="00E66DC3" w:rsidRPr="00E66DC3">
        <w:rPr>
          <w:rFonts w:cs="Arial"/>
          <w:szCs w:val="24"/>
        </w:rPr>
        <w:t xml:space="preserve">well established and important local shop and forecourt. </w:t>
      </w:r>
      <w:r w:rsidR="00E66DC3">
        <w:rPr>
          <w:rFonts w:cs="Arial"/>
          <w:szCs w:val="24"/>
        </w:rPr>
        <w:t xml:space="preserve"> </w:t>
      </w:r>
      <w:r w:rsidR="00E66DC3" w:rsidRPr="00E66DC3">
        <w:rPr>
          <w:rFonts w:cs="Arial"/>
          <w:szCs w:val="24"/>
        </w:rPr>
        <w:t>There ha</w:t>
      </w:r>
      <w:r w:rsidR="00E66DC3">
        <w:rPr>
          <w:rFonts w:cs="Arial"/>
          <w:szCs w:val="24"/>
        </w:rPr>
        <w:t>d</w:t>
      </w:r>
      <w:r w:rsidR="00E66DC3" w:rsidRPr="00E66DC3">
        <w:rPr>
          <w:rFonts w:cs="Arial"/>
          <w:szCs w:val="24"/>
        </w:rPr>
        <w:t xml:space="preserve"> been some third-party objections </w:t>
      </w:r>
      <w:r>
        <w:rPr>
          <w:rFonts w:cs="Arial"/>
          <w:szCs w:val="24"/>
        </w:rPr>
        <w:t>dating back to September 2023 and he hoped those concerns had been allayed. As alluded to there were</w:t>
      </w:r>
      <w:r w:rsidR="00E66DC3" w:rsidRPr="00E66DC3">
        <w:rPr>
          <w:rFonts w:cs="Arial"/>
          <w:szCs w:val="24"/>
        </w:rPr>
        <w:t xml:space="preserve"> no objections from statutory consultees. The application ha</w:t>
      </w:r>
      <w:r w:rsidR="00E66DC3">
        <w:rPr>
          <w:rFonts w:cs="Arial"/>
          <w:szCs w:val="24"/>
        </w:rPr>
        <w:t>d</w:t>
      </w:r>
      <w:r w:rsidR="00E66DC3" w:rsidRPr="00E66DC3">
        <w:rPr>
          <w:rFonts w:cs="Arial"/>
          <w:szCs w:val="24"/>
        </w:rPr>
        <w:t xml:space="preserve"> been subject to a range of assessments, including odour, lighting, trees, access and </w:t>
      </w:r>
      <w:r w:rsidR="00E66DC3">
        <w:rPr>
          <w:rFonts w:cs="Arial"/>
          <w:szCs w:val="24"/>
        </w:rPr>
        <w:t xml:space="preserve">would </w:t>
      </w:r>
      <w:r w:rsidR="00E66DC3" w:rsidRPr="00E66DC3">
        <w:rPr>
          <w:rFonts w:cs="Arial"/>
          <w:szCs w:val="24"/>
        </w:rPr>
        <w:t xml:space="preserve">operate safely and without adverse impacts on surrounding properties or the character of the area. </w:t>
      </w:r>
      <w:r>
        <w:rPr>
          <w:rFonts w:cs="Arial"/>
          <w:szCs w:val="24"/>
        </w:rPr>
        <w:t xml:space="preserve">Mr </w:t>
      </w:r>
      <w:proofErr w:type="spellStart"/>
      <w:r>
        <w:rPr>
          <w:rFonts w:cs="Arial"/>
          <w:szCs w:val="24"/>
        </w:rPr>
        <w:t>Mounstephen</w:t>
      </w:r>
      <w:proofErr w:type="spellEnd"/>
      <w:r>
        <w:rPr>
          <w:rFonts w:cs="Arial"/>
          <w:szCs w:val="24"/>
        </w:rPr>
        <w:t xml:space="preserve"> agreed with the content of the </w:t>
      </w:r>
      <w:r w:rsidR="00970511">
        <w:rPr>
          <w:rFonts w:cs="Arial"/>
          <w:szCs w:val="24"/>
        </w:rPr>
        <w:t>c</w:t>
      </w:r>
      <w:r>
        <w:rPr>
          <w:rFonts w:cs="Arial"/>
          <w:szCs w:val="24"/>
        </w:rPr>
        <w:t xml:space="preserve">ase </w:t>
      </w:r>
      <w:r w:rsidR="00970511">
        <w:rPr>
          <w:rFonts w:cs="Arial"/>
          <w:szCs w:val="24"/>
        </w:rPr>
        <w:t>o</w:t>
      </w:r>
      <w:r>
        <w:rPr>
          <w:rFonts w:cs="Arial"/>
          <w:szCs w:val="24"/>
        </w:rPr>
        <w:t xml:space="preserve">fficer’s </w:t>
      </w:r>
      <w:r w:rsidRPr="00457C01">
        <w:rPr>
          <w:rFonts w:cs="Arial"/>
          <w:szCs w:val="24"/>
        </w:rPr>
        <w:t xml:space="preserve">report, </w:t>
      </w:r>
      <w:r w:rsidR="00E66DC3" w:rsidRPr="00457C01">
        <w:rPr>
          <w:rFonts w:cs="Arial"/>
          <w:szCs w:val="24"/>
        </w:rPr>
        <w:t xml:space="preserve">subject to planning conditions and, as such, </w:t>
      </w:r>
      <w:r w:rsidRPr="00457C01">
        <w:rPr>
          <w:rFonts w:cs="Arial"/>
          <w:szCs w:val="24"/>
        </w:rPr>
        <w:t>he</w:t>
      </w:r>
      <w:r w:rsidR="00E66DC3" w:rsidRPr="00457C01">
        <w:rPr>
          <w:rFonts w:cs="Arial"/>
          <w:szCs w:val="24"/>
        </w:rPr>
        <w:t xml:space="preserve"> commend</w:t>
      </w:r>
      <w:r w:rsidRPr="00457C01">
        <w:rPr>
          <w:rFonts w:cs="Arial"/>
          <w:szCs w:val="24"/>
        </w:rPr>
        <w:t>ed</w:t>
      </w:r>
      <w:r w:rsidR="00E66DC3" w:rsidRPr="00457C01">
        <w:rPr>
          <w:rFonts w:cs="Arial"/>
          <w:szCs w:val="24"/>
        </w:rPr>
        <w:t xml:space="preserve"> the recommendation to the Committee. </w:t>
      </w:r>
    </w:p>
    <w:p w14:paraId="2BF795C6" w14:textId="77777777" w:rsidR="00E66DC3" w:rsidRPr="00457C01" w:rsidRDefault="00E66DC3" w:rsidP="00E152BD">
      <w:pPr>
        <w:autoSpaceDE w:val="0"/>
        <w:autoSpaceDN w:val="0"/>
        <w:adjustRightInd w:val="0"/>
        <w:rPr>
          <w:rFonts w:cs="Arial"/>
          <w:szCs w:val="24"/>
        </w:rPr>
      </w:pPr>
    </w:p>
    <w:p w14:paraId="58840679" w14:textId="77B54778" w:rsidR="00E152BD" w:rsidRPr="00457C01" w:rsidRDefault="00E152BD" w:rsidP="00E152BD">
      <w:pPr>
        <w:autoSpaceDE w:val="0"/>
        <w:autoSpaceDN w:val="0"/>
        <w:adjustRightInd w:val="0"/>
        <w:rPr>
          <w:rFonts w:cs="Arial"/>
          <w:szCs w:val="24"/>
        </w:rPr>
      </w:pPr>
      <w:r w:rsidRPr="00457C01">
        <w:rPr>
          <w:rFonts w:cs="Arial"/>
          <w:szCs w:val="24"/>
        </w:rPr>
        <w:t xml:space="preserve">The Chair invited questions from Members.  </w:t>
      </w:r>
    </w:p>
    <w:p w14:paraId="22354A72" w14:textId="77777777" w:rsidR="00D62C7B" w:rsidRPr="00457C01" w:rsidRDefault="00D62C7B" w:rsidP="00E152BD">
      <w:pPr>
        <w:rPr>
          <w:rFonts w:cs="Arial"/>
          <w:szCs w:val="24"/>
        </w:rPr>
      </w:pPr>
    </w:p>
    <w:p w14:paraId="48878A75" w14:textId="3078608B" w:rsidR="00ED2241" w:rsidRDefault="00457C01" w:rsidP="00D62C7B">
      <w:pPr>
        <w:rPr>
          <w:rFonts w:cs="Arial"/>
          <w:szCs w:val="24"/>
        </w:rPr>
      </w:pPr>
      <w:r w:rsidRPr="00457C01">
        <w:rPr>
          <w:rFonts w:cs="Arial"/>
          <w:szCs w:val="24"/>
        </w:rPr>
        <w:t xml:space="preserve">Alderman McAlpine </w:t>
      </w:r>
      <w:r w:rsidR="00ED2241">
        <w:rPr>
          <w:rFonts w:cs="Arial"/>
          <w:szCs w:val="24"/>
        </w:rPr>
        <w:t xml:space="preserve">noted the EV charging </w:t>
      </w:r>
      <w:r w:rsidR="00970511">
        <w:rPr>
          <w:rFonts w:cs="Arial"/>
          <w:szCs w:val="24"/>
        </w:rPr>
        <w:t>points</w:t>
      </w:r>
      <w:r w:rsidR="00ED2241">
        <w:rPr>
          <w:rFonts w:cs="Arial"/>
          <w:szCs w:val="24"/>
        </w:rPr>
        <w:t xml:space="preserve"> and wondered if the site was big enough to accommodate future provision of alternative fuels.  </w:t>
      </w:r>
    </w:p>
    <w:p w14:paraId="7161911D" w14:textId="77777777" w:rsidR="00ED2241" w:rsidRDefault="00ED2241" w:rsidP="00D62C7B">
      <w:pPr>
        <w:rPr>
          <w:rFonts w:cs="Arial"/>
          <w:szCs w:val="24"/>
        </w:rPr>
      </w:pPr>
    </w:p>
    <w:p w14:paraId="45DD4033" w14:textId="2D6C69E9" w:rsidR="00ED2241" w:rsidRDefault="00ED2241" w:rsidP="00D62C7B">
      <w:pPr>
        <w:rPr>
          <w:rFonts w:cs="Arial"/>
          <w:szCs w:val="24"/>
        </w:rPr>
      </w:pPr>
      <w:r>
        <w:rPr>
          <w:rFonts w:cs="Arial"/>
          <w:szCs w:val="24"/>
        </w:rPr>
        <w:t xml:space="preserve">Mr </w:t>
      </w:r>
      <w:proofErr w:type="spellStart"/>
      <w:r>
        <w:rPr>
          <w:rFonts w:cs="Arial"/>
          <w:szCs w:val="24"/>
        </w:rPr>
        <w:t>Mounstephen</w:t>
      </w:r>
      <w:proofErr w:type="spellEnd"/>
      <w:r>
        <w:rPr>
          <w:rFonts w:cs="Arial"/>
          <w:szCs w:val="24"/>
        </w:rPr>
        <w:t xml:space="preserve"> stated that currently the proposal was for a standard fuels and EV charging points. </w:t>
      </w:r>
    </w:p>
    <w:p w14:paraId="6E99D4EE" w14:textId="77777777" w:rsidR="00ED2241" w:rsidRDefault="00ED2241" w:rsidP="00D62C7B">
      <w:pPr>
        <w:rPr>
          <w:rFonts w:cs="Arial"/>
          <w:szCs w:val="24"/>
        </w:rPr>
      </w:pPr>
    </w:p>
    <w:p w14:paraId="1835ACFB" w14:textId="37F51CF4" w:rsidR="00ED2241" w:rsidRDefault="00ED2241" w:rsidP="00D62C7B">
      <w:pPr>
        <w:rPr>
          <w:rFonts w:cs="Arial"/>
          <w:szCs w:val="24"/>
        </w:rPr>
      </w:pPr>
      <w:r>
        <w:rPr>
          <w:rFonts w:cs="Arial"/>
          <w:szCs w:val="24"/>
        </w:rPr>
        <w:t xml:space="preserve">Mr Adams (Henderson Group) confirmed that currently the proposal was for standard carbons and EV charging.   </w:t>
      </w:r>
      <w:r w:rsidR="00D76F4D">
        <w:rPr>
          <w:rFonts w:cs="Arial"/>
          <w:szCs w:val="24"/>
        </w:rPr>
        <w:t>N</w:t>
      </w:r>
      <w:r>
        <w:rPr>
          <w:rFonts w:cs="Arial"/>
          <w:szCs w:val="24"/>
        </w:rPr>
        <w:t>ew fuels were starting to com</w:t>
      </w:r>
      <w:r w:rsidR="00D76F4D">
        <w:rPr>
          <w:rFonts w:cs="Arial"/>
          <w:szCs w:val="24"/>
        </w:rPr>
        <w:t>e t</w:t>
      </w:r>
      <w:r>
        <w:rPr>
          <w:rFonts w:cs="Arial"/>
          <w:szCs w:val="24"/>
        </w:rPr>
        <w:t xml:space="preserve">o the market however there was no mass demand. The Henderson Group prided themselves on being adjustable and agile.  </w:t>
      </w:r>
    </w:p>
    <w:p w14:paraId="6A8FBF83" w14:textId="77777777" w:rsidR="00ED2241" w:rsidRDefault="00ED2241" w:rsidP="00D62C7B">
      <w:pPr>
        <w:rPr>
          <w:rFonts w:cs="Arial"/>
          <w:szCs w:val="24"/>
        </w:rPr>
      </w:pPr>
    </w:p>
    <w:p w14:paraId="7175C184" w14:textId="3AF246E7" w:rsidR="00D62C7B" w:rsidRDefault="00ED2241" w:rsidP="00D62C7B">
      <w:pPr>
        <w:rPr>
          <w:rFonts w:cs="Arial"/>
          <w:szCs w:val="24"/>
        </w:rPr>
      </w:pPr>
      <w:r>
        <w:rPr>
          <w:rFonts w:cs="Arial"/>
          <w:szCs w:val="24"/>
        </w:rPr>
        <w:t xml:space="preserve">Councillor Hennessy asked the representatives if they could provide an indication of timescales, the length of time the development would take and if it would remain open. Mr Adams stated that on the basis of permission being granted, some procurement would be required. Extensive work would be undertaken to the former Moat Inn site and detailed surveys would be required. In terms of sequencing, it </w:t>
      </w:r>
      <w:r>
        <w:rPr>
          <w:rFonts w:cs="Arial"/>
          <w:szCs w:val="24"/>
        </w:rPr>
        <w:lastRenderedPageBreak/>
        <w:t xml:space="preserve">would be important for the store to remain open for the customers. Step One would involve alterations to the former Moat Inn site to allow for the Off-licence </w:t>
      </w:r>
      <w:r w:rsidR="00D76F4D">
        <w:rPr>
          <w:rFonts w:cs="Arial"/>
          <w:szCs w:val="24"/>
        </w:rPr>
        <w:t xml:space="preserve">to </w:t>
      </w:r>
      <w:r>
        <w:rPr>
          <w:rFonts w:cs="Arial"/>
          <w:szCs w:val="24"/>
        </w:rPr>
        <w:t>move. Followed by construction</w:t>
      </w:r>
      <w:r w:rsidR="00A8721B">
        <w:rPr>
          <w:rFonts w:cs="Arial"/>
          <w:szCs w:val="24"/>
        </w:rPr>
        <w:t xml:space="preserve"> moving towards the current off-licence finishing by bringing the development together. For the scale of the proposal, it was envisaged that would take 36-40 weeks.  </w:t>
      </w:r>
    </w:p>
    <w:p w14:paraId="6B7EEB75" w14:textId="77777777" w:rsidR="00A8721B" w:rsidRDefault="00A8721B" w:rsidP="00D62C7B">
      <w:pPr>
        <w:rPr>
          <w:rFonts w:cs="Arial"/>
          <w:szCs w:val="24"/>
        </w:rPr>
      </w:pPr>
    </w:p>
    <w:p w14:paraId="6C0522F7" w14:textId="19B8C35F" w:rsidR="00A8721B" w:rsidRPr="00457C01" w:rsidRDefault="00A8721B" w:rsidP="00D62C7B">
      <w:pPr>
        <w:rPr>
          <w:rFonts w:cs="Arial"/>
          <w:szCs w:val="24"/>
        </w:rPr>
      </w:pPr>
      <w:r>
        <w:rPr>
          <w:rFonts w:cs="Arial"/>
          <w:szCs w:val="24"/>
        </w:rPr>
        <w:t xml:space="preserve">Councillor McKee referred to the size of the former Moat Inn building and asked if the off-licence would occupy the whole building or was there any other future aspirations for the building.  Mr </w:t>
      </w:r>
      <w:proofErr w:type="spellStart"/>
      <w:r>
        <w:rPr>
          <w:rFonts w:cs="Arial"/>
          <w:szCs w:val="24"/>
        </w:rPr>
        <w:t>Mounstephen</w:t>
      </w:r>
      <w:proofErr w:type="spellEnd"/>
      <w:r>
        <w:rPr>
          <w:rFonts w:cs="Arial"/>
          <w:szCs w:val="24"/>
        </w:rPr>
        <w:t xml:space="preserve"> stated that some demolition may occur to the rear of the building to make in more in keeping. He stated that if Councillor McKee’s concerns were there would be other uses for that building making an intensification of the site, then he reassured the Member that was not what was planned. The proposal would move the existing off-licence into a bigger space. </w:t>
      </w:r>
    </w:p>
    <w:p w14:paraId="4D8DD771" w14:textId="77777777" w:rsidR="00D62C7B" w:rsidRDefault="00D62C7B" w:rsidP="00D62C7B">
      <w:pPr>
        <w:rPr>
          <w:rFonts w:cs="Arial"/>
          <w:szCs w:val="24"/>
        </w:rPr>
      </w:pPr>
    </w:p>
    <w:p w14:paraId="38B151A4" w14:textId="31416A30" w:rsidR="003A10EC" w:rsidRPr="00457C01" w:rsidRDefault="003A10EC" w:rsidP="00D62C7B">
      <w:pPr>
        <w:rPr>
          <w:rFonts w:cs="Arial"/>
          <w:szCs w:val="24"/>
        </w:rPr>
      </w:pPr>
      <w:r>
        <w:rPr>
          <w:rFonts w:cs="Arial"/>
          <w:szCs w:val="24"/>
        </w:rPr>
        <w:t xml:space="preserve">Alderman Graham referred to the condition in relation to the abatement of odours and asked how that would be managed. Mr </w:t>
      </w:r>
      <w:proofErr w:type="spellStart"/>
      <w:r>
        <w:rPr>
          <w:rFonts w:cs="Arial"/>
          <w:szCs w:val="24"/>
        </w:rPr>
        <w:t>Mounstephen</w:t>
      </w:r>
      <w:proofErr w:type="spellEnd"/>
      <w:r>
        <w:rPr>
          <w:rFonts w:cs="Arial"/>
          <w:szCs w:val="24"/>
        </w:rPr>
        <w:t xml:space="preserve"> stated the Henderson Group were experienced in relation to that </w:t>
      </w:r>
      <w:r w:rsidR="00D76F4D">
        <w:rPr>
          <w:rFonts w:cs="Arial"/>
          <w:szCs w:val="24"/>
        </w:rPr>
        <w:t>matter</w:t>
      </w:r>
      <w:r>
        <w:rPr>
          <w:rFonts w:cs="Arial"/>
          <w:szCs w:val="24"/>
        </w:rPr>
        <w:t xml:space="preserve">. The current Eurospar had odour abatement undertaken at present.  There </w:t>
      </w:r>
      <w:r w:rsidR="00D76F4D">
        <w:rPr>
          <w:rFonts w:cs="Arial"/>
          <w:szCs w:val="24"/>
        </w:rPr>
        <w:t>would</w:t>
      </w:r>
      <w:r>
        <w:rPr>
          <w:rFonts w:cs="Arial"/>
          <w:szCs w:val="24"/>
        </w:rPr>
        <w:t xml:space="preserve"> be a high level of odour abatement used with carbon filtration and extraction. An odour specialist had undertaken an assessment and made recommendations on the type of equipment that was required.   The Council’s Environmental Health department had also undertaken an assessment and were content.  Henderson Group were very conscious of any concerns, and they wished to be good neighbours. Mr </w:t>
      </w:r>
      <w:proofErr w:type="spellStart"/>
      <w:r>
        <w:rPr>
          <w:rFonts w:cs="Arial"/>
          <w:szCs w:val="24"/>
        </w:rPr>
        <w:t>Mounstephen</w:t>
      </w:r>
      <w:proofErr w:type="spellEnd"/>
      <w:r>
        <w:rPr>
          <w:rFonts w:cs="Arial"/>
          <w:szCs w:val="24"/>
        </w:rPr>
        <w:t xml:space="preserve"> reassured that the concern in relation of odours had been addressed as part of the proposal.   </w:t>
      </w:r>
    </w:p>
    <w:p w14:paraId="48C72A8B" w14:textId="77777777" w:rsidR="00D62C7B" w:rsidRDefault="00D62C7B" w:rsidP="000E10A1">
      <w:pPr>
        <w:rPr>
          <w:rFonts w:cs="Arial"/>
          <w:szCs w:val="24"/>
        </w:rPr>
      </w:pPr>
    </w:p>
    <w:p w14:paraId="04E4CFC6" w14:textId="0681DEE4" w:rsidR="003A10EC" w:rsidRPr="00490DDF" w:rsidRDefault="003A10EC" w:rsidP="000E10A1">
      <w:pPr>
        <w:rPr>
          <w:rFonts w:cs="Arial"/>
          <w:szCs w:val="24"/>
        </w:rPr>
      </w:pPr>
      <w:r>
        <w:rPr>
          <w:rFonts w:cs="Arial"/>
          <w:szCs w:val="24"/>
        </w:rPr>
        <w:t xml:space="preserve">In relation to lighting and residential amenity, Councillor Cathcart questioned if the lights could be switched off at nighttime and what type of lighting would be used overnight.  Mr Adams explained that all the lighting would be turned off at night when the shop was closed. There may be a small security lighting which was fairly normal in any commercial setting. There would no light intrusion into the nearby residential properties. Quite often during works, the light could be shielded to ensure there was </w:t>
      </w:r>
      <w:r w:rsidRPr="00490DDF">
        <w:rPr>
          <w:rFonts w:cs="Arial"/>
          <w:szCs w:val="24"/>
        </w:rPr>
        <w:t xml:space="preserve">no glare or unwanted light.  </w:t>
      </w:r>
    </w:p>
    <w:p w14:paraId="1B926CF1" w14:textId="77777777" w:rsidR="000E10A1" w:rsidRPr="00490DDF" w:rsidRDefault="000E10A1" w:rsidP="000E10A1">
      <w:pPr>
        <w:rPr>
          <w:rFonts w:cs="Arial"/>
          <w:szCs w:val="24"/>
        </w:rPr>
      </w:pPr>
    </w:p>
    <w:p w14:paraId="511EE0CE" w14:textId="1CF04C7D" w:rsidR="00490DDF" w:rsidRPr="00490DDF" w:rsidRDefault="00490DDF" w:rsidP="00490DDF">
      <w:pPr>
        <w:pStyle w:val="Default"/>
        <w:rPr>
          <w:rFonts w:ascii="Arial" w:eastAsiaTheme="minorHAnsi" w:hAnsi="Arial" w:cs="Arial"/>
          <w:sz w:val="24"/>
          <w:szCs w:val="24"/>
          <w:bdr w:val="none" w:sz="0" w:space="0" w:color="auto"/>
          <w:lang w:val="en-GB"/>
          <w14:ligatures w14:val="standardContextual"/>
        </w:rPr>
      </w:pPr>
      <w:proofErr w:type="spellStart"/>
      <w:r w:rsidRPr="00490DDF">
        <w:rPr>
          <w:rFonts w:ascii="Arial" w:hAnsi="Arial" w:cs="Arial"/>
          <w:sz w:val="24"/>
          <w:szCs w:val="24"/>
        </w:rPr>
        <w:t>Mr</w:t>
      </w:r>
      <w:proofErr w:type="spellEnd"/>
      <w:r w:rsidRPr="00490DDF">
        <w:rPr>
          <w:rFonts w:ascii="Arial" w:hAnsi="Arial" w:cs="Arial"/>
          <w:sz w:val="24"/>
          <w:szCs w:val="24"/>
        </w:rPr>
        <w:t xml:space="preserve"> </w:t>
      </w:r>
      <w:proofErr w:type="spellStart"/>
      <w:r w:rsidRPr="00490DDF">
        <w:rPr>
          <w:rFonts w:ascii="Arial" w:hAnsi="Arial" w:cs="Arial"/>
          <w:sz w:val="24"/>
          <w:szCs w:val="24"/>
        </w:rPr>
        <w:t>Mounstephen</w:t>
      </w:r>
      <w:proofErr w:type="spellEnd"/>
      <w:r w:rsidRPr="00490DDF">
        <w:rPr>
          <w:rFonts w:ascii="Arial" w:hAnsi="Arial" w:cs="Arial"/>
          <w:sz w:val="24"/>
          <w:szCs w:val="24"/>
        </w:rPr>
        <w:t xml:space="preserve"> referred to the condition No 12 which stated ‘</w:t>
      </w:r>
      <w:r w:rsidRPr="00490DDF">
        <w:rPr>
          <w:rFonts w:ascii="Arial" w:eastAsiaTheme="minorHAnsi" w:hAnsi="Arial" w:cs="Arial"/>
          <w:sz w:val="24"/>
          <w:szCs w:val="24"/>
          <w:bdr w:val="none" w:sz="0" w:space="0" w:color="auto"/>
          <w:lang w:val="en-GB"/>
          <w14:ligatures w14:val="standardContextual"/>
        </w:rPr>
        <w:t>The net retail floor space of the retail store as extended shall not exceed 574.7sqm and shall be restricted to the areas shaded blue on drawing No.</w:t>
      </w:r>
      <w:r w:rsidRPr="00490DDF">
        <w:rPr>
          <w:rFonts w:ascii="Arial" w:eastAsiaTheme="minorHAnsi" w:hAnsi="Arial" w:cs="Arial"/>
          <w:b/>
          <w:bCs/>
          <w:sz w:val="24"/>
          <w:szCs w:val="24"/>
          <w:bdr w:val="none" w:sz="0" w:space="0" w:color="auto"/>
          <w:lang w:val="en-GB"/>
          <w14:ligatures w14:val="standardContextual"/>
        </w:rPr>
        <w:t>07</w:t>
      </w:r>
      <w:r w:rsidRPr="00490DDF">
        <w:rPr>
          <w:rFonts w:ascii="Arial" w:eastAsiaTheme="minorHAnsi" w:hAnsi="Arial" w:cs="Arial"/>
          <w:sz w:val="24"/>
          <w:szCs w:val="24"/>
          <w:bdr w:val="none" w:sz="0" w:space="0" w:color="auto"/>
          <w:lang w:val="en-GB"/>
          <w14:ligatures w14:val="standardContextual"/>
        </w:rPr>
        <w:t xml:space="preserve">’. He felt that should instead read drawing No.06. </w:t>
      </w:r>
    </w:p>
    <w:p w14:paraId="5E978FA9" w14:textId="26819C56" w:rsidR="00490DDF" w:rsidRDefault="00490DDF" w:rsidP="000E10A1">
      <w:pPr>
        <w:rPr>
          <w:rFonts w:cs="Arial"/>
          <w:szCs w:val="24"/>
        </w:rPr>
      </w:pPr>
    </w:p>
    <w:p w14:paraId="6D77FAD9" w14:textId="3E53BCAF" w:rsidR="00490DDF" w:rsidRDefault="00490DDF" w:rsidP="000E10A1">
      <w:pPr>
        <w:rPr>
          <w:rFonts w:cs="Arial"/>
          <w:szCs w:val="24"/>
        </w:rPr>
      </w:pPr>
      <w:r>
        <w:rPr>
          <w:rFonts w:cs="Arial"/>
          <w:szCs w:val="24"/>
        </w:rPr>
        <w:t xml:space="preserve">As there were no further questions, the representatives returned to the public gallery.   </w:t>
      </w:r>
    </w:p>
    <w:p w14:paraId="48CB2CC7" w14:textId="77777777" w:rsidR="00490DDF" w:rsidRDefault="00490DDF" w:rsidP="000E10A1">
      <w:pPr>
        <w:rPr>
          <w:rFonts w:cs="Arial"/>
          <w:szCs w:val="24"/>
        </w:rPr>
      </w:pPr>
    </w:p>
    <w:p w14:paraId="49B196CF" w14:textId="5A7E4173" w:rsidR="00490DDF" w:rsidRDefault="00490DDF" w:rsidP="000E10A1">
      <w:pPr>
        <w:rPr>
          <w:rFonts w:cs="Arial"/>
          <w:szCs w:val="24"/>
        </w:rPr>
      </w:pPr>
      <w:r>
        <w:rPr>
          <w:rFonts w:cs="Arial"/>
          <w:szCs w:val="24"/>
        </w:rPr>
        <w:t xml:space="preserve">The Chair invited further questions from Members. </w:t>
      </w:r>
    </w:p>
    <w:p w14:paraId="2EEC41F5" w14:textId="77777777" w:rsidR="00490DDF" w:rsidRDefault="00490DDF" w:rsidP="000E10A1">
      <w:pPr>
        <w:rPr>
          <w:rFonts w:cs="Arial"/>
          <w:szCs w:val="24"/>
        </w:rPr>
      </w:pPr>
    </w:p>
    <w:p w14:paraId="1A8063D7" w14:textId="3F4F5103" w:rsidR="00490DDF" w:rsidRDefault="00490DDF" w:rsidP="000E10A1">
      <w:pPr>
        <w:rPr>
          <w:rFonts w:cs="Arial"/>
          <w:szCs w:val="24"/>
        </w:rPr>
      </w:pPr>
      <w:r>
        <w:rPr>
          <w:rFonts w:cs="Arial"/>
          <w:szCs w:val="24"/>
        </w:rPr>
        <w:t xml:space="preserve">Alderman Graham </w:t>
      </w:r>
      <w:r w:rsidR="00FB5F97">
        <w:rPr>
          <w:rFonts w:cs="Arial"/>
          <w:szCs w:val="24"/>
        </w:rPr>
        <w:t xml:space="preserve">referred to the condition regarding odours and stated that he was quite confident Henderson Group would be considerate to their neighbours. He questioned how that condition could be enforced. </w:t>
      </w:r>
    </w:p>
    <w:p w14:paraId="0B8D057E" w14:textId="77777777" w:rsidR="00FB5F97" w:rsidRDefault="00FB5F97" w:rsidP="000E10A1">
      <w:pPr>
        <w:rPr>
          <w:rFonts w:cs="Arial"/>
          <w:szCs w:val="24"/>
        </w:rPr>
      </w:pPr>
    </w:p>
    <w:p w14:paraId="115BC0D1" w14:textId="1BE20B51" w:rsidR="00FB5F97" w:rsidRDefault="00FB5F97" w:rsidP="000E10A1">
      <w:pPr>
        <w:rPr>
          <w:rFonts w:cs="Arial"/>
          <w:szCs w:val="24"/>
        </w:rPr>
      </w:pPr>
      <w:r>
        <w:rPr>
          <w:rFonts w:cs="Arial"/>
          <w:szCs w:val="24"/>
        </w:rPr>
        <w:t>The Planning Officer explained that as with any condition it would be the Planning Enforcement team that would look at such a complaint. They would liaise with the Environment</w:t>
      </w:r>
      <w:r w:rsidR="00D76F4D">
        <w:rPr>
          <w:rFonts w:cs="Arial"/>
          <w:szCs w:val="24"/>
        </w:rPr>
        <w:t>al</w:t>
      </w:r>
      <w:r>
        <w:rPr>
          <w:rFonts w:cs="Arial"/>
          <w:szCs w:val="24"/>
        </w:rPr>
        <w:t xml:space="preserve"> Health department with regards to odours as they were in the experts in that field. </w:t>
      </w:r>
    </w:p>
    <w:p w14:paraId="352C3009" w14:textId="77777777" w:rsidR="00FB5F97" w:rsidRDefault="00FB5F97" w:rsidP="000E10A1">
      <w:pPr>
        <w:rPr>
          <w:rFonts w:cs="Arial"/>
          <w:szCs w:val="24"/>
        </w:rPr>
      </w:pPr>
    </w:p>
    <w:p w14:paraId="3A6E9506" w14:textId="1A01082E" w:rsidR="00FB5F97" w:rsidRDefault="00FB5F97" w:rsidP="000E10A1">
      <w:pPr>
        <w:rPr>
          <w:rFonts w:cs="Arial"/>
          <w:szCs w:val="24"/>
        </w:rPr>
      </w:pPr>
      <w:r>
        <w:rPr>
          <w:rFonts w:cs="Arial"/>
          <w:szCs w:val="24"/>
        </w:rPr>
        <w:t>The Head of Planning stated that there was already cooking undertaken within the garage and odour abatement</w:t>
      </w:r>
      <w:r w:rsidR="00D76F4D">
        <w:rPr>
          <w:rFonts w:cs="Arial"/>
          <w:szCs w:val="24"/>
        </w:rPr>
        <w:t xml:space="preserve"> currently</w:t>
      </w:r>
      <w:r>
        <w:rPr>
          <w:rFonts w:cs="Arial"/>
          <w:szCs w:val="24"/>
        </w:rPr>
        <w:t xml:space="preserve"> took place. Henderson Group were well used to managing such odours and if there was a complaint that would be looked at by Planning.   </w:t>
      </w:r>
    </w:p>
    <w:p w14:paraId="00310D12" w14:textId="77777777" w:rsidR="00490DDF" w:rsidRDefault="00490DDF" w:rsidP="000E10A1">
      <w:pPr>
        <w:rPr>
          <w:rFonts w:cs="Arial"/>
          <w:szCs w:val="24"/>
        </w:rPr>
      </w:pPr>
    </w:p>
    <w:p w14:paraId="02848F1D" w14:textId="58571999" w:rsidR="00E74CF3" w:rsidRDefault="00E74CF3" w:rsidP="000E10A1">
      <w:pPr>
        <w:rPr>
          <w:rFonts w:cs="Arial"/>
          <w:szCs w:val="24"/>
        </w:rPr>
      </w:pPr>
      <w:r>
        <w:rPr>
          <w:rFonts w:cs="Arial"/>
          <w:szCs w:val="24"/>
        </w:rPr>
        <w:t xml:space="preserve">Proposed by Councillor Cathcart, seconded by </w:t>
      </w:r>
      <w:r w:rsidR="007166A1">
        <w:rPr>
          <w:rFonts w:cs="Arial"/>
          <w:szCs w:val="24"/>
        </w:rPr>
        <w:t xml:space="preserve">The Mayor, </w:t>
      </w:r>
      <w:r>
        <w:rPr>
          <w:rFonts w:cs="Arial"/>
          <w:szCs w:val="24"/>
        </w:rPr>
        <w:t xml:space="preserve">Councillor McCollum, that the recommendation be adopted, that planning permission be granted. </w:t>
      </w:r>
    </w:p>
    <w:p w14:paraId="7FB21F8C" w14:textId="77777777" w:rsidR="00993902" w:rsidRDefault="00993902" w:rsidP="000E10A1">
      <w:pPr>
        <w:rPr>
          <w:rFonts w:cs="Arial"/>
          <w:szCs w:val="24"/>
        </w:rPr>
      </w:pPr>
    </w:p>
    <w:p w14:paraId="104BA2A8" w14:textId="2A4D9618" w:rsidR="000E10A1" w:rsidRDefault="00E74CF3" w:rsidP="000E10A1">
      <w:pPr>
        <w:rPr>
          <w:rFonts w:cs="Arial"/>
          <w:szCs w:val="24"/>
        </w:rPr>
      </w:pPr>
      <w:r>
        <w:rPr>
          <w:rFonts w:cs="Arial"/>
          <w:szCs w:val="24"/>
        </w:rPr>
        <w:t xml:space="preserve">Councillor Cathcart welcomed the application which was good asset for Donaghadee. </w:t>
      </w:r>
      <w:r w:rsidR="00993902">
        <w:rPr>
          <w:rFonts w:cs="Arial"/>
          <w:szCs w:val="24"/>
        </w:rPr>
        <w:t>He believed the</w:t>
      </w:r>
      <w:r>
        <w:rPr>
          <w:rFonts w:cs="Arial"/>
          <w:szCs w:val="24"/>
        </w:rPr>
        <w:t xml:space="preserve"> concerns had been fully considered and assessed. </w:t>
      </w:r>
    </w:p>
    <w:p w14:paraId="0F37584A" w14:textId="77777777" w:rsidR="00E74CF3" w:rsidRDefault="00E74CF3" w:rsidP="000E10A1">
      <w:pPr>
        <w:rPr>
          <w:rFonts w:cs="Arial"/>
          <w:szCs w:val="24"/>
        </w:rPr>
      </w:pPr>
    </w:p>
    <w:p w14:paraId="6FCB44BD" w14:textId="06F5AA21" w:rsidR="00E74CF3" w:rsidRDefault="007166A1" w:rsidP="000E10A1">
      <w:pPr>
        <w:rPr>
          <w:rFonts w:cs="Arial"/>
          <w:szCs w:val="24"/>
        </w:rPr>
      </w:pPr>
      <w:r>
        <w:rPr>
          <w:rFonts w:cs="Arial"/>
          <w:szCs w:val="24"/>
        </w:rPr>
        <w:t>The Mayor</w:t>
      </w:r>
      <w:r w:rsidR="00E74CF3">
        <w:rPr>
          <w:rFonts w:cs="Arial"/>
          <w:szCs w:val="24"/>
        </w:rPr>
        <w:t xml:space="preserve"> agreed, the objections had been comprehensively addressed. The </w:t>
      </w:r>
      <w:proofErr w:type="spellStart"/>
      <w:r w:rsidR="00993902">
        <w:rPr>
          <w:rFonts w:cs="Arial"/>
          <w:szCs w:val="24"/>
        </w:rPr>
        <w:t>EuroS</w:t>
      </w:r>
      <w:r w:rsidR="00E74CF3">
        <w:rPr>
          <w:rFonts w:cs="Arial"/>
          <w:szCs w:val="24"/>
        </w:rPr>
        <w:t>par</w:t>
      </w:r>
      <w:proofErr w:type="spellEnd"/>
      <w:r w:rsidR="00E74CF3">
        <w:rPr>
          <w:rFonts w:cs="Arial"/>
          <w:szCs w:val="24"/>
        </w:rPr>
        <w:t xml:space="preserve"> was well used. She was hopeful that the ongoing serious issue of the pedestrian crossing would be </w:t>
      </w:r>
      <w:r w:rsidR="00A62A4A">
        <w:rPr>
          <w:rFonts w:cs="Arial"/>
          <w:szCs w:val="24"/>
        </w:rPr>
        <w:t xml:space="preserve">looked at.  </w:t>
      </w:r>
    </w:p>
    <w:p w14:paraId="2F14FEDD" w14:textId="77777777" w:rsidR="00E74CF3" w:rsidRDefault="00E74CF3" w:rsidP="000E10A1">
      <w:pPr>
        <w:rPr>
          <w:rFonts w:cs="Arial"/>
          <w:szCs w:val="24"/>
        </w:rPr>
      </w:pPr>
    </w:p>
    <w:p w14:paraId="1697C4FB" w14:textId="2A92D86E" w:rsidR="000E10A1" w:rsidRPr="00E66DC3" w:rsidRDefault="00E66DC3" w:rsidP="000E10A1">
      <w:pPr>
        <w:rPr>
          <w:rFonts w:cs="Arial"/>
          <w:b/>
          <w:bCs/>
          <w:szCs w:val="24"/>
        </w:rPr>
      </w:pPr>
      <w:r w:rsidRPr="00E66DC3">
        <w:rPr>
          <w:rFonts w:cs="Arial"/>
          <w:b/>
          <w:bCs/>
          <w:szCs w:val="24"/>
        </w:rPr>
        <w:t xml:space="preserve">RESOLVED, on the proposal of </w:t>
      </w:r>
      <w:r w:rsidR="00ED2241">
        <w:rPr>
          <w:rFonts w:cs="Arial"/>
          <w:b/>
          <w:bCs/>
          <w:szCs w:val="24"/>
        </w:rPr>
        <w:t>Councillor Cathcart</w:t>
      </w:r>
      <w:r w:rsidRPr="00E66DC3">
        <w:rPr>
          <w:rFonts w:cs="Arial"/>
          <w:b/>
          <w:bCs/>
          <w:szCs w:val="24"/>
        </w:rPr>
        <w:t xml:space="preserve">, seconded by </w:t>
      </w:r>
      <w:r w:rsidR="007166A1">
        <w:rPr>
          <w:rFonts w:cs="Arial"/>
          <w:b/>
          <w:bCs/>
          <w:szCs w:val="24"/>
        </w:rPr>
        <w:t xml:space="preserve">The Mayor, </w:t>
      </w:r>
      <w:r w:rsidR="00ED2241">
        <w:rPr>
          <w:rFonts w:cs="Arial"/>
          <w:b/>
          <w:bCs/>
          <w:szCs w:val="24"/>
        </w:rPr>
        <w:t>Councillor McCollum</w:t>
      </w:r>
      <w:r w:rsidRPr="00E66DC3">
        <w:rPr>
          <w:rFonts w:cs="Arial"/>
          <w:b/>
          <w:bCs/>
          <w:szCs w:val="24"/>
        </w:rPr>
        <w:t xml:space="preserve">, that the </w:t>
      </w:r>
      <w:r>
        <w:rPr>
          <w:rFonts w:cs="Arial"/>
          <w:b/>
          <w:bCs/>
          <w:szCs w:val="24"/>
        </w:rPr>
        <w:t>recommendation be adopted</w:t>
      </w:r>
      <w:r w:rsidR="00E74CF3">
        <w:rPr>
          <w:rFonts w:cs="Arial"/>
          <w:b/>
          <w:bCs/>
          <w:szCs w:val="24"/>
        </w:rPr>
        <w:t xml:space="preserve">, </w:t>
      </w:r>
      <w:r>
        <w:rPr>
          <w:rFonts w:cs="Arial"/>
          <w:b/>
          <w:bCs/>
          <w:szCs w:val="24"/>
        </w:rPr>
        <w:t xml:space="preserve">that planning permission be approved.  </w:t>
      </w:r>
    </w:p>
    <w:p w14:paraId="488BB8F9" w14:textId="77777777" w:rsidR="000E10A1" w:rsidRDefault="000E10A1" w:rsidP="000E10A1">
      <w:pPr>
        <w:rPr>
          <w:rFonts w:cs="Arial"/>
          <w:szCs w:val="24"/>
        </w:rPr>
      </w:pPr>
    </w:p>
    <w:p w14:paraId="56158CE1" w14:textId="2BE39407" w:rsidR="000E10A1" w:rsidRPr="000E10A1" w:rsidRDefault="000E10A1" w:rsidP="000E10A1">
      <w:pPr>
        <w:tabs>
          <w:tab w:val="left" w:pos="0"/>
        </w:tabs>
        <w:ind w:left="720" w:hanging="720"/>
        <w:rPr>
          <w:rFonts w:eastAsia="Times New Roman" w:cs="Arial"/>
          <w:b/>
          <w:bCs/>
          <w:color w:val="000000"/>
          <w:szCs w:val="24"/>
          <w:lang w:eastAsia="en-GB"/>
        </w:rPr>
      </w:pPr>
      <w:r w:rsidRPr="000E10A1">
        <w:rPr>
          <w:rFonts w:cs="Arial"/>
          <w:b/>
          <w:bCs/>
          <w:szCs w:val="24"/>
        </w:rPr>
        <w:t>4.2</w:t>
      </w:r>
      <w:r w:rsidRPr="000E10A1">
        <w:rPr>
          <w:rFonts w:cs="Arial"/>
          <w:b/>
          <w:bCs/>
          <w:szCs w:val="24"/>
        </w:rPr>
        <w:tab/>
      </w:r>
      <w:r w:rsidRPr="000E10A1">
        <w:rPr>
          <w:rFonts w:eastAsia="Times New Roman" w:cs="Arial"/>
          <w:b/>
          <w:bCs/>
          <w:color w:val="000000"/>
          <w:szCs w:val="24"/>
          <w:u w:val="single"/>
          <w:lang w:eastAsia="en-GB"/>
        </w:rPr>
        <w:t xml:space="preserve">LA06/2022/0563/F - </w:t>
      </w:r>
      <w:r w:rsidRPr="000E10A1">
        <w:rPr>
          <w:rFonts w:cs="Arial"/>
          <w:b/>
          <w:bCs/>
          <w:szCs w:val="24"/>
          <w:u w:val="single"/>
        </w:rPr>
        <w:t>Lands approx. 15m NE of 5 Creighton's Green Road Holywood</w:t>
      </w:r>
    </w:p>
    <w:p w14:paraId="4A668AE6" w14:textId="37A625CE" w:rsidR="000E10A1" w:rsidRDefault="00F94D2C" w:rsidP="000E10A1">
      <w:pPr>
        <w:rPr>
          <w:rFonts w:cs="Arial"/>
          <w:szCs w:val="24"/>
        </w:rPr>
      </w:pPr>
      <w:r>
        <w:rPr>
          <w:rFonts w:cs="Arial"/>
          <w:szCs w:val="24"/>
        </w:rPr>
        <w:tab/>
        <w:t>(Appendix</w:t>
      </w:r>
      <w:r w:rsidR="00993902">
        <w:rPr>
          <w:rFonts w:cs="Arial"/>
          <w:szCs w:val="24"/>
        </w:rPr>
        <w:t xml:space="preserve"> III</w:t>
      </w:r>
      <w:r>
        <w:rPr>
          <w:rFonts w:cs="Arial"/>
          <w:szCs w:val="24"/>
        </w:rPr>
        <w:t>)</w:t>
      </w:r>
    </w:p>
    <w:p w14:paraId="48512063" w14:textId="77777777" w:rsidR="00F94D2C" w:rsidRDefault="00F94D2C" w:rsidP="000E10A1">
      <w:pPr>
        <w:rPr>
          <w:rFonts w:cs="Arial"/>
          <w:szCs w:val="24"/>
        </w:rPr>
      </w:pPr>
    </w:p>
    <w:p w14:paraId="5AEB6A7A" w14:textId="72424B59" w:rsidR="000E10A1" w:rsidRPr="000E10A1" w:rsidRDefault="000E10A1" w:rsidP="00F23D0D">
      <w:pPr>
        <w:rPr>
          <w:rFonts w:cs="Arial"/>
          <w:szCs w:val="24"/>
        </w:rPr>
      </w:pPr>
      <w:r w:rsidRPr="007565E3">
        <w:rPr>
          <w:rFonts w:cs="Arial"/>
          <w:b/>
          <w:bCs/>
          <w:szCs w:val="24"/>
        </w:rPr>
        <w:t xml:space="preserve">DEA: </w:t>
      </w:r>
      <w:r w:rsidR="00387A5D">
        <w:rPr>
          <w:rFonts w:cs="Arial"/>
          <w:szCs w:val="24"/>
        </w:rPr>
        <w:t xml:space="preserve">Holywood &amp; Clandeboye </w:t>
      </w:r>
    </w:p>
    <w:p w14:paraId="1460AAC2" w14:textId="33858F6D" w:rsidR="000E10A1" w:rsidRPr="002A1A0C" w:rsidRDefault="000E10A1" w:rsidP="00F23D0D">
      <w:pPr>
        <w:rPr>
          <w:rFonts w:cs="Arial"/>
          <w:color w:val="000000" w:themeColor="text1"/>
          <w:kern w:val="0"/>
          <w:szCs w:val="24"/>
          <w:lang w:eastAsia="en-GB"/>
          <w14:ligatures w14:val="none"/>
        </w:rPr>
      </w:pPr>
      <w:r w:rsidRPr="007565E3">
        <w:rPr>
          <w:rFonts w:cs="Arial"/>
          <w:b/>
          <w:bCs/>
          <w:szCs w:val="24"/>
        </w:rPr>
        <w:t xml:space="preserve">Committee Interest: </w:t>
      </w:r>
      <w:r w:rsidR="002A1A0C" w:rsidRPr="00911D36">
        <w:rPr>
          <w:rFonts w:cs="Arial"/>
          <w:kern w:val="0"/>
          <w:szCs w:val="24"/>
          <w:lang w:eastAsia="en-GB"/>
          <w14:ligatures w14:val="none"/>
        </w:rPr>
        <w:t>The application ha</w:t>
      </w:r>
      <w:r w:rsidR="002A1A0C">
        <w:rPr>
          <w:rFonts w:cs="Arial"/>
          <w:kern w:val="0"/>
          <w:szCs w:val="24"/>
          <w:lang w:eastAsia="en-GB"/>
          <w14:ligatures w14:val="none"/>
        </w:rPr>
        <w:t>d</w:t>
      </w:r>
      <w:r w:rsidR="002A1A0C" w:rsidRPr="00911D36">
        <w:rPr>
          <w:rFonts w:cs="Arial"/>
          <w:kern w:val="0"/>
          <w:szCs w:val="24"/>
          <w:lang w:eastAsia="en-GB"/>
          <w14:ligatures w14:val="none"/>
        </w:rPr>
        <w:t xml:space="preserve"> been brought before Planning Committee for consideration as it is a local application which ha</w:t>
      </w:r>
      <w:r w:rsidR="002A1A0C">
        <w:rPr>
          <w:rFonts w:cs="Arial"/>
          <w:kern w:val="0"/>
          <w:szCs w:val="24"/>
          <w:lang w:eastAsia="en-GB"/>
          <w14:ligatures w14:val="none"/>
        </w:rPr>
        <w:t>d</w:t>
      </w:r>
      <w:r w:rsidR="002A1A0C" w:rsidRPr="00911D36">
        <w:rPr>
          <w:rFonts w:cs="Arial"/>
          <w:kern w:val="0"/>
          <w:szCs w:val="24"/>
          <w:lang w:eastAsia="en-GB"/>
          <w14:ligatures w14:val="none"/>
        </w:rPr>
        <w:t xml:space="preserve"> received</w:t>
      </w:r>
      <w:r w:rsidR="002A1A0C" w:rsidRPr="00911D36">
        <w:rPr>
          <w:rFonts w:cs="Arial"/>
          <w:color w:val="000000" w:themeColor="text1"/>
          <w:kern w:val="0"/>
          <w:szCs w:val="24"/>
          <w:lang w:eastAsia="en-GB"/>
          <w14:ligatures w14:val="none"/>
        </w:rPr>
        <w:t xml:space="preserve"> six or more separate objections contrary to the case officer’s recommendation. </w:t>
      </w:r>
    </w:p>
    <w:p w14:paraId="5B837F2F" w14:textId="5EFC8872" w:rsidR="000E10A1" w:rsidRPr="000E10A1" w:rsidRDefault="000E10A1" w:rsidP="00F23D0D">
      <w:pPr>
        <w:tabs>
          <w:tab w:val="left" w:pos="0"/>
        </w:tabs>
        <w:rPr>
          <w:rFonts w:cs="Arial"/>
          <w:szCs w:val="24"/>
        </w:rPr>
      </w:pPr>
      <w:r>
        <w:rPr>
          <w:rFonts w:cs="Arial"/>
          <w:b/>
          <w:bCs/>
          <w:szCs w:val="24"/>
        </w:rPr>
        <w:t xml:space="preserve">Proposal: </w:t>
      </w:r>
      <w:r w:rsidRPr="002D47D0">
        <w:rPr>
          <w:rFonts w:cs="Arial"/>
          <w:szCs w:val="24"/>
        </w:rPr>
        <w:t>Detached garage and associated site works</w:t>
      </w:r>
    </w:p>
    <w:p w14:paraId="5EB31C71" w14:textId="229B3CFF" w:rsidR="000E10A1" w:rsidRPr="00387A5D" w:rsidRDefault="000E10A1" w:rsidP="00F23D0D">
      <w:pPr>
        <w:rPr>
          <w:rFonts w:cs="Arial"/>
          <w:szCs w:val="24"/>
        </w:rPr>
      </w:pPr>
      <w:r w:rsidRPr="007565E3">
        <w:rPr>
          <w:rFonts w:cs="Arial"/>
          <w:b/>
          <w:bCs/>
          <w:szCs w:val="24"/>
        </w:rPr>
        <w:t xml:space="preserve">Site Location: </w:t>
      </w:r>
      <w:r w:rsidR="00387A5D">
        <w:rPr>
          <w:rFonts w:cs="Arial"/>
          <w:szCs w:val="24"/>
        </w:rPr>
        <w:t xml:space="preserve">Lands approx. 15m NE of 5 Creighton’s Green Road, Holywood </w:t>
      </w:r>
    </w:p>
    <w:p w14:paraId="18570A3F" w14:textId="05DD5B64" w:rsidR="000E10A1" w:rsidRPr="00387A5D" w:rsidRDefault="000E10A1" w:rsidP="00F23D0D">
      <w:pPr>
        <w:rPr>
          <w:rFonts w:cs="Arial"/>
          <w:szCs w:val="24"/>
        </w:rPr>
      </w:pPr>
      <w:r w:rsidRPr="007565E3">
        <w:rPr>
          <w:rFonts w:cs="Arial"/>
          <w:b/>
          <w:bCs/>
          <w:szCs w:val="24"/>
        </w:rPr>
        <w:t>Recommendation:</w:t>
      </w:r>
      <w:r w:rsidR="00387A5D">
        <w:rPr>
          <w:rFonts w:cs="Arial"/>
          <w:b/>
          <w:bCs/>
          <w:szCs w:val="24"/>
        </w:rPr>
        <w:t xml:space="preserve"> </w:t>
      </w:r>
      <w:r w:rsidR="00387A5D">
        <w:rPr>
          <w:rFonts w:cs="Arial"/>
          <w:szCs w:val="24"/>
        </w:rPr>
        <w:t xml:space="preserve">Grant Planning Permission </w:t>
      </w:r>
    </w:p>
    <w:p w14:paraId="72772AE6" w14:textId="77777777" w:rsidR="002A1A0C" w:rsidRPr="00911D36" w:rsidRDefault="002A1A0C" w:rsidP="00F23D0D">
      <w:pPr>
        <w:rPr>
          <w:rFonts w:eastAsia="Arial Unicode MS" w:cs="Arial"/>
          <w:bCs/>
          <w:kern w:val="0"/>
          <w:szCs w:val="24"/>
          <w14:ligatures w14:val="none"/>
        </w:rPr>
      </w:pPr>
    </w:p>
    <w:p w14:paraId="5669C742" w14:textId="6F8625C1" w:rsidR="002A1A0C" w:rsidRDefault="002A1A0C" w:rsidP="00F23D0D">
      <w:pPr>
        <w:rPr>
          <w:rFonts w:cs="Arial"/>
          <w:bCs/>
        </w:rPr>
      </w:pPr>
      <w:r>
        <w:rPr>
          <w:rFonts w:eastAsia="Arial Unicode MS" w:cs="Arial"/>
          <w:kern w:val="0"/>
          <w:szCs w:val="24"/>
          <w14:ligatures w14:val="none"/>
        </w:rPr>
        <w:t xml:space="preserve">The Planning Officer (C Barker) outlined the detail of the application. </w:t>
      </w:r>
      <w:r w:rsidRPr="00700AFD">
        <w:rPr>
          <w:rFonts w:cs="Arial"/>
          <w:bCs/>
          <w:szCs w:val="24"/>
        </w:rPr>
        <w:t>The site comprise</w:t>
      </w:r>
      <w:r w:rsidR="00993902">
        <w:rPr>
          <w:rFonts w:cs="Arial"/>
          <w:bCs/>
          <w:szCs w:val="24"/>
        </w:rPr>
        <w:t>d</w:t>
      </w:r>
      <w:r w:rsidRPr="00700AFD">
        <w:rPr>
          <w:rFonts w:cs="Arial"/>
          <w:bCs/>
          <w:szCs w:val="24"/>
        </w:rPr>
        <w:t xml:space="preserve"> of an area of hardstanding with 2 steel containers and a portacabin. The south, east and western boundaries </w:t>
      </w:r>
      <w:r w:rsidR="00993902">
        <w:rPr>
          <w:rFonts w:cs="Arial"/>
          <w:bCs/>
          <w:szCs w:val="24"/>
        </w:rPr>
        <w:t xml:space="preserve">were </w:t>
      </w:r>
      <w:r w:rsidRPr="00700AFD">
        <w:rPr>
          <w:rFonts w:cs="Arial"/>
          <w:bCs/>
          <w:szCs w:val="24"/>
        </w:rPr>
        <w:t xml:space="preserve">defined by trees and hedgerows. The northern boundary </w:t>
      </w:r>
      <w:r w:rsidR="00F23D0D">
        <w:rPr>
          <w:rFonts w:cs="Arial"/>
          <w:bCs/>
          <w:szCs w:val="24"/>
        </w:rPr>
        <w:t>was</w:t>
      </w:r>
      <w:r w:rsidRPr="00700AFD">
        <w:rPr>
          <w:rFonts w:cs="Arial"/>
          <w:bCs/>
          <w:szCs w:val="24"/>
        </w:rPr>
        <w:t xml:space="preserve"> adjacent </w:t>
      </w:r>
      <w:r>
        <w:rPr>
          <w:rFonts w:cs="Arial"/>
          <w:bCs/>
          <w:szCs w:val="24"/>
        </w:rPr>
        <w:t xml:space="preserve">to </w:t>
      </w:r>
      <w:r w:rsidRPr="00700AFD">
        <w:rPr>
          <w:rFonts w:cs="Arial"/>
          <w:bCs/>
          <w:szCs w:val="24"/>
        </w:rPr>
        <w:t>a public pedestrian right of way path. A steel gate and 1m high post wire and fencing enclose</w:t>
      </w:r>
      <w:r w:rsidR="00993902">
        <w:rPr>
          <w:rFonts w:cs="Arial"/>
          <w:bCs/>
          <w:szCs w:val="24"/>
        </w:rPr>
        <w:t>d</w:t>
      </w:r>
      <w:r w:rsidRPr="00700AFD">
        <w:rPr>
          <w:rFonts w:cs="Arial"/>
          <w:bCs/>
          <w:szCs w:val="24"/>
        </w:rPr>
        <w:t xml:space="preserve"> the site.</w:t>
      </w:r>
      <w:r>
        <w:rPr>
          <w:rFonts w:cs="Arial"/>
          <w:bCs/>
        </w:rPr>
        <w:t xml:space="preserve"> </w:t>
      </w:r>
    </w:p>
    <w:p w14:paraId="081E13AE" w14:textId="77777777" w:rsidR="00F23D0D" w:rsidRDefault="00F23D0D" w:rsidP="00F23D0D">
      <w:pPr>
        <w:rPr>
          <w:rFonts w:cstheme="minorHAnsi"/>
        </w:rPr>
      </w:pPr>
    </w:p>
    <w:p w14:paraId="330E0585" w14:textId="20F0CEFB" w:rsidR="002A1A0C" w:rsidRDefault="002A1A0C" w:rsidP="00F23D0D">
      <w:pPr>
        <w:tabs>
          <w:tab w:val="left" w:pos="0"/>
        </w:tabs>
        <w:rPr>
          <w:rFonts w:cs="Arial"/>
          <w:bCs/>
          <w:szCs w:val="24"/>
        </w:rPr>
      </w:pPr>
      <w:r w:rsidRPr="00700AFD">
        <w:rPr>
          <w:rFonts w:cs="Arial"/>
          <w:bCs/>
          <w:szCs w:val="24"/>
        </w:rPr>
        <w:t>The site l</w:t>
      </w:r>
      <w:r w:rsidR="00F23D0D">
        <w:rPr>
          <w:rFonts w:cs="Arial"/>
          <w:bCs/>
          <w:szCs w:val="24"/>
        </w:rPr>
        <w:t>ay</w:t>
      </w:r>
      <w:r w:rsidRPr="00700AFD">
        <w:rPr>
          <w:rFonts w:cs="Arial"/>
          <w:bCs/>
          <w:szCs w:val="24"/>
        </w:rPr>
        <w:t xml:space="preserve"> within the countryside just outside of Holywood, with the immediate area containing a mixture of detached residential dwellings with agricultural fields to the north and east. </w:t>
      </w:r>
    </w:p>
    <w:p w14:paraId="4CB6E495" w14:textId="77777777" w:rsidR="00F23D0D" w:rsidRPr="00700AFD" w:rsidRDefault="00F23D0D" w:rsidP="00F23D0D">
      <w:pPr>
        <w:tabs>
          <w:tab w:val="left" w:pos="0"/>
        </w:tabs>
        <w:rPr>
          <w:rFonts w:cs="Arial"/>
          <w:bCs/>
          <w:szCs w:val="24"/>
        </w:rPr>
      </w:pPr>
    </w:p>
    <w:p w14:paraId="4B7BE6C3" w14:textId="2095041F" w:rsidR="002A1A0C" w:rsidRPr="00700AFD" w:rsidRDefault="002A1A0C" w:rsidP="00F23D0D">
      <w:pPr>
        <w:rPr>
          <w:rFonts w:eastAsia="Arial" w:cs="Arial"/>
          <w:szCs w:val="24"/>
          <w:bdr w:val="none" w:sz="0" w:space="0" w:color="auto" w:frame="1"/>
        </w:rPr>
      </w:pPr>
      <w:r w:rsidRPr="00700AFD">
        <w:rPr>
          <w:rFonts w:eastAsia="Arial" w:cs="Arial"/>
          <w:szCs w:val="24"/>
          <w:bdr w:val="none" w:sz="0" w:space="0" w:color="auto" w:frame="1"/>
        </w:rPr>
        <w:t>The proposal s</w:t>
      </w:r>
      <w:r w:rsidR="00F23D0D">
        <w:rPr>
          <w:rFonts w:eastAsia="Arial" w:cs="Arial"/>
          <w:szCs w:val="24"/>
          <w:bdr w:val="none" w:sz="0" w:space="0" w:color="auto" w:frame="1"/>
        </w:rPr>
        <w:t>ought</w:t>
      </w:r>
      <w:r w:rsidRPr="00700AFD">
        <w:rPr>
          <w:rFonts w:eastAsia="Arial" w:cs="Arial"/>
          <w:szCs w:val="24"/>
          <w:bdr w:val="none" w:sz="0" w:space="0" w:color="auto" w:frame="1"/>
        </w:rPr>
        <w:t xml:space="preserve"> to replace the existing containers (one ha</w:t>
      </w:r>
      <w:r w:rsidR="00993902">
        <w:rPr>
          <w:rFonts w:eastAsia="Arial" w:cs="Arial"/>
          <w:szCs w:val="24"/>
          <w:bdr w:val="none" w:sz="0" w:space="0" w:color="auto" w:frame="1"/>
        </w:rPr>
        <w:t>d</w:t>
      </w:r>
      <w:r w:rsidRPr="00700AFD">
        <w:rPr>
          <w:rFonts w:eastAsia="Arial" w:cs="Arial"/>
          <w:szCs w:val="24"/>
          <w:bdr w:val="none" w:sz="0" w:space="0" w:color="auto" w:frame="1"/>
        </w:rPr>
        <w:t xml:space="preserve"> the benefit of a CLEUD) and portacabin on site which </w:t>
      </w:r>
      <w:r w:rsidR="00993902">
        <w:rPr>
          <w:rFonts w:eastAsia="Arial" w:cs="Arial"/>
          <w:szCs w:val="24"/>
          <w:bdr w:val="none" w:sz="0" w:space="0" w:color="auto" w:frame="1"/>
        </w:rPr>
        <w:t>were</w:t>
      </w:r>
      <w:r w:rsidRPr="00700AFD">
        <w:rPr>
          <w:rFonts w:eastAsia="Arial" w:cs="Arial"/>
          <w:szCs w:val="24"/>
          <w:bdr w:val="none" w:sz="0" w:space="0" w:color="auto" w:frame="1"/>
        </w:rPr>
        <w:t xml:space="preserve"> both immune from enforcement action, with a new single-storey garage. It </w:t>
      </w:r>
      <w:r w:rsidR="00F23D0D">
        <w:rPr>
          <w:rFonts w:eastAsia="Arial" w:cs="Arial"/>
          <w:szCs w:val="24"/>
          <w:bdr w:val="none" w:sz="0" w:space="0" w:color="auto" w:frame="1"/>
        </w:rPr>
        <w:t xml:space="preserve">was </w:t>
      </w:r>
      <w:r w:rsidRPr="00700AFD">
        <w:rPr>
          <w:rFonts w:eastAsia="Arial" w:cs="Arial"/>
          <w:szCs w:val="24"/>
          <w:bdr w:val="none" w:sz="0" w:space="0" w:color="auto" w:frame="1"/>
        </w:rPr>
        <w:t xml:space="preserve">important to note that the original application proposed a storey-and-a-half garage with a higher ridge height. However, due to concerns regarding its visual prominence and integration into the rural landscape, the ridge height was subsequently reduced by over 1m. </w:t>
      </w:r>
    </w:p>
    <w:p w14:paraId="0D4E1A9D" w14:textId="77777777" w:rsidR="002A1A0C" w:rsidRPr="00911D36" w:rsidRDefault="002A1A0C" w:rsidP="00F23D0D">
      <w:pPr>
        <w:rPr>
          <w:rFonts w:eastAsia="Arial Unicode MS" w:cs="Arial"/>
          <w:kern w:val="0"/>
          <w:szCs w:val="24"/>
          <w14:ligatures w14:val="none"/>
        </w:rPr>
      </w:pPr>
    </w:p>
    <w:p w14:paraId="085FAE03" w14:textId="336C1DDE" w:rsidR="002A1A0C" w:rsidRPr="00F23D0D" w:rsidRDefault="002A1A0C" w:rsidP="00F23D0D">
      <w:pPr>
        <w:rPr>
          <w:rFonts w:eastAsia="Arial Unicode MS" w:cs="Arial"/>
          <w:kern w:val="0"/>
          <w:szCs w:val="24"/>
          <w14:ligatures w14:val="none"/>
        </w:rPr>
      </w:pPr>
      <w:r w:rsidRPr="00FB0BAB">
        <w:rPr>
          <w:rFonts w:cs="Arial"/>
          <w:szCs w:val="24"/>
          <w:bdr w:val="none" w:sz="0" w:space="0" w:color="auto" w:frame="1"/>
        </w:rPr>
        <w:lastRenderedPageBreak/>
        <w:t>Planning Policy Statement 21 set out planning policies for development in the countryside</w:t>
      </w:r>
      <w:r>
        <w:rPr>
          <w:rFonts w:cs="Arial"/>
          <w:szCs w:val="24"/>
          <w:bdr w:val="none" w:sz="0" w:space="0" w:color="auto" w:frame="1"/>
        </w:rPr>
        <w:t xml:space="preserve">.  </w:t>
      </w:r>
      <w:r w:rsidRPr="00FB0BAB">
        <w:rPr>
          <w:rFonts w:cs="Arial"/>
          <w:szCs w:val="24"/>
          <w:bdr w:val="none" w:sz="0" w:space="0" w:color="auto" w:frame="1"/>
        </w:rPr>
        <w:t>As the domestic use of the site h</w:t>
      </w:r>
      <w:r w:rsidR="00F23D0D">
        <w:rPr>
          <w:rFonts w:cs="Arial"/>
          <w:szCs w:val="24"/>
          <w:bdr w:val="none" w:sz="0" w:space="0" w:color="auto" w:frame="1"/>
        </w:rPr>
        <w:t>ad</w:t>
      </w:r>
      <w:r w:rsidRPr="00FB0BAB">
        <w:rPr>
          <w:rFonts w:cs="Arial"/>
          <w:szCs w:val="24"/>
          <w:bdr w:val="none" w:sz="0" w:space="0" w:color="auto" w:frame="1"/>
        </w:rPr>
        <w:t xml:space="preserve"> already been established through the approval of the CLEUD, the principle of a building for domestic purposes on the site </w:t>
      </w:r>
      <w:r w:rsidR="00F23D0D">
        <w:rPr>
          <w:rFonts w:cs="Arial"/>
          <w:szCs w:val="24"/>
          <w:bdr w:val="none" w:sz="0" w:space="0" w:color="auto" w:frame="1"/>
        </w:rPr>
        <w:t>was</w:t>
      </w:r>
      <w:r w:rsidRPr="00FB0BAB">
        <w:rPr>
          <w:rFonts w:cs="Arial"/>
          <w:szCs w:val="24"/>
          <w:bdr w:val="none" w:sz="0" w:space="0" w:color="auto" w:frame="1"/>
        </w:rPr>
        <w:t xml:space="preserve"> acceptable under policy CTY1 of PPS21 and policy EXT1 of PPS7 </w:t>
      </w:r>
      <w:r w:rsidRPr="00F23D0D">
        <w:rPr>
          <w:rFonts w:cs="Arial"/>
          <w:szCs w:val="24"/>
          <w:bdr w:val="none" w:sz="0" w:space="0" w:color="auto" w:frame="1"/>
        </w:rPr>
        <w:t xml:space="preserve">Addendum.  </w:t>
      </w:r>
    </w:p>
    <w:p w14:paraId="6D8CFC8A" w14:textId="77777777" w:rsidR="002A1A0C" w:rsidRPr="00F23D0D" w:rsidRDefault="002A1A0C" w:rsidP="00F23D0D">
      <w:pPr>
        <w:rPr>
          <w:rFonts w:eastAsia="Arial Unicode MS" w:cs="Arial"/>
          <w:kern w:val="0"/>
          <w:szCs w:val="24"/>
          <w14:ligatures w14:val="none"/>
        </w:rPr>
      </w:pPr>
    </w:p>
    <w:p w14:paraId="54C13637" w14:textId="75969316" w:rsidR="002A1A0C" w:rsidRDefault="002A1A0C" w:rsidP="00F23D0D">
      <w:pPr>
        <w:rPr>
          <w:rFonts w:cs="Arial"/>
          <w:szCs w:val="24"/>
          <w:bdr w:val="none" w:sz="0" w:space="0" w:color="auto" w:frame="1"/>
        </w:rPr>
      </w:pPr>
      <w:r w:rsidRPr="00F23D0D">
        <w:rPr>
          <w:rFonts w:eastAsia="Arial Unicode MS" w:cs="Arial"/>
          <w:kern w:val="0"/>
          <w:szCs w:val="24"/>
          <w14:ligatures w14:val="none"/>
        </w:rPr>
        <w:t>T</w:t>
      </w:r>
      <w:r w:rsidRPr="00F23D0D">
        <w:rPr>
          <w:rFonts w:cs="Arial"/>
          <w:szCs w:val="24"/>
          <w:bdr w:val="none" w:sz="0" w:space="0" w:color="auto" w:frame="1"/>
        </w:rPr>
        <w:t xml:space="preserve">he proposed garage </w:t>
      </w:r>
      <w:r w:rsidR="00F23D0D">
        <w:rPr>
          <w:rFonts w:cs="Arial"/>
          <w:szCs w:val="24"/>
          <w:bdr w:val="none" w:sz="0" w:space="0" w:color="auto" w:frame="1"/>
        </w:rPr>
        <w:t>would</w:t>
      </w:r>
      <w:r w:rsidRPr="00F23D0D">
        <w:rPr>
          <w:rFonts w:cs="Arial"/>
          <w:szCs w:val="24"/>
          <w:bdr w:val="none" w:sz="0" w:space="0" w:color="auto" w:frame="1"/>
        </w:rPr>
        <w:t xml:space="preserve"> be sited in the southern portion of the site, in place of the two existing containers on site. The garage </w:t>
      </w:r>
      <w:r w:rsidR="00F23D0D">
        <w:rPr>
          <w:rFonts w:cs="Arial"/>
          <w:szCs w:val="24"/>
          <w:bdr w:val="none" w:sz="0" w:space="0" w:color="auto" w:frame="1"/>
        </w:rPr>
        <w:t xml:space="preserve">would </w:t>
      </w:r>
      <w:r w:rsidRPr="00F23D0D">
        <w:rPr>
          <w:rFonts w:cs="Arial"/>
          <w:szCs w:val="24"/>
          <w:bdr w:val="none" w:sz="0" w:space="0" w:color="auto" w:frame="1"/>
        </w:rPr>
        <w:t xml:space="preserve">measure 8.9m x </w:t>
      </w:r>
      <w:r w:rsidR="00993902">
        <w:rPr>
          <w:rFonts w:cs="Arial"/>
          <w:szCs w:val="24"/>
          <w:bdr w:val="none" w:sz="0" w:space="0" w:color="auto" w:frame="1"/>
        </w:rPr>
        <w:t>5</w:t>
      </w:r>
      <w:r w:rsidRPr="00F23D0D">
        <w:rPr>
          <w:rFonts w:cs="Arial"/>
          <w:szCs w:val="24"/>
          <w:bdr w:val="none" w:sz="0" w:space="0" w:color="auto" w:frame="1"/>
        </w:rPr>
        <w:t xml:space="preserve">m, creating approximately 50sqm of floorspace. The garage </w:t>
      </w:r>
      <w:r w:rsidR="00F23D0D">
        <w:rPr>
          <w:rFonts w:cs="Arial"/>
          <w:szCs w:val="24"/>
          <w:bdr w:val="none" w:sz="0" w:space="0" w:color="auto" w:frame="1"/>
        </w:rPr>
        <w:t xml:space="preserve">would </w:t>
      </w:r>
      <w:r w:rsidRPr="00F23D0D">
        <w:rPr>
          <w:rFonts w:cs="Arial"/>
          <w:szCs w:val="24"/>
          <w:bdr w:val="none" w:sz="0" w:space="0" w:color="auto" w:frame="1"/>
        </w:rPr>
        <w:t xml:space="preserve">have a pitched roof design with a ridge height of 5m and </w:t>
      </w:r>
      <w:r w:rsidR="00F23D0D">
        <w:rPr>
          <w:rFonts w:cs="Arial"/>
          <w:szCs w:val="24"/>
          <w:bdr w:val="none" w:sz="0" w:space="0" w:color="auto" w:frame="1"/>
        </w:rPr>
        <w:t xml:space="preserve">would </w:t>
      </w:r>
      <w:r w:rsidRPr="00F23D0D">
        <w:rPr>
          <w:rFonts w:cs="Arial"/>
          <w:szCs w:val="24"/>
          <w:bdr w:val="none" w:sz="0" w:space="0" w:color="auto" w:frame="1"/>
        </w:rPr>
        <w:t xml:space="preserve">be finished in painted render, with roof tiles to match those of the existing dwelling at No. 5. </w:t>
      </w:r>
    </w:p>
    <w:p w14:paraId="178931BB" w14:textId="77777777" w:rsidR="00F23D0D" w:rsidRPr="00F23D0D" w:rsidRDefault="00F23D0D" w:rsidP="00F23D0D">
      <w:pPr>
        <w:rPr>
          <w:rFonts w:cs="Arial"/>
          <w:szCs w:val="24"/>
          <w:bdr w:val="none" w:sz="0" w:space="0" w:color="auto" w:frame="1"/>
        </w:rPr>
      </w:pPr>
    </w:p>
    <w:p w14:paraId="1349AE08" w14:textId="6B2E6EAB" w:rsidR="002A1A0C" w:rsidRDefault="002A1A0C" w:rsidP="00F23D0D">
      <w:pPr>
        <w:rPr>
          <w:rFonts w:cs="Arial"/>
          <w:szCs w:val="24"/>
          <w:bdr w:val="none" w:sz="0" w:space="0" w:color="auto" w:frame="1"/>
        </w:rPr>
      </w:pPr>
      <w:r w:rsidRPr="00084E71">
        <w:rPr>
          <w:rFonts w:cs="Arial"/>
          <w:szCs w:val="24"/>
          <w:bdr w:val="none" w:sz="0" w:space="0" w:color="auto" w:frame="1"/>
        </w:rPr>
        <w:t xml:space="preserve">Although separated from the established domestic curtilage of No. 5 by the road the Council </w:t>
      </w:r>
      <w:r w:rsidR="00F23D0D">
        <w:rPr>
          <w:rFonts w:cs="Arial"/>
          <w:szCs w:val="24"/>
          <w:bdr w:val="none" w:sz="0" w:space="0" w:color="auto" w:frame="1"/>
        </w:rPr>
        <w:t xml:space="preserve">were </w:t>
      </w:r>
      <w:r w:rsidRPr="00084E71">
        <w:rPr>
          <w:rFonts w:cs="Arial"/>
          <w:szCs w:val="24"/>
          <w:bdr w:val="none" w:sz="0" w:space="0" w:color="auto" w:frame="1"/>
        </w:rPr>
        <w:t xml:space="preserve">content that the garage </w:t>
      </w:r>
      <w:r w:rsidR="00A62A4A">
        <w:rPr>
          <w:rFonts w:cs="Arial"/>
          <w:szCs w:val="24"/>
          <w:bdr w:val="none" w:sz="0" w:space="0" w:color="auto" w:frame="1"/>
        </w:rPr>
        <w:t xml:space="preserve">was </w:t>
      </w:r>
      <w:r w:rsidRPr="00084E71">
        <w:rPr>
          <w:rFonts w:cs="Arial"/>
          <w:szCs w:val="24"/>
          <w:bdr w:val="none" w:sz="0" w:space="0" w:color="auto" w:frame="1"/>
        </w:rPr>
        <w:t xml:space="preserve">sympathetic to the main dwelling in relation to scale, massing and design. It </w:t>
      </w:r>
      <w:r w:rsidR="00A62A4A">
        <w:rPr>
          <w:rFonts w:cs="Arial"/>
          <w:szCs w:val="24"/>
          <w:bdr w:val="none" w:sz="0" w:space="0" w:color="auto" w:frame="1"/>
        </w:rPr>
        <w:t xml:space="preserve">was </w:t>
      </w:r>
      <w:r w:rsidRPr="00084E71">
        <w:rPr>
          <w:rFonts w:cs="Arial"/>
          <w:szCs w:val="24"/>
          <w:bdr w:val="none" w:sz="0" w:space="0" w:color="auto" w:frame="1"/>
        </w:rPr>
        <w:t xml:space="preserve">considered that the proposed garage </w:t>
      </w:r>
      <w:r w:rsidR="00A62A4A">
        <w:rPr>
          <w:rFonts w:cs="Arial"/>
          <w:szCs w:val="24"/>
          <w:bdr w:val="none" w:sz="0" w:space="0" w:color="auto" w:frame="1"/>
        </w:rPr>
        <w:t>would</w:t>
      </w:r>
      <w:r w:rsidRPr="00084E71">
        <w:rPr>
          <w:rFonts w:cs="Arial"/>
          <w:szCs w:val="24"/>
          <w:bdr w:val="none" w:sz="0" w:space="0" w:color="auto" w:frame="1"/>
        </w:rPr>
        <w:t xml:space="preserve"> result in a betterment as the existing containers and portacabin </w:t>
      </w:r>
      <w:r w:rsidR="00A62A4A">
        <w:rPr>
          <w:rFonts w:cs="Arial"/>
          <w:szCs w:val="24"/>
          <w:bdr w:val="none" w:sz="0" w:space="0" w:color="auto" w:frame="1"/>
        </w:rPr>
        <w:t>were</w:t>
      </w:r>
      <w:r w:rsidRPr="00084E71">
        <w:rPr>
          <w:rFonts w:cs="Arial"/>
          <w:szCs w:val="24"/>
          <w:bdr w:val="none" w:sz="0" w:space="0" w:color="auto" w:frame="1"/>
        </w:rPr>
        <w:t xml:space="preserve"> not considered to be sympathetic to the rural character of the area.</w:t>
      </w:r>
    </w:p>
    <w:p w14:paraId="69B5178D" w14:textId="77777777" w:rsidR="00F23D0D" w:rsidRPr="00911D36" w:rsidRDefault="00F23D0D" w:rsidP="00F23D0D">
      <w:pPr>
        <w:rPr>
          <w:rFonts w:cs="Arial"/>
          <w:szCs w:val="24"/>
          <w:bdr w:val="none" w:sz="0" w:space="0" w:color="auto" w:frame="1"/>
        </w:rPr>
      </w:pPr>
    </w:p>
    <w:p w14:paraId="0CA6186A" w14:textId="4D06DA12" w:rsidR="002A1A0C" w:rsidRDefault="002A1A0C" w:rsidP="00F23D0D">
      <w:pPr>
        <w:rPr>
          <w:rFonts w:cs="Arial"/>
          <w:szCs w:val="24"/>
          <w:bdr w:val="none" w:sz="0" w:space="0" w:color="auto" w:frame="1"/>
        </w:rPr>
      </w:pPr>
      <w:r w:rsidRPr="00084E71">
        <w:rPr>
          <w:rFonts w:cs="Arial"/>
          <w:szCs w:val="24"/>
          <w:bdr w:val="none" w:sz="0" w:space="0" w:color="auto" w:frame="1"/>
        </w:rPr>
        <w:t xml:space="preserve">As the garage would be located on the bend of Creighton’s Green Road, there would be some public views when approaching from the eastern side of the road. The </w:t>
      </w:r>
      <w:r>
        <w:rPr>
          <w:rFonts w:cs="Arial"/>
          <w:szCs w:val="24"/>
          <w:bdr w:val="none" w:sz="0" w:space="0" w:color="auto" w:frame="1"/>
        </w:rPr>
        <w:t xml:space="preserve">location of the </w:t>
      </w:r>
      <w:r w:rsidRPr="00084E71">
        <w:rPr>
          <w:rFonts w:cs="Arial"/>
          <w:szCs w:val="24"/>
          <w:bdr w:val="none" w:sz="0" w:space="0" w:color="auto" w:frame="1"/>
        </w:rPr>
        <w:t>proposed garage would be sited in a similar position to the existing container and portacabin</w:t>
      </w:r>
      <w:r>
        <w:rPr>
          <w:rFonts w:cs="Arial"/>
          <w:szCs w:val="24"/>
          <w:bdr w:val="none" w:sz="0" w:space="0" w:color="auto" w:frame="1"/>
        </w:rPr>
        <w:t>.</w:t>
      </w:r>
      <w:r>
        <w:rPr>
          <w:rFonts w:cs="Arial"/>
          <w:bdr w:val="none" w:sz="0" w:space="0" w:color="auto" w:frame="1"/>
        </w:rPr>
        <w:t xml:space="preserve"> </w:t>
      </w:r>
      <w:r w:rsidRPr="00084E71">
        <w:rPr>
          <w:rFonts w:cs="Arial"/>
          <w:szCs w:val="24"/>
          <w:bdr w:val="none" w:sz="0" w:space="0" w:color="auto" w:frame="1"/>
        </w:rPr>
        <w:t xml:space="preserve">There would only be a very brief view of the garage from the existing access when approaching from the </w:t>
      </w:r>
      <w:r>
        <w:rPr>
          <w:rFonts w:cs="Arial"/>
          <w:szCs w:val="24"/>
          <w:bdr w:val="none" w:sz="0" w:space="0" w:color="auto" w:frame="1"/>
        </w:rPr>
        <w:t>East</w:t>
      </w:r>
      <w:r w:rsidRPr="00084E71">
        <w:rPr>
          <w:rFonts w:cs="Arial"/>
          <w:szCs w:val="24"/>
          <w:bdr w:val="none" w:sz="0" w:space="0" w:color="auto" w:frame="1"/>
        </w:rPr>
        <w:t xml:space="preserve"> however it would otherwise be extremely well screened by the existing mature roadside hedgerows to either side of this access. Views from further along the road approaching from the West would also be limited due to the intervening boundary vegetation and the topography of the land </w:t>
      </w:r>
      <w:r>
        <w:rPr>
          <w:rFonts w:cs="Arial"/>
          <w:szCs w:val="24"/>
          <w:bdr w:val="none" w:sz="0" w:space="0" w:color="auto" w:frame="1"/>
        </w:rPr>
        <w:t xml:space="preserve">A condition </w:t>
      </w:r>
      <w:r w:rsidR="00A62A4A">
        <w:rPr>
          <w:rFonts w:cs="Arial"/>
          <w:szCs w:val="24"/>
          <w:bdr w:val="none" w:sz="0" w:space="0" w:color="auto" w:frame="1"/>
        </w:rPr>
        <w:t>was</w:t>
      </w:r>
      <w:r>
        <w:rPr>
          <w:rFonts w:cs="Arial"/>
          <w:szCs w:val="24"/>
          <w:bdr w:val="none" w:sz="0" w:space="0" w:color="auto" w:frame="1"/>
        </w:rPr>
        <w:t xml:space="preserve"> recommended to retain the boundary treatment.  </w:t>
      </w:r>
    </w:p>
    <w:p w14:paraId="2FF414DF" w14:textId="77777777" w:rsidR="00A62A4A" w:rsidRPr="00BF7F92" w:rsidRDefault="00A62A4A" w:rsidP="00F23D0D">
      <w:pPr>
        <w:rPr>
          <w:rFonts w:cs="Arial"/>
          <w:bdr w:val="none" w:sz="0" w:space="0" w:color="auto" w:frame="1"/>
        </w:rPr>
      </w:pPr>
    </w:p>
    <w:p w14:paraId="3F6C59B1" w14:textId="049E8AD3" w:rsidR="002A1A0C" w:rsidRDefault="002A1A0C" w:rsidP="00A62A4A">
      <w:pPr>
        <w:pStyle w:val="Default"/>
        <w:rPr>
          <w:rFonts w:ascii="Arial" w:hAnsi="Arial" w:cs="Arial"/>
          <w:sz w:val="24"/>
          <w:szCs w:val="24"/>
        </w:rPr>
      </w:pPr>
      <w:r w:rsidRPr="00CA2F21">
        <w:rPr>
          <w:rFonts w:ascii="Arial" w:hAnsi="Arial" w:cs="Arial"/>
          <w:sz w:val="24"/>
          <w:szCs w:val="24"/>
        </w:rPr>
        <w:t xml:space="preserve">The nearest third-party property </w:t>
      </w:r>
      <w:r w:rsidR="00A62A4A">
        <w:rPr>
          <w:rFonts w:ascii="Arial" w:hAnsi="Arial" w:cs="Arial"/>
          <w:sz w:val="24"/>
          <w:szCs w:val="24"/>
        </w:rPr>
        <w:t>was</w:t>
      </w:r>
      <w:r w:rsidRPr="00CA2F21">
        <w:rPr>
          <w:rFonts w:ascii="Arial" w:hAnsi="Arial" w:cs="Arial"/>
          <w:sz w:val="24"/>
          <w:szCs w:val="24"/>
        </w:rPr>
        <w:t xml:space="preserve"> over 35m away from the site (No. 3 Creighton Green Road); therefore, the proposal will have no impact on the privacy or amenity of </w:t>
      </w:r>
      <w:r>
        <w:rPr>
          <w:rFonts w:ascii="Arial" w:hAnsi="Arial" w:cs="Arial"/>
          <w:sz w:val="24"/>
          <w:szCs w:val="24"/>
        </w:rPr>
        <w:t xml:space="preserve">neighbours.  </w:t>
      </w:r>
    </w:p>
    <w:p w14:paraId="2EC57DE8" w14:textId="77777777" w:rsidR="00A62A4A" w:rsidRPr="00A62A4A" w:rsidRDefault="00A62A4A" w:rsidP="00A62A4A">
      <w:pPr>
        <w:pStyle w:val="Default"/>
        <w:rPr>
          <w:rFonts w:ascii="Arial" w:hAnsi="Arial" w:cs="Arial"/>
          <w:sz w:val="24"/>
          <w:szCs w:val="24"/>
        </w:rPr>
      </w:pPr>
    </w:p>
    <w:p w14:paraId="3AB9A5A1" w14:textId="6E0B90A8" w:rsidR="002A1A0C" w:rsidRDefault="00A62A4A" w:rsidP="00F23D0D">
      <w:pPr>
        <w:rPr>
          <w:rFonts w:eastAsia="Arial Unicode MS" w:cs="Arial"/>
          <w:kern w:val="0"/>
          <w:szCs w:val="24"/>
          <w14:ligatures w14:val="none"/>
        </w:rPr>
      </w:pPr>
      <w:r>
        <w:rPr>
          <w:rFonts w:cs="Arial"/>
          <w:szCs w:val="24"/>
        </w:rPr>
        <w:t xml:space="preserve">In terms of impact on character, </w:t>
      </w:r>
      <w:r w:rsidR="002A1A0C" w:rsidRPr="001B5FB2">
        <w:rPr>
          <w:rFonts w:cs="Arial"/>
          <w:szCs w:val="24"/>
        </w:rPr>
        <w:t xml:space="preserve">22 letters of objections were received from 8 different </w:t>
      </w:r>
      <w:r w:rsidR="002A1A0C">
        <w:rPr>
          <w:rFonts w:cs="Arial"/>
          <w:szCs w:val="24"/>
        </w:rPr>
        <w:t xml:space="preserve">addresses </w:t>
      </w:r>
      <w:r w:rsidR="002A1A0C" w:rsidRPr="00911D36">
        <w:rPr>
          <w:rFonts w:eastAsia="Arial Unicode MS" w:cs="Arial"/>
          <w:kern w:val="0"/>
          <w:szCs w:val="24"/>
          <w14:ligatures w14:val="none"/>
        </w:rPr>
        <w:t xml:space="preserve">in relation to the proposal. The specific concerns raised </w:t>
      </w:r>
      <w:r w:rsidR="00993902">
        <w:rPr>
          <w:rFonts w:eastAsia="Arial Unicode MS" w:cs="Arial"/>
          <w:kern w:val="0"/>
          <w:szCs w:val="24"/>
          <w14:ligatures w14:val="none"/>
        </w:rPr>
        <w:t>were</w:t>
      </w:r>
      <w:r w:rsidR="002A1A0C" w:rsidRPr="00911D36">
        <w:rPr>
          <w:rFonts w:eastAsia="Arial Unicode MS" w:cs="Arial"/>
          <w:kern w:val="0"/>
          <w:szCs w:val="24"/>
          <w14:ligatures w14:val="none"/>
        </w:rPr>
        <w:t xml:space="preserve"> set out and considered in detail in the case officer’s report. The concerns </w:t>
      </w:r>
      <w:r w:rsidR="002A1A0C">
        <w:rPr>
          <w:rFonts w:eastAsia="Arial Unicode MS" w:cs="Arial"/>
          <w:kern w:val="0"/>
          <w:szCs w:val="24"/>
          <w14:ligatures w14:val="none"/>
        </w:rPr>
        <w:t xml:space="preserve">raised include </w:t>
      </w:r>
      <w:r w:rsidR="002A1A0C" w:rsidRPr="00911D36">
        <w:rPr>
          <w:rFonts w:eastAsia="Arial Unicode MS" w:cs="Arial"/>
          <w:kern w:val="0"/>
          <w:szCs w:val="24"/>
          <w14:ligatures w14:val="none"/>
        </w:rPr>
        <w:t>relate</w:t>
      </w:r>
      <w:r w:rsidR="00993902">
        <w:rPr>
          <w:rFonts w:eastAsia="Arial Unicode MS" w:cs="Arial"/>
          <w:kern w:val="0"/>
          <w:szCs w:val="24"/>
          <w14:ligatures w14:val="none"/>
        </w:rPr>
        <w:t>d</w:t>
      </w:r>
      <w:r w:rsidR="002A1A0C" w:rsidRPr="00911D36">
        <w:rPr>
          <w:rFonts w:eastAsia="Arial Unicode MS" w:cs="Arial"/>
          <w:kern w:val="0"/>
          <w:szCs w:val="24"/>
          <w14:ligatures w14:val="none"/>
        </w:rPr>
        <w:t xml:space="preserve"> to the impact on the character of the area</w:t>
      </w:r>
      <w:r w:rsidR="002A1A0C">
        <w:rPr>
          <w:rFonts w:eastAsia="Arial Unicode MS" w:cs="Arial"/>
          <w:kern w:val="0"/>
          <w:szCs w:val="24"/>
          <w14:ligatures w14:val="none"/>
        </w:rPr>
        <w:t xml:space="preserve">, road safety, </w:t>
      </w:r>
      <w:r w:rsidR="002A1A0C" w:rsidRPr="00911D36">
        <w:rPr>
          <w:rFonts w:eastAsia="Arial Unicode MS" w:cs="Arial"/>
          <w:kern w:val="0"/>
          <w:szCs w:val="24"/>
          <w14:ligatures w14:val="none"/>
        </w:rPr>
        <w:t xml:space="preserve">the loss of screening by the removal of trees and the impact on residential amenity.  </w:t>
      </w:r>
    </w:p>
    <w:p w14:paraId="7F13F284" w14:textId="77777777" w:rsidR="002A1A0C" w:rsidRDefault="002A1A0C" w:rsidP="00F23D0D">
      <w:pPr>
        <w:rPr>
          <w:rFonts w:eastAsia="Arial Unicode MS" w:cs="Arial"/>
          <w:kern w:val="0"/>
          <w:szCs w:val="24"/>
          <w14:ligatures w14:val="none"/>
        </w:rPr>
      </w:pPr>
    </w:p>
    <w:p w14:paraId="3B4BBAC6" w14:textId="549D273F" w:rsidR="002A1A0C" w:rsidRDefault="002A1A0C" w:rsidP="00F23D0D">
      <w:pPr>
        <w:pStyle w:val="Default"/>
        <w:rPr>
          <w:rFonts w:ascii="Arial" w:hAnsi="Arial" w:cs="Arial"/>
          <w:sz w:val="24"/>
          <w:szCs w:val="24"/>
        </w:rPr>
      </w:pPr>
      <w:r>
        <w:rPr>
          <w:rFonts w:ascii="Arial" w:hAnsi="Arial" w:cs="Arial"/>
          <w:sz w:val="24"/>
          <w:szCs w:val="24"/>
        </w:rPr>
        <w:t>In relation to the impact on the character of the area the ridge height ha</w:t>
      </w:r>
      <w:r w:rsidR="00993902">
        <w:rPr>
          <w:rFonts w:ascii="Arial" w:hAnsi="Arial" w:cs="Arial"/>
          <w:sz w:val="24"/>
          <w:szCs w:val="24"/>
        </w:rPr>
        <w:t>d</w:t>
      </w:r>
      <w:r>
        <w:rPr>
          <w:rFonts w:ascii="Arial" w:hAnsi="Arial" w:cs="Arial"/>
          <w:sz w:val="24"/>
          <w:szCs w:val="24"/>
        </w:rPr>
        <w:t xml:space="preserve"> been reduced from 6m to 5m to reduce any undue prominence of the building on the site. </w:t>
      </w:r>
      <w:r w:rsidRPr="00960101">
        <w:rPr>
          <w:rFonts w:ascii="Arial" w:hAnsi="Arial" w:cs="Arial"/>
          <w:sz w:val="24"/>
          <w:szCs w:val="24"/>
        </w:rPr>
        <w:t xml:space="preserve">The site </w:t>
      </w:r>
      <w:r w:rsidR="00A62A4A">
        <w:rPr>
          <w:rFonts w:ascii="Arial" w:hAnsi="Arial" w:cs="Arial"/>
          <w:sz w:val="24"/>
          <w:szCs w:val="24"/>
        </w:rPr>
        <w:t>was</w:t>
      </w:r>
      <w:r w:rsidRPr="00960101">
        <w:rPr>
          <w:rFonts w:ascii="Arial" w:hAnsi="Arial" w:cs="Arial"/>
          <w:sz w:val="24"/>
          <w:szCs w:val="24"/>
        </w:rPr>
        <w:t xml:space="preserve"> currently accessed from Creighton’s Green Road which </w:t>
      </w:r>
      <w:r w:rsidR="00993902">
        <w:rPr>
          <w:rFonts w:ascii="Arial" w:hAnsi="Arial" w:cs="Arial"/>
          <w:sz w:val="24"/>
          <w:szCs w:val="24"/>
        </w:rPr>
        <w:t>was</w:t>
      </w:r>
      <w:r w:rsidRPr="00960101">
        <w:rPr>
          <w:rFonts w:ascii="Arial" w:hAnsi="Arial" w:cs="Arial"/>
          <w:sz w:val="24"/>
          <w:szCs w:val="24"/>
        </w:rPr>
        <w:t xml:space="preserve"> not a protected route</w:t>
      </w:r>
      <w:r>
        <w:rPr>
          <w:rFonts w:ascii="Arial" w:hAnsi="Arial" w:cs="Arial"/>
          <w:sz w:val="24"/>
          <w:szCs w:val="24"/>
        </w:rPr>
        <w:t>.  This access ha</w:t>
      </w:r>
      <w:r w:rsidR="00993902">
        <w:rPr>
          <w:rFonts w:ascii="Arial" w:hAnsi="Arial" w:cs="Arial"/>
          <w:sz w:val="24"/>
          <w:szCs w:val="24"/>
        </w:rPr>
        <w:t>d</w:t>
      </w:r>
      <w:r>
        <w:rPr>
          <w:rFonts w:ascii="Arial" w:hAnsi="Arial" w:cs="Arial"/>
          <w:sz w:val="24"/>
          <w:szCs w:val="24"/>
        </w:rPr>
        <w:t xml:space="preserve"> been in situ for over 5 years and </w:t>
      </w:r>
      <w:r w:rsidR="00993902">
        <w:rPr>
          <w:rFonts w:ascii="Arial" w:hAnsi="Arial" w:cs="Arial"/>
          <w:sz w:val="24"/>
          <w:szCs w:val="24"/>
        </w:rPr>
        <w:t>was</w:t>
      </w:r>
      <w:r>
        <w:rPr>
          <w:rFonts w:ascii="Arial" w:hAnsi="Arial" w:cs="Arial"/>
          <w:sz w:val="24"/>
          <w:szCs w:val="24"/>
        </w:rPr>
        <w:t xml:space="preserve"> therefore immune from enforcement action.  However as a result of concerns raised through objection D</w:t>
      </w:r>
      <w:r w:rsidR="00A62A4A">
        <w:rPr>
          <w:rFonts w:ascii="Arial" w:hAnsi="Arial" w:cs="Arial"/>
          <w:sz w:val="24"/>
          <w:szCs w:val="24"/>
        </w:rPr>
        <w:t>f</w:t>
      </w:r>
      <w:r>
        <w:rPr>
          <w:rFonts w:ascii="Arial" w:hAnsi="Arial" w:cs="Arial"/>
          <w:sz w:val="24"/>
          <w:szCs w:val="24"/>
        </w:rPr>
        <w:t>I Roads were consulted and no concerns were raised</w:t>
      </w:r>
      <w:r w:rsidRPr="00960101">
        <w:rPr>
          <w:rFonts w:ascii="Arial" w:hAnsi="Arial" w:cs="Arial"/>
          <w:sz w:val="24"/>
          <w:szCs w:val="24"/>
        </w:rPr>
        <w:t xml:space="preserve">. </w:t>
      </w:r>
    </w:p>
    <w:p w14:paraId="63490B7B" w14:textId="77777777" w:rsidR="002A1A0C" w:rsidRDefault="002A1A0C" w:rsidP="00F23D0D">
      <w:pPr>
        <w:rPr>
          <w:rFonts w:eastAsia="Arial Unicode MS" w:cs="Arial"/>
          <w:kern w:val="0"/>
          <w:szCs w:val="24"/>
          <w14:ligatures w14:val="none"/>
        </w:rPr>
      </w:pPr>
    </w:p>
    <w:p w14:paraId="044A4774" w14:textId="2BC7989C" w:rsidR="002A1A0C" w:rsidRPr="00546376" w:rsidRDefault="002A1A0C" w:rsidP="00F23D0D">
      <w:pPr>
        <w:rPr>
          <w:rFonts w:eastAsia="Times New Roman" w:cs="Arial"/>
          <w:szCs w:val="24"/>
          <w:lang w:eastAsia="en-GB"/>
        </w:rPr>
      </w:pPr>
      <w:r>
        <w:rPr>
          <w:rFonts w:eastAsia="Times New Roman" w:cs="Arial"/>
          <w:szCs w:val="24"/>
          <w:lang w:eastAsia="en-GB"/>
        </w:rPr>
        <w:t xml:space="preserve">In connection with this, concerns were also raised in that the access </w:t>
      </w:r>
      <w:r w:rsidRPr="00546376">
        <w:rPr>
          <w:rFonts w:eastAsia="Times New Roman" w:cs="Arial"/>
          <w:szCs w:val="24"/>
          <w:lang w:eastAsia="en-GB"/>
        </w:rPr>
        <w:t>interfere</w:t>
      </w:r>
      <w:r w:rsidR="00993902">
        <w:rPr>
          <w:rFonts w:eastAsia="Times New Roman" w:cs="Arial"/>
          <w:szCs w:val="24"/>
          <w:lang w:eastAsia="en-GB"/>
        </w:rPr>
        <w:t>d</w:t>
      </w:r>
      <w:r w:rsidRPr="00546376">
        <w:rPr>
          <w:rFonts w:eastAsia="Times New Roman" w:cs="Arial"/>
          <w:szCs w:val="24"/>
          <w:lang w:eastAsia="en-GB"/>
        </w:rPr>
        <w:t xml:space="preserve"> with a frequently used footpath and its retention </w:t>
      </w:r>
      <w:r w:rsidR="00A62A4A">
        <w:rPr>
          <w:rFonts w:eastAsia="Times New Roman" w:cs="Arial"/>
          <w:szCs w:val="24"/>
          <w:lang w:eastAsia="en-GB"/>
        </w:rPr>
        <w:t>was</w:t>
      </w:r>
      <w:r w:rsidRPr="00546376">
        <w:rPr>
          <w:rFonts w:eastAsia="Times New Roman" w:cs="Arial"/>
          <w:szCs w:val="24"/>
          <w:lang w:eastAsia="en-GB"/>
        </w:rPr>
        <w:t xml:space="preserve"> vital for pedestrian safety. A public right of way </w:t>
      </w:r>
      <w:r w:rsidR="00A62A4A">
        <w:rPr>
          <w:rFonts w:eastAsia="Times New Roman" w:cs="Arial"/>
          <w:szCs w:val="24"/>
          <w:lang w:eastAsia="en-GB"/>
        </w:rPr>
        <w:t>was</w:t>
      </w:r>
      <w:r w:rsidRPr="00546376">
        <w:rPr>
          <w:rFonts w:eastAsia="Times New Roman" w:cs="Arial"/>
          <w:szCs w:val="24"/>
          <w:lang w:eastAsia="en-GB"/>
        </w:rPr>
        <w:t xml:space="preserve"> indicated on the Council’s GIS maps and it </w:t>
      </w:r>
      <w:r w:rsidR="00A62A4A">
        <w:rPr>
          <w:rFonts w:eastAsia="Times New Roman" w:cs="Arial"/>
          <w:szCs w:val="24"/>
          <w:lang w:eastAsia="en-GB"/>
        </w:rPr>
        <w:t>was</w:t>
      </w:r>
      <w:r w:rsidRPr="00546376">
        <w:rPr>
          <w:rFonts w:eastAsia="Times New Roman" w:cs="Arial"/>
          <w:szCs w:val="24"/>
          <w:lang w:eastAsia="en-GB"/>
        </w:rPr>
        <w:t xml:space="preserve"> noted that the path/right of way remain</w:t>
      </w:r>
      <w:r w:rsidR="00A62A4A">
        <w:rPr>
          <w:rFonts w:eastAsia="Times New Roman" w:cs="Arial"/>
          <w:szCs w:val="24"/>
          <w:lang w:eastAsia="en-GB"/>
        </w:rPr>
        <w:t>ed</w:t>
      </w:r>
      <w:r w:rsidRPr="00546376">
        <w:rPr>
          <w:rFonts w:eastAsia="Times New Roman" w:cs="Arial"/>
          <w:szCs w:val="24"/>
          <w:lang w:eastAsia="en-GB"/>
        </w:rPr>
        <w:t xml:space="preserve"> unobstructed. While the existing access to the site c</w:t>
      </w:r>
      <w:r w:rsidR="00993902">
        <w:rPr>
          <w:rFonts w:eastAsia="Times New Roman" w:cs="Arial"/>
          <w:szCs w:val="24"/>
          <w:lang w:eastAsia="en-GB"/>
        </w:rPr>
        <w:t>ame</w:t>
      </w:r>
      <w:r w:rsidRPr="00546376">
        <w:rPr>
          <w:rFonts w:eastAsia="Times New Roman" w:cs="Arial"/>
          <w:szCs w:val="24"/>
          <w:lang w:eastAsia="en-GB"/>
        </w:rPr>
        <w:t xml:space="preserve"> </w:t>
      </w:r>
      <w:r w:rsidRPr="00546376">
        <w:rPr>
          <w:rFonts w:eastAsia="Times New Roman" w:cs="Arial"/>
          <w:szCs w:val="24"/>
          <w:lang w:eastAsia="en-GB"/>
        </w:rPr>
        <w:lastRenderedPageBreak/>
        <w:t>out onto the right of way th</w:t>
      </w:r>
      <w:r w:rsidR="00A62A4A">
        <w:rPr>
          <w:rFonts w:eastAsia="Times New Roman" w:cs="Arial"/>
          <w:szCs w:val="24"/>
          <w:lang w:eastAsia="en-GB"/>
        </w:rPr>
        <w:t xml:space="preserve">at was </w:t>
      </w:r>
      <w:r w:rsidRPr="00546376">
        <w:rPr>
          <w:rFonts w:eastAsia="Times New Roman" w:cs="Arial"/>
          <w:szCs w:val="24"/>
          <w:lang w:eastAsia="en-GB"/>
        </w:rPr>
        <w:t xml:space="preserve">close to the public road and the right of way itself </w:t>
      </w:r>
      <w:r w:rsidR="00A62A4A">
        <w:rPr>
          <w:rFonts w:eastAsia="Times New Roman" w:cs="Arial"/>
          <w:szCs w:val="24"/>
          <w:lang w:eastAsia="en-GB"/>
        </w:rPr>
        <w:t>was</w:t>
      </w:r>
      <w:r w:rsidRPr="00546376">
        <w:rPr>
          <w:rFonts w:eastAsia="Times New Roman" w:cs="Arial"/>
          <w:szCs w:val="24"/>
          <w:lang w:eastAsia="en-GB"/>
        </w:rPr>
        <w:t xml:space="preserve"> unaffected. </w:t>
      </w:r>
      <w:r>
        <w:rPr>
          <w:rFonts w:eastAsia="Times New Roman" w:cs="Arial"/>
          <w:szCs w:val="24"/>
          <w:lang w:eastAsia="en-GB"/>
        </w:rPr>
        <w:t>As detailed the</w:t>
      </w:r>
      <w:r w:rsidRPr="00546376">
        <w:rPr>
          <w:rFonts w:eastAsia="Times New Roman" w:cs="Arial"/>
          <w:szCs w:val="24"/>
          <w:lang w:eastAsia="en-GB"/>
        </w:rPr>
        <w:t xml:space="preserve"> vehicular access </w:t>
      </w:r>
      <w:r>
        <w:rPr>
          <w:rFonts w:eastAsia="Times New Roman" w:cs="Arial"/>
          <w:szCs w:val="24"/>
          <w:lang w:eastAsia="en-GB"/>
        </w:rPr>
        <w:t>ha</w:t>
      </w:r>
      <w:r w:rsidR="00A62A4A">
        <w:rPr>
          <w:rFonts w:eastAsia="Times New Roman" w:cs="Arial"/>
          <w:szCs w:val="24"/>
          <w:lang w:eastAsia="en-GB"/>
        </w:rPr>
        <w:t>d</w:t>
      </w:r>
      <w:r>
        <w:rPr>
          <w:rFonts w:eastAsia="Times New Roman" w:cs="Arial"/>
          <w:szCs w:val="24"/>
          <w:lang w:eastAsia="en-GB"/>
        </w:rPr>
        <w:t xml:space="preserve"> been used since at least 2010.  </w:t>
      </w:r>
    </w:p>
    <w:p w14:paraId="17A83932" w14:textId="77777777" w:rsidR="002A1A0C" w:rsidRPr="00911D36" w:rsidRDefault="002A1A0C" w:rsidP="00F23D0D">
      <w:pPr>
        <w:rPr>
          <w:rFonts w:eastAsia="Arial Unicode MS" w:cs="Arial"/>
          <w:kern w:val="0"/>
          <w:szCs w:val="24"/>
          <w14:ligatures w14:val="none"/>
        </w:rPr>
      </w:pPr>
    </w:p>
    <w:p w14:paraId="0E0AB87A" w14:textId="23366DDE" w:rsidR="002A1A0C" w:rsidRDefault="002A1A0C" w:rsidP="002A1A0C">
      <w:pPr>
        <w:rPr>
          <w:rFonts w:cs="Arial"/>
          <w:bCs/>
          <w:bdr w:val="none" w:sz="0" w:space="0" w:color="auto" w:frame="1"/>
        </w:rPr>
      </w:pPr>
      <w:r w:rsidRPr="00911D36">
        <w:rPr>
          <w:rFonts w:eastAsia="Arial Unicode MS" w:cs="Arial"/>
          <w:kern w:val="0"/>
          <w:szCs w:val="24"/>
          <w14:ligatures w14:val="none"/>
        </w:rPr>
        <w:t xml:space="preserve">In summary, the proposal </w:t>
      </w:r>
      <w:r w:rsidR="00F23D0D">
        <w:rPr>
          <w:rFonts w:eastAsia="Arial Unicode MS" w:cs="Arial"/>
          <w:kern w:val="0"/>
          <w:szCs w:val="24"/>
          <w14:ligatures w14:val="none"/>
        </w:rPr>
        <w:t xml:space="preserve">was </w:t>
      </w:r>
      <w:r w:rsidRPr="00911D36">
        <w:rPr>
          <w:rFonts w:eastAsia="Arial Unicode MS" w:cs="Arial"/>
          <w:kern w:val="0"/>
          <w:szCs w:val="24"/>
          <w14:ligatures w14:val="none"/>
        </w:rPr>
        <w:t>considered to be acceptable</w:t>
      </w:r>
      <w:r>
        <w:rPr>
          <w:rFonts w:eastAsia="Arial Unicode MS" w:cs="Arial"/>
          <w:kern w:val="0"/>
          <w:szCs w:val="24"/>
          <w14:ligatures w14:val="none"/>
        </w:rPr>
        <w:t xml:space="preserve">.  The </w:t>
      </w:r>
      <w:r w:rsidRPr="00911D36">
        <w:rPr>
          <w:rFonts w:eastAsia="Arial Unicode MS" w:cs="Arial"/>
          <w:bCs/>
          <w:kern w:val="0"/>
          <w:szCs w:val="24"/>
          <w14:ligatures w14:val="none"/>
        </w:rPr>
        <w:t xml:space="preserve">development of the site </w:t>
      </w:r>
      <w:r w:rsidR="00A62A4A">
        <w:rPr>
          <w:rFonts w:cs="Arial"/>
          <w:szCs w:val="24"/>
          <w:bdr w:val="none" w:sz="0" w:space="0" w:color="auto" w:frame="1"/>
        </w:rPr>
        <w:t>would</w:t>
      </w:r>
      <w:r w:rsidRPr="00546376">
        <w:rPr>
          <w:rFonts w:cs="Arial"/>
          <w:szCs w:val="24"/>
          <w:bdr w:val="none" w:sz="0" w:space="0" w:color="auto" w:frame="1"/>
        </w:rPr>
        <w:t xml:space="preserve"> result in a betterment/planning gain as the existing containers and portacabin </w:t>
      </w:r>
      <w:r w:rsidR="00A62A4A">
        <w:rPr>
          <w:rFonts w:cs="Arial"/>
          <w:szCs w:val="24"/>
          <w:bdr w:val="none" w:sz="0" w:space="0" w:color="auto" w:frame="1"/>
        </w:rPr>
        <w:t>were</w:t>
      </w:r>
      <w:r w:rsidRPr="00546376">
        <w:rPr>
          <w:rFonts w:cs="Arial"/>
          <w:szCs w:val="24"/>
          <w:bdr w:val="none" w:sz="0" w:space="0" w:color="auto" w:frame="1"/>
        </w:rPr>
        <w:t xml:space="preserve"> not considered to be sympathetic to the rural character of the area.</w:t>
      </w:r>
      <w:r>
        <w:rPr>
          <w:rFonts w:cs="Arial"/>
          <w:bdr w:val="none" w:sz="0" w:space="0" w:color="auto" w:frame="1"/>
        </w:rPr>
        <w:t xml:space="preserve">  </w:t>
      </w:r>
      <w:r w:rsidRPr="00911D36">
        <w:rPr>
          <w:rFonts w:eastAsia="Arial Unicode MS" w:cs="Arial"/>
          <w:bCs/>
          <w:kern w:val="0"/>
          <w:szCs w:val="24"/>
          <w14:ligatures w14:val="none"/>
        </w:rPr>
        <w:t xml:space="preserve">There </w:t>
      </w:r>
      <w:r w:rsidR="00A62A4A">
        <w:rPr>
          <w:rFonts w:eastAsia="Arial Unicode MS" w:cs="Arial"/>
          <w:bCs/>
          <w:kern w:val="0"/>
          <w:szCs w:val="24"/>
          <w14:ligatures w14:val="none"/>
        </w:rPr>
        <w:t xml:space="preserve">would </w:t>
      </w:r>
      <w:r w:rsidRPr="00911D36">
        <w:rPr>
          <w:rFonts w:eastAsia="Arial Unicode MS" w:cs="Arial"/>
          <w:bCs/>
          <w:kern w:val="0"/>
          <w:szCs w:val="24"/>
          <w14:ligatures w14:val="none"/>
        </w:rPr>
        <w:t xml:space="preserve">be no unacceptable undue impact on the adjacent residential </w:t>
      </w:r>
      <w:r w:rsidRPr="00A62A4A">
        <w:rPr>
          <w:rFonts w:eastAsia="Arial Unicode MS" w:cs="Arial"/>
          <w:bCs/>
          <w:kern w:val="0"/>
          <w:szCs w:val="24"/>
          <w14:ligatures w14:val="none"/>
        </w:rPr>
        <w:t>properties. Therefore</w:t>
      </w:r>
      <w:r w:rsidR="00A62A4A" w:rsidRPr="00A62A4A">
        <w:rPr>
          <w:rFonts w:eastAsia="Arial Unicode MS" w:cs="Arial"/>
          <w:bCs/>
          <w:kern w:val="0"/>
          <w:szCs w:val="24"/>
          <w14:ligatures w14:val="none"/>
        </w:rPr>
        <w:t>,</w:t>
      </w:r>
      <w:r w:rsidRPr="00A62A4A">
        <w:rPr>
          <w:rFonts w:eastAsia="Arial Unicode MS" w:cs="Arial"/>
          <w:bCs/>
          <w:kern w:val="0"/>
          <w:szCs w:val="24"/>
          <w14:ligatures w14:val="none"/>
        </w:rPr>
        <w:t xml:space="preserve"> on this basis it </w:t>
      </w:r>
      <w:r w:rsidR="00A62A4A" w:rsidRPr="00A62A4A">
        <w:rPr>
          <w:rFonts w:eastAsia="Arial Unicode MS" w:cs="Arial"/>
          <w:bCs/>
          <w:kern w:val="0"/>
          <w:szCs w:val="24"/>
          <w14:ligatures w14:val="none"/>
        </w:rPr>
        <w:t>was</w:t>
      </w:r>
      <w:r w:rsidRPr="00A62A4A">
        <w:rPr>
          <w:rFonts w:eastAsia="Arial Unicode MS" w:cs="Arial"/>
          <w:bCs/>
          <w:kern w:val="0"/>
          <w:szCs w:val="24"/>
          <w14:ligatures w14:val="none"/>
        </w:rPr>
        <w:t xml:space="preserve"> recommended that full planning permission should be granted subject to the stated planning conditions.</w:t>
      </w:r>
    </w:p>
    <w:p w14:paraId="77CE8781" w14:textId="77777777" w:rsidR="00993902" w:rsidRPr="00993902" w:rsidRDefault="00993902" w:rsidP="002A1A0C">
      <w:pPr>
        <w:rPr>
          <w:rFonts w:cs="Arial"/>
          <w:bCs/>
          <w:bdr w:val="none" w:sz="0" w:space="0" w:color="auto" w:frame="1"/>
        </w:rPr>
      </w:pPr>
    </w:p>
    <w:p w14:paraId="4C53E9E6" w14:textId="0F857205" w:rsidR="002A1A0C" w:rsidRDefault="00A62A4A" w:rsidP="002A1A0C">
      <w:pPr>
        <w:rPr>
          <w:rFonts w:eastAsia="Arial Unicode MS" w:cs="Arial"/>
          <w:kern w:val="0"/>
          <w:szCs w:val="24"/>
          <w14:ligatures w14:val="none"/>
        </w:rPr>
      </w:pPr>
      <w:r>
        <w:rPr>
          <w:rFonts w:eastAsia="Arial Unicode MS" w:cs="Arial"/>
          <w:kern w:val="0"/>
          <w:szCs w:val="24"/>
          <w14:ligatures w14:val="none"/>
        </w:rPr>
        <w:t xml:space="preserve">The Chair invited questions from Members. </w:t>
      </w:r>
    </w:p>
    <w:p w14:paraId="15F74801" w14:textId="77777777" w:rsidR="00A62A4A" w:rsidRDefault="00A62A4A" w:rsidP="002A1A0C">
      <w:pPr>
        <w:rPr>
          <w:rFonts w:eastAsia="Arial Unicode MS" w:cs="Arial"/>
          <w:kern w:val="0"/>
          <w:szCs w:val="24"/>
          <w14:ligatures w14:val="none"/>
        </w:rPr>
      </w:pPr>
    </w:p>
    <w:p w14:paraId="5F9F584B" w14:textId="676F402E" w:rsidR="00A62A4A" w:rsidRDefault="007166A1" w:rsidP="002A1A0C">
      <w:pPr>
        <w:rPr>
          <w:rFonts w:eastAsia="Arial Unicode MS" w:cs="Arial"/>
          <w:kern w:val="0"/>
          <w:szCs w:val="24"/>
          <w14:ligatures w14:val="none"/>
        </w:rPr>
      </w:pPr>
      <w:r>
        <w:rPr>
          <w:rFonts w:eastAsia="Arial Unicode MS" w:cs="Arial"/>
          <w:kern w:val="0"/>
          <w:szCs w:val="24"/>
          <w14:ligatures w14:val="none"/>
        </w:rPr>
        <w:t xml:space="preserve">The Mayor, </w:t>
      </w:r>
      <w:r w:rsidR="00A62A4A">
        <w:rPr>
          <w:rFonts w:eastAsia="Arial Unicode MS" w:cs="Arial"/>
          <w:kern w:val="0"/>
          <w:szCs w:val="24"/>
          <w14:ligatures w14:val="none"/>
        </w:rPr>
        <w:t xml:space="preserve">Councillor McCollum felt there was undoubtedly a blind corner which could be seen clearly in the visuals. She referred to the proposal being immune from enforcement due to the five year rule and questioned was that due to the proposal not being objected to within the 5 year period. </w:t>
      </w:r>
    </w:p>
    <w:p w14:paraId="13118A4E" w14:textId="77777777" w:rsidR="00A62A4A" w:rsidRDefault="00A62A4A" w:rsidP="002A1A0C">
      <w:pPr>
        <w:rPr>
          <w:rFonts w:eastAsia="Arial Unicode MS" w:cs="Arial"/>
          <w:kern w:val="0"/>
          <w:szCs w:val="24"/>
          <w14:ligatures w14:val="none"/>
        </w:rPr>
      </w:pPr>
    </w:p>
    <w:p w14:paraId="76E505C1" w14:textId="4CB8D480" w:rsidR="00A62A4A" w:rsidRDefault="00A62A4A" w:rsidP="002A1A0C">
      <w:pPr>
        <w:rPr>
          <w:rFonts w:eastAsia="Arial Unicode MS" w:cs="Arial"/>
          <w:kern w:val="0"/>
          <w:szCs w:val="24"/>
          <w14:ligatures w14:val="none"/>
        </w:rPr>
      </w:pPr>
      <w:r>
        <w:rPr>
          <w:rFonts w:eastAsia="Arial Unicode MS" w:cs="Arial"/>
          <w:kern w:val="0"/>
          <w:szCs w:val="24"/>
          <w14:ligatures w14:val="none"/>
        </w:rPr>
        <w:t xml:space="preserve">The Planning Officer explained that the site had been in use for a considerable period of time. If a building or use was there was for 5 years or greater it was immune from enforcement action. </w:t>
      </w:r>
      <w:r w:rsidR="00476FC6">
        <w:rPr>
          <w:rFonts w:eastAsia="Arial Unicode MS" w:cs="Arial"/>
          <w:kern w:val="0"/>
          <w:szCs w:val="24"/>
          <w14:ligatures w14:val="none"/>
        </w:rPr>
        <w:t xml:space="preserve">It was therefore a lawful use of site and it was considered that the application </w:t>
      </w:r>
      <w:r w:rsidR="00993902">
        <w:rPr>
          <w:rFonts w:eastAsia="Arial Unicode MS" w:cs="Arial"/>
          <w:kern w:val="0"/>
          <w:szCs w:val="24"/>
          <w14:ligatures w14:val="none"/>
        </w:rPr>
        <w:t>was a</w:t>
      </w:r>
      <w:r w:rsidR="00476FC6">
        <w:rPr>
          <w:rFonts w:eastAsia="Arial Unicode MS" w:cs="Arial"/>
          <w:kern w:val="0"/>
          <w:szCs w:val="24"/>
          <w14:ligatures w14:val="none"/>
        </w:rPr>
        <w:t xml:space="preserve"> betterment. With regards the access, that also had been used for a period greater than 5 years. </w:t>
      </w:r>
    </w:p>
    <w:p w14:paraId="41FF3822" w14:textId="77777777" w:rsidR="00476FC6" w:rsidRDefault="00476FC6" w:rsidP="002A1A0C">
      <w:pPr>
        <w:rPr>
          <w:rFonts w:eastAsia="Arial Unicode MS" w:cs="Arial"/>
          <w:kern w:val="0"/>
          <w:szCs w:val="24"/>
          <w14:ligatures w14:val="none"/>
        </w:rPr>
      </w:pPr>
    </w:p>
    <w:p w14:paraId="20E6C3F9" w14:textId="3D7A9BDB" w:rsidR="00476FC6" w:rsidRDefault="007166A1" w:rsidP="002A1A0C">
      <w:pPr>
        <w:rPr>
          <w:rFonts w:eastAsia="Arial Unicode MS" w:cs="Arial"/>
          <w:kern w:val="0"/>
          <w:szCs w:val="24"/>
          <w14:ligatures w14:val="none"/>
        </w:rPr>
      </w:pPr>
      <w:r>
        <w:rPr>
          <w:rFonts w:eastAsia="Arial Unicode MS" w:cs="Arial"/>
          <w:kern w:val="0"/>
          <w:szCs w:val="24"/>
          <w14:ligatures w14:val="none"/>
        </w:rPr>
        <w:t xml:space="preserve">The Mayor </w:t>
      </w:r>
      <w:r w:rsidR="00476FC6">
        <w:rPr>
          <w:rFonts w:eastAsia="Arial Unicode MS" w:cs="Arial"/>
          <w:kern w:val="0"/>
          <w:szCs w:val="24"/>
          <w14:ligatures w14:val="none"/>
        </w:rPr>
        <w:t>found it staggering that DfI did not have concerns.  She questioned if th</w:t>
      </w:r>
      <w:r w:rsidR="00993902">
        <w:rPr>
          <w:rFonts w:eastAsia="Arial Unicode MS" w:cs="Arial"/>
          <w:kern w:val="0"/>
          <w:szCs w:val="24"/>
          <w14:ligatures w14:val="none"/>
        </w:rPr>
        <w:t xml:space="preserve">ey had of </w:t>
      </w:r>
      <w:r w:rsidR="00476FC6">
        <w:rPr>
          <w:rFonts w:eastAsia="Arial Unicode MS" w:cs="Arial"/>
          <w:kern w:val="0"/>
          <w:szCs w:val="24"/>
          <w14:ligatures w14:val="none"/>
        </w:rPr>
        <w:t xml:space="preserve">provided comments would that have overridden the reasoning.  </w:t>
      </w:r>
    </w:p>
    <w:p w14:paraId="1D3E5A8E" w14:textId="77777777" w:rsidR="00476FC6" w:rsidRDefault="00476FC6" w:rsidP="002A1A0C">
      <w:pPr>
        <w:rPr>
          <w:rFonts w:eastAsia="Arial Unicode MS" w:cs="Arial"/>
          <w:kern w:val="0"/>
          <w:szCs w:val="24"/>
          <w14:ligatures w14:val="none"/>
        </w:rPr>
      </w:pPr>
    </w:p>
    <w:p w14:paraId="283517C9" w14:textId="281777EC" w:rsidR="00476FC6" w:rsidRDefault="00476FC6" w:rsidP="002A1A0C">
      <w:pPr>
        <w:rPr>
          <w:rFonts w:eastAsia="Arial Unicode MS" w:cs="Arial"/>
          <w:kern w:val="0"/>
          <w:szCs w:val="24"/>
          <w14:ligatures w14:val="none"/>
        </w:rPr>
      </w:pPr>
      <w:r>
        <w:rPr>
          <w:rFonts w:eastAsia="Arial Unicode MS" w:cs="Arial"/>
          <w:kern w:val="0"/>
          <w:szCs w:val="24"/>
          <w14:ligatures w14:val="none"/>
        </w:rPr>
        <w:t xml:space="preserve">The Planning Officer explained due to the site being immune, it was a lawful access. DfI had been consulted and had been commented that on the basis that there was existing established use on the site with no intensification, they had no concerns. </w:t>
      </w:r>
    </w:p>
    <w:p w14:paraId="36C5695B" w14:textId="77777777" w:rsidR="00476FC6" w:rsidRDefault="00476FC6" w:rsidP="002A1A0C">
      <w:pPr>
        <w:rPr>
          <w:rFonts w:eastAsia="Arial Unicode MS" w:cs="Arial"/>
          <w:kern w:val="0"/>
          <w:szCs w:val="24"/>
          <w14:ligatures w14:val="none"/>
        </w:rPr>
      </w:pPr>
    </w:p>
    <w:p w14:paraId="777E9473" w14:textId="0694F7CC" w:rsidR="00476FC6" w:rsidRPr="00A62A4A" w:rsidRDefault="00476FC6" w:rsidP="002A1A0C">
      <w:pPr>
        <w:rPr>
          <w:rFonts w:eastAsia="Arial Unicode MS" w:cs="Arial"/>
          <w:kern w:val="0"/>
          <w:szCs w:val="24"/>
          <w14:ligatures w14:val="none"/>
        </w:rPr>
      </w:pPr>
      <w:r>
        <w:rPr>
          <w:rFonts w:eastAsia="Arial Unicode MS" w:cs="Arial"/>
          <w:kern w:val="0"/>
          <w:szCs w:val="24"/>
          <w14:ligatures w14:val="none"/>
        </w:rPr>
        <w:t xml:space="preserve">The Chair invited Mr Andy Stephens (Agent – Matrix Planning) to come forward who was speaking in support of the application. </w:t>
      </w:r>
    </w:p>
    <w:p w14:paraId="4A4104A1" w14:textId="77777777" w:rsidR="002A1A0C" w:rsidRPr="00911D36" w:rsidRDefault="002A1A0C" w:rsidP="002A1A0C"/>
    <w:p w14:paraId="0EE97BD3" w14:textId="30CC009A" w:rsidR="00C77846" w:rsidRPr="00C77846" w:rsidRDefault="00C77846" w:rsidP="00C77846">
      <w:pPr>
        <w:rPr>
          <w:rFonts w:cs="Arial"/>
          <w:szCs w:val="24"/>
        </w:rPr>
      </w:pPr>
      <w:r>
        <w:rPr>
          <w:rFonts w:cs="Arial"/>
          <w:szCs w:val="24"/>
        </w:rPr>
        <w:t>Mr Stephen</w:t>
      </w:r>
      <w:r w:rsidR="00993902">
        <w:rPr>
          <w:rFonts w:cs="Arial"/>
          <w:szCs w:val="24"/>
        </w:rPr>
        <w:t>s</w:t>
      </w:r>
      <w:r>
        <w:rPr>
          <w:rFonts w:cs="Arial"/>
          <w:szCs w:val="24"/>
        </w:rPr>
        <w:t xml:space="preserve"> stated that the </w:t>
      </w:r>
      <w:r w:rsidRPr="00C77846">
        <w:rPr>
          <w:rFonts w:cs="Arial"/>
          <w:szCs w:val="24"/>
        </w:rPr>
        <w:t>application ha</w:t>
      </w:r>
      <w:r>
        <w:rPr>
          <w:rFonts w:cs="Arial"/>
          <w:szCs w:val="24"/>
        </w:rPr>
        <w:t>d</w:t>
      </w:r>
      <w:r w:rsidRPr="00C77846">
        <w:rPr>
          <w:rFonts w:cs="Arial"/>
          <w:szCs w:val="24"/>
        </w:rPr>
        <w:t xml:space="preserve"> been in the system since 6th June 2022, and following</w:t>
      </w:r>
      <w:r>
        <w:rPr>
          <w:rFonts w:cs="Arial"/>
          <w:szCs w:val="24"/>
        </w:rPr>
        <w:t xml:space="preserve"> </w:t>
      </w:r>
      <w:r w:rsidRPr="00C77846">
        <w:rPr>
          <w:rFonts w:cs="Arial"/>
          <w:szCs w:val="24"/>
        </w:rPr>
        <w:t>discussion and deliberation with officers, amendments were made to</w:t>
      </w:r>
    </w:p>
    <w:p w14:paraId="2D2CA49F" w14:textId="419C78B6" w:rsidR="00C77846" w:rsidRPr="00C77846" w:rsidRDefault="00C77846" w:rsidP="00C77846">
      <w:pPr>
        <w:rPr>
          <w:rFonts w:cs="Arial"/>
          <w:szCs w:val="24"/>
        </w:rPr>
      </w:pPr>
      <w:r w:rsidRPr="00C77846">
        <w:rPr>
          <w:rFonts w:cs="Arial"/>
          <w:szCs w:val="24"/>
        </w:rPr>
        <w:t>reduce the proposal to a single storey.</w:t>
      </w:r>
      <w:r>
        <w:rPr>
          <w:rFonts w:cs="Arial"/>
          <w:szCs w:val="24"/>
        </w:rPr>
        <w:t xml:space="preserve"> </w:t>
      </w:r>
      <w:r w:rsidRPr="00C77846">
        <w:rPr>
          <w:rFonts w:cs="Arial"/>
          <w:szCs w:val="24"/>
        </w:rPr>
        <w:t xml:space="preserve">The </w:t>
      </w:r>
      <w:r w:rsidR="00993902">
        <w:rPr>
          <w:rFonts w:cs="Arial"/>
          <w:szCs w:val="24"/>
        </w:rPr>
        <w:t>c</w:t>
      </w:r>
      <w:r>
        <w:rPr>
          <w:rFonts w:cs="Arial"/>
          <w:szCs w:val="24"/>
        </w:rPr>
        <w:t xml:space="preserve">ase </w:t>
      </w:r>
      <w:r w:rsidR="00993902">
        <w:rPr>
          <w:rFonts w:cs="Arial"/>
          <w:szCs w:val="24"/>
        </w:rPr>
        <w:t>o</w:t>
      </w:r>
      <w:r>
        <w:rPr>
          <w:rFonts w:cs="Arial"/>
          <w:szCs w:val="24"/>
        </w:rPr>
        <w:t xml:space="preserve">fficer’s report provided </w:t>
      </w:r>
      <w:r w:rsidRPr="00C77846">
        <w:rPr>
          <w:rFonts w:cs="Arial"/>
          <w:szCs w:val="24"/>
        </w:rPr>
        <w:t xml:space="preserve">an excellent chronology </w:t>
      </w:r>
      <w:r>
        <w:rPr>
          <w:rFonts w:cs="Arial"/>
          <w:szCs w:val="24"/>
        </w:rPr>
        <w:t xml:space="preserve">of </w:t>
      </w:r>
      <w:r w:rsidRPr="00C77846">
        <w:rPr>
          <w:rFonts w:cs="Arial"/>
          <w:szCs w:val="24"/>
        </w:rPr>
        <w:t>process history of this case, including consideration of the status of the</w:t>
      </w:r>
      <w:r>
        <w:rPr>
          <w:rFonts w:cs="Arial"/>
          <w:szCs w:val="24"/>
        </w:rPr>
        <w:t xml:space="preserve"> </w:t>
      </w:r>
      <w:r w:rsidRPr="00C77846">
        <w:rPr>
          <w:rFonts w:cs="Arial"/>
          <w:szCs w:val="24"/>
        </w:rPr>
        <w:t>existing structures on the subject site.</w:t>
      </w:r>
      <w:r>
        <w:rPr>
          <w:rFonts w:cs="Arial"/>
          <w:szCs w:val="24"/>
        </w:rPr>
        <w:t xml:space="preserve"> He believed it was a</w:t>
      </w:r>
      <w:r w:rsidRPr="00C77846">
        <w:rPr>
          <w:rFonts w:cs="Arial"/>
          <w:szCs w:val="24"/>
        </w:rPr>
        <w:t xml:space="preserve"> fair and balanced consideration, and </w:t>
      </w:r>
      <w:r>
        <w:rPr>
          <w:rFonts w:cs="Arial"/>
          <w:szCs w:val="24"/>
        </w:rPr>
        <w:t xml:space="preserve">he thanked </w:t>
      </w:r>
      <w:r w:rsidRPr="00C77846">
        <w:rPr>
          <w:rFonts w:cs="Arial"/>
          <w:szCs w:val="24"/>
        </w:rPr>
        <w:t>officers for their time</w:t>
      </w:r>
      <w:r>
        <w:rPr>
          <w:rFonts w:cs="Arial"/>
          <w:szCs w:val="24"/>
        </w:rPr>
        <w:t xml:space="preserve"> </w:t>
      </w:r>
      <w:r w:rsidRPr="00C77846">
        <w:rPr>
          <w:rFonts w:cs="Arial"/>
          <w:szCs w:val="24"/>
        </w:rPr>
        <w:t>and effort to conclude this application.</w:t>
      </w:r>
    </w:p>
    <w:p w14:paraId="5760AEDE" w14:textId="77777777" w:rsidR="00C77846" w:rsidRDefault="00C77846" w:rsidP="00C77846">
      <w:pPr>
        <w:rPr>
          <w:rFonts w:cs="Arial"/>
          <w:szCs w:val="24"/>
        </w:rPr>
      </w:pPr>
    </w:p>
    <w:p w14:paraId="31A489DC" w14:textId="137454B4" w:rsidR="00C77846" w:rsidRPr="00C77846" w:rsidRDefault="00C77846" w:rsidP="00C77846">
      <w:pPr>
        <w:rPr>
          <w:rFonts w:cs="Arial"/>
          <w:szCs w:val="24"/>
        </w:rPr>
      </w:pPr>
      <w:r w:rsidRPr="00C77846">
        <w:rPr>
          <w:rFonts w:cs="Arial"/>
          <w:szCs w:val="24"/>
        </w:rPr>
        <w:t xml:space="preserve">There </w:t>
      </w:r>
      <w:r>
        <w:rPr>
          <w:rFonts w:cs="Arial"/>
          <w:szCs w:val="24"/>
        </w:rPr>
        <w:t>were</w:t>
      </w:r>
      <w:r w:rsidRPr="00C77846">
        <w:rPr>
          <w:rFonts w:cs="Arial"/>
          <w:szCs w:val="24"/>
        </w:rPr>
        <w:t xml:space="preserve"> no objections from the statutory Roads Authority to the proposal</w:t>
      </w:r>
    </w:p>
    <w:p w14:paraId="104996EA" w14:textId="77777777" w:rsidR="00C77846" w:rsidRPr="00C77846" w:rsidRDefault="00C77846" w:rsidP="00C77846">
      <w:pPr>
        <w:rPr>
          <w:rFonts w:cs="Arial"/>
          <w:szCs w:val="24"/>
        </w:rPr>
      </w:pPr>
      <w:r w:rsidRPr="00C77846">
        <w:rPr>
          <w:rFonts w:cs="Arial"/>
          <w:szCs w:val="24"/>
        </w:rPr>
        <w:t>in respect of access, movement and parking and in respect of road safety.</w:t>
      </w:r>
    </w:p>
    <w:p w14:paraId="12B725E4" w14:textId="033C9949" w:rsidR="00C77846" w:rsidRPr="00C77846" w:rsidRDefault="00C77846" w:rsidP="00C77846">
      <w:pPr>
        <w:rPr>
          <w:rFonts w:cs="Arial"/>
          <w:szCs w:val="24"/>
        </w:rPr>
      </w:pPr>
      <w:r w:rsidRPr="00C77846">
        <w:rPr>
          <w:rFonts w:cs="Arial"/>
          <w:szCs w:val="24"/>
        </w:rPr>
        <w:t>There ha</w:t>
      </w:r>
      <w:r>
        <w:rPr>
          <w:rFonts w:cs="Arial"/>
          <w:szCs w:val="24"/>
        </w:rPr>
        <w:t>d</w:t>
      </w:r>
      <w:r w:rsidRPr="00C77846">
        <w:rPr>
          <w:rFonts w:cs="Arial"/>
          <w:szCs w:val="24"/>
        </w:rPr>
        <w:t xml:space="preserve"> been no evidence presented to the contrary of this expert</w:t>
      </w:r>
      <w:r>
        <w:rPr>
          <w:rFonts w:cs="Arial"/>
          <w:szCs w:val="24"/>
        </w:rPr>
        <w:t xml:space="preserve"> </w:t>
      </w:r>
      <w:r w:rsidRPr="00C77846">
        <w:rPr>
          <w:rFonts w:cs="Arial"/>
          <w:szCs w:val="24"/>
        </w:rPr>
        <w:t>opinion, which remain</w:t>
      </w:r>
      <w:r>
        <w:rPr>
          <w:rFonts w:cs="Arial"/>
          <w:szCs w:val="24"/>
        </w:rPr>
        <w:t>ed</w:t>
      </w:r>
      <w:r w:rsidRPr="00C77846">
        <w:rPr>
          <w:rFonts w:cs="Arial"/>
          <w:szCs w:val="24"/>
        </w:rPr>
        <w:t xml:space="preserve"> a material consideration to this determination.</w:t>
      </w:r>
      <w:r>
        <w:rPr>
          <w:rFonts w:cs="Arial"/>
          <w:szCs w:val="24"/>
        </w:rPr>
        <w:t xml:space="preserve"> </w:t>
      </w:r>
      <w:r w:rsidRPr="00C77846">
        <w:rPr>
          <w:rFonts w:cs="Arial"/>
          <w:szCs w:val="24"/>
        </w:rPr>
        <w:t xml:space="preserve">Likewise, there </w:t>
      </w:r>
      <w:r>
        <w:rPr>
          <w:rFonts w:cs="Arial"/>
          <w:szCs w:val="24"/>
        </w:rPr>
        <w:t>was</w:t>
      </w:r>
      <w:r w:rsidRPr="00C77846">
        <w:rPr>
          <w:rFonts w:cs="Arial"/>
          <w:szCs w:val="24"/>
        </w:rPr>
        <w:t xml:space="preserve"> no history of any road traffic accidents, at this location.</w:t>
      </w:r>
    </w:p>
    <w:p w14:paraId="422A06B3" w14:textId="77777777" w:rsidR="00C77846" w:rsidRDefault="00C77846" w:rsidP="00C77846">
      <w:pPr>
        <w:rPr>
          <w:rFonts w:cs="Arial"/>
          <w:szCs w:val="24"/>
        </w:rPr>
      </w:pPr>
    </w:p>
    <w:p w14:paraId="76D0AB3C" w14:textId="7980181D" w:rsidR="00C77846" w:rsidRPr="00C77846" w:rsidRDefault="00C77846" w:rsidP="00C77846">
      <w:pPr>
        <w:rPr>
          <w:rFonts w:cs="Arial"/>
          <w:szCs w:val="24"/>
        </w:rPr>
      </w:pPr>
      <w:r w:rsidRPr="00C77846">
        <w:rPr>
          <w:rFonts w:cs="Arial"/>
          <w:szCs w:val="24"/>
        </w:rPr>
        <w:t>Whilst there have been 22 objections submitted on the application, many</w:t>
      </w:r>
    </w:p>
    <w:p w14:paraId="1EBFE99F" w14:textId="314905F8" w:rsidR="00C77846" w:rsidRPr="00C77846" w:rsidRDefault="00C77846" w:rsidP="00C77846">
      <w:pPr>
        <w:rPr>
          <w:rFonts w:cs="Arial"/>
          <w:szCs w:val="24"/>
        </w:rPr>
      </w:pPr>
      <w:r w:rsidRPr="00C77846">
        <w:rPr>
          <w:rFonts w:cs="Arial"/>
          <w:szCs w:val="24"/>
        </w:rPr>
        <w:t>of th</w:t>
      </w:r>
      <w:r>
        <w:rPr>
          <w:rFonts w:cs="Arial"/>
          <w:szCs w:val="24"/>
        </w:rPr>
        <w:t>o</w:t>
      </w:r>
      <w:r w:rsidRPr="00C77846">
        <w:rPr>
          <w:rFonts w:cs="Arial"/>
          <w:szCs w:val="24"/>
        </w:rPr>
        <w:t xml:space="preserve">se </w:t>
      </w:r>
      <w:r>
        <w:rPr>
          <w:rFonts w:cs="Arial"/>
          <w:szCs w:val="24"/>
        </w:rPr>
        <w:t>were</w:t>
      </w:r>
      <w:r w:rsidRPr="00C77846">
        <w:rPr>
          <w:rFonts w:cs="Arial"/>
          <w:szCs w:val="24"/>
        </w:rPr>
        <w:t xml:space="preserve"> duplications, repeating the same concerns.</w:t>
      </w:r>
      <w:r>
        <w:rPr>
          <w:rFonts w:cs="Arial"/>
          <w:szCs w:val="24"/>
        </w:rPr>
        <w:t xml:space="preserve"> </w:t>
      </w:r>
      <w:r w:rsidRPr="00C77846">
        <w:rPr>
          <w:rFonts w:cs="Arial"/>
          <w:szCs w:val="24"/>
        </w:rPr>
        <w:t>Th</w:t>
      </w:r>
      <w:r>
        <w:rPr>
          <w:rFonts w:cs="Arial"/>
          <w:szCs w:val="24"/>
        </w:rPr>
        <w:t>o</w:t>
      </w:r>
      <w:r w:rsidRPr="00C77846">
        <w:rPr>
          <w:rFonts w:cs="Arial"/>
          <w:szCs w:val="24"/>
        </w:rPr>
        <w:t>se h</w:t>
      </w:r>
      <w:r>
        <w:rPr>
          <w:rFonts w:cs="Arial"/>
          <w:szCs w:val="24"/>
        </w:rPr>
        <w:t>ad</w:t>
      </w:r>
      <w:r w:rsidRPr="00C77846">
        <w:rPr>
          <w:rFonts w:cs="Arial"/>
          <w:szCs w:val="24"/>
        </w:rPr>
        <w:t xml:space="preserve"> been thoroughly examined in the </w:t>
      </w:r>
      <w:r w:rsidR="00993902">
        <w:rPr>
          <w:rFonts w:cs="Arial"/>
          <w:szCs w:val="24"/>
        </w:rPr>
        <w:t>c</w:t>
      </w:r>
      <w:r>
        <w:rPr>
          <w:rFonts w:cs="Arial"/>
          <w:szCs w:val="24"/>
        </w:rPr>
        <w:t xml:space="preserve">ase </w:t>
      </w:r>
      <w:r w:rsidR="00993902">
        <w:rPr>
          <w:rFonts w:cs="Arial"/>
          <w:szCs w:val="24"/>
        </w:rPr>
        <w:t>o</w:t>
      </w:r>
      <w:r>
        <w:rPr>
          <w:rFonts w:cs="Arial"/>
          <w:szCs w:val="24"/>
        </w:rPr>
        <w:t xml:space="preserve">fficer’s report. </w:t>
      </w:r>
    </w:p>
    <w:p w14:paraId="23EB98D2" w14:textId="77777777" w:rsidR="00C77846" w:rsidRDefault="00C77846" w:rsidP="00C77846">
      <w:pPr>
        <w:rPr>
          <w:rFonts w:cs="Arial"/>
          <w:szCs w:val="24"/>
        </w:rPr>
      </w:pPr>
    </w:p>
    <w:p w14:paraId="0DFE1300" w14:textId="5EADC62E" w:rsidR="00C77846" w:rsidRPr="00C77846" w:rsidRDefault="00C77846" w:rsidP="00C77846">
      <w:pPr>
        <w:rPr>
          <w:rFonts w:cs="Arial"/>
          <w:szCs w:val="24"/>
        </w:rPr>
      </w:pPr>
      <w:r w:rsidRPr="00C77846">
        <w:rPr>
          <w:rFonts w:cs="Arial"/>
          <w:szCs w:val="24"/>
        </w:rPr>
        <w:t xml:space="preserve">It </w:t>
      </w:r>
      <w:r>
        <w:rPr>
          <w:rFonts w:cs="Arial"/>
          <w:szCs w:val="24"/>
        </w:rPr>
        <w:t>was</w:t>
      </w:r>
      <w:r w:rsidRPr="00C77846">
        <w:rPr>
          <w:rFonts w:cs="Arial"/>
          <w:szCs w:val="24"/>
        </w:rPr>
        <w:t xml:space="preserve"> noted that since the scheme was amended and reduced to a single</w:t>
      </w:r>
      <w:r>
        <w:rPr>
          <w:rFonts w:cs="Arial"/>
          <w:szCs w:val="24"/>
        </w:rPr>
        <w:t xml:space="preserve"> </w:t>
      </w:r>
      <w:r w:rsidRPr="00C77846">
        <w:rPr>
          <w:rFonts w:cs="Arial"/>
          <w:szCs w:val="24"/>
        </w:rPr>
        <w:t>storey</w:t>
      </w:r>
    </w:p>
    <w:p w14:paraId="49E128D0" w14:textId="792094EF" w:rsidR="00C77846" w:rsidRPr="00C77846" w:rsidRDefault="00C77846" w:rsidP="00C77846">
      <w:pPr>
        <w:rPr>
          <w:rFonts w:cs="Arial"/>
          <w:szCs w:val="24"/>
        </w:rPr>
      </w:pPr>
      <w:r w:rsidRPr="00C77846">
        <w:rPr>
          <w:rFonts w:cs="Arial"/>
          <w:szCs w:val="24"/>
        </w:rPr>
        <w:t>garage that 5 objections were received, which reiterated the earlier</w:t>
      </w:r>
      <w:r w:rsidR="00993902">
        <w:rPr>
          <w:rFonts w:cs="Arial"/>
          <w:szCs w:val="24"/>
        </w:rPr>
        <w:t xml:space="preserve"> </w:t>
      </w:r>
      <w:r w:rsidRPr="00C77846">
        <w:rPr>
          <w:rFonts w:cs="Arial"/>
          <w:szCs w:val="24"/>
        </w:rPr>
        <w:t>points</w:t>
      </w:r>
      <w:r>
        <w:rPr>
          <w:rFonts w:cs="Arial"/>
          <w:szCs w:val="24"/>
        </w:rPr>
        <w:t xml:space="preserve"> of concern. Mr Stephens noted that there was a </w:t>
      </w:r>
      <w:r w:rsidRPr="00C77846">
        <w:rPr>
          <w:rFonts w:cs="Arial"/>
          <w:szCs w:val="24"/>
        </w:rPr>
        <w:t>lack of evidence to</w:t>
      </w:r>
      <w:r w:rsidR="00993902">
        <w:rPr>
          <w:rFonts w:cs="Arial"/>
          <w:szCs w:val="24"/>
        </w:rPr>
        <w:t xml:space="preserve"> </w:t>
      </w:r>
      <w:r w:rsidRPr="00C77846">
        <w:rPr>
          <w:rFonts w:cs="Arial"/>
          <w:szCs w:val="24"/>
        </w:rPr>
        <w:t>substantiate the concerns, and they d</w:t>
      </w:r>
      <w:r>
        <w:rPr>
          <w:rFonts w:cs="Arial"/>
          <w:szCs w:val="24"/>
        </w:rPr>
        <w:t>id</w:t>
      </w:r>
      <w:r w:rsidRPr="00C77846">
        <w:rPr>
          <w:rFonts w:cs="Arial"/>
          <w:szCs w:val="24"/>
        </w:rPr>
        <w:t xml:space="preserve"> not pay regard the</w:t>
      </w:r>
      <w:r w:rsidR="00993902">
        <w:rPr>
          <w:rFonts w:cs="Arial"/>
          <w:szCs w:val="24"/>
        </w:rPr>
        <w:t xml:space="preserve"> </w:t>
      </w:r>
      <w:r w:rsidRPr="00C77846">
        <w:rPr>
          <w:rFonts w:cs="Arial"/>
          <w:szCs w:val="24"/>
        </w:rPr>
        <w:t>existing structures</w:t>
      </w:r>
      <w:r w:rsidR="00872C01">
        <w:rPr>
          <w:rFonts w:cs="Arial"/>
          <w:szCs w:val="24"/>
        </w:rPr>
        <w:t xml:space="preserve"> and there was a fall-back position. </w:t>
      </w:r>
    </w:p>
    <w:p w14:paraId="5DE78D1A" w14:textId="188BF710" w:rsidR="00C77846" w:rsidRPr="00C77846" w:rsidRDefault="00C77846" w:rsidP="00C77846">
      <w:pPr>
        <w:rPr>
          <w:rFonts w:cs="Arial"/>
          <w:szCs w:val="24"/>
        </w:rPr>
      </w:pPr>
    </w:p>
    <w:p w14:paraId="171CFA9C" w14:textId="02BA37B4" w:rsidR="00C77846" w:rsidRPr="00C77846" w:rsidRDefault="00C77846" w:rsidP="00C77846">
      <w:pPr>
        <w:rPr>
          <w:rFonts w:cs="Arial"/>
          <w:szCs w:val="24"/>
        </w:rPr>
      </w:pPr>
      <w:r w:rsidRPr="00C77846">
        <w:rPr>
          <w:rFonts w:cs="Arial"/>
          <w:szCs w:val="24"/>
        </w:rPr>
        <w:t>The proposal amount</w:t>
      </w:r>
      <w:r>
        <w:rPr>
          <w:rFonts w:cs="Arial"/>
          <w:szCs w:val="24"/>
        </w:rPr>
        <w:t>ed</w:t>
      </w:r>
      <w:r w:rsidRPr="00C77846">
        <w:rPr>
          <w:rFonts w:cs="Arial"/>
          <w:szCs w:val="24"/>
        </w:rPr>
        <w:t xml:space="preserve"> to a rationalisation and consolidation of the existing</w:t>
      </w:r>
    </w:p>
    <w:p w14:paraId="08D2DC3E" w14:textId="03ACD295" w:rsidR="00C77846" w:rsidRPr="00C77846" w:rsidRDefault="00C77846" w:rsidP="00C77846">
      <w:pPr>
        <w:rPr>
          <w:rFonts w:cs="Arial"/>
          <w:szCs w:val="24"/>
        </w:rPr>
      </w:pPr>
      <w:r w:rsidRPr="00C77846">
        <w:rPr>
          <w:rFonts w:cs="Arial"/>
          <w:szCs w:val="24"/>
        </w:rPr>
        <w:t>3no structures on site, with a single storey garage, resulting in planning</w:t>
      </w:r>
      <w:r w:rsidR="00872C01">
        <w:rPr>
          <w:rFonts w:cs="Arial"/>
          <w:szCs w:val="24"/>
        </w:rPr>
        <w:t xml:space="preserve"> </w:t>
      </w:r>
      <w:r w:rsidRPr="00C77846">
        <w:rPr>
          <w:rFonts w:cs="Arial"/>
          <w:szCs w:val="24"/>
        </w:rPr>
        <w:t xml:space="preserve">gain and betterment as the existing structures </w:t>
      </w:r>
      <w:r>
        <w:rPr>
          <w:rFonts w:cs="Arial"/>
          <w:szCs w:val="24"/>
        </w:rPr>
        <w:t>were</w:t>
      </w:r>
      <w:r w:rsidRPr="00C77846">
        <w:rPr>
          <w:rFonts w:cs="Arial"/>
          <w:szCs w:val="24"/>
        </w:rPr>
        <w:t xml:space="preserve"> not sympathetic to</w:t>
      </w:r>
      <w:r w:rsidR="00872C01">
        <w:rPr>
          <w:rFonts w:cs="Arial"/>
          <w:szCs w:val="24"/>
        </w:rPr>
        <w:t xml:space="preserve"> </w:t>
      </w:r>
      <w:r w:rsidRPr="00C77846">
        <w:rPr>
          <w:rFonts w:cs="Arial"/>
          <w:szCs w:val="24"/>
        </w:rPr>
        <w:t xml:space="preserve">character of the area, and </w:t>
      </w:r>
      <w:r>
        <w:rPr>
          <w:rFonts w:cs="Arial"/>
          <w:szCs w:val="24"/>
        </w:rPr>
        <w:t>were</w:t>
      </w:r>
      <w:r w:rsidRPr="00C77846">
        <w:rPr>
          <w:rFonts w:cs="Arial"/>
          <w:szCs w:val="24"/>
        </w:rPr>
        <w:t xml:space="preserve"> not high quality in design and finish.</w:t>
      </w:r>
      <w:r>
        <w:rPr>
          <w:rFonts w:cs="Arial"/>
          <w:szCs w:val="24"/>
        </w:rPr>
        <w:t xml:space="preserve"> </w:t>
      </w:r>
      <w:r w:rsidRPr="00C77846">
        <w:rPr>
          <w:rFonts w:cs="Arial"/>
          <w:szCs w:val="24"/>
        </w:rPr>
        <w:t xml:space="preserve">The proposed permanent garage </w:t>
      </w:r>
      <w:r>
        <w:rPr>
          <w:rFonts w:cs="Arial"/>
          <w:szCs w:val="24"/>
        </w:rPr>
        <w:t>was</w:t>
      </w:r>
      <w:r w:rsidRPr="00C77846">
        <w:rPr>
          <w:rFonts w:cs="Arial"/>
          <w:szCs w:val="24"/>
        </w:rPr>
        <w:t xml:space="preserve"> sympathetic to the existing built and</w:t>
      </w:r>
      <w:r w:rsidR="00872C01">
        <w:rPr>
          <w:rFonts w:cs="Arial"/>
          <w:szCs w:val="24"/>
        </w:rPr>
        <w:t xml:space="preserve"> </w:t>
      </w:r>
      <w:r w:rsidRPr="00C77846">
        <w:rPr>
          <w:rFonts w:cs="Arial"/>
          <w:szCs w:val="24"/>
        </w:rPr>
        <w:t xml:space="preserve">natural environment and </w:t>
      </w:r>
      <w:r w:rsidR="00872C01">
        <w:rPr>
          <w:rFonts w:cs="Arial"/>
          <w:szCs w:val="24"/>
        </w:rPr>
        <w:t>was</w:t>
      </w:r>
      <w:r w:rsidRPr="00C77846">
        <w:rPr>
          <w:rFonts w:cs="Arial"/>
          <w:szCs w:val="24"/>
        </w:rPr>
        <w:t xml:space="preserve"> of an appropriate scale, massing, and design,</w:t>
      </w:r>
      <w:r w:rsidR="00872C01">
        <w:rPr>
          <w:rFonts w:cs="Arial"/>
          <w:szCs w:val="24"/>
        </w:rPr>
        <w:t xml:space="preserve"> </w:t>
      </w:r>
      <w:r w:rsidRPr="00C77846">
        <w:rPr>
          <w:rFonts w:cs="Arial"/>
          <w:szCs w:val="24"/>
        </w:rPr>
        <w:t xml:space="preserve">which </w:t>
      </w:r>
      <w:r>
        <w:rPr>
          <w:rFonts w:cs="Arial"/>
          <w:szCs w:val="24"/>
        </w:rPr>
        <w:t>would</w:t>
      </w:r>
      <w:r w:rsidRPr="00C77846">
        <w:rPr>
          <w:rFonts w:cs="Arial"/>
          <w:szCs w:val="24"/>
        </w:rPr>
        <w:t xml:space="preserve"> blend unobtrusively into this rural landscape setting.</w:t>
      </w:r>
    </w:p>
    <w:p w14:paraId="1930CE94" w14:textId="77777777" w:rsidR="00C77846" w:rsidRDefault="00C77846" w:rsidP="00C77846">
      <w:pPr>
        <w:rPr>
          <w:rFonts w:cs="Arial"/>
          <w:szCs w:val="24"/>
        </w:rPr>
      </w:pPr>
    </w:p>
    <w:p w14:paraId="37630A7D" w14:textId="6D94A46B" w:rsidR="00C77846" w:rsidRPr="00C77846" w:rsidRDefault="00C77846" w:rsidP="00C77846">
      <w:pPr>
        <w:rPr>
          <w:rFonts w:cs="Arial"/>
          <w:szCs w:val="24"/>
        </w:rPr>
      </w:pPr>
      <w:r>
        <w:rPr>
          <w:rFonts w:cs="Arial"/>
          <w:szCs w:val="24"/>
        </w:rPr>
        <w:t xml:space="preserve">In conclusion, Mr Stephens stated that the </w:t>
      </w:r>
      <w:r w:rsidR="00993902">
        <w:rPr>
          <w:rFonts w:cs="Arial"/>
          <w:szCs w:val="24"/>
        </w:rPr>
        <w:t>c</w:t>
      </w:r>
      <w:r>
        <w:rPr>
          <w:rFonts w:cs="Arial"/>
          <w:szCs w:val="24"/>
        </w:rPr>
        <w:t xml:space="preserve">ase </w:t>
      </w:r>
      <w:r w:rsidR="00993902">
        <w:rPr>
          <w:rFonts w:cs="Arial"/>
          <w:szCs w:val="24"/>
        </w:rPr>
        <w:t>o</w:t>
      </w:r>
      <w:r>
        <w:rPr>
          <w:rFonts w:cs="Arial"/>
          <w:szCs w:val="24"/>
        </w:rPr>
        <w:t>fficer’s report confirmed that the</w:t>
      </w:r>
      <w:r w:rsidRPr="00C77846">
        <w:rPr>
          <w:rFonts w:cs="Arial"/>
          <w:szCs w:val="24"/>
        </w:rPr>
        <w:t xml:space="preserve"> propos</w:t>
      </w:r>
      <w:r>
        <w:rPr>
          <w:rFonts w:cs="Arial"/>
          <w:szCs w:val="24"/>
        </w:rPr>
        <w:t>a</w:t>
      </w:r>
      <w:r w:rsidRPr="00C77846">
        <w:rPr>
          <w:rFonts w:cs="Arial"/>
          <w:szCs w:val="24"/>
        </w:rPr>
        <w:t xml:space="preserve">l </w:t>
      </w:r>
      <w:r>
        <w:rPr>
          <w:rFonts w:cs="Arial"/>
          <w:szCs w:val="24"/>
        </w:rPr>
        <w:t>was</w:t>
      </w:r>
      <w:r w:rsidRPr="00C77846">
        <w:rPr>
          <w:rFonts w:cs="Arial"/>
          <w:szCs w:val="24"/>
        </w:rPr>
        <w:t xml:space="preserve"> compliant with all aspects of</w:t>
      </w:r>
      <w:r>
        <w:rPr>
          <w:rFonts w:cs="Arial"/>
          <w:szCs w:val="24"/>
        </w:rPr>
        <w:t xml:space="preserve"> </w:t>
      </w:r>
      <w:r w:rsidRPr="00C77846">
        <w:rPr>
          <w:rFonts w:cs="Arial"/>
          <w:szCs w:val="24"/>
        </w:rPr>
        <w:t>the local development plan, draft plan, regional prevailing policy, and that</w:t>
      </w:r>
      <w:r>
        <w:rPr>
          <w:rFonts w:cs="Arial"/>
          <w:szCs w:val="24"/>
        </w:rPr>
        <w:t xml:space="preserve"> </w:t>
      </w:r>
      <w:r w:rsidRPr="00C77846">
        <w:rPr>
          <w:rFonts w:cs="Arial"/>
          <w:szCs w:val="24"/>
        </w:rPr>
        <w:t>all material considerations h</w:t>
      </w:r>
      <w:r>
        <w:rPr>
          <w:rFonts w:cs="Arial"/>
          <w:szCs w:val="24"/>
        </w:rPr>
        <w:t>ad</w:t>
      </w:r>
      <w:r w:rsidRPr="00C77846">
        <w:rPr>
          <w:rFonts w:cs="Arial"/>
          <w:szCs w:val="24"/>
        </w:rPr>
        <w:t xml:space="preserve"> been considered.</w:t>
      </w:r>
    </w:p>
    <w:p w14:paraId="3D5E9756" w14:textId="458C7650" w:rsidR="00C77846" w:rsidRPr="00C77846" w:rsidRDefault="00C77846" w:rsidP="00C77846">
      <w:pPr>
        <w:rPr>
          <w:rFonts w:cs="Arial"/>
          <w:szCs w:val="24"/>
        </w:rPr>
      </w:pPr>
      <w:r w:rsidRPr="00C77846">
        <w:rPr>
          <w:rFonts w:cs="Arial"/>
          <w:szCs w:val="24"/>
        </w:rPr>
        <w:t>The Planning system d</w:t>
      </w:r>
      <w:r>
        <w:rPr>
          <w:rFonts w:cs="Arial"/>
          <w:szCs w:val="24"/>
        </w:rPr>
        <w:t>id</w:t>
      </w:r>
      <w:r w:rsidRPr="00C77846">
        <w:rPr>
          <w:rFonts w:cs="Arial"/>
          <w:szCs w:val="24"/>
        </w:rPr>
        <w:t xml:space="preserve"> not exist to protect the private interests of one</w:t>
      </w:r>
      <w:r w:rsidR="00872C01">
        <w:rPr>
          <w:rFonts w:cs="Arial"/>
          <w:szCs w:val="24"/>
        </w:rPr>
        <w:t xml:space="preserve"> </w:t>
      </w:r>
      <w:r w:rsidRPr="00C77846">
        <w:rPr>
          <w:rFonts w:cs="Arial"/>
          <w:szCs w:val="24"/>
        </w:rPr>
        <w:t>person against the activities of another</w:t>
      </w:r>
      <w:r w:rsidR="00872C01">
        <w:rPr>
          <w:rFonts w:cs="Arial"/>
          <w:szCs w:val="24"/>
        </w:rPr>
        <w:t xml:space="preserve">, it was there for consistent decision making. </w:t>
      </w:r>
      <w:r>
        <w:rPr>
          <w:rFonts w:cs="Arial"/>
          <w:szCs w:val="24"/>
        </w:rPr>
        <w:t xml:space="preserve"> </w:t>
      </w:r>
      <w:r w:rsidRPr="00C77846">
        <w:rPr>
          <w:rFonts w:cs="Arial"/>
          <w:szCs w:val="24"/>
        </w:rPr>
        <w:t xml:space="preserve">Planning decisions </w:t>
      </w:r>
      <w:r>
        <w:rPr>
          <w:rFonts w:cs="Arial"/>
          <w:szCs w:val="24"/>
        </w:rPr>
        <w:t>could</w:t>
      </w:r>
      <w:r w:rsidRPr="00C77846">
        <w:rPr>
          <w:rFonts w:cs="Arial"/>
          <w:szCs w:val="24"/>
        </w:rPr>
        <w:t xml:space="preserve"> only be taken in an evidential context and all the</w:t>
      </w:r>
      <w:r>
        <w:rPr>
          <w:rFonts w:cs="Arial"/>
          <w:szCs w:val="24"/>
        </w:rPr>
        <w:t xml:space="preserve"> </w:t>
      </w:r>
      <w:r w:rsidRPr="00C77846">
        <w:rPr>
          <w:rFonts w:cs="Arial"/>
          <w:szCs w:val="24"/>
        </w:rPr>
        <w:t>evidence including the response from D</w:t>
      </w:r>
      <w:r>
        <w:rPr>
          <w:rFonts w:cs="Arial"/>
          <w:szCs w:val="24"/>
        </w:rPr>
        <w:t>f</w:t>
      </w:r>
      <w:r w:rsidRPr="00C77846">
        <w:rPr>
          <w:rFonts w:cs="Arial"/>
          <w:szCs w:val="24"/>
        </w:rPr>
        <w:t xml:space="preserve">I Roads would indicate there </w:t>
      </w:r>
      <w:r>
        <w:rPr>
          <w:rFonts w:cs="Arial"/>
          <w:szCs w:val="24"/>
        </w:rPr>
        <w:t xml:space="preserve">was </w:t>
      </w:r>
      <w:r w:rsidRPr="00C77846">
        <w:rPr>
          <w:rFonts w:cs="Arial"/>
          <w:szCs w:val="24"/>
        </w:rPr>
        <w:t>a lack of sustainable objection to this proposal or demonstrable harm.</w:t>
      </w:r>
    </w:p>
    <w:p w14:paraId="5D4E5AF1" w14:textId="77777777" w:rsidR="00C77846" w:rsidRDefault="00C77846" w:rsidP="00C77846">
      <w:pPr>
        <w:rPr>
          <w:rFonts w:cs="Arial"/>
          <w:szCs w:val="24"/>
        </w:rPr>
      </w:pPr>
    </w:p>
    <w:p w14:paraId="35A168CA" w14:textId="5AB862CE" w:rsidR="002A1A0C" w:rsidRDefault="00C77846" w:rsidP="00C77846">
      <w:pPr>
        <w:rPr>
          <w:rFonts w:cs="Arial"/>
          <w:szCs w:val="24"/>
        </w:rPr>
      </w:pPr>
      <w:r>
        <w:rPr>
          <w:rFonts w:cs="Arial"/>
          <w:szCs w:val="24"/>
        </w:rPr>
        <w:t xml:space="preserve">Mr Stephens fully supported the </w:t>
      </w:r>
      <w:r w:rsidRPr="00C77846">
        <w:rPr>
          <w:rFonts w:cs="Arial"/>
          <w:szCs w:val="24"/>
        </w:rPr>
        <w:t>positive recommendation before members, and</w:t>
      </w:r>
      <w:r>
        <w:rPr>
          <w:rFonts w:cs="Arial"/>
          <w:szCs w:val="24"/>
        </w:rPr>
        <w:t xml:space="preserve">  </w:t>
      </w:r>
      <w:r w:rsidRPr="00C77846">
        <w:rPr>
          <w:rFonts w:cs="Arial"/>
          <w:szCs w:val="24"/>
        </w:rPr>
        <w:t>ask</w:t>
      </w:r>
      <w:r>
        <w:rPr>
          <w:rFonts w:cs="Arial"/>
          <w:szCs w:val="24"/>
        </w:rPr>
        <w:t>ed</w:t>
      </w:r>
      <w:r w:rsidRPr="00C77846">
        <w:rPr>
          <w:rFonts w:cs="Arial"/>
          <w:szCs w:val="24"/>
        </w:rPr>
        <w:t xml:space="preserve"> that </w:t>
      </w:r>
      <w:r>
        <w:rPr>
          <w:rFonts w:cs="Arial"/>
          <w:szCs w:val="24"/>
        </w:rPr>
        <w:t xml:space="preserve">the Committee endorsed </w:t>
      </w:r>
      <w:r w:rsidRPr="00C77846">
        <w:rPr>
          <w:rFonts w:cs="Arial"/>
          <w:szCs w:val="24"/>
        </w:rPr>
        <w:t>the grant of</w:t>
      </w:r>
      <w:r>
        <w:rPr>
          <w:rFonts w:cs="Arial"/>
          <w:szCs w:val="24"/>
        </w:rPr>
        <w:t xml:space="preserve"> </w:t>
      </w:r>
      <w:r w:rsidRPr="00C77846">
        <w:rPr>
          <w:rFonts w:cs="Arial"/>
          <w:szCs w:val="24"/>
        </w:rPr>
        <w:t>planning permission.</w:t>
      </w:r>
    </w:p>
    <w:p w14:paraId="5A3BFD05" w14:textId="77777777" w:rsidR="000E10A1" w:rsidRDefault="000E10A1" w:rsidP="000E10A1">
      <w:pPr>
        <w:rPr>
          <w:rFonts w:cs="Arial"/>
          <w:szCs w:val="24"/>
        </w:rPr>
      </w:pPr>
    </w:p>
    <w:p w14:paraId="63D16244" w14:textId="1B51FAC3" w:rsidR="000E10A1" w:rsidRDefault="00C77846" w:rsidP="000E10A1">
      <w:pPr>
        <w:rPr>
          <w:rFonts w:cs="Arial"/>
          <w:szCs w:val="24"/>
        </w:rPr>
      </w:pPr>
      <w:r>
        <w:rPr>
          <w:rFonts w:cs="Arial"/>
          <w:szCs w:val="24"/>
        </w:rPr>
        <w:t xml:space="preserve">The Chair invited questions from Members.  </w:t>
      </w:r>
    </w:p>
    <w:p w14:paraId="729F2470" w14:textId="77777777" w:rsidR="000E10A1" w:rsidRDefault="000E10A1" w:rsidP="000E10A1">
      <w:pPr>
        <w:rPr>
          <w:rFonts w:cs="Arial"/>
          <w:szCs w:val="24"/>
        </w:rPr>
      </w:pPr>
    </w:p>
    <w:p w14:paraId="78C7D176" w14:textId="78685121" w:rsidR="00872C01" w:rsidRDefault="00872C01" w:rsidP="000E10A1">
      <w:pPr>
        <w:rPr>
          <w:rFonts w:cs="Arial"/>
          <w:szCs w:val="24"/>
        </w:rPr>
      </w:pPr>
      <w:r>
        <w:rPr>
          <w:rFonts w:cs="Arial"/>
          <w:szCs w:val="24"/>
        </w:rPr>
        <w:t>Councillor Cathcart was curious as to the history of the site. Mr Stephens explained that</w:t>
      </w:r>
      <w:r w:rsidR="00993902">
        <w:rPr>
          <w:rFonts w:cs="Arial"/>
          <w:szCs w:val="24"/>
        </w:rPr>
        <w:t xml:space="preserve"> he</w:t>
      </w:r>
      <w:r>
        <w:rPr>
          <w:rFonts w:cs="Arial"/>
          <w:szCs w:val="24"/>
        </w:rPr>
        <w:t xml:space="preserve"> </w:t>
      </w:r>
      <w:r w:rsidR="0013336C">
        <w:rPr>
          <w:rFonts w:cs="Arial"/>
          <w:szCs w:val="24"/>
        </w:rPr>
        <w:t xml:space="preserve">was </w:t>
      </w:r>
      <w:r>
        <w:rPr>
          <w:rFonts w:cs="Arial"/>
          <w:szCs w:val="24"/>
        </w:rPr>
        <w:t>initially instructed to the case in 2019. From his understanding</w:t>
      </w:r>
      <w:r w:rsidR="0013336C">
        <w:rPr>
          <w:rFonts w:cs="Arial"/>
          <w:szCs w:val="24"/>
        </w:rPr>
        <w:t>, the applicant originally had a business in Hamilton Road, Bangor beside Wilson Nesbitt Solictors</w:t>
      </w:r>
      <w:r w:rsidR="00FC2BEF">
        <w:rPr>
          <w:rFonts w:cs="Arial"/>
          <w:szCs w:val="24"/>
        </w:rPr>
        <w:t>. The applicant retired</w:t>
      </w:r>
      <w:r w:rsidR="00993902">
        <w:rPr>
          <w:rFonts w:cs="Arial"/>
          <w:szCs w:val="24"/>
        </w:rPr>
        <w:t xml:space="preserve">, he </w:t>
      </w:r>
      <w:r w:rsidR="00FC2BEF">
        <w:rPr>
          <w:rFonts w:cs="Arial"/>
          <w:szCs w:val="24"/>
        </w:rPr>
        <w:t>had a number of items from his business and had put the containers on the site</w:t>
      </w:r>
      <w:r w:rsidR="00993902">
        <w:rPr>
          <w:rFonts w:cs="Arial"/>
          <w:szCs w:val="24"/>
        </w:rPr>
        <w:t xml:space="preserve"> for storage. </w:t>
      </w:r>
      <w:r w:rsidR="00FC2BEF">
        <w:rPr>
          <w:rFonts w:cs="Arial"/>
          <w:szCs w:val="24"/>
        </w:rPr>
        <w:t xml:space="preserve">As alluded to, as long </w:t>
      </w:r>
      <w:r w:rsidR="00993902">
        <w:rPr>
          <w:rFonts w:cs="Arial"/>
          <w:szCs w:val="24"/>
        </w:rPr>
        <w:t xml:space="preserve">as </w:t>
      </w:r>
      <w:r w:rsidR="00FC2BEF">
        <w:rPr>
          <w:rFonts w:cs="Arial"/>
          <w:szCs w:val="24"/>
        </w:rPr>
        <w:t xml:space="preserve">the development was in plain site, a certificate of lawfulness could be applied.  Mr Stephens stated that the proposal provided a rationalisation of what was currently on the site and considered that to be a betterment.   </w:t>
      </w:r>
    </w:p>
    <w:p w14:paraId="4B3CDD6C" w14:textId="77777777" w:rsidR="00872C01" w:rsidRDefault="00872C01" w:rsidP="000E10A1">
      <w:pPr>
        <w:rPr>
          <w:rFonts w:cs="Arial"/>
          <w:szCs w:val="24"/>
        </w:rPr>
      </w:pPr>
    </w:p>
    <w:p w14:paraId="2A0C8741" w14:textId="7CA250EE" w:rsidR="00872C01" w:rsidRDefault="00FC345A" w:rsidP="000E10A1">
      <w:pPr>
        <w:rPr>
          <w:rFonts w:cs="Arial"/>
          <w:szCs w:val="24"/>
        </w:rPr>
      </w:pPr>
      <w:r>
        <w:rPr>
          <w:rFonts w:cs="Arial"/>
          <w:szCs w:val="24"/>
        </w:rPr>
        <w:t>Councillor Cathcart questioned if the application site had always been associated with the property.  Mr Stephens was of the understanding that</w:t>
      </w:r>
      <w:r w:rsidR="00993902">
        <w:rPr>
          <w:rFonts w:cs="Arial"/>
          <w:szCs w:val="24"/>
        </w:rPr>
        <w:t xml:space="preserve"> was</w:t>
      </w:r>
      <w:r>
        <w:rPr>
          <w:rFonts w:cs="Arial"/>
          <w:szCs w:val="24"/>
        </w:rPr>
        <w:t xml:space="preserve"> the case. He was aware in the objections that reference had been made to a Chancery </w:t>
      </w:r>
      <w:r w:rsidR="007166A1">
        <w:rPr>
          <w:rFonts w:cs="Arial"/>
          <w:szCs w:val="24"/>
        </w:rPr>
        <w:t>c</w:t>
      </w:r>
      <w:r>
        <w:rPr>
          <w:rFonts w:cs="Arial"/>
          <w:szCs w:val="24"/>
        </w:rPr>
        <w:t xml:space="preserve">ase as regards to the right of way however that was a civil matter. The application did not impact the right of way and therefore was not relevant in the determination of the application.  </w:t>
      </w:r>
    </w:p>
    <w:p w14:paraId="4F0D5342" w14:textId="77777777" w:rsidR="00FC2BEF" w:rsidRDefault="00FC2BEF" w:rsidP="000E10A1">
      <w:pPr>
        <w:rPr>
          <w:rFonts w:cs="Arial"/>
          <w:szCs w:val="24"/>
        </w:rPr>
      </w:pPr>
    </w:p>
    <w:p w14:paraId="03F23D11" w14:textId="5404FFC7" w:rsidR="00FC345A" w:rsidRDefault="00FC345A" w:rsidP="000E10A1">
      <w:pPr>
        <w:rPr>
          <w:rFonts w:cs="Arial"/>
          <w:szCs w:val="24"/>
        </w:rPr>
      </w:pPr>
      <w:r>
        <w:rPr>
          <w:rFonts w:cs="Arial"/>
          <w:szCs w:val="24"/>
        </w:rPr>
        <w:t>Councillor Cathcart asked where the vehicular access would be. Mr Stephen</w:t>
      </w:r>
      <w:r w:rsidR="00993902">
        <w:rPr>
          <w:rFonts w:cs="Arial"/>
          <w:szCs w:val="24"/>
        </w:rPr>
        <w:t>s</w:t>
      </w:r>
      <w:r>
        <w:rPr>
          <w:rFonts w:cs="Arial"/>
          <w:szCs w:val="24"/>
        </w:rPr>
        <w:t xml:space="preserve"> explained the access and the vehicular movements </w:t>
      </w:r>
      <w:r w:rsidR="00993902">
        <w:rPr>
          <w:rFonts w:cs="Arial"/>
          <w:szCs w:val="24"/>
        </w:rPr>
        <w:t xml:space="preserve">whilst </w:t>
      </w:r>
      <w:r>
        <w:rPr>
          <w:rFonts w:cs="Arial"/>
          <w:szCs w:val="24"/>
        </w:rPr>
        <w:t>referring to the visual.  The CLUED established the use and the access. DfI had not objections</w:t>
      </w:r>
      <w:r w:rsidR="00EB6C5A">
        <w:rPr>
          <w:rFonts w:cs="Arial"/>
          <w:szCs w:val="24"/>
        </w:rPr>
        <w:t xml:space="preserve"> and there was no history of traffic accidents. </w:t>
      </w:r>
      <w:r>
        <w:rPr>
          <w:rFonts w:cs="Arial"/>
          <w:szCs w:val="24"/>
        </w:rPr>
        <w:t xml:space="preserve"> The bend slowed the traffic down due to the physicality and curvature of the bend. </w:t>
      </w:r>
    </w:p>
    <w:p w14:paraId="78CBC497" w14:textId="77777777" w:rsidR="00FC345A" w:rsidRDefault="00FC345A" w:rsidP="000E10A1">
      <w:pPr>
        <w:rPr>
          <w:rFonts w:cs="Arial"/>
          <w:szCs w:val="24"/>
        </w:rPr>
      </w:pPr>
    </w:p>
    <w:p w14:paraId="423BCD5B" w14:textId="517010C5" w:rsidR="00FC345A" w:rsidRDefault="00FC345A" w:rsidP="000E10A1">
      <w:pPr>
        <w:rPr>
          <w:rFonts w:cs="Arial"/>
          <w:szCs w:val="24"/>
        </w:rPr>
      </w:pPr>
      <w:r>
        <w:rPr>
          <w:rFonts w:cs="Arial"/>
          <w:szCs w:val="24"/>
        </w:rPr>
        <w:t xml:space="preserve">Alderman Graham </w:t>
      </w:r>
      <w:r w:rsidR="00EB6C5A">
        <w:rPr>
          <w:rFonts w:cs="Arial"/>
          <w:szCs w:val="24"/>
        </w:rPr>
        <w:t xml:space="preserve">asked </w:t>
      </w:r>
      <w:r w:rsidR="001D02B5">
        <w:rPr>
          <w:rFonts w:cs="Arial"/>
          <w:szCs w:val="24"/>
        </w:rPr>
        <w:t>if there were any plans to tidy the boundary of the site. Mr Stephens that two of the conditions relat</w:t>
      </w:r>
      <w:r w:rsidR="00993902">
        <w:rPr>
          <w:rFonts w:cs="Arial"/>
          <w:szCs w:val="24"/>
        </w:rPr>
        <w:t>ed</w:t>
      </w:r>
      <w:r w:rsidR="001D02B5">
        <w:rPr>
          <w:rFonts w:cs="Arial"/>
          <w:szCs w:val="24"/>
        </w:rPr>
        <w:t xml:space="preserve"> to the landscaping. The boundary vegetation was to </w:t>
      </w:r>
      <w:r w:rsidR="00993902">
        <w:rPr>
          <w:rFonts w:cs="Arial"/>
          <w:szCs w:val="24"/>
        </w:rPr>
        <w:t xml:space="preserve">be </w:t>
      </w:r>
      <w:r w:rsidR="001D02B5">
        <w:rPr>
          <w:rFonts w:cs="Arial"/>
          <w:szCs w:val="24"/>
        </w:rPr>
        <w:t>retain</w:t>
      </w:r>
      <w:r w:rsidR="00993902">
        <w:rPr>
          <w:rFonts w:cs="Arial"/>
          <w:szCs w:val="24"/>
        </w:rPr>
        <w:t>ed</w:t>
      </w:r>
      <w:r w:rsidR="001D02B5">
        <w:rPr>
          <w:rFonts w:cs="Arial"/>
          <w:szCs w:val="24"/>
        </w:rPr>
        <w:t xml:space="preserve"> to 3m in height. In terms of the right of way, landscaping had not been included and he was happy to feed that back to the applicant. In terms of the visual impact, Mr Stephens stated that the proposal was </w:t>
      </w:r>
      <w:r w:rsidR="00993902">
        <w:rPr>
          <w:rFonts w:cs="Arial"/>
          <w:szCs w:val="24"/>
        </w:rPr>
        <w:t xml:space="preserve">a </w:t>
      </w:r>
      <w:r w:rsidR="001D02B5">
        <w:rPr>
          <w:rFonts w:cs="Arial"/>
          <w:szCs w:val="24"/>
        </w:rPr>
        <w:t>betterment and</w:t>
      </w:r>
      <w:r w:rsidR="00993902">
        <w:rPr>
          <w:rFonts w:cs="Arial"/>
          <w:szCs w:val="24"/>
        </w:rPr>
        <w:t xml:space="preserve"> an</w:t>
      </w:r>
      <w:r w:rsidR="001D02B5">
        <w:rPr>
          <w:rFonts w:cs="Arial"/>
          <w:szCs w:val="24"/>
        </w:rPr>
        <w:t xml:space="preserve"> enhancement.  </w:t>
      </w:r>
    </w:p>
    <w:p w14:paraId="467A0E74" w14:textId="77777777" w:rsidR="001D02B5" w:rsidRDefault="001D02B5" w:rsidP="000E10A1">
      <w:pPr>
        <w:rPr>
          <w:rFonts w:cs="Arial"/>
          <w:szCs w:val="24"/>
        </w:rPr>
      </w:pPr>
    </w:p>
    <w:p w14:paraId="56E9D28B" w14:textId="3C28BC4D" w:rsidR="001D02B5" w:rsidRDefault="007166A1" w:rsidP="000E10A1">
      <w:pPr>
        <w:rPr>
          <w:rFonts w:cs="Arial"/>
          <w:szCs w:val="24"/>
        </w:rPr>
      </w:pPr>
      <w:r>
        <w:rPr>
          <w:rFonts w:cs="Arial"/>
          <w:szCs w:val="24"/>
        </w:rPr>
        <w:t xml:space="preserve">The Mayor </w:t>
      </w:r>
      <w:r w:rsidR="001D02B5">
        <w:rPr>
          <w:rFonts w:cs="Arial"/>
          <w:szCs w:val="24"/>
        </w:rPr>
        <w:t xml:space="preserve">was curious as to the purpose of the huge garage. Mr Stephens advised that the garage would be used for domestic storage.  He did not believe it to be huge, he viewed it as modest in size and in keeping with garages in the area.  The conditions would ensure that the proposal </w:t>
      </w:r>
      <w:r w:rsidR="00993902">
        <w:rPr>
          <w:rFonts w:cs="Arial"/>
          <w:szCs w:val="24"/>
        </w:rPr>
        <w:t xml:space="preserve">was </w:t>
      </w:r>
      <w:r w:rsidR="001D02B5">
        <w:rPr>
          <w:rFonts w:cs="Arial"/>
          <w:szCs w:val="24"/>
        </w:rPr>
        <w:t>ancillary to No 5</w:t>
      </w:r>
      <w:r w:rsidR="00993902">
        <w:rPr>
          <w:rFonts w:cs="Arial"/>
          <w:szCs w:val="24"/>
        </w:rPr>
        <w:t xml:space="preserve">, </w:t>
      </w:r>
      <w:r w:rsidR="001D02B5">
        <w:rPr>
          <w:rFonts w:cs="Arial"/>
          <w:szCs w:val="24"/>
        </w:rPr>
        <w:t xml:space="preserve">removed the permitted development rights and dealt with the concerns. </w:t>
      </w:r>
    </w:p>
    <w:p w14:paraId="48B450D7" w14:textId="77777777" w:rsidR="001D02B5" w:rsidRDefault="001D02B5" w:rsidP="000E10A1">
      <w:pPr>
        <w:rPr>
          <w:rFonts w:cs="Arial"/>
          <w:szCs w:val="24"/>
        </w:rPr>
      </w:pPr>
    </w:p>
    <w:p w14:paraId="0809B8C0" w14:textId="78014E00" w:rsidR="00505261" w:rsidRPr="00505261" w:rsidRDefault="001D02B5" w:rsidP="000E10A1">
      <w:pPr>
        <w:rPr>
          <w:rFonts w:cstheme="minorHAnsi"/>
        </w:rPr>
      </w:pPr>
      <w:r w:rsidRPr="001D02B5">
        <w:rPr>
          <w:rFonts w:cs="Arial"/>
          <w:szCs w:val="24"/>
        </w:rPr>
        <w:t xml:space="preserve">Mr Stephens referred to condition 2 and believed </w:t>
      </w:r>
      <w:r w:rsidR="00505261">
        <w:rPr>
          <w:rFonts w:cs="Arial"/>
          <w:szCs w:val="24"/>
        </w:rPr>
        <w:t>container should be plural and therefore</w:t>
      </w:r>
      <w:r w:rsidRPr="001D02B5">
        <w:rPr>
          <w:rFonts w:cs="Arial"/>
          <w:szCs w:val="24"/>
        </w:rPr>
        <w:t xml:space="preserve"> should read </w:t>
      </w:r>
      <w:r w:rsidR="00505261">
        <w:rPr>
          <w:rFonts w:cs="Arial"/>
          <w:szCs w:val="24"/>
        </w:rPr>
        <w:t>‘</w:t>
      </w:r>
      <w:r w:rsidRPr="001D02B5">
        <w:rPr>
          <w:rFonts w:cstheme="minorHAnsi"/>
        </w:rPr>
        <w:t xml:space="preserve">Prior to the commencement of development, the existing </w:t>
      </w:r>
      <w:r w:rsidRPr="00505261">
        <w:rPr>
          <w:rFonts w:cstheme="minorHAnsi"/>
          <w:b/>
          <w:bCs/>
        </w:rPr>
        <w:t>container</w:t>
      </w:r>
      <w:r w:rsidR="00505261" w:rsidRPr="00505261">
        <w:rPr>
          <w:rFonts w:cstheme="minorHAnsi"/>
          <w:b/>
          <w:bCs/>
        </w:rPr>
        <w:t>s</w:t>
      </w:r>
      <w:r w:rsidR="00505261">
        <w:rPr>
          <w:rFonts w:cstheme="minorHAnsi"/>
        </w:rPr>
        <w:t xml:space="preserve"> </w:t>
      </w:r>
      <w:r w:rsidRPr="001D02B5">
        <w:rPr>
          <w:rFonts w:cstheme="minorHAnsi"/>
        </w:rPr>
        <w:t>and portacabin as indicated in Green on drawing No. 01A shall be permanently removed from the site</w:t>
      </w:r>
      <w:r w:rsidR="00505261">
        <w:rPr>
          <w:rFonts w:cstheme="minorHAnsi"/>
        </w:rPr>
        <w:t>’</w:t>
      </w:r>
      <w:r w:rsidRPr="001D02B5">
        <w:rPr>
          <w:rFonts w:cstheme="minorHAnsi"/>
        </w:rPr>
        <w:t>.</w:t>
      </w:r>
    </w:p>
    <w:p w14:paraId="6B1C79D3" w14:textId="77777777" w:rsidR="001D02B5" w:rsidRDefault="001D02B5" w:rsidP="000E10A1">
      <w:pPr>
        <w:rPr>
          <w:rFonts w:cs="Arial"/>
          <w:szCs w:val="24"/>
        </w:rPr>
      </w:pPr>
    </w:p>
    <w:p w14:paraId="7DA15729" w14:textId="7F803453" w:rsidR="001D02B5" w:rsidRDefault="001D02B5" w:rsidP="000E10A1">
      <w:pPr>
        <w:rPr>
          <w:rFonts w:cs="Arial"/>
          <w:szCs w:val="24"/>
        </w:rPr>
      </w:pPr>
      <w:r>
        <w:rPr>
          <w:rFonts w:cs="Arial"/>
          <w:szCs w:val="24"/>
        </w:rPr>
        <w:t xml:space="preserve">As there were no further questions, Mr Stephens returned to the public gallery.  </w:t>
      </w:r>
    </w:p>
    <w:p w14:paraId="7AF3BC33" w14:textId="77777777" w:rsidR="00FC345A" w:rsidRDefault="00FC345A" w:rsidP="000E10A1">
      <w:pPr>
        <w:rPr>
          <w:rFonts w:cs="Arial"/>
          <w:szCs w:val="24"/>
        </w:rPr>
      </w:pPr>
    </w:p>
    <w:p w14:paraId="3E475C31" w14:textId="5F323DD7" w:rsidR="00505261" w:rsidRDefault="00505261" w:rsidP="000E10A1">
      <w:pPr>
        <w:rPr>
          <w:rFonts w:cs="Arial"/>
          <w:szCs w:val="24"/>
        </w:rPr>
      </w:pPr>
      <w:r>
        <w:rPr>
          <w:rFonts w:cs="Arial"/>
          <w:szCs w:val="24"/>
        </w:rPr>
        <w:t>Proposed by Councillor Cathcart, seconded by Alderman McIlveen, that the recommendation be adopted</w:t>
      </w:r>
      <w:r w:rsidR="00A74E9C">
        <w:rPr>
          <w:rFonts w:cs="Arial"/>
          <w:szCs w:val="24"/>
        </w:rPr>
        <w:t xml:space="preserve">, that planning permission be granted.  </w:t>
      </w:r>
    </w:p>
    <w:p w14:paraId="65006360" w14:textId="77777777" w:rsidR="00505261" w:rsidRDefault="00505261" w:rsidP="000E10A1">
      <w:pPr>
        <w:rPr>
          <w:rFonts w:cs="Arial"/>
          <w:szCs w:val="24"/>
        </w:rPr>
      </w:pPr>
    </w:p>
    <w:p w14:paraId="74B849DD" w14:textId="4CC80E85" w:rsidR="00505261" w:rsidRDefault="00505261" w:rsidP="000E10A1">
      <w:pPr>
        <w:rPr>
          <w:rFonts w:cs="Arial"/>
          <w:szCs w:val="24"/>
        </w:rPr>
      </w:pPr>
      <w:r>
        <w:rPr>
          <w:rFonts w:cs="Arial"/>
          <w:szCs w:val="24"/>
        </w:rPr>
        <w:t xml:space="preserve">Councillor Cathcart stated that there was lawful use on the site and the proposal would tidy up the area. </w:t>
      </w:r>
    </w:p>
    <w:p w14:paraId="26983213" w14:textId="77777777" w:rsidR="00505261" w:rsidRDefault="00505261" w:rsidP="000E10A1">
      <w:pPr>
        <w:rPr>
          <w:rFonts w:cs="Arial"/>
          <w:szCs w:val="24"/>
        </w:rPr>
      </w:pPr>
    </w:p>
    <w:p w14:paraId="2A02D787" w14:textId="70186C13" w:rsidR="00FC2BEF" w:rsidRDefault="00505261" w:rsidP="000E10A1">
      <w:pPr>
        <w:rPr>
          <w:rFonts w:cs="Arial"/>
          <w:szCs w:val="24"/>
        </w:rPr>
      </w:pPr>
      <w:r>
        <w:rPr>
          <w:rFonts w:cs="Arial"/>
          <w:szCs w:val="24"/>
        </w:rPr>
        <w:t xml:space="preserve">Councillor Kendall wished to be recorded as against. </w:t>
      </w:r>
    </w:p>
    <w:p w14:paraId="1B5049A8" w14:textId="77777777" w:rsidR="00505261" w:rsidRDefault="00505261" w:rsidP="000E10A1">
      <w:pPr>
        <w:rPr>
          <w:rFonts w:cs="Arial"/>
          <w:szCs w:val="24"/>
        </w:rPr>
      </w:pPr>
    </w:p>
    <w:p w14:paraId="23773BA1" w14:textId="257B5938" w:rsidR="00476FC6" w:rsidRDefault="00476FC6" w:rsidP="000E10A1">
      <w:pPr>
        <w:rPr>
          <w:rFonts w:cs="Arial"/>
          <w:szCs w:val="24"/>
        </w:rPr>
      </w:pPr>
      <w:r w:rsidRPr="00476FC6">
        <w:rPr>
          <w:rFonts w:cs="Arial"/>
          <w:b/>
          <w:bCs/>
          <w:szCs w:val="24"/>
        </w:rPr>
        <w:t>RESOLVED, on the proposal of</w:t>
      </w:r>
      <w:r>
        <w:rPr>
          <w:rFonts w:cs="Arial"/>
          <w:b/>
          <w:bCs/>
          <w:szCs w:val="24"/>
        </w:rPr>
        <w:t xml:space="preserve"> Councillor Cathcart</w:t>
      </w:r>
      <w:r w:rsidRPr="00476FC6">
        <w:rPr>
          <w:rFonts w:cs="Arial"/>
          <w:b/>
          <w:bCs/>
          <w:szCs w:val="24"/>
        </w:rPr>
        <w:t>, seconded by</w:t>
      </w:r>
      <w:r>
        <w:rPr>
          <w:rFonts w:cs="Arial"/>
          <w:b/>
          <w:bCs/>
          <w:szCs w:val="24"/>
        </w:rPr>
        <w:t xml:space="preserve"> Alderman McIlveen</w:t>
      </w:r>
      <w:r w:rsidRPr="00476FC6">
        <w:rPr>
          <w:rFonts w:cs="Arial"/>
          <w:b/>
          <w:bCs/>
          <w:szCs w:val="24"/>
        </w:rPr>
        <w:t>, that the recommendation be adopted, that planning permission be granted</w:t>
      </w:r>
      <w:r>
        <w:rPr>
          <w:rFonts w:cs="Arial"/>
          <w:szCs w:val="24"/>
        </w:rPr>
        <w:t xml:space="preserve">. </w:t>
      </w:r>
    </w:p>
    <w:p w14:paraId="557FD2A0" w14:textId="77777777" w:rsidR="00505261" w:rsidRDefault="00505261" w:rsidP="000E10A1">
      <w:pPr>
        <w:rPr>
          <w:rFonts w:cs="Arial"/>
          <w:szCs w:val="24"/>
        </w:rPr>
      </w:pPr>
    </w:p>
    <w:p w14:paraId="38E76C32" w14:textId="796805C8" w:rsidR="000E10A1" w:rsidRPr="000E10A1" w:rsidRDefault="000E10A1" w:rsidP="000E10A1">
      <w:pPr>
        <w:ind w:left="720" w:hanging="720"/>
        <w:rPr>
          <w:rFonts w:cs="Arial"/>
          <w:b/>
          <w:bCs/>
          <w:szCs w:val="24"/>
          <w:u w:val="single"/>
        </w:rPr>
      </w:pPr>
      <w:r w:rsidRPr="000E10A1">
        <w:rPr>
          <w:rFonts w:cs="Arial"/>
          <w:b/>
          <w:bCs/>
          <w:szCs w:val="24"/>
        </w:rPr>
        <w:t>4.3</w:t>
      </w:r>
      <w:r w:rsidRPr="000E10A1">
        <w:rPr>
          <w:rFonts w:cs="Arial"/>
          <w:b/>
          <w:bCs/>
          <w:szCs w:val="24"/>
        </w:rPr>
        <w:tab/>
      </w:r>
      <w:r w:rsidRPr="000E10A1">
        <w:rPr>
          <w:rFonts w:cs="Arial"/>
          <w:b/>
          <w:bCs/>
          <w:szCs w:val="24"/>
          <w:u w:val="single"/>
          <w:lang w:eastAsia="en-GB"/>
        </w:rPr>
        <w:t xml:space="preserve">LA06/2024/0384/F - </w:t>
      </w:r>
      <w:r w:rsidRPr="000E10A1">
        <w:rPr>
          <w:rFonts w:cs="Arial"/>
          <w:b/>
          <w:bCs/>
          <w:szCs w:val="24"/>
          <w:u w:val="single"/>
          <w:lang w:val="en-US" w:eastAsia="en-GB"/>
        </w:rPr>
        <w:t>Lands 100m south of 29E Carrowdore Road, Greyabbey</w:t>
      </w:r>
    </w:p>
    <w:p w14:paraId="7960B69B" w14:textId="7987043E" w:rsidR="000E10A1" w:rsidRDefault="00F94D2C" w:rsidP="000E10A1">
      <w:pPr>
        <w:rPr>
          <w:rFonts w:cs="Arial"/>
          <w:szCs w:val="24"/>
        </w:rPr>
      </w:pPr>
      <w:r>
        <w:rPr>
          <w:rFonts w:cs="Arial"/>
          <w:szCs w:val="24"/>
        </w:rPr>
        <w:tab/>
        <w:t xml:space="preserve">(Appendix </w:t>
      </w:r>
      <w:r w:rsidR="00A74E9C">
        <w:rPr>
          <w:rFonts w:cs="Arial"/>
          <w:szCs w:val="24"/>
        </w:rPr>
        <w:t>IV</w:t>
      </w:r>
      <w:r>
        <w:rPr>
          <w:rFonts w:cs="Arial"/>
          <w:szCs w:val="24"/>
        </w:rPr>
        <w:t>)</w:t>
      </w:r>
    </w:p>
    <w:p w14:paraId="498D2203" w14:textId="77777777" w:rsidR="00F94D2C" w:rsidRDefault="00F94D2C" w:rsidP="000E10A1">
      <w:pPr>
        <w:rPr>
          <w:rFonts w:cs="Arial"/>
          <w:szCs w:val="24"/>
        </w:rPr>
      </w:pPr>
    </w:p>
    <w:p w14:paraId="5A27E29E" w14:textId="3A2EFED9" w:rsidR="000E10A1" w:rsidRPr="00714547" w:rsidRDefault="000E10A1" w:rsidP="000E10A1">
      <w:pPr>
        <w:rPr>
          <w:rFonts w:cs="Arial"/>
          <w:szCs w:val="24"/>
        </w:rPr>
      </w:pPr>
      <w:r w:rsidRPr="000E10A1">
        <w:rPr>
          <w:rFonts w:cs="Arial"/>
          <w:caps/>
          <w:szCs w:val="24"/>
        </w:rPr>
        <w:t>Previously circulated</w:t>
      </w:r>
      <w:r>
        <w:rPr>
          <w:rFonts w:cs="Arial"/>
          <w:szCs w:val="24"/>
        </w:rPr>
        <w:t xml:space="preserve">:- Case Officer’s report. </w:t>
      </w:r>
    </w:p>
    <w:p w14:paraId="4BE3EBEA" w14:textId="77777777" w:rsidR="000E10A1" w:rsidRDefault="000E10A1" w:rsidP="00A96BFC">
      <w:pPr>
        <w:rPr>
          <w:rFonts w:cs="Arial"/>
          <w:szCs w:val="24"/>
        </w:rPr>
      </w:pPr>
    </w:p>
    <w:p w14:paraId="1960241F" w14:textId="53246391" w:rsidR="000E10A1" w:rsidRPr="000E10A1" w:rsidRDefault="000E10A1" w:rsidP="0000601A">
      <w:pPr>
        <w:rPr>
          <w:rFonts w:cs="Arial"/>
          <w:szCs w:val="24"/>
        </w:rPr>
      </w:pPr>
      <w:r w:rsidRPr="007565E3">
        <w:rPr>
          <w:rFonts w:cs="Arial"/>
          <w:b/>
          <w:bCs/>
          <w:szCs w:val="24"/>
        </w:rPr>
        <w:t xml:space="preserve">DEA: </w:t>
      </w:r>
      <w:r w:rsidR="00387A5D">
        <w:rPr>
          <w:rFonts w:cs="Arial"/>
          <w:szCs w:val="24"/>
        </w:rPr>
        <w:t xml:space="preserve">Ards Peninsula </w:t>
      </w:r>
    </w:p>
    <w:p w14:paraId="18567EA6" w14:textId="27AAD15D" w:rsidR="000E10A1" w:rsidRPr="009C5365" w:rsidRDefault="000E10A1" w:rsidP="0000601A">
      <w:pPr>
        <w:rPr>
          <w:rFonts w:cs="Arial"/>
          <w:szCs w:val="24"/>
        </w:rPr>
      </w:pPr>
      <w:r w:rsidRPr="007565E3">
        <w:rPr>
          <w:rFonts w:cs="Arial"/>
          <w:b/>
          <w:bCs/>
          <w:szCs w:val="24"/>
        </w:rPr>
        <w:t xml:space="preserve">Committee Interest: </w:t>
      </w:r>
      <w:r w:rsidR="0000601A">
        <w:rPr>
          <w:rFonts w:cs="Arial"/>
          <w:szCs w:val="24"/>
        </w:rPr>
        <w:t>The application was being presented to Planning Committee as 6 or more objections had been received contrary to the officer’s recommendation to approve.</w:t>
      </w:r>
    </w:p>
    <w:p w14:paraId="4945616C" w14:textId="35CBD864" w:rsidR="000E10A1" w:rsidRPr="000E10A1" w:rsidRDefault="000E10A1" w:rsidP="000E10A1">
      <w:pPr>
        <w:tabs>
          <w:tab w:val="left" w:pos="0"/>
        </w:tabs>
        <w:rPr>
          <w:rFonts w:cs="Arial"/>
          <w:bCs/>
          <w:szCs w:val="24"/>
          <w:lang w:val="en-US" w:eastAsia="en-GB"/>
        </w:rPr>
      </w:pPr>
      <w:r>
        <w:rPr>
          <w:rFonts w:cs="Arial"/>
          <w:b/>
          <w:bCs/>
          <w:szCs w:val="24"/>
        </w:rPr>
        <w:t xml:space="preserve">Proposal: </w:t>
      </w:r>
      <w:r w:rsidRPr="002D47D0">
        <w:rPr>
          <w:rFonts w:cs="Arial"/>
          <w:bCs/>
          <w:szCs w:val="24"/>
          <w:lang w:val="en-US" w:eastAsia="en-GB"/>
        </w:rPr>
        <w:t>Proposed glamping site comprising 7No glamping pods, parking, open space and associated landscaping</w:t>
      </w:r>
    </w:p>
    <w:p w14:paraId="05B75224" w14:textId="04899902" w:rsidR="000E10A1" w:rsidRPr="000E10A1" w:rsidRDefault="000E10A1" w:rsidP="000E10A1">
      <w:pPr>
        <w:rPr>
          <w:rFonts w:cs="Arial"/>
          <w:szCs w:val="24"/>
        </w:rPr>
      </w:pPr>
      <w:r w:rsidRPr="007565E3">
        <w:rPr>
          <w:rFonts w:cs="Arial"/>
          <w:b/>
          <w:bCs/>
          <w:szCs w:val="24"/>
        </w:rPr>
        <w:t xml:space="preserve">Site Location: </w:t>
      </w:r>
      <w:r w:rsidR="00387A5D" w:rsidRPr="00387A5D">
        <w:rPr>
          <w:rFonts w:cs="Arial"/>
          <w:szCs w:val="24"/>
          <w:lang w:val="en-US" w:eastAsia="en-GB"/>
        </w:rPr>
        <w:t>Lands 100m south of 29E Carrowdore Road, Greyabbey</w:t>
      </w:r>
    </w:p>
    <w:p w14:paraId="64D6E3C0" w14:textId="566DC677" w:rsidR="000E10A1" w:rsidRPr="00387A5D" w:rsidRDefault="000E10A1" w:rsidP="000E10A1">
      <w:pPr>
        <w:rPr>
          <w:rFonts w:cs="Arial"/>
          <w:szCs w:val="24"/>
        </w:rPr>
      </w:pPr>
      <w:r w:rsidRPr="007565E3">
        <w:rPr>
          <w:rFonts w:cs="Arial"/>
          <w:b/>
          <w:bCs/>
          <w:szCs w:val="24"/>
        </w:rPr>
        <w:t xml:space="preserve">Recommendation: </w:t>
      </w:r>
      <w:r w:rsidR="00387A5D">
        <w:rPr>
          <w:rFonts w:cs="Arial"/>
          <w:szCs w:val="24"/>
        </w:rPr>
        <w:t xml:space="preserve">Grant Planning Permission </w:t>
      </w:r>
    </w:p>
    <w:p w14:paraId="25A03461" w14:textId="77777777" w:rsidR="000E10A1" w:rsidRDefault="000E10A1" w:rsidP="00A96BFC">
      <w:pPr>
        <w:rPr>
          <w:rFonts w:cs="Arial"/>
          <w:szCs w:val="24"/>
        </w:rPr>
      </w:pPr>
    </w:p>
    <w:p w14:paraId="1CED606D" w14:textId="2BADC4E0" w:rsidR="00FF3A48" w:rsidRDefault="00FF3A48" w:rsidP="00FF3A48">
      <w:pPr>
        <w:ind w:left="720" w:hanging="720"/>
        <w:rPr>
          <w:rFonts w:cs="Arial"/>
          <w:szCs w:val="24"/>
        </w:rPr>
      </w:pPr>
      <w:r>
        <w:rPr>
          <w:rFonts w:cs="Arial"/>
          <w:szCs w:val="24"/>
        </w:rPr>
        <w:t>The Planning Officer (A Todd) outlined the detail of the application, t</w:t>
      </w:r>
      <w:r w:rsidR="0000601A">
        <w:rPr>
          <w:rFonts w:cs="Arial"/>
          <w:szCs w:val="24"/>
        </w:rPr>
        <w:t xml:space="preserve">he site </w:t>
      </w:r>
      <w:r>
        <w:rPr>
          <w:rFonts w:cs="Arial"/>
          <w:szCs w:val="24"/>
        </w:rPr>
        <w:t xml:space="preserve">was </w:t>
      </w:r>
      <w:r w:rsidR="0000601A">
        <w:rPr>
          <w:rFonts w:cs="Arial"/>
          <w:szCs w:val="24"/>
        </w:rPr>
        <w:t xml:space="preserve">in the </w:t>
      </w:r>
    </w:p>
    <w:p w14:paraId="5B37E3CE" w14:textId="795EFE63" w:rsidR="00FF3A48" w:rsidRDefault="0000601A" w:rsidP="00FF3A48">
      <w:pPr>
        <w:ind w:left="720" w:hanging="720"/>
        <w:rPr>
          <w:rFonts w:cs="Arial"/>
          <w:szCs w:val="24"/>
        </w:rPr>
      </w:pPr>
      <w:r>
        <w:rPr>
          <w:rFonts w:cs="Arial"/>
          <w:szCs w:val="24"/>
        </w:rPr>
        <w:t xml:space="preserve">countryside accessed via a private lane off the Carrowdore Road. The area </w:t>
      </w:r>
      <w:r w:rsidR="00FF3A48">
        <w:rPr>
          <w:rFonts w:cs="Arial"/>
          <w:szCs w:val="24"/>
        </w:rPr>
        <w:t>was</w:t>
      </w:r>
      <w:r>
        <w:rPr>
          <w:rFonts w:cs="Arial"/>
          <w:szCs w:val="24"/>
        </w:rPr>
        <w:t xml:space="preserve"> </w:t>
      </w:r>
    </w:p>
    <w:p w14:paraId="370A236D" w14:textId="77777777" w:rsidR="00FF3A48" w:rsidRDefault="0000601A" w:rsidP="00FF3A48">
      <w:pPr>
        <w:ind w:left="720" w:hanging="720"/>
        <w:rPr>
          <w:rFonts w:cs="Arial"/>
          <w:szCs w:val="24"/>
        </w:rPr>
      </w:pPr>
      <w:r>
        <w:rPr>
          <w:rFonts w:cs="Arial"/>
          <w:szCs w:val="24"/>
        </w:rPr>
        <w:lastRenderedPageBreak/>
        <w:t xml:space="preserve">characterised by agricultural land interspersed with dwellings and farm holdings. The </w:t>
      </w:r>
    </w:p>
    <w:p w14:paraId="3116F734" w14:textId="77777777" w:rsidR="00FF3A48" w:rsidRDefault="0000601A" w:rsidP="00FF3A48">
      <w:pPr>
        <w:ind w:left="720" w:hanging="720"/>
        <w:rPr>
          <w:rFonts w:cs="Arial"/>
          <w:szCs w:val="24"/>
        </w:rPr>
      </w:pPr>
      <w:r>
        <w:rPr>
          <w:rFonts w:cs="Arial"/>
          <w:szCs w:val="24"/>
        </w:rPr>
        <w:t>site occupie</w:t>
      </w:r>
      <w:r w:rsidR="00FF3A48">
        <w:rPr>
          <w:rFonts w:cs="Arial"/>
          <w:szCs w:val="24"/>
        </w:rPr>
        <w:t>d</w:t>
      </w:r>
      <w:r>
        <w:rPr>
          <w:rFonts w:cs="Arial"/>
          <w:szCs w:val="24"/>
        </w:rPr>
        <w:t xml:space="preserve"> the western corner of a larger agricultural </w:t>
      </w:r>
      <w:r w:rsidRPr="00706EC0">
        <w:rPr>
          <w:rFonts w:cs="Arial"/>
          <w:szCs w:val="24"/>
        </w:rPr>
        <w:t xml:space="preserve">field </w:t>
      </w:r>
      <w:r>
        <w:rPr>
          <w:rFonts w:cs="Arial"/>
          <w:szCs w:val="24"/>
        </w:rPr>
        <w:t xml:space="preserve">which </w:t>
      </w:r>
      <w:r w:rsidR="00FF3A48">
        <w:rPr>
          <w:rFonts w:cs="Arial"/>
          <w:szCs w:val="24"/>
        </w:rPr>
        <w:t>was</w:t>
      </w:r>
      <w:r>
        <w:rPr>
          <w:rFonts w:cs="Arial"/>
          <w:szCs w:val="24"/>
        </w:rPr>
        <w:t xml:space="preserve"> on relatively</w:t>
      </w:r>
    </w:p>
    <w:p w14:paraId="7EDADEAC" w14:textId="59165AA2" w:rsidR="0000601A" w:rsidRDefault="0000601A" w:rsidP="00FF3A48">
      <w:pPr>
        <w:ind w:left="720" w:hanging="720"/>
        <w:rPr>
          <w:rFonts w:cs="Arial"/>
          <w:szCs w:val="24"/>
        </w:rPr>
      </w:pPr>
      <w:r>
        <w:rPr>
          <w:rFonts w:cs="Arial"/>
          <w:szCs w:val="24"/>
        </w:rPr>
        <w:t xml:space="preserve">flat ground and set back approximately 250m from the road. </w:t>
      </w:r>
    </w:p>
    <w:p w14:paraId="267AA0F8" w14:textId="77777777" w:rsidR="00FF3A48" w:rsidRDefault="00FF3A48" w:rsidP="00FF3A48">
      <w:pPr>
        <w:rPr>
          <w:rFonts w:cs="Arial"/>
          <w:szCs w:val="24"/>
        </w:rPr>
      </w:pPr>
    </w:p>
    <w:p w14:paraId="2D9D7049" w14:textId="12400016" w:rsidR="0000601A" w:rsidRDefault="00FF3A48" w:rsidP="00FF3A48">
      <w:pPr>
        <w:rPr>
          <w:rFonts w:cs="Arial"/>
          <w:szCs w:val="24"/>
        </w:rPr>
      </w:pPr>
      <w:r>
        <w:rPr>
          <w:rFonts w:cs="Arial"/>
          <w:szCs w:val="24"/>
        </w:rPr>
        <w:t xml:space="preserve">The Officer displayed some </w:t>
      </w:r>
      <w:r w:rsidR="0000601A">
        <w:rPr>
          <w:rFonts w:cs="Arial"/>
          <w:szCs w:val="24"/>
        </w:rPr>
        <w:t>photos of the site taken from the existing private lane. As</w:t>
      </w:r>
      <w:r>
        <w:rPr>
          <w:rFonts w:cs="Arial"/>
          <w:szCs w:val="24"/>
        </w:rPr>
        <w:t xml:space="preserve"> could </w:t>
      </w:r>
      <w:r w:rsidR="00A74E9C">
        <w:rPr>
          <w:rFonts w:cs="Arial"/>
          <w:szCs w:val="24"/>
        </w:rPr>
        <w:t xml:space="preserve">be </w:t>
      </w:r>
      <w:r w:rsidR="0000601A">
        <w:rPr>
          <w:rFonts w:cs="Arial"/>
          <w:szCs w:val="24"/>
        </w:rPr>
        <w:t>see</w:t>
      </w:r>
      <w:r w:rsidR="00A74E9C">
        <w:rPr>
          <w:rFonts w:cs="Arial"/>
          <w:szCs w:val="24"/>
        </w:rPr>
        <w:t>n</w:t>
      </w:r>
      <w:r w:rsidR="0000601A">
        <w:rPr>
          <w:rFonts w:cs="Arial"/>
          <w:szCs w:val="24"/>
        </w:rPr>
        <w:t xml:space="preserve"> the topography </w:t>
      </w:r>
      <w:r>
        <w:rPr>
          <w:rFonts w:cs="Arial"/>
          <w:szCs w:val="24"/>
        </w:rPr>
        <w:t>was</w:t>
      </w:r>
      <w:r w:rsidR="0000601A">
        <w:rPr>
          <w:rFonts w:cs="Arial"/>
          <w:szCs w:val="24"/>
        </w:rPr>
        <w:t xml:space="preserve"> relatively flat and the field boundaries </w:t>
      </w:r>
      <w:r>
        <w:rPr>
          <w:rFonts w:cs="Arial"/>
          <w:szCs w:val="24"/>
        </w:rPr>
        <w:t>were</w:t>
      </w:r>
      <w:r w:rsidR="0000601A">
        <w:rPr>
          <w:rFonts w:cs="Arial"/>
          <w:szCs w:val="24"/>
        </w:rPr>
        <w:t xml:space="preserve"> defined by mature hedgerows.</w:t>
      </w:r>
    </w:p>
    <w:p w14:paraId="0BE9677B" w14:textId="77777777" w:rsidR="0000601A" w:rsidRDefault="0000601A" w:rsidP="00FF3A48">
      <w:pPr>
        <w:rPr>
          <w:rFonts w:cs="Arial"/>
          <w:szCs w:val="24"/>
        </w:rPr>
      </w:pPr>
    </w:p>
    <w:p w14:paraId="18CF4EAA" w14:textId="265086F6" w:rsidR="0000601A" w:rsidRDefault="0000601A" w:rsidP="00FF3A48">
      <w:pPr>
        <w:rPr>
          <w:rFonts w:cs="Arial"/>
          <w:szCs w:val="24"/>
        </w:rPr>
      </w:pPr>
      <w:r>
        <w:rPr>
          <w:rFonts w:cs="Arial"/>
          <w:szCs w:val="24"/>
        </w:rPr>
        <w:t xml:space="preserve">The proposal </w:t>
      </w:r>
      <w:r w:rsidR="00FF3A48">
        <w:rPr>
          <w:rFonts w:cs="Arial"/>
          <w:szCs w:val="24"/>
        </w:rPr>
        <w:t xml:space="preserve">was </w:t>
      </w:r>
      <w:r w:rsidRPr="00A00A73">
        <w:rPr>
          <w:rFonts w:cs="Arial"/>
          <w:szCs w:val="24"/>
        </w:rPr>
        <w:t xml:space="preserve">for 7 individual glamping pods with associated parking, landscaping and communal open space. </w:t>
      </w:r>
      <w:r w:rsidR="00FF3A48">
        <w:rPr>
          <w:rFonts w:cs="Arial"/>
          <w:szCs w:val="24"/>
        </w:rPr>
        <w:t xml:space="preserve">The slide </w:t>
      </w:r>
      <w:r>
        <w:rPr>
          <w:rFonts w:cs="Arial"/>
          <w:szCs w:val="24"/>
        </w:rPr>
        <w:t>show</w:t>
      </w:r>
      <w:r w:rsidR="00FF3A48">
        <w:rPr>
          <w:rFonts w:cs="Arial"/>
          <w:szCs w:val="24"/>
        </w:rPr>
        <w:t>ed</w:t>
      </w:r>
      <w:r>
        <w:rPr>
          <w:rFonts w:cs="Arial"/>
          <w:szCs w:val="24"/>
        </w:rPr>
        <w:t xml:space="preserve"> the proposed layout with the pods located around the edges of the site close to the existing hedgerows and facing onto the central area of open space.</w:t>
      </w:r>
    </w:p>
    <w:p w14:paraId="5D648BB8" w14:textId="77777777" w:rsidR="00FF3A48" w:rsidRPr="00FF3A48" w:rsidRDefault="00FF3A48" w:rsidP="00FF3A48">
      <w:pPr>
        <w:rPr>
          <w:rFonts w:cs="Arial"/>
          <w:b/>
          <w:bCs/>
          <w:szCs w:val="24"/>
        </w:rPr>
      </w:pPr>
    </w:p>
    <w:p w14:paraId="5D5836D2" w14:textId="34FD2E5B" w:rsidR="0000601A" w:rsidRDefault="0000601A" w:rsidP="00FF3A48">
      <w:pPr>
        <w:autoSpaceDE w:val="0"/>
        <w:autoSpaceDN w:val="0"/>
        <w:adjustRightInd w:val="0"/>
        <w:rPr>
          <w:rFonts w:cs="Arial"/>
          <w:szCs w:val="24"/>
        </w:rPr>
      </w:pPr>
      <w:r w:rsidRPr="00A00A73">
        <w:rPr>
          <w:rFonts w:cs="Arial"/>
          <w:szCs w:val="24"/>
        </w:rPr>
        <w:t>Policy CTY1 of PPS21 identifie</w:t>
      </w:r>
      <w:r w:rsidR="00FF3A48">
        <w:rPr>
          <w:rFonts w:cs="Arial"/>
          <w:szCs w:val="24"/>
        </w:rPr>
        <w:t>d</w:t>
      </w:r>
      <w:r w:rsidRPr="00A00A73">
        <w:rPr>
          <w:rFonts w:cs="Arial"/>
          <w:szCs w:val="24"/>
        </w:rPr>
        <w:t xml:space="preserve"> a range of types of development which in principle </w:t>
      </w:r>
      <w:r w:rsidR="00FF3A48">
        <w:rPr>
          <w:rFonts w:cs="Arial"/>
          <w:szCs w:val="24"/>
        </w:rPr>
        <w:t>were</w:t>
      </w:r>
      <w:r w:rsidRPr="00A00A73">
        <w:rPr>
          <w:rFonts w:cs="Arial"/>
          <w:szCs w:val="24"/>
        </w:rPr>
        <w:t xml:space="preserve"> considered acceptable in the countryside</w:t>
      </w:r>
      <w:r>
        <w:rPr>
          <w:rFonts w:cs="Arial"/>
          <w:szCs w:val="24"/>
        </w:rPr>
        <w:t xml:space="preserve">. </w:t>
      </w:r>
      <w:r w:rsidRPr="00A00A73">
        <w:rPr>
          <w:rFonts w:cs="Arial"/>
          <w:szCs w:val="24"/>
        </w:rPr>
        <w:t>It identifie</w:t>
      </w:r>
      <w:r w:rsidR="00FF3A48">
        <w:rPr>
          <w:rFonts w:cs="Arial"/>
          <w:szCs w:val="24"/>
        </w:rPr>
        <w:t>d</w:t>
      </w:r>
      <w:r w:rsidRPr="00A00A73">
        <w:rPr>
          <w:rFonts w:cs="Arial"/>
          <w:szCs w:val="24"/>
        </w:rPr>
        <w:t xml:space="preserve"> that tourism proposals may be considered against the relevant tourism polic</w:t>
      </w:r>
      <w:r>
        <w:rPr>
          <w:rFonts w:cs="Arial"/>
          <w:szCs w:val="24"/>
        </w:rPr>
        <w:t xml:space="preserve">ies contained in </w:t>
      </w:r>
      <w:r w:rsidRPr="00A00A73">
        <w:rPr>
          <w:rFonts w:cs="Arial"/>
          <w:szCs w:val="24"/>
        </w:rPr>
        <w:t>PPS16</w:t>
      </w:r>
      <w:r>
        <w:rPr>
          <w:rFonts w:cs="Arial"/>
          <w:szCs w:val="24"/>
        </w:rPr>
        <w:t>. S</w:t>
      </w:r>
      <w:r w:rsidRPr="00A00A73">
        <w:rPr>
          <w:rFonts w:cs="Arial"/>
          <w:szCs w:val="24"/>
        </w:rPr>
        <w:t xml:space="preserve">pecifically </w:t>
      </w:r>
      <w:r>
        <w:rPr>
          <w:rFonts w:cs="Arial"/>
          <w:szCs w:val="24"/>
        </w:rPr>
        <w:t xml:space="preserve">in this instance, </w:t>
      </w:r>
      <w:r w:rsidRPr="00C96FF9">
        <w:rPr>
          <w:rFonts w:cs="Arial"/>
          <w:szCs w:val="24"/>
        </w:rPr>
        <w:t xml:space="preserve">policy TSM6 ‘New and Extended Holiday Parks in the Countryside’ </w:t>
      </w:r>
      <w:r w:rsidR="00FF3A48">
        <w:rPr>
          <w:rFonts w:cs="Arial"/>
          <w:szCs w:val="24"/>
        </w:rPr>
        <w:t>was</w:t>
      </w:r>
      <w:r w:rsidRPr="00C96FF9">
        <w:rPr>
          <w:rFonts w:cs="Arial"/>
          <w:szCs w:val="24"/>
        </w:rPr>
        <w:t xml:space="preserve"> applicable</w:t>
      </w:r>
      <w:r>
        <w:rPr>
          <w:rFonts w:cs="Arial"/>
          <w:szCs w:val="24"/>
        </w:rPr>
        <w:t xml:space="preserve">. </w:t>
      </w:r>
      <w:r w:rsidRPr="00C96FF9">
        <w:rPr>
          <w:rFonts w:cs="Arial"/>
          <w:szCs w:val="24"/>
        </w:rPr>
        <w:t xml:space="preserve">As confirmed by the Council’s Environmental Health Department, the proposed Glamping Pods fall under the definition of a caravan under Section 15 of the Caravans Act (NI) and the site </w:t>
      </w:r>
      <w:r w:rsidR="002122AF">
        <w:rPr>
          <w:rFonts w:cs="Arial"/>
          <w:szCs w:val="24"/>
        </w:rPr>
        <w:t xml:space="preserve">would </w:t>
      </w:r>
      <w:r w:rsidRPr="00C96FF9">
        <w:rPr>
          <w:rFonts w:cs="Arial"/>
          <w:szCs w:val="24"/>
        </w:rPr>
        <w:t>require a Caravan site licence</w:t>
      </w:r>
      <w:r>
        <w:rPr>
          <w:rFonts w:cs="Arial"/>
          <w:szCs w:val="24"/>
        </w:rPr>
        <w:t>. T</w:t>
      </w:r>
      <w:r w:rsidRPr="00C96FF9">
        <w:rPr>
          <w:rFonts w:cs="Arial"/>
          <w:szCs w:val="24"/>
        </w:rPr>
        <w:t>herefore</w:t>
      </w:r>
      <w:r>
        <w:rPr>
          <w:rFonts w:cs="Arial"/>
          <w:szCs w:val="24"/>
        </w:rPr>
        <w:t xml:space="preserve">, the proposal falls to be </w:t>
      </w:r>
      <w:r w:rsidRPr="00C96FF9">
        <w:rPr>
          <w:rFonts w:cs="Arial"/>
          <w:szCs w:val="24"/>
        </w:rPr>
        <w:t xml:space="preserve">considered under </w:t>
      </w:r>
      <w:r>
        <w:rPr>
          <w:rFonts w:cs="Arial"/>
          <w:szCs w:val="24"/>
        </w:rPr>
        <w:t xml:space="preserve">policy </w:t>
      </w:r>
      <w:r w:rsidRPr="00C96FF9">
        <w:rPr>
          <w:rFonts w:cs="Arial"/>
          <w:szCs w:val="24"/>
        </w:rPr>
        <w:t>TSM6</w:t>
      </w:r>
      <w:r>
        <w:rPr>
          <w:rFonts w:cs="Arial"/>
          <w:szCs w:val="24"/>
        </w:rPr>
        <w:t xml:space="preserve">. The principle of holiday parks including small groups of glamping pods </w:t>
      </w:r>
      <w:r w:rsidR="00FF3A48">
        <w:rPr>
          <w:rFonts w:cs="Arial"/>
          <w:szCs w:val="24"/>
        </w:rPr>
        <w:t xml:space="preserve">was </w:t>
      </w:r>
      <w:r>
        <w:rPr>
          <w:rFonts w:cs="Arial"/>
          <w:szCs w:val="24"/>
        </w:rPr>
        <w:t>acceptable in the countryside under PPS16. Policy TSM6 show</w:t>
      </w:r>
      <w:r w:rsidR="00FF3A48">
        <w:rPr>
          <w:rFonts w:cs="Arial"/>
          <w:szCs w:val="24"/>
        </w:rPr>
        <w:t xml:space="preserve">ed </w:t>
      </w:r>
      <w:r>
        <w:rPr>
          <w:rFonts w:cs="Arial"/>
          <w:szCs w:val="24"/>
        </w:rPr>
        <w:t>advise</w:t>
      </w:r>
      <w:r w:rsidR="00FF3A48">
        <w:rPr>
          <w:rFonts w:cs="Arial"/>
          <w:szCs w:val="24"/>
        </w:rPr>
        <w:t>d</w:t>
      </w:r>
      <w:r>
        <w:rPr>
          <w:rFonts w:cs="Arial"/>
          <w:szCs w:val="24"/>
        </w:rPr>
        <w:t xml:space="preserve"> that p</w:t>
      </w:r>
      <w:r w:rsidRPr="000961E0">
        <w:rPr>
          <w:rFonts w:cs="Arial"/>
          <w:szCs w:val="24"/>
        </w:rPr>
        <w:t xml:space="preserve">lanning permission </w:t>
      </w:r>
      <w:r w:rsidR="00FF3A48">
        <w:rPr>
          <w:rFonts w:cs="Arial"/>
          <w:szCs w:val="24"/>
        </w:rPr>
        <w:t xml:space="preserve">would </w:t>
      </w:r>
      <w:r w:rsidRPr="000961E0">
        <w:rPr>
          <w:rFonts w:cs="Arial"/>
          <w:szCs w:val="24"/>
        </w:rPr>
        <w:t xml:space="preserve">be granted for a new holiday park where it </w:t>
      </w:r>
      <w:r w:rsidR="00FF3A48">
        <w:rPr>
          <w:rFonts w:cs="Arial"/>
          <w:szCs w:val="24"/>
        </w:rPr>
        <w:t>was</w:t>
      </w:r>
      <w:r w:rsidRPr="000961E0">
        <w:rPr>
          <w:rFonts w:cs="Arial"/>
          <w:szCs w:val="24"/>
        </w:rPr>
        <w:t xml:space="preserve"> demonstrated that the proposal </w:t>
      </w:r>
      <w:r w:rsidR="00FF3A48">
        <w:rPr>
          <w:rFonts w:cs="Arial"/>
          <w:szCs w:val="24"/>
        </w:rPr>
        <w:t xml:space="preserve">would </w:t>
      </w:r>
      <w:r w:rsidRPr="000961E0">
        <w:rPr>
          <w:rFonts w:cs="Arial"/>
          <w:szCs w:val="24"/>
        </w:rPr>
        <w:t>create a high quality and sustainable form of tourism development. The</w:t>
      </w:r>
      <w:r>
        <w:rPr>
          <w:rFonts w:cs="Arial"/>
          <w:szCs w:val="24"/>
        </w:rPr>
        <w:t xml:space="preserve"> </w:t>
      </w:r>
      <w:r w:rsidRPr="000961E0">
        <w:rPr>
          <w:rFonts w:cs="Arial"/>
          <w:szCs w:val="24"/>
        </w:rPr>
        <w:t>siting</w:t>
      </w:r>
      <w:r>
        <w:rPr>
          <w:rFonts w:cs="Arial"/>
          <w:szCs w:val="24"/>
        </w:rPr>
        <w:t xml:space="preserve"> and </w:t>
      </w:r>
      <w:r w:rsidRPr="000961E0">
        <w:rPr>
          <w:rFonts w:cs="Arial"/>
          <w:szCs w:val="24"/>
        </w:rPr>
        <w:t xml:space="preserve">design of the holiday park must </w:t>
      </w:r>
      <w:r>
        <w:rPr>
          <w:rFonts w:cs="Arial"/>
          <w:szCs w:val="24"/>
        </w:rPr>
        <w:t>also</w:t>
      </w:r>
      <w:r w:rsidRPr="000961E0">
        <w:rPr>
          <w:rFonts w:cs="Arial"/>
          <w:szCs w:val="24"/>
        </w:rPr>
        <w:t xml:space="preserve"> respect the surrounding landscape</w:t>
      </w:r>
      <w:r>
        <w:rPr>
          <w:rFonts w:cs="Arial"/>
          <w:szCs w:val="24"/>
        </w:rPr>
        <w:t xml:space="preserve"> and</w:t>
      </w:r>
      <w:r w:rsidRPr="000961E0">
        <w:rPr>
          <w:rFonts w:cs="Arial"/>
          <w:szCs w:val="24"/>
        </w:rPr>
        <w:t xml:space="preserve"> rural character </w:t>
      </w:r>
      <w:r>
        <w:rPr>
          <w:rFonts w:cs="Arial"/>
          <w:szCs w:val="24"/>
        </w:rPr>
        <w:t>of the area.</w:t>
      </w:r>
    </w:p>
    <w:p w14:paraId="15B59182" w14:textId="77777777" w:rsidR="00FF3A48" w:rsidRDefault="00FF3A48" w:rsidP="00FF3A48">
      <w:pPr>
        <w:autoSpaceDE w:val="0"/>
        <w:autoSpaceDN w:val="0"/>
        <w:adjustRightInd w:val="0"/>
        <w:rPr>
          <w:rFonts w:cs="Arial"/>
          <w:szCs w:val="24"/>
        </w:rPr>
      </w:pPr>
    </w:p>
    <w:p w14:paraId="4269944F" w14:textId="5C42AEE0" w:rsidR="0000601A" w:rsidRDefault="0000601A" w:rsidP="00FF3A48">
      <w:pPr>
        <w:autoSpaceDE w:val="0"/>
        <w:autoSpaceDN w:val="0"/>
        <w:adjustRightInd w:val="0"/>
        <w:rPr>
          <w:rFonts w:cs="Arial"/>
          <w:szCs w:val="24"/>
        </w:rPr>
      </w:pPr>
      <w:r>
        <w:rPr>
          <w:rFonts w:cs="Arial"/>
          <w:szCs w:val="24"/>
        </w:rPr>
        <w:t xml:space="preserve">In terms of the potential impact on the character of the area, as already mentioned, the site itself </w:t>
      </w:r>
      <w:r w:rsidR="007F0AC0">
        <w:rPr>
          <w:rFonts w:cs="Arial"/>
          <w:szCs w:val="24"/>
        </w:rPr>
        <w:t>was</w:t>
      </w:r>
      <w:r>
        <w:rPr>
          <w:rFonts w:cs="Arial"/>
          <w:szCs w:val="24"/>
        </w:rPr>
        <w:t xml:space="preserve"> set back a considerable distance from the road at approximately 250m. Given this significant </w:t>
      </w:r>
      <w:r w:rsidR="007F0AC0">
        <w:rPr>
          <w:rFonts w:cs="Arial"/>
          <w:szCs w:val="24"/>
        </w:rPr>
        <w:t>setback</w:t>
      </w:r>
      <w:r>
        <w:rPr>
          <w:rFonts w:cs="Arial"/>
          <w:szCs w:val="24"/>
        </w:rPr>
        <w:t xml:space="preserve"> and the small scale of the proposed pods, it </w:t>
      </w:r>
      <w:r w:rsidR="007F0AC0">
        <w:rPr>
          <w:rFonts w:cs="Arial"/>
          <w:szCs w:val="24"/>
        </w:rPr>
        <w:t>was</w:t>
      </w:r>
      <w:r>
        <w:rPr>
          <w:rFonts w:cs="Arial"/>
          <w:szCs w:val="24"/>
        </w:rPr>
        <w:t xml:space="preserve"> considered that the overall development </w:t>
      </w:r>
      <w:r w:rsidR="007F0AC0">
        <w:rPr>
          <w:rFonts w:cs="Arial"/>
          <w:szCs w:val="24"/>
        </w:rPr>
        <w:t xml:space="preserve">would </w:t>
      </w:r>
      <w:r>
        <w:rPr>
          <w:rFonts w:cs="Arial"/>
          <w:szCs w:val="24"/>
        </w:rPr>
        <w:t xml:space="preserve">integrate very well into its surrounding landscape. </w:t>
      </w:r>
      <w:r w:rsidR="007F0AC0">
        <w:rPr>
          <w:rFonts w:cs="Arial"/>
          <w:szCs w:val="24"/>
        </w:rPr>
        <w:t>The slide</w:t>
      </w:r>
      <w:r>
        <w:rPr>
          <w:rFonts w:cs="Arial"/>
          <w:szCs w:val="24"/>
        </w:rPr>
        <w:t xml:space="preserve"> show</w:t>
      </w:r>
      <w:r w:rsidR="007F0AC0">
        <w:rPr>
          <w:rFonts w:cs="Arial"/>
          <w:szCs w:val="24"/>
        </w:rPr>
        <w:t>ed</w:t>
      </w:r>
      <w:r>
        <w:rPr>
          <w:rFonts w:cs="Arial"/>
          <w:szCs w:val="24"/>
        </w:rPr>
        <w:t xml:space="preserve"> the </w:t>
      </w:r>
      <w:r w:rsidR="007F0AC0">
        <w:rPr>
          <w:rFonts w:cs="Arial"/>
          <w:szCs w:val="24"/>
        </w:rPr>
        <w:t>long-distance</w:t>
      </w:r>
      <w:r>
        <w:rPr>
          <w:rFonts w:cs="Arial"/>
          <w:szCs w:val="24"/>
        </w:rPr>
        <w:t xml:space="preserve"> view towards the site from 21 Carrowdore Road and the views towards the site from 17 Carrowdore Road demonstrating that the development </w:t>
      </w:r>
      <w:r w:rsidR="007F0AC0">
        <w:rPr>
          <w:rFonts w:cs="Arial"/>
          <w:szCs w:val="24"/>
        </w:rPr>
        <w:t>would</w:t>
      </w:r>
      <w:r>
        <w:rPr>
          <w:rFonts w:cs="Arial"/>
          <w:szCs w:val="24"/>
        </w:rPr>
        <w:t xml:space="preserve"> not be prominent or visible from th</w:t>
      </w:r>
      <w:r w:rsidR="007F0AC0">
        <w:rPr>
          <w:rFonts w:cs="Arial"/>
          <w:szCs w:val="24"/>
        </w:rPr>
        <w:t>o</w:t>
      </w:r>
      <w:r>
        <w:rPr>
          <w:rFonts w:cs="Arial"/>
          <w:szCs w:val="24"/>
        </w:rPr>
        <w:t>se public viewpoints.</w:t>
      </w:r>
      <w:r w:rsidR="007F0AC0">
        <w:rPr>
          <w:rFonts w:cs="Arial"/>
          <w:szCs w:val="24"/>
        </w:rPr>
        <w:t xml:space="preserve"> </w:t>
      </w:r>
      <w:r>
        <w:rPr>
          <w:rFonts w:cs="Arial"/>
          <w:szCs w:val="24"/>
        </w:rPr>
        <w:t xml:space="preserve">The pods themselves </w:t>
      </w:r>
      <w:r w:rsidR="007F0AC0">
        <w:rPr>
          <w:rFonts w:cs="Arial"/>
          <w:szCs w:val="24"/>
        </w:rPr>
        <w:t>were</w:t>
      </w:r>
      <w:r>
        <w:rPr>
          <w:rFonts w:cs="Arial"/>
          <w:szCs w:val="24"/>
        </w:rPr>
        <w:t xml:space="preserve"> of timber construction and </w:t>
      </w:r>
      <w:r w:rsidR="007F0AC0">
        <w:rPr>
          <w:rFonts w:cs="Arial"/>
          <w:szCs w:val="24"/>
        </w:rPr>
        <w:t>were</w:t>
      </w:r>
      <w:r>
        <w:rPr>
          <w:rFonts w:cs="Arial"/>
          <w:szCs w:val="24"/>
        </w:rPr>
        <w:t xml:space="preserve"> small in scale with a height of just over 3m. Each pod </w:t>
      </w:r>
      <w:r w:rsidR="007F0AC0">
        <w:rPr>
          <w:rFonts w:cs="Arial"/>
          <w:szCs w:val="24"/>
        </w:rPr>
        <w:t>would</w:t>
      </w:r>
      <w:r>
        <w:rPr>
          <w:rFonts w:cs="Arial"/>
          <w:szCs w:val="24"/>
        </w:rPr>
        <w:t xml:space="preserve"> be </w:t>
      </w:r>
      <w:r w:rsidRPr="00031D99">
        <w:rPr>
          <w:rFonts w:cs="Arial"/>
          <w:szCs w:val="24"/>
        </w:rPr>
        <w:t xml:space="preserve">constructed off site and transported to the site therefore construction works on site </w:t>
      </w:r>
      <w:r w:rsidR="007F0AC0">
        <w:rPr>
          <w:rFonts w:cs="Arial"/>
          <w:szCs w:val="24"/>
        </w:rPr>
        <w:t xml:space="preserve">would </w:t>
      </w:r>
      <w:r w:rsidRPr="00031D99">
        <w:rPr>
          <w:rFonts w:cs="Arial"/>
          <w:szCs w:val="24"/>
        </w:rPr>
        <w:t>be minimal. The</w:t>
      </w:r>
      <w:r>
        <w:rPr>
          <w:rFonts w:cs="Arial"/>
          <w:szCs w:val="24"/>
        </w:rPr>
        <w:t xml:space="preserve"> pods</w:t>
      </w:r>
      <w:r w:rsidRPr="00031D99">
        <w:rPr>
          <w:rFonts w:cs="Arial"/>
          <w:szCs w:val="24"/>
        </w:rPr>
        <w:t xml:space="preserve"> </w:t>
      </w:r>
      <w:r w:rsidR="007F0AC0">
        <w:rPr>
          <w:rFonts w:cs="Arial"/>
          <w:szCs w:val="24"/>
        </w:rPr>
        <w:t>were</w:t>
      </w:r>
      <w:r w:rsidRPr="00031D99">
        <w:rPr>
          <w:rFonts w:cs="Arial"/>
          <w:szCs w:val="24"/>
        </w:rPr>
        <w:t xml:space="preserve"> not intended for self-catering </w:t>
      </w:r>
      <w:r>
        <w:rPr>
          <w:rFonts w:cs="Arial"/>
          <w:szCs w:val="24"/>
        </w:rPr>
        <w:t>with</w:t>
      </w:r>
      <w:r w:rsidRPr="00031D99">
        <w:rPr>
          <w:rFonts w:cs="Arial"/>
          <w:szCs w:val="24"/>
        </w:rPr>
        <w:t xml:space="preserve"> no kitchen facilities </w:t>
      </w:r>
      <w:r>
        <w:rPr>
          <w:rFonts w:cs="Arial"/>
          <w:szCs w:val="24"/>
        </w:rPr>
        <w:t>incorporated</w:t>
      </w:r>
      <w:r w:rsidRPr="00031D99">
        <w:rPr>
          <w:rFonts w:cs="Arial"/>
          <w:szCs w:val="24"/>
        </w:rPr>
        <w:t xml:space="preserve"> enabling visitors to support local </w:t>
      </w:r>
      <w:r>
        <w:rPr>
          <w:rFonts w:cs="Arial"/>
          <w:szCs w:val="24"/>
        </w:rPr>
        <w:t xml:space="preserve">food and beverage </w:t>
      </w:r>
      <w:r w:rsidRPr="00031D99">
        <w:rPr>
          <w:rFonts w:cs="Arial"/>
          <w:szCs w:val="24"/>
        </w:rPr>
        <w:t xml:space="preserve">businesses. </w:t>
      </w:r>
    </w:p>
    <w:p w14:paraId="5DDFDA3A" w14:textId="77777777" w:rsidR="007F0AC0" w:rsidRDefault="007F0AC0" w:rsidP="00FF3A48">
      <w:pPr>
        <w:autoSpaceDE w:val="0"/>
        <w:autoSpaceDN w:val="0"/>
        <w:adjustRightInd w:val="0"/>
        <w:rPr>
          <w:rFonts w:cs="Arial"/>
          <w:b/>
          <w:bCs/>
          <w:szCs w:val="24"/>
        </w:rPr>
      </w:pPr>
    </w:p>
    <w:p w14:paraId="676B6254" w14:textId="2216299C" w:rsidR="0000601A" w:rsidRDefault="007F0AC0" w:rsidP="00FF3A48">
      <w:pPr>
        <w:autoSpaceDE w:val="0"/>
        <w:autoSpaceDN w:val="0"/>
        <w:adjustRightInd w:val="0"/>
        <w:rPr>
          <w:rFonts w:cs="Arial"/>
          <w:szCs w:val="24"/>
        </w:rPr>
      </w:pPr>
      <w:r>
        <w:rPr>
          <w:rFonts w:cs="Arial"/>
          <w:szCs w:val="24"/>
        </w:rPr>
        <w:t>A</w:t>
      </w:r>
      <w:r w:rsidR="0000601A">
        <w:rPr>
          <w:rFonts w:cs="Arial"/>
          <w:szCs w:val="24"/>
        </w:rPr>
        <w:t xml:space="preserve"> landscaping scheme </w:t>
      </w:r>
      <w:r>
        <w:rPr>
          <w:rFonts w:cs="Arial"/>
          <w:szCs w:val="24"/>
        </w:rPr>
        <w:t>was</w:t>
      </w:r>
      <w:r w:rsidR="0000601A">
        <w:rPr>
          <w:rFonts w:cs="Arial"/>
          <w:szCs w:val="24"/>
        </w:rPr>
        <w:t xml:space="preserve"> proposed which </w:t>
      </w:r>
      <w:r>
        <w:rPr>
          <w:rFonts w:cs="Arial"/>
          <w:szCs w:val="24"/>
        </w:rPr>
        <w:t xml:space="preserve">would </w:t>
      </w:r>
      <w:r w:rsidR="0000601A">
        <w:rPr>
          <w:rFonts w:cs="Arial"/>
          <w:szCs w:val="24"/>
        </w:rPr>
        <w:t>include the planting of 18 heavy standard native species trees to help further integrate the development into its rural setting.</w:t>
      </w:r>
    </w:p>
    <w:p w14:paraId="0D490502" w14:textId="77777777" w:rsidR="007F0AC0" w:rsidRDefault="007F0AC0" w:rsidP="00FF3A48">
      <w:pPr>
        <w:autoSpaceDE w:val="0"/>
        <w:autoSpaceDN w:val="0"/>
        <w:adjustRightInd w:val="0"/>
        <w:rPr>
          <w:rFonts w:cs="Arial"/>
          <w:szCs w:val="24"/>
        </w:rPr>
      </w:pPr>
    </w:p>
    <w:p w14:paraId="1DA8233C" w14:textId="2BC2F753" w:rsidR="0000601A" w:rsidRDefault="0000601A" w:rsidP="00FF3A48">
      <w:pPr>
        <w:rPr>
          <w:rFonts w:cs="Arial"/>
          <w:szCs w:val="24"/>
        </w:rPr>
      </w:pPr>
      <w:r>
        <w:rPr>
          <w:rFonts w:cs="Arial"/>
          <w:szCs w:val="24"/>
        </w:rPr>
        <w:t>Policy TSM7of PPS16 also list</w:t>
      </w:r>
      <w:r w:rsidR="007F0AC0">
        <w:rPr>
          <w:rFonts w:cs="Arial"/>
          <w:szCs w:val="24"/>
        </w:rPr>
        <w:t>ed</w:t>
      </w:r>
      <w:r>
        <w:rPr>
          <w:rFonts w:cs="Arial"/>
          <w:szCs w:val="24"/>
        </w:rPr>
        <w:t xml:space="preserve"> general criteria for tourism development including the requirement that developments must not harm the amenity of nearby residents. A number of representations ha</w:t>
      </w:r>
      <w:r w:rsidR="007F0AC0">
        <w:rPr>
          <w:rFonts w:cs="Arial"/>
          <w:szCs w:val="24"/>
        </w:rPr>
        <w:t xml:space="preserve">d </w:t>
      </w:r>
      <w:r>
        <w:rPr>
          <w:rFonts w:cs="Arial"/>
          <w:szCs w:val="24"/>
        </w:rPr>
        <w:t xml:space="preserve">been received from nearby residents in relation to the potential for the development to cause an unacceptable level of noise and disturbance from both the use of the site and traffic on the existing lane. It </w:t>
      </w:r>
      <w:r w:rsidR="00FB19B6">
        <w:rPr>
          <w:rFonts w:cs="Arial"/>
          <w:szCs w:val="24"/>
        </w:rPr>
        <w:t>was</w:t>
      </w:r>
      <w:r>
        <w:rPr>
          <w:rFonts w:cs="Arial"/>
          <w:szCs w:val="24"/>
        </w:rPr>
        <w:t xml:space="preserve"> </w:t>
      </w:r>
      <w:r>
        <w:rPr>
          <w:rFonts w:cs="Arial"/>
          <w:szCs w:val="24"/>
        </w:rPr>
        <w:lastRenderedPageBreak/>
        <w:t xml:space="preserve">considered that the proposed glamping pods </w:t>
      </w:r>
      <w:r w:rsidR="00FB19B6">
        <w:rPr>
          <w:rFonts w:cs="Arial"/>
          <w:szCs w:val="24"/>
        </w:rPr>
        <w:t xml:space="preserve">would </w:t>
      </w:r>
      <w:r>
        <w:rPr>
          <w:rFonts w:cs="Arial"/>
          <w:szCs w:val="24"/>
        </w:rPr>
        <w:t xml:space="preserve">be located a sufficient distance away from the closest residential properties which </w:t>
      </w:r>
      <w:r w:rsidR="00FB19B6">
        <w:rPr>
          <w:rFonts w:cs="Arial"/>
          <w:szCs w:val="24"/>
        </w:rPr>
        <w:t xml:space="preserve">would </w:t>
      </w:r>
      <w:r>
        <w:rPr>
          <w:rFonts w:cs="Arial"/>
          <w:szCs w:val="24"/>
        </w:rPr>
        <w:t xml:space="preserve">ensure there </w:t>
      </w:r>
      <w:r w:rsidR="00FB19B6">
        <w:rPr>
          <w:rFonts w:cs="Arial"/>
          <w:szCs w:val="24"/>
        </w:rPr>
        <w:t>would</w:t>
      </w:r>
      <w:r>
        <w:rPr>
          <w:rFonts w:cs="Arial"/>
          <w:szCs w:val="24"/>
        </w:rPr>
        <w:t xml:space="preserve"> be no unacceptable levels of noise or disturbance. As demonstrated on</w:t>
      </w:r>
      <w:r w:rsidR="00FB19B6">
        <w:rPr>
          <w:rFonts w:cs="Arial"/>
          <w:szCs w:val="24"/>
        </w:rPr>
        <w:t xml:space="preserve"> the</w:t>
      </w:r>
      <w:r>
        <w:rPr>
          <w:rFonts w:cs="Arial"/>
          <w:szCs w:val="24"/>
        </w:rPr>
        <w:t xml:space="preserve"> slid</w:t>
      </w:r>
      <w:r w:rsidR="00FB19B6">
        <w:rPr>
          <w:rFonts w:cs="Arial"/>
          <w:szCs w:val="24"/>
        </w:rPr>
        <w:t>e</w:t>
      </w:r>
      <w:r>
        <w:rPr>
          <w:rFonts w:cs="Arial"/>
          <w:szCs w:val="24"/>
        </w:rPr>
        <w:t xml:space="preserve">, the separation distances </w:t>
      </w:r>
      <w:r w:rsidR="00FB19B6">
        <w:rPr>
          <w:rFonts w:cs="Arial"/>
          <w:szCs w:val="24"/>
        </w:rPr>
        <w:t>would</w:t>
      </w:r>
      <w:r>
        <w:rPr>
          <w:rFonts w:cs="Arial"/>
          <w:szCs w:val="24"/>
        </w:rPr>
        <w:t xml:space="preserve"> be generous between 119m and 208m. The Planning Department </w:t>
      </w:r>
      <w:r w:rsidR="00FB19B6">
        <w:rPr>
          <w:rFonts w:cs="Arial"/>
          <w:szCs w:val="24"/>
        </w:rPr>
        <w:t>was</w:t>
      </w:r>
      <w:r>
        <w:rPr>
          <w:rFonts w:cs="Arial"/>
          <w:szCs w:val="24"/>
        </w:rPr>
        <w:t xml:space="preserve"> satisfied that these distances along with intervening mature hedgerows </w:t>
      </w:r>
      <w:r w:rsidR="00FB19B6">
        <w:rPr>
          <w:rFonts w:cs="Arial"/>
          <w:szCs w:val="24"/>
        </w:rPr>
        <w:t xml:space="preserve">would </w:t>
      </w:r>
      <w:r>
        <w:rPr>
          <w:rFonts w:cs="Arial"/>
          <w:szCs w:val="24"/>
        </w:rPr>
        <w:t xml:space="preserve">be sufficient to mitigate against any noise associated with the use of the pods. However, it </w:t>
      </w:r>
      <w:r w:rsidR="00FB19B6">
        <w:rPr>
          <w:rFonts w:cs="Arial"/>
          <w:szCs w:val="24"/>
        </w:rPr>
        <w:t>was</w:t>
      </w:r>
      <w:r>
        <w:rPr>
          <w:rFonts w:cs="Arial"/>
          <w:szCs w:val="24"/>
        </w:rPr>
        <w:t xml:space="preserve"> not anticipated that the level of noise would be significantly greater that that associated with existing nearby dwellings and farm holdings.</w:t>
      </w:r>
    </w:p>
    <w:p w14:paraId="74C422C5" w14:textId="77777777" w:rsidR="00FB19B6" w:rsidRDefault="00FB19B6" w:rsidP="00FF3A48">
      <w:pPr>
        <w:rPr>
          <w:rFonts w:cs="Arial"/>
          <w:szCs w:val="24"/>
        </w:rPr>
      </w:pPr>
    </w:p>
    <w:p w14:paraId="565C6BCB" w14:textId="03CC3036" w:rsidR="0000601A" w:rsidRDefault="0000601A" w:rsidP="00FF3A48">
      <w:pPr>
        <w:rPr>
          <w:rFonts w:cs="Arial"/>
          <w:szCs w:val="24"/>
        </w:rPr>
      </w:pPr>
      <w:r w:rsidRPr="00D00A5D">
        <w:rPr>
          <w:rFonts w:cs="Arial"/>
          <w:szCs w:val="24"/>
        </w:rPr>
        <w:t xml:space="preserve">The development </w:t>
      </w:r>
      <w:r w:rsidR="00FB19B6">
        <w:rPr>
          <w:rFonts w:cs="Arial"/>
          <w:szCs w:val="24"/>
        </w:rPr>
        <w:t>would</w:t>
      </w:r>
      <w:r w:rsidRPr="00D00A5D">
        <w:rPr>
          <w:rFonts w:cs="Arial"/>
          <w:szCs w:val="24"/>
        </w:rPr>
        <w:t xml:space="preserve"> include some lighting for safety. The location </w:t>
      </w:r>
      <w:r>
        <w:rPr>
          <w:rFonts w:cs="Arial"/>
          <w:szCs w:val="24"/>
        </w:rPr>
        <w:t xml:space="preserve">and </w:t>
      </w:r>
      <w:r w:rsidRPr="00D00A5D">
        <w:rPr>
          <w:rFonts w:cs="Arial"/>
          <w:szCs w:val="24"/>
        </w:rPr>
        <w:t xml:space="preserve">type of lighting </w:t>
      </w:r>
      <w:r w:rsidR="00FB19B6">
        <w:rPr>
          <w:rFonts w:cs="Arial"/>
          <w:szCs w:val="24"/>
        </w:rPr>
        <w:t xml:space="preserve">was </w:t>
      </w:r>
      <w:r w:rsidRPr="00D00A5D">
        <w:rPr>
          <w:rFonts w:cs="Arial"/>
          <w:szCs w:val="24"/>
        </w:rPr>
        <w:t xml:space="preserve">shown </w:t>
      </w:r>
      <w:r>
        <w:rPr>
          <w:rFonts w:cs="Arial"/>
          <w:szCs w:val="24"/>
        </w:rPr>
        <w:t>which include</w:t>
      </w:r>
      <w:r w:rsidR="00FB19B6">
        <w:rPr>
          <w:rFonts w:cs="Arial"/>
          <w:szCs w:val="24"/>
        </w:rPr>
        <w:t>d</w:t>
      </w:r>
      <w:r>
        <w:rPr>
          <w:rFonts w:cs="Arial"/>
          <w:szCs w:val="24"/>
        </w:rPr>
        <w:t xml:space="preserve"> low 1m high bollard lighting around the car park and to the front of each pod and lights positioned above the front door of each pod. All of th</w:t>
      </w:r>
      <w:r w:rsidR="00FB19B6">
        <w:rPr>
          <w:rFonts w:cs="Arial"/>
          <w:szCs w:val="24"/>
        </w:rPr>
        <w:t>o</w:t>
      </w:r>
      <w:r>
        <w:rPr>
          <w:rFonts w:cs="Arial"/>
          <w:szCs w:val="24"/>
        </w:rPr>
        <w:t xml:space="preserve">se lights </w:t>
      </w:r>
      <w:r w:rsidR="00FB19B6">
        <w:rPr>
          <w:rFonts w:cs="Arial"/>
          <w:szCs w:val="24"/>
        </w:rPr>
        <w:t>would</w:t>
      </w:r>
      <w:r>
        <w:rPr>
          <w:rFonts w:cs="Arial"/>
          <w:szCs w:val="24"/>
        </w:rPr>
        <w:t xml:space="preserve"> be hooded to direct light and avoid spillage and </w:t>
      </w:r>
      <w:r w:rsidR="00FB19B6">
        <w:rPr>
          <w:rFonts w:cs="Arial"/>
          <w:szCs w:val="24"/>
        </w:rPr>
        <w:t xml:space="preserve">would </w:t>
      </w:r>
      <w:r>
        <w:rPr>
          <w:rFonts w:cs="Arial"/>
          <w:szCs w:val="24"/>
        </w:rPr>
        <w:t>comply with the recommended lux levels</w:t>
      </w:r>
      <w:r w:rsidR="002122AF">
        <w:rPr>
          <w:rFonts w:cs="Arial"/>
          <w:szCs w:val="24"/>
        </w:rPr>
        <w:t xml:space="preserve">.   </w:t>
      </w:r>
    </w:p>
    <w:p w14:paraId="44BBB029" w14:textId="77777777" w:rsidR="00FB19B6" w:rsidRPr="00D00A5D" w:rsidRDefault="00FB19B6" w:rsidP="00FF3A48">
      <w:pPr>
        <w:rPr>
          <w:rFonts w:cs="Arial"/>
          <w:szCs w:val="24"/>
        </w:rPr>
      </w:pPr>
    </w:p>
    <w:p w14:paraId="32A03106" w14:textId="041C0A7C" w:rsidR="0000601A" w:rsidRDefault="0000601A" w:rsidP="00FF3A48">
      <w:pPr>
        <w:rPr>
          <w:rFonts w:cs="Arial"/>
          <w:szCs w:val="24"/>
        </w:rPr>
      </w:pPr>
      <w:r>
        <w:rPr>
          <w:rFonts w:cs="Arial"/>
          <w:szCs w:val="24"/>
        </w:rPr>
        <w:t>Concerns h</w:t>
      </w:r>
      <w:r w:rsidR="00FB19B6">
        <w:rPr>
          <w:rFonts w:cs="Arial"/>
          <w:szCs w:val="24"/>
        </w:rPr>
        <w:t>ad</w:t>
      </w:r>
      <w:r>
        <w:rPr>
          <w:rFonts w:cs="Arial"/>
          <w:szCs w:val="24"/>
        </w:rPr>
        <w:t xml:space="preserve"> also been raised by nearby residents regarding the increase in traffic using the existing lane as a result of the proposed development. While the development</w:t>
      </w:r>
      <w:r w:rsidR="00FB19B6">
        <w:rPr>
          <w:rFonts w:cs="Arial"/>
          <w:szCs w:val="24"/>
        </w:rPr>
        <w:t xml:space="preserve"> would</w:t>
      </w:r>
      <w:r>
        <w:rPr>
          <w:rFonts w:cs="Arial"/>
          <w:szCs w:val="24"/>
        </w:rPr>
        <w:t xml:space="preserve"> result in an increase in vehicle movements, it </w:t>
      </w:r>
      <w:r w:rsidR="00FB19B6">
        <w:rPr>
          <w:rFonts w:cs="Arial"/>
          <w:szCs w:val="24"/>
        </w:rPr>
        <w:t>was</w:t>
      </w:r>
      <w:r>
        <w:rPr>
          <w:rFonts w:cs="Arial"/>
          <w:szCs w:val="24"/>
        </w:rPr>
        <w:t xml:space="preserve"> not considered that increase in itself would be significant or result in any unacceptable impact by way of additional noise or disturbance</w:t>
      </w:r>
      <w:r w:rsidR="002122AF">
        <w:rPr>
          <w:rFonts w:cs="Arial"/>
          <w:szCs w:val="24"/>
        </w:rPr>
        <w:t xml:space="preserve">.   </w:t>
      </w:r>
      <w:r>
        <w:rPr>
          <w:rFonts w:cs="Arial"/>
          <w:szCs w:val="24"/>
        </w:rPr>
        <w:t xml:space="preserve">It </w:t>
      </w:r>
      <w:r w:rsidR="00FB19B6">
        <w:rPr>
          <w:rFonts w:cs="Arial"/>
          <w:szCs w:val="24"/>
        </w:rPr>
        <w:t>was</w:t>
      </w:r>
      <w:r>
        <w:rPr>
          <w:rFonts w:cs="Arial"/>
          <w:szCs w:val="24"/>
        </w:rPr>
        <w:t xml:space="preserve"> also considered that each of the existing dwellings </w:t>
      </w:r>
      <w:r w:rsidR="00FB19B6">
        <w:rPr>
          <w:rFonts w:cs="Arial"/>
          <w:szCs w:val="24"/>
        </w:rPr>
        <w:t xml:space="preserve">were </w:t>
      </w:r>
      <w:r>
        <w:rPr>
          <w:rFonts w:cs="Arial"/>
          <w:szCs w:val="24"/>
        </w:rPr>
        <w:t>set back off the lane to a sufficient degree to mitigate against any potential noise from additional traffic. Environmental Health ha</w:t>
      </w:r>
      <w:r w:rsidR="00FB19B6">
        <w:rPr>
          <w:rFonts w:cs="Arial"/>
          <w:szCs w:val="24"/>
        </w:rPr>
        <w:t>d</w:t>
      </w:r>
      <w:r>
        <w:rPr>
          <w:rFonts w:cs="Arial"/>
          <w:szCs w:val="24"/>
        </w:rPr>
        <w:t xml:space="preserve"> also been consulted on the application and h</w:t>
      </w:r>
      <w:r w:rsidR="00FB19B6">
        <w:rPr>
          <w:rFonts w:cs="Arial"/>
          <w:szCs w:val="24"/>
        </w:rPr>
        <w:t>ad</w:t>
      </w:r>
      <w:r>
        <w:rPr>
          <w:rFonts w:cs="Arial"/>
          <w:szCs w:val="24"/>
        </w:rPr>
        <w:t xml:space="preserve"> raised no concerns with regard to potential noise or disturbance</w:t>
      </w:r>
      <w:r w:rsidR="002122AF">
        <w:rPr>
          <w:rFonts w:cs="Arial"/>
          <w:szCs w:val="24"/>
        </w:rPr>
        <w:t xml:space="preserve">.   </w:t>
      </w:r>
    </w:p>
    <w:p w14:paraId="1D793715" w14:textId="77777777" w:rsidR="00FB19B6" w:rsidRDefault="00FB19B6" w:rsidP="00FF3A48">
      <w:pPr>
        <w:rPr>
          <w:rFonts w:cs="Arial"/>
          <w:szCs w:val="24"/>
        </w:rPr>
      </w:pPr>
    </w:p>
    <w:p w14:paraId="46858AB2" w14:textId="1906A3FF" w:rsidR="0000601A" w:rsidRDefault="0000601A" w:rsidP="00FF3A48">
      <w:pPr>
        <w:rPr>
          <w:rFonts w:cs="Arial"/>
          <w:szCs w:val="24"/>
        </w:rPr>
      </w:pPr>
      <w:r w:rsidRPr="00ED515A">
        <w:rPr>
          <w:rFonts w:cs="Arial"/>
          <w:szCs w:val="24"/>
        </w:rPr>
        <w:t>In terms of road safety, D</w:t>
      </w:r>
      <w:r w:rsidR="007F0AC0">
        <w:rPr>
          <w:rFonts w:cs="Arial"/>
          <w:szCs w:val="24"/>
        </w:rPr>
        <w:t>f</w:t>
      </w:r>
      <w:r w:rsidRPr="00ED515A">
        <w:rPr>
          <w:rFonts w:cs="Arial"/>
          <w:szCs w:val="24"/>
        </w:rPr>
        <w:t>I Roads ha</w:t>
      </w:r>
      <w:r w:rsidR="007F0AC0">
        <w:rPr>
          <w:rFonts w:cs="Arial"/>
          <w:szCs w:val="24"/>
        </w:rPr>
        <w:t>d</w:t>
      </w:r>
      <w:r w:rsidRPr="00ED515A">
        <w:rPr>
          <w:rFonts w:cs="Arial"/>
          <w:szCs w:val="24"/>
        </w:rPr>
        <w:t xml:space="preserve"> been consulted and </w:t>
      </w:r>
      <w:r w:rsidR="007F0AC0">
        <w:rPr>
          <w:rFonts w:cs="Arial"/>
          <w:szCs w:val="24"/>
        </w:rPr>
        <w:t>was</w:t>
      </w:r>
      <w:r w:rsidRPr="00ED515A">
        <w:rPr>
          <w:rFonts w:cs="Arial"/>
          <w:szCs w:val="24"/>
        </w:rPr>
        <w:t xml:space="preserve"> content with the proposal, raising no objections.</w:t>
      </w:r>
      <w:r>
        <w:rPr>
          <w:rFonts w:cs="Arial"/>
          <w:szCs w:val="24"/>
        </w:rPr>
        <w:t xml:space="preserve"> The existing access onto the Carrowdore Road </w:t>
      </w:r>
      <w:r w:rsidR="007F0AC0">
        <w:rPr>
          <w:rFonts w:cs="Arial"/>
          <w:szCs w:val="24"/>
        </w:rPr>
        <w:t>was</w:t>
      </w:r>
      <w:r>
        <w:rPr>
          <w:rFonts w:cs="Arial"/>
          <w:szCs w:val="24"/>
        </w:rPr>
        <w:t xml:space="preserve"> shown on slide 13. Sight splays of 4.4 x 70m </w:t>
      </w:r>
      <w:r w:rsidR="007F0AC0">
        <w:rPr>
          <w:rFonts w:cs="Arial"/>
          <w:szCs w:val="24"/>
        </w:rPr>
        <w:t>were</w:t>
      </w:r>
      <w:r>
        <w:rPr>
          <w:rFonts w:cs="Arial"/>
          <w:szCs w:val="24"/>
        </w:rPr>
        <w:t xml:space="preserve"> already in place here and </w:t>
      </w:r>
      <w:r w:rsidR="002122AF">
        <w:rPr>
          <w:rFonts w:cs="Arial"/>
          <w:szCs w:val="24"/>
        </w:rPr>
        <w:t xml:space="preserve">met with the standards.  </w:t>
      </w:r>
      <w:r>
        <w:rPr>
          <w:rFonts w:cs="Arial"/>
          <w:szCs w:val="24"/>
        </w:rPr>
        <w:t>Some concerns ha</w:t>
      </w:r>
      <w:r w:rsidR="007F0AC0">
        <w:rPr>
          <w:rFonts w:cs="Arial"/>
          <w:szCs w:val="24"/>
        </w:rPr>
        <w:t>d</w:t>
      </w:r>
      <w:r>
        <w:rPr>
          <w:rFonts w:cs="Arial"/>
          <w:szCs w:val="24"/>
        </w:rPr>
        <w:t xml:space="preserve"> been raised by objectors in terms of the width of the </w:t>
      </w:r>
      <w:r w:rsidRPr="003A2BDE">
        <w:rPr>
          <w:rFonts w:cs="Arial"/>
          <w:szCs w:val="24"/>
        </w:rPr>
        <w:t xml:space="preserve">existing lane and its capacity to accommodate the additional traffic generated by the proposal. </w:t>
      </w:r>
    </w:p>
    <w:p w14:paraId="7352D615" w14:textId="77777777" w:rsidR="007F0AC0" w:rsidRDefault="007F0AC0" w:rsidP="00FF3A48">
      <w:pPr>
        <w:rPr>
          <w:rFonts w:cs="Arial"/>
          <w:szCs w:val="24"/>
        </w:rPr>
      </w:pPr>
    </w:p>
    <w:p w14:paraId="0C26AE80" w14:textId="3BCC8ED2" w:rsidR="0000601A" w:rsidRPr="00B36BF3" w:rsidRDefault="0000601A" w:rsidP="00FF3A48">
      <w:pPr>
        <w:rPr>
          <w:rFonts w:cs="Arial"/>
          <w:bCs/>
          <w:szCs w:val="24"/>
        </w:rPr>
      </w:pPr>
      <w:r w:rsidRPr="003A2BDE">
        <w:rPr>
          <w:rFonts w:cs="Arial"/>
          <w:bCs/>
          <w:szCs w:val="24"/>
        </w:rPr>
        <w:t xml:space="preserve">The width of the lane </w:t>
      </w:r>
      <w:r>
        <w:rPr>
          <w:rFonts w:cs="Arial"/>
          <w:bCs/>
          <w:szCs w:val="24"/>
        </w:rPr>
        <w:t xml:space="preserve">does </w:t>
      </w:r>
      <w:r w:rsidRPr="003A2BDE">
        <w:rPr>
          <w:rFonts w:cs="Arial"/>
          <w:bCs/>
          <w:szCs w:val="24"/>
        </w:rPr>
        <w:t>var</w:t>
      </w:r>
      <w:r>
        <w:rPr>
          <w:rFonts w:cs="Arial"/>
          <w:bCs/>
          <w:szCs w:val="24"/>
        </w:rPr>
        <w:t>y</w:t>
      </w:r>
      <w:r w:rsidRPr="003A2BDE">
        <w:rPr>
          <w:rFonts w:cs="Arial"/>
          <w:bCs/>
          <w:szCs w:val="24"/>
        </w:rPr>
        <w:t xml:space="preserve"> along its extent </w:t>
      </w:r>
      <w:r>
        <w:rPr>
          <w:rFonts w:cs="Arial"/>
          <w:bCs/>
          <w:szCs w:val="24"/>
        </w:rPr>
        <w:t xml:space="preserve">from just under 4.5 m to around 7m. </w:t>
      </w:r>
      <w:r w:rsidR="007F0AC0">
        <w:rPr>
          <w:rFonts w:cs="Arial"/>
          <w:bCs/>
          <w:szCs w:val="24"/>
        </w:rPr>
        <w:t xml:space="preserve">The visual </w:t>
      </w:r>
      <w:r>
        <w:rPr>
          <w:rFonts w:cs="Arial"/>
          <w:bCs/>
          <w:szCs w:val="24"/>
        </w:rPr>
        <w:t>show</w:t>
      </w:r>
      <w:r w:rsidR="007F0AC0">
        <w:rPr>
          <w:rFonts w:cs="Arial"/>
          <w:bCs/>
          <w:szCs w:val="24"/>
        </w:rPr>
        <w:t xml:space="preserve">ed </w:t>
      </w:r>
      <w:r>
        <w:rPr>
          <w:rFonts w:cs="Arial"/>
          <w:bCs/>
          <w:szCs w:val="24"/>
        </w:rPr>
        <w:t xml:space="preserve">a few measurements taken off the Council’s GIS map for reference. While it </w:t>
      </w:r>
      <w:r w:rsidR="007F0AC0">
        <w:rPr>
          <w:rFonts w:cs="Arial"/>
          <w:bCs/>
          <w:szCs w:val="24"/>
        </w:rPr>
        <w:t xml:space="preserve">was </w:t>
      </w:r>
      <w:r>
        <w:rPr>
          <w:rFonts w:cs="Arial"/>
          <w:bCs/>
          <w:szCs w:val="24"/>
        </w:rPr>
        <w:t xml:space="preserve">acknowledged that the lane narrows at certain points, it </w:t>
      </w:r>
      <w:r w:rsidR="007F0AC0">
        <w:rPr>
          <w:rFonts w:cs="Arial"/>
          <w:bCs/>
          <w:szCs w:val="24"/>
        </w:rPr>
        <w:t>was</w:t>
      </w:r>
      <w:r>
        <w:rPr>
          <w:rFonts w:cs="Arial"/>
          <w:bCs/>
          <w:szCs w:val="24"/>
        </w:rPr>
        <w:t xml:space="preserve"> also considered that there </w:t>
      </w:r>
      <w:r w:rsidR="007F0AC0">
        <w:rPr>
          <w:rFonts w:cs="Arial"/>
          <w:bCs/>
          <w:szCs w:val="24"/>
        </w:rPr>
        <w:t>were</w:t>
      </w:r>
      <w:r>
        <w:rPr>
          <w:rFonts w:cs="Arial"/>
          <w:bCs/>
          <w:szCs w:val="24"/>
        </w:rPr>
        <w:t xml:space="preserve"> a sufficient number of wider sections along the lane where vehicles would be able to pass</w:t>
      </w:r>
      <w:r w:rsidR="002122AF">
        <w:rPr>
          <w:rFonts w:cs="Arial"/>
          <w:bCs/>
          <w:szCs w:val="24"/>
        </w:rPr>
        <w:t xml:space="preserve"> safely. </w:t>
      </w:r>
      <w:r>
        <w:rPr>
          <w:rFonts w:cs="Arial"/>
          <w:bCs/>
          <w:szCs w:val="24"/>
        </w:rPr>
        <w:t xml:space="preserve"> </w:t>
      </w:r>
    </w:p>
    <w:p w14:paraId="43012430" w14:textId="77777777" w:rsidR="0000601A" w:rsidRPr="007E3425" w:rsidRDefault="0000601A" w:rsidP="00FF3A48">
      <w:pPr>
        <w:rPr>
          <w:rFonts w:cs="Arial"/>
          <w:szCs w:val="24"/>
        </w:rPr>
      </w:pPr>
    </w:p>
    <w:p w14:paraId="3CBF5E57" w14:textId="443A1B15" w:rsidR="0000601A" w:rsidRPr="007F0AC0" w:rsidRDefault="0000601A" w:rsidP="00FF3A48">
      <w:pPr>
        <w:rPr>
          <w:rFonts w:cs="Arial"/>
          <w:szCs w:val="24"/>
        </w:rPr>
      </w:pPr>
      <w:r>
        <w:rPr>
          <w:rFonts w:cs="Arial"/>
          <w:szCs w:val="24"/>
        </w:rPr>
        <w:t xml:space="preserve">In summary, the Planning Department </w:t>
      </w:r>
      <w:r w:rsidR="007F0AC0">
        <w:rPr>
          <w:rFonts w:cs="Arial"/>
          <w:szCs w:val="24"/>
        </w:rPr>
        <w:t xml:space="preserve">was </w:t>
      </w:r>
      <w:r>
        <w:rPr>
          <w:rFonts w:cs="Arial"/>
          <w:szCs w:val="24"/>
        </w:rPr>
        <w:t>satisfied that the proposed glamping pod development meets all of the requirements of policies TSM6 and TSM7 of PPS16. Policy TSM6 operate</w:t>
      </w:r>
      <w:r w:rsidR="007F0AC0">
        <w:rPr>
          <w:rFonts w:cs="Arial"/>
          <w:szCs w:val="24"/>
        </w:rPr>
        <w:t>d</w:t>
      </w:r>
      <w:r>
        <w:rPr>
          <w:rFonts w:cs="Arial"/>
          <w:szCs w:val="24"/>
        </w:rPr>
        <w:t xml:space="preserve"> a presumption in favour of this type of tourist accommodation in the countryside. As already outlined, the site </w:t>
      </w:r>
      <w:r w:rsidR="007F0AC0">
        <w:rPr>
          <w:rFonts w:cs="Arial"/>
          <w:szCs w:val="24"/>
        </w:rPr>
        <w:t>could</w:t>
      </w:r>
      <w:r>
        <w:rPr>
          <w:rFonts w:cs="Arial"/>
          <w:szCs w:val="24"/>
        </w:rPr>
        <w:t xml:space="preserve"> comfortably accommodate the proposed development without any adverse visual impact on the character of the surrounding countryside. Adequate communal amenity space, landscaping and car parking </w:t>
      </w:r>
      <w:r w:rsidR="007F0AC0">
        <w:rPr>
          <w:rFonts w:cs="Arial"/>
          <w:szCs w:val="24"/>
        </w:rPr>
        <w:t>were</w:t>
      </w:r>
      <w:r>
        <w:rPr>
          <w:rFonts w:cs="Arial"/>
          <w:szCs w:val="24"/>
        </w:rPr>
        <w:t xml:space="preserve"> all provided for the pods and for the reasons outlined in this </w:t>
      </w:r>
      <w:r w:rsidRPr="007F0AC0">
        <w:rPr>
          <w:rFonts w:cs="Arial"/>
          <w:szCs w:val="24"/>
        </w:rPr>
        <w:t xml:space="preserve">presentation the Planning Department </w:t>
      </w:r>
      <w:r w:rsidR="007F0AC0" w:rsidRPr="007F0AC0">
        <w:rPr>
          <w:rFonts w:cs="Arial"/>
          <w:szCs w:val="24"/>
        </w:rPr>
        <w:t>was</w:t>
      </w:r>
      <w:r w:rsidRPr="007F0AC0">
        <w:rPr>
          <w:rFonts w:cs="Arial"/>
          <w:szCs w:val="24"/>
        </w:rPr>
        <w:t xml:space="preserve"> content that the development would not cause any unacceptable adverse impact on the amenity of existing residents. All of the statutory consultees ha</w:t>
      </w:r>
      <w:r w:rsidR="007F0AC0">
        <w:rPr>
          <w:rFonts w:cs="Arial"/>
          <w:szCs w:val="24"/>
        </w:rPr>
        <w:t xml:space="preserve">d </w:t>
      </w:r>
      <w:r w:rsidRPr="007F0AC0">
        <w:rPr>
          <w:rFonts w:cs="Arial"/>
          <w:szCs w:val="24"/>
        </w:rPr>
        <w:t>also advised that they h</w:t>
      </w:r>
      <w:r w:rsidR="007F0AC0">
        <w:rPr>
          <w:rFonts w:cs="Arial"/>
          <w:szCs w:val="24"/>
        </w:rPr>
        <w:t>ad</w:t>
      </w:r>
      <w:r w:rsidRPr="007F0AC0">
        <w:rPr>
          <w:rFonts w:cs="Arial"/>
          <w:szCs w:val="24"/>
        </w:rPr>
        <w:t xml:space="preserve"> no objections to the proposal and therefore on this basis it </w:t>
      </w:r>
      <w:r w:rsidR="007F0AC0">
        <w:rPr>
          <w:rFonts w:cs="Arial"/>
          <w:szCs w:val="24"/>
        </w:rPr>
        <w:t>was</w:t>
      </w:r>
      <w:r w:rsidRPr="007F0AC0">
        <w:rPr>
          <w:rFonts w:cs="Arial"/>
          <w:szCs w:val="24"/>
        </w:rPr>
        <w:t xml:space="preserve"> recommended that full planning should be granted.</w:t>
      </w:r>
    </w:p>
    <w:p w14:paraId="14931489" w14:textId="511EA456" w:rsidR="0000601A" w:rsidRDefault="0000601A" w:rsidP="007F0AC0">
      <w:pPr>
        <w:rPr>
          <w:rFonts w:cs="Arial"/>
          <w:szCs w:val="24"/>
        </w:rPr>
      </w:pPr>
    </w:p>
    <w:p w14:paraId="71EAE0AD" w14:textId="4D7C93B8" w:rsidR="007F0AC0" w:rsidRDefault="007F0AC0" w:rsidP="007F0AC0">
      <w:pPr>
        <w:rPr>
          <w:rFonts w:cs="Arial"/>
          <w:szCs w:val="24"/>
        </w:rPr>
      </w:pPr>
      <w:r>
        <w:rPr>
          <w:rFonts w:cs="Arial"/>
          <w:szCs w:val="24"/>
        </w:rPr>
        <w:t xml:space="preserve">The Chair invited questions from Members. </w:t>
      </w:r>
    </w:p>
    <w:p w14:paraId="74F29538" w14:textId="77777777" w:rsidR="007F0AC0" w:rsidRDefault="007F0AC0" w:rsidP="007F0AC0">
      <w:pPr>
        <w:rPr>
          <w:rFonts w:cs="Arial"/>
          <w:szCs w:val="24"/>
        </w:rPr>
      </w:pPr>
    </w:p>
    <w:p w14:paraId="78A68D35" w14:textId="691879A3" w:rsidR="002122AF" w:rsidRDefault="002122AF" w:rsidP="007F0AC0">
      <w:pPr>
        <w:rPr>
          <w:rFonts w:cs="Arial"/>
          <w:szCs w:val="24"/>
        </w:rPr>
      </w:pPr>
      <w:r>
        <w:rPr>
          <w:rFonts w:cs="Arial"/>
          <w:szCs w:val="24"/>
        </w:rPr>
        <w:t xml:space="preserve">Alderman Graham noted that the development would require a caravan licence and would come under those regulations. The pods were not intended to be self-catering however he viewed a barbeque as self-catering outside. He referred to incidences of concerns in connection with such facilities in other parts of the Country and presumed they would have been of the control of the caravan licence. </w:t>
      </w:r>
    </w:p>
    <w:p w14:paraId="39299818" w14:textId="77777777" w:rsidR="00D36DD6" w:rsidRDefault="00D36DD6" w:rsidP="007F0AC0">
      <w:pPr>
        <w:rPr>
          <w:rFonts w:cs="Arial"/>
          <w:szCs w:val="24"/>
        </w:rPr>
      </w:pPr>
    </w:p>
    <w:p w14:paraId="5D97DC43" w14:textId="5C6A4FC4" w:rsidR="00D36DD6" w:rsidRDefault="00D36DD6" w:rsidP="007F0AC0">
      <w:pPr>
        <w:rPr>
          <w:rFonts w:cs="Arial"/>
          <w:szCs w:val="24"/>
        </w:rPr>
      </w:pPr>
      <w:r>
        <w:rPr>
          <w:rFonts w:cs="Arial"/>
          <w:szCs w:val="24"/>
        </w:rPr>
        <w:t xml:space="preserve">The Planning Officer (A Todd) stated that Environmental Health would deal with such licencing matters.  Planning were satisfied that there were sufficient mitigation measures in place. There were significant distances between the development and the nearby houses. There were mature hedges that acted a buffer and further planting was proposed. </w:t>
      </w:r>
    </w:p>
    <w:p w14:paraId="3E7D4770" w14:textId="77777777" w:rsidR="00D36DD6" w:rsidRDefault="00D36DD6" w:rsidP="007F0AC0">
      <w:pPr>
        <w:rPr>
          <w:rFonts w:cs="Arial"/>
          <w:szCs w:val="24"/>
        </w:rPr>
      </w:pPr>
    </w:p>
    <w:p w14:paraId="63289529" w14:textId="7E76EA2B" w:rsidR="00D36DD6" w:rsidRDefault="00D36DD6" w:rsidP="007F0AC0">
      <w:pPr>
        <w:rPr>
          <w:rFonts w:cs="Arial"/>
          <w:szCs w:val="24"/>
        </w:rPr>
      </w:pPr>
      <w:r>
        <w:rPr>
          <w:rFonts w:cs="Arial"/>
          <w:szCs w:val="24"/>
        </w:rPr>
        <w:t xml:space="preserve">Alderman McIlveen noted that access to the site was a long and existing laneway and he questioned how many properties used the laneway.  The Planning Officer stated that the access was of the Carrowdore Road and before the turn off to the site there were three properties. There were further houses beyond and at least one farm holding. </w:t>
      </w:r>
    </w:p>
    <w:p w14:paraId="433005C2" w14:textId="77777777" w:rsidR="00D36DD6" w:rsidRDefault="00D36DD6" w:rsidP="007F0AC0">
      <w:pPr>
        <w:rPr>
          <w:rFonts w:cs="Arial"/>
          <w:szCs w:val="24"/>
        </w:rPr>
      </w:pPr>
    </w:p>
    <w:p w14:paraId="1ECF7FFC" w14:textId="26F2E7C5" w:rsidR="00D36DD6" w:rsidRDefault="00D36DD6" w:rsidP="007F0AC0">
      <w:pPr>
        <w:rPr>
          <w:rFonts w:cs="Arial"/>
          <w:szCs w:val="24"/>
        </w:rPr>
      </w:pPr>
      <w:r>
        <w:rPr>
          <w:rFonts w:cs="Arial"/>
          <w:szCs w:val="24"/>
        </w:rPr>
        <w:t>Alderman McIlveen stated that there were 7 pods and asked if camping pitches were proposed. The Planning Officer stated that there was nothing proposed in that regard. There was a communal space in the middle of the proposal</w:t>
      </w:r>
      <w:r w:rsidR="00FE1839">
        <w:rPr>
          <w:rFonts w:cs="Arial"/>
          <w:szCs w:val="24"/>
        </w:rPr>
        <w:t>,</w:t>
      </w:r>
      <w:r>
        <w:rPr>
          <w:rFonts w:cs="Arial"/>
          <w:szCs w:val="24"/>
        </w:rPr>
        <w:t xml:space="preserve"> but she believed that would not lend itself to a camping area.  </w:t>
      </w:r>
    </w:p>
    <w:p w14:paraId="3C57BD0D" w14:textId="77777777" w:rsidR="007F0AC0" w:rsidRDefault="007F0AC0" w:rsidP="007F0AC0">
      <w:pPr>
        <w:rPr>
          <w:rFonts w:cs="Arial"/>
          <w:szCs w:val="24"/>
        </w:rPr>
      </w:pPr>
    </w:p>
    <w:p w14:paraId="72C873E1" w14:textId="15679B00" w:rsidR="00FE1839" w:rsidRDefault="00FE1839" w:rsidP="007F0AC0">
      <w:pPr>
        <w:rPr>
          <w:rFonts w:cs="Arial"/>
          <w:szCs w:val="24"/>
        </w:rPr>
      </w:pPr>
      <w:r>
        <w:rPr>
          <w:rFonts w:cs="Arial"/>
          <w:szCs w:val="24"/>
        </w:rPr>
        <w:t xml:space="preserve">Alderman McIlveen wondered if that was the only site that was owned by the applicant. The Planning Officer reminded the Committee </w:t>
      </w:r>
      <w:r w:rsidR="00A74E9C">
        <w:rPr>
          <w:rFonts w:cs="Arial"/>
          <w:szCs w:val="24"/>
        </w:rPr>
        <w:t xml:space="preserve">what </w:t>
      </w:r>
      <w:r>
        <w:rPr>
          <w:rFonts w:cs="Arial"/>
          <w:szCs w:val="24"/>
        </w:rPr>
        <w:t xml:space="preserve">was being considered was the site within the red line. </w:t>
      </w:r>
    </w:p>
    <w:p w14:paraId="48E82754" w14:textId="77777777" w:rsidR="00FE1839" w:rsidRDefault="00FE1839" w:rsidP="007F0AC0">
      <w:pPr>
        <w:rPr>
          <w:rFonts w:cs="Arial"/>
          <w:szCs w:val="24"/>
        </w:rPr>
      </w:pPr>
    </w:p>
    <w:p w14:paraId="774BB53E" w14:textId="2B1D563E" w:rsidR="00FE1839" w:rsidRDefault="00FE1839" w:rsidP="007F0AC0">
      <w:pPr>
        <w:rPr>
          <w:rFonts w:cs="Arial"/>
          <w:szCs w:val="24"/>
        </w:rPr>
      </w:pPr>
      <w:r>
        <w:rPr>
          <w:rFonts w:cs="Arial"/>
          <w:szCs w:val="24"/>
        </w:rPr>
        <w:t xml:space="preserve">Alderman McIlveen expressed concerns that due to the pods not being self-catering that would increase traffic movements for visitors exiting to get meals. He was mindful of previous applications which had been approved </w:t>
      </w:r>
      <w:r w:rsidR="00083818">
        <w:rPr>
          <w:rFonts w:cs="Arial"/>
          <w:szCs w:val="24"/>
        </w:rPr>
        <w:t xml:space="preserve">for houses </w:t>
      </w:r>
      <w:r>
        <w:rPr>
          <w:rFonts w:cs="Arial"/>
          <w:szCs w:val="24"/>
        </w:rPr>
        <w:t xml:space="preserve">and then a further access </w:t>
      </w:r>
      <w:r w:rsidR="00A74E9C">
        <w:rPr>
          <w:rFonts w:cs="Arial"/>
          <w:szCs w:val="24"/>
        </w:rPr>
        <w:t xml:space="preserve">had subsequently been </w:t>
      </w:r>
      <w:r>
        <w:rPr>
          <w:rFonts w:cs="Arial"/>
          <w:szCs w:val="24"/>
        </w:rPr>
        <w:t>required. He questioned if those considerations had been take</w:t>
      </w:r>
      <w:r w:rsidR="00083818">
        <w:rPr>
          <w:rFonts w:cs="Arial"/>
          <w:szCs w:val="24"/>
        </w:rPr>
        <w:t>n</w:t>
      </w:r>
      <w:r>
        <w:rPr>
          <w:rFonts w:cs="Arial"/>
          <w:szCs w:val="24"/>
        </w:rPr>
        <w:t xml:space="preserve"> on board</w:t>
      </w:r>
      <w:r w:rsidR="00083818">
        <w:rPr>
          <w:rFonts w:cs="Arial"/>
          <w:szCs w:val="24"/>
        </w:rPr>
        <w:t>. The Planning Officer stated that DfI Roads had been consulted. She felt that generally with tourist pods people were out during day. The width of lane had been looked at. There was guidance within Creating Places</w:t>
      </w:r>
      <w:r w:rsidR="00A74E9C">
        <w:rPr>
          <w:rFonts w:cs="Arial"/>
          <w:szCs w:val="24"/>
        </w:rPr>
        <w:t xml:space="preserve"> which</w:t>
      </w:r>
      <w:r w:rsidR="00083818">
        <w:rPr>
          <w:rFonts w:cs="Arial"/>
          <w:szCs w:val="24"/>
        </w:rPr>
        <w:t xml:space="preserve"> stated that minimum widths </w:t>
      </w:r>
      <w:r w:rsidR="00A74E9C">
        <w:rPr>
          <w:rFonts w:cs="Arial"/>
          <w:szCs w:val="24"/>
        </w:rPr>
        <w:t xml:space="preserve">of </w:t>
      </w:r>
      <w:r w:rsidR="00083818">
        <w:rPr>
          <w:rFonts w:cs="Arial"/>
          <w:szCs w:val="24"/>
        </w:rPr>
        <w:t>5.5m</w:t>
      </w:r>
      <w:r w:rsidR="00A74E9C">
        <w:rPr>
          <w:rFonts w:cs="Arial"/>
          <w:szCs w:val="24"/>
        </w:rPr>
        <w:t xml:space="preserve">. The lane </w:t>
      </w:r>
      <w:r w:rsidR="00083818">
        <w:rPr>
          <w:rFonts w:cs="Arial"/>
          <w:szCs w:val="24"/>
        </w:rPr>
        <w:t>allow</w:t>
      </w:r>
      <w:r w:rsidR="00A74E9C">
        <w:rPr>
          <w:rFonts w:cs="Arial"/>
          <w:szCs w:val="24"/>
        </w:rPr>
        <w:t>ed</w:t>
      </w:r>
      <w:r w:rsidR="00083818">
        <w:rPr>
          <w:rFonts w:cs="Arial"/>
          <w:szCs w:val="24"/>
        </w:rPr>
        <w:t xml:space="preserve"> for two service vehicles to pass each</w:t>
      </w:r>
      <w:r w:rsidR="00A74E9C">
        <w:rPr>
          <w:rFonts w:cs="Arial"/>
          <w:szCs w:val="24"/>
        </w:rPr>
        <w:t xml:space="preserve"> and there</w:t>
      </w:r>
      <w:r w:rsidR="00083818">
        <w:rPr>
          <w:rFonts w:cs="Arial"/>
          <w:szCs w:val="24"/>
        </w:rPr>
        <w:t xml:space="preserve"> were significant stretches of sufficient width. </w:t>
      </w:r>
    </w:p>
    <w:p w14:paraId="49BBA391" w14:textId="77777777" w:rsidR="007F0AC0" w:rsidRDefault="007F0AC0" w:rsidP="007F0AC0">
      <w:pPr>
        <w:rPr>
          <w:rFonts w:cs="Arial"/>
          <w:szCs w:val="24"/>
        </w:rPr>
      </w:pPr>
    </w:p>
    <w:p w14:paraId="311AE181" w14:textId="579EC773" w:rsidR="007F0AC0" w:rsidRDefault="007F0AC0" w:rsidP="007F0AC0">
      <w:pPr>
        <w:rPr>
          <w:rFonts w:cs="Arial"/>
          <w:szCs w:val="24"/>
        </w:rPr>
      </w:pPr>
      <w:r>
        <w:rPr>
          <w:rFonts w:cs="Arial"/>
          <w:szCs w:val="24"/>
        </w:rPr>
        <w:t xml:space="preserve">The Chair invited Mr Colin McAuley </w:t>
      </w:r>
      <w:r w:rsidR="00083818">
        <w:rPr>
          <w:rFonts w:cs="Arial"/>
          <w:szCs w:val="24"/>
        </w:rPr>
        <w:t>(</w:t>
      </w:r>
      <w:r w:rsidR="00A74E9C">
        <w:rPr>
          <w:rFonts w:cs="Arial"/>
          <w:szCs w:val="24"/>
        </w:rPr>
        <w:t xml:space="preserve">Agent - </w:t>
      </w:r>
      <w:r w:rsidR="00083818">
        <w:rPr>
          <w:rFonts w:cs="Arial"/>
          <w:szCs w:val="24"/>
        </w:rPr>
        <w:t xml:space="preserve">via zoom) </w:t>
      </w:r>
      <w:r>
        <w:rPr>
          <w:rFonts w:cs="Arial"/>
          <w:szCs w:val="24"/>
        </w:rPr>
        <w:t xml:space="preserve">to </w:t>
      </w:r>
      <w:r w:rsidR="00083818">
        <w:rPr>
          <w:rFonts w:cs="Arial"/>
          <w:szCs w:val="24"/>
        </w:rPr>
        <w:t xml:space="preserve">be admitted to the meeting, </w:t>
      </w:r>
      <w:r>
        <w:rPr>
          <w:rFonts w:cs="Arial"/>
          <w:szCs w:val="24"/>
        </w:rPr>
        <w:t xml:space="preserve">who was speaking in support of the application. </w:t>
      </w:r>
    </w:p>
    <w:p w14:paraId="698798F2" w14:textId="1FC2CA9B" w:rsidR="0000601A" w:rsidRDefault="0000601A" w:rsidP="00706042">
      <w:pPr>
        <w:jc w:val="both"/>
        <w:rPr>
          <w:rFonts w:cs="Arial"/>
          <w:szCs w:val="24"/>
        </w:rPr>
      </w:pPr>
    </w:p>
    <w:p w14:paraId="35F9439F" w14:textId="5D767FF8" w:rsidR="00083818" w:rsidRDefault="00083818" w:rsidP="00706042">
      <w:pPr>
        <w:rPr>
          <w:rFonts w:cs="Arial"/>
          <w:szCs w:val="24"/>
        </w:rPr>
      </w:pPr>
      <w:r>
        <w:rPr>
          <w:rFonts w:cs="Arial"/>
          <w:szCs w:val="24"/>
        </w:rPr>
        <w:t>Mr McAuley stated that the app</w:t>
      </w:r>
      <w:r w:rsidRPr="00083818">
        <w:rPr>
          <w:rFonts w:cs="Arial"/>
          <w:szCs w:val="24"/>
        </w:rPr>
        <w:t xml:space="preserve">lication </w:t>
      </w:r>
      <w:r>
        <w:rPr>
          <w:rFonts w:cs="Arial"/>
          <w:szCs w:val="24"/>
        </w:rPr>
        <w:t>was</w:t>
      </w:r>
      <w:r w:rsidRPr="00083818">
        <w:rPr>
          <w:rFonts w:cs="Arial"/>
          <w:szCs w:val="24"/>
        </w:rPr>
        <w:t xml:space="preserve"> before </w:t>
      </w:r>
      <w:r>
        <w:rPr>
          <w:rFonts w:cs="Arial"/>
          <w:szCs w:val="24"/>
        </w:rPr>
        <w:t xml:space="preserve">the Committee that </w:t>
      </w:r>
      <w:r w:rsidRPr="00083818">
        <w:rPr>
          <w:rFonts w:cs="Arial"/>
          <w:szCs w:val="24"/>
        </w:rPr>
        <w:t>as a result of there being a total of 6 objections from different postal addresses. Following consideration of those objections, planning policy and all other material considerations, officers ha</w:t>
      </w:r>
      <w:r w:rsidR="00706042">
        <w:rPr>
          <w:rFonts w:cs="Arial"/>
          <w:szCs w:val="24"/>
        </w:rPr>
        <w:t>d</w:t>
      </w:r>
      <w:r w:rsidRPr="00083818">
        <w:rPr>
          <w:rFonts w:cs="Arial"/>
          <w:szCs w:val="24"/>
        </w:rPr>
        <w:t xml:space="preserve"> justifiably recommended the application for approval. </w:t>
      </w:r>
      <w:r w:rsidR="00706042">
        <w:rPr>
          <w:rFonts w:cs="Arial"/>
          <w:szCs w:val="24"/>
        </w:rPr>
        <w:t>He welcomed</w:t>
      </w:r>
      <w:r w:rsidRPr="00083818">
        <w:rPr>
          <w:rFonts w:cs="Arial"/>
          <w:szCs w:val="24"/>
        </w:rPr>
        <w:t xml:space="preserve"> this recommendation for the </w:t>
      </w:r>
      <w:r w:rsidR="00706042">
        <w:rPr>
          <w:rFonts w:cs="Arial"/>
          <w:szCs w:val="24"/>
        </w:rPr>
        <w:t xml:space="preserve">undernoted reasoning.   </w:t>
      </w:r>
    </w:p>
    <w:p w14:paraId="05AA2B3C" w14:textId="77777777" w:rsidR="00706042" w:rsidRPr="00083818" w:rsidRDefault="00706042" w:rsidP="00706042">
      <w:pPr>
        <w:rPr>
          <w:rFonts w:cs="Arial"/>
          <w:szCs w:val="24"/>
        </w:rPr>
      </w:pPr>
    </w:p>
    <w:p w14:paraId="36A40846" w14:textId="060BB682" w:rsidR="00083818" w:rsidRPr="00083818" w:rsidRDefault="00083818" w:rsidP="00706042">
      <w:pPr>
        <w:rPr>
          <w:rFonts w:cs="Arial"/>
          <w:szCs w:val="24"/>
        </w:rPr>
      </w:pPr>
      <w:r w:rsidRPr="00083818">
        <w:rPr>
          <w:rFonts w:cs="Arial"/>
          <w:szCs w:val="24"/>
        </w:rPr>
        <w:lastRenderedPageBreak/>
        <w:t xml:space="preserve">From a planning policy perspective, rural policy </w:t>
      </w:r>
      <w:r w:rsidR="00706042">
        <w:rPr>
          <w:rFonts w:cs="Arial"/>
          <w:szCs w:val="24"/>
        </w:rPr>
        <w:t>was</w:t>
      </w:r>
      <w:r w:rsidRPr="00083818">
        <w:rPr>
          <w:rFonts w:cs="Arial"/>
          <w:szCs w:val="24"/>
        </w:rPr>
        <w:t xml:space="preserve"> presently framed to facilitate development in appropriate locations where th</w:t>
      </w:r>
      <w:r w:rsidR="00706042">
        <w:rPr>
          <w:rFonts w:cs="Arial"/>
          <w:szCs w:val="24"/>
        </w:rPr>
        <w:t>at would</w:t>
      </w:r>
      <w:r w:rsidRPr="00083818">
        <w:rPr>
          <w:rFonts w:cs="Arial"/>
          <w:szCs w:val="24"/>
        </w:rPr>
        <w:t xml:space="preserve"> maintain and enhance the attractiveness of the countryside as a place to both live and work. </w:t>
      </w:r>
    </w:p>
    <w:p w14:paraId="538DDF9E" w14:textId="77777777" w:rsidR="00706042" w:rsidRDefault="00706042" w:rsidP="00706042">
      <w:pPr>
        <w:rPr>
          <w:rFonts w:cs="Arial"/>
          <w:szCs w:val="24"/>
        </w:rPr>
      </w:pPr>
    </w:p>
    <w:p w14:paraId="4DDE3348" w14:textId="19893AF8" w:rsidR="00083818" w:rsidRDefault="00083818" w:rsidP="00706042">
      <w:pPr>
        <w:rPr>
          <w:rFonts w:cs="Arial"/>
          <w:szCs w:val="24"/>
        </w:rPr>
      </w:pPr>
      <w:r w:rsidRPr="00083818">
        <w:rPr>
          <w:rFonts w:cs="Arial"/>
          <w:szCs w:val="24"/>
        </w:rPr>
        <w:t>In respect of tourism proposals, the SPPS aim</w:t>
      </w:r>
      <w:r w:rsidR="00706042">
        <w:rPr>
          <w:rFonts w:cs="Arial"/>
          <w:szCs w:val="24"/>
        </w:rPr>
        <w:t>ed</w:t>
      </w:r>
      <w:r w:rsidRPr="00083818">
        <w:rPr>
          <w:rFonts w:cs="Arial"/>
          <w:szCs w:val="24"/>
        </w:rPr>
        <w:t xml:space="preserve"> to manage the provision of sustainable and high-quality tourism developments in appropriate locations. The SPPS and the RDS both recognise that tourism proposals </w:t>
      </w:r>
      <w:r w:rsidR="00706042">
        <w:rPr>
          <w:rFonts w:cs="Arial"/>
          <w:szCs w:val="24"/>
        </w:rPr>
        <w:t>were</w:t>
      </w:r>
      <w:r w:rsidRPr="00083818">
        <w:rPr>
          <w:rFonts w:cs="Arial"/>
          <w:szCs w:val="24"/>
        </w:rPr>
        <w:t xml:space="preserve"> a key element underpinning sustainable economic growth in Northern Ireland. </w:t>
      </w:r>
    </w:p>
    <w:p w14:paraId="06AF996E" w14:textId="77777777" w:rsidR="00706042" w:rsidRPr="00083818" w:rsidRDefault="00706042" w:rsidP="00706042">
      <w:pPr>
        <w:rPr>
          <w:rFonts w:cs="Arial"/>
          <w:szCs w:val="24"/>
        </w:rPr>
      </w:pPr>
    </w:p>
    <w:p w14:paraId="6062206E" w14:textId="6A6D5C2D" w:rsidR="00083818" w:rsidRDefault="00083818" w:rsidP="00706042">
      <w:pPr>
        <w:jc w:val="both"/>
        <w:rPr>
          <w:rFonts w:cs="Arial"/>
          <w:szCs w:val="24"/>
        </w:rPr>
      </w:pPr>
      <w:r w:rsidRPr="00083818">
        <w:rPr>
          <w:rFonts w:cs="Arial"/>
          <w:szCs w:val="24"/>
        </w:rPr>
        <w:t xml:space="preserve">One of the stated regional strategic objectives </w:t>
      </w:r>
      <w:r w:rsidR="00706042">
        <w:rPr>
          <w:rFonts w:cs="Arial"/>
          <w:szCs w:val="24"/>
        </w:rPr>
        <w:t>was</w:t>
      </w:r>
      <w:r w:rsidRPr="00083818">
        <w:rPr>
          <w:rFonts w:cs="Arial"/>
          <w:szCs w:val="24"/>
        </w:rPr>
        <w:t xml:space="preserve"> to su</w:t>
      </w:r>
      <w:r w:rsidR="00706042">
        <w:rPr>
          <w:rFonts w:cs="Arial"/>
          <w:szCs w:val="24"/>
        </w:rPr>
        <w:t xml:space="preserve">stain </w:t>
      </w:r>
      <w:r w:rsidRPr="00083818">
        <w:rPr>
          <w:rFonts w:cs="Arial"/>
          <w:szCs w:val="24"/>
        </w:rPr>
        <w:t xml:space="preserve">a vibrant rural community by supporting tourism development of an appropriate nature, location and scale in rural areas. </w:t>
      </w:r>
    </w:p>
    <w:p w14:paraId="4C06E60A" w14:textId="77777777" w:rsidR="00706042" w:rsidRPr="00083818" w:rsidRDefault="00706042" w:rsidP="00706042">
      <w:pPr>
        <w:jc w:val="both"/>
        <w:rPr>
          <w:rFonts w:cs="Arial"/>
          <w:szCs w:val="24"/>
        </w:rPr>
      </w:pPr>
    </w:p>
    <w:p w14:paraId="2F82FC8B" w14:textId="6179A7ED" w:rsidR="00083818" w:rsidRPr="00083818" w:rsidRDefault="00083818" w:rsidP="00706042">
      <w:pPr>
        <w:rPr>
          <w:rFonts w:cs="Arial"/>
          <w:szCs w:val="24"/>
        </w:rPr>
      </w:pPr>
      <w:r w:rsidRPr="00083818">
        <w:rPr>
          <w:rFonts w:cs="Arial"/>
          <w:szCs w:val="24"/>
        </w:rPr>
        <w:t>The SPPS state</w:t>
      </w:r>
      <w:r w:rsidR="00706042">
        <w:rPr>
          <w:rFonts w:cs="Arial"/>
          <w:szCs w:val="24"/>
        </w:rPr>
        <w:t>d</w:t>
      </w:r>
      <w:r w:rsidRPr="00083818">
        <w:rPr>
          <w:rFonts w:cs="Arial"/>
          <w:szCs w:val="24"/>
        </w:rPr>
        <w:t xml:space="preserve"> that a positive approach should be adopted in determining applications for sustainable tourism development which </w:t>
      </w:r>
      <w:r w:rsidR="00706042">
        <w:rPr>
          <w:rFonts w:cs="Arial"/>
          <w:szCs w:val="24"/>
        </w:rPr>
        <w:t>were</w:t>
      </w:r>
      <w:r w:rsidRPr="00083818">
        <w:rPr>
          <w:rFonts w:cs="Arial"/>
          <w:szCs w:val="24"/>
        </w:rPr>
        <w:t xml:space="preserve"> of a high quality, of an appropriate scale </w:t>
      </w:r>
      <w:r w:rsidR="00706042">
        <w:rPr>
          <w:rFonts w:cs="Arial"/>
          <w:szCs w:val="24"/>
        </w:rPr>
        <w:t xml:space="preserve">and </w:t>
      </w:r>
      <w:r w:rsidRPr="00083818">
        <w:rPr>
          <w:rFonts w:cs="Arial"/>
          <w:szCs w:val="24"/>
        </w:rPr>
        <w:t xml:space="preserve">design, and which respond positively to the site context. </w:t>
      </w:r>
    </w:p>
    <w:p w14:paraId="4F1F3F81" w14:textId="77777777" w:rsidR="00083818" w:rsidRPr="00083818" w:rsidRDefault="00083818" w:rsidP="00706042">
      <w:pPr>
        <w:rPr>
          <w:rFonts w:cs="Arial"/>
          <w:szCs w:val="24"/>
        </w:rPr>
      </w:pPr>
      <w:r w:rsidRPr="00083818">
        <w:rPr>
          <w:rFonts w:cs="Arial"/>
          <w:szCs w:val="24"/>
        </w:rPr>
        <w:t xml:space="preserve">The application was well supported from the outset with a preliminary ecological appraisal, supporting design &amp; access statement, detailed planning policy consideration and a high-quality landscaping scheme. </w:t>
      </w:r>
    </w:p>
    <w:p w14:paraId="0AFE9409" w14:textId="77777777" w:rsidR="00706042" w:rsidRDefault="00706042" w:rsidP="00706042">
      <w:pPr>
        <w:rPr>
          <w:rFonts w:cs="Arial"/>
          <w:szCs w:val="24"/>
        </w:rPr>
      </w:pPr>
    </w:p>
    <w:p w14:paraId="7CD41DFD" w14:textId="0885064B" w:rsidR="00083818" w:rsidRDefault="00083818" w:rsidP="00706042">
      <w:pPr>
        <w:rPr>
          <w:rFonts w:cs="Arial"/>
          <w:i/>
          <w:iCs/>
          <w:szCs w:val="24"/>
        </w:rPr>
      </w:pPr>
      <w:r w:rsidRPr="00083818">
        <w:rPr>
          <w:rFonts w:cs="Arial"/>
          <w:szCs w:val="24"/>
        </w:rPr>
        <w:t>PPS 16 Policy TSM 6 is the appropriate policy context in this instance and it state</w:t>
      </w:r>
      <w:r w:rsidR="00706042">
        <w:rPr>
          <w:rFonts w:cs="Arial"/>
          <w:szCs w:val="24"/>
        </w:rPr>
        <w:t>d</w:t>
      </w:r>
      <w:r w:rsidRPr="00083818">
        <w:rPr>
          <w:rFonts w:cs="Arial"/>
          <w:szCs w:val="24"/>
        </w:rPr>
        <w:t xml:space="preserve"> that planning permission ‘…</w:t>
      </w:r>
      <w:r w:rsidRPr="00083818">
        <w:rPr>
          <w:rFonts w:cs="Arial"/>
          <w:i/>
          <w:iCs/>
          <w:szCs w:val="24"/>
        </w:rPr>
        <w:t xml:space="preserve">will be granted for a new holiday park where it is demonstrated that it will create a high quality and sustainable form of tourism development.’ </w:t>
      </w:r>
    </w:p>
    <w:p w14:paraId="5EED614D" w14:textId="77777777" w:rsidR="00706042" w:rsidRPr="00083818" w:rsidRDefault="00706042" w:rsidP="00706042">
      <w:pPr>
        <w:rPr>
          <w:rFonts w:cs="Arial"/>
          <w:szCs w:val="24"/>
        </w:rPr>
      </w:pPr>
    </w:p>
    <w:p w14:paraId="708F62DA" w14:textId="522EC5E3" w:rsidR="00083818" w:rsidRPr="00083818" w:rsidRDefault="00083818" w:rsidP="00706042">
      <w:pPr>
        <w:rPr>
          <w:rFonts w:cs="Arial"/>
          <w:szCs w:val="24"/>
        </w:rPr>
      </w:pPr>
      <w:r w:rsidRPr="00083818">
        <w:rPr>
          <w:rFonts w:cs="Arial"/>
          <w:szCs w:val="24"/>
        </w:rPr>
        <w:t>The modest glamping site proposed respect</w:t>
      </w:r>
      <w:r w:rsidR="00706042">
        <w:rPr>
          <w:rFonts w:cs="Arial"/>
          <w:szCs w:val="24"/>
        </w:rPr>
        <w:t>ed</w:t>
      </w:r>
      <w:r w:rsidRPr="00083818">
        <w:rPr>
          <w:rFonts w:cs="Arial"/>
          <w:szCs w:val="24"/>
        </w:rPr>
        <w:t xml:space="preserve"> the surrounding landscape character by keeping the glamping pods small in scale thereby enhancing integration. They </w:t>
      </w:r>
      <w:r w:rsidR="00706042">
        <w:rPr>
          <w:rFonts w:cs="Arial"/>
          <w:szCs w:val="24"/>
        </w:rPr>
        <w:t>were</w:t>
      </w:r>
      <w:r w:rsidRPr="00083818">
        <w:rPr>
          <w:rFonts w:cs="Arial"/>
          <w:szCs w:val="24"/>
        </w:rPr>
        <w:t xml:space="preserve"> designed to respect their rural context, reflecting the form and profile of the traditional vernacular barrel-vaulted farm sheds commonplace in the Northern Irish rural landscape. </w:t>
      </w:r>
    </w:p>
    <w:p w14:paraId="47D02D6C" w14:textId="77777777" w:rsidR="00083818" w:rsidRPr="00083818" w:rsidRDefault="00083818" w:rsidP="00706042">
      <w:pPr>
        <w:rPr>
          <w:rFonts w:cs="Arial"/>
          <w:szCs w:val="24"/>
        </w:rPr>
      </w:pPr>
    </w:p>
    <w:p w14:paraId="186B5530" w14:textId="132EF206" w:rsidR="00083818" w:rsidRPr="00083818" w:rsidRDefault="00083818" w:rsidP="00706042">
      <w:pPr>
        <w:rPr>
          <w:rFonts w:cs="Arial"/>
          <w:szCs w:val="24"/>
        </w:rPr>
      </w:pPr>
      <w:r w:rsidRPr="00083818">
        <w:rPr>
          <w:rFonts w:cs="Arial"/>
          <w:szCs w:val="24"/>
        </w:rPr>
        <w:t xml:space="preserve">Each pod </w:t>
      </w:r>
      <w:r w:rsidR="00706042">
        <w:rPr>
          <w:rFonts w:cs="Arial"/>
          <w:szCs w:val="24"/>
        </w:rPr>
        <w:t>was</w:t>
      </w:r>
      <w:r w:rsidRPr="00083818">
        <w:rPr>
          <w:rFonts w:cs="Arial"/>
          <w:szCs w:val="24"/>
        </w:rPr>
        <w:t xml:space="preserve"> set into its own generous landscaped plot, set into the landscape with a light touch, respecting the site contours, further enhanced with informal gravel pathways, layered landscaping and informal tree planting and mounding enclosing the site to the east. </w:t>
      </w:r>
    </w:p>
    <w:p w14:paraId="3C803C9D" w14:textId="77777777" w:rsidR="00706042" w:rsidRDefault="00706042" w:rsidP="00706042">
      <w:pPr>
        <w:rPr>
          <w:rFonts w:cs="Arial"/>
          <w:szCs w:val="24"/>
        </w:rPr>
      </w:pPr>
    </w:p>
    <w:p w14:paraId="68AFDAD1" w14:textId="50265D2B" w:rsidR="00083818" w:rsidRPr="00083818" w:rsidRDefault="00083818" w:rsidP="00706042">
      <w:pPr>
        <w:rPr>
          <w:rFonts w:cs="Arial"/>
          <w:szCs w:val="24"/>
        </w:rPr>
      </w:pPr>
      <w:r w:rsidRPr="00083818">
        <w:rPr>
          <w:rFonts w:cs="Arial"/>
          <w:szCs w:val="24"/>
        </w:rPr>
        <w:t>During the course of the application a total of 6 objection letters were received. The issues raised by objectors ha</w:t>
      </w:r>
      <w:r w:rsidR="00706042">
        <w:rPr>
          <w:rFonts w:cs="Arial"/>
          <w:szCs w:val="24"/>
        </w:rPr>
        <w:t>d</w:t>
      </w:r>
      <w:r w:rsidRPr="00083818">
        <w:rPr>
          <w:rFonts w:cs="Arial"/>
          <w:szCs w:val="24"/>
        </w:rPr>
        <w:t xml:space="preserve"> already been comprehensively summarised and addressed in the case officers report, as such </w:t>
      </w:r>
      <w:r w:rsidR="00706042">
        <w:rPr>
          <w:rFonts w:cs="Arial"/>
          <w:szCs w:val="24"/>
        </w:rPr>
        <w:t xml:space="preserve">he did </w:t>
      </w:r>
      <w:r w:rsidRPr="00083818">
        <w:rPr>
          <w:rFonts w:cs="Arial"/>
          <w:szCs w:val="24"/>
        </w:rPr>
        <w:t xml:space="preserve">intend to repeat those issues. </w:t>
      </w:r>
    </w:p>
    <w:p w14:paraId="644451BE" w14:textId="71730864" w:rsidR="00083818" w:rsidRDefault="00083818" w:rsidP="00706042">
      <w:pPr>
        <w:rPr>
          <w:rFonts w:cs="Arial"/>
          <w:szCs w:val="24"/>
        </w:rPr>
      </w:pPr>
      <w:r w:rsidRPr="00083818">
        <w:rPr>
          <w:rFonts w:cs="Arial"/>
          <w:szCs w:val="24"/>
        </w:rPr>
        <w:t xml:space="preserve">However, </w:t>
      </w:r>
      <w:r w:rsidR="00706042">
        <w:rPr>
          <w:rFonts w:cs="Arial"/>
          <w:szCs w:val="24"/>
        </w:rPr>
        <w:t xml:space="preserve">he wished to </w:t>
      </w:r>
      <w:r w:rsidRPr="00083818">
        <w:rPr>
          <w:rFonts w:cs="Arial"/>
          <w:szCs w:val="24"/>
        </w:rPr>
        <w:t xml:space="preserve">address concerns raised over the proposed use of the existing laneway. As demonstrated in the case officers report, the laneway </w:t>
      </w:r>
      <w:r w:rsidR="00706042">
        <w:rPr>
          <w:rFonts w:cs="Arial"/>
          <w:szCs w:val="24"/>
        </w:rPr>
        <w:t>was</w:t>
      </w:r>
      <w:r w:rsidRPr="00083818">
        <w:rPr>
          <w:rFonts w:cs="Arial"/>
          <w:szCs w:val="24"/>
        </w:rPr>
        <w:t xml:space="preserve"> of sufficient width along the vast majority of its length to facilitate the passing of vehicles at numerous locations. Visibility splays </w:t>
      </w:r>
      <w:r w:rsidR="00706042">
        <w:rPr>
          <w:rFonts w:cs="Arial"/>
          <w:szCs w:val="24"/>
        </w:rPr>
        <w:t>were</w:t>
      </w:r>
      <w:r w:rsidRPr="00083818">
        <w:rPr>
          <w:rFonts w:cs="Arial"/>
          <w:szCs w:val="24"/>
        </w:rPr>
        <w:t xml:space="preserve"> also already in place to the required standard at the junction with Carrowdore Road. As such, DfI Roads raised no road safety concerns and ha</w:t>
      </w:r>
      <w:r w:rsidR="00706042">
        <w:rPr>
          <w:rFonts w:cs="Arial"/>
          <w:szCs w:val="24"/>
        </w:rPr>
        <w:t>d</w:t>
      </w:r>
      <w:r w:rsidRPr="00083818">
        <w:rPr>
          <w:rFonts w:cs="Arial"/>
          <w:szCs w:val="24"/>
        </w:rPr>
        <w:t xml:space="preserve"> responded with no objections</w:t>
      </w:r>
      <w:r w:rsidR="00706042">
        <w:rPr>
          <w:rFonts w:cs="Arial"/>
          <w:szCs w:val="24"/>
        </w:rPr>
        <w:t xml:space="preserve">. </w:t>
      </w:r>
      <w:r w:rsidRPr="00083818">
        <w:rPr>
          <w:rFonts w:cs="Arial"/>
          <w:szCs w:val="24"/>
        </w:rPr>
        <w:t xml:space="preserve"> Objections concerning use of the existing laneway </w:t>
      </w:r>
      <w:r w:rsidR="00706042">
        <w:rPr>
          <w:rFonts w:cs="Arial"/>
          <w:szCs w:val="24"/>
        </w:rPr>
        <w:t xml:space="preserve">were </w:t>
      </w:r>
      <w:r w:rsidRPr="00083818">
        <w:rPr>
          <w:rFonts w:cs="Arial"/>
          <w:szCs w:val="24"/>
        </w:rPr>
        <w:t xml:space="preserve">civil matters which </w:t>
      </w:r>
      <w:r w:rsidR="00706042">
        <w:rPr>
          <w:rFonts w:cs="Arial"/>
          <w:szCs w:val="24"/>
        </w:rPr>
        <w:t>were</w:t>
      </w:r>
      <w:r w:rsidRPr="00083818">
        <w:rPr>
          <w:rFonts w:cs="Arial"/>
          <w:szCs w:val="24"/>
        </w:rPr>
        <w:t xml:space="preserve"> not to be presided over in the context of determining a planning application. Notice ha</w:t>
      </w:r>
      <w:r w:rsidR="00706042">
        <w:rPr>
          <w:rFonts w:cs="Arial"/>
          <w:szCs w:val="24"/>
        </w:rPr>
        <w:t>d</w:t>
      </w:r>
      <w:r w:rsidRPr="00083818">
        <w:rPr>
          <w:rFonts w:cs="Arial"/>
          <w:szCs w:val="24"/>
        </w:rPr>
        <w:t xml:space="preserve"> been served on the owners of the laneway informing them of the proposed development. </w:t>
      </w:r>
      <w:r w:rsidR="00706042">
        <w:rPr>
          <w:rFonts w:cs="Arial"/>
          <w:szCs w:val="24"/>
        </w:rPr>
        <w:t xml:space="preserve"> </w:t>
      </w:r>
      <w:r w:rsidRPr="00083818">
        <w:rPr>
          <w:rFonts w:cs="Arial"/>
          <w:szCs w:val="24"/>
        </w:rPr>
        <w:t>Notwithstanding this, the applicant enjoy</w:t>
      </w:r>
      <w:r w:rsidR="00706042">
        <w:rPr>
          <w:rFonts w:cs="Arial"/>
          <w:szCs w:val="24"/>
        </w:rPr>
        <w:t>ed</w:t>
      </w:r>
      <w:r w:rsidRPr="00083818">
        <w:rPr>
          <w:rFonts w:cs="Arial"/>
          <w:szCs w:val="24"/>
        </w:rPr>
        <w:t xml:space="preserve"> a full and unencumbered right of way </w:t>
      </w:r>
      <w:r w:rsidRPr="00083818">
        <w:rPr>
          <w:rFonts w:cs="Arial"/>
          <w:szCs w:val="24"/>
        </w:rPr>
        <w:lastRenderedPageBreak/>
        <w:t>over the existing laneway leading to the site which c</w:t>
      </w:r>
      <w:r w:rsidR="00706042">
        <w:rPr>
          <w:rFonts w:cs="Arial"/>
          <w:szCs w:val="24"/>
        </w:rPr>
        <w:t>ould</w:t>
      </w:r>
      <w:r w:rsidRPr="00083818">
        <w:rPr>
          <w:rFonts w:cs="Arial"/>
          <w:szCs w:val="24"/>
        </w:rPr>
        <w:t xml:space="preserve"> be lawfully utilised for any purpose, including access to the glamping site proposed. </w:t>
      </w:r>
    </w:p>
    <w:p w14:paraId="0810C2D2" w14:textId="77777777" w:rsidR="00706042" w:rsidRPr="00083818" w:rsidRDefault="00706042" w:rsidP="00706042">
      <w:pPr>
        <w:rPr>
          <w:rFonts w:cs="Arial"/>
          <w:szCs w:val="24"/>
        </w:rPr>
      </w:pPr>
    </w:p>
    <w:p w14:paraId="4102C8FE" w14:textId="068CA2D9" w:rsidR="007F0AC0" w:rsidRDefault="00083818" w:rsidP="00706042">
      <w:pPr>
        <w:rPr>
          <w:rFonts w:cs="Arial"/>
          <w:szCs w:val="24"/>
        </w:rPr>
      </w:pPr>
      <w:r w:rsidRPr="00083818">
        <w:rPr>
          <w:rFonts w:cs="Arial"/>
          <w:szCs w:val="24"/>
        </w:rPr>
        <w:t xml:space="preserve">In conclusion, </w:t>
      </w:r>
      <w:r w:rsidR="00706042">
        <w:rPr>
          <w:rFonts w:cs="Arial"/>
          <w:szCs w:val="24"/>
        </w:rPr>
        <w:t xml:space="preserve">Mr McCauley stated that </w:t>
      </w:r>
      <w:r w:rsidRPr="00083818">
        <w:rPr>
          <w:rFonts w:cs="Arial"/>
          <w:szCs w:val="24"/>
        </w:rPr>
        <w:t>the proposed glamping site represent</w:t>
      </w:r>
      <w:r w:rsidR="00706042">
        <w:rPr>
          <w:rFonts w:cs="Arial"/>
          <w:szCs w:val="24"/>
        </w:rPr>
        <w:t>ed</w:t>
      </w:r>
      <w:r w:rsidRPr="00083818">
        <w:rPr>
          <w:rFonts w:cs="Arial"/>
          <w:szCs w:val="24"/>
        </w:rPr>
        <w:t xml:space="preserve"> a sustainable form of tourism development and enhances the rural tourism offer in the Borough Council area. As endorsed in the officer’s report, the development proposals are compliant with the general policy requirements set out in the Ards &amp; Down Area Plan, the SPPS, traffic &amp; transportation issues covered by PPS 3, and Tourism policies contained within PPS 16. </w:t>
      </w:r>
      <w:r w:rsidR="00706042">
        <w:rPr>
          <w:rFonts w:cs="Arial"/>
          <w:szCs w:val="24"/>
        </w:rPr>
        <w:t>Mr McCauley was</w:t>
      </w:r>
      <w:r w:rsidRPr="00083818">
        <w:rPr>
          <w:rFonts w:cs="Arial"/>
          <w:szCs w:val="24"/>
        </w:rPr>
        <w:t xml:space="preserve"> pleased to endorse the officers’ recommendation to approve this application and commend</w:t>
      </w:r>
      <w:r w:rsidR="00706042">
        <w:rPr>
          <w:rFonts w:cs="Arial"/>
          <w:szCs w:val="24"/>
        </w:rPr>
        <w:t>ed</w:t>
      </w:r>
      <w:r w:rsidRPr="00083818">
        <w:rPr>
          <w:rFonts w:cs="Arial"/>
          <w:szCs w:val="24"/>
        </w:rPr>
        <w:t xml:space="preserve"> the development proposals for positive consideration by committee members.</w:t>
      </w:r>
    </w:p>
    <w:p w14:paraId="12035934" w14:textId="77777777" w:rsidR="0000601A" w:rsidRDefault="0000601A" w:rsidP="00706042">
      <w:pPr>
        <w:jc w:val="both"/>
        <w:rPr>
          <w:rFonts w:cs="Arial"/>
          <w:szCs w:val="24"/>
        </w:rPr>
      </w:pPr>
    </w:p>
    <w:p w14:paraId="2581D8D7" w14:textId="28DB931A" w:rsidR="0000601A" w:rsidRDefault="00706042" w:rsidP="00706042">
      <w:pPr>
        <w:rPr>
          <w:rFonts w:cs="Arial"/>
          <w:szCs w:val="24"/>
        </w:rPr>
      </w:pPr>
      <w:r>
        <w:rPr>
          <w:rFonts w:cs="Arial"/>
          <w:szCs w:val="24"/>
        </w:rPr>
        <w:t xml:space="preserve">The Chair invited questions from Members. </w:t>
      </w:r>
    </w:p>
    <w:p w14:paraId="49A28E1F" w14:textId="77777777" w:rsidR="00706042" w:rsidRDefault="00706042" w:rsidP="00706042">
      <w:pPr>
        <w:rPr>
          <w:rFonts w:cs="Arial"/>
          <w:szCs w:val="24"/>
        </w:rPr>
      </w:pPr>
    </w:p>
    <w:p w14:paraId="504A0645" w14:textId="1CAEE946" w:rsidR="00706042" w:rsidRDefault="00706042" w:rsidP="00706042">
      <w:pPr>
        <w:rPr>
          <w:rFonts w:cs="Arial"/>
          <w:szCs w:val="24"/>
        </w:rPr>
      </w:pPr>
      <w:r>
        <w:rPr>
          <w:rFonts w:cs="Arial"/>
          <w:szCs w:val="24"/>
        </w:rPr>
        <w:t xml:space="preserve">Alderman McAlpine was of the understanding that the pod would not include self-catering facilities and asked if that was correct. Mr McCauley stated that there was no specific kitchen in the pods, they may have a convenient microwave or something similar along with a barbeque area. </w:t>
      </w:r>
    </w:p>
    <w:p w14:paraId="625813FA" w14:textId="77777777" w:rsidR="00706042" w:rsidRDefault="00706042" w:rsidP="00706042">
      <w:pPr>
        <w:rPr>
          <w:rFonts w:cs="Arial"/>
          <w:szCs w:val="24"/>
        </w:rPr>
      </w:pPr>
    </w:p>
    <w:p w14:paraId="6177BDAA" w14:textId="3BA43D22" w:rsidR="00706042" w:rsidRDefault="00706042" w:rsidP="00706042">
      <w:pPr>
        <w:rPr>
          <w:rFonts w:cs="Arial"/>
          <w:szCs w:val="24"/>
        </w:rPr>
      </w:pPr>
      <w:r>
        <w:rPr>
          <w:rFonts w:cs="Arial"/>
          <w:szCs w:val="24"/>
        </w:rPr>
        <w:t xml:space="preserve">Alderman McAlpine asked if any concerns had been expressed regarding the nuisance values around barbeques. Mr McCauley stated that not been raised by third parties. There was a central communal area in the proposal where people could also barbeque. </w:t>
      </w:r>
    </w:p>
    <w:p w14:paraId="07FF0BF9" w14:textId="77777777" w:rsidR="00706042" w:rsidRDefault="00706042" w:rsidP="00706042">
      <w:pPr>
        <w:jc w:val="both"/>
        <w:rPr>
          <w:rFonts w:cs="Arial"/>
          <w:szCs w:val="24"/>
        </w:rPr>
      </w:pPr>
    </w:p>
    <w:p w14:paraId="317CAD5E" w14:textId="35A0E20C" w:rsidR="00706042" w:rsidRDefault="00582C9E" w:rsidP="00582C9E">
      <w:pPr>
        <w:rPr>
          <w:rFonts w:cs="Arial"/>
          <w:szCs w:val="24"/>
        </w:rPr>
      </w:pPr>
      <w:r>
        <w:rPr>
          <w:rFonts w:cs="Arial"/>
          <w:szCs w:val="24"/>
        </w:rPr>
        <w:t xml:space="preserve">Alderman Graham asked about the surface of laneway. Mr McCauley stated that it was a concrete laneway along the majority of its length with some small areas of compacted gravel. There was sufficient width for cars to pass along the majority of its length. </w:t>
      </w:r>
    </w:p>
    <w:p w14:paraId="397A29DE" w14:textId="071A492D" w:rsidR="00582C9E" w:rsidRDefault="00582C9E" w:rsidP="00582C9E">
      <w:pPr>
        <w:rPr>
          <w:rFonts w:cs="Arial"/>
          <w:szCs w:val="24"/>
        </w:rPr>
      </w:pPr>
    </w:p>
    <w:p w14:paraId="47DDFF10" w14:textId="6E77647F" w:rsidR="00582C9E" w:rsidRDefault="00582C9E" w:rsidP="00582C9E">
      <w:pPr>
        <w:rPr>
          <w:rFonts w:cs="Arial"/>
          <w:szCs w:val="24"/>
        </w:rPr>
      </w:pPr>
      <w:r>
        <w:rPr>
          <w:rFonts w:cs="Arial"/>
          <w:szCs w:val="24"/>
        </w:rPr>
        <w:t xml:space="preserve">As there were no further questions, Mr McCauley was returned to the virtual public gallery. </w:t>
      </w:r>
    </w:p>
    <w:p w14:paraId="320E57E8" w14:textId="77777777" w:rsidR="00582C9E" w:rsidRDefault="00582C9E" w:rsidP="00582C9E">
      <w:pPr>
        <w:rPr>
          <w:rFonts w:cs="Arial"/>
          <w:szCs w:val="24"/>
        </w:rPr>
      </w:pPr>
    </w:p>
    <w:p w14:paraId="58DC311B" w14:textId="0E90166B" w:rsidR="00582C9E" w:rsidRDefault="00582C9E" w:rsidP="00582C9E">
      <w:pPr>
        <w:rPr>
          <w:rFonts w:cs="Arial"/>
          <w:szCs w:val="24"/>
        </w:rPr>
      </w:pPr>
      <w:r>
        <w:rPr>
          <w:rFonts w:cs="Arial"/>
          <w:szCs w:val="24"/>
        </w:rPr>
        <w:t xml:space="preserve">The Chair invited questions from Members. </w:t>
      </w:r>
    </w:p>
    <w:p w14:paraId="3395EC0F" w14:textId="77777777" w:rsidR="00706042" w:rsidRDefault="00706042" w:rsidP="00706042">
      <w:pPr>
        <w:jc w:val="both"/>
        <w:rPr>
          <w:rFonts w:cs="Arial"/>
          <w:szCs w:val="24"/>
        </w:rPr>
      </w:pPr>
    </w:p>
    <w:p w14:paraId="6F5F1F05" w14:textId="137F51DB" w:rsidR="00706042" w:rsidRDefault="00582C9E" w:rsidP="00582C9E">
      <w:pPr>
        <w:rPr>
          <w:rFonts w:cs="Arial"/>
          <w:szCs w:val="24"/>
        </w:rPr>
      </w:pPr>
      <w:r>
        <w:rPr>
          <w:rFonts w:cs="Arial"/>
          <w:szCs w:val="24"/>
        </w:rPr>
        <w:t xml:space="preserve">Councillor Kendall referred to the bio-diversity checklist and noted that there was </w:t>
      </w:r>
      <w:r w:rsidR="007166A1">
        <w:rPr>
          <w:rFonts w:cs="Arial"/>
          <w:szCs w:val="24"/>
        </w:rPr>
        <w:t xml:space="preserve">a </w:t>
      </w:r>
      <w:r>
        <w:rPr>
          <w:rFonts w:cs="Arial"/>
          <w:szCs w:val="24"/>
        </w:rPr>
        <w:t xml:space="preserve">condition in relation to badgers. She was unsure how that could be conditioned. The Planning Officer stated that NIEA had been consulted with the bio-diversity checklist and the accompanying ecological statement which was comprehensive in reviewing the potential protected species. NIEA were content with the findings and had not recommended conditions. There </w:t>
      </w:r>
      <w:r w:rsidR="00A74E9C">
        <w:rPr>
          <w:rFonts w:cs="Arial"/>
          <w:szCs w:val="24"/>
        </w:rPr>
        <w:t>w</w:t>
      </w:r>
      <w:r>
        <w:rPr>
          <w:rFonts w:cs="Arial"/>
          <w:szCs w:val="24"/>
        </w:rPr>
        <w:t>as a need to ensure that there were no badger sets on the site and what was found was a badger latrine and was at a good distance away.</w:t>
      </w:r>
    </w:p>
    <w:p w14:paraId="0367E656" w14:textId="77777777" w:rsidR="00582C9E" w:rsidRDefault="00582C9E" w:rsidP="00582C9E">
      <w:pPr>
        <w:rPr>
          <w:rFonts w:cs="Arial"/>
          <w:szCs w:val="24"/>
        </w:rPr>
      </w:pPr>
    </w:p>
    <w:p w14:paraId="3CAEC648" w14:textId="06605986" w:rsidR="00582C9E" w:rsidRDefault="00582C9E" w:rsidP="00582C9E">
      <w:pPr>
        <w:rPr>
          <w:rFonts w:cs="Arial"/>
          <w:szCs w:val="24"/>
        </w:rPr>
      </w:pPr>
      <w:r>
        <w:rPr>
          <w:rFonts w:cs="Arial"/>
          <w:szCs w:val="24"/>
        </w:rPr>
        <w:t xml:space="preserve">Alderman Smith asked where the applicants was from a management perspective. The Planning Officer highlighted the applicants house </w:t>
      </w:r>
      <w:r w:rsidR="00A74E9C">
        <w:rPr>
          <w:rFonts w:cs="Arial"/>
          <w:szCs w:val="24"/>
        </w:rPr>
        <w:t xml:space="preserve">on the visuals </w:t>
      </w:r>
      <w:r>
        <w:rPr>
          <w:rFonts w:cs="Arial"/>
          <w:szCs w:val="24"/>
        </w:rPr>
        <w:t xml:space="preserve">from her understanding.  </w:t>
      </w:r>
    </w:p>
    <w:p w14:paraId="291B24EB" w14:textId="77777777" w:rsidR="00582C9E" w:rsidRDefault="00582C9E" w:rsidP="00582C9E">
      <w:pPr>
        <w:rPr>
          <w:rFonts w:cs="Arial"/>
          <w:szCs w:val="24"/>
        </w:rPr>
      </w:pPr>
    </w:p>
    <w:p w14:paraId="48C3A7FF" w14:textId="40BFFABF" w:rsidR="00582C9E" w:rsidRDefault="00582C9E" w:rsidP="00582C9E">
      <w:pPr>
        <w:rPr>
          <w:rFonts w:cs="Arial"/>
          <w:szCs w:val="24"/>
        </w:rPr>
      </w:pPr>
      <w:r>
        <w:rPr>
          <w:rFonts w:cs="Arial"/>
          <w:szCs w:val="24"/>
        </w:rPr>
        <w:t xml:space="preserve">The Head of Planning highlighted that page 3 of the </w:t>
      </w:r>
      <w:r w:rsidR="00A74E9C">
        <w:rPr>
          <w:rFonts w:cs="Arial"/>
          <w:szCs w:val="24"/>
        </w:rPr>
        <w:t>c</w:t>
      </w:r>
      <w:r>
        <w:rPr>
          <w:rFonts w:cs="Arial"/>
          <w:szCs w:val="24"/>
        </w:rPr>
        <w:t xml:space="preserve">ase </w:t>
      </w:r>
      <w:r w:rsidR="00A74E9C">
        <w:rPr>
          <w:rFonts w:cs="Arial"/>
          <w:szCs w:val="24"/>
        </w:rPr>
        <w:t>o</w:t>
      </w:r>
      <w:r>
        <w:rPr>
          <w:rFonts w:cs="Arial"/>
          <w:szCs w:val="24"/>
        </w:rPr>
        <w:t xml:space="preserve">fficer’s report displayed the land ownership and the applicants dwelling. </w:t>
      </w:r>
    </w:p>
    <w:p w14:paraId="48D74F09" w14:textId="77777777" w:rsidR="00582C9E" w:rsidRDefault="00582C9E" w:rsidP="00706042">
      <w:pPr>
        <w:jc w:val="both"/>
        <w:rPr>
          <w:rFonts w:cs="Arial"/>
          <w:szCs w:val="24"/>
        </w:rPr>
      </w:pPr>
    </w:p>
    <w:p w14:paraId="20BE8245" w14:textId="6EE003EB" w:rsidR="00582C9E" w:rsidRDefault="00582C9E" w:rsidP="00582C9E">
      <w:pPr>
        <w:rPr>
          <w:rFonts w:cs="Arial"/>
          <w:szCs w:val="24"/>
        </w:rPr>
      </w:pPr>
      <w:r>
        <w:rPr>
          <w:rFonts w:cs="Arial"/>
          <w:szCs w:val="24"/>
        </w:rPr>
        <w:lastRenderedPageBreak/>
        <w:t>Proposed by Councillor Morgan, seconded by Councillor Hennessy, that the recommendation be adopted, that planning permission be granted.</w:t>
      </w:r>
    </w:p>
    <w:p w14:paraId="0ABBB1A5" w14:textId="77777777" w:rsidR="00582C9E" w:rsidRDefault="00582C9E" w:rsidP="00582C9E">
      <w:pPr>
        <w:rPr>
          <w:rFonts w:cs="Arial"/>
          <w:szCs w:val="24"/>
        </w:rPr>
      </w:pPr>
    </w:p>
    <w:p w14:paraId="146CE6DB" w14:textId="1C528C92" w:rsidR="00582C9E" w:rsidRDefault="00582C9E" w:rsidP="00582C9E">
      <w:pPr>
        <w:rPr>
          <w:rFonts w:cs="Arial"/>
          <w:szCs w:val="24"/>
        </w:rPr>
      </w:pPr>
      <w:r>
        <w:rPr>
          <w:rFonts w:cs="Arial"/>
          <w:szCs w:val="24"/>
        </w:rPr>
        <w:t xml:space="preserve">Councillor Morgan was content that the proposal met policy and was needed for tourism within the area. It was for 7 pods, which was not extensive and believed the facility could be appropriately managed. </w:t>
      </w:r>
    </w:p>
    <w:p w14:paraId="3E0BF3F5" w14:textId="77777777" w:rsidR="0000601A" w:rsidRDefault="0000601A" w:rsidP="00582C9E">
      <w:pPr>
        <w:rPr>
          <w:rFonts w:cs="Arial"/>
          <w:szCs w:val="24"/>
        </w:rPr>
      </w:pPr>
    </w:p>
    <w:p w14:paraId="3CC2B362" w14:textId="060296B4" w:rsidR="00582C9E" w:rsidRDefault="00582C9E" w:rsidP="00582C9E">
      <w:pPr>
        <w:rPr>
          <w:rFonts w:cs="Arial"/>
          <w:szCs w:val="24"/>
        </w:rPr>
      </w:pPr>
      <w:r>
        <w:rPr>
          <w:rFonts w:cs="Arial"/>
          <w:szCs w:val="24"/>
        </w:rPr>
        <w:t xml:space="preserve">Alderman Graham stated that he had no objection to the principal of the development which he believed had been designed very well. However, he expressed his concerns regarding the access. The neighbouring properties had decided to live in a rural location and the proposal would generate extra traffic leading to disruption to the rural environment. </w:t>
      </w:r>
    </w:p>
    <w:p w14:paraId="6458D5AD" w14:textId="77777777" w:rsidR="00582C9E" w:rsidRDefault="00582C9E" w:rsidP="00582C9E">
      <w:pPr>
        <w:rPr>
          <w:rFonts w:cs="Arial"/>
          <w:szCs w:val="24"/>
        </w:rPr>
      </w:pPr>
    </w:p>
    <w:p w14:paraId="5CD3DE39" w14:textId="0E123961" w:rsidR="00582C9E" w:rsidRDefault="00582C9E" w:rsidP="00582C9E">
      <w:pPr>
        <w:rPr>
          <w:rFonts w:cs="Arial"/>
          <w:szCs w:val="24"/>
        </w:rPr>
      </w:pPr>
      <w:r>
        <w:rPr>
          <w:rFonts w:cs="Arial"/>
          <w:szCs w:val="24"/>
        </w:rPr>
        <w:t xml:space="preserve">Councillor Kerr was in agreement with Alderman Graham. He was also concerned about the laneway. He was supportive of the principal of the development and he felt it would benefit tourism. </w:t>
      </w:r>
    </w:p>
    <w:p w14:paraId="0464A1A9" w14:textId="77777777" w:rsidR="00582C9E" w:rsidRDefault="00582C9E" w:rsidP="00582C9E">
      <w:pPr>
        <w:rPr>
          <w:rFonts w:cs="Arial"/>
          <w:szCs w:val="24"/>
        </w:rPr>
      </w:pPr>
    </w:p>
    <w:p w14:paraId="77EA68E4" w14:textId="3869ED41" w:rsidR="00582C9E" w:rsidRDefault="00582C9E" w:rsidP="00582C9E">
      <w:pPr>
        <w:rPr>
          <w:rFonts w:cs="Arial"/>
          <w:szCs w:val="24"/>
        </w:rPr>
      </w:pPr>
      <w:r>
        <w:rPr>
          <w:rFonts w:cs="Arial"/>
          <w:szCs w:val="24"/>
        </w:rPr>
        <w:t xml:space="preserve">The proposal put to the meeting and declared CARRIED, with 8 voting For, 2 Against, 3 </w:t>
      </w:r>
      <w:r w:rsidR="00A74E9C">
        <w:rPr>
          <w:rFonts w:cs="Arial"/>
          <w:szCs w:val="24"/>
        </w:rPr>
        <w:t>A</w:t>
      </w:r>
      <w:r>
        <w:rPr>
          <w:rFonts w:cs="Arial"/>
          <w:szCs w:val="24"/>
        </w:rPr>
        <w:t xml:space="preserve">bstentions and 2 Absent. </w:t>
      </w:r>
      <w:r w:rsidR="002021C3">
        <w:rPr>
          <w:rFonts w:cs="Arial"/>
          <w:szCs w:val="24"/>
        </w:rPr>
        <w:t xml:space="preserve">The vote resulted as follows:- </w:t>
      </w:r>
    </w:p>
    <w:p w14:paraId="169A34BB" w14:textId="77777777" w:rsidR="002021C3" w:rsidRDefault="002021C3" w:rsidP="00582C9E">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2021C3" w14:paraId="778E0AB0" w14:textId="77777777" w:rsidTr="00A74E9C">
        <w:tc>
          <w:tcPr>
            <w:tcW w:w="2254" w:type="dxa"/>
          </w:tcPr>
          <w:p w14:paraId="0D3B950A" w14:textId="0F515025" w:rsidR="002021C3" w:rsidRPr="002021C3" w:rsidRDefault="002021C3" w:rsidP="00582C9E">
            <w:pPr>
              <w:rPr>
                <w:rFonts w:cs="Arial"/>
                <w:b/>
                <w:bCs/>
                <w:szCs w:val="24"/>
                <w:u w:val="single"/>
              </w:rPr>
            </w:pPr>
            <w:r w:rsidRPr="002021C3">
              <w:rPr>
                <w:rFonts w:cs="Arial"/>
                <w:b/>
                <w:bCs/>
                <w:szCs w:val="24"/>
                <w:u w:val="single"/>
              </w:rPr>
              <w:t>FOR (8)</w:t>
            </w:r>
          </w:p>
        </w:tc>
        <w:tc>
          <w:tcPr>
            <w:tcW w:w="2254" w:type="dxa"/>
          </w:tcPr>
          <w:p w14:paraId="41D15801" w14:textId="109B044D" w:rsidR="002021C3" w:rsidRPr="002021C3" w:rsidRDefault="002021C3" w:rsidP="00582C9E">
            <w:pPr>
              <w:rPr>
                <w:rFonts w:cs="Arial"/>
                <w:b/>
                <w:bCs/>
                <w:szCs w:val="24"/>
                <w:u w:val="single"/>
              </w:rPr>
            </w:pPr>
            <w:r w:rsidRPr="002021C3">
              <w:rPr>
                <w:rFonts w:cs="Arial"/>
                <w:b/>
                <w:bCs/>
                <w:szCs w:val="24"/>
                <w:u w:val="single"/>
              </w:rPr>
              <w:t>AGAINST (2)</w:t>
            </w:r>
          </w:p>
        </w:tc>
        <w:tc>
          <w:tcPr>
            <w:tcW w:w="2254" w:type="dxa"/>
          </w:tcPr>
          <w:p w14:paraId="172A011F" w14:textId="63F6BAB3" w:rsidR="002021C3" w:rsidRPr="002021C3" w:rsidRDefault="002021C3" w:rsidP="00582C9E">
            <w:pPr>
              <w:rPr>
                <w:rFonts w:cs="Arial"/>
                <w:b/>
                <w:bCs/>
                <w:szCs w:val="24"/>
                <w:u w:val="single"/>
              </w:rPr>
            </w:pPr>
            <w:r w:rsidRPr="002021C3">
              <w:rPr>
                <w:rFonts w:cs="Arial"/>
                <w:b/>
                <w:bCs/>
                <w:szCs w:val="24"/>
                <w:u w:val="single"/>
              </w:rPr>
              <w:t>ABSTAINED (</w:t>
            </w:r>
            <w:r>
              <w:rPr>
                <w:rFonts w:cs="Arial"/>
                <w:b/>
                <w:bCs/>
                <w:szCs w:val="24"/>
                <w:u w:val="single"/>
              </w:rPr>
              <w:t>3</w:t>
            </w:r>
            <w:r w:rsidRPr="002021C3">
              <w:rPr>
                <w:rFonts w:cs="Arial"/>
                <w:b/>
                <w:bCs/>
                <w:szCs w:val="24"/>
                <w:u w:val="single"/>
              </w:rPr>
              <w:t>)</w:t>
            </w:r>
          </w:p>
        </w:tc>
        <w:tc>
          <w:tcPr>
            <w:tcW w:w="2254" w:type="dxa"/>
          </w:tcPr>
          <w:p w14:paraId="4179C52C" w14:textId="7166059F" w:rsidR="002021C3" w:rsidRPr="002021C3" w:rsidRDefault="002021C3" w:rsidP="00582C9E">
            <w:pPr>
              <w:rPr>
                <w:rFonts w:cs="Arial"/>
                <w:b/>
                <w:bCs/>
                <w:szCs w:val="24"/>
                <w:u w:val="single"/>
              </w:rPr>
            </w:pPr>
            <w:r w:rsidRPr="002021C3">
              <w:rPr>
                <w:rFonts w:cs="Arial"/>
                <w:b/>
                <w:bCs/>
                <w:szCs w:val="24"/>
                <w:u w:val="single"/>
              </w:rPr>
              <w:t>ABSENT</w:t>
            </w:r>
            <w:r>
              <w:rPr>
                <w:rFonts w:cs="Arial"/>
                <w:b/>
                <w:bCs/>
                <w:szCs w:val="24"/>
                <w:u w:val="single"/>
              </w:rPr>
              <w:t xml:space="preserve"> (3)</w:t>
            </w:r>
          </w:p>
        </w:tc>
      </w:tr>
      <w:tr w:rsidR="002021C3" w14:paraId="098F5EBB" w14:textId="77777777" w:rsidTr="00A74E9C">
        <w:tc>
          <w:tcPr>
            <w:tcW w:w="2254" w:type="dxa"/>
          </w:tcPr>
          <w:p w14:paraId="1F3CFCBF" w14:textId="4068E8A3" w:rsidR="002021C3" w:rsidRPr="002021C3" w:rsidRDefault="002021C3" w:rsidP="00582C9E">
            <w:pPr>
              <w:rPr>
                <w:rFonts w:cs="Arial"/>
                <w:b/>
                <w:bCs/>
                <w:szCs w:val="24"/>
              </w:rPr>
            </w:pPr>
            <w:r w:rsidRPr="002021C3">
              <w:rPr>
                <w:rFonts w:cs="Arial"/>
                <w:b/>
                <w:bCs/>
                <w:szCs w:val="24"/>
              </w:rPr>
              <w:t>Aldermen</w:t>
            </w:r>
          </w:p>
        </w:tc>
        <w:tc>
          <w:tcPr>
            <w:tcW w:w="2254" w:type="dxa"/>
          </w:tcPr>
          <w:p w14:paraId="01B8FA24" w14:textId="51F3C9EB" w:rsidR="002021C3" w:rsidRPr="002021C3" w:rsidRDefault="002021C3" w:rsidP="00582C9E">
            <w:pPr>
              <w:rPr>
                <w:rFonts w:cs="Arial"/>
                <w:b/>
                <w:bCs/>
                <w:szCs w:val="24"/>
              </w:rPr>
            </w:pPr>
            <w:r w:rsidRPr="002021C3">
              <w:rPr>
                <w:rFonts w:cs="Arial"/>
                <w:b/>
                <w:bCs/>
                <w:szCs w:val="24"/>
              </w:rPr>
              <w:t xml:space="preserve">Aldermen </w:t>
            </w:r>
          </w:p>
        </w:tc>
        <w:tc>
          <w:tcPr>
            <w:tcW w:w="2254" w:type="dxa"/>
          </w:tcPr>
          <w:p w14:paraId="3060E6E2" w14:textId="2AACA1CD" w:rsidR="002021C3" w:rsidRPr="002021C3" w:rsidRDefault="002021C3" w:rsidP="00582C9E">
            <w:pPr>
              <w:rPr>
                <w:rFonts w:cs="Arial"/>
                <w:b/>
                <w:bCs/>
                <w:szCs w:val="24"/>
              </w:rPr>
            </w:pPr>
          </w:p>
        </w:tc>
        <w:tc>
          <w:tcPr>
            <w:tcW w:w="2254" w:type="dxa"/>
          </w:tcPr>
          <w:p w14:paraId="1086419A" w14:textId="0C9BF83D" w:rsidR="002021C3" w:rsidRPr="002021C3" w:rsidRDefault="002021C3" w:rsidP="00582C9E">
            <w:pPr>
              <w:rPr>
                <w:rFonts w:cs="Arial"/>
                <w:b/>
                <w:bCs/>
                <w:szCs w:val="24"/>
              </w:rPr>
            </w:pPr>
            <w:r w:rsidRPr="002021C3">
              <w:rPr>
                <w:rFonts w:cs="Arial"/>
                <w:b/>
                <w:bCs/>
                <w:szCs w:val="24"/>
              </w:rPr>
              <w:t xml:space="preserve">Alderman </w:t>
            </w:r>
          </w:p>
        </w:tc>
      </w:tr>
      <w:tr w:rsidR="002021C3" w14:paraId="33E76E7D" w14:textId="77777777" w:rsidTr="00A74E9C">
        <w:tc>
          <w:tcPr>
            <w:tcW w:w="2254" w:type="dxa"/>
          </w:tcPr>
          <w:p w14:paraId="5C31DEBC" w14:textId="5AA3A9C2" w:rsidR="002021C3" w:rsidRDefault="002021C3" w:rsidP="002021C3">
            <w:pPr>
              <w:rPr>
                <w:rFonts w:cs="Arial"/>
                <w:szCs w:val="24"/>
              </w:rPr>
            </w:pPr>
            <w:r>
              <w:rPr>
                <w:rFonts w:cs="Arial"/>
                <w:szCs w:val="24"/>
              </w:rPr>
              <w:t xml:space="preserve">McAlpine </w:t>
            </w:r>
          </w:p>
        </w:tc>
        <w:tc>
          <w:tcPr>
            <w:tcW w:w="2254" w:type="dxa"/>
          </w:tcPr>
          <w:p w14:paraId="003AB1FC" w14:textId="414E77B9" w:rsidR="002021C3" w:rsidRDefault="002021C3" w:rsidP="002021C3">
            <w:pPr>
              <w:rPr>
                <w:rFonts w:cs="Arial"/>
                <w:szCs w:val="24"/>
              </w:rPr>
            </w:pPr>
            <w:r>
              <w:rPr>
                <w:rFonts w:cs="Arial"/>
                <w:szCs w:val="24"/>
              </w:rPr>
              <w:t xml:space="preserve">McIlveen </w:t>
            </w:r>
          </w:p>
        </w:tc>
        <w:tc>
          <w:tcPr>
            <w:tcW w:w="2254" w:type="dxa"/>
          </w:tcPr>
          <w:p w14:paraId="66CAC24C" w14:textId="77777777" w:rsidR="002021C3" w:rsidRDefault="002021C3" w:rsidP="002021C3">
            <w:pPr>
              <w:rPr>
                <w:rFonts w:cs="Arial"/>
                <w:szCs w:val="24"/>
              </w:rPr>
            </w:pPr>
          </w:p>
        </w:tc>
        <w:tc>
          <w:tcPr>
            <w:tcW w:w="2254" w:type="dxa"/>
          </w:tcPr>
          <w:p w14:paraId="0B8CCED5" w14:textId="1FF64052" w:rsidR="002021C3" w:rsidRDefault="002021C3" w:rsidP="002021C3">
            <w:pPr>
              <w:rPr>
                <w:rFonts w:cs="Arial"/>
                <w:szCs w:val="24"/>
              </w:rPr>
            </w:pPr>
            <w:r>
              <w:rPr>
                <w:rFonts w:cs="Arial"/>
                <w:szCs w:val="24"/>
              </w:rPr>
              <w:t xml:space="preserve">McDowell </w:t>
            </w:r>
          </w:p>
        </w:tc>
      </w:tr>
      <w:tr w:rsidR="002021C3" w14:paraId="6259C0B4" w14:textId="77777777" w:rsidTr="00A74E9C">
        <w:tc>
          <w:tcPr>
            <w:tcW w:w="2254" w:type="dxa"/>
          </w:tcPr>
          <w:p w14:paraId="50867239" w14:textId="53B46B17" w:rsidR="002021C3" w:rsidRDefault="002021C3" w:rsidP="002021C3">
            <w:pPr>
              <w:rPr>
                <w:rFonts w:cs="Arial"/>
                <w:szCs w:val="24"/>
              </w:rPr>
            </w:pPr>
            <w:r>
              <w:rPr>
                <w:rFonts w:cs="Arial"/>
                <w:szCs w:val="24"/>
              </w:rPr>
              <w:t xml:space="preserve">Smith </w:t>
            </w:r>
          </w:p>
        </w:tc>
        <w:tc>
          <w:tcPr>
            <w:tcW w:w="2254" w:type="dxa"/>
          </w:tcPr>
          <w:p w14:paraId="50D8D31E" w14:textId="30F8F060" w:rsidR="002021C3" w:rsidRDefault="002021C3" w:rsidP="002021C3">
            <w:pPr>
              <w:rPr>
                <w:rFonts w:cs="Arial"/>
                <w:szCs w:val="24"/>
              </w:rPr>
            </w:pPr>
            <w:r>
              <w:rPr>
                <w:rFonts w:cs="Arial"/>
                <w:szCs w:val="24"/>
              </w:rPr>
              <w:t xml:space="preserve">Graham </w:t>
            </w:r>
          </w:p>
        </w:tc>
        <w:tc>
          <w:tcPr>
            <w:tcW w:w="2254" w:type="dxa"/>
          </w:tcPr>
          <w:p w14:paraId="2927FAA5" w14:textId="77777777" w:rsidR="002021C3" w:rsidRDefault="002021C3" w:rsidP="002021C3">
            <w:pPr>
              <w:rPr>
                <w:rFonts w:cs="Arial"/>
                <w:szCs w:val="24"/>
              </w:rPr>
            </w:pPr>
          </w:p>
        </w:tc>
        <w:tc>
          <w:tcPr>
            <w:tcW w:w="2254" w:type="dxa"/>
          </w:tcPr>
          <w:p w14:paraId="7DC7501F" w14:textId="77777777" w:rsidR="002021C3" w:rsidRDefault="002021C3" w:rsidP="002021C3">
            <w:pPr>
              <w:rPr>
                <w:rFonts w:cs="Arial"/>
                <w:szCs w:val="24"/>
              </w:rPr>
            </w:pPr>
          </w:p>
        </w:tc>
      </w:tr>
      <w:tr w:rsidR="002021C3" w14:paraId="3EE369AF" w14:textId="77777777" w:rsidTr="00A74E9C">
        <w:tc>
          <w:tcPr>
            <w:tcW w:w="2254" w:type="dxa"/>
          </w:tcPr>
          <w:p w14:paraId="238186EA" w14:textId="77777777" w:rsidR="002021C3" w:rsidRDefault="002021C3" w:rsidP="002021C3">
            <w:pPr>
              <w:rPr>
                <w:rFonts w:cs="Arial"/>
                <w:szCs w:val="24"/>
              </w:rPr>
            </w:pPr>
          </w:p>
        </w:tc>
        <w:tc>
          <w:tcPr>
            <w:tcW w:w="2254" w:type="dxa"/>
          </w:tcPr>
          <w:p w14:paraId="3B2193A4" w14:textId="77777777" w:rsidR="002021C3" w:rsidRDefault="002021C3" w:rsidP="002021C3">
            <w:pPr>
              <w:rPr>
                <w:rFonts w:cs="Arial"/>
                <w:szCs w:val="24"/>
              </w:rPr>
            </w:pPr>
          </w:p>
        </w:tc>
        <w:tc>
          <w:tcPr>
            <w:tcW w:w="2254" w:type="dxa"/>
          </w:tcPr>
          <w:p w14:paraId="1229C77F" w14:textId="77777777" w:rsidR="002021C3" w:rsidRDefault="002021C3" w:rsidP="002021C3">
            <w:pPr>
              <w:rPr>
                <w:rFonts w:cs="Arial"/>
                <w:szCs w:val="24"/>
              </w:rPr>
            </w:pPr>
          </w:p>
        </w:tc>
        <w:tc>
          <w:tcPr>
            <w:tcW w:w="2254" w:type="dxa"/>
          </w:tcPr>
          <w:p w14:paraId="67D704E3" w14:textId="77777777" w:rsidR="002021C3" w:rsidRDefault="002021C3" w:rsidP="002021C3">
            <w:pPr>
              <w:rPr>
                <w:rFonts w:cs="Arial"/>
                <w:szCs w:val="24"/>
              </w:rPr>
            </w:pPr>
          </w:p>
        </w:tc>
      </w:tr>
      <w:tr w:rsidR="002021C3" w14:paraId="352C6142" w14:textId="77777777" w:rsidTr="00A74E9C">
        <w:tc>
          <w:tcPr>
            <w:tcW w:w="2254" w:type="dxa"/>
          </w:tcPr>
          <w:p w14:paraId="01E5FA07" w14:textId="7BBE544E" w:rsidR="002021C3" w:rsidRPr="002021C3" w:rsidRDefault="002021C3" w:rsidP="002021C3">
            <w:pPr>
              <w:rPr>
                <w:rFonts w:cs="Arial"/>
                <w:b/>
                <w:bCs/>
                <w:szCs w:val="24"/>
              </w:rPr>
            </w:pPr>
            <w:r w:rsidRPr="002021C3">
              <w:rPr>
                <w:rFonts w:cs="Arial"/>
                <w:b/>
                <w:bCs/>
                <w:szCs w:val="24"/>
              </w:rPr>
              <w:t xml:space="preserve">Councillors </w:t>
            </w:r>
          </w:p>
        </w:tc>
        <w:tc>
          <w:tcPr>
            <w:tcW w:w="2254" w:type="dxa"/>
          </w:tcPr>
          <w:p w14:paraId="6EB5A20D" w14:textId="6EC50CE5" w:rsidR="002021C3" w:rsidRPr="002021C3" w:rsidRDefault="002021C3" w:rsidP="002021C3">
            <w:pPr>
              <w:rPr>
                <w:rFonts w:cs="Arial"/>
                <w:b/>
                <w:bCs/>
                <w:szCs w:val="24"/>
              </w:rPr>
            </w:pPr>
          </w:p>
        </w:tc>
        <w:tc>
          <w:tcPr>
            <w:tcW w:w="2254" w:type="dxa"/>
          </w:tcPr>
          <w:p w14:paraId="4916BFD1" w14:textId="39F123DC" w:rsidR="002021C3" w:rsidRPr="002021C3" w:rsidRDefault="002021C3" w:rsidP="002021C3">
            <w:pPr>
              <w:rPr>
                <w:rFonts w:cs="Arial"/>
                <w:b/>
                <w:bCs/>
                <w:szCs w:val="24"/>
              </w:rPr>
            </w:pPr>
            <w:r w:rsidRPr="002021C3">
              <w:rPr>
                <w:rFonts w:cs="Arial"/>
                <w:b/>
                <w:bCs/>
                <w:szCs w:val="24"/>
              </w:rPr>
              <w:t>Councillor</w:t>
            </w:r>
            <w:r>
              <w:rPr>
                <w:rFonts w:cs="Arial"/>
                <w:b/>
                <w:bCs/>
                <w:szCs w:val="24"/>
              </w:rPr>
              <w:t>s</w:t>
            </w:r>
          </w:p>
        </w:tc>
        <w:tc>
          <w:tcPr>
            <w:tcW w:w="2254" w:type="dxa"/>
          </w:tcPr>
          <w:p w14:paraId="08C97F7C" w14:textId="1951B01C" w:rsidR="002021C3" w:rsidRPr="002021C3" w:rsidRDefault="002021C3" w:rsidP="002021C3">
            <w:pPr>
              <w:rPr>
                <w:rFonts w:cs="Arial"/>
                <w:b/>
                <w:bCs/>
                <w:szCs w:val="24"/>
              </w:rPr>
            </w:pPr>
            <w:r w:rsidRPr="002021C3">
              <w:rPr>
                <w:rFonts w:cs="Arial"/>
                <w:b/>
                <w:bCs/>
                <w:szCs w:val="24"/>
              </w:rPr>
              <w:t xml:space="preserve">Councillors </w:t>
            </w:r>
          </w:p>
        </w:tc>
      </w:tr>
      <w:tr w:rsidR="002021C3" w14:paraId="75DF6CA0" w14:textId="77777777" w:rsidTr="00A74E9C">
        <w:tc>
          <w:tcPr>
            <w:tcW w:w="2254" w:type="dxa"/>
          </w:tcPr>
          <w:p w14:paraId="3D0F76E4" w14:textId="60433CEB" w:rsidR="002021C3" w:rsidRDefault="002021C3" w:rsidP="002021C3">
            <w:pPr>
              <w:rPr>
                <w:rFonts w:cs="Arial"/>
                <w:szCs w:val="24"/>
              </w:rPr>
            </w:pPr>
            <w:r>
              <w:rPr>
                <w:rFonts w:cs="Arial"/>
                <w:szCs w:val="24"/>
              </w:rPr>
              <w:t xml:space="preserve">Cathcart </w:t>
            </w:r>
          </w:p>
        </w:tc>
        <w:tc>
          <w:tcPr>
            <w:tcW w:w="2254" w:type="dxa"/>
          </w:tcPr>
          <w:p w14:paraId="1550CF57" w14:textId="77777777" w:rsidR="002021C3" w:rsidRDefault="002021C3" w:rsidP="002021C3">
            <w:pPr>
              <w:rPr>
                <w:rFonts w:cs="Arial"/>
                <w:szCs w:val="24"/>
              </w:rPr>
            </w:pPr>
          </w:p>
        </w:tc>
        <w:tc>
          <w:tcPr>
            <w:tcW w:w="2254" w:type="dxa"/>
          </w:tcPr>
          <w:p w14:paraId="582EED28" w14:textId="2ACE3392" w:rsidR="002021C3" w:rsidRDefault="002021C3" w:rsidP="002021C3">
            <w:pPr>
              <w:rPr>
                <w:rFonts w:cs="Arial"/>
                <w:szCs w:val="24"/>
              </w:rPr>
            </w:pPr>
            <w:r>
              <w:rPr>
                <w:rFonts w:cs="Arial"/>
                <w:szCs w:val="24"/>
              </w:rPr>
              <w:t xml:space="preserve">McClean </w:t>
            </w:r>
          </w:p>
        </w:tc>
        <w:tc>
          <w:tcPr>
            <w:tcW w:w="2254" w:type="dxa"/>
          </w:tcPr>
          <w:p w14:paraId="1B4D0C59" w14:textId="5C93D428" w:rsidR="002021C3" w:rsidRDefault="002021C3" w:rsidP="002021C3">
            <w:pPr>
              <w:rPr>
                <w:rFonts w:cs="Arial"/>
                <w:szCs w:val="24"/>
              </w:rPr>
            </w:pPr>
            <w:r>
              <w:rPr>
                <w:rFonts w:cs="Arial"/>
                <w:szCs w:val="24"/>
              </w:rPr>
              <w:t xml:space="preserve">Smart </w:t>
            </w:r>
          </w:p>
        </w:tc>
      </w:tr>
      <w:tr w:rsidR="002021C3" w14:paraId="5DE607D4" w14:textId="77777777" w:rsidTr="00A74E9C">
        <w:tc>
          <w:tcPr>
            <w:tcW w:w="2254" w:type="dxa"/>
          </w:tcPr>
          <w:p w14:paraId="4221EC23" w14:textId="4373B2AF" w:rsidR="002021C3" w:rsidRDefault="002021C3" w:rsidP="002021C3">
            <w:pPr>
              <w:rPr>
                <w:rFonts w:cs="Arial"/>
                <w:szCs w:val="24"/>
              </w:rPr>
            </w:pPr>
            <w:r>
              <w:rPr>
                <w:rFonts w:cs="Arial"/>
                <w:szCs w:val="24"/>
              </w:rPr>
              <w:t xml:space="preserve">Harbinson </w:t>
            </w:r>
          </w:p>
        </w:tc>
        <w:tc>
          <w:tcPr>
            <w:tcW w:w="2254" w:type="dxa"/>
          </w:tcPr>
          <w:p w14:paraId="2A6CD0A9" w14:textId="77777777" w:rsidR="002021C3" w:rsidRDefault="002021C3" w:rsidP="002021C3">
            <w:pPr>
              <w:rPr>
                <w:rFonts w:cs="Arial"/>
                <w:szCs w:val="24"/>
              </w:rPr>
            </w:pPr>
          </w:p>
        </w:tc>
        <w:tc>
          <w:tcPr>
            <w:tcW w:w="2254" w:type="dxa"/>
          </w:tcPr>
          <w:p w14:paraId="2B8DA3FC" w14:textId="0ACBB3F5" w:rsidR="002021C3" w:rsidRDefault="002021C3" w:rsidP="002021C3">
            <w:pPr>
              <w:rPr>
                <w:rFonts w:cs="Arial"/>
                <w:szCs w:val="24"/>
              </w:rPr>
            </w:pPr>
            <w:r>
              <w:rPr>
                <w:rFonts w:cs="Arial"/>
                <w:szCs w:val="24"/>
              </w:rPr>
              <w:t>Kendall</w:t>
            </w:r>
          </w:p>
        </w:tc>
        <w:tc>
          <w:tcPr>
            <w:tcW w:w="2254" w:type="dxa"/>
          </w:tcPr>
          <w:p w14:paraId="73D8C40C" w14:textId="1453943F" w:rsidR="002021C3" w:rsidRDefault="002021C3" w:rsidP="002021C3">
            <w:pPr>
              <w:rPr>
                <w:rFonts w:cs="Arial"/>
                <w:szCs w:val="24"/>
              </w:rPr>
            </w:pPr>
            <w:r>
              <w:rPr>
                <w:rFonts w:cs="Arial"/>
                <w:szCs w:val="24"/>
              </w:rPr>
              <w:t xml:space="preserve">Wray </w:t>
            </w:r>
          </w:p>
        </w:tc>
      </w:tr>
      <w:tr w:rsidR="002021C3" w14:paraId="04B456C7" w14:textId="77777777" w:rsidTr="00A74E9C">
        <w:tc>
          <w:tcPr>
            <w:tcW w:w="2254" w:type="dxa"/>
          </w:tcPr>
          <w:p w14:paraId="59126947" w14:textId="2EC3F10E" w:rsidR="002021C3" w:rsidRDefault="002021C3" w:rsidP="002021C3">
            <w:pPr>
              <w:rPr>
                <w:rFonts w:cs="Arial"/>
                <w:szCs w:val="24"/>
              </w:rPr>
            </w:pPr>
            <w:r>
              <w:rPr>
                <w:rFonts w:cs="Arial"/>
                <w:szCs w:val="24"/>
              </w:rPr>
              <w:t xml:space="preserve">Hennessy </w:t>
            </w:r>
          </w:p>
        </w:tc>
        <w:tc>
          <w:tcPr>
            <w:tcW w:w="2254" w:type="dxa"/>
          </w:tcPr>
          <w:p w14:paraId="325DADB9" w14:textId="77777777" w:rsidR="002021C3" w:rsidRDefault="002021C3" w:rsidP="002021C3">
            <w:pPr>
              <w:rPr>
                <w:rFonts w:cs="Arial"/>
                <w:szCs w:val="24"/>
              </w:rPr>
            </w:pPr>
          </w:p>
        </w:tc>
        <w:tc>
          <w:tcPr>
            <w:tcW w:w="2254" w:type="dxa"/>
          </w:tcPr>
          <w:p w14:paraId="4EDE5F62" w14:textId="47C09DE5" w:rsidR="002021C3" w:rsidRDefault="002021C3" w:rsidP="002021C3">
            <w:pPr>
              <w:rPr>
                <w:rFonts w:cs="Arial"/>
                <w:szCs w:val="24"/>
              </w:rPr>
            </w:pPr>
            <w:r>
              <w:rPr>
                <w:rFonts w:cs="Arial"/>
                <w:szCs w:val="24"/>
              </w:rPr>
              <w:t>Kerr</w:t>
            </w:r>
          </w:p>
        </w:tc>
        <w:tc>
          <w:tcPr>
            <w:tcW w:w="2254" w:type="dxa"/>
          </w:tcPr>
          <w:p w14:paraId="43FE0FE3" w14:textId="77777777" w:rsidR="002021C3" w:rsidRDefault="002021C3" w:rsidP="002021C3">
            <w:pPr>
              <w:rPr>
                <w:rFonts w:cs="Arial"/>
                <w:szCs w:val="24"/>
              </w:rPr>
            </w:pPr>
          </w:p>
        </w:tc>
      </w:tr>
      <w:tr w:rsidR="002021C3" w14:paraId="1AF7A678" w14:textId="77777777" w:rsidTr="00A74E9C">
        <w:tc>
          <w:tcPr>
            <w:tcW w:w="2254" w:type="dxa"/>
          </w:tcPr>
          <w:p w14:paraId="5A2D9662" w14:textId="16D15BB3" w:rsidR="002021C3" w:rsidRDefault="002021C3" w:rsidP="002021C3">
            <w:pPr>
              <w:rPr>
                <w:rFonts w:cs="Arial"/>
                <w:szCs w:val="24"/>
              </w:rPr>
            </w:pPr>
            <w:r>
              <w:rPr>
                <w:rFonts w:cs="Arial"/>
                <w:szCs w:val="24"/>
              </w:rPr>
              <w:t xml:space="preserve">McKee </w:t>
            </w:r>
          </w:p>
        </w:tc>
        <w:tc>
          <w:tcPr>
            <w:tcW w:w="2254" w:type="dxa"/>
          </w:tcPr>
          <w:p w14:paraId="21EF2424" w14:textId="77777777" w:rsidR="002021C3" w:rsidRDefault="002021C3" w:rsidP="002021C3">
            <w:pPr>
              <w:rPr>
                <w:rFonts w:cs="Arial"/>
                <w:szCs w:val="24"/>
              </w:rPr>
            </w:pPr>
          </w:p>
        </w:tc>
        <w:tc>
          <w:tcPr>
            <w:tcW w:w="2254" w:type="dxa"/>
          </w:tcPr>
          <w:p w14:paraId="6E4A3A30" w14:textId="77777777" w:rsidR="002021C3" w:rsidRDefault="002021C3" w:rsidP="002021C3">
            <w:pPr>
              <w:rPr>
                <w:rFonts w:cs="Arial"/>
                <w:szCs w:val="24"/>
              </w:rPr>
            </w:pPr>
          </w:p>
        </w:tc>
        <w:tc>
          <w:tcPr>
            <w:tcW w:w="2254" w:type="dxa"/>
          </w:tcPr>
          <w:p w14:paraId="30A73DB9" w14:textId="77777777" w:rsidR="002021C3" w:rsidRDefault="002021C3" w:rsidP="002021C3">
            <w:pPr>
              <w:rPr>
                <w:rFonts w:cs="Arial"/>
                <w:szCs w:val="24"/>
              </w:rPr>
            </w:pPr>
          </w:p>
        </w:tc>
      </w:tr>
      <w:tr w:rsidR="002021C3" w14:paraId="62FA3D9D" w14:textId="77777777" w:rsidTr="00A74E9C">
        <w:tc>
          <w:tcPr>
            <w:tcW w:w="2254" w:type="dxa"/>
          </w:tcPr>
          <w:p w14:paraId="2BEA9710" w14:textId="4185D059" w:rsidR="002021C3" w:rsidRDefault="002021C3" w:rsidP="002021C3">
            <w:pPr>
              <w:rPr>
                <w:rFonts w:cs="Arial"/>
                <w:szCs w:val="24"/>
              </w:rPr>
            </w:pPr>
            <w:r>
              <w:rPr>
                <w:rFonts w:cs="Arial"/>
                <w:szCs w:val="24"/>
              </w:rPr>
              <w:t xml:space="preserve">McCollum </w:t>
            </w:r>
          </w:p>
        </w:tc>
        <w:tc>
          <w:tcPr>
            <w:tcW w:w="2254" w:type="dxa"/>
          </w:tcPr>
          <w:p w14:paraId="61B1F8EF" w14:textId="77777777" w:rsidR="002021C3" w:rsidRDefault="002021C3" w:rsidP="002021C3">
            <w:pPr>
              <w:rPr>
                <w:rFonts w:cs="Arial"/>
                <w:szCs w:val="24"/>
              </w:rPr>
            </w:pPr>
          </w:p>
        </w:tc>
        <w:tc>
          <w:tcPr>
            <w:tcW w:w="2254" w:type="dxa"/>
          </w:tcPr>
          <w:p w14:paraId="03A7C48A" w14:textId="77777777" w:rsidR="002021C3" w:rsidRDefault="002021C3" w:rsidP="002021C3">
            <w:pPr>
              <w:rPr>
                <w:rFonts w:cs="Arial"/>
                <w:szCs w:val="24"/>
              </w:rPr>
            </w:pPr>
          </w:p>
        </w:tc>
        <w:tc>
          <w:tcPr>
            <w:tcW w:w="2254" w:type="dxa"/>
          </w:tcPr>
          <w:p w14:paraId="562BA232" w14:textId="77777777" w:rsidR="002021C3" w:rsidRDefault="002021C3" w:rsidP="002021C3">
            <w:pPr>
              <w:rPr>
                <w:rFonts w:cs="Arial"/>
                <w:szCs w:val="24"/>
              </w:rPr>
            </w:pPr>
          </w:p>
        </w:tc>
      </w:tr>
      <w:tr w:rsidR="002021C3" w14:paraId="2DE45867" w14:textId="77777777" w:rsidTr="00A74E9C">
        <w:tc>
          <w:tcPr>
            <w:tcW w:w="2254" w:type="dxa"/>
          </w:tcPr>
          <w:p w14:paraId="4BCF9887" w14:textId="201BCE87" w:rsidR="002021C3" w:rsidRDefault="002021C3" w:rsidP="002021C3">
            <w:pPr>
              <w:rPr>
                <w:rFonts w:cs="Arial"/>
                <w:szCs w:val="24"/>
              </w:rPr>
            </w:pPr>
            <w:r>
              <w:rPr>
                <w:rFonts w:cs="Arial"/>
                <w:szCs w:val="24"/>
              </w:rPr>
              <w:t xml:space="preserve">Morgan </w:t>
            </w:r>
          </w:p>
        </w:tc>
        <w:tc>
          <w:tcPr>
            <w:tcW w:w="2254" w:type="dxa"/>
          </w:tcPr>
          <w:p w14:paraId="761B3FC4" w14:textId="77777777" w:rsidR="002021C3" w:rsidRDefault="002021C3" w:rsidP="002021C3">
            <w:pPr>
              <w:rPr>
                <w:rFonts w:cs="Arial"/>
                <w:szCs w:val="24"/>
              </w:rPr>
            </w:pPr>
          </w:p>
        </w:tc>
        <w:tc>
          <w:tcPr>
            <w:tcW w:w="2254" w:type="dxa"/>
          </w:tcPr>
          <w:p w14:paraId="0E6A4269" w14:textId="77777777" w:rsidR="002021C3" w:rsidRDefault="002021C3" w:rsidP="002021C3">
            <w:pPr>
              <w:rPr>
                <w:rFonts w:cs="Arial"/>
                <w:szCs w:val="24"/>
              </w:rPr>
            </w:pPr>
          </w:p>
        </w:tc>
        <w:tc>
          <w:tcPr>
            <w:tcW w:w="2254" w:type="dxa"/>
          </w:tcPr>
          <w:p w14:paraId="1D826188" w14:textId="77777777" w:rsidR="002021C3" w:rsidRDefault="002021C3" w:rsidP="002021C3">
            <w:pPr>
              <w:rPr>
                <w:rFonts w:cs="Arial"/>
                <w:szCs w:val="24"/>
              </w:rPr>
            </w:pPr>
          </w:p>
        </w:tc>
      </w:tr>
    </w:tbl>
    <w:p w14:paraId="6820460C" w14:textId="77777777" w:rsidR="00582C9E" w:rsidRDefault="00582C9E" w:rsidP="00582C9E">
      <w:pPr>
        <w:rPr>
          <w:rFonts w:cs="Arial"/>
          <w:szCs w:val="24"/>
        </w:rPr>
      </w:pPr>
    </w:p>
    <w:p w14:paraId="1EB70069" w14:textId="083D48C0" w:rsidR="000E10A1" w:rsidRPr="007F0AC0" w:rsidRDefault="007F0AC0" w:rsidP="00582C9E">
      <w:pPr>
        <w:rPr>
          <w:rFonts w:cs="Arial"/>
          <w:b/>
          <w:bCs/>
          <w:szCs w:val="24"/>
        </w:rPr>
      </w:pPr>
      <w:r w:rsidRPr="007F0AC0">
        <w:rPr>
          <w:rFonts w:cs="Arial"/>
          <w:b/>
          <w:bCs/>
          <w:szCs w:val="24"/>
        </w:rPr>
        <w:t xml:space="preserve">RESOLVED, on the proposal of </w:t>
      </w:r>
      <w:r w:rsidR="00582C9E">
        <w:rPr>
          <w:rFonts w:cs="Arial"/>
          <w:b/>
          <w:bCs/>
          <w:szCs w:val="24"/>
        </w:rPr>
        <w:t>Councillor Morgan</w:t>
      </w:r>
      <w:r w:rsidRPr="007F0AC0">
        <w:rPr>
          <w:rFonts w:cs="Arial"/>
          <w:b/>
          <w:bCs/>
          <w:szCs w:val="24"/>
        </w:rPr>
        <w:t xml:space="preserve">, seconded by </w:t>
      </w:r>
      <w:r w:rsidR="00582C9E">
        <w:rPr>
          <w:rFonts w:cs="Arial"/>
          <w:b/>
          <w:bCs/>
          <w:szCs w:val="24"/>
        </w:rPr>
        <w:t>Councillor Hennessy</w:t>
      </w:r>
      <w:r w:rsidRPr="007F0AC0">
        <w:rPr>
          <w:rFonts w:cs="Arial"/>
          <w:b/>
          <w:bCs/>
          <w:szCs w:val="24"/>
        </w:rPr>
        <w:t xml:space="preserve">, that the recommendation be adopted, that planning permission be granted. </w:t>
      </w:r>
    </w:p>
    <w:p w14:paraId="7590464C" w14:textId="77777777" w:rsidR="000E10A1" w:rsidRDefault="000E10A1" w:rsidP="00A96BFC">
      <w:pPr>
        <w:rPr>
          <w:rFonts w:cs="Arial"/>
          <w:szCs w:val="24"/>
        </w:rPr>
      </w:pPr>
    </w:p>
    <w:p w14:paraId="1A1153F4" w14:textId="3586CCFE" w:rsidR="000E10A1" w:rsidRPr="000E10A1" w:rsidRDefault="000E10A1" w:rsidP="000E10A1">
      <w:pPr>
        <w:ind w:left="720" w:hanging="720"/>
        <w:rPr>
          <w:rFonts w:cs="Arial"/>
          <w:b/>
          <w:bCs/>
          <w:szCs w:val="24"/>
        </w:rPr>
      </w:pPr>
      <w:r w:rsidRPr="000E10A1">
        <w:rPr>
          <w:rFonts w:cs="Arial"/>
          <w:b/>
          <w:bCs/>
          <w:szCs w:val="24"/>
        </w:rPr>
        <w:t>4.4</w:t>
      </w:r>
      <w:r w:rsidRPr="000E10A1">
        <w:rPr>
          <w:rFonts w:cs="Arial"/>
          <w:b/>
          <w:bCs/>
          <w:szCs w:val="24"/>
        </w:rPr>
        <w:tab/>
      </w:r>
      <w:r w:rsidRPr="000E10A1">
        <w:rPr>
          <w:rFonts w:cs="Arial"/>
          <w:b/>
          <w:bCs/>
          <w:szCs w:val="24"/>
          <w:u w:val="single"/>
          <w:lang w:eastAsia="en-GB"/>
        </w:rPr>
        <w:t xml:space="preserve">LA06/2023/2476/F - </w:t>
      </w:r>
      <w:r w:rsidRPr="000E10A1">
        <w:rPr>
          <w:rFonts w:cs="Arial"/>
          <w:b/>
          <w:bCs/>
          <w:szCs w:val="24"/>
          <w:u w:val="single"/>
          <w:lang w:val="en-US" w:eastAsia="en-GB"/>
        </w:rPr>
        <w:t>Lands 93m east of 47-55 Firmount Crescent, Holywood</w:t>
      </w:r>
    </w:p>
    <w:p w14:paraId="7F4E5D42" w14:textId="44A2E87C" w:rsidR="000E10A1" w:rsidRDefault="00F94D2C" w:rsidP="00A96BFC">
      <w:pPr>
        <w:rPr>
          <w:rFonts w:cs="Arial"/>
          <w:szCs w:val="24"/>
        </w:rPr>
      </w:pPr>
      <w:r>
        <w:rPr>
          <w:rFonts w:cs="Arial"/>
          <w:szCs w:val="24"/>
        </w:rPr>
        <w:tab/>
        <w:t xml:space="preserve">(Appendix </w:t>
      </w:r>
      <w:r w:rsidR="00A74E9C">
        <w:rPr>
          <w:rFonts w:cs="Arial"/>
          <w:szCs w:val="24"/>
        </w:rPr>
        <w:t>V</w:t>
      </w:r>
      <w:r>
        <w:rPr>
          <w:rFonts w:cs="Arial"/>
          <w:szCs w:val="24"/>
        </w:rPr>
        <w:t>)</w:t>
      </w:r>
    </w:p>
    <w:p w14:paraId="7B807D7B" w14:textId="77777777" w:rsidR="00F94D2C" w:rsidRDefault="00F94D2C" w:rsidP="00A96BFC">
      <w:pPr>
        <w:rPr>
          <w:rFonts w:cs="Arial"/>
          <w:szCs w:val="24"/>
        </w:rPr>
      </w:pPr>
    </w:p>
    <w:p w14:paraId="2702AB36" w14:textId="33ADA924" w:rsidR="000E10A1" w:rsidRPr="000E10A1" w:rsidRDefault="000E10A1" w:rsidP="000E10A1">
      <w:pPr>
        <w:rPr>
          <w:rFonts w:cs="Arial"/>
          <w:szCs w:val="24"/>
        </w:rPr>
      </w:pPr>
      <w:r w:rsidRPr="000E10A1">
        <w:rPr>
          <w:rFonts w:cs="Arial"/>
          <w:b/>
          <w:bCs/>
          <w:szCs w:val="24"/>
        </w:rPr>
        <w:t xml:space="preserve">DEA: </w:t>
      </w:r>
      <w:sdt>
        <w:sdtPr>
          <w:rPr>
            <w:rFonts w:cs="Arial"/>
          </w:rPr>
          <w:alias w:val="DEA"/>
          <w:tag w:val="DEA"/>
          <w:id w:val="586190220"/>
          <w:placeholder>
            <w:docPart w:val="C200640C794E45C08C9F66AB6A6F9D4C"/>
          </w:placeholder>
          <w:dropDownList>
            <w:listItem w:value="Choose an item."/>
            <w:listItem w:displayText="Ards Peninsula" w:value="Ards Peninsula"/>
            <w:listItem w:displayText="Holywood &amp; Clandeboye" w:value="Holywood &amp; Clandeboye"/>
            <w:listItem w:displayText="Newtownards" w:value="Newtownards"/>
            <w:listItem w:displayText="Bangor East &amp; Donaghadee" w:value="Bangor East &amp; Donaghadee"/>
            <w:listItem w:displayText="Bangor Central" w:value="Bangor Central"/>
            <w:listItem w:displayText="Comber" w:value="Comber"/>
            <w:listItem w:displayText="Bangor West" w:value="Bangor West"/>
          </w:dropDownList>
        </w:sdtPr>
        <w:sdtEndPr/>
        <w:sdtContent>
          <w:r w:rsidR="00387A5D">
            <w:rPr>
              <w:rFonts w:cs="Arial"/>
            </w:rPr>
            <w:t>Holywood &amp; Clandeboye</w:t>
          </w:r>
        </w:sdtContent>
      </w:sdt>
    </w:p>
    <w:p w14:paraId="2C6EF5B5" w14:textId="47A14D21" w:rsidR="000E10A1" w:rsidRPr="002E4D52" w:rsidRDefault="000E10A1" w:rsidP="002E4D52">
      <w:pPr>
        <w:tabs>
          <w:tab w:val="right" w:pos="9026"/>
        </w:tabs>
        <w:rPr>
          <w:rFonts w:cs="Arial"/>
          <w:b/>
          <w:bCs/>
          <w:color w:val="000000" w:themeColor="text1"/>
          <w:szCs w:val="24"/>
        </w:rPr>
      </w:pPr>
      <w:r w:rsidRPr="000E10A1">
        <w:rPr>
          <w:rFonts w:cs="Arial"/>
          <w:b/>
          <w:bCs/>
          <w:szCs w:val="24"/>
        </w:rPr>
        <w:t xml:space="preserve">Committee Interest: </w:t>
      </w:r>
      <w:r w:rsidR="002E4D52">
        <w:rPr>
          <w:rFonts w:cs="Arial"/>
          <w:bCs/>
          <w:szCs w:val="24"/>
        </w:rPr>
        <w:t>Application on land in which the Council has an interest.</w:t>
      </w:r>
      <w:r w:rsidR="002E4D52" w:rsidRPr="00431A36">
        <w:rPr>
          <w:rFonts w:cs="Arial"/>
          <w:bCs/>
          <w:szCs w:val="24"/>
        </w:rPr>
        <w:t xml:space="preserve"> </w:t>
      </w:r>
    </w:p>
    <w:p w14:paraId="0117D81D" w14:textId="77777777" w:rsidR="000E10A1" w:rsidRPr="000E10A1" w:rsidRDefault="000E10A1" w:rsidP="000E10A1">
      <w:pPr>
        <w:pStyle w:val="ListParagraph"/>
        <w:ind w:left="0"/>
        <w:rPr>
          <w:rFonts w:ascii="Arial" w:hAnsi="Arial" w:cs="Arial"/>
          <w:bCs/>
          <w:sz w:val="24"/>
          <w:szCs w:val="24"/>
          <w:lang w:val="en-US" w:eastAsia="en-GB"/>
        </w:rPr>
      </w:pPr>
      <w:r w:rsidRPr="000E10A1">
        <w:rPr>
          <w:rFonts w:ascii="Arial" w:hAnsi="Arial" w:cs="Arial"/>
          <w:b/>
          <w:bCs/>
          <w:sz w:val="24"/>
          <w:szCs w:val="24"/>
        </w:rPr>
        <w:t xml:space="preserve">Proposal: </w:t>
      </w:r>
      <w:r w:rsidRPr="000E10A1">
        <w:rPr>
          <w:rFonts w:ascii="Arial" w:hAnsi="Arial" w:cs="Arial"/>
          <w:sz w:val="24"/>
          <w:szCs w:val="24"/>
        </w:rPr>
        <w:t>C</w:t>
      </w:r>
      <w:r w:rsidRPr="000E10A1">
        <w:rPr>
          <w:rFonts w:ascii="Arial" w:hAnsi="Arial" w:cs="Arial"/>
          <w:bCs/>
          <w:sz w:val="24"/>
          <w:szCs w:val="24"/>
          <w:lang w:val="en-US" w:eastAsia="en-GB"/>
        </w:rPr>
        <w:t>ommunity growing space with shed, polytunnel, fencing and associated works</w:t>
      </w:r>
    </w:p>
    <w:p w14:paraId="08E8E246" w14:textId="73A20D17" w:rsidR="000E10A1" w:rsidRDefault="000E10A1" w:rsidP="000E10A1">
      <w:pPr>
        <w:pStyle w:val="ListParagraph"/>
        <w:ind w:left="0"/>
        <w:rPr>
          <w:rFonts w:ascii="Arial" w:hAnsi="Arial" w:cs="Arial"/>
          <w:b/>
          <w:bCs/>
          <w:sz w:val="24"/>
          <w:szCs w:val="24"/>
        </w:rPr>
      </w:pPr>
      <w:r w:rsidRPr="000E10A1">
        <w:rPr>
          <w:rFonts w:ascii="Arial" w:hAnsi="Arial" w:cs="Arial"/>
          <w:b/>
          <w:bCs/>
          <w:sz w:val="24"/>
          <w:szCs w:val="24"/>
        </w:rPr>
        <w:t xml:space="preserve">Site Location: </w:t>
      </w:r>
      <w:r w:rsidR="00387A5D" w:rsidRPr="00387A5D">
        <w:rPr>
          <w:rFonts w:ascii="Arial" w:hAnsi="Arial" w:cs="Arial"/>
          <w:sz w:val="24"/>
          <w:szCs w:val="24"/>
          <w:lang w:val="en-US" w:eastAsia="en-GB"/>
        </w:rPr>
        <w:t>Lands 93m east of 47-55 Firmount Crescent, Holywood</w:t>
      </w:r>
    </w:p>
    <w:p w14:paraId="6C371D7F" w14:textId="7A3CAA1F" w:rsidR="000E10A1" w:rsidRDefault="000E10A1" w:rsidP="000E10A1">
      <w:pPr>
        <w:pStyle w:val="ListParagraph"/>
        <w:ind w:left="0"/>
        <w:rPr>
          <w:rFonts w:ascii="Arial" w:hAnsi="Arial" w:cs="Arial"/>
          <w:b/>
          <w:bCs/>
          <w:sz w:val="24"/>
          <w:szCs w:val="24"/>
        </w:rPr>
      </w:pPr>
      <w:r w:rsidRPr="000E10A1">
        <w:rPr>
          <w:rFonts w:ascii="Arial" w:hAnsi="Arial" w:cs="Arial"/>
          <w:b/>
          <w:bCs/>
          <w:sz w:val="24"/>
          <w:szCs w:val="24"/>
        </w:rPr>
        <w:t xml:space="preserve">Recommendation: </w:t>
      </w:r>
      <w:r w:rsidR="00387A5D" w:rsidRPr="00387A5D">
        <w:rPr>
          <w:rFonts w:ascii="Arial" w:hAnsi="Arial" w:cs="Arial"/>
          <w:sz w:val="24"/>
          <w:szCs w:val="24"/>
        </w:rPr>
        <w:t>Grant Planning Permission</w:t>
      </w:r>
      <w:r w:rsidR="00387A5D">
        <w:rPr>
          <w:rFonts w:ascii="Arial" w:hAnsi="Arial" w:cs="Arial"/>
          <w:b/>
          <w:bCs/>
          <w:sz w:val="24"/>
          <w:szCs w:val="24"/>
        </w:rPr>
        <w:t xml:space="preserve"> </w:t>
      </w:r>
    </w:p>
    <w:p w14:paraId="0044138B" w14:textId="0B7A13AB" w:rsidR="002E4D52" w:rsidRDefault="002122AF" w:rsidP="002E4D52">
      <w:pPr>
        <w:rPr>
          <w:rFonts w:cs="Arial"/>
          <w:szCs w:val="24"/>
        </w:rPr>
      </w:pPr>
      <w:r>
        <w:rPr>
          <w:rFonts w:cs="Arial"/>
          <w:bCs/>
          <w:szCs w:val="24"/>
        </w:rPr>
        <w:t xml:space="preserve">The Head of Planning outlined the detail of the application. </w:t>
      </w:r>
      <w:r w:rsidR="002E4D52">
        <w:rPr>
          <w:rFonts w:cs="Arial"/>
          <w:bCs/>
          <w:szCs w:val="24"/>
        </w:rPr>
        <w:t xml:space="preserve">Members should note that there </w:t>
      </w:r>
      <w:r>
        <w:rPr>
          <w:rFonts w:cs="Arial"/>
          <w:bCs/>
          <w:szCs w:val="24"/>
        </w:rPr>
        <w:t xml:space="preserve">was no </w:t>
      </w:r>
      <w:r w:rsidR="002E4D52">
        <w:rPr>
          <w:rFonts w:cs="Arial"/>
          <w:bCs/>
          <w:szCs w:val="24"/>
        </w:rPr>
        <w:t xml:space="preserve">planning history associated with the site and there </w:t>
      </w:r>
      <w:r>
        <w:rPr>
          <w:rFonts w:cs="Arial"/>
          <w:bCs/>
          <w:szCs w:val="24"/>
        </w:rPr>
        <w:t>were</w:t>
      </w:r>
      <w:r w:rsidR="002E4D52" w:rsidRPr="00AD1107">
        <w:rPr>
          <w:rFonts w:cs="Arial"/>
          <w:bCs/>
          <w:szCs w:val="24"/>
        </w:rPr>
        <w:t xml:space="preserve"> no </w:t>
      </w:r>
      <w:r w:rsidR="002E4D52" w:rsidRPr="00AD1107">
        <w:rPr>
          <w:rFonts w:cs="Arial"/>
          <w:bCs/>
          <w:szCs w:val="24"/>
        </w:rPr>
        <w:lastRenderedPageBreak/>
        <w:t>objections to the proposal wither from statutory consultees or the public</w:t>
      </w:r>
      <w:r w:rsidR="002E4D52">
        <w:rPr>
          <w:rFonts w:cs="Arial"/>
          <w:bCs/>
          <w:szCs w:val="24"/>
        </w:rPr>
        <w:t xml:space="preserve">. </w:t>
      </w:r>
      <w:r w:rsidR="002E4D52" w:rsidRPr="00AD1107">
        <w:rPr>
          <w:rFonts w:cs="Arial"/>
          <w:bCs/>
          <w:szCs w:val="24"/>
        </w:rPr>
        <w:t>The application ha</w:t>
      </w:r>
      <w:r w:rsidR="002E4D52">
        <w:rPr>
          <w:rFonts w:cs="Arial"/>
          <w:bCs/>
          <w:szCs w:val="24"/>
        </w:rPr>
        <w:t>d</w:t>
      </w:r>
      <w:r w:rsidR="002E4D52" w:rsidRPr="00AD1107">
        <w:rPr>
          <w:rFonts w:cs="Arial"/>
          <w:bCs/>
          <w:szCs w:val="24"/>
        </w:rPr>
        <w:t xml:space="preserve"> been submitted by </w:t>
      </w:r>
      <w:r w:rsidR="002E4D52" w:rsidRPr="00AD1107">
        <w:rPr>
          <w:rFonts w:cs="Arial"/>
          <w:szCs w:val="24"/>
        </w:rPr>
        <w:t xml:space="preserve">Holywood Shared Town which </w:t>
      </w:r>
      <w:r w:rsidR="002E4D52">
        <w:rPr>
          <w:rFonts w:cs="Arial"/>
          <w:szCs w:val="24"/>
        </w:rPr>
        <w:t>was</w:t>
      </w:r>
      <w:r w:rsidR="002E4D52" w:rsidRPr="00AD1107">
        <w:rPr>
          <w:rFonts w:cs="Arial"/>
          <w:szCs w:val="24"/>
        </w:rPr>
        <w:t xml:space="preserve"> a charity with its purpose being to forge and grow relationships between organisations and individuals in the Holywood Area.  The project w</w:t>
      </w:r>
      <w:r w:rsidR="002E4D52">
        <w:rPr>
          <w:rFonts w:cs="Arial"/>
          <w:szCs w:val="24"/>
        </w:rPr>
        <w:t>ould</w:t>
      </w:r>
      <w:r w:rsidR="002E4D52" w:rsidRPr="00AD1107">
        <w:rPr>
          <w:rFonts w:cs="Arial"/>
          <w:szCs w:val="24"/>
        </w:rPr>
        <w:t xml:space="preserve"> follow their community development principles and already ha</w:t>
      </w:r>
      <w:r w:rsidR="002E4D52">
        <w:rPr>
          <w:rFonts w:cs="Arial"/>
          <w:szCs w:val="24"/>
        </w:rPr>
        <w:t>d</w:t>
      </w:r>
      <w:r w:rsidR="002E4D52" w:rsidRPr="00AD1107">
        <w:rPr>
          <w:rFonts w:cs="Arial"/>
          <w:szCs w:val="24"/>
        </w:rPr>
        <w:t xml:space="preserve"> a sizeable number of interested volunteers/participants eager to get involved.</w:t>
      </w:r>
    </w:p>
    <w:p w14:paraId="1561AADA" w14:textId="77777777" w:rsidR="002E4D52" w:rsidRPr="00AD1107" w:rsidRDefault="002E4D52" w:rsidP="002E4D52">
      <w:pPr>
        <w:rPr>
          <w:rFonts w:cs="Arial"/>
          <w:szCs w:val="24"/>
        </w:rPr>
      </w:pPr>
    </w:p>
    <w:p w14:paraId="4EAE75CA" w14:textId="382573C8" w:rsidR="002E4D52" w:rsidRPr="00AD1107" w:rsidRDefault="002E4D52" w:rsidP="002E4D52">
      <w:pPr>
        <w:rPr>
          <w:rFonts w:cs="Arial"/>
          <w:szCs w:val="24"/>
        </w:rPr>
      </w:pPr>
      <w:r w:rsidRPr="00AD1107">
        <w:rPr>
          <w:rFonts w:cs="Arial"/>
          <w:szCs w:val="24"/>
        </w:rPr>
        <w:t>The area w</w:t>
      </w:r>
      <w:r>
        <w:rPr>
          <w:rFonts w:cs="Arial"/>
          <w:szCs w:val="24"/>
        </w:rPr>
        <w:t>ould</w:t>
      </w:r>
      <w:r w:rsidRPr="00AD1107">
        <w:rPr>
          <w:rFonts w:cs="Arial"/>
          <w:szCs w:val="24"/>
        </w:rPr>
        <w:t xml:space="preserve"> be used to grow vegetables, along with some fruit with possibly some decorative flowering plants</w:t>
      </w:r>
      <w:r w:rsidR="009144A2">
        <w:rPr>
          <w:rFonts w:cs="Arial"/>
          <w:szCs w:val="24"/>
        </w:rPr>
        <w:t xml:space="preserve">. </w:t>
      </w:r>
      <w:r w:rsidRPr="00AD1107">
        <w:rPr>
          <w:rFonts w:cs="Arial"/>
          <w:szCs w:val="24"/>
        </w:rPr>
        <w:t xml:space="preserve">The principle of the community growing space </w:t>
      </w:r>
      <w:r w:rsidR="009144A2">
        <w:rPr>
          <w:rFonts w:cs="Arial"/>
          <w:szCs w:val="24"/>
        </w:rPr>
        <w:t>was</w:t>
      </w:r>
      <w:r w:rsidRPr="00AD1107">
        <w:rPr>
          <w:rFonts w:cs="Arial"/>
          <w:szCs w:val="24"/>
        </w:rPr>
        <w:t xml:space="preserve"> that the produce w</w:t>
      </w:r>
      <w:r w:rsidR="009144A2">
        <w:rPr>
          <w:rFonts w:cs="Arial"/>
          <w:szCs w:val="24"/>
        </w:rPr>
        <w:t xml:space="preserve">ould </w:t>
      </w:r>
      <w:r w:rsidRPr="00AD1107">
        <w:rPr>
          <w:rFonts w:cs="Arial"/>
          <w:szCs w:val="24"/>
        </w:rPr>
        <w:t xml:space="preserve">be distributed to those local volunteers who </w:t>
      </w:r>
      <w:r w:rsidR="009144A2">
        <w:rPr>
          <w:rFonts w:cs="Arial"/>
          <w:szCs w:val="24"/>
        </w:rPr>
        <w:t>were</w:t>
      </w:r>
      <w:r w:rsidRPr="00AD1107">
        <w:rPr>
          <w:rFonts w:cs="Arial"/>
          <w:szCs w:val="24"/>
        </w:rPr>
        <w:t xml:space="preserve"> involved in its production.  They intend</w:t>
      </w:r>
      <w:r w:rsidR="009144A2">
        <w:rPr>
          <w:rFonts w:cs="Arial"/>
          <w:szCs w:val="24"/>
        </w:rPr>
        <w:t>ed</w:t>
      </w:r>
      <w:r w:rsidRPr="00AD1107">
        <w:rPr>
          <w:rFonts w:cs="Arial"/>
          <w:szCs w:val="24"/>
        </w:rPr>
        <w:t xml:space="preserve"> to have sufficient produce to enable other members of the community to enjoy healthy, organic fruit and vegetables that are grown on site.</w:t>
      </w:r>
    </w:p>
    <w:p w14:paraId="15E9AC5D" w14:textId="3034EBF1" w:rsidR="002E4D52" w:rsidRPr="00AD1107" w:rsidRDefault="002E4D52" w:rsidP="002E4D52">
      <w:pPr>
        <w:rPr>
          <w:rFonts w:cs="Arial"/>
          <w:szCs w:val="24"/>
        </w:rPr>
      </w:pPr>
      <w:r w:rsidRPr="00AD1107">
        <w:rPr>
          <w:rFonts w:cs="Arial"/>
          <w:szCs w:val="24"/>
        </w:rPr>
        <w:t>To ensure that the area w</w:t>
      </w:r>
      <w:r w:rsidR="009144A2">
        <w:rPr>
          <w:rFonts w:cs="Arial"/>
          <w:szCs w:val="24"/>
        </w:rPr>
        <w:t xml:space="preserve">ould </w:t>
      </w:r>
      <w:r w:rsidRPr="00AD1107">
        <w:rPr>
          <w:rFonts w:cs="Arial"/>
          <w:szCs w:val="24"/>
        </w:rPr>
        <w:t>remain as open space for community use, it ha</w:t>
      </w:r>
      <w:r w:rsidR="009144A2">
        <w:rPr>
          <w:rFonts w:cs="Arial"/>
          <w:szCs w:val="24"/>
        </w:rPr>
        <w:t>d</w:t>
      </w:r>
      <w:r w:rsidRPr="00AD1107">
        <w:rPr>
          <w:rFonts w:cs="Arial"/>
          <w:szCs w:val="24"/>
        </w:rPr>
        <w:t xml:space="preserve"> been sited to avoid any disruption of access to the forest park and to ensure that the existing paths and dog walking routes remain fully accessible. </w:t>
      </w:r>
    </w:p>
    <w:p w14:paraId="408635D1" w14:textId="77777777" w:rsidR="002E4D52" w:rsidRDefault="002E4D52" w:rsidP="002E4D52">
      <w:pPr>
        <w:rPr>
          <w:rFonts w:cs="Arial"/>
          <w:bCs/>
          <w:szCs w:val="24"/>
        </w:rPr>
      </w:pPr>
    </w:p>
    <w:p w14:paraId="77CB5815" w14:textId="5313BDB7" w:rsidR="002E4D52" w:rsidRDefault="009144A2" w:rsidP="009144A2">
      <w:pPr>
        <w:rPr>
          <w:rFonts w:eastAsia="Times New Roman" w:cs="Arial"/>
          <w:lang w:eastAsia="en-GB"/>
        </w:rPr>
      </w:pPr>
      <w:r>
        <w:rPr>
          <w:rFonts w:cs="Arial"/>
          <w:bCs/>
          <w:szCs w:val="24"/>
        </w:rPr>
        <w:t xml:space="preserve">Referring to the visual, the Head of Planning explained that the </w:t>
      </w:r>
      <w:r w:rsidR="002E4D52" w:rsidRPr="007618B2">
        <w:rPr>
          <w:rFonts w:cs="Arial"/>
          <w:szCs w:val="24"/>
        </w:rPr>
        <w:t xml:space="preserve">application site </w:t>
      </w:r>
      <w:r>
        <w:rPr>
          <w:rFonts w:cs="Arial"/>
          <w:szCs w:val="24"/>
        </w:rPr>
        <w:t>was</w:t>
      </w:r>
      <w:r w:rsidR="002E4D52" w:rsidRPr="007618B2">
        <w:rPr>
          <w:rFonts w:cs="Arial"/>
          <w:szCs w:val="24"/>
        </w:rPr>
        <w:t xml:space="preserve"> located</w:t>
      </w:r>
      <w:r w:rsidR="002E4D52">
        <w:rPr>
          <w:rFonts w:cs="Arial"/>
          <w:szCs w:val="24"/>
        </w:rPr>
        <w:t xml:space="preserve"> within the development limits of Holywood</w:t>
      </w:r>
      <w:r w:rsidR="002E4D52" w:rsidRPr="007618B2">
        <w:rPr>
          <w:rFonts w:cs="Arial"/>
          <w:szCs w:val="24"/>
        </w:rPr>
        <w:t xml:space="preserve"> </w:t>
      </w:r>
      <w:r w:rsidR="002E4D52" w:rsidRPr="00D30AA4">
        <w:rPr>
          <w:rFonts w:eastAsia="Times New Roman" w:cs="Arial"/>
          <w:lang w:eastAsia="en-GB"/>
        </w:rPr>
        <w:t>on the eastern edge of Redburn Country Park</w:t>
      </w:r>
      <w:r w:rsidR="002E4D52">
        <w:rPr>
          <w:rFonts w:eastAsia="Times New Roman" w:cs="Arial"/>
          <w:lang w:eastAsia="en-GB"/>
        </w:rPr>
        <w:t xml:space="preserve"> adjacent to the existing Council Depot and dwellings at Firmount Crescent.</w:t>
      </w:r>
    </w:p>
    <w:p w14:paraId="45CA7012" w14:textId="77777777" w:rsidR="009144A2" w:rsidRDefault="009144A2" w:rsidP="009144A2">
      <w:pPr>
        <w:rPr>
          <w:rFonts w:eastAsia="Times New Roman" w:cs="Arial"/>
          <w:lang w:eastAsia="en-GB"/>
        </w:rPr>
      </w:pPr>
    </w:p>
    <w:p w14:paraId="4EFF1091" w14:textId="53EEE3D9" w:rsidR="002E4D52" w:rsidRPr="00DF69B6" w:rsidRDefault="002E4D52" w:rsidP="009144A2">
      <w:pPr>
        <w:rPr>
          <w:rFonts w:cs="Arial"/>
          <w:szCs w:val="24"/>
        </w:rPr>
      </w:pPr>
      <w:r>
        <w:rPr>
          <w:rFonts w:eastAsia="Times New Roman" w:cs="Arial"/>
          <w:lang w:eastAsia="en-GB"/>
        </w:rPr>
        <w:t xml:space="preserve">The area </w:t>
      </w:r>
      <w:r w:rsidR="009144A2">
        <w:rPr>
          <w:rFonts w:eastAsia="Times New Roman" w:cs="Arial"/>
          <w:lang w:eastAsia="en-GB"/>
        </w:rPr>
        <w:t>was</w:t>
      </w:r>
      <w:r>
        <w:rPr>
          <w:rFonts w:eastAsia="Times New Roman" w:cs="Arial"/>
          <w:lang w:eastAsia="en-GB"/>
        </w:rPr>
        <w:t xml:space="preserve"> currently </w:t>
      </w:r>
      <w:r w:rsidRPr="00640D8F">
        <w:rPr>
          <w:rFonts w:eastAsia="Times New Roman" w:cs="Arial"/>
          <w:lang w:eastAsia="en-GB"/>
        </w:rPr>
        <w:t>open ground made up of open grassland and scrub.</w:t>
      </w:r>
    </w:p>
    <w:p w14:paraId="2A2B7D18" w14:textId="75F6A785" w:rsidR="002E4D52" w:rsidRPr="00640D8F" w:rsidRDefault="002E4D52" w:rsidP="009144A2">
      <w:pPr>
        <w:rPr>
          <w:rFonts w:eastAsia="Times New Roman" w:cs="Arial"/>
          <w:lang w:eastAsia="en-GB"/>
        </w:rPr>
      </w:pPr>
      <w:r w:rsidRPr="00640D8F">
        <w:rPr>
          <w:rFonts w:eastAsia="Times New Roman" w:cs="Arial"/>
          <w:lang w:eastAsia="en-GB"/>
        </w:rPr>
        <w:t xml:space="preserve">The site </w:t>
      </w:r>
      <w:r w:rsidR="002122AF">
        <w:rPr>
          <w:rFonts w:eastAsia="Times New Roman" w:cs="Arial"/>
          <w:lang w:eastAsia="en-GB"/>
        </w:rPr>
        <w:t xml:space="preserve">was </w:t>
      </w:r>
      <w:r w:rsidRPr="00640D8F">
        <w:rPr>
          <w:rFonts w:eastAsia="Times New Roman" w:cs="Arial"/>
          <w:lang w:eastAsia="en-GB"/>
        </w:rPr>
        <w:t>also located within an Area of Existing Recreation and Open Space (OS/HW/0023), Redburn Country Park (ND/CP02), Redburn Local Landscape Policy Area (HD 19), Site of Local Nature Conservation Importance (SLNCI) (HD 13/05) and Area of Constraint on Mineral Developments (ND 08/12).</w:t>
      </w:r>
    </w:p>
    <w:p w14:paraId="57DCA61E" w14:textId="77777777" w:rsidR="009144A2" w:rsidRDefault="009144A2" w:rsidP="002E4D52">
      <w:pPr>
        <w:jc w:val="both"/>
        <w:rPr>
          <w:rFonts w:eastAsia="Times New Roman" w:cs="Arial"/>
          <w:lang w:eastAsia="en-GB"/>
        </w:rPr>
      </w:pPr>
    </w:p>
    <w:p w14:paraId="26E54BCD" w14:textId="633696DC" w:rsidR="002E4D52" w:rsidRPr="009144A2" w:rsidRDefault="002E4D52" w:rsidP="009144A2">
      <w:pPr>
        <w:rPr>
          <w:rFonts w:eastAsia="Times New Roman" w:cs="Arial"/>
          <w:lang w:eastAsia="en-GB"/>
        </w:rPr>
      </w:pPr>
      <w:r>
        <w:rPr>
          <w:rFonts w:eastAsia="Times New Roman" w:cs="Arial"/>
          <w:lang w:eastAsia="en-GB"/>
        </w:rPr>
        <w:t xml:space="preserve">In the </w:t>
      </w:r>
      <w:r w:rsidR="002122AF">
        <w:rPr>
          <w:rFonts w:eastAsia="Times New Roman" w:cs="Arial"/>
          <w:lang w:eastAsia="en-GB"/>
        </w:rPr>
        <w:t>w</w:t>
      </w:r>
      <w:r>
        <w:rPr>
          <w:rFonts w:eastAsia="Times New Roman" w:cs="Arial"/>
          <w:lang w:eastAsia="en-GB"/>
        </w:rPr>
        <w:t>ide</w:t>
      </w:r>
      <w:r w:rsidR="002122AF">
        <w:rPr>
          <w:rFonts w:eastAsia="Times New Roman" w:cs="Arial"/>
          <w:lang w:eastAsia="en-GB"/>
        </w:rPr>
        <w:t>r</w:t>
      </w:r>
      <w:r>
        <w:rPr>
          <w:rFonts w:eastAsia="Times New Roman" w:cs="Arial"/>
          <w:lang w:eastAsia="en-GB"/>
        </w:rPr>
        <w:t xml:space="preserve"> area t</w:t>
      </w:r>
      <w:r w:rsidRPr="00640D8F">
        <w:rPr>
          <w:rFonts w:eastAsia="Times New Roman" w:cs="Arial"/>
          <w:lang w:eastAsia="en-GB"/>
        </w:rPr>
        <w:t xml:space="preserve">here </w:t>
      </w:r>
      <w:r w:rsidR="009144A2">
        <w:rPr>
          <w:rFonts w:eastAsia="Times New Roman" w:cs="Arial"/>
          <w:lang w:eastAsia="en-GB"/>
        </w:rPr>
        <w:t>was</w:t>
      </w:r>
      <w:r w:rsidRPr="00640D8F">
        <w:rPr>
          <w:rFonts w:eastAsia="Times New Roman" w:cs="Arial"/>
          <w:lang w:eastAsia="en-GB"/>
        </w:rPr>
        <w:t xml:space="preserve"> residential development to the west, </w:t>
      </w:r>
      <w:r>
        <w:rPr>
          <w:rFonts w:eastAsia="Times New Roman" w:cs="Arial"/>
          <w:lang w:eastAsia="en-GB"/>
        </w:rPr>
        <w:t xml:space="preserve">trees and </w:t>
      </w:r>
      <w:r w:rsidRPr="00640D8F">
        <w:rPr>
          <w:rFonts w:eastAsia="Times New Roman" w:cs="Arial"/>
          <w:lang w:eastAsia="en-GB"/>
        </w:rPr>
        <w:t>a cemetery to the north and Redburn Country Park to the east.</w:t>
      </w:r>
      <w:r w:rsidR="009144A2">
        <w:rPr>
          <w:rFonts w:eastAsia="Times New Roman" w:cs="Arial"/>
          <w:lang w:eastAsia="en-GB"/>
        </w:rPr>
        <w:t xml:space="preserve"> </w:t>
      </w:r>
      <w:r>
        <w:rPr>
          <w:rFonts w:cs="Arial"/>
          <w:color w:val="000000" w:themeColor="text1"/>
          <w:szCs w:val="24"/>
        </w:rPr>
        <w:t xml:space="preserve">To provide some context, </w:t>
      </w:r>
      <w:r w:rsidR="009144A2">
        <w:rPr>
          <w:rFonts w:cs="Arial"/>
          <w:color w:val="000000" w:themeColor="text1"/>
          <w:szCs w:val="24"/>
        </w:rPr>
        <w:t xml:space="preserve">the Head of Planning displayed a series </w:t>
      </w:r>
      <w:r>
        <w:rPr>
          <w:rFonts w:cs="Arial"/>
          <w:color w:val="000000" w:themeColor="text1"/>
          <w:szCs w:val="24"/>
        </w:rPr>
        <w:t>of images of the site and area</w:t>
      </w:r>
      <w:r w:rsidR="009144A2">
        <w:rPr>
          <w:rFonts w:cs="Arial"/>
          <w:color w:val="000000" w:themeColor="text1"/>
          <w:szCs w:val="24"/>
        </w:rPr>
        <w:t xml:space="preserve">.  </w:t>
      </w:r>
      <w:r>
        <w:rPr>
          <w:rFonts w:cs="Arial"/>
          <w:color w:val="000000" w:themeColor="text1"/>
          <w:szCs w:val="24"/>
        </w:rPr>
        <w:t xml:space="preserve">It </w:t>
      </w:r>
      <w:r w:rsidR="009144A2">
        <w:rPr>
          <w:rFonts w:cs="Arial"/>
          <w:color w:val="000000" w:themeColor="text1"/>
          <w:szCs w:val="24"/>
        </w:rPr>
        <w:t>was</w:t>
      </w:r>
      <w:r>
        <w:rPr>
          <w:rFonts w:cs="Arial"/>
          <w:color w:val="000000" w:themeColor="text1"/>
          <w:szCs w:val="24"/>
        </w:rPr>
        <w:t xml:space="preserve"> proposed to </w:t>
      </w:r>
      <w:r w:rsidRPr="007507F3">
        <w:rPr>
          <w:rFonts w:cs="Arial"/>
        </w:rPr>
        <w:t>use an area of existing open space as a community garden,</w:t>
      </w:r>
      <w:r>
        <w:rPr>
          <w:rFonts w:cs="Arial"/>
        </w:rPr>
        <w:t xml:space="preserve"> and </w:t>
      </w:r>
      <w:r w:rsidR="009144A2">
        <w:rPr>
          <w:rFonts w:cs="Arial"/>
        </w:rPr>
        <w:t xml:space="preserve">the </w:t>
      </w:r>
      <w:r>
        <w:rPr>
          <w:rFonts w:cs="Arial"/>
        </w:rPr>
        <w:t xml:space="preserve">proposed lay out </w:t>
      </w:r>
      <w:r w:rsidR="009144A2">
        <w:rPr>
          <w:rFonts w:cs="Arial"/>
        </w:rPr>
        <w:t xml:space="preserve">could be seen from the </w:t>
      </w:r>
      <w:r>
        <w:rPr>
          <w:rFonts w:cs="Arial"/>
        </w:rPr>
        <w:t>image.</w:t>
      </w:r>
    </w:p>
    <w:p w14:paraId="1137272B" w14:textId="77777777" w:rsidR="00BF25F6" w:rsidRDefault="00BF25F6" w:rsidP="002E4D52">
      <w:pPr>
        <w:jc w:val="both"/>
        <w:rPr>
          <w:rFonts w:cs="Arial"/>
          <w:b/>
          <w:bCs/>
        </w:rPr>
      </w:pPr>
    </w:p>
    <w:p w14:paraId="33CC9F64" w14:textId="637C7C1A" w:rsidR="002E4D52" w:rsidRPr="00BF25F6" w:rsidRDefault="002E4D52" w:rsidP="00BF25F6">
      <w:pPr>
        <w:rPr>
          <w:rFonts w:cs="Arial"/>
        </w:rPr>
      </w:pPr>
      <w:r>
        <w:rPr>
          <w:rFonts w:cs="Arial"/>
        </w:rPr>
        <w:t>P</w:t>
      </w:r>
      <w:r w:rsidRPr="007507F3">
        <w:rPr>
          <w:rFonts w:cs="Arial"/>
        </w:rPr>
        <w:t>roposed structures include</w:t>
      </w:r>
      <w:r w:rsidR="00BF25F6">
        <w:rPr>
          <w:rFonts w:cs="Arial"/>
        </w:rPr>
        <w:t>d</w:t>
      </w:r>
      <w:r w:rsidRPr="007507F3">
        <w:rPr>
          <w:rFonts w:cs="Arial"/>
        </w:rPr>
        <w:t xml:space="preserve"> a shed and a polytunnel </w:t>
      </w:r>
      <w:r>
        <w:rPr>
          <w:rFonts w:cs="Arial"/>
        </w:rPr>
        <w:t xml:space="preserve">to </w:t>
      </w:r>
      <w:r w:rsidRPr="007507F3">
        <w:rPr>
          <w:rFonts w:cs="Arial"/>
        </w:rPr>
        <w:t>be erected to the east of the existing Council Depot.</w:t>
      </w:r>
      <w:r>
        <w:rPr>
          <w:rFonts w:cs="Arial"/>
        </w:rPr>
        <w:t xml:space="preserve">  A 2m high mesh fence </w:t>
      </w:r>
      <w:r w:rsidR="00BF25F6">
        <w:rPr>
          <w:rFonts w:cs="Arial"/>
        </w:rPr>
        <w:t>was</w:t>
      </w:r>
      <w:r>
        <w:rPr>
          <w:rFonts w:cs="Arial"/>
        </w:rPr>
        <w:t xml:space="preserve"> also proposed around the boundary of the community garden. </w:t>
      </w:r>
      <w:r w:rsidR="00BF25F6">
        <w:rPr>
          <w:rFonts w:cs="Arial"/>
        </w:rPr>
        <w:t xml:space="preserve"> The Head of Planning highlighted that the application was a good </w:t>
      </w:r>
      <w:r>
        <w:rPr>
          <w:rFonts w:cs="Arial"/>
        </w:rPr>
        <w:t>example of how Planning projects c</w:t>
      </w:r>
      <w:r w:rsidR="00BF25F6">
        <w:rPr>
          <w:rFonts w:cs="Arial"/>
        </w:rPr>
        <w:t>ould</w:t>
      </w:r>
      <w:r>
        <w:rPr>
          <w:rFonts w:cs="Arial"/>
        </w:rPr>
        <w:t xml:space="preserve"> enable community projects work together to achieve a worthwhile projec</w:t>
      </w:r>
      <w:r w:rsidR="00BF25F6">
        <w:rPr>
          <w:rFonts w:cs="Arial"/>
        </w:rPr>
        <w:t xml:space="preserve">t.  </w:t>
      </w:r>
    </w:p>
    <w:p w14:paraId="0B94A237" w14:textId="77777777" w:rsidR="000E10A1" w:rsidRDefault="000E10A1" w:rsidP="00A96BFC">
      <w:pPr>
        <w:rPr>
          <w:rFonts w:cs="Arial"/>
          <w:szCs w:val="24"/>
        </w:rPr>
      </w:pPr>
    </w:p>
    <w:p w14:paraId="7FFF4D30" w14:textId="080AF910" w:rsidR="00AA5F58" w:rsidRPr="002122AF" w:rsidRDefault="002122AF" w:rsidP="002122AF">
      <w:pPr>
        <w:rPr>
          <w:rFonts w:cs="Arial"/>
          <w:szCs w:val="24"/>
        </w:rPr>
      </w:pPr>
      <w:r>
        <w:rPr>
          <w:rFonts w:cs="Arial"/>
          <w:szCs w:val="24"/>
        </w:rPr>
        <w:t xml:space="preserve">The Chair invited questions from Members </w:t>
      </w:r>
    </w:p>
    <w:p w14:paraId="66576786" w14:textId="77777777" w:rsidR="002122AF" w:rsidRDefault="002122AF" w:rsidP="007969CB">
      <w:pPr>
        <w:rPr>
          <w:rFonts w:cs="Arial"/>
          <w:szCs w:val="24"/>
        </w:rPr>
      </w:pPr>
    </w:p>
    <w:p w14:paraId="0F87F28A" w14:textId="53CD771C" w:rsidR="007969CB" w:rsidRDefault="007969CB" w:rsidP="007969CB">
      <w:pPr>
        <w:rPr>
          <w:rFonts w:cs="Arial"/>
          <w:szCs w:val="24"/>
        </w:rPr>
      </w:pPr>
      <w:r>
        <w:rPr>
          <w:rFonts w:cs="Arial"/>
          <w:szCs w:val="24"/>
        </w:rPr>
        <w:t xml:space="preserve">Councillor Morgan felt the project was great and wondered why it </w:t>
      </w:r>
      <w:r w:rsidR="00A74E9C">
        <w:rPr>
          <w:rFonts w:cs="Arial"/>
          <w:szCs w:val="24"/>
        </w:rPr>
        <w:t xml:space="preserve">had taken </w:t>
      </w:r>
      <w:r>
        <w:rPr>
          <w:rFonts w:cs="Arial"/>
          <w:szCs w:val="24"/>
        </w:rPr>
        <w:t>so long to get to this stage with the application hav</w:t>
      </w:r>
      <w:r w:rsidR="00A74E9C">
        <w:rPr>
          <w:rFonts w:cs="Arial"/>
          <w:szCs w:val="24"/>
        </w:rPr>
        <w:t>ing</w:t>
      </w:r>
      <w:r>
        <w:rPr>
          <w:rFonts w:cs="Arial"/>
          <w:szCs w:val="24"/>
        </w:rPr>
        <w:t xml:space="preserve"> been received in February 2024.  </w:t>
      </w:r>
    </w:p>
    <w:p w14:paraId="4F52D9D8" w14:textId="77777777" w:rsidR="007969CB" w:rsidRDefault="007969CB" w:rsidP="007969CB">
      <w:pPr>
        <w:rPr>
          <w:rFonts w:cs="Arial"/>
          <w:szCs w:val="24"/>
        </w:rPr>
      </w:pPr>
    </w:p>
    <w:p w14:paraId="14ECD8DC" w14:textId="40680C6D" w:rsidR="007969CB" w:rsidRDefault="007969CB" w:rsidP="007969CB">
      <w:pPr>
        <w:rPr>
          <w:rFonts w:cs="Arial"/>
          <w:szCs w:val="24"/>
        </w:rPr>
      </w:pPr>
      <w:r>
        <w:rPr>
          <w:rFonts w:cs="Arial"/>
          <w:szCs w:val="24"/>
        </w:rPr>
        <w:t>The Head of Planning highlighted that Officers within Planning had left and the application had been reallocated. Even though the application was a good worthwhile project, the statutory consultees still needed to notified</w:t>
      </w:r>
      <w:r w:rsidR="00907138">
        <w:rPr>
          <w:rFonts w:cs="Arial"/>
          <w:szCs w:val="24"/>
        </w:rPr>
        <w:t>,</w:t>
      </w:r>
      <w:r>
        <w:rPr>
          <w:rFonts w:cs="Arial"/>
          <w:szCs w:val="24"/>
        </w:rPr>
        <w:t xml:space="preserve"> and the responses </w:t>
      </w:r>
      <w:r w:rsidR="00907138">
        <w:rPr>
          <w:rFonts w:cs="Arial"/>
          <w:szCs w:val="24"/>
        </w:rPr>
        <w:t xml:space="preserve">received. </w:t>
      </w:r>
      <w:r w:rsidR="00A74E9C">
        <w:rPr>
          <w:rFonts w:cs="Arial"/>
          <w:szCs w:val="24"/>
        </w:rPr>
        <w:t>Furthermore, t</w:t>
      </w:r>
      <w:r w:rsidR="00907138">
        <w:rPr>
          <w:rFonts w:cs="Arial"/>
          <w:szCs w:val="24"/>
        </w:rPr>
        <w:t xml:space="preserve">he community group </w:t>
      </w:r>
      <w:r w:rsidR="00A74E9C">
        <w:rPr>
          <w:rFonts w:cs="Arial"/>
          <w:szCs w:val="24"/>
        </w:rPr>
        <w:t xml:space="preserve">had </w:t>
      </w:r>
      <w:r w:rsidR="00907138">
        <w:rPr>
          <w:rFonts w:cs="Arial"/>
          <w:szCs w:val="24"/>
        </w:rPr>
        <w:t xml:space="preserve">needed guidance in respect of the drawings. </w:t>
      </w:r>
    </w:p>
    <w:p w14:paraId="267C0C3B" w14:textId="77777777" w:rsidR="00907138" w:rsidRDefault="00907138" w:rsidP="007969CB">
      <w:pPr>
        <w:rPr>
          <w:rFonts w:cs="Arial"/>
          <w:szCs w:val="24"/>
        </w:rPr>
      </w:pPr>
    </w:p>
    <w:p w14:paraId="66CB72C7" w14:textId="12383590" w:rsidR="00907138" w:rsidRDefault="00907138" w:rsidP="007969CB">
      <w:pPr>
        <w:rPr>
          <w:rFonts w:cs="Arial"/>
          <w:szCs w:val="24"/>
        </w:rPr>
      </w:pPr>
      <w:r>
        <w:rPr>
          <w:rFonts w:cs="Arial"/>
          <w:szCs w:val="24"/>
        </w:rPr>
        <w:lastRenderedPageBreak/>
        <w:t xml:space="preserve">Councillor Morgan viewed the processing time as excessive. </w:t>
      </w:r>
    </w:p>
    <w:p w14:paraId="0C3F488B" w14:textId="77777777" w:rsidR="007969CB" w:rsidRDefault="007969CB" w:rsidP="007969CB">
      <w:pPr>
        <w:rPr>
          <w:rFonts w:cs="Arial"/>
          <w:szCs w:val="24"/>
        </w:rPr>
      </w:pPr>
    </w:p>
    <w:p w14:paraId="49BA933D" w14:textId="50E1019E" w:rsidR="00907138" w:rsidRDefault="00907138" w:rsidP="007969CB">
      <w:pPr>
        <w:rPr>
          <w:rFonts w:cs="Arial"/>
          <w:szCs w:val="24"/>
        </w:rPr>
      </w:pPr>
      <w:r>
        <w:rPr>
          <w:rFonts w:cs="Arial"/>
          <w:szCs w:val="24"/>
        </w:rPr>
        <w:t xml:space="preserve">Proposed by The Mayor, Councillor McCollum, seconded by Alderman Graham, that the recommendation be adopted, that planning permission be granted. </w:t>
      </w:r>
    </w:p>
    <w:p w14:paraId="3B91E84F" w14:textId="77777777" w:rsidR="00907138" w:rsidRDefault="00907138" w:rsidP="007969CB">
      <w:pPr>
        <w:rPr>
          <w:rFonts w:cs="Arial"/>
          <w:szCs w:val="24"/>
        </w:rPr>
      </w:pPr>
    </w:p>
    <w:p w14:paraId="5ADD1F36" w14:textId="6307ECB4" w:rsidR="00907138" w:rsidRPr="007969CB" w:rsidRDefault="00907138" w:rsidP="007969CB">
      <w:pPr>
        <w:rPr>
          <w:rFonts w:cs="Arial"/>
          <w:szCs w:val="24"/>
        </w:rPr>
      </w:pPr>
      <w:r>
        <w:rPr>
          <w:rFonts w:cs="Arial"/>
          <w:szCs w:val="24"/>
        </w:rPr>
        <w:t xml:space="preserve">The Mayor advised that Holywood Shared Town had worked on the application diligently and the proposal had universal support in the area. She viewed it as a splendid project, and it was policy compliant.  </w:t>
      </w:r>
    </w:p>
    <w:p w14:paraId="184364E2" w14:textId="77777777" w:rsidR="002122AF" w:rsidRPr="00907138" w:rsidRDefault="002122AF" w:rsidP="00907138">
      <w:pPr>
        <w:rPr>
          <w:rFonts w:cs="Arial"/>
          <w:szCs w:val="24"/>
        </w:rPr>
      </w:pPr>
    </w:p>
    <w:p w14:paraId="4E796EA0" w14:textId="6A2C7BA2" w:rsidR="002122AF" w:rsidRPr="002122AF" w:rsidRDefault="002122AF" w:rsidP="002122AF">
      <w:pPr>
        <w:rPr>
          <w:rFonts w:cs="Arial"/>
          <w:b/>
          <w:bCs/>
          <w:szCs w:val="24"/>
        </w:rPr>
      </w:pPr>
      <w:r w:rsidRPr="002122AF">
        <w:rPr>
          <w:rFonts w:cs="Arial"/>
          <w:b/>
          <w:bCs/>
          <w:szCs w:val="24"/>
        </w:rPr>
        <w:t xml:space="preserve">RESOLVED, </w:t>
      </w:r>
      <w:r>
        <w:rPr>
          <w:rFonts w:cs="Arial"/>
          <w:b/>
          <w:bCs/>
          <w:szCs w:val="24"/>
        </w:rPr>
        <w:t xml:space="preserve">on the proposal of </w:t>
      </w:r>
      <w:r w:rsidR="007969CB">
        <w:rPr>
          <w:rFonts w:cs="Arial"/>
          <w:b/>
          <w:bCs/>
          <w:szCs w:val="24"/>
        </w:rPr>
        <w:t xml:space="preserve">The Mayor, </w:t>
      </w:r>
      <w:r>
        <w:rPr>
          <w:rFonts w:cs="Arial"/>
          <w:b/>
          <w:bCs/>
          <w:szCs w:val="24"/>
        </w:rPr>
        <w:t xml:space="preserve">Councillor McCollum, seconded by Alderman Graham, that the recommendation be adopted, that planning permission be granted.   </w:t>
      </w:r>
    </w:p>
    <w:p w14:paraId="0E06133D" w14:textId="77777777" w:rsidR="002122AF" w:rsidRPr="002122AF" w:rsidRDefault="002122AF" w:rsidP="002122AF">
      <w:pPr>
        <w:rPr>
          <w:rFonts w:cs="Arial"/>
          <w:szCs w:val="24"/>
        </w:rPr>
      </w:pPr>
    </w:p>
    <w:p w14:paraId="004136DB" w14:textId="681C19B4" w:rsidR="00AA5F58" w:rsidRDefault="00A96BFC" w:rsidP="001809A6">
      <w:pPr>
        <w:pStyle w:val="Heading1"/>
      </w:pPr>
      <w:r>
        <w:t xml:space="preserve">5. </w:t>
      </w:r>
      <w:r w:rsidR="001809A6">
        <w:tab/>
      </w:r>
      <w:r w:rsidR="00AA5F58" w:rsidRPr="001809A6">
        <w:rPr>
          <w:u w:val="single"/>
        </w:rPr>
        <w:t>Update on Planning appeals</w:t>
      </w:r>
      <w:r w:rsidR="00AA5F58" w:rsidRPr="00A96BFC">
        <w:t xml:space="preserve"> </w:t>
      </w:r>
    </w:p>
    <w:p w14:paraId="09B97F30" w14:textId="3FB87263" w:rsidR="001809A6" w:rsidRDefault="007166A1" w:rsidP="00F94D2C">
      <w:r>
        <w:tab/>
        <w:t>(Appendix VI)</w:t>
      </w:r>
    </w:p>
    <w:p w14:paraId="7A3E47BF" w14:textId="77777777" w:rsidR="007166A1" w:rsidRPr="001809A6" w:rsidRDefault="007166A1" w:rsidP="00F94D2C"/>
    <w:p w14:paraId="44C1A9C7" w14:textId="32EFBFE5" w:rsidR="0003200A" w:rsidRDefault="00A96BFC" w:rsidP="00F94D2C">
      <w:pPr>
        <w:rPr>
          <w:rFonts w:eastAsia="Calibri" w:cs="Arial"/>
          <w:szCs w:val="24"/>
        </w:rPr>
      </w:pPr>
      <w:r w:rsidRPr="00B23B4B">
        <w:rPr>
          <w:rFonts w:cs="Arial"/>
          <w:caps/>
          <w:szCs w:val="24"/>
        </w:rPr>
        <w:t>Previously circulated</w:t>
      </w:r>
      <w:r>
        <w:rPr>
          <w:rFonts w:cs="Arial"/>
          <w:szCs w:val="24"/>
        </w:rPr>
        <w:t xml:space="preserve">:- Report from the </w:t>
      </w:r>
      <w:r w:rsidR="0003200A">
        <w:rPr>
          <w:rFonts w:cs="Arial"/>
          <w:szCs w:val="24"/>
        </w:rPr>
        <w:t xml:space="preserve">Director of Prosperity attaching </w:t>
      </w:r>
      <w:r w:rsidR="0003200A">
        <w:rPr>
          <w:rFonts w:eastAsia="Calibri" w:cs="Arial"/>
          <w:szCs w:val="24"/>
        </w:rPr>
        <w:t xml:space="preserve">5a - </w:t>
      </w:r>
      <w:r w:rsidR="0003200A" w:rsidRPr="0003200A">
        <w:rPr>
          <w:rFonts w:eastAsia="Calibri" w:cs="Arial"/>
          <w:szCs w:val="24"/>
        </w:rPr>
        <w:t xml:space="preserve">PAC decision 2023/A0018. The report detailed the undernoted:- </w:t>
      </w:r>
    </w:p>
    <w:p w14:paraId="0827801F" w14:textId="77777777" w:rsidR="00F94D2C" w:rsidRPr="0003200A" w:rsidRDefault="00F94D2C" w:rsidP="00F94D2C">
      <w:pPr>
        <w:rPr>
          <w:rFonts w:eastAsia="Calibri" w:cs="Arial"/>
          <w:szCs w:val="24"/>
        </w:rPr>
      </w:pPr>
    </w:p>
    <w:p w14:paraId="4CB607E4" w14:textId="77777777" w:rsidR="0003200A" w:rsidRPr="0003200A" w:rsidRDefault="0003200A" w:rsidP="00F94D2C">
      <w:pPr>
        <w:rPr>
          <w:rFonts w:cs="Arial"/>
          <w:b/>
          <w:bCs/>
          <w:szCs w:val="24"/>
        </w:rPr>
      </w:pPr>
      <w:r w:rsidRPr="0003200A">
        <w:rPr>
          <w:rFonts w:cs="Arial"/>
          <w:b/>
          <w:bCs/>
          <w:szCs w:val="24"/>
        </w:rPr>
        <w:t>Appeal Decisions</w:t>
      </w:r>
    </w:p>
    <w:p w14:paraId="7E5992BC" w14:textId="77777777" w:rsidR="0003200A" w:rsidRPr="0003200A" w:rsidRDefault="0003200A" w:rsidP="00F94D2C">
      <w:pPr>
        <w:rPr>
          <w:rFonts w:cs="Arial"/>
          <w:szCs w:val="24"/>
        </w:rPr>
      </w:pPr>
    </w:p>
    <w:p w14:paraId="4D5F3F7D" w14:textId="77777777" w:rsidR="0003200A" w:rsidRPr="0003200A" w:rsidRDefault="0003200A" w:rsidP="00F94D2C">
      <w:pPr>
        <w:pStyle w:val="ListParagraph"/>
        <w:numPr>
          <w:ilvl w:val="0"/>
          <w:numId w:val="9"/>
        </w:numPr>
        <w:spacing w:after="0" w:line="240" w:lineRule="auto"/>
        <w:ind w:left="426" w:hanging="426"/>
        <w:rPr>
          <w:rFonts w:ascii="Arial" w:hAnsi="Arial" w:cs="Arial"/>
          <w:sz w:val="24"/>
          <w:szCs w:val="24"/>
        </w:rPr>
      </w:pPr>
      <w:r w:rsidRPr="0003200A">
        <w:rPr>
          <w:rFonts w:ascii="Arial" w:hAnsi="Arial" w:cs="Arial"/>
          <w:sz w:val="24"/>
          <w:szCs w:val="24"/>
        </w:rPr>
        <w:t xml:space="preserve">The following appeal decision </w:t>
      </w:r>
      <w:r w:rsidRPr="0003200A">
        <w:rPr>
          <w:rFonts w:ascii="Arial" w:hAnsi="Arial" w:cs="Arial"/>
          <w:color w:val="000000" w:themeColor="text1"/>
          <w:sz w:val="24"/>
          <w:szCs w:val="24"/>
        </w:rPr>
        <w:t xml:space="preserve">was received </w:t>
      </w:r>
      <w:r w:rsidRPr="0003200A">
        <w:rPr>
          <w:rFonts w:ascii="Arial" w:hAnsi="Arial" w:cs="Arial"/>
          <w:sz w:val="24"/>
          <w:szCs w:val="24"/>
        </w:rPr>
        <w:t>on 8 May 2025.</w:t>
      </w:r>
    </w:p>
    <w:p w14:paraId="5A138EBA" w14:textId="77777777" w:rsidR="0003200A" w:rsidRPr="0003200A" w:rsidRDefault="0003200A" w:rsidP="0003200A">
      <w:pPr>
        <w:pStyle w:val="ListParagraph"/>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03200A" w:rsidRPr="0003200A" w14:paraId="48AE91AE" w14:textId="77777777" w:rsidTr="00A30ED6">
        <w:tc>
          <w:tcPr>
            <w:tcW w:w="2231" w:type="dxa"/>
          </w:tcPr>
          <w:p w14:paraId="3B575A20" w14:textId="77777777" w:rsidR="0003200A" w:rsidRPr="0003200A" w:rsidRDefault="0003200A" w:rsidP="00A30ED6">
            <w:pPr>
              <w:rPr>
                <w:rFonts w:cs="Arial"/>
                <w:bCs/>
                <w:szCs w:val="24"/>
              </w:rPr>
            </w:pPr>
            <w:r w:rsidRPr="0003200A">
              <w:rPr>
                <w:rFonts w:cs="Arial"/>
                <w:bCs/>
                <w:szCs w:val="24"/>
              </w:rPr>
              <w:t>PAC Ref</w:t>
            </w:r>
          </w:p>
        </w:tc>
        <w:tc>
          <w:tcPr>
            <w:tcW w:w="5728" w:type="dxa"/>
          </w:tcPr>
          <w:p w14:paraId="21294E53" w14:textId="77777777" w:rsidR="0003200A" w:rsidRPr="0003200A" w:rsidRDefault="0003200A" w:rsidP="00A30ED6">
            <w:pPr>
              <w:rPr>
                <w:rFonts w:cs="Arial"/>
                <w:bCs/>
                <w:szCs w:val="24"/>
              </w:rPr>
            </w:pPr>
            <w:r w:rsidRPr="0003200A">
              <w:rPr>
                <w:rFonts w:cs="Arial"/>
                <w:bCs/>
                <w:szCs w:val="24"/>
              </w:rPr>
              <w:t>2023/A0018</w:t>
            </w:r>
          </w:p>
        </w:tc>
      </w:tr>
      <w:tr w:rsidR="0003200A" w:rsidRPr="0003200A" w14:paraId="7EFEF4FB" w14:textId="77777777" w:rsidTr="00A30ED6">
        <w:tc>
          <w:tcPr>
            <w:tcW w:w="2231" w:type="dxa"/>
          </w:tcPr>
          <w:p w14:paraId="6C179DA5" w14:textId="77777777" w:rsidR="0003200A" w:rsidRPr="0003200A" w:rsidRDefault="0003200A" w:rsidP="00A30ED6">
            <w:pPr>
              <w:rPr>
                <w:rFonts w:cs="Arial"/>
                <w:bCs/>
                <w:szCs w:val="24"/>
              </w:rPr>
            </w:pPr>
            <w:r w:rsidRPr="0003200A">
              <w:rPr>
                <w:rFonts w:cs="Arial"/>
                <w:bCs/>
                <w:szCs w:val="24"/>
              </w:rPr>
              <w:t>Council Ref</w:t>
            </w:r>
          </w:p>
        </w:tc>
        <w:tc>
          <w:tcPr>
            <w:tcW w:w="5728" w:type="dxa"/>
          </w:tcPr>
          <w:p w14:paraId="6107B02F" w14:textId="77777777" w:rsidR="0003200A" w:rsidRPr="0003200A" w:rsidRDefault="0003200A" w:rsidP="00A30ED6">
            <w:pPr>
              <w:rPr>
                <w:rFonts w:cs="Arial"/>
                <w:bCs/>
                <w:szCs w:val="24"/>
              </w:rPr>
            </w:pPr>
            <w:r w:rsidRPr="0003200A">
              <w:rPr>
                <w:rFonts w:cs="Arial"/>
                <w:bCs/>
                <w:szCs w:val="24"/>
              </w:rPr>
              <w:t>LA06/2019/0891/F</w:t>
            </w:r>
          </w:p>
        </w:tc>
      </w:tr>
      <w:tr w:rsidR="0003200A" w:rsidRPr="0003200A" w14:paraId="5FF80AB2" w14:textId="77777777" w:rsidTr="00A30ED6">
        <w:tc>
          <w:tcPr>
            <w:tcW w:w="2231" w:type="dxa"/>
          </w:tcPr>
          <w:p w14:paraId="16092F55" w14:textId="77777777" w:rsidR="0003200A" w:rsidRPr="0003200A" w:rsidRDefault="0003200A" w:rsidP="00A30ED6">
            <w:pPr>
              <w:rPr>
                <w:rFonts w:cs="Arial"/>
                <w:bCs/>
                <w:szCs w:val="24"/>
              </w:rPr>
            </w:pPr>
            <w:r w:rsidRPr="0003200A">
              <w:rPr>
                <w:rFonts w:cs="Arial"/>
                <w:bCs/>
                <w:szCs w:val="24"/>
              </w:rPr>
              <w:t>Appellant</w:t>
            </w:r>
          </w:p>
        </w:tc>
        <w:tc>
          <w:tcPr>
            <w:tcW w:w="5728" w:type="dxa"/>
          </w:tcPr>
          <w:p w14:paraId="796983F3" w14:textId="77777777" w:rsidR="0003200A" w:rsidRPr="0003200A" w:rsidRDefault="0003200A" w:rsidP="00A30ED6">
            <w:pPr>
              <w:rPr>
                <w:rFonts w:cs="Arial"/>
                <w:bCs/>
                <w:szCs w:val="24"/>
              </w:rPr>
            </w:pPr>
            <w:r w:rsidRPr="0003200A">
              <w:rPr>
                <w:rFonts w:cs="Arial"/>
                <w:bCs/>
                <w:szCs w:val="24"/>
              </w:rPr>
              <w:t>Mrs M Mounce</w:t>
            </w:r>
          </w:p>
        </w:tc>
      </w:tr>
      <w:tr w:rsidR="0003200A" w:rsidRPr="0003200A" w14:paraId="65C5B7B9" w14:textId="77777777" w:rsidTr="00A30ED6">
        <w:tc>
          <w:tcPr>
            <w:tcW w:w="2231" w:type="dxa"/>
          </w:tcPr>
          <w:p w14:paraId="49BF2D99" w14:textId="77777777" w:rsidR="0003200A" w:rsidRPr="0003200A" w:rsidRDefault="0003200A" w:rsidP="00A30ED6">
            <w:pPr>
              <w:rPr>
                <w:rFonts w:cs="Arial"/>
                <w:bCs/>
                <w:szCs w:val="24"/>
              </w:rPr>
            </w:pPr>
            <w:r w:rsidRPr="0003200A">
              <w:rPr>
                <w:rFonts w:cs="Arial"/>
                <w:bCs/>
                <w:szCs w:val="24"/>
              </w:rPr>
              <w:t>Subject of Appeal</w:t>
            </w:r>
          </w:p>
        </w:tc>
        <w:tc>
          <w:tcPr>
            <w:tcW w:w="5728" w:type="dxa"/>
          </w:tcPr>
          <w:p w14:paraId="464525BE" w14:textId="77777777" w:rsidR="0003200A" w:rsidRPr="0003200A" w:rsidRDefault="0003200A" w:rsidP="00A30ED6">
            <w:pPr>
              <w:rPr>
                <w:rFonts w:cs="Arial"/>
                <w:bCs/>
                <w:szCs w:val="24"/>
              </w:rPr>
            </w:pPr>
            <w:r w:rsidRPr="0003200A">
              <w:rPr>
                <w:rFonts w:cs="Arial"/>
                <w:bCs/>
                <w:szCs w:val="24"/>
              </w:rPr>
              <w:t>Refusal of single dwelling</w:t>
            </w:r>
          </w:p>
        </w:tc>
      </w:tr>
      <w:tr w:rsidR="0003200A" w:rsidRPr="0003200A" w14:paraId="08EAF626" w14:textId="77777777" w:rsidTr="00A30ED6">
        <w:tc>
          <w:tcPr>
            <w:tcW w:w="2231" w:type="dxa"/>
          </w:tcPr>
          <w:p w14:paraId="6D261BE8" w14:textId="77777777" w:rsidR="0003200A" w:rsidRPr="0003200A" w:rsidRDefault="0003200A" w:rsidP="00A30ED6">
            <w:pPr>
              <w:rPr>
                <w:rFonts w:cs="Arial"/>
                <w:bCs/>
                <w:szCs w:val="24"/>
              </w:rPr>
            </w:pPr>
            <w:r w:rsidRPr="0003200A">
              <w:rPr>
                <w:rFonts w:cs="Arial"/>
                <w:bCs/>
                <w:szCs w:val="24"/>
              </w:rPr>
              <w:t>Location</w:t>
            </w:r>
          </w:p>
        </w:tc>
        <w:tc>
          <w:tcPr>
            <w:tcW w:w="5728" w:type="dxa"/>
          </w:tcPr>
          <w:p w14:paraId="6A097C1B" w14:textId="77777777" w:rsidR="0003200A" w:rsidRPr="0003200A" w:rsidRDefault="0003200A" w:rsidP="00A30ED6">
            <w:pPr>
              <w:rPr>
                <w:rFonts w:cs="Arial"/>
                <w:szCs w:val="24"/>
              </w:rPr>
            </w:pPr>
            <w:r w:rsidRPr="0003200A">
              <w:rPr>
                <w:rFonts w:cs="Arial"/>
                <w:szCs w:val="24"/>
              </w:rPr>
              <w:t>50m North of 43 Newtownards Road, Donaghadee</w:t>
            </w:r>
          </w:p>
        </w:tc>
      </w:tr>
    </w:tbl>
    <w:p w14:paraId="2C0EA7A7" w14:textId="77777777" w:rsidR="0003200A" w:rsidRPr="0003200A" w:rsidRDefault="0003200A" w:rsidP="0003200A">
      <w:pPr>
        <w:rPr>
          <w:rFonts w:cs="Arial"/>
          <w:szCs w:val="24"/>
        </w:rPr>
      </w:pPr>
    </w:p>
    <w:p w14:paraId="49427002" w14:textId="77777777" w:rsidR="0003200A" w:rsidRDefault="0003200A" w:rsidP="0003200A">
      <w:r>
        <w:t>The Council refused this application on the 15 March 2023 for the following reason:</w:t>
      </w:r>
    </w:p>
    <w:p w14:paraId="14CFDB5D" w14:textId="77777777" w:rsidR="0003200A" w:rsidRDefault="0003200A" w:rsidP="0003200A"/>
    <w:p w14:paraId="051F4213" w14:textId="77777777" w:rsidR="0003200A" w:rsidRPr="005B3481" w:rsidRDefault="0003200A" w:rsidP="0003200A">
      <w:pPr>
        <w:rPr>
          <w:i/>
          <w:iCs/>
        </w:rPr>
      </w:pPr>
      <w:r w:rsidRPr="005B3481">
        <w:rPr>
          <w:i/>
          <w:iCs/>
        </w:rPr>
        <w:t>The proposal is contrary to the Strategic Planning Policy Statement for</w:t>
      </w:r>
    </w:p>
    <w:p w14:paraId="1B368ABA" w14:textId="77777777" w:rsidR="0003200A" w:rsidRPr="005B3481" w:rsidRDefault="0003200A" w:rsidP="0003200A">
      <w:pPr>
        <w:rPr>
          <w:i/>
          <w:iCs/>
        </w:rPr>
      </w:pPr>
      <w:r w:rsidRPr="005B3481">
        <w:rPr>
          <w:i/>
          <w:iCs/>
        </w:rPr>
        <w:t>Northern Ireland and Planning Policy Statement 3 – Access, Movement &amp;</w:t>
      </w:r>
    </w:p>
    <w:p w14:paraId="1674C169" w14:textId="77777777" w:rsidR="0003200A" w:rsidRPr="005B3481" w:rsidRDefault="0003200A" w:rsidP="0003200A">
      <w:pPr>
        <w:rPr>
          <w:i/>
          <w:iCs/>
        </w:rPr>
      </w:pPr>
      <w:r w:rsidRPr="005B3481">
        <w:rPr>
          <w:i/>
          <w:iCs/>
        </w:rPr>
        <w:t>Parking (Policy AMP2 and AMP 3) in that it has not been demonstrated that a</w:t>
      </w:r>
    </w:p>
    <w:p w14:paraId="182CA9B2" w14:textId="77777777" w:rsidR="0003200A" w:rsidRPr="005B3481" w:rsidRDefault="0003200A" w:rsidP="0003200A">
      <w:pPr>
        <w:rPr>
          <w:i/>
          <w:iCs/>
        </w:rPr>
      </w:pPr>
      <w:r w:rsidRPr="005B3481">
        <w:rPr>
          <w:i/>
          <w:iCs/>
        </w:rPr>
        <w:t>safe and satisfactory access arrangement to the site can be provided.</w:t>
      </w:r>
    </w:p>
    <w:p w14:paraId="0476CF42" w14:textId="77777777" w:rsidR="0003200A" w:rsidRDefault="0003200A" w:rsidP="0003200A">
      <w:r>
        <w:t>The main issue in this appeal is whether or not the proposed development would prejudice road safety.</w:t>
      </w:r>
    </w:p>
    <w:p w14:paraId="5CF9D64A" w14:textId="77777777" w:rsidR="0003200A" w:rsidRDefault="0003200A" w:rsidP="0003200A"/>
    <w:p w14:paraId="779EC160" w14:textId="77C840F8" w:rsidR="0003200A" w:rsidRDefault="0003200A" w:rsidP="0003200A">
      <w:r>
        <w:t xml:space="preserve">The appeal proposal sought full planning permission for 1No. detached dwelling which would be two storeys in height. The proposed dwelling would be served by an individual driveway which would provide for a minimum 3No. in-curtilage parking spaces. This driveway leads from the existing shared drive serving the appeal site and No. 43 Newtownards Road which was accessed directly from the Newtownards Road.  The Council considered that the appeal development would prejudice road safety due to insufficient visibility splays.  </w:t>
      </w:r>
    </w:p>
    <w:p w14:paraId="206D80AE" w14:textId="77777777" w:rsidR="0003200A" w:rsidRDefault="0003200A" w:rsidP="0003200A"/>
    <w:p w14:paraId="23EE4FFB" w14:textId="30D93E5A" w:rsidR="0003200A" w:rsidRDefault="0003200A" w:rsidP="0003200A">
      <w:r>
        <w:t xml:space="preserve">Policy AMP2 of PPS 3 stated that planning permission would only be granted for a development proposal involving direct access, or the intensification of the use of an existing access, onto a public road where two criteria were met; firstly that such </w:t>
      </w:r>
      <w:r>
        <w:lastRenderedPageBreak/>
        <w:t>access will not prejudice road safety or significantly inconvenience the flow of traffic and secondly, that the proposal does not conflict with Policy AMP 3 ‘Access to Protected Routes’.</w:t>
      </w:r>
    </w:p>
    <w:p w14:paraId="087F0F94" w14:textId="77777777" w:rsidR="0003200A" w:rsidRDefault="0003200A" w:rsidP="0003200A"/>
    <w:p w14:paraId="0D854782" w14:textId="77685164" w:rsidR="0003200A" w:rsidRDefault="0003200A" w:rsidP="0003200A">
      <w:r>
        <w:t xml:space="preserve">Given that the A48 Newtownards Road </w:t>
      </w:r>
      <w:r w:rsidR="000E10A1">
        <w:t>was</w:t>
      </w:r>
      <w:r>
        <w:t xml:space="preserve"> designated as a protected route, the second criterion of Policy AMP 2 of PPS 3 </w:t>
      </w:r>
      <w:r w:rsidR="000E10A1">
        <w:t>was</w:t>
      </w:r>
      <w:r>
        <w:t xml:space="preserve"> engaged. The consequential 2023/A0018 amendment to Policy AMP 3 of PPS 3 states that planning permission will only be granted for a development proposal involving access onto a Protected Route in four instances, one of which is criterion (d) of the policy which states that approval may be justified in particular cases for other developments which would meet the criteria for development in the countryside and access cannot be reasonably obtained from an adjacent minor road. Where this cannot be achieved, proposals will be required to make use of an existing vehicular access onto the Protected Route. Similar to Policy AMP 2, Policy AMP 3 goes on to state that access arrangements must be in accordance with the Department’s published guidance.</w:t>
      </w:r>
    </w:p>
    <w:p w14:paraId="4D14F62E" w14:textId="77777777" w:rsidR="0003200A" w:rsidRDefault="0003200A" w:rsidP="0003200A"/>
    <w:p w14:paraId="38352624" w14:textId="63FA9099" w:rsidR="0003200A" w:rsidRDefault="0003200A" w:rsidP="0003200A">
      <w:r>
        <w:t>DfI required (x) by (y) distances of 2.4m by 120m in both directions to ensure adequate site splays to facilitate drivers emerging from the shared access.  DfI state that on the ground visibility splays of 2.4m x 40m would be achievable on the nearside of the road (towards Six Road Ends) and 2.4m by 55m would be achievable on the offside of the road (towards Donaghadee). On this basis, DfI conclude that given that the required visibility splays cannot be achieved, and as the appeal proposal would intensify an existing sub-standard access, the proposal would increase the potential of collisions and therefore would not provide a safe access at this location. The Commissioner noted that Drawing No. 05 ‘Sightlines’ date stamped by the Council on 24th June 2020, show that sightlines to the east measuring some 2.6m x 54m and some 2.7m x 36.5m to the west are achievable. Regardless of the minor differences in measurements between the parties, both these sets of measurements confirm that the existing access is substandard.</w:t>
      </w:r>
    </w:p>
    <w:p w14:paraId="6A050E57" w14:textId="77777777" w:rsidR="0003200A" w:rsidRDefault="0003200A" w:rsidP="0003200A"/>
    <w:p w14:paraId="5F040296" w14:textId="77777777" w:rsidR="0003200A" w:rsidRDefault="0003200A" w:rsidP="0003200A">
      <w:r>
        <w:t>The Commissioner concluded that the current access is substandard and requires careful driver caution on exit. Given the extent to which a vehicle has to emerge before the driver gains visibility, the intensification of the access, as proposed, would prejudice road safety for emerging vehicles, pedestrians on the footpath and drivers on the priority road. Whilst the access currently serves the existing dwelling at No.43, that is a longstanding arrangement and would not, in itself, justify the addition of a second dwelling and its associated vehicle movements.</w:t>
      </w:r>
    </w:p>
    <w:p w14:paraId="4DCFAA02" w14:textId="77777777" w:rsidR="002122AF" w:rsidRDefault="002122AF" w:rsidP="0003200A"/>
    <w:p w14:paraId="37E40C4F" w14:textId="465BE95C" w:rsidR="0003200A" w:rsidRDefault="0003200A" w:rsidP="0003200A">
      <w:r>
        <w:t xml:space="preserve">The Commissioner considered that the existing access </w:t>
      </w:r>
      <w:r w:rsidR="002122AF">
        <w:t>was</w:t>
      </w:r>
      <w:r>
        <w:t xml:space="preserve"> substandard and it was not demonstrated that the required sightlines are achievable.  He concluded that the appeal development as proposed would prejudice road safety because it would not provide a safe and satisfactory access arrangement to the site in accordance with the published guidance. For these reasons, the appeal proposal was found to be contrary to Policy AMP2 of PPS 3 when read as a whole and the related provisions of the SPPS. The Council’s sole reason for refusal and the related concerns of the third party were sustained to the extent specified above.</w:t>
      </w:r>
    </w:p>
    <w:p w14:paraId="42B9080B" w14:textId="77777777" w:rsidR="0003200A" w:rsidRPr="0003200A" w:rsidRDefault="0003200A" w:rsidP="0003200A">
      <w:pPr>
        <w:rPr>
          <w:rFonts w:cs="Arial"/>
          <w:szCs w:val="24"/>
        </w:rPr>
      </w:pPr>
    </w:p>
    <w:p w14:paraId="4F766390" w14:textId="77777777" w:rsidR="0003200A" w:rsidRPr="0003200A" w:rsidRDefault="0003200A" w:rsidP="0003200A">
      <w:pPr>
        <w:rPr>
          <w:rFonts w:cs="Arial"/>
          <w:b/>
          <w:bCs/>
          <w:szCs w:val="24"/>
        </w:rPr>
      </w:pPr>
      <w:r w:rsidRPr="0003200A">
        <w:rPr>
          <w:rFonts w:cs="Arial"/>
          <w:b/>
          <w:bCs/>
          <w:szCs w:val="24"/>
        </w:rPr>
        <w:t>New Appeals Lodged</w:t>
      </w:r>
    </w:p>
    <w:p w14:paraId="0BD675CA" w14:textId="77777777" w:rsidR="0003200A" w:rsidRPr="0003200A" w:rsidRDefault="0003200A" w:rsidP="0003200A">
      <w:pPr>
        <w:rPr>
          <w:rFonts w:cs="Arial"/>
          <w:b/>
          <w:bCs/>
          <w:szCs w:val="24"/>
        </w:rPr>
      </w:pPr>
    </w:p>
    <w:p w14:paraId="3D717E21" w14:textId="77777777" w:rsidR="0003200A" w:rsidRPr="0003200A" w:rsidRDefault="0003200A" w:rsidP="0003200A">
      <w:pPr>
        <w:pStyle w:val="ListParagraph"/>
        <w:numPr>
          <w:ilvl w:val="0"/>
          <w:numId w:val="9"/>
        </w:numPr>
        <w:spacing w:after="0" w:line="240" w:lineRule="auto"/>
        <w:ind w:left="426" w:hanging="426"/>
        <w:rPr>
          <w:rFonts w:ascii="Arial" w:hAnsi="Arial" w:cs="Arial"/>
          <w:b/>
          <w:bCs/>
          <w:sz w:val="24"/>
          <w:szCs w:val="24"/>
        </w:rPr>
      </w:pPr>
      <w:r w:rsidRPr="0003200A">
        <w:rPr>
          <w:rFonts w:ascii="Arial" w:hAnsi="Arial" w:cs="Arial"/>
          <w:sz w:val="24"/>
          <w:szCs w:val="24"/>
        </w:rPr>
        <w:t>The following three appeals were</w:t>
      </w:r>
      <w:r w:rsidRPr="0003200A">
        <w:rPr>
          <w:rFonts w:ascii="Arial" w:hAnsi="Arial" w:cs="Arial"/>
          <w:color w:val="000000" w:themeColor="text1"/>
          <w:sz w:val="24"/>
          <w:szCs w:val="24"/>
        </w:rPr>
        <w:t xml:space="preserve"> lodged </w:t>
      </w:r>
      <w:r w:rsidRPr="0003200A">
        <w:rPr>
          <w:rFonts w:ascii="Arial" w:hAnsi="Arial" w:cs="Arial"/>
          <w:sz w:val="24"/>
          <w:szCs w:val="24"/>
        </w:rPr>
        <w:t>between 16</w:t>
      </w:r>
      <w:r w:rsidRPr="0003200A">
        <w:rPr>
          <w:rFonts w:ascii="Arial" w:hAnsi="Arial" w:cs="Arial"/>
          <w:sz w:val="24"/>
          <w:szCs w:val="24"/>
          <w:vertAlign w:val="superscript"/>
        </w:rPr>
        <w:t>th</w:t>
      </w:r>
      <w:r w:rsidRPr="0003200A">
        <w:rPr>
          <w:rFonts w:ascii="Arial" w:hAnsi="Arial" w:cs="Arial"/>
          <w:sz w:val="24"/>
          <w:szCs w:val="24"/>
        </w:rPr>
        <w:t xml:space="preserve"> April and 14</w:t>
      </w:r>
      <w:r w:rsidRPr="0003200A">
        <w:rPr>
          <w:rFonts w:ascii="Arial" w:hAnsi="Arial" w:cs="Arial"/>
          <w:sz w:val="24"/>
          <w:szCs w:val="24"/>
          <w:vertAlign w:val="superscript"/>
        </w:rPr>
        <w:t>th</w:t>
      </w:r>
      <w:r w:rsidRPr="0003200A">
        <w:rPr>
          <w:rFonts w:ascii="Arial" w:hAnsi="Arial" w:cs="Arial"/>
          <w:sz w:val="24"/>
          <w:szCs w:val="24"/>
        </w:rPr>
        <w:t xml:space="preserve"> May:</w:t>
      </w:r>
    </w:p>
    <w:p w14:paraId="46009739" w14:textId="3AA5CB81" w:rsidR="0003200A" w:rsidRPr="0003200A" w:rsidRDefault="0003200A" w:rsidP="0003200A">
      <w:pPr>
        <w:rPr>
          <w:rFonts w:cs="Arial"/>
          <w:b/>
          <w:bCs/>
          <w:szCs w:val="24"/>
        </w:rPr>
      </w:pPr>
    </w:p>
    <w:tbl>
      <w:tblPr>
        <w:tblStyle w:val="TableGrid"/>
        <w:tblW w:w="0" w:type="auto"/>
        <w:tblInd w:w="421" w:type="dxa"/>
        <w:tblLook w:val="04A0" w:firstRow="1" w:lastRow="0" w:firstColumn="1" w:lastColumn="0" w:noHBand="0" w:noVBand="1"/>
      </w:tblPr>
      <w:tblGrid>
        <w:gridCol w:w="2231"/>
        <w:gridCol w:w="5728"/>
      </w:tblGrid>
      <w:tr w:rsidR="0003200A" w:rsidRPr="0003200A" w14:paraId="35504357" w14:textId="77777777" w:rsidTr="00A30ED6">
        <w:tc>
          <w:tcPr>
            <w:tcW w:w="2231" w:type="dxa"/>
          </w:tcPr>
          <w:p w14:paraId="1FB63A61" w14:textId="77777777" w:rsidR="0003200A" w:rsidRPr="0003200A" w:rsidRDefault="0003200A" w:rsidP="00A30ED6">
            <w:pPr>
              <w:rPr>
                <w:rFonts w:cs="Arial"/>
                <w:bCs/>
                <w:szCs w:val="24"/>
              </w:rPr>
            </w:pPr>
            <w:r w:rsidRPr="0003200A">
              <w:rPr>
                <w:rFonts w:cs="Arial"/>
                <w:bCs/>
                <w:szCs w:val="24"/>
              </w:rPr>
              <w:t>PAC Ref</w:t>
            </w:r>
          </w:p>
        </w:tc>
        <w:tc>
          <w:tcPr>
            <w:tcW w:w="5728" w:type="dxa"/>
          </w:tcPr>
          <w:p w14:paraId="2CEA5875" w14:textId="77777777" w:rsidR="0003200A" w:rsidRPr="0003200A" w:rsidRDefault="0003200A" w:rsidP="00A30ED6">
            <w:pPr>
              <w:rPr>
                <w:rFonts w:cs="Arial"/>
                <w:bCs/>
                <w:szCs w:val="24"/>
              </w:rPr>
            </w:pPr>
            <w:r w:rsidRPr="0003200A">
              <w:rPr>
                <w:rFonts w:cs="Arial"/>
                <w:b/>
                <w:bCs/>
                <w:szCs w:val="24"/>
              </w:rPr>
              <w:t>2025/E0006 – 29</w:t>
            </w:r>
            <w:r w:rsidRPr="0003200A">
              <w:rPr>
                <w:rFonts w:cs="Arial"/>
                <w:b/>
                <w:bCs/>
                <w:szCs w:val="24"/>
                <w:vertAlign w:val="superscript"/>
              </w:rPr>
              <w:t>th</w:t>
            </w:r>
            <w:r w:rsidRPr="0003200A">
              <w:rPr>
                <w:rFonts w:cs="Arial"/>
                <w:b/>
                <w:bCs/>
                <w:szCs w:val="24"/>
              </w:rPr>
              <w:t xml:space="preserve"> April</w:t>
            </w:r>
          </w:p>
        </w:tc>
      </w:tr>
      <w:tr w:rsidR="0003200A" w:rsidRPr="0003200A" w14:paraId="49579112" w14:textId="77777777" w:rsidTr="00A30ED6">
        <w:tc>
          <w:tcPr>
            <w:tcW w:w="2231" w:type="dxa"/>
          </w:tcPr>
          <w:p w14:paraId="63343B58" w14:textId="77777777" w:rsidR="0003200A" w:rsidRPr="0003200A" w:rsidRDefault="0003200A" w:rsidP="00A30ED6">
            <w:pPr>
              <w:rPr>
                <w:rFonts w:cs="Arial"/>
                <w:bCs/>
                <w:szCs w:val="24"/>
              </w:rPr>
            </w:pPr>
            <w:r w:rsidRPr="0003200A">
              <w:rPr>
                <w:rFonts w:cs="Arial"/>
                <w:bCs/>
                <w:szCs w:val="24"/>
              </w:rPr>
              <w:t>Council Ref</w:t>
            </w:r>
          </w:p>
        </w:tc>
        <w:tc>
          <w:tcPr>
            <w:tcW w:w="5728" w:type="dxa"/>
          </w:tcPr>
          <w:p w14:paraId="65D57788" w14:textId="77777777" w:rsidR="0003200A" w:rsidRPr="0003200A" w:rsidRDefault="0003200A" w:rsidP="00A30ED6">
            <w:pPr>
              <w:rPr>
                <w:rFonts w:cs="Arial"/>
                <w:bCs/>
                <w:szCs w:val="24"/>
              </w:rPr>
            </w:pPr>
            <w:r w:rsidRPr="0003200A">
              <w:rPr>
                <w:rFonts w:cs="Arial"/>
                <w:b/>
                <w:bCs/>
                <w:szCs w:val="24"/>
              </w:rPr>
              <w:t>LA06/2022/0296/CA</w:t>
            </w:r>
          </w:p>
        </w:tc>
      </w:tr>
      <w:tr w:rsidR="0003200A" w:rsidRPr="0003200A" w14:paraId="1FE8EB6C" w14:textId="77777777" w:rsidTr="00A30ED6">
        <w:tc>
          <w:tcPr>
            <w:tcW w:w="2231" w:type="dxa"/>
          </w:tcPr>
          <w:p w14:paraId="3F653243" w14:textId="77777777" w:rsidR="0003200A" w:rsidRPr="0003200A" w:rsidRDefault="0003200A" w:rsidP="00A30ED6">
            <w:pPr>
              <w:rPr>
                <w:rFonts w:cs="Arial"/>
                <w:bCs/>
                <w:szCs w:val="24"/>
              </w:rPr>
            </w:pPr>
            <w:r w:rsidRPr="0003200A">
              <w:rPr>
                <w:rFonts w:cs="Arial"/>
                <w:bCs/>
                <w:szCs w:val="24"/>
              </w:rPr>
              <w:t>Appellant</w:t>
            </w:r>
          </w:p>
        </w:tc>
        <w:tc>
          <w:tcPr>
            <w:tcW w:w="5728" w:type="dxa"/>
          </w:tcPr>
          <w:p w14:paraId="2845FC33" w14:textId="77777777" w:rsidR="0003200A" w:rsidRPr="0003200A" w:rsidRDefault="0003200A" w:rsidP="00A30ED6">
            <w:pPr>
              <w:rPr>
                <w:rFonts w:cs="Arial"/>
                <w:bCs/>
                <w:szCs w:val="24"/>
              </w:rPr>
            </w:pPr>
            <w:r w:rsidRPr="0003200A">
              <w:rPr>
                <w:rFonts w:cs="Arial"/>
                <w:bCs/>
                <w:szCs w:val="24"/>
              </w:rPr>
              <w:t>Andrew Lawther</w:t>
            </w:r>
          </w:p>
        </w:tc>
      </w:tr>
      <w:tr w:rsidR="0003200A" w:rsidRPr="0003200A" w14:paraId="27307BB2" w14:textId="77777777" w:rsidTr="00A30ED6">
        <w:tc>
          <w:tcPr>
            <w:tcW w:w="2231" w:type="dxa"/>
          </w:tcPr>
          <w:p w14:paraId="459C5F3B" w14:textId="77777777" w:rsidR="0003200A" w:rsidRPr="0003200A" w:rsidRDefault="0003200A" w:rsidP="00A30ED6">
            <w:pPr>
              <w:rPr>
                <w:rFonts w:cs="Arial"/>
                <w:bCs/>
                <w:szCs w:val="24"/>
              </w:rPr>
            </w:pPr>
            <w:r w:rsidRPr="0003200A">
              <w:rPr>
                <w:rFonts w:cs="Arial"/>
                <w:bCs/>
                <w:szCs w:val="24"/>
              </w:rPr>
              <w:t>Subject of Appeal</w:t>
            </w:r>
          </w:p>
        </w:tc>
        <w:tc>
          <w:tcPr>
            <w:tcW w:w="5728" w:type="dxa"/>
          </w:tcPr>
          <w:p w14:paraId="1AFE41D6" w14:textId="77777777" w:rsidR="0003200A" w:rsidRPr="0003200A" w:rsidRDefault="0003200A" w:rsidP="00A30ED6">
            <w:pPr>
              <w:rPr>
                <w:rFonts w:cs="Arial"/>
                <w:bCs/>
                <w:szCs w:val="24"/>
              </w:rPr>
            </w:pPr>
            <w:r w:rsidRPr="0003200A">
              <w:rPr>
                <w:rFonts w:cs="Arial"/>
                <w:bCs/>
                <w:szCs w:val="24"/>
              </w:rPr>
              <w:t>Alleged I. Unauthorised laying of hardcore to form a level surfaced area; II. Unauthorised erection of one wooden building and eco composting facility; III. Unauthorised erection of one yurt with pier foundations; IV. Unauthorised laying of hardcore stone laneway</w:t>
            </w:r>
          </w:p>
        </w:tc>
      </w:tr>
      <w:tr w:rsidR="0003200A" w:rsidRPr="0003200A" w14:paraId="5C5D6BA2" w14:textId="77777777" w:rsidTr="00A30ED6">
        <w:tc>
          <w:tcPr>
            <w:tcW w:w="2231" w:type="dxa"/>
          </w:tcPr>
          <w:p w14:paraId="0A06240C" w14:textId="77777777" w:rsidR="0003200A" w:rsidRPr="0003200A" w:rsidRDefault="0003200A" w:rsidP="00A30ED6">
            <w:pPr>
              <w:rPr>
                <w:rFonts w:cs="Arial"/>
                <w:bCs/>
                <w:szCs w:val="24"/>
              </w:rPr>
            </w:pPr>
            <w:r w:rsidRPr="0003200A">
              <w:rPr>
                <w:rFonts w:cs="Arial"/>
                <w:bCs/>
                <w:szCs w:val="24"/>
              </w:rPr>
              <w:t>Location</w:t>
            </w:r>
          </w:p>
        </w:tc>
        <w:tc>
          <w:tcPr>
            <w:tcW w:w="5728" w:type="dxa"/>
          </w:tcPr>
          <w:p w14:paraId="28A1A5AB" w14:textId="77777777" w:rsidR="0003200A" w:rsidRPr="0003200A" w:rsidRDefault="0003200A" w:rsidP="00A30ED6">
            <w:pPr>
              <w:rPr>
                <w:rFonts w:cs="Arial"/>
                <w:szCs w:val="24"/>
              </w:rPr>
            </w:pPr>
            <w:r w:rsidRPr="0003200A">
              <w:rPr>
                <w:rFonts w:cs="Arial"/>
                <w:szCs w:val="24"/>
              </w:rPr>
              <w:t>Lands opposite 49 Holly Park Road, Killinchy, Down within forested area (wet woodlands) on eastern side of Holly Park Road, approx. 140m back from Holly Park Road and approx. 520m north of Derryboy Road</w:t>
            </w:r>
          </w:p>
        </w:tc>
      </w:tr>
    </w:tbl>
    <w:p w14:paraId="06F70FE1" w14:textId="77777777" w:rsidR="0003200A" w:rsidRPr="0003200A" w:rsidRDefault="0003200A" w:rsidP="0003200A">
      <w:pPr>
        <w:rPr>
          <w:rFonts w:cs="Arial"/>
          <w:b/>
          <w:bCs/>
          <w:szCs w:val="24"/>
        </w:rPr>
      </w:pPr>
    </w:p>
    <w:tbl>
      <w:tblPr>
        <w:tblStyle w:val="TableGrid"/>
        <w:tblW w:w="0" w:type="auto"/>
        <w:tblInd w:w="421" w:type="dxa"/>
        <w:tblLook w:val="04A0" w:firstRow="1" w:lastRow="0" w:firstColumn="1" w:lastColumn="0" w:noHBand="0" w:noVBand="1"/>
      </w:tblPr>
      <w:tblGrid>
        <w:gridCol w:w="2231"/>
        <w:gridCol w:w="5728"/>
      </w:tblGrid>
      <w:tr w:rsidR="0003200A" w:rsidRPr="0003200A" w14:paraId="44092DDB" w14:textId="77777777" w:rsidTr="00A30ED6">
        <w:tc>
          <w:tcPr>
            <w:tcW w:w="2231" w:type="dxa"/>
          </w:tcPr>
          <w:p w14:paraId="4F28DF0A" w14:textId="77777777" w:rsidR="0003200A" w:rsidRPr="0003200A" w:rsidRDefault="0003200A" w:rsidP="00A30ED6">
            <w:pPr>
              <w:rPr>
                <w:rFonts w:cs="Arial"/>
                <w:bCs/>
                <w:szCs w:val="24"/>
              </w:rPr>
            </w:pPr>
            <w:r w:rsidRPr="0003200A">
              <w:rPr>
                <w:rFonts w:cs="Arial"/>
                <w:bCs/>
                <w:szCs w:val="24"/>
              </w:rPr>
              <w:t>PAC Ref</w:t>
            </w:r>
          </w:p>
        </w:tc>
        <w:tc>
          <w:tcPr>
            <w:tcW w:w="5728" w:type="dxa"/>
          </w:tcPr>
          <w:p w14:paraId="6E01543A" w14:textId="77777777" w:rsidR="0003200A" w:rsidRPr="0003200A" w:rsidRDefault="0003200A" w:rsidP="00A30ED6">
            <w:pPr>
              <w:rPr>
                <w:rFonts w:cs="Arial"/>
                <w:bCs/>
                <w:szCs w:val="24"/>
              </w:rPr>
            </w:pPr>
            <w:r w:rsidRPr="0003200A">
              <w:rPr>
                <w:rFonts w:cs="Arial"/>
                <w:b/>
                <w:bCs/>
                <w:color w:val="0B0C0C"/>
                <w:szCs w:val="24"/>
                <w:shd w:val="clear" w:color="auto" w:fill="FFFFFF"/>
              </w:rPr>
              <w:t>2025/E0009 – 28</w:t>
            </w:r>
            <w:r w:rsidRPr="0003200A">
              <w:rPr>
                <w:rFonts w:cs="Arial"/>
                <w:b/>
                <w:bCs/>
                <w:color w:val="0B0C0C"/>
                <w:szCs w:val="24"/>
                <w:shd w:val="clear" w:color="auto" w:fill="FFFFFF"/>
                <w:vertAlign w:val="superscript"/>
              </w:rPr>
              <w:t>th</w:t>
            </w:r>
            <w:r w:rsidRPr="0003200A">
              <w:rPr>
                <w:rFonts w:cs="Arial"/>
                <w:b/>
                <w:bCs/>
                <w:color w:val="0B0C0C"/>
                <w:szCs w:val="24"/>
                <w:shd w:val="clear" w:color="auto" w:fill="FFFFFF"/>
              </w:rPr>
              <w:t xml:space="preserve"> April</w:t>
            </w:r>
          </w:p>
        </w:tc>
      </w:tr>
      <w:tr w:rsidR="0003200A" w:rsidRPr="0003200A" w14:paraId="4628F1E5" w14:textId="77777777" w:rsidTr="00A30ED6">
        <w:tc>
          <w:tcPr>
            <w:tcW w:w="2231" w:type="dxa"/>
          </w:tcPr>
          <w:p w14:paraId="2F30FCE8" w14:textId="77777777" w:rsidR="0003200A" w:rsidRPr="0003200A" w:rsidRDefault="0003200A" w:rsidP="00A30ED6">
            <w:pPr>
              <w:rPr>
                <w:rFonts w:cs="Arial"/>
                <w:bCs/>
                <w:szCs w:val="24"/>
              </w:rPr>
            </w:pPr>
            <w:r w:rsidRPr="0003200A">
              <w:rPr>
                <w:rFonts w:cs="Arial"/>
                <w:bCs/>
                <w:szCs w:val="24"/>
              </w:rPr>
              <w:t>Council Ref</w:t>
            </w:r>
          </w:p>
        </w:tc>
        <w:tc>
          <w:tcPr>
            <w:tcW w:w="5728" w:type="dxa"/>
          </w:tcPr>
          <w:p w14:paraId="05631BAA" w14:textId="77777777" w:rsidR="0003200A" w:rsidRPr="0003200A" w:rsidRDefault="0003200A" w:rsidP="00A30ED6">
            <w:pPr>
              <w:rPr>
                <w:rFonts w:cs="Arial"/>
                <w:bCs/>
                <w:szCs w:val="24"/>
              </w:rPr>
            </w:pPr>
            <w:r w:rsidRPr="0003200A">
              <w:rPr>
                <w:rFonts w:cs="Arial"/>
                <w:b/>
                <w:bCs/>
                <w:color w:val="0B0C0C"/>
                <w:szCs w:val="24"/>
                <w:shd w:val="clear" w:color="auto" w:fill="FFFFFF"/>
              </w:rPr>
              <w:t>LA06/2023/0470/CA</w:t>
            </w:r>
          </w:p>
        </w:tc>
      </w:tr>
      <w:tr w:rsidR="0003200A" w:rsidRPr="0003200A" w14:paraId="2859CCCB" w14:textId="77777777" w:rsidTr="00A30ED6">
        <w:tc>
          <w:tcPr>
            <w:tcW w:w="2231" w:type="dxa"/>
          </w:tcPr>
          <w:p w14:paraId="2BD4AD51" w14:textId="77777777" w:rsidR="0003200A" w:rsidRPr="0003200A" w:rsidRDefault="0003200A" w:rsidP="00A30ED6">
            <w:pPr>
              <w:rPr>
                <w:rFonts w:cs="Arial"/>
                <w:bCs/>
                <w:szCs w:val="24"/>
              </w:rPr>
            </w:pPr>
            <w:r w:rsidRPr="0003200A">
              <w:rPr>
                <w:rFonts w:cs="Arial"/>
                <w:bCs/>
                <w:szCs w:val="24"/>
              </w:rPr>
              <w:t>Appellant</w:t>
            </w:r>
          </w:p>
        </w:tc>
        <w:tc>
          <w:tcPr>
            <w:tcW w:w="5728" w:type="dxa"/>
          </w:tcPr>
          <w:p w14:paraId="1909CF13" w14:textId="77777777" w:rsidR="0003200A" w:rsidRPr="0003200A" w:rsidRDefault="0003200A" w:rsidP="00A30ED6">
            <w:pPr>
              <w:rPr>
                <w:rFonts w:cs="Arial"/>
                <w:bCs/>
                <w:szCs w:val="24"/>
              </w:rPr>
            </w:pPr>
            <w:r w:rsidRPr="0003200A">
              <w:rPr>
                <w:rFonts w:cs="Arial"/>
                <w:bCs/>
                <w:szCs w:val="24"/>
              </w:rPr>
              <w:t>Jonathan Martin</w:t>
            </w:r>
          </w:p>
        </w:tc>
      </w:tr>
      <w:tr w:rsidR="0003200A" w:rsidRPr="0003200A" w14:paraId="54C0D4CA" w14:textId="77777777" w:rsidTr="00A30ED6">
        <w:tc>
          <w:tcPr>
            <w:tcW w:w="2231" w:type="dxa"/>
          </w:tcPr>
          <w:p w14:paraId="181246C3" w14:textId="77777777" w:rsidR="0003200A" w:rsidRPr="0003200A" w:rsidRDefault="0003200A" w:rsidP="00A30ED6">
            <w:pPr>
              <w:rPr>
                <w:rFonts w:cs="Arial"/>
                <w:bCs/>
                <w:szCs w:val="24"/>
              </w:rPr>
            </w:pPr>
            <w:r w:rsidRPr="0003200A">
              <w:rPr>
                <w:rFonts w:cs="Arial"/>
                <w:bCs/>
                <w:szCs w:val="24"/>
              </w:rPr>
              <w:t>Subject of Appeal</w:t>
            </w:r>
          </w:p>
        </w:tc>
        <w:tc>
          <w:tcPr>
            <w:tcW w:w="5728" w:type="dxa"/>
          </w:tcPr>
          <w:p w14:paraId="10317777" w14:textId="77777777" w:rsidR="0003200A" w:rsidRPr="0003200A" w:rsidRDefault="0003200A" w:rsidP="00A30ED6">
            <w:pPr>
              <w:rPr>
                <w:rFonts w:cs="Arial"/>
                <w:bCs/>
                <w:szCs w:val="24"/>
              </w:rPr>
            </w:pPr>
            <w:r w:rsidRPr="0003200A">
              <w:rPr>
                <w:rFonts w:cs="Arial"/>
                <w:bCs/>
                <w:szCs w:val="24"/>
              </w:rPr>
              <w:t>Alleged unauthorised laying of raised hardstanding laneway</w:t>
            </w:r>
          </w:p>
        </w:tc>
      </w:tr>
      <w:tr w:rsidR="0003200A" w:rsidRPr="0003200A" w14:paraId="50FCE45E" w14:textId="77777777" w:rsidTr="00A30ED6">
        <w:tc>
          <w:tcPr>
            <w:tcW w:w="2231" w:type="dxa"/>
          </w:tcPr>
          <w:p w14:paraId="04B02AF2" w14:textId="77777777" w:rsidR="0003200A" w:rsidRPr="0003200A" w:rsidRDefault="0003200A" w:rsidP="00A30ED6">
            <w:pPr>
              <w:rPr>
                <w:rFonts w:cs="Arial"/>
                <w:bCs/>
                <w:szCs w:val="24"/>
              </w:rPr>
            </w:pPr>
            <w:r w:rsidRPr="0003200A">
              <w:rPr>
                <w:rFonts w:cs="Arial"/>
                <w:bCs/>
                <w:szCs w:val="24"/>
              </w:rPr>
              <w:t>Location</w:t>
            </w:r>
          </w:p>
        </w:tc>
        <w:tc>
          <w:tcPr>
            <w:tcW w:w="5728" w:type="dxa"/>
          </w:tcPr>
          <w:p w14:paraId="756C260E" w14:textId="77777777" w:rsidR="0003200A" w:rsidRPr="0003200A" w:rsidRDefault="0003200A" w:rsidP="00A30ED6">
            <w:pPr>
              <w:rPr>
                <w:rFonts w:cs="Arial"/>
                <w:szCs w:val="24"/>
              </w:rPr>
            </w:pPr>
            <w:r w:rsidRPr="0003200A">
              <w:rPr>
                <w:rFonts w:cs="Arial"/>
                <w:szCs w:val="24"/>
              </w:rPr>
              <w:t>Land immediately south of 102 Comber Road, Killinchy</w:t>
            </w:r>
          </w:p>
        </w:tc>
      </w:tr>
    </w:tbl>
    <w:p w14:paraId="10D1B89A" w14:textId="77777777" w:rsidR="0003200A" w:rsidRPr="0003200A" w:rsidRDefault="0003200A" w:rsidP="0003200A">
      <w:pPr>
        <w:rPr>
          <w:rFonts w:cs="Arial"/>
          <w:b/>
          <w:bCs/>
          <w:szCs w:val="24"/>
        </w:rPr>
      </w:pPr>
    </w:p>
    <w:tbl>
      <w:tblPr>
        <w:tblStyle w:val="TableGrid"/>
        <w:tblW w:w="0" w:type="auto"/>
        <w:tblInd w:w="421" w:type="dxa"/>
        <w:tblLook w:val="04A0" w:firstRow="1" w:lastRow="0" w:firstColumn="1" w:lastColumn="0" w:noHBand="0" w:noVBand="1"/>
      </w:tblPr>
      <w:tblGrid>
        <w:gridCol w:w="2231"/>
        <w:gridCol w:w="5728"/>
      </w:tblGrid>
      <w:tr w:rsidR="0003200A" w:rsidRPr="0003200A" w14:paraId="7B9B18B8" w14:textId="77777777" w:rsidTr="00A30ED6">
        <w:tc>
          <w:tcPr>
            <w:tcW w:w="2231" w:type="dxa"/>
          </w:tcPr>
          <w:p w14:paraId="58A3A63D" w14:textId="77777777" w:rsidR="0003200A" w:rsidRPr="0003200A" w:rsidRDefault="0003200A" w:rsidP="00A30ED6">
            <w:pPr>
              <w:rPr>
                <w:rFonts w:cs="Arial"/>
                <w:bCs/>
                <w:szCs w:val="24"/>
              </w:rPr>
            </w:pPr>
            <w:r w:rsidRPr="0003200A">
              <w:rPr>
                <w:rFonts w:cs="Arial"/>
                <w:bCs/>
                <w:szCs w:val="24"/>
              </w:rPr>
              <w:t>PAC Ref</w:t>
            </w:r>
          </w:p>
        </w:tc>
        <w:tc>
          <w:tcPr>
            <w:tcW w:w="5728" w:type="dxa"/>
          </w:tcPr>
          <w:p w14:paraId="192D5824" w14:textId="77777777" w:rsidR="0003200A" w:rsidRPr="0003200A" w:rsidRDefault="0003200A" w:rsidP="00A30ED6">
            <w:pPr>
              <w:rPr>
                <w:rFonts w:cs="Arial"/>
                <w:bCs/>
                <w:szCs w:val="24"/>
              </w:rPr>
            </w:pPr>
            <w:r w:rsidRPr="0003200A">
              <w:rPr>
                <w:rFonts w:cs="Arial"/>
                <w:b/>
                <w:bCs/>
                <w:szCs w:val="24"/>
              </w:rPr>
              <w:t>2025/A0016 – 29</w:t>
            </w:r>
            <w:r w:rsidRPr="0003200A">
              <w:rPr>
                <w:rFonts w:cs="Arial"/>
                <w:b/>
                <w:bCs/>
                <w:szCs w:val="24"/>
                <w:vertAlign w:val="superscript"/>
              </w:rPr>
              <w:t>th</w:t>
            </w:r>
            <w:r w:rsidRPr="0003200A">
              <w:rPr>
                <w:rFonts w:cs="Arial"/>
                <w:b/>
                <w:bCs/>
                <w:szCs w:val="24"/>
              </w:rPr>
              <w:t xml:space="preserve"> April</w:t>
            </w:r>
          </w:p>
        </w:tc>
      </w:tr>
      <w:tr w:rsidR="0003200A" w:rsidRPr="0003200A" w14:paraId="19AE8459" w14:textId="77777777" w:rsidTr="00A30ED6">
        <w:tc>
          <w:tcPr>
            <w:tcW w:w="2231" w:type="dxa"/>
          </w:tcPr>
          <w:p w14:paraId="08103B2A" w14:textId="77777777" w:rsidR="0003200A" w:rsidRPr="0003200A" w:rsidRDefault="0003200A" w:rsidP="00A30ED6">
            <w:pPr>
              <w:rPr>
                <w:rFonts w:cs="Arial"/>
                <w:bCs/>
                <w:szCs w:val="24"/>
              </w:rPr>
            </w:pPr>
            <w:r w:rsidRPr="0003200A">
              <w:rPr>
                <w:rFonts w:cs="Arial"/>
                <w:bCs/>
                <w:szCs w:val="24"/>
              </w:rPr>
              <w:t>Council Ref</w:t>
            </w:r>
          </w:p>
        </w:tc>
        <w:tc>
          <w:tcPr>
            <w:tcW w:w="5728" w:type="dxa"/>
          </w:tcPr>
          <w:p w14:paraId="71BA7885" w14:textId="77777777" w:rsidR="0003200A" w:rsidRPr="0003200A" w:rsidRDefault="0003200A" w:rsidP="00A30ED6">
            <w:pPr>
              <w:rPr>
                <w:rFonts w:cs="Arial"/>
                <w:bCs/>
                <w:szCs w:val="24"/>
              </w:rPr>
            </w:pPr>
            <w:r w:rsidRPr="0003200A">
              <w:rPr>
                <w:rFonts w:cs="Arial"/>
                <w:b/>
                <w:bCs/>
                <w:szCs w:val="24"/>
              </w:rPr>
              <w:t>LA06/2023/2363/O</w:t>
            </w:r>
          </w:p>
        </w:tc>
      </w:tr>
      <w:tr w:rsidR="0003200A" w:rsidRPr="0003200A" w14:paraId="48348219" w14:textId="77777777" w:rsidTr="00A30ED6">
        <w:tc>
          <w:tcPr>
            <w:tcW w:w="2231" w:type="dxa"/>
          </w:tcPr>
          <w:p w14:paraId="571811E3" w14:textId="77777777" w:rsidR="0003200A" w:rsidRPr="0003200A" w:rsidRDefault="0003200A" w:rsidP="00A30ED6">
            <w:pPr>
              <w:rPr>
                <w:rFonts w:cs="Arial"/>
                <w:bCs/>
                <w:szCs w:val="24"/>
              </w:rPr>
            </w:pPr>
            <w:r w:rsidRPr="0003200A">
              <w:rPr>
                <w:rFonts w:cs="Arial"/>
                <w:bCs/>
                <w:szCs w:val="24"/>
              </w:rPr>
              <w:t>Appellant</w:t>
            </w:r>
          </w:p>
        </w:tc>
        <w:tc>
          <w:tcPr>
            <w:tcW w:w="5728" w:type="dxa"/>
          </w:tcPr>
          <w:p w14:paraId="51731D36" w14:textId="77777777" w:rsidR="0003200A" w:rsidRPr="0003200A" w:rsidRDefault="0003200A" w:rsidP="00A30ED6">
            <w:pPr>
              <w:rPr>
                <w:rFonts w:cs="Arial"/>
                <w:bCs/>
                <w:szCs w:val="24"/>
              </w:rPr>
            </w:pPr>
            <w:r w:rsidRPr="0003200A">
              <w:rPr>
                <w:rFonts w:cs="Arial"/>
                <w:bCs/>
                <w:szCs w:val="24"/>
              </w:rPr>
              <w:t>June Butler</w:t>
            </w:r>
          </w:p>
        </w:tc>
      </w:tr>
      <w:tr w:rsidR="0003200A" w:rsidRPr="0003200A" w14:paraId="79B5FC90" w14:textId="77777777" w:rsidTr="00A30ED6">
        <w:tc>
          <w:tcPr>
            <w:tcW w:w="2231" w:type="dxa"/>
          </w:tcPr>
          <w:p w14:paraId="216FDEFD" w14:textId="77777777" w:rsidR="0003200A" w:rsidRPr="0003200A" w:rsidRDefault="0003200A" w:rsidP="00A30ED6">
            <w:pPr>
              <w:rPr>
                <w:rFonts w:cs="Arial"/>
                <w:bCs/>
                <w:szCs w:val="24"/>
              </w:rPr>
            </w:pPr>
            <w:r w:rsidRPr="0003200A">
              <w:rPr>
                <w:rFonts w:cs="Arial"/>
                <w:bCs/>
                <w:szCs w:val="24"/>
              </w:rPr>
              <w:t>Subject of Appeal</w:t>
            </w:r>
          </w:p>
        </w:tc>
        <w:tc>
          <w:tcPr>
            <w:tcW w:w="5728" w:type="dxa"/>
          </w:tcPr>
          <w:p w14:paraId="5BCA4495" w14:textId="77777777" w:rsidR="0003200A" w:rsidRPr="0003200A" w:rsidRDefault="0003200A" w:rsidP="00A30ED6">
            <w:pPr>
              <w:rPr>
                <w:rFonts w:cs="Arial"/>
                <w:bCs/>
                <w:szCs w:val="24"/>
              </w:rPr>
            </w:pPr>
            <w:r w:rsidRPr="0003200A">
              <w:rPr>
                <w:rFonts w:cs="Arial"/>
                <w:bCs/>
                <w:szCs w:val="24"/>
              </w:rPr>
              <w:t>Refusal of 2 dwellings</w:t>
            </w:r>
          </w:p>
        </w:tc>
      </w:tr>
      <w:tr w:rsidR="0003200A" w:rsidRPr="0003200A" w14:paraId="41827D4C" w14:textId="77777777" w:rsidTr="00A30ED6">
        <w:tc>
          <w:tcPr>
            <w:tcW w:w="2231" w:type="dxa"/>
          </w:tcPr>
          <w:p w14:paraId="55A72ADB" w14:textId="77777777" w:rsidR="0003200A" w:rsidRPr="0003200A" w:rsidRDefault="0003200A" w:rsidP="00A30ED6">
            <w:pPr>
              <w:rPr>
                <w:rFonts w:cs="Arial"/>
                <w:bCs/>
                <w:szCs w:val="24"/>
              </w:rPr>
            </w:pPr>
            <w:r w:rsidRPr="0003200A">
              <w:rPr>
                <w:rFonts w:cs="Arial"/>
                <w:bCs/>
                <w:szCs w:val="24"/>
              </w:rPr>
              <w:t>Location</w:t>
            </w:r>
          </w:p>
        </w:tc>
        <w:tc>
          <w:tcPr>
            <w:tcW w:w="5728" w:type="dxa"/>
          </w:tcPr>
          <w:p w14:paraId="0923E7DB" w14:textId="77777777" w:rsidR="0003200A" w:rsidRPr="0003200A" w:rsidRDefault="0003200A" w:rsidP="00A30ED6">
            <w:pPr>
              <w:rPr>
                <w:rFonts w:cs="Arial"/>
                <w:szCs w:val="24"/>
              </w:rPr>
            </w:pPr>
            <w:r w:rsidRPr="0003200A">
              <w:rPr>
                <w:rFonts w:cs="Arial"/>
                <w:szCs w:val="24"/>
              </w:rPr>
              <w:t>Between 47 &amp; 47A Ballyvester Road, Donaghadee</w:t>
            </w:r>
          </w:p>
        </w:tc>
      </w:tr>
    </w:tbl>
    <w:p w14:paraId="460DA40D" w14:textId="77777777" w:rsidR="0003200A" w:rsidRDefault="0003200A" w:rsidP="0003200A">
      <w:pPr>
        <w:rPr>
          <w:rFonts w:cs="Arial"/>
          <w:b/>
          <w:bCs/>
          <w:szCs w:val="24"/>
        </w:rPr>
      </w:pPr>
    </w:p>
    <w:p w14:paraId="145B5F97" w14:textId="09641E96" w:rsidR="0003200A" w:rsidRDefault="0003200A" w:rsidP="0003200A">
      <w:pPr>
        <w:rPr>
          <w:rFonts w:cs="Arial"/>
          <w:szCs w:val="24"/>
        </w:rPr>
      </w:pPr>
      <w:r w:rsidRPr="00C62956">
        <w:rPr>
          <w:rFonts w:cs="Arial"/>
          <w:szCs w:val="24"/>
        </w:rPr>
        <w:t xml:space="preserve">Details of appeal decisions, new appeals and scheduled hearings can be viewed at </w:t>
      </w:r>
      <w:r w:rsidRPr="0071211C">
        <w:rPr>
          <w:rFonts w:cs="Arial"/>
          <w:szCs w:val="24"/>
        </w:rPr>
        <w:t>www.pacni.gov.uk</w:t>
      </w:r>
      <w:r w:rsidRPr="00C62956">
        <w:rPr>
          <w:rFonts w:cs="Arial"/>
          <w:szCs w:val="24"/>
        </w:rPr>
        <w:t>.</w:t>
      </w:r>
    </w:p>
    <w:p w14:paraId="43F5C9FD" w14:textId="77777777" w:rsidR="0003200A" w:rsidRDefault="0003200A" w:rsidP="002122AF">
      <w:pPr>
        <w:jc w:val="both"/>
      </w:pPr>
    </w:p>
    <w:p w14:paraId="11F6B44E" w14:textId="646FBFF9" w:rsidR="0003200A" w:rsidRDefault="0003200A" w:rsidP="002122AF">
      <w:pPr>
        <w:jc w:val="both"/>
      </w:pPr>
      <w:r w:rsidRPr="0003200A">
        <w:rPr>
          <w:caps/>
        </w:rPr>
        <w:t>Recommended</w:t>
      </w:r>
      <w:r w:rsidRPr="00BB3A80">
        <w:t xml:space="preserve"> that </w:t>
      </w:r>
      <w:r>
        <w:t>Council notes the report and attachment.</w:t>
      </w:r>
    </w:p>
    <w:p w14:paraId="57AF2950" w14:textId="594FF5D9" w:rsidR="002122AF" w:rsidRDefault="002122AF" w:rsidP="002122AF">
      <w:pPr>
        <w:rPr>
          <w:rFonts w:eastAsia="Calibri" w:cs="Arial"/>
          <w:szCs w:val="24"/>
        </w:rPr>
      </w:pPr>
    </w:p>
    <w:p w14:paraId="2B85A0E8" w14:textId="035F3B99" w:rsidR="002122AF" w:rsidRDefault="002122AF" w:rsidP="002122AF">
      <w:pPr>
        <w:rPr>
          <w:rFonts w:eastAsia="Calibri" w:cs="Arial"/>
          <w:szCs w:val="24"/>
        </w:rPr>
      </w:pPr>
      <w:r>
        <w:rPr>
          <w:rFonts w:eastAsia="Calibri" w:cs="Arial"/>
          <w:szCs w:val="24"/>
        </w:rPr>
        <w:t xml:space="preserve">The Head of Planning spoke to the report highlighting the salient information.  </w:t>
      </w:r>
    </w:p>
    <w:p w14:paraId="12877BEC" w14:textId="77777777" w:rsidR="0003200A" w:rsidRPr="002122AF" w:rsidRDefault="0003200A" w:rsidP="002122AF">
      <w:pPr>
        <w:rPr>
          <w:rFonts w:eastAsia="Calibri" w:cs="Arial"/>
          <w:b/>
          <w:bCs/>
          <w:szCs w:val="24"/>
        </w:rPr>
      </w:pPr>
    </w:p>
    <w:p w14:paraId="432CBDBD" w14:textId="4B8644F6" w:rsidR="00ED401B" w:rsidRDefault="002122AF" w:rsidP="00B2129C">
      <w:pPr>
        <w:rPr>
          <w:rFonts w:eastAsia="Calibri" w:cs="Arial"/>
          <w:b/>
          <w:bCs/>
          <w:szCs w:val="24"/>
        </w:rPr>
      </w:pPr>
      <w:r w:rsidRPr="002122AF">
        <w:rPr>
          <w:rFonts w:eastAsia="Calibri" w:cs="Arial"/>
          <w:b/>
          <w:bCs/>
          <w:szCs w:val="24"/>
        </w:rPr>
        <w:t xml:space="preserve">AGREED TO RECOMMEND, on the proposal of Alderman Graham, seconded by Alderman McIlveen, that the recommendation be adopted. </w:t>
      </w:r>
    </w:p>
    <w:p w14:paraId="050D6C04" w14:textId="77777777" w:rsidR="00E12B00" w:rsidRPr="00E12B00" w:rsidRDefault="00E12B00" w:rsidP="00B2129C">
      <w:pPr>
        <w:rPr>
          <w:rFonts w:eastAsia="Calibri" w:cs="Arial"/>
          <w:b/>
          <w:bCs/>
          <w:szCs w:val="24"/>
        </w:rPr>
      </w:pPr>
    </w:p>
    <w:p w14:paraId="60B1478F" w14:textId="1444AE55" w:rsidR="00AA5F58" w:rsidRPr="001809A6" w:rsidRDefault="001809A6" w:rsidP="001809A6">
      <w:pPr>
        <w:pStyle w:val="Heading1"/>
        <w:rPr>
          <w:u w:val="single"/>
        </w:rPr>
      </w:pPr>
      <w:r>
        <w:t>6.</w:t>
      </w:r>
      <w:r>
        <w:tab/>
      </w:r>
      <w:r w:rsidR="00AA5F58" w:rsidRPr="001809A6">
        <w:rPr>
          <w:u w:val="single"/>
        </w:rPr>
        <w:t xml:space="preserve">Q4 Service Unit Performance Update </w:t>
      </w:r>
    </w:p>
    <w:p w14:paraId="3AF13773" w14:textId="0022B13E" w:rsidR="001809A6" w:rsidRDefault="0003200A" w:rsidP="001809A6">
      <w:r>
        <w:tab/>
        <w:t xml:space="preserve">(Appendix </w:t>
      </w:r>
      <w:r w:rsidR="007166A1">
        <w:t>VII</w:t>
      </w:r>
      <w:r>
        <w:t>)</w:t>
      </w:r>
    </w:p>
    <w:p w14:paraId="6A8EBEAF" w14:textId="77777777" w:rsidR="0003200A" w:rsidRPr="001809A6" w:rsidRDefault="0003200A" w:rsidP="001809A6"/>
    <w:p w14:paraId="0DA9AAEC" w14:textId="7D7A08AC" w:rsidR="001809A6" w:rsidRDefault="001809A6" w:rsidP="0003200A">
      <w:pPr>
        <w:rPr>
          <w:rFonts w:cs="Arial"/>
        </w:rPr>
      </w:pPr>
      <w:r w:rsidRPr="00B23B4B">
        <w:rPr>
          <w:rFonts w:cs="Arial"/>
          <w:caps/>
          <w:szCs w:val="24"/>
        </w:rPr>
        <w:t>Previously circulated:-</w:t>
      </w:r>
      <w:r>
        <w:rPr>
          <w:rFonts w:cs="Arial"/>
          <w:szCs w:val="24"/>
        </w:rPr>
        <w:t xml:space="preserve"> Report from the</w:t>
      </w:r>
      <w:r w:rsidR="0003200A">
        <w:rPr>
          <w:rFonts w:cs="Arial"/>
          <w:szCs w:val="24"/>
        </w:rPr>
        <w:t xml:space="preserve"> Director of Prosperity attaching report for </w:t>
      </w:r>
      <w:r w:rsidR="0003200A">
        <w:rPr>
          <w:rFonts w:cs="Arial"/>
        </w:rPr>
        <w:t xml:space="preserve">October 2024 – March 2025.  </w:t>
      </w:r>
    </w:p>
    <w:p w14:paraId="7EC151F9" w14:textId="77777777" w:rsidR="0003200A" w:rsidRPr="001809A6" w:rsidRDefault="0003200A" w:rsidP="0003200A">
      <w:pPr>
        <w:rPr>
          <w:rFonts w:cs="Arial"/>
          <w:szCs w:val="24"/>
        </w:rPr>
      </w:pPr>
    </w:p>
    <w:p w14:paraId="73B615B4" w14:textId="5553CF1E" w:rsidR="0003200A" w:rsidRDefault="0003200A" w:rsidP="0003200A">
      <w:pPr>
        <w:pStyle w:val="Normal00"/>
        <w:rPr>
          <w:sz w:val="24"/>
          <w:lang w:eastAsia="en-US"/>
        </w:rPr>
      </w:pPr>
      <w:r>
        <w:rPr>
          <w:sz w:val="24"/>
          <w:lang w:eastAsia="en-US"/>
        </w:rPr>
        <w:t xml:space="preserve">The report detailed that Members would be aware that Council was required, under the Local Government Act 2014, to have in place arrangements to secure continuous improvement in the exercise of its functions.  To fulfil this requirement Council had in </w:t>
      </w:r>
      <w:r>
        <w:rPr>
          <w:sz w:val="24"/>
          <w:lang w:eastAsia="en-US"/>
        </w:rPr>
        <w:lastRenderedPageBreak/>
        <w:t xml:space="preserve">place a Performance Management Policy and Handbook.  The Performance Management Handbook outlined the approach to </w:t>
      </w:r>
      <w:r w:rsidRPr="00725BDC">
        <w:rPr>
          <w:sz w:val="24"/>
          <w:lang w:eastAsia="en-US"/>
        </w:rPr>
        <w:t>Performance Planning and Management process</w:t>
      </w:r>
      <w:r>
        <w:rPr>
          <w:sz w:val="24"/>
          <w:lang w:eastAsia="en-US"/>
        </w:rPr>
        <w:t xml:space="preserve"> as:</w:t>
      </w:r>
    </w:p>
    <w:p w14:paraId="2B6B88FD" w14:textId="77777777" w:rsidR="0003200A" w:rsidRDefault="0003200A" w:rsidP="0003200A">
      <w:pPr>
        <w:pStyle w:val="Normal00"/>
        <w:rPr>
          <w:sz w:val="24"/>
          <w:lang w:eastAsia="en-US"/>
        </w:rPr>
      </w:pPr>
    </w:p>
    <w:p w14:paraId="57730948" w14:textId="77777777" w:rsidR="0003200A" w:rsidRPr="007E5266" w:rsidRDefault="0003200A" w:rsidP="0003200A">
      <w:pPr>
        <w:pStyle w:val="ListParagraph"/>
        <w:numPr>
          <w:ilvl w:val="0"/>
          <w:numId w:val="6"/>
        </w:numPr>
        <w:spacing w:after="0" w:line="240" w:lineRule="auto"/>
        <w:rPr>
          <w:rFonts w:ascii="Arial" w:hAnsi="Arial" w:cs="Arial"/>
          <w:sz w:val="24"/>
        </w:rPr>
      </w:pPr>
      <w:r w:rsidRPr="007E5266">
        <w:rPr>
          <w:rFonts w:ascii="Arial" w:hAnsi="Arial" w:cs="Arial"/>
          <w:sz w:val="24"/>
        </w:rPr>
        <w:t xml:space="preserve">Community Plan – published every 10-15 years </w:t>
      </w:r>
    </w:p>
    <w:p w14:paraId="7337F1E9" w14:textId="77777777" w:rsidR="0003200A" w:rsidRPr="007E5266" w:rsidRDefault="0003200A" w:rsidP="0003200A">
      <w:pPr>
        <w:pStyle w:val="ListParagraph"/>
        <w:numPr>
          <w:ilvl w:val="0"/>
          <w:numId w:val="6"/>
        </w:numPr>
        <w:spacing w:after="0" w:line="240" w:lineRule="auto"/>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2024-2028)</w:t>
      </w:r>
    </w:p>
    <w:p w14:paraId="444860EB" w14:textId="77777777" w:rsidR="0003200A" w:rsidRPr="007E5266" w:rsidRDefault="0003200A" w:rsidP="0003200A">
      <w:pPr>
        <w:pStyle w:val="ListParagraph"/>
        <w:numPr>
          <w:ilvl w:val="0"/>
          <w:numId w:val="6"/>
        </w:numPr>
        <w:spacing w:after="0" w:line="240" w:lineRule="auto"/>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27BAF928" w14:textId="77777777" w:rsidR="0003200A" w:rsidRPr="007E5266" w:rsidRDefault="0003200A" w:rsidP="0003200A">
      <w:pPr>
        <w:pStyle w:val="ListParagraph"/>
        <w:numPr>
          <w:ilvl w:val="0"/>
          <w:numId w:val="6"/>
        </w:numPr>
        <w:spacing w:after="0" w:line="240" w:lineRule="auto"/>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annually in March)</w:t>
      </w:r>
    </w:p>
    <w:p w14:paraId="4AF52895" w14:textId="77777777" w:rsidR="0003200A" w:rsidRDefault="0003200A" w:rsidP="0003200A">
      <w:pPr>
        <w:pStyle w:val="Normal00"/>
        <w:rPr>
          <w:sz w:val="24"/>
          <w:lang w:eastAsia="en-US"/>
        </w:rPr>
      </w:pPr>
    </w:p>
    <w:p w14:paraId="3A22A6AF" w14:textId="6CE31C6D" w:rsidR="0003200A" w:rsidRDefault="0003200A" w:rsidP="0003200A">
      <w:pPr>
        <w:pStyle w:val="Normal00"/>
        <w:rPr>
          <w:sz w:val="24"/>
          <w:lang w:eastAsia="en-US"/>
        </w:rPr>
      </w:pPr>
      <w:r>
        <w:rPr>
          <w:sz w:val="24"/>
          <w:lang w:eastAsia="en-US"/>
        </w:rPr>
        <w:t>The Council’s 18 Service Plans outline how each respective Service would contribute to the achievement of the Corporate objectives including, but not limited to, any relevant actions identified in the PIP.</w:t>
      </w:r>
    </w:p>
    <w:p w14:paraId="5E615726" w14:textId="77777777" w:rsidR="0003200A" w:rsidRPr="00C660A8" w:rsidRDefault="0003200A" w:rsidP="0003200A">
      <w:pPr>
        <w:pStyle w:val="Normal00"/>
        <w:rPr>
          <w:b/>
          <w:sz w:val="24"/>
          <w:lang w:eastAsia="en-US"/>
        </w:rPr>
      </w:pPr>
    </w:p>
    <w:p w14:paraId="575922E5" w14:textId="77777777" w:rsidR="0003200A" w:rsidRPr="00D35F2C" w:rsidRDefault="0003200A" w:rsidP="0003200A">
      <w:pPr>
        <w:pStyle w:val="Normal00"/>
        <w:rPr>
          <w:b/>
          <w:sz w:val="24"/>
          <w:lang w:eastAsia="en-US"/>
        </w:rPr>
      </w:pPr>
      <w:r w:rsidRPr="00C660A8">
        <w:rPr>
          <w:b/>
          <w:sz w:val="24"/>
          <w:lang w:eastAsia="en-US"/>
        </w:rPr>
        <w:t xml:space="preserve">Reporting </w:t>
      </w:r>
      <w:r>
        <w:rPr>
          <w:b/>
          <w:sz w:val="24"/>
          <w:lang w:eastAsia="en-US"/>
        </w:rPr>
        <w:t>A</w:t>
      </w:r>
      <w:r w:rsidRPr="00C660A8">
        <w:rPr>
          <w:b/>
          <w:sz w:val="24"/>
          <w:lang w:eastAsia="en-US"/>
        </w:rPr>
        <w:t>pproach</w:t>
      </w:r>
    </w:p>
    <w:p w14:paraId="119CA015" w14:textId="44226649" w:rsidR="0003200A" w:rsidRPr="00834C4F" w:rsidRDefault="0003200A" w:rsidP="0003200A">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40B606E4" w14:textId="77777777" w:rsidR="0003200A" w:rsidRDefault="0003200A" w:rsidP="0003200A">
      <w:pPr>
        <w:pStyle w:val="Normal00"/>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03200A" w:rsidRPr="002633C6" w14:paraId="289956A3" w14:textId="77777777" w:rsidTr="00A30ED6">
        <w:tc>
          <w:tcPr>
            <w:tcW w:w="3024" w:type="dxa"/>
            <w:shd w:val="clear" w:color="auto" w:fill="BDD6EE"/>
          </w:tcPr>
          <w:p w14:paraId="22333AB0" w14:textId="77777777" w:rsidR="0003200A" w:rsidRPr="002633C6" w:rsidRDefault="0003200A" w:rsidP="00A30ED6">
            <w:pPr>
              <w:pStyle w:val="Normal00"/>
              <w:rPr>
                <w:b/>
                <w:sz w:val="24"/>
                <w:lang w:eastAsia="en-US"/>
              </w:rPr>
            </w:pPr>
            <w:r w:rsidRPr="002633C6">
              <w:rPr>
                <w:b/>
                <w:sz w:val="24"/>
                <w:lang w:eastAsia="en-US"/>
              </w:rPr>
              <w:t>Reference</w:t>
            </w:r>
          </w:p>
        </w:tc>
        <w:tc>
          <w:tcPr>
            <w:tcW w:w="3024" w:type="dxa"/>
            <w:shd w:val="clear" w:color="auto" w:fill="BDD6EE"/>
          </w:tcPr>
          <w:p w14:paraId="225F2DF5" w14:textId="77777777" w:rsidR="0003200A" w:rsidRPr="002633C6" w:rsidRDefault="0003200A" w:rsidP="00A30ED6">
            <w:pPr>
              <w:pStyle w:val="Normal00"/>
              <w:rPr>
                <w:b/>
                <w:sz w:val="24"/>
                <w:lang w:eastAsia="en-US"/>
              </w:rPr>
            </w:pPr>
            <w:r w:rsidRPr="002633C6">
              <w:rPr>
                <w:b/>
                <w:sz w:val="24"/>
                <w:lang w:eastAsia="en-US"/>
              </w:rPr>
              <w:t>Period</w:t>
            </w:r>
          </w:p>
        </w:tc>
        <w:tc>
          <w:tcPr>
            <w:tcW w:w="3024" w:type="dxa"/>
            <w:shd w:val="clear" w:color="auto" w:fill="BDD6EE"/>
          </w:tcPr>
          <w:p w14:paraId="3872D670" w14:textId="77777777" w:rsidR="0003200A" w:rsidRPr="002633C6" w:rsidRDefault="0003200A" w:rsidP="00A30ED6">
            <w:pPr>
              <w:pStyle w:val="Normal00"/>
              <w:rPr>
                <w:b/>
                <w:sz w:val="24"/>
                <w:lang w:eastAsia="en-US"/>
              </w:rPr>
            </w:pPr>
            <w:r w:rsidRPr="002633C6">
              <w:rPr>
                <w:b/>
                <w:sz w:val="24"/>
                <w:lang w:eastAsia="en-US"/>
              </w:rPr>
              <w:t>Reporting Month</w:t>
            </w:r>
          </w:p>
        </w:tc>
      </w:tr>
      <w:tr w:rsidR="0003200A" w:rsidRPr="002633C6" w14:paraId="0CD36135" w14:textId="77777777" w:rsidTr="00A30ED6">
        <w:tc>
          <w:tcPr>
            <w:tcW w:w="3024" w:type="dxa"/>
          </w:tcPr>
          <w:p w14:paraId="1D9D7DCA" w14:textId="77777777" w:rsidR="0003200A" w:rsidRPr="002633C6" w:rsidRDefault="0003200A" w:rsidP="00A30ED6">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024" w:type="dxa"/>
          </w:tcPr>
          <w:p w14:paraId="3DEF684E" w14:textId="77777777" w:rsidR="0003200A" w:rsidRPr="002633C6" w:rsidRDefault="0003200A" w:rsidP="00A30ED6">
            <w:pPr>
              <w:pStyle w:val="Normal00"/>
              <w:rPr>
                <w:sz w:val="24"/>
                <w:lang w:eastAsia="en-US"/>
              </w:rPr>
            </w:pPr>
            <w:r w:rsidRPr="002633C6">
              <w:rPr>
                <w:sz w:val="24"/>
                <w:lang w:eastAsia="en-US"/>
              </w:rPr>
              <w:t xml:space="preserve">April – </w:t>
            </w:r>
            <w:r>
              <w:rPr>
                <w:sz w:val="24"/>
                <w:lang w:eastAsia="en-US"/>
              </w:rPr>
              <w:t>September</w:t>
            </w:r>
          </w:p>
        </w:tc>
        <w:tc>
          <w:tcPr>
            <w:tcW w:w="3024" w:type="dxa"/>
          </w:tcPr>
          <w:p w14:paraId="24813B79" w14:textId="77777777" w:rsidR="0003200A" w:rsidRPr="002633C6" w:rsidRDefault="0003200A" w:rsidP="00A30ED6">
            <w:pPr>
              <w:pStyle w:val="Normal00"/>
              <w:rPr>
                <w:sz w:val="24"/>
                <w:lang w:eastAsia="en-US"/>
              </w:rPr>
            </w:pPr>
            <w:r>
              <w:rPr>
                <w:sz w:val="24"/>
                <w:lang w:eastAsia="en-US"/>
              </w:rPr>
              <w:t>December</w:t>
            </w:r>
          </w:p>
        </w:tc>
      </w:tr>
      <w:tr w:rsidR="0003200A" w:rsidRPr="002633C6" w14:paraId="37FAE404" w14:textId="77777777" w:rsidTr="00A30ED6">
        <w:tc>
          <w:tcPr>
            <w:tcW w:w="3024" w:type="dxa"/>
          </w:tcPr>
          <w:p w14:paraId="2444F656" w14:textId="77777777" w:rsidR="0003200A" w:rsidRPr="002633C6" w:rsidRDefault="0003200A" w:rsidP="00A30ED6">
            <w:pPr>
              <w:pStyle w:val="Normal00"/>
              <w:rPr>
                <w:sz w:val="24"/>
                <w:lang w:eastAsia="en-US"/>
              </w:rPr>
            </w:pPr>
            <w:r>
              <w:rPr>
                <w:sz w:val="24"/>
                <w:lang w:eastAsia="en-US"/>
              </w:rPr>
              <w:t>Quarter 4 (</w:t>
            </w:r>
            <w:r w:rsidRPr="002633C6">
              <w:rPr>
                <w:sz w:val="24"/>
                <w:lang w:eastAsia="en-US"/>
              </w:rPr>
              <w:t>Q</w:t>
            </w:r>
            <w:r>
              <w:rPr>
                <w:sz w:val="24"/>
                <w:lang w:eastAsia="en-US"/>
              </w:rPr>
              <w:t>4)</w:t>
            </w:r>
          </w:p>
        </w:tc>
        <w:tc>
          <w:tcPr>
            <w:tcW w:w="3024" w:type="dxa"/>
          </w:tcPr>
          <w:p w14:paraId="04AB110B" w14:textId="77777777" w:rsidR="0003200A" w:rsidRPr="002633C6" w:rsidRDefault="0003200A" w:rsidP="00A30ED6">
            <w:pPr>
              <w:pStyle w:val="Normal00"/>
              <w:rPr>
                <w:sz w:val="24"/>
                <w:lang w:eastAsia="en-US"/>
              </w:rPr>
            </w:pPr>
            <w:r w:rsidRPr="002633C6">
              <w:rPr>
                <w:sz w:val="24"/>
                <w:lang w:eastAsia="en-US"/>
              </w:rPr>
              <w:t xml:space="preserve">October – </w:t>
            </w:r>
            <w:r>
              <w:rPr>
                <w:sz w:val="24"/>
                <w:lang w:eastAsia="en-US"/>
              </w:rPr>
              <w:t>March</w:t>
            </w:r>
          </w:p>
        </w:tc>
        <w:tc>
          <w:tcPr>
            <w:tcW w:w="3024" w:type="dxa"/>
          </w:tcPr>
          <w:p w14:paraId="31B997A2" w14:textId="77777777" w:rsidR="0003200A" w:rsidRPr="002633C6" w:rsidRDefault="0003200A" w:rsidP="00A30ED6">
            <w:pPr>
              <w:pStyle w:val="Normal00"/>
              <w:rPr>
                <w:sz w:val="24"/>
                <w:lang w:eastAsia="en-US"/>
              </w:rPr>
            </w:pPr>
            <w:r>
              <w:rPr>
                <w:sz w:val="24"/>
                <w:lang w:eastAsia="en-US"/>
              </w:rPr>
              <w:t>June</w:t>
            </w:r>
          </w:p>
        </w:tc>
      </w:tr>
    </w:tbl>
    <w:p w14:paraId="2F666DFC" w14:textId="77777777" w:rsidR="0003200A" w:rsidRDefault="0003200A" w:rsidP="0003200A">
      <w:pPr>
        <w:pStyle w:val="Normal00"/>
        <w:rPr>
          <w:rFonts w:cs="Arial"/>
          <w:sz w:val="24"/>
          <w:lang w:eastAsia="en-US"/>
        </w:rPr>
      </w:pPr>
    </w:p>
    <w:p w14:paraId="0796289A" w14:textId="77777777" w:rsidR="0003200A" w:rsidRPr="00D35F2C" w:rsidRDefault="0003200A" w:rsidP="0003200A">
      <w:pPr>
        <w:pStyle w:val="Normal00"/>
        <w:rPr>
          <w:rFonts w:cs="Arial"/>
          <w:b/>
          <w:sz w:val="24"/>
          <w:lang w:eastAsia="en-US"/>
        </w:rPr>
      </w:pPr>
      <w:bookmarkStart w:id="0" w:name="_Hlk198806495"/>
      <w:r w:rsidRPr="007E5266">
        <w:rPr>
          <w:rFonts w:cs="Arial"/>
          <w:b/>
          <w:sz w:val="24"/>
          <w:lang w:eastAsia="en-US"/>
        </w:rPr>
        <w:t>Key achievements:</w:t>
      </w:r>
    </w:p>
    <w:p w14:paraId="26A05D6F" w14:textId="77777777" w:rsidR="0003200A" w:rsidRPr="00CA4BA8" w:rsidRDefault="0003200A" w:rsidP="0003200A">
      <w:pPr>
        <w:pStyle w:val="Normal00"/>
        <w:numPr>
          <w:ilvl w:val="0"/>
          <w:numId w:val="8"/>
        </w:numPr>
        <w:ind w:left="426" w:hanging="426"/>
        <w:rPr>
          <w:rFonts w:cs="Arial"/>
          <w:color w:val="000000"/>
          <w:sz w:val="24"/>
          <w:lang w:eastAsia="en-US"/>
        </w:rPr>
      </w:pPr>
      <w:r w:rsidRPr="00CA4BA8">
        <w:rPr>
          <w:rFonts w:cs="Arial"/>
          <w:color w:val="000000"/>
          <w:sz w:val="24"/>
          <w:lang w:eastAsia="en-US"/>
        </w:rPr>
        <w:t xml:space="preserve">Further to achieving the 15- week processing time for Quarter 4 (13.8 weeks), in respect of applications in the local category of development, YTD is recorded as 16.4 weeks </w:t>
      </w:r>
    </w:p>
    <w:p w14:paraId="712D3BB8" w14:textId="77777777" w:rsidR="0003200A" w:rsidRPr="00CA4BA8" w:rsidRDefault="0003200A" w:rsidP="0003200A">
      <w:pPr>
        <w:pStyle w:val="Normal00"/>
        <w:numPr>
          <w:ilvl w:val="0"/>
          <w:numId w:val="8"/>
        </w:numPr>
        <w:ind w:left="426" w:hanging="426"/>
        <w:rPr>
          <w:rFonts w:cs="Arial"/>
          <w:color w:val="000000"/>
          <w:sz w:val="24"/>
          <w:lang w:eastAsia="en-US"/>
        </w:rPr>
      </w:pPr>
      <w:r w:rsidRPr="00CA4BA8">
        <w:rPr>
          <w:rFonts w:cs="Arial"/>
          <w:color w:val="000000"/>
          <w:sz w:val="24"/>
          <w:szCs w:val="24"/>
        </w:rPr>
        <w:t>Three major applications processed between 1 October 2024 and 31 March 2025 of which one (Queen’s Parade – LA06/2024/0559/F) was processed within the statutory target time of 30 weeks (33 weeks).</w:t>
      </w:r>
      <w:r w:rsidRPr="00CA4BA8">
        <w:rPr>
          <w:rFonts w:cs="Arial"/>
          <w:color w:val="000000"/>
          <w:sz w:val="28"/>
          <w:szCs w:val="28"/>
        </w:rPr>
        <w:t xml:space="preserve"> </w:t>
      </w:r>
      <w:r w:rsidRPr="00CA4BA8">
        <w:rPr>
          <w:rFonts w:cs="Arial"/>
          <w:color w:val="000000"/>
          <w:sz w:val="24"/>
          <w:szCs w:val="24"/>
        </w:rPr>
        <w:t>The other 2 applications were   the Comber Greenway (LA06/2019/0308/F) and Beverley Walk (LA06/2023/2248/F) This marks an improvement from the same reporting period from last year.</w:t>
      </w:r>
    </w:p>
    <w:p w14:paraId="6F58FE39" w14:textId="77777777" w:rsidR="0003200A" w:rsidRPr="00CA4BA8" w:rsidRDefault="0003200A" w:rsidP="0003200A">
      <w:pPr>
        <w:pStyle w:val="Normal00"/>
        <w:numPr>
          <w:ilvl w:val="0"/>
          <w:numId w:val="8"/>
        </w:numPr>
        <w:ind w:left="426" w:hanging="426"/>
        <w:rPr>
          <w:rFonts w:cs="Arial"/>
          <w:color w:val="000000"/>
          <w:sz w:val="24"/>
          <w:lang w:eastAsia="en-US"/>
        </w:rPr>
      </w:pPr>
      <w:r w:rsidRPr="00CA4BA8">
        <w:rPr>
          <w:rFonts w:cs="Arial"/>
          <w:color w:val="000000"/>
          <w:sz w:val="24"/>
          <w:szCs w:val="24"/>
          <w:lang w:eastAsia="en-US"/>
        </w:rPr>
        <w:t xml:space="preserve">The Unit processed 153 applications in the householder category of development of which 58 (38%) were processed within the internal processing target of 8 weeks, whilst 94 (61%) were issued within the statutory processing target of 15 weeks for local applications.  </w:t>
      </w:r>
    </w:p>
    <w:p w14:paraId="441DBEA0" w14:textId="77777777" w:rsidR="0003200A" w:rsidRPr="00CA4BA8" w:rsidRDefault="0003200A" w:rsidP="0003200A">
      <w:pPr>
        <w:pStyle w:val="Normal00"/>
        <w:numPr>
          <w:ilvl w:val="0"/>
          <w:numId w:val="8"/>
        </w:numPr>
        <w:ind w:left="426" w:hanging="426"/>
        <w:rPr>
          <w:rFonts w:cs="Arial"/>
          <w:b/>
          <w:bCs/>
          <w:color w:val="000000"/>
          <w:sz w:val="24"/>
          <w:lang w:eastAsia="en-US"/>
        </w:rPr>
      </w:pPr>
      <w:r w:rsidRPr="00CA4BA8">
        <w:rPr>
          <w:rFonts w:cs="Arial"/>
          <w:color w:val="000000"/>
          <w:sz w:val="24"/>
          <w:lang w:eastAsia="en-US"/>
        </w:rPr>
        <w:t>Appeals –</w:t>
      </w:r>
      <w:r w:rsidRPr="00CA4BA8">
        <w:rPr>
          <w:rFonts w:cs="Arial"/>
          <w:b/>
          <w:bCs/>
          <w:color w:val="000000"/>
          <w:sz w:val="24"/>
          <w:szCs w:val="24"/>
          <w:lang w:eastAsia="en-US"/>
        </w:rPr>
        <w:t xml:space="preserve"> </w:t>
      </w:r>
      <w:r w:rsidRPr="00CA4BA8">
        <w:rPr>
          <w:rFonts w:cs="Arial"/>
          <w:color w:val="000000"/>
          <w:sz w:val="24"/>
          <w:szCs w:val="24"/>
          <w:lang w:eastAsia="en-US"/>
        </w:rPr>
        <w:t>there</w:t>
      </w:r>
      <w:r w:rsidRPr="00CA4BA8">
        <w:rPr>
          <w:rFonts w:cs="Arial"/>
          <w:b/>
          <w:bCs/>
          <w:color w:val="000000"/>
          <w:sz w:val="24"/>
          <w:szCs w:val="24"/>
          <w:lang w:eastAsia="en-US"/>
        </w:rPr>
        <w:t xml:space="preserve"> </w:t>
      </w:r>
      <w:r w:rsidRPr="00CA4BA8">
        <w:rPr>
          <w:rFonts w:cs="Arial"/>
          <w:color w:val="000000"/>
          <w:sz w:val="24"/>
          <w:szCs w:val="24"/>
          <w:lang w:eastAsia="en-US"/>
        </w:rPr>
        <w:t xml:space="preserve">were 5 appeals against refusal of planning permission of   </w:t>
      </w:r>
    </w:p>
    <w:p w14:paraId="4426EBF2" w14:textId="77777777" w:rsidR="0003200A" w:rsidRPr="00CA4BA8" w:rsidRDefault="0003200A" w:rsidP="0003200A">
      <w:pPr>
        <w:pStyle w:val="Normal00"/>
        <w:rPr>
          <w:rFonts w:cs="Arial"/>
          <w:color w:val="000000"/>
          <w:sz w:val="24"/>
          <w:szCs w:val="24"/>
          <w:lang w:eastAsia="en-US"/>
        </w:rPr>
      </w:pPr>
      <w:r w:rsidRPr="00CA4BA8">
        <w:rPr>
          <w:rFonts w:cs="Arial"/>
          <w:color w:val="000000"/>
          <w:sz w:val="24"/>
          <w:szCs w:val="24"/>
          <w:lang w:eastAsia="en-US"/>
        </w:rPr>
        <w:t xml:space="preserve">      which 4 were dismissed and 1was upheld. For the one upheld, (PAC ref: </w:t>
      </w:r>
    </w:p>
    <w:p w14:paraId="24368B5E" w14:textId="77777777" w:rsidR="0003200A" w:rsidRPr="00CA4BA8" w:rsidRDefault="0003200A" w:rsidP="0003200A">
      <w:pPr>
        <w:pStyle w:val="Normal00"/>
        <w:rPr>
          <w:rFonts w:cs="Arial"/>
          <w:color w:val="000000"/>
          <w:sz w:val="24"/>
          <w:szCs w:val="24"/>
          <w:lang w:eastAsia="en-US"/>
        </w:rPr>
      </w:pPr>
      <w:r w:rsidRPr="00CA4BA8">
        <w:rPr>
          <w:rFonts w:cs="Arial"/>
          <w:color w:val="000000"/>
          <w:sz w:val="24"/>
          <w:szCs w:val="24"/>
          <w:lang w:eastAsia="en-US"/>
        </w:rPr>
        <w:t xml:space="preserve">      2024/A0055 - 7 Glenburn Park Bangor) the site had an approval for a Certificate </w:t>
      </w:r>
    </w:p>
    <w:p w14:paraId="5B8D5091" w14:textId="77777777" w:rsidR="0003200A" w:rsidRDefault="0003200A" w:rsidP="0003200A">
      <w:pPr>
        <w:pStyle w:val="Normal00"/>
        <w:rPr>
          <w:rFonts w:cs="Arial"/>
          <w:sz w:val="24"/>
          <w:szCs w:val="24"/>
          <w:lang w:eastAsia="en-US"/>
        </w:rPr>
      </w:pPr>
      <w:r w:rsidRPr="00CA4BA8">
        <w:rPr>
          <w:rFonts w:cs="Arial"/>
          <w:color w:val="000000"/>
          <w:sz w:val="24"/>
          <w:szCs w:val="24"/>
          <w:lang w:eastAsia="en-US"/>
        </w:rPr>
        <w:t xml:space="preserve">      of Lawful Development which was a material consideration</w:t>
      </w:r>
      <w:r w:rsidRPr="000D31F7">
        <w:rPr>
          <w:rFonts w:cs="Arial"/>
          <w:sz w:val="24"/>
          <w:szCs w:val="24"/>
          <w:lang w:eastAsia="en-US"/>
        </w:rPr>
        <w:t xml:space="preserve"> in determining </w:t>
      </w:r>
    </w:p>
    <w:p w14:paraId="5758A616" w14:textId="77777777" w:rsidR="0003200A" w:rsidRPr="000D31F7" w:rsidRDefault="0003200A" w:rsidP="0003200A">
      <w:pPr>
        <w:pStyle w:val="Normal00"/>
        <w:rPr>
          <w:rFonts w:cs="Arial"/>
          <w:sz w:val="24"/>
          <w:szCs w:val="24"/>
          <w:lang w:eastAsia="en-US"/>
        </w:rPr>
      </w:pPr>
      <w:r>
        <w:rPr>
          <w:rFonts w:cs="Arial"/>
          <w:sz w:val="24"/>
          <w:szCs w:val="24"/>
          <w:lang w:eastAsia="en-US"/>
        </w:rPr>
        <w:t xml:space="preserve">      </w:t>
      </w:r>
      <w:r w:rsidRPr="000D31F7">
        <w:rPr>
          <w:rFonts w:cs="Arial"/>
          <w:sz w:val="24"/>
          <w:szCs w:val="24"/>
          <w:lang w:eastAsia="en-US"/>
        </w:rPr>
        <w:t xml:space="preserve">whether further development was acceptable. </w:t>
      </w:r>
    </w:p>
    <w:p w14:paraId="7EE88AE8" w14:textId="77777777" w:rsidR="0003200A" w:rsidRDefault="0003200A" w:rsidP="0003200A">
      <w:pPr>
        <w:pStyle w:val="Normal00"/>
        <w:ind w:left="709" w:firstLine="11"/>
        <w:rPr>
          <w:sz w:val="24"/>
          <w:szCs w:val="24"/>
          <w:lang w:eastAsia="en-US"/>
        </w:rPr>
      </w:pPr>
    </w:p>
    <w:bookmarkEnd w:id="0"/>
    <w:p w14:paraId="597E2696" w14:textId="77777777" w:rsidR="0003200A" w:rsidRPr="00D35F2C" w:rsidRDefault="0003200A" w:rsidP="0003200A">
      <w:pPr>
        <w:pStyle w:val="Normal00"/>
        <w:rPr>
          <w:rFonts w:cs="Arial"/>
          <w:b/>
          <w:sz w:val="24"/>
          <w:lang w:eastAsia="en-US"/>
        </w:rPr>
      </w:pPr>
      <w:r w:rsidRPr="007E5266">
        <w:rPr>
          <w:rFonts w:cs="Arial"/>
          <w:b/>
          <w:sz w:val="24"/>
          <w:lang w:eastAsia="en-US"/>
        </w:rPr>
        <w:t>Emerging issues:</w:t>
      </w:r>
    </w:p>
    <w:p w14:paraId="579B24F4" w14:textId="77777777" w:rsidR="0003200A" w:rsidRPr="008567CC" w:rsidRDefault="0003200A" w:rsidP="0003200A">
      <w:pPr>
        <w:pStyle w:val="Normal00"/>
        <w:rPr>
          <w:sz w:val="24"/>
          <w:szCs w:val="24"/>
          <w:lang w:eastAsia="en-US"/>
        </w:rPr>
      </w:pPr>
      <w:r w:rsidRPr="008567CC">
        <w:rPr>
          <w:sz w:val="24"/>
          <w:szCs w:val="24"/>
          <w:lang w:eastAsia="en-US"/>
        </w:rPr>
        <w:t xml:space="preserve">As part of the commitment to continuous improvement the annual Service Plan is reviewed on a monthly basis.  The Service Risk register has also been reviewed to identify emerging issues and agree any actions required detailed below:   </w:t>
      </w:r>
    </w:p>
    <w:p w14:paraId="75E58405" w14:textId="77777777" w:rsidR="0003200A" w:rsidRPr="008567CC" w:rsidRDefault="0003200A" w:rsidP="0003200A">
      <w:pPr>
        <w:pStyle w:val="Normal00"/>
        <w:rPr>
          <w:rFonts w:cs="Arial"/>
          <w:sz w:val="24"/>
          <w:szCs w:val="24"/>
          <w:lang w:eastAsia="en-US"/>
        </w:rPr>
      </w:pPr>
    </w:p>
    <w:p w14:paraId="0106BCCA" w14:textId="77777777" w:rsidR="0003200A" w:rsidRPr="008567CC" w:rsidRDefault="0003200A" w:rsidP="0003200A">
      <w:pPr>
        <w:pStyle w:val="ListParagraph"/>
        <w:numPr>
          <w:ilvl w:val="0"/>
          <w:numId w:val="7"/>
        </w:numPr>
        <w:spacing w:after="0" w:line="240" w:lineRule="auto"/>
        <w:rPr>
          <w:rFonts w:ascii="Arial" w:hAnsi="Arial" w:cs="Arial"/>
          <w:sz w:val="24"/>
          <w:szCs w:val="24"/>
        </w:rPr>
      </w:pPr>
      <w:r w:rsidRPr="008567CC">
        <w:rPr>
          <w:rStyle w:val="normaltextrun"/>
          <w:rFonts w:ascii="Arial" w:hAnsi="Arial" w:cs="Arial"/>
          <w:color w:val="000000"/>
          <w:sz w:val="24"/>
          <w:szCs w:val="24"/>
          <w:shd w:val="clear" w:color="auto" w:fill="FFFFFF"/>
        </w:rPr>
        <w:t xml:space="preserve">Delay in publication of draft Plan Strategy – whether by outcomes of parallel Sustainability Appraisal, DFI consideration and referral for Independent </w:t>
      </w:r>
      <w:r w:rsidRPr="008567CC">
        <w:rPr>
          <w:rStyle w:val="normaltextrun"/>
          <w:rFonts w:ascii="Arial" w:hAnsi="Arial" w:cs="Arial"/>
          <w:color w:val="000000"/>
          <w:sz w:val="24"/>
          <w:szCs w:val="24"/>
          <w:shd w:val="clear" w:color="auto" w:fill="FFFFFF"/>
        </w:rPr>
        <w:lastRenderedPageBreak/>
        <w:t>Examination (IE) and lack of resources within the Planning Appeals Commission for IE</w:t>
      </w:r>
    </w:p>
    <w:p w14:paraId="7A85465B" w14:textId="77777777" w:rsidR="0003200A" w:rsidRPr="008418D8" w:rsidRDefault="0003200A" w:rsidP="0003200A">
      <w:pPr>
        <w:pStyle w:val="ListParagraph"/>
        <w:numPr>
          <w:ilvl w:val="0"/>
          <w:numId w:val="7"/>
        </w:numPr>
        <w:spacing w:after="0" w:line="240" w:lineRule="auto"/>
        <w:rPr>
          <w:rStyle w:val="eop"/>
          <w:rFonts w:ascii="Arial" w:hAnsi="Arial" w:cs="Arial"/>
          <w:sz w:val="24"/>
          <w:szCs w:val="24"/>
        </w:rPr>
      </w:pPr>
      <w:r w:rsidRPr="008567CC">
        <w:rPr>
          <w:rStyle w:val="normaltextrun"/>
          <w:rFonts w:ascii="Arial" w:hAnsi="Arial" w:cs="Arial"/>
          <w:color w:val="000000"/>
          <w:sz w:val="24"/>
          <w:szCs w:val="24"/>
          <w:shd w:val="clear" w:color="auto" w:fill="FFFFFF"/>
        </w:rPr>
        <w:t>Managing statutory performance targets in context of stretched resources and fiscal challenges</w:t>
      </w:r>
      <w:r w:rsidRPr="008567CC">
        <w:rPr>
          <w:rStyle w:val="eop"/>
          <w:rFonts w:ascii="Arial" w:hAnsi="Arial" w:cs="Arial"/>
          <w:color w:val="000000"/>
          <w:sz w:val="24"/>
          <w:szCs w:val="24"/>
          <w:shd w:val="clear" w:color="auto" w:fill="FFFFFF"/>
        </w:rPr>
        <w:t> </w:t>
      </w:r>
    </w:p>
    <w:p w14:paraId="65E8FB02" w14:textId="77777777" w:rsidR="0003200A" w:rsidRPr="006204F6" w:rsidRDefault="0003200A" w:rsidP="0003200A">
      <w:pPr>
        <w:pStyle w:val="ListParagraph"/>
        <w:numPr>
          <w:ilvl w:val="0"/>
          <w:numId w:val="7"/>
        </w:numPr>
        <w:spacing w:after="0" w:line="240" w:lineRule="auto"/>
        <w:rPr>
          <w:rFonts w:ascii="Arial" w:hAnsi="Arial" w:cs="Arial"/>
        </w:rPr>
      </w:pPr>
      <w:r>
        <w:rPr>
          <w:rFonts w:ascii="Arial" w:hAnsi="Arial" w:cs="Arial"/>
          <w:sz w:val="24"/>
        </w:rPr>
        <w:t>Work continues to be undertaken in respect of undertaking health and condition surveys on TPOs alongside appointed arboriculturist support.</w:t>
      </w:r>
    </w:p>
    <w:p w14:paraId="35F25AF6" w14:textId="77777777" w:rsidR="0003200A" w:rsidRDefault="0003200A" w:rsidP="0003200A">
      <w:pPr>
        <w:pStyle w:val="Normal00"/>
        <w:rPr>
          <w:rFonts w:cs="Arial"/>
          <w:b/>
          <w:sz w:val="24"/>
          <w:szCs w:val="24"/>
          <w:lang w:eastAsia="en-US"/>
        </w:rPr>
      </w:pPr>
    </w:p>
    <w:p w14:paraId="2D98640A" w14:textId="77777777" w:rsidR="0003200A" w:rsidRPr="00D35F2C" w:rsidRDefault="0003200A" w:rsidP="0003200A">
      <w:pPr>
        <w:pStyle w:val="Normal00"/>
        <w:rPr>
          <w:rFonts w:cs="Arial"/>
          <w:b/>
          <w:sz w:val="24"/>
          <w:szCs w:val="24"/>
          <w:lang w:eastAsia="en-US"/>
        </w:rPr>
      </w:pPr>
      <w:r w:rsidRPr="008567CC">
        <w:rPr>
          <w:rFonts w:cs="Arial"/>
          <w:b/>
          <w:sz w:val="24"/>
          <w:szCs w:val="24"/>
          <w:lang w:eastAsia="en-US"/>
        </w:rPr>
        <w:t>Action to be taken:</w:t>
      </w:r>
    </w:p>
    <w:p w14:paraId="4A4290D9" w14:textId="77777777" w:rsidR="0003200A" w:rsidRPr="008567CC" w:rsidRDefault="0003200A" w:rsidP="0003200A">
      <w:pPr>
        <w:pStyle w:val="ListParagraph"/>
        <w:numPr>
          <w:ilvl w:val="0"/>
          <w:numId w:val="7"/>
        </w:numPr>
        <w:spacing w:after="0" w:line="240" w:lineRule="auto"/>
        <w:rPr>
          <w:rFonts w:ascii="Arial" w:hAnsi="Arial" w:cs="Arial"/>
          <w:sz w:val="24"/>
          <w:szCs w:val="24"/>
        </w:rPr>
      </w:pPr>
      <w:r w:rsidRPr="008567CC">
        <w:rPr>
          <w:rStyle w:val="normaltextrun"/>
          <w:rFonts w:ascii="Arial" w:hAnsi="Arial" w:cs="Arial"/>
          <w:color w:val="000000"/>
          <w:sz w:val="24"/>
          <w:szCs w:val="24"/>
          <w:shd w:val="clear" w:color="auto" w:fill="FFFFFF"/>
        </w:rPr>
        <w:t xml:space="preserve">Implementation of the  NI Planning Improvement Programme (PIP) – stemming from recommendations made by Public Accounts Committee in March 2022 with regard to development plan, development management and enforcement functions – working on various workstreams to address processes and legislative change </w:t>
      </w:r>
    </w:p>
    <w:p w14:paraId="1B7613A6" w14:textId="77777777" w:rsidR="0003200A" w:rsidRDefault="0003200A" w:rsidP="0003200A">
      <w:pPr>
        <w:pStyle w:val="ListParagraph"/>
        <w:spacing w:after="0" w:line="240" w:lineRule="auto"/>
        <w:ind w:left="0"/>
        <w:rPr>
          <w:rFonts w:ascii="Arial" w:hAnsi="Arial" w:cs="Arial"/>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437"/>
        <w:gridCol w:w="2092"/>
        <w:gridCol w:w="1415"/>
        <w:gridCol w:w="1171"/>
      </w:tblGrid>
      <w:tr w:rsidR="0003200A" w:rsidRPr="006E19E8" w14:paraId="3676BB8D" w14:textId="77777777" w:rsidTr="00A30ED6">
        <w:tc>
          <w:tcPr>
            <w:tcW w:w="1826" w:type="dxa"/>
          </w:tcPr>
          <w:p w14:paraId="1BDC7996" w14:textId="77777777" w:rsidR="0003200A" w:rsidRPr="008567CC" w:rsidRDefault="0003200A" w:rsidP="00A30ED6">
            <w:pPr>
              <w:pStyle w:val="ListParagraph"/>
              <w:spacing w:after="0" w:line="240" w:lineRule="auto"/>
              <w:ind w:left="0"/>
              <w:jc w:val="center"/>
              <w:rPr>
                <w:rFonts w:ascii="Arial" w:hAnsi="Arial" w:cs="Arial"/>
                <w:b/>
                <w:bCs/>
              </w:rPr>
            </w:pPr>
            <w:r w:rsidRPr="008567CC">
              <w:rPr>
                <w:rFonts w:ascii="Arial" w:hAnsi="Arial" w:cs="Arial"/>
                <w:b/>
                <w:bCs/>
              </w:rPr>
              <w:t>Identified KPI at Risk</w:t>
            </w:r>
          </w:p>
        </w:tc>
        <w:tc>
          <w:tcPr>
            <w:tcW w:w="2569" w:type="dxa"/>
          </w:tcPr>
          <w:p w14:paraId="74311E65" w14:textId="77777777" w:rsidR="0003200A" w:rsidRPr="008567CC" w:rsidRDefault="0003200A" w:rsidP="00A30ED6">
            <w:pPr>
              <w:pStyle w:val="ListParagraph"/>
              <w:spacing w:after="0" w:line="240" w:lineRule="auto"/>
              <w:ind w:left="0"/>
              <w:jc w:val="center"/>
              <w:rPr>
                <w:rFonts w:ascii="Arial" w:hAnsi="Arial" w:cs="Arial"/>
                <w:b/>
                <w:bCs/>
              </w:rPr>
            </w:pPr>
            <w:r w:rsidRPr="008567CC">
              <w:rPr>
                <w:rFonts w:ascii="Arial" w:hAnsi="Arial" w:cs="Arial"/>
                <w:b/>
                <w:bCs/>
              </w:rPr>
              <w:t>Reasons as to why KPI has not been met</w:t>
            </w:r>
          </w:p>
        </w:tc>
        <w:tc>
          <w:tcPr>
            <w:tcW w:w="2126" w:type="dxa"/>
          </w:tcPr>
          <w:p w14:paraId="1B67FDA8" w14:textId="77777777" w:rsidR="0003200A" w:rsidRPr="008567CC" w:rsidRDefault="0003200A" w:rsidP="00A30ED6">
            <w:pPr>
              <w:pStyle w:val="ListParagraph"/>
              <w:spacing w:after="0" w:line="240" w:lineRule="auto"/>
              <w:ind w:left="0"/>
              <w:jc w:val="center"/>
              <w:rPr>
                <w:rFonts w:ascii="Arial" w:hAnsi="Arial" w:cs="Arial"/>
                <w:b/>
                <w:bCs/>
              </w:rPr>
            </w:pPr>
            <w:r w:rsidRPr="008567CC">
              <w:rPr>
                <w:rFonts w:ascii="Arial" w:hAnsi="Arial" w:cs="Arial"/>
                <w:b/>
                <w:bCs/>
              </w:rPr>
              <w:t>Action to be taken</w:t>
            </w:r>
          </w:p>
        </w:tc>
        <w:tc>
          <w:tcPr>
            <w:tcW w:w="1417" w:type="dxa"/>
          </w:tcPr>
          <w:p w14:paraId="7F7ADE55" w14:textId="77777777" w:rsidR="0003200A" w:rsidRPr="008567CC" w:rsidRDefault="0003200A" w:rsidP="00A30ED6">
            <w:pPr>
              <w:pStyle w:val="ListParagraph"/>
              <w:spacing w:after="0" w:line="240" w:lineRule="auto"/>
              <w:ind w:left="0"/>
              <w:jc w:val="center"/>
              <w:rPr>
                <w:rFonts w:ascii="Arial" w:hAnsi="Arial" w:cs="Arial"/>
                <w:b/>
                <w:bCs/>
              </w:rPr>
            </w:pPr>
            <w:r w:rsidRPr="008567CC">
              <w:rPr>
                <w:rFonts w:ascii="Arial" w:hAnsi="Arial" w:cs="Arial"/>
                <w:b/>
                <w:bCs/>
              </w:rPr>
              <w:t>Designated Officer</w:t>
            </w:r>
          </w:p>
        </w:tc>
        <w:tc>
          <w:tcPr>
            <w:tcW w:w="1196" w:type="dxa"/>
          </w:tcPr>
          <w:p w14:paraId="27B06DF3" w14:textId="77777777" w:rsidR="0003200A" w:rsidRPr="008567CC" w:rsidRDefault="0003200A" w:rsidP="00A30ED6">
            <w:pPr>
              <w:pStyle w:val="ListParagraph"/>
              <w:spacing w:after="0" w:line="240" w:lineRule="auto"/>
              <w:ind w:left="0"/>
              <w:jc w:val="center"/>
              <w:rPr>
                <w:rFonts w:ascii="Arial" w:hAnsi="Arial" w:cs="Arial"/>
                <w:b/>
                <w:bCs/>
              </w:rPr>
            </w:pPr>
            <w:r w:rsidRPr="008567CC">
              <w:rPr>
                <w:rFonts w:ascii="Arial" w:hAnsi="Arial" w:cs="Arial"/>
                <w:b/>
                <w:bCs/>
              </w:rPr>
              <w:t>Date for Review</w:t>
            </w:r>
          </w:p>
        </w:tc>
      </w:tr>
      <w:tr w:rsidR="0003200A" w:rsidRPr="0003200A" w14:paraId="1C055D4F" w14:textId="77777777" w:rsidTr="00A30ED6">
        <w:tc>
          <w:tcPr>
            <w:tcW w:w="1826" w:type="dxa"/>
          </w:tcPr>
          <w:p w14:paraId="0405D383"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EC 01 PL 04 (major applications)</w:t>
            </w:r>
          </w:p>
          <w:p w14:paraId="6E900069" w14:textId="77777777" w:rsidR="0003200A" w:rsidRPr="0003200A" w:rsidRDefault="0003200A" w:rsidP="00A30ED6">
            <w:pPr>
              <w:pStyle w:val="ListParagraph"/>
              <w:spacing w:after="0" w:line="240" w:lineRule="auto"/>
              <w:ind w:left="0"/>
              <w:rPr>
                <w:rFonts w:ascii="Arial" w:hAnsi="Arial" w:cs="Arial"/>
                <w:sz w:val="24"/>
                <w:szCs w:val="24"/>
              </w:rPr>
            </w:pPr>
          </w:p>
          <w:p w14:paraId="256CA259"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EC 01 PL 05</w:t>
            </w:r>
          </w:p>
          <w:p w14:paraId="539D00E1"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(local applications)</w:t>
            </w:r>
          </w:p>
        </w:tc>
        <w:tc>
          <w:tcPr>
            <w:tcW w:w="2569" w:type="dxa"/>
          </w:tcPr>
          <w:p w14:paraId="49379BB1"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Lack of resource within DM Team</w:t>
            </w:r>
          </w:p>
          <w:p w14:paraId="755CBAFA" w14:textId="77777777" w:rsidR="0003200A" w:rsidRPr="0003200A" w:rsidRDefault="0003200A" w:rsidP="00A30ED6">
            <w:pPr>
              <w:pStyle w:val="ListParagraph"/>
              <w:spacing w:after="0" w:line="240" w:lineRule="auto"/>
              <w:ind w:left="0"/>
              <w:rPr>
                <w:rFonts w:ascii="Arial" w:hAnsi="Arial" w:cs="Arial"/>
                <w:sz w:val="24"/>
                <w:szCs w:val="24"/>
              </w:rPr>
            </w:pPr>
          </w:p>
          <w:p w14:paraId="017DF552"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 xml:space="preserve">Delay in consultee responses </w:t>
            </w:r>
          </w:p>
          <w:p w14:paraId="5838FEDD" w14:textId="77777777" w:rsidR="0003200A" w:rsidRPr="0003200A" w:rsidRDefault="0003200A" w:rsidP="00A30ED6">
            <w:pPr>
              <w:pStyle w:val="ListParagraph"/>
              <w:spacing w:after="0" w:line="240" w:lineRule="auto"/>
              <w:ind w:left="0"/>
              <w:rPr>
                <w:rFonts w:ascii="Arial" w:hAnsi="Arial" w:cs="Arial"/>
                <w:sz w:val="24"/>
                <w:szCs w:val="24"/>
              </w:rPr>
            </w:pPr>
          </w:p>
          <w:p w14:paraId="1D964758"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Lack of quality submissions both in consultee responses and information submitted by applicants</w:t>
            </w:r>
          </w:p>
        </w:tc>
        <w:tc>
          <w:tcPr>
            <w:tcW w:w="2126" w:type="dxa"/>
          </w:tcPr>
          <w:p w14:paraId="293BBEDB"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Active recruitment for Service area – backfilling of posts</w:t>
            </w:r>
          </w:p>
          <w:p w14:paraId="36DF503C" w14:textId="77777777" w:rsidR="0003200A" w:rsidRPr="0003200A" w:rsidRDefault="0003200A" w:rsidP="00A30ED6">
            <w:pPr>
              <w:pStyle w:val="ListParagraph"/>
              <w:spacing w:after="0" w:line="240" w:lineRule="auto"/>
              <w:ind w:left="0"/>
              <w:rPr>
                <w:rFonts w:ascii="Arial" w:hAnsi="Arial" w:cs="Arial"/>
                <w:sz w:val="24"/>
                <w:szCs w:val="24"/>
              </w:rPr>
            </w:pPr>
          </w:p>
          <w:p w14:paraId="3015D5A8"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Collaborative working with statutory consultees to identify blockages in processing and how can be addressed</w:t>
            </w:r>
          </w:p>
          <w:p w14:paraId="50B248ED" w14:textId="77777777" w:rsidR="0003200A" w:rsidRPr="0003200A" w:rsidRDefault="0003200A" w:rsidP="00A30ED6">
            <w:pPr>
              <w:pStyle w:val="ListParagraph"/>
              <w:spacing w:after="0" w:line="240" w:lineRule="auto"/>
              <w:ind w:left="0"/>
              <w:rPr>
                <w:rFonts w:ascii="Arial" w:hAnsi="Arial" w:cs="Arial"/>
                <w:sz w:val="24"/>
                <w:szCs w:val="24"/>
              </w:rPr>
            </w:pPr>
          </w:p>
          <w:p w14:paraId="62A47D18"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Implementation of validation checklist in legislation to ensure frontloading of applications</w:t>
            </w:r>
          </w:p>
          <w:p w14:paraId="5B5FE91E" w14:textId="77777777" w:rsidR="0003200A" w:rsidRPr="0003200A" w:rsidRDefault="0003200A" w:rsidP="00A30ED6">
            <w:pPr>
              <w:pStyle w:val="ListParagraph"/>
              <w:spacing w:after="0" w:line="240" w:lineRule="auto"/>
              <w:ind w:left="0"/>
              <w:rPr>
                <w:rFonts w:ascii="Arial" w:hAnsi="Arial" w:cs="Arial"/>
                <w:sz w:val="24"/>
                <w:szCs w:val="24"/>
              </w:rPr>
            </w:pPr>
          </w:p>
          <w:p w14:paraId="097F1737" w14:textId="77777777" w:rsidR="0003200A" w:rsidRPr="0003200A" w:rsidRDefault="0003200A" w:rsidP="00A30ED6">
            <w:pPr>
              <w:pStyle w:val="ListParagraph"/>
              <w:spacing w:after="0" w:line="240" w:lineRule="auto"/>
              <w:ind w:left="0"/>
              <w:rPr>
                <w:rFonts w:ascii="Arial" w:hAnsi="Arial" w:cs="Arial"/>
                <w:sz w:val="24"/>
                <w:szCs w:val="24"/>
              </w:rPr>
            </w:pPr>
          </w:p>
        </w:tc>
        <w:tc>
          <w:tcPr>
            <w:tcW w:w="1417" w:type="dxa"/>
          </w:tcPr>
          <w:p w14:paraId="6BAA615C"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DM Principal Officer</w:t>
            </w:r>
          </w:p>
        </w:tc>
        <w:tc>
          <w:tcPr>
            <w:tcW w:w="1196" w:type="dxa"/>
          </w:tcPr>
          <w:p w14:paraId="0265F219" w14:textId="77777777" w:rsidR="0003200A" w:rsidRPr="0003200A" w:rsidRDefault="0003200A" w:rsidP="00A30ED6">
            <w:pPr>
              <w:pStyle w:val="ListParagraph"/>
              <w:spacing w:after="0" w:line="240" w:lineRule="auto"/>
              <w:ind w:left="0"/>
              <w:rPr>
                <w:rFonts w:ascii="Arial" w:hAnsi="Arial" w:cs="Arial"/>
                <w:sz w:val="24"/>
                <w:szCs w:val="24"/>
              </w:rPr>
            </w:pPr>
            <w:r w:rsidRPr="0003200A">
              <w:rPr>
                <w:rFonts w:ascii="Arial" w:hAnsi="Arial" w:cs="Arial"/>
                <w:sz w:val="24"/>
                <w:szCs w:val="24"/>
              </w:rPr>
              <w:t>6 months</w:t>
            </w:r>
          </w:p>
        </w:tc>
      </w:tr>
    </w:tbl>
    <w:p w14:paraId="14D96A55" w14:textId="77777777" w:rsidR="0003200A" w:rsidRPr="00C5211B" w:rsidRDefault="0003200A" w:rsidP="0003200A">
      <w:pPr>
        <w:pStyle w:val="ListParagraph"/>
        <w:spacing w:after="0" w:line="240" w:lineRule="auto"/>
        <w:ind w:left="0"/>
        <w:rPr>
          <w:rFonts w:ascii="Arial" w:hAnsi="Arial" w:cs="Arial"/>
          <w:highlight w:val="yellow"/>
        </w:rPr>
      </w:pPr>
    </w:p>
    <w:p w14:paraId="5EAF4BD1" w14:textId="77777777" w:rsidR="0003200A" w:rsidRDefault="0003200A" w:rsidP="0003200A">
      <w:pPr>
        <w:pStyle w:val="Normal01"/>
        <w:rPr>
          <w:sz w:val="24"/>
          <w:lang w:eastAsia="en-US"/>
        </w:rPr>
      </w:pPr>
      <w:r w:rsidRPr="0003200A">
        <w:rPr>
          <w:caps/>
          <w:sz w:val="24"/>
          <w:lang w:eastAsia="en-US"/>
        </w:rPr>
        <w:t xml:space="preserve">Recommended </w:t>
      </w:r>
      <w:r w:rsidRPr="00BB3A80">
        <w:rPr>
          <w:sz w:val="24"/>
          <w:lang w:eastAsia="en-US"/>
        </w:rPr>
        <w:t>that</w:t>
      </w:r>
      <w:r>
        <w:rPr>
          <w:sz w:val="24"/>
          <w:lang w:eastAsia="en-US"/>
        </w:rPr>
        <w:t xml:space="preserve"> Council note</w:t>
      </w:r>
      <w:r w:rsidRPr="00BB3A80">
        <w:rPr>
          <w:sz w:val="24"/>
          <w:lang w:eastAsia="en-US"/>
        </w:rPr>
        <w:t xml:space="preserve"> </w:t>
      </w:r>
      <w:r>
        <w:rPr>
          <w:sz w:val="24"/>
          <w:lang w:eastAsia="en-US"/>
        </w:rPr>
        <w:t>this report.</w:t>
      </w:r>
    </w:p>
    <w:p w14:paraId="204BD828" w14:textId="77777777" w:rsidR="00E12B00" w:rsidRDefault="00E12B00" w:rsidP="0003200A">
      <w:pPr>
        <w:pStyle w:val="Normal01"/>
        <w:rPr>
          <w:sz w:val="24"/>
          <w:lang w:eastAsia="en-US"/>
        </w:rPr>
      </w:pPr>
    </w:p>
    <w:p w14:paraId="3D339344" w14:textId="17117A2E" w:rsidR="00E12B00" w:rsidRDefault="00E12B00" w:rsidP="0003200A">
      <w:pPr>
        <w:pStyle w:val="Normal01"/>
        <w:rPr>
          <w:sz w:val="24"/>
          <w:lang w:eastAsia="en-US"/>
        </w:rPr>
      </w:pPr>
      <w:r>
        <w:rPr>
          <w:sz w:val="24"/>
          <w:lang w:eastAsia="en-US"/>
        </w:rPr>
        <w:t xml:space="preserve">The Head of Planning spoke to the report.  </w:t>
      </w:r>
    </w:p>
    <w:p w14:paraId="635387B2" w14:textId="77777777" w:rsidR="00E12B00" w:rsidRDefault="00E12B00" w:rsidP="0003200A">
      <w:pPr>
        <w:pStyle w:val="Normal01"/>
        <w:rPr>
          <w:sz w:val="24"/>
          <w:lang w:eastAsia="en-US"/>
        </w:rPr>
      </w:pPr>
    </w:p>
    <w:p w14:paraId="37690A7C" w14:textId="65C48A51" w:rsidR="00E12B00" w:rsidRDefault="00E12B00" w:rsidP="0003200A">
      <w:pPr>
        <w:pStyle w:val="Normal01"/>
        <w:rPr>
          <w:sz w:val="24"/>
          <w:lang w:eastAsia="en-US"/>
        </w:rPr>
      </w:pPr>
      <w:r>
        <w:rPr>
          <w:sz w:val="24"/>
          <w:lang w:eastAsia="en-US"/>
        </w:rPr>
        <w:t xml:space="preserve">Proposed by Councillor Cathcart, seconded by Alderman McIlveen, that the recommendation be adopted. </w:t>
      </w:r>
    </w:p>
    <w:p w14:paraId="291EF468" w14:textId="77777777" w:rsidR="00E12B00" w:rsidRDefault="00E12B00" w:rsidP="0003200A">
      <w:pPr>
        <w:pStyle w:val="Normal01"/>
        <w:rPr>
          <w:sz w:val="24"/>
          <w:lang w:eastAsia="en-US"/>
        </w:rPr>
      </w:pPr>
    </w:p>
    <w:p w14:paraId="5A146713" w14:textId="67355A17" w:rsidR="00E12B00" w:rsidRDefault="00E12B00" w:rsidP="0003200A">
      <w:pPr>
        <w:pStyle w:val="Normal01"/>
        <w:rPr>
          <w:sz w:val="24"/>
          <w:lang w:eastAsia="en-US"/>
        </w:rPr>
      </w:pPr>
      <w:r>
        <w:rPr>
          <w:sz w:val="24"/>
          <w:lang w:eastAsia="en-US"/>
        </w:rPr>
        <w:lastRenderedPageBreak/>
        <w:t>Councillor Cathcart felt it was important to highlight the achievement of</w:t>
      </w:r>
      <w:r w:rsidR="00D23F5C">
        <w:rPr>
          <w:sz w:val="24"/>
          <w:lang w:eastAsia="en-US"/>
        </w:rPr>
        <w:t xml:space="preserve"> an</w:t>
      </w:r>
      <w:r>
        <w:rPr>
          <w:sz w:val="24"/>
          <w:lang w:eastAsia="en-US"/>
        </w:rPr>
        <w:t xml:space="preserve"> under 15 weeks processing time for quarter 4. There was</w:t>
      </w:r>
      <w:r w:rsidR="00D23F5C">
        <w:rPr>
          <w:sz w:val="24"/>
          <w:lang w:eastAsia="en-US"/>
        </w:rPr>
        <w:t xml:space="preserve"> an</w:t>
      </w:r>
      <w:r>
        <w:rPr>
          <w:sz w:val="24"/>
          <w:lang w:eastAsia="en-US"/>
        </w:rPr>
        <w:t xml:space="preserve"> incorrect perception that every planning application took along time to process and th</w:t>
      </w:r>
      <w:r w:rsidR="00D23F5C">
        <w:rPr>
          <w:sz w:val="24"/>
          <w:lang w:eastAsia="en-US"/>
        </w:rPr>
        <w:t>e inaccuracy of that</w:t>
      </w:r>
      <w:r>
        <w:rPr>
          <w:sz w:val="24"/>
          <w:lang w:eastAsia="en-US"/>
        </w:rPr>
        <w:t xml:space="preserve"> information needed to be communicated to the public. A quick planning system helped grow the local economy</w:t>
      </w:r>
      <w:r w:rsidR="00D23F5C">
        <w:rPr>
          <w:sz w:val="24"/>
          <w:lang w:eastAsia="en-US"/>
        </w:rPr>
        <w:t xml:space="preserve"> and </w:t>
      </w:r>
      <w:r>
        <w:rPr>
          <w:sz w:val="24"/>
          <w:lang w:eastAsia="en-US"/>
        </w:rPr>
        <w:t xml:space="preserve">noted that there would be some exceptions. He viewed the figures encouraging and hoped that could continue.  </w:t>
      </w:r>
    </w:p>
    <w:p w14:paraId="75291C8F" w14:textId="77777777" w:rsidR="00E12B00" w:rsidRDefault="00E12B00" w:rsidP="00AE3419">
      <w:pPr>
        <w:pStyle w:val="Normal01"/>
        <w:rPr>
          <w:sz w:val="24"/>
          <w:lang w:eastAsia="en-US"/>
        </w:rPr>
      </w:pPr>
    </w:p>
    <w:p w14:paraId="09179C1F" w14:textId="698B5726" w:rsidR="00AE3419" w:rsidRDefault="00E12B00" w:rsidP="00D23F5C">
      <w:r>
        <w:t xml:space="preserve">The Head of Planning </w:t>
      </w:r>
      <w:r w:rsidR="00AE3419">
        <w:t xml:space="preserve">advised the Committee that she had recently hosted an event with the Royal Society of Ulster Architects .  She had received favourable feedback from an agent as their application had been processed within 5 weeks.  That was encouraging news.  The categorisation </w:t>
      </w:r>
      <w:r w:rsidR="00D23F5C">
        <w:t xml:space="preserve">for </w:t>
      </w:r>
      <w:r w:rsidR="00AE3419">
        <w:t>local planning application</w:t>
      </w:r>
      <w:r w:rsidR="00D23F5C">
        <w:t>s</w:t>
      </w:r>
      <w:r w:rsidR="00AE3419">
        <w:t xml:space="preserve"> was far too wide with a house extension in the same category as a small housing development. </w:t>
      </w:r>
    </w:p>
    <w:p w14:paraId="794437F1" w14:textId="77777777" w:rsidR="00AE3419" w:rsidRDefault="00AE3419" w:rsidP="00AE3419">
      <w:pPr>
        <w:pStyle w:val="Normal01"/>
        <w:rPr>
          <w:sz w:val="24"/>
          <w:lang w:eastAsia="en-US"/>
        </w:rPr>
      </w:pPr>
    </w:p>
    <w:p w14:paraId="6B5B7D12" w14:textId="3AC5727F" w:rsidR="00AE3419" w:rsidRDefault="00AE3419" w:rsidP="00AE3419">
      <w:pPr>
        <w:pStyle w:val="Normal01"/>
        <w:rPr>
          <w:sz w:val="24"/>
          <w:lang w:eastAsia="en-US"/>
        </w:rPr>
      </w:pPr>
      <w:r>
        <w:rPr>
          <w:sz w:val="24"/>
          <w:lang w:eastAsia="en-US"/>
        </w:rPr>
        <w:t>Alderman McIlveen asked when the processing time commenced</w:t>
      </w:r>
      <w:r w:rsidR="00D23F5C">
        <w:rPr>
          <w:sz w:val="24"/>
          <w:lang w:eastAsia="en-US"/>
        </w:rPr>
        <w:t xml:space="preserve"> for applications. </w:t>
      </w:r>
      <w:r>
        <w:rPr>
          <w:sz w:val="24"/>
          <w:lang w:eastAsia="en-US"/>
        </w:rPr>
        <w:t xml:space="preserve">The Head of Planning stated that was from when the application was received and validated. </w:t>
      </w:r>
    </w:p>
    <w:p w14:paraId="5A509D42" w14:textId="77777777" w:rsidR="00AE3419" w:rsidRDefault="00AE3419" w:rsidP="00AE3419">
      <w:pPr>
        <w:pStyle w:val="Normal01"/>
        <w:rPr>
          <w:sz w:val="24"/>
          <w:lang w:eastAsia="en-US"/>
        </w:rPr>
      </w:pPr>
    </w:p>
    <w:p w14:paraId="06074A9A" w14:textId="77777777" w:rsidR="00AE3419" w:rsidRDefault="00AE3419" w:rsidP="00AE3419">
      <w:pPr>
        <w:pStyle w:val="Normal01"/>
        <w:rPr>
          <w:sz w:val="24"/>
          <w:lang w:eastAsia="en-US"/>
        </w:rPr>
      </w:pPr>
      <w:r>
        <w:rPr>
          <w:sz w:val="24"/>
          <w:lang w:eastAsia="en-US"/>
        </w:rPr>
        <w:t xml:space="preserve">Alderman McIlveen noted the delays in getting responses from statutory consultees and therefore the figures could have been improved if those responses were received more efficiently. The Head of Planning stated that as Members were aware  was an ongoing issue . </w:t>
      </w:r>
    </w:p>
    <w:p w14:paraId="24537E12" w14:textId="77777777" w:rsidR="00AE3419" w:rsidRDefault="00AE3419" w:rsidP="00AE3419">
      <w:pPr>
        <w:pStyle w:val="Normal01"/>
        <w:rPr>
          <w:sz w:val="24"/>
          <w:lang w:eastAsia="en-US"/>
        </w:rPr>
      </w:pPr>
    </w:p>
    <w:p w14:paraId="18FEA2BC" w14:textId="77777777" w:rsidR="00C15B90" w:rsidRDefault="00AE3419" w:rsidP="00AE3419">
      <w:pPr>
        <w:pStyle w:val="Normal01"/>
        <w:rPr>
          <w:sz w:val="24"/>
          <w:lang w:eastAsia="en-US"/>
        </w:rPr>
      </w:pPr>
      <w:r>
        <w:rPr>
          <w:sz w:val="24"/>
          <w:lang w:eastAsia="en-US"/>
        </w:rPr>
        <w:t>In relation to a monthly meeting being held with DfI Roads, Alderman McIlveen asked if that was streamlining the process.  The Head of Planning stated that there were still issues. However, Officers could now get an informal view before a formal submission, feedback could then be given to agents before a formal submiss</w:t>
      </w:r>
      <w:r w:rsidR="00D23F5C">
        <w:rPr>
          <w:sz w:val="24"/>
          <w:lang w:eastAsia="en-US"/>
        </w:rPr>
        <w:t>ion.</w:t>
      </w:r>
    </w:p>
    <w:p w14:paraId="587F0BAA" w14:textId="77777777" w:rsidR="00D23F5C" w:rsidRDefault="00D23F5C" w:rsidP="00C15B90"/>
    <w:p w14:paraId="3D437B01" w14:textId="0A00B727" w:rsidR="0003200A" w:rsidRDefault="00C15B90" w:rsidP="00C15B90">
      <w:r>
        <w:t xml:space="preserve">Alderman McIlveen asked if DfI Roads were attending Pre-application discussions (PADs). The Head of Planning advised that DfI have stated that they had limited resources. </w:t>
      </w:r>
    </w:p>
    <w:p w14:paraId="01F9EED5" w14:textId="77777777" w:rsidR="00C15B90" w:rsidRDefault="00C15B90" w:rsidP="00C15B90"/>
    <w:p w14:paraId="3CDD31D7" w14:textId="0C28117C" w:rsidR="00C15B90" w:rsidRDefault="00C15B90" w:rsidP="00C15B90">
      <w:r>
        <w:t>(Councillor Kendall withdrew from the meeting – 8.39 pm)</w:t>
      </w:r>
    </w:p>
    <w:p w14:paraId="1221B1E0" w14:textId="77777777" w:rsidR="00C15B90" w:rsidRDefault="00C15B90" w:rsidP="00C15B90"/>
    <w:p w14:paraId="62DF954A" w14:textId="707B8336" w:rsidR="00C15B90" w:rsidRDefault="00C15B90" w:rsidP="00C15B90">
      <w:r>
        <w:t xml:space="preserve">The Head of Planning stated that the informal approach had assisted. It was difficult to get all statutory consultees on board. </w:t>
      </w:r>
    </w:p>
    <w:p w14:paraId="5F46C986" w14:textId="77777777" w:rsidR="00C15B90" w:rsidRDefault="00C15B90" w:rsidP="00C15B90"/>
    <w:p w14:paraId="4F837062" w14:textId="109157C7" w:rsidR="00C15B90" w:rsidRDefault="00C15B90" w:rsidP="00C15B90">
      <w:r>
        <w:t>Alderman McIlveen was encouraged that once the application was received it was process</w:t>
      </w:r>
      <w:r w:rsidR="00D23F5C">
        <w:t>ed</w:t>
      </w:r>
      <w:r>
        <w:t xml:space="preserve"> quickly however noted there was further work to be done to improve processing times.  </w:t>
      </w:r>
    </w:p>
    <w:p w14:paraId="2989887A" w14:textId="77777777" w:rsidR="00C15B90" w:rsidRDefault="00C15B90" w:rsidP="00C15B90"/>
    <w:p w14:paraId="0B9B6675" w14:textId="20FE0C7E" w:rsidR="0003200A" w:rsidRPr="00E12B00" w:rsidRDefault="00E12B00" w:rsidP="0003200A">
      <w:pPr>
        <w:rPr>
          <w:rFonts w:cs="Arial"/>
          <w:b/>
          <w:bCs/>
          <w:szCs w:val="24"/>
        </w:rPr>
      </w:pPr>
      <w:r w:rsidRPr="00E12B00">
        <w:rPr>
          <w:rFonts w:cs="Arial"/>
          <w:b/>
          <w:bCs/>
          <w:szCs w:val="24"/>
        </w:rPr>
        <w:t xml:space="preserve">AGREED TO RECOMMEND, on the proposal of Councillor Cathcart, seconded by Alderman McIlveen, that the recommendation be adopted. </w:t>
      </w:r>
    </w:p>
    <w:p w14:paraId="6343D3B9" w14:textId="77777777" w:rsidR="0003200A" w:rsidRPr="0003200A" w:rsidRDefault="0003200A" w:rsidP="0003200A">
      <w:pPr>
        <w:rPr>
          <w:rFonts w:cs="Arial"/>
          <w:szCs w:val="24"/>
        </w:rPr>
      </w:pPr>
    </w:p>
    <w:p w14:paraId="5559C34F" w14:textId="7E116AA6" w:rsidR="00AA5F58" w:rsidRDefault="00B23B4B" w:rsidP="00F10499">
      <w:pPr>
        <w:pStyle w:val="Heading1"/>
        <w:ind w:left="720" w:hanging="720"/>
        <w:rPr>
          <w:rFonts w:eastAsia="Calibri"/>
        </w:rPr>
      </w:pPr>
      <w:r>
        <w:rPr>
          <w:rFonts w:eastAsia="Calibri"/>
        </w:rPr>
        <w:t>7.</w:t>
      </w:r>
      <w:r>
        <w:rPr>
          <w:rFonts w:eastAsia="Calibri"/>
        </w:rPr>
        <w:tab/>
      </w:r>
      <w:r w:rsidR="00AA5F58" w:rsidRPr="00B2129C">
        <w:rPr>
          <w:rFonts w:eastAsia="Calibri"/>
          <w:u w:val="single"/>
        </w:rPr>
        <w:t>Department for Infrastructure (DFI) - Public Consultation- Developer Contributions for Wastewater Infrastructure</w:t>
      </w:r>
      <w:r w:rsidR="00AA5F58" w:rsidRPr="00B23B4B">
        <w:rPr>
          <w:rFonts w:eastAsia="Calibri"/>
        </w:rPr>
        <w:t xml:space="preserve"> </w:t>
      </w:r>
    </w:p>
    <w:p w14:paraId="0A944C25" w14:textId="252EFB8C" w:rsidR="00B2129C" w:rsidRDefault="007166A1" w:rsidP="00F10499">
      <w:pPr>
        <w:ind w:left="720" w:hanging="720"/>
        <w:rPr>
          <w:rFonts w:eastAsia="Calibri" w:cs="Arial"/>
          <w:szCs w:val="24"/>
        </w:rPr>
      </w:pPr>
      <w:r>
        <w:rPr>
          <w:rFonts w:eastAsia="Calibri" w:cs="Arial"/>
          <w:szCs w:val="24"/>
        </w:rPr>
        <w:tab/>
        <w:t>(Appendix VIII)</w:t>
      </w:r>
    </w:p>
    <w:p w14:paraId="30E1CB90" w14:textId="77777777" w:rsidR="007166A1" w:rsidRDefault="007166A1" w:rsidP="00F10499">
      <w:pPr>
        <w:ind w:left="720" w:hanging="720"/>
        <w:rPr>
          <w:rFonts w:eastAsia="Calibri" w:cs="Arial"/>
          <w:szCs w:val="24"/>
        </w:rPr>
      </w:pPr>
    </w:p>
    <w:p w14:paraId="7C1683A3" w14:textId="06C4FFDA" w:rsidR="00F10499" w:rsidRDefault="00B2129C" w:rsidP="00F10499">
      <w:pPr>
        <w:ind w:left="720" w:hanging="720"/>
        <w:rPr>
          <w:rFonts w:eastAsia="Calibri" w:cs="Arial"/>
          <w:szCs w:val="24"/>
        </w:rPr>
      </w:pPr>
      <w:r w:rsidRPr="00B2129C">
        <w:rPr>
          <w:rFonts w:eastAsia="Calibri" w:cs="Arial"/>
          <w:caps/>
          <w:szCs w:val="24"/>
        </w:rPr>
        <w:t>Previously circulated</w:t>
      </w:r>
      <w:r>
        <w:rPr>
          <w:rFonts w:eastAsia="Calibri" w:cs="Arial"/>
          <w:szCs w:val="24"/>
        </w:rPr>
        <w:t xml:space="preserve">:- Report from the Director </w:t>
      </w:r>
      <w:r w:rsidR="005D1DBF">
        <w:rPr>
          <w:rFonts w:eastAsia="Calibri" w:cs="Arial"/>
          <w:szCs w:val="24"/>
        </w:rPr>
        <w:t xml:space="preserve">of Prosperity attaching </w:t>
      </w:r>
      <w:r w:rsidR="00F10499">
        <w:rPr>
          <w:rFonts w:eastAsia="Calibri" w:cs="Arial"/>
          <w:szCs w:val="24"/>
        </w:rPr>
        <w:t>d</w:t>
      </w:r>
      <w:r w:rsidR="00F10499" w:rsidRPr="00294AF8">
        <w:rPr>
          <w:rFonts w:eastAsia="Calibri" w:cs="Arial"/>
          <w:szCs w:val="24"/>
        </w:rPr>
        <w:t>raft</w:t>
      </w:r>
    </w:p>
    <w:p w14:paraId="2191F7C1" w14:textId="2EE207EB" w:rsidR="00F10499" w:rsidRPr="004A45DE" w:rsidRDefault="00F10499" w:rsidP="00F10499">
      <w:pPr>
        <w:rPr>
          <w:szCs w:val="24"/>
        </w:rPr>
      </w:pPr>
      <w:r w:rsidRPr="00294AF8">
        <w:rPr>
          <w:rFonts w:eastAsia="Calibri" w:cs="Arial"/>
          <w:szCs w:val="24"/>
        </w:rPr>
        <w:lastRenderedPageBreak/>
        <w:t>response from Ards and North Down Borough Council</w:t>
      </w:r>
      <w:r>
        <w:rPr>
          <w:rFonts w:eastAsia="Calibri" w:cs="Arial"/>
          <w:szCs w:val="24"/>
        </w:rPr>
        <w:t xml:space="preserve">. The </w:t>
      </w:r>
      <w:r w:rsidRPr="004A45DE">
        <w:rPr>
          <w:szCs w:val="24"/>
        </w:rPr>
        <w:t>purpose of this report</w:t>
      </w:r>
      <w:r>
        <w:rPr>
          <w:szCs w:val="24"/>
        </w:rPr>
        <w:t xml:space="preserve"> was </w:t>
      </w:r>
      <w:r w:rsidRPr="004A45DE">
        <w:rPr>
          <w:szCs w:val="24"/>
        </w:rPr>
        <w:t xml:space="preserve">to seek </w:t>
      </w:r>
      <w:r>
        <w:rPr>
          <w:szCs w:val="24"/>
        </w:rPr>
        <w:t>M</w:t>
      </w:r>
      <w:r w:rsidRPr="004A45DE">
        <w:rPr>
          <w:szCs w:val="24"/>
        </w:rPr>
        <w:t>embers’ agreement on the draft response</w:t>
      </w:r>
      <w:r>
        <w:rPr>
          <w:szCs w:val="24"/>
        </w:rPr>
        <w:t xml:space="preserve"> </w:t>
      </w:r>
      <w:r w:rsidRPr="004A45DE">
        <w:rPr>
          <w:szCs w:val="24"/>
        </w:rPr>
        <w:t xml:space="preserve">(Item </w:t>
      </w:r>
      <w:r>
        <w:rPr>
          <w:szCs w:val="24"/>
        </w:rPr>
        <w:t>7</w:t>
      </w:r>
      <w:r w:rsidRPr="004A45DE">
        <w:rPr>
          <w:szCs w:val="24"/>
        </w:rPr>
        <w:t>b) to the Department for Infrastructure’s (D</w:t>
      </w:r>
      <w:r>
        <w:rPr>
          <w:szCs w:val="24"/>
        </w:rPr>
        <w:t>f</w:t>
      </w:r>
      <w:r w:rsidRPr="004A45DE">
        <w:rPr>
          <w:szCs w:val="24"/>
        </w:rPr>
        <w:t>I) public consultation Developer Contributions for Wastewater Infrastructure</w:t>
      </w:r>
      <w:r>
        <w:rPr>
          <w:szCs w:val="24"/>
        </w:rPr>
        <w:t xml:space="preserve">.   </w:t>
      </w:r>
    </w:p>
    <w:p w14:paraId="77DA6F58" w14:textId="77777777" w:rsidR="00F10499" w:rsidRPr="00F10499" w:rsidRDefault="00F10499" w:rsidP="00F10499">
      <w:pPr>
        <w:rPr>
          <w:szCs w:val="24"/>
        </w:rPr>
      </w:pPr>
    </w:p>
    <w:p w14:paraId="11EE77B6" w14:textId="07013E5A" w:rsidR="00F10499" w:rsidRPr="004A45DE" w:rsidRDefault="00F10499" w:rsidP="00F10499">
      <w:pPr>
        <w:rPr>
          <w:szCs w:val="24"/>
        </w:rPr>
      </w:pPr>
      <w:r w:rsidRPr="004A45DE">
        <w:rPr>
          <w:rFonts w:cs="Arial"/>
          <w:szCs w:val="24"/>
          <w:lang w:eastAsia="en-GB"/>
        </w:rPr>
        <w:t>The Department for Infrastructure (DfI) ha</w:t>
      </w:r>
      <w:r>
        <w:rPr>
          <w:rFonts w:cs="Arial"/>
          <w:szCs w:val="24"/>
          <w:lang w:eastAsia="en-GB"/>
        </w:rPr>
        <w:t>d</w:t>
      </w:r>
      <w:r w:rsidRPr="004A45DE">
        <w:rPr>
          <w:rFonts w:cs="Arial"/>
          <w:szCs w:val="24"/>
          <w:lang w:eastAsia="en-GB"/>
        </w:rPr>
        <w:t xml:space="preserve"> launched a consultation on Developer Contributions for Wastewater Infrastructure seek</w:t>
      </w:r>
      <w:r>
        <w:rPr>
          <w:rFonts w:cs="Arial"/>
          <w:szCs w:val="24"/>
          <w:lang w:eastAsia="en-GB"/>
        </w:rPr>
        <w:t>ing</w:t>
      </w:r>
      <w:r w:rsidRPr="004A45DE">
        <w:rPr>
          <w:rFonts w:cs="Arial"/>
          <w:szCs w:val="24"/>
          <w:lang w:eastAsia="en-GB"/>
        </w:rPr>
        <w:t xml:space="preserve"> views on whether and, if so, how DfI should introduce developer contributions to help fund necessary improvements to our wastewater infrastructure.</w:t>
      </w:r>
    </w:p>
    <w:p w14:paraId="04733499" w14:textId="77777777" w:rsidR="00F10499" w:rsidRPr="004A45DE" w:rsidRDefault="00F10499" w:rsidP="00F10499">
      <w:pPr>
        <w:pStyle w:val="ListParagraph"/>
        <w:spacing w:after="0" w:line="240" w:lineRule="auto"/>
        <w:rPr>
          <w:szCs w:val="24"/>
        </w:rPr>
      </w:pPr>
    </w:p>
    <w:p w14:paraId="17851038" w14:textId="62EA10A9" w:rsidR="00F10499" w:rsidRPr="004A45DE" w:rsidRDefault="00F10499" w:rsidP="00F10499">
      <w:pPr>
        <w:rPr>
          <w:rFonts w:cs="Arial"/>
          <w:color w:val="000000" w:themeColor="text1"/>
          <w:szCs w:val="24"/>
          <w:lang w:eastAsia="en-GB"/>
        </w:rPr>
      </w:pPr>
      <w:r w:rsidRPr="004A45DE">
        <w:rPr>
          <w:rFonts w:cs="Arial"/>
          <w:color w:val="000000" w:themeColor="text1"/>
          <w:szCs w:val="24"/>
          <w:lang w:eastAsia="en-GB"/>
        </w:rPr>
        <w:t>When a developer in Northern Ireland want</w:t>
      </w:r>
      <w:r>
        <w:rPr>
          <w:rFonts w:cs="Arial"/>
          <w:color w:val="000000" w:themeColor="text1"/>
          <w:szCs w:val="24"/>
          <w:lang w:eastAsia="en-GB"/>
        </w:rPr>
        <w:t>ed</w:t>
      </w:r>
      <w:r w:rsidRPr="004A45DE">
        <w:rPr>
          <w:rFonts w:cs="Arial"/>
          <w:color w:val="000000" w:themeColor="text1"/>
          <w:szCs w:val="24"/>
          <w:lang w:eastAsia="en-GB"/>
        </w:rPr>
        <w:t xml:space="preserve"> to build housing and wishe</w:t>
      </w:r>
      <w:r>
        <w:rPr>
          <w:rFonts w:cs="Arial"/>
          <w:color w:val="000000" w:themeColor="text1"/>
          <w:szCs w:val="24"/>
          <w:lang w:eastAsia="en-GB"/>
        </w:rPr>
        <w:t>d</w:t>
      </w:r>
      <w:r w:rsidRPr="004A45DE">
        <w:rPr>
          <w:rFonts w:cs="Arial"/>
          <w:color w:val="000000" w:themeColor="text1"/>
          <w:szCs w:val="24"/>
          <w:lang w:eastAsia="en-GB"/>
        </w:rPr>
        <w:t xml:space="preserve"> to connect to the Northern Ireland Water network, they contact</w:t>
      </w:r>
      <w:r>
        <w:rPr>
          <w:rFonts w:cs="Arial"/>
          <w:color w:val="000000" w:themeColor="text1"/>
          <w:szCs w:val="24"/>
          <w:lang w:eastAsia="en-GB"/>
        </w:rPr>
        <w:t>ed</w:t>
      </w:r>
      <w:r w:rsidRPr="004A45DE">
        <w:rPr>
          <w:rFonts w:cs="Arial"/>
          <w:color w:val="000000" w:themeColor="text1"/>
          <w:szCs w:val="24"/>
          <w:lang w:eastAsia="en-GB"/>
        </w:rPr>
        <w:t xml:space="preserve"> NI Water to enquire if there </w:t>
      </w:r>
      <w:r>
        <w:rPr>
          <w:rFonts w:cs="Arial"/>
          <w:color w:val="000000" w:themeColor="text1"/>
          <w:szCs w:val="24"/>
          <w:lang w:eastAsia="en-GB"/>
        </w:rPr>
        <w:t>was</w:t>
      </w:r>
      <w:r w:rsidRPr="004A45DE">
        <w:rPr>
          <w:rFonts w:cs="Arial"/>
          <w:color w:val="000000" w:themeColor="text1"/>
          <w:szCs w:val="24"/>
          <w:lang w:eastAsia="en-GB"/>
        </w:rPr>
        <w:t xml:space="preserve"> capacity in its network to cope with any new demands that the proposed development may create. NI Water </w:t>
      </w:r>
      <w:r>
        <w:rPr>
          <w:rFonts w:cs="Arial"/>
          <w:color w:val="000000" w:themeColor="text1"/>
          <w:szCs w:val="24"/>
          <w:lang w:eastAsia="en-GB"/>
        </w:rPr>
        <w:t>could</w:t>
      </w:r>
      <w:r w:rsidRPr="004A45DE">
        <w:rPr>
          <w:rFonts w:cs="Arial"/>
          <w:color w:val="000000" w:themeColor="text1"/>
          <w:szCs w:val="24"/>
          <w:lang w:eastAsia="en-GB"/>
        </w:rPr>
        <w:t xml:space="preserve"> then apply their pre-planning and pre-development enquiry process to advise on any constraints or capacity issues in the area.</w:t>
      </w:r>
    </w:p>
    <w:p w14:paraId="66CC0291" w14:textId="77777777" w:rsidR="00F10499" w:rsidRPr="004A45DE" w:rsidRDefault="00F10499" w:rsidP="00F10499">
      <w:pPr>
        <w:rPr>
          <w:color w:val="000000" w:themeColor="text1"/>
          <w:szCs w:val="24"/>
        </w:rPr>
      </w:pPr>
    </w:p>
    <w:p w14:paraId="3B8B66CB" w14:textId="7EC57586" w:rsidR="00F10499" w:rsidRPr="004A45DE" w:rsidRDefault="00F10499" w:rsidP="00F10499">
      <w:pPr>
        <w:shd w:val="clear" w:color="auto" w:fill="FFFFFF"/>
        <w:spacing w:after="240"/>
        <w:rPr>
          <w:rFonts w:cs="Arial"/>
          <w:color w:val="000000" w:themeColor="text1"/>
          <w:szCs w:val="24"/>
          <w:lang w:eastAsia="en-GB"/>
        </w:rPr>
      </w:pPr>
      <w:r w:rsidRPr="004A45DE">
        <w:rPr>
          <w:rFonts w:cs="Arial"/>
          <w:color w:val="000000" w:themeColor="text1"/>
          <w:szCs w:val="24"/>
          <w:lang w:eastAsia="en-GB"/>
        </w:rPr>
        <w:t xml:space="preserve">If there </w:t>
      </w:r>
      <w:r>
        <w:rPr>
          <w:rFonts w:cs="Arial"/>
          <w:color w:val="000000" w:themeColor="text1"/>
          <w:szCs w:val="24"/>
          <w:lang w:eastAsia="en-GB"/>
        </w:rPr>
        <w:t>was</w:t>
      </w:r>
      <w:r w:rsidRPr="004A45DE">
        <w:rPr>
          <w:rFonts w:cs="Arial"/>
          <w:color w:val="000000" w:themeColor="text1"/>
          <w:szCs w:val="24"/>
          <w:lang w:eastAsia="en-GB"/>
        </w:rPr>
        <w:t xml:space="preserve"> a wastewater capacity issue in relation to a housing development, NI Water </w:t>
      </w:r>
      <w:r>
        <w:rPr>
          <w:rFonts w:cs="Arial"/>
          <w:color w:val="000000" w:themeColor="text1"/>
          <w:szCs w:val="24"/>
          <w:lang w:eastAsia="en-GB"/>
        </w:rPr>
        <w:t>would</w:t>
      </w:r>
      <w:r w:rsidRPr="004A45DE">
        <w:rPr>
          <w:rFonts w:cs="Arial"/>
          <w:color w:val="000000" w:themeColor="text1"/>
          <w:szCs w:val="24"/>
          <w:lang w:eastAsia="en-GB"/>
        </w:rPr>
        <w:t xml:space="preserve"> then work with the developer to identify what works would be required to enable a wastewater connection to be made. It may be possible in certain circumstances for th</w:t>
      </w:r>
      <w:r>
        <w:rPr>
          <w:rFonts w:cs="Arial"/>
          <w:color w:val="000000" w:themeColor="text1"/>
          <w:szCs w:val="24"/>
          <w:lang w:eastAsia="en-GB"/>
        </w:rPr>
        <w:t>o</w:t>
      </w:r>
      <w:r w:rsidRPr="004A45DE">
        <w:rPr>
          <w:rFonts w:cs="Arial"/>
          <w:color w:val="000000" w:themeColor="text1"/>
          <w:szCs w:val="24"/>
          <w:lang w:eastAsia="en-GB"/>
        </w:rPr>
        <w:t xml:space="preserve">se works to be completed and paid for by the developer. NI Water </w:t>
      </w:r>
      <w:r>
        <w:rPr>
          <w:rFonts w:cs="Arial"/>
          <w:color w:val="000000" w:themeColor="text1"/>
          <w:szCs w:val="24"/>
          <w:lang w:eastAsia="en-GB"/>
        </w:rPr>
        <w:t>was</w:t>
      </w:r>
      <w:r w:rsidRPr="004A45DE">
        <w:rPr>
          <w:rFonts w:cs="Arial"/>
          <w:color w:val="000000" w:themeColor="text1"/>
          <w:szCs w:val="24"/>
          <w:lang w:eastAsia="en-GB"/>
        </w:rPr>
        <w:t>, however, currently precluded by law from accepting direct payments from developers for connections to the NI Water network for the provision of sewerage services for a dwelling where the required improvement involve</w:t>
      </w:r>
      <w:r>
        <w:rPr>
          <w:rFonts w:cs="Arial"/>
          <w:color w:val="000000" w:themeColor="text1"/>
          <w:szCs w:val="24"/>
          <w:lang w:eastAsia="en-GB"/>
        </w:rPr>
        <w:t>d</w:t>
      </w:r>
      <w:r w:rsidRPr="004A45DE">
        <w:rPr>
          <w:rFonts w:cs="Arial"/>
          <w:color w:val="000000" w:themeColor="text1"/>
          <w:szCs w:val="24"/>
          <w:lang w:eastAsia="en-GB"/>
        </w:rPr>
        <w:t xml:space="preserve"> the upgrading of an existing NI Water asset.</w:t>
      </w:r>
    </w:p>
    <w:p w14:paraId="6DF345B9" w14:textId="11B45956" w:rsidR="00F10499" w:rsidRPr="004A45DE" w:rsidRDefault="00F10499" w:rsidP="00F10499">
      <w:pPr>
        <w:shd w:val="clear" w:color="auto" w:fill="FFFFFF"/>
        <w:spacing w:after="240"/>
        <w:rPr>
          <w:rFonts w:cs="Arial"/>
          <w:color w:val="000000" w:themeColor="text1"/>
          <w:szCs w:val="24"/>
          <w:lang w:eastAsia="en-GB"/>
        </w:rPr>
      </w:pPr>
      <w:r w:rsidRPr="004A45DE">
        <w:rPr>
          <w:rFonts w:cs="Arial"/>
          <w:color w:val="000000" w:themeColor="text1"/>
          <w:szCs w:val="24"/>
          <w:lang w:eastAsia="en-GB"/>
        </w:rPr>
        <w:t xml:space="preserve">The consultation </w:t>
      </w:r>
      <w:r>
        <w:rPr>
          <w:rFonts w:cs="Arial"/>
          <w:color w:val="000000" w:themeColor="text1"/>
          <w:szCs w:val="24"/>
          <w:lang w:eastAsia="en-GB"/>
        </w:rPr>
        <w:t>was</w:t>
      </w:r>
      <w:r w:rsidRPr="004A45DE">
        <w:rPr>
          <w:rFonts w:cs="Arial"/>
          <w:color w:val="000000" w:themeColor="text1"/>
          <w:szCs w:val="24"/>
          <w:lang w:eastAsia="en-GB"/>
        </w:rPr>
        <w:t xml:space="preserve"> seeking views on whether this position should change and, specifically, on options for DfI to introduce arrangements for developer contributions to help fund the wastewater infrastructure improvements that </w:t>
      </w:r>
      <w:r>
        <w:rPr>
          <w:rFonts w:cs="Arial"/>
          <w:color w:val="000000" w:themeColor="text1"/>
          <w:szCs w:val="24"/>
          <w:lang w:eastAsia="en-GB"/>
        </w:rPr>
        <w:t>would</w:t>
      </w:r>
      <w:r w:rsidRPr="004A45DE">
        <w:rPr>
          <w:rFonts w:cs="Arial"/>
          <w:color w:val="000000" w:themeColor="text1"/>
          <w:szCs w:val="24"/>
          <w:lang w:eastAsia="en-GB"/>
        </w:rPr>
        <w:t xml:space="preserve"> release capacity in the wastewater system, thereby enabling more wastewater connections.</w:t>
      </w:r>
    </w:p>
    <w:p w14:paraId="28C6AB17" w14:textId="78075AB4" w:rsidR="00F10499" w:rsidRPr="004A45DE" w:rsidRDefault="00F10499" w:rsidP="00F10499">
      <w:pPr>
        <w:shd w:val="clear" w:color="auto" w:fill="FFFFFF"/>
        <w:spacing w:after="240"/>
        <w:rPr>
          <w:rFonts w:cs="Arial"/>
          <w:color w:val="000000" w:themeColor="text1"/>
          <w:szCs w:val="24"/>
          <w:lang w:eastAsia="en-GB"/>
        </w:rPr>
      </w:pPr>
      <w:r w:rsidRPr="004A45DE">
        <w:rPr>
          <w:rFonts w:cs="Arial"/>
          <w:color w:val="000000" w:themeColor="text1"/>
          <w:szCs w:val="24"/>
          <w:lang w:eastAsia="en-GB"/>
        </w:rPr>
        <w:t>The consultation propos</w:t>
      </w:r>
      <w:r w:rsidR="0003200A">
        <w:rPr>
          <w:rFonts w:cs="Arial"/>
          <w:color w:val="000000" w:themeColor="text1"/>
          <w:szCs w:val="24"/>
          <w:lang w:eastAsia="en-GB"/>
        </w:rPr>
        <w:t>ed</w:t>
      </w:r>
      <w:r w:rsidRPr="004A45DE">
        <w:rPr>
          <w:rFonts w:cs="Arial"/>
          <w:color w:val="000000" w:themeColor="text1"/>
          <w:szCs w:val="24"/>
          <w:lang w:eastAsia="en-GB"/>
        </w:rPr>
        <w:t xml:space="preserve"> two potential options:</w:t>
      </w:r>
    </w:p>
    <w:p w14:paraId="689E65F3" w14:textId="77777777" w:rsidR="00F10499" w:rsidRPr="004A45DE" w:rsidRDefault="00F10499" w:rsidP="00F10499">
      <w:pPr>
        <w:numPr>
          <w:ilvl w:val="0"/>
          <w:numId w:val="5"/>
        </w:numPr>
        <w:shd w:val="clear" w:color="auto" w:fill="FFFFFF"/>
        <w:spacing w:before="100" w:beforeAutospacing="1" w:after="60"/>
        <w:rPr>
          <w:rFonts w:cs="Arial"/>
          <w:color w:val="000000" w:themeColor="text1"/>
          <w:szCs w:val="24"/>
          <w:lang w:eastAsia="en-GB"/>
        </w:rPr>
      </w:pPr>
      <w:r w:rsidRPr="004A45DE">
        <w:rPr>
          <w:rFonts w:cs="Arial"/>
          <w:color w:val="000000" w:themeColor="text1"/>
          <w:szCs w:val="24"/>
          <w:lang w:eastAsia="en-GB"/>
        </w:rPr>
        <w:t>Voluntary Developer Contributions for Wastewater Infrastructure – developers could voluntarily pay to offset the costs of upgrading or replacing the wastewater infrastructure preventing new connections in the specific areas where they are unable to build.</w:t>
      </w:r>
    </w:p>
    <w:p w14:paraId="1FB9F7E4" w14:textId="77777777" w:rsidR="00F10499" w:rsidRPr="007D44C7" w:rsidRDefault="00F10499" w:rsidP="00F10499">
      <w:pPr>
        <w:numPr>
          <w:ilvl w:val="0"/>
          <w:numId w:val="5"/>
        </w:numPr>
        <w:shd w:val="clear" w:color="auto" w:fill="FFFFFF"/>
        <w:spacing w:before="100" w:beforeAutospacing="1" w:after="60"/>
        <w:rPr>
          <w:rFonts w:cs="Arial"/>
          <w:color w:val="000000" w:themeColor="text1"/>
          <w:szCs w:val="24"/>
          <w:lang w:eastAsia="en-GB"/>
        </w:rPr>
      </w:pPr>
      <w:r w:rsidRPr="004A45DE">
        <w:rPr>
          <w:rFonts w:cs="Arial"/>
          <w:color w:val="000000" w:themeColor="text1"/>
          <w:szCs w:val="24"/>
          <w:lang w:eastAsia="en-GB"/>
        </w:rPr>
        <w:t>Compulsory Developer Wastewater Contribution Levy – introduction of a compulsory wastewater levy, requiring a financial contribution from developers which would be used on prioritised needs basis across the whole of the North of Ireland, not just in the areas where they would directly benefit.</w:t>
      </w:r>
    </w:p>
    <w:p w14:paraId="7BB4752F" w14:textId="77777777" w:rsidR="00F10499" w:rsidRDefault="00F10499" w:rsidP="00F10499">
      <w:pPr>
        <w:rPr>
          <w:b/>
        </w:rPr>
      </w:pPr>
    </w:p>
    <w:p w14:paraId="550087C8" w14:textId="77941D75" w:rsidR="00F10499" w:rsidRDefault="0003200A" w:rsidP="00F10499">
      <w:r w:rsidRPr="0003200A">
        <w:rPr>
          <w:caps/>
        </w:rPr>
        <w:t>R</w:t>
      </w:r>
      <w:r w:rsidR="00F10499" w:rsidRPr="0003200A">
        <w:rPr>
          <w:caps/>
        </w:rPr>
        <w:t xml:space="preserve">ecommended </w:t>
      </w:r>
      <w:r w:rsidR="00F10499" w:rsidRPr="0022251B">
        <w:t xml:space="preserve">that </w:t>
      </w:r>
      <w:r w:rsidR="00F10499">
        <w:t>Council note the content of this report, consider and approve the draft response to the DfI consultation</w:t>
      </w:r>
      <w:r>
        <w:t>,</w:t>
      </w:r>
      <w:r w:rsidR="00F10499">
        <w:t xml:space="preserve"> and that the response be issued to DfI before closing date of 2</w:t>
      </w:r>
      <w:r>
        <w:t xml:space="preserve">7 </w:t>
      </w:r>
      <w:r w:rsidR="00F10499">
        <w:t>June 2025.</w:t>
      </w:r>
    </w:p>
    <w:p w14:paraId="1065D94D" w14:textId="77777777" w:rsidR="00F10499" w:rsidRPr="004146DB" w:rsidRDefault="00F10499" w:rsidP="00F10499"/>
    <w:p w14:paraId="2E4E2A0D" w14:textId="5935279C" w:rsidR="00F10499" w:rsidRDefault="00C15B90" w:rsidP="00F10499">
      <w:r>
        <w:t xml:space="preserve">The Head of Planning outlined the detail of the suggested response. </w:t>
      </w:r>
    </w:p>
    <w:p w14:paraId="391BA7E2" w14:textId="77777777" w:rsidR="00C15B90" w:rsidRDefault="00C15B90" w:rsidP="00F10499"/>
    <w:p w14:paraId="444EC97B" w14:textId="3397E9FE" w:rsidR="00C15B90" w:rsidRDefault="00C15B90" w:rsidP="00F10499">
      <w:r>
        <w:t>(Councillor Kendall re-entered the meeting – 8.42 pm)</w:t>
      </w:r>
    </w:p>
    <w:p w14:paraId="33ADC5EF" w14:textId="77777777" w:rsidR="00A96D4B" w:rsidRDefault="00A96D4B" w:rsidP="00F10499"/>
    <w:p w14:paraId="0BBA73E9" w14:textId="164EDB43" w:rsidR="00A96D4B" w:rsidRDefault="00A96D4B" w:rsidP="00F10499">
      <w:r>
        <w:lastRenderedPageBreak/>
        <w:t xml:space="preserve">Proposed by Councillor Cathcart, seconded by Alderman McIlveen, that the recommendation be adopted.  </w:t>
      </w:r>
    </w:p>
    <w:p w14:paraId="36FA7DFA" w14:textId="77777777" w:rsidR="00A96D4B" w:rsidRDefault="00A96D4B" w:rsidP="00F10499"/>
    <w:p w14:paraId="0DF0ABDC" w14:textId="2C042D2D" w:rsidR="0095063A" w:rsidRPr="004146DB" w:rsidRDefault="00A96D4B" w:rsidP="00F10499">
      <w:r>
        <w:t xml:space="preserve">Councillor Cathcart </w:t>
      </w:r>
      <w:r w:rsidR="0095063A">
        <w:t xml:space="preserve">advised that he had held a meeting that day with a representative from NI Water and an Agent following a planning application </w:t>
      </w:r>
      <w:r w:rsidR="00D23F5C">
        <w:t xml:space="preserve">which </w:t>
      </w:r>
      <w:r w:rsidR="0095063A">
        <w:t>had which had been passed</w:t>
      </w:r>
      <w:r w:rsidR="00D23F5C">
        <w:t xml:space="preserve"> by Council.</w:t>
      </w:r>
      <w:r w:rsidR="0095063A">
        <w:t xml:space="preserve"> The agent had already gone to considerable expense and was no further forward regarding the matter. NIW had been unable to find capacity. At one stage, they had looked a nearby school to see if it discharged all of its wastewater into the combined network however it had been found to </w:t>
      </w:r>
      <w:r w:rsidR="00D23F5C">
        <w:t xml:space="preserve">be discharged </w:t>
      </w:r>
      <w:r w:rsidR="0095063A">
        <w:t xml:space="preserve">into </w:t>
      </w:r>
      <w:r w:rsidR="00D23F5C">
        <w:t xml:space="preserve">a </w:t>
      </w:r>
      <w:r w:rsidR="0095063A">
        <w:t xml:space="preserve">stream. Councillor Cathcart could not understand why money had been spent undertaking such investigations when such detail should be available on plans. In well-established residential areas, capacity was very limited. </w:t>
      </w:r>
      <w:r w:rsidR="00D23F5C">
        <w:t>I</w:t>
      </w:r>
      <w:r w:rsidR="0095063A">
        <w:t xml:space="preserve">n terms of planning conditions, </w:t>
      </w:r>
      <w:r w:rsidR="00D23F5C">
        <w:t xml:space="preserve">Councillor Cathcart </w:t>
      </w:r>
      <w:r w:rsidR="0095063A">
        <w:t xml:space="preserve">noted this Council did not allow development to progress until approvals were received from NI Water. Belfast City Council and other Council areas allowed for construction to begin but could not be operated. In terms of discussions with developers, Councillor Cathcart asked what was preferred.  </w:t>
      </w:r>
    </w:p>
    <w:p w14:paraId="23820734" w14:textId="08313BBB" w:rsidR="00B2129C" w:rsidRDefault="00B2129C" w:rsidP="0095063A">
      <w:pPr>
        <w:rPr>
          <w:rFonts w:eastAsia="Calibri" w:cs="Arial"/>
          <w:szCs w:val="24"/>
        </w:rPr>
      </w:pPr>
    </w:p>
    <w:p w14:paraId="36C07A1F" w14:textId="3F6E97BD" w:rsidR="00C15B90" w:rsidRDefault="0095063A" w:rsidP="0095063A">
      <w:pPr>
        <w:rPr>
          <w:rFonts w:eastAsia="Calibri" w:cs="Arial"/>
          <w:szCs w:val="24"/>
        </w:rPr>
      </w:pPr>
      <w:r>
        <w:rPr>
          <w:rFonts w:eastAsia="Calibri" w:cs="Arial"/>
          <w:szCs w:val="24"/>
        </w:rPr>
        <w:t xml:space="preserve">The Head of Planning stated that the issue had been </w:t>
      </w:r>
      <w:r w:rsidR="00D23F5C">
        <w:rPr>
          <w:rFonts w:eastAsia="Calibri" w:cs="Arial"/>
          <w:szCs w:val="24"/>
        </w:rPr>
        <w:t xml:space="preserve">recently </w:t>
      </w:r>
      <w:r>
        <w:rPr>
          <w:rFonts w:eastAsia="Calibri" w:cs="Arial"/>
          <w:szCs w:val="24"/>
        </w:rPr>
        <w:t xml:space="preserve">debated at a Head of Planning meeting. Last year the Council had started to apply negative conditions and she had advised NIW that was occurring. Planning approval was only one part of the jigsaw and depending on the development other approvals were required. </w:t>
      </w:r>
      <w:r w:rsidR="00325684">
        <w:rPr>
          <w:rFonts w:eastAsia="Calibri" w:cs="Arial"/>
          <w:szCs w:val="24"/>
        </w:rPr>
        <w:t>The negative condition was prior to commencement. Other Council’s allowed to build to first floor level and that was being explored. Talks had been occurring with a representative from NI Water. Planning was also encouraging applicants to speak with NI Water before the</w:t>
      </w:r>
      <w:r w:rsidR="00D23F5C">
        <w:rPr>
          <w:rFonts w:eastAsia="Calibri" w:cs="Arial"/>
          <w:szCs w:val="24"/>
        </w:rPr>
        <w:t>y</w:t>
      </w:r>
      <w:r w:rsidR="00325684">
        <w:rPr>
          <w:rFonts w:eastAsia="Calibri" w:cs="Arial"/>
          <w:szCs w:val="24"/>
        </w:rPr>
        <w:t xml:space="preserve"> submitted their planning application and NI Water were open to that.  </w:t>
      </w:r>
    </w:p>
    <w:p w14:paraId="26F33E8F" w14:textId="77777777" w:rsidR="00C15B90" w:rsidRDefault="00C15B90" w:rsidP="00B23B4B">
      <w:pPr>
        <w:ind w:left="720" w:hanging="720"/>
        <w:rPr>
          <w:rFonts w:eastAsia="Calibri" w:cs="Arial"/>
          <w:szCs w:val="24"/>
        </w:rPr>
      </w:pPr>
    </w:p>
    <w:p w14:paraId="754A19D3" w14:textId="7E658952" w:rsidR="00C15B90" w:rsidRDefault="00325684" w:rsidP="00325684">
      <w:pPr>
        <w:rPr>
          <w:rFonts w:eastAsia="Calibri" w:cs="Arial"/>
          <w:szCs w:val="24"/>
        </w:rPr>
      </w:pPr>
      <w:r>
        <w:rPr>
          <w:rFonts w:eastAsia="Calibri" w:cs="Arial"/>
          <w:szCs w:val="24"/>
        </w:rPr>
        <w:t xml:space="preserve">Alderman McIlveen agreed in principal that something needed to be done. It could be seen from the applications coming through, that it was a crisis point. There were capacity issues across the Borough. He agreed with the response and felt it was of the right tone. </w:t>
      </w:r>
    </w:p>
    <w:p w14:paraId="1601A722" w14:textId="77777777" w:rsidR="00B2129C" w:rsidRDefault="00B2129C" w:rsidP="00B23B4B">
      <w:pPr>
        <w:ind w:left="720" w:hanging="720"/>
        <w:rPr>
          <w:rFonts w:eastAsia="Calibri" w:cs="Arial"/>
          <w:szCs w:val="24"/>
        </w:rPr>
      </w:pPr>
    </w:p>
    <w:p w14:paraId="20AB45B6" w14:textId="00813864" w:rsidR="00325684" w:rsidRDefault="00325684" w:rsidP="00325684">
      <w:pPr>
        <w:rPr>
          <w:rFonts w:eastAsia="Calibri" w:cs="Arial"/>
          <w:szCs w:val="24"/>
        </w:rPr>
      </w:pPr>
      <w:r>
        <w:rPr>
          <w:rFonts w:eastAsia="Calibri" w:cs="Arial"/>
          <w:szCs w:val="24"/>
        </w:rPr>
        <w:t xml:space="preserve">The Mayor cautiously welcomed the response however there was so little detail in the consultation itself. She was concerned how long the matter would be consulted on, there was sufficient demand and already information that could have progressed the matter.  </w:t>
      </w:r>
    </w:p>
    <w:p w14:paraId="244ED805" w14:textId="77777777" w:rsidR="00325684" w:rsidRDefault="00325684" w:rsidP="00325684">
      <w:pPr>
        <w:rPr>
          <w:rFonts w:eastAsia="Calibri" w:cs="Arial"/>
          <w:szCs w:val="24"/>
        </w:rPr>
      </w:pPr>
    </w:p>
    <w:p w14:paraId="4FAB540D" w14:textId="5FE3280B" w:rsidR="00325684" w:rsidRDefault="00325684" w:rsidP="00325684">
      <w:pPr>
        <w:rPr>
          <w:rFonts w:eastAsia="Calibri" w:cs="Arial"/>
          <w:szCs w:val="24"/>
        </w:rPr>
      </w:pPr>
      <w:r>
        <w:rPr>
          <w:rFonts w:eastAsia="Calibri" w:cs="Arial"/>
          <w:szCs w:val="24"/>
        </w:rPr>
        <w:t xml:space="preserve">Alderman Graham </w:t>
      </w:r>
      <w:r w:rsidR="001B67DB">
        <w:rPr>
          <w:rFonts w:eastAsia="Calibri" w:cs="Arial"/>
          <w:szCs w:val="24"/>
        </w:rPr>
        <w:t xml:space="preserve">raised a question in respect of reimbursement. Referring to the suggested response, the Head of Planning stated that it had to be fair and proportional and further clarity was welcomed.  </w:t>
      </w:r>
    </w:p>
    <w:p w14:paraId="5B3ED45C" w14:textId="77777777" w:rsidR="00325684" w:rsidRDefault="00325684" w:rsidP="00325684">
      <w:pPr>
        <w:rPr>
          <w:rFonts w:eastAsia="Calibri" w:cs="Arial"/>
          <w:szCs w:val="24"/>
        </w:rPr>
      </w:pPr>
    </w:p>
    <w:p w14:paraId="6ECE1026" w14:textId="7D883BA7" w:rsidR="001B67DB" w:rsidRDefault="001B67DB" w:rsidP="00325684">
      <w:pPr>
        <w:rPr>
          <w:rFonts w:eastAsia="Calibri" w:cs="Arial"/>
          <w:szCs w:val="24"/>
        </w:rPr>
      </w:pPr>
      <w:r>
        <w:rPr>
          <w:rFonts w:eastAsia="Calibri" w:cs="Arial"/>
          <w:szCs w:val="24"/>
        </w:rPr>
        <w:t xml:space="preserve">Alderman Graham wondered where the money would come for the reimbursement. The wastewater was a big problem, it was at crisis point and needed tackled by Central Government. </w:t>
      </w:r>
    </w:p>
    <w:p w14:paraId="44E383B5" w14:textId="77777777" w:rsidR="001B67DB" w:rsidRDefault="001B67DB" w:rsidP="00325684">
      <w:pPr>
        <w:rPr>
          <w:rFonts w:eastAsia="Calibri" w:cs="Arial"/>
          <w:szCs w:val="24"/>
        </w:rPr>
      </w:pPr>
    </w:p>
    <w:p w14:paraId="339EA164" w14:textId="0D893769" w:rsidR="001B67DB" w:rsidRDefault="001B67DB" w:rsidP="00325684">
      <w:pPr>
        <w:rPr>
          <w:rFonts w:eastAsia="Calibri" w:cs="Arial"/>
          <w:szCs w:val="24"/>
        </w:rPr>
      </w:pPr>
      <w:r>
        <w:rPr>
          <w:rFonts w:eastAsia="Calibri" w:cs="Arial"/>
          <w:szCs w:val="24"/>
        </w:rPr>
        <w:t xml:space="preserve">Councillor McKee was in favour of wider developer contributions. He referred to such applications like Item 4.1 which was considered, where it was acknowledged a pedestrian crossing was required.  In such examples, if DfI had requested a pedestrian crossing could a developer contribution be asked for as part of the </w:t>
      </w:r>
      <w:r>
        <w:rPr>
          <w:rFonts w:eastAsia="Calibri" w:cs="Arial"/>
          <w:szCs w:val="24"/>
        </w:rPr>
        <w:lastRenderedPageBreak/>
        <w:t xml:space="preserve">application. The Head of Planning noted that Councillor McKee’s question was beyond the scope of the consultation response. However, she explained that developer contributions were associated with very large-scale developments. Item 4.1 was a small example, and a private agreement may be a better approach in such examples. Planning had to consider what was in the red line along with the information in the supporting statement. </w:t>
      </w:r>
    </w:p>
    <w:p w14:paraId="7FE02326" w14:textId="77777777" w:rsidR="00325684" w:rsidRDefault="00325684" w:rsidP="00B23B4B">
      <w:pPr>
        <w:ind w:left="720" w:hanging="720"/>
        <w:rPr>
          <w:rFonts w:eastAsia="Calibri" w:cs="Arial"/>
          <w:szCs w:val="24"/>
        </w:rPr>
      </w:pPr>
    </w:p>
    <w:p w14:paraId="2D11E98B" w14:textId="28CD054E" w:rsidR="001B67DB" w:rsidRDefault="001B67DB" w:rsidP="001B67DB">
      <w:pPr>
        <w:rPr>
          <w:rFonts w:eastAsia="Calibri" w:cs="Arial"/>
          <w:szCs w:val="24"/>
        </w:rPr>
      </w:pPr>
      <w:r>
        <w:rPr>
          <w:rFonts w:eastAsia="Calibri" w:cs="Arial"/>
          <w:szCs w:val="24"/>
        </w:rPr>
        <w:t>Councillor McKee asked if there was any opportunity for the Council to bring such discussions into the conversation for the betterment of an area. The Head of Planning stated that Members needed to be mindful of the limits</w:t>
      </w:r>
      <w:r w:rsidR="00D23F5C">
        <w:rPr>
          <w:rFonts w:eastAsia="Calibri" w:cs="Arial"/>
          <w:szCs w:val="24"/>
        </w:rPr>
        <w:t xml:space="preserve"> of the Committee. </w:t>
      </w:r>
      <w:r>
        <w:rPr>
          <w:rFonts w:eastAsia="Calibri" w:cs="Arial"/>
          <w:szCs w:val="24"/>
        </w:rPr>
        <w:t xml:space="preserve">With regards to future charges the appropriate legislation was required.  </w:t>
      </w:r>
    </w:p>
    <w:p w14:paraId="6B5AE83E" w14:textId="77777777" w:rsidR="001B67DB" w:rsidRDefault="001B67DB" w:rsidP="00B23B4B">
      <w:pPr>
        <w:ind w:left="720" w:hanging="720"/>
        <w:rPr>
          <w:rFonts w:eastAsia="Calibri" w:cs="Arial"/>
          <w:szCs w:val="24"/>
        </w:rPr>
      </w:pPr>
    </w:p>
    <w:p w14:paraId="41079B5F" w14:textId="7D325286" w:rsidR="005C751D" w:rsidRDefault="005C751D" w:rsidP="00B23B4B">
      <w:pPr>
        <w:ind w:left="720" w:hanging="720"/>
        <w:rPr>
          <w:rFonts w:eastAsia="Calibri" w:cs="Arial"/>
          <w:szCs w:val="24"/>
        </w:rPr>
      </w:pPr>
      <w:r>
        <w:rPr>
          <w:rFonts w:eastAsia="Calibri" w:cs="Arial"/>
          <w:szCs w:val="24"/>
        </w:rPr>
        <w:t xml:space="preserve">The Chair was sceptical of transferring too much of the burden. </w:t>
      </w:r>
    </w:p>
    <w:p w14:paraId="0250DDBE" w14:textId="77777777" w:rsidR="005C751D" w:rsidRDefault="005C751D" w:rsidP="00B23B4B">
      <w:pPr>
        <w:ind w:left="720" w:hanging="720"/>
        <w:rPr>
          <w:rFonts w:eastAsia="Calibri" w:cs="Arial"/>
          <w:szCs w:val="24"/>
        </w:rPr>
      </w:pPr>
    </w:p>
    <w:p w14:paraId="4D559D03" w14:textId="3561C6BB" w:rsidR="005C751D" w:rsidRDefault="005C751D" w:rsidP="005C751D">
      <w:pPr>
        <w:rPr>
          <w:rFonts w:eastAsia="Calibri" w:cs="Arial"/>
          <w:szCs w:val="24"/>
        </w:rPr>
      </w:pPr>
      <w:r>
        <w:rPr>
          <w:rFonts w:eastAsia="Calibri" w:cs="Arial"/>
          <w:szCs w:val="24"/>
        </w:rPr>
        <w:t xml:space="preserve">Councillor Morgan referred to question 3 which referred to an upfront payment and noted for small builder that could be a big expense. She worried about such consultations and because they were so vague the detail and the consequences could </w:t>
      </w:r>
      <w:r w:rsidR="00D23F5C">
        <w:rPr>
          <w:rFonts w:eastAsia="Calibri" w:cs="Arial"/>
          <w:szCs w:val="24"/>
        </w:rPr>
        <w:t xml:space="preserve">not </w:t>
      </w:r>
      <w:r>
        <w:rPr>
          <w:rFonts w:eastAsia="Calibri" w:cs="Arial"/>
          <w:szCs w:val="24"/>
        </w:rPr>
        <w:t xml:space="preserve">be fully understood.  </w:t>
      </w:r>
    </w:p>
    <w:p w14:paraId="19AF886C" w14:textId="77777777" w:rsidR="005C751D" w:rsidRDefault="005C751D" w:rsidP="005C751D">
      <w:pPr>
        <w:rPr>
          <w:rFonts w:eastAsia="Calibri" w:cs="Arial"/>
          <w:szCs w:val="24"/>
        </w:rPr>
      </w:pPr>
    </w:p>
    <w:p w14:paraId="78D65500" w14:textId="2ED5058B" w:rsidR="005C751D" w:rsidRDefault="005C751D" w:rsidP="005C751D">
      <w:pPr>
        <w:rPr>
          <w:rFonts w:eastAsia="Calibri" w:cs="Arial"/>
          <w:szCs w:val="24"/>
        </w:rPr>
      </w:pPr>
      <w:r>
        <w:rPr>
          <w:rFonts w:eastAsia="Calibri" w:cs="Arial"/>
          <w:szCs w:val="24"/>
        </w:rPr>
        <w:t xml:space="preserve">Councillor Kendall </w:t>
      </w:r>
      <w:r w:rsidR="0037638E">
        <w:rPr>
          <w:rFonts w:eastAsia="Calibri" w:cs="Arial"/>
          <w:szCs w:val="24"/>
        </w:rPr>
        <w:t xml:space="preserve">referred to question 5 and </w:t>
      </w:r>
      <w:r w:rsidR="00D23F5C">
        <w:rPr>
          <w:rFonts w:eastAsia="Calibri" w:cs="Arial"/>
          <w:szCs w:val="24"/>
        </w:rPr>
        <w:t>welcomed</w:t>
      </w:r>
      <w:r w:rsidR="0037638E">
        <w:rPr>
          <w:rFonts w:eastAsia="Calibri" w:cs="Arial"/>
          <w:szCs w:val="24"/>
        </w:rPr>
        <w:t xml:space="preserve"> the exceptions for charges being recommended around social and specialist housing to meet the need and homelessness issue. She appreciated the response and thanked the Officer’s for that. A blanket scheme would not be wise. In terms of the conditions, she asked if there would be risk amend</w:t>
      </w:r>
      <w:r w:rsidR="00D23F5C">
        <w:rPr>
          <w:rFonts w:eastAsia="Calibri" w:cs="Arial"/>
          <w:szCs w:val="24"/>
        </w:rPr>
        <w:t>ing</w:t>
      </w:r>
      <w:r w:rsidR="0037638E">
        <w:rPr>
          <w:rFonts w:eastAsia="Calibri" w:cs="Arial"/>
          <w:szCs w:val="24"/>
        </w:rPr>
        <w:t xml:space="preserve"> conditions to build to the first floor </w:t>
      </w:r>
      <w:r w:rsidR="00D23F5C">
        <w:rPr>
          <w:rFonts w:eastAsia="Calibri" w:cs="Arial"/>
          <w:szCs w:val="24"/>
        </w:rPr>
        <w:t xml:space="preserve">as that could result in </w:t>
      </w:r>
      <w:r w:rsidR="0037638E">
        <w:rPr>
          <w:rFonts w:eastAsia="Calibri" w:cs="Arial"/>
          <w:szCs w:val="24"/>
        </w:rPr>
        <w:t>houses only be</w:t>
      </w:r>
      <w:r w:rsidR="00D23F5C">
        <w:rPr>
          <w:rFonts w:eastAsia="Calibri" w:cs="Arial"/>
          <w:szCs w:val="24"/>
        </w:rPr>
        <w:t>ing</w:t>
      </w:r>
      <w:r w:rsidR="0037638E">
        <w:rPr>
          <w:rFonts w:eastAsia="Calibri" w:cs="Arial"/>
          <w:szCs w:val="24"/>
        </w:rPr>
        <w:t xml:space="preserve"> half built. </w:t>
      </w:r>
    </w:p>
    <w:p w14:paraId="51758B13" w14:textId="77777777" w:rsidR="0037638E" w:rsidRDefault="0037638E" w:rsidP="005C751D">
      <w:pPr>
        <w:rPr>
          <w:rFonts w:eastAsia="Calibri" w:cs="Arial"/>
          <w:szCs w:val="24"/>
        </w:rPr>
      </w:pPr>
    </w:p>
    <w:p w14:paraId="3523E3DA" w14:textId="0707E679" w:rsidR="0037638E" w:rsidRDefault="0037638E" w:rsidP="005C751D">
      <w:pPr>
        <w:rPr>
          <w:rFonts w:eastAsia="Calibri" w:cs="Arial"/>
          <w:szCs w:val="24"/>
        </w:rPr>
      </w:pPr>
      <w:r>
        <w:rPr>
          <w:rFonts w:eastAsia="Calibri" w:cs="Arial"/>
          <w:szCs w:val="24"/>
        </w:rPr>
        <w:t xml:space="preserve">The Head of Planning explained that currently an applicant had five years to commence development however there was no time set on when that was required to be finished by. </w:t>
      </w:r>
    </w:p>
    <w:p w14:paraId="7EC78FB6" w14:textId="77777777" w:rsidR="005C751D" w:rsidRDefault="005C751D" w:rsidP="00B23B4B">
      <w:pPr>
        <w:ind w:left="720" w:hanging="720"/>
        <w:rPr>
          <w:rFonts w:eastAsia="Calibri" w:cs="Arial"/>
          <w:szCs w:val="24"/>
        </w:rPr>
      </w:pPr>
    </w:p>
    <w:p w14:paraId="091819B8" w14:textId="77777777" w:rsidR="004A7580" w:rsidRDefault="0037638E" w:rsidP="004A7580">
      <w:pPr>
        <w:rPr>
          <w:rFonts w:eastAsia="Calibri" w:cs="Arial"/>
          <w:szCs w:val="24"/>
        </w:rPr>
      </w:pPr>
      <w:r>
        <w:rPr>
          <w:rFonts w:eastAsia="Calibri" w:cs="Arial"/>
          <w:szCs w:val="24"/>
        </w:rPr>
        <w:t xml:space="preserve">Alderman Smith </w:t>
      </w:r>
      <w:r w:rsidR="004A7580">
        <w:rPr>
          <w:rFonts w:eastAsia="Calibri" w:cs="Arial"/>
          <w:szCs w:val="24"/>
        </w:rPr>
        <w:t>was happy with the response and felt the guarded response was</w:t>
      </w:r>
    </w:p>
    <w:p w14:paraId="334D37F6" w14:textId="4DC46223" w:rsidR="00325684" w:rsidRDefault="004A7580" w:rsidP="004A7580">
      <w:pPr>
        <w:rPr>
          <w:rFonts w:eastAsia="Calibri" w:cs="Arial"/>
          <w:szCs w:val="24"/>
        </w:rPr>
      </w:pPr>
      <w:r>
        <w:rPr>
          <w:rFonts w:eastAsia="Calibri" w:cs="Arial"/>
          <w:szCs w:val="24"/>
        </w:rPr>
        <w:t xml:space="preserve">wise. The voluntary contribution was welcome, and developers were keen to progress that to remove barriers.  </w:t>
      </w:r>
    </w:p>
    <w:p w14:paraId="2EDDA35C" w14:textId="77777777" w:rsidR="00B2129C" w:rsidRPr="00B23B4B" w:rsidRDefault="00B2129C" w:rsidP="00B23B4B">
      <w:pPr>
        <w:ind w:left="720" w:hanging="720"/>
        <w:rPr>
          <w:rFonts w:cs="Arial"/>
          <w:szCs w:val="24"/>
        </w:rPr>
      </w:pPr>
    </w:p>
    <w:p w14:paraId="6FA69253" w14:textId="579ED084" w:rsidR="00AA5F58" w:rsidRPr="00A96D4B" w:rsidRDefault="00A96D4B" w:rsidP="00A96D4B">
      <w:pPr>
        <w:rPr>
          <w:rFonts w:cs="Arial"/>
          <w:b/>
          <w:bCs/>
          <w:szCs w:val="24"/>
        </w:rPr>
      </w:pPr>
      <w:r w:rsidRPr="00A96D4B">
        <w:rPr>
          <w:rFonts w:cs="Arial"/>
          <w:b/>
          <w:bCs/>
          <w:szCs w:val="24"/>
        </w:rPr>
        <w:t xml:space="preserve">AGREED TO RECOMMEND, on the proposal of Councillor Cathcart, seconded by Alderman McIlveen, that the recommendation be adopted. </w:t>
      </w:r>
    </w:p>
    <w:p w14:paraId="0BC7EC6B" w14:textId="77777777" w:rsidR="00A96D4B" w:rsidRPr="004A7580" w:rsidRDefault="00A96D4B" w:rsidP="00A96D4B">
      <w:pPr>
        <w:rPr>
          <w:rFonts w:cs="Arial"/>
          <w:b/>
          <w:bCs/>
          <w:szCs w:val="24"/>
          <w:u w:val="single"/>
        </w:rPr>
      </w:pPr>
    </w:p>
    <w:p w14:paraId="6B585D64" w14:textId="50A8ADEF" w:rsidR="004A7580" w:rsidRPr="004A7580" w:rsidRDefault="004A7580" w:rsidP="00A96D4B">
      <w:pPr>
        <w:rPr>
          <w:rFonts w:cs="Arial"/>
          <w:b/>
          <w:bCs/>
          <w:szCs w:val="24"/>
          <w:u w:val="single"/>
        </w:rPr>
      </w:pPr>
      <w:r w:rsidRPr="004A7580">
        <w:rPr>
          <w:rFonts w:cs="Arial"/>
          <w:b/>
          <w:bCs/>
          <w:szCs w:val="24"/>
          <w:u w:val="single"/>
        </w:rPr>
        <w:t>RECESS</w:t>
      </w:r>
    </w:p>
    <w:p w14:paraId="4D1CDD3C" w14:textId="77777777" w:rsidR="004A7580" w:rsidRDefault="004A7580" w:rsidP="00A96D4B">
      <w:pPr>
        <w:rPr>
          <w:rFonts w:cs="Arial"/>
          <w:szCs w:val="24"/>
        </w:rPr>
      </w:pPr>
    </w:p>
    <w:p w14:paraId="23FF6505" w14:textId="6E26608B" w:rsidR="004A7580" w:rsidRDefault="004A7580" w:rsidP="00A96D4B">
      <w:pPr>
        <w:rPr>
          <w:rFonts w:cs="Arial"/>
          <w:szCs w:val="24"/>
        </w:rPr>
      </w:pPr>
      <w:r>
        <w:rPr>
          <w:rFonts w:cs="Arial"/>
          <w:szCs w:val="24"/>
        </w:rPr>
        <w:t xml:space="preserve">The meeting went into recess at 9 pm and resumed at 9.11 pm. </w:t>
      </w:r>
    </w:p>
    <w:p w14:paraId="7026DAFD" w14:textId="77777777" w:rsidR="004A7580" w:rsidRPr="00A96D4B" w:rsidRDefault="004A7580" w:rsidP="00A96D4B">
      <w:pPr>
        <w:rPr>
          <w:rFonts w:cs="Arial"/>
          <w:szCs w:val="24"/>
        </w:rPr>
      </w:pPr>
    </w:p>
    <w:p w14:paraId="10B2926F" w14:textId="5CE3AC56" w:rsidR="00B2129C" w:rsidRPr="00B2129C" w:rsidRDefault="00B2129C" w:rsidP="00B2129C">
      <w:pPr>
        <w:pStyle w:val="Heading1"/>
        <w:ind w:left="720" w:hanging="720"/>
        <w:rPr>
          <w:rFonts w:eastAsia="Calibri"/>
          <w:u w:val="single"/>
        </w:rPr>
      </w:pPr>
      <w:r>
        <w:rPr>
          <w:rFonts w:eastAsia="Calibri"/>
        </w:rPr>
        <w:t>8.</w:t>
      </w:r>
      <w:r>
        <w:rPr>
          <w:rFonts w:eastAsia="Calibri"/>
        </w:rPr>
        <w:tab/>
      </w:r>
      <w:r w:rsidR="00AA5F58" w:rsidRPr="00B2129C">
        <w:rPr>
          <w:rFonts w:eastAsia="Calibri"/>
          <w:u w:val="single"/>
        </w:rPr>
        <w:t xml:space="preserve">Department for Infrastructure (DFI) - 'Transforming Planning - Appointed </w:t>
      </w:r>
    </w:p>
    <w:p w14:paraId="6448782E" w14:textId="20BC2093" w:rsidR="00AA5F58" w:rsidRPr="00B2129C" w:rsidRDefault="00AA5F58" w:rsidP="00B2129C">
      <w:pPr>
        <w:pStyle w:val="Heading1"/>
        <w:ind w:firstLine="720"/>
        <w:rPr>
          <w:rFonts w:eastAsia="Calibri"/>
          <w:u w:val="single"/>
        </w:rPr>
      </w:pPr>
      <w:r w:rsidRPr="00B2129C">
        <w:rPr>
          <w:rFonts w:eastAsia="Calibri"/>
          <w:u w:val="single"/>
        </w:rPr>
        <w:t xml:space="preserve">Persons, Independent Inspectors Project' </w:t>
      </w:r>
    </w:p>
    <w:p w14:paraId="65E7E7BE" w14:textId="066B6D53" w:rsidR="00B2129C" w:rsidRDefault="007B0524" w:rsidP="00B2129C">
      <w:pPr>
        <w:rPr>
          <w:rFonts w:eastAsia="Calibri" w:cs="Arial"/>
          <w:szCs w:val="24"/>
        </w:rPr>
      </w:pPr>
      <w:r>
        <w:rPr>
          <w:rFonts w:eastAsia="Calibri" w:cs="Arial"/>
          <w:szCs w:val="24"/>
        </w:rPr>
        <w:tab/>
        <w:t xml:space="preserve">(Appendix </w:t>
      </w:r>
      <w:r w:rsidR="007166A1">
        <w:rPr>
          <w:rFonts w:eastAsia="Calibri" w:cs="Arial"/>
          <w:szCs w:val="24"/>
        </w:rPr>
        <w:t>IX</w:t>
      </w:r>
      <w:r>
        <w:rPr>
          <w:rFonts w:eastAsia="Calibri" w:cs="Arial"/>
          <w:szCs w:val="24"/>
        </w:rPr>
        <w:t>)</w:t>
      </w:r>
    </w:p>
    <w:p w14:paraId="7ED92EC4" w14:textId="77777777" w:rsidR="007B0524" w:rsidRDefault="007B0524" w:rsidP="00B2129C">
      <w:pPr>
        <w:rPr>
          <w:rFonts w:eastAsia="Calibri" w:cs="Arial"/>
          <w:szCs w:val="24"/>
        </w:rPr>
      </w:pPr>
    </w:p>
    <w:p w14:paraId="392441D8" w14:textId="4DA73E2F" w:rsidR="007B0524" w:rsidRDefault="00B2129C" w:rsidP="007B0524">
      <w:pPr>
        <w:rPr>
          <w:rFonts w:cs="Arial"/>
          <w:szCs w:val="24"/>
        </w:rPr>
      </w:pPr>
      <w:r w:rsidRPr="00B2129C">
        <w:rPr>
          <w:rFonts w:eastAsia="Calibri" w:cs="Arial"/>
          <w:caps/>
          <w:szCs w:val="24"/>
        </w:rPr>
        <w:t>Previously circulated</w:t>
      </w:r>
      <w:r>
        <w:rPr>
          <w:rFonts w:eastAsia="Calibri" w:cs="Arial"/>
          <w:szCs w:val="24"/>
        </w:rPr>
        <w:t xml:space="preserve">:- Report from the Director </w:t>
      </w:r>
      <w:r w:rsidR="007B0524">
        <w:rPr>
          <w:rFonts w:eastAsia="Calibri" w:cs="Arial"/>
          <w:szCs w:val="24"/>
        </w:rPr>
        <w:t xml:space="preserve">of Prosperity attaching letter from DfI Climate, Planning and Public Transport , Interim Director of Projects, (Planning). The report detailed that </w:t>
      </w:r>
      <w:r w:rsidR="007B0524">
        <w:rPr>
          <w:rFonts w:cs="Arial"/>
          <w:szCs w:val="24"/>
        </w:rPr>
        <w:t xml:space="preserve">following a successful bid by DfI Planning to the </w:t>
      </w:r>
      <w:r w:rsidR="007B0524" w:rsidRPr="00FA202C">
        <w:rPr>
          <w:rFonts w:cs="Arial"/>
          <w:szCs w:val="24"/>
        </w:rPr>
        <w:t>Executive's Transformation Fund</w:t>
      </w:r>
      <w:r w:rsidR="007B0524">
        <w:rPr>
          <w:rFonts w:cs="Arial"/>
          <w:szCs w:val="24"/>
        </w:rPr>
        <w:t xml:space="preserve">, the Interim Director of Projects had written to </w:t>
      </w:r>
      <w:r w:rsidR="007B0524">
        <w:rPr>
          <w:rFonts w:cs="Arial"/>
          <w:szCs w:val="24"/>
        </w:rPr>
        <w:lastRenderedPageBreak/>
        <w:t xml:space="preserve">Council Chief Executives and Heads of Planning </w:t>
      </w:r>
      <w:r w:rsidR="007B0524" w:rsidRPr="00FA202C">
        <w:rPr>
          <w:rFonts w:cs="Arial"/>
          <w:szCs w:val="24"/>
        </w:rPr>
        <w:t xml:space="preserve">to give an update on the project which </w:t>
      </w:r>
      <w:r w:rsidR="007B0524">
        <w:rPr>
          <w:rFonts w:cs="Arial"/>
          <w:szCs w:val="24"/>
        </w:rPr>
        <w:t xml:space="preserve">was envisaged to </w:t>
      </w:r>
      <w:r w:rsidR="007B0524" w:rsidRPr="00FA202C">
        <w:rPr>
          <w:rFonts w:cs="Arial"/>
          <w:szCs w:val="24"/>
        </w:rPr>
        <w:t>ha</w:t>
      </w:r>
      <w:r w:rsidR="007B0524">
        <w:rPr>
          <w:rFonts w:cs="Arial"/>
          <w:szCs w:val="24"/>
        </w:rPr>
        <w:t>ve</w:t>
      </w:r>
      <w:r w:rsidR="007B0524" w:rsidRPr="00FA202C">
        <w:rPr>
          <w:rFonts w:cs="Arial"/>
          <w:szCs w:val="24"/>
        </w:rPr>
        <w:t xml:space="preserve"> the potential to facilitate the progress of </w:t>
      </w:r>
      <w:r w:rsidR="007B0524">
        <w:rPr>
          <w:rFonts w:cs="Arial"/>
          <w:szCs w:val="24"/>
        </w:rPr>
        <w:t>L</w:t>
      </w:r>
      <w:r w:rsidR="007B0524" w:rsidRPr="00FA202C">
        <w:rPr>
          <w:rFonts w:cs="Arial"/>
          <w:szCs w:val="24"/>
        </w:rPr>
        <w:t xml:space="preserve">ocal </w:t>
      </w:r>
      <w:r w:rsidR="007B0524">
        <w:rPr>
          <w:rFonts w:cs="Arial"/>
          <w:szCs w:val="24"/>
        </w:rPr>
        <w:t>D</w:t>
      </w:r>
      <w:r w:rsidR="007B0524" w:rsidRPr="00FA202C">
        <w:rPr>
          <w:rFonts w:cs="Arial"/>
          <w:szCs w:val="24"/>
        </w:rPr>
        <w:t xml:space="preserve">evelopment </w:t>
      </w:r>
      <w:r w:rsidR="007B0524">
        <w:rPr>
          <w:rFonts w:cs="Arial"/>
          <w:szCs w:val="24"/>
        </w:rPr>
        <w:t>P</w:t>
      </w:r>
      <w:r w:rsidR="007B0524" w:rsidRPr="00FA202C">
        <w:rPr>
          <w:rFonts w:cs="Arial"/>
          <w:szCs w:val="24"/>
        </w:rPr>
        <w:t>lans, in addition to speeding up consideration of any regionally significant and called-in planning applications.</w:t>
      </w:r>
    </w:p>
    <w:p w14:paraId="4F0B233C" w14:textId="77777777" w:rsidR="007B0524" w:rsidRDefault="007B0524" w:rsidP="007B0524">
      <w:pPr>
        <w:rPr>
          <w:rFonts w:cs="Arial"/>
          <w:b/>
          <w:bCs/>
          <w:szCs w:val="24"/>
        </w:rPr>
      </w:pPr>
    </w:p>
    <w:p w14:paraId="184B7598" w14:textId="7D7FC410" w:rsidR="007B0524" w:rsidRDefault="007B0524" w:rsidP="007B0524">
      <w:pPr>
        <w:rPr>
          <w:rFonts w:cs="Arial"/>
          <w:szCs w:val="24"/>
        </w:rPr>
      </w:pPr>
      <w:r w:rsidRPr="00FA202C">
        <w:rPr>
          <w:rFonts w:cs="Arial"/>
          <w:szCs w:val="24"/>
        </w:rPr>
        <w:t xml:space="preserve">The </w:t>
      </w:r>
      <w:r>
        <w:rPr>
          <w:rFonts w:cs="Arial"/>
          <w:szCs w:val="24"/>
        </w:rPr>
        <w:t xml:space="preserve">letter highlighted how the </w:t>
      </w:r>
      <w:r w:rsidRPr="00FA202C">
        <w:rPr>
          <w:rFonts w:cs="Arial"/>
          <w:szCs w:val="24"/>
        </w:rPr>
        <w:t xml:space="preserve">project team </w:t>
      </w:r>
      <w:r>
        <w:rPr>
          <w:rFonts w:cs="Arial"/>
          <w:szCs w:val="24"/>
        </w:rPr>
        <w:t xml:space="preserve">for the Transforming Planning Project, </w:t>
      </w:r>
      <w:r w:rsidRPr="00FA202C">
        <w:rPr>
          <w:rFonts w:cs="Arial"/>
          <w:szCs w:val="24"/>
        </w:rPr>
        <w:t>itself sits out</w:t>
      </w:r>
      <w:r>
        <w:rPr>
          <w:rFonts w:cs="Arial"/>
          <w:szCs w:val="24"/>
        </w:rPr>
        <w:t xml:space="preserve"> </w:t>
      </w:r>
      <w:r w:rsidRPr="00FA202C">
        <w:rPr>
          <w:rFonts w:cs="Arial"/>
          <w:szCs w:val="24"/>
        </w:rPr>
        <w:t>with D</w:t>
      </w:r>
      <w:r>
        <w:rPr>
          <w:rFonts w:cs="Arial"/>
          <w:szCs w:val="24"/>
        </w:rPr>
        <w:t>fI P</w:t>
      </w:r>
      <w:r w:rsidRPr="00FA202C">
        <w:rPr>
          <w:rFonts w:cs="Arial"/>
          <w:szCs w:val="24"/>
        </w:rPr>
        <w:t xml:space="preserve">lanning directorates and </w:t>
      </w:r>
      <w:r>
        <w:rPr>
          <w:rFonts w:cs="Arial"/>
          <w:szCs w:val="24"/>
        </w:rPr>
        <w:t>would</w:t>
      </w:r>
      <w:r w:rsidRPr="00FA202C">
        <w:rPr>
          <w:rFonts w:cs="Arial"/>
          <w:szCs w:val="24"/>
        </w:rPr>
        <w:t xml:space="preserve"> be responsible to </w:t>
      </w:r>
      <w:r>
        <w:rPr>
          <w:rFonts w:cs="Arial"/>
          <w:szCs w:val="24"/>
        </w:rPr>
        <w:t xml:space="preserve">the DfI </w:t>
      </w:r>
      <w:r w:rsidRPr="00FA202C">
        <w:rPr>
          <w:rFonts w:cs="Arial"/>
          <w:szCs w:val="24"/>
        </w:rPr>
        <w:t xml:space="preserve">Climate, Planning and Public Transport Group's Deputy Secretary, Judith Andrews. </w:t>
      </w:r>
    </w:p>
    <w:p w14:paraId="21EAFB66" w14:textId="77777777" w:rsidR="007B0524" w:rsidRDefault="007B0524" w:rsidP="007B0524">
      <w:pPr>
        <w:rPr>
          <w:rFonts w:cs="Arial"/>
          <w:szCs w:val="24"/>
        </w:rPr>
      </w:pPr>
    </w:p>
    <w:p w14:paraId="4EBB2DDA" w14:textId="768EF82A" w:rsidR="007B0524" w:rsidRDefault="007B0524" w:rsidP="007B0524">
      <w:pPr>
        <w:rPr>
          <w:rFonts w:cs="Arial"/>
          <w:szCs w:val="24"/>
        </w:rPr>
      </w:pPr>
      <w:r w:rsidRPr="00FA202C">
        <w:rPr>
          <w:rFonts w:cs="Arial"/>
          <w:szCs w:val="24"/>
        </w:rPr>
        <w:t>The</w:t>
      </w:r>
      <w:r>
        <w:rPr>
          <w:rFonts w:cs="Arial"/>
          <w:szCs w:val="24"/>
        </w:rPr>
        <w:t xml:space="preserve"> </w:t>
      </w:r>
      <w:r w:rsidRPr="00FA202C">
        <w:rPr>
          <w:rFonts w:cs="Arial"/>
          <w:szCs w:val="24"/>
        </w:rPr>
        <w:t xml:space="preserve">initial work </w:t>
      </w:r>
      <w:r>
        <w:rPr>
          <w:rFonts w:cs="Arial"/>
          <w:szCs w:val="24"/>
        </w:rPr>
        <w:t xml:space="preserve">of this Project Team was outlined as </w:t>
      </w:r>
      <w:r w:rsidRPr="00FA202C">
        <w:rPr>
          <w:rFonts w:cs="Arial"/>
          <w:szCs w:val="24"/>
        </w:rPr>
        <w:t>detail</w:t>
      </w:r>
      <w:r>
        <w:rPr>
          <w:rFonts w:cs="Arial"/>
          <w:szCs w:val="24"/>
        </w:rPr>
        <w:t>ing</w:t>
      </w:r>
      <w:r w:rsidRPr="00FA202C">
        <w:rPr>
          <w:rFonts w:cs="Arial"/>
          <w:szCs w:val="24"/>
        </w:rPr>
        <w:t xml:space="preserve"> the project plan and to establish the appropriate administrative protocols, guidance, procedures and monitoring arrangements. </w:t>
      </w:r>
      <w:r>
        <w:rPr>
          <w:rFonts w:cs="Arial"/>
          <w:szCs w:val="24"/>
        </w:rPr>
        <w:t xml:space="preserve"> DfI had also sought </w:t>
      </w:r>
      <w:r>
        <w:t>independent experts - experienced senior persons in the fields of planning and appeal work - to act as critical friends in this Project.</w:t>
      </w:r>
      <w:r>
        <w:rPr>
          <w:rFonts w:cs="Arial"/>
          <w:szCs w:val="24"/>
        </w:rPr>
        <w:t xml:space="preserve">  </w:t>
      </w:r>
    </w:p>
    <w:p w14:paraId="7DDAEE11" w14:textId="77777777" w:rsidR="007B0524" w:rsidRDefault="007B0524" w:rsidP="007B0524">
      <w:pPr>
        <w:rPr>
          <w:rFonts w:cs="Arial"/>
          <w:szCs w:val="24"/>
        </w:rPr>
      </w:pPr>
    </w:p>
    <w:p w14:paraId="52EBF544" w14:textId="533FA102" w:rsidR="007B0524" w:rsidRPr="00FA202C" w:rsidRDefault="007B0524" w:rsidP="007B0524">
      <w:pPr>
        <w:rPr>
          <w:rFonts w:cs="Arial"/>
          <w:szCs w:val="24"/>
        </w:rPr>
      </w:pPr>
      <w:r>
        <w:rPr>
          <w:rFonts w:cs="Arial"/>
          <w:szCs w:val="24"/>
        </w:rPr>
        <w:t>The letter advised that t</w:t>
      </w:r>
      <w:r w:rsidRPr="00FA202C">
        <w:rPr>
          <w:rFonts w:cs="Arial"/>
          <w:szCs w:val="24"/>
        </w:rPr>
        <w:t xml:space="preserve">o assist project oversight the interim Public Sector Transformation Board </w:t>
      </w:r>
      <w:r>
        <w:rPr>
          <w:rFonts w:cs="Arial"/>
          <w:szCs w:val="24"/>
        </w:rPr>
        <w:t>would</w:t>
      </w:r>
      <w:r w:rsidRPr="00FA202C">
        <w:rPr>
          <w:rFonts w:cs="Arial"/>
          <w:szCs w:val="24"/>
        </w:rPr>
        <w:t xml:space="preserve"> also be regularly briefed and engaged with on progress</w:t>
      </w:r>
      <w:r>
        <w:rPr>
          <w:rFonts w:cs="Arial"/>
          <w:szCs w:val="24"/>
        </w:rPr>
        <w:t>.</w:t>
      </w:r>
    </w:p>
    <w:p w14:paraId="412D0B8B" w14:textId="77777777" w:rsidR="007B0524" w:rsidRDefault="007B0524" w:rsidP="007B0524">
      <w:pPr>
        <w:rPr>
          <w:rFonts w:cs="Arial"/>
          <w:szCs w:val="24"/>
        </w:rPr>
      </w:pPr>
    </w:p>
    <w:p w14:paraId="176D3C03" w14:textId="3329945E" w:rsidR="007B0524" w:rsidRDefault="007B0524" w:rsidP="007B0524">
      <w:pPr>
        <w:rPr>
          <w:rFonts w:cs="Arial"/>
          <w:szCs w:val="24"/>
        </w:rPr>
      </w:pPr>
      <w:r>
        <w:rPr>
          <w:rFonts w:cs="Arial"/>
          <w:szCs w:val="24"/>
        </w:rPr>
        <w:t>D</w:t>
      </w:r>
      <w:r w:rsidR="005F301E">
        <w:rPr>
          <w:rFonts w:cs="Arial"/>
          <w:szCs w:val="24"/>
        </w:rPr>
        <w:t>f</w:t>
      </w:r>
      <w:r>
        <w:rPr>
          <w:rFonts w:cs="Arial"/>
          <w:szCs w:val="24"/>
        </w:rPr>
        <w:t xml:space="preserve">I officials </w:t>
      </w:r>
      <w:r w:rsidR="005F301E">
        <w:rPr>
          <w:rFonts w:cs="Arial"/>
          <w:szCs w:val="24"/>
        </w:rPr>
        <w:t xml:space="preserve">were </w:t>
      </w:r>
      <w:r w:rsidRPr="00FA202C">
        <w:rPr>
          <w:rFonts w:cs="Arial"/>
          <w:szCs w:val="24"/>
        </w:rPr>
        <w:t>reviewing project timelines</w:t>
      </w:r>
      <w:r>
        <w:rPr>
          <w:rFonts w:cs="Arial"/>
          <w:szCs w:val="24"/>
        </w:rPr>
        <w:t xml:space="preserve"> and </w:t>
      </w:r>
      <w:r w:rsidRPr="00FA202C">
        <w:rPr>
          <w:rFonts w:cs="Arial"/>
          <w:szCs w:val="24"/>
        </w:rPr>
        <w:t>hope to be able to have the process ready before the end of this financial year.</w:t>
      </w:r>
    </w:p>
    <w:p w14:paraId="54A40D64" w14:textId="77777777" w:rsidR="007B0524" w:rsidRDefault="007B0524" w:rsidP="007B0524">
      <w:pPr>
        <w:rPr>
          <w:rFonts w:cs="Arial"/>
          <w:szCs w:val="24"/>
        </w:rPr>
      </w:pPr>
    </w:p>
    <w:p w14:paraId="5A4A2294" w14:textId="2D3CAFC1" w:rsidR="007B0524" w:rsidRDefault="005F301E" w:rsidP="007B0524">
      <w:pPr>
        <w:rPr>
          <w:rFonts w:cs="Arial"/>
          <w:szCs w:val="24"/>
        </w:rPr>
      </w:pPr>
      <w:r w:rsidRPr="005F301E">
        <w:rPr>
          <w:rFonts w:cs="Arial"/>
          <w:caps/>
          <w:szCs w:val="24"/>
        </w:rPr>
        <w:t>R</w:t>
      </w:r>
      <w:r w:rsidR="007B0524" w:rsidRPr="005F301E">
        <w:rPr>
          <w:rFonts w:cs="Arial"/>
          <w:caps/>
          <w:szCs w:val="24"/>
        </w:rPr>
        <w:t xml:space="preserve">ecommended </w:t>
      </w:r>
      <w:r w:rsidR="007B0524">
        <w:rPr>
          <w:rFonts w:cs="Arial"/>
          <w:szCs w:val="24"/>
        </w:rPr>
        <w:t>that Council notes the content of this report.</w:t>
      </w:r>
    </w:p>
    <w:p w14:paraId="691D6905" w14:textId="77777777" w:rsidR="007B0524" w:rsidRPr="004146DB" w:rsidRDefault="007B0524" w:rsidP="007B0524"/>
    <w:p w14:paraId="6434EB60" w14:textId="78607CE2" w:rsidR="004A7580" w:rsidRPr="004A7580" w:rsidRDefault="004A7580" w:rsidP="004A7580">
      <w:pPr>
        <w:rPr>
          <w:rFonts w:cs="Arial"/>
          <w:szCs w:val="24"/>
        </w:rPr>
      </w:pPr>
      <w:r>
        <w:rPr>
          <w:rFonts w:cs="Arial"/>
          <w:szCs w:val="24"/>
        </w:rPr>
        <w:t xml:space="preserve">Proposed by Alderman Smith, seconded by </w:t>
      </w:r>
      <w:r w:rsidR="001A6301">
        <w:rPr>
          <w:rFonts w:cs="Arial"/>
          <w:szCs w:val="24"/>
        </w:rPr>
        <w:t>Councillor Kendall</w:t>
      </w:r>
      <w:r>
        <w:rPr>
          <w:rFonts w:cs="Arial"/>
          <w:szCs w:val="24"/>
        </w:rPr>
        <w:t>, that the Council take</w:t>
      </w:r>
      <w:r w:rsidRPr="004A7580">
        <w:rPr>
          <w:rFonts w:cs="Arial"/>
          <w:szCs w:val="24"/>
        </w:rPr>
        <w:t xml:space="preserve"> note the report and writes to the Minister for Infrastructure to request that she undertakes an immediate review of the Local Development Plan (LDP) process as recommended by the NIAO Report 'Planning in Northern Ireland' (2022) to reduce the timescale and cost to Councils of producing their LDP to ensure that a more proportionate and effective approach is adopted. Furthermore, that we also write to all other councils seeking their support.</w:t>
      </w:r>
    </w:p>
    <w:p w14:paraId="31C4A1DE" w14:textId="5D36B530" w:rsidR="00B2129C" w:rsidRDefault="00B2129C" w:rsidP="00B2129C">
      <w:pPr>
        <w:rPr>
          <w:rFonts w:cs="Arial"/>
          <w:szCs w:val="24"/>
        </w:rPr>
      </w:pPr>
    </w:p>
    <w:p w14:paraId="116DC679" w14:textId="087D61E8" w:rsidR="001A6301" w:rsidRDefault="001A6301" w:rsidP="00B2129C">
      <w:pPr>
        <w:rPr>
          <w:rFonts w:cs="Arial"/>
          <w:szCs w:val="24"/>
        </w:rPr>
      </w:pPr>
      <w:r>
        <w:rPr>
          <w:rFonts w:cs="Arial"/>
          <w:szCs w:val="24"/>
        </w:rPr>
        <w:t xml:space="preserve">Alderman Smith stated that the frustrations from both Members and Officer’s in relation to the LDP process had been talked about on many occasions. There was frustrations and concerns, and he felt that it was time those be put on record. He thanked Officers for their sterling work on the LDP process. As alluded to in the report a letter had been received from DfI detailing ‘transforming planning’. He was concerned the letter was another incremental approach and a more fundamental review was required.  </w:t>
      </w:r>
      <w:r w:rsidR="00751426">
        <w:rPr>
          <w:rFonts w:cs="Arial"/>
          <w:szCs w:val="24"/>
        </w:rPr>
        <w:t>There was 11 Council’s trying to progress their LDPs using the same bank of bodies required for responses and Alderman Smith alluded to some of those. He recognised that a letter would be not transformational but would allow for the Council to articulate its concerns on the long</w:t>
      </w:r>
      <w:r w:rsidR="00503258">
        <w:rPr>
          <w:rFonts w:cs="Arial"/>
          <w:szCs w:val="24"/>
        </w:rPr>
        <w:t xml:space="preserve">, </w:t>
      </w:r>
      <w:r w:rsidR="00751426">
        <w:rPr>
          <w:rFonts w:cs="Arial"/>
          <w:szCs w:val="24"/>
        </w:rPr>
        <w:t xml:space="preserve">complicated, expensive process and it was time to do something about it. Progress had been glacial with the goal posts having been changed.  The process and strategy from the department needed to change. </w:t>
      </w:r>
    </w:p>
    <w:p w14:paraId="28A1DC78" w14:textId="77777777" w:rsidR="00497130" w:rsidRDefault="00497130" w:rsidP="00B2129C">
      <w:pPr>
        <w:rPr>
          <w:rFonts w:cs="Arial"/>
          <w:szCs w:val="24"/>
        </w:rPr>
      </w:pPr>
    </w:p>
    <w:p w14:paraId="10D2CF22" w14:textId="2D4B15CC" w:rsidR="00497130" w:rsidRPr="00B2129C" w:rsidRDefault="00497130" w:rsidP="00B2129C">
      <w:pPr>
        <w:rPr>
          <w:rFonts w:cs="Arial"/>
          <w:szCs w:val="24"/>
        </w:rPr>
      </w:pPr>
      <w:r>
        <w:rPr>
          <w:rFonts w:cs="Arial"/>
          <w:szCs w:val="24"/>
        </w:rPr>
        <w:t xml:space="preserve">Councillor Morgan expressed her extreme frustration regarding the LDP process. The latest correspondence did not provide her with any confidence. Planning should be an enabler for new housing, industrial areas and for all the things that would like to be seen within the Borough. But with the delay and excessive process was </w:t>
      </w:r>
      <w:r>
        <w:rPr>
          <w:rFonts w:cs="Arial"/>
          <w:szCs w:val="24"/>
        </w:rPr>
        <w:lastRenderedPageBreak/>
        <w:t>stopped progression and that was unsatisfactory. The issues were well known</w:t>
      </w:r>
      <w:r w:rsidR="00DE5DED">
        <w:rPr>
          <w:rFonts w:cs="Arial"/>
          <w:szCs w:val="24"/>
        </w:rPr>
        <w:t xml:space="preserve">, </w:t>
      </w:r>
      <w:r>
        <w:rPr>
          <w:rFonts w:cs="Arial"/>
          <w:szCs w:val="24"/>
        </w:rPr>
        <w:t xml:space="preserve">and the Council would like its LDP progressed in a timely manner. </w:t>
      </w:r>
    </w:p>
    <w:p w14:paraId="47B062A3" w14:textId="77777777" w:rsidR="00497130" w:rsidRDefault="00497130" w:rsidP="00497130">
      <w:pPr>
        <w:rPr>
          <w:rFonts w:cs="Arial"/>
          <w:szCs w:val="24"/>
        </w:rPr>
      </w:pPr>
    </w:p>
    <w:p w14:paraId="349B7807" w14:textId="2530391B" w:rsidR="00DE5DED" w:rsidRDefault="00DE5DED" w:rsidP="00497130">
      <w:pPr>
        <w:rPr>
          <w:rFonts w:cs="Arial"/>
          <w:szCs w:val="24"/>
        </w:rPr>
      </w:pPr>
      <w:r>
        <w:rPr>
          <w:rFonts w:cs="Arial"/>
          <w:szCs w:val="24"/>
        </w:rPr>
        <w:t>Alderman McIlveen</w:t>
      </w:r>
      <w:r w:rsidR="00683546">
        <w:rPr>
          <w:rFonts w:cs="Arial"/>
          <w:szCs w:val="24"/>
        </w:rPr>
        <w:t xml:space="preserve"> expressed his frustrations regarding the matter. He</w:t>
      </w:r>
      <w:r>
        <w:rPr>
          <w:rFonts w:cs="Arial"/>
          <w:szCs w:val="24"/>
        </w:rPr>
        <w:t xml:space="preserve"> noted that when the LDP’s were first suggested there was target of 40 months and now 10 years had gone by</w:t>
      </w:r>
      <w:r w:rsidR="00683546">
        <w:rPr>
          <w:rFonts w:cs="Arial"/>
          <w:szCs w:val="24"/>
        </w:rPr>
        <w:t>,</w:t>
      </w:r>
      <w:r>
        <w:rPr>
          <w:rFonts w:cs="Arial"/>
          <w:szCs w:val="24"/>
        </w:rPr>
        <w:t xml:space="preserve"> and the draft plan strategy had not even been passed.   </w:t>
      </w:r>
      <w:r w:rsidR="00683546">
        <w:rPr>
          <w:rFonts w:cs="Arial"/>
          <w:szCs w:val="24"/>
        </w:rPr>
        <w:t xml:space="preserve">DfI had been changing the goal posts, and it was such a failure from the Department, not looking how such was run in other areas. Not one Council in Northern Ireland had fully adopted their plans. </w:t>
      </w:r>
    </w:p>
    <w:p w14:paraId="522DF68B" w14:textId="77777777" w:rsidR="007B0524" w:rsidRPr="00683546" w:rsidRDefault="007B0524" w:rsidP="00683546">
      <w:pPr>
        <w:rPr>
          <w:rFonts w:cs="Arial"/>
          <w:szCs w:val="24"/>
        </w:rPr>
      </w:pPr>
    </w:p>
    <w:p w14:paraId="6402A21D" w14:textId="7D763074" w:rsidR="00B2129C" w:rsidRPr="001A6301" w:rsidRDefault="001A6301" w:rsidP="001A6301">
      <w:pPr>
        <w:rPr>
          <w:rFonts w:cs="Arial"/>
          <w:b/>
          <w:bCs/>
          <w:szCs w:val="24"/>
        </w:rPr>
      </w:pPr>
      <w:r w:rsidRPr="001A6301">
        <w:rPr>
          <w:rFonts w:cs="Arial"/>
          <w:b/>
          <w:bCs/>
          <w:szCs w:val="24"/>
        </w:rPr>
        <w:t xml:space="preserve">AGREED TO RECOMMEND, on the proposal of Alderman Smith, seconded by Councillor Kendall, that the recommendation be adopted. </w:t>
      </w:r>
    </w:p>
    <w:p w14:paraId="5811DB43" w14:textId="77777777" w:rsidR="00B2129C" w:rsidRDefault="00B2129C" w:rsidP="00AA5F58">
      <w:pPr>
        <w:pStyle w:val="ListParagraph"/>
        <w:spacing w:after="0" w:line="240" w:lineRule="auto"/>
        <w:ind w:left="360"/>
        <w:rPr>
          <w:rFonts w:ascii="Arial" w:hAnsi="Arial" w:cs="Arial"/>
          <w:sz w:val="24"/>
          <w:szCs w:val="24"/>
        </w:rPr>
      </w:pPr>
    </w:p>
    <w:p w14:paraId="28028E3D" w14:textId="6BA3ECCA" w:rsidR="00AA5F58" w:rsidRPr="00C40C04" w:rsidRDefault="00B2129C" w:rsidP="00C40C04">
      <w:pPr>
        <w:pStyle w:val="Heading1"/>
        <w:rPr>
          <w:u w:val="single"/>
        </w:rPr>
      </w:pPr>
      <w:r>
        <w:t>9.</w:t>
      </w:r>
      <w:r>
        <w:tab/>
      </w:r>
      <w:r w:rsidR="00AA5F58" w:rsidRPr="00C40C04">
        <w:rPr>
          <w:u w:val="single"/>
        </w:rPr>
        <w:t xml:space="preserve">Update on Tree Preservation Orders and Works </w:t>
      </w:r>
    </w:p>
    <w:p w14:paraId="05177548" w14:textId="1960C89C" w:rsidR="00AA5F58" w:rsidRPr="007B0524" w:rsidRDefault="007B0524" w:rsidP="00AA5F58">
      <w:pPr>
        <w:pStyle w:val="ListParagraph"/>
        <w:ind w:left="0"/>
        <w:rPr>
          <w:rFonts w:ascii="Arial" w:hAnsi="Arial" w:cs="Arial"/>
          <w:sz w:val="24"/>
          <w:szCs w:val="24"/>
        </w:rPr>
      </w:pPr>
      <w:r>
        <w:rPr>
          <w:rFonts w:ascii="Arial" w:hAnsi="Arial" w:cs="Arial"/>
          <w:b/>
          <w:bCs/>
          <w:sz w:val="24"/>
          <w:szCs w:val="24"/>
        </w:rPr>
        <w:tab/>
      </w:r>
      <w:r w:rsidRPr="007B0524">
        <w:rPr>
          <w:rFonts w:ascii="Arial" w:hAnsi="Arial" w:cs="Arial"/>
          <w:sz w:val="24"/>
          <w:szCs w:val="24"/>
        </w:rPr>
        <w:t xml:space="preserve">(Appendix </w:t>
      </w:r>
      <w:r w:rsidR="007166A1">
        <w:rPr>
          <w:rFonts w:ascii="Arial" w:hAnsi="Arial" w:cs="Arial"/>
          <w:sz w:val="24"/>
          <w:szCs w:val="24"/>
        </w:rPr>
        <w:t>X</w:t>
      </w:r>
      <w:r w:rsidRPr="007B0524">
        <w:rPr>
          <w:rFonts w:ascii="Arial" w:hAnsi="Arial" w:cs="Arial"/>
          <w:sz w:val="24"/>
          <w:szCs w:val="24"/>
        </w:rPr>
        <w:t xml:space="preserve">) </w:t>
      </w:r>
    </w:p>
    <w:p w14:paraId="755678F2" w14:textId="77777777" w:rsidR="007B0524" w:rsidRDefault="007B0524" w:rsidP="007B0524">
      <w:pPr>
        <w:pStyle w:val="ListParagraph"/>
        <w:spacing w:after="0" w:line="240" w:lineRule="auto"/>
        <w:ind w:left="0"/>
        <w:rPr>
          <w:rFonts w:ascii="Arial" w:hAnsi="Arial" w:cs="Arial"/>
          <w:b/>
          <w:bCs/>
          <w:sz w:val="24"/>
          <w:szCs w:val="24"/>
        </w:rPr>
      </w:pPr>
    </w:p>
    <w:p w14:paraId="7370CEF1" w14:textId="0F6565D2" w:rsidR="007B0524" w:rsidRDefault="007B0524" w:rsidP="007B0524">
      <w:pPr>
        <w:rPr>
          <w:rFonts w:cs="Arial"/>
          <w:szCs w:val="24"/>
        </w:rPr>
      </w:pPr>
      <w:r w:rsidRPr="007B0524">
        <w:rPr>
          <w:rFonts w:cs="Arial"/>
          <w:caps/>
          <w:szCs w:val="24"/>
        </w:rPr>
        <w:t>Previously circulated:-</w:t>
      </w:r>
      <w:r>
        <w:rPr>
          <w:rFonts w:cs="Arial"/>
          <w:szCs w:val="24"/>
        </w:rPr>
        <w:t xml:space="preserve"> Report from the Director of Prosperity attaching table  setting out the figures from the date of the last report to Committee.</w:t>
      </w:r>
    </w:p>
    <w:p w14:paraId="72EB8DA5" w14:textId="77777777" w:rsidR="007B0524" w:rsidRDefault="007B0524" w:rsidP="007B0524">
      <w:pPr>
        <w:pStyle w:val="ListParagraph"/>
        <w:spacing w:after="0" w:line="240" w:lineRule="auto"/>
        <w:ind w:left="0"/>
        <w:rPr>
          <w:rFonts w:ascii="Arial" w:hAnsi="Arial" w:cs="Arial"/>
          <w:sz w:val="24"/>
          <w:szCs w:val="24"/>
        </w:rPr>
      </w:pPr>
    </w:p>
    <w:p w14:paraId="4AA7A8A8" w14:textId="76FC173B" w:rsidR="007B0524" w:rsidRDefault="007B0524" w:rsidP="007B0524">
      <w:pPr>
        <w:rPr>
          <w:rFonts w:cs="Arial"/>
          <w:szCs w:val="24"/>
        </w:rPr>
      </w:pPr>
      <w:r>
        <w:rPr>
          <w:rFonts w:cs="Arial"/>
          <w:szCs w:val="24"/>
        </w:rPr>
        <w:t>This report presented the quarterly update to Planning Committee regarding detail relating to Tree Preservation Orders served and applications for consent to carry out works to protected trees. This update provided information from 14 November 2024 (date of previous report) to 13 May 2025.</w:t>
      </w:r>
    </w:p>
    <w:p w14:paraId="04C4DCBE" w14:textId="77777777" w:rsidR="007B0524" w:rsidRDefault="007B0524" w:rsidP="007B0524">
      <w:pPr>
        <w:rPr>
          <w:rFonts w:cs="Arial"/>
          <w:szCs w:val="24"/>
        </w:rPr>
      </w:pPr>
    </w:p>
    <w:p w14:paraId="78162B18" w14:textId="3ECD78EF" w:rsidR="007B0524" w:rsidRDefault="007B0524" w:rsidP="007B0524">
      <w:pPr>
        <w:rPr>
          <w:rFonts w:cs="Arial"/>
          <w:szCs w:val="24"/>
        </w:rPr>
      </w:pPr>
      <w:r w:rsidRPr="007B0524">
        <w:rPr>
          <w:rFonts w:cs="Arial"/>
          <w:caps/>
          <w:szCs w:val="24"/>
        </w:rPr>
        <w:t xml:space="preserve">Recommended </w:t>
      </w:r>
      <w:r>
        <w:rPr>
          <w:rFonts w:cs="Arial"/>
          <w:szCs w:val="24"/>
        </w:rPr>
        <w:t>that the Council notes the content of this report.</w:t>
      </w:r>
    </w:p>
    <w:p w14:paraId="0580292A" w14:textId="77777777" w:rsidR="007B0524" w:rsidRDefault="007B0524" w:rsidP="007B0524"/>
    <w:p w14:paraId="0AF7FDEF" w14:textId="213082AB" w:rsidR="00ED6EAB" w:rsidRDefault="00ED6EAB" w:rsidP="007B0524">
      <w:r>
        <w:t xml:space="preserve">The Planning Officer (C Barker) outlined the detail of the report. </w:t>
      </w:r>
    </w:p>
    <w:p w14:paraId="2710BAA7" w14:textId="77777777" w:rsidR="00ED6EAB" w:rsidRDefault="00ED6EAB" w:rsidP="007B0524"/>
    <w:p w14:paraId="533CBE71" w14:textId="5466F8CF" w:rsidR="00ED6EAB" w:rsidRDefault="00ED6EAB" w:rsidP="007B0524">
      <w:r>
        <w:t xml:space="preserve">Proposed by Councillor Kendall, seconded by Alderman McIlveen, that the recommendation be adopted.  </w:t>
      </w:r>
    </w:p>
    <w:p w14:paraId="12FCB545" w14:textId="77777777" w:rsidR="00ED6EAB" w:rsidRDefault="00ED6EAB" w:rsidP="007B0524"/>
    <w:p w14:paraId="634C6210" w14:textId="351CD8C7" w:rsidR="00ED6EAB" w:rsidRDefault="00ED6EAB" w:rsidP="007B0524">
      <w:r>
        <w:t xml:space="preserve">Alderman McIlveen referred to the report that had identified that some of the TPO’s were not legal and he questioned if the Council were now at a stage were those had been reviewed, and Officers were satisfied </w:t>
      </w:r>
      <w:r w:rsidR="00406F7E">
        <w:t>the r</w:t>
      </w:r>
      <w:r>
        <w:t>equirements</w:t>
      </w:r>
      <w:r w:rsidR="00406F7E">
        <w:t xml:space="preserve"> had been met.</w:t>
      </w:r>
      <w:r>
        <w:t xml:space="preserve"> He noted the situation along the Belfast Road, where a lot of trees had been lost, and he did want a situation like that occurring again. </w:t>
      </w:r>
    </w:p>
    <w:p w14:paraId="553CC66B" w14:textId="77777777" w:rsidR="00ED6EAB" w:rsidRDefault="00ED6EAB" w:rsidP="007B0524"/>
    <w:p w14:paraId="431A87A9" w14:textId="1D37AF54" w:rsidR="00ED6EAB" w:rsidRDefault="00ED6EAB" w:rsidP="007B0524">
      <w:r>
        <w:t>The Planning Officer stated that was work</w:t>
      </w:r>
      <w:r w:rsidR="006D2072">
        <w:t xml:space="preserve"> was </w:t>
      </w:r>
      <w:r>
        <w:t>progress</w:t>
      </w:r>
      <w:r w:rsidR="006D2072">
        <w:t>ing</w:t>
      </w:r>
      <w:r>
        <w:t>, it was not</w:t>
      </w:r>
      <w:r w:rsidR="00406F7E">
        <w:t xml:space="preserve"> just</w:t>
      </w:r>
      <w:r>
        <w:t xml:space="preserve"> about identifying those TPO’s that were not legal.</w:t>
      </w:r>
      <w:r w:rsidR="006D2072">
        <w:t xml:space="preserve"> In re</w:t>
      </w:r>
      <w:r w:rsidR="00406F7E">
        <w:t xml:space="preserve">spect of the </w:t>
      </w:r>
      <w:r w:rsidR="006D2072">
        <w:t xml:space="preserve"> 6 TPO’s that had been served those were in relation to sites which had been determined not legal. </w:t>
      </w:r>
      <w:r>
        <w:t xml:space="preserve"> Sites had to reviewed and assessments carried out.  Officers were aware of the majority of the TPO’s that were not legal and were trying to work through those to have worthy sites, that were well protected and updated health and condition surveys. </w:t>
      </w:r>
    </w:p>
    <w:p w14:paraId="0D490356" w14:textId="77777777" w:rsidR="00ED6EAB" w:rsidRDefault="00ED6EAB" w:rsidP="007B0524"/>
    <w:p w14:paraId="204FA7C3" w14:textId="5CDFE5EC" w:rsidR="00ED6EAB" w:rsidRDefault="00ED6EAB" w:rsidP="007B0524">
      <w:r>
        <w:t xml:space="preserve">In response from a further question from Alderman McIlveen, the Planning Officer explained </w:t>
      </w:r>
      <w:r w:rsidR="006D2072">
        <w:t>due an issue with its legislation</w:t>
      </w:r>
      <w:r w:rsidR="00406F7E">
        <w:t xml:space="preserve">, the Council </w:t>
      </w:r>
      <w:r>
        <w:t>could not revoke TPO’s</w:t>
      </w:r>
      <w:r w:rsidR="00BC1CB4">
        <w:t xml:space="preserve"> and had to go through the Department. </w:t>
      </w:r>
      <w:r>
        <w:t xml:space="preserve">Some of the Council’s TPO’s were outdated with the oldest being from 1979. </w:t>
      </w:r>
      <w:r w:rsidR="00BC1CB4">
        <w:t>There was the aim to have updated records, that were tree specific</w:t>
      </w:r>
      <w:r w:rsidR="006D2072">
        <w:t xml:space="preserve"> and exclude trees that were not worthy or too close to a house. </w:t>
      </w:r>
    </w:p>
    <w:p w14:paraId="2EB8522F" w14:textId="77777777" w:rsidR="00ED6EAB" w:rsidRDefault="00ED6EAB" w:rsidP="007B0524"/>
    <w:p w14:paraId="65840C53" w14:textId="386D0CE6" w:rsidR="0095063A" w:rsidRDefault="0095063A" w:rsidP="007B0524">
      <w:r>
        <w:lastRenderedPageBreak/>
        <w:t>Councillor McKee referred to works to trees at 23 Downshire Lane</w:t>
      </w:r>
      <w:r w:rsidR="004D3567">
        <w:t>, for the f</w:t>
      </w:r>
      <w:r w:rsidR="00406F7E">
        <w:t>a</w:t>
      </w:r>
      <w:r w:rsidR="004D3567">
        <w:t xml:space="preserve">llen there was no mention of damage. Those TPO trees dated from before the houses were built. </w:t>
      </w:r>
    </w:p>
    <w:p w14:paraId="5244EFE0" w14:textId="77777777" w:rsidR="004D3567" w:rsidRDefault="004D3567" w:rsidP="007B0524"/>
    <w:p w14:paraId="2EEA78AF" w14:textId="3573E332" w:rsidR="004D3567" w:rsidRDefault="004D3567" w:rsidP="007B0524">
      <w:r>
        <w:t xml:space="preserve">The Planning Officer stated that there were detailed reports for each of the TPO’s and he was happy to furnish that to Councillor McKee.  She reassured the member, that when it was stated that works were required for safety reasons that decision was not taken lightly.  </w:t>
      </w:r>
    </w:p>
    <w:p w14:paraId="5B236309" w14:textId="77777777" w:rsidR="0095063A" w:rsidRDefault="0095063A" w:rsidP="007B0524"/>
    <w:p w14:paraId="1B207281" w14:textId="509F4360" w:rsidR="0095063A" w:rsidRDefault="004D3567" w:rsidP="007B0524">
      <w:r>
        <w:t xml:space="preserve">Councillor McKee stated that the particular trees had a local significance. </w:t>
      </w:r>
      <w:r w:rsidR="00CE266C">
        <w:t xml:space="preserve">He conveyed the disappointment of the residents and even with the justification </w:t>
      </w:r>
      <w:r w:rsidR="0027069B">
        <w:t xml:space="preserve">he could not understand why that occurred.  </w:t>
      </w:r>
    </w:p>
    <w:p w14:paraId="708AD90D" w14:textId="77777777" w:rsidR="00CE266C" w:rsidRDefault="00CE266C" w:rsidP="007B0524"/>
    <w:p w14:paraId="6E843841" w14:textId="6B812A4A" w:rsidR="00CE266C" w:rsidRDefault="0027069B" w:rsidP="007B0524">
      <w:r>
        <w:t xml:space="preserve">The Chair agreed it was awful shame to see those trees lost and welcomed the additional detail. </w:t>
      </w:r>
    </w:p>
    <w:p w14:paraId="2124ED0D" w14:textId="77777777" w:rsidR="0027069B" w:rsidRDefault="0027069B" w:rsidP="007B0524"/>
    <w:p w14:paraId="3A8E5BD8" w14:textId="1B7BFFE1" w:rsidR="0027069B" w:rsidRDefault="0027069B" w:rsidP="007B0524">
      <w:r>
        <w:t xml:space="preserve">Alderman McAlpine asked if there was a way of collating the information on the trees within the Borough including their species, age, lifespan etc. </w:t>
      </w:r>
    </w:p>
    <w:p w14:paraId="5BBFD8F0" w14:textId="77777777" w:rsidR="0027069B" w:rsidRDefault="0027069B" w:rsidP="007B0524"/>
    <w:p w14:paraId="3EBA2DEE" w14:textId="50249F30" w:rsidR="0027069B" w:rsidRDefault="0027069B" w:rsidP="007B0524">
      <w:r>
        <w:t xml:space="preserve">The Planning Officer believed that would be a difficult </w:t>
      </w:r>
      <w:r w:rsidR="00406F7E">
        <w:t xml:space="preserve">task and she was unsure if it would be feasible. </w:t>
      </w:r>
      <w:r>
        <w:t xml:space="preserve">There </w:t>
      </w:r>
      <w:r w:rsidR="00406F7E">
        <w:t>were</w:t>
      </w:r>
      <w:r>
        <w:t xml:space="preserve"> approximately 160 TPO’s. Officers were hoping to get to stage where they have updated </w:t>
      </w:r>
      <w:r w:rsidR="00406F7E">
        <w:t xml:space="preserve">assessment for each of the sites however some of those sites may have in excess of 400 trees.  Site specific there would be a health and condition survey however she noted the majority of those would be individually owned by landowners. </w:t>
      </w:r>
    </w:p>
    <w:p w14:paraId="62434B2B" w14:textId="77777777" w:rsidR="007B0524" w:rsidRPr="007B0524" w:rsidRDefault="007B0524" w:rsidP="00AA5F58">
      <w:pPr>
        <w:pStyle w:val="ListParagraph"/>
        <w:ind w:left="0"/>
        <w:rPr>
          <w:rFonts w:ascii="Arial" w:hAnsi="Arial" w:cs="Arial"/>
          <w:sz w:val="24"/>
          <w:szCs w:val="24"/>
        </w:rPr>
      </w:pPr>
    </w:p>
    <w:p w14:paraId="278A1548" w14:textId="50FB30F0" w:rsidR="00AA5F58" w:rsidRPr="007B0524" w:rsidRDefault="007B0524" w:rsidP="00113ED1">
      <w:pPr>
        <w:pStyle w:val="ListParagraph"/>
        <w:spacing w:after="0" w:line="240" w:lineRule="auto"/>
        <w:ind w:left="0"/>
        <w:rPr>
          <w:rFonts w:ascii="Arial" w:hAnsi="Arial" w:cs="Arial"/>
          <w:b/>
          <w:bCs/>
          <w:sz w:val="24"/>
          <w:szCs w:val="24"/>
        </w:rPr>
      </w:pPr>
      <w:r w:rsidRPr="007B0524">
        <w:rPr>
          <w:rFonts w:ascii="Arial" w:hAnsi="Arial" w:cs="Arial"/>
          <w:b/>
          <w:bCs/>
          <w:sz w:val="24"/>
          <w:szCs w:val="24"/>
        </w:rPr>
        <w:t xml:space="preserve">AGREED TO RECOMMEND, on the proposal of </w:t>
      </w:r>
      <w:r w:rsidR="00ED6EAB">
        <w:rPr>
          <w:rFonts w:ascii="Arial" w:hAnsi="Arial" w:cs="Arial"/>
          <w:b/>
          <w:bCs/>
          <w:sz w:val="24"/>
          <w:szCs w:val="24"/>
        </w:rPr>
        <w:t>Councillor Kendall</w:t>
      </w:r>
      <w:r w:rsidRPr="007B0524">
        <w:rPr>
          <w:rFonts w:ascii="Arial" w:hAnsi="Arial" w:cs="Arial"/>
          <w:b/>
          <w:bCs/>
          <w:sz w:val="24"/>
          <w:szCs w:val="24"/>
        </w:rPr>
        <w:t xml:space="preserve">, seconded by </w:t>
      </w:r>
      <w:r w:rsidR="00ED6EAB">
        <w:rPr>
          <w:rFonts w:ascii="Arial" w:hAnsi="Arial" w:cs="Arial"/>
          <w:b/>
          <w:bCs/>
          <w:sz w:val="24"/>
          <w:szCs w:val="24"/>
        </w:rPr>
        <w:t>Alderman McIlveen</w:t>
      </w:r>
      <w:r w:rsidRPr="007B0524">
        <w:rPr>
          <w:rFonts w:ascii="Arial" w:hAnsi="Arial" w:cs="Arial"/>
          <w:b/>
          <w:bCs/>
          <w:sz w:val="24"/>
          <w:szCs w:val="24"/>
        </w:rPr>
        <w:t xml:space="preserve">, that the recommendation be adopted. </w:t>
      </w:r>
    </w:p>
    <w:p w14:paraId="775A316C" w14:textId="77777777" w:rsidR="00C40C04" w:rsidRDefault="00C40C04" w:rsidP="00113ED1">
      <w:pPr>
        <w:pStyle w:val="ListParagraph"/>
        <w:spacing w:after="0" w:line="240" w:lineRule="auto"/>
        <w:ind w:left="0"/>
        <w:rPr>
          <w:rFonts w:ascii="Arial" w:hAnsi="Arial" w:cs="Arial"/>
          <w:b/>
          <w:bCs/>
          <w:sz w:val="24"/>
          <w:szCs w:val="24"/>
          <w:u w:val="single"/>
        </w:rPr>
      </w:pPr>
    </w:p>
    <w:p w14:paraId="26475412" w14:textId="4C677016" w:rsidR="00C40C04" w:rsidRPr="00113ED1" w:rsidRDefault="00C40C04" w:rsidP="00113ED1">
      <w:pPr>
        <w:pStyle w:val="ListParagraph"/>
        <w:spacing w:after="0" w:line="240" w:lineRule="auto"/>
        <w:ind w:left="0"/>
        <w:rPr>
          <w:rFonts w:ascii="Arial" w:hAnsi="Arial" w:cs="Arial"/>
          <w:b/>
          <w:bCs/>
          <w:caps/>
          <w:sz w:val="24"/>
          <w:szCs w:val="24"/>
          <w:u w:val="single"/>
        </w:rPr>
      </w:pPr>
      <w:r w:rsidRPr="00113ED1">
        <w:rPr>
          <w:rFonts w:ascii="Arial" w:hAnsi="Arial" w:cs="Arial"/>
          <w:b/>
          <w:bCs/>
          <w:caps/>
          <w:sz w:val="24"/>
          <w:szCs w:val="24"/>
          <w:u w:val="single"/>
        </w:rPr>
        <w:t xml:space="preserve">Exclusion of Public/Press </w:t>
      </w:r>
    </w:p>
    <w:p w14:paraId="4001E2F7" w14:textId="77777777" w:rsidR="00C40C04" w:rsidRDefault="00C40C04" w:rsidP="00113ED1">
      <w:pPr>
        <w:pStyle w:val="ListParagraph"/>
        <w:spacing w:after="0" w:line="240" w:lineRule="auto"/>
        <w:ind w:left="0"/>
        <w:rPr>
          <w:rFonts w:ascii="Arial" w:hAnsi="Arial" w:cs="Arial"/>
          <w:b/>
          <w:bCs/>
          <w:sz w:val="24"/>
          <w:szCs w:val="24"/>
          <w:u w:val="single"/>
        </w:rPr>
      </w:pPr>
    </w:p>
    <w:p w14:paraId="5C41E3CE" w14:textId="21165C6C" w:rsidR="00C40C04" w:rsidRPr="00113ED1" w:rsidRDefault="00C40C04" w:rsidP="00113ED1">
      <w:pPr>
        <w:pStyle w:val="ListParagraph"/>
        <w:spacing w:after="0" w:line="240" w:lineRule="auto"/>
        <w:ind w:left="0"/>
        <w:rPr>
          <w:rFonts w:ascii="Arial" w:hAnsi="Arial" w:cs="Arial"/>
          <w:b/>
          <w:bCs/>
          <w:sz w:val="24"/>
          <w:szCs w:val="24"/>
        </w:rPr>
      </w:pPr>
      <w:r w:rsidRPr="00113ED1">
        <w:rPr>
          <w:rFonts w:ascii="Arial" w:hAnsi="Arial" w:cs="Arial"/>
          <w:b/>
          <w:bCs/>
          <w:sz w:val="24"/>
          <w:szCs w:val="24"/>
        </w:rPr>
        <w:t>A</w:t>
      </w:r>
      <w:r w:rsidR="00113ED1" w:rsidRPr="00113ED1">
        <w:rPr>
          <w:rFonts w:ascii="Arial" w:hAnsi="Arial" w:cs="Arial"/>
          <w:b/>
          <w:bCs/>
          <w:sz w:val="24"/>
          <w:szCs w:val="24"/>
        </w:rPr>
        <w:t>GREED</w:t>
      </w:r>
      <w:r w:rsidRPr="00113ED1">
        <w:rPr>
          <w:rFonts w:ascii="Arial" w:hAnsi="Arial" w:cs="Arial"/>
          <w:b/>
          <w:bCs/>
          <w:sz w:val="24"/>
          <w:szCs w:val="24"/>
        </w:rPr>
        <w:t xml:space="preserve">, on the proposal of </w:t>
      </w:r>
      <w:r w:rsidR="00A96D4B">
        <w:rPr>
          <w:rFonts w:ascii="Arial" w:hAnsi="Arial" w:cs="Arial"/>
          <w:b/>
          <w:bCs/>
          <w:sz w:val="24"/>
          <w:szCs w:val="24"/>
        </w:rPr>
        <w:t>Alderman McIlveen</w:t>
      </w:r>
      <w:r w:rsidRPr="00113ED1">
        <w:rPr>
          <w:rFonts w:ascii="Arial" w:hAnsi="Arial" w:cs="Arial"/>
          <w:b/>
          <w:bCs/>
          <w:sz w:val="24"/>
          <w:szCs w:val="24"/>
        </w:rPr>
        <w:t xml:space="preserve">, seconded by </w:t>
      </w:r>
      <w:r w:rsidR="00A96D4B">
        <w:rPr>
          <w:rFonts w:ascii="Arial" w:hAnsi="Arial" w:cs="Arial"/>
          <w:b/>
          <w:bCs/>
          <w:sz w:val="24"/>
          <w:szCs w:val="24"/>
        </w:rPr>
        <w:t>Alderman Graham</w:t>
      </w:r>
      <w:r w:rsidRPr="00113ED1">
        <w:rPr>
          <w:rFonts w:ascii="Arial" w:hAnsi="Arial" w:cs="Arial"/>
          <w:b/>
          <w:bCs/>
          <w:sz w:val="24"/>
          <w:szCs w:val="24"/>
        </w:rPr>
        <w:t xml:space="preserve">, that the public/press be excluded during the discussion of the undernoted items of confidential business. </w:t>
      </w:r>
    </w:p>
    <w:p w14:paraId="2E2E585D" w14:textId="77777777" w:rsidR="00113ED1" w:rsidRPr="00113ED1" w:rsidRDefault="00113ED1" w:rsidP="00113ED1">
      <w:pPr>
        <w:pStyle w:val="ListParagraph"/>
        <w:spacing w:after="0" w:line="240" w:lineRule="auto"/>
        <w:ind w:left="0"/>
        <w:rPr>
          <w:rFonts w:ascii="Arial" w:hAnsi="Arial" w:cs="Arial"/>
          <w:sz w:val="24"/>
          <w:szCs w:val="24"/>
        </w:rPr>
      </w:pPr>
    </w:p>
    <w:p w14:paraId="775F3B40" w14:textId="24887320" w:rsidR="00AA5F58" w:rsidRPr="00113ED1" w:rsidRDefault="00113ED1" w:rsidP="00113ED1">
      <w:pPr>
        <w:pStyle w:val="Heading1"/>
        <w:rPr>
          <w:u w:val="single"/>
        </w:rPr>
      </w:pPr>
      <w:r>
        <w:t>10.</w:t>
      </w:r>
      <w:r>
        <w:tab/>
      </w:r>
      <w:r w:rsidR="00AA5F58" w:rsidRPr="00C40C04">
        <w:t xml:space="preserve"> </w:t>
      </w:r>
      <w:r w:rsidR="00AA5F58" w:rsidRPr="00113ED1">
        <w:rPr>
          <w:u w:val="single"/>
        </w:rPr>
        <w:t xml:space="preserve">Quarterly update on Enforcement matters </w:t>
      </w:r>
    </w:p>
    <w:p w14:paraId="0F16A88B" w14:textId="4979A2E8" w:rsidR="00113ED1" w:rsidRDefault="00CF194D" w:rsidP="00113ED1">
      <w:pPr>
        <w:rPr>
          <w:rFonts w:cs="Arial"/>
          <w:szCs w:val="24"/>
        </w:rPr>
      </w:pPr>
      <w:r>
        <w:rPr>
          <w:rFonts w:cs="Arial"/>
          <w:szCs w:val="24"/>
        </w:rPr>
        <w:tab/>
        <w:t xml:space="preserve"> (Appendix </w:t>
      </w:r>
      <w:r w:rsidR="007166A1">
        <w:rPr>
          <w:rFonts w:cs="Arial"/>
          <w:szCs w:val="24"/>
        </w:rPr>
        <w:t>XI</w:t>
      </w:r>
      <w:r>
        <w:rPr>
          <w:rFonts w:cs="Arial"/>
          <w:szCs w:val="24"/>
        </w:rPr>
        <w:t>)</w:t>
      </w:r>
    </w:p>
    <w:p w14:paraId="7A4C2382" w14:textId="77777777" w:rsidR="00CF194D" w:rsidRPr="00C40C04" w:rsidRDefault="00CF194D" w:rsidP="00113ED1">
      <w:pPr>
        <w:rPr>
          <w:rFonts w:cs="Arial"/>
          <w:szCs w:val="24"/>
        </w:rPr>
      </w:pPr>
    </w:p>
    <w:p w14:paraId="28ADE0D1" w14:textId="77777777" w:rsidR="00C40C04" w:rsidRPr="00151D3B" w:rsidRDefault="00C40C04" w:rsidP="00113ED1">
      <w:pPr>
        <w:pStyle w:val="ListParagraph"/>
        <w:spacing w:after="0" w:line="240" w:lineRule="auto"/>
        <w:ind w:left="0"/>
        <w:rPr>
          <w:rFonts w:ascii="Arial" w:hAnsi="Arial" w:cs="Arial"/>
          <w:b/>
          <w:bCs/>
          <w:sz w:val="24"/>
          <w:szCs w:val="24"/>
        </w:rPr>
      </w:pPr>
      <w:r>
        <w:rPr>
          <w:rFonts w:ascii="Arial" w:hAnsi="Arial" w:cs="Arial"/>
          <w:b/>
          <w:bCs/>
          <w:sz w:val="24"/>
          <w:szCs w:val="24"/>
        </w:rPr>
        <w:t>***</w:t>
      </w:r>
      <w:r>
        <w:rPr>
          <w:rFonts w:ascii="Arial" w:hAnsi="Arial" w:cs="Arial"/>
          <w:b/>
          <w:bCs/>
          <w:caps/>
          <w:sz w:val="24"/>
          <w:szCs w:val="24"/>
        </w:rPr>
        <w:t>In Confidence</w:t>
      </w:r>
      <w:r>
        <w:rPr>
          <w:rFonts w:ascii="Arial" w:hAnsi="Arial" w:cs="Arial"/>
          <w:b/>
          <w:bCs/>
          <w:sz w:val="24"/>
          <w:szCs w:val="24"/>
        </w:rPr>
        <w:t>***</w:t>
      </w:r>
    </w:p>
    <w:p w14:paraId="695E4257" w14:textId="77777777" w:rsidR="003564B5" w:rsidRPr="009B72F3" w:rsidRDefault="003564B5" w:rsidP="003564B5">
      <w:pPr>
        <w:rPr>
          <w:b/>
          <w:bCs/>
        </w:rPr>
      </w:pPr>
    </w:p>
    <w:p w14:paraId="44062CF5" w14:textId="0C7573E8" w:rsidR="006D4A7B" w:rsidRPr="009B72F3" w:rsidRDefault="009B72F3">
      <w:pPr>
        <w:rPr>
          <w:rFonts w:eastAsia="Calibri" w:cs="Arial"/>
          <w:b/>
          <w:bCs/>
          <w:szCs w:val="24"/>
        </w:rPr>
      </w:pPr>
      <w:r w:rsidRPr="009B72F3">
        <w:rPr>
          <w:rFonts w:eastAsia="Calibri" w:cs="Arial"/>
          <w:b/>
          <w:bCs/>
          <w:szCs w:val="24"/>
        </w:rPr>
        <w:t xml:space="preserve">NOT FOR PUBLICATION </w:t>
      </w:r>
    </w:p>
    <w:p w14:paraId="772A026A" w14:textId="77777777" w:rsidR="009B72F3" w:rsidRDefault="009B72F3" w:rsidP="009B72F3">
      <w:pPr>
        <w:rPr>
          <w:rFonts w:eastAsia="Calibri" w:cs="Arial"/>
          <w:szCs w:val="24"/>
        </w:rPr>
      </w:pPr>
    </w:p>
    <w:p w14:paraId="04257FD7" w14:textId="3CCDC0AC" w:rsidR="009B72F3" w:rsidRPr="009B72F3" w:rsidRDefault="009B72F3" w:rsidP="009B72F3">
      <w:pPr>
        <w:rPr>
          <w:rFonts w:ascii="Arial Bold" w:hAnsi="Arial Bold" w:cs="Arial"/>
          <w:b/>
          <w:bCs/>
          <w:caps/>
          <w:szCs w:val="24"/>
        </w:rPr>
      </w:pPr>
      <w:r w:rsidRPr="009B72F3">
        <w:rPr>
          <w:rFonts w:ascii="Arial Bold" w:hAnsi="Arial Bold"/>
          <w:b/>
          <w:bCs/>
          <w:caps/>
          <w:szCs w:val="24"/>
        </w:rPr>
        <w:t>SCHEDULE 6:6 (</w:t>
      </w:r>
      <w:r>
        <w:rPr>
          <w:rFonts w:ascii="Arial Bold" w:hAnsi="Arial Bold"/>
          <w:b/>
          <w:bCs/>
          <w:szCs w:val="24"/>
        </w:rPr>
        <w:t>a</w:t>
      </w:r>
      <w:r w:rsidRPr="009B72F3">
        <w:rPr>
          <w:rFonts w:ascii="Arial Bold" w:hAnsi="Arial Bold"/>
          <w:b/>
          <w:bCs/>
          <w:caps/>
          <w:szCs w:val="24"/>
        </w:rPr>
        <w:t xml:space="preserve">) – INFORMATION WHICH REVEALS that the Council proposes to give a statutory provision a notice by virtue of which requirements are imposed on a person. </w:t>
      </w:r>
    </w:p>
    <w:p w14:paraId="24E1C3E9" w14:textId="77777777" w:rsidR="009B72F3" w:rsidRDefault="009B72F3" w:rsidP="009B72F3">
      <w:pPr>
        <w:rPr>
          <w:rFonts w:eastAsia="Calibri" w:cs="Arial"/>
          <w:szCs w:val="24"/>
        </w:rPr>
      </w:pPr>
    </w:p>
    <w:p w14:paraId="528FB5C3" w14:textId="630F1B92" w:rsidR="009B72F3" w:rsidRPr="00FF3A9B" w:rsidRDefault="009B72F3" w:rsidP="009B72F3">
      <w:r w:rsidRPr="00FF3A9B">
        <w:t xml:space="preserve">This report is presented in confidence to Members under Part 1 of Schedule 6 of the Local Government (Northern Ireland) Act 2014, Exemption 6a – Information which reveals that the council proposes to give under any statutory provision a notice by </w:t>
      </w:r>
      <w:r w:rsidRPr="00FF3A9B">
        <w:lastRenderedPageBreak/>
        <w:t>virtue of which requirements are imposed on a person.   It relates to the status of current Planning Enforcement cases or Summons in respect of proposed actions.</w:t>
      </w:r>
    </w:p>
    <w:p w14:paraId="6E3CE090" w14:textId="77777777" w:rsidR="009B72F3" w:rsidRDefault="009B72F3" w:rsidP="009B72F3"/>
    <w:p w14:paraId="5440BC96" w14:textId="3C65566F" w:rsidR="009B72F3" w:rsidRPr="009B72F3" w:rsidRDefault="009B72F3">
      <w:r>
        <w:t>It provides updates for Members in respect of the status of live enforcement notices, court proceedings and proposed summons action.</w:t>
      </w:r>
    </w:p>
    <w:p w14:paraId="2AEA8751" w14:textId="77777777" w:rsidR="009B72F3" w:rsidRDefault="009B72F3"/>
    <w:p w14:paraId="2510B30E" w14:textId="244907D6" w:rsidR="006D4A7B" w:rsidRPr="006D4A7B" w:rsidRDefault="006D4A7B" w:rsidP="006D4A7B">
      <w:pPr>
        <w:pStyle w:val="Heading1"/>
        <w:rPr>
          <w:u w:val="single"/>
        </w:rPr>
      </w:pPr>
      <w:r w:rsidRPr="006D4A7B">
        <w:rPr>
          <w:u w:val="single"/>
        </w:rPr>
        <w:t xml:space="preserve">Re-admittance of public/press </w:t>
      </w:r>
    </w:p>
    <w:p w14:paraId="42292E38" w14:textId="77777777" w:rsidR="006D4A7B" w:rsidRDefault="006D4A7B"/>
    <w:p w14:paraId="45923201" w14:textId="43BDBF68" w:rsidR="006D4A7B" w:rsidRPr="007B0524" w:rsidRDefault="006D4A7B">
      <w:pPr>
        <w:rPr>
          <w:b/>
          <w:bCs/>
        </w:rPr>
      </w:pPr>
      <w:r w:rsidRPr="007B0524">
        <w:rPr>
          <w:b/>
          <w:bCs/>
        </w:rPr>
        <w:t xml:space="preserve">AGREED, on the proposal of </w:t>
      </w:r>
      <w:r w:rsidR="00F33CC2">
        <w:rPr>
          <w:b/>
          <w:bCs/>
        </w:rPr>
        <w:t>Alderman McIlveen</w:t>
      </w:r>
      <w:r w:rsidRPr="007B0524">
        <w:rPr>
          <w:b/>
          <w:bCs/>
        </w:rPr>
        <w:t xml:space="preserve">, seconded by </w:t>
      </w:r>
      <w:r w:rsidR="00F33CC2">
        <w:rPr>
          <w:b/>
          <w:bCs/>
        </w:rPr>
        <w:t>Councillor Kerr</w:t>
      </w:r>
      <w:r w:rsidRPr="007B0524">
        <w:rPr>
          <w:b/>
          <w:bCs/>
        </w:rPr>
        <w:t xml:space="preserve">, that the public/press be re-admitted to the meeting. </w:t>
      </w:r>
    </w:p>
    <w:p w14:paraId="3E2B54BB" w14:textId="77777777" w:rsidR="006D4A7B" w:rsidRDefault="006D4A7B"/>
    <w:p w14:paraId="04C1C900" w14:textId="5DF58CE5" w:rsidR="006D4A7B" w:rsidRPr="006D4A7B" w:rsidRDefault="006D4A7B" w:rsidP="006D4A7B">
      <w:pPr>
        <w:pStyle w:val="Heading1"/>
        <w:rPr>
          <w:u w:val="single"/>
        </w:rPr>
      </w:pPr>
      <w:r w:rsidRPr="006D4A7B">
        <w:rPr>
          <w:u w:val="single"/>
        </w:rPr>
        <w:t xml:space="preserve">Termination of meeting </w:t>
      </w:r>
    </w:p>
    <w:p w14:paraId="7F37DE60" w14:textId="77777777" w:rsidR="006D4A7B" w:rsidRDefault="006D4A7B"/>
    <w:p w14:paraId="46C049E0" w14:textId="3CD4276D" w:rsidR="006D4A7B" w:rsidRDefault="006D4A7B">
      <w:r>
        <w:t xml:space="preserve">The meeting terminated at </w:t>
      </w:r>
      <w:r w:rsidR="00F33CC2">
        <w:t>9.43 pm.</w:t>
      </w:r>
      <w:r>
        <w:t xml:space="preserve"> </w:t>
      </w:r>
    </w:p>
    <w:sectPr w:rsidR="006D4A7B" w:rsidSect="00BC0F4E">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82BE" w14:textId="77777777" w:rsidR="004B2BD9" w:rsidRDefault="004B2BD9" w:rsidP="00BC0F4E">
      <w:r>
        <w:separator/>
      </w:r>
    </w:p>
  </w:endnote>
  <w:endnote w:type="continuationSeparator" w:id="0">
    <w:p w14:paraId="20683D2A" w14:textId="77777777" w:rsidR="004B2BD9" w:rsidRDefault="004B2BD9" w:rsidP="00B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75133"/>
      <w:docPartObj>
        <w:docPartGallery w:val="Page Numbers (Bottom of Page)"/>
        <w:docPartUnique/>
      </w:docPartObj>
    </w:sdtPr>
    <w:sdtEndPr>
      <w:rPr>
        <w:noProof/>
      </w:rPr>
    </w:sdtEndPr>
    <w:sdtContent>
      <w:p w14:paraId="521A0F49" w14:textId="31F4FFB2" w:rsidR="00BC0F4E" w:rsidRDefault="00BC0F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C0058" w14:textId="77777777" w:rsidR="00BC0F4E" w:rsidRDefault="00BC0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DD1E" w14:textId="77777777" w:rsidR="004B2BD9" w:rsidRDefault="004B2BD9" w:rsidP="00BC0F4E">
      <w:r>
        <w:separator/>
      </w:r>
    </w:p>
  </w:footnote>
  <w:footnote w:type="continuationSeparator" w:id="0">
    <w:p w14:paraId="6D5A2A3D" w14:textId="77777777" w:rsidR="004B2BD9" w:rsidRDefault="004B2BD9" w:rsidP="00BC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371" w14:textId="2A91A057" w:rsidR="00BC0F4E" w:rsidRDefault="00BC0F4E">
    <w:pPr>
      <w:pStyle w:val="Header"/>
    </w:pPr>
    <w:r>
      <w:tab/>
    </w:r>
    <w:r>
      <w:tab/>
      <w:t>PC.10.06.25</w:t>
    </w:r>
    <w:r w:rsidR="009B72F3">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B230" w14:textId="65E7BF8D" w:rsidR="00AA5807" w:rsidRPr="00137556" w:rsidRDefault="00137556">
    <w:pPr>
      <w:pStyle w:val="Header"/>
      <w:rPr>
        <w:b/>
        <w:bCs/>
        <w:sz w:val="36"/>
        <w:szCs w:val="36"/>
      </w:rPr>
    </w:pPr>
    <w:r>
      <w:tab/>
    </w:r>
    <w:r>
      <w:tab/>
    </w:r>
    <w:r w:rsidRPr="00137556">
      <w:rPr>
        <w:b/>
        <w:bCs/>
        <w:sz w:val="36"/>
        <w:szCs w:val="36"/>
      </w:rPr>
      <w:t>ITEM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7B1285"/>
    <w:multiLevelType w:val="multilevel"/>
    <w:tmpl w:val="396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419B0"/>
    <w:multiLevelType w:val="hybridMultilevel"/>
    <w:tmpl w:val="38DA7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00F85"/>
    <w:multiLevelType w:val="hybridMultilevel"/>
    <w:tmpl w:val="0C1C0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A69CE"/>
    <w:multiLevelType w:val="hybridMultilevel"/>
    <w:tmpl w:val="D29E6D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969267">
    <w:abstractNumId w:val="4"/>
  </w:num>
  <w:num w:numId="2" w16cid:durableId="39136488">
    <w:abstractNumId w:val="7"/>
  </w:num>
  <w:num w:numId="3" w16cid:durableId="2130851644">
    <w:abstractNumId w:val="3"/>
  </w:num>
  <w:num w:numId="4" w16cid:durableId="1097023080">
    <w:abstractNumId w:val="9"/>
  </w:num>
  <w:num w:numId="5" w16cid:durableId="782260665">
    <w:abstractNumId w:val="5"/>
  </w:num>
  <w:num w:numId="6" w16cid:durableId="2015372734">
    <w:abstractNumId w:val="0"/>
  </w:num>
  <w:num w:numId="7" w16cid:durableId="739671315">
    <w:abstractNumId w:val="1"/>
  </w:num>
  <w:num w:numId="8" w16cid:durableId="651716940">
    <w:abstractNumId w:val="6"/>
  </w:num>
  <w:num w:numId="9" w16cid:durableId="1978293665">
    <w:abstractNumId w:val="2"/>
  </w:num>
  <w:num w:numId="10" w16cid:durableId="1515219302">
    <w:abstractNumId w:val="8"/>
  </w:num>
  <w:num w:numId="11" w16cid:durableId="1080836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Wlvdgi0C+gCRShUx3zHtpA+5ie8m1YMt97f97AdWnfuQp9MIpvogQHMjyl4B/gV6RDpEurKROmbd5iMf7Pj4g==" w:salt="o40ekCJnpCn2iAGqFNSnZ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AC"/>
    <w:rsid w:val="0000601A"/>
    <w:rsid w:val="00015978"/>
    <w:rsid w:val="0003200A"/>
    <w:rsid w:val="00083818"/>
    <w:rsid w:val="000E10A1"/>
    <w:rsid w:val="00113ED1"/>
    <w:rsid w:val="0013336C"/>
    <w:rsid w:val="00135A80"/>
    <w:rsid w:val="00137556"/>
    <w:rsid w:val="00152348"/>
    <w:rsid w:val="00153396"/>
    <w:rsid w:val="001652B5"/>
    <w:rsid w:val="0016602B"/>
    <w:rsid w:val="001809A6"/>
    <w:rsid w:val="00185AD7"/>
    <w:rsid w:val="001941A4"/>
    <w:rsid w:val="001A6301"/>
    <w:rsid w:val="001B67DB"/>
    <w:rsid w:val="001D02B5"/>
    <w:rsid w:val="001F26F2"/>
    <w:rsid w:val="002021C3"/>
    <w:rsid w:val="002122AF"/>
    <w:rsid w:val="002551ED"/>
    <w:rsid w:val="0027069B"/>
    <w:rsid w:val="002A0302"/>
    <w:rsid w:val="002A1A0C"/>
    <w:rsid w:val="002D35A2"/>
    <w:rsid w:val="002E4D52"/>
    <w:rsid w:val="00325684"/>
    <w:rsid w:val="003564B5"/>
    <w:rsid w:val="0035757F"/>
    <w:rsid w:val="0037638E"/>
    <w:rsid w:val="00377F54"/>
    <w:rsid w:val="00387A5D"/>
    <w:rsid w:val="003A10EC"/>
    <w:rsid w:val="003B43AC"/>
    <w:rsid w:val="00406F7E"/>
    <w:rsid w:val="00457C01"/>
    <w:rsid w:val="00476FC6"/>
    <w:rsid w:val="00490DDF"/>
    <w:rsid w:val="00497130"/>
    <w:rsid w:val="004A7580"/>
    <w:rsid w:val="004B2BD9"/>
    <w:rsid w:val="004D3567"/>
    <w:rsid w:val="00503258"/>
    <w:rsid w:val="005047A8"/>
    <w:rsid w:val="00505261"/>
    <w:rsid w:val="00523009"/>
    <w:rsid w:val="00582C9E"/>
    <w:rsid w:val="005C567A"/>
    <w:rsid w:val="005C751D"/>
    <w:rsid w:val="005D1DBF"/>
    <w:rsid w:val="005F1A1D"/>
    <w:rsid w:val="005F301E"/>
    <w:rsid w:val="00683546"/>
    <w:rsid w:val="00684BAE"/>
    <w:rsid w:val="00696457"/>
    <w:rsid w:val="006D2072"/>
    <w:rsid w:val="006D4A7B"/>
    <w:rsid w:val="00706042"/>
    <w:rsid w:val="0071211C"/>
    <w:rsid w:val="007166A1"/>
    <w:rsid w:val="00751426"/>
    <w:rsid w:val="00751C8B"/>
    <w:rsid w:val="007969CB"/>
    <w:rsid w:val="007B0524"/>
    <w:rsid w:val="007C272B"/>
    <w:rsid w:val="007E4883"/>
    <w:rsid w:val="007F0AC0"/>
    <w:rsid w:val="00804F0A"/>
    <w:rsid w:val="00806DAC"/>
    <w:rsid w:val="00872C01"/>
    <w:rsid w:val="008A6A45"/>
    <w:rsid w:val="008E0971"/>
    <w:rsid w:val="00907138"/>
    <w:rsid w:val="009144A2"/>
    <w:rsid w:val="00923AE8"/>
    <w:rsid w:val="0095063A"/>
    <w:rsid w:val="00970511"/>
    <w:rsid w:val="0097550E"/>
    <w:rsid w:val="00993902"/>
    <w:rsid w:val="009B139D"/>
    <w:rsid w:val="009B72F3"/>
    <w:rsid w:val="00A55F11"/>
    <w:rsid w:val="00A62A4A"/>
    <w:rsid w:val="00A74E9C"/>
    <w:rsid w:val="00A8721B"/>
    <w:rsid w:val="00A96BFC"/>
    <w:rsid w:val="00A96D4B"/>
    <w:rsid w:val="00AA465E"/>
    <w:rsid w:val="00AA5807"/>
    <w:rsid w:val="00AA5F58"/>
    <w:rsid w:val="00AE3419"/>
    <w:rsid w:val="00B2129C"/>
    <w:rsid w:val="00B23B4B"/>
    <w:rsid w:val="00B87AC1"/>
    <w:rsid w:val="00BC0F4E"/>
    <w:rsid w:val="00BC1CB4"/>
    <w:rsid w:val="00BF25F6"/>
    <w:rsid w:val="00C15B90"/>
    <w:rsid w:val="00C309BA"/>
    <w:rsid w:val="00C40C04"/>
    <w:rsid w:val="00C77846"/>
    <w:rsid w:val="00C93E27"/>
    <w:rsid w:val="00CE266C"/>
    <w:rsid w:val="00CF194D"/>
    <w:rsid w:val="00D23F5C"/>
    <w:rsid w:val="00D36DD6"/>
    <w:rsid w:val="00D420D9"/>
    <w:rsid w:val="00D62C7B"/>
    <w:rsid w:val="00D76F4D"/>
    <w:rsid w:val="00DD4CB8"/>
    <w:rsid w:val="00DE5DED"/>
    <w:rsid w:val="00E12B00"/>
    <w:rsid w:val="00E152BD"/>
    <w:rsid w:val="00E66DC3"/>
    <w:rsid w:val="00E74CF3"/>
    <w:rsid w:val="00E82A00"/>
    <w:rsid w:val="00EB6C5A"/>
    <w:rsid w:val="00ED2241"/>
    <w:rsid w:val="00ED401B"/>
    <w:rsid w:val="00ED550B"/>
    <w:rsid w:val="00ED6EAB"/>
    <w:rsid w:val="00F10499"/>
    <w:rsid w:val="00F15C24"/>
    <w:rsid w:val="00F23D0D"/>
    <w:rsid w:val="00F33CC2"/>
    <w:rsid w:val="00F4421C"/>
    <w:rsid w:val="00F735A9"/>
    <w:rsid w:val="00F75EEA"/>
    <w:rsid w:val="00F94D2C"/>
    <w:rsid w:val="00FA7272"/>
    <w:rsid w:val="00FB19B6"/>
    <w:rsid w:val="00FB5F97"/>
    <w:rsid w:val="00FC2BEF"/>
    <w:rsid w:val="00FC345A"/>
    <w:rsid w:val="00FD08EE"/>
    <w:rsid w:val="00FE1839"/>
    <w:rsid w:val="00FF3A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42633"/>
  <w15:chartTrackingRefBased/>
  <w15:docId w15:val="{CE067BA9-A589-46C3-88CA-034322FD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AC"/>
    <w:pPr>
      <w:spacing w:after="0" w:line="240" w:lineRule="auto"/>
    </w:pPr>
    <w:rPr>
      <w:rFonts w:ascii="Arial" w:hAnsi="Arial"/>
      <w:sz w:val="24"/>
    </w:rPr>
  </w:style>
  <w:style w:type="paragraph" w:styleId="Heading1">
    <w:name w:val="heading 1"/>
    <w:basedOn w:val="Normal"/>
    <w:next w:val="Normal"/>
    <w:link w:val="Heading1Char"/>
    <w:uiPriority w:val="9"/>
    <w:qFormat/>
    <w:rsid w:val="00523009"/>
    <w:pPr>
      <w:keepNext/>
      <w:keepLines/>
      <w:outlineLvl w:val="0"/>
    </w:pPr>
    <w:rPr>
      <w:rFonts w:eastAsiaTheme="majorEastAsia" w:cstheme="majorBidi"/>
      <w:b/>
      <w:caps/>
      <w:sz w:val="28"/>
      <w:szCs w:val="40"/>
    </w:rPr>
  </w:style>
  <w:style w:type="paragraph" w:styleId="Heading2">
    <w:name w:val="heading 2"/>
    <w:basedOn w:val="Normal"/>
    <w:next w:val="Normal"/>
    <w:link w:val="Heading2Char"/>
    <w:uiPriority w:val="9"/>
    <w:semiHidden/>
    <w:unhideWhenUsed/>
    <w:qFormat/>
    <w:rsid w:val="003B43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3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3AC"/>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3B43AC"/>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3B43AC"/>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3B43AC"/>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3B43AC"/>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3B43AC"/>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09"/>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3B4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3AC"/>
    <w:rPr>
      <w:rFonts w:eastAsiaTheme="majorEastAsia" w:cstheme="majorBidi"/>
      <w:color w:val="272727" w:themeColor="text1" w:themeTint="D8"/>
    </w:rPr>
  </w:style>
  <w:style w:type="paragraph" w:styleId="Title">
    <w:name w:val="Title"/>
    <w:basedOn w:val="Normal"/>
    <w:next w:val="Normal"/>
    <w:link w:val="TitleChar"/>
    <w:uiPriority w:val="10"/>
    <w:qFormat/>
    <w:rsid w:val="003B4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3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AC"/>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3B43AC"/>
    <w:rPr>
      <w:i/>
      <w:iCs/>
      <w:color w:val="404040" w:themeColor="text1" w:themeTint="BF"/>
    </w:rPr>
  </w:style>
  <w:style w:type="paragraph" w:styleId="ListParagraph">
    <w:name w:val="List Paragraph"/>
    <w:basedOn w:val="Normal"/>
    <w:uiPriority w:val="34"/>
    <w:qFormat/>
    <w:rsid w:val="003B43AC"/>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3B43AC"/>
    <w:rPr>
      <w:i/>
      <w:iCs/>
      <w:color w:val="0F4761" w:themeColor="accent1" w:themeShade="BF"/>
    </w:rPr>
  </w:style>
  <w:style w:type="paragraph" w:styleId="IntenseQuote">
    <w:name w:val="Intense Quote"/>
    <w:basedOn w:val="Normal"/>
    <w:next w:val="Normal"/>
    <w:link w:val="IntenseQuoteChar"/>
    <w:uiPriority w:val="30"/>
    <w:qFormat/>
    <w:rsid w:val="003B43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3B43AC"/>
    <w:rPr>
      <w:i/>
      <w:iCs/>
      <w:color w:val="0F4761" w:themeColor="accent1" w:themeShade="BF"/>
    </w:rPr>
  </w:style>
  <w:style w:type="character" w:styleId="IntenseReference">
    <w:name w:val="Intense Reference"/>
    <w:basedOn w:val="DefaultParagraphFont"/>
    <w:uiPriority w:val="32"/>
    <w:qFormat/>
    <w:rsid w:val="003B43AC"/>
    <w:rPr>
      <w:b/>
      <w:bCs/>
      <w:smallCaps/>
      <w:color w:val="0F4761" w:themeColor="accent1" w:themeShade="BF"/>
      <w:spacing w:val="5"/>
    </w:rPr>
  </w:style>
  <w:style w:type="table" w:styleId="TableGrid">
    <w:name w:val="Table Grid"/>
    <w:basedOn w:val="TableNormal"/>
    <w:rsid w:val="00AA5F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F4E"/>
    <w:pPr>
      <w:tabs>
        <w:tab w:val="center" w:pos="4513"/>
        <w:tab w:val="right" w:pos="9026"/>
      </w:tabs>
    </w:pPr>
  </w:style>
  <w:style w:type="character" w:customStyle="1" w:styleId="HeaderChar">
    <w:name w:val="Header Char"/>
    <w:basedOn w:val="DefaultParagraphFont"/>
    <w:link w:val="Header"/>
    <w:uiPriority w:val="99"/>
    <w:rsid w:val="00BC0F4E"/>
    <w:rPr>
      <w:rFonts w:ascii="Arial" w:hAnsi="Arial"/>
      <w:sz w:val="24"/>
    </w:rPr>
  </w:style>
  <w:style w:type="paragraph" w:styleId="Footer">
    <w:name w:val="footer"/>
    <w:basedOn w:val="Normal"/>
    <w:link w:val="FooterChar"/>
    <w:uiPriority w:val="99"/>
    <w:unhideWhenUsed/>
    <w:rsid w:val="00BC0F4E"/>
    <w:pPr>
      <w:tabs>
        <w:tab w:val="center" w:pos="4513"/>
        <w:tab w:val="right" w:pos="9026"/>
      </w:tabs>
    </w:pPr>
  </w:style>
  <w:style w:type="character" w:customStyle="1" w:styleId="FooterChar">
    <w:name w:val="Footer Char"/>
    <w:basedOn w:val="DefaultParagraphFont"/>
    <w:link w:val="Footer"/>
    <w:uiPriority w:val="99"/>
    <w:rsid w:val="00BC0F4E"/>
    <w:rPr>
      <w:rFonts w:ascii="Arial" w:hAnsi="Arial"/>
      <w:sz w:val="24"/>
    </w:rPr>
  </w:style>
  <w:style w:type="paragraph" w:customStyle="1" w:styleId="Normal0">
    <w:name w:val="Normal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03200A"/>
    <w:pPr>
      <w:spacing w:after="0" w:line="240" w:lineRule="auto"/>
    </w:pPr>
    <w:rPr>
      <w:rFonts w:ascii="Arial" w:eastAsia="Times New Roman" w:hAnsi="Arial" w:cs="Times New Roman"/>
      <w:kern w:val="0"/>
      <w:sz w:val="20"/>
      <w:szCs w:val="20"/>
      <w:lang w:eastAsia="en-GB"/>
      <w14:ligatures w14:val="none"/>
    </w:rPr>
  </w:style>
  <w:style w:type="paragraph" w:customStyle="1" w:styleId="Normal01">
    <w:name w:val="Normal_0_1"/>
    <w:qFormat/>
    <w:rsid w:val="0003200A"/>
    <w:pPr>
      <w:spacing w:after="0" w:line="240" w:lineRule="auto"/>
    </w:pPr>
    <w:rPr>
      <w:rFonts w:ascii="Arial" w:eastAsia="Times New Roman" w:hAnsi="Arial" w:cs="Times New Roman"/>
      <w:kern w:val="0"/>
      <w:sz w:val="20"/>
      <w:szCs w:val="20"/>
      <w:lang w:eastAsia="en-GB"/>
      <w14:ligatures w14:val="none"/>
    </w:rPr>
  </w:style>
  <w:style w:type="character" w:customStyle="1" w:styleId="normaltextrun">
    <w:name w:val="normaltextrun"/>
    <w:basedOn w:val="DefaultParagraphFont"/>
    <w:rsid w:val="0003200A"/>
  </w:style>
  <w:style w:type="character" w:customStyle="1" w:styleId="eop">
    <w:name w:val="eop"/>
    <w:basedOn w:val="DefaultParagraphFont"/>
    <w:rsid w:val="0003200A"/>
  </w:style>
  <w:style w:type="character" w:styleId="Hyperlink">
    <w:name w:val="Hyperlink"/>
    <w:basedOn w:val="DefaultParagraphFont"/>
    <w:uiPriority w:val="99"/>
    <w:unhideWhenUsed/>
    <w:rsid w:val="0003200A"/>
    <w:rPr>
      <w:color w:val="467886" w:themeColor="hyperlink"/>
      <w:u w:val="single"/>
    </w:rPr>
  </w:style>
  <w:style w:type="paragraph" w:customStyle="1" w:styleId="xmsolistparagraph">
    <w:name w:val="x_msolistparagraph"/>
    <w:basedOn w:val="Normal"/>
    <w:rsid w:val="000E10A1"/>
    <w:pPr>
      <w:spacing w:after="200" w:line="276" w:lineRule="auto"/>
      <w:ind w:left="720"/>
    </w:pPr>
    <w:rPr>
      <w:rFonts w:ascii="Calibri" w:hAnsi="Calibri" w:cs="Calibri"/>
      <w:kern w:val="0"/>
      <w:sz w:val="22"/>
      <w:lang w:eastAsia="en-GB"/>
      <w14:ligatures w14:val="none"/>
    </w:rPr>
  </w:style>
  <w:style w:type="paragraph" w:customStyle="1" w:styleId="Default">
    <w:name w:val="Default"/>
    <w:rsid w:val="00D62C7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111">
      <w:bodyDiv w:val="1"/>
      <w:marLeft w:val="0"/>
      <w:marRight w:val="0"/>
      <w:marTop w:val="0"/>
      <w:marBottom w:val="0"/>
      <w:divBdr>
        <w:top w:val="none" w:sz="0" w:space="0" w:color="auto"/>
        <w:left w:val="none" w:sz="0" w:space="0" w:color="auto"/>
        <w:bottom w:val="none" w:sz="0" w:space="0" w:color="auto"/>
        <w:right w:val="none" w:sz="0" w:space="0" w:color="auto"/>
      </w:divBdr>
    </w:div>
    <w:div w:id="748692510">
      <w:bodyDiv w:val="1"/>
      <w:marLeft w:val="0"/>
      <w:marRight w:val="0"/>
      <w:marTop w:val="0"/>
      <w:marBottom w:val="0"/>
      <w:divBdr>
        <w:top w:val="none" w:sz="0" w:space="0" w:color="auto"/>
        <w:left w:val="none" w:sz="0" w:space="0" w:color="auto"/>
        <w:bottom w:val="none" w:sz="0" w:space="0" w:color="auto"/>
        <w:right w:val="none" w:sz="0" w:space="0" w:color="auto"/>
      </w:divBdr>
    </w:div>
    <w:div w:id="1435713253">
      <w:bodyDiv w:val="1"/>
      <w:marLeft w:val="0"/>
      <w:marRight w:val="0"/>
      <w:marTop w:val="0"/>
      <w:marBottom w:val="0"/>
      <w:divBdr>
        <w:top w:val="none" w:sz="0" w:space="0" w:color="auto"/>
        <w:left w:val="none" w:sz="0" w:space="0" w:color="auto"/>
        <w:bottom w:val="none" w:sz="0" w:space="0" w:color="auto"/>
        <w:right w:val="none" w:sz="0" w:space="0" w:color="auto"/>
      </w:divBdr>
    </w:div>
    <w:div w:id="18519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0640C794E45C08C9F66AB6A6F9D4C"/>
        <w:category>
          <w:name w:val="General"/>
          <w:gallery w:val="placeholder"/>
        </w:category>
        <w:types>
          <w:type w:val="bbPlcHdr"/>
        </w:types>
        <w:behaviors>
          <w:behavior w:val="content"/>
        </w:behaviors>
        <w:guid w:val="{3835ED03-9FE3-4840-83F9-88D7DEAC105B}"/>
      </w:docPartPr>
      <w:docPartBody>
        <w:p w:rsidR="008075E5" w:rsidRDefault="008075E5" w:rsidP="008075E5">
          <w:pPr>
            <w:pStyle w:val="C200640C794E45C08C9F66AB6A6F9D4C"/>
          </w:pPr>
          <w:r w:rsidRPr="00AE35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E5"/>
    <w:rsid w:val="00135A80"/>
    <w:rsid w:val="001652B5"/>
    <w:rsid w:val="001941A4"/>
    <w:rsid w:val="001A4C6F"/>
    <w:rsid w:val="001F26F2"/>
    <w:rsid w:val="00330D1C"/>
    <w:rsid w:val="0035757F"/>
    <w:rsid w:val="00377F54"/>
    <w:rsid w:val="005F1A1D"/>
    <w:rsid w:val="00696457"/>
    <w:rsid w:val="00751C8B"/>
    <w:rsid w:val="008075E5"/>
    <w:rsid w:val="008E0971"/>
    <w:rsid w:val="0097550E"/>
    <w:rsid w:val="00AA465E"/>
    <w:rsid w:val="00B1088C"/>
    <w:rsid w:val="00B97DC8"/>
    <w:rsid w:val="00C80CF8"/>
    <w:rsid w:val="00C856BC"/>
    <w:rsid w:val="00CC1622"/>
    <w:rsid w:val="00D5546F"/>
    <w:rsid w:val="00F75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075E5"/>
    <w:rPr>
      <w:color w:val="808080"/>
    </w:rPr>
  </w:style>
  <w:style w:type="paragraph" w:customStyle="1" w:styleId="C200640C794E45C08C9F66AB6A6F9D4C">
    <w:name w:val="C200640C794E45C08C9F66AB6A6F9D4C"/>
    <w:rsid w:val="00807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0FD8F-C7A8-4BAA-91F4-1A1815DF903C}">
  <ds:schemaRefs>
    <ds:schemaRef ds:uri="http://schemas.microsoft.com/sharepoint/v3/contenttype/forms"/>
  </ds:schemaRefs>
</ds:datastoreItem>
</file>

<file path=customXml/itemProps2.xml><?xml version="1.0" encoding="utf-8"?>
<ds:datastoreItem xmlns:ds="http://schemas.openxmlformats.org/officeDocument/2006/customXml" ds:itemID="{57D11B1A-C08E-4BFE-948B-5294372E2337}">
  <ds:schemaRefs>
    <ds:schemaRef ds:uri="http://schemas.openxmlformats.org/officeDocument/2006/bibliography"/>
  </ds:schemaRefs>
</ds:datastoreItem>
</file>

<file path=customXml/itemProps3.xml><?xml version="1.0" encoding="utf-8"?>
<ds:datastoreItem xmlns:ds="http://schemas.openxmlformats.org/officeDocument/2006/customXml" ds:itemID="{90C258D4-9DC9-4775-B7BC-D8104FF75025}">
  <ds:schemaRefs>
    <ds:schemaRef ds:uri="http://www.w3.org/XML/1998/namespace"/>
    <ds:schemaRef ds:uri="http://schemas.microsoft.com/office/infopath/2007/PartnerControls"/>
    <ds:schemaRef ds:uri="http://schemas.microsoft.com/office/2006/documentManagement/types"/>
    <ds:schemaRef ds:uri="424118fe-4261-4eba-b78a-4f6ab645b55c"/>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5ED1EA05-68F4-4FAA-997D-DB4336964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12559</Words>
  <Characters>71591</Characters>
  <Application>Microsoft Office Word</Application>
  <DocSecurity>8</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4</cp:revision>
  <cp:lastPrinted>2025-06-19T13:07:00Z</cp:lastPrinted>
  <dcterms:created xsi:type="dcterms:W3CDTF">2025-06-19T11:47:00Z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