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D7E91" w14:textId="77777777" w:rsidR="00AC4863" w:rsidRPr="00EA3D0C" w:rsidRDefault="00AC4863" w:rsidP="00AC4863">
      <w:pPr>
        <w:jc w:val="center"/>
        <w:rPr>
          <w:rFonts w:cs="Arial"/>
          <w:b/>
          <w:caps/>
          <w:sz w:val="28"/>
          <w:szCs w:val="28"/>
          <w:u w:val="single"/>
        </w:rPr>
      </w:pPr>
      <w:r w:rsidRPr="00EA3D0C">
        <w:rPr>
          <w:rFonts w:cs="Arial"/>
          <w:b/>
          <w:caps/>
          <w:sz w:val="28"/>
          <w:szCs w:val="28"/>
          <w:u w:val="single"/>
        </w:rPr>
        <w:t>ARDS and North Down Borough Council</w:t>
      </w:r>
    </w:p>
    <w:p w14:paraId="4ABD48E8" w14:textId="77777777" w:rsidR="00AC4863" w:rsidRPr="00EA3D0C" w:rsidRDefault="00AC4863" w:rsidP="00AC4863">
      <w:pPr>
        <w:jc w:val="center"/>
        <w:rPr>
          <w:rFonts w:cs="Arial"/>
          <w:b/>
          <w:caps/>
          <w:szCs w:val="24"/>
          <w:u w:val="single"/>
        </w:rPr>
      </w:pPr>
    </w:p>
    <w:p w14:paraId="5AA2CA04" w14:textId="77777777" w:rsidR="00AC4863" w:rsidRDefault="00AC4863" w:rsidP="00AC4863">
      <w:pPr>
        <w:rPr>
          <w:rFonts w:cs="Arial"/>
        </w:rPr>
      </w:pPr>
      <w:r w:rsidRPr="00600EA9">
        <w:t xml:space="preserve">A </w:t>
      </w:r>
      <w:r>
        <w:t xml:space="preserve">hybrid </w:t>
      </w:r>
      <w:r>
        <w:rPr>
          <w:rFonts w:cs="Arial"/>
        </w:rPr>
        <w:t xml:space="preserve">(in person and via Zoom) </w:t>
      </w:r>
      <w:r w:rsidRPr="00600EA9">
        <w:t xml:space="preserve">meeting of the </w:t>
      </w:r>
      <w:r>
        <w:t xml:space="preserve">Place and Prosperity Committee </w:t>
      </w:r>
      <w:r w:rsidRPr="00600EA9">
        <w:t xml:space="preserve">was held </w:t>
      </w:r>
      <w:r>
        <w:t>at the Council Chamber, Church Street, Newtownards o</w:t>
      </w:r>
      <w:r w:rsidRPr="00600EA9">
        <w:t xml:space="preserve">n </w:t>
      </w:r>
      <w:r>
        <w:rPr>
          <w:rFonts w:cs="Arial"/>
        </w:rPr>
        <w:t xml:space="preserve">Thursday 6 November 2025 at 7.00 </w:t>
      </w:r>
      <w:r w:rsidRPr="000A416A">
        <w:rPr>
          <w:rFonts w:cs="Arial"/>
        </w:rPr>
        <w:t xml:space="preserve">pm. </w:t>
      </w:r>
    </w:p>
    <w:p w14:paraId="322CDE36" w14:textId="77777777" w:rsidR="00AC4863" w:rsidRPr="00EA3D0C" w:rsidRDefault="00AC4863" w:rsidP="00AC4863">
      <w:pPr>
        <w:rPr>
          <w:rFonts w:cs="Arial"/>
          <w:b/>
          <w:szCs w:val="24"/>
        </w:rPr>
      </w:pPr>
    </w:p>
    <w:p w14:paraId="7E558086" w14:textId="77777777" w:rsidR="00AC4863" w:rsidRPr="005E5922" w:rsidRDefault="00AC4863" w:rsidP="00AC4863">
      <w:pPr>
        <w:rPr>
          <w:rFonts w:eastAsiaTheme="minorHAnsi" w:cs="Arial"/>
          <w:b/>
          <w:caps/>
          <w:szCs w:val="24"/>
        </w:rPr>
      </w:pPr>
      <w:r w:rsidRPr="005E5922">
        <w:rPr>
          <w:rFonts w:eastAsiaTheme="minorHAnsi" w:cs="Arial"/>
          <w:b/>
          <w:caps/>
          <w:szCs w:val="24"/>
          <w:u w:val="single"/>
        </w:rPr>
        <w:t>Present</w:t>
      </w:r>
      <w:r w:rsidRPr="005E5922">
        <w:rPr>
          <w:rFonts w:eastAsiaTheme="minorHAnsi" w:cs="Arial"/>
          <w:b/>
          <w:caps/>
          <w:szCs w:val="24"/>
        </w:rPr>
        <w:t>:</w:t>
      </w:r>
      <w:r w:rsidRPr="005E5922">
        <w:rPr>
          <w:rFonts w:eastAsiaTheme="minorHAnsi" w:cs="Arial"/>
          <w:b/>
          <w:caps/>
          <w:szCs w:val="24"/>
        </w:rPr>
        <w:tab/>
      </w:r>
      <w:r w:rsidRPr="005E5922">
        <w:rPr>
          <w:rFonts w:eastAsiaTheme="minorHAnsi" w:cs="Arial"/>
          <w:b/>
          <w:caps/>
          <w:szCs w:val="24"/>
        </w:rPr>
        <w:tab/>
      </w:r>
    </w:p>
    <w:p w14:paraId="31309CC0" w14:textId="77777777" w:rsidR="00AC4863" w:rsidRPr="005E5922" w:rsidRDefault="00AC4863" w:rsidP="00AC4863">
      <w:pPr>
        <w:rPr>
          <w:rFonts w:eastAsiaTheme="minorHAnsi" w:cs="Arial"/>
          <w:b/>
          <w:szCs w:val="24"/>
        </w:rPr>
      </w:pPr>
    </w:p>
    <w:p w14:paraId="30FA4632" w14:textId="77777777" w:rsidR="00AC4863" w:rsidRPr="005E5922" w:rsidRDefault="00AC4863" w:rsidP="00AC4863">
      <w:pPr>
        <w:tabs>
          <w:tab w:val="left" w:pos="2156"/>
        </w:tabs>
        <w:rPr>
          <w:rFonts w:eastAsiaTheme="minorHAnsi" w:cs="Arial"/>
          <w:bCs/>
          <w:szCs w:val="24"/>
        </w:rPr>
      </w:pPr>
      <w:r w:rsidRPr="005E5922">
        <w:rPr>
          <w:rFonts w:eastAsiaTheme="minorHAnsi" w:cs="Arial"/>
          <w:b/>
          <w:szCs w:val="24"/>
        </w:rPr>
        <w:t>In the Chair:</w:t>
      </w:r>
      <w:r>
        <w:rPr>
          <w:rFonts w:eastAsiaTheme="minorHAnsi" w:cs="Arial"/>
          <w:b/>
          <w:szCs w:val="24"/>
        </w:rPr>
        <w:tab/>
      </w:r>
      <w:r w:rsidRPr="00315933">
        <w:rPr>
          <w:rFonts w:eastAsiaTheme="minorHAnsi" w:cs="Arial"/>
          <w:bCs/>
          <w:szCs w:val="24"/>
        </w:rPr>
        <w:t xml:space="preserve">Councillor </w:t>
      </w:r>
      <w:r>
        <w:rPr>
          <w:rFonts w:eastAsiaTheme="minorHAnsi" w:cs="Arial"/>
          <w:bCs/>
          <w:szCs w:val="24"/>
        </w:rPr>
        <w:t>McCracken</w:t>
      </w:r>
    </w:p>
    <w:p w14:paraId="0C63BAD8" w14:textId="77777777" w:rsidR="00AC4863" w:rsidRPr="005E5922" w:rsidRDefault="00AC4863" w:rsidP="00AC4863">
      <w:pPr>
        <w:tabs>
          <w:tab w:val="left" w:pos="2156"/>
        </w:tabs>
        <w:rPr>
          <w:rFonts w:eastAsiaTheme="minorHAnsi" w:cs="Arial"/>
          <w:b/>
          <w:szCs w:val="24"/>
        </w:rPr>
      </w:pPr>
    </w:p>
    <w:p w14:paraId="6903994D" w14:textId="77777777" w:rsidR="00AC4863" w:rsidRDefault="00AC4863" w:rsidP="00AC4863">
      <w:pPr>
        <w:tabs>
          <w:tab w:val="left" w:pos="2156"/>
          <w:tab w:val="left" w:pos="4536"/>
        </w:tabs>
        <w:rPr>
          <w:rFonts w:eastAsiaTheme="minorHAnsi" w:cs="Arial"/>
          <w:bCs/>
          <w:szCs w:val="24"/>
        </w:rPr>
      </w:pPr>
      <w:r w:rsidRPr="005E5922">
        <w:rPr>
          <w:rFonts w:eastAsiaTheme="minorHAnsi" w:cs="Arial"/>
          <w:b/>
          <w:szCs w:val="24"/>
        </w:rPr>
        <w:t>Alderm</w:t>
      </w:r>
      <w:r>
        <w:rPr>
          <w:rFonts w:eastAsiaTheme="minorHAnsi" w:cs="Arial"/>
          <w:b/>
          <w:szCs w:val="24"/>
        </w:rPr>
        <w:t>e</w:t>
      </w:r>
      <w:r w:rsidRPr="005E5922">
        <w:rPr>
          <w:rFonts w:eastAsiaTheme="minorHAnsi" w:cs="Arial"/>
          <w:b/>
          <w:szCs w:val="24"/>
        </w:rPr>
        <w:t>n:</w:t>
      </w:r>
      <w:r w:rsidRPr="005E5922">
        <w:rPr>
          <w:rFonts w:eastAsiaTheme="minorHAnsi" w:cs="Arial"/>
          <w:b/>
          <w:szCs w:val="24"/>
        </w:rPr>
        <w:tab/>
      </w:r>
      <w:r>
        <w:rPr>
          <w:rFonts w:eastAsiaTheme="minorHAnsi" w:cs="Arial"/>
          <w:bCs/>
          <w:szCs w:val="24"/>
        </w:rPr>
        <w:t>Armstrong-Cotter</w:t>
      </w:r>
      <w:r>
        <w:rPr>
          <w:rFonts w:eastAsiaTheme="minorHAnsi" w:cs="Arial"/>
          <w:bCs/>
          <w:szCs w:val="24"/>
        </w:rPr>
        <w:tab/>
        <w:t>McDowell (Zoom)</w:t>
      </w:r>
    </w:p>
    <w:p w14:paraId="4A1D1EF3" w14:textId="77777777" w:rsidR="00AC4863" w:rsidRPr="00D52EF5" w:rsidRDefault="00AC4863" w:rsidP="00AC4863">
      <w:pPr>
        <w:tabs>
          <w:tab w:val="left" w:pos="2156"/>
          <w:tab w:val="left" w:pos="4536"/>
        </w:tabs>
        <w:rPr>
          <w:rFonts w:eastAsiaTheme="minorHAnsi" w:cs="Arial"/>
          <w:bCs/>
          <w:szCs w:val="24"/>
        </w:rPr>
      </w:pPr>
      <w:r>
        <w:rPr>
          <w:rFonts w:eastAsiaTheme="minorHAnsi" w:cs="Arial"/>
          <w:bCs/>
          <w:szCs w:val="24"/>
        </w:rPr>
        <w:tab/>
        <w:t>Adair</w:t>
      </w:r>
    </w:p>
    <w:p w14:paraId="5A393368" w14:textId="77777777" w:rsidR="00AC4863" w:rsidRPr="00E254E5" w:rsidRDefault="00AC4863" w:rsidP="00AC4863">
      <w:pPr>
        <w:tabs>
          <w:tab w:val="left" w:pos="2156"/>
          <w:tab w:val="left" w:pos="4536"/>
        </w:tabs>
        <w:rPr>
          <w:rFonts w:eastAsiaTheme="minorHAnsi" w:cs="Arial"/>
          <w:bCs/>
          <w:szCs w:val="24"/>
        </w:rPr>
      </w:pPr>
      <w:r w:rsidRPr="00E254E5">
        <w:rPr>
          <w:rFonts w:eastAsiaTheme="minorHAnsi" w:cs="Arial"/>
          <w:bCs/>
          <w:szCs w:val="24"/>
        </w:rPr>
        <w:tab/>
      </w:r>
      <w:r w:rsidRPr="00E254E5">
        <w:rPr>
          <w:rFonts w:eastAsiaTheme="minorHAnsi" w:cs="Arial"/>
          <w:bCs/>
          <w:szCs w:val="24"/>
        </w:rPr>
        <w:tab/>
      </w:r>
      <w:r w:rsidRPr="00E254E5">
        <w:rPr>
          <w:rFonts w:eastAsiaTheme="minorHAnsi" w:cs="Arial"/>
          <w:bCs/>
          <w:szCs w:val="24"/>
        </w:rPr>
        <w:tab/>
      </w:r>
    </w:p>
    <w:p w14:paraId="5F760288" w14:textId="77777777" w:rsidR="00AC4863" w:rsidRDefault="00AC4863" w:rsidP="00AC4863">
      <w:pPr>
        <w:tabs>
          <w:tab w:val="left" w:pos="2156"/>
          <w:tab w:val="left" w:pos="4536"/>
        </w:tabs>
        <w:rPr>
          <w:rFonts w:eastAsiaTheme="minorHAnsi" w:cs="Arial"/>
          <w:bCs/>
          <w:szCs w:val="24"/>
        </w:rPr>
      </w:pPr>
      <w:r w:rsidRPr="005E5922">
        <w:rPr>
          <w:rFonts w:eastAsiaTheme="minorHAnsi" w:cs="Arial"/>
          <w:b/>
          <w:szCs w:val="24"/>
        </w:rPr>
        <w:t>Councillors:</w:t>
      </w:r>
      <w:r w:rsidRPr="005E5922">
        <w:rPr>
          <w:rFonts w:eastAsiaTheme="minorHAnsi" w:cs="Arial"/>
          <w:b/>
          <w:szCs w:val="24"/>
        </w:rPr>
        <w:tab/>
      </w:r>
      <w:r>
        <w:rPr>
          <w:rFonts w:eastAsiaTheme="minorHAnsi" w:cs="Arial"/>
          <w:bCs/>
          <w:szCs w:val="24"/>
        </w:rPr>
        <w:t>Brady</w:t>
      </w:r>
      <w:r>
        <w:rPr>
          <w:rFonts w:eastAsiaTheme="minorHAnsi" w:cs="Arial"/>
          <w:bCs/>
          <w:szCs w:val="24"/>
        </w:rPr>
        <w:tab/>
        <w:t>Hollywood</w:t>
      </w:r>
    </w:p>
    <w:p w14:paraId="4D4C0EDF" w14:textId="77777777" w:rsidR="00AC4863" w:rsidRPr="003100EA" w:rsidRDefault="00AC4863" w:rsidP="00AC4863">
      <w:pPr>
        <w:tabs>
          <w:tab w:val="left" w:pos="2156"/>
          <w:tab w:val="left" w:pos="4536"/>
        </w:tabs>
        <w:rPr>
          <w:rFonts w:eastAsiaTheme="minorHAnsi" w:cs="Arial"/>
          <w:bCs/>
          <w:szCs w:val="24"/>
        </w:rPr>
      </w:pPr>
      <w:r>
        <w:rPr>
          <w:rFonts w:eastAsiaTheme="minorHAnsi" w:cs="Arial"/>
          <w:bCs/>
          <w:szCs w:val="24"/>
        </w:rPr>
        <w:tab/>
      </w:r>
      <w:r w:rsidRPr="003100EA">
        <w:rPr>
          <w:rFonts w:eastAsiaTheme="minorHAnsi" w:cs="Arial"/>
          <w:bCs/>
          <w:szCs w:val="24"/>
        </w:rPr>
        <w:t>Edmund</w:t>
      </w:r>
      <w:r w:rsidRPr="003100EA">
        <w:rPr>
          <w:rFonts w:eastAsiaTheme="minorHAnsi" w:cs="Arial"/>
          <w:bCs/>
          <w:szCs w:val="24"/>
        </w:rPr>
        <w:tab/>
        <w:t>Morgan</w:t>
      </w:r>
    </w:p>
    <w:p w14:paraId="79E35753" w14:textId="77777777" w:rsidR="00AC4863" w:rsidRPr="003100EA" w:rsidRDefault="00AC4863" w:rsidP="00AC4863">
      <w:pPr>
        <w:tabs>
          <w:tab w:val="left" w:pos="2156"/>
          <w:tab w:val="left" w:pos="4536"/>
        </w:tabs>
        <w:rPr>
          <w:rFonts w:eastAsiaTheme="minorHAnsi" w:cs="Arial"/>
          <w:bCs/>
          <w:szCs w:val="24"/>
        </w:rPr>
      </w:pPr>
      <w:r w:rsidRPr="003100EA">
        <w:rPr>
          <w:rFonts w:eastAsiaTheme="minorHAnsi" w:cs="Arial"/>
          <w:bCs/>
          <w:szCs w:val="24"/>
        </w:rPr>
        <w:tab/>
        <w:t>Hennessy (Zoom)</w:t>
      </w:r>
      <w:r w:rsidRPr="003100EA">
        <w:rPr>
          <w:rFonts w:eastAsiaTheme="minorHAnsi" w:cs="Arial"/>
          <w:bCs/>
          <w:szCs w:val="24"/>
        </w:rPr>
        <w:tab/>
        <w:t>Smart</w:t>
      </w:r>
    </w:p>
    <w:p w14:paraId="219A14F3" w14:textId="77777777" w:rsidR="00AC4863" w:rsidRPr="003100EA" w:rsidRDefault="00AC4863" w:rsidP="00AC4863">
      <w:pPr>
        <w:tabs>
          <w:tab w:val="left" w:pos="2156"/>
          <w:tab w:val="left" w:pos="4536"/>
        </w:tabs>
        <w:rPr>
          <w:rFonts w:eastAsiaTheme="minorHAnsi" w:cs="Arial"/>
          <w:bCs/>
          <w:szCs w:val="24"/>
        </w:rPr>
      </w:pPr>
      <w:r w:rsidRPr="003100EA">
        <w:rPr>
          <w:rFonts w:eastAsiaTheme="minorHAnsi" w:cs="Arial"/>
          <w:bCs/>
          <w:szCs w:val="24"/>
        </w:rPr>
        <w:tab/>
        <w:t xml:space="preserve"> </w:t>
      </w:r>
    </w:p>
    <w:p w14:paraId="2F226341" w14:textId="77777777" w:rsidR="00AC4863" w:rsidRPr="003100EA" w:rsidRDefault="00AC4863" w:rsidP="00AC4863">
      <w:pPr>
        <w:tabs>
          <w:tab w:val="left" w:pos="2156"/>
          <w:tab w:val="left" w:pos="4536"/>
        </w:tabs>
        <w:rPr>
          <w:rFonts w:eastAsiaTheme="minorHAnsi" w:cs="Arial"/>
          <w:bCs/>
          <w:szCs w:val="24"/>
        </w:rPr>
      </w:pPr>
      <w:r w:rsidRPr="003100EA">
        <w:rPr>
          <w:rFonts w:eastAsiaTheme="minorHAnsi" w:cs="Arial"/>
          <w:bCs/>
          <w:szCs w:val="24"/>
        </w:rPr>
        <w:tab/>
      </w:r>
      <w:r w:rsidRPr="003100EA">
        <w:rPr>
          <w:rFonts w:eastAsiaTheme="minorHAnsi" w:cs="Arial"/>
          <w:bCs/>
          <w:szCs w:val="24"/>
        </w:rPr>
        <w:tab/>
      </w:r>
    </w:p>
    <w:p w14:paraId="55467833" w14:textId="77777777" w:rsidR="00AC4863" w:rsidRPr="00315933" w:rsidRDefault="00AC4863" w:rsidP="00AC4863">
      <w:pPr>
        <w:tabs>
          <w:tab w:val="left" w:pos="2156"/>
          <w:tab w:val="left" w:pos="4536"/>
        </w:tabs>
        <w:rPr>
          <w:rFonts w:eastAsiaTheme="minorHAnsi" w:cs="Arial"/>
          <w:bCs/>
          <w:szCs w:val="24"/>
        </w:rPr>
      </w:pPr>
      <w:r w:rsidRPr="005E5922">
        <w:rPr>
          <w:rFonts w:eastAsiaTheme="minorHAnsi" w:cs="Arial"/>
          <w:b/>
          <w:szCs w:val="24"/>
        </w:rPr>
        <w:t>Officers</w:t>
      </w:r>
      <w:r>
        <w:rPr>
          <w:rFonts w:eastAsiaTheme="minorHAnsi" w:cs="Arial"/>
          <w:b/>
          <w:szCs w:val="24"/>
        </w:rPr>
        <w:t xml:space="preserve"> in Attendance</w:t>
      </w:r>
      <w:r w:rsidRPr="005E5922">
        <w:rPr>
          <w:rFonts w:eastAsiaTheme="minorHAnsi" w:cs="Arial"/>
          <w:b/>
          <w:szCs w:val="24"/>
        </w:rPr>
        <w:t xml:space="preserve">: </w:t>
      </w:r>
      <w:r w:rsidRPr="00660B2B">
        <w:rPr>
          <w:rFonts w:eastAsiaTheme="minorHAnsi" w:cs="Arial"/>
          <w:bCs/>
          <w:szCs w:val="24"/>
        </w:rPr>
        <w:t>Director of Place</w:t>
      </w:r>
      <w:r>
        <w:rPr>
          <w:rFonts w:eastAsiaTheme="minorHAnsi" w:cs="Arial"/>
          <w:bCs/>
          <w:szCs w:val="24"/>
        </w:rPr>
        <w:t xml:space="preserve"> &amp; Prosperity</w:t>
      </w:r>
      <w:r w:rsidRPr="00660B2B">
        <w:rPr>
          <w:rFonts w:eastAsiaTheme="minorHAnsi" w:cs="Arial"/>
          <w:bCs/>
          <w:szCs w:val="24"/>
        </w:rPr>
        <w:t xml:space="preserve"> (B Dorrian), </w:t>
      </w:r>
      <w:r>
        <w:rPr>
          <w:rFonts w:eastAsiaTheme="minorHAnsi" w:cs="Arial"/>
          <w:bCs/>
          <w:szCs w:val="24"/>
        </w:rPr>
        <w:t xml:space="preserve">Head of Regeneration (A Cozzo), Head of Tourism (S Mahaffy), </w:t>
      </w:r>
      <w:r w:rsidRPr="00660B2B">
        <w:rPr>
          <w:rFonts w:eastAsiaTheme="minorHAnsi" w:cs="Arial"/>
          <w:bCs/>
          <w:szCs w:val="24"/>
        </w:rPr>
        <w:t>and Democratic Services Officer (</w:t>
      </w:r>
      <w:r>
        <w:rPr>
          <w:rFonts w:eastAsiaTheme="minorHAnsi" w:cs="Arial"/>
          <w:bCs/>
          <w:szCs w:val="24"/>
        </w:rPr>
        <w:t>P Foster</w:t>
      </w:r>
      <w:r w:rsidRPr="00660B2B">
        <w:rPr>
          <w:rFonts w:eastAsiaTheme="minorHAnsi" w:cs="Arial"/>
          <w:bCs/>
          <w:szCs w:val="24"/>
        </w:rPr>
        <w:t>)</w:t>
      </w:r>
      <w:r>
        <w:rPr>
          <w:rFonts w:eastAsiaTheme="minorHAnsi" w:cs="Arial"/>
          <w:bCs/>
          <w:szCs w:val="24"/>
        </w:rPr>
        <w:t xml:space="preserve">. </w:t>
      </w:r>
    </w:p>
    <w:p w14:paraId="0B7E103A" w14:textId="77777777" w:rsidR="00AC4863" w:rsidRDefault="00AC4863" w:rsidP="00AC4863"/>
    <w:p w14:paraId="7E41306C" w14:textId="77777777" w:rsidR="00AC4863" w:rsidRPr="00BE72BE" w:rsidRDefault="00AC4863" w:rsidP="00AC4863">
      <w:pPr>
        <w:rPr>
          <w:b/>
          <w:bCs/>
          <w:sz w:val="28"/>
          <w:szCs w:val="28"/>
          <w:u w:val="single"/>
        </w:rPr>
      </w:pPr>
      <w:r w:rsidRPr="00BE72BE">
        <w:rPr>
          <w:rFonts w:cs="Arial"/>
          <w:b/>
          <w:bCs/>
          <w:sz w:val="28"/>
          <w:szCs w:val="28"/>
        </w:rPr>
        <w:t>1.</w:t>
      </w:r>
      <w:r>
        <w:tab/>
      </w:r>
      <w:r>
        <w:rPr>
          <w:b/>
          <w:bCs/>
          <w:sz w:val="28"/>
          <w:szCs w:val="28"/>
          <w:u w:val="single"/>
        </w:rPr>
        <w:t>APOLOGIES</w:t>
      </w:r>
    </w:p>
    <w:p w14:paraId="25EB97A5" w14:textId="77777777" w:rsidR="00AC4863" w:rsidRDefault="00AC4863" w:rsidP="00AC4863">
      <w:pPr>
        <w:rPr>
          <w:rFonts w:cs="Arial"/>
          <w:b/>
          <w:bCs/>
          <w:szCs w:val="24"/>
        </w:rPr>
      </w:pPr>
    </w:p>
    <w:p w14:paraId="5A256AE2" w14:textId="77777777" w:rsidR="00AC4863" w:rsidRDefault="00AC4863" w:rsidP="00AC4863">
      <w:pPr>
        <w:rPr>
          <w:rFonts w:cs="Arial"/>
          <w:szCs w:val="24"/>
        </w:rPr>
      </w:pPr>
      <w:r>
        <w:rPr>
          <w:rFonts w:cs="Arial"/>
          <w:szCs w:val="24"/>
        </w:rPr>
        <w:t>The Chairman (Councillor McCracken) sought apologies at this stage.</w:t>
      </w:r>
    </w:p>
    <w:p w14:paraId="6882470D" w14:textId="77777777" w:rsidR="00AC4863" w:rsidRDefault="00AC4863" w:rsidP="00AC4863">
      <w:pPr>
        <w:rPr>
          <w:rFonts w:cs="Arial"/>
          <w:szCs w:val="24"/>
        </w:rPr>
      </w:pPr>
    </w:p>
    <w:p w14:paraId="68ECAD97" w14:textId="77777777" w:rsidR="00AC4863" w:rsidRDefault="00AC4863" w:rsidP="00AC4863">
      <w:pPr>
        <w:rPr>
          <w:rFonts w:cs="Arial"/>
          <w:szCs w:val="24"/>
        </w:rPr>
      </w:pPr>
      <w:r>
        <w:rPr>
          <w:rFonts w:cs="Arial"/>
          <w:szCs w:val="24"/>
        </w:rPr>
        <w:t xml:space="preserve">Apologies for inability to attend were received from the </w:t>
      </w:r>
      <w:proofErr w:type="gramStart"/>
      <w:r>
        <w:rPr>
          <w:rFonts w:cs="Arial"/>
          <w:szCs w:val="24"/>
        </w:rPr>
        <w:t>Mayor</w:t>
      </w:r>
      <w:proofErr w:type="gramEnd"/>
      <w:r>
        <w:rPr>
          <w:rFonts w:cs="Arial"/>
          <w:szCs w:val="24"/>
        </w:rPr>
        <w:t xml:space="preserve"> (Councillor McCollum), Councillors Blaney and Gilmour. An apology had also been received from the </w:t>
      </w:r>
      <w:r w:rsidRPr="00D52EF5">
        <w:rPr>
          <w:rFonts w:cs="Arial"/>
          <w:szCs w:val="24"/>
        </w:rPr>
        <w:t>Acting Head of Economic Development</w:t>
      </w:r>
      <w:r>
        <w:rPr>
          <w:rFonts w:cs="Arial"/>
          <w:szCs w:val="24"/>
        </w:rPr>
        <w:t xml:space="preserve"> (A Stobie) whose father had recently passed away and the Chairman at this stage sent his sympathies and those of the Committee to her at this time.</w:t>
      </w:r>
    </w:p>
    <w:p w14:paraId="5ACC5AF6" w14:textId="77777777" w:rsidR="00AC4863" w:rsidRDefault="00AC4863" w:rsidP="00AC4863">
      <w:pPr>
        <w:rPr>
          <w:rFonts w:cs="Arial"/>
          <w:szCs w:val="24"/>
        </w:rPr>
      </w:pPr>
    </w:p>
    <w:p w14:paraId="6CCA78CA" w14:textId="77777777" w:rsidR="00AC4863" w:rsidRPr="00882B36" w:rsidRDefault="00AC4863" w:rsidP="00AC4863">
      <w:pPr>
        <w:rPr>
          <w:rFonts w:cs="Arial"/>
          <w:b/>
          <w:bCs/>
          <w:szCs w:val="24"/>
        </w:rPr>
      </w:pPr>
      <w:r>
        <w:rPr>
          <w:rFonts w:cs="Arial"/>
          <w:b/>
          <w:bCs/>
          <w:szCs w:val="24"/>
        </w:rPr>
        <w:t>NOTED.</w:t>
      </w:r>
    </w:p>
    <w:p w14:paraId="2E88CD07" w14:textId="77777777" w:rsidR="00AC4863" w:rsidRPr="008B4001" w:rsidRDefault="00AC4863" w:rsidP="00AC4863">
      <w:pPr>
        <w:pStyle w:val="Heading1"/>
        <w:rPr>
          <w:rFonts w:ascii="Arial" w:hAnsi="Arial" w:cs="Arial"/>
          <w:b/>
          <w:bCs/>
          <w:caps/>
          <w:color w:val="000000" w:themeColor="text1"/>
          <w:sz w:val="28"/>
          <w:szCs w:val="28"/>
        </w:rPr>
      </w:pPr>
      <w:r w:rsidRPr="008B4001">
        <w:rPr>
          <w:rFonts w:ascii="Arial" w:hAnsi="Arial" w:cs="Arial"/>
          <w:b/>
          <w:bCs/>
          <w:color w:val="auto"/>
          <w:sz w:val="28"/>
          <w:szCs w:val="28"/>
        </w:rPr>
        <w:t>2.</w:t>
      </w:r>
      <w:r w:rsidRPr="00C65568">
        <w:rPr>
          <w:szCs w:val="28"/>
        </w:rPr>
        <w:tab/>
      </w:r>
      <w:r w:rsidRPr="008B4001">
        <w:rPr>
          <w:rFonts w:ascii="Arial" w:hAnsi="Arial" w:cs="Arial"/>
          <w:b/>
          <w:bCs/>
          <w:caps/>
          <w:color w:val="000000" w:themeColor="text1"/>
          <w:sz w:val="28"/>
          <w:szCs w:val="28"/>
          <w:u w:val="single"/>
        </w:rPr>
        <w:t>Declarations of Interest</w:t>
      </w:r>
    </w:p>
    <w:p w14:paraId="512E51E5" w14:textId="77777777" w:rsidR="00AC4863" w:rsidRDefault="00AC4863" w:rsidP="00AC4863"/>
    <w:p w14:paraId="79089B8D" w14:textId="77777777" w:rsidR="00AC4863" w:rsidRDefault="00AC4863" w:rsidP="00AC4863">
      <w:r>
        <w:t xml:space="preserve">The Chairman sought Declarations of Interest at this </w:t>
      </w:r>
      <w:proofErr w:type="gramStart"/>
      <w:r>
        <w:t>stage</w:t>
      </w:r>
      <w:proofErr w:type="gramEnd"/>
      <w:r>
        <w:t xml:space="preserve"> and none were declared.</w:t>
      </w:r>
    </w:p>
    <w:p w14:paraId="5A445680" w14:textId="77777777" w:rsidR="00AC4863" w:rsidRDefault="00AC4863" w:rsidP="00AC4863"/>
    <w:p w14:paraId="0AB74418" w14:textId="77777777" w:rsidR="00AC4863" w:rsidRPr="00DA597D" w:rsidRDefault="00AC4863" w:rsidP="00AC4863">
      <w:r w:rsidRPr="000A416A">
        <w:rPr>
          <w:b/>
        </w:rPr>
        <w:t>NOTED.</w:t>
      </w:r>
      <w:r w:rsidRPr="000A416A">
        <w:t xml:space="preserve"> </w:t>
      </w:r>
    </w:p>
    <w:p w14:paraId="33BC0D28" w14:textId="77777777" w:rsidR="00AC4863" w:rsidRPr="003073BE" w:rsidRDefault="00AC4863" w:rsidP="00AC4863">
      <w:pPr>
        <w:pStyle w:val="Heading1"/>
        <w:ind w:left="720" w:hanging="720"/>
        <w:rPr>
          <w:rFonts w:ascii="Arial" w:hAnsi="Arial" w:cs="Arial"/>
          <w:b/>
          <w:bCs/>
          <w:color w:val="auto"/>
          <w:sz w:val="28"/>
          <w:szCs w:val="28"/>
          <w:u w:val="single"/>
        </w:rPr>
      </w:pPr>
      <w:r w:rsidRPr="008B4001">
        <w:rPr>
          <w:rFonts w:ascii="Arial" w:hAnsi="Arial" w:cs="Arial"/>
          <w:b/>
          <w:bCs/>
          <w:color w:val="auto"/>
          <w:sz w:val="28"/>
          <w:szCs w:val="28"/>
        </w:rPr>
        <w:t>3.</w:t>
      </w:r>
      <w:r w:rsidRPr="00A24D6E">
        <w:tab/>
      </w:r>
      <w:r>
        <w:rPr>
          <w:rFonts w:ascii="Arial" w:hAnsi="Arial" w:cs="Arial"/>
          <w:b/>
          <w:bCs/>
          <w:color w:val="auto"/>
          <w:sz w:val="28"/>
          <w:szCs w:val="28"/>
          <w:u w:val="single"/>
        </w:rPr>
        <w:t>FURTHER UPDATE REPORT ON CHRISTMAS EVENTS AS REQUESTED BY COUNCIL (</w:t>
      </w:r>
      <w:r w:rsidRPr="003073BE">
        <w:rPr>
          <w:rFonts w:ascii="Arial" w:hAnsi="Arial" w:cs="Arial"/>
          <w:b/>
          <w:bCs/>
          <w:color w:val="auto"/>
          <w:sz w:val="28"/>
          <w:szCs w:val="28"/>
          <w:u w:val="single"/>
        </w:rPr>
        <w:t>FILE TO/EV138</w:t>
      </w:r>
      <w:r>
        <w:rPr>
          <w:rFonts w:ascii="Arial" w:hAnsi="Arial" w:cs="Arial"/>
          <w:b/>
          <w:bCs/>
          <w:color w:val="auto"/>
          <w:sz w:val="28"/>
          <w:szCs w:val="28"/>
          <w:u w:val="single"/>
        </w:rPr>
        <w:t>)</w:t>
      </w:r>
    </w:p>
    <w:p w14:paraId="50519976" w14:textId="77777777" w:rsidR="00AC4863" w:rsidRDefault="00AC4863" w:rsidP="00AC4863"/>
    <w:p w14:paraId="65792D37" w14:textId="77777777" w:rsidR="00AC4863" w:rsidRPr="003073BE" w:rsidRDefault="00AC4863" w:rsidP="00AC4863">
      <w:pPr>
        <w:pStyle w:val="elementtoproof"/>
        <w:shd w:val="clear" w:color="auto" w:fill="FFFFFF"/>
        <w:rPr>
          <w:rFonts w:ascii="Arial" w:hAnsi="Arial" w:cs="Arial"/>
        </w:rPr>
      </w:pPr>
      <w:r w:rsidRPr="003073BE">
        <w:rPr>
          <w:rFonts w:ascii="Arial" w:hAnsi="Arial" w:cs="Arial"/>
          <w:caps/>
        </w:rPr>
        <w:t xml:space="preserve">Previously </w:t>
      </w:r>
      <w:proofErr w:type="gramStart"/>
      <w:r w:rsidRPr="003073BE">
        <w:rPr>
          <w:rFonts w:ascii="Arial" w:hAnsi="Arial" w:cs="Arial"/>
          <w:caps/>
        </w:rPr>
        <w:t>circulated:-</w:t>
      </w:r>
      <w:proofErr w:type="gramEnd"/>
      <w:r w:rsidRPr="003073BE">
        <w:rPr>
          <w:rFonts w:ascii="Arial" w:hAnsi="Arial" w:cs="Arial"/>
        </w:rPr>
        <w:t xml:space="preserve"> Report from Director of Place &amp; Prosperity detailing </w:t>
      </w:r>
      <w:r>
        <w:rPr>
          <w:rFonts w:ascii="Arial" w:hAnsi="Arial" w:cs="Arial"/>
        </w:rPr>
        <w:t xml:space="preserve">that </w:t>
      </w:r>
      <w:r>
        <w:rPr>
          <w:rFonts w:ascii="Arial" w:eastAsia="Calibri" w:hAnsi="Arial" w:cs="Arial"/>
        </w:rPr>
        <w:t>f</w:t>
      </w:r>
      <w:r w:rsidRPr="003073BE">
        <w:rPr>
          <w:rFonts w:ascii="Arial" w:eastAsia="Calibri" w:hAnsi="Arial" w:cs="Arial"/>
        </w:rPr>
        <w:t xml:space="preserve">urther to a decision agreed at the Council on 29 October 2025, </w:t>
      </w:r>
      <w:r w:rsidRPr="003073BE">
        <w:rPr>
          <w:rFonts w:ascii="Arial" w:hAnsi="Arial" w:cs="Arial"/>
        </w:rPr>
        <w:t xml:space="preserve">officers were asked to provide a report to the next Place and Prosperity committee on the viability of providing the traditional Christmas lights ‘switch on’ events in both Newtownards </w:t>
      </w:r>
      <w:r w:rsidRPr="003073BE">
        <w:rPr>
          <w:rFonts w:ascii="Arial" w:hAnsi="Arial" w:cs="Arial"/>
        </w:rPr>
        <w:lastRenderedPageBreak/>
        <w:t xml:space="preserve">and Bangor. The report should include </w:t>
      </w:r>
      <w:r>
        <w:rPr>
          <w:rFonts w:ascii="Arial" w:hAnsi="Arial" w:cs="Arial"/>
        </w:rPr>
        <w:t>i</w:t>
      </w:r>
      <w:r w:rsidRPr="003073BE">
        <w:rPr>
          <w:rFonts w:ascii="Arial" w:hAnsi="Arial" w:cs="Arial"/>
        </w:rPr>
        <w:t>ndicative costings and a plan for how Councillors w</w:t>
      </w:r>
      <w:r>
        <w:rPr>
          <w:rFonts w:ascii="Arial" w:hAnsi="Arial" w:cs="Arial"/>
        </w:rPr>
        <w:t xml:space="preserve">ould </w:t>
      </w:r>
      <w:r w:rsidRPr="003073BE">
        <w:rPr>
          <w:rFonts w:ascii="Arial" w:hAnsi="Arial" w:cs="Arial"/>
        </w:rPr>
        <w:t xml:space="preserve">be consulted in future preparations. </w:t>
      </w:r>
    </w:p>
    <w:p w14:paraId="74C87FA7" w14:textId="77777777" w:rsidR="00AC4863" w:rsidRPr="003073BE" w:rsidRDefault="00AC4863" w:rsidP="00AC4863">
      <w:pPr>
        <w:pStyle w:val="elementtoproof"/>
        <w:shd w:val="clear" w:color="auto" w:fill="FFFFFF"/>
        <w:rPr>
          <w:rFonts w:ascii="Arial" w:hAnsi="Arial" w:cs="Arial"/>
        </w:rPr>
      </w:pPr>
    </w:p>
    <w:p w14:paraId="4AD6205B" w14:textId="77777777" w:rsidR="00AC4863" w:rsidRDefault="00AC4863" w:rsidP="00AC4863">
      <w:pPr>
        <w:pStyle w:val="elementtoproof"/>
        <w:shd w:val="clear" w:color="auto" w:fill="FFFFFF"/>
        <w:rPr>
          <w:rFonts w:ascii="Arial" w:hAnsi="Arial" w:cs="Arial"/>
        </w:rPr>
      </w:pPr>
      <w:r>
        <w:rPr>
          <w:rFonts w:ascii="Arial" w:hAnsi="Arial" w:cs="Arial"/>
        </w:rPr>
        <w:t>At the October Council, members received a report on the outline programming for both the Bangor and Newtownards Christmas events.  Within that report the more regular weather challenges that the Events team faced in the management and delivery of events was outlined, along with existing attempts to mitigate the risk of full event cancellation and potential associated costs.  For Elected Members’ information, over the last four years the weather impact on Christmas events had been:</w:t>
      </w:r>
    </w:p>
    <w:p w14:paraId="13A4121C" w14:textId="77777777" w:rsidR="00AC4863" w:rsidRDefault="00AC4863" w:rsidP="00AC4863">
      <w:pPr>
        <w:pStyle w:val="elementtoproof"/>
        <w:shd w:val="clear" w:color="auto" w:fill="FFFFFF"/>
        <w:rPr>
          <w:rFonts w:ascii="Arial" w:hAnsi="Arial" w:cs="Arial"/>
        </w:rPr>
      </w:pPr>
    </w:p>
    <w:p w14:paraId="185787DA" w14:textId="77777777" w:rsidR="00AC4863" w:rsidRDefault="00AC4863" w:rsidP="00AC4863">
      <w:pPr>
        <w:pStyle w:val="elementtoproof"/>
        <w:numPr>
          <w:ilvl w:val="0"/>
          <w:numId w:val="8"/>
        </w:numPr>
        <w:shd w:val="clear" w:color="auto" w:fill="FFFFFF"/>
        <w:rPr>
          <w:rFonts w:ascii="Arial" w:hAnsi="Arial" w:cs="Arial"/>
        </w:rPr>
      </w:pPr>
      <w:r>
        <w:rPr>
          <w:rFonts w:ascii="Arial" w:hAnsi="Arial" w:cs="Arial"/>
        </w:rPr>
        <w:t xml:space="preserve">Bangor Switch On cancelled twice in 2024 (a second attempt to rerun failed due to weather) and elements of programming were removed in </w:t>
      </w:r>
      <w:proofErr w:type="gramStart"/>
      <w:r>
        <w:rPr>
          <w:rFonts w:ascii="Arial" w:hAnsi="Arial" w:cs="Arial"/>
        </w:rPr>
        <w:t>2023;</w:t>
      </w:r>
      <w:proofErr w:type="gramEnd"/>
    </w:p>
    <w:p w14:paraId="71037B34" w14:textId="77777777" w:rsidR="00AC4863" w:rsidRDefault="00AC4863" w:rsidP="00AC4863">
      <w:pPr>
        <w:pStyle w:val="elementtoproof"/>
        <w:numPr>
          <w:ilvl w:val="0"/>
          <w:numId w:val="8"/>
        </w:numPr>
        <w:shd w:val="clear" w:color="auto" w:fill="FFFFFF"/>
        <w:rPr>
          <w:rFonts w:ascii="Arial" w:hAnsi="Arial" w:cs="Arial"/>
        </w:rPr>
      </w:pPr>
      <w:r>
        <w:rPr>
          <w:rFonts w:ascii="Arial" w:hAnsi="Arial" w:cs="Arial"/>
        </w:rPr>
        <w:t>Newtownards Switch On cancelled in 2021 and elements of programming were removed and changed in 2022.</w:t>
      </w:r>
    </w:p>
    <w:p w14:paraId="2D9A5EE5" w14:textId="77777777" w:rsidR="00AC4863" w:rsidRDefault="00AC4863" w:rsidP="00AC4863">
      <w:pPr>
        <w:pStyle w:val="elementtoproof"/>
        <w:shd w:val="clear" w:color="auto" w:fill="FFFFFF"/>
        <w:rPr>
          <w:rFonts w:ascii="Arial" w:hAnsi="Arial" w:cs="Arial"/>
        </w:rPr>
      </w:pPr>
    </w:p>
    <w:p w14:paraId="16374B57" w14:textId="77777777" w:rsidR="00AC4863" w:rsidRDefault="00AC4863" w:rsidP="00AC4863">
      <w:pPr>
        <w:pStyle w:val="elementtoproof"/>
        <w:shd w:val="clear" w:color="auto" w:fill="FFFFFF"/>
        <w:rPr>
          <w:rFonts w:ascii="Arial" w:hAnsi="Arial" w:cs="Arial"/>
        </w:rPr>
      </w:pPr>
      <w:r>
        <w:rPr>
          <w:rFonts w:ascii="Arial" w:hAnsi="Arial" w:cs="Arial"/>
        </w:rPr>
        <w:t xml:space="preserve">In recent weeks the Council and partner </w:t>
      </w:r>
      <w:proofErr w:type="spellStart"/>
      <w:r>
        <w:rPr>
          <w:rFonts w:ascii="Arial" w:hAnsi="Arial" w:cs="Arial"/>
        </w:rPr>
        <w:t>Shorelife</w:t>
      </w:r>
      <w:proofErr w:type="spellEnd"/>
      <w:r>
        <w:rPr>
          <w:rFonts w:ascii="Arial" w:hAnsi="Arial" w:cs="Arial"/>
        </w:rPr>
        <w:t xml:space="preserve"> Celebration event was also cancelled due to a storm.</w:t>
      </w:r>
    </w:p>
    <w:p w14:paraId="6251FB68" w14:textId="77777777" w:rsidR="00AC4863" w:rsidRDefault="00AC4863" w:rsidP="00AC4863">
      <w:pPr>
        <w:pStyle w:val="elementtoproof"/>
        <w:shd w:val="clear" w:color="auto" w:fill="FFFFFF"/>
        <w:rPr>
          <w:rFonts w:ascii="Arial" w:hAnsi="Arial" w:cs="Arial"/>
        </w:rPr>
      </w:pPr>
    </w:p>
    <w:p w14:paraId="7E26A476" w14:textId="77777777" w:rsidR="00AC4863" w:rsidRDefault="00AC4863" w:rsidP="00AC4863">
      <w:r>
        <w:rPr>
          <w:rFonts w:cs="Arial"/>
        </w:rPr>
        <w:t xml:space="preserve">The report further outlined that the Events team had been </w:t>
      </w:r>
      <w:r>
        <w:t xml:space="preserve">working with the Chambers for Bangor and Newtownards, to help address this challenge.  It was cited that initiatives agreed with the Chambers such as the ‘passport’ and indoor programming would enable the events to attract visitors over a longer period of time, therefore investing less in the ‘switch on’ ceremony. This was therefore the planned approach for Christmas 2025.  </w:t>
      </w:r>
    </w:p>
    <w:p w14:paraId="2B804159" w14:textId="77777777" w:rsidR="00AC4863" w:rsidRDefault="00AC4863" w:rsidP="00AC4863"/>
    <w:p w14:paraId="7257BE2F" w14:textId="77777777" w:rsidR="00AC4863" w:rsidRDefault="00AC4863" w:rsidP="00AC4863">
      <w:r w:rsidRPr="00573175">
        <w:t xml:space="preserve">It </w:t>
      </w:r>
      <w:r>
        <w:t>wa</w:t>
      </w:r>
      <w:r w:rsidRPr="00573175">
        <w:t xml:space="preserve">s acknowledged by </w:t>
      </w:r>
      <w:r>
        <w:t>o</w:t>
      </w:r>
      <w:r w:rsidRPr="00573175">
        <w:t xml:space="preserve">fficers, that engagement with Elected Members in the planning cycle should have been undertaken.  It </w:t>
      </w:r>
      <w:r>
        <w:t>wa</w:t>
      </w:r>
      <w:r w:rsidRPr="00573175">
        <w:t>s an error which the service acknowledge</w:t>
      </w:r>
      <w:r>
        <w:t>d</w:t>
      </w:r>
      <w:r w:rsidRPr="00573175">
        <w:t xml:space="preserve"> and </w:t>
      </w:r>
      <w:r>
        <w:t>wa</w:t>
      </w:r>
      <w:r w:rsidRPr="00573175">
        <w:t>s duly noted for future significant changes to programming for large scale events.</w:t>
      </w:r>
      <w:r>
        <w:t xml:space="preserve">  </w:t>
      </w:r>
    </w:p>
    <w:p w14:paraId="2B27FC86" w14:textId="77777777" w:rsidR="00AC4863" w:rsidRDefault="00AC4863" w:rsidP="00AC4863"/>
    <w:p w14:paraId="380F6670" w14:textId="77777777" w:rsidR="00AC4863" w:rsidRPr="006B7680" w:rsidRDefault="00AC4863" w:rsidP="00AC4863">
      <w:pPr>
        <w:rPr>
          <w:b/>
          <w:bCs/>
        </w:rPr>
      </w:pPr>
      <w:r w:rsidRPr="00D12502">
        <w:rPr>
          <w:b/>
          <w:bCs/>
        </w:rPr>
        <w:t>Viability of Providing Traditional Christmas Lights Switch Ons</w:t>
      </w:r>
    </w:p>
    <w:p w14:paraId="41D9B4A6" w14:textId="77777777" w:rsidR="00AC4863" w:rsidRDefault="00AC4863" w:rsidP="00AC4863">
      <w:r>
        <w:t>At the Council, members were provided with programming information.  Additional information, at the time of writing this report was below:</w:t>
      </w:r>
    </w:p>
    <w:p w14:paraId="57F4159A" w14:textId="77777777" w:rsidR="00AC4863" w:rsidRDefault="00AC4863" w:rsidP="00AC4863"/>
    <w:p w14:paraId="49ED91DB" w14:textId="77777777" w:rsidR="00AC4863" w:rsidRDefault="00AC4863" w:rsidP="00AC4863">
      <w:pPr>
        <w:rPr>
          <w:b/>
          <w:bCs/>
        </w:rPr>
      </w:pPr>
      <w:r w:rsidRPr="00D47E4C">
        <w:rPr>
          <w:b/>
          <w:bCs/>
        </w:rPr>
        <w:t>Bangor</w:t>
      </w:r>
      <w:r>
        <w:rPr>
          <w:b/>
          <w:bCs/>
        </w:rPr>
        <w:t xml:space="preserve"> –</w:t>
      </w:r>
      <w:r w:rsidRPr="00D47E4C">
        <w:rPr>
          <w:b/>
          <w:bCs/>
        </w:rPr>
        <w:t xml:space="preserve"> 22</w:t>
      </w:r>
      <w:r>
        <w:rPr>
          <w:b/>
          <w:bCs/>
        </w:rPr>
        <w:t xml:space="preserve"> and </w:t>
      </w:r>
      <w:r w:rsidRPr="00D47E4C">
        <w:rPr>
          <w:b/>
          <w:bCs/>
        </w:rPr>
        <w:t>23 November 2025</w:t>
      </w:r>
    </w:p>
    <w:p w14:paraId="3A016164" w14:textId="77777777" w:rsidR="00AC4863" w:rsidRPr="00E62534" w:rsidRDefault="00AC4863" w:rsidP="00AC4863">
      <w:pPr>
        <w:pStyle w:val="ListParagraph"/>
        <w:numPr>
          <w:ilvl w:val="0"/>
          <w:numId w:val="9"/>
        </w:numPr>
        <w:ind w:left="924" w:hanging="357"/>
        <w:rPr>
          <w:rFonts w:cs="Arial"/>
          <w:szCs w:val="24"/>
        </w:rPr>
      </w:pPr>
      <w:r w:rsidRPr="00E62534">
        <w:rPr>
          <w:rFonts w:cs="Arial"/>
          <w:szCs w:val="24"/>
        </w:rPr>
        <w:t xml:space="preserve">City Hall Forecourt – hot food traders and music Saturday (1–7pm) and Sunday (2– 6 pm). </w:t>
      </w:r>
    </w:p>
    <w:p w14:paraId="62020335" w14:textId="77777777" w:rsidR="00AC4863" w:rsidRPr="00C8441E" w:rsidRDefault="00AC4863" w:rsidP="00AC4863">
      <w:pPr>
        <w:pStyle w:val="ListParagraph"/>
        <w:numPr>
          <w:ilvl w:val="0"/>
          <w:numId w:val="9"/>
        </w:numPr>
        <w:ind w:left="924" w:hanging="357"/>
        <w:rPr>
          <w:rFonts w:cs="Arial"/>
          <w:b/>
          <w:bCs/>
          <w:szCs w:val="24"/>
        </w:rPr>
      </w:pPr>
      <w:r w:rsidRPr="00C8441E">
        <w:rPr>
          <w:rFonts w:cs="Arial"/>
          <w:szCs w:val="24"/>
        </w:rPr>
        <w:t>Pop Up Shop in the Museum Saturday (1–7pm) and Sunday (2– 6 pm).</w:t>
      </w:r>
    </w:p>
    <w:p w14:paraId="0241E5D8" w14:textId="77777777" w:rsidR="00AC4863" w:rsidRPr="00C8441E" w:rsidRDefault="00AC4863" w:rsidP="00AC4863">
      <w:pPr>
        <w:pStyle w:val="ListParagraph"/>
        <w:numPr>
          <w:ilvl w:val="0"/>
          <w:numId w:val="9"/>
        </w:numPr>
        <w:ind w:left="924" w:hanging="357"/>
        <w:rPr>
          <w:rFonts w:cs="Arial"/>
          <w:b/>
          <w:bCs/>
          <w:szCs w:val="24"/>
        </w:rPr>
      </w:pPr>
      <w:r w:rsidRPr="00C8441E">
        <w:rPr>
          <w:rFonts w:cs="Arial"/>
          <w:szCs w:val="24"/>
        </w:rPr>
        <w:t>Fun Fair Abbey Street West Car Park and Choirs in bus/train station.</w:t>
      </w:r>
    </w:p>
    <w:p w14:paraId="351B3DED" w14:textId="77777777" w:rsidR="00AC4863" w:rsidRPr="008F0E13" w:rsidRDefault="00AC4863" w:rsidP="00AC4863">
      <w:pPr>
        <w:pStyle w:val="ListParagraph"/>
        <w:numPr>
          <w:ilvl w:val="0"/>
          <w:numId w:val="9"/>
        </w:numPr>
        <w:ind w:left="924" w:hanging="357"/>
        <w:rPr>
          <w:rFonts w:cs="Arial"/>
          <w:b/>
          <w:bCs/>
          <w:szCs w:val="24"/>
        </w:rPr>
      </w:pPr>
      <w:r w:rsidRPr="00C8441E">
        <w:rPr>
          <w:rFonts w:cs="Arial"/>
          <w:szCs w:val="24"/>
        </w:rPr>
        <w:t xml:space="preserve">Christmas Passport </w:t>
      </w:r>
      <w:r>
        <w:rPr>
          <w:rFonts w:cs="Arial"/>
          <w:szCs w:val="24"/>
        </w:rPr>
        <w:t>(Saturday).</w:t>
      </w:r>
    </w:p>
    <w:p w14:paraId="71237840" w14:textId="77777777" w:rsidR="00AC4863" w:rsidRPr="003073A8" w:rsidRDefault="00AC4863" w:rsidP="00AC4863">
      <w:pPr>
        <w:pStyle w:val="ListParagraph"/>
        <w:numPr>
          <w:ilvl w:val="0"/>
          <w:numId w:val="9"/>
        </w:numPr>
        <w:ind w:left="924" w:hanging="357"/>
        <w:rPr>
          <w:rFonts w:cs="Arial"/>
          <w:b/>
          <w:bCs/>
          <w:szCs w:val="24"/>
        </w:rPr>
      </w:pPr>
      <w:r w:rsidRPr="00C8441E">
        <w:rPr>
          <w:rFonts w:cs="Arial"/>
          <w:szCs w:val="24"/>
        </w:rPr>
        <w:t>Market House Santa’s Grotto</w:t>
      </w:r>
      <w:r>
        <w:rPr>
          <w:rFonts w:cs="Arial"/>
          <w:szCs w:val="24"/>
        </w:rPr>
        <w:t xml:space="preserve"> (Saturday).</w:t>
      </w:r>
    </w:p>
    <w:p w14:paraId="78C92735" w14:textId="77777777" w:rsidR="00AC4863" w:rsidRPr="00E67627" w:rsidRDefault="00AC4863" w:rsidP="00AC4863">
      <w:pPr>
        <w:pStyle w:val="ListParagraph"/>
        <w:numPr>
          <w:ilvl w:val="0"/>
          <w:numId w:val="9"/>
        </w:numPr>
        <w:ind w:left="924" w:hanging="357"/>
        <w:rPr>
          <w:rFonts w:cs="Arial"/>
          <w:b/>
          <w:bCs/>
          <w:szCs w:val="24"/>
        </w:rPr>
      </w:pPr>
      <w:r>
        <w:rPr>
          <w:rFonts w:cs="Arial"/>
          <w:szCs w:val="24"/>
        </w:rPr>
        <w:t xml:space="preserve">Some short pre-lights on activity followed by the </w:t>
      </w:r>
      <w:proofErr w:type="gramStart"/>
      <w:r>
        <w:rPr>
          <w:rFonts w:cs="Arial"/>
          <w:szCs w:val="24"/>
        </w:rPr>
        <w:t>Mayor</w:t>
      </w:r>
      <w:proofErr w:type="gramEnd"/>
      <w:r>
        <w:rPr>
          <w:rFonts w:cs="Arial"/>
          <w:szCs w:val="24"/>
        </w:rPr>
        <w:t xml:space="preserve"> and some representatives from the Mayor’s Charities turning on the tree lights and lighting installations (Saturday 6pm).</w:t>
      </w:r>
    </w:p>
    <w:p w14:paraId="57F2151D" w14:textId="77777777" w:rsidR="00AC4863" w:rsidRPr="00E67627" w:rsidRDefault="00AC4863" w:rsidP="00AC4863">
      <w:pPr>
        <w:pStyle w:val="ListParagraph"/>
        <w:numPr>
          <w:ilvl w:val="0"/>
          <w:numId w:val="9"/>
        </w:numPr>
        <w:ind w:left="924" w:hanging="357"/>
        <w:rPr>
          <w:rFonts w:cs="Arial"/>
          <w:b/>
          <w:bCs/>
          <w:szCs w:val="24"/>
        </w:rPr>
      </w:pPr>
      <w:r w:rsidRPr="00C8441E">
        <w:rPr>
          <w:rFonts w:cs="Arial"/>
          <w:szCs w:val="24"/>
        </w:rPr>
        <w:t>Light installations w</w:t>
      </w:r>
      <w:r>
        <w:rPr>
          <w:rFonts w:cs="Arial"/>
          <w:szCs w:val="24"/>
        </w:rPr>
        <w:t xml:space="preserve">ould </w:t>
      </w:r>
      <w:r w:rsidRPr="00C8441E">
        <w:rPr>
          <w:rFonts w:cs="Arial"/>
          <w:szCs w:val="24"/>
        </w:rPr>
        <w:t xml:space="preserve">be in place in and around the Castle </w:t>
      </w:r>
      <w:r>
        <w:rPr>
          <w:rFonts w:cs="Arial"/>
          <w:szCs w:val="24"/>
        </w:rPr>
        <w:t>Saturday (</w:t>
      </w:r>
      <w:r w:rsidRPr="00C8441E">
        <w:rPr>
          <w:rFonts w:cs="Arial"/>
          <w:szCs w:val="24"/>
        </w:rPr>
        <w:t>6-7pm</w:t>
      </w:r>
      <w:r>
        <w:rPr>
          <w:rFonts w:cs="Arial"/>
          <w:szCs w:val="24"/>
        </w:rPr>
        <w:t>)</w:t>
      </w:r>
      <w:r w:rsidRPr="00C8441E">
        <w:rPr>
          <w:rFonts w:cs="Arial"/>
          <w:szCs w:val="24"/>
        </w:rPr>
        <w:t xml:space="preserve"> and</w:t>
      </w:r>
      <w:r>
        <w:rPr>
          <w:rFonts w:cs="Arial"/>
          <w:szCs w:val="24"/>
        </w:rPr>
        <w:t xml:space="preserve"> Sunday </w:t>
      </w:r>
      <w:r w:rsidRPr="00C8441E">
        <w:rPr>
          <w:rFonts w:cs="Arial"/>
          <w:szCs w:val="24"/>
        </w:rPr>
        <w:t>(2-6pm</w:t>
      </w:r>
      <w:r>
        <w:rPr>
          <w:rFonts w:cs="Arial"/>
          <w:szCs w:val="24"/>
        </w:rPr>
        <w:t>)</w:t>
      </w:r>
      <w:r w:rsidRPr="00C8441E">
        <w:rPr>
          <w:rFonts w:cs="Arial"/>
          <w:szCs w:val="24"/>
        </w:rPr>
        <w:t>.</w:t>
      </w:r>
    </w:p>
    <w:p w14:paraId="7D20D2EC" w14:textId="77777777" w:rsidR="00AC4863" w:rsidRDefault="00AC4863" w:rsidP="00AC4863"/>
    <w:p w14:paraId="6F489C52" w14:textId="77777777" w:rsidR="00AC4863" w:rsidRPr="00C8441E" w:rsidRDefault="00AC4863" w:rsidP="00AC4863">
      <w:r w:rsidRPr="00C8441E">
        <w:t xml:space="preserve">Although the above programme </w:t>
      </w:r>
      <w:r>
        <w:t>had</w:t>
      </w:r>
      <w:r w:rsidRPr="00C8441E">
        <w:t xml:space="preserve"> a lower key </w:t>
      </w:r>
      <w:r>
        <w:t xml:space="preserve">‘switch on’ </w:t>
      </w:r>
      <w:r w:rsidRPr="00C8441E">
        <w:t>e</w:t>
      </w:r>
      <w:r>
        <w:t>lement</w:t>
      </w:r>
      <w:r w:rsidRPr="00C8441E">
        <w:t>, this require</w:t>
      </w:r>
      <w:r>
        <w:t>d</w:t>
      </w:r>
      <w:r w:rsidRPr="00C8441E">
        <w:t xml:space="preserve"> the Events Team to manage a potential crowd situation at this site.  To do so, this </w:t>
      </w:r>
      <w:r w:rsidRPr="00C8441E">
        <w:lastRenderedPageBreak/>
        <w:t>w</w:t>
      </w:r>
      <w:r>
        <w:t>ould</w:t>
      </w:r>
      <w:r w:rsidRPr="00C8441E">
        <w:t xml:space="preserve"> be implemented through the normal planning arrangements for the stewarding plan. This w</w:t>
      </w:r>
      <w:r>
        <w:t>ould</w:t>
      </w:r>
      <w:r w:rsidRPr="00C8441E">
        <w:t xml:space="preserve"> be managed within the existing budget.</w:t>
      </w:r>
    </w:p>
    <w:p w14:paraId="4FA1E7E7" w14:textId="77777777" w:rsidR="00AC4863" w:rsidRPr="00C8441E" w:rsidRDefault="00AC4863" w:rsidP="00AC4863"/>
    <w:p w14:paraId="114A7B56" w14:textId="77777777" w:rsidR="00AC4863" w:rsidRPr="00C8441E" w:rsidRDefault="00AC4863" w:rsidP="00AC4863">
      <w:pPr>
        <w:rPr>
          <w:b/>
          <w:bCs/>
        </w:rPr>
      </w:pPr>
      <w:r w:rsidRPr="00C8441E">
        <w:rPr>
          <w:b/>
          <w:bCs/>
        </w:rPr>
        <w:t>Newtownards – 28 and 29 November 2025</w:t>
      </w:r>
    </w:p>
    <w:p w14:paraId="716A53BA" w14:textId="77777777" w:rsidR="00AC4863" w:rsidRPr="00C8441E" w:rsidRDefault="00AC4863" w:rsidP="00AC4863">
      <w:pPr>
        <w:pStyle w:val="ListParagraph"/>
        <w:numPr>
          <w:ilvl w:val="0"/>
          <w:numId w:val="10"/>
        </w:numPr>
        <w:ind w:left="714" w:hanging="357"/>
        <w:rPr>
          <w:rFonts w:cs="Arial"/>
          <w:szCs w:val="24"/>
        </w:rPr>
      </w:pPr>
      <w:r w:rsidRPr="00C8441E">
        <w:rPr>
          <w:rFonts w:cs="Arial"/>
          <w:szCs w:val="24"/>
        </w:rPr>
        <w:t>Christmas Market in Conway Square - Friday 11am – 7pm and Saturday 10am – 7pm.</w:t>
      </w:r>
    </w:p>
    <w:p w14:paraId="171AFD56" w14:textId="77777777" w:rsidR="00AC4863" w:rsidRPr="00C8441E" w:rsidRDefault="00AC4863" w:rsidP="00AC4863">
      <w:pPr>
        <w:pStyle w:val="ListParagraph"/>
        <w:numPr>
          <w:ilvl w:val="0"/>
          <w:numId w:val="10"/>
        </w:numPr>
        <w:ind w:left="714" w:hanging="357"/>
        <w:rPr>
          <w:rFonts w:cs="Arial"/>
          <w:szCs w:val="24"/>
        </w:rPr>
      </w:pPr>
      <w:r w:rsidRPr="00C8441E">
        <w:rPr>
          <w:rFonts w:cs="Arial"/>
          <w:szCs w:val="24"/>
        </w:rPr>
        <w:t xml:space="preserve">4pm – Lights turned on </w:t>
      </w:r>
      <w:r>
        <w:rPr>
          <w:rFonts w:cs="Arial"/>
          <w:szCs w:val="24"/>
        </w:rPr>
        <w:t xml:space="preserve">by </w:t>
      </w:r>
      <w:r w:rsidRPr="00C8441E">
        <w:rPr>
          <w:rFonts w:cs="Arial"/>
          <w:szCs w:val="24"/>
        </w:rPr>
        <w:t>the Mayor and Santa (Santa meet and greet after)</w:t>
      </w:r>
    </w:p>
    <w:p w14:paraId="01757BFA" w14:textId="77777777" w:rsidR="00AC4863" w:rsidRPr="00C8441E" w:rsidRDefault="00AC4863" w:rsidP="00AC4863">
      <w:pPr>
        <w:pStyle w:val="ListParagraph"/>
        <w:numPr>
          <w:ilvl w:val="0"/>
          <w:numId w:val="10"/>
        </w:numPr>
        <w:ind w:left="714" w:hanging="357"/>
        <w:rPr>
          <w:rFonts w:cs="Arial"/>
          <w:szCs w:val="24"/>
        </w:rPr>
      </w:pPr>
      <w:r w:rsidRPr="00C8441E">
        <w:rPr>
          <w:rFonts w:cs="Arial"/>
          <w:szCs w:val="24"/>
        </w:rPr>
        <w:t xml:space="preserve">Paddington Meet and Greet – </w:t>
      </w:r>
      <w:r>
        <w:rPr>
          <w:rFonts w:cs="Arial"/>
          <w:szCs w:val="24"/>
        </w:rPr>
        <w:t>five</w:t>
      </w:r>
      <w:r w:rsidRPr="00C8441E">
        <w:rPr>
          <w:rFonts w:cs="Arial"/>
          <w:szCs w:val="24"/>
        </w:rPr>
        <w:t xml:space="preserve"> sessions throughout Saturday in Conway Square.</w:t>
      </w:r>
    </w:p>
    <w:p w14:paraId="1321CDFC" w14:textId="77777777" w:rsidR="00AC4863" w:rsidRPr="00C8441E" w:rsidRDefault="00AC4863" w:rsidP="00AC4863">
      <w:pPr>
        <w:pStyle w:val="ListParagraph"/>
        <w:numPr>
          <w:ilvl w:val="0"/>
          <w:numId w:val="10"/>
        </w:numPr>
        <w:ind w:left="714" w:hanging="357"/>
        <w:rPr>
          <w:rFonts w:cs="Arial"/>
          <w:szCs w:val="24"/>
        </w:rPr>
      </w:pPr>
      <w:r w:rsidRPr="00C8441E">
        <w:rPr>
          <w:rFonts w:cs="Arial"/>
          <w:szCs w:val="24"/>
        </w:rPr>
        <w:t>Christmas Paddington Children’s activities in the Town Hall – 10am - 7pm on Saturday.</w:t>
      </w:r>
    </w:p>
    <w:p w14:paraId="12E7FDD0" w14:textId="77777777" w:rsidR="00AC4863" w:rsidRPr="00C8441E" w:rsidRDefault="00AC4863" w:rsidP="00AC4863">
      <w:pPr>
        <w:pStyle w:val="ListParagraph"/>
        <w:numPr>
          <w:ilvl w:val="0"/>
          <w:numId w:val="10"/>
        </w:numPr>
        <w:ind w:left="714" w:hanging="357"/>
        <w:rPr>
          <w:rFonts w:cs="Arial"/>
          <w:szCs w:val="24"/>
        </w:rPr>
      </w:pPr>
      <w:r w:rsidRPr="00C8441E">
        <w:rPr>
          <w:rFonts w:cs="Arial"/>
          <w:szCs w:val="24"/>
        </w:rPr>
        <w:t>Brass Bands in Conway Square – Friday and Saturday.</w:t>
      </w:r>
    </w:p>
    <w:p w14:paraId="6900DB8E" w14:textId="77777777" w:rsidR="00AC4863" w:rsidRPr="00C8441E" w:rsidRDefault="00AC4863" w:rsidP="00AC4863">
      <w:pPr>
        <w:pStyle w:val="ListParagraph"/>
        <w:numPr>
          <w:ilvl w:val="0"/>
          <w:numId w:val="10"/>
        </w:numPr>
        <w:ind w:left="714" w:hanging="357"/>
        <w:rPr>
          <w:rFonts w:cs="Arial"/>
          <w:szCs w:val="24"/>
        </w:rPr>
      </w:pPr>
      <w:r w:rsidRPr="00C8441E">
        <w:rPr>
          <w:rFonts w:cs="Arial"/>
          <w:szCs w:val="24"/>
        </w:rPr>
        <w:t>Food and festive bar in Conway Square – Friday and Saturday</w:t>
      </w:r>
    </w:p>
    <w:p w14:paraId="60F3C79D" w14:textId="77777777" w:rsidR="00AC4863" w:rsidRPr="00C8441E" w:rsidRDefault="00AC4863" w:rsidP="00AC4863">
      <w:pPr>
        <w:pStyle w:val="ListParagraph"/>
        <w:numPr>
          <w:ilvl w:val="0"/>
          <w:numId w:val="10"/>
        </w:numPr>
        <w:ind w:left="714" w:hanging="357"/>
        <w:rPr>
          <w:rFonts w:cs="Arial"/>
          <w:szCs w:val="24"/>
        </w:rPr>
      </w:pPr>
      <w:r w:rsidRPr="00C8441E">
        <w:rPr>
          <w:rFonts w:cs="Arial"/>
          <w:szCs w:val="24"/>
        </w:rPr>
        <w:t>Christmas Passport</w:t>
      </w:r>
      <w:r>
        <w:rPr>
          <w:rFonts w:cs="Arial"/>
          <w:szCs w:val="24"/>
        </w:rPr>
        <w:t xml:space="preserve"> (Saturday)</w:t>
      </w:r>
      <w:r w:rsidRPr="00C8441E">
        <w:rPr>
          <w:rFonts w:cs="Arial"/>
          <w:szCs w:val="24"/>
        </w:rPr>
        <w:t>.</w:t>
      </w:r>
    </w:p>
    <w:p w14:paraId="033DBF49" w14:textId="77777777" w:rsidR="00AC4863" w:rsidRDefault="00AC4863" w:rsidP="00AC4863"/>
    <w:p w14:paraId="72E0008C" w14:textId="77777777" w:rsidR="00AC4863" w:rsidRPr="00B010D6" w:rsidRDefault="00AC4863" w:rsidP="00AC4863">
      <w:r w:rsidRPr="00B010D6">
        <w:t xml:space="preserve">Due to the extended list of activities across the two days and the expected numbers of people and levels of temporary infrastructure in situ in Conway square, a major switch on in line with previous year </w:t>
      </w:r>
      <w:r>
        <w:t>wa</w:t>
      </w:r>
      <w:r w:rsidRPr="00B010D6">
        <w:t>s incongruous with the extended weekend programme of Christmas events.  Conway Square w</w:t>
      </w:r>
      <w:r>
        <w:t xml:space="preserve">ould </w:t>
      </w:r>
      <w:r w:rsidRPr="00B010D6">
        <w:t>host 20 wooden chalets as part of the expanded Christmas Market, which significantly reduce</w:t>
      </w:r>
      <w:r>
        <w:t>d</w:t>
      </w:r>
      <w:r w:rsidRPr="00B010D6">
        <w:t xml:space="preserve"> the available space for a time specific public gathering. Historically, Christmas lights switch-on events here ha</w:t>
      </w:r>
      <w:r>
        <w:t>d</w:t>
      </w:r>
      <w:r w:rsidRPr="00B010D6">
        <w:t xml:space="preserve"> attracted crowds of 4,000 to 6,000 people. To safely accommodate such numbers, a full road closure around the Conway Square ha</w:t>
      </w:r>
      <w:r>
        <w:t>d</w:t>
      </w:r>
      <w:r w:rsidRPr="00B010D6">
        <w:t xml:space="preserve"> always been implemented. However, with the event now less than four weeks away, there </w:t>
      </w:r>
      <w:r>
        <w:t>wa</w:t>
      </w:r>
      <w:r w:rsidRPr="00B010D6">
        <w:t>s insufficient time to secure the required road closure order — a process that typically t</w:t>
      </w:r>
      <w:r>
        <w:t>ook</w:t>
      </w:r>
      <w:r w:rsidRPr="00B010D6">
        <w:t xml:space="preserve"> up to 12 weeks.</w:t>
      </w:r>
    </w:p>
    <w:p w14:paraId="16820170" w14:textId="77777777" w:rsidR="00AC4863" w:rsidRPr="00B010D6" w:rsidRDefault="00AC4863" w:rsidP="00AC4863"/>
    <w:p w14:paraId="147DD293" w14:textId="77777777" w:rsidR="00AC4863" w:rsidRPr="00B010D6" w:rsidRDefault="00AC4863" w:rsidP="00AC4863">
      <w:r w:rsidRPr="00B010D6">
        <w:t xml:space="preserve">Based on the revised layout and available space, the estimated safe site capacity </w:t>
      </w:r>
      <w:r>
        <w:t>wa</w:t>
      </w:r>
      <w:r w:rsidRPr="00B010D6">
        <w:t>s approximately 700 which w</w:t>
      </w:r>
      <w:r>
        <w:t>ould</w:t>
      </w:r>
      <w:r w:rsidRPr="00B010D6">
        <w:t xml:space="preserve"> be actively monitored throughout the event. Without chalets in Conway Square, the estimated safe capacity </w:t>
      </w:r>
      <w:r>
        <w:t>wa</w:t>
      </w:r>
      <w:r w:rsidRPr="00B010D6">
        <w:t>s 4</w:t>
      </w:r>
      <w:r>
        <w:t>,</w:t>
      </w:r>
      <w:r w:rsidRPr="00B010D6">
        <w:t>000.</w:t>
      </w:r>
    </w:p>
    <w:p w14:paraId="3A03FD50" w14:textId="77777777" w:rsidR="00AC4863" w:rsidRPr="00B010D6" w:rsidRDefault="00AC4863" w:rsidP="00AC4863"/>
    <w:p w14:paraId="4619AA79" w14:textId="77777777" w:rsidR="00AC4863" w:rsidRPr="00B010D6" w:rsidRDefault="00AC4863" w:rsidP="00AC4863">
      <w:r w:rsidRPr="00B010D6">
        <w:t xml:space="preserve">The stewarding plan </w:t>
      </w:r>
      <w:r>
        <w:t>wa</w:t>
      </w:r>
      <w:r w:rsidRPr="00B010D6">
        <w:t xml:space="preserve">s currently being finalised to ensure robust crowd management, but due to the lack of a full road closure, there </w:t>
      </w:r>
      <w:r>
        <w:t>wa</w:t>
      </w:r>
      <w:r w:rsidRPr="00B010D6">
        <w:t>s no designated evacuation ‘safe’ space that would meet the necessary standards for a traditional switch-on format.</w:t>
      </w:r>
    </w:p>
    <w:p w14:paraId="61ADB793" w14:textId="77777777" w:rsidR="00AC4863" w:rsidRPr="00B010D6" w:rsidRDefault="00AC4863" w:rsidP="00AC4863"/>
    <w:p w14:paraId="60687783" w14:textId="77777777" w:rsidR="00AC4863" w:rsidRPr="00B010D6" w:rsidRDefault="00AC4863" w:rsidP="00AC4863">
      <w:r w:rsidRPr="00B010D6">
        <w:t xml:space="preserve">Additionally, all bookings for the Paddington-themed elements and the 20 chalets </w:t>
      </w:r>
      <w:r>
        <w:t>we</w:t>
      </w:r>
      <w:r w:rsidRPr="00B010D6">
        <w:t>re now confirmed and fully committed. As such, any significant change to the nature of the event would not be feasible without impacting th</w:t>
      </w:r>
      <w:r>
        <w:t>o</w:t>
      </w:r>
      <w:r w:rsidRPr="00B010D6">
        <w:t>se contracted elements and would not achieve the desired outcomes associated with an extended weekend of programming.</w:t>
      </w:r>
    </w:p>
    <w:p w14:paraId="22BDD91F" w14:textId="77777777" w:rsidR="00AC4863" w:rsidRPr="00B010D6" w:rsidRDefault="00AC4863" w:rsidP="00AC4863"/>
    <w:p w14:paraId="683F4FC1" w14:textId="77777777" w:rsidR="00AC4863" w:rsidRPr="00C8441E" w:rsidRDefault="00AC4863" w:rsidP="00AC4863">
      <w:r w:rsidRPr="0043590F">
        <w:t>Given th</w:t>
      </w:r>
      <w:r>
        <w:t>o</w:t>
      </w:r>
      <w:r w:rsidRPr="0043590F">
        <w:t xml:space="preserve">se constraints, the Events team </w:t>
      </w:r>
      <w:r>
        <w:t>wa</w:t>
      </w:r>
      <w:r w:rsidRPr="0043590F">
        <w:t xml:space="preserve">s unable to add to the programming to include a traditional switch-on element while maintaining the required safety standards.  All costs </w:t>
      </w:r>
      <w:r>
        <w:t>we</w:t>
      </w:r>
      <w:r w:rsidRPr="0043590F">
        <w:t>re included within existing budgets.</w:t>
      </w:r>
    </w:p>
    <w:p w14:paraId="5FE3829E" w14:textId="77777777" w:rsidR="00AC4863" w:rsidRPr="00C8441E" w:rsidRDefault="00AC4863" w:rsidP="00AC4863">
      <w:pPr>
        <w:rPr>
          <w:rFonts w:cs="Arial"/>
          <w:szCs w:val="24"/>
        </w:rPr>
      </w:pPr>
    </w:p>
    <w:p w14:paraId="3616C9A1" w14:textId="77777777" w:rsidR="00AC4863" w:rsidRDefault="00AC4863" w:rsidP="00AC4863">
      <w:pPr>
        <w:pStyle w:val="elementtoproof"/>
        <w:shd w:val="clear" w:color="auto" w:fill="FFFFFF"/>
        <w:rPr>
          <w:rFonts w:ascii="Arial" w:hAnsi="Arial" w:cs="Arial"/>
          <w:b/>
          <w:bCs/>
        </w:rPr>
      </w:pPr>
    </w:p>
    <w:p w14:paraId="23420459" w14:textId="77777777" w:rsidR="00AC4863" w:rsidRDefault="00AC4863" w:rsidP="00AC4863">
      <w:pPr>
        <w:pStyle w:val="elementtoproof"/>
        <w:shd w:val="clear" w:color="auto" w:fill="FFFFFF"/>
        <w:rPr>
          <w:rFonts w:ascii="Arial" w:hAnsi="Arial" w:cs="Arial"/>
          <w:b/>
          <w:bCs/>
        </w:rPr>
      </w:pPr>
    </w:p>
    <w:p w14:paraId="36ADA286" w14:textId="77777777" w:rsidR="00AC4863" w:rsidRDefault="00AC4863" w:rsidP="00AC4863">
      <w:pPr>
        <w:pStyle w:val="elementtoproof"/>
        <w:shd w:val="clear" w:color="auto" w:fill="FFFFFF"/>
        <w:rPr>
          <w:rFonts w:ascii="Arial" w:hAnsi="Arial" w:cs="Arial"/>
          <w:b/>
          <w:bCs/>
        </w:rPr>
      </w:pPr>
    </w:p>
    <w:p w14:paraId="3E40C080" w14:textId="77777777" w:rsidR="00AC4863" w:rsidRDefault="00AC4863" w:rsidP="00AC4863">
      <w:pPr>
        <w:pStyle w:val="elementtoproof"/>
        <w:shd w:val="clear" w:color="auto" w:fill="FFFFFF"/>
        <w:rPr>
          <w:rFonts w:ascii="Arial" w:hAnsi="Arial" w:cs="Arial"/>
          <w:b/>
          <w:bCs/>
        </w:rPr>
      </w:pPr>
    </w:p>
    <w:p w14:paraId="5525D5D3" w14:textId="77777777" w:rsidR="00AC4863" w:rsidRPr="00C8441E" w:rsidRDefault="00AC4863" w:rsidP="00AC4863">
      <w:pPr>
        <w:pStyle w:val="elementtoproof"/>
        <w:shd w:val="clear" w:color="auto" w:fill="FFFFFF"/>
        <w:rPr>
          <w:rFonts w:ascii="Arial" w:hAnsi="Arial" w:cs="Arial"/>
          <w:b/>
          <w:bCs/>
        </w:rPr>
      </w:pPr>
      <w:r w:rsidRPr="00C8441E">
        <w:rPr>
          <w:rFonts w:ascii="Arial" w:hAnsi="Arial" w:cs="Arial"/>
          <w:b/>
          <w:bCs/>
        </w:rPr>
        <w:lastRenderedPageBreak/>
        <w:t xml:space="preserve">Plan for Future Consultation with </w:t>
      </w:r>
      <w:r>
        <w:rPr>
          <w:rFonts w:ascii="Arial" w:hAnsi="Arial" w:cs="Arial"/>
          <w:b/>
          <w:bCs/>
        </w:rPr>
        <w:t xml:space="preserve">Elected </w:t>
      </w:r>
      <w:r w:rsidRPr="00C8441E">
        <w:rPr>
          <w:rFonts w:ascii="Arial" w:hAnsi="Arial" w:cs="Arial"/>
          <w:b/>
          <w:bCs/>
        </w:rPr>
        <w:t>Members</w:t>
      </w:r>
    </w:p>
    <w:p w14:paraId="2788EC00" w14:textId="77777777" w:rsidR="00AC4863" w:rsidRPr="00C8441E" w:rsidRDefault="00AC4863" w:rsidP="00AC4863">
      <w:pPr>
        <w:pStyle w:val="elementtoproof"/>
        <w:shd w:val="clear" w:color="auto" w:fill="FFFFFF"/>
        <w:rPr>
          <w:rFonts w:ascii="Arial" w:hAnsi="Arial" w:cs="Arial"/>
        </w:rPr>
      </w:pPr>
      <w:r w:rsidRPr="00C8441E">
        <w:rPr>
          <w:rFonts w:ascii="Arial" w:hAnsi="Arial" w:cs="Arial"/>
        </w:rPr>
        <w:t>Elected Members w</w:t>
      </w:r>
      <w:r>
        <w:rPr>
          <w:rFonts w:ascii="Arial" w:hAnsi="Arial" w:cs="Arial"/>
        </w:rPr>
        <w:t>ould</w:t>
      </w:r>
      <w:r w:rsidRPr="00C8441E">
        <w:rPr>
          <w:rFonts w:ascii="Arial" w:hAnsi="Arial" w:cs="Arial"/>
        </w:rPr>
        <w:t xml:space="preserve"> be aware that the previous City and Town Advisory Groups </w:t>
      </w:r>
      <w:r>
        <w:rPr>
          <w:rFonts w:ascii="Arial" w:hAnsi="Arial" w:cs="Arial"/>
        </w:rPr>
        <w:t>we</w:t>
      </w:r>
      <w:r w:rsidRPr="00C8441E">
        <w:rPr>
          <w:rFonts w:ascii="Arial" w:hAnsi="Arial" w:cs="Arial"/>
        </w:rPr>
        <w:t xml:space="preserve">re being reconstituted as Local Action Groups (LAGs).  Elected members </w:t>
      </w:r>
      <w:r>
        <w:rPr>
          <w:rFonts w:ascii="Arial" w:hAnsi="Arial" w:cs="Arial"/>
        </w:rPr>
        <w:t>we</w:t>
      </w:r>
      <w:r w:rsidRPr="00C8441E">
        <w:rPr>
          <w:rFonts w:ascii="Arial" w:hAnsi="Arial" w:cs="Arial"/>
        </w:rPr>
        <w:t xml:space="preserve">re nominated onto each LAG along with other representatives from each of the </w:t>
      </w:r>
      <w:r>
        <w:rPr>
          <w:rFonts w:ascii="Arial" w:hAnsi="Arial" w:cs="Arial"/>
        </w:rPr>
        <w:t>areas</w:t>
      </w:r>
      <w:r w:rsidRPr="00C8441E">
        <w:rPr>
          <w:rFonts w:ascii="Arial" w:hAnsi="Arial" w:cs="Arial"/>
        </w:rPr>
        <w:t xml:space="preserve">.  </w:t>
      </w:r>
    </w:p>
    <w:p w14:paraId="4AD28880" w14:textId="77777777" w:rsidR="00AC4863" w:rsidRDefault="00AC4863" w:rsidP="00AC4863">
      <w:pPr>
        <w:pStyle w:val="elementtoproof"/>
        <w:shd w:val="clear" w:color="auto" w:fill="FFFFFF"/>
        <w:rPr>
          <w:rFonts w:cs="Arial"/>
        </w:rPr>
      </w:pPr>
    </w:p>
    <w:p w14:paraId="09CB81CD" w14:textId="77777777" w:rsidR="00AC4863" w:rsidRPr="00C8441E" w:rsidRDefault="00AC4863" w:rsidP="00AC4863">
      <w:pPr>
        <w:pStyle w:val="elementtoproof"/>
        <w:shd w:val="clear" w:color="auto" w:fill="FFFFFF"/>
        <w:rPr>
          <w:rFonts w:ascii="Arial" w:hAnsi="Arial" w:cs="Arial"/>
        </w:rPr>
      </w:pPr>
      <w:r w:rsidRPr="00C8441E">
        <w:rPr>
          <w:rFonts w:ascii="Arial" w:hAnsi="Arial" w:cs="Arial"/>
        </w:rPr>
        <w:t>The Events team w</w:t>
      </w:r>
      <w:r>
        <w:rPr>
          <w:rFonts w:ascii="Arial" w:hAnsi="Arial" w:cs="Arial"/>
        </w:rPr>
        <w:t>ould</w:t>
      </w:r>
      <w:r w:rsidRPr="00C8441E">
        <w:rPr>
          <w:rFonts w:ascii="Arial" w:hAnsi="Arial" w:cs="Arial"/>
        </w:rPr>
        <w:t xml:space="preserve"> work with the </w:t>
      </w:r>
      <w:r>
        <w:rPr>
          <w:rFonts w:ascii="Arial" w:hAnsi="Arial" w:cs="Arial"/>
        </w:rPr>
        <w:t>Economic Growth</w:t>
      </w:r>
      <w:r w:rsidRPr="00C8441E">
        <w:rPr>
          <w:rFonts w:ascii="Arial" w:hAnsi="Arial" w:cs="Arial"/>
        </w:rPr>
        <w:t xml:space="preserve"> Se</w:t>
      </w:r>
      <w:r>
        <w:rPr>
          <w:rFonts w:ascii="Arial" w:hAnsi="Arial" w:cs="Arial"/>
        </w:rPr>
        <w:t>ction</w:t>
      </w:r>
      <w:r w:rsidRPr="00C8441E">
        <w:rPr>
          <w:rFonts w:ascii="Arial" w:hAnsi="Arial" w:cs="Arial"/>
        </w:rPr>
        <w:t xml:space="preserve"> to ensure an item on Council event planning </w:t>
      </w:r>
      <w:r>
        <w:rPr>
          <w:rFonts w:ascii="Arial" w:hAnsi="Arial" w:cs="Arial"/>
        </w:rPr>
        <w:t>wa</w:t>
      </w:r>
      <w:r w:rsidRPr="00C8441E">
        <w:rPr>
          <w:rFonts w:ascii="Arial" w:hAnsi="Arial" w:cs="Arial"/>
        </w:rPr>
        <w:t>s included on the agenda for each relevant LAG, on a regular basis.  This w</w:t>
      </w:r>
      <w:r>
        <w:rPr>
          <w:rFonts w:ascii="Arial" w:hAnsi="Arial" w:cs="Arial"/>
        </w:rPr>
        <w:t>ould</w:t>
      </w:r>
      <w:r w:rsidRPr="00C8441E">
        <w:rPr>
          <w:rFonts w:ascii="Arial" w:hAnsi="Arial" w:cs="Arial"/>
        </w:rPr>
        <w:t xml:space="preserve"> allow the Events team to present programming ideas and plans at the early stages.  The minutes of th</w:t>
      </w:r>
      <w:r>
        <w:rPr>
          <w:rFonts w:ascii="Arial" w:hAnsi="Arial" w:cs="Arial"/>
        </w:rPr>
        <w:t>o</w:t>
      </w:r>
      <w:r w:rsidRPr="00C8441E">
        <w:rPr>
          <w:rFonts w:ascii="Arial" w:hAnsi="Arial" w:cs="Arial"/>
        </w:rPr>
        <w:t>se meetings w</w:t>
      </w:r>
      <w:r>
        <w:rPr>
          <w:rFonts w:ascii="Arial" w:hAnsi="Arial" w:cs="Arial"/>
        </w:rPr>
        <w:t>ould</w:t>
      </w:r>
      <w:r w:rsidRPr="00C8441E">
        <w:rPr>
          <w:rFonts w:ascii="Arial" w:hAnsi="Arial" w:cs="Arial"/>
        </w:rPr>
        <w:t xml:space="preserve"> be reported to the Place and Prosperity Committee, whereby all </w:t>
      </w:r>
      <w:r>
        <w:rPr>
          <w:rFonts w:ascii="Arial" w:hAnsi="Arial" w:cs="Arial"/>
        </w:rPr>
        <w:t xml:space="preserve">Elected </w:t>
      </w:r>
      <w:r w:rsidRPr="00C8441E">
        <w:rPr>
          <w:rFonts w:ascii="Arial" w:hAnsi="Arial" w:cs="Arial"/>
        </w:rPr>
        <w:t xml:space="preserve">Members </w:t>
      </w:r>
      <w:r>
        <w:rPr>
          <w:rFonts w:ascii="Arial" w:hAnsi="Arial" w:cs="Arial"/>
        </w:rPr>
        <w:t>would</w:t>
      </w:r>
      <w:r w:rsidRPr="00C8441E">
        <w:rPr>
          <w:rFonts w:ascii="Arial" w:hAnsi="Arial" w:cs="Arial"/>
        </w:rPr>
        <w:t xml:space="preserve"> have the opportunity to be informed. </w:t>
      </w:r>
    </w:p>
    <w:p w14:paraId="5F3F4D25" w14:textId="77777777" w:rsidR="00AC4863" w:rsidRPr="00C8441E" w:rsidRDefault="00AC4863" w:rsidP="00AC4863">
      <w:pPr>
        <w:pStyle w:val="elementtoproof"/>
        <w:shd w:val="clear" w:color="auto" w:fill="FFFFFF"/>
        <w:rPr>
          <w:rFonts w:ascii="Arial" w:hAnsi="Arial" w:cs="Arial"/>
        </w:rPr>
      </w:pPr>
    </w:p>
    <w:p w14:paraId="1A7F5CB6" w14:textId="77777777" w:rsidR="00AC4863" w:rsidRPr="00DF3A28" w:rsidRDefault="00AC4863" w:rsidP="00AC4863">
      <w:pPr>
        <w:pStyle w:val="elementtoproof"/>
        <w:shd w:val="clear" w:color="auto" w:fill="FFFFFF"/>
        <w:rPr>
          <w:rFonts w:ascii="Arial" w:hAnsi="Arial" w:cs="Arial"/>
        </w:rPr>
      </w:pPr>
      <w:r w:rsidRPr="00C8441E">
        <w:rPr>
          <w:rFonts w:ascii="Arial" w:hAnsi="Arial" w:cs="Arial"/>
        </w:rPr>
        <w:t>The duration of both events w</w:t>
      </w:r>
      <w:r>
        <w:rPr>
          <w:rFonts w:ascii="Arial" w:hAnsi="Arial" w:cs="Arial"/>
        </w:rPr>
        <w:t xml:space="preserve">ould </w:t>
      </w:r>
      <w:r w:rsidRPr="00C8441E">
        <w:rPr>
          <w:rFonts w:ascii="Arial" w:hAnsi="Arial" w:cs="Arial"/>
        </w:rPr>
        <w:t xml:space="preserve">bring activity to Bangor and Newtownards across four days of the early Christmas period, along with several other Council events and activities in late November and early December.  It </w:t>
      </w:r>
      <w:r>
        <w:rPr>
          <w:rFonts w:ascii="Arial" w:hAnsi="Arial" w:cs="Arial"/>
        </w:rPr>
        <w:t>wa</w:t>
      </w:r>
      <w:r w:rsidRPr="00C8441E">
        <w:rPr>
          <w:rFonts w:ascii="Arial" w:hAnsi="Arial" w:cs="Arial"/>
        </w:rPr>
        <w:t xml:space="preserve">s acknowledged this </w:t>
      </w:r>
      <w:r>
        <w:rPr>
          <w:rFonts w:ascii="Arial" w:hAnsi="Arial" w:cs="Arial"/>
        </w:rPr>
        <w:t>wa</w:t>
      </w:r>
      <w:r w:rsidRPr="00C8441E">
        <w:rPr>
          <w:rFonts w:ascii="Arial" w:hAnsi="Arial" w:cs="Arial"/>
        </w:rPr>
        <w:t xml:space="preserve">s a different approach for 2025 and </w:t>
      </w:r>
      <w:r>
        <w:rPr>
          <w:rFonts w:ascii="Arial" w:hAnsi="Arial" w:cs="Arial"/>
        </w:rPr>
        <w:t xml:space="preserve">therefore it </w:t>
      </w:r>
      <w:r w:rsidRPr="00C8441E">
        <w:rPr>
          <w:rFonts w:ascii="Arial" w:hAnsi="Arial" w:cs="Arial"/>
        </w:rPr>
        <w:t>w</w:t>
      </w:r>
      <w:r>
        <w:rPr>
          <w:rFonts w:ascii="Arial" w:hAnsi="Arial" w:cs="Arial"/>
        </w:rPr>
        <w:t xml:space="preserve">ould </w:t>
      </w:r>
      <w:r w:rsidRPr="00C8441E">
        <w:rPr>
          <w:rFonts w:ascii="Arial" w:hAnsi="Arial" w:cs="Arial"/>
        </w:rPr>
        <w:t>be reviewed in the new year for 2026</w:t>
      </w:r>
      <w:r>
        <w:rPr>
          <w:rFonts w:ascii="Arial" w:hAnsi="Arial" w:cs="Arial"/>
        </w:rPr>
        <w:t>.</w:t>
      </w:r>
      <w:r w:rsidRPr="00C8441E">
        <w:rPr>
          <w:rFonts w:ascii="Arial" w:hAnsi="Arial" w:cs="Arial"/>
        </w:rPr>
        <w:t xml:space="preserve"> </w:t>
      </w:r>
      <w:r>
        <w:rPr>
          <w:rFonts w:ascii="Arial" w:hAnsi="Arial" w:cs="Arial"/>
        </w:rPr>
        <w:t>Further to that, engagement via the LAGs would also be planned and undertaken.</w:t>
      </w:r>
    </w:p>
    <w:p w14:paraId="2314648C" w14:textId="77777777" w:rsidR="00AC4863" w:rsidRDefault="00AC4863" w:rsidP="00AC4863">
      <w:pPr>
        <w:rPr>
          <w:rFonts w:cs="Arial"/>
          <w:szCs w:val="24"/>
        </w:rPr>
      </w:pPr>
    </w:p>
    <w:p w14:paraId="60620BB3" w14:textId="77777777" w:rsidR="00AC4863" w:rsidRDefault="00AC4863" w:rsidP="00AC4863">
      <w:pPr>
        <w:rPr>
          <w:rFonts w:cs="Arial"/>
          <w:szCs w:val="24"/>
        </w:rPr>
      </w:pPr>
      <w:r>
        <w:rPr>
          <w:rFonts w:cs="Arial"/>
          <w:szCs w:val="24"/>
        </w:rPr>
        <w:t>RECOMMENDED that Council notes this report.</w:t>
      </w:r>
    </w:p>
    <w:p w14:paraId="2C67BEC0" w14:textId="77777777" w:rsidR="00AC4863" w:rsidRDefault="00AC4863" w:rsidP="00AC4863">
      <w:pPr>
        <w:rPr>
          <w:rFonts w:cs="Arial"/>
          <w:szCs w:val="24"/>
        </w:rPr>
      </w:pPr>
    </w:p>
    <w:p w14:paraId="230D94BB" w14:textId="77777777" w:rsidR="00AC4863" w:rsidRDefault="00AC4863" w:rsidP="00AC4863">
      <w:pPr>
        <w:rPr>
          <w:rFonts w:cs="Arial"/>
          <w:szCs w:val="24"/>
        </w:rPr>
      </w:pPr>
      <w:r>
        <w:rPr>
          <w:rFonts w:cs="Arial"/>
          <w:szCs w:val="24"/>
        </w:rPr>
        <w:t>Councillor Smart proposed, seconded by Councillor Morgan, that the recommendation be adopted.</w:t>
      </w:r>
    </w:p>
    <w:p w14:paraId="5B0FA0A0" w14:textId="77777777" w:rsidR="00AC4863" w:rsidRDefault="00AC4863" w:rsidP="00AC4863">
      <w:pPr>
        <w:rPr>
          <w:rFonts w:cs="Arial"/>
          <w:szCs w:val="24"/>
        </w:rPr>
      </w:pPr>
    </w:p>
    <w:p w14:paraId="0191FA0A" w14:textId="77777777" w:rsidR="00AC4863" w:rsidRDefault="00AC4863" w:rsidP="00AC4863">
      <w:pPr>
        <w:rPr>
          <w:rFonts w:cs="Arial"/>
          <w:szCs w:val="24"/>
        </w:rPr>
      </w:pPr>
      <w:r>
        <w:rPr>
          <w:rFonts w:cs="Arial"/>
          <w:szCs w:val="24"/>
        </w:rPr>
        <w:t xml:space="preserve">The proposer, Councillor Smart, thanked officers for the report acknowledging that it had been requested at short notice. He noted the Christmas events proposed for this year were a little different and he welcomed their family focus adding that they could be the best yet. </w:t>
      </w:r>
      <w:proofErr w:type="gramStart"/>
      <w:r>
        <w:rPr>
          <w:rFonts w:cs="Arial"/>
          <w:szCs w:val="24"/>
        </w:rPr>
        <w:t>However</w:t>
      </w:r>
      <w:proofErr w:type="gramEnd"/>
      <w:r>
        <w:rPr>
          <w:rFonts w:cs="Arial"/>
          <w:szCs w:val="24"/>
        </w:rPr>
        <w:t xml:space="preserve"> he was also mindful that there were those who may be of the opinion they could be the worst yet due to the lesser focus on the actual ‘switch on’ of the Christmas lights.  Continuing he was also mindful that while these were festive activities there had been no consultation on the proposals and as such members of the public may have had differing opinions to those of officers. In summing up he welcomed the proposals in the report for future engagement with the LAGs adding that he was appreciative of the work which had been undertaken by officers.</w:t>
      </w:r>
    </w:p>
    <w:p w14:paraId="5831F1ED" w14:textId="77777777" w:rsidR="00AC4863" w:rsidRDefault="00AC4863" w:rsidP="00AC4863">
      <w:pPr>
        <w:rPr>
          <w:rFonts w:cs="Arial"/>
          <w:szCs w:val="24"/>
        </w:rPr>
      </w:pPr>
    </w:p>
    <w:p w14:paraId="0F1AF5F5" w14:textId="77777777" w:rsidR="00AC4863" w:rsidRDefault="00AC4863" w:rsidP="00AC4863">
      <w:pPr>
        <w:rPr>
          <w:rFonts w:cs="Arial"/>
          <w:szCs w:val="24"/>
        </w:rPr>
      </w:pPr>
      <w:r>
        <w:rPr>
          <w:rFonts w:cs="Arial"/>
          <w:szCs w:val="24"/>
        </w:rPr>
        <w:t>Commenting as seconder Councillor Morgan thanked officers for the update adding that it was an excellent programme of events which had been planned. She acknowledged that weatherproofing events had become more of an issue in recent times and as such would welcome the proposed review.</w:t>
      </w:r>
    </w:p>
    <w:p w14:paraId="185A6351" w14:textId="77777777" w:rsidR="00AC4863" w:rsidRDefault="00AC4863" w:rsidP="00AC4863">
      <w:pPr>
        <w:rPr>
          <w:rFonts w:cs="Arial"/>
          <w:szCs w:val="24"/>
        </w:rPr>
      </w:pPr>
    </w:p>
    <w:p w14:paraId="5EA0CD73" w14:textId="77777777" w:rsidR="00AC4863" w:rsidRPr="00DA597D" w:rsidRDefault="00AC4863" w:rsidP="00AC4863">
      <w:pPr>
        <w:rPr>
          <w:b/>
          <w:bCs/>
          <w:szCs w:val="24"/>
        </w:rPr>
      </w:pPr>
      <w:r w:rsidRPr="009E2022">
        <w:rPr>
          <w:rFonts w:cs="Arial"/>
          <w:b/>
          <w:bCs/>
          <w:szCs w:val="24"/>
        </w:rPr>
        <w:t>AGREED TO RECOMMEND, on the proposal of</w:t>
      </w:r>
      <w:r>
        <w:rPr>
          <w:rFonts w:cs="Arial"/>
          <w:b/>
          <w:bCs/>
          <w:szCs w:val="24"/>
        </w:rPr>
        <w:t xml:space="preserve"> Councillor Smart</w:t>
      </w:r>
      <w:r w:rsidRPr="009E2022">
        <w:rPr>
          <w:rFonts w:cs="Arial"/>
          <w:b/>
          <w:bCs/>
          <w:szCs w:val="24"/>
        </w:rPr>
        <w:t xml:space="preserve">, seconded by </w:t>
      </w:r>
      <w:r>
        <w:rPr>
          <w:rFonts w:cs="Arial"/>
          <w:b/>
          <w:bCs/>
          <w:szCs w:val="24"/>
        </w:rPr>
        <w:t>Councillor Morgan</w:t>
      </w:r>
      <w:r w:rsidRPr="009E2022">
        <w:rPr>
          <w:rFonts w:cs="Arial"/>
          <w:b/>
          <w:bCs/>
          <w:szCs w:val="24"/>
        </w:rPr>
        <w:t xml:space="preserve">, that </w:t>
      </w:r>
      <w:r>
        <w:rPr>
          <w:rFonts w:cs="Arial"/>
          <w:b/>
          <w:bCs/>
          <w:szCs w:val="24"/>
        </w:rPr>
        <w:t xml:space="preserve">the recommendation be adopted. </w:t>
      </w:r>
    </w:p>
    <w:p w14:paraId="59F6A95D" w14:textId="77777777" w:rsidR="00AC4863" w:rsidRPr="00C01643" w:rsidRDefault="00AC4863" w:rsidP="00AC4863">
      <w:pPr>
        <w:pStyle w:val="Heading1"/>
        <w:ind w:left="720" w:hanging="720"/>
        <w:rPr>
          <w:rFonts w:ascii="Arial" w:hAnsi="Arial" w:cs="Arial"/>
          <w:b/>
          <w:bCs/>
          <w:caps/>
          <w:color w:val="auto"/>
          <w:sz w:val="24"/>
          <w:szCs w:val="24"/>
        </w:rPr>
      </w:pPr>
      <w:r>
        <w:rPr>
          <w:rFonts w:ascii="Arial" w:hAnsi="Arial" w:cs="Arial"/>
          <w:b/>
          <w:bCs/>
          <w:color w:val="auto"/>
          <w:sz w:val="28"/>
          <w:szCs w:val="28"/>
        </w:rPr>
        <w:t>4.</w:t>
      </w:r>
      <w:r>
        <w:rPr>
          <w:rFonts w:ascii="Arial" w:hAnsi="Arial" w:cs="Arial"/>
          <w:b/>
          <w:bCs/>
          <w:color w:val="auto"/>
          <w:sz w:val="28"/>
          <w:szCs w:val="28"/>
        </w:rPr>
        <w:tab/>
      </w:r>
      <w:r w:rsidRPr="00283E9E">
        <w:rPr>
          <w:rFonts w:ascii="Arial Bold" w:hAnsi="Arial Bold" w:cs="Arial"/>
          <w:b/>
          <w:bCs/>
          <w:caps/>
          <w:color w:val="auto"/>
          <w:sz w:val="28"/>
          <w:szCs w:val="28"/>
          <w:u w:val="single"/>
        </w:rPr>
        <w:t>Any Other Notified Business</w:t>
      </w:r>
    </w:p>
    <w:p w14:paraId="66CC46E6" w14:textId="77777777" w:rsidR="00AC4863" w:rsidRPr="00A925EF" w:rsidRDefault="00AC4863" w:rsidP="00AC4863">
      <w:pPr>
        <w:tabs>
          <w:tab w:val="left" w:pos="3160"/>
        </w:tabs>
        <w:rPr>
          <w:rFonts w:cs="Arial"/>
          <w:b/>
          <w:bCs/>
          <w:sz w:val="28"/>
          <w:szCs w:val="28"/>
        </w:rPr>
      </w:pPr>
    </w:p>
    <w:p w14:paraId="45C8D7E5" w14:textId="77777777" w:rsidR="00AC4863" w:rsidRPr="000D4CFC" w:rsidRDefault="00AC4863" w:rsidP="00AC4863">
      <w:pPr>
        <w:tabs>
          <w:tab w:val="left" w:pos="3160"/>
        </w:tabs>
        <w:rPr>
          <w:rFonts w:cs="Arial"/>
          <w:szCs w:val="24"/>
        </w:rPr>
      </w:pPr>
      <w:r>
        <w:rPr>
          <w:rFonts w:cs="Arial"/>
          <w:szCs w:val="24"/>
        </w:rPr>
        <w:t xml:space="preserve">There were no items of Any Other Notified Business. </w:t>
      </w:r>
    </w:p>
    <w:p w14:paraId="450F4D13" w14:textId="77777777" w:rsidR="00AC4863" w:rsidRDefault="00AC4863" w:rsidP="00AC4863">
      <w:pPr>
        <w:tabs>
          <w:tab w:val="left" w:pos="3160"/>
        </w:tabs>
        <w:rPr>
          <w:rFonts w:cs="Arial"/>
          <w:b/>
          <w:bCs/>
          <w:szCs w:val="24"/>
          <w:u w:val="single"/>
        </w:rPr>
      </w:pPr>
    </w:p>
    <w:p w14:paraId="770CA66B" w14:textId="77777777" w:rsidR="00AC4863" w:rsidRPr="00771698" w:rsidRDefault="00AC4863" w:rsidP="00AC4863">
      <w:pPr>
        <w:tabs>
          <w:tab w:val="left" w:pos="3160"/>
        </w:tabs>
        <w:rPr>
          <w:rFonts w:cs="Arial"/>
          <w:b/>
          <w:bCs/>
          <w:szCs w:val="24"/>
        </w:rPr>
      </w:pPr>
      <w:r>
        <w:rPr>
          <w:rFonts w:cs="Arial"/>
          <w:b/>
          <w:bCs/>
          <w:szCs w:val="24"/>
        </w:rPr>
        <w:t>NOTED.</w:t>
      </w:r>
    </w:p>
    <w:p w14:paraId="3B5952E1" w14:textId="77777777" w:rsidR="00AC4863" w:rsidRPr="00283E9E" w:rsidRDefault="00AC4863" w:rsidP="00AC4863">
      <w:pPr>
        <w:pStyle w:val="Heading1"/>
        <w:rPr>
          <w:rFonts w:ascii="Arial Bold" w:hAnsi="Arial Bold" w:cs="Arial" w:hint="eastAsia"/>
          <w:b/>
          <w:caps/>
          <w:color w:val="auto"/>
          <w:sz w:val="28"/>
          <w:szCs w:val="28"/>
          <w:u w:val="single"/>
        </w:rPr>
      </w:pPr>
      <w:r w:rsidRPr="00283E9E">
        <w:rPr>
          <w:rFonts w:ascii="Arial Bold" w:hAnsi="Arial Bold" w:cs="Arial"/>
          <w:b/>
          <w:caps/>
          <w:color w:val="auto"/>
          <w:sz w:val="28"/>
          <w:szCs w:val="28"/>
          <w:u w:val="single"/>
        </w:rPr>
        <w:lastRenderedPageBreak/>
        <w:t xml:space="preserve">Exclusion of public/press </w:t>
      </w:r>
    </w:p>
    <w:p w14:paraId="6CCD4CE4" w14:textId="77777777" w:rsidR="00AC4863" w:rsidRDefault="00AC4863" w:rsidP="00AC4863"/>
    <w:p w14:paraId="1B0BA7CA" w14:textId="77777777" w:rsidR="00AC4863" w:rsidRDefault="00AC4863" w:rsidP="00AC4863">
      <w:pPr>
        <w:rPr>
          <w:b/>
          <w:bCs/>
        </w:rPr>
      </w:pPr>
      <w:r w:rsidRPr="00572431">
        <w:rPr>
          <w:b/>
          <w:bCs/>
        </w:rPr>
        <w:t xml:space="preserve">AGREED, </w:t>
      </w:r>
      <w:r>
        <w:rPr>
          <w:b/>
          <w:bCs/>
        </w:rPr>
        <w:t xml:space="preserve">on the proposal of Alderman Armstrong-Cotter, seconded by Councillor Smart, </w:t>
      </w:r>
      <w:r w:rsidRPr="00572431">
        <w:rPr>
          <w:b/>
          <w:bCs/>
        </w:rPr>
        <w:t>that the public/press be exclude</w:t>
      </w:r>
      <w:r>
        <w:rPr>
          <w:b/>
          <w:bCs/>
        </w:rPr>
        <w:t>d</w:t>
      </w:r>
      <w:r w:rsidRPr="00572431">
        <w:rPr>
          <w:b/>
          <w:bCs/>
        </w:rPr>
        <w:t xml:space="preserve"> during the discussion of the undernoted item of confidential business. </w:t>
      </w:r>
    </w:p>
    <w:p w14:paraId="2930A5A9" w14:textId="77777777" w:rsidR="00AC4863" w:rsidRDefault="00AC4863" w:rsidP="00AC4863">
      <w:pPr>
        <w:rPr>
          <w:b/>
          <w:bCs/>
        </w:rPr>
      </w:pPr>
    </w:p>
    <w:p w14:paraId="4A4FFD7D" w14:textId="77777777" w:rsidR="00AC4863" w:rsidRPr="00283E9E" w:rsidRDefault="00AC4863" w:rsidP="00AC4863">
      <w:pPr>
        <w:rPr>
          <w:rFonts w:ascii="Arial Bold" w:hAnsi="Arial Bold"/>
          <w:b/>
          <w:bCs/>
          <w:u w:val="single"/>
        </w:rPr>
      </w:pPr>
      <w:r>
        <w:rPr>
          <w:rFonts w:ascii="Arial Bold" w:hAnsi="Arial Bold"/>
          <w:b/>
          <w:bCs/>
          <w:u w:val="single"/>
        </w:rPr>
        <w:t>Reports for Approval (In Confidence)</w:t>
      </w:r>
    </w:p>
    <w:p w14:paraId="79BC8DFB" w14:textId="77777777" w:rsidR="00AC4863" w:rsidRPr="00A925EF" w:rsidRDefault="00AC4863" w:rsidP="00AC4863">
      <w:pPr>
        <w:pStyle w:val="Heading1"/>
        <w:ind w:left="720" w:hanging="720"/>
        <w:rPr>
          <w:rFonts w:ascii="Arial" w:hAnsi="Arial" w:cs="Arial"/>
          <w:bCs/>
          <w:caps/>
          <w:color w:val="auto"/>
          <w:sz w:val="24"/>
          <w:szCs w:val="24"/>
        </w:rPr>
      </w:pPr>
      <w:r>
        <w:rPr>
          <w:rFonts w:ascii="Arial" w:hAnsi="Arial" w:cs="Arial"/>
          <w:b/>
          <w:color w:val="auto"/>
          <w:sz w:val="28"/>
          <w:szCs w:val="28"/>
        </w:rPr>
        <w:t>5</w:t>
      </w:r>
      <w:r w:rsidRPr="00A925EF">
        <w:rPr>
          <w:rFonts w:ascii="Arial" w:hAnsi="Arial" w:cs="Arial"/>
          <w:b/>
          <w:color w:val="auto"/>
          <w:sz w:val="28"/>
          <w:szCs w:val="28"/>
        </w:rPr>
        <w:t>.</w:t>
      </w:r>
      <w:r w:rsidRPr="00A925EF">
        <w:rPr>
          <w:rFonts w:ascii="Arial" w:hAnsi="Arial" w:cs="Arial"/>
          <w:b/>
          <w:color w:val="auto"/>
          <w:sz w:val="28"/>
          <w:szCs w:val="28"/>
        </w:rPr>
        <w:tab/>
      </w:r>
      <w:r>
        <w:rPr>
          <w:rFonts w:ascii="Arial" w:hAnsi="Arial" w:cs="Arial"/>
          <w:b/>
          <w:color w:val="auto"/>
          <w:sz w:val="28"/>
          <w:szCs w:val="28"/>
          <w:u w:val="single"/>
        </w:rPr>
        <w:t>ESTATE DEVELOPMENT PROJECT BOARD – FEASIBILITY STUDIES</w:t>
      </w:r>
      <w:r w:rsidRPr="00A925EF">
        <w:rPr>
          <w:rFonts w:ascii="Arial" w:hAnsi="Arial" w:cs="Arial"/>
          <w:b/>
          <w:color w:val="auto"/>
          <w:sz w:val="28"/>
          <w:szCs w:val="28"/>
          <w:u w:val="single"/>
        </w:rPr>
        <w:t xml:space="preserve"> (FILE </w:t>
      </w:r>
      <w:r>
        <w:rPr>
          <w:rFonts w:ascii="Arial" w:hAnsi="Arial" w:cs="Arial"/>
          <w:b/>
          <w:color w:val="auto"/>
          <w:sz w:val="28"/>
          <w:szCs w:val="28"/>
          <w:u w:val="single"/>
        </w:rPr>
        <w:t>RDP51</w:t>
      </w:r>
      <w:r w:rsidRPr="00A925EF">
        <w:rPr>
          <w:rFonts w:ascii="Arial" w:hAnsi="Arial" w:cs="Arial"/>
          <w:b/>
          <w:color w:val="auto"/>
          <w:sz w:val="28"/>
          <w:szCs w:val="28"/>
          <w:u w:val="single"/>
        </w:rPr>
        <w:t>)</w:t>
      </w:r>
      <w:r>
        <w:rPr>
          <w:rFonts w:ascii="Arial" w:hAnsi="Arial" w:cs="Arial"/>
          <w:b/>
          <w:color w:val="auto"/>
          <w:sz w:val="28"/>
          <w:szCs w:val="28"/>
          <w:u w:val="single"/>
        </w:rPr>
        <w:t xml:space="preserve"> </w:t>
      </w:r>
    </w:p>
    <w:p w14:paraId="519FD3C3" w14:textId="77777777" w:rsidR="00AC4863" w:rsidRDefault="00AC4863" w:rsidP="00AC4863"/>
    <w:p w14:paraId="7B8BCA29" w14:textId="77777777" w:rsidR="00AC4863" w:rsidRDefault="00AC4863" w:rsidP="00AC4863">
      <w:pPr>
        <w:rPr>
          <w:b/>
          <w:bCs/>
        </w:rPr>
      </w:pPr>
      <w:r w:rsidRPr="000D4CFC">
        <w:rPr>
          <w:b/>
          <w:bCs/>
        </w:rPr>
        <w:t>***IN CONFIDENCE***</w:t>
      </w:r>
    </w:p>
    <w:p w14:paraId="79C459E0" w14:textId="77777777" w:rsidR="00AC4863" w:rsidRDefault="00AC4863" w:rsidP="00AC4863">
      <w:pPr>
        <w:rPr>
          <w:b/>
          <w:bCs/>
        </w:rPr>
      </w:pPr>
    </w:p>
    <w:p w14:paraId="5AE1195D" w14:textId="77777777" w:rsidR="00AC4863" w:rsidRDefault="00AC4863" w:rsidP="00AC4863">
      <w:r>
        <w:t xml:space="preserve">Exemption Reason:  </w:t>
      </w:r>
      <w:sdt>
        <w:sdtPr>
          <w:id w:val="319320282"/>
          <w:placeholder>
            <w:docPart w:val="0CBC7F7C02BC4C43BD00179A9E4B63CA"/>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t>4. Exemption: consultations or negotiations</w:t>
          </w:r>
        </w:sdtContent>
      </w:sdt>
    </w:p>
    <w:p w14:paraId="0896E393" w14:textId="77777777" w:rsidR="00AC4863" w:rsidRDefault="00AC4863" w:rsidP="00AC4863">
      <w:pPr>
        <w:rPr>
          <w:b/>
          <w:bCs/>
        </w:rPr>
      </w:pPr>
    </w:p>
    <w:p w14:paraId="1FA52943" w14:textId="77777777" w:rsidR="00AC4863" w:rsidRPr="00925617" w:rsidRDefault="00AC4863" w:rsidP="00AC4863">
      <w:pPr>
        <w:rPr>
          <w:u w:val="single"/>
        </w:rPr>
      </w:pPr>
      <w:r w:rsidRPr="00925617">
        <w:rPr>
          <w:u w:val="single"/>
        </w:rPr>
        <w:t>SUMMARY</w:t>
      </w:r>
    </w:p>
    <w:p w14:paraId="1E2CC549" w14:textId="77777777" w:rsidR="00AC4863" w:rsidRDefault="00AC4863" w:rsidP="00AC4863">
      <w:pPr>
        <w:rPr>
          <w:b/>
          <w:bCs/>
        </w:rPr>
      </w:pPr>
    </w:p>
    <w:p w14:paraId="5C2DA78B" w14:textId="3699421C" w:rsidR="00AC4863" w:rsidRDefault="00AC4863" w:rsidP="00AC4863">
      <w:pPr>
        <w:rPr>
          <w:b/>
          <w:bCs/>
        </w:rPr>
      </w:pPr>
      <w:r w:rsidRPr="00FE53CA">
        <w:t>This relates to the second feasibility study concerning the ‘right of way’ that the Council currently has to the site. An unclassified report may unduly impact the feasibility study’s progress in understanding potential options. Officers are aware of the right of way arrangement and will include this in any future decision-making process.</w:t>
      </w:r>
    </w:p>
    <w:p w14:paraId="3CD77D6E" w14:textId="77777777" w:rsidR="00AC4863" w:rsidRDefault="00AC4863" w:rsidP="00AC4863">
      <w:pPr>
        <w:rPr>
          <w:b/>
          <w:bCs/>
        </w:rPr>
      </w:pPr>
    </w:p>
    <w:p w14:paraId="225BA8B9" w14:textId="77777777" w:rsidR="00AC4863" w:rsidRDefault="00AC4863" w:rsidP="00AC4863">
      <w:pPr>
        <w:rPr>
          <w:b/>
          <w:bCs/>
        </w:rPr>
      </w:pPr>
    </w:p>
    <w:p w14:paraId="31648205" w14:textId="77777777" w:rsidR="00AC4863" w:rsidRPr="004A4545" w:rsidRDefault="00AC4863" w:rsidP="00AC4863">
      <w:pPr>
        <w:ind w:left="720" w:hanging="720"/>
        <w:rPr>
          <w:szCs w:val="24"/>
        </w:rPr>
      </w:pPr>
      <w:r>
        <w:rPr>
          <w:b/>
          <w:bCs/>
          <w:sz w:val="28"/>
          <w:szCs w:val="28"/>
        </w:rPr>
        <w:t>6</w:t>
      </w:r>
      <w:r w:rsidRPr="004A4545">
        <w:rPr>
          <w:b/>
          <w:bCs/>
          <w:sz w:val="28"/>
          <w:szCs w:val="28"/>
        </w:rPr>
        <w:t>.</w:t>
      </w:r>
      <w:r w:rsidRPr="004A4545">
        <w:rPr>
          <w:b/>
          <w:bCs/>
          <w:sz w:val="28"/>
          <w:szCs w:val="28"/>
        </w:rPr>
        <w:tab/>
      </w:r>
      <w:r>
        <w:rPr>
          <w:b/>
          <w:bCs/>
          <w:sz w:val="28"/>
          <w:szCs w:val="28"/>
          <w:u w:val="single"/>
        </w:rPr>
        <w:t>BALLYWALTER PATHWAY PROJECT – SMALL SETTLEMENTS PROGRAMME UPDATE</w:t>
      </w:r>
      <w:r w:rsidRPr="004A4545">
        <w:rPr>
          <w:b/>
          <w:bCs/>
          <w:sz w:val="28"/>
          <w:szCs w:val="28"/>
          <w:u w:val="single"/>
        </w:rPr>
        <w:t xml:space="preserve"> (FILE </w:t>
      </w:r>
      <w:r>
        <w:rPr>
          <w:b/>
          <w:bCs/>
          <w:sz w:val="28"/>
          <w:szCs w:val="28"/>
          <w:u w:val="single"/>
        </w:rPr>
        <w:t>RDP236</w:t>
      </w:r>
      <w:r w:rsidRPr="004A4545">
        <w:rPr>
          <w:b/>
          <w:bCs/>
          <w:sz w:val="28"/>
          <w:szCs w:val="28"/>
          <w:u w:val="single"/>
        </w:rPr>
        <w:t>)</w:t>
      </w:r>
    </w:p>
    <w:p w14:paraId="77DCD839" w14:textId="77777777" w:rsidR="00AC4863" w:rsidRPr="004A4545" w:rsidRDefault="00AC4863" w:rsidP="00AC4863">
      <w:pPr>
        <w:rPr>
          <w:b/>
          <w:bCs/>
          <w:sz w:val="28"/>
          <w:szCs w:val="28"/>
          <w:u w:val="single"/>
        </w:rPr>
      </w:pPr>
    </w:p>
    <w:p w14:paraId="6E5FFDD0" w14:textId="77777777" w:rsidR="00AC4863" w:rsidRDefault="00AC4863" w:rsidP="00AC4863">
      <w:pPr>
        <w:rPr>
          <w:b/>
          <w:bCs/>
        </w:rPr>
      </w:pPr>
      <w:r w:rsidRPr="000D4CFC">
        <w:rPr>
          <w:b/>
          <w:bCs/>
        </w:rPr>
        <w:t>***IN CONFIDENCE***</w:t>
      </w:r>
    </w:p>
    <w:p w14:paraId="7398FF2F" w14:textId="77777777" w:rsidR="00AC4863" w:rsidRDefault="00AC4863" w:rsidP="00AC4863">
      <w:pPr>
        <w:rPr>
          <w:b/>
          <w:bCs/>
        </w:rPr>
      </w:pPr>
    </w:p>
    <w:sdt>
      <w:sdtPr>
        <w:id w:val="-2024772398"/>
        <w:placeholder>
          <w:docPart w:val="F676AAC1C3AB4F3BBE0835EA03ADD038"/>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p w14:paraId="4F318855" w14:textId="77777777" w:rsidR="008128B9" w:rsidRDefault="008128B9" w:rsidP="008128B9">
          <w:r>
            <w:t>4. Exemption: consultations or negotiations</w:t>
          </w:r>
        </w:p>
      </w:sdtContent>
    </w:sdt>
    <w:p w14:paraId="3A47F74D" w14:textId="77777777" w:rsidR="008128B9" w:rsidRDefault="008128B9" w:rsidP="008128B9">
      <w:pPr>
        <w:rPr>
          <w:b/>
          <w:bCs/>
        </w:rPr>
      </w:pPr>
    </w:p>
    <w:p w14:paraId="75E71751" w14:textId="77777777" w:rsidR="008128B9" w:rsidRDefault="008128B9" w:rsidP="008128B9">
      <w:pPr>
        <w:rPr>
          <w:u w:val="single"/>
        </w:rPr>
      </w:pPr>
      <w:r>
        <w:rPr>
          <w:u w:val="single"/>
        </w:rPr>
        <w:t>SUMMARY</w:t>
      </w:r>
    </w:p>
    <w:p w14:paraId="3D76702B" w14:textId="77777777" w:rsidR="008128B9" w:rsidRPr="00B174FA" w:rsidRDefault="008128B9" w:rsidP="008128B9">
      <w:pPr>
        <w:rPr>
          <w:u w:val="single"/>
        </w:rPr>
      </w:pPr>
    </w:p>
    <w:p w14:paraId="03B9F146" w14:textId="77777777" w:rsidR="008128B9" w:rsidRPr="00B174FA" w:rsidRDefault="008128B9" w:rsidP="008128B9">
      <w:r w:rsidRPr="00B174FA">
        <w:t xml:space="preserve">This report details the negative outcome of prolonged negotiations with EA and details their stance on accepting liability for a path they own, therefore it would not be in </w:t>
      </w:r>
      <w:proofErr w:type="spellStart"/>
      <w:r w:rsidRPr="00B174FA">
        <w:t>their</w:t>
      </w:r>
      <w:proofErr w:type="spellEnd"/>
      <w:r w:rsidRPr="00B174FA">
        <w:t xml:space="preserve">, or our interests, to have this report unclassified. Additionally, we have one more final meeting arranged to try and get through the current </w:t>
      </w:r>
      <w:proofErr w:type="gramStart"/>
      <w:r w:rsidRPr="00B174FA">
        <w:t>impasse  which</w:t>
      </w:r>
      <w:proofErr w:type="gramEnd"/>
      <w:r w:rsidRPr="00B174FA">
        <w:t xml:space="preserve"> may result in a loss of funding for the village.</w:t>
      </w:r>
    </w:p>
    <w:p w14:paraId="37903EAC" w14:textId="77777777" w:rsidR="00AC4863" w:rsidRDefault="00AC4863" w:rsidP="00AC4863">
      <w:pPr>
        <w:rPr>
          <w:b/>
          <w:bCs/>
        </w:rPr>
      </w:pPr>
    </w:p>
    <w:p w14:paraId="26E91CAA" w14:textId="77777777" w:rsidR="00AC4863" w:rsidRDefault="00AC4863" w:rsidP="00AC4863">
      <w:pPr>
        <w:rPr>
          <w:rFonts w:cs="Arial"/>
          <w:szCs w:val="24"/>
        </w:rPr>
      </w:pPr>
    </w:p>
    <w:p w14:paraId="57FD64EC" w14:textId="77777777" w:rsidR="00AC4863" w:rsidRPr="0082614E" w:rsidRDefault="00AC4863" w:rsidP="00AC4863">
      <w:pPr>
        <w:ind w:left="720" w:hanging="720"/>
        <w:rPr>
          <w:b/>
          <w:bCs/>
          <w:sz w:val="28"/>
          <w:szCs w:val="28"/>
          <w:u w:val="single"/>
        </w:rPr>
      </w:pPr>
      <w:r>
        <w:rPr>
          <w:b/>
          <w:bCs/>
          <w:sz w:val="28"/>
          <w:szCs w:val="28"/>
        </w:rPr>
        <w:t>7.</w:t>
      </w:r>
      <w:r>
        <w:rPr>
          <w:b/>
          <w:bCs/>
          <w:sz w:val="28"/>
          <w:szCs w:val="28"/>
        </w:rPr>
        <w:tab/>
      </w:r>
      <w:r>
        <w:rPr>
          <w:b/>
          <w:bCs/>
          <w:sz w:val="28"/>
          <w:szCs w:val="28"/>
          <w:u w:val="single"/>
        </w:rPr>
        <w:t>APPOINTMENT OF OPERATOR FOR BANGOR MARINA AND HARBOUR</w:t>
      </w:r>
    </w:p>
    <w:p w14:paraId="2F15904C" w14:textId="77777777" w:rsidR="00AC4863" w:rsidRPr="0082614E" w:rsidRDefault="00AC4863" w:rsidP="00AC4863">
      <w:pPr>
        <w:ind w:left="720"/>
        <w:rPr>
          <w:szCs w:val="24"/>
        </w:rPr>
      </w:pPr>
      <w:r>
        <w:rPr>
          <w:szCs w:val="24"/>
        </w:rPr>
        <w:t xml:space="preserve"> </w:t>
      </w:r>
    </w:p>
    <w:p w14:paraId="694D6FED" w14:textId="77777777" w:rsidR="00AC4863" w:rsidRDefault="00AC4863" w:rsidP="00AC4863">
      <w:pPr>
        <w:rPr>
          <w:b/>
          <w:bCs/>
        </w:rPr>
      </w:pPr>
      <w:r w:rsidRPr="000D4CFC">
        <w:rPr>
          <w:b/>
          <w:bCs/>
        </w:rPr>
        <w:t>***IN CONFIDENCE***</w:t>
      </w:r>
    </w:p>
    <w:p w14:paraId="5ACBB967" w14:textId="77777777" w:rsidR="00AC4863" w:rsidRDefault="00AC4863" w:rsidP="00AC4863">
      <w:pPr>
        <w:rPr>
          <w:b/>
          <w:bCs/>
        </w:rPr>
      </w:pPr>
    </w:p>
    <w:p w14:paraId="4A61D926" w14:textId="77777777" w:rsidR="00AC4863" w:rsidRDefault="00AC4863" w:rsidP="00AC4863">
      <w:r>
        <w:t xml:space="preserve">Exemption Reason:  </w:t>
      </w:r>
      <w:sdt>
        <w:sdtPr>
          <w:id w:val="514424088"/>
          <w:placeholder>
            <w:docPart w:val="F26C9650EF3942C58593C6A478163C0A"/>
          </w:placeholder>
          <w:comboBox>
            <w:listItem w:value="Choose an item"/>
            <w:listItem w:displayText="Not Applicable" w:value="Not Applicable"/>
            <w:listItem w:displayText="1. Exemption: relating to an individual" w:value="1. Exemption: relating to an individual"/>
            <w:listItem w:displayText="2. Exemption: likely to reveal the identity of an individual" w:value="2. Exemption: likely to reveal the identity of an individual"/>
            <w:listItem w:displayText="3. Exemption: relating to the financial or business affairs of any particular person" w:value="3. Exemption: relating to the financial or business affairs of any particular person"/>
            <w:listItem w:displayText="4. Exemption: consultations or negotiations" w:value="4. Exemption: consultations or negotiations"/>
            <w:listItem w:displayText="5. Exemption: a claim to legal professional privilege" w:value="5. Exemption: a claim to legal professional privilege"/>
            <w:listItem w:displayText="6a. Exemption: statutory provision" w:value="6a. Exemption: statutory provision"/>
            <w:listItem w:displayText="6b. Exemption: order or direction under any statutory provision" w:value="6b. Exemption: order or direction under any statutory provision"/>
            <w:listItem w:displayText="7. Exemption: prevention, investigation or prosecution of crime" w:value="7. Exemption: prevention, investigation or prosecution of crime"/>
          </w:comboBox>
        </w:sdtPr>
        <w:sdtEndPr/>
        <w:sdtContent>
          <w:r>
            <w:t>3. Exemption: relating to the financial or business affairs of any particular person</w:t>
          </w:r>
        </w:sdtContent>
      </w:sdt>
    </w:p>
    <w:p w14:paraId="26D45CAD" w14:textId="77777777" w:rsidR="00AC4863" w:rsidRDefault="00AC4863" w:rsidP="00AC4863">
      <w:pPr>
        <w:rPr>
          <w:b/>
          <w:bCs/>
        </w:rPr>
      </w:pPr>
    </w:p>
    <w:p w14:paraId="3BF41278" w14:textId="77777777" w:rsidR="00AC4863" w:rsidRDefault="00AC4863" w:rsidP="00AC4863">
      <w:pPr>
        <w:rPr>
          <w:u w:val="single"/>
        </w:rPr>
      </w:pPr>
      <w:r w:rsidRPr="00925617">
        <w:rPr>
          <w:u w:val="single"/>
        </w:rPr>
        <w:lastRenderedPageBreak/>
        <w:t>SUMMARY</w:t>
      </w:r>
    </w:p>
    <w:p w14:paraId="1D755339" w14:textId="77777777" w:rsidR="00AC4863" w:rsidRPr="00B6777B" w:rsidRDefault="00AC4863" w:rsidP="00AC4863">
      <w:r w:rsidRPr="00B6777B">
        <w:t>This relates to the appointment of the operator for Bangor Marina and Harbour and there is a standstill period following the award</w:t>
      </w:r>
      <w:r>
        <w:t xml:space="preserve"> as part of the procurement process as is confidential until such times as this time has passed. </w:t>
      </w:r>
    </w:p>
    <w:p w14:paraId="36D17DE6" w14:textId="77777777" w:rsidR="00AC4863" w:rsidRDefault="00AC4863" w:rsidP="00AC4863"/>
    <w:p w14:paraId="1DD7B048" w14:textId="77777777" w:rsidR="00AC4863" w:rsidRPr="00B00A91" w:rsidRDefault="00AC4863" w:rsidP="00AC4863"/>
    <w:p w14:paraId="769277D2" w14:textId="77777777" w:rsidR="00AC4863" w:rsidRPr="00A925EF" w:rsidRDefault="00AC4863" w:rsidP="00AC4863">
      <w:pPr>
        <w:pStyle w:val="Heading1"/>
        <w:spacing w:before="0" w:after="0"/>
        <w:rPr>
          <w:rFonts w:ascii="Arial Bold" w:eastAsia="Calibri" w:hAnsi="Arial Bold" w:cs="Times New Roman"/>
          <w:b/>
          <w:bCs/>
          <w:caps/>
          <w:color w:val="auto"/>
          <w:sz w:val="28"/>
          <w:szCs w:val="28"/>
        </w:rPr>
      </w:pPr>
      <w:r w:rsidRPr="00A925EF">
        <w:rPr>
          <w:rFonts w:ascii="Arial Bold" w:hAnsi="Arial Bold" w:cs="Arial"/>
          <w:b/>
          <w:bCs/>
          <w:caps/>
          <w:color w:val="auto"/>
          <w:sz w:val="28"/>
          <w:szCs w:val="28"/>
          <w:u w:val="single"/>
        </w:rPr>
        <w:t>Re-admittance of public/press</w:t>
      </w:r>
      <w:r w:rsidRPr="00A925EF">
        <w:rPr>
          <w:rFonts w:ascii="Arial Bold" w:eastAsia="Calibri" w:hAnsi="Arial Bold" w:cs="Times New Roman"/>
          <w:b/>
          <w:bCs/>
          <w:caps/>
          <w:color w:val="auto"/>
          <w:sz w:val="28"/>
          <w:szCs w:val="28"/>
        </w:rPr>
        <w:t xml:space="preserve"> </w:t>
      </w:r>
    </w:p>
    <w:p w14:paraId="6C0B9FEF" w14:textId="77777777" w:rsidR="00AC4863" w:rsidRPr="00A925EF" w:rsidRDefault="00AC4863" w:rsidP="00AC4863">
      <w:pPr>
        <w:rPr>
          <w:b/>
          <w:bCs/>
          <w:sz w:val="28"/>
          <w:szCs w:val="28"/>
        </w:rPr>
      </w:pPr>
    </w:p>
    <w:p w14:paraId="15037C5A" w14:textId="77777777" w:rsidR="00AC4863" w:rsidRPr="00EE24D7" w:rsidRDefault="00AC4863" w:rsidP="00AC4863">
      <w:pPr>
        <w:rPr>
          <w:b/>
          <w:bCs/>
        </w:rPr>
      </w:pPr>
      <w:r w:rsidRPr="00EE24D7">
        <w:rPr>
          <w:b/>
          <w:bCs/>
        </w:rPr>
        <w:t>AGREED, on the proposal of</w:t>
      </w:r>
      <w:r>
        <w:rPr>
          <w:b/>
          <w:bCs/>
        </w:rPr>
        <w:t xml:space="preserve"> Alderman Adair</w:t>
      </w:r>
      <w:r w:rsidRPr="00EE24D7">
        <w:rPr>
          <w:b/>
          <w:bCs/>
        </w:rPr>
        <w:t>, seconded by</w:t>
      </w:r>
      <w:r>
        <w:rPr>
          <w:b/>
          <w:bCs/>
        </w:rPr>
        <w:t xml:space="preserve"> Councillor Edmund</w:t>
      </w:r>
      <w:r w:rsidRPr="00EE24D7">
        <w:rPr>
          <w:b/>
          <w:bCs/>
        </w:rPr>
        <w:t xml:space="preserve">, that the public/press be re-admitted to the meeting. </w:t>
      </w:r>
    </w:p>
    <w:p w14:paraId="41C64B28" w14:textId="77777777" w:rsidR="00AC4863" w:rsidRPr="00A925EF" w:rsidRDefault="00AC4863" w:rsidP="00AC4863">
      <w:pPr>
        <w:pStyle w:val="Heading1"/>
        <w:rPr>
          <w:rFonts w:ascii="Arial Bold" w:hAnsi="Arial Bold" w:cs="Arial" w:hint="eastAsia"/>
          <w:b/>
          <w:bCs/>
          <w:caps/>
          <w:color w:val="auto"/>
          <w:sz w:val="28"/>
          <w:szCs w:val="28"/>
          <w:u w:val="single"/>
        </w:rPr>
      </w:pPr>
      <w:r w:rsidRPr="00A925EF">
        <w:rPr>
          <w:rFonts w:ascii="Arial Bold" w:hAnsi="Arial Bold" w:cs="Arial"/>
          <w:b/>
          <w:bCs/>
          <w:caps/>
          <w:color w:val="auto"/>
          <w:sz w:val="28"/>
          <w:szCs w:val="28"/>
          <w:u w:val="single"/>
        </w:rPr>
        <w:t xml:space="preserve">Termination of meeting </w:t>
      </w:r>
    </w:p>
    <w:p w14:paraId="6F3E1BCA" w14:textId="77777777" w:rsidR="00AC4863" w:rsidRDefault="00AC4863" w:rsidP="00AC4863"/>
    <w:p w14:paraId="3CBD018E" w14:textId="77777777" w:rsidR="00AC4863" w:rsidRDefault="00AC4863" w:rsidP="00AC4863">
      <w:r>
        <w:t xml:space="preserve">The meeting terminated </w:t>
      </w:r>
      <w:proofErr w:type="gramStart"/>
      <w:r>
        <w:t>at  7</w:t>
      </w:r>
      <w:proofErr w:type="gramEnd"/>
      <w:r>
        <w:t xml:space="preserve">.11pm. </w:t>
      </w:r>
    </w:p>
    <w:p w14:paraId="39F17117" w14:textId="77777777" w:rsidR="00AC4863" w:rsidRDefault="00AC4863" w:rsidP="00AC4863"/>
    <w:p w14:paraId="5494334C" w14:textId="77777777" w:rsidR="00CE3460" w:rsidRDefault="00CE3460"/>
    <w:sectPr w:rsidR="00CE3460" w:rsidSect="00AC4863">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6A93E" w14:textId="77777777" w:rsidR="00AC4863" w:rsidRDefault="00AC4863" w:rsidP="00AC4863">
      <w:r>
        <w:separator/>
      </w:r>
    </w:p>
  </w:endnote>
  <w:endnote w:type="continuationSeparator" w:id="0">
    <w:p w14:paraId="535A1E9A" w14:textId="77777777" w:rsidR="00AC4863" w:rsidRDefault="00AC4863" w:rsidP="00AC4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01111"/>
      <w:docPartObj>
        <w:docPartGallery w:val="Page Numbers (Bottom of Page)"/>
        <w:docPartUnique/>
      </w:docPartObj>
    </w:sdtPr>
    <w:sdtEndPr>
      <w:rPr>
        <w:noProof/>
      </w:rPr>
    </w:sdtEndPr>
    <w:sdtContent>
      <w:p w14:paraId="277117B7" w14:textId="77777777" w:rsidR="00AC4863" w:rsidRDefault="00AC4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A780E0" w14:textId="77777777" w:rsidR="00AC4863" w:rsidRDefault="00AC4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A0465" w14:textId="77777777" w:rsidR="00AC4863" w:rsidRDefault="00AC4863" w:rsidP="00AC4863">
      <w:r>
        <w:separator/>
      </w:r>
    </w:p>
  </w:footnote>
  <w:footnote w:type="continuationSeparator" w:id="0">
    <w:p w14:paraId="63F04819" w14:textId="77777777" w:rsidR="00AC4863" w:rsidRDefault="00AC4863" w:rsidP="00AC48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4449" w14:textId="216034FA" w:rsidR="00AC4863" w:rsidRDefault="00AC4863">
    <w:pPr>
      <w:pStyle w:val="Header"/>
    </w:pPr>
    <w:r>
      <w:tab/>
    </w:r>
    <w:r>
      <w:tab/>
      <w:t>PP.06.11.25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0A59A" w14:textId="77777777" w:rsidR="00AC4863" w:rsidRPr="00860B60" w:rsidRDefault="00AC4863">
    <w:pPr>
      <w:pStyle w:val="Header"/>
      <w:rPr>
        <w:b/>
        <w:bCs/>
        <w:sz w:val="36"/>
        <w:szCs w:val="36"/>
      </w:rPr>
    </w:pPr>
    <w:r>
      <w:tab/>
    </w:r>
    <w:r>
      <w:tab/>
    </w:r>
    <w:r w:rsidRPr="00860B60">
      <w:rPr>
        <w:b/>
        <w:bCs/>
        <w:sz w:val="36"/>
        <w:szCs w:val="36"/>
      </w:rPr>
      <w:t xml:space="preserve">Item </w:t>
    </w:r>
    <w:r>
      <w:rPr>
        <w:b/>
        <w:bCs/>
        <w:sz w:val="36"/>
        <w:szCs w:val="36"/>
      </w:rPr>
      <w:t>7.3.</w:t>
    </w:r>
    <w:r w:rsidRPr="00860B60">
      <w:rPr>
        <w:b/>
        <w:bCs/>
        <w:sz w:val="36"/>
        <w:szCs w:val="36"/>
      </w:rPr>
      <w:tab/>
    </w:r>
    <w:r w:rsidRPr="00860B60">
      <w:rPr>
        <w:b/>
        <w:bCs/>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14026"/>
    <w:multiLevelType w:val="hybridMultilevel"/>
    <w:tmpl w:val="FDA677DA"/>
    <w:lvl w:ilvl="0" w:tplc="DD6056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37D2C"/>
    <w:multiLevelType w:val="hybridMultilevel"/>
    <w:tmpl w:val="898E7BE6"/>
    <w:lvl w:ilvl="0" w:tplc="C1F08D1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9690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8224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B0F0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4ABA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8255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BE9B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F6AC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E9ED5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F20E06"/>
    <w:multiLevelType w:val="multilevel"/>
    <w:tmpl w:val="3C46C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C0881"/>
    <w:multiLevelType w:val="hybridMultilevel"/>
    <w:tmpl w:val="DB2259D0"/>
    <w:lvl w:ilvl="0" w:tplc="F010265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C2E8E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E457D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4066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041D0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37050E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0C05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D6864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BE692DE">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FE67C11"/>
    <w:multiLevelType w:val="hybridMultilevel"/>
    <w:tmpl w:val="E3747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07E44"/>
    <w:multiLevelType w:val="multilevel"/>
    <w:tmpl w:val="A11A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FD2D26"/>
    <w:multiLevelType w:val="hybridMultilevel"/>
    <w:tmpl w:val="F70C1444"/>
    <w:lvl w:ilvl="0" w:tplc="9008EF74">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6982515"/>
    <w:multiLevelType w:val="multilevel"/>
    <w:tmpl w:val="BA8C3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86352C"/>
    <w:multiLevelType w:val="hybridMultilevel"/>
    <w:tmpl w:val="43D47988"/>
    <w:lvl w:ilvl="0" w:tplc="F8C2DFA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BAD1F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6A566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6D67A8C">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4AA52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F24909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5E2FB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DA60C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12A51E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C75587E"/>
    <w:multiLevelType w:val="hybridMultilevel"/>
    <w:tmpl w:val="AE5A5B1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2054384478">
    <w:abstractNumId w:val="2"/>
  </w:num>
  <w:num w:numId="2" w16cid:durableId="1954242699">
    <w:abstractNumId w:val="5"/>
  </w:num>
  <w:num w:numId="3" w16cid:durableId="1544632816">
    <w:abstractNumId w:val="7"/>
  </w:num>
  <w:num w:numId="4" w16cid:durableId="1916092125">
    <w:abstractNumId w:val="3"/>
  </w:num>
  <w:num w:numId="5" w16cid:durableId="514928664">
    <w:abstractNumId w:val="1"/>
  </w:num>
  <w:num w:numId="6" w16cid:durableId="1625186459">
    <w:abstractNumId w:val="8"/>
  </w:num>
  <w:num w:numId="7" w16cid:durableId="2030568512">
    <w:abstractNumId w:val="6"/>
  </w:num>
  <w:num w:numId="8" w16cid:durableId="2021854834">
    <w:abstractNumId w:val="0"/>
  </w:num>
  <w:num w:numId="9" w16cid:durableId="805244144">
    <w:abstractNumId w:val="9"/>
  </w:num>
  <w:num w:numId="10" w16cid:durableId="488987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RNezKFtfjVkSqD0GsG4oQNOa6/GtVjJmgOJzTtwLEtQqApByAxeKLYVLhNgtRl0lxXHvhUB+KgCN58t1bQCtQ==" w:salt="qLaYpS1zPv5sRNGVz2CkQ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63"/>
    <w:rsid w:val="005D64FE"/>
    <w:rsid w:val="008128B9"/>
    <w:rsid w:val="00A01D81"/>
    <w:rsid w:val="00AC4863"/>
    <w:rsid w:val="00C04620"/>
    <w:rsid w:val="00C24607"/>
    <w:rsid w:val="00CE3460"/>
    <w:rsid w:val="00FF31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A9DD"/>
  <w15:chartTrackingRefBased/>
  <w15:docId w15:val="{778932BE-0193-48D6-8858-0FD5F38C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863"/>
    <w:pPr>
      <w:spacing w:after="0" w:line="240" w:lineRule="auto"/>
    </w:pPr>
    <w:rPr>
      <w:rFonts w:ascii="Arial" w:eastAsia="Calibri" w:hAnsi="Arial" w:cs="Times New Roman"/>
      <w:kern w:val="0"/>
      <w:szCs w:val="22"/>
      <w14:ligatures w14:val="none"/>
    </w:rPr>
  </w:style>
  <w:style w:type="paragraph" w:styleId="Heading1">
    <w:name w:val="heading 1"/>
    <w:basedOn w:val="Normal"/>
    <w:next w:val="Normal"/>
    <w:link w:val="Heading1Char"/>
    <w:qFormat/>
    <w:rsid w:val="00AC4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8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8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8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8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4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4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4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4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4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863"/>
    <w:rPr>
      <w:rFonts w:eastAsiaTheme="majorEastAsia" w:cstheme="majorBidi"/>
      <w:color w:val="272727" w:themeColor="text1" w:themeTint="D8"/>
    </w:rPr>
  </w:style>
  <w:style w:type="paragraph" w:styleId="Title">
    <w:name w:val="Title"/>
    <w:basedOn w:val="Normal"/>
    <w:next w:val="Normal"/>
    <w:link w:val="TitleChar"/>
    <w:uiPriority w:val="10"/>
    <w:qFormat/>
    <w:rsid w:val="00AC48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863"/>
    <w:pPr>
      <w:spacing w:before="160"/>
      <w:jc w:val="center"/>
    </w:pPr>
    <w:rPr>
      <w:i/>
      <w:iCs/>
      <w:color w:val="404040" w:themeColor="text1" w:themeTint="BF"/>
    </w:rPr>
  </w:style>
  <w:style w:type="character" w:customStyle="1" w:styleId="QuoteChar">
    <w:name w:val="Quote Char"/>
    <w:basedOn w:val="DefaultParagraphFont"/>
    <w:link w:val="Quote"/>
    <w:uiPriority w:val="29"/>
    <w:rsid w:val="00AC4863"/>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L"/>
    <w:basedOn w:val="Normal"/>
    <w:link w:val="ListParagraphChar"/>
    <w:uiPriority w:val="34"/>
    <w:qFormat/>
    <w:rsid w:val="00AC4863"/>
    <w:pPr>
      <w:ind w:left="720"/>
      <w:contextualSpacing/>
    </w:pPr>
  </w:style>
  <w:style w:type="character" w:styleId="IntenseEmphasis">
    <w:name w:val="Intense Emphasis"/>
    <w:basedOn w:val="DefaultParagraphFont"/>
    <w:uiPriority w:val="21"/>
    <w:qFormat/>
    <w:rsid w:val="00AC4863"/>
    <w:rPr>
      <w:i/>
      <w:iCs/>
      <w:color w:val="0F4761" w:themeColor="accent1" w:themeShade="BF"/>
    </w:rPr>
  </w:style>
  <w:style w:type="paragraph" w:styleId="IntenseQuote">
    <w:name w:val="Intense Quote"/>
    <w:basedOn w:val="Normal"/>
    <w:next w:val="Normal"/>
    <w:link w:val="IntenseQuoteChar"/>
    <w:uiPriority w:val="30"/>
    <w:qFormat/>
    <w:rsid w:val="00AC4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863"/>
    <w:rPr>
      <w:i/>
      <w:iCs/>
      <w:color w:val="0F4761" w:themeColor="accent1" w:themeShade="BF"/>
    </w:rPr>
  </w:style>
  <w:style w:type="character" w:styleId="IntenseReference">
    <w:name w:val="Intense Reference"/>
    <w:basedOn w:val="DefaultParagraphFont"/>
    <w:uiPriority w:val="32"/>
    <w:qFormat/>
    <w:rsid w:val="00AC4863"/>
    <w:rPr>
      <w:b/>
      <w:bCs/>
      <w:smallCaps/>
      <w:color w:val="0F4761" w:themeColor="accent1" w:themeShade="BF"/>
      <w:spacing w:val="5"/>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AC4863"/>
  </w:style>
  <w:style w:type="paragraph" w:styleId="Header">
    <w:name w:val="header"/>
    <w:basedOn w:val="Normal"/>
    <w:link w:val="HeaderChar"/>
    <w:uiPriority w:val="99"/>
    <w:unhideWhenUsed/>
    <w:rsid w:val="00AC4863"/>
    <w:pPr>
      <w:tabs>
        <w:tab w:val="center" w:pos="4513"/>
        <w:tab w:val="right" w:pos="9026"/>
      </w:tabs>
    </w:pPr>
  </w:style>
  <w:style w:type="character" w:customStyle="1" w:styleId="HeaderChar">
    <w:name w:val="Header Char"/>
    <w:basedOn w:val="DefaultParagraphFont"/>
    <w:link w:val="Header"/>
    <w:uiPriority w:val="99"/>
    <w:rsid w:val="00AC4863"/>
    <w:rPr>
      <w:rFonts w:ascii="Arial" w:eastAsia="Calibri" w:hAnsi="Arial" w:cs="Times New Roman"/>
      <w:kern w:val="0"/>
      <w:szCs w:val="22"/>
      <w14:ligatures w14:val="none"/>
    </w:rPr>
  </w:style>
  <w:style w:type="paragraph" w:styleId="Footer">
    <w:name w:val="footer"/>
    <w:basedOn w:val="Normal"/>
    <w:link w:val="FooterChar"/>
    <w:uiPriority w:val="99"/>
    <w:unhideWhenUsed/>
    <w:rsid w:val="00AC4863"/>
    <w:pPr>
      <w:tabs>
        <w:tab w:val="center" w:pos="4513"/>
        <w:tab w:val="right" w:pos="9026"/>
      </w:tabs>
    </w:pPr>
  </w:style>
  <w:style w:type="character" w:customStyle="1" w:styleId="FooterChar">
    <w:name w:val="Footer Char"/>
    <w:basedOn w:val="DefaultParagraphFont"/>
    <w:link w:val="Footer"/>
    <w:uiPriority w:val="99"/>
    <w:rsid w:val="00AC4863"/>
    <w:rPr>
      <w:rFonts w:ascii="Arial" w:eastAsia="Calibri" w:hAnsi="Arial" w:cs="Times New Roman"/>
      <w:kern w:val="0"/>
      <w:szCs w:val="22"/>
      <w14:ligatures w14:val="none"/>
    </w:rPr>
  </w:style>
  <w:style w:type="table" w:customStyle="1" w:styleId="TableGrid11">
    <w:name w:val="Table Grid11"/>
    <w:basedOn w:val="TableNormal"/>
    <w:next w:val="TableGrid"/>
    <w:uiPriority w:val="39"/>
    <w:rsid w:val="00AC4863"/>
    <w:pPr>
      <w:spacing w:after="0" w:line="240" w:lineRule="auto"/>
    </w:pPr>
    <w:rPr>
      <w:rFonts w:ascii="Aptos" w:eastAsia="Aptos" w:hAnsi="Aptos"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basedOn w:val="Normal"/>
    <w:rsid w:val="00AC4863"/>
    <w:rPr>
      <w:rFonts w:ascii="Aptos" w:eastAsiaTheme="minorHAnsi" w:hAnsi="Aptos" w:cs="Aptos"/>
      <w:szCs w:val="24"/>
      <w:lang w:eastAsia="en-GB"/>
    </w:rPr>
  </w:style>
  <w:style w:type="table" w:styleId="TableGrid">
    <w:name w:val="Table Grid"/>
    <w:basedOn w:val="TableNormal"/>
    <w:uiPriority w:val="39"/>
    <w:rsid w:val="00AC4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BC7F7C02BC4C43BD00179A9E4B63CA"/>
        <w:category>
          <w:name w:val="General"/>
          <w:gallery w:val="placeholder"/>
        </w:category>
        <w:types>
          <w:type w:val="bbPlcHdr"/>
        </w:types>
        <w:behaviors>
          <w:behavior w:val="content"/>
        </w:behaviors>
        <w:guid w:val="{2E2DD9DB-814B-4893-A9C2-F46191AA62DB}"/>
      </w:docPartPr>
      <w:docPartBody>
        <w:p w:rsidR="00074B66" w:rsidRDefault="00074B66" w:rsidP="00074B66">
          <w:pPr>
            <w:pStyle w:val="0CBC7F7C02BC4C43BD00179A9E4B63CA"/>
          </w:pPr>
          <w:r w:rsidRPr="0081464A">
            <w:rPr>
              <w:rStyle w:val="PlaceholderText"/>
            </w:rPr>
            <w:t>Choose an item.</w:t>
          </w:r>
        </w:p>
      </w:docPartBody>
    </w:docPart>
    <w:docPart>
      <w:docPartPr>
        <w:name w:val="F26C9650EF3942C58593C6A478163C0A"/>
        <w:category>
          <w:name w:val="General"/>
          <w:gallery w:val="placeholder"/>
        </w:category>
        <w:types>
          <w:type w:val="bbPlcHdr"/>
        </w:types>
        <w:behaviors>
          <w:behavior w:val="content"/>
        </w:behaviors>
        <w:guid w:val="{940792A4-7D74-4A3E-979B-7DC84AEAB56C}"/>
      </w:docPartPr>
      <w:docPartBody>
        <w:p w:rsidR="00074B66" w:rsidRDefault="00074B66" w:rsidP="00074B66">
          <w:pPr>
            <w:pStyle w:val="F26C9650EF3942C58593C6A478163C0A"/>
          </w:pPr>
          <w:r w:rsidRPr="0081464A">
            <w:rPr>
              <w:rStyle w:val="PlaceholderText"/>
            </w:rPr>
            <w:t>Choose an item.</w:t>
          </w:r>
        </w:p>
      </w:docPartBody>
    </w:docPart>
    <w:docPart>
      <w:docPartPr>
        <w:name w:val="F676AAC1C3AB4F3BBE0835EA03ADD038"/>
        <w:category>
          <w:name w:val="General"/>
          <w:gallery w:val="placeholder"/>
        </w:category>
        <w:types>
          <w:type w:val="bbPlcHdr"/>
        </w:types>
        <w:behaviors>
          <w:behavior w:val="content"/>
        </w:behaviors>
        <w:guid w:val="{8109D2A8-2F32-47C0-8535-E37CC4A0BAC0}"/>
      </w:docPartPr>
      <w:docPartBody>
        <w:p w:rsidR="00643DAA" w:rsidRDefault="00643DAA" w:rsidP="00643DAA">
          <w:pPr>
            <w:pStyle w:val="F676AAC1C3AB4F3BBE0835EA03ADD038"/>
          </w:pPr>
          <w:r w:rsidRPr="0081464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old">
    <w:panose1 w:val="020B0704020202020204"/>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66"/>
    <w:rsid w:val="00074B66"/>
    <w:rsid w:val="00643DAA"/>
    <w:rsid w:val="00A01D81"/>
    <w:rsid w:val="00C04620"/>
    <w:rsid w:val="00FF31D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3DAA"/>
    <w:rPr>
      <w:color w:val="808080"/>
    </w:rPr>
  </w:style>
  <w:style w:type="paragraph" w:customStyle="1" w:styleId="0CBC7F7C02BC4C43BD00179A9E4B63CA">
    <w:name w:val="0CBC7F7C02BC4C43BD00179A9E4B63CA"/>
    <w:rsid w:val="00074B66"/>
  </w:style>
  <w:style w:type="paragraph" w:customStyle="1" w:styleId="F26C9650EF3942C58593C6A478163C0A">
    <w:name w:val="F26C9650EF3942C58593C6A478163C0A"/>
    <w:rsid w:val="00074B66"/>
  </w:style>
  <w:style w:type="paragraph" w:customStyle="1" w:styleId="F676AAC1C3AB4F3BBE0835EA03ADD038">
    <w:name w:val="F676AAC1C3AB4F3BBE0835EA03ADD038"/>
    <w:rsid w:val="00643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2929b5f1c4d36cc484b3c3309955619c">
  <xsd:schema xmlns:xsd="http://www.w3.org/2001/XMLSchema" xmlns:xs="http://www.w3.org/2001/XMLSchema" xmlns:p="http://schemas.microsoft.com/office/2006/metadata/properties" xmlns:ns2="7972ed9c-0a2d-4712-8a91-b3ff6e7a31e7" targetNamespace="http://schemas.microsoft.com/office/2006/metadata/properties" ma:root="true" ma:fieldsID="7a5eca84c81e86678009e18bf366f9f4"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FB992C-0C29-42FD-B3EF-2FDF77DD3F62}">
  <ds:schemaRefs>
    <ds:schemaRef ds:uri="http://schemas.microsoft.com/sharepoint/v3/contenttype/forms"/>
  </ds:schemaRefs>
</ds:datastoreItem>
</file>

<file path=customXml/itemProps2.xml><?xml version="1.0" encoding="utf-8"?>
<ds:datastoreItem xmlns:ds="http://schemas.openxmlformats.org/officeDocument/2006/customXml" ds:itemID="{65403174-83AE-4B65-A9F4-8F5F5391D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4854D-787C-4357-A5D6-F585B5B045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1685</Words>
  <Characters>9607</Characters>
  <Application>Microsoft Office Word</Application>
  <DocSecurity>8</DocSecurity>
  <Lines>80</Lines>
  <Paragraphs>22</Paragraphs>
  <ScaleCrop>false</ScaleCrop>
  <Company>Ards and North Down Borough Council</Company>
  <LinksUpToDate>false</LinksUpToDate>
  <CharactersWithSpaces>11270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Paulene</dc:creator>
  <cp:keywords/>
  <dc:description/>
  <cp:lastModifiedBy>Cull, Joshua</cp:lastModifiedBy>
  <cp:revision>3</cp:revision>
  <dcterms:created xsi:type="dcterms:W3CDTF">2025-11-12T11:25:00Z</dcterms:created>
  <dcterms:modified xsi:type="dcterms:W3CDTF">2026-01-09T11:00:00Z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y fmtid="{D5CDD505-2E9C-101B-9397-08002B2CF9AE}" pid="3" name="Order">
    <vt:r8>100</vt:r8>
  </property>
</Properties>
</file>