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9606" w14:textId="77777777" w:rsidR="000407FC" w:rsidRPr="005753C9" w:rsidRDefault="000407FC" w:rsidP="00291FB9">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7FA146C8" w14:textId="77777777" w:rsidR="000407FC" w:rsidRDefault="000407FC" w:rsidP="00291FB9">
      <w:pPr>
        <w:suppressAutoHyphens/>
        <w:autoSpaceDN w:val="0"/>
        <w:textAlignment w:val="baseline"/>
        <w:rPr>
          <w:rFonts w:eastAsia="Times New Roman" w:cs="Arial"/>
          <w:szCs w:val="24"/>
        </w:rPr>
      </w:pPr>
    </w:p>
    <w:p w14:paraId="6925685B" w14:textId="77777777" w:rsidR="000407FC" w:rsidRDefault="000407FC" w:rsidP="00291FB9">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Thursday 6 February 2025 at 7.00</w:t>
      </w:r>
      <w:r w:rsidRPr="000A416A">
        <w:rPr>
          <w:rFonts w:cs="Arial"/>
        </w:rPr>
        <w:t xml:space="preserve">pm. </w:t>
      </w:r>
    </w:p>
    <w:p w14:paraId="5B215515" w14:textId="77777777" w:rsidR="000407FC" w:rsidRPr="005753C9" w:rsidRDefault="000407FC" w:rsidP="00291FB9">
      <w:pPr>
        <w:suppressAutoHyphens/>
        <w:autoSpaceDN w:val="0"/>
        <w:textAlignment w:val="baseline"/>
        <w:rPr>
          <w:rFonts w:eastAsia="Times New Roman"/>
        </w:rPr>
      </w:pPr>
    </w:p>
    <w:p w14:paraId="28C9E14B" w14:textId="77777777" w:rsidR="000407FC" w:rsidRDefault="000407FC" w:rsidP="00291FB9">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63D4CBD7" w14:textId="77777777" w:rsidR="000407FC" w:rsidRDefault="000407FC" w:rsidP="00291FB9">
      <w:pPr>
        <w:suppressAutoHyphens/>
        <w:autoSpaceDN w:val="0"/>
        <w:textAlignment w:val="baseline"/>
        <w:rPr>
          <w:rFonts w:eastAsia="Times New Roman"/>
        </w:rPr>
      </w:pPr>
    </w:p>
    <w:p w14:paraId="759CEFE3" w14:textId="77777777" w:rsidR="000407FC" w:rsidRDefault="000407FC" w:rsidP="00291FB9">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Gilmour</w:t>
      </w:r>
    </w:p>
    <w:p w14:paraId="20ABD02D" w14:textId="77777777" w:rsidR="000407FC" w:rsidRDefault="000407FC" w:rsidP="00291FB9">
      <w:pPr>
        <w:suppressAutoHyphens/>
        <w:autoSpaceDN w:val="0"/>
        <w:textAlignment w:val="baseline"/>
        <w:rPr>
          <w:rFonts w:eastAsia="Times New Roman"/>
        </w:rPr>
      </w:pPr>
      <w:r>
        <w:rPr>
          <w:rFonts w:eastAsia="Times New Roman"/>
        </w:rPr>
        <w:tab/>
      </w:r>
    </w:p>
    <w:p w14:paraId="7A5E19CC" w14:textId="77777777" w:rsidR="000407FC" w:rsidRDefault="000407FC" w:rsidP="00291FB9">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w:t>
      </w:r>
      <w:r>
        <w:rPr>
          <w:rFonts w:eastAsia="Times New Roman"/>
          <w:bCs/>
        </w:rPr>
        <w:tab/>
      </w:r>
      <w:r>
        <w:rPr>
          <w:rFonts w:eastAsia="Times New Roman"/>
          <w:bCs/>
        </w:rPr>
        <w:tab/>
      </w:r>
      <w:r>
        <w:rPr>
          <w:rFonts w:eastAsia="Times New Roman"/>
          <w:bCs/>
        </w:rPr>
        <w:tab/>
      </w:r>
      <w:r>
        <w:rPr>
          <w:rFonts w:eastAsia="Times New Roman"/>
          <w:bCs/>
        </w:rPr>
        <w:tab/>
        <w:t>McDowell</w:t>
      </w:r>
    </w:p>
    <w:p w14:paraId="0710A3F2" w14:textId="77777777" w:rsidR="000407FC" w:rsidRPr="00F521C3" w:rsidRDefault="000407FC" w:rsidP="00291FB9">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p>
    <w:p w14:paraId="246E1FB5" w14:textId="77777777" w:rsidR="000407FC" w:rsidRPr="00847696" w:rsidRDefault="000407FC" w:rsidP="00291FB9">
      <w:pPr>
        <w:suppressAutoHyphens/>
        <w:autoSpaceDN w:val="0"/>
        <w:textAlignment w:val="baseline"/>
        <w:rPr>
          <w:rFonts w:eastAsia="Times New Roman"/>
          <w:bCs/>
        </w:rPr>
      </w:pPr>
    </w:p>
    <w:p w14:paraId="2FC31D59" w14:textId="77777777" w:rsidR="000407FC" w:rsidRDefault="000407FC" w:rsidP="00291FB9">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Ashe</w:t>
      </w:r>
      <w:r>
        <w:rPr>
          <w:rFonts w:eastAsia="Times New Roman"/>
        </w:rPr>
        <w:tab/>
      </w:r>
      <w:r>
        <w:rPr>
          <w:rFonts w:eastAsia="Times New Roman"/>
        </w:rPr>
        <w:tab/>
      </w:r>
      <w:r>
        <w:rPr>
          <w:rFonts w:eastAsia="Times New Roman"/>
        </w:rPr>
        <w:tab/>
      </w:r>
      <w:r>
        <w:rPr>
          <w:rFonts w:eastAsia="Times New Roman"/>
        </w:rPr>
        <w:tab/>
        <w:t>McCracken</w:t>
      </w:r>
    </w:p>
    <w:p w14:paraId="6B49BAD1" w14:textId="77777777" w:rsidR="000407FC" w:rsidRDefault="000407FC" w:rsidP="00291FB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Blaney (Zoom 7.05pm)</w:t>
      </w:r>
      <w:r>
        <w:rPr>
          <w:rFonts w:eastAsia="Times New Roman"/>
        </w:rPr>
        <w:tab/>
        <w:t>McKimm (Zoom)</w:t>
      </w:r>
    </w:p>
    <w:p w14:paraId="0690DBD1" w14:textId="77777777" w:rsidR="000407FC" w:rsidRDefault="000407FC" w:rsidP="00291FB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r>
      <w:r>
        <w:rPr>
          <w:rFonts w:eastAsia="Times New Roman"/>
        </w:rPr>
        <w:tab/>
      </w:r>
      <w:r>
        <w:rPr>
          <w:rFonts w:eastAsia="Times New Roman"/>
        </w:rPr>
        <w:tab/>
        <w:t>McLaren (Zoom)</w:t>
      </w:r>
    </w:p>
    <w:p w14:paraId="7E4D8603" w14:textId="77777777" w:rsidR="000407FC" w:rsidRDefault="000407FC" w:rsidP="00291FB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Hennessy</w:t>
      </w:r>
      <w:r>
        <w:rPr>
          <w:rFonts w:eastAsia="Times New Roman"/>
        </w:rPr>
        <w:tab/>
      </w:r>
      <w:r>
        <w:rPr>
          <w:rFonts w:eastAsia="Times New Roman"/>
        </w:rPr>
        <w:tab/>
      </w:r>
      <w:r>
        <w:rPr>
          <w:rFonts w:eastAsia="Times New Roman"/>
        </w:rPr>
        <w:tab/>
        <w:t>Smart</w:t>
      </w:r>
    </w:p>
    <w:p w14:paraId="7F1B1DEB" w14:textId="77777777" w:rsidR="000407FC" w:rsidRDefault="000407FC" w:rsidP="00291FB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r>
      <w:r>
        <w:rPr>
          <w:rFonts w:eastAsia="Times New Roman"/>
        </w:rPr>
        <w:tab/>
      </w:r>
      <w:r>
        <w:rPr>
          <w:rFonts w:eastAsia="Times New Roman"/>
        </w:rPr>
        <w:tab/>
        <w:t>Thompson (Zoom)</w:t>
      </w:r>
    </w:p>
    <w:p w14:paraId="4E57B1E3" w14:textId="77777777" w:rsidR="000407FC" w:rsidRPr="004B1F6D" w:rsidRDefault="000407FC" w:rsidP="00291FB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McCollum</w:t>
      </w:r>
    </w:p>
    <w:p w14:paraId="15503280" w14:textId="77777777" w:rsidR="000407FC" w:rsidRDefault="000407FC" w:rsidP="00291FB9">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40AE1498" w14:textId="77777777" w:rsidR="000407FC" w:rsidRDefault="000407FC" w:rsidP="00291FB9">
      <w:pPr>
        <w:suppressAutoHyphens/>
        <w:autoSpaceDN w:val="0"/>
        <w:textAlignment w:val="baseline"/>
        <w:rPr>
          <w:rFonts w:eastAsia="Times New Roman" w:cs="Arial"/>
          <w:szCs w:val="24"/>
        </w:rPr>
      </w:pPr>
      <w:r>
        <w:rPr>
          <w:rFonts w:eastAsia="Times New Roman"/>
          <w:b/>
        </w:rPr>
        <w:t xml:space="preserve">In Attendance: </w:t>
      </w:r>
      <w:r w:rsidRPr="4C1372D7">
        <w:rPr>
          <w:rFonts w:eastAsia="Times New Roman"/>
        </w:rPr>
        <w:t xml:space="preserve">Interim </w:t>
      </w:r>
      <w:r>
        <w:rPr>
          <w:rFonts w:eastAsia="Times New Roman"/>
        </w:rPr>
        <w:t>Director of Prosperity</w:t>
      </w:r>
      <w:r w:rsidRPr="4C1372D7">
        <w:rPr>
          <w:rFonts w:eastAsia="Times New Roman"/>
        </w:rPr>
        <w:t xml:space="preserve"> (A McCullough), Interim </w:t>
      </w:r>
      <w:r>
        <w:rPr>
          <w:rFonts w:eastAsia="Times New Roman"/>
        </w:rPr>
        <w:t>Director of Place</w:t>
      </w:r>
      <w:r w:rsidRPr="4C1372D7">
        <w:rPr>
          <w:rFonts w:eastAsia="Times New Roman"/>
        </w:rPr>
        <w:t xml:space="preserve"> (B Dorrian),</w:t>
      </w:r>
      <w:r>
        <w:rPr>
          <w:rFonts w:eastAsia="Times New Roman"/>
        </w:rPr>
        <w:t xml:space="preserve"> Head of Tourism (S Mahaffy), </w:t>
      </w:r>
      <w:r w:rsidRPr="4C1372D7">
        <w:rPr>
          <w:rFonts w:eastAsia="Times New Roman"/>
        </w:rPr>
        <w:t xml:space="preserve">Interim Head of Regeneration (A Cozzo) </w:t>
      </w:r>
      <w:r w:rsidRPr="4C1372D7">
        <w:rPr>
          <w:rFonts w:eastAsia="Times New Roman" w:cs="Arial"/>
        </w:rPr>
        <w:t xml:space="preserve">and Democratic </w:t>
      </w:r>
      <w:r>
        <w:rPr>
          <w:rFonts w:eastAsia="Times New Roman" w:cs="Arial"/>
          <w:szCs w:val="24"/>
        </w:rPr>
        <w:t>Services Officer (P Foster)</w:t>
      </w:r>
    </w:p>
    <w:p w14:paraId="7158D89E" w14:textId="77777777" w:rsidR="000407FC" w:rsidRDefault="000407FC" w:rsidP="00291FB9">
      <w:pPr>
        <w:suppressAutoHyphens/>
        <w:autoSpaceDN w:val="0"/>
        <w:textAlignment w:val="baseline"/>
        <w:rPr>
          <w:rFonts w:eastAsia="Times New Roman" w:cs="Arial"/>
          <w:szCs w:val="24"/>
        </w:rPr>
      </w:pPr>
    </w:p>
    <w:p w14:paraId="2544CECE" w14:textId="28DAA06B" w:rsidR="000407FC" w:rsidRDefault="000407FC" w:rsidP="00291FB9">
      <w:pPr>
        <w:suppressAutoHyphens/>
        <w:autoSpaceDN w:val="0"/>
        <w:textAlignment w:val="baseline"/>
        <w:rPr>
          <w:rFonts w:eastAsia="Times New Roman" w:cs="Arial"/>
          <w:szCs w:val="24"/>
        </w:rPr>
      </w:pPr>
      <w:r>
        <w:rPr>
          <w:rFonts w:eastAsia="Times New Roman" w:cs="Arial"/>
          <w:b/>
          <w:bCs/>
          <w:szCs w:val="24"/>
        </w:rPr>
        <w:t xml:space="preserve">Also in Attendance: </w:t>
      </w:r>
      <w:r>
        <w:rPr>
          <w:rFonts w:eastAsia="Times New Roman" w:cs="Arial"/>
          <w:szCs w:val="24"/>
        </w:rPr>
        <w:t>Alderman Smith and Councillor Morgan</w:t>
      </w:r>
    </w:p>
    <w:p w14:paraId="4A525AEC" w14:textId="77777777" w:rsidR="00291FB9" w:rsidRPr="000407FC" w:rsidRDefault="00291FB9" w:rsidP="00291FB9">
      <w:pPr>
        <w:suppressAutoHyphens/>
        <w:autoSpaceDN w:val="0"/>
        <w:textAlignment w:val="baseline"/>
        <w:rPr>
          <w:rFonts w:eastAsia="Times New Roman" w:cs="Arial"/>
          <w:szCs w:val="24"/>
        </w:rPr>
      </w:pPr>
    </w:p>
    <w:p w14:paraId="5BBE6B4F" w14:textId="77777777" w:rsidR="000407FC" w:rsidRPr="000407FC" w:rsidRDefault="000407FC" w:rsidP="00291FB9">
      <w:pPr>
        <w:pStyle w:val="Heading1"/>
        <w:rPr>
          <w:rFonts w:ascii="Arial Bold" w:hAnsi="Arial Bold" w:cs="Arial"/>
          <w:b/>
          <w:bCs/>
          <w:caps/>
          <w:color w:val="auto"/>
          <w:szCs w:val="28"/>
          <w:u w:val="single"/>
        </w:rPr>
      </w:pPr>
      <w:r w:rsidRPr="000407FC">
        <w:rPr>
          <w:rFonts w:ascii="Arial Bold" w:hAnsi="Arial Bold" w:cs="Arial"/>
          <w:b/>
          <w:bCs/>
          <w:caps/>
          <w:color w:val="auto"/>
          <w:szCs w:val="28"/>
        </w:rPr>
        <w:t>1.</w:t>
      </w:r>
      <w:r w:rsidRPr="000407FC">
        <w:rPr>
          <w:rFonts w:ascii="Arial Bold" w:hAnsi="Arial Bold" w:cs="Arial"/>
          <w:b/>
          <w:bCs/>
          <w:caps/>
          <w:color w:val="auto"/>
          <w:szCs w:val="28"/>
        </w:rPr>
        <w:tab/>
      </w:r>
      <w:r w:rsidRPr="000407FC">
        <w:rPr>
          <w:rFonts w:ascii="Arial Bold" w:hAnsi="Arial Bold" w:cs="Arial"/>
          <w:b/>
          <w:bCs/>
          <w:caps/>
          <w:color w:val="auto"/>
          <w:szCs w:val="28"/>
          <w:u w:val="single"/>
        </w:rPr>
        <w:t>Apologies</w:t>
      </w:r>
    </w:p>
    <w:p w14:paraId="33279190" w14:textId="77777777" w:rsidR="000407FC" w:rsidRDefault="000407FC" w:rsidP="00291FB9">
      <w:pPr>
        <w:ind w:left="567" w:hanging="567"/>
        <w:rPr>
          <w:rFonts w:cs="Arial"/>
          <w:szCs w:val="24"/>
        </w:rPr>
      </w:pPr>
    </w:p>
    <w:p w14:paraId="10080F51" w14:textId="77777777" w:rsidR="000407FC" w:rsidRDefault="000407FC" w:rsidP="00291FB9">
      <w:pPr>
        <w:rPr>
          <w:rFonts w:cs="Arial"/>
          <w:szCs w:val="24"/>
        </w:rPr>
      </w:pPr>
      <w:r>
        <w:rPr>
          <w:rFonts w:cs="Arial"/>
          <w:szCs w:val="24"/>
        </w:rPr>
        <w:t>The Chairman (Councillor Gilmour) sought apologies at this stage.</w:t>
      </w:r>
    </w:p>
    <w:p w14:paraId="20404D47" w14:textId="77777777" w:rsidR="000407FC" w:rsidRDefault="000407FC" w:rsidP="00291FB9">
      <w:pPr>
        <w:rPr>
          <w:rFonts w:cs="Arial"/>
          <w:szCs w:val="24"/>
        </w:rPr>
      </w:pPr>
    </w:p>
    <w:p w14:paraId="5DE14EC5" w14:textId="77777777" w:rsidR="000407FC" w:rsidRDefault="000407FC" w:rsidP="00291FB9">
      <w:pPr>
        <w:rPr>
          <w:rFonts w:cs="Arial"/>
        </w:rPr>
      </w:pPr>
      <w:r w:rsidRPr="035B7CAD">
        <w:rPr>
          <w:rFonts w:cs="Arial"/>
        </w:rPr>
        <w:t>Apologies</w:t>
      </w:r>
      <w:r>
        <w:rPr>
          <w:rFonts w:cs="Arial"/>
        </w:rPr>
        <w:t xml:space="preserve"> for lateness</w:t>
      </w:r>
      <w:r w:rsidRPr="035B7CAD">
        <w:rPr>
          <w:rFonts w:cs="Arial"/>
        </w:rPr>
        <w:t xml:space="preserve"> had been received fro</w:t>
      </w:r>
      <w:r>
        <w:rPr>
          <w:rFonts w:cs="Arial"/>
        </w:rPr>
        <w:t>m Councillor Blaney.</w:t>
      </w:r>
    </w:p>
    <w:p w14:paraId="2797BB54" w14:textId="77777777" w:rsidR="000407FC" w:rsidRDefault="000407FC" w:rsidP="00291FB9">
      <w:pPr>
        <w:rPr>
          <w:rFonts w:cs="Arial"/>
          <w:b/>
          <w:bCs/>
          <w:szCs w:val="24"/>
        </w:rPr>
      </w:pPr>
    </w:p>
    <w:p w14:paraId="553270E4" w14:textId="6648F31F" w:rsidR="000407FC" w:rsidRDefault="000407FC" w:rsidP="00291FB9">
      <w:pPr>
        <w:rPr>
          <w:rFonts w:cs="Arial"/>
          <w:b/>
          <w:bCs/>
          <w:szCs w:val="24"/>
        </w:rPr>
      </w:pPr>
      <w:r>
        <w:rPr>
          <w:rFonts w:cs="Arial"/>
          <w:b/>
          <w:bCs/>
          <w:szCs w:val="24"/>
        </w:rPr>
        <w:t>NOTED.</w:t>
      </w:r>
    </w:p>
    <w:p w14:paraId="60592D3D" w14:textId="77777777" w:rsidR="00291FB9" w:rsidRPr="000407FC" w:rsidRDefault="00291FB9" w:rsidP="00291FB9">
      <w:pPr>
        <w:rPr>
          <w:rFonts w:cs="Arial"/>
          <w:b/>
          <w:bCs/>
          <w:szCs w:val="24"/>
        </w:rPr>
      </w:pPr>
    </w:p>
    <w:p w14:paraId="0B21C6A8" w14:textId="77777777" w:rsidR="000407FC" w:rsidRPr="000407FC" w:rsidRDefault="000407FC" w:rsidP="00291FB9">
      <w:pPr>
        <w:pStyle w:val="Heading1"/>
        <w:rPr>
          <w:rFonts w:cs="Arial"/>
          <w:b/>
          <w:bCs/>
          <w:caps/>
          <w:color w:val="auto"/>
          <w:szCs w:val="28"/>
          <w:u w:val="single"/>
        </w:rPr>
      </w:pPr>
      <w:r w:rsidRPr="000407FC">
        <w:rPr>
          <w:rFonts w:cs="Arial"/>
          <w:b/>
          <w:bCs/>
          <w:color w:val="auto"/>
          <w:szCs w:val="28"/>
        </w:rPr>
        <w:t>2.</w:t>
      </w:r>
      <w:r w:rsidRPr="002D3B53">
        <w:tab/>
      </w:r>
      <w:r w:rsidRPr="000407FC">
        <w:rPr>
          <w:rFonts w:cs="Arial"/>
          <w:b/>
          <w:bCs/>
          <w:caps/>
          <w:color w:val="auto"/>
          <w:szCs w:val="28"/>
          <w:u w:val="single"/>
        </w:rPr>
        <w:t>Declarations of Interest</w:t>
      </w:r>
    </w:p>
    <w:p w14:paraId="29CECDC2" w14:textId="77777777" w:rsidR="000407FC" w:rsidRDefault="000407FC" w:rsidP="00291FB9">
      <w:pPr>
        <w:rPr>
          <w:rFonts w:cs="Arial"/>
          <w:szCs w:val="24"/>
        </w:rPr>
      </w:pPr>
    </w:p>
    <w:p w14:paraId="7DB86430" w14:textId="77777777" w:rsidR="000407FC" w:rsidRPr="00E02C6B" w:rsidRDefault="000407FC" w:rsidP="00291FB9">
      <w:pPr>
        <w:rPr>
          <w:rFonts w:cs="Arial"/>
          <w:szCs w:val="24"/>
          <w:u w:val="single"/>
        </w:rPr>
      </w:pPr>
      <w:r>
        <w:rPr>
          <w:rFonts w:cs="Arial"/>
          <w:szCs w:val="24"/>
        </w:rPr>
        <w:t>The Chairman sought any Declarations of Interest and none was made.</w:t>
      </w:r>
    </w:p>
    <w:p w14:paraId="25E8880A" w14:textId="77777777" w:rsidR="000407FC" w:rsidRDefault="000407FC" w:rsidP="00291FB9">
      <w:pPr>
        <w:rPr>
          <w:rFonts w:cs="Arial"/>
          <w:szCs w:val="24"/>
        </w:rPr>
      </w:pPr>
    </w:p>
    <w:p w14:paraId="64B7B22F" w14:textId="77777777" w:rsidR="000407FC" w:rsidRDefault="000407FC" w:rsidP="00291FB9">
      <w:pPr>
        <w:rPr>
          <w:rFonts w:cs="Arial"/>
          <w:b/>
          <w:bCs/>
          <w:szCs w:val="24"/>
        </w:rPr>
      </w:pPr>
      <w:r>
        <w:rPr>
          <w:rFonts w:cs="Arial"/>
          <w:b/>
          <w:bCs/>
          <w:szCs w:val="24"/>
        </w:rPr>
        <w:t>NOTED.</w:t>
      </w:r>
    </w:p>
    <w:p w14:paraId="763BAB02" w14:textId="77777777" w:rsidR="000407FC" w:rsidRDefault="000407FC" w:rsidP="00291FB9">
      <w:pPr>
        <w:rPr>
          <w:rFonts w:cs="Arial"/>
          <w:b/>
          <w:bCs/>
          <w:szCs w:val="24"/>
        </w:rPr>
      </w:pPr>
    </w:p>
    <w:p w14:paraId="5ED5A1AC" w14:textId="1C2F66FA" w:rsidR="000407FC" w:rsidRDefault="000407FC" w:rsidP="00291FB9">
      <w:pPr>
        <w:rPr>
          <w:b/>
          <w:bCs/>
          <w:sz w:val="28"/>
          <w:szCs w:val="28"/>
          <w:u w:val="single"/>
        </w:rPr>
      </w:pPr>
      <w:r>
        <w:rPr>
          <w:b/>
          <w:bCs/>
          <w:sz w:val="28"/>
          <w:szCs w:val="28"/>
          <w:u w:val="single"/>
        </w:rPr>
        <w:t>REPORTS FOR APPROVAL</w:t>
      </w:r>
    </w:p>
    <w:p w14:paraId="6FAF4C4C" w14:textId="77777777" w:rsidR="00291FB9" w:rsidRPr="000407FC" w:rsidRDefault="00291FB9" w:rsidP="00291FB9">
      <w:pPr>
        <w:rPr>
          <w:sz w:val="28"/>
          <w:szCs w:val="28"/>
        </w:rPr>
      </w:pPr>
    </w:p>
    <w:p w14:paraId="44A83214" w14:textId="77777777" w:rsidR="000407FC" w:rsidRPr="000407FC" w:rsidRDefault="000407FC" w:rsidP="00291FB9">
      <w:pPr>
        <w:pStyle w:val="Heading1"/>
        <w:ind w:left="720" w:hanging="720"/>
        <w:rPr>
          <w:rFonts w:cs="Arial"/>
          <w:color w:val="auto"/>
          <w:szCs w:val="28"/>
        </w:rPr>
      </w:pPr>
      <w:r w:rsidRPr="000407FC">
        <w:rPr>
          <w:rFonts w:cs="Arial"/>
          <w:b/>
          <w:bCs/>
          <w:color w:val="auto"/>
          <w:szCs w:val="28"/>
        </w:rPr>
        <w:t>3.</w:t>
      </w:r>
      <w:r w:rsidRPr="000407FC">
        <w:rPr>
          <w:b/>
          <w:bCs/>
          <w:color w:val="auto"/>
        </w:rPr>
        <w:tab/>
      </w:r>
      <w:r w:rsidRPr="000407FC">
        <w:rPr>
          <w:rFonts w:cs="Arial"/>
          <w:b/>
          <w:bCs/>
          <w:color w:val="auto"/>
          <w:szCs w:val="28"/>
          <w:u w:val="single"/>
        </w:rPr>
        <w:t xml:space="preserve">ARDS PENINSULA BUSINESS AWARDS (FILE </w:t>
      </w:r>
      <w:r w:rsidRPr="000407FC">
        <w:rPr>
          <w:rFonts w:cs="Arial"/>
          <w:b/>
          <w:bCs/>
          <w:noProof/>
          <w:color w:val="auto"/>
          <w:szCs w:val="28"/>
          <w:u w:val="single"/>
        </w:rPr>
        <w:t>160094</w:t>
      </w:r>
      <w:r w:rsidRPr="000407FC">
        <w:rPr>
          <w:rFonts w:cs="Arial"/>
          <w:b/>
          <w:bCs/>
          <w:color w:val="auto"/>
          <w:szCs w:val="28"/>
          <w:u w:val="single"/>
        </w:rPr>
        <w:t>)</w:t>
      </w:r>
      <w:r w:rsidRPr="000407FC">
        <w:rPr>
          <w:rFonts w:cs="Arial"/>
          <w:color w:val="auto"/>
          <w:szCs w:val="28"/>
        </w:rPr>
        <w:t xml:space="preserve">  </w:t>
      </w:r>
      <w:r w:rsidRPr="000407FC">
        <w:rPr>
          <w:rFonts w:cs="Arial"/>
          <w:bCs/>
          <w:color w:val="auto"/>
          <w:sz w:val="24"/>
          <w:szCs w:val="24"/>
        </w:rPr>
        <w:t xml:space="preserve"> </w:t>
      </w:r>
    </w:p>
    <w:p w14:paraId="03960701" w14:textId="77777777" w:rsidR="000407FC" w:rsidRDefault="000407FC" w:rsidP="00291FB9">
      <w:pPr>
        <w:rPr>
          <w:lang w:eastAsia="en-GB"/>
        </w:rPr>
      </w:pPr>
    </w:p>
    <w:p w14:paraId="2D976DC2" w14:textId="77777777" w:rsidR="000407FC" w:rsidRPr="006F76A3" w:rsidRDefault="000407FC" w:rsidP="00291FB9">
      <w:pPr>
        <w:rPr>
          <w:b/>
          <w:bCs/>
        </w:rPr>
      </w:pPr>
      <w:r w:rsidRPr="00B97C61">
        <w:rPr>
          <w:rFonts w:cs="Arial"/>
          <w:caps/>
          <w:szCs w:val="24"/>
        </w:rPr>
        <w:t>Previously circulated</w:t>
      </w:r>
      <w:r w:rsidRPr="00B97C61">
        <w:rPr>
          <w:rFonts w:cs="Arial"/>
          <w:szCs w:val="24"/>
        </w:rPr>
        <w:t xml:space="preserve">:- Report from </w:t>
      </w:r>
      <w:r>
        <w:rPr>
          <w:rFonts w:cs="Arial"/>
          <w:szCs w:val="24"/>
        </w:rPr>
        <w:t xml:space="preserve">the Director of Prosperity stating that </w:t>
      </w:r>
      <w:r>
        <w:t>f</w:t>
      </w:r>
      <w:r w:rsidRPr="00567BDF">
        <w:t xml:space="preserve">ollowing a report to </w:t>
      </w:r>
      <w:r>
        <w:t>C</w:t>
      </w:r>
      <w:r w:rsidRPr="00567BDF">
        <w:t>ouncil in September 2024 it was recommended that Council approve</w:t>
      </w:r>
      <w:r>
        <w:t>d</w:t>
      </w:r>
      <w:r w:rsidRPr="00567BDF">
        <w:t xml:space="preserve"> budgetary support for Ards Business Awards.  In December 2024 </w:t>
      </w:r>
      <w:r>
        <w:t>o</w:t>
      </w:r>
      <w:r w:rsidRPr="00567BDF">
        <w:t xml:space="preserve">fficers liaised with Ards Chamber on </w:t>
      </w:r>
      <w:r>
        <w:t>its</w:t>
      </w:r>
      <w:r w:rsidRPr="00567BDF">
        <w:t xml:space="preserve"> business awards ceremony arrangements which ha</w:t>
      </w:r>
      <w:r>
        <w:t>d</w:t>
      </w:r>
      <w:r w:rsidRPr="00567BDF">
        <w:t xml:space="preserve"> now been confirmed by Ards Chamber.</w:t>
      </w:r>
      <w:r w:rsidRPr="00567BDF">
        <w:br/>
      </w:r>
      <w:r w:rsidRPr="00567BDF">
        <w:lastRenderedPageBreak/>
        <w:br/>
      </w:r>
      <w:r w:rsidRPr="00567BDF">
        <w:rPr>
          <w:b/>
          <w:bCs/>
        </w:rPr>
        <w:t>Detail</w:t>
      </w:r>
    </w:p>
    <w:p w14:paraId="255A6E64" w14:textId="77777777" w:rsidR="000407FC" w:rsidRPr="00567BDF" w:rsidRDefault="000407FC" w:rsidP="00291FB9">
      <w:bookmarkStart w:id="0" w:name="_Hlk174703259"/>
      <w:r w:rsidRPr="00567BDF">
        <w:t>The Ards Peninsula Business Awards ceremony w</w:t>
      </w:r>
      <w:r>
        <w:t>ould</w:t>
      </w:r>
      <w:r w:rsidRPr="00567BDF">
        <w:t xml:space="preserve"> take place on Friday 11 April 2025 at Clandeboye Lodge Hotel, Bangor</w:t>
      </w:r>
      <w:bookmarkEnd w:id="0"/>
      <w:r w:rsidRPr="00567BDF">
        <w:t xml:space="preserve">. The Council </w:t>
      </w:r>
      <w:r>
        <w:t>would</w:t>
      </w:r>
      <w:r w:rsidRPr="00567BDF">
        <w:t xml:space="preserve"> be sponsoring the “Business Growth Award” with two subcategories, Business Growth Awards under 10 employees and Business Growth Awards over 10 employees.</w:t>
      </w:r>
      <w:r w:rsidRPr="00567BDF">
        <w:br/>
      </w:r>
      <w:r w:rsidRPr="00567BDF">
        <w:br/>
        <w:t xml:space="preserve">As part of the package, four complimentary tickets </w:t>
      </w:r>
      <w:r>
        <w:t>we</w:t>
      </w:r>
      <w:r w:rsidRPr="00567BDF">
        <w:t xml:space="preserve">re being made available to Council. If additional tickets </w:t>
      </w:r>
      <w:r>
        <w:t>we</w:t>
      </w:r>
      <w:r w:rsidRPr="00567BDF">
        <w:t>re required th</w:t>
      </w:r>
      <w:r>
        <w:t>o</w:t>
      </w:r>
      <w:r w:rsidRPr="00567BDF">
        <w:t>se c</w:t>
      </w:r>
      <w:r>
        <w:t>ould</w:t>
      </w:r>
      <w:r w:rsidRPr="00567BDF">
        <w:t xml:space="preserve"> be purchased from Ards Chamber at a cost of £89</w:t>
      </w:r>
      <w:r>
        <w:t xml:space="preserve"> plus </w:t>
      </w:r>
      <w:r w:rsidRPr="00567BDF">
        <w:t>VAT per ticket.</w:t>
      </w:r>
    </w:p>
    <w:p w14:paraId="1949ADAD" w14:textId="77777777" w:rsidR="000407FC" w:rsidRPr="00567BDF" w:rsidRDefault="000407FC" w:rsidP="00291FB9"/>
    <w:p w14:paraId="3A9873EE" w14:textId="77777777" w:rsidR="000407FC" w:rsidRPr="00567BDF" w:rsidRDefault="000407FC" w:rsidP="00291FB9">
      <w:r w:rsidRPr="00567BDF">
        <w:t xml:space="preserve">A budget of £3,000 </w:t>
      </w:r>
      <w:r>
        <w:t>wa</w:t>
      </w:r>
      <w:r w:rsidRPr="00567BDF">
        <w:t xml:space="preserve">s available under the Economic Development revenue budget for this event.  </w:t>
      </w:r>
    </w:p>
    <w:p w14:paraId="05A44024" w14:textId="77777777" w:rsidR="000407FC" w:rsidRPr="007B2BB3" w:rsidRDefault="000407FC" w:rsidP="00291FB9">
      <w:pPr>
        <w:contextualSpacing/>
        <w:rPr>
          <w:rFonts w:cs="Arial"/>
          <w:szCs w:val="24"/>
        </w:rPr>
      </w:pPr>
    </w:p>
    <w:p w14:paraId="093D4DEB" w14:textId="77777777" w:rsidR="000407FC" w:rsidRDefault="000407FC" w:rsidP="00291FB9">
      <w:r>
        <w:rPr>
          <w:lang w:eastAsia="en-GB"/>
        </w:rPr>
        <w:t xml:space="preserve">RECOMMENDED </w:t>
      </w:r>
      <w:r w:rsidRPr="007B2BB3">
        <w:rPr>
          <w:rFonts w:cs="Arial"/>
          <w:szCs w:val="24"/>
        </w:rPr>
        <w:t xml:space="preserve">that </w:t>
      </w:r>
      <w:r w:rsidRPr="00567BDF">
        <w:t>Council nominat</w:t>
      </w:r>
      <w:r>
        <w:t>es four Members</w:t>
      </w:r>
      <w:r w:rsidRPr="00567BDF">
        <w:t xml:space="preserve"> to attend the Ards Peninsula Business Awards on 11</w:t>
      </w:r>
      <w:r>
        <w:rPr>
          <w:vertAlign w:val="superscript"/>
        </w:rPr>
        <w:t xml:space="preserve"> </w:t>
      </w:r>
      <w:r w:rsidRPr="00567BDF">
        <w:t>April 2025.</w:t>
      </w:r>
    </w:p>
    <w:p w14:paraId="0FE2E3A0" w14:textId="77777777" w:rsidR="000407FC" w:rsidRDefault="000407FC" w:rsidP="00291FB9"/>
    <w:p w14:paraId="0E432DE5" w14:textId="77777777" w:rsidR="000407FC" w:rsidRDefault="000407FC" w:rsidP="00291FB9">
      <w:r>
        <w:t>The Chairman advised that there had been a typo in the report and the name of the awards should read Ards Business Awards.</w:t>
      </w:r>
    </w:p>
    <w:p w14:paraId="42446995" w14:textId="77777777" w:rsidR="000407FC" w:rsidRDefault="000407FC" w:rsidP="00291FB9"/>
    <w:p w14:paraId="5593463B" w14:textId="77777777" w:rsidR="000407FC" w:rsidRDefault="000407FC" w:rsidP="00291FB9">
      <w:r>
        <w:t>Alderman Adair proposed, seconded by Councillor Edmund, that the recommendation be adopted and the following members were nominated to attend the Ards Business Awards.</w:t>
      </w:r>
    </w:p>
    <w:p w14:paraId="0DFA1BC1" w14:textId="77777777" w:rsidR="000407FC" w:rsidRDefault="000407FC" w:rsidP="00291FB9"/>
    <w:p w14:paraId="4F07782E" w14:textId="77777777" w:rsidR="000407FC" w:rsidRDefault="000407FC" w:rsidP="00291FB9">
      <w:r>
        <w:t>Alderman Adair proposed, seconded by Alderman Armstrong-Cotter, the Mayor Councillor Cathcart (or his nominee) and Councillor Thompson.</w:t>
      </w:r>
    </w:p>
    <w:p w14:paraId="6C9A57F9" w14:textId="77777777" w:rsidR="000407FC" w:rsidRDefault="000407FC" w:rsidP="00291FB9"/>
    <w:p w14:paraId="782DCE6F" w14:textId="77777777" w:rsidR="000407FC" w:rsidRDefault="000407FC" w:rsidP="00291FB9">
      <w:r>
        <w:t>Councillor Hollywood proposed, seconded by Councillor McCollum, Councillor Smart.</w:t>
      </w:r>
    </w:p>
    <w:p w14:paraId="10557695" w14:textId="77777777" w:rsidR="000407FC" w:rsidRDefault="000407FC" w:rsidP="00291FB9"/>
    <w:p w14:paraId="39B2E827" w14:textId="77777777" w:rsidR="000407FC" w:rsidRDefault="000407FC" w:rsidP="00291FB9">
      <w:r>
        <w:t>Councillor Ashe proposed, seconded by Councillor McCollum, Alderman McDowell.</w:t>
      </w:r>
    </w:p>
    <w:p w14:paraId="1F80F896" w14:textId="77777777" w:rsidR="000407FC" w:rsidRPr="00567BDF" w:rsidRDefault="000407FC" w:rsidP="00291FB9"/>
    <w:p w14:paraId="2CF07686" w14:textId="3B36AF12" w:rsidR="000407FC" w:rsidRDefault="000407FC" w:rsidP="00291FB9">
      <w:pPr>
        <w:rPr>
          <w:b/>
          <w:bCs/>
        </w:rPr>
      </w:pPr>
      <w:r w:rsidRPr="00E8582C">
        <w:rPr>
          <w:b/>
          <w:bCs/>
        </w:rPr>
        <w:t>AGREED TO RECOMMEND, on the proposal of Alderman Adair, seconded by Councillor Edmund, that the recommendation be adopted and furthermore that the Mayor</w:t>
      </w:r>
      <w:r>
        <w:rPr>
          <w:b/>
          <w:bCs/>
        </w:rPr>
        <w:t>,</w:t>
      </w:r>
      <w:r w:rsidRPr="00E8582C">
        <w:rPr>
          <w:b/>
          <w:bCs/>
        </w:rPr>
        <w:t xml:space="preserve"> Councillor Cathcart (or his nominee), Councillor Thompson, Councillor Smart and Alderman McDowell be nominated to attend the Ards Business Awards.</w:t>
      </w:r>
    </w:p>
    <w:p w14:paraId="4A39D047" w14:textId="77777777" w:rsidR="00291FB9" w:rsidRPr="000407FC" w:rsidRDefault="00291FB9" w:rsidP="00291FB9">
      <w:pPr>
        <w:rPr>
          <w:b/>
          <w:bCs/>
        </w:rPr>
      </w:pPr>
    </w:p>
    <w:p w14:paraId="30873C52" w14:textId="60465FB8" w:rsidR="000407FC" w:rsidRPr="000407FC" w:rsidRDefault="000407FC" w:rsidP="00291FB9">
      <w:pPr>
        <w:pStyle w:val="Heading1"/>
        <w:ind w:left="720" w:hanging="720"/>
        <w:rPr>
          <w:rFonts w:cs="Arial"/>
          <w:color w:val="auto"/>
          <w:sz w:val="24"/>
          <w:szCs w:val="24"/>
        </w:rPr>
      </w:pPr>
      <w:bookmarkStart w:id="1" w:name="_Hlk144907347"/>
      <w:r w:rsidRPr="000407FC">
        <w:rPr>
          <w:rFonts w:cs="Arial"/>
          <w:b/>
          <w:bCs/>
          <w:color w:val="auto"/>
          <w:szCs w:val="28"/>
        </w:rPr>
        <w:t>4.</w:t>
      </w:r>
      <w:r w:rsidRPr="000407FC">
        <w:rPr>
          <w:rFonts w:cs="Arial"/>
          <w:b/>
          <w:bCs/>
          <w:color w:val="auto"/>
          <w:szCs w:val="28"/>
        </w:rPr>
        <w:tab/>
      </w:r>
      <w:bookmarkStart w:id="2" w:name="_Hlk128132806"/>
      <w:bookmarkEnd w:id="1"/>
      <w:r w:rsidRPr="000407FC">
        <w:rPr>
          <w:rFonts w:cs="Arial"/>
          <w:b/>
          <w:bCs/>
          <w:color w:val="auto"/>
          <w:szCs w:val="28"/>
          <w:u w:val="single"/>
        </w:rPr>
        <w:t xml:space="preserve">LOCAL ECONOMIC PARTNERSHIP SUB-REGIONAL ECONOMIC PLAN (FILE </w:t>
      </w:r>
      <w:r w:rsidRPr="000407FC">
        <w:rPr>
          <w:rFonts w:cs="Arial"/>
          <w:b/>
          <w:bCs/>
          <w:noProof/>
          <w:color w:val="auto"/>
          <w:szCs w:val="28"/>
          <w:u w:val="single"/>
        </w:rPr>
        <w:t>ED136</w:t>
      </w:r>
      <w:r w:rsidRPr="000407FC">
        <w:rPr>
          <w:rFonts w:cs="Arial"/>
          <w:b/>
          <w:bCs/>
          <w:color w:val="auto"/>
          <w:szCs w:val="28"/>
          <w:u w:val="single"/>
        </w:rPr>
        <w:t>)</w:t>
      </w:r>
      <w:r>
        <w:rPr>
          <w:rFonts w:cs="Arial"/>
          <w:b/>
          <w:bCs/>
          <w:color w:val="auto"/>
          <w:szCs w:val="28"/>
          <w:u w:val="single"/>
        </w:rPr>
        <w:t xml:space="preserve"> </w:t>
      </w:r>
      <w:r w:rsidRPr="000407FC">
        <w:rPr>
          <w:rFonts w:cs="Arial"/>
          <w:caps/>
          <w:color w:val="auto"/>
          <w:sz w:val="24"/>
          <w:szCs w:val="24"/>
          <w:lang w:eastAsia="en-GB"/>
        </w:rPr>
        <w:t>(A</w:t>
      </w:r>
      <w:r w:rsidRPr="000407FC">
        <w:rPr>
          <w:rFonts w:cs="Arial"/>
          <w:color w:val="auto"/>
          <w:sz w:val="24"/>
          <w:szCs w:val="24"/>
          <w:lang w:eastAsia="en-GB"/>
        </w:rPr>
        <w:t>ppendix I)</w:t>
      </w:r>
    </w:p>
    <w:p w14:paraId="4F21E9A2" w14:textId="77777777" w:rsidR="000407FC" w:rsidRDefault="000407FC" w:rsidP="00291FB9">
      <w:pPr>
        <w:rPr>
          <w:rFonts w:cs="Arial"/>
          <w:bCs/>
          <w:color w:val="000000"/>
          <w:szCs w:val="24"/>
          <w:lang w:eastAsia="en-GB"/>
        </w:rPr>
      </w:pPr>
    </w:p>
    <w:p w14:paraId="630CCF81" w14:textId="77777777" w:rsidR="000407FC" w:rsidRPr="00BC4EFC" w:rsidRDefault="000407FC" w:rsidP="00291FB9">
      <w:pPr>
        <w:rPr>
          <w:rFonts w:cs="Arial"/>
          <w:bCs/>
          <w:szCs w:val="24"/>
        </w:rPr>
      </w:pPr>
      <w:r w:rsidRPr="00BC4EFC">
        <w:rPr>
          <w:rFonts w:cs="Arial"/>
          <w:caps/>
          <w:szCs w:val="24"/>
        </w:rPr>
        <w:t>Previously circulated</w:t>
      </w:r>
      <w:r w:rsidRPr="00BC4EFC">
        <w:rPr>
          <w:rFonts w:cs="Arial"/>
          <w:szCs w:val="24"/>
        </w:rPr>
        <w:t xml:space="preserve">:- Report from the Director of Prosperity stating that </w:t>
      </w:r>
      <w:r>
        <w:rPr>
          <w:rFonts w:cs="Arial"/>
          <w:bCs/>
          <w:szCs w:val="24"/>
        </w:rPr>
        <w:t>f</w:t>
      </w:r>
      <w:r w:rsidRPr="00BC4EFC">
        <w:rPr>
          <w:rFonts w:cs="Arial"/>
          <w:bCs/>
          <w:szCs w:val="24"/>
        </w:rPr>
        <w:t xml:space="preserve">ollowing on from the report presented to Council in November 2024, this report </w:t>
      </w:r>
      <w:r>
        <w:rPr>
          <w:rFonts w:cs="Arial"/>
          <w:bCs/>
          <w:szCs w:val="24"/>
        </w:rPr>
        <w:t>wa</w:t>
      </w:r>
      <w:r w:rsidRPr="00BC4EFC">
        <w:rPr>
          <w:rFonts w:cs="Arial"/>
          <w:bCs/>
          <w:szCs w:val="24"/>
        </w:rPr>
        <w:t xml:space="preserve">s to provide an update on Invest NI’s Sub Regional Economic Plan and the establishment of Local Economic Partnerships (LEPs) at a local level. </w:t>
      </w:r>
    </w:p>
    <w:p w14:paraId="7D817807" w14:textId="77777777" w:rsidR="000407FC" w:rsidRPr="00BC4EFC" w:rsidRDefault="000407FC" w:rsidP="00291FB9">
      <w:pPr>
        <w:ind w:left="426" w:hanging="426"/>
        <w:rPr>
          <w:rFonts w:cs="Arial"/>
          <w:szCs w:val="24"/>
        </w:rPr>
      </w:pPr>
    </w:p>
    <w:p w14:paraId="6AE6A185" w14:textId="77777777" w:rsidR="000407FC" w:rsidRPr="00BC4EFC" w:rsidRDefault="000407FC" w:rsidP="00291FB9">
      <w:pPr>
        <w:rPr>
          <w:rFonts w:cs="Arial"/>
          <w:szCs w:val="24"/>
        </w:rPr>
      </w:pPr>
      <w:r w:rsidRPr="00BC4EFC">
        <w:rPr>
          <w:rFonts w:cs="Arial"/>
          <w:szCs w:val="24"/>
        </w:rPr>
        <w:t xml:space="preserve">Members </w:t>
      </w:r>
      <w:r>
        <w:rPr>
          <w:rFonts w:cs="Arial"/>
          <w:szCs w:val="24"/>
        </w:rPr>
        <w:t>we</w:t>
      </w:r>
      <w:r w:rsidRPr="00BC4EFC">
        <w:rPr>
          <w:rFonts w:cs="Arial"/>
          <w:szCs w:val="24"/>
        </w:rPr>
        <w:t xml:space="preserve">re advised that Minister Murphy communicated with local </w:t>
      </w:r>
      <w:r>
        <w:rPr>
          <w:rFonts w:cs="Arial"/>
          <w:szCs w:val="24"/>
        </w:rPr>
        <w:t>C</w:t>
      </w:r>
      <w:r w:rsidRPr="00BC4EFC">
        <w:rPr>
          <w:rFonts w:cs="Arial"/>
          <w:szCs w:val="24"/>
        </w:rPr>
        <w:t>ouncils at the end of last year in respect of the launch of the Department for the Economy (DfE)’s Sub-Regional Economic Plan. In his correspondence this set</w:t>
      </w:r>
      <w:r>
        <w:rPr>
          <w:rFonts w:cs="Arial"/>
          <w:szCs w:val="24"/>
        </w:rPr>
        <w:t xml:space="preserve"> </w:t>
      </w:r>
      <w:r w:rsidRPr="00BC4EFC">
        <w:rPr>
          <w:rFonts w:cs="Arial"/>
          <w:szCs w:val="24"/>
        </w:rPr>
        <w:t>out the strands of delivery for his economic vision:</w:t>
      </w:r>
    </w:p>
    <w:p w14:paraId="2CCF6A9F" w14:textId="77777777" w:rsidR="000407FC" w:rsidRPr="00BC4EFC" w:rsidRDefault="000407FC" w:rsidP="00291FB9">
      <w:pPr>
        <w:ind w:left="426" w:hanging="426"/>
        <w:rPr>
          <w:rFonts w:cs="Arial"/>
          <w:szCs w:val="24"/>
        </w:rPr>
      </w:pPr>
    </w:p>
    <w:p w14:paraId="203E37B3" w14:textId="77777777" w:rsidR="00713FCD" w:rsidRDefault="000407FC" w:rsidP="00291FB9">
      <w:pPr>
        <w:rPr>
          <w:rFonts w:cs="Arial"/>
          <w:szCs w:val="24"/>
        </w:rPr>
      </w:pPr>
      <w:r w:rsidRPr="00713FCD">
        <w:rPr>
          <w:rFonts w:cs="Arial"/>
          <w:szCs w:val="24"/>
        </w:rPr>
        <w:t>Creation of new Local Economic Partnerships with dedicated funding.</w:t>
      </w:r>
    </w:p>
    <w:p w14:paraId="4D02127B" w14:textId="11C3D139" w:rsidR="000407FC" w:rsidRPr="00713FCD" w:rsidRDefault="000407FC" w:rsidP="00291FB9">
      <w:pPr>
        <w:rPr>
          <w:rFonts w:cs="Arial"/>
          <w:szCs w:val="24"/>
        </w:rPr>
      </w:pPr>
      <w:r w:rsidRPr="00713FCD">
        <w:rPr>
          <w:rFonts w:cs="Arial"/>
          <w:szCs w:val="24"/>
        </w:rPr>
        <w:t xml:space="preserve">Enhancing the role of Invest NI at a regional level; and </w:t>
      </w:r>
    </w:p>
    <w:p w14:paraId="638BE4A7" w14:textId="77777777" w:rsidR="000407FC" w:rsidRPr="00713FCD" w:rsidRDefault="000407FC" w:rsidP="00291FB9">
      <w:pPr>
        <w:rPr>
          <w:rFonts w:cs="Arial"/>
          <w:szCs w:val="24"/>
        </w:rPr>
      </w:pPr>
      <w:r w:rsidRPr="00713FCD">
        <w:rPr>
          <w:rFonts w:cs="Arial"/>
          <w:szCs w:val="24"/>
        </w:rPr>
        <w:t xml:space="preserve">Realignment of Departmental policies and programmes to help drive local growth. </w:t>
      </w:r>
    </w:p>
    <w:p w14:paraId="08CFD10F" w14:textId="77777777" w:rsidR="000407FC" w:rsidRPr="00BC4EFC" w:rsidRDefault="000407FC" w:rsidP="00291FB9">
      <w:pPr>
        <w:rPr>
          <w:rFonts w:cs="Arial"/>
          <w:szCs w:val="24"/>
        </w:rPr>
      </w:pPr>
      <w:r w:rsidRPr="00BC4EFC">
        <w:rPr>
          <w:rFonts w:cs="Arial"/>
          <w:szCs w:val="24"/>
        </w:rPr>
        <w:t>Subsequently, Invest NI and the Department for the Economy held a number of workshops with relevant stakeholders. During th</w:t>
      </w:r>
      <w:r>
        <w:rPr>
          <w:rFonts w:cs="Arial"/>
          <w:szCs w:val="24"/>
        </w:rPr>
        <w:t>o</w:t>
      </w:r>
      <w:r w:rsidRPr="00BC4EFC">
        <w:rPr>
          <w:rFonts w:cs="Arial"/>
          <w:szCs w:val="24"/>
        </w:rPr>
        <w:t xml:space="preserve">se sessions officials laid out the vision for sub-regional delivery in line with Minister Murphy’s key objectives.   </w:t>
      </w:r>
    </w:p>
    <w:p w14:paraId="2793DFA1" w14:textId="77777777" w:rsidR="000407FC" w:rsidRPr="00BC4EFC" w:rsidRDefault="000407FC" w:rsidP="00291FB9">
      <w:pPr>
        <w:rPr>
          <w:rFonts w:cs="Arial"/>
          <w:szCs w:val="24"/>
        </w:rPr>
      </w:pPr>
    </w:p>
    <w:p w14:paraId="6EF6D949" w14:textId="77777777" w:rsidR="000407FC" w:rsidRPr="00BC4EFC" w:rsidRDefault="000407FC" w:rsidP="00291FB9">
      <w:pPr>
        <w:pStyle w:val="ListParagraph"/>
        <w:numPr>
          <w:ilvl w:val="0"/>
          <w:numId w:val="18"/>
        </w:numPr>
        <w:ind w:left="426" w:hanging="426"/>
        <w:rPr>
          <w:rFonts w:cs="Arial"/>
          <w:b/>
          <w:bCs/>
          <w:szCs w:val="24"/>
        </w:rPr>
      </w:pPr>
      <w:r w:rsidRPr="00BC4EFC">
        <w:rPr>
          <w:rFonts w:cs="Arial"/>
          <w:b/>
          <w:bCs/>
          <w:szCs w:val="24"/>
        </w:rPr>
        <w:t>Local Economic Partnerships</w:t>
      </w:r>
    </w:p>
    <w:p w14:paraId="0EFAAF66" w14:textId="77777777" w:rsidR="000407FC" w:rsidRPr="00BC4EFC" w:rsidRDefault="000407FC" w:rsidP="00291FB9">
      <w:pPr>
        <w:ind w:left="426"/>
        <w:rPr>
          <w:rFonts w:cs="Arial"/>
          <w:szCs w:val="24"/>
        </w:rPr>
      </w:pPr>
      <w:r w:rsidRPr="00BC4EFC">
        <w:rPr>
          <w:rFonts w:cs="Arial"/>
          <w:szCs w:val="24"/>
        </w:rPr>
        <w:t xml:space="preserve">One of the key proposals </w:t>
      </w:r>
      <w:r>
        <w:rPr>
          <w:rFonts w:cs="Arial"/>
          <w:szCs w:val="24"/>
        </w:rPr>
        <w:t>was</w:t>
      </w:r>
      <w:r w:rsidRPr="00BC4EFC">
        <w:rPr>
          <w:rFonts w:cs="Arial"/>
          <w:szCs w:val="24"/>
        </w:rPr>
        <w:t xml:space="preserve"> the establishment of Local Economic Partnerships within each Council area. </w:t>
      </w:r>
    </w:p>
    <w:p w14:paraId="4227827E" w14:textId="77777777" w:rsidR="000407FC" w:rsidRPr="00BC4EFC" w:rsidRDefault="000407FC" w:rsidP="00291FB9">
      <w:pPr>
        <w:ind w:left="426" w:hanging="426"/>
        <w:rPr>
          <w:rFonts w:cs="Arial"/>
          <w:szCs w:val="24"/>
        </w:rPr>
      </w:pPr>
    </w:p>
    <w:p w14:paraId="00C5FC96" w14:textId="77777777" w:rsidR="000407FC" w:rsidRPr="00BC4EFC" w:rsidRDefault="000407FC" w:rsidP="00291FB9">
      <w:pPr>
        <w:ind w:left="426"/>
        <w:rPr>
          <w:rFonts w:cs="Arial"/>
          <w:szCs w:val="24"/>
        </w:rPr>
      </w:pPr>
      <w:r w:rsidRPr="00BC4EFC">
        <w:rPr>
          <w:rFonts w:cs="Arial"/>
          <w:szCs w:val="24"/>
        </w:rPr>
        <w:t xml:space="preserve">Local Economic Partnerships </w:t>
      </w:r>
      <w:r>
        <w:rPr>
          <w:rFonts w:cs="Arial"/>
          <w:szCs w:val="24"/>
        </w:rPr>
        <w:t>we</w:t>
      </w:r>
      <w:r w:rsidRPr="00BC4EFC">
        <w:rPr>
          <w:rFonts w:cs="Arial"/>
          <w:szCs w:val="24"/>
        </w:rPr>
        <w:t xml:space="preserve">re designed to: </w:t>
      </w:r>
    </w:p>
    <w:p w14:paraId="4677ADAE" w14:textId="77777777" w:rsidR="000407FC" w:rsidRPr="00BC4EFC" w:rsidRDefault="000407FC" w:rsidP="00291FB9">
      <w:pPr>
        <w:ind w:left="426" w:hanging="426"/>
        <w:rPr>
          <w:rFonts w:cs="Arial"/>
          <w:szCs w:val="24"/>
        </w:rPr>
      </w:pPr>
    </w:p>
    <w:p w14:paraId="784EC5F9" w14:textId="77777777" w:rsidR="000407FC" w:rsidRPr="00BC4EFC" w:rsidRDefault="000407FC" w:rsidP="00291FB9">
      <w:pPr>
        <w:pStyle w:val="ListParagraph"/>
        <w:numPr>
          <w:ilvl w:val="0"/>
          <w:numId w:val="22"/>
        </w:numPr>
        <w:ind w:left="709" w:hanging="283"/>
        <w:rPr>
          <w:rFonts w:cs="Arial"/>
          <w:szCs w:val="24"/>
        </w:rPr>
      </w:pPr>
      <w:r w:rsidRPr="00BC4EFC">
        <w:rPr>
          <w:rFonts w:cs="Arial"/>
          <w:szCs w:val="24"/>
        </w:rPr>
        <w:t>Bring together local economic stakeholders to reflect local needs and strengths, promoting collaborative working, and drive greater integration between local and central government economic initiatives.</w:t>
      </w:r>
    </w:p>
    <w:p w14:paraId="010DDDFE" w14:textId="77777777" w:rsidR="000407FC" w:rsidRPr="00BC4EFC" w:rsidRDefault="000407FC" w:rsidP="00291FB9">
      <w:pPr>
        <w:pStyle w:val="ListParagraph"/>
        <w:ind w:left="709"/>
        <w:rPr>
          <w:rFonts w:cs="Arial"/>
          <w:szCs w:val="24"/>
        </w:rPr>
      </w:pPr>
    </w:p>
    <w:p w14:paraId="0C0A088F" w14:textId="77777777" w:rsidR="000407FC" w:rsidRPr="00BC4EFC" w:rsidRDefault="000407FC" w:rsidP="00291FB9">
      <w:pPr>
        <w:pStyle w:val="ListParagraph"/>
        <w:numPr>
          <w:ilvl w:val="0"/>
          <w:numId w:val="22"/>
        </w:numPr>
        <w:ind w:left="709" w:hanging="283"/>
        <w:rPr>
          <w:rFonts w:cs="Arial"/>
          <w:szCs w:val="24"/>
        </w:rPr>
      </w:pPr>
      <w:r w:rsidRPr="00BC4EFC">
        <w:rPr>
          <w:rFonts w:cs="Arial"/>
          <w:szCs w:val="24"/>
        </w:rPr>
        <w:t>Identify actions and develop projects that align with the Sub-Regional Economic Plan, Council Economic Development Strategies and Invest NI Business Strategy.  Th</w:t>
      </w:r>
      <w:r>
        <w:rPr>
          <w:rFonts w:cs="Arial"/>
          <w:szCs w:val="24"/>
        </w:rPr>
        <w:t>o</w:t>
      </w:r>
      <w:r w:rsidRPr="00BC4EFC">
        <w:rPr>
          <w:rFonts w:cs="Arial"/>
          <w:szCs w:val="24"/>
        </w:rPr>
        <w:t xml:space="preserve">se </w:t>
      </w:r>
      <w:r>
        <w:rPr>
          <w:rFonts w:cs="Arial"/>
          <w:szCs w:val="24"/>
        </w:rPr>
        <w:t>would</w:t>
      </w:r>
      <w:r w:rsidRPr="00BC4EFC">
        <w:rPr>
          <w:rFonts w:cs="Arial"/>
          <w:szCs w:val="24"/>
        </w:rPr>
        <w:t xml:space="preserve"> be developed with advice from DfE and Invest NI, and they should be appraised and scored/ ranked (where relevant) using a consistent and transparent methodology.</w:t>
      </w:r>
    </w:p>
    <w:p w14:paraId="77F6FAAA" w14:textId="77777777" w:rsidR="000407FC" w:rsidRPr="00BC4EFC" w:rsidRDefault="000407FC" w:rsidP="00291FB9">
      <w:pPr>
        <w:pStyle w:val="ListParagraph"/>
        <w:rPr>
          <w:rFonts w:cs="Arial"/>
          <w:szCs w:val="24"/>
        </w:rPr>
      </w:pPr>
    </w:p>
    <w:p w14:paraId="58FB313F" w14:textId="77777777" w:rsidR="000407FC" w:rsidRPr="00BC4EFC" w:rsidRDefault="000407FC" w:rsidP="00291FB9">
      <w:pPr>
        <w:pStyle w:val="ListParagraph"/>
        <w:numPr>
          <w:ilvl w:val="0"/>
          <w:numId w:val="22"/>
        </w:numPr>
        <w:ind w:left="709" w:hanging="283"/>
        <w:rPr>
          <w:rFonts w:cs="Arial"/>
          <w:szCs w:val="24"/>
        </w:rPr>
      </w:pPr>
      <w:r w:rsidRPr="00BC4EFC">
        <w:rPr>
          <w:rFonts w:cs="Arial"/>
          <w:szCs w:val="24"/>
        </w:rPr>
        <w:t>Put in place effective monitoring and evaluation – this w</w:t>
      </w:r>
      <w:r>
        <w:rPr>
          <w:rFonts w:cs="Arial"/>
          <w:szCs w:val="24"/>
        </w:rPr>
        <w:t>ould</w:t>
      </w:r>
      <w:r w:rsidRPr="00BC4EFC">
        <w:rPr>
          <w:rFonts w:cs="Arial"/>
          <w:szCs w:val="24"/>
        </w:rPr>
        <w:t xml:space="preserve"> be agreed dependent on the nature of the projects.</w:t>
      </w:r>
    </w:p>
    <w:p w14:paraId="379D2C42" w14:textId="77777777" w:rsidR="000407FC" w:rsidRPr="00BC4EFC" w:rsidRDefault="000407FC" w:rsidP="00291FB9">
      <w:pPr>
        <w:rPr>
          <w:rFonts w:cs="Arial"/>
          <w:szCs w:val="24"/>
        </w:rPr>
      </w:pPr>
    </w:p>
    <w:p w14:paraId="23B7A8CF" w14:textId="77777777" w:rsidR="000407FC" w:rsidRPr="00BC4EFC" w:rsidRDefault="000407FC" w:rsidP="00291FB9">
      <w:pPr>
        <w:rPr>
          <w:rFonts w:cs="Arial"/>
          <w:szCs w:val="24"/>
        </w:rPr>
      </w:pPr>
      <w:r w:rsidRPr="00BC4EFC">
        <w:rPr>
          <w:rFonts w:cs="Arial"/>
          <w:szCs w:val="24"/>
        </w:rPr>
        <w:t>In order to support the delivery of the plans the Minister ha</w:t>
      </w:r>
      <w:r>
        <w:rPr>
          <w:rFonts w:cs="Arial"/>
          <w:szCs w:val="24"/>
        </w:rPr>
        <w:t>d</w:t>
      </w:r>
      <w:r w:rsidRPr="00BC4EFC">
        <w:rPr>
          <w:rFonts w:cs="Arial"/>
          <w:szCs w:val="24"/>
        </w:rPr>
        <w:t xml:space="preserve"> proposed an annual NI budget of £15 million for the next three financial years (£45 million in total). </w:t>
      </w:r>
    </w:p>
    <w:p w14:paraId="57D3D5F4" w14:textId="77777777" w:rsidR="000407FC" w:rsidRPr="00BC4EFC" w:rsidRDefault="000407FC" w:rsidP="00291FB9">
      <w:pPr>
        <w:ind w:left="709"/>
        <w:rPr>
          <w:rFonts w:cs="Arial"/>
          <w:szCs w:val="24"/>
        </w:rPr>
      </w:pPr>
      <w:r w:rsidRPr="00BC4EFC">
        <w:rPr>
          <w:rFonts w:cs="Arial"/>
          <w:szCs w:val="24"/>
        </w:rPr>
        <w:t> </w:t>
      </w:r>
    </w:p>
    <w:p w14:paraId="74C3D9CA" w14:textId="77777777" w:rsidR="000407FC" w:rsidRPr="00BC4EFC" w:rsidRDefault="000407FC" w:rsidP="00291FB9">
      <w:pPr>
        <w:pStyle w:val="ListParagraph"/>
        <w:numPr>
          <w:ilvl w:val="0"/>
          <w:numId w:val="18"/>
        </w:numPr>
        <w:ind w:left="426" w:hanging="426"/>
        <w:rPr>
          <w:rFonts w:cs="Arial"/>
          <w:b/>
          <w:bCs/>
          <w:szCs w:val="24"/>
        </w:rPr>
      </w:pPr>
      <w:r w:rsidRPr="00BC4EFC">
        <w:rPr>
          <w:rFonts w:cs="Arial"/>
          <w:b/>
          <w:bCs/>
          <w:szCs w:val="24"/>
        </w:rPr>
        <w:t>Guidance and Membership</w:t>
      </w:r>
    </w:p>
    <w:p w14:paraId="188706A8" w14:textId="77777777" w:rsidR="000407FC" w:rsidRPr="00BC4EFC" w:rsidRDefault="000407FC" w:rsidP="00291FB9">
      <w:pPr>
        <w:ind w:left="425"/>
        <w:rPr>
          <w:rFonts w:cs="Arial"/>
          <w:szCs w:val="24"/>
        </w:rPr>
      </w:pPr>
      <w:r w:rsidRPr="00BC4EFC">
        <w:rPr>
          <w:rFonts w:cs="Arial"/>
          <w:szCs w:val="24"/>
        </w:rPr>
        <w:t>DfE ha</w:t>
      </w:r>
      <w:r>
        <w:rPr>
          <w:rFonts w:cs="Arial"/>
          <w:szCs w:val="24"/>
        </w:rPr>
        <w:t>d</w:t>
      </w:r>
      <w:r w:rsidRPr="00BC4EFC">
        <w:rPr>
          <w:rFonts w:cs="Arial"/>
          <w:szCs w:val="24"/>
        </w:rPr>
        <w:t xml:space="preserve"> now provided outline guidance on the make-up of the LEPs. At this point it </w:t>
      </w:r>
      <w:r>
        <w:rPr>
          <w:rFonts w:cs="Arial"/>
          <w:szCs w:val="24"/>
        </w:rPr>
        <w:t>wa</w:t>
      </w:r>
      <w:r w:rsidRPr="00BC4EFC">
        <w:rPr>
          <w:rFonts w:cs="Arial"/>
          <w:szCs w:val="24"/>
        </w:rPr>
        <w:t xml:space="preserve">s indicated that DfE </w:t>
      </w:r>
      <w:r>
        <w:rPr>
          <w:rFonts w:cs="Arial"/>
          <w:szCs w:val="24"/>
        </w:rPr>
        <w:t>would</w:t>
      </w:r>
      <w:r w:rsidRPr="00BC4EFC">
        <w:rPr>
          <w:rFonts w:cs="Arial"/>
          <w:szCs w:val="24"/>
        </w:rPr>
        <w:t xml:space="preserve"> approve the final list of suggested partners. It </w:t>
      </w:r>
      <w:r>
        <w:rPr>
          <w:rFonts w:cs="Arial"/>
          <w:szCs w:val="24"/>
        </w:rPr>
        <w:t>wa</w:t>
      </w:r>
      <w:r w:rsidRPr="00BC4EFC">
        <w:rPr>
          <w:rFonts w:cs="Arial"/>
          <w:szCs w:val="24"/>
        </w:rPr>
        <w:t xml:space="preserve">s also suggested that no group/organisation should have a majority on the LEP, and </w:t>
      </w:r>
      <w:r>
        <w:rPr>
          <w:rFonts w:cs="Arial"/>
          <w:szCs w:val="24"/>
        </w:rPr>
        <w:t>C</w:t>
      </w:r>
      <w:r w:rsidRPr="00BC4EFC">
        <w:rPr>
          <w:rFonts w:cs="Arial"/>
          <w:szCs w:val="24"/>
        </w:rPr>
        <w:t>ouncils should consider equality of opportunity. The guidance issued by the Department (attached a</w:t>
      </w:r>
      <w:r>
        <w:rPr>
          <w:rFonts w:cs="Arial"/>
          <w:szCs w:val="24"/>
        </w:rPr>
        <w:t>t</w:t>
      </w:r>
      <w:r w:rsidRPr="00BC4EFC">
        <w:rPr>
          <w:rFonts w:cs="Arial"/>
          <w:szCs w:val="24"/>
        </w:rPr>
        <w:t xml:space="preserve"> appendix) outline</w:t>
      </w:r>
      <w:r>
        <w:rPr>
          <w:rFonts w:cs="Arial"/>
          <w:szCs w:val="24"/>
        </w:rPr>
        <w:t>d</w:t>
      </w:r>
      <w:r w:rsidRPr="00BC4EFC">
        <w:rPr>
          <w:rFonts w:cs="Arial"/>
          <w:szCs w:val="24"/>
        </w:rPr>
        <w:t xml:space="preserve"> that membership should reflect local economic needs with no one sector dominating at the expense of others and with each organisation having an equal vote. The guidance also set out that the LEP must include representation from Further Education, Local Enterprise Agencies and local business representatives.</w:t>
      </w:r>
    </w:p>
    <w:p w14:paraId="142A3D4C" w14:textId="77777777" w:rsidR="00291FB9" w:rsidRDefault="00291FB9" w:rsidP="00291FB9">
      <w:pPr>
        <w:rPr>
          <w:rFonts w:cs="Arial"/>
          <w:szCs w:val="24"/>
        </w:rPr>
      </w:pPr>
    </w:p>
    <w:p w14:paraId="5033047C" w14:textId="26F806D1" w:rsidR="000407FC" w:rsidRPr="00BC4EFC" w:rsidRDefault="000407FC" w:rsidP="00291FB9">
      <w:pPr>
        <w:rPr>
          <w:rFonts w:cs="Arial"/>
          <w:szCs w:val="24"/>
        </w:rPr>
      </w:pPr>
      <w:r w:rsidRPr="00BC4EFC">
        <w:rPr>
          <w:rFonts w:cs="Arial"/>
          <w:szCs w:val="24"/>
        </w:rPr>
        <w:t xml:space="preserve">As specified in the DfE guidance the membership of the LEP </w:t>
      </w:r>
      <w:r>
        <w:rPr>
          <w:rFonts w:cs="Arial"/>
          <w:szCs w:val="24"/>
        </w:rPr>
        <w:t>wa</w:t>
      </w:r>
      <w:r w:rsidRPr="00BC4EFC">
        <w:rPr>
          <w:rFonts w:cs="Arial"/>
          <w:szCs w:val="24"/>
        </w:rPr>
        <w:t xml:space="preserve">s noted below: </w:t>
      </w:r>
    </w:p>
    <w:p w14:paraId="503FE535" w14:textId="77777777" w:rsidR="000407FC" w:rsidRPr="00BC4EFC" w:rsidRDefault="000407FC" w:rsidP="00291FB9">
      <w:pPr>
        <w:ind w:left="426"/>
        <w:rPr>
          <w:rFonts w:cs="Arial"/>
          <w:szCs w:val="24"/>
        </w:rPr>
      </w:pPr>
    </w:p>
    <w:p w14:paraId="3E490C21"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South Eastern Regional College</w:t>
      </w:r>
    </w:p>
    <w:p w14:paraId="13631AB8"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Ards Business Hub</w:t>
      </w:r>
    </w:p>
    <w:p w14:paraId="5C04B851"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North Down Development Organisation</w:t>
      </w:r>
    </w:p>
    <w:p w14:paraId="3C1FF376"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Local business representatives to be confirmed</w:t>
      </w:r>
    </w:p>
    <w:p w14:paraId="30CBCF42"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Queen’s University Belfast</w:t>
      </w:r>
    </w:p>
    <w:p w14:paraId="15DAE534"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Ulster University</w:t>
      </w:r>
    </w:p>
    <w:p w14:paraId="0997C7A6"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lastRenderedPageBreak/>
        <w:t>Invest NI</w:t>
      </w:r>
    </w:p>
    <w:p w14:paraId="1ED2D0EC"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DfE</w:t>
      </w:r>
    </w:p>
    <w:p w14:paraId="18A5A842"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DfC</w:t>
      </w:r>
    </w:p>
    <w:p w14:paraId="26349A22" w14:textId="77777777" w:rsidR="000407FC" w:rsidRPr="00BC4EFC" w:rsidRDefault="000407FC" w:rsidP="00291FB9">
      <w:pPr>
        <w:pStyle w:val="ListParagraph"/>
        <w:numPr>
          <w:ilvl w:val="0"/>
          <w:numId w:val="20"/>
        </w:numPr>
        <w:ind w:left="426" w:firstLine="0"/>
        <w:rPr>
          <w:rFonts w:cs="Arial"/>
          <w:szCs w:val="24"/>
        </w:rPr>
      </w:pPr>
      <w:r w:rsidRPr="00BC4EFC">
        <w:rPr>
          <w:rFonts w:cs="Arial"/>
          <w:szCs w:val="24"/>
        </w:rPr>
        <w:t>ANDBC Officers – Administration and Support provision</w:t>
      </w:r>
    </w:p>
    <w:p w14:paraId="4B09DFFF" w14:textId="77777777" w:rsidR="000407FC" w:rsidRPr="00BC4EFC" w:rsidRDefault="000407FC" w:rsidP="00291FB9">
      <w:pPr>
        <w:ind w:left="426"/>
        <w:rPr>
          <w:rFonts w:cs="Arial"/>
          <w:szCs w:val="24"/>
        </w:rPr>
      </w:pPr>
    </w:p>
    <w:p w14:paraId="54E304B7" w14:textId="77777777" w:rsidR="000407FC" w:rsidRPr="00BC4EFC" w:rsidRDefault="000407FC" w:rsidP="00291FB9">
      <w:pPr>
        <w:ind w:left="426"/>
        <w:rPr>
          <w:rFonts w:cs="Arial"/>
          <w:szCs w:val="24"/>
        </w:rPr>
      </w:pPr>
      <w:r w:rsidRPr="00BC4EFC">
        <w:rPr>
          <w:rFonts w:cs="Arial"/>
          <w:szCs w:val="24"/>
        </w:rPr>
        <w:t xml:space="preserve">Following the initial meeting (details to be agreed) of the LEP, additional members may be proposed who may contribute to achieving the LEP objectives and subsequent actions. </w:t>
      </w:r>
    </w:p>
    <w:p w14:paraId="2438BA79" w14:textId="77777777" w:rsidR="000407FC" w:rsidRPr="00BC4EFC" w:rsidRDefault="000407FC" w:rsidP="00291FB9">
      <w:pPr>
        <w:rPr>
          <w:rFonts w:cs="Arial"/>
          <w:b/>
          <w:bCs/>
          <w:szCs w:val="24"/>
          <w:u w:val="single"/>
        </w:rPr>
      </w:pPr>
    </w:p>
    <w:p w14:paraId="2F566D34" w14:textId="77777777" w:rsidR="000407FC" w:rsidRPr="00BC4EFC" w:rsidRDefault="000407FC" w:rsidP="00291FB9">
      <w:pPr>
        <w:pStyle w:val="ListParagraph"/>
        <w:numPr>
          <w:ilvl w:val="0"/>
          <w:numId w:val="18"/>
        </w:numPr>
        <w:ind w:left="426" w:hanging="426"/>
        <w:rPr>
          <w:rFonts w:cs="Arial"/>
          <w:b/>
          <w:bCs/>
          <w:szCs w:val="24"/>
        </w:rPr>
      </w:pPr>
      <w:r w:rsidRPr="00BC4EFC">
        <w:rPr>
          <w:rFonts w:cs="Arial"/>
          <w:b/>
          <w:bCs/>
          <w:szCs w:val="24"/>
        </w:rPr>
        <w:t xml:space="preserve">LEP Action Plan </w:t>
      </w:r>
    </w:p>
    <w:p w14:paraId="21A8350A" w14:textId="77777777" w:rsidR="000407FC" w:rsidRPr="00BC4EFC" w:rsidRDefault="000407FC" w:rsidP="00291FB9">
      <w:pPr>
        <w:ind w:left="426"/>
        <w:rPr>
          <w:rFonts w:cs="Arial"/>
          <w:szCs w:val="24"/>
        </w:rPr>
      </w:pPr>
      <w:r w:rsidRPr="00BC4EFC">
        <w:rPr>
          <w:rFonts w:cs="Arial"/>
          <w:szCs w:val="24"/>
        </w:rPr>
        <w:t>The LEP w</w:t>
      </w:r>
      <w:r>
        <w:rPr>
          <w:rFonts w:cs="Arial"/>
          <w:szCs w:val="24"/>
        </w:rPr>
        <w:t>ould</w:t>
      </w:r>
      <w:r w:rsidRPr="00BC4EFC">
        <w:rPr>
          <w:rFonts w:cs="Arial"/>
          <w:szCs w:val="24"/>
        </w:rPr>
        <w:t xml:space="preserve"> be tasked with co-designing an action plan which w</w:t>
      </w:r>
      <w:r>
        <w:rPr>
          <w:rFonts w:cs="Arial"/>
          <w:szCs w:val="24"/>
        </w:rPr>
        <w:t>ould</w:t>
      </w:r>
      <w:r w:rsidRPr="00BC4EFC">
        <w:rPr>
          <w:rFonts w:cs="Arial"/>
          <w:szCs w:val="24"/>
        </w:rPr>
        <w:t xml:space="preserve"> identify interventions and develop projects that align</w:t>
      </w:r>
      <w:r>
        <w:rPr>
          <w:rFonts w:cs="Arial"/>
          <w:szCs w:val="24"/>
        </w:rPr>
        <w:t>ed</w:t>
      </w:r>
      <w:r w:rsidRPr="00BC4EFC">
        <w:rPr>
          <w:rFonts w:cs="Arial"/>
          <w:szCs w:val="24"/>
        </w:rPr>
        <w:t xml:space="preserve"> with the Sub-Regional Economic Plan, Invest NI Business Strategy and </w:t>
      </w:r>
      <w:r>
        <w:rPr>
          <w:rFonts w:cs="Arial"/>
          <w:szCs w:val="24"/>
        </w:rPr>
        <w:t>C</w:t>
      </w:r>
      <w:r w:rsidRPr="00BC4EFC">
        <w:rPr>
          <w:rFonts w:cs="Arial"/>
          <w:szCs w:val="24"/>
        </w:rPr>
        <w:t>ouncil-specific Economic Development Strategies. Th</w:t>
      </w:r>
      <w:r>
        <w:rPr>
          <w:rFonts w:cs="Arial"/>
          <w:szCs w:val="24"/>
        </w:rPr>
        <w:t>o</w:t>
      </w:r>
      <w:r w:rsidRPr="00BC4EFC">
        <w:rPr>
          <w:rFonts w:cs="Arial"/>
          <w:szCs w:val="24"/>
        </w:rPr>
        <w:t>se w</w:t>
      </w:r>
      <w:r>
        <w:rPr>
          <w:rFonts w:cs="Arial"/>
          <w:szCs w:val="24"/>
        </w:rPr>
        <w:t>ould</w:t>
      </w:r>
      <w:r w:rsidRPr="00BC4EFC">
        <w:rPr>
          <w:rFonts w:cs="Arial"/>
          <w:szCs w:val="24"/>
        </w:rPr>
        <w:t xml:space="preserve"> be developed with advice and guidance from DfE and Invest NI and w</w:t>
      </w:r>
      <w:r>
        <w:rPr>
          <w:rFonts w:cs="Arial"/>
          <w:szCs w:val="24"/>
        </w:rPr>
        <w:t xml:space="preserve">ould </w:t>
      </w:r>
      <w:r w:rsidRPr="00BC4EFC">
        <w:rPr>
          <w:rFonts w:cs="Arial"/>
          <w:szCs w:val="24"/>
        </w:rPr>
        <w:t xml:space="preserve">be appraised and scored/ ranked (where relevant) using a consistent and transparent methodology, which </w:t>
      </w:r>
      <w:r>
        <w:rPr>
          <w:rFonts w:cs="Arial"/>
          <w:szCs w:val="24"/>
        </w:rPr>
        <w:t>wa</w:t>
      </w:r>
      <w:r w:rsidRPr="00BC4EFC">
        <w:rPr>
          <w:rFonts w:cs="Arial"/>
          <w:szCs w:val="24"/>
        </w:rPr>
        <w:t>s yet to be confirmed.</w:t>
      </w:r>
    </w:p>
    <w:p w14:paraId="4D078F9B" w14:textId="77777777" w:rsidR="000407FC" w:rsidRPr="00BC4EFC" w:rsidRDefault="000407FC" w:rsidP="00291FB9">
      <w:pPr>
        <w:rPr>
          <w:rFonts w:cs="Arial"/>
          <w:szCs w:val="24"/>
        </w:rPr>
      </w:pPr>
    </w:p>
    <w:p w14:paraId="361D1862" w14:textId="77777777" w:rsidR="000407FC" w:rsidRPr="00BC4EFC" w:rsidRDefault="000407FC" w:rsidP="00291FB9">
      <w:pPr>
        <w:pStyle w:val="ListParagraph"/>
        <w:numPr>
          <w:ilvl w:val="0"/>
          <w:numId w:val="18"/>
        </w:numPr>
        <w:ind w:left="426" w:hanging="426"/>
        <w:rPr>
          <w:rFonts w:cs="Arial"/>
          <w:b/>
          <w:bCs/>
          <w:szCs w:val="24"/>
        </w:rPr>
      </w:pPr>
      <w:r w:rsidRPr="00BC4EFC">
        <w:rPr>
          <w:rFonts w:cs="Arial"/>
          <w:b/>
          <w:bCs/>
          <w:szCs w:val="24"/>
        </w:rPr>
        <w:t>Status and next steps</w:t>
      </w:r>
    </w:p>
    <w:p w14:paraId="153D30BC" w14:textId="77777777" w:rsidR="000407FC" w:rsidRPr="00BC4EFC" w:rsidRDefault="000407FC" w:rsidP="00291FB9">
      <w:pPr>
        <w:rPr>
          <w:rFonts w:cs="Arial"/>
          <w:szCs w:val="24"/>
        </w:rPr>
      </w:pPr>
    </w:p>
    <w:p w14:paraId="67835A8F" w14:textId="77777777" w:rsidR="000407FC" w:rsidRPr="00BC4EFC" w:rsidRDefault="000407FC" w:rsidP="00291FB9">
      <w:pPr>
        <w:ind w:left="567" w:hanging="141"/>
        <w:rPr>
          <w:rFonts w:cs="Arial"/>
          <w:b/>
          <w:bCs/>
          <w:szCs w:val="24"/>
        </w:rPr>
      </w:pPr>
      <w:r w:rsidRPr="00BC4EFC">
        <w:rPr>
          <w:rFonts w:cs="Arial"/>
          <w:b/>
          <w:bCs/>
          <w:szCs w:val="24"/>
        </w:rPr>
        <w:t>Current status</w:t>
      </w:r>
    </w:p>
    <w:p w14:paraId="35361DFB" w14:textId="77777777" w:rsidR="000407FC" w:rsidRPr="00BC4EFC" w:rsidRDefault="000407FC" w:rsidP="00291FB9">
      <w:pPr>
        <w:pStyle w:val="ListParagraph"/>
        <w:numPr>
          <w:ilvl w:val="0"/>
          <w:numId w:val="21"/>
        </w:numPr>
        <w:ind w:left="567" w:hanging="141"/>
        <w:rPr>
          <w:rFonts w:cs="Arial"/>
          <w:szCs w:val="24"/>
        </w:rPr>
      </w:pPr>
      <w:r w:rsidRPr="00BC4EFC">
        <w:rPr>
          <w:rFonts w:cs="Arial"/>
          <w:szCs w:val="24"/>
        </w:rPr>
        <w:t>The Council’s Economic Development Service ha</w:t>
      </w:r>
      <w:r>
        <w:rPr>
          <w:rFonts w:cs="Arial"/>
          <w:szCs w:val="24"/>
        </w:rPr>
        <w:t>d</w:t>
      </w:r>
      <w:r w:rsidRPr="00BC4EFC">
        <w:rPr>
          <w:rFonts w:cs="Arial"/>
          <w:szCs w:val="24"/>
        </w:rPr>
        <w:t xml:space="preserve"> communicated with DfE and obtained guidance on the set-up and membership of the LEP; however, it contain</w:t>
      </w:r>
      <w:r>
        <w:rPr>
          <w:rFonts w:cs="Arial"/>
          <w:szCs w:val="24"/>
        </w:rPr>
        <w:t>ed</w:t>
      </w:r>
      <w:r w:rsidRPr="00BC4EFC">
        <w:rPr>
          <w:rFonts w:cs="Arial"/>
          <w:szCs w:val="24"/>
        </w:rPr>
        <w:t xml:space="preserve"> no specific details.</w:t>
      </w:r>
    </w:p>
    <w:p w14:paraId="7828ED96" w14:textId="77777777" w:rsidR="000407FC" w:rsidRPr="00BC4EFC" w:rsidRDefault="000407FC" w:rsidP="00291FB9">
      <w:pPr>
        <w:pStyle w:val="ListParagraph"/>
        <w:numPr>
          <w:ilvl w:val="0"/>
          <w:numId w:val="21"/>
        </w:numPr>
        <w:ind w:left="567" w:hanging="141"/>
        <w:rPr>
          <w:rFonts w:cs="Arial"/>
          <w:szCs w:val="24"/>
        </w:rPr>
      </w:pPr>
      <w:r w:rsidRPr="00BC4EFC">
        <w:rPr>
          <w:rFonts w:cs="Arial"/>
          <w:szCs w:val="24"/>
        </w:rPr>
        <w:t>DfE ha</w:t>
      </w:r>
      <w:r>
        <w:rPr>
          <w:rFonts w:cs="Arial"/>
          <w:szCs w:val="24"/>
        </w:rPr>
        <w:t>d</w:t>
      </w:r>
      <w:r w:rsidRPr="00BC4EFC">
        <w:rPr>
          <w:rFonts w:cs="Arial"/>
          <w:szCs w:val="24"/>
        </w:rPr>
        <w:t xml:space="preserve"> appointed a Strategic Advisor to work alongside the relevant Council officers and Invest NI to support the development of the LEP. To date, some support ha</w:t>
      </w:r>
      <w:r>
        <w:rPr>
          <w:rFonts w:cs="Arial"/>
          <w:szCs w:val="24"/>
        </w:rPr>
        <w:t>d</w:t>
      </w:r>
      <w:r w:rsidRPr="00BC4EFC">
        <w:rPr>
          <w:rFonts w:cs="Arial"/>
          <w:szCs w:val="24"/>
        </w:rPr>
        <w:t xml:space="preserve"> been provided and the officers ha</w:t>
      </w:r>
      <w:r>
        <w:rPr>
          <w:rFonts w:cs="Arial"/>
          <w:szCs w:val="24"/>
        </w:rPr>
        <w:t>d</w:t>
      </w:r>
      <w:r w:rsidRPr="00BC4EFC">
        <w:rPr>
          <w:rFonts w:cs="Arial"/>
          <w:szCs w:val="24"/>
        </w:rPr>
        <w:t xml:space="preserve"> progressed and developed the proposals in this report.</w:t>
      </w:r>
    </w:p>
    <w:p w14:paraId="552F97AA" w14:textId="77777777" w:rsidR="000407FC" w:rsidRPr="00BC4EFC" w:rsidRDefault="000407FC" w:rsidP="00291FB9">
      <w:pPr>
        <w:ind w:left="567" w:hanging="141"/>
        <w:rPr>
          <w:rFonts w:cs="Arial"/>
          <w:szCs w:val="24"/>
        </w:rPr>
      </w:pPr>
    </w:p>
    <w:p w14:paraId="1DDA3E7C" w14:textId="77777777" w:rsidR="000407FC" w:rsidRPr="00BC4EFC" w:rsidRDefault="000407FC" w:rsidP="00291FB9">
      <w:pPr>
        <w:ind w:left="567" w:hanging="141"/>
        <w:rPr>
          <w:rFonts w:cs="Arial"/>
          <w:szCs w:val="24"/>
        </w:rPr>
      </w:pPr>
      <w:r w:rsidRPr="00BC4EFC">
        <w:rPr>
          <w:rFonts w:cs="Arial"/>
          <w:b/>
          <w:bCs/>
          <w:szCs w:val="24"/>
        </w:rPr>
        <w:t xml:space="preserve">February to March 2025 and beyond </w:t>
      </w:r>
    </w:p>
    <w:p w14:paraId="589BD9D6" w14:textId="77777777" w:rsidR="000407FC" w:rsidRPr="00BC4EFC" w:rsidRDefault="000407FC" w:rsidP="00291FB9">
      <w:pPr>
        <w:pStyle w:val="ListParagraph"/>
        <w:numPr>
          <w:ilvl w:val="0"/>
          <w:numId w:val="21"/>
        </w:numPr>
        <w:ind w:left="567" w:hanging="141"/>
        <w:rPr>
          <w:rFonts w:cs="Arial"/>
          <w:szCs w:val="24"/>
        </w:rPr>
      </w:pPr>
      <w:r w:rsidRPr="00BC4EFC">
        <w:rPr>
          <w:rFonts w:cs="Arial"/>
          <w:szCs w:val="24"/>
        </w:rPr>
        <w:t>The Membership of the LEP need</w:t>
      </w:r>
      <w:r>
        <w:rPr>
          <w:rFonts w:cs="Arial"/>
          <w:szCs w:val="24"/>
        </w:rPr>
        <w:t>ed</w:t>
      </w:r>
      <w:r w:rsidRPr="00BC4EFC">
        <w:rPr>
          <w:rFonts w:cs="Arial"/>
          <w:szCs w:val="24"/>
        </w:rPr>
        <w:t xml:space="preserve"> to be confirmed and established to enable the action planning to commence through the Q1 2025-2026.</w:t>
      </w:r>
    </w:p>
    <w:p w14:paraId="6E00C8D2" w14:textId="77777777" w:rsidR="000407FC" w:rsidRPr="00BC4EFC" w:rsidRDefault="000407FC" w:rsidP="00291FB9">
      <w:pPr>
        <w:rPr>
          <w:rFonts w:cs="Arial"/>
          <w:szCs w:val="24"/>
        </w:rPr>
      </w:pPr>
    </w:p>
    <w:p w14:paraId="2F251794" w14:textId="77777777" w:rsidR="000407FC" w:rsidRPr="00BC4EFC" w:rsidRDefault="000407FC" w:rsidP="00291FB9">
      <w:pPr>
        <w:ind w:left="426"/>
        <w:rPr>
          <w:rFonts w:cs="Arial"/>
          <w:b/>
          <w:bCs/>
          <w:szCs w:val="24"/>
        </w:rPr>
      </w:pPr>
      <w:r w:rsidRPr="00BC4EFC">
        <w:rPr>
          <w:rFonts w:cs="Arial"/>
          <w:b/>
          <w:bCs/>
          <w:szCs w:val="24"/>
        </w:rPr>
        <w:t>Subsequently the LEP will:</w:t>
      </w:r>
    </w:p>
    <w:p w14:paraId="3D0642D6" w14:textId="77777777" w:rsidR="000407FC" w:rsidRPr="00BC4EFC" w:rsidRDefault="000407FC" w:rsidP="00291FB9">
      <w:pPr>
        <w:pStyle w:val="ListParagraph"/>
        <w:numPr>
          <w:ilvl w:val="0"/>
          <w:numId w:val="21"/>
        </w:numPr>
        <w:ind w:left="709" w:hanging="284"/>
        <w:rPr>
          <w:rFonts w:cs="Arial"/>
          <w:szCs w:val="24"/>
        </w:rPr>
      </w:pPr>
      <w:r w:rsidRPr="00BC4EFC">
        <w:rPr>
          <w:rFonts w:cs="Arial"/>
          <w:szCs w:val="24"/>
        </w:rPr>
        <w:t>Draft Terms of Reference for the ANDBC LEP working group to be agreed by Council and DfE/ INI based on chosen model. This w</w:t>
      </w:r>
      <w:r>
        <w:rPr>
          <w:rFonts w:cs="Arial"/>
          <w:szCs w:val="24"/>
        </w:rPr>
        <w:t xml:space="preserve">ould </w:t>
      </w:r>
      <w:r w:rsidRPr="00BC4EFC">
        <w:rPr>
          <w:rFonts w:cs="Arial"/>
          <w:szCs w:val="24"/>
        </w:rPr>
        <w:t xml:space="preserve">set out initial membership, initial decision-making process, and confirmation of DfE/INI role. </w:t>
      </w:r>
    </w:p>
    <w:p w14:paraId="343EDCD1" w14:textId="77777777" w:rsidR="000407FC" w:rsidRPr="00BC4EFC" w:rsidRDefault="000407FC" w:rsidP="00291FB9">
      <w:pPr>
        <w:pStyle w:val="ListParagraph"/>
        <w:numPr>
          <w:ilvl w:val="0"/>
          <w:numId w:val="21"/>
        </w:numPr>
        <w:ind w:left="709" w:hanging="284"/>
        <w:rPr>
          <w:rFonts w:cs="Arial"/>
          <w:szCs w:val="24"/>
        </w:rPr>
      </w:pPr>
      <w:r w:rsidRPr="00BC4EFC">
        <w:rPr>
          <w:rFonts w:cs="Arial"/>
          <w:szCs w:val="24"/>
        </w:rPr>
        <w:t>Start the action planning development with associated budget.</w:t>
      </w:r>
    </w:p>
    <w:p w14:paraId="6AAA05EE" w14:textId="77777777" w:rsidR="000407FC" w:rsidRPr="00BC4EFC" w:rsidRDefault="000407FC" w:rsidP="00291FB9">
      <w:pPr>
        <w:pStyle w:val="ListParagraph"/>
        <w:numPr>
          <w:ilvl w:val="0"/>
          <w:numId w:val="21"/>
        </w:numPr>
        <w:ind w:left="709" w:hanging="284"/>
        <w:rPr>
          <w:rFonts w:cs="Arial"/>
          <w:szCs w:val="24"/>
        </w:rPr>
      </w:pPr>
      <w:r w:rsidRPr="00BC4EFC">
        <w:rPr>
          <w:rFonts w:cs="Arial"/>
          <w:szCs w:val="24"/>
        </w:rPr>
        <w:t xml:space="preserve">Agree core focus until programme end in 2027-28. This </w:t>
      </w:r>
      <w:r>
        <w:rPr>
          <w:rFonts w:cs="Arial"/>
          <w:szCs w:val="24"/>
        </w:rPr>
        <w:t>would</w:t>
      </w:r>
      <w:r w:rsidRPr="00BC4EFC">
        <w:rPr>
          <w:rFonts w:cs="Arial"/>
          <w:szCs w:val="24"/>
        </w:rPr>
        <w:t xml:space="preserve"> be agreed with DfE/ Invest NI.</w:t>
      </w:r>
    </w:p>
    <w:p w14:paraId="17B26AA8" w14:textId="77777777" w:rsidR="000407FC" w:rsidRPr="00BC4EFC" w:rsidRDefault="000407FC" w:rsidP="00291FB9">
      <w:pPr>
        <w:pStyle w:val="ListParagraph"/>
        <w:numPr>
          <w:ilvl w:val="0"/>
          <w:numId w:val="21"/>
        </w:numPr>
        <w:ind w:left="709" w:hanging="284"/>
        <w:rPr>
          <w:rFonts w:cs="Arial"/>
          <w:szCs w:val="24"/>
        </w:rPr>
      </w:pPr>
      <w:r w:rsidRPr="00BC4EFC">
        <w:rPr>
          <w:rFonts w:cs="Arial"/>
          <w:szCs w:val="24"/>
        </w:rPr>
        <w:t>Decision on procurement element and progression of actions –</w:t>
      </w:r>
      <w:r>
        <w:rPr>
          <w:rFonts w:cs="Arial"/>
          <w:szCs w:val="24"/>
        </w:rPr>
        <w:t xml:space="preserve"> for example </w:t>
      </w:r>
      <w:r w:rsidRPr="00BC4EFC">
        <w:rPr>
          <w:rFonts w:cs="Arial"/>
          <w:szCs w:val="24"/>
        </w:rPr>
        <w:t>open call, private submissions, ranking, appraise options etc. – DfE and Invest NI w</w:t>
      </w:r>
      <w:r>
        <w:rPr>
          <w:rFonts w:cs="Arial"/>
          <w:szCs w:val="24"/>
        </w:rPr>
        <w:t>ould</w:t>
      </w:r>
      <w:r w:rsidRPr="00BC4EFC">
        <w:rPr>
          <w:rFonts w:cs="Arial"/>
          <w:szCs w:val="24"/>
        </w:rPr>
        <w:t xml:space="preserve"> provide advice and assist the LEP working group to identify projects that meet the core focus. </w:t>
      </w:r>
    </w:p>
    <w:p w14:paraId="32B277CA" w14:textId="77777777" w:rsidR="000407FC" w:rsidRPr="00BC4EFC" w:rsidRDefault="000407FC" w:rsidP="00291FB9">
      <w:pPr>
        <w:pStyle w:val="ListParagraph"/>
        <w:numPr>
          <w:ilvl w:val="0"/>
          <w:numId w:val="21"/>
        </w:numPr>
        <w:ind w:left="709" w:hanging="284"/>
        <w:rPr>
          <w:rFonts w:cs="Arial"/>
          <w:szCs w:val="24"/>
        </w:rPr>
      </w:pPr>
      <w:r w:rsidRPr="00BC4EFC">
        <w:rPr>
          <w:rFonts w:cs="Arial"/>
          <w:szCs w:val="24"/>
        </w:rPr>
        <w:t xml:space="preserve">Assess the actions and projects based on LEP methodology agreed with DfE/INI. </w:t>
      </w:r>
    </w:p>
    <w:p w14:paraId="03AA422D" w14:textId="77777777" w:rsidR="000407FC" w:rsidRPr="00BC4EFC" w:rsidRDefault="000407FC" w:rsidP="00291FB9">
      <w:pPr>
        <w:pStyle w:val="ListParagraph"/>
        <w:numPr>
          <w:ilvl w:val="0"/>
          <w:numId w:val="21"/>
        </w:numPr>
        <w:ind w:left="709" w:hanging="284"/>
        <w:rPr>
          <w:rFonts w:cs="Arial"/>
          <w:szCs w:val="24"/>
        </w:rPr>
      </w:pPr>
      <w:r w:rsidRPr="00BC4EFC">
        <w:rPr>
          <w:rFonts w:cs="Arial"/>
          <w:szCs w:val="24"/>
        </w:rPr>
        <w:t>Start the project delivery phase once agreement with all parties ha</w:t>
      </w:r>
      <w:r>
        <w:rPr>
          <w:rFonts w:cs="Arial"/>
          <w:szCs w:val="24"/>
        </w:rPr>
        <w:t>d</w:t>
      </w:r>
      <w:r w:rsidRPr="00BC4EFC">
        <w:rPr>
          <w:rFonts w:cs="Arial"/>
          <w:szCs w:val="24"/>
        </w:rPr>
        <w:t xml:space="preserve"> been reached. </w:t>
      </w:r>
    </w:p>
    <w:p w14:paraId="35B957E5" w14:textId="77777777" w:rsidR="000407FC" w:rsidRPr="00BC4EFC" w:rsidRDefault="000407FC" w:rsidP="00291FB9">
      <w:pPr>
        <w:pStyle w:val="ListParagraph"/>
        <w:ind w:left="709"/>
        <w:rPr>
          <w:rFonts w:cs="Arial"/>
          <w:szCs w:val="24"/>
        </w:rPr>
      </w:pPr>
    </w:p>
    <w:p w14:paraId="226DB1BA" w14:textId="77777777" w:rsidR="000407FC" w:rsidRPr="00BC4EFC" w:rsidRDefault="000407FC" w:rsidP="00291FB9">
      <w:pPr>
        <w:ind w:left="426"/>
        <w:rPr>
          <w:rFonts w:cs="Arial"/>
          <w:szCs w:val="24"/>
        </w:rPr>
      </w:pPr>
      <w:r w:rsidRPr="00BC4EFC">
        <w:rPr>
          <w:rFonts w:cs="Arial"/>
          <w:b/>
          <w:bCs/>
          <w:szCs w:val="24"/>
        </w:rPr>
        <w:t>Proposed LEP model for consideration</w:t>
      </w:r>
      <w:r w:rsidRPr="00BC4EFC">
        <w:rPr>
          <w:rFonts w:cs="Arial"/>
          <w:szCs w:val="24"/>
        </w:rPr>
        <w:t>:</w:t>
      </w:r>
    </w:p>
    <w:p w14:paraId="6547F5A0" w14:textId="77777777" w:rsidR="000407FC" w:rsidRPr="00BC4EFC" w:rsidRDefault="000407FC" w:rsidP="00291FB9">
      <w:pPr>
        <w:ind w:left="426"/>
        <w:rPr>
          <w:rFonts w:cs="Arial"/>
          <w:szCs w:val="24"/>
        </w:rPr>
      </w:pPr>
      <w:r w:rsidRPr="00BC4EFC">
        <w:rPr>
          <w:rFonts w:cs="Arial"/>
          <w:szCs w:val="24"/>
        </w:rPr>
        <w:lastRenderedPageBreak/>
        <w:t xml:space="preserve">It </w:t>
      </w:r>
      <w:r>
        <w:rPr>
          <w:rFonts w:cs="Arial"/>
          <w:szCs w:val="24"/>
        </w:rPr>
        <w:t>wa</w:t>
      </w:r>
      <w:r w:rsidRPr="00BC4EFC">
        <w:rPr>
          <w:rFonts w:cs="Arial"/>
          <w:szCs w:val="24"/>
        </w:rPr>
        <w:t>s proposed to adopt the following model for the ANDBC LEP (see structure diagram attached in appendix)</w:t>
      </w:r>
    </w:p>
    <w:p w14:paraId="14A6D8CA" w14:textId="77777777" w:rsidR="000407FC" w:rsidRPr="00BC4EFC" w:rsidRDefault="000407FC" w:rsidP="00291FB9">
      <w:pPr>
        <w:rPr>
          <w:rFonts w:cs="Arial"/>
          <w:szCs w:val="24"/>
        </w:rPr>
      </w:pPr>
    </w:p>
    <w:p w14:paraId="5FD772CE" w14:textId="77777777" w:rsidR="000407FC" w:rsidRPr="00BC4EFC" w:rsidRDefault="000407FC" w:rsidP="00291FB9">
      <w:pPr>
        <w:pStyle w:val="ListParagraph"/>
        <w:numPr>
          <w:ilvl w:val="0"/>
          <w:numId w:val="23"/>
        </w:numPr>
        <w:rPr>
          <w:rFonts w:cs="Arial"/>
          <w:szCs w:val="24"/>
        </w:rPr>
      </w:pPr>
      <w:r w:rsidRPr="00BC4EFC">
        <w:rPr>
          <w:rFonts w:cs="Arial"/>
          <w:szCs w:val="24"/>
        </w:rPr>
        <w:t>Appoint a secretariat hosted by the Economic Development Service funded by DfE.</w:t>
      </w:r>
    </w:p>
    <w:p w14:paraId="675C363B" w14:textId="77777777" w:rsidR="000407FC" w:rsidRPr="00BC4EFC" w:rsidRDefault="000407FC" w:rsidP="00291FB9">
      <w:pPr>
        <w:pStyle w:val="ListParagraph"/>
        <w:numPr>
          <w:ilvl w:val="0"/>
          <w:numId w:val="23"/>
        </w:numPr>
        <w:rPr>
          <w:rFonts w:cs="Arial"/>
          <w:szCs w:val="24"/>
        </w:rPr>
      </w:pPr>
      <w:r w:rsidRPr="00BC4EFC">
        <w:rPr>
          <w:rFonts w:cs="Arial"/>
          <w:szCs w:val="24"/>
        </w:rPr>
        <w:t>The LEP Working Group w</w:t>
      </w:r>
      <w:r>
        <w:rPr>
          <w:rFonts w:cs="Arial"/>
          <w:szCs w:val="24"/>
        </w:rPr>
        <w:t xml:space="preserve">ould </w:t>
      </w:r>
      <w:r w:rsidRPr="00BC4EFC">
        <w:rPr>
          <w:rFonts w:cs="Arial"/>
          <w:szCs w:val="24"/>
        </w:rPr>
        <w:t>be formed as a working group, linked to, but separate, from the Labour Market Partnership, reporting to the Place and Prosperity Committee.</w:t>
      </w:r>
    </w:p>
    <w:p w14:paraId="579956C4" w14:textId="77777777" w:rsidR="000407FC" w:rsidRPr="00BC4EFC" w:rsidRDefault="000407FC" w:rsidP="00291FB9">
      <w:pPr>
        <w:pStyle w:val="ListParagraph"/>
        <w:numPr>
          <w:ilvl w:val="0"/>
          <w:numId w:val="23"/>
        </w:numPr>
        <w:rPr>
          <w:rFonts w:cs="Arial"/>
          <w:szCs w:val="24"/>
        </w:rPr>
      </w:pPr>
      <w:r w:rsidRPr="00BC4EFC">
        <w:rPr>
          <w:rFonts w:cs="Arial"/>
          <w:szCs w:val="24"/>
        </w:rPr>
        <w:t>Each member of the LEP Working Group ha</w:t>
      </w:r>
      <w:r>
        <w:rPr>
          <w:rFonts w:cs="Arial"/>
          <w:szCs w:val="24"/>
        </w:rPr>
        <w:t>d</w:t>
      </w:r>
      <w:r w:rsidRPr="00BC4EFC">
        <w:rPr>
          <w:rFonts w:cs="Arial"/>
          <w:szCs w:val="24"/>
        </w:rPr>
        <w:t xml:space="preserve"> one vote per organisation as specified in the DfE guidance (see membership highlighted in this report).</w:t>
      </w:r>
    </w:p>
    <w:p w14:paraId="30A2752C" w14:textId="77777777" w:rsidR="000407FC" w:rsidRPr="00BC4EFC" w:rsidRDefault="000407FC" w:rsidP="00291FB9">
      <w:pPr>
        <w:pStyle w:val="ListParagraph"/>
        <w:numPr>
          <w:ilvl w:val="0"/>
          <w:numId w:val="23"/>
        </w:numPr>
        <w:rPr>
          <w:rFonts w:cs="Arial"/>
          <w:szCs w:val="24"/>
        </w:rPr>
      </w:pPr>
      <w:r w:rsidRPr="00BC4EFC">
        <w:rPr>
          <w:rFonts w:cs="Arial"/>
          <w:szCs w:val="24"/>
        </w:rPr>
        <w:t>Strategic decisions such as the Action Plan and associated budget w</w:t>
      </w:r>
      <w:r>
        <w:rPr>
          <w:rFonts w:cs="Arial"/>
          <w:szCs w:val="24"/>
        </w:rPr>
        <w:t>ould</w:t>
      </w:r>
      <w:r w:rsidRPr="00BC4EFC">
        <w:rPr>
          <w:rFonts w:cs="Arial"/>
          <w:szCs w:val="24"/>
        </w:rPr>
        <w:t xml:space="preserve"> be presented at Place and Prosperity Committee and agreed by Council. </w:t>
      </w:r>
    </w:p>
    <w:p w14:paraId="6375D5E6" w14:textId="77777777" w:rsidR="000407FC" w:rsidRPr="00BC4EFC" w:rsidRDefault="000407FC" w:rsidP="00291FB9">
      <w:pPr>
        <w:pStyle w:val="ListParagraph"/>
        <w:numPr>
          <w:ilvl w:val="0"/>
          <w:numId w:val="23"/>
        </w:numPr>
        <w:rPr>
          <w:rFonts w:cs="Arial"/>
          <w:szCs w:val="24"/>
        </w:rPr>
      </w:pPr>
      <w:r w:rsidRPr="00BC4EFC">
        <w:rPr>
          <w:rFonts w:cs="Arial"/>
          <w:szCs w:val="24"/>
        </w:rPr>
        <w:t>Operational decisions (implementation) w</w:t>
      </w:r>
      <w:r>
        <w:rPr>
          <w:rFonts w:cs="Arial"/>
          <w:szCs w:val="24"/>
        </w:rPr>
        <w:t>ould</w:t>
      </w:r>
      <w:r w:rsidRPr="00BC4EFC">
        <w:rPr>
          <w:rFonts w:cs="Arial"/>
          <w:szCs w:val="24"/>
        </w:rPr>
        <w:t xml:space="preserve"> sit with the Working Group to progress actions agreed by Council.</w:t>
      </w:r>
    </w:p>
    <w:p w14:paraId="3A9BCC3F" w14:textId="77777777" w:rsidR="000407FC" w:rsidRPr="00BC4EFC" w:rsidRDefault="000407FC" w:rsidP="00291FB9">
      <w:pPr>
        <w:pStyle w:val="ListParagraph"/>
        <w:numPr>
          <w:ilvl w:val="0"/>
          <w:numId w:val="23"/>
        </w:numPr>
        <w:rPr>
          <w:rFonts w:cs="Arial"/>
          <w:szCs w:val="24"/>
        </w:rPr>
      </w:pPr>
      <w:r w:rsidRPr="00BC4EFC">
        <w:rPr>
          <w:rFonts w:cs="Arial"/>
          <w:szCs w:val="24"/>
        </w:rPr>
        <w:t>The Working Group w</w:t>
      </w:r>
      <w:r>
        <w:rPr>
          <w:rFonts w:cs="Arial"/>
          <w:szCs w:val="24"/>
        </w:rPr>
        <w:t>ould</w:t>
      </w:r>
      <w:r w:rsidRPr="00BC4EFC">
        <w:rPr>
          <w:rFonts w:cs="Arial"/>
          <w:szCs w:val="24"/>
        </w:rPr>
        <w:t xml:space="preserve"> report to Council on a quarterly basis for information once the action plan ha</w:t>
      </w:r>
      <w:r>
        <w:rPr>
          <w:rFonts w:cs="Arial"/>
          <w:szCs w:val="24"/>
        </w:rPr>
        <w:t xml:space="preserve">d </w:t>
      </w:r>
      <w:r w:rsidRPr="00BC4EFC">
        <w:rPr>
          <w:rFonts w:cs="Arial"/>
          <w:szCs w:val="24"/>
        </w:rPr>
        <w:t>been agreed and seek approval for any emerging strategic issues.</w:t>
      </w:r>
    </w:p>
    <w:p w14:paraId="05F751C0" w14:textId="77777777" w:rsidR="000407FC" w:rsidRPr="00BC4EFC" w:rsidRDefault="000407FC" w:rsidP="00291FB9">
      <w:pPr>
        <w:rPr>
          <w:rFonts w:cs="Arial"/>
          <w:szCs w:val="24"/>
        </w:rPr>
      </w:pPr>
    </w:p>
    <w:p w14:paraId="7C07E373" w14:textId="77777777" w:rsidR="000407FC" w:rsidRPr="00BC4EFC" w:rsidRDefault="000407FC" w:rsidP="00291FB9">
      <w:pPr>
        <w:ind w:left="284"/>
        <w:rPr>
          <w:rFonts w:cs="Arial"/>
          <w:szCs w:val="24"/>
        </w:rPr>
      </w:pPr>
      <w:r w:rsidRPr="00BC4EFC">
        <w:rPr>
          <w:rFonts w:cs="Arial"/>
          <w:szCs w:val="24"/>
        </w:rPr>
        <w:t xml:space="preserve">There </w:t>
      </w:r>
      <w:r>
        <w:rPr>
          <w:rFonts w:cs="Arial"/>
          <w:szCs w:val="24"/>
        </w:rPr>
        <w:t>wa</w:t>
      </w:r>
      <w:r w:rsidRPr="00BC4EFC">
        <w:rPr>
          <w:rFonts w:cs="Arial"/>
          <w:szCs w:val="24"/>
        </w:rPr>
        <w:t xml:space="preserve">s no standard approach to the setup of the LEP among the 11 </w:t>
      </w:r>
      <w:r>
        <w:rPr>
          <w:rFonts w:cs="Arial"/>
          <w:szCs w:val="24"/>
        </w:rPr>
        <w:t>C</w:t>
      </w:r>
      <w:r w:rsidRPr="00BC4EFC">
        <w:rPr>
          <w:rFonts w:cs="Arial"/>
          <w:szCs w:val="24"/>
        </w:rPr>
        <w:t xml:space="preserve">ouncils in Northern Ireland.  Some </w:t>
      </w:r>
      <w:r>
        <w:rPr>
          <w:rFonts w:cs="Arial"/>
          <w:szCs w:val="24"/>
        </w:rPr>
        <w:t>C</w:t>
      </w:r>
      <w:r w:rsidRPr="00BC4EFC">
        <w:rPr>
          <w:rFonts w:cs="Arial"/>
          <w:szCs w:val="24"/>
        </w:rPr>
        <w:t xml:space="preserve">ouncils </w:t>
      </w:r>
      <w:r>
        <w:rPr>
          <w:rFonts w:cs="Arial"/>
          <w:szCs w:val="24"/>
        </w:rPr>
        <w:t>we</w:t>
      </w:r>
      <w:r w:rsidRPr="00BC4EFC">
        <w:rPr>
          <w:rFonts w:cs="Arial"/>
          <w:szCs w:val="24"/>
        </w:rPr>
        <w:t>re proposing that the Chair and Vice Chair of the reporting Committee represent the Council on the LEP.</w:t>
      </w:r>
    </w:p>
    <w:p w14:paraId="55ADB587" w14:textId="77777777" w:rsidR="000407FC" w:rsidRPr="00BC4EFC" w:rsidRDefault="000407FC" w:rsidP="00291FB9">
      <w:pPr>
        <w:ind w:left="284"/>
        <w:rPr>
          <w:rFonts w:cs="Arial"/>
          <w:szCs w:val="24"/>
        </w:rPr>
      </w:pPr>
    </w:p>
    <w:p w14:paraId="0419D48A" w14:textId="77777777" w:rsidR="000407FC" w:rsidRPr="00BC4EFC" w:rsidRDefault="000407FC" w:rsidP="00291FB9">
      <w:pPr>
        <w:pStyle w:val="ListParagraph"/>
        <w:numPr>
          <w:ilvl w:val="0"/>
          <w:numId w:val="18"/>
        </w:numPr>
        <w:ind w:left="284" w:hanging="284"/>
        <w:rPr>
          <w:rFonts w:cs="Arial"/>
          <w:b/>
          <w:bCs/>
          <w:szCs w:val="24"/>
        </w:rPr>
      </w:pPr>
      <w:r w:rsidRPr="00BC4EFC">
        <w:rPr>
          <w:rFonts w:cs="Arial"/>
          <w:b/>
          <w:bCs/>
          <w:szCs w:val="24"/>
        </w:rPr>
        <w:t>Funding and Recruitment</w:t>
      </w:r>
    </w:p>
    <w:p w14:paraId="6DFB5319" w14:textId="77777777" w:rsidR="000407FC" w:rsidRPr="00BC4EFC" w:rsidRDefault="000407FC" w:rsidP="00291FB9">
      <w:pPr>
        <w:ind w:left="284"/>
        <w:rPr>
          <w:rFonts w:cs="Arial"/>
          <w:szCs w:val="24"/>
        </w:rPr>
      </w:pPr>
      <w:r w:rsidRPr="00BC4EFC">
        <w:rPr>
          <w:rFonts w:cs="Arial"/>
          <w:szCs w:val="24"/>
        </w:rPr>
        <w:t xml:space="preserve">In the announcement on 1 October 2024, the Minister outlined a £15m fund spread across Northern Ireland for a period of three years totalling £45m.  Each </w:t>
      </w:r>
      <w:r>
        <w:rPr>
          <w:rFonts w:cs="Arial"/>
          <w:szCs w:val="24"/>
        </w:rPr>
        <w:t>C</w:t>
      </w:r>
      <w:r w:rsidRPr="00BC4EFC">
        <w:rPr>
          <w:rFonts w:cs="Arial"/>
          <w:szCs w:val="24"/>
        </w:rPr>
        <w:t xml:space="preserve">ouncil area in Northern Ireland would be granted an allocation to support their individual action plan. </w:t>
      </w:r>
    </w:p>
    <w:p w14:paraId="5DAFE349" w14:textId="77777777" w:rsidR="000407FC" w:rsidRPr="00BC4EFC" w:rsidRDefault="000407FC" w:rsidP="00291FB9">
      <w:pPr>
        <w:ind w:left="284"/>
        <w:rPr>
          <w:rFonts w:cs="Arial"/>
          <w:szCs w:val="24"/>
        </w:rPr>
      </w:pPr>
    </w:p>
    <w:p w14:paraId="3FAF5571" w14:textId="77777777" w:rsidR="000407FC" w:rsidRPr="00BC4EFC" w:rsidRDefault="000407FC" w:rsidP="00291FB9">
      <w:pPr>
        <w:ind w:left="284"/>
        <w:rPr>
          <w:rFonts w:cs="Arial"/>
          <w:szCs w:val="24"/>
        </w:rPr>
      </w:pPr>
      <w:r w:rsidRPr="00BC4EFC">
        <w:rPr>
          <w:rFonts w:cs="Arial"/>
          <w:szCs w:val="24"/>
        </w:rPr>
        <w:t>Whilst the allocation for Ards and North Down ha</w:t>
      </w:r>
      <w:r>
        <w:rPr>
          <w:rFonts w:cs="Arial"/>
          <w:szCs w:val="24"/>
        </w:rPr>
        <w:t>d</w:t>
      </w:r>
      <w:r w:rsidRPr="00BC4EFC">
        <w:rPr>
          <w:rFonts w:cs="Arial"/>
          <w:szCs w:val="24"/>
        </w:rPr>
        <w:t xml:space="preserve"> not been confirmed officially, DfE ha</w:t>
      </w:r>
      <w:r>
        <w:rPr>
          <w:rFonts w:cs="Arial"/>
          <w:szCs w:val="24"/>
        </w:rPr>
        <w:t>d</w:t>
      </w:r>
      <w:r w:rsidRPr="00BC4EFC">
        <w:rPr>
          <w:rFonts w:cs="Arial"/>
          <w:szCs w:val="24"/>
        </w:rPr>
        <w:t xml:space="preserve"> indicated that </w:t>
      </w:r>
      <w:r>
        <w:rPr>
          <w:rFonts w:cs="Arial"/>
          <w:szCs w:val="24"/>
        </w:rPr>
        <w:t xml:space="preserve">the Council </w:t>
      </w:r>
      <w:r w:rsidRPr="00BC4EFC">
        <w:rPr>
          <w:rFonts w:cs="Arial"/>
          <w:szCs w:val="24"/>
        </w:rPr>
        <w:t>allocated funding would be in the region of £1.384m per year, meaning a total of £4.152m across three years. The final amount w</w:t>
      </w:r>
      <w:r>
        <w:rPr>
          <w:rFonts w:cs="Arial"/>
          <w:szCs w:val="24"/>
        </w:rPr>
        <w:t>ould</w:t>
      </w:r>
      <w:r w:rsidRPr="00BC4EFC">
        <w:rPr>
          <w:rFonts w:cs="Arial"/>
          <w:szCs w:val="24"/>
        </w:rPr>
        <w:t xml:space="preserve"> depend on the formula agreed by the Minister and ha</w:t>
      </w:r>
      <w:r>
        <w:rPr>
          <w:rFonts w:cs="Arial"/>
          <w:szCs w:val="24"/>
        </w:rPr>
        <w:t xml:space="preserve">d </w:t>
      </w:r>
      <w:r w:rsidRPr="00BC4EFC">
        <w:rPr>
          <w:rFonts w:cs="Arial"/>
          <w:szCs w:val="24"/>
        </w:rPr>
        <w:t xml:space="preserve">not yet been confirmed. </w:t>
      </w:r>
    </w:p>
    <w:p w14:paraId="446D956F" w14:textId="77777777" w:rsidR="000407FC" w:rsidRPr="00BC4EFC" w:rsidRDefault="000407FC" w:rsidP="00291FB9">
      <w:pPr>
        <w:ind w:left="284"/>
        <w:rPr>
          <w:rFonts w:cs="Arial"/>
          <w:szCs w:val="24"/>
        </w:rPr>
      </w:pPr>
    </w:p>
    <w:p w14:paraId="3B0AA4CE" w14:textId="77777777" w:rsidR="000407FC" w:rsidRPr="00BC4EFC" w:rsidRDefault="000407FC" w:rsidP="00291FB9">
      <w:pPr>
        <w:ind w:left="284"/>
        <w:rPr>
          <w:rFonts w:cs="Arial"/>
          <w:szCs w:val="24"/>
        </w:rPr>
      </w:pPr>
      <w:r w:rsidRPr="00BC4EFC">
        <w:rPr>
          <w:rFonts w:cs="Arial"/>
          <w:szCs w:val="24"/>
        </w:rPr>
        <w:t>The majority of the funding w</w:t>
      </w:r>
      <w:r>
        <w:rPr>
          <w:rFonts w:cs="Arial"/>
          <w:szCs w:val="24"/>
        </w:rPr>
        <w:t>ould</w:t>
      </w:r>
      <w:r w:rsidRPr="00BC4EFC">
        <w:rPr>
          <w:rFonts w:cs="Arial"/>
          <w:szCs w:val="24"/>
        </w:rPr>
        <w:t xml:space="preserve"> be for operational expenditure on programmes and projects identified in the action plan; however, the Department ha</w:t>
      </w:r>
      <w:r>
        <w:rPr>
          <w:rFonts w:cs="Arial"/>
          <w:szCs w:val="24"/>
        </w:rPr>
        <w:t>d</w:t>
      </w:r>
      <w:r w:rsidRPr="00BC4EFC">
        <w:rPr>
          <w:rFonts w:cs="Arial"/>
          <w:szCs w:val="24"/>
        </w:rPr>
        <w:t xml:space="preserve"> indicated that circa £135,000 per year should be allocated to the administration of the programme and this would include the recruitment of additional staff. It </w:t>
      </w:r>
      <w:r>
        <w:rPr>
          <w:rFonts w:cs="Arial"/>
          <w:szCs w:val="24"/>
        </w:rPr>
        <w:t>wa</w:t>
      </w:r>
      <w:r w:rsidRPr="00BC4EFC">
        <w:rPr>
          <w:rFonts w:cs="Arial"/>
          <w:szCs w:val="24"/>
        </w:rPr>
        <w:t>s anticipated that all of the administration w</w:t>
      </w:r>
      <w:r>
        <w:rPr>
          <w:rFonts w:cs="Arial"/>
          <w:szCs w:val="24"/>
        </w:rPr>
        <w:t>ould</w:t>
      </w:r>
      <w:r w:rsidRPr="00BC4EFC">
        <w:rPr>
          <w:rFonts w:cs="Arial"/>
          <w:szCs w:val="24"/>
        </w:rPr>
        <w:t xml:space="preserve"> be covered from this source and there </w:t>
      </w:r>
      <w:r>
        <w:rPr>
          <w:rFonts w:cs="Arial"/>
          <w:szCs w:val="24"/>
        </w:rPr>
        <w:t>wa</w:t>
      </w:r>
      <w:r w:rsidRPr="00BC4EFC">
        <w:rPr>
          <w:rFonts w:cs="Arial"/>
          <w:szCs w:val="24"/>
        </w:rPr>
        <w:t xml:space="preserve">s no anticipated additional cost to Council. </w:t>
      </w:r>
    </w:p>
    <w:p w14:paraId="226158BE" w14:textId="77777777" w:rsidR="000407FC" w:rsidRPr="00BC4EFC" w:rsidRDefault="000407FC" w:rsidP="00291FB9">
      <w:pPr>
        <w:rPr>
          <w:rFonts w:cs="Arial"/>
          <w:szCs w:val="24"/>
        </w:rPr>
      </w:pPr>
    </w:p>
    <w:p w14:paraId="0B9625B4" w14:textId="77777777" w:rsidR="000407FC" w:rsidRPr="00BC4EFC" w:rsidRDefault="000407FC" w:rsidP="00291FB9">
      <w:pPr>
        <w:rPr>
          <w:rFonts w:cs="Arial"/>
          <w:szCs w:val="24"/>
        </w:rPr>
      </w:pPr>
      <w:r w:rsidRPr="00BC4EFC">
        <w:rPr>
          <w:rFonts w:cs="Arial"/>
          <w:szCs w:val="24"/>
        </w:rPr>
        <w:t xml:space="preserve">This report </w:t>
      </w:r>
      <w:r>
        <w:rPr>
          <w:rFonts w:cs="Arial"/>
          <w:szCs w:val="24"/>
        </w:rPr>
        <w:t>wa</w:t>
      </w:r>
      <w:r w:rsidRPr="00BC4EFC">
        <w:rPr>
          <w:rFonts w:cs="Arial"/>
          <w:szCs w:val="24"/>
        </w:rPr>
        <w:t xml:space="preserve">s seeking approval from </w:t>
      </w:r>
      <w:r>
        <w:rPr>
          <w:rFonts w:cs="Arial"/>
          <w:szCs w:val="24"/>
        </w:rPr>
        <w:t>m</w:t>
      </w:r>
      <w:r w:rsidRPr="00BC4EFC">
        <w:rPr>
          <w:rFonts w:cs="Arial"/>
          <w:szCs w:val="24"/>
        </w:rPr>
        <w:t xml:space="preserve">embers to proceed on this basis and prepare documents for the recruitment of additional temporary staff resources to support the operation and delivery of the LEP to avoid any delays. </w:t>
      </w:r>
    </w:p>
    <w:p w14:paraId="1A31121B" w14:textId="77777777" w:rsidR="000407FC" w:rsidRPr="00BC4EFC" w:rsidRDefault="000407FC" w:rsidP="00291FB9">
      <w:pPr>
        <w:rPr>
          <w:rFonts w:cs="Arial"/>
          <w:szCs w:val="24"/>
        </w:rPr>
      </w:pPr>
    </w:p>
    <w:p w14:paraId="6790539F" w14:textId="77777777" w:rsidR="000407FC" w:rsidRPr="00BC4EFC" w:rsidRDefault="000407FC" w:rsidP="00291FB9">
      <w:pPr>
        <w:rPr>
          <w:rFonts w:cs="Arial"/>
          <w:szCs w:val="24"/>
        </w:rPr>
      </w:pPr>
      <w:bookmarkStart w:id="3" w:name="_Hlk189216735"/>
      <w:r w:rsidRPr="00BC4EFC">
        <w:rPr>
          <w:rFonts w:cs="Arial"/>
          <w:szCs w:val="24"/>
          <w:lang w:eastAsia="en-GB"/>
        </w:rPr>
        <w:t xml:space="preserve">RECOMMENDED </w:t>
      </w:r>
      <w:r w:rsidRPr="00BC4EFC">
        <w:rPr>
          <w:rFonts w:cs="Arial"/>
          <w:szCs w:val="24"/>
        </w:rPr>
        <w:t>that Council approves:</w:t>
      </w:r>
    </w:p>
    <w:p w14:paraId="26E4F559" w14:textId="77777777" w:rsidR="000407FC" w:rsidRPr="00BC4EFC" w:rsidRDefault="000407FC" w:rsidP="00291FB9">
      <w:pPr>
        <w:rPr>
          <w:rFonts w:cs="Arial"/>
          <w:szCs w:val="24"/>
        </w:rPr>
      </w:pPr>
    </w:p>
    <w:p w14:paraId="38A5111A" w14:textId="77777777" w:rsidR="000407FC" w:rsidRPr="00BC4EFC" w:rsidRDefault="000407FC" w:rsidP="00291FB9">
      <w:pPr>
        <w:pStyle w:val="ListParagraph"/>
        <w:numPr>
          <w:ilvl w:val="0"/>
          <w:numId w:val="23"/>
        </w:numPr>
        <w:rPr>
          <w:rFonts w:cs="Arial"/>
          <w:szCs w:val="24"/>
        </w:rPr>
      </w:pPr>
      <w:r w:rsidRPr="00BC4EFC">
        <w:rPr>
          <w:rFonts w:cs="Arial"/>
          <w:szCs w:val="24"/>
        </w:rPr>
        <w:t xml:space="preserve">that officers proceed to make arrangements to the establish the LEP Working Group and with the subsequent development of an action plan, in accordance </w:t>
      </w:r>
      <w:r w:rsidRPr="00BC4EFC">
        <w:rPr>
          <w:rFonts w:cs="Arial"/>
          <w:szCs w:val="24"/>
        </w:rPr>
        <w:lastRenderedPageBreak/>
        <w:t xml:space="preserve">with the attached guidance and report, by engaging with the relevant partners at a local level; </w:t>
      </w:r>
    </w:p>
    <w:p w14:paraId="2F8DEE02" w14:textId="77777777" w:rsidR="000407FC" w:rsidRPr="00BC4EFC" w:rsidRDefault="000407FC" w:rsidP="00291FB9">
      <w:pPr>
        <w:pStyle w:val="ListParagraph"/>
        <w:rPr>
          <w:rFonts w:cs="Arial"/>
          <w:szCs w:val="24"/>
        </w:rPr>
      </w:pPr>
    </w:p>
    <w:p w14:paraId="72F09B37" w14:textId="77777777" w:rsidR="000407FC" w:rsidRPr="00BC4EFC" w:rsidRDefault="000407FC" w:rsidP="00291FB9">
      <w:pPr>
        <w:pStyle w:val="ListParagraph"/>
        <w:numPr>
          <w:ilvl w:val="0"/>
          <w:numId w:val="23"/>
        </w:numPr>
        <w:rPr>
          <w:rFonts w:cs="Arial"/>
          <w:szCs w:val="24"/>
        </w:rPr>
      </w:pPr>
      <w:r w:rsidRPr="00BC4EFC">
        <w:rPr>
          <w:rFonts w:cs="Arial"/>
          <w:szCs w:val="24"/>
        </w:rPr>
        <w:t xml:space="preserve">that the LEP Working Group reports directly to the Place and Prosperity Committee for decision-making purposes on strategic issues such as the action plan and budget allocation; and </w:t>
      </w:r>
    </w:p>
    <w:p w14:paraId="137F7AAE" w14:textId="77777777" w:rsidR="000407FC" w:rsidRPr="00BC4EFC" w:rsidRDefault="000407FC" w:rsidP="00291FB9">
      <w:pPr>
        <w:rPr>
          <w:rFonts w:cs="Arial"/>
          <w:szCs w:val="24"/>
        </w:rPr>
      </w:pPr>
    </w:p>
    <w:p w14:paraId="1C9215B1" w14:textId="77777777" w:rsidR="000407FC" w:rsidRPr="00BC4EFC" w:rsidRDefault="000407FC" w:rsidP="00291FB9">
      <w:pPr>
        <w:pStyle w:val="ListParagraph"/>
        <w:numPr>
          <w:ilvl w:val="0"/>
          <w:numId w:val="23"/>
        </w:numPr>
        <w:rPr>
          <w:rFonts w:cs="Arial"/>
          <w:szCs w:val="24"/>
        </w:rPr>
      </w:pPr>
      <w:r w:rsidRPr="00BC4EFC">
        <w:rPr>
          <w:rFonts w:cs="Arial"/>
          <w:szCs w:val="24"/>
        </w:rPr>
        <w:t>that officers proceed, on the basis of this report, to prepare documents for the recruitment of additional temporary staff resources to support the operation and delivery of the LEP Working Group following confirmation of budget by DfE.</w:t>
      </w:r>
    </w:p>
    <w:p w14:paraId="2B56EEC9" w14:textId="77777777" w:rsidR="000407FC" w:rsidRPr="00BC4EFC" w:rsidRDefault="000407FC" w:rsidP="00291FB9">
      <w:pPr>
        <w:pStyle w:val="ListParagraph"/>
        <w:rPr>
          <w:rFonts w:cs="Arial"/>
          <w:szCs w:val="24"/>
        </w:rPr>
      </w:pPr>
    </w:p>
    <w:p w14:paraId="4113536F" w14:textId="77777777" w:rsidR="000407FC" w:rsidRDefault="000407FC" w:rsidP="00291FB9">
      <w:pPr>
        <w:rPr>
          <w:rFonts w:cs="Arial"/>
          <w:szCs w:val="24"/>
        </w:rPr>
      </w:pPr>
      <w:r>
        <w:rPr>
          <w:rFonts w:cs="Arial"/>
          <w:szCs w:val="24"/>
        </w:rPr>
        <w:t>Alderman McDowell proposed an amendment, seconded by Councillor McCollum that Council approves:</w:t>
      </w:r>
    </w:p>
    <w:p w14:paraId="1D74AEEE" w14:textId="77777777" w:rsidR="000407FC" w:rsidRDefault="000407FC" w:rsidP="00291FB9">
      <w:pPr>
        <w:rPr>
          <w:rFonts w:cs="Arial"/>
          <w:szCs w:val="24"/>
        </w:rPr>
      </w:pPr>
    </w:p>
    <w:p w14:paraId="20679FA1" w14:textId="77777777" w:rsidR="000407FC" w:rsidRPr="008773E4" w:rsidRDefault="000407FC" w:rsidP="00291FB9">
      <w:pPr>
        <w:pStyle w:val="ListParagraph"/>
        <w:numPr>
          <w:ilvl w:val="0"/>
          <w:numId w:val="23"/>
        </w:numPr>
        <w:contextualSpacing w:val="0"/>
        <w:rPr>
          <w:rFonts w:cs="Arial"/>
          <w:szCs w:val="24"/>
        </w:rPr>
      </w:pPr>
      <w:r w:rsidRPr="008773E4">
        <w:rPr>
          <w:rFonts w:cs="Arial"/>
          <w:szCs w:val="24"/>
        </w:rPr>
        <w:t xml:space="preserve">that officers and Councillors meet to agree arrangements to the establish the LEP Working Group and with the subsequent development of an action plan, in accordance with the attached guidance and report, by engaging with the relevant partners at a local level; </w:t>
      </w:r>
    </w:p>
    <w:p w14:paraId="42639BAF" w14:textId="77777777" w:rsidR="000407FC" w:rsidRPr="00BC4EFC" w:rsidRDefault="000407FC" w:rsidP="00291FB9">
      <w:pPr>
        <w:pStyle w:val="ListParagraph"/>
        <w:rPr>
          <w:rFonts w:cs="Arial"/>
          <w:szCs w:val="24"/>
        </w:rPr>
      </w:pPr>
    </w:p>
    <w:p w14:paraId="02586B42" w14:textId="77777777" w:rsidR="000407FC" w:rsidRPr="00BC4EFC" w:rsidRDefault="000407FC" w:rsidP="00291FB9">
      <w:pPr>
        <w:pStyle w:val="ListParagraph"/>
        <w:numPr>
          <w:ilvl w:val="0"/>
          <w:numId w:val="23"/>
        </w:numPr>
        <w:rPr>
          <w:rFonts w:cs="Arial"/>
          <w:szCs w:val="24"/>
        </w:rPr>
      </w:pPr>
      <w:r w:rsidRPr="00BC4EFC">
        <w:rPr>
          <w:rFonts w:cs="Arial"/>
          <w:szCs w:val="24"/>
        </w:rPr>
        <w:t xml:space="preserve">that the LEP Working Group reports directly to the Place and Prosperity Committee for decision-making purposes on strategic issues such as the action plan and budget allocation; and </w:t>
      </w:r>
    </w:p>
    <w:p w14:paraId="15177EEC" w14:textId="77777777" w:rsidR="000407FC" w:rsidRPr="00BC4EFC" w:rsidRDefault="000407FC" w:rsidP="00291FB9">
      <w:pPr>
        <w:rPr>
          <w:rFonts w:cs="Arial"/>
          <w:szCs w:val="24"/>
        </w:rPr>
      </w:pPr>
    </w:p>
    <w:p w14:paraId="416CE334" w14:textId="77777777" w:rsidR="000407FC" w:rsidRPr="00BC4EFC" w:rsidRDefault="000407FC" w:rsidP="00291FB9">
      <w:pPr>
        <w:pStyle w:val="ListParagraph"/>
        <w:numPr>
          <w:ilvl w:val="0"/>
          <w:numId w:val="23"/>
        </w:numPr>
        <w:rPr>
          <w:rFonts w:cs="Arial"/>
          <w:szCs w:val="24"/>
        </w:rPr>
      </w:pPr>
      <w:r w:rsidRPr="00BC4EFC">
        <w:rPr>
          <w:rFonts w:cs="Arial"/>
          <w:szCs w:val="24"/>
        </w:rPr>
        <w:t>that officers proceed, on the basis of this report, to prepare documents for the recruitment of additional temporary staff resources to support the operation and delivery of the LEP Working Group following confirmation of budget by DfE.</w:t>
      </w:r>
    </w:p>
    <w:p w14:paraId="0955069B" w14:textId="77777777" w:rsidR="000407FC" w:rsidRDefault="000407FC" w:rsidP="00291FB9">
      <w:pPr>
        <w:rPr>
          <w:rFonts w:cs="Arial"/>
          <w:szCs w:val="24"/>
        </w:rPr>
      </w:pPr>
    </w:p>
    <w:p w14:paraId="1DEB0B14" w14:textId="77777777" w:rsidR="000407FC" w:rsidRDefault="000407FC" w:rsidP="00291FB9">
      <w:pPr>
        <w:rPr>
          <w:rFonts w:cs="Arial"/>
          <w:szCs w:val="24"/>
        </w:rPr>
      </w:pPr>
      <w:r>
        <w:rPr>
          <w:rFonts w:cs="Arial"/>
          <w:szCs w:val="24"/>
        </w:rPr>
        <w:t>(Councillor Blaney joined the meeting at this stage via Zoom – 7.05pm)</w:t>
      </w:r>
    </w:p>
    <w:p w14:paraId="5D14BC88" w14:textId="77777777" w:rsidR="000407FC" w:rsidRPr="00BC4EFC" w:rsidRDefault="000407FC" w:rsidP="00291FB9">
      <w:pPr>
        <w:rPr>
          <w:rFonts w:cs="Arial"/>
          <w:szCs w:val="24"/>
        </w:rPr>
      </w:pPr>
    </w:p>
    <w:p w14:paraId="7F918512" w14:textId="77777777" w:rsidR="000407FC" w:rsidRDefault="000407FC" w:rsidP="00291FB9">
      <w:pPr>
        <w:rPr>
          <w:rFonts w:cs="Arial"/>
          <w:szCs w:val="24"/>
        </w:rPr>
      </w:pPr>
      <w:r>
        <w:rPr>
          <w:rFonts w:cs="Arial"/>
          <w:szCs w:val="24"/>
        </w:rPr>
        <w:t xml:space="preserve">The proposer, Alderman McDowell, warmly welcomed the report, particularly as the non-domestic rate base in the Borough was in decline. He believed that it was important to ensure that the right structures and practices were in place for the establishment of the Partnership. Referring to his amendment, Alderman McDowell stated that it was important in respect of voting arrangements that Councillors had a role in that and he also had queries around those that were not included on the list to ensure fairness for all. He believed there was a need for more strategic roles and a need to ensure the process was right from the outset. </w:t>
      </w:r>
    </w:p>
    <w:p w14:paraId="0CAAF150" w14:textId="77777777" w:rsidR="000407FC" w:rsidRDefault="000407FC" w:rsidP="00291FB9">
      <w:pPr>
        <w:rPr>
          <w:rFonts w:cs="Arial"/>
          <w:szCs w:val="24"/>
        </w:rPr>
      </w:pPr>
    </w:p>
    <w:p w14:paraId="14F84196" w14:textId="77777777" w:rsidR="000407FC" w:rsidRDefault="000407FC" w:rsidP="00291FB9">
      <w:pPr>
        <w:rPr>
          <w:rFonts w:cs="Arial"/>
          <w:szCs w:val="24"/>
        </w:rPr>
      </w:pPr>
      <w:r>
        <w:rPr>
          <w:rFonts w:cs="Arial"/>
          <w:szCs w:val="24"/>
        </w:rPr>
        <w:t>Commenting as seconder, Councillor McCollum endorsed Alderman McDowell’s comments, particularly given the significant amount of money which was being made available during the next three years. She agreed that it was important to ensure the Group was representative of all throughout the Borough and agreed Members were best placed to assist with that, being at the coal face of issues on a daily basis. Councillor McCollum stated that the monies per annum were a fantastic sum and she was content to second the proposal.</w:t>
      </w:r>
    </w:p>
    <w:p w14:paraId="12F8E1D3" w14:textId="77777777" w:rsidR="000407FC" w:rsidRDefault="000407FC" w:rsidP="00291FB9">
      <w:pPr>
        <w:rPr>
          <w:rFonts w:cs="Arial"/>
          <w:szCs w:val="24"/>
        </w:rPr>
      </w:pPr>
    </w:p>
    <w:p w14:paraId="70FC1652" w14:textId="77777777" w:rsidR="000407FC" w:rsidRDefault="000407FC" w:rsidP="00291FB9">
      <w:pPr>
        <w:rPr>
          <w:rFonts w:cs="Arial"/>
          <w:szCs w:val="24"/>
        </w:rPr>
      </w:pPr>
      <w:r>
        <w:rPr>
          <w:rFonts w:cs="Arial"/>
          <w:szCs w:val="24"/>
        </w:rPr>
        <w:t xml:space="preserve">Alderman Adair rose in support of the proposal, adding that he commended the Council for taking the lead on this matter. He also acknowledged the work </w:t>
      </w:r>
      <w:r>
        <w:rPr>
          <w:rFonts w:cs="Arial"/>
          <w:szCs w:val="24"/>
        </w:rPr>
        <w:lastRenderedPageBreak/>
        <w:t xml:space="preserve">undertaken by Ards Business Centre, adding that the Borough’s close proximity and links to Belfast were a valuable asset. </w:t>
      </w:r>
    </w:p>
    <w:p w14:paraId="11F12A3F" w14:textId="77777777" w:rsidR="000407FC" w:rsidRDefault="000407FC" w:rsidP="00291FB9">
      <w:pPr>
        <w:rPr>
          <w:rFonts w:cs="Arial"/>
          <w:szCs w:val="24"/>
        </w:rPr>
      </w:pPr>
    </w:p>
    <w:p w14:paraId="6BEE806F" w14:textId="77777777" w:rsidR="000407FC" w:rsidRDefault="000407FC" w:rsidP="00291FB9">
      <w:pPr>
        <w:rPr>
          <w:rFonts w:cs="Arial"/>
          <w:szCs w:val="24"/>
        </w:rPr>
      </w:pPr>
      <w:r>
        <w:rPr>
          <w:rFonts w:cs="Arial"/>
          <w:szCs w:val="24"/>
        </w:rPr>
        <w:t>Also adding his support ,Councillor Smart stated that this would provide an exciting opportunity for the Borough. He acknowledged that while there was already some fantastic work being undertaken, the Borough still had some of the highest attrition levels in Northern Ireland. He noted that poverty was also an ongoing issue of concern, something that could be helped by a strong economy. Councillor Smart agreed that the approach to be adopted was very appropriate and would ensure that elected members were involved in the process in order to strengthen it.</w:t>
      </w:r>
    </w:p>
    <w:p w14:paraId="37C22274" w14:textId="77777777" w:rsidR="000407FC" w:rsidRDefault="000407FC" w:rsidP="00291FB9">
      <w:pPr>
        <w:rPr>
          <w:rFonts w:cs="Arial"/>
          <w:szCs w:val="24"/>
        </w:rPr>
      </w:pPr>
    </w:p>
    <w:bookmarkEnd w:id="3"/>
    <w:p w14:paraId="2DB086FF" w14:textId="77777777" w:rsidR="000407FC" w:rsidRPr="00F96830" w:rsidRDefault="000407FC" w:rsidP="00291FB9">
      <w:pPr>
        <w:rPr>
          <w:rFonts w:cs="Arial"/>
          <w:b/>
          <w:bCs/>
          <w:szCs w:val="24"/>
        </w:rPr>
      </w:pPr>
      <w:r w:rsidRPr="00DC6651">
        <w:rPr>
          <w:b/>
          <w:bCs/>
        </w:rPr>
        <w:t xml:space="preserve">AGREED TO RECOMMEND, on the proposal of </w:t>
      </w:r>
      <w:r>
        <w:rPr>
          <w:b/>
          <w:bCs/>
        </w:rPr>
        <w:t>Alderman McDowell</w:t>
      </w:r>
      <w:r w:rsidRPr="00DC6651">
        <w:rPr>
          <w:b/>
          <w:bCs/>
        </w:rPr>
        <w:t>,</w:t>
      </w:r>
      <w:r>
        <w:rPr>
          <w:b/>
          <w:bCs/>
        </w:rPr>
        <w:t xml:space="preserve"> </w:t>
      </w:r>
      <w:r w:rsidRPr="00DC6651">
        <w:rPr>
          <w:b/>
          <w:bCs/>
        </w:rPr>
        <w:t xml:space="preserve">seconded by </w:t>
      </w:r>
      <w:r>
        <w:rPr>
          <w:b/>
          <w:bCs/>
        </w:rPr>
        <w:t>Councillor McCollum</w:t>
      </w:r>
      <w:r w:rsidRPr="00DC6651">
        <w:rPr>
          <w:b/>
          <w:bCs/>
        </w:rPr>
        <w:t>, that</w:t>
      </w:r>
      <w:r>
        <w:rPr>
          <w:b/>
          <w:bCs/>
        </w:rPr>
        <w:t xml:space="preserve"> </w:t>
      </w:r>
      <w:r w:rsidRPr="00F96830">
        <w:rPr>
          <w:rFonts w:cs="Arial"/>
          <w:b/>
          <w:bCs/>
          <w:szCs w:val="24"/>
        </w:rPr>
        <w:t>Council approves:</w:t>
      </w:r>
    </w:p>
    <w:p w14:paraId="6837A9B8" w14:textId="77777777" w:rsidR="000407FC" w:rsidRPr="00F96830" w:rsidRDefault="000407FC" w:rsidP="00291FB9">
      <w:pPr>
        <w:rPr>
          <w:rFonts w:cs="Arial"/>
          <w:b/>
          <w:bCs/>
          <w:szCs w:val="24"/>
        </w:rPr>
      </w:pPr>
    </w:p>
    <w:p w14:paraId="3A76E3D1" w14:textId="77777777" w:rsidR="000407FC" w:rsidRPr="00F96830" w:rsidRDefault="000407FC" w:rsidP="00291FB9">
      <w:pPr>
        <w:pStyle w:val="ListParagraph"/>
        <w:numPr>
          <w:ilvl w:val="0"/>
          <w:numId w:val="23"/>
        </w:numPr>
        <w:contextualSpacing w:val="0"/>
        <w:rPr>
          <w:rFonts w:cs="Arial"/>
          <w:b/>
          <w:bCs/>
          <w:szCs w:val="24"/>
        </w:rPr>
      </w:pPr>
      <w:r w:rsidRPr="00F96830">
        <w:rPr>
          <w:rFonts w:cs="Arial"/>
          <w:b/>
          <w:bCs/>
          <w:szCs w:val="24"/>
        </w:rPr>
        <w:t xml:space="preserve">that officers and Councillors meet to agree arrangements to the establish the LEP Working Group and with the subsequent development of an action plan, in accordance with the attached guidance and report, by engaging with the relevant partners at a local level; </w:t>
      </w:r>
    </w:p>
    <w:p w14:paraId="7E0E98F2" w14:textId="77777777" w:rsidR="000407FC" w:rsidRPr="00F96830" w:rsidRDefault="000407FC" w:rsidP="00291FB9">
      <w:pPr>
        <w:pStyle w:val="ListParagraph"/>
        <w:rPr>
          <w:rFonts w:cs="Arial"/>
          <w:b/>
          <w:bCs/>
          <w:szCs w:val="24"/>
        </w:rPr>
      </w:pPr>
    </w:p>
    <w:p w14:paraId="110E7BD2" w14:textId="77777777" w:rsidR="000407FC" w:rsidRPr="00F96830" w:rsidRDefault="000407FC" w:rsidP="00291FB9">
      <w:pPr>
        <w:pStyle w:val="ListParagraph"/>
        <w:numPr>
          <w:ilvl w:val="0"/>
          <w:numId w:val="23"/>
        </w:numPr>
        <w:rPr>
          <w:rFonts w:cs="Arial"/>
          <w:b/>
          <w:bCs/>
          <w:szCs w:val="24"/>
        </w:rPr>
      </w:pPr>
      <w:r w:rsidRPr="00F96830">
        <w:rPr>
          <w:rFonts w:cs="Arial"/>
          <w:b/>
          <w:bCs/>
          <w:szCs w:val="24"/>
        </w:rPr>
        <w:t xml:space="preserve">that the LEP Working Group reports directly to the Place and Prosperity Committee for decision-making purposes on strategic issues such as the action plan and budget allocation; and </w:t>
      </w:r>
    </w:p>
    <w:p w14:paraId="73B0DD29" w14:textId="77777777" w:rsidR="000407FC" w:rsidRPr="00F96830" w:rsidRDefault="000407FC" w:rsidP="00291FB9">
      <w:pPr>
        <w:rPr>
          <w:rFonts w:cs="Arial"/>
          <w:b/>
          <w:bCs/>
          <w:szCs w:val="24"/>
        </w:rPr>
      </w:pPr>
    </w:p>
    <w:p w14:paraId="63215EBC" w14:textId="77777777" w:rsidR="000407FC" w:rsidRPr="00F96830" w:rsidRDefault="000407FC" w:rsidP="00291FB9">
      <w:pPr>
        <w:pStyle w:val="ListParagraph"/>
        <w:numPr>
          <w:ilvl w:val="0"/>
          <w:numId w:val="23"/>
        </w:numPr>
        <w:rPr>
          <w:rFonts w:cs="Arial"/>
          <w:b/>
          <w:bCs/>
          <w:szCs w:val="24"/>
        </w:rPr>
      </w:pPr>
      <w:r w:rsidRPr="00F96830">
        <w:rPr>
          <w:rFonts w:cs="Arial"/>
          <w:b/>
          <w:bCs/>
          <w:szCs w:val="24"/>
        </w:rPr>
        <w:t>that officers proceed, on the basis of this report, to prepare documents for the recruitment of additional temporary staff resources to support the operation and delivery of the LEP Working Group following confirmation of budget by DfE.</w:t>
      </w:r>
    </w:p>
    <w:p w14:paraId="123C416B" w14:textId="77777777" w:rsidR="000407FC" w:rsidRDefault="000407FC" w:rsidP="00291FB9">
      <w:pPr>
        <w:rPr>
          <w:rFonts w:cs="Arial"/>
          <w:b/>
          <w:bCs/>
          <w:szCs w:val="24"/>
        </w:rPr>
      </w:pPr>
    </w:p>
    <w:p w14:paraId="2CA667A9" w14:textId="77777777" w:rsidR="000407FC" w:rsidRPr="00614F87" w:rsidRDefault="000407FC" w:rsidP="00291FB9">
      <w:pPr>
        <w:rPr>
          <w:rFonts w:cs="Arial"/>
          <w:szCs w:val="24"/>
        </w:rPr>
      </w:pPr>
      <w:r>
        <w:rPr>
          <w:rFonts w:cs="Arial"/>
          <w:szCs w:val="24"/>
        </w:rPr>
        <w:t>(Councillor McCollum left the Chamber at this stage – 7.14pm)</w:t>
      </w:r>
    </w:p>
    <w:p w14:paraId="06E3844E" w14:textId="77777777" w:rsidR="000407FC" w:rsidRDefault="000407FC" w:rsidP="00291FB9">
      <w:pPr>
        <w:rPr>
          <w:b/>
          <w:bCs/>
        </w:rPr>
      </w:pPr>
    </w:p>
    <w:p w14:paraId="68E52130" w14:textId="673B86BE" w:rsidR="000407FC" w:rsidRPr="000407FC" w:rsidRDefault="000407FC" w:rsidP="00291FB9">
      <w:pPr>
        <w:rPr>
          <w:sz w:val="28"/>
          <w:szCs w:val="28"/>
          <w:u w:val="single"/>
        </w:rPr>
      </w:pPr>
      <w:r>
        <w:rPr>
          <w:b/>
          <w:bCs/>
          <w:sz w:val="28"/>
          <w:szCs w:val="28"/>
          <w:u w:val="single"/>
        </w:rPr>
        <w:t>REPORTS FOR NOTING</w:t>
      </w:r>
    </w:p>
    <w:p w14:paraId="39370AAD" w14:textId="77777777" w:rsidR="000407FC" w:rsidRPr="000407FC" w:rsidRDefault="000407FC" w:rsidP="00291FB9">
      <w:pPr>
        <w:pStyle w:val="Heading1"/>
        <w:ind w:left="720" w:hanging="720"/>
        <w:rPr>
          <w:rFonts w:cs="Arial"/>
          <w:caps/>
          <w:color w:val="auto"/>
          <w:sz w:val="24"/>
          <w:szCs w:val="24"/>
        </w:rPr>
      </w:pPr>
      <w:bookmarkStart w:id="4" w:name="_Hlk144907417"/>
      <w:r w:rsidRPr="000407FC">
        <w:rPr>
          <w:rFonts w:cs="Arial"/>
          <w:b/>
          <w:bCs/>
          <w:color w:val="auto"/>
          <w:szCs w:val="28"/>
        </w:rPr>
        <w:t>5.</w:t>
      </w:r>
      <w:r w:rsidRPr="000407FC">
        <w:rPr>
          <w:rFonts w:cs="Arial"/>
          <w:b/>
          <w:bCs/>
          <w:color w:val="auto"/>
          <w:szCs w:val="28"/>
        </w:rPr>
        <w:tab/>
      </w:r>
      <w:r w:rsidRPr="000407FC">
        <w:rPr>
          <w:rFonts w:cs="Arial"/>
          <w:b/>
          <w:bCs/>
          <w:noProof/>
          <w:color w:val="auto"/>
          <w:szCs w:val="28"/>
          <w:u w:val="single"/>
        </w:rPr>
        <w:t>AND EXPERIENCES AND WALKS AND TOURS PROGRAMME END OF SEASON REPORT 2024/25 (FILE TO/EV92)</w:t>
      </w:r>
      <w:r w:rsidRPr="000407FC">
        <w:rPr>
          <w:rFonts w:cs="Arial"/>
          <w:b/>
          <w:bCs/>
          <w:noProof/>
          <w:color w:val="auto"/>
          <w:szCs w:val="28"/>
        </w:rPr>
        <w:t xml:space="preserve"> </w:t>
      </w:r>
      <w:r w:rsidRPr="000407FC">
        <w:rPr>
          <w:rFonts w:cs="Arial"/>
          <w:noProof/>
          <w:color w:val="auto"/>
          <w:sz w:val="24"/>
          <w:szCs w:val="24"/>
        </w:rPr>
        <w:t>(Appendix II)</w:t>
      </w:r>
    </w:p>
    <w:p w14:paraId="0FA15954" w14:textId="77777777" w:rsidR="000407FC" w:rsidRDefault="000407FC" w:rsidP="00291FB9">
      <w:pPr>
        <w:pStyle w:val="ListParagraph"/>
        <w:rPr>
          <w:rFonts w:cs="Arial"/>
          <w:szCs w:val="24"/>
        </w:rPr>
      </w:pPr>
    </w:p>
    <w:p w14:paraId="3BECB41F" w14:textId="77777777" w:rsidR="000407FC" w:rsidRPr="00B26879" w:rsidRDefault="000407FC" w:rsidP="00291FB9">
      <w:pPr>
        <w:pStyle w:val="NoSpacing"/>
        <w:rPr>
          <w:rFonts w:ascii="Arial" w:hAnsi="Arial" w:cs="Arial"/>
          <w:sz w:val="24"/>
          <w:szCs w:val="24"/>
        </w:rPr>
      </w:pPr>
      <w:r w:rsidRPr="00B26879">
        <w:rPr>
          <w:rFonts w:ascii="Arial" w:hAnsi="Arial" w:cs="Arial"/>
          <w:caps/>
          <w:sz w:val="24"/>
          <w:szCs w:val="24"/>
        </w:rPr>
        <w:t>Previously circulated</w:t>
      </w:r>
      <w:r w:rsidRPr="00B26879">
        <w:rPr>
          <w:rFonts w:ascii="Arial" w:hAnsi="Arial" w:cs="Arial"/>
          <w:sz w:val="24"/>
          <w:szCs w:val="24"/>
        </w:rPr>
        <w:t xml:space="preserve">:- Report from the Director of Prosperity stating </w:t>
      </w:r>
      <w:r>
        <w:rPr>
          <w:rFonts w:ascii="Arial" w:hAnsi="Arial" w:cs="Arial"/>
          <w:sz w:val="24"/>
          <w:szCs w:val="24"/>
        </w:rPr>
        <w:t>t</w:t>
      </w:r>
      <w:r w:rsidRPr="00B26879">
        <w:rPr>
          <w:rFonts w:ascii="Arial" w:hAnsi="Arial" w:cs="Arial"/>
          <w:sz w:val="24"/>
          <w:szCs w:val="24"/>
        </w:rPr>
        <w:t>hroughout 2024/25, as part of the AND Experiences and Walks and Tours Programme, the Tourism Service ha</w:t>
      </w:r>
      <w:r>
        <w:rPr>
          <w:rFonts w:ascii="Arial" w:hAnsi="Arial" w:cs="Arial"/>
          <w:sz w:val="24"/>
          <w:szCs w:val="24"/>
        </w:rPr>
        <w:t>d</w:t>
      </w:r>
      <w:r w:rsidRPr="00B26879">
        <w:rPr>
          <w:rFonts w:ascii="Arial" w:hAnsi="Arial" w:cs="Arial"/>
          <w:sz w:val="24"/>
          <w:szCs w:val="24"/>
        </w:rPr>
        <w:t xml:space="preserve"> delivered 15 Experiences and 22 Walks and Tours.  Th</w:t>
      </w:r>
      <w:r>
        <w:rPr>
          <w:rFonts w:ascii="Arial" w:hAnsi="Arial" w:cs="Arial"/>
          <w:sz w:val="24"/>
          <w:szCs w:val="24"/>
        </w:rPr>
        <w:t>o</w:t>
      </w:r>
      <w:r w:rsidRPr="00B26879">
        <w:rPr>
          <w:rFonts w:ascii="Arial" w:hAnsi="Arial" w:cs="Arial"/>
          <w:sz w:val="24"/>
          <w:szCs w:val="24"/>
        </w:rPr>
        <w:t>se mostly t</w:t>
      </w:r>
      <w:r>
        <w:rPr>
          <w:rFonts w:ascii="Arial" w:hAnsi="Arial" w:cs="Arial"/>
          <w:sz w:val="24"/>
          <w:szCs w:val="24"/>
        </w:rPr>
        <w:t>ook</w:t>
      </w:r>
      <w:r w:rsidRPr="00B26879">
        <w:rPr>
          <w:rFonts w:ascii="Arial" w:hAnsi="Arial" w:cs="Arial"/>
          <w:sz w:val="24"/>
          <w:szCs w:val="24"/>
        </w:rPr>
        <w:t xml:space="preserve"> place from April – September each year. </w:t>
      </w:r>
    </w:p>
    <w:p w14:paraId="02C6E37B" w14:textId="77777777" w:rsidR="000407FC" w:rsidRDefault="000407FC" w:rsidP="00291FB9">
      <w:pPr>
        <w:pStyle w:val="NoSpacing"/>
        <w:rPr>
          <w:rFonts w:ascii="Arial" w:hAnsi="Arial" w:cs="Arial"/>
          <w:b/>
          <w:sz w:val="24"/>
          <w:szCs w:val="24"/>
        </w:rPr>
      </w:pPr>
    </w:p>
    <w:p w14:paraId="23118D79" w14:textId="77777777" w:rsidR="000407FC" w:rsidRDefault="000407FC" w:rsidP="00291FB9">
      <w:pPr>
        <w:pStyle w:val="NoSpacing"/>
        <w:rPr>
          <w:rFonts w:ascii="Arial" w:hAnsi="Arial" w:cs="Arial"/>
          <w:b/>
          <w:sz w:val="24"/>
          <w:szCs w:val="24"/>
        </w:rPr>
      </w:pPr>
      <w:r w:rsidRPr="00A45E62">
        <w:rPr>
          <w:rFonts w:ascii="Arial" w:hAnsi="Arial" w:cs="Arial"/>
          <w:b/>
          <w:sz w:val="24"/>
          <w:szCs w:val="24"/>
        </w:rPr>
        <w:t>Experience AND Program</w:t>
      </w:r>
      <w:r>
        <w:rPr>
          <w:rFonts w:ascii="Arial" w:hAnsi="Arial" w:cs="Arial"/>
          <w:b/>
          <w:sz w:val="24"/>
          <w:szCs w:val="24"/>
        </w:rPr>
        <w:t>me 24/25</w:t>
      </w:r>
    </w:p>
    <w:p w14:paraId="736D1FBE" w14:textId="77777777" w:rsidR="000407FC" w:rsidRDefault="000407FC" w:rsidP="00291FB9">
      <w:pPr>
        <w:rPr>
          <w:rFonts w:eastAsiaTheme="minorHAnsi" w:cs="Arial"/>
          <w:szCs w:val="24"/>
        </w:rPr>
      </w:pPr>
      <w:r>
        <w:rPr>
          <w:rFonts w:eastAsiaTheme="minorHAnsi" w:cs="Arial"/>
          <w:szCs w:val="24"/>
        </w:rPr>
        <w:t xml:space="preserve">In collaboration with tourism-focussed, and other local, businesses (those who may be interested into diversifying into the visitor/tourism market) the Tourism team delivered a series of new or enhanced Experiences in 2024/25. This was via an Expression of Interest application-based developmental business process, meaning that those businesses which were successful could develop and operate a pilot at zero or limited financial risk to themselves.  The total Council budget associated with the Experience Programme was £6,000. </w:t>
      </w:r>
    </w:p>
    <w:p w14:paraId="3C67A320" w14:textId="77777777" w:rsidR="000407FC" w:rsidRPr="00A45E62" w:rsidRDefault="000407FC" w:rsidP="00291FB9">
      <w:pPr>
        <w:pStyle w:val="NoSpacing"/>
        <w:rPr>
          <w:rFonts w:ascii="Arial" w:hAnsi="Arial" w:cs="Arial"/>
          <w:b/>
          <w:sz w:val="24"/>
          <w:szCs w:val="24"/>
        </w:rPr>
      </w:pPr>
    </w:p>
    <w:p w14:paraId="6EE9DA10" w14:textId="77777777" w:rsidR="000407FC" w:rsidRDefault="000407FC" w:rsidP="00291FB9">
      <w:pPr>
        <w:rPr>
          <w:rFonts w:eastAsiaTheme="minorEastAsia" w:cs="Arial"/>
        </w:rPr>
      </w:pPr>
      <w:r w:rsidRPr="4166253F">
        <w:rPr>
          <w:rFonts w:eastAsiaTheme="minorEastAsia" w:cs="Arial"/>
        </w:rPr>
        <w:lastRenderedPageBreak/>
        <w:t xml:space="preserve">Between May 2024 and January </w:t>
      </w:r>
      <w:r>
        <w:rPr>
          <w:rFonts w:eastAsiaTheme="minorEastAsia" w:cs="Arial"/>
        </w:rPr>
        <w:t>2025</w:t>
      </w:r>
      <w:r w:rsidRPr="4166253F">
        <w:rPr>
          <w:rFonts w:eastAsiaTheme="minorEastAsia" w:cs="Arial"/>
        </w:rPr>
        <w:t xml:space="preserve"> 22</w:t>
      </w:r>
      <w:r>
        <w:rPr>
          <w:rFonts w:eastAsiaTheme="minorEastAsia" w:cs="Arial"/>
        </w:rPr>
        <w:t xml:space="preserve"> E</w:t>
      </w:r>
      <w:r w:rsidRPr="4166253F">
        <w:rPr>
          <w:rFonts w:eastAsiaTheme="minorEastAsia" w:cs="Arial"/>
        </w:rPr>
        <w:t xml:space="preserve">xperiences were programmed.  However, due </w:t>
      </w:r>
      <w:r>
        <w:rPr>
          <w:rFonts w:eastAsiaTheme="minorEastAsia" w:cs="Arial"/>
        </w:rPr>
        <w:t>mostly</w:t>
      </w:r>
      <w:r w:rsidRPr="4166253F">
        <w:rPr>
          <w:rFonts w:eastAsiaTheme="minorEastAsia" w:cs="Arial"/>
        </w:rPr>
        <w:t xml:space="preserve"> to adverse weather conditions where re-scheduling was not an option, coupled with unforeseen personal circumstances and unfortunately some</w:t>
      </w:r>
      <w:r>
        <w:rPr>
          <w:rFonts w:eastAsiaTheme="minorEastAsia" w:cs="Arial"/>
        </w:rPr>
        <w:t xml:space="preserve"> Experiences</w:t>
      </w:r>
      <w:r w:rsidRPr="4166253F">
        <w:rPr>
          <w:rFonts w:eastAsiaTheme="minorEastAsia" w:cs="Arial"/>
        </w:rPr>
        <w:t xml:space="preserve"> lacking sufficient sales to proceed, a total of 15 </w:t>
      </w:r>
      <w:r>
        <w:rPr>
          <w:rFonts w:eastAsiaTheme="minorEastAsia" w:cs="Arial"/>
        </w:rPr>
        <w:t>E</w:t>
      </w:r>
      <w:r w:rsidRPr="4166253F">
        <w:rPr>
          <w:rFonts w:eastAsiaTheme="minorEastAsia" w:cs="Arial"/>
        </w:rPr>
        <w:t xml:space="preserve">xperiences </w:t>
      </w:r>
      <w:r>
        <w:rPr>
          <w:rFonts w:eastAsiaTheme="minorEastAsia" w:cs="Arial"/>
        </w:rPr>
        <w:t>were delivered</w:t>
      </w:r>
      <w:r w:rsidRPr="4166253F">
        <w:rPr>
          <w:rFonts w:eastAsiaTheme="minorEastAsia" w:cs="Arial"/>
        </w:rPr>
        <w:t xml:space="preserve">. </w:t>
      </w:r>
      <w:r>
        <w:rPr>
          <w:rFonts w:eastAsiaTheme="minorEastAsia" w:cs="Arial"/>
        </w:rPr>
        <w:t xml:space="preserve"> </w:t>
      </w:r>
      <w:r w:rsidRPr="4166253F">
        <w:rPr>
          <w:rFonts w:eastAsiaTheme="minorEastAsia" w:cs="Arial"/>
        </w:rPr>
        <w:t>Th</w:t>
      </w:r>
      <w:r>
        <w:rPr>
          <w:rFonts w:eastAsiaTheme="minorEastAsia" w:cs="Arial"/>
        </w:rPr>
        <w:t>o</w:t>
      </w:r>
      <w:r w:rsidRPr="4166253F">
        <w:rPr>
          <w:rFonts w:eastAsiaTheme="minorEastAsia" w:cs="Arial"/>
        </w:rPr>
        <w:t xml:space="preserve">se ranged from </w:t>
      </w:r>
      <w:r>
        <w:rPr>
          <w:rFonts w:eastAsiaTheme="minorEastAsia" w:cs="Arial"/>
        </w:rPr>
        <w:t>‘</w:t>
      </w:r>
      <w:r w:rsidRPr="4166253F">
        <w:rPr>
          <w:rFonts w:eastAsiaTheme="minorEastAsia" w:cs="Arial"/>
        </w:rPr>
        <w:t>on the water</w:t>
      </w:r>
      <w:r>
        <w:rPr>
          <w:rFonts w:eastAsiaTheme="minorEastAsia" w:cs="Arial"/>
        </w:rPr>
        <w:t>’</w:t>
      </w:r>
      <w:r w:rsidRPr="4166253F">
        <w:rPr>
          <w:rFonts w:eastAsiaTheme="minorEastAsia" w:cs="Arial"/>
        </w:rPr>
        <w:t xml:space="preserve"> activity, craft, food </w:t>
      </w:r>
      <w:r>
        <w:rPr>
          <w:rFonts w:eastAsiaTheme="minorEastAsia" w:cs="Arial"/>
        </w:rPr>
        <w:t>and drink ,</w:t>
      </w:r>
      <w:r w:rsidRPr="4166253F">
        <w:rPr>
          <w:rFonts w:eastAsiaTheme="minorEastAsia" w:cs="Arial"/>
        </w:rPr>
        <w:t>and even</w:t>
      </w:r>
      <w:r>
        <w:rPr>
          <w:rFonts w:eastAsiaTheme="minorEastAsia" w:cs="Arial"/>
        </w:rPr>
        <w:t xml:space="preserve"> an Experience</w:t>
      </w:r>
      <w:r w:rsidRPr="4166253F">
        <w:rPr>
          <w:rFonts w:eastAsiaTheme="minorEastAsia" w:cs="Arial"/>
        </w:rPr>
        <w:t xml:space="preserve"> featur</w:t>
      </w:r>
      <w:r>
        <w:rPr>
          <w:rFonts w:eastAsiaTheme="minorEastAsia" w:cs="Arial"/>
        </w:rPr>
        <w:t>ing</w:t>
      </w:r>
      <w:r w:rsidRPr="4166253F">
        <w:rPr>
          <w:rFonts w:eastAsiaTheme="minorEastAsia" w:cs="Arial"/>
        </w:rPr>
        <w:t xml:space="preserve"> alpacas.   </w:t>
      </w:r>
      <w:r>
        <w:rPr>
          <w:rFonts w:eastAsiaTheme="minorEastAsia" w:cs="Arial"/>
        </w:rPr>
        <w:t>E</w:t>
      </w:r>
      <w:r w:rsidRPr="4166253F">
        <w:rPr>
          <w:rFonts w:eastAsiaTheme="minorEastAsia" w:cs="Arial"/>
        </w:rPr>
        <w:t xml:space="preserve">xperiences took place at various </w:t>
      </w:r>
      <w:r>
        <w:rPr>
          <w:rFonts w:eastAsiaTheme="minorEastAsia" w:cs="Arial"/>
        </w:rPr>
        <w:t>locations throughout the Borough (see Appendix for full list)</w:t>
      </w:r>
      <w:r w:rsidRPr="4166253F">
        <w:rPr>
          <w:rFonts w:eastAsiaTheme="minorEastAsia" w:cs="Arial"/>
        </w:rPr>
        <w:t>.</w:t>
      </w:r>
    </w:p>
    <w:p w14:paraId="1C5F970B" w14:textId="77777777" w:rsidR="000407FC" w:rsidRDefault="000407FC" w:rsidP="00291FB9">
      <w:pPr>
        <w:rPr>
          <w:rFonts w:eastAsiaTheme="minorEastAsia" w:cs="Arial"/>
        </w:rPr>
      </w:pPr>
    </w:p>
    <w:p w14:paraId="1A3244F5" w14:textId="77777777" w:rsidR="000407FC" w:rsidRPr="00A45E62" w:rsidRDefault="000407FC" w:rsidP="00291FB9">
      <w:pPr>
        <w:rPr>
          <w:rFonts w:eastAsiaTheme="minorEastAsia" w:cs="Arial"/>
          <w:i/>
          <w:iCs/>
        </w:rPr>
      </w:pPr>
      <w:r>
        <w:rPr>
          <w:rFonts w:cs="Arial"/>
          <w:color w:val="000000" w:themeColor="text1"/>
        </w:rPr>
        <w:t>A</w:t>
      </w:r>
      <w:r w:rsidRPr="4166253F">
        <w:rPr>
          <w:rFonts w:cs="Arial"/>
          <w:color w:val="000000" w:themeColor="text1"/>
        </w:rPr>
        <w:t xml:space="preserve"> total of 239 tickets were available with 202 tickets sold, equating to 85% </w:t>
      </w:r>
      <w:r>
        <w:rPr>
          <w:rFonts w:cs="Arial"/>
          <w:color w:val="000000" w:themeColor="text1"/>
        </w:rPr>
        <w:t xml:space="preserve">of </w:t>
      </w:r>
      <w:r w:rsidRPr="4166253F">
        <w:rPr>
          <w:rFonts w:cs="Arial"/>
          <w:color w:val="000000" w:themeColor="text1"/>
        </w:rPr>
        <w:t>ticket</w:t>
      </w:r>
      <w:r>
        <w:rPr>
          <w:rFonts w:cs="Arial"/>
          <w:color w:val="000000" w:themeColor="text1"/>
        </w:rPr>
        <w:t>s sold</w:t>
      </w:r>
      <w:r w:rsidRPr="4166253F">
        <w:rPr>
          <w:rFonts w:cs="Arial"/>
          <w:color w:val="000000" w:themeColor="text1"/>
        </w:rPr>
        <w:t>.  Of th</w:t>
      </w:r>
      <w:r>
        <w:rPr>
          <w:rFonts w:cs="Arial"/>
          <w:color w:val="000000" w:themeColor="text1"/>
        </w:rPr>
        <w:t>o</w:t>
      </w:r>
      <w:r w:rsidRPr="4166253F">
        <w:rPr>
          <w:rFonts w:cs="Arial"/>
          <w:color w:val="000000" w:themeColor="text1"/>
        </w:rPr>
        <w:t xml:space="preserve">se, 60% were </w:t>
      </w:r>
      <w:r>
        <w:rPr>
          <w:rFonts w:cs="Arial"/>
          <w:color w:val="000000" w:themeColor="text1"/>
        </w:rPr>
        <w:t>‘O</w:t>
      </w:r>
      <w:r w:rsidRPr="4166253F">
        <w:rPr>
          <w:rFonts w:cs="Arial"/>
          <w:color w:val="000000" w:themeColor="text1"/>
        </w:rPr>
        <w:t xml:space="preserve">ut of </w:t>
      </w:r>
      <w:r>
        <w:rPr>
          <w:rFonts w:cs="Arial"/>
          <w:color w:val="000000" w:themeColor="text1"/>
        </w:rPr>
        <w:t>B</w:t>
      </w:r>
      <w:r w:rsidRPr="4166253F">
        <w:rPr>
          <w:rFonts w:cs="Arial"/>
          <w:color w:val="000000" w:themeColor="text1"/>
        </w:rPr>
        <w:t>orough</w:t>
      </w:r>
      <w:r>
        <w:rPr>
          <w:rFonts w:cs="Arial"/>
          <w:color w:val="000000" w:themeColor="text1"/>
        </w:rPr>
        <w:t>’</w:t>
      </w:r>
      <w:r w:rsidRPr="4166253F">
        <w:rPr>
          <w:rFonts w:cs="Arial"/>
          <w:color w:val="000000" w:themeColor="text1"/>
        </w:rPr>
        <w:t xml:space="preserve"> </w:t>
      </w:r>
      <w:r>
        <w:rPr>
          <w:rFonts w:cs="Arial"/>
          <w:color w:val="000000" w:themeColor="text1"/>
        </w:rPr>
        <w:t xml:space="preserve">(OoB) </w:t>
      </w:r>
      <w:r w:rsidRPr="4166253F">
        <w:rPr>
          <w:rFonts w:cs="Arial"/>
          <w:color w:val="000000" w:themeColor="text1"/>
        </w:rPr>
        <w:t xml:space="preserve">with participants </w:t>
      </w:r>
      <w:r>
        <w:rPr>
          <w:rFonts w:cs="Arial"/>
          <w:color w:val="000000" w:themeColor="text1"/>
        </w:rPr>
        <w:t>from</w:t>
      </w:r>
      <w:r w:rsidRPr="4166253F">
        <w:rPr>
          <w:rFonts w:cs="Arial"/>
          <w:color w:val="000000" w:themeColor="text1"/>
        </w:rPr>
        <w:t xml:space="preserve">, GB, ROI as well as rest of NI.  </w:t>
      </w:r>
      <w:r>
        <w:rPr>
          <w:rFonts w:cs="Arial"/>
          <w:color w:val="000000" w:themeColor="text1"/>
        </w:rPr>
        <w:t>Every Experience received positive f</w:t>
      </w:r>
      <w:r w:rsidRPr="4166253F">
        <w:rPr>
          <w:rFonts w:cs="Arial"/>
          <w:color w:val="000000" w:themeColor="text1"/>
        </w:rPr>
        <w:t>eedback</w:t>
      </w:r>
      <w:r>
        <w:rPr>
          <w:rFonts w:cs="Arial"/>
          <w:color w:val="000000" w:themeColor="text1"/>
        </w:rPr>
        <w:t>.</w:t>
      </w:r>
      <w:r w:rsidRPr="4166253F">
        <w:rPr>
          <w:rFonts w:cs="Arial"/>
          <w:color w:val="000000" w:themeColor="text1"/>
        </w:rPr>
        <w:t xml:space="preserve"> </w:t>
      </w:r>
    </w:p>
    <w:p w14:paraId="158C3B2E" w14:textId="77777777" w:rsidR="000407FC" w:rsidRDefault="000407FC" w:rsidP="00291FB9">
      <w:pPr>
        <w:rPr>
          <w:rFonts w:eastAsiaTheme="minorEastAsia" w:cs="Arial"/>
          <w:szCs w:val="24"/>
          <w:highlight w:val="yellow"/>
        </w:rPr>
      </w:pPr>
    </w:p>
    <w:p w14:paraId="3FC714D3" w14:textId="77777777" w:rsidR="000407FC" w:rsidRPr="001758AA" w:rsidRDefault="000407FC" w:rsidP="00291FB9">
      <w:pPr>
        <w:rPr>
          <w:rFonts w:eastAsiaTheme="minorHAnsi" w:cs="Arial"/>
          <w:b/>
          <w:bCs/>
          <w:szCs w:val="24"/>
        </w:rPr>
      </w:pPr>
      <w:r w:rsidRPr="001758AA">
        <w:rPr>
          <w:rFonts w:eastAsiaTheme="minorHAnsi" w:cs="Arial"/>
          <w:b/>
          <w:bCs/>
          <w:szCs w:val="24"/>
        </w:rPr>
        <w:t>Industry Day</w:t>
      </w:r>
    </w:p>
    <w:p w14:paraId="5376B692" w14:textId="77777777" w:rsidR="000407FC" w:rsidRDefault="000407FC" w:rsidP="00291FB9">
      <w:pPr>
        <w:rPr>
          <w:rFonts w:eastAsiaTheme="minorEastAsia" w:cs="Arial"/>
        </w:rPr>
      </w:pPr>
      <w:r>
        <w:rPr>
          <w:rFonts w:eastAsiaTheme="minorEastAsia" w:cs="Arial"/>
        </w:rPr>
        <w:t>T</w:t>
      </w:r>
      <w:r w:rsidRPr="4166253F">
        <w:rPr>
          <w:rFonts w:eastAsiaTheme="minorEastAsia" w:cs="Arial"/>
        </w:rPr>
        <w:t>he success of the 24/25 program</w:t>
      </w:r>
      <w:r>
        <w:rPr>
          <w:rFonts w:eastAsiaTheme="minorEastAsia" w:cs="Arial"/>
        </w:rPr>
        <w:t xml:space="preserve">me and </w:t>
      </w:r>
      <w:r w:rsidRPr="4166253F">
        <w:rPr>
          <w:rFonts w:eastAsiaTheme="minorEastAsia" w:cs="Arial"/>
        </w:rPr>
        <w:t>its</w:t>
      </w:r>
      <w:r>
        <w:rPr>
          <w:rFonts w:eastAsiaTheme="minorEastAsia" w:cs="Arial"/>
        </w:rPr>
        <w:t xml:space="preserve"> </w:t>
      </w:r>
      <w:r w:rsidRPr="4166253F">
        <w:rPr>
          <w:rFonts w:eastAsiaTheme="minorEastAsia" w:cs="Arial"/>
        </w:rPr>
        <w:t>high level of ticket sales</w:t>
      </w:r>
      <w:r>
        <w:rPr>
          <w:rFonts w:eastAsiaTheme="minorEastAsia" w:cs="Arial"/>
        </w:rPr>
        <w:t xml:space="preserve"> generated sufficient income to enable</w:t>
      </w:r>
      <w:r w:rsidRPr="4166253F">
        <w:rPr>
          <w:rFonts w:eastAsiaTheme="minorEastAsia" w:cs="Arial"/>
        </w:rPr>
        <w:t xml:space="preserve"> the </w:t>
      </w:r>
      <w:r>
        <w:rPr>
          <w:rFonts w:eastAsiaTheme="minorEastAsia" w:cs="Arial"/>
        </w:rPr>
        <w:t>S</w:t>
      </w:r>
      <w:r w:rsidRPr="4166253F">
        <w:rPr>
          <w:rFonts w:eastAsiaTheme="minorEastAsia" w:cs="Arial"/>
        </w:rPr>
        <w:t>e</w:t>
      </w:r>
      <w:r>
        <w:rPr>
          <w:rFonts w:eastAsiaTheme="minorEastAsia" w:cs="Arial"/>
        </w:rPr>
        <w:t>rvice</w:t>
      </w:r>
      <w:r w:rsidRPr="4166253F">
        <w:rPr>
          <w:rFonts w:eastAsiaTheme="minorEastAsia" w:cs="Arial"/>
        </w:rPr>
        <w:t xml:space="preserve"> to deliver a </w:t>
      </w:r>
      <w:r>
        <w:rPr>
          <w:rFonts w:eastAsiaTheme="minorEastAsia" w:cs="Arial"/>
        </w:rPr>
        <w:t>second annual T</w:t>
      </w:r>
      <w:r w:rsidRPr="4166253F">
        <w:rPr>
          <w:rFonts w:eastAsiaTheme="minorEastAsia" w:cs="Arial"/>
        </w:rPr>
        <w:t xml:space="preserve">ourism </w:t>
      </w:r>
      <w:r>
        <w:rPr>
          <w:rFonts w:eastAsiaTheme="minorEastAsia" w:cs="Arial"/>
        </w:rPr>
        <w:t>I</w:t>
      </w:r>
      <w:r w:rsidRPr="4166253F">
        <w:rPr>
          <w:rFonts w:eastAsiaTheme="minorEastAsia" w:cs="Arial"/>
        </w:rPr>
        <w:t xml:space="preserve">ndustry </w:t>
      </w:r>
      <w:r>
        <w:rPr>
          <w:rFonts w:eastAsiaTheme="minorEastAsia" w:cs="Arial"/>
        </w:rPr>
        <w:t>D</w:t>
      </w:r>
      <w:r w:rsidRPr="4166253F">
        <w:rPr>
          <w:rFonts w:eastAsiaTheme="minorEastAsia" w:cs="Arial"/>
        </w:rPr>
        <w:t>ay</w:t>
      </w:r>
      <w:r>
        <w:rPr>
          <w:rFonts w:eastAsiaTheme="minorEastAsia" w:cs="Arial"/>
        </w:rPr>
        <w:t>.  Hosted at</w:t>
      </w:r>
      <w:r w:rsidRPr="4166253F">
        <w:rPr>
          <w:rFonts w:eastAsiaTheme="minorEastAsia" w:cs="Arial"/>
        </w:rPr>
        <w:t xml:space="preserve"> The Clandeboye Lodge Hotel </w:t>
      </w:r>
      <w:r>
        <w:rPr>
          <w:rFonts w:eastAsiaTheme="minorEastAsia" w:cs="Arial"/>
        </w:rPr>
        <w:t xml:space="preserve">on 22 </w:t>
      </w:r>
      <w:r w:rsidRPr="4166253F">
        <w:rPr>
          <w:rFonts w:eastAsiaTheme="minorEastAsia" w:cs="Arial"/>
        </w:rPr>
        <w:t>October 2024</w:t>
      </w:r>
      <w:r>
        <w:rPr>
          <w:rFonts w:eastAsiaTheme="minorEastAsia" w:cs="Arial"/>
        </w:rPr>
        <w:t>, with 40 delegates in attendance, the day offered opportunities for businesses to be guided on Experience development</w:t>
      </w:r>
      <w:r w:rsidRPr="4166253F">
        <w:rPr>
          <w:rFonts w:eastAsiaTheme="minorEastAsia" w:cs="Arial"/>
        </w:rPr>
        <w:t xml:space="preserve">. </w:t>
      </w:r>
      <w:r>
        <w:rPr>
          <w:rFonts w:eastAsiaTheme="minorEastAsia" w:cs="Arial"/>
        </w:rPr>
        <w:t xml:space="preserve"> Five speakers presented on the topic of ‘Innovation’ and a collaborative ‘speed networking’ session was held to close the day. </w:t>
      </w:r>
      <w:r w:rsidRPr="4166253F">
        <w:rPr>
          <w:rFonts w:eastAsiaTheme="minorEastAsia" w:cs="Arial"/>
        </w:rPr>
        <w:t>Feedback was extremely positiv</w:t>
      </w:r>
      <w:r>
        <w:rPr>
          <w:rFonts w:eastAsiaTheme="minorEastAsia" w:cs="Arial"/>
        </w:rPr>
        <w:t xml:space="preserve">e with the day producing </w:t>
      </w:r>
      <w:r w:rsidRPr="4166253F">
        <w:rPr>
          <w:rFonts w:eastAsiaTheme="minorEastAsia" w:cs="Arial"/>
        </w:rPr>
        <w:t xml:space="preserve">several new collaborations </w:t>
      </w:r>
      <w:r>
        <w:rPr>
          <w:rFonts w:eastAsiaTheme="minorEastAsia" w:cs="Arial"/>
        </w:rPr>
        <w:t>for the 2025/26</w:t>
      </w:r>
      <w:r w:rsidRPr="4166253F">
        <w:rPr>
          <w:rFonts w:eastAsiaTheme="minorEastAsia" w:cs="Arial"/>
        </w:rPr>
        <w:t xml:space="preserve"> programme and </w:t>
      </w:r>
      <w:r>
        <w:rPr>
          <w:rFonts w:eastAsiaTheme="minorEastAsia" w:cs="Arial"/>
        </w:rPr>
        <w:t>beyond</w:t>
      </w:r>
      <w:r w:rsidRPr="4166253F">
        <w:rPr>
          <w:rFonts w:eastAsiaTheme="minorEastAsia" w:cs="Arial"/>
        </w:rPr>
        <w:t>.</w:t>
      </w:r>
    </w:p>
    <w:p w14:paraId="0C46E9AA" w14:textId="77777777" w:rsidR="000407FC" w:rsidRDefault="000407FC" w:rsidP="00291FB9">
      <w:pPr>
        <w:rPr>
          <w:rFonts w:eastAsiaTheme="minorEastAsia" w:cs="Arial"/>
        </w:rPr>
      </w:pPr>
    </w:p>
    <w:p w14:paraId="177EE472" w14:textId="77777777" w:rsidR="000407FC" w:rsidRPr="001758AA" w:rsidRDefault="000407FC" w:rsidP="00291FB9">
      <w:pPr>
        <w:rPr>
          <w:rFonts w:eastAsiaTheme="minorEastAsia" w:cs="Arial"/>
          <w:b/>
          <w:bCs/>
        </w:rPr>
      </w:pPr>
      <w:r>
        <w:rPr>
          <w:rFonts w:eastAsiaTheme="minorEastAsia" w:cs="Arial"/>
          <w:b/>
          <w:bCs/>
        </w:rPr>
        <w:t xml:space="preserve">AND Experience </w:t>
      </w:r>
      <w:r w:rsidRPr="4166253F">
        <w:rPr>
          <w:rFonts w:eastAsiaTheme="minorEastAsia" w:cs="Arial"/>
          <w:b/>
          <w:bCs/>
        </w:rPr>
        <w:t xml:space="preserve">Programme 2025/2026 </w:t>
      </w:r>
    </w:p>
    <w:p w14:paraId="7A0E9A0A" w14:textId="77777777" w:rsidR="000407FC" w:rsidRPr="0026531D" w:rsidRDefault="000407FC" w:rsidP="00291FB9">
      <w:pPr>
        <w:rPr>
          <w:rFonts w:eastAsiaTheme="minorEastAsia" w:cs="Arial"/>
        </w:rPr>
      </w:pPr>
      <w:r w:rsidRPr="0026531D">
        <w:rPr>
          <w:rFonts w:eastAsiaTheme="minorEastAsia" w:cs="Arial"/>
        </w:rPr>
        <w:t xml:space="preserve">At the end of 2024/25, the Experience Development Programme was reviewed to ensure it was continuing to deliver against its objectives and alignment with </w:t>
      </w:r>
      <w:r>
        <w:rPr>
          <w:rFonts w:eastAsiaTheme="minorEastAsia" w:cs="Arial"/>
        </w:rPr>
        <w:t xml:space="preserve">new </w:t>
      </w:r>
      <w:r w:rsidRPr="0026531D">
        <w:rPr>
          <w:rFonts w:eastAsiaTheme="minorEastAsia" w:cs="Arial"/>
        </w:rPr>
        <w:t xml:space="preserve">the Corporate Plan Priorities.  One of the recommendations was to ensure </w:t>
      </w:r>
      <w:r>
        <w:rPr>
          <w:rFonts w:eastAsiaTheme="minorEastAsia" w:cs="Arial"/>
        </w:rPr>
        <w:t>E</w:t>
      </w:r>
      <w:r w:rsidRPr="0026531D">
        <w:rPr>
          <w:rFonts w:eastAsiaTheme="minorEastAsia" w:cs="Arial"/>
        </w:rPr>
        <w:t>xperiences could also align with the Tourism NI Embrace a Giant Spirit (EAGS) brand, meaning they could progress to become EAGS TNI brand</w:t>
      </w:r>
      <w:r>
        <w:rPr>
          <w:rFonts w:eastAsiaTheme="minorEastAsia" w:cs="Arial"/>
        </w:rPr>
        <w:t>-</w:t>
      </w:r>
      <w:r w:rsidRPr="0026531D">
        <w:rPr>
          <w:rFonts w:eastAsiaTheme="minorEastAsia" w:cs="Arial"/>
        </w:rPr>
        <w:t>aligned</w:t>
      </w:r>
      <w:r>
        <w:rPr>
          <w:rFonts w:eastAsiaTheme="minorEastAsia" w:cs="Arial"/>
        </w:rPr>
        <w:t>, ensuring national promotion</w:t>
      </w:r>
      <w:r w:rsidRPr="0026531D">
        <w:rPr>
          <w:rFonts w:eastAsiaTheme="minorEastAsia" w:cs="Arial"/>
        </w:rPr>
        <w:t xml:space="preserve">.  It was anticipated that this would produce a reduction in </w:t>
      </w:r>
      <w:r>
        <w:rPr>
          <w:rFonts w:eastAsiaTheme="minorEastAsia" w:cs="Arial"/>
        </w:rPr>
        <w:t xml:space="preserve">the </w:t>
      </w:r>
      <w:r w:rsidRPr="0026531D">
        <w:rPr>
          <w:rFonts w:eastAsiaTheme="minorEastAsia" w:cs="Arial"/>
        </w:rPr>
        <w:t xml:space="preserve">overall number of Experiences.  </w:t>
      </w:r>
    </w:p>
    <w:p w14:paraId="1D386D6B" w14:textId="77777777" w:rsidR="000407FC" w:rsidRPr="0026531D" w:rsidRDefault="000407FC" w:rsidP="00291FB9">
      <w:pPr>
        <w:rPr>
          <w:rFonts w:eastAsiaTheme="minorEastAsia" w:cs="Arial"/>
        </w:rPr>
      </w:pPr>
    </w:p>
    <w:p w14:paraId="18CA580C" w14:textId="77777777" w:rsidR="000407FC" w:rsidRPr="0026531D" w:rsidRDefault="000407FC" w:rsidP="00291FB9">
      <w:pPr>
        <w:rPr>
          <w:rFonts w:eastAsiaTheme="minorEastAsia" w:cs="Arial"/>
        </w:rPr>
      </w:pPr>
      <w:r w:rsidRPr="0026531D">
        <w:rPr>
          <w:rFonts w:eastAsiaTheme="minorEastAsia" w:cs="Arial"/>
        </w:rPr>
        <w:t>An Expression of Interest</w:t>
      </w:r>
      <w:r>
        <w:rPr>
          <w:rFonts w:eastAsiaTheme="minorEastAsia" w:cs="Arial"/>
        </w:rPr>
        <w:t xml:space="preserve"> was </w:t>
      </w:r>
      <w:r w:rsidRPr="0026531D">
        <w:rPr>
          <w:rFonts w:eastAsiaTheme="minorEastAsia" w:cs="Arial"/>
        </w:rPr>
        <w:t xml:space="preserve">launched after the Industry Day, </w:t>
      </w:r>
      <w:r>
        <w:rPr>
          <w:rFonts w:eastAsiaTheme="minorEastAsia" w:cs="Arial"/>
        </w:rPr>
        <w:t>which</w:t>
      </w:r>
      <w:r w:rsidRPr="0026531D">
        <w:rPr>
          <w:rFonts w:eastAsiaTheme="minorEastAsia" w:cs="Arial"/>
        </w:rPr>
        <w:t xml:space="preserve"> was promoted through various Council ezines, contact lists and social media</w:t>
      </w:r>
      <w:r>
        <w:rPr>
          <w:rFonts w:eastAsiaTheme="minorEastAsia" w:cs="Arial"/>
        </w:rPr>
        <w:t>,</w:t>
      </w:r>
      <w:r w:rsidRPr="0026531D">
        <w:rPr>
          <w:rFonts w:eastAsiaTheme="minorEastAsia" w:cs="Arial"/>
        </w:rPr>
        <w:t xml:space="preserve"> </w:t>
      </w:r>
      <w:r>
        <w:rPr>
          <w:rFonts w:eastAsiaTheme="minorEastAsia" w:cs="Arial"/>
        </w:rPr>
        <w:t>resulting</w:t>
      </w:r>
      <w:r w:rsidRPr="0026531D">
        <w:rPr>
          <w:rFonts w:eastAsiaTheme="minorEastAsia" w:cs="Arial"/>
        </w:rPr>
        <w:t xml:space="preserve"> in 16 applications</w:t>
      </w:r>
      <w:r>
        <w:rPr>
          <w:rFonts w:eastAsiaTheme="minorEastAsia" w:cs="Arial"/>
        </w:rPr>
        <w:t xml:space="preserve"> by the closing date</w:t>
      </w:r>
      <w:r w:rsidRPr="0026531D">
        <w:rPr>
          <w:rFonts w:eastAsiaTheme="minorEastAsia" w:cs="Arial"/>
        </w:rPr>
        <w:t xml:space="preserve">.  </w:t>
      </w:r>
    </w:p>
    <w:p w14:paraId="25A0845A" w14:textId="77777777" w:rsidR="000407FC" w:rsidRPr="00E14E59" w:rsidRDefault="000407FC" w:rsidP="00291FB9">
      <w:pPr>
        <w:rPr>
          <w:rFonts w:eastAsiaTheme="minorEastAsia" w:cs="Arial"/>
        </w:rPr>
      </w:pPr>
    </w:p>
    <w:p w14:paraId="1A0228D2" w14:textId="77777777" w:rsidR="000407FC" w:rsidRPr="00E14E59" w:rsidRDefault="000407FC" w:rsidP="00291FB9">
      <w:pPr>
        <w:rPr>
          <w:rFonts w:eastAsiaTheme="minorEastAsia" w:cs="Arial"/>
        </w:rPr>
      </w:pPr>
      <w:r w:rsidRPr="00D505D3">
        <w:rPr>
          <w:rFonts w:eastAsiaTheme="minorHAnsi" w:cs="Arial"/>
          <w:szCs w:val="24"/>
        </w:rPr>
        <w:t>The Assessment Panel a</w:t>
      </w:r>
      <w:r>
        <w:rPr>
          <w:rFonts w:eastAsiaTheme="minorHAnsi" w:cs="Arial"/>
          <w:szCs w:val="24"/>
        </w:rPr>
        <w:t>ssessed that 1</w:t>
      </w:r>
      <w:r w:rsidRPr="00D505D3">
        <w:rPr>
          <w:rFonts w:eastAsiaTheme="minorHAnsi" w:cs="Arial"/>
          <w:szCs w:val="24"/>
        </w:rPr>
        <w:t xml:space="preserve">2 experiences met the </w:t>
      </w:r>
      <w:r w:rsidRPr="00E14E59">
        <w:rPr>
          <w:rFonts w:eastAsiaTheme="minorHAnsi" w:cs="Arial"/>
          <w:szCs w:val="24"/>
        </w:rPr>
        <w:t>criteria and were</w:t>
      </w:r>
      <w:r>
        <w:rPr>
          <w:rFonts w:eastAsiaTheme="minorHAnsi" w:cs="Arial"/>
          <w:szCs w:val="24"/>
        </w:rPr>
        <w:t xml:space="preserve"> duly</w:t>
      </w:r>
      <w:r w:rsidRPr="00E14E59">
        <w:rPr>
          <w:rFonts w:eastAsiaTheme="minorHAnsi" w:cs="Arial"/>
          <w:szCs w:val="24"/>
        </w:rPr>
        <w:t xml:space="preserve"> accepted onto the programme for 202</w:t>
      </w:r>
      <w:r>
        <w:rPr>
          <w:rFonts w:eastAsiaTheme="minorHAnsi" w:cs="Arial"/>
          <w:szCs w:val="24"/>
        </w:rPr>
        <w:t>5</w:t>
      </w:r>
      <w:r w:rsidRPr="00E14E59">
        <w:rPr>
          <w:rFonts w:eastAsiaTheme="minorHAnsi" w:cs="Arial"/>
          <w:szCs w:val="24"/>
        </w:rPr>
        <w:t>/2</w:t>
      </w:r>
      <w:r>
        <w:rPr>
          <w:rFonts w:eastAsiaTheme="minorHAnsi" w:cs="Arial"/>
          <w:szCs w:val="24"/>
        </w:rPr>
        <w:t>6</w:t>
      </w:r>
      <w:r w:rsidRPr="00E14E59">
        <w:rPr>
          <w:rFonts w:eastAsiaTheme="minorHAnsi" w:cs="Arial"/>
          <w:szCs w:val="24"/>
        </w:rPr>
        <w:t xml:space="preserve">.  </w:t>
      </w:r>
      <w:r>
        <w:rPr>
          <w:rFonts w:eastAsiaTheme="minorHAnsi" w:cs="Arial"/>
          <w:szCs w:val="24"/>
        </w:rPr>
        <w:t>Experiences were currently under development, but it was anticipated E</w:t>
      </w:r>
      <w:r w:rsidRPr="00E14E59">
        <w:rPr>
          <w:rFonts w:eastAsiaTheme="minorHAnsi" w:cs="Arial"/>
          <w:szCs w:val="24"/>
        </w:rPr>
        <w:t>xperiences w</w:t>
      </w:r>
      <w:r>
        <w:rPr>
          <w:rFonts w:eastAsiaTheme="minorHAnsi" w:cs="Arial"/>
          <w:szCs w:val="24"/>
        </w:rPr>
        <w:t xml:space="preserve">ould </w:t>
      </w:r>
      <w:r w:rsidRPr="00E14E59">
        <w:rPr>
          <w:rFonts w:eastAsiaTheme="minorHAnsi" w:cs="Arial"/>
          <w:szCs w:val="24"/>
        </w:rPr>
        <w:t xml:space="preserve">run </w:t>
      </w:r>
      <w:r w:rsidRPr="4166253F">
        <w:rPr>
          <w:rFonts w:eastAsiaTheme="minorEastAsia" w:cs="Arial"/>
        </w:rPr>
        <w:t xml:space="preserve">throughout the </w:t>
      </w:r>
      <w:r>
        <w:rPr>
          <w:rFonts w:eastAsiaTheme="minorEastAsia" w:cs="Arial"/>
        </w:rPr>
        <w:t>B</w:t>
      </w:r>
      <w:r w:rsidRPr="4166253F">
        <w:rPr>
          <w:rFonts w:eastAsiaTheme="minorEastAsia" w:cs="Arial"/>
        </w:rPr>
        <w:t xml:space="preserve">orough </w:t>
      </w:r>
      <w:r>
        <w:rPr>
          <w:rFonts w:eastAsiaTheme="minorEastAsia" w:cs="Arial"/>
        </w:rPr>
        <w:t>and include</w:t>
      </w:r>
      <w:r w:rsidRPr="4166253F">
        <w:rPr>
          <w:rFonts w:eastAsiaTheme="minorEastAsia" w:cs="Arial"/>
        </w:rPr>
        <w:t xml:space="preserve"> creative, heritage, </w:t>
      </w:r>
      <w:r>
        <w:rPr>
          <w:rFonts w:eastAsiaTheme="minorEastAsia" w:cs="Arial"/>
        </w:rPr>
        <w:t>‘</w:t>
      </w:r>
      <w:r w:rsidRPr="4166253F">
        <w:rPr>
          <w:rFonts w:eastAsiaTheme="minorEastAsia" w:cs="Arial"/>
        </w:rPr>
        <w:t>on the water</w:t>
      </w:r>
      <w:r>
        <w:rPr>
          <w:rFonts w:eastAsiaTheme="minorEastAsia" w:cs="Arial"/>
        </w:rPr>
        <w:t>’</w:t>
      </w:r>
      <w:r w:rsidRPr="4166253F">
        <w:rPr>
          <w:rFonts w:eastAsiaTheme="minorEastAsia" w:cs="Arial"/>
        </w:rPr>
        <w:t xml:space="preserve"> and food </w:t>
      </w:r>
      <w:r>
        <w:rPr>
          <w:rFonts w:eastAsiaTheme="minorEastAsia" w:cs="Arial"/>
        </w:rPr>
        <w:t xml:space="preserve">and drink </w:t>
      </w:r>
      <w:r w:rsidRPr="4166253F">
        <w:rPr>
          <w:rFonts w:eastAsiaTheme="minorEastAsia" w:cs="Arial"/>
        </w:rPr>
        <w:t>theme</w:t>
      </w:r>
      <w:r>
        <w:rPr>
          <w:rFonts w:eastAsiaTheme="minorEastAsia" w:cs="Arial"/>
        </w:rPr>
        <w:t>s (see Appendix for full draft list).</w:t>
      </w:r>
    </w:p>
    <w:p w14:paraId="5FE4B5A3" w14:textId="77777777" w:rsidR="000407FC" w:rsidRDefault="000407FC" w:rsidP="00291FB9">
      <w:pPr>
        <w:pStyle w:val="NoSpacing"/>
        <w:rPr>
          <w:rFonts w:eastAsiaTheme="minorEastAsia" w:cs="Arial"/>
        </w:rPr>
      </w:pPr>
    </w:p>
    <w:p w14:paraId="641914A4" w14:textId="77777777" w:rsidR="000407FC" w:rsidRDefault="000407FC" w:rsidP="00291FB9">
      <w:pPr>
        <w:pStyle w:val="NoSpacing"/>
        <w:rPr>
          <w:rFonts w:ascii="Arial" w:hAnsi="Arial" w:cs="Arial"/>
          <w:b/>
          <w:sz w:val="24"/>
          <w:szCs w:val="24"/>
        </w:rPr>
      </w:pPr>
      <w:r w:rsidRPr="344ABED1">
        <w:rPr>
          <w:rFonts w:ascii="Arial" w:hAnsi="Arial" w:cs="Arial"/>
          <w:b/>
          <w:bCs/>
          <w:sz w:val="24"/>
          <w:szCs w:val="24"/>
        </w:rPr>
        <w:t xml:space="preserve">AND </w:t>
      </w:r>
      <w:r w:rsidRPr="00A45E62">
        <w:rPr>
          <w:rFonts w:ascii="Arial" w:hAnsi="Arial" w:cs="Arial"/>
          <w:b/>
          <w:sz w:val="24"/>
          <w:szCs w:val="24"/>
        </w:rPr>
        <w:t xml:space="preserve">Walks and Tours </w:t>
      </w:r>
      <w:r w:rsidRPr="344ABED1">
        <w:rPr>
          <w:rFonts w:ascii="Arial" w:hAnsi="Arial" w:cs="Arial"/>
          <w:b/>
          <w:bCs/>
          <w:sz w:val="24"/>
          <w:szCs w:val="24"/>
        </w:rPr>
        <w:t>Programme</w:t>
      </w:r>
      <w:r>
        <w:rPr>
          <w:rFonts w:ascii="Arial" w:hAnsi="Arial" w:cs="Arial"/>
          <w:b/>
          <w:bCs/>
          <w:sz w:val="24"/>
          <w:szCs w:val="24"/>
        </w:rPr>
        <w:t xml:space="preserve"> 2024/25</w:t>
      </w:r>
    </w:p>
    <w:p w14:paraId="3139BD08" w14:textId="77777777" w:rsidR="000407FC" w:rsidRDefault="000407FC" w:rsidP="00291FB9">
      <w:pPr>
        <w:pStyle w:val="NoSpacing"/>
        <w:rPr>
          <w:rFonts w:ascii="Arial" w:hAnsi="Arial" w:cs="Arial"/>
          <w:sz w:val="24"/>
          <w:szCs w:val="24"/>
        </w:rPr>
      </w:pPr>
      <w:r>
        <w:rPr>
          <w:rFonts w:ascii="Arial" w:hAnsi="Arial" w:cs="Arial"/>
          <w:sz w:val="24"/>
          <w:szCs w:val="24"/>
        </w:rPr>
        <w:t xml:space="preserve">Beginning in May, 22 Walks and Tours took place across the Borough, finishing with </w:t>
      </w:r>
      <w:r w:rsidRPr="4166253F">
        <w:rPr>
          <w:rFonts w:ascii="Arial" w:hAnsi="Arial" w:cs="Arial"/>
          <w:sz w:val="24"/>
          <w:szCs w:val="24"/>
        </w:rPr>
        <w:t xml:space="preserve">two </w:t>
      </w:r>
      <w:r>
        <w:rPr>
          <w:rFonts w:ascii="Arial" w:hAnsi="Arial" w:cs="Arial"/>
          <w:sz w:val="24"/>
          <w:szCs w:val="24"/>
        </w:rPr>
        <w:t xml:space="preserve">2025 </w:t>
      </w:r>
      <w:r w:rsidRPr="4166253F">
        <w:rPr>
          <w:rFonts w:ascii="Arial" w:hAnsi="Arial" w:cs="Arial"/>
          <w:sz w:val="24"/>
          <w:szCs w:val="24"/>
        </w:rPr>
        <w:t xml:space="preserve">New Year’s Day walks. </w:t>
      </w:r>
    </w:p>
    <w:p w14:paraId="0F15B380" w14:textId="77777777" w:rsidR="000407FC" w:rsidRPr="00A45E62" w:rsidRDefault="000407FC" w:rsidP="00291FB9">
      <w:pPr>
        <w:pStyle w:val="NoSpacing"/>
        <w:rPr>
          <w:rFonts w:ascii="Arial" w:hAnsi="Arial" w:cs="Arial"/>
          <w:sz w:val="24"/>
          <w:szCs w:val="24"/>
          <w:highlight w:val="yellow"/>
        </w:rPr>
      </w:pPr>
    </w:p>
    <w:p w14:paraId="4E93F5F0" w14:textId="77777777" w:rsidR="000407FC" w:rsidRDefault="000407FC" w:rsidP="00291FB9">
      <w:pPr>
        <w:rPr>
          <w:rFonts w:cs="Arial"/>
          <w:color w:val="000000"/>
        </w:rPr>
      </w:pPr>
      <w:r w:rsidRPr="4166253F">
        <w:rPr>
          <w:rFonts w:cs="Arial"/>
          <w:color w:val="000000" w:themeColor="text1"/>
        </w:rPr>
        <w:t xml:space="preserve">A total of 518 tickets were available with 470 sold, equating to 91% </w:t>
      </w:r>
      <w:r>
        <w:rPr>
          <w:rFonts w:cs="Arial"/>
          <w:color w:val="000000" w:themeColor="text1"/>
        </w:rPr>
        <w:t>of tickets sold</w:t>
      </w:r>
      <w:r w:rsidRPr="4166253F">
        <w:rPr>
          <w:rFonts w:cs="Arial"/>
          <w:color w:val="000000" w:themeColor="text1"/>
        </w:rPr>
        <w:t xml:space="preserve">.  </w:t>
      </w:r>
    </w:p>
    <w:p w14:paraId="1D4EDA1F" w14:textId="77777777" w:rsidR="000407FC" w:rsidRPr="007A77C4" w:rsidRDefault="000407FC" w:rsidP="00291FB9">
      <w:pPr>
        <w:rPr>
          <w:rFonts w:cs="Arial"/>
          <w:color w:val="000000"/>
        </w:rPr>
      </w:pPr>
      <w:r w:rsidRPr="4166253F">
        <w:rPr>
          <w:rFonts w:cs="Arial"/>
          <w:color w:val="000000" w:themeColor="text1"/>
        </w:rPr>
        <w:t xml:space="preserve">Of these 27% were </w:t>
      </w:r>
      <w:r>
        <w:rPr>
          <w:rFonts w:cs="Arial"/>
          <w:color w:val="000000" w:themeColor="text1"/>
        </w:rPr>
        <w:t>OoB with visitors</w:t>
      </w:r>
      <w:r w:rsidRPr="4166253F">
        <w:rPr>
          <w:rFonts w:cs="Arial"/>
          <w:color w:val="000000" w:themeColor="text1"/>
        </w:rPr>
        <w:t xml:space="preserve"> from </w:t>
      </w:r>
      <w:r>
        <w:rPr>
          <w:rFonts w:cs="Arial"/>
          <w:color w:val="000000" w:themeColor="text1"/>
        </w:rPr>
        <w:t>USA</w:t>
      </w:r>
      <w:r w:rsidRPr="4166253F">
        <w:rPr>
          <w:rFonts w:cs="Arial"/>
          <w:color w:val="000000" w:themeColor="text1"/>
        </w:rPr>
        <w:t>, GB, ROI and rest of N.I.</w:t>
      </w:r>
    </w:p>
    <w:p w14:paraId="75129A3F" w14:textId="77777777" w:rsidR="000407FC" w:rsidRPr="00A45E62" w:rsidRDefault="000407FC" w:rsidP="00291FB9">
      <w:pPr>
        <w:pStyle w:val="NoSpacing"/>
        <w:rPr>
          <w:rFonts w:ascii="Arial" w:hAnsi="Arial" w:cs="Arial"/>
          <w:sz w:val="24"/>
          <w:szCs w:val="24"/>
          <w:highlight w:val="yellow"/>
        </w:rPr>
      </w:pPr>
    </w:p>
    <w:p w14:paraId="65B44B8F" w14:textId="77777777" w:rsidR="000407FC" w:rsidRPr="00A45E62" w:rsidRDefault="000407FC" w:rsidP="00291FB9">
      <w:pPr>
        <w:pStyle w:val="NoSpacing"/>
        <w:rPr>
          <w:rFonts w:ascii="Arial" w:hAnsi="Arial" w:cs="Arial"/>
          <w:sz w:val="24"/>
          <w:szCs w:val="24"/>
        </w:rPr>
      </w:pPr>
      <w:r w:rsidRPr="4166253F">
        <w:rPr>
          <w:rFonts w:ascii="Arial" w:hAnsi="Arial" w:cs="Arial"/>
          <w:sz w:val="24"/>
          <w:szCs w:val="24"/>
        </w:rPr>
        <w:t xml:space="preserve">The programme included a diverse range of themes and interests including, horticultural, historical, </w:t>
      </w:r>
      <w:r>
        <w:rPr>
          <w:rFonts w:ascii="Arial" w:hAnsi="Arial" w:cs="Arial"/>
          <w:sz w:val="24"/>
          <w:szCs w:val="24"/>
        </w:rPr>
        <w:t>C</w:t>
      </w:r>
      <w:r w:rsidRPr="4166253F">
        <w:rPr>
          <w:rFonts w:ascii="Arial" w:hAnsi="Arial" w:cs="Arial"/>
          <w:sz w:val="24"/>
          <w:szCs w:val="24"/>
        </w:rPr>
        <w:t>hristian heritage</w:t>
      </w:r>
      <w:r>
        <w:rPr>
          <w:rFonts w:ascii="Arial" w:hAnsi="Arial" w:cs="Arial"/>
          <w:sz w:val="24"/>
          <w:szCs w:val="24"/>
        </w:rPr>
        <w:t xml:space="preserve">, dog friendly </w:t>
      </w:r>
      <w:r w:rsidRPr="4166253F">
        <w:rPr>
          <w:rFonts w:ascii="Arial" w:hAnsi="Arial" w:cs="Arial"/>
          <w:sz w:val="24"/>
          <w:szCs w:val="24"/>
        </w:rPr>
        <w:t>and themed boat trips</w:t>
      </w:r>
      <w:r>
        <w:rPr>
          <w:rFonts w:ascii="Arial" w:hAnsi="Arial" w:cs="Arial"/>
          <w:sz w:val="24"/>
          <w:szCs w:val="24"/>
        </w:rPr>
        <w:t xml:space="preserve"> across </w:t>
      </w:r>
      <w:r>
        <w:rPr>
          <w:rFonts w:ascii="Arial" w:hAnsi="Arial" w:cs="Arial"/>
          <w:sz w:val="24"/>
          <w:szCs w:val="24"/>
        </w:rPr>
        <w:lastRenderedPageBreak/>
        <w:t>the Borough</w:t>
      </w:r>
      <w:r w:rsidRPr="4166253F">
        <w:rPr>
          <w:rFonts w:ascii="Arial" w:hAnsi="Arial" w:cs="Arial"/>
          <w:sz w:val="24"/>
          <w:szCs w:val="24"/>
        </w:rPr>
        <w:t>.</w:t>
      </w:r>
      <w:r>
        <w:rPr>
          <w:rFonts w:ascii="Arial" w:hAnsi="Arial" w:cs="Arial"/>
          <w:sz w:val="24"/>
          <w:szCs w:val="24"/>
        </w:rPr>
        <w:t xml:space="preserve"> </w:t>
      </w:r>
      <w:r w:rsidRPr="4166253F">
        <w:rPr>
          <w:rFonts w:ascii="Arial" w:hAnsi="Arial" w:cs="Arial"/>
          <w:sz w:val="24"/>
          <w:szCs w:val="24"/>
        </w:rPr>
        <w:t xml:space="preserve"> </w:t>
      </w:r>
      <w:r>
        <w:rPr>
          <w:rFonts w:ascii="Arial" w:hAnsi="Arial" w:cs="Arial"/>
          <w:sz w:val="24"/>
          <w:szCs w:val="24"/>
        </w:rPr>
        <w:t xml:space="preserve">Once again, the programme </w:t>
      </w:r>
      <w:r w:rsidRPr="4166253F">
        <w:rPr>
          <w:rFonts w:ascii="Arial" w:hAnsi="Arial" w:cs="Arial"/>
          <w:sz w:val="24"/>
          <w:szCs w:val="24"/>
        </w:rPr>
        <w:t xml:space="preserve">included </w:t>
      </w:r>
      <w:r>
        <w:rPr>
          <w:rFonts w:ascii="Arial" w:hAnsi="Arial" w:cs="Arial"/>
          <w:sz w:val="24"/>
          <w:szCs w:val="24"/>
        </w:rPr>
        <w:t xml:space="preserve">activity aligned to the </w:t>
      </w:r>
      <w:r w:rsidRPr="4166253F">
        <w:rPr>
          <w:rFonts w:ascii="Arial" w:hAnsi="Arial" w:cs="Arial"/>
          <w:sz w:val="24"/>
          <w:szCs w:val="24"/>
        </w:rPr>
        <w:t xml:space="preserve">two main food </w:t>
      </w:r>
      <w:r>
        <w:rPr>
          <w:rFonts w:ascii="Arial" w:hAnsi="Arial" w:cs="Arial"/>
          <w:sz w:val="24"/>
          <w:szCs w:val="24"/>
        </w:rPr>
        <w:t xml:space="preserve">and drink </w:t>
      </w:r>
      <w:r w:rsidRPr="4166253F">
        <w:rPr>
          <w:rFonts w:ascii="Arial" w:hAnsi="Arial" w:cs="Arial"/>
          <w:sz w:val="24"/>
          <w:szCs w:val="24"/>
        </w:rPr>
        <w:t>festivals in summer and autumn.</w:t>
      </w:r>
    </w:p>
    <w:p w14:paraId="50C3A3B6" w14:textId="77777777" w:rsidR="000407FC" w:rsidRPr="00A45E62" w:rsidRDefault="000407FC" w:rsidP="00291FB9">
      <w:pPr>
        <w:pStyle w:val="NoSpacing"/>
        <w:rPr>
          <w:rFonts w:ascii="Arial" w:hAnsi="Arial" w:cs="Arial"/>
          <w:sz w:val="24"/>
          <w:szCs w:val="24"/>
        </w:rPr>
      </w:pPr>
    </w:p>
    <w:p w14:paraId="7C6C5322" w14:textId="77777777" w:rsidR="000407FC" w:rsidRDefault="000407FC" w:rsidP="00291FB9">
      <w:pPr>
        <w:pStyle w:val="NoSpacing"/>
        <w:rPr>
          <w:rFonts w:ascii="Arial" w:hAnsi="Arial" w:cs="Arial"/>
          <w:b/>
          <w:bCs/>
          <w:sz w:val="24"/>
          <w:szCs w:val="24"/>
        </w:rPr>
      </w:pPr>
      <w:r w:rsidRPr="344ABED1">
        <w:rPr>
          <w:rFonts w:ascii="Arial" w:hAnsi="Arial" w:cs="Arial"/>
          <w:b/>
          <w:bCs/>
          <w:sz w:val="24"/>
          <w:szCs w:val="24"/>
        </w:rPr>
        <w:t xml:space="preserve">AND </w:t>
      </w:r>
      <w:r w:rsidRPr="00A45E62">
        <w:rPr>
          <w:rFonts w:ascii="Arial" w:hAnsi="Arial" w:cs="Arial"/>
          <w:b/>
          <w:sz w:val="24"/>
          <w:szCs w:val="24"/>
        </w:rPr>
        <w:t xml:space="preserve">Walks and Tours </w:t>
      </w:r>
      <w:r w:rsidRPr="344ABED1">
        <w:rPr>
          <w:rFonts w:ascii="Arial" w:hAnsi="Arial" w:cs="Arial"/>
          <w:b/>
          <w:bCs/>
          <w:sz w:val="24"/>
          <w:szCs w:val="24"/>
        </w:rPr>
        <w:t>Programme 2025/26</w:t>
      </w:r>
      <w:r>
        <w:rPr>
          <w:rFonts w:ascii="Arial" w:hAnsi="Arial" w:cs="Arial"/>
          <w:b/>
          <w:bCs/>
          <w:sz w:val="24"/>
          <w:szCs w:val="24"/>
        </w:rPr>
        <w:t xml:space="preserve"> </w:t>
      </w:r>
    </w:p>
    <w:p w14:paraId="62BE2D45" w14:textId="77777777" w:rsidR="000407FC" w:rsidRDefault="000407FC" w:rsidP="00291FB9">
      <w:pPr>
        <w:pStyle w:val="NoSpacing"/>
        <w:rPr>
          <w:rFonts w:ascii="Arial" w:hAnsi="Arial" w:cs="Arial"/>
          <w:sz w:val="24"/>
          <w:szCs w:val="24"/>
        </w:rPr>
      </w:pPr>
      <w:r w:rsidRPr="0026531D">
        <w:rPr>
          <w:rFonts w:ascii="Arial" w:hAnsi="Arial" w:cs="Arial"/>
          <w:sz w:val="24"/>
          <w:szCs w:val="24"/>
        </w:rPr>
        <w:t>Like last year</w:t>
      </w:r>
      <w:r>
        <w:rPr>
          <w:rFonts w:ascii="Arial" w:hAnsi="Arial" w:cs="Arial"/>
          <w:sz w:val="24"/>
          <w:szCs w:val="24"/>
        </w:rPr>
        <w:t>,</w:t>
      </w:r>
      <w:r w:rsidRPr="0026531D">
        <w:rPr>
          <w:rFonts w:ascii="Arial" w:hAnsi="Arial" w:cs="Arial"/>
          <w:sz w:val="24"/>
          <w:szCs w:val="24"/>
        </w:rPr>
        <w:t xml:space="preserve"> the 202</w:t>
      </w:r>
      <w:r>
        <w:rPr>
          <w:rFonts w:ascii="Arial" w:hAnsi="Arial" w:cs="Arial"/>
          <w:sz w:val="24"/>
          <w:szCs w:val="24"/>
        </w:rPr>
        <w:t>5/26</w:t>
      </w:r>
      <w:r w:rsidRPr="0026531D">
        <w:rPr>
          <w:rFonts w:ascii="Arial" w:hAnsi="Arial" w:cs="Arial"/>
          <w:sz w:val="24"/>
          <w:szCs w:val="24"/>
        </w:rPr>
        <w:t xml:space="preserve"> Walks and Tours programme w</w:t>
      </w:r>
      <w:r>
        <w:rPr>
          <w:rFonts w:ascii="Arial" w:hAnsi="Arial" w:cs="Arial"/>
          <w:sz w:val="24"/>
          <w:szCs w:val="24"/>
        </w:rPr>
        <w:t xml:space="preserve">ould </w:t>
      </w:r>
      <w:r w:rsidRPr="0026531D">
        <w:rPr>
          <w:rFonts w:ascii="Arial" w:hAnsi="Arial" w:cs="Arial"/>
          <w:sz w:val="24"/>
          <w:szCs w:val="24"/>
        </w:rPr>
        <w:t>begin in May and finish on New Year’s Day 202</w:t>
      </w:r>
      <w:r>
        <w:rPr>
          <w:rFonts w:ascii="Arial" w:hAnsi="Arial" w:cs="Arial"/>
          <w:sz w:val="24"/>
          <w:szCs w:val="24"/>
        </w:rPr>
        <w:t>6</w:t>
      </w:r>
      <w:r w:rsidRPr="0026531D">
        <w:rPr>
          <w:rFonts w:ascii="Arial" w:hAnsi="Arial" w:cs="Arial"/>
          <w:sz w:val="24"/>
          <w:szCs w:val="24"/>
        </w:rPr>
        <w:t>. The programme w</w:t>
      </w:r>
      <w:r>
        <w:rPr>
          <w:rFonts w:ascii="Arial" w:hAnsi="Arial" w:cs="Arial"/>
          <w:sz w:val="24"/>
          <w:szCs w:val="24"/>
        </w:rPr>
        <w:t xml:space="preserve">ould </w:t>
      </w:r>
      <w:r w:rsidRPr="0026531D">
        <w:rPr>
          <w:rFonts w:ascii="Arial" w:hAnsi="Arial" w:cs="Arial"/>
          <w:sz w:val="24"/>
          <w:szCs w:val="24"/>
        </w:rPr>
        <w:t xml:space="preserve">seek to complement monthly food activities and events happening within the </w:t>
      </w:r>
      <w:r>
        <w:rPr>
          <w:rFonts w:ascii="Arial" w:hAnsi="Arial" w:cs="Arial"/>
          <w:sz w:val="24"/>
          <w:szCs w:val="24"/>
        </w:rPr>
        <w:t>B</w:t>
      </w:r>
      <w:r w:rsidRPr="0026531D">
        <w:rPr>
          <w:rFonts w:ascii="Arial" w:hAnsi="Arial" w:cs="Arial"/>
          <w:sz w:val="24"/>
          <w:szCs w:val="24"/>
        </w:rPr>
        <w:t>orough</w:t>
      </w:r>
      <w:r>
        <w:rPr>
          <w:rFonts w:ascii="Arial" w:hAnsi="Arial" w:cs="Arial"/>
          <w:sz w:val="24"/>
          <w:szCs w:val="24"/>
        </w:rPr>
        <w:t xml:space="preserve"> (see Appendix for full list).</w:t>
      </w:r>
    </w:p>
    <w:p w14:paraId="34DB9BE4" w14:textId="77777777" w:rsidR="000407FC" w:rsidRDefault="000407FC" w:rsidP="00291FB9"/>
    <w:p w14:paraId="67F83BEA" w14:textId="77777777" w:rsidR="000407FC" w:rsidRDefault="000407FC" w:rsidP="00291FB9">
      <w:r>
        <w:rPr>
          <w:lang w:eastAsia="en-GB"/>
        </w:rPr>
        <w:t xml:space="preserve">RECOMMENDED </w:t>
      </w:r>
      <w:r w:rsidRPr="007B2BB3">
        <w:rPr>
          <w:rFonts w:cs="Arial"/>
          <w:szCs w:val="24"/>
        </w:rPr>
        <w:t xml:space="preserve">that </w:t>
      </w:r>
      <w:r>
        <w:t>Council notes this report and appendices.</w:t>
      </w:r>
    </w:p>
    <w:p w14:paraId="391F61CA" w14:textId="77777777" w:rsidR="000407FC" w:rsidRDefault="000407FC" w:rsidP="00291FB9"/>
    <w:p w14:paraId="03F75DCD" w14:textId="77777777" w:rsidR="000407FC" w:rsidRDefault="000407FC" w:rsidP="00291FB9">
      <w:r>
        <w:t>Alderman Adair proposed, seconded by Councillor Ashe, that the recommendation be adopted.</w:t>
      </w:r>
    </w:p>
    <w:p w14:paraId="43D625AA" w14:textId="77777777" w:rsidR="000407FC" w:rsidRDefault="000407FC" w:rsidP="00291FB9"/>
    <w:p w14:paraId="096FBA56" w14:textId="77777777" w:rsidR="000407FC" w:rsidRDefault="000407FC" w:rsidP="00291FB9">
      <w:pPr>
        <w:rPr>
          <w:rFonts w:cs="Arial"/>
          <w:szCs w:val="24"/>
        </w:rPr>
      </w:pPr>
      <w:r>
        <w:rPr>
          <w:rFonts w:cs="Arial"/>
          <w:szCs w:val="24"/>
        </w:rPr>
        <w:t>The proposer, Alderman Adair, commended the report and acknowledged the many fantastic walks there were within the Borough to attract visitors. He took the opportunity to refer to a recent visit to an Alpaca Farm on the outskirts of Carrowdore, stating that was something he would highly recommend to anyone visiting the Borough. Continuing, he commented that he believed there was something in the Programme for all.</w:t>
      </w:r>
    </w:p>
    <w:p w14:paraId="1E4C24F9" w14:textId="77777777" w:rsidR="000407FC" w:rsidRDefault="000407FC" w:rsidP="00291FB9">
      <w:pPr>
        <w:rPr>
          <w:rFonts w:cs="Arial"/>
          <w:szCs w:val="24"/>
        </w:rPr>
      </w:pPr>
    </w:p>
    <w:p w14:paraId="6A3332FB" w14:textId="77777777" w:rsidR="000407FC" w:rsidRDefault="000407FC" w:rsidP="00291FB9">
      <w:pPr>
        <w:rPr>
          <w:rFonts w:cs="Arial"/>
          <w:szCs w:val="24"/>
        </w:rPr>
      </w:pPr>
      <w:r>
        <w:rPr>
          <w:rFonts w:cs="Arial"/>
          <w:szCs w:val="24"/>
        </w:rPr>
        <w:t>Concurring with Alderman Adair, the seconder, Councillor Ashe, agreed that there was indeed a fantastic range of events in the Programme. One issue had been raised with her by Comber Regeneration Community Partnership which was that they had organised a walk to take place as part of the Comber Earlies Festival which was at the same time as a Council organised walk. She asked if officers could look into that.</w:t>
      </w:r>
    </w:p>
    <w:p w14:paraId="4937AECF" w14:textId="77777777" w:rsidR="000407FC" w:rsidRDefault="000407FC" w:rsidP="00291FB9">
      <w:pPr>
        <w:rPr>
          <w:rFonts w:cs="Arial"/>
          <w:szCs w:val="24"/>
        </w:rPr>
      </w:pPr>
    </w:p>
    <w:p w14:paraId="783A1D0D" w14:textId="77777777" w:rsidR="000407FC" w:rsidRDefault="000407FC" w:rsidP="00291FB9">
      <w:pPr>
        <w:rPr>
          <w:rFonts w:cs="Arial"/>
          <w:szCs w:val="24"/>
        </w:rPr>
      </w:pPr>
      <w:r>
        <w:rPr>
          <w:rFonts w:cs="Arial"/>
          <w:szCs w:val="24"/>
        </w:rPr>
        <w:t>(Councillor McCollum re-entered the Chamber at this stage – 7.17pm)</w:t>
      </w:r>
    </w:p>
    <w:p w14:paraId="68798477" w14:textId="77777777" w:rsidR="000407FC" w:rsidRDefault="000407FC" w:rsidP="00291FB9">
      <w:pPr>
        <w:rPr>
          <w:rFonts w:cs="Arial"/>
          <w:szCs w:val="24"/>
        </w:rPr>
      </w:pPr>
    </w:p>
    <w:p w14:paraId="18DBB61B" w14:textId="77777777" w:rsidR="000407FC" w:rsidRDefault="000407FC" w:rsidP="00291FB9">
      <w:pPr>
        <w:rPr>
          <w:rFonts w:cs="Arial"/>
          <w:szCs w:val="24"/>
        </w:rPr>
      </w:pPr>
      <w:r>
        <w:rPr>
          <w:rFonts w:cs="Arial"/>
          <w:szCs w:val="24"/>
        </w:rPr>
        <w:t xml:space="preserve">Alderman Armstrong-Cotter welcomed the Programme which she noted had been successful in securing many out of Borough visitors. She noted that Newtownards only had one scheduled walk at this stage, suggesting that the town had so much more to offer given its rich history, particularly in and around the Priory and asked that consideration was given to introducing a second walk to encompass that. </w:t>
      </w:r>
    </w:p>
    <w:p w14:paraId="3FE5DA5D" w14:textId="77777777" w:rsidR="000407FC" w:rsidRDefault="000407FC" w:rsidP="00291FB9">
      <w:pPr>
        <w:rPr>
          <w:rFonts w:cs="Arial"/>
          <w:szCs w:val="24"/>
        </w:rPr>
      </w:pPr>
    </w:p>
    <w:p w14:paraId="6FF6F03C" w14:textId="77777777" w:rsidR="000407FC" w:rsidRDefault="000407FC" w:rsidP="00291FB9">
      <w:pPr>
        <w:rPr>
          <w:rFonts w:cs="Arial"/>
          <w:szCs w:val="24"/>
        </w:rPr>
      </w:pPr>
      <w:r>
        <w:rPr>
          <w:rFonts w:cs="Arial"/>
          <w:szCs w:val="24"/>
        </w:rPr>
        <w:t>At this stage the Head of Tourism informed Members that there were two walking tours in Newtownards included in the Programme - one scheduled to take place on New Year’s Day and the other was a general historical tour. She indicated that she would take on board the Member’s comments around linking in with the Priory.</w:t>
      </w:r>
    </w:p>
    <w:p w14:paraId="6F6B0E74" w14:textId="77777777" w:rsidR="000407FC" w:rsidRDefault="000407FC" w:rsidP="00291FB9">
      <w:pPr>
        <w:rPr>
          <w:rFonts w:cs="Arial"/>
          <w:szCs w:val="24"/>
        </w:rPr>
      </w:pPr>
    </w:p>
    <w:p w14:paraId="79165E44" w14:textId="77777777" w:rsidR="000407FC" w:rsidRPr="00124730" w:rsidRDefault="000407FC" w:rsidP="00291FB9">
      <w:pPr>
        <w:rPr>
          <w:rFonts w:cs="Arial"/>
          <w:szCs w:val="24"/>
        </w:rPr>
      </w:pPr>
      <w:r>
        <w:rPr>
          <w:rFonts w:cs="Arial"/>
          <w:szCs w:val="24"/>
        </w:rPr>
        <w:t xml:space="preserve">Alderman Armstrong-Cotter welcomed the officer’s comments, adding that she believed the Priory had a magical quality about it and had proved to be very popular when it had opened to the public the previous year as part of European Heritage Open Day. She encouraged all Members to be proud of their towns and get passionate about them. While Paddington had undoubtedly been great for Newtownards, there were other aspects of the town which were also worth encouraging tourists into the Borough to visit. </w:t>
      </w:r>
    </w:p>
    <w:p w14:paraId="6A2B46B8" w14:textId="77777777" w:rsidR="000407FC" w:rsidRDefault="000407FC" w:rsidP="00291FB9">
      <w:pPr>
        <w:rPr>
          <w:rFonts w:cs="Arial"/>
          <w:szCs w:val="24"/>
        </w:rPr>
      </w:pPr>
    </w:p>
    <w:p w14:paraId="04B69885" w14:textId="6CCF3135" w:rsidR="000407FC" w:rsidRPr="006B4792" w:rsidRDefault="000407FC" w:rsidP="00291FB9">
      <w:pPr>
        <w:rPr>
          <w:b/>
          <w:bCs/>
        </w:rPr>
      </w:pPr>
      <w:r w:rsidRPr="00DC6651">
        <w:rPr>
          <w:b/>
          <w:bCs/>
        </w:rPr>
        <w:t xml:space="preserve">AGREED TO RECOMMEND, on the proposal of </w:t>
      </w:r>
      <w:r>
        <w:rPr>
          <w:b/>
          <w:bCs/>
        </w:rPr>
        <w:t>Alderman Adair</w:t>
      </w:r>
      <w:r w:rsidRPr="00DC6651">
        <w:rPr>
          <w:b/>
          <w:bCs/>
        </w:rPr>
        <w:t>,</w:t>
      </w:r>
      <w:r>
        <w:rPr>
          <w:b/>
          <w:bCs/>
        </w:rPr>
        <w:t xml:space="preserve"> </w:t>
      </w:r>
      <w:r w:rsidRPr="00DC6651">
        <w:rPr>
          <w:b/>
          <w:bCs/>
        </w:rPr>
        <w:t xml:space="preserve">seconded by </w:t>
      </w:r>
      <w:r>
        <w:rPr>
          <w:b/>
          <w:bCs/>
        </w:rPr>
        <w:t>Councillor Ashe</w:t>
      </w:r>
      <w:r w:rsidRPr="00DC6651">
        <w:rPr>
          <w:b/>
          <w:bCs/>
        </w:rPr>
        <w:t>, that</w:t>
      </w:r>
      <w:r>
        <w:rPr>
          <w:b/>
          <w:bCs/>
        </w:rPr>
        <w:t xml:space="preserve"> the recommendation be adopted.</w:t>
      </w:r>
    </w:p>
    <w:bookmarkEnd w:id="4"/>
    <w:p w14:paraId="6C05EC39" w14:textId="655EA220" w:rsidR="000407FC" w:rsidRPr="000407FC" w:rsidRDefault="000407FC" w:rsidP="00291FB9">
      <w:pPr>
        <w:pStyle w:val="Heading1"/>
        <w:ind w:left="720" w:hanging="720"/>
        <w:rPr>
          <w:rFonts w:cs="Arial"/>
          <w:caps/>
          <w:color w:val="auto"/>
          <w:sz w:val="24"/>
          <w:szCs w:val="24"/>
        </w:rPr>
      </w:pPr>
      <w:r w:rsidRPr="000407FC">
        <w:rPr>
          <w:rFonts w:cs="Arial"/>
          <w:b/>
          <w:bCs/>
          <w:color w:val="auto"/>
          <w:szCs w:val="28"/>
        </w:rPr>
        <w:lastRenderedPageBreak/>
        <w:t>6.</w:t>
      </w:r>
      <w:r w:rsidRPr="000407FC">
        <w:rPr>
          <w:rFonts w:cs="Arial"/>
          <w:b/>
          <w:bCs/>
          <w:color w:val="auto"/>
          <w:szCs w:val="28"/>
        </w:rPr>
        <w:tab/>
      </w:r>
      <w:r w:rsidRPr="000407FC">
        <w:rPr>
          <w:rFonts w:cs="Arial"/>
          <w:b/>
          <w:bCs/>
          <w:noProof/>
          <w:color w:val="auto"/>
          <w:szCs w:val="28"/>
          <w:u w:val="single"/>
        </w:rPr>
        <w:t>MARKETING – DESTINATION CAMPAIGN OVERVIEW REPORT 2024, SPRING AND AUTUMN (FILE TO/MAR4)</w:t>
      </w:r>
      <w:r>
        <w:rPr>
          <w:rFonts w:cs="Arial"/>
          <w:b/>
          <w:bCs/>
          <w:noProof/>
          <w:color w:val="auto"/>
          <w:szCs w:val="28"/>
          <w:u w:val="single"/>
        </w:rPr>
        <w:t xml:space="preserve"> </w:t>
      </w:r>
      <w:r w:rsidRPr="000407FC">
        <w:rPr>
          <w:rFonts w:cs="Arial"/>
          <w:noProof/>
          <w:color w:val="auto"/>
          <w:sz w:val="24"/>
          <w:szCs w:val="24"/>
        </w:rPr>
        <w:t>(Appendix III)</w:t>
      </w:r>
    </w:p>
    <w:p w14:paraId="3A44329B" w14:textId="77777777" w:rsidR="000407FC" w:rsidRDefault="000407FC" w:rsidP="00291FB9">
      <w:pPr>
        <w:rPr>
          <w:rFonts w:cs="Arial"/>
          <w:szCs w:val="24"/>
        </w:rPr>
      </w:pPr>
    </w:p>
    <w:p w14:paraId="65562D5D" w14:textId="77777777" w:rsidR="000407FC" w:rsidRPr="00D01A7C" w:rsidRDefault="000407FC" w:rsidP="00291FB9">
      <w:pPr>
        <w:rPr>
          <w:lang w:val="en-US"/>
        </w:rPr>
      </w:pPr>
      <w:r w:rsidRPr="00B97C61">
        <w:rPr>
          <w:rFonts w:cs="Arial"/>
          <w:caps/>
          <w:szCs w:val="24"/>
        </w:rPr>
        <w:t>Previously circulated</w:t>
      </w:r>
      <w:r w:rsidRPr="00B97C61">
        <w:rPr>
          <w:rFonts w:cs="Arial"/>
          <w:szCs w:val="24"/>
        </w:rPr>
        <w:t xml:space="preserve">:- Report from </w:t>
      </w:r>
      <w:r>
        <w:rPr>
          <w:rFonts w:cs="Arial"/>
          <w:szCs w:val="24"/>
        </w:rPr>
        <w:t xml:space="preserve">the Director of Prosperity stating that </w:t>
      </w:r>
      <w:r>
        <w:t xml:space="preserve">Council agreed to </w:t>
      </w:r>
      <w:r w:rsidRPr="00D01A7C">
        <w:t xml:space="preserve">the delivery of a Borough Marketing and Communications Strategy (BMCS) </w:t>
      </w:r>
      <w:r>
        <w:t xml:space="preserve">with the aim to create greater awareness of Ards and North Down as a visitor destination.  The objective being to convey a clear proposition presenting Ards and North Down as an appealing visitor destination, targeting potential visitors, increasing revenue and supporting jobs.    </w:t>
      </w:r>
    </w:p>
    <w:p w14:paraId="36172672" w14:textId="77777777" w:rsidR="000407FC" w:rsidRPr="004146DB" w:rsidRDefault="000407FC" w:rsidP="00291FB9"/>
    <w:p w14:paraId="312ABF34" w14:textId="77777777" w:rsidR="000407FC" w:rsidRPr="009A72A1" w:rsidRDefault="000407FC" w:rsidP="00291FB9">
      <w:r w:rsidRPr="009A72A1">
        <w:t xml:space="preserve">The roll out of biannual destination campaigns in spring and autumn </w:t>
      </w:r>
      <w:r>
        <w:t>wa</w:t>
      </w:r>
      <w:r w:rsidRPr="009A72A1">
        <w:t xml:space="preserve">s a key deliverable of the BMCS. In 2024, those campaigns were delivered in March and Oct/ November (the quieter shoulder seasons before and after peak summer months) and guided by Tourism Northern Ireland’s consumer sentiment to target ‘most likely to travel’ segments in NI domestic, Republic of Ireland and GB markets. </w:t>
      </w:r>
    </w:p>
    <w:p w14:paraId="4FF5F4EC" w14:textId="77777777" w:rsidR="000407FC" w:rsidRDefault="000407FC" w:rsidP="00291FB9">
      <w:pPr>
        <w:rPr>
          <w:b/>
          <w:bCs/>
          <w:color w:val="00B050"/>
        </w:rPr>
      </w:pPr>
    </w:p>
    <w:p w14:paraId="29C1E311" w14:textId="77777777" w:rsidR="000407FC" w:rsidRPr="009A72A1" w:rsidRDefault="000407FC" w:rsidP="00291FB9">
      <w:r w:rsidRPr="009A72A1">
        <w:t>Both multi-channel digital-led marketing campaigns were designed to raise awareness of Ards and North Down as an appealing destination that was easily accessible</w:t>
      </w:r>
      <w:r>
        <w:t>,</w:t>
      </w:r>
      <w:r w:rsidRPr="009A72A1">
        <w:t xml:space="preserve"> offering value-for-money short breaks.</w:t>
      </w:r>
    </w:p>
    <w:p w14:paraId="0E30DB25" w14:textId="77777777" w:rsidR="000407FC" w:rsidRDefault="000407FC" w:rsidP="00291FB9">
      <w:pPr>
        <w:rPr>
          <w:b/>
          <w:bCs/>
          <w:color w:val="00B050"/>
        </w:rPr>
      </w:pPr>
    </w:p>
    <w:p w14:paraId="0353D75D" w14:textId="77777777" w:rsidR="000407FC" w:rsidRPr="000F2353" w:rsidRDefault="000407FC" w:rsidP="00291FB9">
      <w:pPr>
        <w:rPr>
          <w:b/>
          <w:bCs/>
        </w:rPr>
      </w:pPr>
      <w:r w:rsidRPr="000F2353">
        <w:rPr>
          <w:b/>
          <w:bCs/>
        </w:rPr>
        <w:t xml:space="preserve">Campaign Aims </w:t>
      </w:r>
    </w:p>
    <w:p w14:paraId="4279B1C0" w14:textId="77777777" w:rsidR="000407FC" w:rsidRPr="00736342" w:rsidRDefault="000407FC" w:rsidP="00291FB9">
      <w:pPr>
        <w:pStyle w:val="ListParagraph"/>
        <w:numPr>
          <w:ilvl w:val="0"/>
          <w:numId w:val="24"/>
        </w:numPr>
      </w:pPr>
      <w:r w:rsidRPr="00736342">
        <w:t>Promote AND tourism industry offer</w:t>
      </w:r>
      <w:r>
        <w:t>ed</w:t>
      </w:r>
      <w:r w:rsidRPr="00736342">
        <w:t xml:space="preserve"> aligned to discoverni (Tourism NI) and visitardsandnorthdown </w:t>
      </w:r>
      <w:r>
        <w:t xml:space="preserve">(VisitAND) </w:t>
      </w:r>
      <w:r w:rsidRPr="00736342">
        <w:t xml:space="preserve">websites. </w:t>
      </w:r>
    </w:p>
    <w:p w14:paraId="51A4D79C" w14:textId="77777777" w:rsidR="000407FC" w:rsidRPr="00736342" w:rsidRDefault="000407FC" w:rsidP="00291FB9">
      <w:pPr>
        <w:pStyle w:val="ListParagraph"/>
        <w:numPr>
          <w:ilvl w:val="0"/>
          <w:numId w:val="24"/>
        </w:numPr>
      </w:pPr>
      <w:r w:rsidRPr="00736342">
        <w:t xml:space="preserve">Increase awareness of AND as an appealing place to book short breaks. Driving traffic and engagement to </w:t>
      </w:r>
      <w:r>
        <w:t>VisitAND</w:t>
      </w:r>
      <w:r w:rsidRPr="00736342">
        <w:t xml:space="preserve"> website and social channels. </w:t>
      </w:r>
    </w:p>
    <w:p w14:paraId="3BF069BE" w14:textId="77777777" w:rsidR="000407FC" w:rsidRPr="00736342" w:rsidRDefault="000407FC" w:rsidP="00291FB9">
      <w:pPr>
        <w:rPr>
          <w:b/>
          <w:bCs/>
          <w:color w:val="00B050"/>
        </w:rPr>
      </w:pPr>
      <w:r w:rsidRPr="009A72A1">
        <w:t xml:space="preserve">Messaging delivered clear and compelling reasons to visit, with a call-to-action to book offers and enter the campaign competition for a chance to win £300 off a stay in the Borough. </w:t>
      </w:r>
      <w:r>
        <w:t>A</w:t>
      </w:r>
      <w:r w:rsidRPr="009A72A1">
        <w:t xml:space="preserve"> total marketing investment </w:t>
      </w:r>
      <w:r>
        <w:t>of</w:t>
      </w:r>
      <w:r w:rsidRPr="009A72A1">
        <w:t xml:space="preserve"> £58,750 covered creative concepts, asset creation, </w:t>
      </w:r>
      <w:r>
        <w:t xml:space="preserve">video and photography as well as </w:t>
      </w:r>
      <w:r w:rsidRPr="009A72A1">
        <w:t>all campaign</w:t>
      </w:r>
      <w:r>
        <w:t xml:space="preserve"> advertising</w:t>
      </w:r>
      <w:r w:rsidRPr="009A72A1">
        <w:t xml:space="preserve"> placement</w:t>
      </w:r>
      <w:r>
        <w:t xml:space="preserve">. </w:t>
      </w:r>
    </w:p>
    <w:p w14:paraId="116179BB" w14:textId="77777777" w:rsidR="006B4792" w:rsidRDefault="006B4792" w:rsidP="00291FB9">
      <w:pPr>
        <w:rPr>
          <w:b/>
          <w:bCs/>
          <w:color w:val="00B050"/>
        </w:rPr>
      </w:pPr>
    </w:p>
    <w:p w14:paraId="7EAA1634" w14:textId="10DD35B1" w:rsidR="000407FC" w:rsidRPr="000F2353" w:rsidRDefault="000407FC" w:rsidP="00291FB9">
      <w:pPr>
        <w:rPr>
          <w:b/>
          <w:bCs/>
        </w:rPr>
      </w:pPr>
      <w:r w:rsidRPr="000F2353">
        <w:rPr>
          <w:b/>
          <w:bCs/>
        </w:rPr>
        <w:t>Overview</w:t>
      </w:r>
    </w:p>
    <w:p w14:paraId="5E22D5E7" w14:textId="77777777" w:rsidR="000407FC" w:rsidRDefault="000407FC" w:rsidP="00291FB9">
      <w:r w:rsidRPr="009A72A1">
        <w:t>The two campaigns were designed to support the industry by directing audiences to book offers and inspire potential visitors about what to see and do on a short break in Ards and North Down.</w:t>
      </w:r>
      <w:r>
        <w:t xml:space="preserve"> </w:t>
      </w:r>
      <w:r w:rsidRPr="009A72A1">
        <w:t xml:space="preserve">Simultaneously, </w:t>
      </w:r>
      <w:r>
        <w:t xml:space="preserve">the campaigns generated strong </w:t>
      </w:r>
      <w:r w:rsidRPr="009A72A1">
        <w:t>grow</w:t>
      </w:r>
      <w:r>
        <w:t>th of</w:t>
      </w:r>
      <w:r w:rsidRPr="009A72A1">
        <w:t xml:space="preserve"> Visit AND’s online following</w:t>
      </w:r>
      <w:r>
        <w:t xml:space="preserve">. </w:t>
      </w:r>
      <w:r w:rsidRPr="009A72A1">
        <w:t>A total of 45 local tourism provider offers were promoted</w:t>
      </w:r>
      <w:r>
        <w:t xml:space="preserve">. </w:t>
      </w:r>
    </w:p>
    <w:p w14:paraId="7974F96C" w14:textId="77777777" w:rsidR="000407FC" w:rsidRDefault="000407FC" w:rsidP="00291FB9"/>
    <w:p w14:paraId="1791A3C4" w14:textId="77777777" w:rsidR="000407FC" w:rsidRDefault="000407FC" w:rsidP="00291FB9">
      <w:pPr>
        <w:rPr>
          <w:color w:val="00B050"/>
        </w:rPr>
      </w:pPr>
      <w:r>
        <w:t xml:space="preserve">The campaigns generated strong reach including 59.2k campaign webpage views, an increase of 6% in VisitAND social media followers, and strong engagement including 1,398 competition entries (up 66% on prior year). The positive impact was also extended with 937 new people subscribed to receive ongoing destination promotional email communications from Council. </w:t>
      </w:r>
      <w:r w:rsidRPr="00D74004">
        <w:t xml:space="preserve">Overall, the </w:t>
      </w:r>
      <w:r>
        <w:t>two</w:t>
      </w:r>
      <w:r w:rsidRPr="00D74004">
        <w:t xml:space="preserve"> campaigns generated a total </w:t>
      </w:r>
      <w:r w:rsidRPr="005D5752">
        <w:t>of 6.3million impressions/ opportunities-to-see</w:t>
      </w:r>
      <w:r w:rsidRPr="005D5752">
        <w:rPr>
          <w:color w:val="00B050"/>
        </w:rPr>
        <w:t>.</w:t>
      </w:r>
      <w:r w:rsidRPr="009A72A1">
        <w:rPr>
          <w:color w:val="00B050"/>
        </w:rPr>
        <w:t xml:space="preserve"> </w:t>
      </w:r>
    </w:p>
    <w:p w14:paraId="49444FAC" w14:textId="77777777" w:rsidR="000407FC" w:rsidRPr="00D74004" w:rsidRDefault="000407FC" w:rsidP="00291FB9"/>
    <w:p w14:paraId="5CB15F89" w14:textId="77777777" w:rsidR="000407FC" w:rsidRPr="00B23487" w:rsidRDefault="000407FC" w:rsidP="00291FB9">
      <w:pPr>
        <w:pStyle w:val="ListParagraph"/>
        <w:numPr>
          <w:ilvl w:val="0"/>
          <w:numId w:val="25"/>
        </w:numPr>
        <w:rPr>
          <w:rFonts w:cs="Arial"/>
          <w:b/>
          <w:bCs/>
          <w:szCs w:val="24"/>
        </w:rPr>
      </w:pPr>
      <w:r w:rsidRPr="00B23487">
        <w:rPr>
          <w:rFonts w:cs="Arial"/>
          <w:b/>
          <w:bCs/>
          <w:szCs w:val="24"/>
        </w:rPr>
        <w:t xml:space="preserve">Spring 2024 – ‘Make it Ards and North Down’ Campaign </w:t>
      </w:r>
    </w:p>
    <w:p w14:paraId="1BAAF3BF" w14:textId="77777777" w:rsidR="000407FC" w:rsidRPr="007778E1" w:rsidRDefault="000407FC" w:rsidP="00291FB9">
      <w:r>
        <w:t>This campaign t</w:t>
      </w:r>
      <w:r w:rsidRPr="00DE357E">
        <w:t xml:space="preserve">argeted </w:t>
      </w:r>
      <w:r w:rsidRPr="008D6F1E">
        <w:t xml:space="preserve">NI domestic market </w:t>
      </w:r>
      <w:r w:rsidRPr="00DE357E">
        <w:t xml:space="preserve">Natural Quality Seekers, </w:t>
      </w:r>
      <w:r>
        <w:t xml:space="preserve">and ROI market </w:t>
      </w:r>
      <w:r w:rsidRPr="00DE357E">
        <w:t>Indulgent Relaxers and Open-Minded Explorers</w:t>
      </w:r>
      <w:r>
        <w:t>,</w:t>
      </w:r>
      <w:r w:rsidRPr="00DE357E">
        <w:t xml:space="preserve"> as well as the GB market (short breaks) holiday makers.</w:t>
      </w:r>
      <w:r w:rsidRPr="00DE357E">
        <w:rPr>
          <w:rFonts w:cs="MS PGothic"/>
          <w:kern w:val="24"/>
          <w:sz w:val="36"/>
          <w:szCs w:val="36"/>
        </w:rPr>
        <w:t xml:space="preserve"> </w:t>
      </w:r>
      <w:r w:rsidRPr="007778E1">
        <w:t xml:space="preserve">The </w:t>
      </w:r>
      <w:r>
        <w:t xml:space="preserve">multi-channel </w:t>
      </w:r>
      <w:r w:rsidRPr="007778E1">
        <w:t xml:space="preserve">campaign ran across traditional </w:t>
      </w:r>
      <w:r w:rsidRPr="007778E1">
        <w:lastRenderedPageBreak/>
        <w:t>channels including out-of-hom</w:t>
      </w:r>
      <w:r>
        <w:t>e and radio</w:t>
      </w:r>
      <w:r w:rsidRPr="007778E1">
        <w:t xml:space="preserve"> as well as digital channels such as Google Search, Google Display, YouTube, Spotify,</w:t>
      </w:r>
      <w:r w:rsidRPr="007778E1">
        <w:rPr>
          <w:b/>
          <w:bCs/>
        </w:rPr>
        <w:t xml:space="preserve"> </w:t>
      </w:r>
      <w:r w:rsidRPr="007778E1">
        <w:t xml:space="preserve">META </w:t>
      </w:r>
      <w:r>
        <w:t>(</w:t>
      </w:r>
      <w:r w:rsidRPr="007778E1">
        <w:t>Facebook</w:t>
      </w:r>
      <w:r>
        <w:t>,</w:t>
      </w:r>
      <w:r w:rsidRPr="007778E1">
        <w:t xml:space="preserve"> Instagram</w:t>
      </w:r>
      <w:r>
        <w:t>)</w:t>
      </w:r>
      <w:r w:rsidRPr="007778E1">
        <w:t xml:space="preserve"> advertising, organic social, web, email, and Google Search and Display advertising</w:t>
      </w:r>
      <w:r>
        <w:t>. Reach was</w:t>
      </w:r>
      <w:r w:rsidRPr="007778E1">
        <w:t xml:space="preserve"> further extended via Council’s promotional partners including whatsonni and Visit Belfast with presence in high footfall areas of Belfast, including the Visit Belfast Welcome Centre – a key gateway for visitors to </w:t>
      </w:r>
      <w:r>
        <w:t xml:space="preserve">the </w:t>
      </w:r>
      <w:r w:rsidRPr="007778E1">
        <w:t xml:space="preserve">City. </w:t>
      </w:r>
    </w:p>
    <w:p w14:paraId="0855AC39" w14:textId="77777777" w:rsidR="000407FC" w:rsidRDefault="000407FC" w:rsidP="00291FB9">
      <w:pPr>
        <w:rPr>
          <w:b/>
          <w:bCs/>
          <w:color w:val="00B050"/>
        </w:rPr>
      </w:pPr>
    </w:p>
    <w:tbl>
      <w:tblPr>
        <w:tblStyle w:val="TableGrid"/>
        <w:tblW w:w="9918" w:type="dxa"/>
        <w:tblLook w:val="04A0" w:firstRow="1" w:lastRow="0" w:firstColumn="1" w:lastColumn="0" w:noHBand="0" w:noVBand="1"/>
      </w:tblPr>
      <w:tblGrid>
        <w:gridCol w:w="6091"/>
        <w:gridCol w:w="3827"/>
      </w:tblGrid>
      <w:tr w:rsidR="000407FC" w:rsidRPr="00B23487" w14:paraId="353DA698" w14:textId="77777777" w:rsidTr="000C28D8">
        <w:tc>
          <w:tcPr>
            <w:tcW w:w="6091" w:type="dxa"/>
          </w:tcPr>
          <w:p w14:paraId="59BCC545" w14:textId="77777777" w:rsidR="000407FC" w:rsidRPr="00B23487" w:rsidRDefault="000407FC" w:rsidP="00291FB9">
            <w:pPr>
              <w:rPr>
                <w:rFonts w:cs="Arial"/>
                <w:b/>
                <w:bCs/>
                <w:szCs w:val="24"/>
              </w:rPr>
            </w:pPr>
            <w:r w:rsidRPr="00B23487">
              <w:rPr>
                <w:rFonts w:cs="Arial"/>
                <w:b/>
                <w:bCs/>
                <w:szCs w:val="24"/>
              </w:rPr>
              <w:t xml:space="preserve">Objective </w:t>
            </w:r>
          </w:p>
        </w:tc>
        <w:tc>
          <w:tcPr>
            <w:tcW w:w="3827" w:type="dxa"/>
          </w:tcPr>
          <w:p w14:paraId="39E8DB9B" w14:textId="77777777" w:rsidR="000407FC" w:rsidRPr="00B23487" w:rsidRDefault="000407FC" w:rsidP="00291FB9">
            <w:pPr>
              <w:rPr>
                <w:rFonts w:cs="Arial"/>
                <w:b/>
                <w:bCs/>
                <w:szCs w:val="24"/>
              </w:rPr>
            </w:pPr>
            <w:r w:rsidRPr="00B23487">
              <w:rPr>
                <w:rFonts w:cs="Arial"/>
                <w:b/>
                <w:bCs/>
                <w:szCs w:val="24"/>
              </w:rPr>
              <w:t xml:space="preserve">Result </w:t>
            </w:r>
          </w:p>
        </w:tc>
      </w:tr>
      <w:tr w:rsidR="000407FC" w:rsidRPr="00B23487" w14:paraId="5FDF84AB" w14:textId="77777777" w:rsidTr="000C28D8">
        <w:tc>
          <w:tcPr>
            <w:tcW w:w="6091" w:type="dxa"/>
          </w:tcPr>
          <w:p w14:paraId="192CF488" w14:textId="77777777" w:rsidR="000407FC" w:rsidRPr="00B23487" w:rsidRDefault="000407FC" w:rsidP="00291FB9">
            <w:pPr>
              <w:rPr>
                <w:rFonts w:cs="Arial"/>
                <w:szCs w:val="24"/>
              </w:rPr>
            </w:pPr>
            <w:r w:rsidRPr="00B23487">
              <w:rPr>
                <w:rFonts w:cs="Arial"/>
                <w:szCs w:val="24"/>
              </w:rPr>
              <w:t xml:space="preserve">At least 2% growth in social media audience </w:t>
            </w:r>
          </w:p>
        </w:tc>
        <w:tc>
          <w:tcPr>
            <w:tcW w:w="3827" w:type="dxa"/>
          </w:tcPr>
          <w:p w14:paraId="6CADBAAE" w14:textId="77777777" w:rsidR="000407FC" w:rsidRPr="00B23487" w:rsidRDefault="000407FC" w:rsidP="00291FB9">
            <w:pPr>
              <w:rPr>
                <w:rFonts w:cs="Arial"/>
                <w:szCs w:val="24"/>
              </w:rPr>
            </w:pPr>
            <w:r w:rsidRPr="00B23487">
              <w:rPr>
                <w:rFonts w:cs="Arial"/>
                <w:szCs w:val="24"/>
              </w:rPr>
              <w:t xml:space="preserve">3% </w:t>
            </w:r>
          </w:p>
        </w:tc>
      </w:tr>
      <w:tr w:rsidR="000407FC" w:rsidRPr="00B23487" w14:paraId="786C31D7" w14:textId="77777777" w:rsidTr="000C28D8">
        <w:tc>
          <w:tcPr>
            <w:tcW w:w="6091" w:type="dxa"/>
          </w:tcPr>
          <w:p w14:paraId="1CF17DD9" w14:textId="77777777" w:rsidR="000407FC" w:rsidRPr="00B23487" w:rsidRDefault="000407FC" w:rsidP="00291FB9">
            <w:pPr>
              <w:rPr>
                <w:rFonts w:cs="Arial"/>
                <w:szCs w:val="24"/>
              </w:rPr>
            </w:pPr>
            <w:r w:rsidRPr="00B23487">
              <w:rPr>
                <w:rFonts w:cs="Arial"/>
                <w:szCs w:val="24"/>
              </w:rPr>
              <w:t xml:space="preserve">At least 10k web pages views </w:t>
            </w:r>
          </w:p>
        </w:tc>
        <w:tc>
          <w:tcPr>
            <w:tcW w:w="3827" w:type="dxa"/>
          </w:tcPr>
          <w:p w14:paraId="7775AC9E" w14:textId="77777777" w:rsidR="000407FC" w:rsidRPr="00B23487" w:rsidRDefault="000407FC" w:rsidP="00291FB9">
            <w:pPr>
              <w:rPr>
                <w:rFonts w:cs="Arial"/>
                <w:szCs w:val="24"/>
              </w:rPr>
            </w:pPr>
            <w:r w:rsidRPr="00B23487">
              <w:rPr>
                <w:rFonts w:cs="Arial"/>
                <w:szCs w:val="24"/>
              </w:rPr>
              <w:t>32.2k</w:t>
            </w:r>
          </w:p>
        </w:tc>
      </w:tr>
      <w:tr w:rsidR="000407FC" w:rsidRPr="00B23487" w14:paraId="0BCC1BAD" w14:textId="77777777" w:rsidTr="000C28D8">
        <w:tc>
          <w:tcPr>
            <w:tcW w:w="6091" w:type="dxa"/>
          </w:tcPr>
          <w:p w14:paraId="69C0FC77" w14:textId="77777777" w:rsidR="000407FC" w:rsidRPr="00B23487" w:rsidRDefault="000407FC" w:rsidP="00291FB9">
            <w:pPr>
              <w:rPr>
                <w:rFonts w:cs="Arial"/>
                <w:szCs w:val="24"/>
              </w:rPr>
            </w:pPr>
            <w:r w:rsidRPr="00B23487">
              <w:rPr>
                <w:rFonts w:cs="Arial"/>
                <w:szCs w:val="24"/>
              </w:rPr>
              <w:t xml:space="preserve">Digital impressions (opportunities-to-see) target 500k </w:t>
            </w:r>
          </w:p>
        </w:tc>
        <w:tc>
          <w:tcPr>
            <w:tcW w:w="3827" w:type="dxa"/>
          </w:tcPr>
          <w:p w14:paraId="2BA248B5" w14:textId="77777777" w:rsidR="000407FC" w:rsidRPr="00B23487" w:rsidRDefault="000407FC" w:rsidP="00291FB9">
            <w:pPr>
              <w:rPr>
                <w:rFonts w:cs="Arial"/>
                <w:szCs w:val="24"/>
              </w:rPr>
            </w:pPr>
            <w:r w:rsidRPr="00B23487">
              <w:rPr>
                <w:rFonts w:cs="Arial"/>
                <w:szCs w:val="24"/>
              </w:rPr>
              <w:t xml:space="preserve">3.1 million </w:t>
            </w:r>
          </w:p>
        </w:tc>
      </w:tr>
    </w:tbl>
    <w:p w14:paraId="304E801C" w14:textId="77777777" w:rsidR="000407FC" w:rsidRPr="00591F2E" w:rsidRDefault="000407FC" w:rsidP="00291FB9">
      <w:pPr>
        <w:rPr>
          <w:color w:val="00B050"/>
        </w:rPr>
      </w:pPr>
    </w:p>
    <w:p w14:paraId="4E9577DB" w14:textId="77777777" w:rsidR="000407FC" w:rsidRPr="00B23487" w:rsidRDefault="000407FC" w:rsidP="00291FB9">
      <w:pPr>
        <w:pStyle w:val="ListParagraph"/>
        <w:numPr>
          <w:ilvl w:val="0"/>
          <w:numId w:val="24"/>
        </w:numPr>
        <w:rPr>
          <w:rFonts w:cs="Arial"/>
          <w:b/>
          <w:bCs/>
          <w:szCs w:val="24"/>
        </w:rPr>
      </w:pPr>
      <w:r w:rsidRPr="00B23487">
        <w:rPr>
          <w:rFonts w:cs="Arial"/>
          <w:b/>
          <w:bCs/>
          <w:szCs w:val="24"/>
        </w:rPr>
        <w:t xml:space="preserve">Autumn 2024 – ‘Aaaaand Relax’ Campaign </w:t>
      </w:r>
    </w:p>
    <w:p w14:paraId="5723E38D" w14:textId="77777777" w:rsidR="000407FC" w:rsidRPr="001051E8" w:rsidRDefault="000407FC" w:rsidP="00291FB9">
      <w:r w:rsidRPr="008D6F1E">
        <w:t>This campaign targeted NI domestic market (Natural Quality Seekers) and ROI market (Open-Minded Explorers</w:t>
      </w:r>
      <w:r>
        <w:t>)</w:t>
      </w:r>
      <w:r w:rsidRPr="00DE357E">
        <w:t xml:space="preserve">. </w:t>
      </w:r>
      <w:r w:rsidRPr="001051E8">
        <w:t>Th</w:t>
      </w:r>
      <w:r>
        <w:t>e</w:t>
      </w:r>
      <w:r w:rsidRPr="001051E8">
        <w:t xml:space="preserve"> fully integrated campaign ran across traditional channels including radio, print advertising, and out-of-home (including Visit Belfast Welcome Centre, Grand Central Station, Connelly Street Station Dublin, and other high footfall sites in NI and ROI). Digital channels included Google Search, Google Display, META Facebook and Instagram advertising, organic social, video, web, email, and via Belfast Live</w:t>
      </w:r>
      <w:r>
        <w:t>,</w:t>
      </w:r>
      <w:r w:rsidRPr="000F2353">
        <w:t xml:space="preserve"> </w:t>
      </w:r>
      <w:r w:rsidRPr="001051E8">
        <w:t xml:space="preserve">Dublin Live, </w:t>
      </w:r>
      <w:r>
        <w:t xml:space="preserve">Irish Times, </w:t>
      </w:r>
      <w:r w:rsidRPr="001051E8">
        <w:t>editorial in the Belfast Telegraph</w:t>
      </w:r>
      <w:r>
        <w:t xml:space="preserve"> Online</w:t>
      </w:r>
      <w:r w:rsidRPr="001051E8">
        <w:t xml:space="preserve"> and whatsonni.</w:t>
      </w:r>
      <w:r>
        <w:t xml:space="preserve"> Reach was further extended via the Visit Belfast Regional Partnership </w:t>
      </w:r>
      <w:r w:rsidRPr="007778E1">
        <w:t xml:space="preserve">with presence in </w:t>
      </w:r>
      <w:r>
        <w:t>the</w:t>
      </w:r>
      <w:r w:rsidRPr="007778E1">
        <w:t xml:space="preserve"> Visit Belfast Welcome Centre – a key gateway for visitors to </w:t>
      </w:r>
      <w:r>
        <w:t xml:space="preserve">the </w:t>
      </w:r>
      <w:r w:rsidRPr="007778E1">
        <w:t>city.</w:t>
      </w:r>
    </w:p>
    <w:p w14:paraId="16DD6DA5" w14:textId="77777777" w:rsidR="000407FC" w:rsidRDefault="000407FC" w:rsidP="00291FB9">
      <w:pPr>
        <w:rPr>
          <w:b/>
          <w:bCs/>
          <w:color w:val="00B050"/>
        </w:rPr>
      </w:pPr>
    </w:p>
    <w:tbl>
      <w:tblPr>
        <w:tblStyle w:val="TableGrid"/>
        <w:tblW w:w="9918" w:type="dxa"/>
        <w:tblLook w:val="04A0" w:firstRow="1" w:lastRow="0" w:firstColumn="1" w:lastColumn="0" w:noHBand="0" w:noVBand="1"/>
      </w:tblPr>
      <w:tblGrid>
        <w:gridCol w:w="6091"/>
        <w:gridCol w:w="3827"/>
      </w:tblGrid>
      <w:tr w:rsidR="000407FC" w:rsidRPr="008D6F1E" w14:paraId="4A3679F3" w14:textId="77777777" w:rsidTr="000C28D8">
        <w:tc>
          <w:tcPr>
            <w:tcW w:w="6091" w:type="dxa"/>
          </w:tcPr>
          <w:p w14:paraId="47C4091D" w14:textId="77777777" w:rsidR="000407FC" w:rsidRPr="008D6F1E" w:rsidRDefault="000407FC" w:rsidP="00291FB9">
            <w:pPr>
              <w:rPr>
                <w:rFonts w:cs="Arial"/>
                <w:b/>
                <w:bCs/>
                <w:szCs w:val="24"/>
              </w:rPr>
            </w:pPr>
            <w:r w:rsidRPr="008D6F1E">
              <w:rPr>
                <w:rFonts w:cs="Arial"/>
                <w:b/>
                <w:bCs/>
                <w:szCs w:val="24"/>
              </w:rPr>
              <w:t xml:space="preserve">Objective </w:t>
            </w:r>
          </w:p>
        </w:tc>
        <w:tc>
          <w:tcPr>
            <w:tcW w:w="3827" w:type="dxa"/>
          </w:tcPr>
          <w:p w14:paraId="469E83E3" w14:textId="77777777" w:rsidR="000407FC" w:rsidRPr="008D6F1E" w:rsidRDefault="000407FC" w:rsidP="00291FB9">
            <w:pPr>
              <w:rPr>
                <w:rFonts w:cs="Arial"/>
                <w:b/>
                <w:bCs/>
                <w:szCs w:val="24"/>
              </w:rPr>
            </w:pPr>
            <w:r w:rsidRPr="008D6F1E">
              <w:rPr>
                <w:rFonts w:cs="Arial"/>
                <w:b/>
                <w:bCs/>
                <w:szCs w:val="24"/>
              </w:rPr>
              <w:t xml:space="preserve">Result </w:t>
            </w:r>
          </w:p>
        </w:tc>
      </w:tr>
      <w:tr w:rsidR="000407FC" w:rsidRPr="008D6F1E" w14:paraId="78A7E2B1" w14:textId="77777777" w:rsidTr="000C28D8">
        <w:tc>
          <w:tcPr>
            <w:tcW w:w="6091" w:type="dxa"/>
          </w:tcPr>
          <w:p w14:paraId="26F13AFE" w14:textId="77777777" w:rsidR="000407FC" w:rsidRPr="008D6F1E" w:rsidRDefault="000407FC" w:rsidP="00291FB9">
            <w:pPr>
              <w:rPr>
                <w:rFonts w:cs="Arial"/>
                <w:szCs w:val="24"/>
              </w:rPr>
            </w:pPr>
            <w:r w:rsidRPr="008D6F1E">
              <w:rPr>
                <w:rFonts w:cs="Arial"/>
                <w:szCs w:val="24"/>
              </w:rPr>
              <w:t xml:space="preserve">At least 2% growth in social media audience </w:t>
            </w:r>
          </w:p>
        </w:tc>
        <w:tc>
          <w:tcPr>
            <w:tcW w:w="3827" w:type="dxa"/>
          </w:tcPr>
          <w:p w14:paraId="0F70E257" w14:textId="77777777" w:rsidR="000407FC" w:rsidRPr="008D6F1E" w:rsidRDefault="000407FC" w:rsidP="00291FB9">
            <w:pPr>
              <w:rPr>
                <w:rFonts w:cs="Arial"/>
                <w:szCs w:val="24"/>
              </w:rPr>
            </w:pPr>
            <w:r w:rsidRPr="008D6F1E">
              <w:rPr>
                <w:rFonts w:cs="Arial"/>
                <w:szCs w:val="24"/>
              </w:rPr>
              <w:t>3%</w:t>
            </w:r>
          </w:p>
        </w:tc>
      </w:tr>
      <w:tr w:rsidR="000407FC" w:rsidRPr="008D6F1E" w14:paraId="13034650" w14:textId="77777777" w:rsidTr="000C28D8">
        <w:tc>
          <w:tcPr>
            <w:tcW w:w="6091" w:type="dxa"/>
          </w:tcPr>
          <w:p w14:paraId="5BB09E41" w14:textId="77777777" w:rsidR="000407FC" w:rsidRPr="008D6F1E" w:rsidRDefault="000407FC" w:rsidP="00291FB9">
            <w:pPr>
              <w:rPr>
                <w:rFonts w:cs="Arial"/>
                <w:szCs w:val="24"/>
              </w:rPr>
            </w:pPr>
            <w:r w:rsidRPr="008D6F1E">
              <w:rPr>
                <w:rFonts w:cs="Arial"/>
                <w:szCs w:val="24"/>
              </w:rPr>
              <w:t xml:space="preserve">At least 10k web pages views </w:t>
            </w:r>
          </w:p>
        </w:tc>
        <w:tc>
          <w:tcPr>
            <w:tcW w:w="3827" w:type="dxa"/>
          </w:tcPr>
          <w:p w14:paraId="21B40A7E" w14:textId="77777777" w:rsidR="000407FC" w:rsidRPr="008D6F1E" w:rsidRDefault="000407FC" w:rsidP="00291FB9">
            <w:pPr>
              <w:rPr>
                <w:rFonts w:cs="Arial"/>
                <w:szCs w:val="24"/>
              </w:rPr>
            </w:pPr>
            <w:r w:rsidRPr="008D6F1E">
              <w:rPr>
                <w:rFonts w:cs="Arial"/>
                <w:szCs w:val="24"/>
              </w:rPr>
              <w:t xml:space="preserve">27k </w:t>
            </w:r>
          </w:p>
        </w:tc>
      </w:tr>
      <w:tr w:rsidR="000407FC" w:rsidRPr="008D6F1E" w14:paraId="591248C1" w14:textId="77777777" w:rsidTr="000C28D8">
        <w:tc>
          <w:tcPr>
            <w:tcW w:w="6091" w:type="dxa"/>
          </w:tcPr>
          <w:p w14:paraId="7FAD29EC" w14:textId="77777777" w:rsidR="000407FC" w:rsidRPr="008D6F1E" w:rsidRDefault="000407FC" w:rsidP="00291FB9">
            <w:pPr>
              <w:rPr>
                <w:rFonts w:cs="Arial"/>
                <w:color w:val="00B050"/>
                <w:szCs w:val="24"/>
              </w:rPr>
            </w:pPr>
            <w:r w:rsidRPr="008D6F1E">
              <w:rPr>
                <w:rFonts w:cs="Arial"/>
                <w:szCs w:val="24"/>
              </w:rPr>
              <w:t xml:space="preserve">Digital impressions (opportunities-to-see) target 500k </w:t>
            </w:r>
          </w:p>
        </w:tc>
        <w:tc>
          <w:tcPr>
            <w:tcW w:w="3827" w:type="dxa"/>
          </w:tcPr>
          <w:p w14:paraId="312E5226" w14:textId="77777777" w:rsidR="000407FC" w:rsidRPr="008D6F1E" w:rsidRDefault="000407FC" w:rsidP="00291FB9">
            <w:pPr>
              <w:rPr>
                <w:rFonts w:cs="Arial"/>
                <w:color w:val="00B050"/>
                <w:szCs w:val="24"/>
              </w:rPr>
            </w:pPr>
            <w:r w:rsidRPr="008D6F1E">
              <w:rPr>
                <w:rFonts w:cs="Arial"/>
                <w:szCs w:val="24"/>
              </w:rPr>
              <w:t>3.2 million</w:t>
            </w:r>
          </w:p>
        </w:tc>
      </w:tr>
    </w:tbl>
    <w:p w14:paraId="2D7E02DC" w14:textId="77777777" w:rsidR="000407FC" w:rsidRPr="008D6F1E" w:rsidRDefault="000407FC" w:rsidP="00291FB9">
      <w:pPr>
        <w:rPr>
          <w:rFonts w:cs="Arial"/>
          <w:b/>
          <w:bCs/>
          <w:color w:val="00B050"/>
          <w:szCs w:val="24"/>
        </w:rPr>
      </w:pPr>
    </w:p>
    <w:p w14:paraId="2A7F179E" w14:textId="77777777" w:rsidR="000407FC" w:rsidRDefault="000407FC" w:rsidP="00291FB9">
      <w:pPr>
        <w:rPr>
          <w:b/>
          <w:bCs/>
        </w:rPr>
      </w:pPr>
    </w:p>
    <w:p w14:paraId="5640773B" w14:textId="6B2FF962" w:rsidR="000407FC" w:rsidRPr="00324241" w:rsidRDefault="000407FC" w:rsidP="00291FB9">
      <w:pPr>
        <w:rPr>
          <w:b/>
          <w:bCs/>
        </w:rPr>
      </w:pPr>
      <w:r w:rsidRPr="00324241">
        <w:rPr>
          <w:b/>
          <w:bCs/>
        </w:rPr>
        <w:t>Digital Benchmarking</w:t>
      </w:r>
      <w:r>
        <w:rPr>
          <w:b/>
          <w:bCs/>
        </w:rPr>
        <w:t>- Above Industry Average</w:t>
      </w:r>
    </w:p>
    <w:p w14:paraId="022AECF3" w14:textId="77777777" w:rsidR="000407FC" w:rsidRDefault="000407FC" w:rsidP="00291FB9">
      <w:r w:rsidRPr="0052756C">
        <w:t>Digital Marketing allow</w:t>
      </w:r>
      <w:r>
        <w:t>ed for</w:t>
      </w:r>
      <w:r w:rsidRPr="0052756C">
        <w:t xml:space="preserve"> accurate measurement of</w:t>
      </w:r>
      <w:r>
        <w:t xml:space="preserve"> visibility and</w:t>
      </w:r>
      <w:r w:rsidRPr="0052756C">
        <w:t xml:space="preserve"> engagement</w:t>
      </w:r>
      <w:r>
        <w:t>. S</w:t>
      </w:r>
      <w:r w:rsidRPr="0052756C">
        <w:t xml:space="preserve">tatistics </w:t>
      </w:r>
      <w:r>
        <w:t xml:space="preserve">for both campaigns </w:t>
      </w:r>
      <w:r w:rsidRPr="0052756C">
        <w:t>show</w:t>
      </w:r>
      <w:r>
        <w:t>ed</w:t>
      </w:r>
      <w:r w:rsidRPr="0052756C">
        <w:t xml:space="preserve"> engagement levels</w:t>
      </w:r>
      <w:r>
        <w:t xml:space="preserve"> across a range of digital channels which were well </w:t>
      </w:r>
      <w:r w:rsidRPr="0052756C">
        <w:t>above industry benchmark</w:t>
      </w:r>
      <w:r>
        <w:t xml:space="preserve"> levels</w:t>
      </w:r>
      <w:r w:rsidRPr="0052756C">
        <w:t>.</w:t>
      </w:r>
      <w:r>
        <w:t xml:space="preserve"> </w:t>
      </w:r>
    </w:p>
    <w:p w14:paraId="43D0E9F0" w14:textId="77777777" w:rsidR="000407FC" w:rsidRDefault="000407FC" w:rsidP="00291FB9"/>
    <w:p w14:paraId="40AB76DA" w14:textId="77777777" w:rsidR="000407FC" w:rsidRDefault="000407FC" w:rsidP="00291FB9">
      <w:pPr>
        <w:rPr>
          <w:szCs w:val="24"/>
        </w:rPr>
      </w:pPr>
      <w:r w:rsidRPr="00D04C52">
        <w:rPr>
          <w:szCs w:val="24"/>
        </w:rPr>
        <w:t>The spring campaign generated click thr</w:t>
      </w:r>
      <w:r>
        <w:rPr>
          <w:szCs w:val="24"/>
        </w:rPr>
        <w:t>ough</w:t>
      </w:r>
      <w:r w:rsidRPr="00D04C52">
        <w:rPr>
          <w:szCs w:val="24"/>
        </w:rPr>
        <w:t xml:space="preserve"> rates</w:t>
      </w:r>
      <w:r>
        <w:rPr>
          <w:szCs w:val="24"/>
        </w:rPr>
        <w:t xml:space="preserve">* </w:t>
      </w:r>
      <w:r w:rsidRPr="00D04C52">
        <w:rPr>
          <w:szCs w:val="24"/>
        </w:rPr>
        <w:t>(CTR</w:t>
      </w:r>
      <w:r>
        <w:rPr>
          <w:szCs w:val="24"/>
        </w:rPr>
        <w:t xml:space="preserve">) </w:t>
      </w:r>
      <w:r w:rsidRPr="00D04C52">
        <w:rPr>
          <w:szCs w:val="24"/>
        </w:rPr>
        <w:t xml:space="preserve">well above benchmark levels.  Google Search CTR was 6.61% vs. benchmark 4.68%, META (Facebook/ Instagram) advertising CTR was 1.57% vs. benchmark of 0.52% and Google Display Advertising in ROI was 0.59% CTR vs. benchmark of 0.4%. The autumn campaign’s META advertising achieved an average CTR of 2.41%, far outperforming the industry average ad CTR of 0.9%. Digital content on Belfast Live and Dublin Live generated 348 clicks which </w:t>
      </w:r>
      <w:r>
        <w:rPr>
          <w:szCs w:val="24"/>
        </w:rPr>
        <w:t>wa</w:t>
      </w:r>
      <w:r w:rsidRPr="00D04C52">
        <w:rPr>
          <w:szCs w:val="24"/>
        </w:rPr>
        <w:t xml:space="preserve">s 83% higher than industry average, and Irish Times digital content achieved a CTR of 7.6% compared to an industry average of 2.1%. </w:t>
      </w:r>
    </w:p>
    <w:p w14:paraId="0CFB71CC" w14:textId="77777777" w:rsidR="000407FC" w:rsidRDefault="000407FC" w:rsidP="00291FB9">
      <w:pPr>
        <w:rPr>
          <w:szCs w:val="24"/>
        </w:rPr>
      </w:pPr>
    </w:p>
    <w:p w14:paraId="25496877" w14:textId="77777777" w:rsidR="000407FC" w:rsidRPr="008D6F1E" w:rsidRDefault="000407FC" w:rsidP="00291FB9">
      <w:pPr>
        <w:rPr>
          <w:szCs w:val="24"/>
        </w:rPr>
      </w:pPr>
      <w:r>
        <w:rPr>
          <w:szCs w:val="24"/>
        </w:rPr>
        <w:t>[</w:t>
      </w:r>
      <w:r w:rsidRPr="008D6F1E">
        <w:rPr>
          <w:szCs w:val="24"/>
        </w:rPr>
        <w:t>NB</w:t>
      </w:r>
      <w:r w:rsidRPr="008D6F1E">
        <w:rPr>
          <w:b/>
          <w:bCs/>
          <w:szCs w:val="24"/>
        </w:rPr>
        <w:t>*</w:t>
      </w:r>
      <w:r w:rsidRPr="008D6F1E">
        <w:rPr>
          <w:szCs w:val="24"/>
        </w:rPr>
        <w:t xml:space="preserve"> percentage of people seeing the advert and clicked to find out more by visiting the campaign web pages</w:t>
      </w:r>
      <w:r>
        <w:rPr>
          <w:szCs w:val="24"/>
        </w:rPr>
        <w:t>]</w:t>
      </w:r>
    </w:p>
    <w:p w14:paraId="0C397068" w14:textId="77777777" w:rsidR="000407FC" w:rsidRPr="00D04C52" w:rsidRDefault="000407FC" w:rsidP="00291FB9">
      <w:pPr>
        <w:rPr>
          <w:szCs w:val="24"/>
        </w:rPr>
      </w:pPr>
    </w:p>
    <w:p w14:paraId="1299EAB9" w14:textId="77777777" w:rsidR="000407FC" w:rsidRDefault="000407FC" w:rsidP="00291FB9">
      <w:pPr>
        <w:rPr>
          <w:lang w:val="en-US"/>
        </w:rPr>
      </w:pPr>
      <w:r w:rsidRPr="00D74004">
        <w:t>Th</w:t>
      </w:r>
      <w:r>
        <w:t>o</w:t>
      </w:r>
      <w:r w:rsidRPr="00D74004">
        <w:t>se results demonstrate</w:t>
      </w:r>
      <w:r>
        <w:t>d</w:t>
      </w:r>
      <w:r w:rsidRPr="00D74004">
        <w:t xml:space="preserve"> that both campaigns resonated with the target audience</w:t>
      </w:r>
      <w:r>
        <w:t xml:space="preserve"> and</w:t>
      </w:r>
      <w:r w:rsidRPr="00D74004">
        <w:t xml:space="preserve"> </w:t>
      </w:r>
      <w:r w:rsidRPr="00D74004">
        <w:rPr>
          <w:lang w:val="en-US"/>
        </w:rPr>
        <w:t>that the content was compelling and well-targeted, encouraging a significant portion of users to act by clicking through for more information.</w:t>
      </w:r>
    </w:p>
    <w:p w14:paraId="35CE83BD" w14:textId="77777777" w:rsidR="000407FC" w:rsidRDefault="000407FC" w:rsidP="00291FB9"/>
    <w:p w14:paraId="4EA0BCE8" w14:textId="77777777" w:rsidR="000407FC" w:rsidRDefault="000407FC" w:rsidP="00291FB9">
      <w:r w:rsidRPr="00324241">
        <w:t>Together</w:t>
      </w:r>
      <w:r>
        <w:t>,</w:t>
      </w:r>
      <w:r w:rsidRPr="00324241">
        <w:t xml:space="preserve"> th</w:t>
      </w:r>
      <w:r>
        <w:t>o</w:t>
      </w:r>
      <w:r w:rsidRPr="00324241">
        <w:t xml:space="preserve">se two campaigns effectively promoted a total of 45 offers for tourism providers based in the </w:t>
      </w:r>
      <w:r>
        <w:t>B</w:t>
      </w:r>
      <w:r w:rsidRPr="00324241">
        <w:t>orough</w:t>
      </w:r>
      <w:r>
        <w:t xml:space="preserve"> and </w:t>
      </w:r>
      <w:r w:rsidRPr="005D5752">
        <w:t xml:space="preserve">generated 6.3 </w:t>
      </w:r>
      <w:r w:rsidRPr="00324241">
        <w:t>million digital / impressions / opportunities</w:t>
      </w:r>
      <w:r>
        <w:t>-</w:t>
      </w:r>
      <w:r w:rsidRPr="00324241">
        <w:t>to</w:t>
      </w:r>
      <w:r>
        <w:t>-</w:t>
      </w:r>
      <w:r w:rsidRPr="00324241">
        <w:t>see</w:t>
      </w:r>
      <w:r>
        <w:t xml:space="preserve">. </w:t>
      </w:r>
      <w:r w:rsidRPr="00324241">
        <w:t xml:space="preserve">As a direct result of the campaign </w:t>
      </w:r>
      <w:r>
        <w:t xml:space="preserve">an additional </w:t>
      </w:r>
      <w:r w:rsidRPr="00324241">
        <w:t xml:space="preserve">59.2k visitors were driven to the visitardsandnorthdown.com website, 1.3k new people signed up to receive ongoing marketing communications from Council, and the audience following on </w:t>
      </w:r>
      <w:r>
        <w:t>V</w:t>
      </w:r>
      <w:r w:rsidRPr="00324241">
        <w:t xml:space="preserve">isitAND social media channels increased by 6%. </w:t>
      </w:r>
    </w:p>
    <w:p w14:paraId="077BE28E" w14:textId="77777777" w:rsidR="000407FC" w:rsidRDefault="000407FC" w:rsidP="00291FB9">
      <w:pPr>
        <w:rPr>
          <w:b/>
          <w:bCs/>
          <w:color w:val="00B050"/>
        </w:rPr>
      </w:pPr>
    </w:p>
    <w:p w14:paraId="36AF25FF" w14:textId="77777777" w:rsidR="000407FC" w:rsidRDefault="000407FC" w:rsidP="00291FB9">
      <w:r w:rsidRPr="00BE4582">
        <w:t xml:space="preserve">The </w:t>
      </w:r>
      <w:r>
        <w:t>t</w:t>
      </w:r>
      <w:r w:rsidRPr="00BE4582">
        <w:t xml:space="preserve">ourism </w:t>
      </w:r>
      <w:r>
        <w:t>‘</w:t>
      </w:r>
      <w:r w:rsidRPr="00BE4582">
        <w:t>offers</w:t>
      </w:r>
      <w:r>
        <w:t>’</w:t>
      </w:r>
      <w:r w:rsidRPr="00BE4582">
        <w:t xml:space="preserve"> providers gave feedback about the positive impact of th</w:t>
      </w:r>
      <w:r>
        <w:t xml:space="preserve">is </w:t>
      </w:r>
      <w:r w:rsidRPr="00BE4582">
        <w:t>campaign</w:t>
      </w:r>
      <w:r>
        <w:t xml:space="preserve"> work</w:t>
      </w:r>
      <w:r w:rsidRPr="00BE4582">
        <w:t xml:space="preserve">: </w:t>
      </w:r>
    </w:p>
    <w:p w14:paraId="78517B41" w14:textId="77777777" w:rsidR="000407FC" w:rsidRDefault="000407FC" w:rsidP="00291FB9"/>
    <w:p w14:paraId="68F261B9" w14:textId="77777777" w:rsidR="000407FC" w:rsidRPr="008D6F1E" w:rsidRDefault="000407FC" w:rsidP="00291FB9">
      <w:pPr>
        <w:rPr>
          <w:i/>
          <w:iCs/>
        </w:rPr>
      </w:pPr>
      <w:r w:rsidRPr="008D6F1E">
        <w:rPr>
          <w:i/>
          <w:iCs/>
        </w:rPr>
        <w:t>‘The destination management campaigns are a great way to give the audience an overview of the destination and for us to piggyback on.  Campaigns are great overall and give a fantastic look and feel of Ards and North Down.’</w:t>
      </w:r>
    </w:p>
    <w:p w14:paraId="359BF2D0" w14:textId="77777777" w:rsidR="000407FC" w:rsidRPr="008D6F1E" w:rsidRDefault="000407FC" w:rsidP="00291FB9">
      <w:pPr>
        <w:rPr>
          <w:i/>
          <w:iCs/>
        </w:rPr>
      </w:pPr>
    </w:p>
    <w:p w14:paraId="3ABEF206" w14:textId="77777777" w:rsidR="000407FC" w:rsidRPr="008D6F1E" w:rsidRDefault="000407FC" w:rsidP="00291FB9">
      <w:pPr>
        <w:rPr>
          <w:i/>
          <w:iCs/>
        </w:rPr>
      </w:pPr>
      <w:r w:rsidRPr="008D6F1E">
        <w:rPr>
          <w:i/>
          <w:iCs/>
        </w:rPr>
        <w:t xml:space="preserve">‘Helps target key demographics and audiences with additional funding on our behalf.’ </w:t>
      </w:r>
    </w:p>
    <w:p w14:paraId="4A57AF90" w14:textId="77777777" w:rsidR="000407FC" w:rsidRPr="008D6F1E" w:rsidRDefault="000407FC" w:rsidP="00291FB9">
      <w:pPr>
        <w:rPr>
          <w:i/>
          <w:iCs/>
        </w:rPr>
      </w:pPr>
    </w:p>
    <w:p w14:paraId="20F709EC" w14:textId="77777777" w:rsidR="000407FC" w:rsidRPr="008D6F1E" w:rsidRDefault="000407FC" w:rsidP="00291FB9">
      <w:pPr>
        <w:rPr>
          <w:i/>
          <w:iCs/>
        </w:rPr>
      </w:pPr>
      <w:r w:rsidRPr="008D6F1E">
        <w:rPr>
          <w:i/>
          <w:iCs/>
        </w:rPr>
        <w:t xml:space="preserve">‘The campaigns showcase a wide variation of activities and destinations within the borough and the multiplatform approach is consistent and well considered.’ </w:t>
      </w:r>
    </w:p>
    <w:p w14:paraId="404457B6" w14:textId="77777777" w:rsidR="000407FC" w:rsidRDefault="000407FC" w:rsidP="00291FB9">
      <w:pPr>
        <w:rPr>
          <w:b/>
          <w:bCs/>
          <w:color w:val="00B050"/>
        </w:rPr>
      </w:pPr>
    </w:p>
    <w:p w14:paraId="18E5A4B5" w14:textId="77777777" w:rsidR="000407FC" w:rsidRPr="009066CE" w:rsidRDefault="000407FC" w:rsidP="00291FB9">
      <w:pPr>
        <w:rPr>
          <w:b/>
          <w:bCs/>
        </w:rPr>
      </w:pPr>
      <w:r w:rsidRPr="009066CE">
        <w:rPr>
          <w:b/>
          <w:bCs/>
        </w:rPr>
        <w:t xml:space="preserve">Summary </w:t>
      </w:r>
    </w:p>
    <w:p w14:paraId="3CEC6116" w14:textId="77777777" w:rsidR="000407FC" w:rsidRPr="009066CE" w:rsidRDefault="000407FC" w:rsidP="00291FB9">
      <w:r w:rsidRPr="009066CE">
        <w:t>The main objective – building awareness through creating a strong profile of the Borough as an appealing visitor destination to potential visitors – was achieved with strong reach across NI, ROI and GB audiences. The fully integrated digital-led approach effectively reached the target audiences.</w:t>
      </w:r>
      <w:r>
        <w:t xml:space="preserve"> </w:t>
      </w:r>
      <w:r w:rsidRPr="009066CE">
        <w:t xml:space="preserve">It </w:t>
      </w:r>
      <w:r>
        <w:t>wa</w:t>
      </w:r>
      <w:r w:rsidRPr="009066CE">
        <w:t>s anticipated that the output of that greater awareness w</w:t>
      </w:r>
      <w:r>
        <w:t>ill</w:t>
      </w:r>
      <w:r w:rsidRPr="009066CE">
        <w:t xml:space="preserve"> be a positive impact on visitor interest and bookings. </w:t>
      </w:r>
      <w:r>
        <w:t xml:space="preserve"> </w:t>
      </w:r>
    </w:p>
    <w:p w14:paraId="114D2817" w14:textId="77777777" w:rsidR="000407FC" w:rsidRDefault="000407FC" w:rsidP="00291FB9">
      <w:pPr>
        <w:rPr>
          <w:lang w:eastAsia="en-GB"/>
        </w:rPr>
      </w:pPr>
    </w:p>
    <w:p w14:paraId="0D1F3E2B" w14:textId="266F278E" w:rsidR="000407FC" w:rsidRDefault="000407FC" w:rsidP="00291FB9">
      <w:r>
        <w:rPr>
          <w:lang w:eastAsia="en-GB"/>
        </w:rPr>
        <w:t xml:space="preserve">RECOMMENDED </w:t>
      </w:r>
      <w:r w:rsidRPr="007B2BB3">
        <w:rPr>
          <w:rFonts w:cs="Arial"/>
          <w:szCs w:val="24"/>
        </w:rPr>
        <w:t xml:space="preserve">that </w:t>
      </w:r>
      <w:r>
        <w:t>Council notes this report and attachment.</w:t>
      </w:r>
    </w:p>
    <w:p w14:paraId="02A0A721" w14:textId="77777777" w:rsidR="000407FC" w:rsidRDefault="000407FC" w:rsidP="00291FB9"/>
    <w:p w14:paraId="6838569B" w14:textId="77777777" w:rsidR="000407FC" w:rsidRDefault="000407FC" w:rsidP="00291FB9">
      <w:r>
        <w:t>Councillor McCollum proposed, seconded by Councillor Hennessy, that the recommendation be adopted.</w:t>
      </w:r>
    </w:p>
    <w:p w14:paraId="545F6C4D" w14:textId="77777777" w:rsidR="000407FC" w:rsidRDefault="000407FC" w:rsidP="00291FB9"/>
    <w:p w14:paraId="6BCA9758" w14:textId="77777777" w:rsidR="000407FC" w:rsidRDefault="000407FC" w:rsidP="00291FB9">
      <w:r>
        <w:t xml:space="preserve">The proposer, Councillor McCollum, commended this, adding that it was a fantastic resource and one which she often referred to whenever she had visitors of her own to the Borough. She particularly applauded the two and three day programmes noting that feedback on a number of those had been fantastic. </w:t>
      </w:r>
    </w:p>
    <w:p w14:paraId="561CEED9" w14:textId="77777777" w:rsidR="000407FC" w:rsidRDefault="000407FC" w:rsidP="00291FB9"/>
    <w:p w14:paraId="2F03D99E" w14:textId="77777777" w:rsidR="000407FC" w:rsidRDefault="000407FC" w:rsidP="00291FB9">
      <w:r>
        <w:t xml:space="preserve">At this stage the Chair agreed that it was very encouraging to see this and recalled an occasion recently while visiting Donaghadee when she had been approached by a number of American tourists looking for Hope Street. She added that the television series had undoubtedly given the town a boost. </w:t>
      </w:r>
    </w:p>
    <w:p w14:paraId="41C0539F" w14:textId="77777777" w:rsidR="000407FC" w:rsidRDefault="000407FC" w:rsidP="00291FB9"/>
    <w:p w14:paraId="0A54D0B5" w14:textId="77777777" w:rsidR="000407FC" w:rsidRDefault="000407FC" w:rsidP="00291FB9">
      <w:r>
        <w:t>Concurring with his colleague, Councillor McCracken welcomed the report and the work which had been done around the branding of the Borough. Continuing he asked if there were any plans for a Christmas campaign for the Borough.</w:t>
      </w:r>
    </w:p>
    <w:p w14:paraId="72D77057" w14:textId="77777777" w:rsidR="000407FC" w:rsidRDefault="000407FC" w:rsidP="00291FB9"/>
    <w:p w14:paraId="4DFDA979" w14:textId="77777777" w:rsidR="000407FC" w:rsidRDefault="000407FC" w:rsidP="00291FB9">
      <w:r>
        <w:t>In response the Head of Tourism advised that t</w:t>
      </w:r>
      <w:r w:rsidRPr="006D5742">
        <w:t xml:space="preserve">here </w:t>
      </w:r>
      <w:r>
        <w:t>wa</w:t>
      </w:r>
      <w:r w:rsidRPr="006D5742">
        <w:t xml:space="preserve">s an overall </w:t>
      </w:r>
      <w:r>
        <w:t>B</w:t>
      </w:r>
      <w:r w:rsidRPr="006D5742">
        <w:t>orough Christmas campaign</w:t>
      </w:r>
      <w:r>
        <w:t xml:space="preserve"> but it did not </w:t>
      </w:r>
      <w:r w:rsidRPr="006D5742">
        <w:t xml:space="preserve">sit within the </w:t>
      </w:r>
      <w:r>
        <w:t>T</w:t>
      </w:r>
      <w:r w:rsidRPr="006D5742">
        <w:t>ourism remit. I</w:t>
      </w:r>
      <w:r>
        <w:t xml:space="preserve">nstead it sat </w:t>
      </w:r>
      <w:r w:rsidRPr="006D5742">
        <w:t xml:space="preserve">within the </w:t>
      </w:r>
      <w:r>
        <w:t>Council’s C</w:t>
      </w:r>
      <w:r w:rsidRPr="006D5742">
        <w:t xml:space="preserve">orporate </w:t>
      </w:r>
      <w:r>
        <w:t>C</w:t>
      </w:r>
      <w:r w:rsidRPr="006D5742">
        <w:t>ommunications</w:t>
      </w:r>
      <w:r>
        <w:t xml:space="preserve"> and they had</w:t>
      </w:r>
      <w:r w:rsidRPr="006D5742">
        <w:t xml:space="preserve"> a package aligned to that</w:t>
      </w:r>
      <w:r>
        <w:t>.</w:t>
      </w:r>
    </w:p>
    <w:p w14:paraId="175B6824" w14:textId="77777777" w:rsidR="000407FC" w:rsidRDefault="000407FC" w:rsidP="00291FB9"/>
    <w:p w14:paraId="28B6F71C" w14:textId="77777777" w:rsidR="000407FC" w:rsidRPr="00BB3A80" w:rsidRDefault="000407FC" w:rsidP="00291FB9">
      <w:r>
        <w:lastRenderedPageBreak/>
        <w:t>Councillor McCracken highlighted the concerns of many local businesses in the current environment who were keen for more help in respect of marketing. As such, going forward he asked if further thought could be given to f</w:t>
      </w:r>
      <w:r w:rsidRPr="006D5742">
        <w:t>unnelling people towards Bangor and N</w:t>
      </w:r>
      <w:r>
        <w:t>ewtownards</w:t>
      </w:r>
      <w:r w:rsidRPr="006D5742">
        <w:t xml:space="preserve"> </w:t>
      </w:r>
      <w:r>
        <w:t xml:space="preserve">to purchase their Christmas gifts </w:t>
      </w:r>
      <w:r w:rsidRPr="006D5742">
        <w:t>a</w:t>
      </w:r>
      <w:r>
        <w:t xml:space="preserve">dding that </w:t>
      </w:r>
      <w:r w:rsidRPr="006D5742">
        <w:t xml:space="preserve">would be helpful for </w:t>
      </w:r>
      <w:r>
        <w:t xml:space="preserve">business </w:t>
      </w:r>
      <w:r w:rsidRPr="006D5742">
        <w:t xml:space="preserve">rate payers </w:t>
      </w:r>
      <w:r>
        <w:t>to help to</w:t>
      </w:r>
      <w:r w:rsidRPr="006D5742">
        <w:t xml:space="preserve"> alleviate some of the current</w:t>
      </w:r>
      <w:r>
        <w:t xml:space="preserve"> economic pressures they were facing. </w:t>
      </w:r>
    </w:p>
    <w:p w14:paraId="0E32B256" w14:textId="77777777" w:rsidR="000407FC" w:rsidRPr="00124730" w:rsidRDefault="000407FC" w:rsidP="00291FB9">
      <w:pPr>
        <w:rPr>
          <w:rFonts w:cs="Arial"/>
          <w:szCs w:val="24"/>
        </w:rPr>
      </w:pPr>
    </w:p>
    <w:p w14:paraId="1EF2DB69" w14:textId="4B1882BA" w:rsidR="000407FC" w:rsidRPr="000407FC" w:rsidRDefault="000407FC" w:rsidP="00291FB9">
      <w:pPr>
        <w:rPr>
          <w:b/>
          <w:bCs/>
        </w:rPr>
      </w:pPr>
      <w:r w:rsidRPr="00DC6651">
        <w:rPr>
          <w:b/>
          <w:bCs/>
        </w:rPr>
        <w:t>AGREED TO RECOMMEND, on the proposal of</w:t>
      </w:r>
      <w:r>
        <w:rPr>
          <w:b/>
          <w:bCs/>
        </w:rPr>
        <w:t xml:space="preserve"> Councillor McCollum</w:t>
      </w:r>
      <w:r w:rsidRPr="00DC6651">
        <w:rPr>
          <w:b/>
          <w:bCs/>
        </w:rPr>
        <w:t>,</w:t>
      </w:r>
      <w:r>
        <w:rPr>
          <w:b/>
          <w:bCs/>
        </w:rPr>
        <w:t xml:space="preserve"> </w:t>
      </w:r>
      <w:r w:rsidRPr="00DC6651">
        <w:rPr>
          <w:b/>
          <w:bCs/>
        </w:rPr>
        <w:t xml:space="preserve">seconded by </w:t>
      </w:r>
      <w:r>
        <w:rPr>
          <w:b/>
          <w:bCs/>
        </w:rPr>
        <w:t>Councillor Hennessy</w:t>
      </w:r>
      <w:r w:rsidRPr="00DC6651">
        <w:rPr>
          <w:b/>
          <w:bCs/>
        </w:rPr>
        <w:t>, that</w:t>
      </w:r>
      <w:r>
        <w:rPr>
          <w:b/>
          <w:bCs/>
        </w:rPr>
        <w:t xml:space="preserve"> the recommendation be adopted. </w:t>
      </w:r>
    </w:p>
    <w:p w14:paraId="65D7FEB1" w14:textId="77777777" w:rsidR="000407FC" w:rsidRPr="000407FC" w:rsidRDefault="000407FC" w:rsidP="00291FB9">
      <w:pPr>
        <w:pStyle w:val="Heading1"/>
        <w:ind w:left="720" w:hanging="720"/>
        <w:rPr>
          <w:rFonts w:cs="Arial"/>
          <w:b/>
          <w:bCs/>
          <w:caps/>
          <w:color w:val="auto"/>
          <w:szCs w:val="28"/>
          <w:u w:val="single"/>
        </w:rPr>
      </w:pPr>
      <w:r w:rsidRPr="000407FC">
        <w:rPr>
          <w:rFonts w:cs="Arial"/>
          <w:b/>
          <w:bCs/>
          <w:color w:val="auto"/>
          <w:szCs w:val="28"/>
        </w:rPr>
        <w:t>7.</w:t>
      </w:r>
      <w:r w:rsidRPr="000407FC">
        <w:rPr>
          <w:rFonts w:cs="Arial"/>
          <w:b/>
          <w:bCs/>
          <w:color w:val="auto"/>
          <w:szCs w:val="28"/>
        </w:rPr>
        <w:tab/>
      </w:r>
      <w:r w:rsidRPr="000407FC">
        <w:rPr>
          <w:rFonts w:cs="Arial"/>
          <w:b/>
          <w:bCs/>
          <w:color w:val="auto"/>
          <w:szCs w:val="28"/>
          <w:u w:val="single"/>
        </w:rPr>
        <w:t xml:space="preserve">BANGOR VISITOR INFORMATION OUTREACH PILOT - 2025 (FILE </w:t>
      </w:r>
      <w:r w:rsidRPr="000407FC">
        <w:rPr>
          <w:rFonts w:cs="Arial"/>
          <w:b/>
          <w:bCs/>
          <w:noProof/>
          <w:color w:val="auto"/>
          <w:szCs w:val="28"/>
          <w:u w:val="single"/>
        </w:rPr>
        <w:t>TO/TIC4</w:t>
      </w:r>
      <w:r w:rsidRPr="000407FC">
        <w:rPr>
          <w:rFonts w:cs="Arial"/>
          <w:b/>
          <w:bCs/>
          <w:color w:val="auto"/>
          <w:szCs w:val="28"/>
          <w:u w:val="single"/>
        </w:rPr>
        <w:t>)</w:t>
      </w:r>
    </w:p>
    <w:p w14:paraId="2A52CB4E" w14:textId="77777777" w:rsidR="000407FC" w:rsidRDefault="000407FC" w:rsidP="00291FB9">
      <w:pPr>
        <w:rPr>
          <w:rFonts w:cs="Arial"/>
          <w:szCs w:val="24"/>
        </w:rPr>
      </w:pPr>
    </w:p>
    <w:p w14:paraId="454E449B" w14:textId="77777777" w:rsidR="000407FC" w:rsidRPr="00615564" w:rsidRDefault="000407FC" w:rsidP="00291FB9">
      <w:pPr>
        <w:rPr>
          <w:rFonts w:cs="Arial"/>
          <w:szCs w:val="24"/>
        </w:rPr>
      </w:pPr>
      <w:r w:rsidRPr="00615564">
        <w:rPr>
          <w:rFonts w:cs="Arial"/>
          <w:caps/>
          <w:szCs w:val="24"/>
        </w:rPr>
        <w:t>Previously circulated</w:t>
      </w:r>
      <w:r w:rsidRPr="00615564">
        <w:rPr>
          <w:rFonts w:cs="Arial"/>
          <w:szCs w:val="24"/>
        </w:rPr>
        <w:t xml:space="preserve">:- Report from the Director of Prosperity stating that </w:t>
      </w:r>
      <w:r>
        <w:rPr>
          <w:rFonts w:cs="Arial"/>
          <w:szCs w:val="24"/>
        </w:rPr>
        <w:t>i</w:t>
      </w:r>
      <w:r w:rsidRPr="00615564">
        <w:rPr>
          <w:rFonts w:cs="Arial"/>
          <w:szCs w:val="24"/>
        </w:rPr>
        <w:t>n October 2020, Council approved a series of Transformation projects, one of th</w:t>
      </w:r>
      <w:r>
        <w:rPr>
          <w:rFonts w:cs="Arial"/>
          <w:szCs w:val="24"/>
        </w:rPr>
        <w:t>o</w:t>
      </w:r>
      <w:r w:rsidRPr="00615564">
        <w:rPr>
          <w:rFonts w:cs="Arial"/>
          <w:szCs w:val="24"/>
        </w:rPr>
        <w:t>se being to review Visitor Information Provision.  The Tourism Service ha</w:t>
      </w:r>
      <w:r>
        <w:rPr>
          <w:rFonts w:cs="Arial"/>
          <w:szCs w:val="24"/>
        </w:rPr>
        <w:t>d</w:t>
      </w:r>
      <w:r w:rsidRPr="00615564">
        <w:rPr>
          <w:rFonts w:cs="Arial"/>
          <w:szCs w:val="24"/>
        </w:rPr>
        <w:t xml:space="preserve"> been progressing a series of workstreams in line with relevant and parallel Council projects.  </w:t>
      </w:r>
    </w:p>
    <w:p w14:paraId="66AABCE8" w14:textId="77777777" w:rsidR="000407FC" w:rsidRPr="00615564" w:rsidRDefault="000407FC" w:rsidP="00291FB9">
      <w:pPr>
        <w:rPr>
          <w:rFonts w:cs="Arial"/>
          <w:szCs w:val="24"/>
        </w:rPr>
      </w:pPr>
    </w:p>
    <w:p w14:paraId="3F1DFEE0" w14:textId="77777777" w:rsidR="000407FC" w:rsidRPr="00615564" w:rsidRDefault="000407FC" w:rsidP="00291FB9">
      <w:pPr>
        <w:pStyle w:val="ListParagraph"/>
        <w:numPr>
          <w:ilvl w:val="0"/>
          <w:numId w:val="26"/>
        </w:numPr>
        <w:rPr>
          <w:rFonts w:cs="Arial"/>
          <w:szCs w:val="24"/>
        </w:rPr>
      </w:pPr>
      <w:r w:rsidRPr="00615564">
        <w:rPr>
          <w:rFonts w:cs="Arial"/>
          <w:szCs w:val="24"/>
        </w:rPr>
        <w:t>Move of Newtownards Visitor Information Centre (VIC) permanent services from 31 Regent Street to a more central location – inclusion in the Newtownards Citizen Hub project.</w:t>
      </w:r>
    </w:p>
    <w:p w14:paraId="7CC7B51B" w14:textId="77777777" w:rsidR="000407FC" w:rsidRPr="00615564" w:rsidRDefault="000407FC" w:rsidP="00291FB9">
      <w:pPr>
        <w:pStyle w:val="ListParagraph"/>
        <w:numPr>
          <w:ilvl w:val="0"/>
          <w:numId w:val="26"/>
        </w:numPr>
        <w:rPr>
          <w:rFonts w:cs="Arial"/>
          <w:szCs w:val="24"/>
        </w:rPr>
      </w:pPr>
      <w:r w:rsidRPr="00615564">
        <w:rPr>
          <w:rFonts w:cs="Arial"/>
          <w:szCs w:val="24"/>
        </w:rPr>
        <w:t xml:space="preserve">Move of Bangor Visitor Information services to a higher footfall location – inclusion in the Bangor Waterfront or Civic and Office Accommodation project. </w:t>
      </w:r>
    </w:p>
    <w:p w14:paraId="147BD5EE" w14:textId="77777777" w:rsidR="000407FC" w:rsidRPr="00615564" w:rsidRDefault="000407FC" w:rsidP="00291FB9">
      <w:pPr>
        <w:pStyle w:val="ListParagraph"/>
        <w:numPr>
          <w:ilvl w:val="0"/>
          <w:numId w:val="26"/>
        </w:numPr>
        <w:rPr>
          <w:rFonts w:cs="Arial"/>
          <w:szCs w:val="24"/>
        </w:rPr>
      </w:pPr>
      <w:r w:rsidRPr="00615564">
        <w:rPr>
          <w:rFonts w:cs="Arial"/>
          <w:szCs w:val="24"/>
        </w:rPr>
        <w:t>Portaferry seasonal visitor information provision at Exploris via a Service Level Agreement with all year availability - complete.</w:t>
      </w:r>
    </w:p>
    <w:p w14:paraId="6DCACE85" w14:textId="77777777" w:rsidR="000407FC" w:rsidRPr="00615564" w:rsidRDefault="000407FC" w:rsidP="00291FB9">
      <w:pPr>
        <w:pStyle w:val="ListParagraph"/>
        <w:numPr>
          <w:ilvl w:val="0"/>
          <w:numId w:val="26"/>
        </w:numPr>
        <w:rPr>
          <w:rFonts w:cs="Arial"/>
          <w:szCs w:val="24"/>
        </w:rPr>
      </w:pPr>
      <w:r w:rsidRPr="00615564">
        <w:rPr>
          <w:rFonts w:cs="Arial"/>
          <w:szCs w:val="24"/>
        </w:rPr>
        <w:t>Review of visitor servicing offered at Cockle Row Cottages on a seasonal basis.  Two Expressions of Interest to offer the building to private or community use failed in the market.  The Tourism team ha</w:t>
      </w:r>
      <w:r>
        <w:rPr>
          <w:rFonts w:cs="Arial"/>
          <w:szCs w:val="24"/>
        </w:rPr>
        <w:t>d</w:t>
      </w:r>
      <w:r w:rsidRPr="00615564">
        <w:rPr>
          <w:rFonts w:cs="Arial"/>
          <w:szCs w:val="24"/>
        </w:rPr>
        <w:t xml:space="preserve"> and continue</w:t>
      </w:r>
      <w:r>
        <w:rPr>
          <w:rFonts w:cs="Arial"/>
          <w:szCs w:val="24"/>
        </w:rPr>
        <w:t>d</w:t>
      </w:r>
      <w:r w:rsidRPr="00615564">
        <w:rPr>
          <w:rFonts w:cs="Arial"/>
          <w:szCs w:val="24"/>
        </w:rPr>
        <w:t xml:space="preserve"> to develop relationships with a local community group who offer</w:t>
      </w:r>
      <w:r>
        <w:rPr>
          <w:rFonts w:cs="Arial"/>
          <w:szCs w:val="24"/>
        </w:rPr>
        <w:t>ed</w:t>
      </w:r>
      <w:r w:rsidRPr="00615564">
        <w:rPr>
          <w:rFonts w:cs="Arial"/>
          <w:szCs w:val="24"/>
        </w:rPr>
        <w:t xml:space="preserve"> walking tours and partner with the VIC for local heritage activities.  This group deliver</w:t>
      </w:r>
      <w:r>
        <w:rPr>
          <w:rFonts w:cs="Arial"/>
          <w:szCs w:val="24"/>
        </w:rPr>
        <w:t>ed</w:t>
      </w:r>
      <w:r w:rsidRPr="00615564">
        <w:rPr>
          <w:rFonts w:cs="Arial"/>
          <w:szCs w:val="24"/>
        </w:rPr>
        <w:t xml:space="preserve"> excellent services but appear</w:t>
      </w:r>
      <w:r>
        <w:rPr>
          <w:rFonts w:cs="Arial"/>
          <w:szCs w:val="24"/>
        </w:rPr>
        <w:t>ed</w:t>
      </w:r>
      <w:r w:rsidRPr="00615564">
        <w:rPr>
          <w:rFonts w:cs="Arial"/>
          <w:szCs w:val="24"/>
        </w:rPr>
        <w:t xml:space="preserve"> at this juncture not likely to have the capacity to deliver a heritage/visitor service under a formal agreement with Council, however this w</w:t>
      </w:r>
      <w:r>
        <w:rPr>
          <w:rFonts w:cs="Arial"/>
          <w:szCs w:val="24"/>
        </w:rPr>
        <w:t>ould</w:t>
      </w:r>
      <w:r w:rsidRPr="00615564">
        <w:rPr>
          <w:rFonts w:cs="Arial"/>
          <w:szCs w:val="24"/>
        </w:rPr>
        <w:t xml:space="preserve"> be kept under review.</w:t>
      </w:r>
    </w:p>
    <w:p w14:paraId="1861B3F6" w14:textId="77777777" w:rsidR="000407FC" w:rsidRPr="00615564" w:rsidRDefault="000407FC" w:rsidP="00291FB9">
      <w:pPr>
        <w:pStyle w:val="ListParagraph"/>
        <w:numPr>
          <w:ilvl w:val="0"/>
          <w:numId w:val="26"/>
        </w:numPr>
        <w:rPr>
          <w:rFonts w:cs="Arial"/>
          <w:szCs w:val="24"/>
        </w:rPr>
      </w:pPr>
      <w:r w:rsidRPr="00615564">
        <w:rPr>
          <w:rFonts w:cs="Arial"/>
          <w:szCs w:val="24"/>
        </w:rPr>
        <w:t xml:space="preserve">Move to digital visitor servicing.  The new Visit AND website was introduced in 2020 utilising the Tourism NI platform to extend reach and visibility in the market.  It had 729k VAND website users in the last 12 months, up by 50% on the previous year.  The VAND social channels were developed and introduced in 2020 and continue to grow annually: Facebook at 10k followers and VAND Instagram at 3.6k followers (January 2025).  </w:t>
      </w:r>
    </w:p>
    <w:p w14:paraId="7741B0B7" w14:textId="77777777" w:rsidR="000407FC" w:rsidRPr="00615564" w:rsidRDefault="000407FC" w:rsidP="00291FB9">
      <w:pPr>
        <w:pStyle w:val="ListParagraph"/>
        <w:numPr>
          <w:ilvl w:val="0"/>
          <w:numId w:val="26"/>
        </w:numPr>
        <w:rPr>
          <w:rFonts w:cs="Arial"/>
          <w:szCs w:val="24"/>
        </w:rPr>
      </w:pPr>
      <w:r w:rsidRPr="00615564">
        <w:rPr>
          <w:rFonts w:cs="Arial"/>
          <w:szCs w:val="24"/>
        </w:rPr>
        <w:t xml:space="preserve">Develop and maximise visitor servicing outreach opportunities. This </w:t>
      </w:r>
      <w:r>
        <w:rPr>
          <w:rFonts w:cs="Arial"/>
          <w:szCs w:val="24"/>
        </w:rPr>
        <w:t>wa</w:t>
      </w:r>
      <w:r w:rsidRPr="00615564">
        <w:rPr>
          <w:rFonts w:cs="Arial"/>
          <w:szCs w:val="24"/>
        </w:rPr>
        <w:t xml:space="preserve">s maximised via outreach activity at visitor attractions and event days (17 opportunities servicing an additional 1800 enquiries year to date at various sites).  A further opportunity to pilot test additional outreach </w:t>
      </w:r>
      <w:r>
        <w:rPr>
          <w:rFonts w:cs="Arial"/>
          <w:szCs w:val="24"/>
        </w:rPr>
        <w:t>was</w:t>
      </w:r>
      <w:r w:rsidRPr="00615564">
        <w:rPr>
          <w:rFonts w:cs="Arial"/>
          <w:szCs w:val="24"/>
        </w:rPr>
        <w:t xml:space="preserve"> set out below.</w:t>
      </w:r>
    </w:p>
    <w:p w14:paraId="2E256035" w14:textId="77777777" w:rsidR="000407FC" w:rsidRPr="00615564" w:rsidRDefault="000407FC" w:rsidP="00291FB9">
      <w:pPr>
        <w:rPr>
          <w:rFonts w:cs="Arial"/>
          <w:szCs w:val="24"/>
        </w:rPr>
      </w:pPr>
    </w:p>
    <w:p w14:paraId="6AE89151" w14:textId="77777777" w:rsidR="000407FC" w:rsidRPr="00615564" w:rsidRDefault="000407FC" w:rsidP="00291FB9">
      <w:pPr>
        <w:rPr>
          <w:rFonts w:cs="Arial"/>
          <w:b/>
          <w:bCs/>
          <w:szCs w:val="24"/>
        </w:rPr>
      </w:pPr>
      <w:r w:rsidRPr="00615564">
        <w:rPr>
          <w:rFonts w:cs="Arial"/>
          <w:b/>
          <w:bCs/>
          <w:szCs w:val="24"/>
        </w:rPr>
        <w:t>Status of Visitor Servicing in Bangor</w:t>
      </w:r>
    </w:p>
    <w:p w14:paraId="771BB5E0" w14:textId="77777777" w:rsidR="000407FC" w:rsidRPr="00615564" w:rsidRDefault="000407FC" w:rsidP="00291FB9">
      <w:pPr>
        <w:rPr>
          <w:rFonts w:cs="Arial"/>
          <w:szCs w:val="24"/>
        </w:rPr>
      </w:pPr>
      <w:r w:rsidRPr="00615564">
        <w:rPr>
          <w:rFonts w:cs="Arial"/>
          <w:szCs w:val="24"/>
        </w:rPr>
        <w:t>The Tourism Service operate</w:t>
      </w:r>
      <w:r>
        <w:rPr>
          <w:rFonts w:cs="Arial"/>
          <w:szCs w:val="24"/>
        </w:rPr>
        <w:t>d</w:t>
      </w:r>
      <w:r w:rsidRPr="00615564">
        <w:rPr>
          <w:rFonts w:cs="Arial"/>
          <w:szCs w:val="24"/>
        </w:rPr>
        <w:t xml:space="preserve"> a visitor information centre at Tower House, Quay Street, Bangor six days per week.  The building ha</w:t>
      </w:r>
      <w:r>
        <w:rPr>
          <w:rFonts w:cs="Arial"/>
          <w:szCs w:val="24"/>
        </w:rPr>
        <w:t>d</w:t>
      </w:r>
      <w:r w:rsidRPr="00615564">
        <w:rPr>
          <w:rFonts w:cs="Arial"/>
          <w:szCs w:val="24"/>
        </w:rPr>
        <w:t xml:space="preserve"> been utilised for this purpose, along with accommodating most of the tourism office-based team for circa 30 years.  It </w:t>
      </w:r>
      <w:r>
        <w:rPr>
          <w:rFonts w:cs="Arial"/>
          <w:szCs w:val="24"/>
        </w:rPr>
        <w:t>wa</w:t>
      </w:r>
      <w:r w:rsidRPr="00615564">
        <w:rPr>
          <w:rFonts w:cs="Arial"/>
          <w:szCs w:val="24"/>
        </w:rPr>
        <w:t xml:space="preserve">s open Monday – Friday 9.15am – 5.00pm and Saturday 10am – 4pm (Jun- Aug </w:t>
      </w:r>
      <w:r w:rsidRPr="00615564">
        <w:rPr>
          <w:rFonts w:cs="Arial"/>
          <w:szCs w:val="24"/>
        </w:rPr>
        <w:lastRenderedPageBreak/>
        <w:t>5.00pm) and staffed by two Visitor Information Advisors daily.  Since the pandemic, both VICs ha</w:t>
      </w:r>
      <w:r>
        <w:rPr>
          <w:rFonts w:cs="Arial"/>
          <w:szCs w:val="24"/>
        </w:rPr>
        <w:t>d</w:t>
      </w:r>
      <w:r w:rsidRPr="00615564">
        <w:rPr>
          <w:rFonts w:cs="Arial"/>
          <w:szCs w:val="24"/>
        </w:rPr>
        <w:t xml:space="preserve"> experienced a reduction in footfall and enquiries. It </w:t>
      </w:r>
      <w:r>
        <w:rPr>
          <w:rFonts w:cs="Arial"/>
          <w:szCs w:val="24"/>
        </w:rPr>
        <w:t>wa</w:t>
      </w:r>
      <w:r w:rsidRPr="00615564">
        <w:rPr>
          <w:rFonts w:cs="Arial"/>
          <w:szCs w:val="24"/>
        </w:rPr>
        <w:t xml:space="preserve">s acknowledged that customers </w:t>
      </w:r>
      <w:r>
        <w:rPr>
          <w:rFonts w:cs="Arial"/>
          <w:szCs w:val="24"/>
        </w:rPr>
        <w:t>sought</w:t>
      </w:r>
      <w:r w:rsidRPr="00615564">
        <w:rPr>
          <w:rFonts w:cs="Arial"/>
          <w:szCs w:val="24"/>
        </w:rPr>
        <w:t xml:space="preserve"> visitor information in numerous ways with digital being a high preference pre- travel. Tourism NI (TNI) in line with the new draft Tourism Strategy indicate</w:t>
      </w:r>
      <w:r>
        <w:rPr>
          <w:rFonts w:cs="Arial"/>
          <w:szCs w:val="24"/>
        </w:rPr>
        <w:t>d</w:t>
      </w:r>
      <w:r w:rsidRPr="00615564">
        <w:rPr>
          <w:rFonts w:cs="Arial"/>
          <w:szCs w:val="24"/>
        </w:rPr>
        <w:t xml:space="preserve"> that every touchpoint, whilst in destination for the visitor, should be imbued with a ‘human touch’ (TNI, VIC research, November 2023). The footfall year to date in Bangor VIC ha</w:t>
      </w:r>
      <w:r>
        <w:rPr>
          <w:rFonts w:cs="Arial"/>
          <w:szCs w:val="24"/>
        </w:rPr>
        <w:t>d</w:t>
      </w:r>
      <w:r w:rsidRPr="00615564">
        <w:rPr>
          <w:rFonts w:cs="Arial"/>
          <w:szCs w:val="24"/>
        </w:rPr>
        <w:t xml:space="preserve"> been changeable with the early and later months slightly up on footfall and enquiries, but the peak season having a decline in figures.  This may be somewhat attributable to the inclement weather in 2024.  </w:t>
      </w:r>
    </w:p>
    <w:p w14:paraId="7D1D507A" w14:textId="77777777" w:rsidR="000407FC" w:rsidRPr="00615564" w:rsidRDefault="000407FC" w:rsidP="00291FB9">
      <w:pPr>
        <w:rPr>
          <w:rFonts w:cs="Arial"/>
          <w:szCs w:val="24"/>
        </w:rPr>
      </w:pPr>
    </w:p>
    <w:p w14:paraId="68A54D22" w14:textId="77777777" w:rsidR="000407FC" w:rsidRPr="00615564" w:rsidRDefault="000407FC" w:rsidP="00291FB9">
      <w:pPr>
        <w:rPr>
          <w:rFonts w:cs="Arial"/>
          <w:b/>
          <w:bCs/>
          <w:szCs w:val="24"/>
        </w:rPr>
      </w:pPr>
      <w:r w:rsidRPr="00615564">
        <w:rPr>
          <w:rFonts w:cs="Arial"/>
          <w:b/>
          <w:bCs/>
          <w:szCs w:val="24"/>
        </w:rPr>
        <w:t>Customer enquiries</w:t>
      </w:r>
    </w:p>
    <w:tbl>
      <w:tblPr>
        <w:tblStyle w:val="TableGrid"/>
        <w:tblW w:w="0" w:type="auto"/>
        <w:tblLook w:val="04A0" w:firstRow="1" w:lastRow="0" w:firstColumn="1" w:lastColumn="0" w:noHBand="0" w:noVBand="1"/>
      </w:tblPr>
      <w:tblGrid>
        <w:gridCol w:w="2251"/>
        <w:gridCol w:w="1355"/>
        <w:gridCol w:w="1803"/>
        <w:gridCol w:w="1803"/>
        <w:gridCol w:w="1804"/>
      </w:tblGrid>
      <w:tr w:rsidR="000407FC" w:rsidRPr="00615564" w14:paraId="3597B8C3" w14:textId="77777777" w:rsidTr="000C28D8">
        <w:tc>
          <w:tcPr>
            <w:tcW w:w="2251" w:type="dxa"/>
            <w:shd w:val="clear" w:color="auto" w:fill="E8E8E8" w:themeFill="background2"/>
          </w:tcPr>
          <w:p w14:paraId="288CF216" w14:textId="77777777" w:rsidR="000407FC" w:rsidRPr="00615564" w:rsidRDefault="000407FC" w:rsidP="00291FB9">
            <w:pPr>
              <w:rPr>
                <w:rFonts w:cs="Arial"/>
                <w:b/>
                <w:bCs/>
                <w:szCs w:val="24"/>
              </w:rPr>
            </w:pPr>
          </w:p>
        </w:tc>
        <w:tc>
          <w:tcPr>
            <w:tcW w:w="1355" w:type="dxa"/>
            <w:shd w:val="clear" w:color="auto" w:fill="E8E8E8" w:themeFill="background2"/>
            <w:vAlign w:val="bottom"/>
          </w:tcPr>
          <w:p w14:paraId="422FFC93" w14:textId="77777777" w:rsidR="000407FC" w:rsidRPr="00615564" w:rsidRDefault="000407FC" w:rsidP="00291FB9">
            <w:pPr>
              <w:rPr>
                <w:rFonts w:cs="Arial"/>
                <w:b/>
                <w:bCs/>
                <w:szCs w:val="24"/>
              </w:rPr>
            </w:pPr>
            <w:r w:rsidRPr="00615564">
              <w:rPr>
                <w:rFonts w:cs="Arial"/>
                <w:b/>
                <w:bCs/>
                <w:color w:val="000000"/>
                <w:szCs w:val="24"/>
                <w:lang w:eastAsia="en-GB"/>
              </w:rPr>
              <w:t>2021/2022</w:t>
            </w:r>
          </w:p>
        </w:tc>
        <w:tc>
          <w:tcPr>
            <w:tcW w:w="1803" w:type="dxa"/>
            <w:shd w:val="clear" w:color="auto" w:fill="E8E8E8" w:themeFill="background2"/>
            <w:vAlign w:val="bottom"/>
          </w:tcPr>
          <w:p w14:paraId="45F9714A" w14:textId="77777777" w:rsidR="000407FC" w:rsidRPr="00615564" w:rsidRDefault="000407FC" w:rsidP="00291FB9">
            <w:pPr>
              <w:rPr>
                <w:rFonts w:cs="Arial"/>
                <w:b/>
                <w:bCs/>
                <w:szCs w:val="24"/>
              </w:rPr>
            </w:pPr>
            <w:r w:rsidRPr="00615564">
              <w:rPr>
                <w:rFonts w:cs="Arial"/>
                <w:b/>
                <w:bCs/>
                <w:color w:val="000000"/>
                <w:szCs w:val="24"/>
                <w:lang w:eastAsia="en-GB"/>
              </w:rPr>
              <w:t>2022/2023</w:t>
            </w:r>
          </w:p>
        </w:tc>
        <w:tc>
          <w:tcPr>
            <w:tcW w:w="1803" w:type="dxa"/>
            <w:shd w:val="clear" w:color="auto" w:fill="E8E8E8" w:themeFill="background2"/>
            <w:vAlign w:val="bottom"/>
          </w:tcPr>
          <w:p w14:paraId="0D7BEE37" w14:textId="77777777" w:rsidR="000407FC" w:rsidRPr="00615564" w:rsidRDefault="000407FC" w:rsidP="00291FB9">
            <w:pPr>
              <w:rPr>
                <w:rFonts w:cs="Arial"/>
                <w:b/>
                <w:bCs/>
                <w:szCs w:val="24"/>
              </w:rPr>
            </w:pPr>
            <w:r w:rsidRPr="00615564">
              <w:rPr>
                <w:rFonts w:cs="Arial"/>
                <w:b/>
                <w:bCs/>
                <w:color w:val="000000"/>
                <w:szCs w:val="24"/>
                <w:lang w:eastAsia="en-GB"/>
              </w:rPr>
              <w:t>2023/2024</w:t>
            </w:r>
          </w:p>
        </w:tc>
        <w:tc>
          <w:tcPr>
            <w:tcW w:w="1804" w:type="dxa"/>
            <w:shd w:val="clear" w:color="auto" w:fill="E8E8E8" w:themeFill="background2"/>
            <w:vAlign w:val="bottom"/>
          </w:tcPr>
          <w:p w14:paraId="666E6EA6" w14:textId="77777777" w:rsidR="000407FC" w:rsidRPr="00615564" w:rsidRDefault="000407FC" w:rsidP="00291FB9">
            <w:pPr>
              <w:rPr>
                <w:rFonts w:cs="Arial"/>
                <w:b/>
                <w:bCs/>
                <w:szCs w:val="24"/>
              </w:rPr>
            </w:pPr>
            <w:r w:rsidRPr="00615564">
              <w:rPr>
                <w:rFonts w:cs="Arial"/>
                <w:b/>
                <w:bCs/>
                <w:color w:val="000000"/>
                <w:szCs w:val="24"/>
                <w:lang w:eastAsia="en-GB"/>
              </w:rPr>
              <w:t>April – end Dec 2024</w:t>
            </w:r>
          </w:p>
        </w:tc>
      </w:tr>
      <w:tr w:rsidR="000407FC" w:rsidRPr="00615564" w14:paraId="704C9DB2" w14:textId="77777777" w:rsidTr="000C28D8">
        <w:tc>
          <w:tcPr>
            <w:tcW w:w="2251" w:type="dxa"/>
            <w:vAlign w:val="bottom"/>
          </w:tcPr>
          <w:p w14:paraId="1897DE3E" w14:textId="77777777" w:rsidR="000407FC" w:rsidRPr="00615564" w:rsidRDefault="000407FC" w:rsidP="00291FB9">
            <w:pPr>
              <w:rPr>
                <w:rFonts w:cs="Arial"/>
                <w:szCs w:val="24"/>
              </w:rPr>
            </w:pPr>
            <w:r w:rsidRPr="00615564">
              <w:rPr>
                <w:rFonts w:cs="Arial"/>
                <w:szCs w:val="24"/>
              </w:rPr>
              <w:t>April – end March</w:t>
            </w:r>
          </w:p>
        </w:tc>
        <w:tc>
          <w:tcPr>
            <w:tcW w:w="1355" w:type="dxa"/>
            <w:vAlign w:val="bottom"/>
          </w:tcPr>
          <w:p w14:paraId="1535BC5B" w14:textId="77777777" w:rsidR="000407FC" w:rsidRPr="00615564" w:rsidRDefault="000407FC" w:rsidP="00291FB9">
            <w:pPr>
              <w:rPr>
                <w:rFonts w:cs="Arial"/>
                <w:szCs w:val="24"/>
              </w:rPr>
            </w:pPr>
            <w:r w:rsidRPr="00615564">
              <w:rPr>
                <w:rFonts w:cs="Arial"/>
                <w:color w:val="000000"/>
                <w:szCs w:val="24"/>
                <w:lang w:eastAsia="en-GB"/>
              </w:rPr>
              <w:t>*5,844</w:t>
            </w:r>
          </w:p>
        </w:tc>
        <w:tc>
          <w:tcPr>
            <w:tcW w:w="1803" w:type="dxa"/>
            <w:vAlign w:val="bottom"/>
          </w:tcPr>
          <w:p w14:paraId="49879BA4" w14:textId="77777777" w:rsidR="000407FC" w:rsidRPr="00615564" w:rsidRDefault="000407FC" w:rsidP="00291FB9">
            <w:pPr>
              <w:rPr>
                <w:rFonts w:cs="Arial"/>
                <w:szCs w:val="24"/>
              </w:rPr>
            </w:pPr>
            <w:r w:rsidRPr="00615564">
              <w:rPr>
                <w:rFonts w:cs="Arial"/>
                <w:color w:val="000000"/>
                <w:szCs w:val="24"/>
                <w:lang w:eastAsia="en-GB"/>
              </w:rPr>
              <w:t>8,257</w:t>
            </w:r>
          </w:p>
        </w:tc>
        <w:tc>
          <w:tcPr>
            <w:tcW w:w="1803" w:type="dxa"/>
            <w:vAlign w:val="bottom"/>
          </w:tcPr>
          <w:p w14:paraId="726ABF56" w14:textId="77777777" w:rsidR="000407FC" w:rsidRPr="00615564" w:rsidRDefault="000407FC" w:rsidP="00291FB9">
            <w:pPr>
              <w:rPr>
                <w:rFonts w:cs="Arial"/>
                <w:szCs w:val="24"/>
              </w:rPr>
            </w:pPr>
            <w:r w:rsidRPr="00615564">
              <w:rPr>
                <w:rFonts w:cs="Arial"/>
                <w:color w:val="000000"/>
                <w:szCs w:val="24"/>
                <w:lang w:eastAsia="en-GB"/>
              </w:rPr>
              <w:t>7,267</w:t>
            </w:r>
          </w:p>
        </w:tc>
        <w:tc>
          <w:tcPr>
            <w:tcW w:w="1804" w:type="dxa"/>
            <w:vAlign w:val="bottom"/>
          </w:tcPr>
          <w:p w14:paraId="043B4181" w14:textId="77777777" w:rsidR="000407FC" w:rsidRPr="00615564" w:rsidRDefault="000407FC" w:rsidP="00291FB9">
            <w:pPr>
              <w:rPr>
                <w:rFonts w:cs="Arial"/>
                <w:szCs w:val="24"/>
              </w:rPr>
            </w:pPr>
            <w:r w:rsidRPr="00615564">
              <w:rPr>
                <w:rFonts w:cs="Arial"/>
                <w:color w:val="000000"/>
                <w:szCs w:val="24"/>
                <w:lang w:eastAsia="en-GB"/>
              </w:rPr>
              <w:t>6,412</w:t>
            </w:r>
          </w:p>
        </w:tc>
      </w:tr>
      <w:tr w:rsidR="000407FC" w:rsidRPr="00615564" w14:paraId="19972DEF" w14:textId="77777777" w:rsidTr="000C28D8">
        <w:tc>
          <w:tcPr>
            <w:tcW w:w="2251" w:type="dxa"/>
            <w:vAlign w:val="bottom"/>
          </w:tcPr>
          <w:p w14:paraId="464A9978" w14:textId="77777777" w:rsidR="000407FC" w:rsidRPr="00615564" w:rsidRDefault="000407FC" w:rsidP="00291FB9">
            <w:pPr>
              <w:rPr>
                <w:rFonts w:cs="Arial"/>
                <w:szCs w:val="24"/>
              </w:rPr>
            </w:pPr>
            <w:r w:rsidRPr="00615564">
              <w:rPr>
                <w:rFonts w:cs="Arial"/>
                <w:szCs w:val="24"/>
              </w:rPr>
              <w:t>May - September</w:t>
            </w:r>
          </w:p>
        </w:tc>
        <w:tc>
          <w:tcPr>
            <w:tcW w:w="1355" w:type="dxa"/>
            <w:vAlign w:val="bottom"/>
          </w:tcPr>
          <w:p w14:paraId="36EE6856" w14:textId="77777777" w:rsidR="000407FC" w:rsidRPr="00615564" w:rsidRDefault="000407FC" w:rsidP="00291FB9">
            <w:pPr>
              <w:rPr>
                <w:rFonts w:cs="Arial"/>
                <w:szCs w:val="24"/>
              </w:rPr>
            </w:pPr>
            <w:r w:rsidRPr="00615564">
              <w:rPr>
                <w:rFonts w:cs="Arial"/>
                <w:color w:val="000000"/>
                <w:szCs w:val="24"/>
                <w:lang w:eastAsia="en-GB"/>
              </w:rPr>
              <w:t>*3,207</w:t>
            </w:r>
          </w:p>
        </w:tc>
        <w:tc>
          <w:tcPr>
            <w:tcW w:w="1803" w:type="dxa"/>
            <w:vAlign w:val="bottom"/>
          </w:tcPr>
          <w:p w14:paraId="7325799D" w14:textId="77777777" w:rsidR="000407FC" w:rsidRPr="00615564" w:rsidRDefault="000407FC" w:rsidP="00291FB9">
            <w:pPr>
              <w:rPr>
                <w:rFonts w:cs="Arial"/>
                <w:szCs w:val="24"/>
              </w:rPr>
            </w:pPr>
            <w:r w:rsidRPr="00615564">
              <w:rPr>
                <w:rFonts w:cs="Arial"/>
                <w:color w:val="000000"/>
                <w:szCs w:val="24"/>
                <w:lang w:eastAsia="en-GB"/>
              </w:rPr>
              <w:t>4,487</w:t>
            </w:r>
          </w:p>
        </w:tc>
        <w:tc>
          <w:tcPr>
            <w:tcW w:w="1803" w:type="dxa"/>
            <w:vAlign w:val="bottom"/>
          </w:tcPr>
          <w:p w14:paraId="7FB77C16" w14:textId="77777777" w:rsidR="000407FC" w:rsidRPr="00615564" w:rsidRDefault="000407FC" w:rsidP="00291FB9">
            <w:pPr>
              <w:rPr>
                <w:rFonts w:cs="Arial"/>
                <w:szCs w:val="24"/>
              </w:rPr>
            </w:pPr>
            <w:r w:rsidRPr="00615564">
              <w:rPr>
                <w:rFonts w:cs="Arial"/>
                <w:color w:val="000000"/>
                <w:szCs w:val="24"/>
                <w:lang w:eastAsia="en-GB"/>
              </w:rPr>
              <w:t>4,188</w:t>
            </w:r>
          </w:p>
        </w:tc>
        <w:tc>
          <w:tcPr>
            <w:tcW w:w="1804" w:type="dxa"/>
            <w:vAlign w:val="bottom"/>
          </w:tcPr>
          <w:p w14:paraId="3D20422B" w14:textId="77777777" w:rsidR="000407FC" w:rsidRPr="00615564" w:rsidRDefault="000407FC" w:rsidP="00291FB9">
            <w:pPr>
              <w:rPr>
                <w:rFonts w:cs="Arial"/>
                <w:szCs w:val="24"/>
              </w:rPr>
            </w:pPr>
            <w:r w:rsidRPr="00615564">
              <w:rPr>
                <w:rFonts w:cs="Arial"/>
                <w:color w:val="000000"/>
                <w:szCs w:val="24"/>
                <w:lang w:eastAsia="en-GB"/>
              </w:rPr>
              <w:t>3,998</w:t>
            </w:r>
          </w:p>
        </w:tc>
      </w:tr>
    </w:tbl>
    <w:p w14:paraId="57C9FA25" w14:textId="77777777" w:rsidR="000407FC" w:rsidRPr="00615564" w:rsidRDefault="000407FC" w:rsidP="00291FB9">
      <w:pPr>
        <w:rPr>
          <w:rFonts w:cs="Arial"/>
          <w:szCs w:val="24"/>
        </w:rPr>
      </w:pPr>
    </w:p>
    <w:p w14:paraId="7A8E52DA" w14:textId="77777777" w:rsidR="000407FC" w:rsidRPr="00615564" w:rsidRDefault="000407FC" w:rsidP="00291FB9">
      <w:pPr>
        <w:rPr>
          <w:rFonts w:cs="Arial"/>
          <w:szCs w:val="24"/>
        </w:rPr>
      </w:pPr>
      <w:r w:rsidRPr="00615564">
        <w:rPr>
          <w:rFonts w:cs="Arial"/>
          <w:szCs w:val="24"/>
        </w:rPr>
        <w:t>Figures include</w:t>
      </w:r>
      <w:r>
        <w:rPr>
          <w:rFonts w:cs="Arial"/>
          <w:szCs w:val="24"/>
        </w:rPr>
        <w:t>d</w:t>
      </w:r>
      <w:r w:rsidRPr="00615564">
        <w:rPr>
          <w:rFonts w:cs="Arial"/>
          <w:szCs w:val="24"/>
        </w:rPr>
        <w:t xml:space="preserve"> visitors to the centre along with phone and email enquiries. </w:t>
      </w:r>
    </w:p>
    <w:p w14:paraId="410D673D" w14:textId="77777777" w:rsidR="000407FC" w:rsidRPr="00615564" w:rsidRDefault="000407FC" w:rsidP="00291FB9">
      <w:pPr>
        <w:rPr>
          <w:rFonts w:cs="Arial"/>
          <w:szCs w:val="24"/>
        </w:rPr>
      </w:pPr>
      <w:r w:rsidRPr="00615564">
        <w:rPr>
          <w:rFonts w:cs="Arial"/>
          <w:szCs w:val="24"/>
        </w:rPr>
        <w:t xml:space="preserve">*NB Bangor VIC reopened after the Covid Pandemic in June 2021 under restricted entry </w:t>
      </w:r>
    </w:p>
    <w:p w14:paraId="3A3E5452" w14:textId="77777777" w:rsidR="000407FC" w:rsidRPr="00615564" w:rsidRDefault="000407FC" w:rsidP="00291FB9">
      <w:pPr>
        <w:rPr>
          <w:rFonts w:cs="Arial"/>
          <w:b/>
          <w:bCs/>
          <w:szCs w:val="24"/>
        </w:rPr>
      </w:pPr>
    </w:p>
    <w:p w14:paraId="04359A5F" w14:textId="77777777" w:rsidR="000407FC" w:rsidRPr="00615564" w:rsidRDefault="000407FC" w:rsidP="00291FB9">
      <w:pPr>
        <w:rPr>
          <w:rFonts w:cs="Arial"/>
          <w:b/>
          <w:bCs/>
          <w:szCs w:val="24"/>
        </w:rPr>
      </w:pPr>
      <w:r w:rsidRPr="00615564">
        <w:rPr>
          <w:rFonts w:cs="Arial"/>
          <w:b/>
          <w:bCs/>
          <w:szCs w:val="24"/>
        </w:rPr>
        <w:t>Outreach Pilot to maximise customer engagement</w:t>
      </w:r>
    </w:p>
    <w:p w14:paraId="176FD40E" w14:textId="77777777" w:rsidR="000407FC" w:rsidRPr="00615564" w:rsidRDefault="000407FC" w:rsidP="00291FB9">
      <w:pPr>
        <w:rPr>
          <w:rFonts w:cs="Arial"/>
          <w:color w:val="FF0000"/>
          <w:szCs w:val="24"/>
        </w:rPr>
      </w:pPr>
      <w:r w:rsidRPr="00615564">
        <w:rPr>
          <w:rFonts w:cs="Arial"/>
          <w:szCs w:val="24"/>
        </w:rPr>
        <w:t xml:space="preserve">It </w:t>
      </w:r>
      <w:r>
        <w:rPr>
          <w:rFonts w:cs="Arial"/>
          <w:szCs w:val="24"/>
        </w:rPr>
        <w:t>wa</w:t>
      </w:r>
      <w:r w:rsidRPr="00615564">
        <w:rPr>
          <w:rFonts w:cs="Arial"/>
          <w:szCs w:val="24"/>
        </w:rPr>
        <w:t>s acknowledged by TNI that to maximise positive customer engagements and increase visitor dwell time, face to face visitor servicing should be available at locations where visitors w</w:t>
      </w:r>
      <w:r>
        <w:rPr>
          <w:rFonts w:cs="Arial"/>
          <w:szCs w:val="24"/>
        </w:rPr>
        <w:t xml:space="preserve">ould </w:t>
      </w:r>
      <w:r w:rsidRPr="00615564">
        <w:rPr>
          <w:rFonts w:cs="Arial"/>
          <w:szCs w:val="24"/>
        </w:rPr>
        <w:t>be present.  The Tourism service believe</w:t>
      </w:r>
      <w:r>
        <w:rPr>
          <w:rFonts w:cs="Arial"/>
          <w:szCs w:val="24"/>
        </w:rPr>
        <w:t>d</w:t>
      </w:r>
      <w:r w:rsidRPr="00615564">
        <w:rPr>
          <w:rFonts w:cs="Arial"/>
          <w:szCs w:val="24"/>
        </w:rPr>
        <w:t xml:space="preserve"> this opportunity could be explored further in Bangor by relocating its Visitor Information Advisors (VIAs) from Tower House to other City locations during the peak summer months. </w:t>
      </w:r>
      <w:r w:rsidRPr="00615564">
        <w:rPr>
          <w:rFonts w:cs="Arial"/>
          <w:color w:val="000000" w:themeColor="text1"/>
          <w:szCs w:val="24"/>
        </w:rPr>
        <w:t>An options exercise ha</w:t>
      </w:r>
      <w:r>
        <w:rPr>
          <w:rFonts w:cs="Arial"/>
          <w:color w:val="000000" w:themeColor="text1"/>
          <w:szCs w:val="24"/>
        </w:rPr>
        <w:t>d</w:t>
      </w:r>
      <w:r w:rsidRPr="00615564">
        <w:rPr>
          <w:rFonts w:cs="Arial"/>
          <w:color w:val="000000" w:themeColor="text1"/>
          <w:szCs w:val="24"/>
        </w:rPr>
        <w:t xml:space="preserve"> been completed with the following three sites determined as feasible for testing during 2025</w:t>
      </w:r>
    </w:p>
    <w:p w14:paraId="3826D0A3" w14:textId="77777777" w:rsidR="000407FC" w:rsidRPr="00615564" w:rsidRDefault="000407FC" w:rsidP="00291FB9">
      <w:pPr>
        <w:rPr>
          <w:rFonts w:cs="Arial"/>
          <w:color w:val="000000" w:themeColor="text1"/>
          <w:szCs w:val="24"/>
        </w:rPr>
      </w:pPr>
    </w:p>
    <w:p w14:paraId="441ED5DB" w14:textId="77777777" w:rsidR="000407FC" w:rsidRPr="00615564" w:rsidRDefault="000407FC" w:rsidP="00291FB9">
      <w:pPr>
        <w:pStyle w:val="ListParagraph"/>
        <w:numPr>
          <w:ilvl w:val="0"/>
          <w:numId w:val="27"/>
        </w:numPr>
        <w:rPr>
          <w:rFonts w:cs="Arial"/>
          <w:color w:val="000000" w:themeColor="text1"/>
          <w:szCs w:val="24"/>
        </w:rPr>
      </w:pPr>
      <w:r w:rsidRPr="00615564">
        <w:rPr>
          <w:rFonts w:cs="Arial"/>
          <w:color w:val="000000" w:themeColor="text1"/>
          <w:szCs w:val="24"/>
        </w:rPr>
        <w:t>The Market House, Main Street, Bangor – in partnership with ‘Gifted Trust’ ‘Front of house’ reception/desk and information provision space alongside an exhibition space. May – August with existing Bangor VIC opening schedule.</w:t>
      </w:r>
    </w:p>
    <w:p w14:paraId="6DFF07D3" w14:textId="77777777" w:rsidR="000407FC" w:rsidRPr="00615564" w:rsidRDefault="000407FC" w:rsidP="00291FB9">
      <w:pPr>
        <w:pStyle w:val="ListParagraph"/>
        <w:numPr>
          <w:ilvl w:val="0"/>
          <w:numId w:val="27"/>
        </w:numPr>
        <w:rPr>
          <w:rFonts w:cs="Arial"/>
          <w:szCs w:val="24"/>
        </w:rPr>
      </w:pPr>
      <w:r w:rsidRPr="00615564">
        <w:rPr>
          <w:rFonts w:cs="Arial"/>
          <w:szCs w:val="24"/>
        </w:rPr>
        <w:t>Pickie Fun Park, Bangor – in partnership with Pickie Fun Park. Space for ‘pop-up’ information stand and ‘roving’ advisor.</w:t>
      </w:r>
    </w:p>
    <w:p w14:paraId="6BDC1E9D" w14:textId="77777777" w:rsidR="000407FC" w:rsidRPr="00615564" w:rsidRDefault="000407FC" w:rsidP="00291FB9">
      <w:pPr>
        <w:pStyle w:val="ListParagraph"/>
        <w:numPr>
          <w:ilvl w:val="0"/>
          <w:numId w:val="27"/>
        </w:numPr>
        <w:rPr>
          <w:rFonts w:cs="Arial"/>
          <w:szCs w:val="24"/>
        </w:rPr>
      </w:pPr>
      <w:r w:rsidRPr="00615564">
        <w:rPr>
          <w:rFonts w:cs="Arial"/>
          <w:szCs w:val="24"/>
        </w:rPr>
        <w:t>The Walled Garden – in partnership with Parks Service. Space for ‘pop-up’ information stand and ‘roving’ advisor.</w:t>
      </w:r>
    </w:p>
    <w:p w14:paraId="768F5BB4" w14:textId="77777777" w:rsidR="000407FC" w:rsidRPr="00615564" w:rsidRDefault="000407FC" w:rsidP="00291FB9">
      <w:pPr>
        <w:pStyle w:val="ListParagraph"/>
        <w:rPr>
          <w:rFonts w:cs="Arial"/>
          <w:szCs w:val="24"/>
        </w:rPr>
      </w:pPr>
    </w:p>
    <w:p w14:paraId="74BDED2B" w14:textId="77777777" w:rsidR="000407FC" w:rsidRPr="00615564" w:rsidRDefault="000407FC" w:rsidP="00291FB9">
      <w:pPr>
        <w:rPr>
          <w:rFonts w:cs="Arial"/>
          <w:szCs w:val="24"/>
        </w:rPr>
      </w:pPr>
      <w:r w:rsidRPr="00615564">
        <w:rPr>
          <w:rFonts w:cs="Arial"/>
          <w:szCs w:val="24"/>
        </w:rPr>
        <w:t>(Sites 2 and 3 weather dependent during May – September)</w:t>
      </w:r>
    </w:p>
    <w:p w14:paraId="3540704D" w14:textId="77777777" w:rsidR="000407FC" w:rsidRPr="00615564" w:rsidRDefault="000407FC" w:rsidP="00291FB9">
      <w:pPr>
        <w:rPr>
          <w:rFonts w:cs="Arial"/>
          <w:szCs w:val="24"/>
        </w:rPr>
      </w:pPr>
    </w:p>
    <w:p w14:paraId="0421002F" w14:textId="77777777" w:rsidR="000407FC" w:rsidRPr="00615564" w:rsidRDefault="000407FC" w:rsidP="00291FB9">
      <w:pPr>
        <w:rPr>
          <w:rFonts w:cs="Arial"/>
          <w:color w:val="FF0000"/>
          <w:szCs w:val="24"/>
        </w:rPr>
      </w:pPr>
      <w:r w:rsidRPr="00615564">
        <w:rPr>
          <w:rFonts w:cs="Arial"/>
          <w:szCs w:val="24"/>
        </w:rPr>
        <w:t>In all cases, the above would be staffed with the existing Bangor VIAs with staff rotated as appropriate. Site one w</w:t>
      </w:r>
      <w:r>
        <w:rPr>
          <w:rFonts w:cs="Arial"/>
          <w:szCs w:val="24"/>
        </w:rPr>
        <w:t xml:space="preserve">ould </w:t>
      </w:r>
      <w:r w:rsidRPr="00615564">
        <w:rPr>
          <w:rFonts w:cs="Arial"/>
          <w:szCs w:val="24"/>
        </w:rPr>
        <w:t>be the ‘base or hub’ with sites two and three staffed as appropriate to optimum visitor engagement. The Tower House office would be utilised on key City event days and as required, but would not operate as a VIC</w:t>
      </w:r>
      <w:r w:rsidRPr="00615564">
        <w:rPr>
          <w:rFonts w:cs="Arial"/>
          <w:color w:val="000000" w:themeColor="text1"/>
          <w:szCs w:val="24"/>
        </w:rPr>
        <w:t>.</w:t>
      </w:r>
    </w:p>
    <w:p w14:paraId="0110C61F" w14:textId="77777777" w:rsidR="000407FC" w:rsidRPr="00615564" w:rsidRDefault="000407FC" w:rsidP="00291FB9">
      <w:pPr>
        <w:rPr>
          <w:rFonts w:cs="Arial"/>
          <w:color w:val="FF0000"/>
          <w:szCs w:val="24"/>
        </w:rPr>
      </w:pPr>
    </w:p>
    <w:p w14:paraId="7B8D4BD4" w14:textId="77777777" w:rsidR="000407FC" w:rsidRPr="00615564" w:rsidRDefault="000407FC" w:rsidP="00291FB9">
      <w:pPr>
        <w:rPr>
          <w:rFonts w:cs="Arial"/>
          <w:b/>
          <w:bCs/>
          <w:szCs w:val="24"/>
        </w:rPr>
      </w:pPr>
      <w:r w:rsidRPr="00615564">
        <w:rPr>
          <w:rFonts w:cs="Arial"/>
          <w:b/>
          <w:bCs/>
          <w:szCs w:val="24"/>
        </w:rPr>
        <w:t>Budget</w:t>
      </w:r>
    </w:p>
    <w:p w14:paraId="76A30989" w14:textId="77777777" w:rsidR="000407FC" w:rsidRPr="00615564" w:rsidRDefault="000407FC" w:rsidP="00291FB9">
      <w:pPr>
        <w:rPr>
          <w:rFonts w:cs="Arial"/>
          <w:szCs w:val="24"/>
        </w:rPr>
      </w:pPr>
      <w:r w:rsidRPr="00615564">
        <w:rPr>
          <w:rFonts w:cs="Arial"/>
          <w:szCs w:val="24"/>
        </w:rPr>
        <w:t>The annual overheads budget for the VIC relate</w:t>
      </w:r>
      <w:r>
        <w:rPr>
          <w:rFonts w:cs="Arial"/>
          <w:szCs w:val="24"/>
        </w:rPr>
        <w:t>d</w:t>
      </w:r>
      <w:r w:rsidRPr="00615564">
        <w:rPr>
          <w:rFonts w:cs="Arial"/>
          <w:szCs w:val="24"/>
        </w:rPr>
        <w:t xml:space="preserve"> to the entire building of Tower House (also housing most the Tourism Events and Tourism Development team), so </w:t>
      </w:r>
      <w:r>
        <w:rPr>
          <w:rFonts w:cs="Arial"/>
          <w:szCs w:val="24"/>
        </w:rPr>
        <w:t>would</w:t>
      </w:r>
      <w:r w:rsidRPr="00615564">
        <w:rPr>
          <w:rFonts w:cs="Arial"/>
          <w:szCs w:val="24"/>
        </w:rPr>
        <w:t xml:space="preserve"> remain static. Income and expenditure relating to stock purchase w</w:t>
      </w:r>
      <w:r>
        <w:rPr>
          <w:rFonts w:cs="Arial"/>
          <w:szCs w:val="24"/>
        </w:rPr>
        <w:t xml:space="preserve">ould </w:t>
      </w:r>
      <w:r w:rsidRPr="00615564">
        <w:rPr>
          <w:rFonts w:cs="Arial"/>
          <w:szCs w:val="24"/>
        </w:rPr>
        <w:t xml:space="preserve">not likely be achievable due to the new outreach venue – with site one only allowing a </w:t>
      </w:r>
      <w:r w:rsidRPr="00615564">
        <w:rPr>
          <w:rFonts w:cs="Arial"/>
          <w:szCs w:val="24"/>
        </w:rPr>
        <w:lastRenderedPageBreak/>
        <w:t>smaller selection possible.  This w</w:t>
      </w:r>
      <w:r>
        <w:rPr>
          <w:rFonts w:cs="Arial"/>
          <w:szCs w:val="24"/>
        </w:rPr>
        <w:t xml:space="preserve">ould </w:t>
      </w:r>
      <w:r w:rsidRPr="00615564">
        <w:rPr>
          <w:rFonts w:cs="Arial"/>
          <w:szCs w:val="24"/>
        </w:rPr>
        <w:t>be managed to remain cost neutral. An element of the budget</w:t>
      </w:r>
      <w:r>
        <w:rPr>
          <w:rFonts w:cs="Arial"/>
          <w:szCs w:val="24"/>
        </w:rPr>
        <w:t xml:space="preserve"> would </w:t>
      </w:r>
      <w:r w:rsidRPr="00615564">
        <w:rPr>
          <w:rFonts w:cs="Arial"/>
          <w:szCs w:val="24"/>
        </w:rPr>
        <w:t>pay for the rental at £500 per month for the Market House and a limited budget w</w:t>
      </w:r>
      <w:r>
        <w:rPr>
          <w:rFonts w:cs="Arial"/>
          <w:szCs w:val="24"/>
        </w:rPr>
        <w:t xml:space="preserve">ould </w:t>
      </w:r>
      <w:r w:rsidRPr="00615564">
        <w:rPr>
          <w:rFonts w:cs="Arial"/>
          <w:szCs w:val="24"/>
        </w:rPr>
        <w:t>be diverted to support additional stock range at Newtownards VIC.</w:t>
      </w:r>
    </w:p>
    <w:p w14:paraId="67B1CC5F" w14:textId="77777777" w:rsidR="000407FC" w:rsidRPr="00615564" w:rsidRDefault="000407FC" w:rsidP="00291FB9">
      <w:pPr>
        <w:rPr>
          <w:rFonts w:cs="Arial"/>
          <w:szCs w:val="24"/>
        </w:rPr>
      </w:pPr>
    </w:p>
    <w:p w14:paraId="2AFA3F3D" w14:textId="77777777" w:rsidR="000407FC" w:rsidRPr="00615564" w:rsidRDefault="000407FC" w:rsidP="00291FB9">
      <w:pPr>
        <w:rPr>
          <w:rFonts w:cs="Arial"/>
          <w:b/>
          <w:bCs/>
          <w:szCs w:val="24"/>
        </w:rPr>
      </w:pPr>
      <w:r w:rsidRPr="00615564">
        <w:rPr>
          <w:rFonts w:cs="Arial"/>
          <w:b/>
          <w:bCs/>
          <w:szCs w:val="24"/>
        </w:rPr>
        <w:t>Monitoring and review</w:t>
      </w:r>
    </w:p>
    <w:p w14:paraId="5D58E21F" w14:textId="77777777" w:rsidR="000407FC" w:rsidRPr="00615564" w:rsidRDefault="000407FC" w:rsidP="00291FB9">
      <w:pPr>
        <w:rPr>
          <w:rFonts w:cs="Arial"/>
          <w:szCs w:val="24"/>
        </w:rPr>
      </w:pPr>
      <w:r w:rsidRPr="00615564">
        <w:rPr>
          <w:rFonts w:cs="Arial"/>
          <w:szCs w:val="24"/>
        </w:rPr>
        <w:t>The three new outreach sites w</w:t>
      </w:r>
      <w:r>
        <w:rPr>
          <w:rFonts w:cs="Arial"/>
          <w:szCs w:val="24"/>
        </w:rPr>
        <w:t xml:space="preserve">ould </w:t>
      </w:r>
      <w:r w:rsidRPr="00615564">
        <w:rPr>
          <w:rFonts w:cs="Arial"/>
          <w:szCs w:val="24"/>
        </w:rPr>
        <w:t xml:space="preserve">be monitored to record footfall, enquiry type and visitor origin.  The three sites </w:t>
      </w:r>
      <w:r>
        <w:rPr>
          <w:rFonts w:cs="Arial"/>
          <w:szCs w:val="24"/>
        </w:rPr>
        <w:t xml:space="preserve">would </w:t>
      </w:r>
      <w:r w:rsidRPr="00615564">
        <w:rPr>
          <w:rFonts w:cs="Arial"/>
          <w:szCs w:val="24"/>
        </w:rPr>
        <w:t xml:space="preserve">be compared from a busy period and frequency of use perspective and </w:t>
      </w:r>
      <w:r>
        <w:rPr>
          <w:rFonts w:cs="Arial"/>
          <w:szCs w:val="24"/>
        </w:rPr>
        <w:t>would</w:t>
      </w:r>
      <w:r w:rsidRPr="00615564">
        <w:rPr>
          <w:rFonts w:cs="Arial"/>
          <w:szCs w:val="24"/>
        </w:rPr>
        <w:t xml:space="preserve"> give insight into accessing visitors at different sites.  Surveys </w:t>
      </w:r>
      <w:r>
        <w:rPr>
          <w:rFonts w:cs="Arial"/>
          <w:szCs w:val="24"/>
        </w:rPr>
        <w:t>would</w:t>
      </w:r>
      <w:r w:rsidRPr="00615564">
        <w:rPr>
          <w:rFonts w:cs="Arial"/>
          <w:szCs w:val="24"/>
        </w:rPr>
        <w:t xml:space="preserve"> be undertaken with visitors to understand the engagement experience. Should there be any need to change or revert to the normal operating model at Tower House this </w:t>
      </w:r>
      <w:r>
        <w:rPr>
          <w:rFonts w:cs="Arial"/>
          <w:szCs w:val="24"/>
        </w:rPr>
        <w:t>would</w:t>
      </w:r>
      <w:r w:rsidRPr="00615564">
        <w:rPr>
          <w:rFonts w:cs="Arial"/>
          <w:szCs w:val="24"/>
        </w:rPr>
        <w:t xml:space="preserve"> be implemented with immediate effect to ensure no loss of service.  An appropriate communication plan to include signage and social posts as relevant w</w:t>
      </w:r>
      <w:r>
        <w:rPr>
          <w:rFonts w:cs="Arial"/>
          <w:szCs w:val="24"/>
        </w:rPr>
        <w:t>ould</w:t>
      </w:r>
      <w:r w:rsidRPr="00615564">
        <w:rPr>
          <w:rFonts w:cs="Arial"/>
          <w:szCs w:val="24"/>
        </w:rPr>
        <w:t xml:space="preserve"> be agreed. A review report w</w:t>
      </w:r>
      <w:r>
        <w:rPr>
          <w:rFonts w:cs="Arial"/>
          <w:szCs w:val="24"/>
        </w:rPr>
        <w:t xml:space="preserve">ould </w:t>
      </w:r>
      <w:r w:rsidRPr="00615564">
        <w:rPr>
          <w:rFonts w:cs="Arial"/>
          <w:szCs w:val="24"/>
        </w:rPr>
        <w:t>be completed at the end of the season with recommendations for longer term planning.</w:t>
      </w:r>
    </w:p>
    <w:p w14:paraId="35E7ACBC" w14:textId="77777777" w:rsidR="000407FC" w:rsidRPr="007B2BB3" w:rsidRDefault="000407FC" w:rsidP="00291FB9">
      <w:pPr>
        <w:contextualSpacing/>
        <w:rPr>
          <w:rFonts w:cs="Arial"/>
          <w:szCs w:val="24"/>
        </w:rPr>
      </w:pPr>
    </w:p>
    <w:p w14:paraId="13DA6A3D" w14:textId="77777777" w:rsidR="000407FC" w:rsidRDefault="000407FC" w:rsidP="00291FB9">
      <w:pPr>
        <w:rPr>
          <w:rFonts w:cs="Arial"/>
          <w:szCs w:val="24"/>
        </w:rPr>
      </w:pPr>
      <w:r>
        <w:rPr>
          <w:lang w:eastAsia="en-GB"/>
        </w:rPr>
        <w:t xml:space="preserve">RECOMMENDED </w:t>
      </w:r>
      <w:r w:rsidRPr="007B2BB3">
        <w:rPr>
          <w:rFonts w:cs="Arial"/>
          <w:szCs w:val="24"/>
        </w:rPr>
        <w:t xml:space="preserve">that </w:t>
      </w:r>
      <w:r w:rsidRPr="00615564">
        <w:rPr>
          <w:rFonts w:cs="Arial"/>
          <w:szCs w:val="24"/>
        </w:rPr>
        <w:t>Council notes the Bangor Visitor Information Outreach Pilot for the period May – end September 2025.</w:t>
      </w:r>
    </w:p>
    <w:p w14:paraId="3D2A53A4" w14:textId="77777777" w:rsidR="000407FC" w:rsidRDefault="000407FC" w:rsidP="00291FB9">
      <w:pPr>
        <w:rPr>
          <w:rFonts w:cs="Arial"/>
          <w:szCs w:val="24"/>
        </w:rPr>
      </w:pPr>
    </w:p>
    <w:p w14:paraId="1BD79E3C" w14:textId="77777777" w:rsidR="000407FC" w:rsidRDefault="000407FC" w:rsidP="00291FB9">
      <w:pPr>
        <w:rPr>
          <w:rFonts w:cs="Arial"/>
          <w:szCs w:val="24"/>
        </w:rPr>
      </w:pPr>
      <w:r>
        <w:rPr>
          <w:rFonts w:cs="Arial"/>
          <w:szCs w:val="24"/>
        </w:rPr>
        <w:t>Councillor Ashe proposed, seconded by Councillor McCracken, that the recommendation be adopted.</w:t>
      </w:r>
    </w:p>
    <w:p w14:paraId="39DE2D9A" w14:textId="77777777" w:rsidR="000407FC" w:rsidRDefault="000407FC" w:rsidP="00291FB9">
      <w:pPr>
        <w:rPr>
          <w:rFonts w:cs="Arial"/>
          <w:szCs w:val="24"/>
        </w:rPr>
      </w:pPr>
    </w:p>
    <w:p w14:paraId="1B884391" w14:textId="77777777" w:rsidR="000407FC" w:rsidRPr="00060B12" w:rsidRDefault="000407FC" w:rsidP="00291FB9">
      <w:pPr>
        <w:rPr>
          <w:rFonts w:cs="Arial"/>
          <w:szCs w:val="24"/>
        </w:rPr>
      </w:pPr>
      <w:r>
        <w:rPr>
          <w:rFonts w:cs="Arial"/>
          <w:szCs w:val="24"/>
        </w:rPr>
        <w:t>The seconder ,Councillor McCracken, stated that while he was a little</w:t>
      </w:r>
      <w:r w:rsidRPr="00060B12">
        <w:rPr>
          <w:rFonts w:cs="Arial"/>
          <w:szCs w:val="24"/>
        </w:rPr>
        <w:t xml:space="preserve"> circumspect about the </w:t>
      </w:r>
      <w:r>
        <w:rPr>
          <w:rFonts w:cs="Arial"/>
          <w:szCs w:val="24"/>
        </w:rPr>
        <w:t>T</w:t>
      </w:r>
      <w:r w:rsidRPr="00060B12">
        <w:rPr>
          <w:rFonts w:cs="Arial"/>
          <w:szCs w:val="24"/>
        </w:rPr>
        <w:t xml:space="preserve">ourist </w:t>
      </w:r>
      <w:r>
        <w:rPr>
          <w:rFonts w:cs="Arial"/>
          <w:szCs w:val="24"/>
        </w:rPr>
        <w:t>I</w:t>
      </w:r>
      <w:r w:rsidRPr="00060B12">
        <w:rPr>
          <w:rFonts w:cs="Arial"/>
          <w:szCs w:val="24"/>
        </w:rPr>
        <w:t xml:space="preserve">nformation </w:t>
      </w:r>
      <w:r>
        <w:rPr>
          <w:rFonts w:cs="Arial"/>
          <w:szCs w:val="24"/>
        </w:rPr>
        <w:t>S</w:t>
      </w:r>
      <w:r w:rsidRPr="00060B12">
        <w:rPr>
          <w:rFonts w:cs="Arial"/>
          <w:szCs w:val="24"/>
        </w:rPr>
        <w:t xml:space="preserve">ervice that </w:t>
      </w:r>
      <w:r>
        <w:rPr>
          <w:rFonts w:cs="Arial"/>
          <w:szCs w:val="24"/>
        </w:rPr>
        <w:t>Council</w:t>
      </w:r>
      <w:r w:rsidRPr="00060B12">
        <w:rPr>
          <w:rFonts w:cs="Arial"/>
          <w:szCs w:val="24"/>
        </w:rPr>
        <w:t xml:space="preserve"> provide</w:t>
      </w:r>
      <w:r>
        <w:rPr>
          <w:rFonts w:cs="Arial"/>
          <w:szCs w:val="24"/>
        </w:rPr>
        <w:t>d, he welcomed the</w:t>
      </w:r>
      <w:r w:rsidRPr="00060B12">
        <w:rPr>
          <w:rFonts w:cs="Arial"/>
          <w:szCs w:val="24"/>
        </w:rPr>
        <w:t xml:space="preserve"> repo</w:t>
      </w:r>
      <w:r>
        <w:rPr>
          <w:rFonts w:cs="Arial"/>
          <w:szCs w:val="24"/>
        </w:rPr>
        <w:t xml:space="preserve">rt and </w:t>
      </w:r>
      <w:r w:rsidRPr="00060B12">
        <w:rPr>
          <w:rFonts w:cs="Arial"/>
          <w:szCs w:val="24"/>
        </w:rPr>
        <w:t xml:space="preserve">the thought </w:t>
      </w:r>
      <w:r>
        <w:rPr>
          <w:rFonts w:cs="Arial"/>
          <w:szCs w:val="24"/>
        </w:rPr>
        <w:t>which had gone into</w:t>
      </w:r>
      <w:r w:rsidRPr="00060B12">
        <w:rPr>
          <w:rFonts w:cs="Arial"/>
          <w:szCs w:val="24"/>
        </w:rPr>
        <w:t xml:space="preserve"> this to see how </w:t>
      </w:r>
      <w:r>
        <w:rPr>
          <w:rFonts w:cs="Arial"/>
          <w:szCs w:val="24"/>
        </w:rPr>
        <w:t>the service could be improved. He suggested that perhaps resources could be better spent on extending the digital output and asked if at the end of this Pilot that a report was brought back on this for further consideration. Continuing, he indicated that he had a question to ask around customer enquiries either by phone, email or a visit to a VIC and asked if the officer had any figures around actual footfall to the VIC.</w:t>
      </w:r>
    </w:p>
    <w:p w14:paraId="5594C440" w14:textId="77777777" w:rsidR="000407FC" w:rsidRPr="00060B12" w:rsidRDefault="000407FC" w:rsidP="00291FB9">
      <w:pPr>
        <w:rPr>
          <w:rFonts w:cs="Arial"/>
          <w:szCs w:val="24"/>
        </w:rPr>
      </w:pPr>
    </w:p>
    <w:p w14:paraId="4739BC64" w14:textId="77777777" w:rsidR="000407FC" w:rsidRDefault="000407FC" w:rsidP="00291FB9">
      <w:pPr>
        <w:rPr>
          <w:rFonts w:cs="Arial"/>
          <w:szCs w:val="24"/>
        </w:rPr>
      </w:pPr>
      <w:r>
        <w:rPr>
          <w:rFonts w:cs="Arial"/>
          <w:szCs w:val="24"/>
        </w:rPr>
        <w:t xml:space="preserve">The Head of Tourism advised that she did not have those specific figures to hand but estimated that most of the enquiries were carried out face to face through a visit to the VIC. At this stage, she also took the opportunity to inform Members that a very significant </w:t>
      </w:r>
      <w:r w:rsidRPr="00DD1430">
        <w:rPr>
          <w:rFonts w:cs="Arial"/>
          <w:szCs w:val="24"/>
        </w:rPr>
        <w:t xml:space="preserve">proportion of the budget aligned to the </w:t>
      </w:r>
      <w:r>
        <w:rPr>
          <w:rFonts w:cs="Arial"/>
          <w:szCs w:val="24"/>
        </w:rPr>
        <w:t>V</w:t>
      </w:r>
      <w:r w:rsidRPr="00DD1430">
        <w:rPr>
          <w:rFonts w:cs="Arial"/>
          <w:szCs w:val="24"/>
        </w:rPr>
        <w:t xml:space="preserve">isitor </w:t>
      </w:r>
      <w:r>
        <w:rPr>
          <w:rFonts w:cs="Arial"/>
          <w:szCs w:val="24"/>
        </w:rPr>
        <w:t>I</w:t>
      </w:r>
      <w:r w:rsidRPr="00DD1430">
        <w:rPr>
          <w:rFonts w:cs="Arial"/>
          <w:szCs w:val="24"/>
        </w:rPr>
        <w:t xml:space="preserve">nformation services </w:t>
      </w:r>
      <w:r>
        <w:rPr>
          <w:rFonts w:cs="Arial"/>
          <w:szCs w:val="24"/>
        </w:rPr>
        <w:t xml:space="preserve">was </w:t>
      </w:r>
      <w:r w:rsidRPr="00DD1430">
        <w:rPr>
          <w:rFonts w:cs="Arial"/>
          <w:szCs w:val="24"/>
        </w:rPr>
        <w:t xml:space="preserve">actually </w:t>
      </w:r>
      <w:r>
        <w:rPr>
          <w:rFonts w:cs="Arial"/>
          <w:szCs w:val="24"/>
        </w:rPr>
        <w:t xml:space="preserve">absorbed by </w:t>
      </w:r>
      <w:r w:rsidRPr="00DD1430">
        <w:rPr>
          <w:rFonts w:cs="Arial"/>
          <w:szCs w:val="24"/>
        </w:rPr>
        <w:t>staffing costs.</w:t>
      </w:r>
      <w:r>
        <w:rPr>
          <w:rFonts w:cs="Arial"/>
          <w:szCs w:val="24"/>
        </w:rPr>
        <w:t xml:space="preserve"> 90% of the budget related to staffing costs in comparison to very low running costs associated with the VIC service aspect, and as such there would not be a significant input to the digital side.</w:t>
      </w:r>
    </w:p>
    <w:p w14:paraId="0CFD2CCF" w14:textId="77777777" w:rsidR="000407FC" w:rsidRDefault="000407FC" w:rsidP="00291FB9">
      <w:pPr>
        <w:rPr>
          <w:rFonts w:cs="Arial"/>
          <w:szCs w:val="24"/>
        </w:rPr>
      </w:pPr>
    </w:p>
    <w:p w14:paraId="67ACCAED" w14:textId="77777777" w:rsidR="000407FC" w:rsidRDefault="000407FC" w:rsidP="00291FB9">
      <w:pPr>
        <w:rPr>
          <w:rFonts w:cs="Arial"/>
          <w:szCs w:val="24"/>
        </w:rPr>
      </w:pPr>
      <w:r>
        <w:rPr>
          <w:rFonts w:cs="Arial"/>
          <w:szCs w:val="24"/>
        </w:rPr>
        <w:t>Councillor McCracken indicated that he was happy to note the report and would look forward to a report coming back assessing the success or otherwise of the Pilot.</w:t>
      </w:r>
    </w:p>
    <w:p w14:paraId="6AF1DC1B" w14:textId="77777777" w:rsidR="000407FC" w:rsidRDefault="000407FC" w:rsidP="00291FB9">
      <w:pPr>
        <w:rPr>
          <w:rFonts w:cs="Arial"/>
          <w:szCs w:val="24"/>
        </w:rPr>
      </w:pPr>
    </w:p>
    <w:p w14:paraId="5B95FB3B" w14:textId="77777777" w:rsidR="000407FC" w:rsidRDefault="000407FC" w:rsidP="00291FB9">
      <w:pPr>
        <w:rPr>
          <w:rFonts w:cs="Arial"/>
          <w:szCs w:val="24"/>
        </w:rPr>
      </w:pPr>
      <w:r>
        <w:rPr>
          <w:rFonts w:cs="Arial"/>
          <w:szCs w:val="24"/>
        </w:rPr>
        <w:t xml:space="preserve">Referring to Page 3 of the report Councillor McKimm noted the three possible sites which had been determined and asked for clarity around how those sites had been chosen and who had been involved with that process. He asked if the Council had engaged with the local traders as he was aware they were keen for that information service to be sited at Bangor Railway Station. </w:t>
      </w:r>
    </w:p>
    <w:p w14:paraId="23D3F75A" w14:textId="77777777" w:rsidR="000407FC" w:rsidRDefault="000407FC" w:rsidP="00291FB9">
      <w:pPr>
        <w:rPr>
          <w:rFonts w:cs="Arial"/>
          <w:szCs w:val="24"/>
        </w:rPr>
      </w:pPr>
    </w:p>
    <w:p w14:paraId="15C50746" w14:textId="77777777" w:rsidR="000407FC" w:rsidRPr="0087184D" w:rsidRDefault="000407FC" w:rsidP="00291FB9">
      <w:pPr>
        <w:rPr>
          <w:rFonts w:cs="Arial"/>
        </w:rPr>
      </w:pPr>
      <w:r w:rsidRPr="550E8E6C">
        <w:rPr>
          <w:rFonts w:cs="Arial"/>
        </w:rPr>
        <w:t xml:space="preserve">In response, the Head of Tourism advised that as this was being considered as a Pilot, a series of options were reviewed by officers, the Tourism Manager and the </w:t>
      </w:r>
      <w:r w:rsidRPr="550E8E6C">
        <w:rPr>
          <w:rFonts w:cs="Arial"/>
        </w:rPr>
        <w:lastRenderedPageBreak/>
        <w:t>Tourism Development Officer with regard to visitor servicing. Various sites were scoped out at the time following which a decision was made on trialling the ones that were considered as a best fit and which did not require further investment as there were structures already in place. She confirmed that engagement had taken place in respect of the three sites listed in the report and in respect of comments around the Train Station she recalled that information had previously been available there. The officer indicated that she would converse with officers to ensure that everything was in place.</w:t>
      </w:r>
    </w:p>
    <w:p w14:paraId="42B4B829" w14:textId="77777777" w:rsidR="000407FC" w:rsidRPr="0087184D" w:rsidRDefault="000407FC" w:rsidP="00291FB9">
      <w:pPr>
        <w:rPr>
          <w:rFonts w:cs="Arial"/>
          <w:szCs w:val="24"/>
        </w:rPr>
      </w:pPr>
    </w:p>
    <w:p w14:paraId="2A09CB6C" w14:textId="77777777" w:rsidR="000407FC" w:rsidRPr="0087184D" w:rsidRDefault="000407FC" w:rsidP="00291FB9">
      <w:pPr>
        <w:rPr>
          <w:rFonts w:cs="Arial"/>
        </w:rPr>
      </w:pPr>
      <w:r w:rsidRPr="550E8E6C">
        <w:rPr>
          <w:rFonts w:cs="Arial"/>
        </w:rPr>
        <w:t xml:space="preserve">Thanking the officer for her comments, Councillor McKimm suggested that given the level of footfall in the Train Station that would be the best fit for this service. Again, he asked when going forwards that officers would engage with local traders on such matters and consider the availability of space. In summing up, he asked if visitors to the town could be encouraged to turn right at the Train Station and visit the many businesses in Abbey Street which were often forgotten about. </w:t>
      </w:r>
    </w:p>
    <w:p w14:paraId="54CDAF7F" w14:textId="77777777" w:rsidR="000407FC" w:rsidRPr="00DD1430" w:rsidRDefault="000407FC" w:rsidP="00291FB9">
      <w:pPr>
        <w:rPr>
          <w:rFonts w:cs="Arial"/>
          <w:szCs w:val="24"/>
        </w:rPr>
      </w:pPr>
    </w:p>
    <w:p w14:paraId="71D27CFE" w14:textId="77777777" w:rsidR="000407FC" w:rsidRDefault="000407FC" w:rsidP="00291FB9">
      <w:pPr>
        <w:rPr>
          <w:b/>
          <w:bCs/>
        </w:rPr>
      </w:pPr>
      <w:r w:rsidRPr="00DC6651">
        <w:rPr>
          <w:b/>
          <w:bCs/>
        </w:rPr>
        <w:t xml:space="preserve">AGREED TO RECOMMEND, on the proposal of </w:t>
      </w:r>
      <w:r>
        <w:rPr>
          <w:b/>
          <w:bCs/>
        </w:rPr>
        <w:t>Councillor Ashe</w:t>
      </w:r>
      <w:r w:rsidRPr="00DC6651">
        <w:rPr>
          <w:b/>
          <w:bCs/>
        </w:rPr>
        <w:t>,</w:t>
      </w:r>
      <w:r>
        <w:rPr>
          <w:b/>
          <w:bCs/>
        </w:rPr>
        <w:t xml:space="preserve"> </w:t>
      </w:r>
      <w:r w:rsidRPr="00DC6651">
        <w:rPr>
          <w:b/>
          <w:bCs/>
        </w:rPr>
        <w:t xml:space="preserve">seconded by </w:t>
      </w:r>
      <w:r>
        <w:rPr>
          <w:b/>
          <w:bCs/>
        </w:rPr>
        <w:t>Councillor McCracken</w:t>
      </w:r>
      <w:r w:rsidRPr="00DC6651">
        <w:rPr>
          <w:b/>
          <w:bCs/>
        </w:rPr>
        <w:t>, that</w:t>
      </w:r>
      <w:r>
        <w:rPr>
          <w:b/>
          <w:bCs/>
        </w:rPr>
        <w:t xml:space="preserve"> the recommendation be adopted.</w:t>
      </w:r>
    </w:p>
    <w:p w14:paraId="3311FEA8" w14:textId="77777777" w:rsidR="000407FC" w:rsidRPr="008F29CF" w:rsidRDefault="000407FC" w:rsidP="00291FB9"/>
    <w:p w14:paraId="5463398A" w14:textId="77777777" w:rsidR="000407FC" w:rsidRPr="000407FC" w:rsidRDefault="000407FC" w:rsidP="00291FB9">
      <w:pPr>
        <w:pStyle w:val="Heading1"/>
        <w:ind w:left="720" w:hanging="720"/>
        <w:rPr>
          <w:rFonts w:cs="Arial"/>
          <w:b/>
          <w:bCs/>
          <w:color w:val="auto"/>
          <w:szCs w:val="28"/>
          <w:u w:val="single"/>
        </w:rPr>
      </w:pPr>
      <w:r w:rsidRPr="000407FC">
        <w:rPr>
          <w:rFonts w:cs="Arial"/>
          <w:b/>
          <w:bCs/>
          <w:color w:val="auto"/>
          <w:szCs w:val="28"/>
        </w:rPr>
        <w:t>8.</w:t>
      </w:r>
      <w:r w:rsidRPr="000407FC">
        <w:rPr>
          <w:rFonts w:cs="Arial"/>
          <w:b/>
          <w:bCs/>
          <w:color w:val="auto"/>
          <w:szCs w:val="28"/>
        </w:rPr>
        <w:tab/>
      </w:r>
      <w:r w:rsidRPr="000407FC">
        <w:rPr>
          <w:rFonts w:cs="Arial"/>
          <w:b/>
          <w:bCs/>
          <w:color w:val="auto"/>
          <w:szCs w:val="28"/>
          <w:u w:val="single"/>
        </w:rPr>
        <w:t xml:space="preserve">PROSPERITY BUDGETARY REPORT – DECEMBER 2024 (FILE </w:t>
      </w:r>
      <w:r w:rsidRPr="000407FC">
        <w:rPr>
          <w:rFonts w:cs="Arial"/>
          <w:b/>
          <w:bCs/>
          <w:noProof/>
          <w:color w:val="auto"/>
          <w:szCs w:val="28"/>
          <w:u w:val="single"/>
        </w:rPr>
        <w:t>FIN45</w:t>
      </w:r>
      <w:r w:rsidRPr="000407FC">
        <w:rPr>
          <w:rFonts w:cs="Arial"/>
          <w:b/>
          <w:bCs/>
          <w:color w:val="auto"/>
          <w:szCs w:val="28"/>
          <w:u w:val="single"/>
        </w:rPr>
        <w:t>)</w:t>
      </w:r>
    </w:p>
    <w:p w14:paraId="7DA33A0C" w14:textId="77777777" w:rsidR="000407FC" w:rsidRDefault="000407FC" w:rsidP="00291FB9">
      <w:pPr>
        <w:rPr>
          <w:lang w:eastAsia="en-GB"/>
        </w:rPr>
      </w:pPr>
    </w:p>
    <w:p w14:paraId="79F6D32B" w14:textId="77777777" w:rsidR="000407FC" w:rsidRDefault="000407FC" w:rsidP="00291FB9">
      <w:pPr>
        <w:ind w:right="141"/>
      </w:pPr>
      <w:bookmarkStart w:id="5" w:name="_Hlk157769440"/>
      <w:r w:rsidRPr="00B97C61">
        <w:rPr>
          <w:rFonts w:cs="Arial"/>
          <w:caps/>
          <w:szCs w:val="24"/>
        </w:rPr>
        <w:t>Previously circulated</w:t>
      </w:r>
      <w:r w:rsidRPr="00B97C61">
        <w:rPr>
          <w:rFonts w:cs="Arial"/>
          <w:szCs w:val="24"/>
        </w:rPr>
        <w:t xml:space="preserve">:- Report from </w:t>
      </w:r>
      <w:r>
        <w:rPr>
          <w:rFonts w:cs="Arial"/>
          <w:szCs w:val="24"/>
        </w:rPr>
        <w:t xml:space="preserve">the Director of Prosperity stating that </w:t>
      </w:r>
      <w:r>
        <w:t>t</w:t>
      </w:r>
      <w:r w:rsidRPr="0018770C">
        <w:t>h</w:t>
      </w:r>
      <w:r>
        <w:t>e</w:t>
      </w:r>
      <w:r w:rsidRPr="0018770C">
        <w:t xml:space="preserve"> </w:t>
      </w:r>
      <w:r>
        <w:t xml:space="preserve">Prosperity Directorate’s </w:t>
      </w:r>
      <w:r w:rsidRPr="0018770C">
        <w:t>Budget</w:t>
      </w:r>
      <w:r>
        <w:t>ary Control</w:t>
      </w:r>
      <w:r w:rsidRPr="0018770C">
        <w:t xml:space="preserve"> Report cov</w:t>
      </w:r>
      <w:r>
        <w:t xml:space="preserve">ered the 9-month period 1 April to 31 December 2024. The net cost of the Directorate was showing an underspend of </w:t>
      </w:r>
      <w:r w:rsidRPr="00746B84">
        <w:t>£</w:t>
      </w:r>
      <w:r>
        <w:t>11</w:t>
      </w:r>
      <w:r w:rsidRPr="006C4432">
        <w:t>1k (</w:t>
      </w:r>
      <w:r>
        <w:t>4.5</w:t>
      </w:r>
      <w:r w:rsidRPr="006C4432">
        <w:t>%)</w:t>
      </w:r>
      <w:r w:rsidRPr="00746B84">
        <w:t xml:space="preserve"> </w:t>
      </w:r>
      <w:r>
        <w:t>– box A on page 3.</w:t>
      </w:r>
      <w:r w:rsidRPr="00746B84">
        <w:t xml:space="preserve"> </w:t>
      </w:r>
      <w:r>
        <w:t xml:space="preserve"> </w:t>
      </w:r>
    </w:p>
    <w:p w14:paraId="0D101FB8" w14:textId="77777777" w:rsidR="000407FC" w:rsidRDefault="000407FC" w:rsidP="00291FB9">
      <w:pPr>
        <w:ind w:right="141"/>
      </w:pPr>
    </w:p>
    <w:p w14:paraId="3E9D9C80" w14:textId="77777777" w:rsidR="000407FC" w:rsidRDefault="000407FC" w:rsidP="00291FB9">
      <w:pPr>
        <w:ind w:right="141"/>
        <w:rPr>
          <w:b/>
        </w:rPr>
      </w:pPr>
      <w:r w:rsidRPr="00743F16">
        <w:rPr>
          <w:b/>
        </w:rPr>
        <w:t>Explanation of Variance</w:t>
      </w:r>
    </w:p>
    <w:p w14:paraId="3F89BF5B" w14:textId="77777777" w:rsidR="000407FC" w:rsidRPr="00743F16" w:rsidRDefault="000407FC" w:rsidP="00291FB9">
      <w:pPr>
        <w:ind w:right="141"/>
        <w:rPr>
          <w:b/>
        </w:rPr>
      </w:pPr>
    </w:p>
    <w:p w14:paraId="227ECC45" w14:textId="77777777" w:rsidR="000407FC" w:rsidRDefault="000407FC" w:rsidP="00291FB9">
      <w:pPr>
        <w:ind w:right="141"/>
      </w:pPr>
      <w:r>
        <w:t xml:space="preserve">The Prosperity Directorate’s budgetary performance was further analysed on page 3 into 3 key areas: </w:t>
      </w:r>
    </w:p>
    <w:p w14:paraId="756F2E1B" w14:textId="77777777" w:rsidR="000407FC" w:rsidRPr="007113D8" w:rsidRDefault="000407FC" w:rsidP="00291FB9">
      <w:pPr>
        <w:ind w:right="141"/>
      </w:pPr>
    </w:p>
    <w:tbl>
      <w:tblPr>
        <w:tblStyle w:val="TableGrid"/>
        <w:tblW w:w="0" w:type="auto"/>
        <w:tblLook w:val="04A0" w:firstRow="1" w:lastRow="0" w:firstColumn="1" w:lastColumn="0" w:noHBand="0" w:noVBand="1"/>
      </w:tblPr>
      <w:tblGrid>
        <w:gridCol w:w="1413"/>
        <w:gridCol w:w="3969"/>
        <w:gridCol w:w="2530"/>
        <w:gridCol w:w="931"/>
      </w:tblGrid>
      <w:tr w:rsidR="000407FC" w:rsidRPr="0036211B" w14:paraId="46AF6D71" w14:textId="77777777" w:rsidTr="000C28D8">
        <w:trPr>
          <w:trHeight w:val="397"/>
        </w:trPr>
        <w:tc>
          <w:tcPr>
            <w:tcW w:w="1413" w:type="dxa"/>
            <w:vAlign w:val="center"/>
          </w:tcPr>
          <w:p w14:paraId="4548C71B" w14:textId="77777777" w:rsidR="000407FC" w:rsidRPr="0036211B" w:rsidRDefault="000407FC" w:rsidP="00291FB9">
            <w:pPr>
              <w:ind w:right="141"/>
              <w:rPr>
                <w:b/>
              </w:rPr>
            </w:pPr>
            <w:r>
              <w:rPr>
                <w:b/>
              </w:rPr>
              <w:t>Report</w:t>
            </w:r>
          </w:p>
        </w:tc>
        <w:tc>
          <w:tcPr>
            <w:tcW w:w="3969" w:type="dxa"/>
            <w:vAlign w:val="center"/>
          </w:tcPr>
          <w:p w14:paraId="140B360C" w14:textId="77777777" w:rsidR="000407FC" w:rsidRPr="0036211B" w:rsidRDefault="000407FC" w:rsidP="00291FB9">
            <w:pPr>
              <w:ind w:right="141"/>
              <w:rPr>
                <w:b/>
              </w:rPr>
            </w:pPr>
            <w:r w:rsidRPr="0036211B">
              <w:rPr>
                <w:b/>
              </w:rPr>
              <w:t>Type</w:t>
            </w:r>
          </w:p>
        </w:tc>
        <w:tc>
          <w:tcPr>
            <w:tcW w:w="2530" w:type="dxa"/>
            <w:vAlign w:val="center"/>
          </w:tcPr>
          <w:p w14:paraId="0D2518AB" w14:textId="77777777" w:rsidR="000407FC" w:rsidRPr="0036211B" w:rsidRDefault="000407FC" w:rsidP="00291FB9">
            <w:pPr>
              <w:ind w:right="141"/>
              <w:rPr>
                <w:b/>
              </w:rPr>
            </w:pPr>
            <w:r w:rsidRPr="0036211B">
              <w:rPr>
                <w:b/>
              </w:rPr>
              <w:t>Variance</w:t>
            </w:r>
          </w:p>
        </w:tc>
        <w:tc>
          <w:tcPr>
            <w:tcW w:w="931" w:type="dxa"/>
            <w:vAlign w:val="center"/>
          </w:tcPr>
          <w:p w14:paraId="63301556" w14:textId="77777777" w:rsidR="000407FC" w:rsidRDefault="000407FC" w:rsidP="00291FB9">
            <w:pPr>
              <w:ind w:right="141"/>
              <w:rPr>
                <w:b/>
              </w:rPr>
            </w:pPr>
            <w:r>
              <w:rPr>
                <w:b/>
              </w:rPr>
              <w:t>Page</w:t>
            </w:r>
          </w:p>
        </w:tc>
      </w:tr>
      <w:tr w:rsidR="000407FC" w14:paraId="57F70E44" w14:textId="77777777" w:rsidTr="000C28D8">
        <w:trPr>
          <w:trHeight w:val="397"/>
        </w:trPr>
        <w:tc>
          <w:tcPr>
            <w:tcW w:w="1413" w:type="dxa"/>
            <w:shd w:val="clear" w:color="auto" w:fill="FFFF99"/>
            <w:vAlign w:val="center"/>
          </w:tcPr>
          <w:p w14:paraId="530662CA" w14:textId="77777777" w:rsidR="000407FC" w:rsidRPr="0036211B" w:rsidRDefault="000407FC" w:rsidP="00291FB9">
            <w:pPr>
              <w:ind w:right="141"/>
              <w:rPr>
                <w:b/>
              </w:rPr>
            </w:pPr>
            <w:r w:rsidRPr="0036211B">
              <w:rPr>
                <w:b/>
              </w:rPr>
              <w:t>Report 2</w:t>
            </w:r>
          </w:p>
        </w:tc>
        <w:tc>
          <w:tcPr>
            <w:tcW w:w="3969" w:type="dxa"/>
            <w:shd w:val="clear" w:color="auto" w:fill="FFFF99"/>
            <w:vAlign w:val="center"/>
          </w:tcPr>
          <w:p w14:paraId="3708B7F3" w14:textId="77777777" w:rsidR="000407FC" w:rsidRDefault="000407FC" w:rsidP="00291FB9">
            <w:pPr>
              <w:ind w:right="141"/>
            </w:pPr>
            <w:r>
              <w:t>Payroll Expenditure</w:t>
            </w:r>
          </w:p>
        </w:tc>
        <w:tc>
          <w:tcPr>
            <w:tcW w:w="2530" w:type="dxa"/>
            <w:shd w:val="clear" w:color="auto" w:fill="FFFF99"/>
            <w:vAlign w:val="center"/>
          </w:tcPr>
          <w:p w14:paraId="6485B393" w14:textId="77777777" w:rsidR="000407FC" w:rsidRPr="00E22F97" w:rsidRDefault="000407FC" w:rsidP="00291FB9">
            <w:pPr>
              <w:ind w:right="141"/>
            </w:pPr>
            <w:r w:rsidRPr="0059067F">
              <w:t>£</w:t>
            </w:r>
            <w:r>
              <w:t>53</w:t>
            </w:r>
            <w:r w:rsidRPr="0059067F">
              <w:t>k favourable</w:t>
            </w:r>
          </w:p>
        </w:tc>
        <w:tc>
          <w:tcPr>
            <w:tcW w:w="931" w:type="dxa"/>
            <w:shd w:val="clear" w:color="auto" w:fill="FFFF99"/>
            <w:vAlign w:val="center"/>
          </w:tcPr>
          <w:p w14:paraId="7847077C" w14:textId="77777777" w:rsidR="000407FC" w:rsidRPr="0036211B" w:rsidRDefault="000407FC" w:rsidP="00291FB9">
            <w:pPr>
              <w:ind w:right="141"/>
              <w:jc w:val="center"/>
              <w:rPr>
                <w:b/>
              </w:rPr>
            </w:pPr>
            <w:r>
              <w:rPr>
                <w:b/>
              </w:rPr>
              <w:t>3</w:t>
            </w:r>
          </w:p>
        </w:tc>
      </w:tr>
      <w:tr w:rsidR="000407FC" w14:paraId="1B15EE15" w14:textId="77777777" w:rsidTr="000C28D8">
        <w:trPr>
          <w:trHeight w:val="397"/>
        </w:trPr>
        <w:tc>
          <w:tcPr>
            <w:tcW w:w="1413" w:type="dxa"/>
            <w:shd w:val="clear" w:color="auto" w:fill="B3E5A1" w:themeFill="accent6" w:themeFillTint="66"/>
            <w:vAlign w:val="center"/>
          </w:tcPr>
          <w:p w14:paraId="3BEB2809" w14:textId="77777777" w:rsidR="000407FC" w:rsidRPr="0036211B" w:rsidRDefault="000407FC" w:rsidP="00291FB9">
            <w:pPr>
              <w:ind w:right="141"/>
              <w:rPr>
                <w:b/>
              </w:rPr>
            </w:pPr>
            <w:r w:rsidRPr="0036211B">
              <w:rPr>
                <w:b/>
              </w:rPr>
              <w:t>Report 3</w:t>
            </w:r>
          </w:p>
        </w:tc>
        <w:tc>
          <w:tcPr>
            <w:tcW w:w="3969" w:type="dxa"/>
            <w:shd w:val="clear" w:color="auto" w:fill="B3E5A1" w:themeFill="accent6" w:themeFillTint="66"/>
            <w:vAlign w:val="center"/>
          </w:tcPr>
          <w:p w14:paraId="476BB93C" w14:textId="77777777" w:rsidR="000407FC" w:rsidRDefault="000407FC" w:rsidP="00291FB9">
            <w:pPr>
              <w:ind w:right="141"/>
            </w:pPr>
            <w:r>
              <w:t>Goods &amp; Services Expenditure</w:t>
            </w:r>
          </w:p>
        </w:tc>
        <w:tc>
          <w:tcPr>
            <w:tcW w:w="2530" w:type="dxa"/>
            <w:shd w:val="clear" w:color="auto" w:fill="B3E5A1" w:themeFill="accent6" w:themeFillTint="66"/>
            <w:vAlign w:val="center"/>
          </w:tcPr>
          <w:p w14:paraId="0AAE1615" w14:textId="77777777" w:rsidR="000407FC" w:rsidRPr="00E22F97" w:rsidRDefault="000407FC" w:rsidP="00291FB9">
            <w:pPr>
              <w:ind w:right="141"/>
              <w:rPr>
                <w:color w:val="FF0000"/>
              </w:rPr>
            </w:pPr>
            <w:r w:rsidRPr="006C4432">
              <w:rPr>
                <w:color w:val="FF0000"/>
              </w:rPr>
              <w:t>£1</w:t>
            </w:r>
            <w:r>
              <w:rPr>
                <w:color w:val="FF0000"/>
              </w:rPr>
              <w:t>2</w:t>
            </w:r>
            <w:r w:rsidRPr="006C4432">
              <w:rPr>
                <w:color w:val="FF0000"/>
              </w:rPr>
              <w:t>5k adverse</w:t>
            </w:r>
          </w:p>
        </w:tc>
        <w:tc>
          <w:tcPr>
            <w:tcW w:w="931" w:type="dxa"/>
            <w:shd w:val="clear" w:color="auto" w:fill="B3E5A1" w:themeFill="accent6" w:themeFillTint="66"/>
            <w:vAlign w:val="center"/>
          </w:tcPr>
          <w:p w14:paraId="5391CA97" w14:textId="77777777" w:rsidR="000407FC" w:rsidRPr="0036211B" w:rsidRDefault="000407FC" w:rsidP="00291FB9">
            <w:pPr>
              <w:ind w:right="141"/>
              <w:jc w:val="center"/>
              <w:rPr>
                <w:b/>
              </w:rPr>
            </w:pPr>
            <w:r>
              <w:rPr>
                <w:b/>
              </w:rPr>
              <w:t>3</w:t>
            </w:r>
          </w:p>
        </w:tc>
      </w:tr>
      <w:tr w:rsidR="000407FC" w14:paraId="4E54A016" w14:textId="77777777" w:rsidTr="000C28D8">
        <w:trPr>
          <w:trHeight w:val="397"/>
        </w:trPr>
        <w:tc>
          <w:tcPr>
            <w:tcW w:w="1413" w:type="dxa"/>
            <w:shd w:val="clear" w:color="auto" w:fill="D86DCB" w:themeFill="accent5" w:themeFillTint="99"/>
            <w:vAlign w:val="center"/>
          </w:tcPr>
          <w:p w14:paraId="335B4C55" w14:textId="77777777" w:rsidR="000407FC" w:rsidRPr="0036211B" w:rsidRDefault="000407FC" w:rsidP="00291FB9">
            <w:pPr>
              <w:ind w:right="141"/>
              <w:rPr>
                <w:b/>
              </w:rPr>
            </w:pPr>
            <w:r w:rsidRPr="0036211B">
              <w:rPr>
                <w:b/>
              </w:rPr>
              <w:t>Report 4</w:t>
            </w:r>
          </w:p>
        </w:tc>
        <w:tc>
          <w:tcPr>
            <w:tcW w:w="3969" w:type="dxa"/>
            <w:shd w:val="clear" w:color="auto" w:fill="D86DCB" w:themeFill="accent5" w:themeFillTint="99"/>
            <w:vAlign w:val="center"/>
          </w:tcPr>
          <w:p w14:paraId="508C3544" w14:textId="77777777" w:rsidR="000407FC" w:rsidRDefault="000407FC" w:rsidP="00291FB9">
            <w:pPr>
              <w:ind w:right="141"/>
            </w:pPr>
            <w:r>
              <w:t>Income</w:t>
            </w:r>
          </w:p>
        </w:tc>
        <w:tc>
          <w:tcPr>
            <w:tcW w:w="2530" w:type="dxa"/>
            <w:shd w:val="clear" w:color="auto" w:fill="D86DCB" w:themeFill="accent5" w:themeFillTint="99"/>
            <w:vAlign w:val="center"/>
          </w:tcPr>
          <w:p w14:paraId="2DE44A1F" w14:textId="77777777" w:rsidR="000407FC" w:rsidRPr="00E22F97" w:rsidRDefault="000407FC" w:rsidP="00291FB9">
            <w:pPr>
              <w:ind w:right="141"/>
            </w:pPr>
            <w:r w:rsidRPr="008125AA">
              <w:t>£</w:t>
            </w:r>
            <w:r>
              <w:t>183</w:t>
            </w:r>
            <w:r w:rsidRPr="008125AA">
              <w:t>k favourable</w:t>
            </w:r>
          </w:p>
        </w:tc>
        <w:tc>
          <w:tcPr>
            <w:tcW w:w="931" w:type="dxa"/>
            <w:shd w:val="clear" w:color="auto" w:fill="D86DCB" w:themeFill="accent5" w:themeFillTint="99"/>
            <w:vAlign w:val="center"/>
          </w:tcPr>
          <w:p w14:paraId="29FC47A0" w14:textId="77777777" w:rsidR="000407FC" w:rsidRPr="0036211B" w:rsidRDefault="000407FC" w:rsidP="00291FB9">
            <w:pPr>
              <w:ind w:right="141"/>
              <w:jc w:val="center"/>
              <w:rPr>
                <w:b/>
              </w:rPr>
            </w:pPr>
            <w:r>
              <w:rPr>
                <w:b/>
              </w:rPr>
              <w:t>3</w:t>
            </w:r>
          </w:p>
        </w:tc>
      </w:tr>
    </w:tbl>
    <w:p w14:paraId="1F8E5977" w14:textId="77777777" w:rsidR="000407FC" w:rsidRDefault="000407FC" w:rsidP="00291FB9">
      <w:pPr>
        <w:rPr>
          <w:b/>
        </w:rPr>
      </w:pPr>
    </w:p>
    <w:p w14:paraId="330AEC2B" w14:textId="77777777" w:rsidR="000407FC" w:rsidRPr="002C245E" w:rsidRDefault="000407FC" w:rsidP="00291FB9">
      <w:pPr>
        <w:rPr>
          <w:b/>
        </w:rPr>
      </w:pPr>
      <w:r w:rsidRPr="00743F16">
        <w:rPr>
          <w:b/>
        </w:rPr>
        <w:t xml:space="preserve">Explanation of </w:t>
      </w:r>
      <w:r w:rsidRPr="002C245E">
        <w:rPr>
          <w:b/>
        </w:rPr>
        <w:t>Variance</w:t>
      </w:r>
    </w:p>
    <w:p w14:paraId="45130177" w14:textId="77777777" w:rsidR="000407FC" w:rsidRDefault="000407FC" w:rsidP="00291FB9">
      <w:pPr>
        <w:ind w:right="141"/>
      </w:pPr>
      <w:r>
        <w:t>The Prosperity Directorate’s overall</w:t>
      </w:r>
      <w:r w:rsidRPr="002C245E">
        <w:t xml:space="preserve"> variance c</w:t>
      </w:r>
      <w:r>
        <w:t>ould</w:t>
      </w:r>
      <w:r w:rsidRPr="002C245E">
        <w:t xml:space="preserve"> be summarised by the following tabl</w:t>
      </w:r>
      <w:r>
        <w:t>e</w:t>
      </w:r>
      <w:r w:rsidRPr="002C245E">
        <w:t>:</w:t>
      </w:r>
      <w:r>
        <w:t xml:space="preserve"> -</w:t>
      </w:r>
      <w:r w:rsidRPr="002C245E">
        <w:t xml:space="preserve"> </w:t>
      </w:r>
    </w:p>
    <w:p w14:paraId="052C15E4" w14:textId="77777777" w:rsidR="000407FC" w:rsidRPr="002C245E" w:rsidRDefault="000407FC" w:rsidP="00291FB9">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0407FC" w:rsidRPr="002C245E" w14:paraId="52909669" w14:textId="77777777" w:rsidTr="000C28D8">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7506F46" w14:textId="77777777" w:rsidR="000407FC" w:rsidRPr="002C245E" w:rsidRDefault="000407FC" w:rsidP="00291FB9">
            <w:pPr>
              <w:ind w:right="141"/>
              <w:rPr>
                <w:b w:val="0"/>
              </w:rPr>
            </w:pPr>
            <w:r w:rsidRPr="002C245E">
              <w:t>Type</w:t>
            </w:r>
          </w:p>
        </w:tc>
        <w:tc>
          <w:tcPr>
            <w:tcW w:w="1361" w:type="dxa"/>
            <w:vAlign w:val="center"/>
          </w:tcPr>
          <w:p w14:paraId="33C980AF" w14:textId="77777777" w:rsidR="000407FC" w:rsidRPr="002C245E" w:rsidRDefault="000407FC" w:rsidP="00291FB9">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45A9283" w14:textId="77777777" w:rsidR="000407FC" w:rsidRPr="002C245E" w:rsidRDefault="000407FC" w:rsidP="00291FB9">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31B39CBC" w14:textId="77777777" w:rsidR="000407FC" w:rsidRPr="00ED44C0" w:rsidRDefault="000407FC" w:rsidP="00291FB9">
            <w:pPr>
              <w:ind w:right="141"/>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ED44C0">
              <w:rPr>
                <w:rFonts w:cs="Arial"/>
                <w:szCs w:val="24"/>
              </w:rPr>
              <w:t>Comment</w:t>
            </w:r>
          </w:p>
        </w:tc>
      </w:tr>
      <w:tr w:rsidR="000407FC" w:rsidRPr="002C245E" w14:paraId="631FE006"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FE72A3E" w14:textId="77777777" w:rsidR="000407FC" w:rsidRPr="00AF245F" w:rsidRDefault="000407FC" w:rsidP="00291FB9">
            <w:pPr>
              <w:ind w:right="141"/>
            </w:pPr>
            <w:r w:rsidRPr="00AF245F">
              <w:t xml:space="preserve">Payroll </w:t>
            </w:r>
          </w:p>
        </w:tc>
        <w:tc>
          <w:tcPr>
            <w:tcW w:w="1361" w:type="dxa"/>
            <w:vAlign w:val="center"/>
          </w:tcPr>
          <w:p w14:paraId="324C35CF" w14:textId="77777777" w:rsidR="000407FC" w:rsidRPr="00AF245F" w:rsidRDefault="000407FC" w:rsidP="00291FB9">
            <w:pPr>
              <w:ind w:right="141"/>
              <w:jc w:val="center"/>
              <w:cnfStyle w:val="000000100000" w:firstRow="0" w:lastRow="0" w:firstColumn="0" w:lastColumn="0" w:oddVBand="0" w:evenVBand="0" w:oddHBand="1" w:evenHBand="0" w:firstRowFirstColumn="0" w:firstRowLastColumn="0" w:lastRowFirstColumn="0" w:lastRowLastColumn="0"/>
            </w:pPr>
            <w:r>
              <w:t>(53)</w:t>
            </w:r>
          </w:p>
        </w:tc>
        <w:tc>
          <w:tcPr>
            <w:tcW w:w="4989" w:type="dxa"/>
            <w:vAlign w:val="center"/>
          </w:tcPr>
          <w:p w14:paraId="30B92343" w14:textId="77777777" w:rsidR="000407FC" w:rsidRPr="00ED44C0" w:rsidRDefault="000407FC" w:rsidP="00291FB9">
            <w:pPr>
              <w:pStyle w:val="NormalWeb"/>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D44C0">
              <w:rPr>
                <w:rFonts w:ascii="Arial" w:hAnsi="Arial" w:cs="Arial"/>
                <w:sz w:val="24"/>
                <w:szCs w:val="24"/>
              </w:rPr>
              <w:t>Economic Development – (£65k) vacant posts filled in Sept/Oct</w:t>
            </w:r>
          </w:p>
          <w:p w14:paraId="498A8BBE" w14:textId="77777777" w:rsidR="000407FC" w:rsidRPr="00ED44C0" w:rsidRDefault="000407FC" w:rsidP="00291FB9">
            <w:pPr>
              <w:pStyle w:val="NormalWeb"/>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D44C0">
              <w:rPr>
                <w:rFonts w:ascii="Arial" w:hAnsi="Arial" w:cs="Arial"/>
                <w:sz w:val="24"/>
                <w:szCs w:val="24"/>
              </w:rPr>
              <w:t xml:space="preserve">Tourism – </w:t>
            </w:r>
            <w:r w:rsidRPr="00ED44C0">
              <w:rPr>
                <w:rFonts w:ascii="Arial" w:hAnsi="Arial" w:cs="Arial"/>
                <w:color w:val="FF0000"/>
                <w:sz w:val="24"/>
                <w:szCs w:val="24"/>
              </w:rPr>
              <w:t>£15k</w:t>
            </w:r>
            <w:r w:rsidRPr="00ED44C0">
              <w:rPr>
                <w:rFonts w:ascii="Arial" w:hAnsi="Arial" w:cs="Arial"/>
                <w:sz w:val="24"/>
                <w:szCs w:val="24"/>
              </w:rPr>
              <w:t xml:space="preserve">. mainly due to extra staff costs for Tourism Events. </w:t>
            </w:r>
          </w:p>
        </w:tc>
      </w:tr>
      <w:tr w:rsidR="000407FC" w:rsidRPr="002C245E" w14:paraId="219D8FF1"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8E22483" w14:textId="77777777" w:rsidR="000407FC" w:rsidRPr="00AF245F" w:rsidRDefault="000407FC" w:rsidP="00291FB9">
            <w:pPr>
              <w:ind w:right="141"/>
            </w:pPr>
            <w:r w:rsidRPr="00AF245F">
              <w:lastRenderedPageBreak/>
              <w:t xml:space="preserve">Goods &amp; Services </w:t>
            </w:r>
          </w:p>
        </w:tc>
        <w:tc>
          <w:tcPr>
            <w:tcW w:w="1361" w:type="dxa"/>
            <w:vAlign w:val="center"/>
          </w:tcPr>
          <w:p w14:paraId="769FA9BA" w14:textId="77777777" w:rsidR="000407FC" w:rsidRPr="00AF245F" w:rsidRDefault="000407FC" w:rsidP="00291FB9">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663F333D" w14:textId="77777777" w:rsidR="000407FC" w:rsidRPr="00ED44C0" w:rsidRDefault="000407FC" w:rsidP="00291FB9">
            <w:pPr>
              <w:ind w:right="141"/>
              <w:cnfStyle w:val="000000000000" w:firstRow="0" w:lastRow="0" w:firstColumn="0" w:lastColumn="0" w:oddVBand="0" w:evenVBand="0" w:oddHBand="0" w:evenHBand="0" w:firstRowFirstColumn="0" w:firstRowLastColumn="0" w:lastRowFirstColumn="0" w:lastRowLastColumn="0"/>
              <w:rPr>
                <w:rFonts w:cs="Arial"/>
                <w:szCs w:val="24"/>
              </w:rPr>
            </w:pPr>
          </w:p>
        </w:tc>
      </w:tr>
      <w:tr w:rsidR="000407FC" w:rsidRPr="002C245E" w14:paraId="5A2E3E58"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4A7CFCB" w14:textId="77777777" w:rsidR="000407FC" w:rsidRPr="008125AA" w:rsidRDefault="000407FC" w:rsidP="00291FB9">
            <w:pPr>
              <w:ind w:right="141"/>
              <w:rPr>
                <w:b w:val="0"/>
                <w:bCs w:val="0"/>
              </w:rPr>
            </w:pPr>
            <w:r>
              <w:rPr>
                <w:b w:val="0"/>
                <w:bCs w:val="0"/>
              </w:rPr>
              <w:t>Economic Development</w:t>
            </w:r>
          </w:p>
        </w:tc>
        <w:tc>
          <w:tcPr>
            <w:tcW w:w="1361" w:type="dxa"/>
            <w:vAlign w:val="center"/>
          </w:tcPr>
          <w:p w14:paraId="24DB5DEA" w14:textId="77777777" w:rsidR="000407FC" w:rsidRPr="00646D01" w:rsidRDefault="000407FC" w:rsidP="00291FB9">
            <w:pPr>
              <w:ind w:right="141"/>
              <w:jc w:val="center"/>
              <w:cnfStyle w:val="000000100000" w:firstRow="0" w:lastRow="0" w:firstColumn="0" w:lastColumn="0" w:oddVBand="0" w:evenVBand="0" w:oddHBand="1" w:evenHBand="0" w:firstRowFirstColumn="0" w:firstRowLastColumn="0" w:lastRowFirstColumn="0" w:lastRowLastColumn="0"/>
            </w:pPr>
            <w:r>
              <w:rPr>
                <w:color w:val="FF0000"/>
              </w:rPr>
              <w:t>152</w:t>
            </w:r>
          </w:p>
        </w:tc>
        <w:tc>
          <w:tcPr>
            <w:tcW w:w="4989" w:type="dxa"/>
            <w:vAlign w:val="center"/>
          </w:tcPr>
          <w:p w14:paraId="0EAE9235" w14:textId="77777777" w:rsidR="000407FC" w:rsidRPr="00ED44C0" w:rsidRDefault="000407FC" w:rsidP="00291FB9">
            <w:pPr>
              <w:pStyle w:val="ListParagraph"/>
              <w:numPr>
                <w:ilvl w:val="0"/>
                <w:numId w:val="30"/>
              </w:numPr>
              <w:ind w:right="141"/>
              <w:cnfStyle w:val="000000100000" w:firstRow="0" w:lastRow="0" w:firstColumn="0" w:lastColumn="0" w:oddVBand="0" w:evenVBand="0" w:oddHBand="1" w:evenHBand="0" w:firstRowFirstColumn="0" w:firstRowLastColumn="0" w:lastRowFirstColumn="0" w:lastRowLastColumn="0"/>
              <w:rPr>
                <w:rFonts w:cs="Arial"/>
                <w:szCs w:val="24"/>
              </w:rPr>
            </w:pPr>
            <w:r w:rsidRPr="00ED44C0">
              <w:rPr>
                <w:rFonts w:cs="Arial"/>
                <w:szCs w:val="24"/>
              </w:rPr>
              <w:t xml:space="preserve">Go Succeed Programme grants - </w:t>
            </w:r>
            <w:r w:rsidRPr="00ED44C0">
              <w:rPr>
                <w:rFonts w:cs="Arial"/>
                <w:color w:val="FF0000"/>
                <w:szCs w:val="24"/>
              </w:rPr>
              <w:t>£218k</w:t>
            </w:r>
            <w:r w:rsidRPr="00ED44C0">
              <w:rPr>
                <w:rFonts w:cs="Arial"/>
                <w:szCs w:val="24"/>
              </w:rPr>
              <w:t>. Offset by additional grant income.</w:t>
            </w:r>
          </w:p>
          <w:p w14:paraId="5A2BB792" w14:textId="77777777" w:rsidR="000407FC" w:rsidRPr="00ED44C0" w:rsidRDefault="000407FC" w:rsidP="00291FB9">
            <w:pPr>
              <w:pStyle w:val="ListParagraph"/>
              <w:numPr>
                <w:ilvl w:val="0"/>
                <w:numId w:val="30"/>
              </w:numPr>
              <w:ind w:right="141"/>
              <w:cnfStyle w:val="000000100000" w:firstRow="0" w:lastRow="0" w:firstColumn="0" w:lastColumn="0" w:oddVBand="0" w:evenVBand="0" w:oddHBand="1" w:evenHBand="0" w:firstRowFirstColumn="0" w:firstRowLastColumn="0" w:lastRowFirstColumn="0" w:lastRowLastColumn="0"/>
              <w:rPr>
                <w:rFonts w:cs="Arial"/>
                <w:szCs w:val="24"/>
              </w:rPr>
            </w:pPr>
            <w:r w:rsidRPr="00ED44C0">
              <w:rPr>
                <w:rFonts w:cs="Arial"/>
                <w:szCs w:val="24"/>
              </w:rPr>
              <w:t>Development Projects (£66k) – (50k) re Seal Sanctuary Q2 claim which offsets the adverse income variance below.</w:t>
            </w:r>
          </w:p>
        </w:tc>
      </w:tr>
      <w:tr w:rsidR="000407FC" w:rsidRPr="002C245E" w14:paraId="095AE317"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B1A9BCC" w14:textId="77777777" w:rsidR="000407FC" w:rsidRPr="00977C46" w:rsidRDefault="000407FC" w:rsidP="00291FB9">
            <w:pPr>
              <w:ind w:right="141"/>
              <w:rPr>
                <w:b w:val="0"/>
                <w:bCs w:val="0"/>
              </w:rPr>
            </w:pPr>
            <w:r w:rsidRPr="00977C46">
              <w:rPr>
                <w:b w:val="0"/>
                <w:bCs w:val="0"/>
              </w:rPr>
              <w:t>Tourism</w:t>
            </w:r>
          </w:p>
        </w:tc>
        <w:tc>
          <w:tcPr>
            <w:tcW w:w="1361" w:type="dxa"/>
            <w:vAlign w:val="center"/>
          </w:tcPr>
          <w:p w14:paraId="06D7B52F" w14:textId="77777777" w:rsidR="000407FC" w:rsidRDefault="000407FC" w:rsidP="00291FB9">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977C46">
              <w:t>(28)</w:t>
            </w:r>
          </w:p>
        </w:tc>
        <w:tc>
          <w:tcPr>
            <w:tcW w:w="4989" w:type="dxa"/>
            <w:vAlign w:val="center"/>
          </w:tcPr>
          <w:p w14:paraId="1C4E77E9" w14:textId="77777777" w:rsidR="000407FC" w:rsidRPr="00ED44C0" w:rsidRDefault="000407FC" w:rsidP="00291FB9">
            <w:pPr>
              <w:pStyle w:val="ListParagraph"/>
              <w:numPr>
                <w:ilvl w:val="0"/>
                <w:numId w:val="30"/>
              </w:numPr>
              <w:ind w:right="141"/>
              <w:cnfStyle w:val="000000000000" w:firstRow="0" w:lastRow="0" w:firstColumn="0" w:lastColumn="0" w:oddVBand="0" w:evenVBand="0" w:oddHBand="0" w:evenHBand="0" w:firstRowFirstColumn="0" w:firstRowLastColumn="0" w:lastRowFirstColumn="0" w:lastRowLastColumn="0"/>
              <w:rPr>
                <w:rFonts w:cs="Arial"/>
                <w:szCs w:val="24"/>
              </w:rPr>
            </w:pPr>
            <w:r w:rsidRPr="00ED44C0">
              <w:rPr>
                <w:rFonts w:cs="Arial"/>
                <w:szCs w:val="24"/>
              </w:rPr>
              <w:t>Various expenses across Tourism running costs</w:t>
            </w:r>
          </w:p>
        </w:tc>
      </w:tr>
      <w:tr w:rsidR="000407FC" w:rsidRPr="002C245E" w14:paraId="5DD0ADD3"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EC69ABB" w14:textId="77777777" w:rsidR="000407FC" w:rsidRPr="00AF245F" w:rsidRDefault="000407FC" w:rsidP="00291FB9">
            <w:pPr>
              <w:ind w:right="141"/>
            </w:pPr>
            <w:r w:rsidRPr="00AF245F">
              <w:t>Income</w:t>
            </w:r>
          </w:p>
        </w:tc>
        <w:tc>
          <w:tcPr>
            <w:tcW w:w="1361" w:type="dxa"/>
            <w:vAlign w:val="center"/>
          </w:tcPr>
          <w:p w14:paraId="242AECAD" w14:textId="77777777" w:rsidR="000407FC" w:rsidRPr="00AF245F" w:rsidRDefault="000407FC" w:rsidP="00291FB9">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1DC65C53" w14:textId="77777777" w:rsidR="000407FC" w:rsidRPr="00ED44C0" w:rsidRDefault="000407FC" w:rsidP="00291FB9">
            <w:pPr>
              <w:ind w:right="141"/>
              <w:cnfStyle w:val="000000100000" w:firstRow="0" w:lastRow="0" w:firstColumn="0" w:lastColumn="0" w:oddVBand="0" w:evenVBand="0" w:oddHBand="1" w:evenHBand="0" w:firstRowFirstColumn="0" w:firstRowLastColumn="0" w:lastRowFirstColumn="0" w:lastRowLastColumn="0"/>
              <w:rPr>
                <w:rFonts w:cs="Arial"/>
                <w:szCs w:val="24"/>
              </w:rPr>
            </w:pPr>
          </w:p>
        </w:tc>
      </w:tr>
      <w:tr w:rsidR="000407FC" w:rsidRPr="002C245E" w14:paraId="6D3661D8"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9A9510B" w14:textId="77777777" w:rsidR="000407FC" w:rsidRDefault="000407FC" w:rsidP="00291FB9">
            <w:pPr>
              <w:ind w:right="141"/>
              <w:rPr>
                <w:b w:val="0"/>
              </w:rPr>
            </w:pPr>
            <w:r>
              <w:rPr>
                <w:b w:val="0"/>
              </w:rPr>
              <w:t>Economic Development</w:t>
            </w:r>
          </w:p>
        </w:tc>
        <w:tc>
          <w:tcPr>
            <w:tcW w:w="1361" w:type="dxa"/>
            <w:vAlign w:val="center"/>
          </w:tcPr>
          <w:p w14:paraId="5F96E138" w14:textId="77777777" w:rsidR="000407FC" w:rsidRPr="00AF245F" w:rsidRDefault="000407FC" w:rsidP="00291FB9">
            <w:pPr>
              <w:ind w:right="141"/>
              <w:jc w:val="center"/>
              <w:cnfStyle w:val="000000000000" w:firstRow="0" w:lastRow="0" w:firstColumn="0" w:lastColumn="0" w:oddVBand="0" w:evenVBand="0" w:oddHBand="0" w:evenHBand="0" w:firstRowFirstColumn="0" w:firstRowLastColumn="0" w:lastRowFirstColumn="0" w:lastRowLastColumn="0"/>
            </w:pPr>
            <w:r>
              <w:t>(218)</w:t>
            </w:r>
          </w:p>
        </w:tc>
        <w:tc>
          <w:tcPr>
            <w:tcW w:w="4989" w:type="dxa"/>
            <w:vAlign w:val="center"/>
          </w:tcPr>
          <w:p w14:paraId="3A4B1376" w14:textId="77777777" w:rsidR="000407FC" w:rsidRPr="00ED44C0" w:rsidRDefault="000407FC" w:rsidP="00291FB9">
            <w:pPr>
              <w:pStyle w:val="ListParagraph"/>
              <w:numPr>
                <w:ilvl w:val="0"/>
                <w:numId w:val="30"/>
              </w:numPr>
              <w:ind w:right="142"/>
              <w:cnfStyle w:val="000000000000" w:firstRow="0" w:lastRow="0" w:firstColumn="0" w:lastColumn="0" w:oddVBand="0" w:evenVBand="0" w:oddHBand="0" w:evenHBand="0" w:firstRowFirstColumn="0" w:firstRowLastColumn="0" w:lastRowFirstColumn="0" w:lastRowLastColumn="0"/>
              <w:rPr>
                <w:rFonts w:cs="Arial"/>
                <w:iCs/>
                <w:szCs w:val="24"/>
              </w:rPr>
            </w:pPr>
            <w:r w:rsidRPr="00ED44C0">
              <w:rPr>
                <w:rFonts w:cs="Arial"/>
                <w:szCs w:val="24"/>
              </w:rPr>
              <w:t>Additional grant income for the Go Succeed Programme.</w:t>
            </w:r>
          </w:p>
        </w:tc>
      </w:tr>
      <w:tr w:rsidR="000407FC" w:rsidRPr="002C245E" w14:paraId="1DE21B19"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A547C5A" w14:textId="77777777" w:rsidR="000407FC" w:rsidRDefault="000407FC" w:rsidP="00291FB9">
            <w:pPr>
              <w:ind w:right="141"/>
              <w:rPr>
                <w:b w:val="0"/>
              </w:rPr>
            </w:pPr>
            <w:r>
              <w:rPr>
                <w:b w:val="0"/>
              </w:rPr>
              <w:t>Development Projects</w:t>
            </w:r>
          </w:p>
        </w:tc>
        <w:tc>
          <w:tcPr>
            <w:tcW w:w="1361" w:type="dxa"/>
            <w:vAlign w:val="center"/>
          </w:tcPr>
          <w:p w14:paraId="76335D49" w14:textId="77777777" w:rsidR="000407FC" w:rsidRPr="00747346" w:rsidRDefault="000407FC" w:rsidP="00291FB9">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C36005">
              <w:rPr>
                <w:color w:val="FF0000"/>
              </w:rPr>
              <w:t>50</w:t>
            </w:r>
          </w:p>
        </w:tc>
        <w:tc>
          <w:tcPr>
            <w:tcW w:w="4989" w:type="dxa"/>
            <w:vAlign w:val="center"/>
          </w:tcPr>
          <w:p w14:paraId="2B8EBC7F" w14:textId="77777777" w:rsidR="000407FC" w:rsidRPr="00ED44C0" w:rsidRDefault="000407FC" w:rsidP="00291FB9">
            <w:pPr>
              <w:pStyle w:val="ListParagraph"/>
              <w:numPr>
                <w:ilvl w:val="0"/>
                <w:numId w:val="28"/>
              </w:numPr>
              <w:ind w:right="142"/>
              <w:cnfStyle w:val="000000100000" w:firstRow="0" w:lastRow="0" w:firstColumn="0" w:lastColumn="0" w:oddVBand="0" w:evenVBand="0" w:oddHBand="1" w:evenHBand="0" w:firstRowFirstColumn="0" w:firstRowLastColumn="0" w:lastRowFirstColumn="0" w:lastRowLastColumn="0"/>
              <w:rPr>
                <w:rFonts w:cs="Arial"/>
                <w:iCs/>
                <w:szCs w:val="24"/>
              </w:rPr>
            </w:pPr>
            <w:r w:rsidRPr="00ED44C0">
              <w:rPr>
                <w:rFonts w:cs="Arial"/>
                <w:iCs/>
                <w:szCs w:val="24"/>
              </w:rPr>
              <w:t>Exploris – Q2 grant not yet received but has been processed by DAERA</w:t>
            </w:r>
          </w:p>
        </w:tc>
      </w:tr>
      <w:tr w:rsidR="000407FC" w:rsidRPr="002C245E" w14:paraId="16C6411B"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6364216" w14:textId="77777777" w:rsidR="000407FC" w:rsidRDefault="000407FC" w:rsidP="00291FB9">
            <w:pPr>
              <w:ind w:right="141"/>
              <w:rPr>
                <w:b w:val="0"/>
              </w:rPr>
            </w:pPr>
            <w:r>
              <w:rPr>
                <w:b w:val="0"/>
              </w:rPr>
              <w:t>Tourism</w:t>
            </w:r>
          </w:p>
        </w:tc>
        <w:tc>
          <w:tcPr>
            <w:tcW w:w="1361" w:type="dxa"/>
            <w:vAlign w:val="center"/>
          </w:tcPr>
          <w:p w14:paraId="6A91FBB7" w14:textId="77777777" w:rsidR="000407FC" w:rsidRPr="00C36005" w:rsidRDefault="000407FC" w:rsidP="00291FB9">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C36005">
              <w:t>(16)</w:t>
            </w:r>
          </w:p>
        </w:tc>
        <w:tc>
          <w:tcPr>
            <w:tcW w:w="4989" w:type="dxa"/>
            <w:vAlign w:val="center"/>
          </w:tcPr>
          <w:p w14:paraId="7D727E62" w14:textId="77777777" w:rsidR="000407FC" w:rsidRPr="00ED44C0" w:rsidRDefault="000407FC" w:rsidP="00291FB9">
            <w:pPr>
              <w:pStyle w:val="ListParagraph"/>
              <w:numPr>
                <w:ilvl w:val="0"/>
                <w:numId w:val="30"/>
              </w:numPr>
              <w:ind w:right="142"/>
              <w:cnfStyle w:val="000000000000" w:firstRow="0" w:lastRow="0" w:firstColumn="0" w:lastColumn="0" w:oddVBand="0" w:evenVBand="0" w:oddHBand="0" w:evenHBand="0" w:firstRowFirstColumn="0" w:firstRowLastColumn="0" w:lastRowFirstColumn="0" w:lastRowLastColumn="0"/>
              <w:rPr>
                <w:rFonts w:cs="Arial"/>
                <w:iCs/>
                <w:szCs w:val="24"/>
              </w:rPr>
            </w:pPr>
            <w:r w:rsidRPr="00ED44C0">
              <w:rPr>
                <w:rFonts w:cs="Arial"/>
                <w:iCs/>
                <w:szCs w:val="24"/>
              </w:rPr>
              <w:t xml:space="preserve">Tourism Experiences – (£6k). </w:t>
            </w:r>
          </w:p>
          <w:p w14:paraId="2C676CD0" w14:textId="77777777" w:rsidR="000407FC" w:rsidRPr="00ED44C0" w:rsidRDefault="000407FC" w:rsidP="00291FB9">
            <w:pPr>
              <w:pStyle w:val="ListParagraph"/>
              <w:ind w:right="142"/>
              <w:cnfStyle w:val="000000000000" w:firstRow="0" w:lastRow="0" w:firstColumn="0" w:lastColumn="0" w:oddVBand="0" w:evenVBand="0" w:oddHBand="0" w:evenHBand="0" w:firstRowFirstColumn="0" w:firstRowLastColumn="0" w:lastRowFirstColumn="0" w:lastRowLastColumn="0"/>
              <w:rPr>
                <w:rFonts w:cs="Arial"/>
                <w:iCs/>
                <w:szCs w:val="24"/>
              </w:rPr>
            </w:pPr>
            <w:r w:rsidRPr="00ED44C0">
              <w:rPr>
                <w:rFonts w:cs="Arial"/>
                <w:iCs/>
                <w:szCs w:val="24"/>
              </w:rPr>
              <w:t>Tourism Events – (£10k).</w:t>
            </w:r>
          </w:p>
        </w:tc>
      </w:tr>
    </w:tbl>
    <w:p w14:paraId="4EBC5E9B" w14:textId="77777777" w:rsidR="000407FC" w:rsidRPr="004146DB" w:rsidRDefault="000407FC" w:rsidP="00291FB9"/>
    <w:p w14:paraId="2B864A2F" w14:textId="77777777" w:rsidR="000407FC" w:rsidRPr="004146DB" w:rsidRDefault="000407FC" w:rsidP="00291FB9"/>
    <w:p w14:paraId="59D8B9CD" w14:textId="77777777" w:rsidR="000407FC" w:rsidRPr="004146DB" w:rsidRDefault="000407FC" w:rsidP="00291FB9"/>
    <w:p w14:paraId="6A5CC74F" w14:textId="77777777" w:rsidR="000407FC" w:rsidRDefault="000407FC" w:rsidP="00291FB9">
      <w:pPr>
        <w:contextualSpacing/>
        <w:rPr>
          <w:rFonts w:cs="Arial"/>
          <w:szCs w:val="24"/>
        </w:rPr>
      </w:pPr>
      <w:r w:rsidRPr="00506DDC">
        <w:rPr>
          <w:noProof/>
        </w:rPr>
        <w:lastRenderedPageBreak/>
        <w:drawing>
          <wp:inline distT="0" distB="0" distL="0" distR="0" wp14:anchorId="7E9C6A1D" wp14:editId="519FE766">
            <wp:extent cx="5731510" cy="5956935"/>
            <wp:effectExtent l="0" t="0" r="2540" b="5715"/>
            <wp:docPr id="140199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956935"/>
                    </a:xfrm>
                    <a:prstGeom prst="rect">
                      <a:avLst/>
                    </a:prstGeom>
                    <a:noFill/>
                    <a:ln>
                      <a:noFill/>
                    </a:ln>
                  </pic:spPr>
                </pic:pic>
              </a:graphicData>
            </a:graphic>
          </wp:inline>
        </w:drawing>
      </w:r>
      <w:r>
        <w:rPr>
          <w:rFonts w:cs="Arial"/>
          <w:szCs w:val="24"/>
        </w:rPr>
        <w:t xml:space="preserve"> </w:t>
      </w:r>
    </w:p>
    <w:p w14:paraId="045719BD" w14:textId="77777777" w:rsidR="000407FC" w:rsidRPr="007B2BB3" w:rsidRDefault="000407FC" w:rsidP="00291FB9">
      <w:pPr>
        <w:contextualSpacing/>
        <w:rPr>
          <w:rFonts w:cs="Arial"/>
          <w:szCs w:val="24"/>
        </w:rPr>
      </w:pPr>
    </w:p>
    <w:p w14:paraId="1C831AB0" w14:textId="77777777" w:rsidR="000407FC" w:rsidRDefault="000407FC" w:rsidP="00291FB9">
      <w:r>
        <w:rPr>
          <w:lang w:eastAsia="en-GB"/>
        </w:rPr>
        <w:t xml:space="preserve">RECOMMENDED </w:t>
      </w:r>
      <w:r w:rsidRPr="007B2BB3">
        <w:rPr>
          <w:rFonts w:cs="Arial"/>
          <w:szCs w:val="24"/>
        </w:rPr>
        <w:t xml:space="preserve">that </w:t>
      </w:r>
      <w:r>
        <w:t>the Council notes this report.</w:t>
      </w:r>
    </w:p>
    <w:p w14:paraId="6CA3A029" w14:textId="77777777" w:rsidR="000407FC" w:rsidRPr="00124730" w:rsidRDefault="000407FC" w:rsidP="00291FB9">
      <w:pPr>
        <w:rPr>
          <w:rFonts w:cs="Arial"/>
          <w:szCs w:val="24"/>
        </w:rPr>
      </w:pPr>
    </w:p>
    <w:p w14:paraId="5C443702" w14:textId="77777777" w:rsidR="000407FC" w:rsidRPr="00F8465A" w:rsidRDefault="000407FC" w:rsidP="00291FB9">
      <w:pPr>
        <w:rPr>
          <w:b/>
          <w:bCs/>
        </w:rPr>
      </w:pPr>
      <w:r w:rsidRPr="00DC6651">
        <w:rPr>
          <w:b/>
          <w:bCs/>
        </w:rPr>
        <w:t xml:space="preserve">AGREED TO RECOMMEND, on the proposal of </w:t>
      </w:r>
      <w:r>
        <w:rPr>
          <w:b/>
          <w:bCs/>
        </w:rPr>
        <w:t>Councillor Smart</w:t>
      </w:r>
      <w:r w:rsidRPr="00DC6651">
        <w:rPr>
          <w:b/>
          <w:bCs/>
        </w:rPr>
        <w:t>,</w:t>
      </w:r>
      <w:r>
        <w:rPr>
          <w:b/>
          <w:bCs/>
        </w:rPr>
        <w:t xml:space="preserve"> </w:t>
      </w:r>
      <w:r w:rsidRPr="00DC6651">
        <w:rPr>
          <w:b/>
          <w:bCs/>
        </w:rPr>
        <w:t xml:space="preserve">seconded by </w:t>
      </w:r>
      <w:r>
        <w:rPr>
          <w:b/>
          <w:bCs/>
        </w:rPr>
        <w:t>Alderman Adair</w:t>
      </w:r>
      <w:r w:rsidRPr="00DC6651">
        <w:rPr>
          <w:b/>
          <w:bCs/>
        </w:rPr>
        <w:t>, that</w:t>
      </w:r>
      <w:r>
        <w:rPr>
          <w:b/>
          <w:bCs/>
        </w:rPr>
        <w:t xml:space="preserve"> the recommendation be adopted. </w:t>
      </w:r>
    </w:p>
    <w:p w14:paraId="3FFF3A24" w14:textId="77777777" w:rsidR="000407FC" w:rsidRPr="008F29CF" w:rsidRDefault="000407FC" w:rsidP="00291FB9"/>
    <w:bookmarkEnd w:id="5"/>
    <w:p w14:paraId="3D665EEE" w14:textId="77777777" w:rsidR="000407FC" w:rsidRPr="000407FC" w:rsidRDefault="000407FC" w:rsidP="00291FB9">
      <w:pPr>
        <w:pStyle w:val="Heading1"/>
        <w:ind w:left="720" w:hanging="720"/>
        <w:rPr>
          <w:rFonts w:cs="Arial"/>
          <w:b/>
          <w:bCs/>
          <w:color w:val="auto"/>
          <w:szCs w:val="28"/>
          <w:u w:val="single"/>
        </w:rPr>
      </w:pPr>
      <w:r w:rsidRPr="000407FC">
        <w:rPr>
          <w:rFonts w:cs="Arial"/>
          <w:b/>
          <w:bCs/>
          <w:color w:val="auto"/>
          <w:szCs w:val="28"/>
        </w:rPr>
        <w:t>9.</w:t>
      </w:r>
      <w:r w:rsidRPr="000407FC">
        <w:rPr>
          <w:rFonts w:cs="Arial"/>
          <w:b/>
          <w:bCs/>
          <w:color w:val="auto"/>
          <w:szCs w:val="28"/>
        </w:rPr>
        <w:tab/>
      </w:r>
      <w:r w:rsidRPr="000407FC">
        <w:rPr>
          <w:rFonts w:cs="Arial"/>
          <w:b/>
          <w:bCs/>
          <w:color w:val="auto"/>
          <w:szCs w:val="28"/>
          <w:u w:val="single"/>
        </w:rPr>
        <w:t xml:space="preserve">PLACE BUDGETARY CONTORL REPORT – DECEMBER 2024 (FILE </w:t>
      </w:r>
      <w:r w:rsidRPr="000407FC">
        <w:rPr>
          <w:rFonts w:cs="Arial"/>
          <w:b/>
          <w:bCs/>
          <w:noProof/>
          <w:color w:val="auto"/>
          <w:szCs w:val="28"/>
          <w:u w:val="single"/>
        </w:rPr>
        <w:t>FIN45/RDP152</w:t>
      </w:r>
      <w:r w:rsidRPr="000407FC">
        <w:rPr>
          <w:rFonts w:cs="Arial"/>
          <w:b/>
          <w:bCs/>
          <w:color w:val="auto"/>
          <w:szCs w:val="28"/>
          <w:u w:val="single"/>
        </w:rPr>
        <w:t xml:space="preserve">) </w:t>
      </w:r>
    </w:p>
    <w:p w14:paraId="1B54A0DD" w14:textId="77777777" w:rsidR="000407FC" w:rsidRDefault="000407FC" w:rsidP="00291FB9">
      <w:pPr>
        <w:rPr>
          <w:lang w:eastAsia="en-GB"/>
        </w:rPr>
      </w:pPr>
    </w:p>
    <w:p w14:paraId="18ABEDF1" w14:textId="77777777" w:rsidR="000407FC" w:rsidRDefault="000407FC" w:rsidP="00291FB9">
      <w:pPr>
        <w:ind w:right="141"/>
      </w:pPr>
      <w:r w:rsidRPr="00B97C61">
        <w:rPr>
          <w:rFonts w:cs="Arial"/>
          <w:caps/>
          <w:szCs w:val="24"/>
        </w:rPr>
        <w:t>Previously circulated</w:t>
      </w:r>
      <w:r w:rsidRPr="00B97C61">
        <w:rPr>
          <w:rFonts w:cs="Arial"/>
          <w:szCs w:val="24"/>
        </w:rPr>
        <w:t xml:space="preserve">:- Report from </w:t>
      </w:r>
      <w:r>
        <w:rPr>
          <w:rFonts w:cs="Arial"/>
          <w:szCs w:val="24"/>
        </w:rPr>
        <w:t xml:space="preserve">the Director of Place advising that </w:t>
      </w:r>
      <w:r>
        <w:t>t</w:t>
      </w:r>
      <w:r w:rsidRPr="0018770C">
        <w:t>h</w:t>
      </w:r>
      <w:r>
        <w:t>e</w:t>
      </w:r>
      <w:r w:rsidRPr="0018770C">
        <w:t xml:space="preserve"> </w:t>
      </w:r>
      <w:r>
        <w:t xml:space="preserve">Place Directorate’s </w:t>
      </w:r>
      <w:r w:rsidRPr="0018770C">
        <w:t>Budget</w:t>
      </w:r>
      <w:r>
        <w:t>ary Control</w:t>
      </w:r>
      <w:r w:rsidRPr="0018770C">
        <w:t xml:space="preserve"> Report cov</w:t>
      </w:r>
      <w:r>
        <w:t xml:space="preserve">ered the 9-month period 1 April to 31 December 2024. The net cost of the Directorate was showing an underspend of </w:t>
      </w:r>
      <w:r w:rsidRPr="00746B84">
        <w:t>£</w:t>
      </w:r>
      <w:r>
        <w:t>123</w:t>
      </w:r>
      <w:r w:rsidRPr="00237929">
        <w:t>k (</w:t>
      </w:r>
      <w:r>
        <w:t>11</w:t>
      </w:r>
      <w:r w:rsidRPr="00237929">
        <w:t>%)</w:t>
      </w:r>
      <w:r w:rsidRPr="00746B84">
        <w:t xml:space="preserve"> </w:t>
      </w:r>
      <w:r>
        <w:t>– box A on page 3.</w:t>
      </w:r>
      <w:r w:rsidRPr="00746B84">
        <w:t xml:space="preserve"> </w:t>
      </w:r>
    </w:p>
    <w:p w14:paraId="16D3FE1C" w14:textId="77777777" w:rsidR="000407FC" w:rsidRDefault="000407FC" w:rsidP="00291FB9">
      <w:pPr>
        <w:ind w:right="141"/>
      </w:pPr>
    </w:p>
    <w:p w14:paraId="5DC83D8E" w14:textId="77777777" w:rsidR="000407FC" w:rsidRPr="00743F16" w:rsidRDefault="000407FC" w:rsidP="00291FB9">
      <w:pPr>
        <w:ind w:right="141"/>
        <w:rPr>
          <w:b/>
        </w:rPr>
      </w:pPr>
      <w:r w:rsidRPr="00743F16">
        <w:rPr>
          <w:b/>
        </w:rPr>
        <w:t>Explanation of Variance</w:t>
      </w:r>
    </w:p>
    <w:p w14:paraId="65EE5211" w14:textId="77777777" w:rsidR="000407FC" w:rsidRDefault="000407FC" w:rsidP="00291FB9">
      <w:pPr>
        <w:ind w:right="141"/>
      </w:pPr>
      <w:r>
        <w:lastRenderedPageBreak/>
        <w:t xml:space="preserve">The Place Directorate’s budget performance was further analysed on page 3 into 3 key areas: </w:t>
      </w:r>
    </w:p>
    <w:p w14:paraId="02CF3C15" w14:textId="77777777" w:rsidR="000407FC" w:rsidRPr="007113D8" w:rsidRDefault="000407FC" w:rsidP="00291FB9">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0407FC" w:rsidRPr="0036211B" w14:paraId="0BE76915" w14:textId="77777777" w:rsidTr="000C28D8">
        <w:trPr>
          <w:trHeight w:val="397"/>
        </w:trPr>
        <w:tc>
          <w:tcPr>
            <w:tcW w:w="1413" w:type="dxa"/>
            <w:vAlign w:val="center"/>
          </w:tcPr>
          <w:p w14:paraId="6340A64D" w14:textId="77777777" w:rsidR="000407FC" w:rsidRPr="0036211B" w:rsidRDefault="000407FC" w:rsidP="00291FB9">
            <w:pPr>
              <w:ind w:right="141"/>
              <w:rPr>
                <w:b/>
              </w:rPr>
            </w:pPr>
            <w:r>
              <w:rPr>
                <w:b/>
              </w:rPr>
              <w:t>Report</w:t>
            </w:r>
          </w:p>
        </w:tc>
        <w:tc>
          <w:tcPr>
            <w:tcW w:w="3969" w:type="dxa"/>
            <w:vAlign w:val="center"/>
          </w:tcPr>
          <w:p w14:paraId="4238CC6A" w14:textId="77777777" w:rsidR="000407FC" w:rsidRPr="0036211B" w:rsidRDefault="000407FC" w:rsidP="00291FB9">
            <w:pPr>
              <w:ind w:right="141"/>
              <w:rPr>
                <w:b/>
              </w:rPr>
            </w:pPr>
            <w:r w:rsidRPr="0036211B">
              <w:rPr>
                <w:b/>
              </w:rPr>
              <w:t>Type</w:t>
            </w:r>
          </w:p>
        </w:tc>
        <w:tc>
          <w:tcPr>
            <w:tcW w:w="2530" w:type="dxa"/>
            <w:vAlign w:val="center"/>
          </w:tcPr>
          <w:p w14:paraId="1806D354" w14:textId="77777777" w:rsidR="000407FC" w:rsidRPr="0036211B" w:rsidRDefault="000407FC" w:rsidP="00291FB9">
            <w:pPr>
              <w:ind w:right="141"/>
              <w:rPr>
                <w:b/>
              </w:rPr>
            </w:pPr>
            <w:r w:rsidRPr="0036211B">
              <w:rPr>
                <w:b/>
              </w:rPr>
              <w:t>Variance</w:t>
            </w:r>
          </w:p>
        </w:tc>
        <w:tc>
          <w:tcPr>
            <w:tcW w:w="931" w:type="dxa"/>
            <w:vAlign w:val="center"/>
          </w:tcPr>
          <w:p w14:paraId="58E608AB" w14:textId="77777777" w:rsidR="000407FC" w:rsidRDefault="000407FC" w:rsidP="00291FB9">
            <w:pPr>
              <w:ind w:right="141"/>
              <w:rPr>
                <w:b/>
              </w:rPr>
            </w:pPr>
            <w:r>
              <w:rPr>
                <w:b/>
              </w:rPr>
              <w:t>Page</w:t>
            </w:r>
          </w:p>
        </w:tc>
      </w:tr>
      <w:tr w:rsidR="000407FC" w14:paraId="37A921DC" w14:textId="77777777" w:rsidTr="000C28D8">
        <w:trPr>
          <w:trHeight w:val="397"/>
        </w:trPr>
        <w:tc>
          <w:tcPr>
            <w:tcW w:w="1413" w:type="dxa"/>
            <w:shd w:val="clear" w:color="auto" w:fill="FFFF99"/>
            <w:vAlign w:val="center"/>
          </w:tcPr>
          <w:p w14:paraId="47B6FFC1" w14:textId="77777777" w:rsidR="000407FC" w:rsidRPr="0036211B" w:rsidRDefault="000407FC" w:rsidP="00291FB9">
            <w:pPr>
              <w:ind w:right="141"/>
              <w:rPr>
                <w:b/>
              </w:rPr>
            </w:pPr>
            <w:r w:rsidRPr="0036211B">
              <w:rPr>
                <w:b/>
              </w:rPr>
              <w:t>Report 2</w:t>
            </w:r>
          </w:p>
        </w:tc>
        <w:tc>
          <w:tcPr>
            <w:tcW w:w="3969" w:type="dxa"/>
            <w:shd w:val="clear" w:color="auto" w:fill="FFFF99"/>
            <w:vAlign w:val="center"/>
          </w:tcPr>
          <w:p w14:paraId="527E60A2" w14:textId="77777777" w:rsidR="000407FC" w:rsidRDefault="000407FC" w:rsidP="00291FB9">
            <w:pPr>
              <w:ind w:right="141"/>
            </w:pPr>
            <w:r>
              <w:t>Payroll Expenditure</w:t>
            </w:r>
          </w:p>
        </w:tc>
        <w:tc>
          <w:tcPr>
            <w:tcW w:w="2530" w:type="dxa"/>
            <w:shd w:val="clear" w:color="auto" w:fill="FFFF99"/>
            <w:vAlign w:val="center"/>
          </w:tcPr>
          <w:p w14:paraId="554E18AB" w14:textId="77777777" w:rsidR="000407FC" w:rsidRPr="00E22F97" w:rsidRDefault="000407FC" w:rsidP="00291FB9">
            <w:pPr>
              <w:ind w:right="141"/>
            </w:pPr>
            <w:r w:rsidRPr="0059067F">
              <w:t>£</w:t>
            </w:r>
            <w:r>
              <w:t>158</w:t>
            </w:r>
            <w:r w:rsidRPr="0059067F">
              <w:t>k favourable</w:t>
            </w:r>
          </w:p>
        </w:tc>
        <w:tc>
          <w:tcPr>
            <w:tcW w:w="931" w:type="dxa"/>
            <w:shd w:val="clear" w:color="auto" w:fill="FFFF99"/>
            <w:vAlign w:val="center"/>
          </w:tcPr>
          <w:p w14:paraId="30152E97" w14:textId="77777777" w:rsidR="000407FC" w:rsidRPr="0036211B" w:rsidRDefault="000407FC" w:rsidP="00291FB9">
            <w:pPr>
              <w:ind w:right="141"/>
              <w:jc w:val="center"/>
              <w:rPr>
                <w:b/>
              </w:rPr>
            </w:pPr>
            <w:r>
              <w:rPr>
                <w:b/>
              </w:rPr>
              <w:t>3</w:t>
            </w:r>
          </w:p>
        </w:tc>
      </w:tr>
      <w:tr w:rsidR="000407FC" w14:paraId="5EEE4C14" w14:textId="77777777" w:rsidTr="000C28D8">
        <w:trPr>
          <w:trHeight w:val="397"/>
        </w:trPr>
        <w:tc>
          <w:tcPr>
            <w:tcW w:w="1413" w:type="dxa"/>
            <w:shd w:val="clear" w:color="auto" w:fill="B3E5A1" w:themeFill="accent6" w:themeFillTint="66"/>
            <w:vAlign w:val="center"/>
          </w:tcPr>
          <w:p w14:paraId="6E84C7F1" w14:textId="77777777" w:rsidR="000407FC" w:rsidRPr="0036211B" w:rsidRDefault="000407FC" w:rsidP="00291FB9">
            <w:pPr>
              <w:ind w:right="141"/>
              <w:rPr>
                <w:b/>
              </w:rPr>
            </w:pPr>
            <w:r w:rsidRPr="0036211B">
              <w:rPr>
                <w:b/>
              </w:rPr>
              <w:t>Report 3</w:t>
            </w:r>
          </w:p>
        </w:tc>
        <w:tc>
          <w:tcPr>
            <w:tcW w:w="3969" w:type="dxa"/>
            <w:shd w:val="clear" w:color="auto" w:fill="B3E5A1" w:themeFill="accent6" w:themeFillTint="66"/>
            <w:vAlign w:val="center"/>
          </w:tcPr>
          <w:p w14:paraId="76F74C47" w14:textId="77777777" w:rsidR="000407FC" w:rsidRDefault="000407FC" w:rsidP="00291FB9">
            <w:pPr>
              <w:ind w:right="141"/>
            </w:pPr>
            <w:r>
              <w:t>Goods &amp; Services Expenditure</w:t>
            </w:r>
          </w:p>
        </w:tc>
        <w:tc>
          <w:tcPr>
            <w:tcW w:w="2530" w:type="dxa"/>
            <w:shd w:val="clear" w:color="auto" w:fill="B3E5A1" w:themeFill="accent6" w:themeFillTint="66"/>
            <w:vAlign w:val="center"/>
          </w:tcPr>
          <w:p w14:paraId="08363702" w14:textId="77777777" w:rsidR="000407FC" w:rsidRPr="00E22F97" w:rsidRDefault="000407FC" w:rsidP="00291FB9">
            <w:pPr>
              <w:ind w:right="141"/>
              <w:rPr>
                <w:color w:val="FF0000"/>
              </w:rPr>
            </w:pPr>
            <w:r w:rsidRPr="00C257F6">
              <w:t>£14k favourable</w:t>
            </w:r>
          </w:p>
        </w:tc>
        <w:tc>
          <w:tcPr>
            <w:tcW w:w="931" w:type="dxa"/>
            <w:shd w:val="clear" w:color="auto" w:fill="B3E5A1" w:themeFill="accent6" w:themeFillTint="66"/>
            <w:vAlign w:val="center"/>
          </w:tcPr>
          <w:p w14:paraId="22E8FAE8" w14:textId="77777777" w:rsidR="000407FC" w:rsidRPr="0036211B" w:rsidRDefault="000407FC" w:rsidP="00291FB9">
            <w:pPr>
              <w:ind w:right="141"/>
              <w:jc w:val="center"/>
              <w:rPr>
                <w:b/>
              </w:rPr>
            </w:pPr>
            <w:r>
              <w:rPr>
                <w:b/>
              </w:rPr>
              <w:t>3</w:t>
            </w:r>
          </w:p>
        </w:tc>
      </w:tr>
      <w:tr w:rsidR="000407FC" w14:paraId="6661AF93" w14:textId="77777777" w:rsidTr="000C28D8">
        <w:trPr>
          <w:trHeight w:val="397"/>
        </w:trPr>
        <w:tc>
          <w:tcPr>
            <w:tcW w:w="1413" w:type="dxa"/>
            <w:shd w:val="clear" w:color="auto" w:fill="D86DCB" w:themeFill="accent5" w:themeFillTint="99"/>
            <w:vAlign w:val="center"/>
          </w:tcPr>
          <w:p w14:paraId="76E98523" w14:textId="77777777" w:rsidR="000407FC" w:rsidRPr="0036211B" w:rsidRDefault="000407FC" w:rsidP="00291FB9">
            <w:pPr>
              <w:ind w:right="141"/>
              <w:rPr>
                <w:b/>
              </w:rPr>
            </w:pPr>
            <w:r w:rsidRPr="0036211B">
              <w:rPr>
                <w:b/>
              </w:rPr>
              <w:t>Report 4</w:t>
            </w:r>
          </w:p>
        </w:tc>
        <w:tc>
          <w:tcPr>
            <w:tcW w:w="3969" w:type="dxa"/>
            <w:shd w:val="clear" w:color="auto" w:fill="D86DCB" w:themeFill="accent5" w:themeFillTint="99"/>
            <w:vAlign w:val="center"/>
          </w:tcPr>
          <w:p w14:paraId="77A582CD" w14:textId="77777777" w:rsidR="000407FC" w:rsidRDefault="000407FC" w:rsidP="00291FB9">
            <w:pPr>
              <w:ind w:right="141"/>
            </w:pPr>
            <w:r>
              <w:t>Income</w:t>
            </w:r>
          </w:p>
        </w:tc>
        <w:tc>
          <w:tcPr>
            <w:tcW w:w="2530" w:type="dxa"/>
            <w:shd w:val="clear" w:color="auto" w:fill="D86DCB" w:themeFill="accent5" w:themeFillTint="99"/>
            <w:vAlign w:val="center"/>
          </w:tcPr>
          <w:p w14:paraId="2397F2AD" w14:textId="77777777" w:rsidR="000407FC" w:rsidRPr="00E22F97" w:rsidRDefault="000407FC" w:rsidP="00291FB9">
            <w:pPr>
              <w:ind w:right="141"/>
            </w:pPr>
            <w:r w:rsidRPr="00CC202B">
              <w:rPr>
                <w:color w:val="FF0000"/>
              </w:rPr>
              <w:t>£</w:t>
            </w:r>
            <w:r>
              <w:rPr>
                <w:color w:val="FF0000"/>
              </w:rPr>
              <w:t>49</w:t>
            </w:r>
            <w:r w:rsidRPr="00CC202B">
              <w:rPr>
                <w:color w:val="FF0000"/>
              </w:rPr>
              <w:t>k adverse</w:t>
            </w:r>
          </w:p>
        </w:tc>
        <w:tc>
          <w:tcPr>
            <w:tcW w:w="931" w:type="dxa"/>
            <w:shd w:val="clear" w:color="auto" w:fill="D86DCB" w:themeFill="accent5" w:themeFillTint="99"/>
            <w:vAlign w:val="center"/>
          </w:tcPr>
          <w:p w14:paraId="1745A899" w14:textId="77777777" w:rsidR="000407FC" w:rsidRPr="0036211B" w:rsidRDefault="000407FC" w:rsidP="00291FB9">
            <w:pPr>
              <w:ind w:right="141"/>
              <w:jc w:val="center"/>
              <w:rPr>
                <w:b/>
              </w:rPr>
            </w:pPr>
            <w:r>
              <w:rPr>
                <w:b/>
              </w:rPr>
              <w:t>3</w:t>
            </w:r>
          </w:p>
        </w:tc>
      </w:tr>
    </w:tbl>
    <w:p w14:paraId="4C998ADF" w14:textId="77777777" w:rsidR="000407FC" w:rsidRDefault="000407FC" w:rsidP="00291FB9">
      <w:pPr>
        <w:rPr>
          <w:b/>
        </w:rPr>
      </w:pPr>
    </w:p>
    <w:p w14:paraId="39715924" w14:textId="77777777" w:rsidR="000407FC" w:rsidRPr="002C245E" w:rsidRDefault="000407FC" w:rsidP="00291FB9">
      <w:pPr>
        <w:rPr>
          <w:b/>
        </w:rPr>
      </w:pPr>
      <w:r w:rsidRPr="00743F16">
        <w:rPr>
          <w:b/>
        </w:rPr>
        <w:t xml:space="preserve">Explanation of </w:t>
      </w:r>
      <w:r w:rsidRPr="002C245E">
        <w:rPr>
          <w:b/>
        </w:rPr>
        <w:t>Variance</w:t>
      </w:r>
    </w:p>
    <w:p w14:paraId="4C758289" w14:textId="77777777" w:rsidR="000407FC" w:rsidRPr="002C245E" w:rsidRDefault="000407FC" w:rsidP="00291FB9">
      <w:pPr>
        <w:ind w:right="141"/>
      </w:pPr>
      <w:r>
        <w:t>The Place Directorate’s overall</w:t>
      </w:r>
      <w:r w:rsidRPr="002C245E">
        <w:t xml:space="preserve"> variance </w:t>
      </w:r>
      <w:r>
        <w:t>could</w:t>
      </w:r>
      <w:r w:rsidRPr="002C245E">
        <w:t xml:space="preserve"> be summarised by the following tabl</w:t>
      </w:r>
      <w:r>
        <w:t>e (variances over £20k)</w:t>
      </w:r>
      <w:r w:rsidRPr="002C245E">
        <w:t>:</w:t>
      </w:r>
      <w:r>
        <w:t xml:space="preserve"> -</w:t>
      </w:r>
      <w:r w:rsidRPr="002C245E">
        <w:t xml:space="preserve"> </w:t>
      </w:r>
    </w:p>
    <w:p w14:paraId="531D8E0C" w14:textId="77777777" w:rsidR="000407FC" w:rsidRPr="002C245E" w:rsidRDefault="000407FC" w:rsidP="00291FB9">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0407FC" w:rsidRPr="002C245E" w14:paraId="3DC6465C" w14:textId="77777777" w:rsidTr="000C28D8">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2FDF38C1" w14:textId="77777777" w:rsidR="000407FC" w:rsidRPr="002C245E" w:rsidRDefault="000407FC" w:rsidP="00291FB9">
            <w:pPr>
              <w:ind w:right="141"/>
              <w:rPr>
                <w:b w:val="0"/>
              </w:rPr>
            </w:pPr>
            <w:r w:rsidRPr="002C245E">
              <w:t>Type</w:t>
            </w:r>
          </w:p>
        </w:tc>
        <w:tc>
          <w:tcPr>
            <w:tcW w:w="1361" w:type="dxa"/>
            <w:vAlign w:val="center"/>
          </w:tcPr>
          <w:p w14:paraId="21910826" w14:textId="77777777" w:rsidR="000407FC" w:rsidRPr="002C245E" w:rsidRDefault="000407FC" w:rsidP="00291FB9">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53F270F2" w14:textId="77777777" w:rsidR="000407FC" w:rsidRPr="002C245E" w:rsidRDefault="000407FC" w:rsidP="00291FB9">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16E3D746" w14:textId="77777777" w:rsidR="000407FC" w:rsidRPr="008F1FAC" w:rsidRDefault="000407FC" w:rsidP="00291FB9">
            <w:pPr>
              <w:ind w:right="141"/>
              <w:cnfStyle w:val="100000000000" w:firstRow="1" w:lastRow="0" w:firstColumn="0" w:lastColumn="0" w:oddVBand="0" w:evenVBand="0" w:oddHBand="0" w:evenHBand="0" w:firstRowFirstColumn="0" w:firstRowLastColumn="0" w:lastRowFirstColumn="0" w:lastRowLastColumn="0"/>
              <w:rPr>
                <w:rFonts w:cs="Arial"/>
                <w:b w:val="0"/>
                <w:szCs w:val="24"/>
              </w:rPr>
            </w:pPr>
            <w:r w:rsidRPr="008F1FAC">
              <w:rPr>
                <w:rFonts w:cs="Arial"/>
                <w:szCs w:val="24"/>
              </w:rPr>
              <w:t>Comment</w:t>
            </w:r>
          </w:p>
        </w:tc>
      </w:tr>
      <w:tr w:rsidR="000407FC" w:rsidRPr="002C245E" w14:paraId="1E473DAC"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A861E85" w14:textId="77777777" w:rsidR="000407FC" w:rsidRPr="00AF245F" w:rsidRDefault="000407FC" w:rsidP="00291FB9">
            <w:pPr>
              <w:ind w:right="141"/>
            </w:pPr>
            <w:r w:rsidRPr="00AF245F">
              <w:t xml:space="preserve">Payroll </w:t>
            </w:r>
          </w:p>
        </w:tc>
        <w:tc>
          <w:tcPr>
            <w:tcW w:w="1361" w:type="dxa"/>
            <w:vAlign w:val="center"/>
          </w:tcPr>
          <w:p w14:paraId="064DD220" w14:textId="77777777" w:rsidR="000407FC" w:rsidRPr="00AF245F" w:rsidRDefault="000407FC" w:rsidP="00291FB9">
            <w:pPr>
              <w:ind w:right="141"/>
              <w:jc w:val="center"/>
              <w:cnfStyle w:val="000000100000" w:firstRow="0" w:lastRow="0" w:firstColumn="0" w:lastColumn="0" w:oddVBand="0" w:evenVBand="0" w:oddHBand="1" w:evenHBand="0" w:firstRowFirstColumn="0" w:firstRowLastColumn="0" w:lastRowFirstColumn="0" w:lastRowLastColumn="0"/>
            </w:pPr>
            <w:r>
              <w:t>(158)</w:t>
            </w:r>
          </w:p>
        </w:tc>
        <w:tc>
          <w:tcPr>
            <w:tcW w:w="4989" w:type="dxa"/>
            <w:vAlign w:val="center"/>
          </w:tcPr>
          <w:p w14:paraId="7282C833" w14:textId="77777777" w:rsidR="000407FC" w:rsidRPr="008F1FAC" w:rsidRDefault="000407FC" w:rsidP="00291FB9">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F1FAC">
              <w:rPr>
                <w:rFonts w:ascii="Arial" w:hAnsi="Arial" w:cs="Arial"/>
                <w:sz w:val="24"/>
                <w:szCs w:val="24"/>
              </w:rPr>
              <w:t>Mainly vacant posts within Regeneration</w:t>
            </w:r>
          </w:p>
        </w:tc>
      </w:tr>
      <w:tr w:rsidR="000407FC" w:rsidRPr="002C245E" w14:paraId="5798B79A"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E15ADC0" w14:textId="77777777" w:rsidR="000407FC" w:rsidRPr="00AF245F" w:rsidRDefault="000407FC" w:rsidP="00291FB9">
            <w:pPr>
              <w:ind w:right="141"/>
            </w:pPr>
            <w:r w:rsidRPr="00AF245F">
              <w:t xml:space="preserve">Goods &amp; Services </w:t>
            </w:r>
          </w:p>
        </w:tc>
        <w:tc>
          <w:tcPr>
            <w:tcW w:w="1361" w:type="dxa"/>
            <w:vAlign w:val="center"/>
          </w:tcPr>
          <w:p w14:paraId="10B7766B" w14:textId="77777777" w:rsidR="000407FC" w:rsidRPr="00AF245F" w:rsidRDefault="000407FC" w:rsidP="00291FB9">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6946AE47" w14:textId="77777777" w:rsidR="000407FC" w:rsidRPr="008F1FAC" w:rsidRDefault="000407FC" w:rsidP="00291FB9">
            <w:pPr>
              <w:pStyle w:val="ListParagraph"/>
              <w:ind w:right="141"/>
              <w:cnfStyle w:val="000000000000" w:firstRow="0" w:lastRow="0" w:firstColumn="0" w:lastColumn="0" w:oddVBand="0" w:evenVBand="0" w:oddHBand="0" w:evenHBand="0" w:firstRowFirstColumn="0" w:firstRowLastColumn="0" w:lastRowFirstColumn="0" w:lastRowLastColumn="0"/>
              <w:rPr>
                <w:rFonts w:cs="Arial"/>
                <w:szCs w:val="24"/>
              </w:rPr>
            </w:pPr>
          </w:p>
        </w:tc>
      </w:tr>
      <w:tr w:rsidR="000407FC" w:rsidRPr="002C245E" w14:paraId="68D1BA83"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8C878AC" w14:textId="77777777" w:rsidR="000407FC" w:rsidRPr="00937175" w:rsidRDefault="000407FC" w:rsidP="00291FB9">
            <w:pPr>
              <w:ind w:right="141"/>
              <w:rPr>
                <w:b w:val="0"/>
                <w:bCs w:val="0"/>
              </w:rPr>
            </w:pPr>
            <w:r w:rsidRPr="00937175">
              <w:rPr>
                <w:b w:val="0"/>
                <w:bCs w:val="0"/>
              </w:rPr>
              <w:t>Regeneration</w:t>
            </w:r>
          </w:p>
        </w:tc>
        <w:tc>
          <w:tcPr>
            <w:tcW w:w="1361" w:type="dxa"/>
            <w:vAlign w:val="center"/>
          </w:tcPr>
          <w:p w14:paraId="5DCA1D46" w14:textId="77777777" w:rsidR="000407FC" w:rsidRPr="00AF245F" w:rsidRDefault="000407FC" w:rsidP="00291FB9">
            <w:pPr>
              <w:ind w:right="141"/>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24</w:t>
            </w:r>
          </w:p>
        </w:tc>
        <w:tc>
          <w:tcPr>
            <w:tcW w:w="4989" w:type="dxa"/>
            <w:vAlign w:val="center"/>
          </w:tcPr>
          <w:p w14:paraId="2DD1E883" w14:textId="77777777" w:rsidR="000407FC" w:rsidRPr="008F1FAC" w:rsidRDefault="000407FC" w:rsidP="00291FB9">
            <w:pPr>
              <w:pStyle w:val="ListParagraph"/>
              <w:numPr>
                <w:ilvl w:val="0"/>
                <w:numId w:val="32"/>
              </w:numPr>
              <w:ind w:right="141"/>
              <w:cnfStyle w:val="000000100000" w:firstRow="0" w:lastRow="0" w:firstColumn="0" w:lastColumn="0" w:oddVBand="0" w:evenVBand="0" w:oddHBand="1" w:evenHBand="0" w:firstRowFirstColumn="0" w:firstRowLastColumn="0" w:lastRowFirstColumn="0" w:lastRowLastColumn="0"/>
              <w:rPr>
                <w:rFonts w:cs="Arial"/>
                <w:szCs w:val="24"/>
              </w:rPr>
            </w:pPr>
            <w:r w:rsidRPr="008F1FAC">
              <w:rPr>
                <w:rFonts w:cs="Arial"/>
                <w:szCs w:val="24"/>
              </w:rPr>
              <w:t xml:space="preserve">Paddington, Conway Square </w:t>
            </w:r>
            <w:r w:rsidRPr="008F1FAC">
              <w:rPr>
                <w:rFonts w:cs="Arial"/>
                <w:color w:val="FF0000"/>
                <w:szCs w:val="24"/>
              </w:rPr>
              <w:t>£15k</w:t>
            </w:r>
          </w:p>
        </w:tc>
      </w:tr>
      <w:tr w:rsidR="000407FC" w:rsidRPr="002C245E" w14:paraId="79320097"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0ED1406" w14:textId="77777777" w:rsidR="000407FC" w:rsidRPr="00937175" w:rsidRDefault="000407FC" w:rsidP="00291FB9">
            <w:pPr>
              <w:ind w:right="141"/>
              <w:rPr>
                <w:b w:val="0"/>
                <w:bCs w:val="0"/>
              </w:rPr>
            </w:pPr>
            <w:r w:rsidRPr="00937175">
              <w:rPr>
                <w:b w:val="0"/>
                <w:bCs w:val="0"/>
              </w:rPr>
              <w:t>Strategic Development</w:t>
            </w:r>
          </w:p>
        </w:tc>
        <w:tc>
          <w:tcPr>
            <w:tcW w:w="1361" w:type="dxa"/>
            <w:vAlign w:val="center"/>
          </w:tcPr>
          <w:p w14:paraId="3225FB41" w14:textId="77777777" w:rsidR="000407FC" w:rsidRPr="00A46D4B" w:rsidRDefault="000407FC" w:rsidP="00291FB9">
            <w:pPr>
              <w:ind w:right="141"/>
              <w:jc w:val="center"/>
              <w:cnfStyle w:val="000000000000" w:firstRow="0" w:lastRow="0" w:firstColumn="0" w:lastColumn="0" w:oddVBand="0" w:evenVBand="0" w:oddHBand="0" w:evenHBand="0" w:firstRowFirstColumn="0" w:firstRowLastColumn="0" w:lastRowFirstColumn="0" w:lastRowLastColumn="0"/>
            </w:pPr>
            <w:r w:rsidRPr="00A46D4B">
              <w:t>(38)</w:t>
            </w:r>
          </w:p>
        </w:tc>
        <w:tc>
          <w:tcPr>
            <w:tcW w:w="4989" w:type="dxa"/>
            <w:vAlign w:val="center"/>
          </w:tcPr>
          <w:p w14:paraId="7624B49E" w14:textId="77777777" w:rsidR="000407FC" w:rsidRPr="008F1FAC" w:rsidRDefault="000407FC" w:rsidP="00291FB9">
            <w:pPr>
              <w:pStyle w:val="ListParagraph"/>
              <w:numPr>
                <w:ilvl w:val="0"/>
                <w:numId w:val="32"/>
              </w:numPr>
              <w:ind w:right="141"/>
              <w:cnfStyle w:val="000000000000" w:firstRow="0" w:lastRow="0" w:firstColumn="0" w:lastColumn="0" w:oddVBand="0" w:evenVBand="0" w:oddHBand="0" w:evenHBand="0" w:firstRowFirstColumn="0" w:firstRowLastColumn="0" w:lastRowFirstColumn="0" w:lastRowLastColumn="0"/>
              <w:rPr>
                <w:rFonts w:cs="Arial"/>
                <w:szCs w:val="24"/>
              </w:rPr>
            </w:pPr>
            <w:r w:rsidRPr="008F1FAC">
              <w:rPr>
                <w:rFonts w:cs="Arial"/>
                <w:szCs w:val="24"/>
              </w:rPr>
              <w:t>Underspend in revenue costs for Capital Projects mainly due to timing.</w:t>
            </w:r>
          </w:p>
        </w:tc>
      </w:tr>
      <w:tr w:rsidR="000407FC" w:rsidRPr="002C245E" w14:paraId="70405497" w14:textId="77777777" w:rsidTr="000C28D8">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E4D8FFA" w14:textId="77777777" w:rsidR="000407FC" w:rsidRPr="00AF245F" w:rsidRDefault="000407FC" w:rsidP="00291FB9">
            <w:pPr>
              <w:ind w:right="141"/>
            </w:pPr>
            <w:r w:rsidRPr="00AF245F">
              <w:t>Income</w:t>
            </w:r>
          </w:p>
        </w:tc>
        <w:tc>
          <w:tcPr>
            <w:tcW w:w="1361" w:type="dxa"/>
            <w:vAlign w:val="center"/>
          </w:tcPr>
          <w:p w14:paraId="50992BAE" w14:textId="77777777" w:rsidR="000407FC" w:rsidRDefault="000407FC" w:rsidP="00291FB9">
            <w:pPr>
              <w:ind w:right="141"/>
              <w:jc w:val="center"/>
              <w:cnfStyle w:val="000000100000" w:firstRow="0" w:lastRow="0" w:firstColumn="0" w:lastColumn="0" w:oddVBand="0" w:evenVBand="0" w:oddHBand="1" w:evenHBand="0" w:firstRowFirstColumn="0" w:firstRowLastColumn="0" w:lastRowFirstColumn="0" w:lastRowLastColumn="0"/>
            </w:pPr>
          </w:p>
          <w:p w14:paraId="1F2DA574" w14:textId="77777777" w:rsidR="000407FC" w:rsidRPr="00237929" w:rsidRDefault="000407FC" w:rsidP="00291FB9">
            <w:pPr>
              <w:ind w:right="141"/>
              <w:jc w:val="center"/>
              <w:cnfStyle w:val="000000100000" w:firstRow="0" w:lastRow="0" w:firstColumn="0" w:lastColumn="0" w:oddVBand="0" w:evenVBand="0" w:oddHBand="1" w:evenHBand="0" w:firstRowFirstColumn="0" w:firstRowLastColumn="0" w:lastRowFirstColumn="0" w:lastRowLastColumn="0"/>
              <w:rPr>
                <w:color w:val="FF0000"/>
              </w:rPr>
            </w:pPr>
          </w:p>
          <w:p w14:paraId="3531148E" w14:textId="77777777" w:rsidR="000407FC" w:rsidRPr="00AF245F" w:rsidRDefault="000407FC" w:rsidP="00291FB9">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36EE5504" w14:textId="77777777" w:rsidR="000407FC" w:rsidRPr="008F1FAC" w:rsidRDefault="000407FC" w:rsidP="00291FB9">
            <w:pPr>
              <w:ind w:right="141"/>
              <w:cnfStyle w:val="000000100000" w:firstRow="0" w:lastRow="0" w:firstColumn="0" w:lastColumn="0" w:oddVBand="0" w:evenVBand="0" w:oddHBand="1" w:evenHBand="0" w:firstRowFirstColumn="0" w:firstRowLastColumn="0" w:lastRowFirstColumn="0" w:lastRowLastColumn="0"/>
              <w:rPr>
                <w:rFonts w:cs="Arial"/>
                <w:szCs w:val="24"/>
              </w:rPr>
            </w:pPr>
          </w:p>
        </w:tc>
      </w:tr>
      <w:tr w:rsidR="000407FC" w:rsidRPr="002C245E" w14:paraId="7343285B" w14:textId="77777777" w:rsidTr="000C28D8">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EFA1266" w14:textId="77777777" w:rsidR="000407FC" w:rsidRDefault="000407FC" w:rsidP="00291FB9">
            <w:pPr>
              <w:ind w:right="141"/>
              <w:rPr>
                <w:b w:val="0"/>
              </w:rPr>
            </w:pPr>
            <w:r>
              <w:rPr>
                <w:b w:val="0"/>
                <w:bCs w:val="0"/>
              </w:rPr>
              <w:t>Strategic Capital Development</w:t>
            </w:r>
          </w:p>
        </w:tc>
        <w:tc>
          <w:tcPr>
            <w:tcW w:w="1361" w:type="dxa"/>
            <w:vAlign w:val="center"/>
          </w:tcPr>
          <w:p w14:paraId="0AA0C27A" w14:textId="77777777" w:rsidR="000407FC" w:rsidRPr="00AF245F" w:rsidRDefault="000407FC" w:rsidP="00291FB9">
            <w:pPr>
              <w:ind w:right="141"/>
              <w:jc w:val="center"/>
              <w:cnfStyle w:val="000000000000" w:firstRow="0" w:lastRow="0" w:firstColumn="0" w:lastColumn="0" w:oddVBand="0" w:evenVBand="0" w:oddHBand="0" w:evenHBand="0" w:firstRowFirstColumn="0" w:firstRowLastColumn="0" w:lastRowFirstColumn="0" w:lastRowLastColumn="0"/>
            </w:pPr>
            <w:r>
              <w:rPr>
                <w:color w:val="FF0000"/>
              </w:rPr>
              <w:t>49</w:t>
            </w:r>
          </w:p>
        </w:tc>
        <w:tc>
          <w:tcPr>
            <w:tcW w:w="4989" w:type="dxa"/>
            <w:vAlign w:val="center"/>
          </w:tcPr>
          <w:p w14:paraId="545179B1" w14:textId="77777777" w:rsidR="000407FC" w:rsidRPr="008F1FAC" w:rsidRDefault="000407FC" w:rsidP="00291FB9">
            <w:pPr>
              <w:pStyle w:val="ListParagraph"/>
              <w:numPr>
                <w:ilvl w:val="0"/>
                <w:numId w:val="31"/>
              </w:numPr>
              <w:ind w:right="142"/>
              <w:cnfStyle w:val="000000000000" w:firstRow="0" w:lastRow="0" w:firstColumn="0" w:lastColumn="0" w:oddVBand="0" w:evenVBand="0" w:oddHBand="0" w:evenHBand="0" w:firstRowFirstColumn="0" w:firstRowLastColumn="0" w:lastRowFirstColumn="0" w:lastRowLastColumn="0"/>
              <w:rPr>
                <w:rFonts w:cs="Arial"/>
                <w:iCs/>
                <w:szCs w:val="24"/>
              </w:rPr>
            </w:pPr>
            <w:r w:rsidRPr="008F1FAC">
              <w:rPr>
                <w:rFonts w:cs="Arial"/>
                <w:szCs w:val="24"/>
                <w:lang w:eastAsia="en-GB"/>
              </w:rPr>
              <w:t>Levelling up Grant is expected to be less than budget</w:t>
            </w:r>
            <w:r w:rsidRPr="008F1FAC">
              <w:rPr>
                <w:rFonts w:cs="Arial"/>
                <w:iCs/>
                <w:szCs w:val="24"/>
              </w:rPr>
              <w:t xml:space="preserve"> - </w:t>
            </w:r>
            <w:r w:rsidRPr="008F1FAC">
              <w:rPr>
                <w:rFonts w:cs="Arial"/>
                <w:iCs/>
                <w:color w:val="FF0000"/>
                <w:szCs w:val="24"/>
              </w:rPr>
              <w:t>£62.3k</w:t>
            </w:r>
          </w:p>
          <w:p w14:paraId="54B65E0E" w14:textId="77777777" w:rsidR="000407FC" w:rsidRPr="008F1FAC" w:rsidRDefault="000407FC" w:rsidP="00291FB9">
            <w:pPr>
              <w:pStyle w:val="ListParagraph"/>
              <w:numPr>
                <w:ilvl w:val="0"/>
                <w:numId w:val="31"/>
              </w:numPr>
              <w:ind w:right="142"/>
              <w:cnfStyle w:val="000000000000" w:firstRow="0" w:lastRow="0" w:firstColumn="0" w:lastColumn="0" w:oddVBand="0" w:evenVBand="0" w:oddHBand="0" w:evenHBand="0" w:firstRowFirstColumn="0" w:firstRowLastColumn="0" w:lastRowFirstColumn="0" w:lastRowLastColumn="0"/>
              <w:rPr>
                <w:rFonts w:cs="Arial"/>
                <w:iCs/>
                <w:szCs w:val="24"/>
              </w:rPr>
            </w:pPr>
            <w:r w:rsidRPr="008F1FAC">
              <w:rPr>
                <w:rFonts w:cs="Arial"/>
                <w:iCs/>
                <w:szCs w:val="24"/>
              </w:rPr>
              <w:t>Shop Local Campaign Grant (£11k)</w:t>
            </w:r>
          </w:p>
        </w:tc>
      </w:tr>
    </w:tbl>
    <w:p w14:paraId="72703320" w14:textId="77777777" w:rsidR="000407FC" w:rsidRPr="004146DB" w:rsidRDefault="000407FC" w:rsidP="00291FB9"/>
    <w:p w14:paraId="55664D6E" w14:textId="77777777" w:rsidR="000407FC" w:rsidRDefault="000407FC" w:rsidP="00291FB9">
      <w:pPr>
        <w:contextualSpacing/>
        <w:rPr>
          <w:rFonts w:cs="Arial"/>
          <w:szCs w:val="24"/>
        </w:rPr>
      </w:pPr>
      <w:r w:rsidRPr="00C257F6">
        <w:rPr>
          <w:noProof/>
        </w:rPr>
        <w:lastRenderedPageBreak/>
        <w:drawing>
          <wp:inline distT="0" distB="0" distL="0" distR="0" wp14:anchorId="7E7D2079" wp14:editId="2153BBCB">
            <wp:extent cx="5731510" cy="5956935"/>
            <wp:effectExtent l="0" t="0" r="2540" b="5715"/>
            <wp:docPr id="1249673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956935"/>
                    </a:xfrm>
                    <a:prstGeom prst="rect">
                      <a:avLst/>
                    </a:prstGeom>
                    <a:noFill/>
                    <a:ln>
                      <a:noFill/>
                    </a:ln>
                  </pic:spPr>
                </pic:pic>
              </a:graphicData>
            </a:graphic>
          </wp:inline>
        </w:drawing>
      </w:r>
    </w:p>
    <w:p w14:paraId="50B56A13" w14:textId="77777777" w:rsidR="000407FC" w:rsidRPr="007B2BB3" w:rsidRDefault="000407FC" w:rsidP="00291FB9">
      <w:pPr>
        <w:contextualSpacing/>
        <w:rPr>
          <w:rFonts w:cs="Arial"/>
          <w:szCs w:val="24"/>
        </w:rPr>
      </w:pPr>
    </w:p>
    <w:p w14:paraId="5AB33112" w14:textId="77777777" w:rsidR="000407FC" w:rsidRPr="00BB3A80" w:rsidRDefault="000407FC" w:rsidP="00291FB9">
      <w:r>
        <w:rPr>
          <w:lang w:eastAsia="en-GB"/>
        </w:rPr>
        <w:t xml:space="preserve">RECOMMENDED </w:t>
      </w:r>
      <w:r w:rsidRPr="007B2BB3">
        <w:rPr>
          <w:rFonts w:cs="Arial"/>
          <w:szCs w:val="24"/>
        </w:rPr>
        <w:t xml:space="preserve">that </w:t>
      </w:r>
      <w:r>
        <w:t>the Council notes this report.</w:t>
      </w:r>
    </w:p>
    <w:p w14:paraId="276E5509" w14:textId="77777777" w:rsidR="000407FC" w:rsidRPr="00124730" w:rsidRDefault="000407FC" w:rsidP="00291FB9">
      <w:pPr>
        <w:rPr>
          <w:rFonts w:cs="Arial"/>
          <w:szCs w:val="24"/>
        </w:rPr>
      </w:pPr>
    </w:p>
    <w:p w14:paraId="4EC0F769" w14:textId="77777777" w:rsidR="000407FC" w:rsidRDefault="000407FC" w:rsidP="00291FB9">
      <w:pPr>
        <w:rPr>
          <w:b/>
          <w:bCs/>
        </w:rPr>
      </w:pPr>
      <w:r w:rsidRPr="00DC6651">
        <w:rPr>
          <w:b/>
          <w:bCs/>
        </w:rPr>
        <w:t xml:space="preserve">AGREED TO RECOMMEND, on the proposal of </w:t>
      </w:r>
      <w:r>
        <w:rPr>
          <w:b/>
          <w:bCs/>
        </w:rPr>
        <w:t>Councillor Hennessy</w:t>
      </w:r>
      <w:r w:rsidRPr="00DC6651">
        <w:rPr>
          <w:b/>
          <w:bCs/>
        </w:rPr>
        <w:t>,</w:t>
      </w:r>
      <w:r>
        <w:rPr>
          <w:b/>
          <w:bCs/>
        </w:rPr>
        <w:t xml:space="preserve"> </w:t>
      </w:r>
      <w:r w:rsidRPr="00DC6651">
        <w:rPr>
          <w:b/>
          <w:bCs/>
        </w:rPr>
        <w:t xml:space="preserve">seconded by </w:t>
      </w:r>
      <w:r>
        <w:rPr>
          <w:b/>
          <w:bCs/>
        </w:rPr>
        <w:t>Councillor Ashe</w:t>
      </w:r>
      <w:r w:rsidRPr="00DC6651">
        <w:rPr>
          <w:b/>
          <w:bCs/>
        </w:rPr>
        <w:t>, that</w:t>
      </w:r>
      <w:r>
        <w:rPr>
          <w:b/>
          <w:bCs/>
        </w:rPr>
        <w:t xml:space="preserve"> the recommendation be adopted. </w:t>
      </w:r>
    </w:p>
    <w:p w14:paraId="5BE05960" w14:textId="77777777" w:rsidR="000407FC" w:rsidRPr="00291FB9" w:rsidRDefault="000407FC" w:rsidP="00291FB9"/>
    <w:p w14:paraId="48D196BC" w14:textId="77777777" w:rsidR="000407FC" w:rsidRPr="00291FB9" w:rsidRDefault="000407FC" w:rsidP="00291FB9">
      <w:pPr>
        <w:pStyle w:val="Heading1"/>
        <w:ind w:left="720" w:hanging="720"/>
        <w:rPr>
          <w:rFonts w:cs="Arial"/>
          <w:b/>
          <w:bCs/>
          <w:caps/>
          <w:szCs w:val="28"/>
          <w:u w:val="single"/>
        </w:rPr>
      </w:pPr>
      <w:r w:rsidRPr="00291FB9">
        <w:rPr>
          <w:rFonts w:cs="Arial"/>
          <w:b/>
          <w:bCs/>
          <w:caps/>
          <w:szCs w:val="28"/>
        </w:rPr>
        <w:t>10.</w:t>
      </w:r>
      <w:r w:rsidRPr="00291FB9">
        <w:rPr>
          <w:rFonts w:cs="Arial"/>
          <w:b/>
          <w:bCs/>
          <w:caps/>
          <w:szCs w:val="28"/>
        </w:rPr>
        <w:tab/>
      </w:r>
      <w:r w:rsidRPr="00291FB9">
        <w:rPr>
          <w:rFonts w:cs="Arial"/>
          <w:b/>
          <w:bCs/>
          <w:caps/>
          <w:szCs w:val="28"/>
          <w:u w:val="single"/>
        </w:rPr>
        <w:t xml:space="preserve">UPDATE ON THE RURAL BUSINESS DEVELOPMENT GRANT SCHEME 2024-25 (FILE </w:t>
      </w:r>
      <w:r w:rsidRPr="00291FB9">
        <w:rPr>
          <w:b/>
          <w:bCs/>
          <w:noProof/>
          <w:szCs w:val="28"/>
          <w:u w:val="single"/>
        </w:rPr>
        <w:t>RDP19</w:t>
      </w:r>
      <w:r w:rsidRPr="00291FB9">
        <w:rPr>
          <w:rFonts w:cs="Arial"/>
          <w:b/>
          <w:bCs/>
          <w:caps/>
          <w:szCs w:val="28"/>
          <w:u w:val="single"/>
        </w:rPr>
        <w:t>)</w:t>
      </w:r>
    </w:p>
    <w:p w14:paraId="2B90827D" w14:textId="77777777" w:rsidR="000407FC" w:rsidRDefault="000407FC" w:rsidP="00291FB9">
      <w:pPr>
        <w:ind w:left="720" w:hanging="720"/>
        <w:rPr>
          <w:rFonts w:cs="Arial"/>
          <w:b/>
          <w:bCs/>
          <w:caps/>
          <w:sz w:val="28"/>
          <w:szCs w:val="28"/>
          <w:u w:val="single"/>
        </w:rPr>
      </w:pPr>
    </w:p>
    <w:p w14:paraId="61EAC73B" w14:textId="77777777" w:rsidR="000407FC" w:rsidRPr="00C96340" w:rsidRDefault="000407FC" w:rsidP="00291FB9">
      <w:pPr>
        <w:rPr>
          <w:rFonts w:cs="Arial"/>
          <w:szCs w:val="24"/>
          <w:lang w:val="en"/>
        </w:rPr>
      </w:pPr>
      <w:r w:rsidRPr="00B97C61">
        <w:rPr>
          <w:rFonts w:cs="Arial"/>
          <w:caps/>
          <w:szCs w:val="24"/>
        </w:rPr>
        <w:t>Previously circulated</w:t>
      </w:r>
      <w:r w:rsidRPr="00B97C61">
        <w:rPr>
          <w:rFonts w:cs="Arial"/>
          <w:szCs w:val="24"/>
        </w:rPr>
        <w:t xml:space="preserve">:- Report from </w:t>
      </w:r>
      <w:r>
        <w:rPr>
          <w:rFonts w:cs="Arial"/>
          <w:szCs w:val="24"/>
        </w:rPr>
        <w:t>the Director of Place stating that a</w:t>
      </w:r>
      <w:r w:rsidRPr="00C96340">
        <w:rPr>
          <w:rFonts w:cs="Arial"/>
          <w:szCs w:val="24"/>
        </w:rPr>
        <w:t>s members w</w:t>
      </w:r>
      <w:r>
        <w:rPr>
          <w:rFonts w:cs="Arial"/>
          <w:szCs w:val="24"/>
        </w:rPr>
        <w:t>ould</w:t>
      </w:r>
      <w:r w:rsidRPr="00C96340">
        <w:rPr>
          <w:rFonts w:cs="Arial"/>
          <w:szCs w:val="24"/>
        </w:rPr>
        <w:t xml:space="preserve"> be aware the Department of Agriculture, Environment and Rural Affairs (</w:t>
      </w:r>
      <w:r w:rsidRPr="00C96340">
        <w:rPr>
          <w:rFonts w:cs="Arial"/>
          <w:szCs w:val="24"/>
          <w:lang w:val="en"/>
        </w:rPr>
        <w:t>DAERA) launched the Rural Business Development Grant Scheme 2024/25 in October 2024.</w:t>
      </w:r>
      <w:r>
        <w:rPr>
          <w:rFonts w:cs="Arial"/>
          <w:szCs w:val="24"/>
          <w:lang w:val="en"/>
        </w:rPr>
        <w:t xml:space="preserve"> </w:t>
      </w:r>
      <w:r w:rsidRPr="00C96340">
        <w:rPr>
          <w:rFonts w:cs="Arial"/>
          <w:szCs w:val="24"/>
          <w:lang w:val="en"/>
        </w:rPr>
        <w:t>This was welcome news and a timely development</w:t>
      </w:r>
      <w:r>
        <w:rPr>
          <w:rFonts w:cs="Arial"/>
          <w:szCs w:val="24"/>
          <w:lang w:val="en"/>
        </w:rPr>
        <w:t xml:space="preserve"> </w:t>
      </w:r>
      <w:r w:rsidRPr="00C96340">
        <w:rPr>
          <w:rFonts w:cs="Arial"/>
          <w:szCs w:val="24"/>
          <w:lang w:val="en"/>
        </w:rPr>
        <w:t xml:space="preserve">coming after a lengthy gap since the previous scheme in 2022/23. </w:t>
      </w:r>
    </w:p>
    <w:p w14:paraId="06EA09C3" w14:textId="77777777" w:rsidR="000407FC" w:rsidRPr="00C96340" w:rsidRDefault="000407FC" w:rsidP="00291FB9">
      <w:pPr>
        <w:rPr>
          <w:rFonts w:cs="Arial"/>
          <w:szCs w:val="24"/>
          <w:lang w:val="en"/>
        </w:rPr>
      </w:pPr>
    </w:p>
    <w:p w14:paraId="6158BB22" w14:textId="77777777" w:rsidR="0064087B" w:rsidRDefault="0064087B" w:rsidP="00291FB9">
      <w:pPr>
        <w:rPr>
          <w:rFonts w:cs="Arial"/>
          <w:b/>
          <w:bCs/>
          <w:szCs w:val="24"/>
          <w:lang w:val="en"/>
        </w:rPr>
      </w:pPr>
    </w:p>
    <w:p w14:paraId="5B8543D2" w14:textId="07C6668C" w:rsidR="000407FC" w:rsidRPr="00C96340" w:rsidRDefault="000407FC" w:rsidP="00291FB9">
      <w:pPr>
        <w:rPr>
          <w:rFonts w:cs="Arial"/>
          <w:b/>
          <w:bCs/>
          <w:szCs w:val="24"/>
          <w:lang w:val="en"/>
        </w:rPr>
      </w:pPr>
      <w:r w:rsidRPr="00C96340">
        <w:rPr>
          <w:rFonts w:cs="Arial"/>
          <w:b/>
          <w:bCs/>
          <w:szCs w:val="24"/>
          <w:lang w:val="en"/>
        </w:rPr>
        <w:lastRenderedPageBreak/>
        <w:t>Rural Business Development Grant Scheme 2024/25</w:t>
      </w:r>
    </w:p>
    <w:p w14:paraId="2287C228" w14:textId="77777777" w:rsidR="000407FC" w:rsidRPr="00C96340" w:rsidRDefault="000407FC" w:rsidP="00291FB9">
      <w:pPr>
        <w:pStyle w:val="ListParagraph"/>
        <w:ind w:left="0"/>
        <w:rPr>
          <w:rFonts w:cs="Arial"/>
          <w:szCs w:val="24"/>
        </w:rPr>
      </w:pPr>
      <w:r w:rsidRPr="00C96340">
        <w:rPr>
          <w:rFonts w:cs="Arial"/>
          <w:szCs w:val="24"/>
        </w:rPr>
        <w:t xml:space="preserve">The </w:t>
      </w:r>
      <w:r>
        <w:rPr>
          <w:rFonts w:cs="Arial"/>
          <w:szCs w:val="24"/>
        </w:rPr>
        <w:t xml:space="preserve">purpose of the </w:t>
      </w:r>
      <w:r w:rsidRPr="00C96340">
        <w:rPr>
          <w:rFonts w:cs="Arial"/>
          <w:szCs w:val="24"/>
        </w:rPr>
        <w:t xml:space="preserve">Rural Business Development Grant Scheme </w:t>
      </w:r>
      <w:r>
        <w:rPr>
          <w:rFonts w:cs="Arial"/>
          <w:szCs w:val="24"/>
        </w:rPr>
        <w:t>was to</w:t>
      </w:r>
      <w:r w:rsidRPr="00C96340">
        <w:rPr>
          <w:rFonts w:cs="Arial"/>
          <w:szCs w:val="24"/>
        </w:rPr>
        <w:t xml:space="preserve"> support the sustainability and growth of rural micro-businesses (less than 10 full-time equivalent employees) through the provision of a small capital grant of up to 50% of costs for capital items up to a maximum </w:t>
      </w:r>
      <w:r>
        <w:rPr>
          <w:rFonts w:cs="Arial"/>
          <w:szCs w:val="24"/>
        </w:rPr>
        <w:t xml:space="preserve">amount </w:t>
      </w:r>
      <w:r w:rsidRPr="00C96340">
        <w:rPr>
          <w:rFonts w:cs="Arial"/>
          <w:szCs w:val="24"/>
        </w:rPr>
        <w:t>of £4,999.</w:t>
      </w:r>
    </w:p>
    <w:p w14:paraId="4D303D77" w14:textId="77777777" w:rsidR="000407FC" w:rsidRPr="00C96340" w:rsidRDefault="000407FC" w:rsidP="00291FB9">
      <w:pPr>
        <w:pStyle w:val="ListParagraph"/>
        <w:ind w:left="0"/>
        <w:rPr>
          <w:rFonts w:cs="Arial"/>
          <w:szCs w:val="24"/>
        </w:rPr>
      </w:pPr>
    </w:p>
    <w:p w14:paraId="4EB2DC44" w14:textId="77777777" w:rsidR="000407FC" w:rsidRDefault="000407FC" w:rsidP="00291FB9">
      <w:pPr>
        <w:pStyle w:val="ListParagraph"/>
        <w:ind w:left="0"/>
        <w:rPr>
          <w:rFonts w:cs="Arial"/>
          <w:szCs w:val="24"/>
        </w:rPr>
      </w:pPr>
      <w:r w:rsidRPr="00C96340">
        <w:rPr>
          <w:rFonts w:cs="Arial"/>
          <w:szCs w:val="24"/>
        </w:rPr>
        <w:t>DAERA anticipate</w:t>
      </w:r>
      <w:r>
        <w:rPr>
          <w:rFonts w:cs="Arial"/>
          <w:szCs w:val="24"/>
        </w:rPr>
        <w:t>d</w:t>
      </w:r>
      <w:r w:rsidRPr="00C96340">
        <w:rPr>
          <w:rFonts w:cs="Arial"/>
          <w:szCs w:val="24"/>
        </w:rPr>
        <w:t xml:space="preserve"> that the </w:t>
      </w:r>
      <w:r>
        <w:rPr>
          <w:rFonts w:cs="Arial"/>
          <w:szCs w:val="24"/>
        </w:rPr>
        <w:t xml:space="preserve">Northern Ireland </w:t>
      </w:r>
      <w:r w:rsidRPr="00C96340">
        <w:rPr>
          <w:rFonts w:cs="Arial"/>
          <w:szCs w:val="24"/>
        </w:rPr>
        <w:t xml:space="preserve">total capital funding allocated to the Rural Business Development Grant Scheme 2024/2025 </w:t>
      </w:r>
      <w:r>
        <w:rPr>
          <w:rFonts w:cs="Arial"/>
          <w:szCs w:val="24"/>
        </w:rPr>
        <w:t>would</w:t>
      </w:r>
      <w:r w:rsidRPr="00C96340">
        <w:rPr>
          <w:rFonts w:cs="Arial"/>
          <w:szCs w:val="24"/>
        </w:rPr>
        <w:t xml:space="preserve"> be £1.5million. The funding allocation per Council </w:t>
      </w:r>
      <w:r>
        <w:rPr>
          <w:rFonts w:cs="Arial"/>
          <w:szCs w:val="24"/>
        </w:rPr>
        <w:t>would</w:t>
      </w:r>
      <w:r w:rsidRPr="00C96340">
        <w:rPr>
          <w:rFonts w:cs="Arial"/>
          <w:szCs w:val="24"/>
        </w:rPr>
        <w:t xml:space="preserve"> be</w:t>
      </w:r>
      <w:r>
        <w:rPr>
          <w:rFonts w:cs="Arial"/>
          <w:szCs w:val="24"/>
        </w:rPr>
        <w:t>,</w:t>
      </w:r>
      <w:r w:rsidRPr="00C96340">
        <w:rPr>
          <w:rFonts w:cs="Arial"/>
          <w:szCs w:val="24"/>
        </w:rPr>
        <w:t xml:space="preserve"> as in previous scheme years, a straight percentage share based on the number of micro businesses in the Council area as a percentage of the overall number of micro businesses in Northern Ireland. Each Council </w:t>
      </w:r>
      <w:r>
        <w:rPr>
          <w:rFonts w:cs="Arial"/>
          <w:szCs w:val="24"/>
        </w:rPr>
        <w:t xml:space="preserve">would also </w:t>
      </w:r>
      <w:r w:rsidRPr="00C96340">
        <w:rPr>
          <w:rFonts w:cs="Arial"/>
          <w:szCs w:val="24"/>
        </w:rPr>
        <w:t>have an administration budget of 10% of the Letter of Offer award.</w:t>
      </w:r>
    </w:p>
    <w:p w14:paraId="3EB8F4F8" w14:textId="77777777" w:rsidR="000407FC" w:rsidRPr="00C96340" w:rsidRDefault="000407FC" w:rsidP="00291FB9">
      <w:pPr>
        <w:pStyle w:val="ListParagraph"/>
        <w:ind w:left="0"/>
        <w:rPr>
          <w:rFonts w:cs="Arial"/>
          <w:szCs w:val="24"/>
        </w:rPr>
      </w:pPr>
    </w:p>
    <w:p w14:paraId="589AA6E2" w14:textId="77777777" w:rsidR="000407FC" w:rsidRPr="00C96340" w:rsidRDefault="000407FC" w:rsidP="00291FB9">
      <w:pPr>
        <w:rPr>
          <w:rFonts w:cs="Arial"/>
          <w:szCs w:val="24"/>
          <w:lang w:val="en"/>
        </w:rPr>
      </w:pPr>
      <w:r w:rsidRPr="00C96340">
        <w:rPr>
          <w:rFonts w:cs="Arial"/>
          <w:szCs w:val="24"/>
          <w:lang w:val="en"/>
        </w:rPr>
        <w:t>The scheme opened</w:t>
      </w:r>
      <w:r>
        <w:rPr>
          <w:rFonts w:cs="Arial"/>
          <w:szCs w:val="24"/>
          <w:lang w:val="en"/>
        </w:rPr>
        <w:t xml:space="preserve"> </w:t>
      </w:r>
      <w:r w:rsidRPr="00C96340">
        <w:rPr>
          <w:rFonts w:cs="Arial"/>
          <w:szCs w:val="24"/>
          <w:lang w:val="en"/>
        </w:rPr>
        <w:t>16 October 2024 and closed on 8 November 2024.</w:t>
      </w:r>
    </w:p>
    <w:p w14:paraId="40010F4F" w14:textId="77777777" w:rsidR="000407FC" w:rsidRPr="00C96340" w:rsidRDefault="000407FC" w:rsidP="00291FB9">
      <w:pPr>
        <w:rPr>
          <w:rFonts w:cs="Arial"/>
          <w:lang w:val="en-US"/>
        </w:rPr>
      </w:pPr>
      <w:r w:rsidRPr="550E8E6C">
        <w:rPr>
          <w:rFonts w:cs="Arial"/>
          <w:lang w:val="en-US"/>
        </w:rPr>
        <w:t>Mandatory pre-application workshops were facilitated by officers and took place on the 23, 28, 31 October and 5 November 2024. This process proved beneficial for officers and applicants, which was evidenced by the high number of approved applications.</w:t>
      </w:r>
    </w:p>
    <w:p w14:paraId="03B51010" w14:textId="77777777" w:rsidR="000407FC" w:rsidRPr="00C96340" w:rsidRDefault="000407FC" w:rsidP="00291FB9">
      <w:pPr>
        <w:rPr>
          <w:rFonts w:cs="Arial"/>
          <w:szCs w:val="24"/>
          <w:lang w:val="en"/>
        </w:rPr>
      </w:pPr>
    </w:p>
    <w:p w14:paraId="5435D86E" w14:textId="77777777" w:rsidR="000407FC" w:rsidRPr="00C96340" w:rsidRDefault="000407FC" w:rsidP="00291FB9">
      <w:pPr>
        <w:rPr>
          <w:rFonts w:cs="Arial"/>
          <w:lang w:val="en-US"/>
        </w:rPr>
      </w:pPr>
      <w:r w:rsidRPr="550E8E6C">
        <w:rPr>
          <w:rFonts w:cs="Arial"/>
          <w:lang w:val="en-US"/>
        </w:rPr>
        <w:t>A total of 36 applications were received, three were deemed ineligible, and one applicant withdrew for personal reasons.</w:t>
      </w:r>
    </w:p>
    <w:p w14:paraId="30BCCAA7" w14:textId="77777777" w:rsidR="000407FC" w:rsidRPr="00C96340" w:rsidRDefault="000407FC" w:rsidP="00291FB9">
      <w:pPr>
        <w:rPr>
          <w:rFonts w:cs="Arial"/>
          <w:szCs w:val="24"/>
          <w:lang w:val="en"/>
        </w:rPr>
      </w:pPr>
    </w:p>
    <w:p w14:paraId="55B74893" w14:textId="77777777" w:rsidR="000407FC" w:rsidRPr="00C96340" w:rsidRDefault="000407FC" w:rsidP="00291FB9">
      <w:pPr>
        <w:rPr>
          <w:rFonts w:cs="Arial"/>
          <w:lang w:val="en-US"/>
        </w:rPr>
      </w:pPr>
      <w:r w:rsidRPr="550E8E6C">
        <w:rPr>
          <w:rFonts w:cs="Arial"/>
          <w:lang w:val="en-US"/>
        </w:rPr>
        <w:t xml:space="preserve">An assessment panel convened on 18 December 2025 to assess the 32 applications. Thirty-one applications achieved the minimum threshold score of 65 and were approved. One application was unsuccessful in meeting the minimum threshold and was therefore unfortunately deemed not eligible for approval. </w:t>
      </w:r>
    </w:p>
    <w:p w14:paraId="73681C6C" w14:textId="77777777" w:rsidR="000407FC" w:rsidRPr="00C96340" w:rsidRDefault="000407FC" w:rsidP="00291FB9">
      <w:pPr>
        <w:rPr>
          <w:rFonts w:cs="Arial"/>
          <w:szCs w:val="24"/>
          <w:lang w:val="en"/>
        </w:rPr>
      </w:pPr>
    </w:p>
    <w:p w14:paraId="7C174016" w14:textId="77777777" w:rsidR="000407FC" w:rsidRDefault="000407FC" w:rsidP="00291FB9">
      <w:pPr>
        <w:rPr>
          <w:rFonts w:cs="Arial"/>
          <w:lang w:val="en-US"/>
        </w:rPr>
      </w:pPr>
      <w:r w:rsidRPr="7FADD30D">
        <w:rPr>
          <w:rFonts w:cs="Arial"/>
          <w:lang w:val="en-US"/>
        </w:rPr>
        <w:t>The total grant amount awarded for the 31 successful applications totals £101,736.  This amount was above the indicative budget for the Ards and North Down Borough Council area, however, DAERA confirmed on 10 January 2025 that it would provide the additional budget required to award grant funding to all businesses who achieved the minimum threshold score of 65.</w:t>
      </w:r>
    </w:p>
    <w:p w14:paraId="230278B7" w14:textId="77777777" w:rsidR="000407FC" w:rsidRDefault="000407FC" w:rsidP="00291FB9">
      <w:pPr>
        <w:rPr>
          <w:rFonts w:cs="Arial"/>
          <w:szCs w:val="24"/>
          <w:lang w:val="en"/>
        </w:rPr>
      </w:pPr>
    </w:p>
    <w:p w14:paraId="30DDCD89" w14:textId="77777777" w:rsidR="000407FC" w:rsidRDefault="000407FC" w:rsidP="00291FB9">
      <w:pPr>
        <w:rPr>
          <w:rFonts w:cs="Arial"/>
          <w:szCs w:val="24"/>
          <w:lang w:val="en"/>
        </w:rPr>
      </w:pPr>
      <w:r>
        <w:rPr>
          <w:rFonts w:cs="Arial"/>
          <w:szCs w:val="24"/>
          <w:lang w:val="en"/>
        </w:rPr>
        <w:t>Letters of Offer were issued to successful applicants on 10</w:t>
      </w:r>
      <w:r>
        <w:rPr>
          <w:rFonts w:cs="Arial"/>
          <w:szCs w:val="24"/>
          <w:vertAlign w:val="superscript"/>
          <w:lang w:val="en"/>
        </w:rPr>
        <w:t xml:space="preserve"> </w:t>
      </w:r>
      <w:r>
        <w:rPr>
          <w:rFonts w:cs="Arial"/>
          <w:szCs w:val="24"/>
          <w:lang w:val="en"/>
        </w:rPr>
        <w:t>January 2025 with projects having to be completed no later than 31 March 2025.</w:t>
      </w:r>
    </w:p>
    <w:p w14:paraId="4822DE6E" w14:textId="77777777" w:rsidR="000407FC" w:rsidRPr="007B2BB3" w:rsidRDefault="000407FC" w:rsidP="00291FB9">
      <w:pPr>
        <w:contextualSpacing/>
        <w:rPr>
          <w:rFonts w:cs="Arial"/>
          <w:szCs w:val="24"/>
        </w:rPr>
      </w:pPr>
    </w:p>
    <w:p w14:paraId="7CBBFDBF" w14:textId="77777777" w:rsidR="000407FC" w:rsidRDefault="000407FC" w:rsidP="00291FB9">
      <w:r>
        <w:rPr>
          <w:lang w:eastAsia="en-GB"/>
        </w:rPr>
        <w:t xml:space="preserve">RECOMMENDED </w:t>
      </w:r>
      <w:r w:rsidRPr="007B2BB3">
        <w:rPr>
          <w:rFonts w:cs="Arial"/>
          <w:szCs w:val="24"/>
        </w:rPr>
        <w:t xml:space="preserve">that </w:t>
      </w:r>
      <w:r>
        <w:t xml:space="preserve">Council notes this report. </w:t>
      </w:r>
    </w:p>
    <w:p w14:paraId="530275C8" w14:textId="77777777" w:rsidR="000407FC" w:rsidRDefault="000407FC" w:rsidP="00291FB9"/>
    <w:p w14:paraId="206D5AFE" w14:textId="77777777" w:rsidR="000407FC" w:rsidRDefault="000407FC" w:rsidP="00291FB9">
      <w:r>
        <w:t>Alderman Adair proposed, seconded by Councillor Edmund, that the recommendation be adopted.</w:t>
      </w:r>
    </w:p>
    <w:p w14:paraId="1E4873E1" w14:textId="77777777" w:rsidR="000407FC" w:rsidRDefault="000407FC" w:rsidP="00291FB9"/>
    <w:p w14:paraId="5C923BA7" w14:textId="77777777" w:rsidR="000407FC" w:rsidRDefault="000407FC" w:rsidP="00291FB9">
      <w:r>
        <w:t xml:space="preserve">The proposer Alderman Adair commended the Council team for their assistance with this, particularly given the short time frames involved. The funding was vital for many rural businesses, and he took the opportunity to express his thanks to DAERA for increasing the budget. Alderman Adair added that many rural businesses in his constituency would benefit from this funding and was hopeful DAREA would increase the budget in subsequent years. Continuing, he took the opportunity to commend officers on the Shop Frontage Scheme undertaken in Portaferry, noting that it had been warmly received. </w:t>
      </w:r>
    </w:p>
    <w:p w14:paraId="7107695B" w14:textId="77777777" w:rsidR="000407FC" w:rsidRDefault="000407FC" w:rsidP="00291FB9"/>
    <w:p w14:paraId="4461B348" w14:textId="77777777" w:rsidR="000407FC" w:rsidRDefault="000407FC" w:rsidP="00291FB9">
      <w:r>
        <w:t xml:space="preserve">Commenting as seconder, Councillor Edmund commented that initially he did have some concerns around the tight timescales but was delighted with the helpful approach of staff in respect of this funding which was very much welcome and needed. </w:t>
      </w:r>
    </w:p>
    <w:p w14:paraId="7327A84C" w14:textId="77777777" w:rsidR="000407FC" w:rsidRDefault="000407FC" w:rsidP="00291FB9"/>
    <w:p w14:paraId="53704EF7" w14:textId="77777777" w:rsidR="000407FC" w:rsidRDefault="000407FC" w:rsidP="00291FB9">
      <w:r>
        <w:t>Councillor McCollum expressed her thanks to Alderman Adair for being a great advocate on this matter, adding that DAERA was also to be commended with 31 businesses securing funding on this occasion. She also took the opportunity to express her thanks to Minister Andrew Muir MLA.</w:t>
      </w:r>
    </w:p>
    <w:p w14:paraId="16922E2D" w14:textId="77777777" w:rsidR="000407FC" w:rsidRDefault="000407FC" w:rsidP="00291FB9"/>
    <w:p w14:paraId="01024307" w14:textId="77777777" w:rsidR="000407FC" w:rsidRPr="00BB3A80" w:rsidRDefault="000407FC" w:rsidP="00291FB9">
      <w:r>
        <w:t xml:space="preserve">The Chairman added that initially while there had been some concern around the timescales, she was delighted to be able to congratulate those businesses which had been successful in securing funding. She also acknowledged the flexibility which had been demonstrated by DAERA to make that possible. </w:t>
      </w:r>
    </w:p>
    <w:p w14:paraId="4ED20C61" w14:textId="77777777" w:rsidR="000407FC" w:rsidRPr="00124730" w:rsidRDefault="000407FC" w:rsidP="00291FB9">
      <w:pPr>
        <w:rPr>
          <w:rFonts w:cs="Arial"/>
          <w:szCs w:val="24"/>
        </w:rPr>
      </w:pPr>
    </w:p>
    <w:p w14:paraId="6B31BEDA" w14:textId="77777777" w:rsidR="000407FC" w:rsidRPr="00F8465A" w:rsidRDefault="000407FC" w:rsidP="00291FB9">
      <w:pPr>
        <w:rPr>
          <w:b/>
          <w:bCs/>
        </w:rPr>
      </w:pPr>
      <w:r w:rsidRPr="00DC6651">
        <w:rPr>
          <w:b/>
          <w:bCs/>
        </w:rPr>
        <w:t xml:space="preserve">AGREED TO RECOMMEND, on the proposal of </w:t>
      </w:r>
      <w:r>
        <w:rPr>
          <w:b/>
          <w:bCs/>
        </w:rPr>
        <w:t>Alderman Adair</w:t>
      </w:r>
      <w:r w:rsidRPr="00DC6651">
        <w:rPr>
          <w:b/>
          <w:bCs/>
        </w:rPr>
        <w:t>,</w:t>
      </w:r>
      <w:r>
        <w:rPr>
          <w:b/>
          <w:bCs/>
        </w:rPr>
        <w:t xml:space="preserve"> </w:t>
      </w:r>
      <w:r w:rsidRPr="00DC6651">
        <w:rPr>
          <w:b/>
          <w:bCs/>
        </w:rPr>
        <w:t xml:space="preserve">seconded by </w:t>
      </w:r>
      <w:r>
        <w:rPr>
          <w:b/>
          <w:bCs/>
        </w:rPr>
        <w:t>Councillor Edmund</w:t>
      </w:r>
      <w:r w:rsidRPr="00DC6651">
        <w:rPr>
          <w:b/>
          <w:bCs/>
        </w:rPr>
        <w:t>, that</w:t>
      </w:r>
      <w:r>
        <w:rPr>
          <w:b/>
          <w:bCs/>
        </w:rPr>
        <w:t xml:space="preserve"> the recommendation be adopted. </w:t>
      </w:r>
    </w:p>
    <w:p w14:paraId="6E739FC9" w14:textId="77777777" w:rsidR="000407FC" w:rsidRDefault="000407FC" w:rsidP="00291FB9">
      <w:pPr>
        <w:ind w:left="720" w:hanging="720"/>
        <w:rPr>
          <w:rFonts w:cs="Arial"/>
          <w:b/>
          <w:bCs/>
          <w:caps/>
          <w:sz w:val="28"/>
          <w:szCs w:val="28"/>
          <w:u w:val="single"/>
        </w:rPr>
      </w:pPr>
    </w:p>
    <w:p w14:paraId="64C5E61E" w14:textId="77777777" w:rsidR="000407FC" w:rsidRPr="00291FB9" w:rsidRDefault="000407FC" w:rsidP="00291FB9">
      <w:pPr>
        <w:pStyle w:val="Heading1"/>
        <w:ind w:left="720" w:hanging="720"/>
        <w:rPr>
          <w:b/>
          <w:bCs/>
          <w:u w:val="single"/>
        </w:rPr>
      </w:pPr>
      <w:r w:rsidRPr="00291FB9">
        <w:rPr>
          <w:b/>
          <w:bCs/>
        </w:rPr>
        <w:t>11.</w:t>
      </w:r>
      <w:r w:rsidRPr="00291FB9">
        <w:rPr>
          <w:b/>
          <w:bCs/>
        </w:rPr>
        <w:tab/>
      </w:r>
      <w:r w:rsidRPr="00291FB9">
        <w:rPr>
          <w:b/>
          <w:bCs/>
          <w:u w:val="single"/>
        </w:rPr>
        <w:t xml:space="preserve">UPDATE ON NOTICE OF MOTION 568 ON VACANCY AND DERELICTION STUDY (FILE </w:t>
      </w:r>
      <w:r w:rsidRPr="00291FB9">
        <w:rPr>
          <w:b/>
          <w:bCs/>
          <w:noProof/>
          <w:u w:val="single"/>
        </w:rPr>
        <w:t>RDP246/RDP14</w:t>
      </w:r>
      <w:r w:rsidRPr="00291FB9">
        <w:rPr>
          <w:b/>
          <w:bCs/>
          <w:u w:val="single"/>
        </w:rPr>
        <w:t>)</w:t>
      </w:r>
    </w:p>
    <w:p w14:paraId="1719EFBB" w14:textId="77777777" w:rsidR="000407FC" w:rsidRDefault="000407FC" w:rsidP="00291FB9">
      <w:pPr>
        <w:ind w:left="720" w:hanging="720"/>
        <w:rPr>
          <w:rFonts w:cs="Arial"/>
          <w:b/>
          <w:bCs/>
          <w:caps/>
          <w:sz w:val="28"/>
          <w:szCs w:val="28"/>
          <w:u w:val="single"/>
        </w:rPr>
      </w:pPr>
    </w:p>
    <w:p w14:paraId="590EA2D0" w14:textId="77777777" w:rsidR="000407FC" w:rsidRPr="00454A09" w:rsidRDefault="000407FC" w:rsidP="00291FB9">
      <w:pPr>
        <w:pStyle w:val="paragraph"/>
        <w:spacing w:before="0" w:beforeAutospacing="0" w:after="0" w:afterAutospacing="0"/>
        <w:textAlignment w:val="baseline"/>
        <w:rPr>
          <w:rFonts w:ascii="Arial" w:hAnsi="Arial" w:cs="Arial"/>
        </w:rPr>
      </w:pPr>
      <w:r w:rsidRPr="00454A09">
        <w:rPr>
          <w:rFonts w:ascii="Arial" w:hAnsi="Arial" w:cs="Arial"/>
          <w:caps/>
        </w:rPr>
        <w:t>Previously circulated</w:t>
      </w:r>
      <w:r w:rsidRPr="00454A09">
        <w:rPr>
          <w:rFonts w:ascii="Arial" w:hAnsi="Arial" w:cs="Arial"/>
        </w:rPr>
        <w:t xml:space="preserve">:- Report from the Director of Place stating that </w:t>
      </w:r>
      <w:r>
        <w:rPr>
          <w:rStyle w:val="normaltextrun"/>
          <w:rFonts w:ascii="Arial" w:hAnsi="Arial" w:cs="Arial"/>
        </w:rPr>
        <w:t>m</w:t>
      </w:r>
      <w:r w:rsidRPr="00454A09">
        <w:rPr>
          <w:rStyle w:val="normaltextrun"/>
          <w:rFonts w:ascii="Arial" w:hAnsi="Arial" w:cs="Arial"/>
        </w:rPr>
        <w:t xml:space="preserve">embers may recall the following </w:t>
      </w:r>
      <w:r w:rsidRPr="00454A09">
        <w:rPr>
          <w:rFonts w:ascii="Arial" w:hAnsi="Arial" w:cs="Arial"/>
        </w:rPr>
        <w:t>Notice of Motion (568) agreed and ratified at the 5 July 2024 Council meeting:</w:t>
      </w:r>
    </w:p>
    <w:p w14:paraId="2188E326" w14:textId="77777777" w:rsidR="000407FC" w:rsidRPr="00454A09" w:rsidRDefault="000407FC" w:rsidP="00291FB9">
      <w:pPr>
        <w:pStyle w:val="paragraph"/>
        <w:spacing w:before="0" w:beforeAutospacing="0" w:after="0" w:afterAutospacing="0"/>
        <w:textAlignment w:val="baseline"/>
        <w:rPr>
          <w:rFonts w:ascii="Arial" w:hAnsi="Arial" w:cs="Arial"/>
        </w:rPr>
      </w:pPr>
    </w:p>
    <w:p w14:paraId="1B7EFDA0" w14:textId="77777777" w:rsidR="000407FC" w:rsidRPr="00454A09" w:rsidRDefault="000407FC" w:rsidP="00291FB9">
      <w:pPr>
        <w:pStyle w:val="paragraph"/>
        <w:spacing w:before="0" w:beforeAutospacing="0" w:after="0" w:afterAutospacing="0"/>
        <w:textAlignment w:val="baseline"/>
        <w:rPr>
          <w:rFonts w:ascii="Arial" w:hAnsi="Arial" w:cs="Arial"/>
          <w:i/>
          <w:iCs/>
        </w:rPr>
      </w:pPr>
      <w:r w:rsidRPr="00454A09">
        <w:rPr>
          <w:rFonts w:ascii="Arial" w:hAnsi="Arial" w:cs="Arial"/>
          <w:i/>
          <w:iCs/>
        </w:rPr>
        <w:t>‘Officers are tasked with reviewing current powers and how council could best effect positive change. As part of this review officers would investigate using part or all of Newtownards town centre as a pilot scheme to tackle dereliction, which could then be broadened across the Borough if successful.  The review may form a working group which would consider what incentives could be provided through, DFC whom hold regeneration powers, the Planning system, Building Control, or by other means, to encourage the re-use or redevelopment of local derelict buildings to provide new business opportunities or homes.  Consideration would also be given to what limitations can be placed on public and private property owners who are not willing to work in partnership for regeneration and the public good.’</w:t>
      </w:r>
    </w:p>
    <w:p w14:paraId="71D4AE46" w14:textId="77777777" w:rsidR="000407FC" w:rsidRPr="00454A09" w:rsidRDefault="000407FC" w:rsidP="00291FB9">
      <w:pPr>
        <w:pStyle w:val="paragraph"/>
        <w:spacing w:before="0" w:beforeAutospacing="0" w:after="0" w:afterAutospacing="0"/>
        <w:textAlignment w:val="baseline"/>
        <w:rPr>
          <w:rFonts w:ascii="Arial" w:hAnsi="Arial" w:cs="Arial"/>
        </w:rPr>
      </w:pPr>
    </w:p>
    <w:p w14:paraId="072EBAC1" w14:textId="77777777" w:rsidR="000407FC" w:rsidRPr="00454A09" w:rsidRDefault="000407FC" w:rsidP="00291FB9">
      <w:pPr>
        <w:pStyle w:val="paragraph"/>
        <w:spacing w:before="0" w:beforeAutospacing="0" w:after="0" w:afterAutospacing="0"/>
        <w:textAlignment w:val="baseline"/>
        <w:rPr>
          <w:rFonts w:ascii="Arial" w:hAnsi="Arial" w:cs="Arial"/>
        </w:rPr>
      </w:pPr>
      <w:r w:rsidRPr="00454A09">
        <w:rPr>
          <w:rFonts w:ascii="Arial" w:hAnsi="Arial" w:cs="Arial"/>
        </w:rPr>
        <w:t xml:space="preserve">An update report in response to this Notice of Motion was agreed at the Place and Prosperity Committee meeting on 13 June 2024. </w:t>
      </w:r>
    </w:p>
    <w:p w14:paraId="26BF3364" w14:textId="77777777" w:rsidR="000407FC" w:rsidRPr="00454A09" w:rsidRDefault="000407FC" w:rsidP="00291FB9">
      <w:pPr>
        <w:pStyle w:val="paragraph"/>
        <w:spacing w:before="0" w:beforeAutospacing="0" w:after="0" w:afterAutospacing="0"/>
        <w:textAlignment w:val="baseline"/>
        <w:rPr>
          <w:rFonts w:ascii="Arial" w:hAnsi="Arial" w:cs="Arial"/>
        </w:rPr>
      </w:pPr>
    </w:p>
    <w:p w14:paraId="10233C6D" w14:textId="77777777" w:rsidR="000407FC" w:rsidRPr="00454A09" w:rsidRDefault="000407FC" w:rsidP="00291FB9">
      <w:pPr>
        <w:pStyle w:val="paragraph"/>
        <w:spacing w:before="0" w:beforeAutospacing="0" w:after="0" w:afterAutospacing="0"/>
        <w:textAlignment w:val="baseline"/>
        <w:rPr>
          <w:rFonts w:ascii="Arial" w:hAnsi="Arial" w:cs="Arial"/>
          <w:b/>
          <w:bCs/>
        </w:rPr>
      </w:pPr>
      <w:r w:rsidRPr="00454A09">
        <w:rPr>
          <w:rFonts w:ascii="Arial" w:hAnsi="Arial" w:cs="Arial"/>
          <w:b/>
          <w:bCs/>
        </w:rPr>
        <w:t>Update</w:t>
      </w:r>
    </w:p>
    <w:p w14:paraId="32D1E4CF" w14:textId="77777777" w:rsidR="000407FC" w:rsidRPr="00454A09" w:rsidRDefault="000407FC" w:rsidP="00291FB9">
      <w:pPr>
        <w:pStyle w:val="paragraph"/>
        <w:spacing w:before="0" w:beforeAutospacing="0" w:after="0" w:afterAutospacing="0"/>
        <w:textAlignment w:val="baseline"/>
        <w:rPr>
          <w:rFonts w:ascii="Arial" w:hAnsi="Arial" w:cs="Arial"/>
        </w:rPr>
      </w:pPr>
      <w:r w:rsidRPr="00454A09">
        <w:rPr>
          <w:rFonts w:ascii="Arial" w:hAnsi="Arial" w:cs="Arial"/>
        </w:rPr>
        <w:t>Three considerations were detailed in the previous report as being fundamental to empowering the Council to effectively respond to this Notice of Motion and the detrimental vacancy and dereliction issue impacting the Borough:</w:t>
      </w:r>
    </w:p>
    <w:p w14:paraId="3943B06B" w14:textId="77777777" w:rsidR="000407FC" w:rsidRPr="00454A09" w:rsidRDefault="000407FC" w:rsidP="00291FB9">
      <w:pPr>
        <w:pStyle w:val="paragraph"/>
        <w:spacing w:before="0" w:beforeAutospacing="0" w:after="0" w:afterAutospacing="0"/>
        <w:textAlignment w:val="baseline"/>
        <w:rPr>
          <w:rFonts w:ascii="Arial" w:hAnsi="Arial" w:cs="Arial"/>
        </w:rPr>
      </w:pPr>
    </w:p>
    <w:p w14:paraId="74D3BCD4" w14:textId="77777777" w:rsidR="000407FC" w:rsidRPr="00454A09" w:rsidRDefault="000407FC" w:rsidP="00291FB9">
      <w:pPr>
        <w:pStyle w:val="paragraph"/>
        <w:numPr>
          <w:ilvl w:val="0"/>
          <w:numId w:val="33"/>
        </w:numPr>
        <w:spacing w:before="0" w:beforeAutospacing="0" w:after="0" w:afterAutospacing="0"/>
        <w:textAlignment w:val="baseline"/>
        <w:rPr>
          <w:rFonts w:ascii="Arial" w:hAnsi="Arial" w:cs="Arial"/>
        </w:rPr>
      </w:pPr>
      <w:r w:rsidRPr="00454A09">
        <w:rPr>
          <w:rFonts w:ascii="Arial" w:hAnsi="Arial" w:cs="Arial"/>
        </w:rPr>
        <w:t>Staffing – a restructure within the Regeneration Service ha</w:t>
      </w:r>
      <w:r>
        <w:rPr>
          <w:rFonts w:ascii="Arial" w:hAnsi="Arial" w:cs="Arial"/>
        </w:rPr>
        <w:t>d</w:t>
      </w:r>
      <w:r w:rsidRPr="00454A09">
        <w:rPr>
          <w:rFonts w:ascii="Arial" w:hAnsi="Arial" w:cs="Arial"/>
        </w:rPr>
        <w:t xml:space="preserve"> recently been completed resulting in the implementation of newly formed small team of officers, specifically tasked with undertaking strategic regeneration projects focused on growing the non-domestic rate base and therefore positively </w:t>
      </w:r>
      <w:r w:rsidRPr="00454A09">
        <w:rPr>
          <w:rFonts w:ascii="Arial" w:hAnsi="Arial" w:cs="Arial"/>
        </w:rPr>
        <w:lastRenderedPageBreak/>
        <w:t>contributing towards the Economic priority detailed in the Corporate Plan 2024 – 2028. Work ha</w:t>
      </w:r>
      <w:r>
        <w:rPr>
          <w:rFonts w:ascii="Arial" w:hAnsi="Arial" w:cs="Arial"/>
        </w:rPr>
        <w:t>d</w:t>
      </w:r>
      <w:r w:rsidRPr="00454A09">
        <w:rPr>
          <w:rFonts w:ascii="Arial" w:hAnsi="Arial" w:cs="Arial"/>
        </w:rPr>
        <w:t xml:space="preserve"> begun on various projects deemed to be of strategic regeneration value.</w:t>
      </w:r>
    </w:p>
    <w:p w14:paraId="7A00078D" w14:textId="77777777" w:rsidR="000407FC" w:rsidRPr="00454A09" w:rsidRDefault="000407FC" w:rsidP="00291FB9">
      <w:pPr>
        <w:pStyle w:val="paragraph"/>
        <w:spacing w:before="0" w:beforeAutospacing="0" w:after="0" w:afterAutospacing="0"/>
        <w:ind w:left="360"/>
        <w:textAlignment w:val="baseline"/>
        <w:rPr>
          <w:rFonts w:ascii="Arial" w:hAnsi="Arial" w:cs="Arial"/>
        </w:rPr>
      </w:pPr>
    </w:p>
    <w:p w14:paraId="6E2E93D9" w14:textId="77777777" w:rsidR="000407FC" w:rsidRPr="00454A09" w:rsidRDefault="000407FC" w:rsidP="00291FB9">
      <w:pPr>
        <w:pStyle w:val="paragraph"/>
        <w:numPr>
          <w:ilvl w:val="0"/>
          <w:numId w:val="33"/>
        </w:numPr>
        <w:spacing w:before="0" w:beforeAutospacing="0" w:after="0" w:afterAutospacing="0"/>
        <w:textAlignment w:val="baseline"/>
        <w:rPr>
          <w:rFonts w:ascii="Arial" w:hAnsi="Arial" w:cs="Arial"/>
        </w:rPr>
      </w:pPr>
      <w:r w:rsidRPr="00454A09">
        <w:rPr>
          <w:rFonts w:ascii="Arial" w:hAnsi="Arial" w:cs="Arial"/>
        </w:rPr>
        <w:t xml:space="preserve">Corporate Governance – from experience in developing and delivering various grant schemes, officers </w:t>
      </w:r>
      <w:r>
        <w:rPr>
          <w:rFonts w:ascii="Arial" w:hAnsi="Arial" w:cs="Arial"/>
        </w:rPr>
        <w:t>we</w:t>
      </w:r>
      <w:r w:rsidRPr="00454A09">
        <w:rPr>
          <w:rFonts w:ascii="Arial" w:hAnsi="Arial" w:cs="Arial"/>
        </w:rPr>
        <w:t>re mindful that any grant scheme should not be overly arduous to applicants, however, it must be aligned to the Grants Policy Version 2.0 implemented in October 2024. Officers ha</w:t>
      </w:r>
      <w:r>
        <w:rPr>
          <w:rFonts w:ascii="Arial" w:hAnsi="Arial" w:cs="Arial"/>
        </w:rPr>
        <w:t>d</w:t>
      </w:r>
      <w:r w:rsidRPr="00454A09">
        <w:rPr>
          <w:rFonts w:ascii="Arial" w:hAnsi="Arial" w:cs="Arial"/>
        </w:rPr>
        <w:t xml:space="preserve"> engaged with other Council districts regarding their grant schemes used for vacancy and dereliction focused projects to establish any key successes and lessons learnt. </w:t>
      </w:r>
    </w:p>
    <w:p w14:paraId="0BEACDC4" w14:textId="77777777" w:rsidR="000407FC" w:rsidRPr="00454A09" w:rsidRDefault="000407FC" w:rsidP="00291FB9">
      <w:pPr>
        <w:pStyle w:val="paragraph"/>
        <w:spacing w:before="0" w:beforeAutospacing="0" w:after="0" w:afterAutospacing="0"/>
        <w:textAlignment w:val="baseline"/>
        <w:rPr>
          <w:rFonts w:ascii="Arial" w:hAnsi="Arial" w:cs="Arial"/>
        </w:rPr>
      </w:pPr>
    </w:p>
    <w:p w14:paraId="49E49B43" w14:textId="77777777" w:rsidR="000407FC" w:rsidRPr="00454A09" w:rsidRDefault="000407FC" w:rsidP="00291FB9">
      <w:pPr>
        <w:pStyle w:val="paragraph"/>
        <w:numPr>
          <w:ilvl w:val="0"/>
          <w:numId w:val="33"/>
        </w:numPr>
        <w:spacing w:before="0" w:beforeAutospacing="0" w:after="0" w:afterAutospacing="0"/>
        <w:textAlignment w:val="baseline"/>
        <w:rPr>
          <w:rFonts w:ascii="Arial" w:hAnsi="Arial" w:cs="Arial"/>
        </w:rPr>
      </w:pPr>
      <w:r w:rsidRPr="00454A09">
        <w:rPr>
          <w:rFonts w:ascii="Arial" w:hAnsi="Arial" w:cs="Arial"/>
        </w:rPr>
        <w:t xml:space="preserve">Pilot and Budget – Officers </w:t>
      </w:r>
      <w:r>
        <w:rPr>
          <w:rFonts w:ascii="Arial" w:hAnsi="Arial" w:cs="Arial"/>
        </w:rPr>
        <w:t>we</w:t>
      </w:r>
      <w:r w:rsidRPr="00454A09">
        <w:rPr>
          <w:rFonts w:ascii="Arial" w:hAnsi="Arial" w:cs="Arial"/>
        </w:rPr>
        <w:t xml:space="preserve">re in the process of developing a pilot grant scheme aimed at tackling vacancy and dereliction within urban areas of the Borough to increase the value of the non-domestic rate base to the Council. </w:t>
      </w:r>
    </w:p>
    <w:p w14:paraId="622548FB" w14:textId="77777777" w:rsidR="000407FC" w:rsidRPr="00454A09" w:rsidRDefault="000407FC" w:rsidP="00291FB9">
      <w:pPr>
        <w:pStyle w:val="paragraph"/>
        <w:spacing w:before="0" w:beforeAutospacing="0" w:after="0" w:afterAutospacing="0"/>
        <w:ind w:left="720"/>
        <w:textAlignment w:val="baseline"/>
        <w:rPr>
          <w:rFonts w:ascii="Arial" w:hAnsi="Arial" w:cs="Arial"/>
        </w:rPr>
      </w:pPr>
    </w:p>
    <w:p w14:paraId="4B6DB7C0" w14:textId="77777777" w:rsidR="000407FC" w:rsidRPr="00454A09" w:rsidRDefault="000407FC" w:rsidP="00291FB9">
      <w:pPr>
        <w:pStyle w:val="paragraph"/>
        <w:spacing w:before="0" w:beforeAutospacing="0" w:after="0" w:afterAutospacing="0"/>
        <w:ind w:left="426"/>
        <w:textAlignment w:val="baseline"/>
        <w:rPr>
          <w:rFonts w:ascii="Arial" w:hAnsi="Arial" w:cs="Arial"/>
        </w:rPr>
      </w:pPr>
      <w:r w:rsidRPr="00454A09">
        <w:rPr>
          <w:rFonts w:ascii="Arial" w:hAnsi="Arial" w:cs="Arial"/>
        </w:rPr>
        <w:t>The ‘Empty to Energised’ (working title) grant scheme w</w:t>
      </w:r>
      <w:r>
        <w:rPr>
          <w:rFonts w:ascii="Arial" w:hAnsi="Arial" w:cs="Arial"/>
        </w:rPr>
        <w:t xml:space="preserve">ould </w:t>
      </w:r>
      <w:r w:rsidRPr="00454A09">
        <w:rPr>
          <w:rFonts w:ascii="Arial" w:hAnsi="Arial" w:cs="Arial"/>
        </w:rPr>
        <w:t>provide potential financial assistance to property owners who participate</w:t>
      </w:r>
      <w:r>
        <w:rPr>
          <w:rFonts w:ascii="Arial" w:hAnsi="Arial" w:cs="Arial"/>
        </w:rPr>
        <w:t>d</w:t>
      </w:r>
      <w:r w:rsidRPr="00454A09">
        <w:rPr>
          <w:rFonts w:ascii="Arial" w:hAnsi="Arial" w:cs="Arial"/>
        </w:rPr>
        <w:t xml:space="preserve"> in the scheme to renovate vacant properties and reintroduce commercial use to the premises under stipulated terms and conditions. A secondary benefit of the pilot scheme may be an opportunity to increase living accommodation on the high street, aligned to the Ministerial Advisory Group (MAG) Living High Streets Framework.</w:t>
      </w:r>
    </w:p>
    <w:p w14:paraId="4B2F102C" w14:textId="77777777" w:rsidR="000407FC" w:rsidRPr="00454A09" w:rsidRDefault="000407FC" w:rsidP="00291FB9">
      <w:pPr>
        <w:rPr>
          <w:rFonts w:cs="Arial"/>
        </w:rPr>
      </w:pPr>
    </w:p>
    <w:p w14:paraId="678C5680" w14:textId="77777777" w:rsidR="000407FC" w:rsidRPr="00454A09" w:rsidRDefault="000407FC" w:rsidP="00291FB9">
      <w:pPr>
        <w:pStyle w:val="paragraph"/>
        <w:spacing w:before="0" w:beforeAutospacing="0" w:after="0" w:afterAutospacing="0"/>
        <w:ind w:left="426"/>
        <w:textAlignment w:val="baseline"/>
        <w:rPr>
          <w:rFonts w:ascii="Arial" w:hAnsi="Arial" w:cs="Arial"/>
        </w:rPr>
      </w:pPr>
      <w:r w:rsidRPr="00454A09">
        <w:rPr>
          <w:rFonts w:ascii="Arial" w:hAnsi="Arial" w:cs="Arial"/>
        </w:rPr>
        <w:t xml:space="preserve">To ensure an evidence-based approach to the pilot schemes officers deemed it necessary to obtain the most recent vacancy and dereliction figures in urban areas of the Borough. </w:t>
      </w:r>
      <w:r w:rsidRPr="00454A09">
        <w:rPr>
          <w:rFonts w:ascii="Arial" w:eastAsiaTheme="minorEastAsia" w:hAnsi="Arial" w:cs="Arial"/>
        </w:rPr>
        <w:t>The latest DfC vacancy survey (31</w:t>
      </w:r>
      <w:r w:rsidRPr="00454A09">
        <w:rPr>
          <w:rFonts w:ascii="Arial" w:eastAsiaTheme="minorEastAsia" w:hAnsi="Arial" w:cs="Arial"/>
          <w:vertAlign w:val="superscript"/>
        </w:rPr>
        <w:t xml:space="preserve"> </w:t>
      </w:r>
      <w:r w:rsidRPr="00454A09">
        <w:rPr>
          <w:rFonts w:ascii="Arial" w:eastAsiaTheme="minorEastAsia" w:hAnsi="Arial" w:cs="Arial"/>
        </w:rPr>
        <w:t>October 2024) show</w:t>
      </w:r>
      <w:r>
        <w:rPr>
          <w:rFonts w:ascii="Arial" w:eastAsiaTheme="minorEastAsia" w:hAnsi="Arial" w:cs="Arial"/>
        </w:rPr>
        <w:t>ed</w:t>
      </w:r>
      <w:r w:rsidRPr="00454A09">
        <w:rPr>
          <w:rFonts w:ascii="Arial" w:eastAsiaTheme="minorEastAsia" w:hAnsi="Arial" w:cs="Arial"/>
        </w:rPr>
        <w:t xml:space="preserve"> that:</w:t>
      </w:r>
    </w:p>
    <w:p w14:paraId="0DDF69A2" w14:textId="77777777" w:rsidR="000407FC" w:rsidRPr="00454A09" w:rsidRDefault="000407FC" w:rsidP="00291FB9">
      <w:pPr>
        <w:rPr>
          <w:rFonts w:eastAsiaTheme="minorEastAsia" w:cs="Arial"/>
          <w:szCs w:val="24"/>
        </w:rPr>
      </w:pPr>
    </w:p>
    <w:p w14:paraId="4EE42C5D" w14:textId="77777777" w:rsidR="000407FC" w:rsidRPr="00454A09" w:rsidRDefault="000407FC" w:rsidP="00291FB9">
      <w:pPr>
        <w:pStyle w:val="ListParagraph"/>
        <w:numPr>
          <w:ilvl w:val="0"/>
          <w:numId w:val="34"/>
        </w:numPr>
        <w:ind w:left="1077" w:hanging="357"/>
        <w:rPr>
          <w:rFonts w:eastAsiaTheme="minorEastAsia" w:cs="Arial"/>
          <w:szCs w:val="24"/>
        </w:rPr>
      </w:pPr>
      <w:r w:rsidRPr="00454A09">
        <w:rPr>
          <w:rFonts w:eastAsiaTheme="minorEastAsia" w:cs="Arial"/>
          <w:szCs w:val="24"/>
        </w:rPr>
        <w:t>Bangor City Centre ha</w:t>
      </w:r>
      <w:r>
        <w:rPr>
          <w:rFonts w:eastAsiaTheme="minorEastAsia" w:cs="Arial"/>
          <w:szCs w:val="24"/>
        </w:rPr>
        <w:t>d</w:t>
      </w:r>
      <w:r w:rsidRPr="00454A09">
        <w:rPr>
          <w:rFonts w:eastAsiaTheme="minorEastAsia" w:cs="Arial"/>
          <w:szCs w:val="24"/>
        </w:rPr>
        <w:t xml:space="preserve"> a total number of non-domestic premises of 666 of which 140 (21.0%) were vacant</w:t>
      </w:r>
    </w:p>
    <w:p w14:paraId="2286D4B0" w14:textId="77777777" w:rsidR="000407FC" w:rsidRPr="00454A09" w:rsidRDefault="000407FC" w:rsidP="00291FB9">
      <w:pPr>
        <w:pStyle w:val="ListParagraph"/>
        <w:numPr>
          <w:ilvl w:val="0"/>
          <w:numId w:val="34"/>
        </w:numPr>
        <w:ind w:left="1077" w:hanging="357"/>
        <w:rPr>
          <w:rFonts w:eastAsiaTheme="minorEastAsia" w:cs="Arial"/>
          <w:szCs w:val="24"/>
        </w:rPr>
      </w:pPr>
      <w:r w:rsidRPr="00454A09">
        <w:rPr>
          <w:rFonts w:eastAsiaTheme="minorEastAsia" w:cs="Arial"/>
          <w:szCs w:val="24"/>
        </w:rPr>
        <w:t>Newtownards ha</w:t>
      </w:r>
      <w:r>
        <w:rPr>
          <w:rFonts w:eastAsiaTheme="minorEastAsia" w:cs="Arial"/>
          <w:szCs w:val="24"/>
        </w:rPr>
        <w:t>d</w:t>
      </w:r>
      <w:r w:rsidRPr="00454A09">
        <w:rPr>
          <w:rFonts w:eastAsiaTheme="minorEastAsia" w:cs="Arial"/>
          <w:szCs w:val="24"/>
        </w:rPr>
        <w:t xml:space="preserve"> 536 premises with 113 (21.1%) vacant. This </w:t>
      </w:r>
      <w:r>
        <w:rPr>
          <w:rFonts w:eastAsiaTheme="minorEastAsia" w:cs="Arial"/>
          <w:szCs w:val="24"/>
        </w:rPr>
        <w:t>wa</w:t>
      </w:r>
      <w:r w:rsidRPr="00454A09">
        <w:rPr>
          <w:rFonts w:eastAsiaTheme="minorEastAsia" w:cs="Arial"/>
          <w:szCs w:val="24"/>
        </w:rPr>
        <w:t>s the highest number since April 2016</w:t>
      </w:r>
    </w:p>
    <w:p w14:paraId="299A22CE" w14:textId="77777777" w:rsidR="000407FC" w:rsidRPr="00454A09" w:rsidRDefault="000407FC" w:rsidP="00291FB9">
      <w:pPr>
        <w:pStyle w:val="ListParagraph"/>
        <w:numPr>
          <w:ilvl w:val="0"/>
          <w:numId w:val="34"/>
        </w:numPr>
        <w:ind w:left="1077" w:hanging="357"/>
        <w:rPr>
          <w:rFonts w:eastAsiaTheme="minorEastAsia" w:cs="Arial"/>
          <w:szCs w:val="24"/>
        </w:rPr>
      </w:pPr>
      <w:r w:rsidRPr="00454A09">
        <w:rPr>
          <w:rFonts w:eastAsiaTheme="minorEastAsia" w:cs="Arial"/>
          <w:szCs w:val="24"/>
        </w:rPr>
        <w:t>Comber ha</w:t>
      </w:r>
      <w:r>
        <w:rPr>
          <w:rFonts w:eastAsiaTheme="minorEastAsia" w:cs="Arial"/>
          <w:szCs w:val="24"/>
        </w:rPr>
        <w:t>d</w:t>
      </w:r>
      <w:r w:rsidRPr="00454A09">
        <w:rPr>
          <w:rFonts w:eastAsiaTheme="minorEastAsia" w:cs="Arial"/>
          <w:szCs w:val="24"/>
        </w:rPr>
        <w:t xml:space="preserve"> 129 premises with 20 (12.6%) vacant</w:t>
      </w:r>
    </w:p>
    <w:p w14:paraId="1935FB86" w14:textId="77777777" w:rsidR="000407FC" w:rsidRPr="00454A09" w:rsidRDefault="000407FC" w:rsidP="00291FB9">
      <w:pPr>
        <w:pStyle w:val="ListParagraph"/>
        <w:numPr>
          <w:ilvl w:val="0"/>
          <w:numId w:val="34"/>
        </w:numPr>
        <w:ind w:left="1077" w:hanging="357"/>
        <w:rPr>
          <w:rFonts w:eastAsiaTheme="minorEastAsia" w:cs="Arial"/>
          <w:szCs w:val="24"/>
        </w:rPr>
      </w:pPr>
      <w:r w:rsidRPr="00454A09">
        <w:rPr>
          <w:rFonts w:eastAsiaTheme="minorEastAsia" w:cs="Arial"/>
          <w:szCs w:val="24"/>
        </w:rPr>
        <w:t>Donaghadee ha</w:t>
      </w:r>
      <w:r>
        <w:rPr>
          <w:rFonts w:eastAsiaTheme="minorEastAsia" w:cs="Arial"/>
          <w:szCs w:val="24"/>
        </w:rPr>
        <w:t>d</w:t>
      </w:r>
      <w:r w:rsidRPr="00454A09">
        <w:rPr>
          <w:rFonts w:eastAsiaTheme="minorEastAsia" w:cs="Arial"/>
          <w:szCs w:val="24"/>
        </w:rPr>
        <w:t xml:space="preserve"> 121 premises with 21 (17.4%) vacant</w:t>
      </w:r>
    </w:p>
    <w:p w14:paraId="46FF107B" w14:textId="77777777" w:rsidR="000407FC" w:rsidRDefault="000407FC" w:rsidP="00291FB9">
      <w:pPr>
        <w:pStyle w:val="ListParagraph"/>
        <w:numPr>
          <w:ilvl w:val="0"/>
          <w:numId w:val="34"/>
        </w:numPr>
        <w:ind w:left="1077" w:hanging="357"/>
        <w:rPr>
          <w:rFonts w:eastAsiaTheme="minorEastAsia" w:cs="Arial"/>
          <w:szCs w:val="24"/>
        </w:rPr>
      </w:pPr>
      <w:r w:rsidRPr="00454A09">
        <w:rPr>
          <w:rFonts w:eastAsiaTheme="minorEastAsia" w:cs="Arial"/>
          <w:szCs w:val="24"/>
        </w:rPr>
        <w:t>Holywood ha</w:t>
      </w:r>
      <w:r>
        <w:rPr>
          <w:rFonts w:eastAsiaTheme="minorEastAsia" w:cs="Arial"/>
          <w:szCs w:val="24"/>
        </w:rPr>
        <w:t>d</w:t>
      </w:r>
      <w:r w:rsidRPr="00454A09">
        <w:rPr>
          <w:rFonts w:eastAsiaTheme="minorEastAsia" w:cs="Arial"/>
          <w:szCs w:val="24"/>
        </w:rPr>
        <w:t xml:space="preserve"> 305 with 28 (9.2%) vacant</w:t>
      </w:r>
    </w:p>
    <w:p w14:paraId="42281F7E" w14:textId="77777777" w:rsidR="000407FC" w:rsidRPr="00454A09" w:rsidRDefault="000407FC" w:rsidP="00291FB9">
      <w:pPr>
        <w:pStyle w:val="ListParagraph"/>
        <w:ind w:left="1080"/>
        <w:rPr>
          <w:rFonts w:eastAsiaTheme="minorEastAsia" w:cs="Arial"/>
          <w:szCs w:val="24"/>
        </w:rPr>
      </w:pPr>
    </w:p>
    <w:p w14:paraId="184CF254" w14:textId="77777777" w:rsidR="000407FC" w:rsidRPr="00454A09" w:rsidRDefault="000407FC" w:rsidP="00291FB9">
      <w:pPr>
        <w:pStyle w:val="paragraph"/>
        <w:spacing w:before="0" w:beforeAutospacing="0" w:after="0" w:afterAutospacing="0"/>
        <w:textAlignment w:val="baseline"/>
        <w:rPr>
          <w:rFonts w:ascii="Arial" w:hAnsi="Arial" w:cs="Arial"/>
        </w:rPr>
      </w:pPr>
      <w:r w:rsidRPr="00454A09">
        <w:rPr>
          <w:rFonts w:ascii="Arial" w:hAnsi="Arial" w:cs="Arial"/>
        </w:rPr>
        <w:t>Based on th</w:t>
      </w:r>
      <w:r>
        <w:rPr>
          <w:rFonts w:ascii="Arial" w:hAnsi="Arial" w:cs="Arial"/>
        </w:rPr>
        <w:t>o</w:t>
      </w:r>
      <w:r w:rsidRPr="00454A09">
        <w:rPr>
          <w:rFonts w:ascii="Arial" w:hAnsi="Arial" w:cs="Arial"/>
        </w:rPr>
        <w:t xml:space="preserve">se percentages and other considered factors, an appointed consultant </w:t>
      </w:r>
      <w:r>
        <w:rPr>
          <w:rFonts w:ascii="Arial" w:hAnsi="Arial" w:cs="Arial"/>
        </w:rPr>
        <w:t>wa</w:t>
      </w:r>
      <w:r w:rsidRPr="00454A09">
        <w:rPr>
          <w:rFonts w:ascii="Arial" w:hAnsi="Arial" w:cs="Arial"/>
        </w:rPr>
        <w:t>s undertaking a Vacancy and Dereliction Study in Bangor and Newtownards. Each study ha</w:t>
      </w:r>
      <w:r>
        <w:rPr>
          <w:rFonts w:ascii="Arial" w:hAnsi="Arial" w:cs="Arial"/>
        </w:rPr>
        <w:t>d</w:t>
      </w:r>
      <w:r w:rsidRPr="00454A09">
        <w:rPr>
          <w:rFonts w:ascii="Arial" w:hAnsi="Arial" w:cs="Arial"/>
        </w:rPr>
        <w:t xml:space="preserve"> the following objectives:</w:t>
      </w:r>
    </w:p>
    <w:p w14:paraId="5AF933EA" w14:textId="77777777" w:rsidR="000407FC" w:rsidRPr="00454A09" w:rsidRDefault="000407FC" w:rsidP="00291FB9">
      <w:pPr>
        <w:pStyle w:val="paragraph"/>
        <w:spacing w:before="0" w:beforeAutospacing="0" w:after="0" w:afterAutospacing="0"/>
        <w:ind w:left="720"/>
        <w:textAlignment w:val="baseline"/>
        <w:rPr>
          <w:rFonts w:ascii="Arial" w:hAnsi="Arial" w:cs="Arial"/>
        </w:rPr>
      </w:pPr>
    </w:p>
    <w:p w14:paraId="25498914" w14:textId="77777777" w:rsidR="000407FC" w:rsidRPr="00454A09" w:rsidRDefault="000407FC" w:rsidP="00291FB9">
      <w:pPr>
        <w:pStyle w:val="paragraph"/>
        <w:numPr>
          <w:ilvl w:val="0"/>
          <w:numId w:val="35"/>
        </w:numPr>
        <w:spacing w:before="0" w:beforeAutospacing="0" w:after="0" w:afterAutospacing="0"/>
        <w:textAlignment w:val="baseline"/>
        <w:rPr>
          <w:rFonts w:ascii="Arial" w:hAnsi="Arial" w:cs="Arial"/>
        </w:rPr>
      </w:pPr>
      <w:r w:rsidRPr="00454A09">
        <w:rPr>
          <w:rFonts w:ascii="Arial" w:hAnsi="Arial" w:cs="Arial"/>
        </w:rPr>
        <w:t>Identification and mapping of derelict and vacant commercial properties</w:t>
      </w:r>
    </w:p>
    <w:p w14:paraId="111C7B6B" w14:textId="77777777" w:rsidR="000407FC" w:rsidRPr="00454A09" w:rsidRDefault="000407FC" w:rsidP="00291FB9">
      <w:pPr>
        <w:pStyle w:val="paragraph"/>
        <w:numPr>
          <w:ilvl w:val="0"/>
          <w:numId w:val="35"/>
        </w:numPr>
        <w:spacing w:before="0" w:beforeAutospacing="0" w:after="0" w:afterAutospacing="0"/>
        <w:textAlignment w:val="baseline"/>
        <w:rPr>
          <w:rFonts w:ascii="Arial" w:hAnsi="Arial" w:cs="Arial"/>
        </w:rPr>
      </w:pPr>
      <w:r w:rsidRPr="00454A09">
        <w:rPr>
          <w:rFonts w:ascii="Arial" w:hAnsi="Arial" w:cs="Arial"/>
        </w:rPr>
        <w:t>Analysis of patterns of vacancy using historic data</w:t>
      </w:r>
    </w:p>
    <w:p w14:paraId="0CB75F5D" w14:textId="77777777" w:rsidR="000407FC" w:rsidRPr="00454A09" w:rsidRDefault="000407FC" w:rsidP="00291FB9">
      <w:pPr>
        <w:pStyle w:val="paragraph"/>
        <w:numPr>
          <w:ilvl w:val="0"/>
          <w:numId w:val="35"/>
        </w:numPr>
        <w:spacing w:before="0" w:beforeAutospacing="0" w:after="0" w:afterAutospacing="0"/>
        <w:textAlignment w:val="baseline"/>
        <w:rPr>
          <w:rFonts w:ascii="Arial" w:hAnsi="Arial" w:cs="Arial"/>
        </w:rPr>
      </w:pPr>
      <w:r w:rsidRPr="00454A09">
        <w:rPr>
          <w:rFonts w:ascii="Arial" w:hAnsi="Arial" w:cs="Arial"/>
        </w:rPr>
        <w:t>Exploration into cases of decline and recommendations of strategies for redevelopment (short, medium, and long-term)</w:t>
      </w:r>
    </w:p>
    <w:p w14:paraId="71D21BB1" w14:textId="77777777" w:rsidR="000407FC" w:rsidRPr="00454A09" w:rsidRDefault="000407FC" w:rsidP="00291FB9">
      <w:pPr>
        <w:pStyle w:val="paragraph"/>
        <w:numPr>
          <w:ilvl w:val="0"/>
          <w:numId w:val="35"/>
        </w:numPr>
        <w:spacing w:before="0" w:beforeAutospacing="0" w:after="0" w:afterAutospacing="0"/>
        <w:textAlignment w:val="baseline"/>
        <w:rPr>
          <w:rFonts w:ascii="Arial" w:hAnsi="Arial" w:cs="Arial"/>
        </w:rPr>
      </w:pPr>
      <w:r w:rsidRPr="00454A09">
        <w:rPr>
          <w:rFonts w:ascii="Arial" w:hAnsi="Arial" w:cs="Arial"/>
        </w:rPr>
        <w:t>Interventions to tackle vacancy and dereliction and ways to increase property values and attract new businesses</w:t>
      </w:r>
    </w:p>
    <w:p w14:paraId="247D5C40" w14:textId="77777777" w:rsidR="000407FC" w:rsidRPr="00454A09" w:rsidRDefault="000407FC" w:rsidP="00291FB9">
      <w:pPr>
        <w:pStyle w:val="paragraph"/>
        <w:numPr>
          <w:ilvl w:val="0"/>
          <w:numId w:val="35"/>
        </w:numPr>
        <w:spacing w:before="0" w:beforeAutospacing="0" w:after="0" w:afterAutospacing="0"/>
        <w:textAlignment w:val="baseline"/>
        <w:rPr>
          <w:rFonts w:ascii="Arial" w:hAnsi="Arial" w:cs="Arial"/>
        </w:rPr>
      </w:pPr>
      <w:r w:rsidRPr="00454A09">
        <w:rPr>
          <w:rFonts w:ascii="Arial" w:eastAsiaTheme="minorEastAsia" w:hAnsi="Arial" w:cs="Arial"/>
        </w:rPr>
        <w:t>Each study w</w:t>
      </w:r>
      <w:r>
        <w:rPr>
          <w:rFonts w:ascii="Arial" w:eastAsiaTheme="minorEastAsia" w:hAnsi="Arial" w:cs="Arial"/>
        </w:rPr>
        <w:t>ould</w:t>
      </w:r>
      <w:r w:rsidRPr="00454A09">
        <w:rPr>
          <w:rFonts w:ascii="Arial" w:eastAsiaTheme="minorEastAsia" w:hAnsi="Arial" w:cs="Arial"/>
        </w:rPr>
        <w:t xml:space="preserve"> be supported with an Action Plan that detail</w:t>
      </w:r>
      <w:r>
        <w:rPr>
          <w:rFonts w:ascii="Arial" w:eastAsiaTheme="minorEastAsia" w:hAnsi="Arial" w:cs="Arial"/>
        </w:rPr>
        <w:t>ed</w:t>
      </w:r>
      <w:r w:rsidRPr="00454A09">
        <w:rPr>
          <w:rFonts w:ascii="Arial" w:eastAsiaTheme="minorEastAsia" w:hAnsi="Arial" w:cs="Arial"/>
        </w:rPr>
        <w:t xml:space="preserve"> how the implementation of the various interventions c</w:t>
      </w:r>
      <w:r>
        <w:rPr>
          <w:rFonts w:ascii="Arial" w:eastAsiaTheme="minorEastAsia" w:hAnsi="Arial" w:cs="Arial"/>
        </w:rPr>
        <w:t>ould</w:t>
      </w:r>
      <w:r w:rsidRPr="00454A09">
        <w:rPr>
          <w:rFonts w:ascii="Arial" w:eastAsiaTheme="minorEastAsia" w:hAnsi="Arial" w:cs="Arial"/>
        </w:rPr>
        <w:t xml:space="preserve"> be managed, potential paths for funding, and a clear identification of responsibility suggested.</w:t>
      </w:r>
    </w:p>
    <w:p w14:paraId="7848BBF8" w14:textId="77777777" w:rsidR="000407FC" w:rsidRPr="00454A09" w:rsidRDefault="000407FC" w:rsidP="00291FB9">
      <w:pPr>
        <w:rPr>
          <w:rFonts w:eastAsiaTheme="minorEastAsia" w:cs="Arial"/>
          <w:szCs w:val="24"/>
        </w:rPr>
      </w:pPr>
    </w:p>
    <w:p w14:paraId="19600631" w14:textId="77777777" w:rsidR="000407FC" w:rsidRPr="00454A09" w:rsidRDefault="000407FC" w:rsidP="00291FB9">
      <w:pPr>
        <w:rPr>
          <w:rFonts w:eastAsiaTheme="minorEastAsia" w:cs="Arial"/>
        </w:rPr>
      </w:pPr>
      <w:r w:rsidRPr="00454A09">
        <w:rPr>
          <w:rFonts w:eastAsiaTheme="minorEastAsia" w:cs="Arial"/>
        </w:rPr>
        <w:t xml:space="preserve">The anticipated completion date for each study </w:t>
      </w:r>
      <w:r>
        <w:rPr>
          <w:rFonts w:eastAsiaTheme="minorEastAsia" w:cs="Arial"/>
        </w:rPr>
        <w:t>wa</w:t>
      </w:r>
      <w:r w:rsidRPr="00454A09">
        <w:rPr>
          <w:rFonts w:eastAsiaTheme="minorEastAsia" w:cs="Arial"/>
        </w:rPr>
        <w:t>s 31 March 2025, the data w</w:t>
      </w:r>
      <w:r>
        <w:rPr>
          <w:rFonts w:eastAsiaTheme="minorEastAsia" w:cs="Arial"/>
        </w:rPr>
        <w:t xml:space="preserve">ould </w:t>
      </w:r>
      <w:r w:rsidRPr="00454A09">
        <w:rPr>
          <w:rFonts w:eastAsiaTheme="minorEastAsia" w:cs="Arial"/>
        </w:rPr>
        <w:t>then be interpreted and w</w:t>
      </w:r>
      <w:r>
        <w:rPr>
          <w:rFonts w:eastAsiaTheme="minorEastAsia" w:cs="Arial"/>
        </w:rPr>
        <w:t>ould</w:t>
      </w:r>
      <w:r w:rsidRPr="00454A09">
        <w:rPr>
          <w:rFonts w:eastAsiaTheme="minorEastAsia" w:cs="Arial"/>
        </w:rPr>
        <w:t xml:space="preserve"> assist with the development of the grant scheme. The required budget for the grant scheme ha</w:t>
      </w:r>
      <w:r>
        <w:rPr>
          <w:rFonts w:eastAsiaTheme="minorEastAsia" w:cs="Arial"/>
        </w:rPr>
        <w:t>d</w:t>
      </w:r>
      <w:r w:rsidRPr="00454A09">
        <w:rPr>
          <w:rFonts w:eastAsiaTheme="minorEastAsia" w:cs="Arial"/>
        </w:rPr>
        <w:t xml:space="preserve"> been approval as part of the 2025/2026 rate setting process. </w:t>
      </w:r>
    </w:p>
    <w:p w14:paraId="13DA4B43" w14:textId="77777777" w:rsidR="000407FC" w:rsidRPr="00454A09" w:rsidRDefault="000407FC" w:rsidP="00291FB9">
      <w:pPr>
        <w:rPr>
          <w:rFonts w:eastAsiaTheme="minorEastAsia" w:cs="Arial"/>
        </w:rPr>
      </w:pPr>
    </w:p>
    <w:p w14:paraId="38860B6D" w14:textId="77777777" w:rsidR="000407FC" w:rsidRPr="00454A09" w:rsidRDefault="000407FC" w:rsidP="00291FB9">
      <w:pPr>
        <w:rPr>
          <w:rFonts w:eastAsiaTheme="minorEastAsia" w:cs="Arial"/>
        </w:rPr>
      </w:pPr>
      <w:r w:rsidRPr="00454A09">
        <w:rPr>
          <w:rFonts w:eastAsiaTheme="minorEastAsia" w:cs="Arial"/>
        </w:rPr>
        <w:t>The conclusions of the studies and the workings of the proposed grant scheme for Bangor and Newtownards w</w:t>
      </w:r>
      <w:r>
        <w:rPr>
          <w:rFonts w:eastAsiaTheme="minorEastAsia" w:cs="Arial"/>
        </w:rPr>
        <w:t xml:space="preserve">ould </w:t>
      </w:r>
      <w:r w:rsidRPr="00454A09">
        <w:rPr>
          <w:rFonts w:eastAsiaTheme="minorEastAsia" w:cs="Arial"/>
        </w:rPr>
        <w:t xml:space="preserve">be detailed in a future report to the Committee for approval.  </w:t>
      </w:r>
    </w:p>
    <w:p w14:paraId="09713662" w14:textId="77777777" w:rsidR="000407FC" w:rsidRPr="00454A09" w:rsidRDefault="000407FC" w:rsidP="00291FB9">
      <w:pPr>
        <w:rPr>
          <w:rFonts w:eastAsiaTheme="minorEastAsia" w:cs="Arial"/>
        </w:rPr>
      </w:pPr>
    </w:p>
    <w:p w14:paraId="574002A6" w14:textId="77777777" w:rsidR="000407FC" w:rsidRPr="00454A09" w:rsidRDefault="000407FC" w:rsidP="00291FB9">
      <w:pPr>
        <w:rPr>
          <w:rFonts w:eastAsiaTheme="minorEastAsia" w:cs="Arial"/>
        </w:rPr>
      </w:pPr>
      <w:r w:rsidRPr="00454A09">
        <w:rPr>
          <w:rFonts w:eastAsiaTheme="minorEastAsia" w:cs="Arial"/>
        </w:rPr>
        <w:t>Upon implementation and assessment of the effectiveness of the grant scheme, consideration w</w:t>
      </w:r>
      <w:r>
        <w:rPr>
          <w:rFonts w:eastAsiaTheme="minorEastAsia" w:cs="Arial"/>
        </w:rPr>
        <w:t>ould</w:t>
      </w:r>
      <w:r w:rsidRPr="00454A09">
        <w:rPr>
          <w:rFonts w:eastAsiaTheme="minorEastAsia" w:cs="Arial"/>
        </w:rPr>
        <w:t xml:space="preserve"> be given to broadening its implementation across the Borough. </w:t>
      </w:r>
    </w:p>
    <w:p w14:paraId="4DB28B39" w14:textId="77777777" w:rsidR="000407FC" w:rsidRPr="00454A09" w:rsidRDefault="000407FC" w:rsidP="00291FB9">
      <w:pPr>
        <w:contextualSpacing/>
        <w:rPr>
          <w:rFonts w:cs="Arial"/>
          <w:szCs w:val="24"/>
        </w:rPr>
      </w:pPr>
    </w:p>
    <w:p w14:paraId="5593D948" w14:textId="77777777" w:rsidR="000407FC" w:rsidRDefault="000407FC" w:rsidP="00291FB9">
      <w:pPr>
        <w:rPr>
          <w:rFonts w:cs="Arial"/>
        </w:rPr>
      </w:pPr>
      <w:r>
        <w:rPr>
          <w:lang w:eastAsia="en-GB"/>
        </w:rPr>
        <w:t xml:space="preserve">RECOMMENDED </w:t>
      </w:r>
      <w:r w:rsidRPr="007B2BB3">
        <w:rPr>
          <w:rFonts w:cs="Arial"/>
          <w:szCs w:val="24"/>
        </w:rPr>
        <w:t xml:space="preserve">that </w:t>
      </w:r>
      <w:r w:rsidRPr="00454A09">
        <w:rPr>
          <w:rFonts w:cs="Arial"/>
        </w:rPr>
        <w:t>Council notes this update report.</w:t>
      </w:r>
    </w:p>
    <w:p w14:paraId="24037540" w14:textId="77777777" w:rsidR="000407FC" w:rsidRDefault="000407FC" w:rsidP="00291FB9">
      <w:pPr>
        <w:rPr>
          <w:rFonts w:cs="Arial"/>
        </w:rPr>
      </w:pPr>
    </w:p>
    <w:p w14:paraId="33B5E6C7" w14:textId="77777777" w:rsidR="000407FC" w:rsidRDefault="000407FC" w:rsidP="00291FB9">
      <w:pPr>
        <w:rPr>
          <w:rFonts w:cs="Arial"/>
        </w:rPr>
      </w:pPr>
      <w:r>
        <w:rPr>
          <w:rFonts w:cs="Arial"/>
        </w:rPr>
        <w:t>Councillor Smart proposed, seconded by Councillor McCollum, that the recommendation be adopted.</w:t>
      </w:r>
    </w:p>
    <w:p w14:paraId="6463218E" w14:textId="77777777" w:rsidR="000407FC" w:rsidRDefault="000407FC" w:rsidP="00291FB9">
      <w:pPr>
        <w:rPr>
          <w:rFonts w:cs="Arial"/>
        </w:rPr>
      </w:pPr>
    </w:p>
    <w:p w14:paraId="4A0B2671" w14:textId="77777777" w:rsidR="000407FC" w:rsidRDefault="000407FC" w:rsidP="00291FB9">
      <w:pPr>
        <w:rPr>
          <w:rFonts w:cs="Arial"/>
        </w:rPr>
      </w:pPr>
      <w:r w:rsidRPr="550E8E6C">
        <w:rPr>
          <w:rFonts w:cs="Arial"/>
        </w:rPr>
        <w:t xml:space="preserve">The proposer, Councillor Smart, thanked officers for the report, acknowledging that it was not an easy area of focus. Continuing, he commented that this matter had arisen following his Notice of Motion given the number of properties in his DEA which had been derelict for many decades. He stated that this was a frustrating situation, particularly as there many people in the area who were keen to start and grow their businesses but were not getting the opportunity to do so. As such, he felt this was a very positive step forward which would provide real learning in terms of what the issues were that would be encountered.  Councillor Smart added that from a Council perspective there was further lobbying to be undertaken to secure those powers to make this change happen because the status quo was simply not acceptable and would not ensure the growth that was needed across the Borough. He thanked officers for the progress which had been made to date. </w:t>
      </w:r>
    </w:p>
    <w:p w14:paraId="28CE9F6F" w14:textId="77777777" w:rsidR="000407FC" w:rsidRDefault="000407FC" w:rsidP="00291FB9">
      <w:pPr>
        <w:rPr>
          <w:rFonts w:cs="Arial"/>
        </w:rPr>
      </w:pPr>
    </w:p>
    <w:p w14:paraId="19C72BC2" w14:textId="77777777" w:rsidR="000407FC" w:rsidRDefault="000407FC" w:rsidP="00291FB9">
      <w:pPr>
        <w:rPr>
          <w:rFonts w:cs="Arial"/>
        </w:rPr>
      </w:pPr>
      <w:r>
        <w:rPr>
          <w:rFonts w:cs="Arial"/>
        </w:rPr>
        <w:t>(Councillor Thompson left the meeting at this stage – 7.41pm)</w:t>
      </w:r>
    </w:p>
    <w:p w14:paraId="08E6816E" w14:textId="77777777" w:rsidR="000407FC" w:rsidRDefault="000407FC" w:rsidP="00291FB9">
      <w:pPr>
        <w:rPr>
          <w:rFonts w:cs="Arial"/>
        </w:rPr>
      </w:pPr>
    </w:p>
    <w:p w14:paraId="0E00052C" w14:textId="77777777" w:rsidR="000407FC" w:rsidRDefault="000407FC" w:rsidP="00291FB9">
      <w:pPr>
        <w:rPr>
          <w:rFonts w:cs="Arial"/>
        </w:rPr>
      </w:pPr>
      <w:r w:rsidRPr="550E8E6C">
        <w:rPr>
          <w:rFonts w:cs="Arial"/>
        </w:rPr>
        <w:t>Commenting as seconder, Councillor McCollum endorsed Councillor Smart’s comments, adding that she had spoken with the Chief Executive on the matter to establish what the Council’s powers were around dereliction. Referring to the Vacant to Vibrant scheme offered by Belfast City Council, she reported that she had a friend who had recently availed of this and enjoyed much success. They had been delighted with the quality of the anchor tenant that they secured and that they and the tenants, and properties around, were delighted with the footfall that had been brought to the area. At this stage she asked a number of questions:</w:t>
      </w:r>
    </w:p>
    <w:p w14:paraId="31D322E8" w14:textId="77777777" w:rsidR="000407FC" w:rsidRDefault="000407FC" w:rsidP="00291FB9">
      <w:pPr>
        <w:rPr>
          <w:rFonts w:cs="Arial"/>
        </w:rPr>
      </w:pPr>
    </w:p>
    <w:p w14:paraId="0BEEE16C" w14:textId="77777777" w:rsidR="000407FC" w:rsidRPr="00AB296F" w:rsidRDefault="000407FC" w:rsidP="00291FB9">
      <w:pPr>
        <w:pStyle w:val="ListParagraph"/>
        <w:numPr>
          <w:ilvl w:val="0"/>
          <w:numId w:val="40"/>
        </w:numPr>
        <w:contextualSpacing w:val="0"/>
        <w:rPr>
          <w:rFonts w:cs="Arial"/>
          <w:szCs w:val="24"/>
        </w:rPr>
      </w:pPr>
      <w:r w:rsidRPr="550E8E6C">
        <w:rPr>
          <w:rFonts w:cs="Arial"/>
          <w:szCs w:val="24"/>
        </w:rPr>
        <w:t>Were officers able to say at this stage anything more about the projects that have been identified?</w:t>
      </w:r>
    </w:p>
    <w:p w14:paraId="664A961E" w14:textId="77777777" w:rsidR="000407FC" w:rsidRPr="00AB296F" w:rsidRDefault="000407FC" w:rsidP="00291FB9">
      <w:pPr>
        <w:pStyle w:val="ListParagraph"/>
        <w:numPr>
          <w:ilvl w:val="0"/>
          <w:numId w:val="40"/>
        </w:numPr>
        <w:contextualSpacing w:val="0"/>
        <w:rPr>
          <w:rFonts w:cs="Arial"/>
          <w:szCs w:val="24"/>
        </w:rPr>
      </w:pPr>
      <w:r w:rsidRPr="00AB296F">
        <w:rPr>
          <w:rFonts w:cs="Arial"/>
          <w:szCs w:val="24"/>
        </w:rPr>
        <w:t>Governance issues - were those to do with the application process itself and how those could align with the objectives?</w:t>
      </w:r>
    </w:p>
    <w:p w14:paraId="566DEB57" w14:textId="77777777" w:rsidR="000407FC" w:rsidRPr="00AB296F" w:rsidRDefault="000407FC" w:rsidP="00291FB9">
      <w:pPr>
        <w:pStyle w:val="ListParagraph"/>
        <w:numPr>
          <w:ilvl w:val="0"/>
          <w:numId w:val="40"/>
        </w:numPr>
        <w:contextualSpacing w:val="0"/>
        <w:rPr>
          <w:rFonts w:cs="Arial"/>
          <w:szCs w:val="24"/>
        </w:rPr>
      </w:pPr>
      <w:r w:rsidRPr="00AB296F">
        <w:rPr>
          <w:rFonts w:cs="Arial"/>
          <w:szCs w:val="24"/>
        </w:rPr>
        <w:t>Financial assistance – was there any indication at this stage?</w:t>
      </w:r>
    </w:p>
    <w:p w14:paraId="51EA5EC4" w14:textId="77777777" w:rsidR="000407FC" w:rsidRPr="00AB296F" w:rsidRDefault="000407FC" w:rsidP="00291FB9">
      <w:pPr>
        <w:pStyle w:val="ListParagraph"/>
        <w:numPr>
          <w:ilvl w:val="0"/>
          <w:numId w:val="40"/>
        </w:numPr>
        <w:contextualSpacing w:val="0"/>
        <w:rPr>
          <w:rFonts w:cs="Arial"/>
          <w:szCs w:val="24"/>
        </w:rPr>
      </w:pPr>
      <w:r w:rsidRPr="00AB296F">
        <w:rPr>
          <w:rFonts w:cs="Arial"/>
          <w:szCs w:val="24"/>
        </w:rPr>
        <w:t xml:space="preserve">In relation to the figures published, particular reference was made to the fact that Newtownards had the highest number or percentage of vacancy since 2016. Were other areas increasing, decreasing or staying static? </w:t>
      </w:r>
    </w:p>
    <w:p w14:paraId="27427034" w14:textId="77777777" w:rsidR="000407FC" w:rsidRPr="00AB296F" w:rsidRDefault="000407FC" w:rsidP="00291FB9">
      <w:pPr>
        <w:pStyle w:val="ListParagraph"/>
        <w:numPr>
          <w:ilvl w:val="0"/>
          <w:numId w:val="40"/>
        </w:numPr>
        <w:contextualSpacing w:val="0"/>
        <w:rPr>
          <w:rFonts w:cs="Arial"/>
          <w:szCs w:val="24"/>
        </w:rPr>
      </w:pPr>
      <w:r w:rsidRPr="550E8E6C">
        <w:rPr>
          <w:rFonts w:cs="Arial"/>
          <w:szCs w:val="24"/>
        </w:rPr>
        <w:lastRenderedPageBreak/>
        <w:t>When would the Consultant’s report be brought back to Members for their consideration?</w:t>
      </w:r>
    </w:p>
    <w:p w14:paraId="3AD73D0E" w14:textId="77777777" w:rsidR="000407FC" w:rsidRPr="00AB296F" w:rsidRDefault="000407FC" w:rsidP="00291FB9">
      <w:pPr>
        <w:rPr>
          <w:rFonts w:cs="Arial"/>
          <w:szCs w:val="24"/>
        </w:rPr>
      </w:pPr>
    </w:p>
    <w:p w14:paraId="6E4E0478" w14:textId="77777777" w:rsidR="000407FC" w:rsidRDefault="000407FC" w:rsidP="00291FB9">
      <w:pPr>
        <w:rPr>
          <w:rFonts w:eastAsia="Times New Roman"/>
        </w:rPr>
      </w:pPr>
      <w:r w:rsidRPr="550E8E6C">
        <w:rPr>
          <w:rFonts w:cs="Arial"/>
        </w:rPr>
        <w:t xml:space="preserve">In response, the </w:t>
      </w:r>
      <w:r w:rsidRPr="550E8E6C">
        <w:rPr>
          <w:rFonts w:eastAsia="Times New Roman"/>
        </w:rPr>
        <w:t>Interim Head of Regeneration advised that officers had engaged with colleagues in Belfast City Council and taken away learnings from that. He added that they seemed to be facing the same challenges and opportunities as well. Continuing, he confirmed that it was intended to start with ground floor projects before potentially looking at Living Above The Shop (LOTS). Members were advised that officers were very mindful of the governance issues around this and, as such appropriate time would be taken, as well as engagement. He added that from lessons learned, there appeared to be good value in tying in with a retail agent. In respect of governance, the officer advised that the team had lots of experience delivering grant schemes, and with £200,000 in the first year of this project, they were mindful of trying to get good value for money from that fund as well. Continuing, he advised that in respect of financial assistance that was very much a collaboration through engagement with other Councils, adding that it was the intention to work with the retail agent to get a good understanding of it, as well as any potential property owner. Members were further advised that in terms of the Consultant’s report, it was the intention to interpret that and bring back a full report to Committee in September 2025. Finally, in terms of vacancy figures members were advised that officers were keen to ascertain their own figures and while he did not have those to hand, he would report back to the member in due course.</w:t>
      </w:r>
    </w:p>
    <w:p w14:paraId="420E6D40" w14:textId="77777777" w:rsidR="000407FC" w:rsidRDefault="000407FC" w:rsidP="00291FB9">
      <w:pPr>
        <w:rPr>
          <w:rFonts w:eastAsia="Times New Roman"/>
        </w:rPr>
      </w:pPr>
    </w:p>
    <w:p w14:paraId="3E81FB41" w14:textId="77777777" w:rsidR="000407FC" w:rsidRPr="00FB11ED" w:rsidRDefault="000407FC" w:rsidP="00291FB9">
      <w:pPr>
        <w:rPr>
          <w:rFonts w:eastAsia="Times New Roman"/>
        </w:rPr>
      </w:pPr>
      <w:r w:rsidRPr="550E8E6C">
        <w:rPr>
          <w:rFonts w:eastAsia="Times New Roman"/>
        </w:rPr>
        <w:t>At this stage Councillor Edmund expressed the view that derelict buildings often fell into disrepair or got broken into and that often led to problems for the Council. As such, he could not understand why a landlord would want to leave a building vacant as there was no value in that, when instead they could be utilised for the betterment of the town and tourism.</w:t>
      </w:r>
    </w:p>
    <w:p w14:paraId="1B90BFA3" w14:textId="77777777" w:rsidR="000407FC" w:rsidRPr="00FB11ED" w:rsidRDefault="000407FC" w:rsidP="00291FB9">
      <w:pPr>
        <w:rPr>
          <w:rFonts w:eastAsia="Times New Roman"/>
        </w:rPr>
      </w:pPr>
    </w:p>
    <w:p w14:paraId="1B148D95" w14:textId="77777777" w:rsidR="000407FC" w:rsidRDefault="000407FC" w:rsidP="00291FB9">
      <w:pPr>
        <w:rPr>
          <w:rFonts w:eastAsia="Times New Roman"/>
        </w:rPr>
      </w:pPr>
      <w:r w:rsidRPr="550E8E6C">
        <w:rPr>
          <w:rFonts w:eastAsia="Times New Roman"/>
        </w:rPr>
        <w:t xml:space="preserve">Welcoming the report and the initiative, Councillor McCracken thanked Councillor Smart for bringing forward his Notice of Motion. He, too, also provided examples of how successful Belfast City Council’s Vacant to Vibrant scheme had been, adding that he was aware of several businesses within the Borough which would be interested in this type of scheme. However, he referred to one issue which had been identified with the scheme, in terms of the level of bureaucracy which many had found to be quite challenging. Councillor McCracken also advised of several businesses which were keen to expand and refurbish their premises and asked if something of that nature would be considered under this scheme. </w:t>
      </w:r>
    </w:p>
    <w:p w14:paraId="7E885DE6" w14:textId="77777777" w:rsidR="000407FC" w:rsidRDefault="000407FC" w:rsidP="00291FB9">
      <w:pPr>
        <w:rPr>
          <w:rFonts w:eastAsia="Times New Roman"/>
        </w:rPr>
      </w:pPr>
    </w:p>
    <w:p w14:paraId="5087396A" w14:textId="77777777" w:rsidR="000407FC" w:rsidRDefault="000407FC" w:rsidP="00291FB9">
      <w:pPr>
        <w:rPr>
          <w:rFonts w:eastAsia="Times New Roman"/>
        </w:rPr>
      </w:pPr>
      <w:r w:rsidRPr="550E8E6C">
        <w:rPr>
          <w:rFonts w:eastAsia="Times New Roman"/>
        </w:rPr>
        <w:t>In response, the Interim Head of Regeneration advised that officers were keen to increase the non-domestic rate base by primarily attracting new businesses and as the scheme progressed, consideration would also be given to those wishing to expand or refurbish their properties.</w:t>
      </w:r>
    </w:p>
    <w:p w14:paraId="6EB270E5" w14:textId="77777777" w:rsidR="000407FC" w:rsidRDefault="000407FC" w:rsidP="00291FB9">
      <w:pPr>
        <w:rPr>
          <w:rFonts w:eastAsia="Times New Roman"/>
        </w:rPr>
      </w:pPr>
    </w:p>
    <w:p w14:paraId="4EA1F5C7" w14:textId="77777777" w:rsidR="000407FC" w:rsidRDefault="000407FC" w:rsidP="00291FB9">
      <w:pPr>
        <w:rPr>
          <w:rFonts w:eastAsia="Times New Roman"/>
        </w:rPr>
      </w:pPr>
      <w:r w:rsidRPr="550E8E6C">
        <w:rPr>
          <w:rFonts w:eastAsia="Times New Roman"/>
        </w:rPr>
        <w:t>At this stage Alderman Armstrong-Cotter commented that she was aware that some of the derelict properties in Newtownards had Preservation Orders on them, for example along the Bawn Wall in South Street. Developers were keen to progress there but were unable to do so as a result of those Orders, and therefore she suggested that officers made contact with the relevant Departments to establish a way forward with those properties as part of the scheme.</w:t>
      </w:r>
    </w:p>
    <w:p w14:paraId="365EC569" w14:textId="77777777" w:rsidR="000407FC" w:rsidRDefault="000407FC" w:rsidP="00291FB9">
      <w:pPr>
        <w:rPr>
          <w:rFonts w:eastAsia="Times New Roman"/>
        </w:rPr>
      </w:pPr>
    </w:p>
    <w:p w14:paraId="6CC8191F" w14:textId="77777777" w:rsidR="000407FC" w:rsidRPr="00690AA3" w:rsidRDefault="000407FC" w:rsidP="00291FB9">
      <w:pPr>
        <w:rPr>
          <w:rFonts w:eastAsia="Times New Roman"/>
        </w:rPr>
      </w:pPr>
      <w:r>
        <w:rPr>
          <w:rFonts w:eastAsia="Times New Roman"/>
        </w:rPr>
        <w:t>The Interim Head of Regeneration commented that it was intended</w:t>
      </w:r>
      <w:r w:rsidRPr="00690AA3">
        <w:rPr>
          <w:rFonts w:eastAsia="Times New Roman"/>
        </w:rPr>
        <w:t xml:space="preserve"> to widen the net as much as possible with this project</w:t>
      </w:r>
      <w:r>
        <w:rPr>
          <w:rFonts w:eastAsia="Times New Roman"/>
        </w:rPr>
        <w:t xml:space="preserve"> as there was a C</w:t>
      </w:r>
      <w:r w:rsidRPr="00690AA3">
        <w:rPr>
          <w:rFonts w:eastAsia="Times New Roman"/>
        </w:rPr>
        <w:t xml:space="preserve">ouncil budget </w:t>
      </w:r>
      <w:r>
        <w:rPr>
          <w:rFonts w:eastAsia="Times New Roman"/>
        </w:rPr>
        <w:t>to do so which would enable them to think outside the box. He added that he would take the members comments on board.</w:t>
      </w:r>
    </w:p>
    <w:p w14:paraId="53789B25" w14:textId="77777777" w:rsidR="000407FC" w:rsidRPr="00690AA3" w:rsidRDefault="000407FC" w:rsidP="00291FB9">
      <w:pPr>
        <w:rPr>
          <w:rFonts w:eastAsia="Times New Roman"/>
        </w:rPr>
      </w:pPr>
    </w:p>
    <w:p w14:paraId="54E4AF09" w14:textId="77777777" w:rsidR="000407FC" w:rsidRPr="00761835" w:rsidRDefault="000407FC" w:rsidP="00291FB9">
      <w:pPr>
        <w:rPr>
          <w:rFonts w:eastAsia="Times New Roman"/>
        </w:rPr>
      </w:pPr>
      <w:r w:rsidRPr="550E8E6C">
        <w:rPr>
          <w:rFonts w:eastAsia="Times New Roman"/>
        </w:rPr>
        <w:t>At this stage the Interim Director of Place thanked members for their comments and advised that the team was trying its best to get through this as best it could as well as understand the corporate governance requirements. He commented that some members would recall the former THI in Donaghadee, adding that the team would proceed along the understanding of how that scheme had operated. Continuing, he reiterated that now, Council money was being used and, as such, corporate governance needed to be in place while officers could set the terms and conditions and those would be brought to the Committee in due course.  It was noted that DfC was now aware of such schemes and as such it was anticipated that it may introduce one province-wide; however, he indicated that the Council would continue with the implementation of its scheme as best it could.</w:t>
      </w:r>
    </w:p>
    <w:p w14:paraId="641BC8E1" w14:textId="77777777" w:rsidR="000407FC" w:rsidRPr="00761835" w:rsidRDefault="000407FC" w:rsidP="00291FB9">
      <w:pPr>
        <w:rPr>
          <w:rFonts w:eastAsia="Times New Roman"/>
        </w:rPr>
      </w:pPr>
    </w:p>
    <w:p w14:paraId="18F64D10" w14:textId="77777777" w:rsidR="000407FC" w:rsidRPr="00F8465A" w:rsidRDefault="000407FC" w:rsidP="00291FB9">
      <w:pPr>
        <w:rPr>
          <w:b/>
          <w:bCs/>
        </w:rPr>
      </w:pPr>
      <w:r w:rsidRPr="00DC6651">
        <w:rPr>
          <w:b/>
          <w:bCs/>
        </w:rPr>
        <w:t xml:space="preserve">AGREED TO RECOMMEND, on the proposal of </w:t>
      </w:r>
      <w:r>
        <w:rPr>
          <w:b/>
          <w:bCs/>
        </w:rPr>
        <w:t>Councillor Smart</w:t>
      </w:r>
      <w:r w:rsidRPr="00DC6651">
        <w:rPr>
          <w:b/>
          <w:bCs/>
        </w:rPr>
        <w:t>,</w:t>
      </w:r>
      <w:r>
        <w:rPr>
          <w:b/>
          <w:bCs/>
        </w:rPr>
        <w:t xml:space="preserve"> </w:t>
      </w:r>
      <w:r w:rsidRPr="00DC6651">
        <w:rPr>
          <w:b/>
          <w:bCs/>
        </w:rPr>
        <w:t xml:space="preserve">seconded by </w:t>
      </w:r>
      <w:r>
        <w:rPr>
          <w:b/>
          <w:bCs/>
        </w:rPr>
        <w:t>Councillor McCollum</w:t>
      </w:r>
      <w:r w:rsidRPr="00DC6651">
        <w:rPr>
          <w:b/>
          <w:bCs/>
        </w:rPr>
        <w:t>, that</w:t>
      </w:r>
      <w:r>
        <w:rPr>
          <w:b/>
          <w:bCs/>
        </w:rPr>
        <w:t xml:space="preserve"> the recommendation be adopted. </w:t>
      </w:r>
    </w:p>
    <w:p w14:paraId="3BF712D0" w14:textId="77777777" w:rsidR="000407FC" w:rsidRDefault="000407FC" w:rsidP="00291FB9">
      <w:pPr>
        <w:ind w:left="720" w:hanging="720"/>
        <w:rPr>
          <w:rFonts w:cs="Arial"/>
          <w:b/>
          <w:bCs/>
          <w:caps/>
          <w:sz w:val="28"/>
          <w:szCs w:val="28"/>
          <w:u w:val="single"/>
        </w:rPr>
      </w:pPr>
    </w:p>
    <w:p w14:paraId="109991A7" w14:textId="77777777" w:rsidR="000407FC" w:rsidRPr="00291FB9" w:rsidRDefault="000407FC" w:rsidP="00291FB9">
      <w:pPr>
        <w:pStyle w:val="Heading1"/>
        <w:ind w:left="720" w:hanging="720"/>
        <w:rPr>
          <w:b/>
          <w:bCs/>
        </w:rPr>
      </w:pPr>
      <w:r w:rsidRPr="00291FB9">
        <w:rPr>
          <w:b/>
          <w:bCs/>
        </w:rPr>
        <w:t>12.</w:t>
      </w:r>
      <w:r w:rsidRPr="00291FB9">
        <w:rPr>
          <w:b/>
          <w:bCs/>
        </w:rPr>
        <w:tab/>
      </w:r>
      <w:r w:rsidRPr="00291FB9">
        <w:rPr>
          <w:b/>
          <w:bCs/>
          <w:u w:val="single"/>
        </w:rPr>
        <w:t>NOTICES OF MOTION REFERRED TO COMMITTEE BY COUNCIL 29 JANUARY 2025</w:t>
      </w:r>
    </w:p>
    <w:p w14:paraId="6E757035" w14:textId="77777777" w:rsidR="000407FC" w:rsidRPr="00F8465A" w:rsidRDefault="000407FC" w:rsidP="00291FB9">
      <w:pPr>
        <w:rPr>
          <w:rFonts w:cs="Arial"/>
          <w:b/>
          <w:bCs/>
          <w:caps/>
          <w:sz w:val="28"/>
          <w:szCs w:val="28"/>
        </w:rPr>
      </w:pPr>
    </w:p>
    <w:p w14:paraId="2A5E9877" w14:textId="77777777" w:rsidR="000407FC" w:rsidRPr="0064087B" w:rsidRDefault="000407FC" w:rsidP="00291FB9">
      <w:pPr>
        <w:pStyle w:val="Heading2"/>
        <w:ind w:left="720" w:hanging="720"/>
        <w:rPr>
          <w:rFonts w:cs="Arial"/>
          <w:b/>
          <w:bCs/>
          <w:szCs w:val="24"/>
        </w:rPr>
      </w:pPr>
      <w:r w:rsidRPr="0064087B">
        <w:rPr>
          <w:rFonts w:cs="Arial"/>
          <w:b/>
          <w:bCs/>
          <w:caps/>
          <w:szCs w:val="24"/>
        </w:rPr>
        <w:t>12.1.</w:t>
      </w:r>
      <w:r w:rsidRPr="0064087B">
        <w:rPr>
          <w:rFonts w:cs="Arial"/>
          <w:b/>
          <w:bCs/>
          <w:szCs w:val="24"/>
        </w:rPr>
        <w:tab/>
      </w:r>
      <w:r w:rsidRPr="0064087B">
        <w:rPr>
          <w:rFonts w:cs="Arial"/>
          <w:b/>
          <w:bCs/>
          <w:szCs w:val="24"/>
          <w:u w:val="single"/>
        </w:rPr>
        <w:t xml:space="preserve">Notice of Motion submitted by Councillor Ashe and Councillor McCollum </w:t>
      </w:r>
    </w:p>
    <w:p w14:paraId="0A0BE6C6" w14:textId="77777777" w:rsidR="000407FC" w:rsidRDefault="000407FC" w:rsidP="00291FB9">
      <w:pPr>
        <w:rPr>
          <w:rFonts w:cs="Arial"/>
          <w:caps/>
          <w:szCs w:val="24"/>
        </w:rPr>
      </w:pPr>
    </w:p>
    <w:p w14:paraId="05A0EFBB" w14:textId="77777777" w:rsidR="000407FC" w:rsidRPr="00FC3017" w:rsidRDefault="000407FC" w:rsidP="00291FB9">
      <w:pPr>
        <w:tabs>
          <w:tab w:val="left" w:pos="0"/>
        </w:tabs>
        <w:rPr>
          <w:rFonts w:cs="Arial"/>
          <w:szCs w:val="24"/>
        </w:rPr>
      </w:pPr>
      <w:r>
        <w:rPr>
          <w:rFonts w:cs="Arial"/>
          <w:szCs w:val="24"/>
        </w:rPr>
        <w:t>Councillor Ashe proposed, seconded by Councillor McCollum, that</w:t>
      </w:r>
      <w:r w:rsidRPr="00FC3017">
        <w:rPr>
          <w:rFonts w:cs="Arial"/>
          <w:szCs w:val="24"/>
        </w:rPr>
        <w:t xml:space="preserve"> this Council notes the transformative benefits that street art, such as painted utility boxes, can have on communities including the potential to become tourist attractions or foster a sense of civic pride and notes the recent success of the painted utility boxes in Ward Park.</w:t>
      </w:r>
    </w:p>
    <w:p w14:paraId="0A199C73" w14:textId="77777777" w:rsidR="000407FC" w:rsidRPr="00FC3017" w:rsidRDefault="000407FC" w:rsidP="00291FB9">
      <w:pPr>
        <w:tabs>
          <w:tab w:val="left" w:pos="0"/>
        </w:tabs>
        <w:rPr>
          <w:rFonts w:cs="Arial"/>
          <w:szCs w:val="24"/>
        </w:rPr>
      </w:pPr>
    </w:p>
    <w:p w14:paraId="13938E25" w14:textId="77777777" w:rsidR="000407FC" w:rsidRDefault="000407FC" w:rsidP="00291FB9">
      <w:pPr>
        <w:tabs>
          <w:tab w:val="left" w:pos="0"/>
        </w:tabs>
        <w:rPr>
          <w:rFonts w:cs="Arial"/>
          <w:szCs w:val="24"/>
        </w:rPr>
      </w:pPr>
      <w:r w:rsidRPr="00FC3017">
        <w:rPr>
          <w:rFonts w:cs="Arial"/>
          <w:szCs w:val="24"/>
        </w:rPr>
        <w:t>That this Council also acknowledges the frustration and concern that graffiti, such as tagging, can cause and the subsequent costs of removal.   Council notes it is important to facilitate the creation of local art in a safe, legal, and positive way enabling artistic creation and local regeneration while also reducing the proliferation of antisocial graffiti</w:t>
      </w:r>
      <w:r>
        <w:rPr>
          <w:rFonts w:cs="Arial"/>
          <w:szCs w:val="24"/>
        </w:rPr>
        <w:t>.</w:t>
      </w:r>
    </w:p>
    <w:p w14:paraId="1EC0D4EB" w14:textId="77777777" w:rsidR="000407FC" w:rsidRDefault="000407FC" w:rsidP="00291FB9">
      <w:pPr>
        <w:tabs>
          <w:tab w:val="left" w:pos="0"/>
        </w:tabs>
        <w:rPr>
          <w:rFonts w:cs="Arial"/>
          <w:szCs w:val="24"/>
        </w:rPr>
      </w:pPr>
    </w:p>
    <w:p w14:paraId="66B50D0A" w14:textId="77777777" w:rsidR="000407FC" w:rsidRPr="00FC3017" w:rsidRDefault="000407FC" w:rsidP="00291FB9">
      <w:pPr>
        <w:tabs>
          <w:tab w:val="left" w:pos="0"/>
        </w:tabs>
        <w:rPr>
          <w:rFonts w:cs="Arial"/>
          <w:szCs w:val="24"/>
        </w:rPr>
      </w:pPr>
      <w:r w:rsidRPr="005347CA">
        <w:rPr>
          <w:rFonts w:cs="Arial"/>
          <w:szCs w:val="24"/>
        </w:rPr>
        <w:t>That this Council returns a report which: Identifies suitable utility boxes which could be prospective 'canvas sites' for local art: Identifies prospective local artists who could participate in the pr</w:t>
      </w:r>
      <w:r>
        <w:rPr>
          <w:rFonts w:cs="Arial"/>
          <w:szCs w:val="24"/>
        </w:rPr>
        <w:t>oject</w:t>
      </w:r>
      <w:r w:rsidRPr="005347CA">
        <w:rPr>
          <w:rFonts w:cs="Arial"/>
          <w:szCs w:val="24"/>
        </w:rPr>
        <w:t xml:space="preserve">, with the input of the Council Arts Officer ; and Identifies any external sources of funding, such as from the Department for Communities or the Arts Council of NI.   </w:t>
      </w:r>
    </w:p>
    <w:p w14:paraId="4AC23863" w14:textId="77777777" w:rsidR="000407FC" w:rsidRDefault="000407FC" w:rsidP="00291FB9">
      <w:pPr>
        <w:tabs>
          <w:tab w:val="left" w:pos="0"/>
        </w:tabs>
        <w:rPr>
          <w:rFonts w:cs="Arial"/>
          <w:szCs w:val="24"/>
        </w:rPr>
      </w:pPr>
    </w:p>
    <w:p w14:paraId="17F9FC31" w14:textId="77777777" w:rsidR="000407FC" w:rsidRPr="007B2820" w:rsidRDefault="000407FC" w:rsidP="00291FB9">
      <w:pPr>
        <w:rPr>
          <w:rFonts w:cs="Arial"/>
        </w:rPr>
      </w:pPr>
      <w:r w:rsidRPr="550E8E6C">
        <w:rPr>
          <w:rFonts w:cs="Arial"/>
        </w:rPr>
        <w:t>The proposer Councillor Ashe wished to express her thanks to the officer for the work which had been undertaken to date and for the replies to the numerous emails from herself. She also took the opportunity to thank colleagues in the Council’s Community &amp; Wellbeing Directorate for their assistance with a similar project.</w:t>
      </w:r>
    </w:p>
    <w:p w14:paraId="6C4CAF8D" w14:textId="77777777" w:rsidR="000407FC" w:rsidRPr="007B2820" w:rsidRDefault="000407FC" w:rsidP="00291FB9">
      <w:pPr>
        <w:rPr>
          <w:rFonts w:cs="Arial"/>
        </w:rPr>
      </w:pPr>
    </w:p>
    <w:p w14:paraId="54F7A690" w14:textId="77777777" w:rsidR="000407FC" w:rsidRPr="007B2820" w:rsidRDefault="000407FC" w:rsidP="00291FB9">
      <w:pPr>
        <w:rPr>
          <w:rFonts w:cs="Arial"/>
        </w:rPr>
      </w:pPr>
      <w:r w:rsidRPr="550E8E6C">
        <w:rPr>
          <w:rFonts w:cs="Arial"/>
        </w:rPr>
        <w:lastRenderedPageBreak/>
        <w:t>Councillor Ashe indicated that she had circulated an image of what she was referring to her in her Motion (of a duck painted on side of a utility box in Ward Park), noting that local artist Sharon Regan had already been involved with the painting of several utility boxes. Councillor Ashe stated that she was keen to bring the scheme into other areas of the Borough and support up-and-coming local artists. She anticipated that the report would show a range of options which may be available, including collaboration amongst DfC, local artists and the local community. It was noted that a similar scheme in Belfast had proved very popular with links to a number of social media sites. By way of summing up, she believed that it was a nice idea that would brighten up certain areas and promote buy-in from the local community.</w:t>
      </w:r>
    </w:p>
    <w:p w14:paraId="3BBDC358" w14:textId="77777777" w:rsidR="000407FC" w:rsidRPr="007B2820" w:rsidRDefault="000407FC" w:rsidP="00291FB9">
      <w:pPr>
        <w:tabs>
          <w:tab w:val="left" w:pos="0"/>
        </w:tabs>
        <w:rPr>
          <w:rFonts w:cs="Arial"/>
          <w:szCs w:val="24"/>
        </w:rPr>
      </w:pPr>
    </w:p>
    <w:p w14:paraId="79FBE96C" w14:textId="77777777" w:rsidR="000407FC" w:rsidRPr="00F516FD" w:rsidRDefault="000407FC" w:rsidP="00291FB9">
      <w:pPr>
        <w:rPr>
          <w:rFonts w:cs="Arial"/>
        </w:rPr>
      </w:pPr>
      <w:r w:rsidRPr="550E8E6C">
        <w:rPr>
          <w:rFonts w:cs="Arial"/>
        </w:rPr>
        <w:t>Commenting as seconder, Councillor McCollum expressed her thanks to officers for the work which had been undertaken to date. Referring to several utility boxes in Donaghadee which had already been painted by Sharon Regan, she stated that they were a joy and very uplifting for passersby. As such, she believed that it was a fantastic project which provided a great opportunity to collaborate with the local community. She added that there could also be opportunities for business collaboration and, as such, she encouraged members to support the Motion.</w:t>
      </w:r>
    </w:p>
    <w:p w14:paraId="5036C7FF" w14:textId="77777777" w:rsidR="000407FC" w:rsidRDefault="000407FC" w:rsidP="00291FB9">
      <w:pPr>
        <w:tabs>
          <w:tab w:val="left" w:pos="0"/>
        </w:tabs>
        <w:rPr>
          <w:rFonts w:cs="Arial"/>
          <w:szCs w:val="24"/>
        </w:rPr>
      </w:pPr>
    </w:p>
    <w:p w14:paraId="60A373E7" w14:textId="77777777" w:rsidR="000407FC" w:rsidRDefault="000407FC" w:rsidP="00291FB9">
      <w:pPr>
        <w:rPr>
          <w:rFonts w:cs="Arial"/>
        </w:rPr>
      </w:pPr>
      <w:r w:rsidRPr="550E8E6C">
        <w:rPr>
          <w:rFonts w:cs="Arial"/>
        </w:rPr>
        <w:t>At this stage Councillor Edmund indicated that he was happy to support the Motion but he did have some concerns. He referred to some pieces of artwork recently installed in Meetinghouse Lane, Newtownards, which had subsequently been vandalised with graffiti.  He believed consideration needed to be given to how to prevent against such vandalism, adding that he would look forward to the report coming back in due course.</w:t>
      </w:r>
    </w:p>
    <w:p w14:paraId="79A23ED4" w14:textId="77777777" w:rsidR="000407FC" w:rsidRDefault="000407FC" w:rsidP="00291FB9">
      <w:pPr>
        <w:tabs>
          <w:tab w:val="left" w:pos="0"/>
        </w:tabs>
        <w:rPr>
          <w:rFonts w:cs="Arial"/>
          <w:szCs w:val="24"/>
        </w:rPr>
      </w:pPr>
    </w:p>
    <w:p w14:paraId="60514A04" w14:textId="77777777" w:rsidR="000407FC" w:rsidRDefault="000407FC" w:rsidP="00291FB9">
      <w:pPr>
        <w:rPr>
          <w:rFonts w:cs="Arial"/>
        </w:rPr>
      </w:pPr>
      <w:r w:rsidRPr="550E8E6C">
        <w:rPr>
          <w:rFonts w:cs="Arial"/>
        </w:rPr>
        <w:t>Rising to also support the Motion, Councillor Smart noted how lucky the Borough was to have so many talented artists and referred to the success of the Creative Peninsula Festival and the thriving Boom Studios. He agreed that projects such as that being proposed in the Motion could do so much in terms of lifting people's spirits and highlighting the area, either in terms of a piece of historical interest or tourism benefit. Continuing, Councillor Smart noted Councillor Edmund’s concerns commenting that perhaps areas such as utility boxes may be a little easier to maintain. Continuing, he asked if Planning Permission would be required for what was being proposed.</w:t>
      </w:r>
    </w:p>
    <w:p w14:paraId="29917729" w14:textId="77777777" w:rsidR="000407FC" w:rsidRDefault="000407FC" w:rsidP="00291FB9">
      <w:pPr>
        <w:tabs>
          <w:tab w:val="left" w:pos="0"/>
        </w:tabs>
        <w:rPr>
          <w:rFonts w:cs="Arial"/>
          <w:szCs w:val="24"/>
        </w:rPr>
      </w:pPr>
    </w:p>
    <w:p w14:paraId="4C953576" w14:textId="77777777" w:rsidR="000407FC" w:rsidRDefault="000407FC" w:rsidP="00291FB9">
      <w:pPr>
        <w:rPr>
          <w:rFonts w:cs="Arial"/>
        </w:rPr>
      </w:pPr>
      <w:r w:rsidRPr="550E8E6C">
        <w:rPr>
          <w:rFonts w:cs="Arial"/>
        </w:rPr>
        <w:t>In response the Interim Director of Prosperity advised that if it was painted directly onto a utility box and did not include advertising, then no Planning Permission was required; however, normally if a proposal involved affixing something onto the likes of a building, Planning Permission would need to be sought.</w:t>
      </w:r>
    </w:p>
    <w:p w14:paraId="1330DA58" w14:textId="77777777" w:rsidR="000407FC" w:rsidRDefault="000407FC" w:rsidP="00291FB9">
      <w:pPr>
        <w:tabs>
          <w:tab w:val="left" w:pos="0"/>
        </w:tabs>
        <w:rPr>
          <w:rFonts w:cs="Arial"/>
          <w:szCs w:val="24"/>
        </w:rPr>
      </w:pPr>
    </w:p>
    <w:p w14:paraId="543519B7" w14:textId="77777777" w:rsidR="000407FC" w:rsidRPr="00022062" w:rsidRDefault="000407FC" w:rsidP="00291FB9">
      <w:pPr>
        <w:rPr>
          <w:rFonts w:cs="Arial"/>
        </w:rPr>
      </w:pPr>
      <w:r w:rsidRPr="550E8E6C">
        <w:rPr>
          <w:rFonts w:cs="Arial"/>
        </w:rPr>
        <w:t>Also rising in support of the Motion, Alderman Armstrong-Cotter commented on the image which had been circulated by Councillor Ashe stating that it was indeed beautiful and visited regularly by her family. She sought reassurance that if vandalism occurred, there would be a contract in place with whomever owned the utility box to ensure that it was cared for in a timely manner. She referred to difficulties which had occurred at Londonderry Park, Newtownards, where there had been acts of vandalism and the Council was able to remedy the matter in a timely manner with its own team. Overall, she agreed that what was being proposed was a lovely idea and one which could really brighten up a walk.</w:t>
      </w:r>
    </w:p>
    <w:p w14:paraId="142860B8" w14:textId="77777777" w:rsidR="000407FC" w:rsidRPr="00022062" w:rsidRDefault="000407FC" w:rsidP="00291FB9">
      <w:pPr>
        <w:tabs>
          <w:tab w:val="left" w:pos="0"/>
        </w:tabs>
        <w:rPr>
          <w:rFonts w:cs="Arial"/>
          <w:szCs w:val="24"/>
        </w:rPr>
      </w:pPr>
    </w:p>
    <w:p w14:paraId="6C132126" w14:textId="77777777" w:rsidR="000407FC" w:rsidRPr="00556B96" w:rsidRDefault="000407FC" w:rsidP="00291FB9">
      <w:pPr>
        <w:rPr>
          <w:rFonts w:cs="Arial"/>
        </w:rPr>
      </w:pPr>
      <w:r w:rsidRPr="550E8E6C">
        <w:rPr>
          <w:rFonts w:cs="Arial"/>
        </w:rPr>
        <w:t xml:space="preserve">At this stage Councillor McLaren also expressed her support for the Motion, adding that the city of Bangor was becoming well known for housing local artists such as Terry Bradley and JossiePops. She believed that many young people were inspired by those artists and, as such, she believed it was advantageous to bring young people on board and engage with the youth in the community who might have an interest in art. She reiterated her support for the Motion and thanked the members for bringing it forward. </w:t>
      </w:r>
    </w:p>
    <w:p w14:paraId="34EB9263" w14:textId="77777777" w:rsidR="000407FC" w:rsidRPr="00556B96" w:rsidRDefault="000407FC" w:rsidP="00291FB9">
      <w:pPr>
        <w:tabs>
          <w:tab w:val="left" w:pos="0"/>
        </w:tabs>
        <w:rPr>
          <w:rFonts w:cs="Arial"/>
          <w:szCs w:val="24"/>
        </w:rPr>
      </w:pPr>
    </w:p>
    <w:p w14:paraId="4C5BA2E0" w14:textId="77777777" w:rsidR="000407FC" w:rsidRDefault="000407FC" w:rsidP="00291FB9">
      <w:pPr>
        <w:rPr>
          <w:rFonts w:cs="Arial"/>
        </w:rPr>
      </w:pPr>
      <w:r w:rsidRPr="550E8E6C">
        <w:rPr>
          <w:rFonts w:cs="Arial"/>
        </w:rPr>
        <w:t>Concurring with those comments, Councillor McKimm stated that the concept of what was being proposed was marvellous. Noting the reference made to JossiePops, he indicated that he wished to put on record that Councillor Blaney had been a huge driving force behind this concept, stating that if it had not been for him the pop-up shop would not have happened  As such, there was a great level of appreciation of this in Bangor, not just to the artists but also to Councillor Blaney and he expressed his thanks to him.</w:t>
      </w:r>
    </w:p>
    <w:p w14:paraId="72844D14" w14:textId="77777777" w:rsidR="000407FC" w:rsidRDefault="000407FC" w:rsidP="00291FB9">
      <w:pPr>
        <w:rPr>
          <w:rFonts w:cs="Arial"/>
          <w:szCs w:val="24"/>
        </w:rPr>
      </w:pPr>
    </w:p>
    <w:p w14:paraId="588DF312" w14:textId="77777777" w:rsidR="000407FC" w:rsidRDefault="000407FC" w:rsidP="00291FB9">
      <w:pPr>
        <w:rPr>
          <w:rFonts w:cs="Arial"/>
          <w:szCs w:val="24"/>
        </w:rPr>
      </w:pPr>
      <w:r>
        <w:rPr>
          <w:rFonts w:cs="Arial"/>
          <w:szCs w:val="24"/>
        </w:rPr>
        <w:t>Councillor Blaney thanked Councillor McKimm for his comments.</w:t>
      </w:r>
    </w:p>
    <w:p w14:paraId="58B2EEA7" w14:textId="77777777" w:rsidR="000407FC" w:rsidRDefault="000407FC" w:rsidP="00291FB9">
      <w:pPr>
        <w:rPr>
          <w:rFonts w:cs="Arial"/>
          <w:szCs w:val="24"/>
        </w:rPr>
      </w:pPr>
    </w:p>
    <w:p w14:paraId="637A52D5" w14:textId="77777777" w:rsidR="000407FC" w:rsidRPr="00A87AD7" w:rsidRDefault="000407FC" w:rsidP="00291FB9">
      <w:pPr>
        <w:rPr>
          <w:rFonts w:cs="Arial"/>
        </w:rPr>
      </w:pPr>
      <w:r w:rsidRPr="550E8E6C">
        <w:rPr>
          <w:rFonts w:cs="Arial"/>
        </w:rPr>
        <w:t>At this stage, the Chair commented on the many great artists within the Borough as well as studios such as the Boom Studio. She suggested that engagement took place with those artists in respect of the hoardings at Queens Parade, Bangor. Continuing, she welcomed the report to come back which would include issues such as the cleaning and maintenance of the utility boxes and their liability. Councillor Gilmour also sought clarity around whether or not it was the Council’s Assets and Property Services who would carry out any repairs as the result of vandalism.</w:t>
      </w:r>
    </w:p>
    <w:p w14:paraId="66C8B13C" w14:textId="77777777" w:rsidR="000407FC" w:rsidRDefault="000407FC" w:rsidP="00291FB9">
      <w:pPr>
        <w:tabs>
          <w:tab w:val="left" w:pos="0"/>
        </w:tabs>
        <w:rPr>
          <w:rFonts w:cs="Arial"/>
          <w:szCs w:val="24"/>
        </w:rPr>
      </w:pPr>
    </w:p>
    <w:p w14:paraId="3C442E4D" w14:textId="77777777" w:rsidR="000407FC" w:rsidRDefault="000407FC" w:rsidP="00291FB9">
      <w:pPr>
        <w:rPr>
          <w:rFonts w:cs="Arial"/>
        </w:rPr>
      </w:pPr>
      <w:r w:rsidRPr="550E8E6C">
        <w:rPr>
          <w:rFonts w:cs="Arial"/>
        </w:rPr>
        <w:t xml:space="preserve">By way of summing up, Councillor Ashe indicated that she shared all members’ concerns around the potential for vandalism, but was hopeful through buy-in with the local community that would generate a sense of pride. She added that given their smaller size she would hope that the utility boxes would not be so much of a target, and that perhaps officers from the Council’s Community &amp; Wellbeing Directorate could provide some guidance around maintenance.  Continuing, she noted Councillor Edmund’s concerns and reassured him that the proposals were for DfC utility boxes at this stage which should make things a little easier. Councillor Ashe thanked members for their support. </w:t>
      </w:r>
    </w:p>
    <w:p w14:paraId="1EB12235" w14:textId="77777777" w:rsidR="000407FC" w:rsidRPr="00FC3017" w:rsidRDefault="000407FC" w:rsidP="00291FB9">
      <w:pPr>
        <w:tabs>
          <w:tab w:val="left" w:pos="0"/>
        </w:tabs>
        <w:rPr>
          <w:rFonts w:cs="Arial"/>
          <w:szCs w:val="24"/>
        </w:rPr>
      </w:pPr>
      <w:r w:rsidRPr="00FC3017">
        <w:rPr>
          <w:rFonts w:cs="Arial"/>
          <w:szCs w:val="24"/>
        </w:rPr>
        <w:t xml:space="preserve"> </w:t>
      </w:r>
    </w:p>
    <w:p w14:paraId="0C7A03C1" w14:textId="77777777" w:rsidR="000407FC" w:rsidRPr="005034F5" w:rsidRDefault="000407FC" w:rsidP="00291FB9">
      <w:pPr>
        <w:tabs>
          <w:tab w:val="left" w:pos="0"/>
        </w:tabs>
        <w:rPr>
          <w:rFonts w:cs="Arial"/>
          <w:b/>
          <w:bCs/>
          <w:szCs w:val="24"/>
        </w:rPr>
      </w:pPr>
      <w:r w:rsidRPr="00DC6651">
        <w:rPr>
          <w:b/>
          <w:bCs/>
        </w:rPr>
        <w:t xml:space="preserve">AGREED TO RECOMMEND, on the proposal of </w:t>
      </w:r>
      <w:r>
        <w:rPr>
          <w:b/>
          <w:bCs/>
        </w:rPr>
        <w:t>Councillor Ashe</w:t>
      </w:r>
      <w:r w:rsidRPr="00DC6651">
        <w:rPr>
          <w:b/>
          <w:bCs/>
        </w:rPr>
        <w:t>,</w:t>
      </w:r>
      <w:r>
        <w:rPr>
          <w:b/>
          <w:bCs/>
        </w:rPr>
        <w:t xml:space="preserve"> </w:t>
      </w:r>
      <w:r w:rsidRPr="00DC6651">
        <w:rPr>
          <w:b/>
          <w:bCs/>
        </w:rPr>
        <w:t xml:space="preserve">seconded by </w:t>
      </w:r>
      <w:r>
        <w:rPr>
          <w:b/>
          <w:bCs/>
        </w:rPr>
        <w:t>Councillor McCollum</w:t>
      </w:r>
      <w:r w:rsidRPr="00DC6651">
        <w:rPr>
          <w:b/>
          <w:bCs/>
        </w:rPr>
        <w:t>, that</w:t>
      </w:r>
      <w:r>
        <w:rPr>
          <w:b/>
          <w:bCs/>
        </w:rPr>
        <w:t xml:space="preserve"> </w:t>
      </w:r>
      <w:r w:rsidRPr="005034F5">
        <w:rPr>
          <w:rFonts w:cs="Arial"/>
          <w:b/>
          <w:bCs/>
          <w:szCs w:val="24"/>
        </w:rPr>
        <w:t>this Council notes the transformative benefits that street art, such as painted utility boxes, can have on communities including the potential to become tourist attractions or foster a sense of civic pride and notes the recent success of the painted utility boxes in Ward Park.</w:t>
      </w:r>
    </w:p>
    <w:p w14:paraId="3FEEB4F1" w14:textId="77777777" w:rsidR="000407FC" w:rsidRPr="005034F5" w:rsidRDefault="000407FC" w:rsidP="00291FB9">
      <w:pPr>
        <w:tabs>
          <w:tab w:val="left" w:pos="0"/>
        </w:tabs>
        <w:rPr>
          <w:rFonts w:cs="Arial"/>
          <w:b/>
          <w:bCs/>
          <w:szCs w:val="24"/>
        </w:rPr>
      </w:pPr>
    </w:p>
    <w:p w14:paraId="43A0535F" w14:textId="77777777" w:rsidR="000407FC" w:rsidRPr="005034F5" w:rsidRDefault="000407FC" w:rsidP="00291FB9">
      <w:pPr>
        <w:tabs>
          <w:tab w:val="left" w:pos="0"/>
        </w:tabs>
        <w:rPr>
          <w:rFonts w:cs="Arial"/>
          <w:b/>
          <w:bCs/>
          <w:szCs w:val="24"/>
        </w:rPr>
      </w:pPr>
      <w:r w:rsidRPr="005034F5">
        <w:rPr>
          <w:rFonts w:cs="Arial"/>
          <w:b/>
          <w:bCs/>
          <w:szCs w:val="24"/>
        </w:rPr>
        <w:t>That this Council also acknowledges the frustration and concern that graffiti, such as tagging, can cause and the subsequent costs of removal.   Council notes it is important to facilitate the creation of local art in a safe, legal, and positive way enabling artistic creation and local regeneration while also reducing the proliferation of antisocial graffiti.</w:t>
      </w:r>
    </w:p>
    <w:p w14:paraId="78AB4AD6" w14:textId="77777777" w:rsidR="000407FC" w:rsidRPr="005034F5" w:rsidRDefault="000407FC" w:rsidP="00291FB9">
      <w:pPr>
        <w:tabs>
          <w:tab w:val="left" w:pos="0"/>
        </w:tabs>
        <w:rPr>
          <w:rFonts w:cs="Arial"/>
          <w:b/>
          <w:bCs/>
          <w:szCs w:val="24"/>
        </w:rPr>
      </w:pPr>
    </w:p>
    <w:p w14:paraId="5E62E016" w14:textId="77777777" w:rsidR="000407FC" w:rsidRPr="005034F5" w:rsidRDefault="000407FC" w:rsidP="00291FB9">
      <w:pPr>
        <w:tabs>
          <w:tab w:val="left" w:pos="0"/>
        </w:tabs>
        <w:rPr>
          <w:rFonts w:cs="Arial"/>
          <w:b/>
          <w:bCs/>
          <w:szCs w:val="24"/>
        </w:rPr>
      </w:pPr>
      <w:r w:rsidRPr="005034F5">
        <w:rPr>
          <w:rFonts w:cs="Arial"/>
          <w:b/>
          <w:bCs/>
          <w:szCs w:val="24"/>
        </w:rPr>
        <w:lastRenderedPageBreak/>
        <w:t>That this Council returns a report which: Identifies suitable utility boxes which could be prospective 'canvas sites' for local art: Identifies prospective local artists who could participate in the pr</w:t>
      </w:r>
      <w:r>
        <w:rPr>
          <w:rFonts w:cs="Arial"/>
          <w:b/>
          <w:bCs/>
          <w:szCs w:val="24"/>
        </w:rPr>
        <w:t>oject</w:t>
      </w:r>
      <w:r w:rsidRPr="005034F5">
        <w:rPr>
          <w:rFonts w:cs="Arial"/>
          <w:b/>
          <w:bCs/>
          <w:szCs w:val="24"/>
        </w:rPr>
        <w:t xml:space="preserve">, with the input of the Council Arts Officer ; and Identifies any external sources of funding, such as from the Department for Communities or the Arts Council of NI.   </w:t>
      </w:r>
    </w:p>
    <w:p w14:paraId="123B9F03" w14:textId="77777777" w:rsidR="000407FC" w:rsidRDefault="000407FC" w:rsidP="00291FB9">
      <w:pPr>
        <w:ind w:left="720" w:hanging="720"/>
        <w:rPr>
          <w:b/>
          <w:bCs/>
        </w:rPr>
      </w:pPr>
    </w:p>
    <w:p w14:paraId="144FE29A" w14:textId="77777777" w:rsidR="000407FC" w:rsidRPr="00291FB9" w:rsidRDefault="000407FC" w:rsidP="00291FB9">
      <w:pPr>
        <w:pStyle w:val="Heading2"/>
        <w:ind w:left="720" w:hanging="720"/>
        <w:rPr>
          <w:b/>
          <w:bCs/>
          <w:u w:val="single"/>
        </w:rPr>
      </w:pPr>
      <w:r w:rsidRPr="00291FB9">
        <w:rPr>
          <w:b/>
          <w:bCs/>
        </w:rPr>
        <w:t>12.2.</w:t>
      </w:r>
      <w:r w:rsidRPr="00291FB9">
        <w:rPr>
          <w:b/>
          <w:bCs/>
        </w:rPr>
        <w:tab/>
      </w:r>
      <w:r w:rsidRPr="00291FB9">
        <w:rPr>
          <w:b/>
          <w:bCs/>
          <w:u w:val="single"/>
        </w:rPr>
        <w:t>Notice of Motion submitted by Councillor Chambers and Councillor Hollywood</w:t>
      </w:r>
    </w:p>
    <w:p w14:paraId="57B4DD60" w14:textId="77777777" w:rsidR="000407FC" w:rsidRDefault="000407FC" w:rsidP="00291FB9">
      <w:pPr>
        <w:ind w:left="720" w:hanging="720"/>
        <w:rPr>
          <w:b/>
          <w:bCs/>
          <w:u w:val="single"/>
        </w:rPr>
      </w:pPr>
    </w:p>
    <w:p w14:paraId="509D84E4" w14:textId="77777777" w:rsidR="000407FC" w:rsidRDefault="000407FC" w:rsidP="00291FB9">
      <w:r>
        <w:t>The Chairman informed members that the Notice of Motion had been withdrawn and referred to the March 2025 meeting of the Committee.</w:t>
      </w:r>
    </w:p>
    <w:p w14:paraId="45FFF093" w14:textId="77777777" w:rsidR="000407FC" w:rsidRDefault="000407FC" w:rsidP="00291FB9">
      <w:pPr>
        <w:ind w:left="720" w:hanging="720"/>
      </w:pPr>
    </w:p>
    <w:p w14:paraId="06BD17C4" w14:textId="77777777" w:rsidR="000407FC" w:rsidRPr="00CF4A30" w:rsidRDefault="000407FC" w:rsidP="00291FB9">
      <w:pPr>
        <w:ind w:left="720" w:hanging="720"/>
        <w:rPr>
          <w:b/>
          <w:bCs/>
        </w:rPr>
      </w:pPr>
      <w:r>
        <w:rPr>
          <w:b/>
          <w:bCs/>
        </w:rPr>
        <w:t>NOTED.</w:t>
      </w:r>
    </w:p>
    <w:p w14:paraId="1F455DF2" w14:textId="77777777" w:rsidR="000407FC" w:rsidRPr="00291FB9" w:rsidRDefault="000407FC" w:rsidP="00291FB9">
      <w:pPr>
        <w:rPr>
          <w:b/>
          <w:bCs/>
        </w:rPr>
      </w:pPr>
    </w:p>
    <w:p w14:paraId="4331D90B" w14:textId="77777777" w:rsidR="000407FC" w:rsidRPr="00291FB9" w:rsidRDefault="000407FC" w:rsidP="00291FB9">
      <w:pPr>
        <w:pStyle w:val="Heading2"/>
        <w:ind w:left="720" w:hanging="720"/>
        <w:rPr>
          <w:b/>
          <w:bCs/>
        </w:rPr>
      </w:pPr>
      <w:r w:rsidRPr="00291FB9">
        <w:rPr>
          <w:b/>
          <w:bCs/>
        </w:rPr>
        <w:t>12.3.</w:t>
      </w:r>
      <w:r w:rsidRPr="00291FB9">
        <w:rPr>
          <w:b/>
          <w:bCs/>
        </w:rPr>
        <w:tab/>
      </w:r>
      <w:r w:rsidRPr="00291FB9">
        <w:rPr>
          <w:b/>
          <w:bCs/>
          <w:u w:val="single"/>
        </w:rPr>
        <w:t>Notice of Motion submitted by Councillor Morgan, Alderman Cummings, Councillor Douglas, Alderman Smith and Councillor Ashe</w:t>
      </w:r>
    </w:p>
    <w:p w14:paraId="6A604373" w14:textId="77777777" w:rsidR="000407FC" w:rsidRDefault="000407FC" w:rsidP="00291FB9">
      <w:pPr>
        <w:ind w:left="720" w:hanging="720"/>
        <w:rPr>
          <w:b/>
          <w:bCs/>
          <w:u w:val="single"/>
        </w:rPr>
      </w:pPr>
    </w:p>
    <w:p w14:paraId="0A08856C" w14:textId="77777777" w:rsidR="000407FC" w:rsidRDefault="000407FC" w:rsidP="00291FB9">
      <w:pPr>
        <w:rPr>
          <w:rFonts w:cs="Arial"/>
          <w:szCs w:val="24"/>
        </w:rPr>
      </w:pPr>
      <w:r>
        <w:rPr>
          <w:rFonts w:cs="Arial"/>
          <w:szCs w:val="24"/>
        </w:rPr>
        <w:t>(</w:t>
      </w:r>
      <w:r w:rsidRPr="00403626">
        <w:rPr>
          <w:rFonts w:cs="Arial"/>
          <w:szCs w:val="24"/>
        </w:rPr>
        <w:t>previously agreed at Place and Prosperity 9.</w:t>
      </w:r>
      <w:r>
        <w:rPr>
          <w:rFonts w:cs="Arial"/>
          <w:szCs w:val="24"/>
        </w:rPr>
        <w:t>1</w:t>
      </w:r>
      <w:r w:rsidRPr="00403626">
        <w:rPr>
          <w:rFonts w:cs="Arial"/>
          <w:szCs w:val="24"/>
        </w:rPr>
        <w:t>.25</w:t>
      </w:r>
      <w:r>
        <w:rPr>
          <w:rFonts w:cs="Arial"/>
          <w:szCs w:val="24"/>
        </w:rPr>
        <w:t xml:space="preserve"> – minute extract enclosed -</w:t>
      </w:r>
      <w:r w:rsidRPr="00403626">
        <w:rPr>
          <w:rFonts w:cs="Arial"/>
          <w:szCs w:val="24"/>
        </w:rPr>
        <w:t>referred back to Committee by Council 29 1.25</w:t>
      </w:r>
      <w:r>
        <w:rPr>
          <w:rFonts w:cs="Arial"/>
          <w:szCs w:val="24"/>
        </w:rPr>
        <w:t xml:space="preserve"> Appendix IV)</w:t>
      </w:r>
    </w:p>
    <w:p w14:paraId="03F33044" w14:textId="77777777" w:rsidR="000407FC" w:rsidRPr="00CA72CF" w:rsidRDefault="000407FC" w:rsidP="00291FB9">
      <w:pPr>
        <w:rPr>
          <w:rFonts w:cs="Arial"/>
          <w:i/>
          <w:iCs/>
          <w:szCs w:val="24"/>
        </w:rPr>
      </w:pPr>
    </w:p>
    <w:p w14:paraId="238F64BD" w14:textId="77777777" w:rsidR="000407FC" w:rsidRDefault="000407FC" w:rsidP="00291FB9">
      <w:pPr>
        <w:rPr>
          <w:szCs w:val="24"/>
        </w:rPr>
      </w:pPr>
      <w:r>
        <w:rPr>
          <w:szCs w:val="24"/>
        </w:rPr>
        <w:t>Councillor Morgan proposed, seconded by Alderman Smith, that t</w:t>
      </w:r>
      <w:r w:rsidRPr="00A9384C">
        <w:rPr>
          <w:szCs w:val="24"/>
        </w:rPr>
        <w:t>he Comber representatives are delighted that Comber has won the Best Kept Medium Town Award this year and want to thank all the volunteers who have worked tirelessly to make this happen.</w:t>
      </w:r>
      <w:r>
        <w:rPr>
          <w:szCs w:val="24"/>
        </w:rPr>
        <w:t xml:space="preserve"> </w:t>
      </w:r>
      <w:r w:rsidRPr="00A9384C">
        <w:rPr>
          <w:szCs w:val="24"/>
        </w:rPr>
        <w:t>There is, however, a long-standing dilapidated hoarding in Castle Street which badly detracts from this important area of Town.</w:t>
      </w:r>
      <w:r>
        <w:rPr>
          <w:szCs w:val="24"/>
        </w:rPr>
        <w:t xml:space="preserve"> </w:t>
      </w:r>
      <w:r w:rsidRPr="00A9384C">
        <w:rPr>
          <w:szCs w:val="24"/>
        </w:rPr>
        <w:t xml:space="preserve">The Comber representatives recognise that Council officers and the Comber Regeneration Community Partnership have tried to address this issue, but this has not been successful.   Considering this, </w:t>
      </w:r>
      <w:r>
        <w:rPr>
          <w:szCs w:val="24"/>
        </w:rPr>
        <w:t>o</w:t>
      </w:r>
      <w:r w:rsidRPr="00A9384C">
        <w:rPr>
          <w:szCs w:val="24"/>
        </w:rPr>
        <w:t>fficers should do a report exploring all further options available to resolve this issue with some urgency.</w:t>
      </w:r>
    </w:p>
    <w:p w14:paraId="4F187DCD" w14:textId="77777777" w:rsidR="000407FC" w:rsidRDefault="000407FC" w:rsidP="00291FB9">
      <w:pPr>
        <w:rPr>
          <w:szCs w:val="24"/>
        </w:rPr>
      </w:pPr>
    </w:p>
    <w:p w14:paraId="799F04D3" w14:textId="77777777" w:rsidR="000407FC" w:rsidRDefault="000407FC" w:rsidP="00291FB9">
      <w:r>
        <w:t>The proposer Councillor Morgan stated that she was not going to repeat all that had been said at the last meeting, as that was included in the minutes. However, what she would say was that following Storm Eowyn the hoarding was now in a worse state. She emphasised that this was a really difficult problem to resolve and was aware of how hard officers had worked to try to reach a resolution. She reported that it was not only an issue for Comber, but also for the nearby village of Ballygowan and was taking away from the good work being carried out as part of the Village Plan. Therefore, she believed that it was imperative to find solutions to these ongoing problems.</w:t>
      </w:r>
    </w:p>
    <w:p w14:paraId="64890D4F" w14:textId="77777777" w:rsidR="000407FC" w:rsidRDefault="000407FC" w:rsidP="00291FB9">
      <w:pPr>
        <w:rPr>
          <w:szCs w:val="24"/>
        </w:rPr>
      </w:pPr>
    </w:p>
    <w:p w14:paraId="78D076DF" w14:textId="77777777" w:rsidR="000407FC" w:rsidRDefault="000407FC" w:rsidP="00291FB9">
      <w:r>
        <w:t xml:space="preserve">Commenting as seconder, Alderman Smith acknowledged that members may be unhappy to see this matter on the Agenda for a second time, acknowledging that officers were doing their best around this with funding trying to be secured from DfC. He advised he was also aware that a local community group had tried to get funding and failed. The initial request last month was for a report to come back which was fine, however, in the interim, Storm Eowyn had passed through and left the hoarding in an even worse state - so much so he would fear that if there were to be further storms someone could end up being hit by the hoarding or even passing vehicles could be damaged. Continuing, he acknowledged that the big issue was liability and the fact that the landowner of the property where the hoarding was currently in place </w:t>
      </w:r>
      <w:r>
        <w:lastRenderedPageBreak/>
        <w:t xml:space="preserve">was not willing to take on any liability. He was also aware that the local community group had visited the landowner's agent in Newtownards and had permission to replace the hoarding and take on that liability under their own public liability insurance. However, having spoken to the Director it appeared that it was not just that simple. </w:t>
      </w:r>
    </w:p>
    <w:p w14:paraId="706D4DC8" w14:textId="77777777" w:rsidR="000407FC" w:rsidRDefault="000407FC" w:rsidP="00291FB9">
      <w:pPr>
        <w:rPr>
          <w:szCs w:val="24"/>
        </w:rPr>
      </w:pPr>
    </w:p>
    <w:p w14:paraId="2C4DECC4" w14:textId="77777777" w:rsidR="000407FC" w:rsidRPr="00BC6341" w:rsidRDefault="000407FC" w:rsidP="00291FB9">
      <w:r>
        <w:t xml:space="preserve">Continuing, Alderman Smith noted that the local community group had obtained quotes for replacing the hoarding and putting a covering on it perhaps with some photographs of old Comber town.  He acknowledged that some members would have concerns around unbudgeted expenditure and a precedent being set, however he reminded members of previous occasions when unbudgeted funds had been found for a variety of projects raised by members. In this respect he believed that this was a small amount of expenditure and in summing up he believed there was an opportunity here with people who were willing to help. Comber Rotary had indicated its willingness to go in and tidy up the area behind the hoarding and a donation of £500 had been made from a local businessman to fund that. All that was needed was for something from the Council to ensure that this could be delivered and resolved as soon as possible. </w:t>
      </w:r>
    </w:p>
    <w:p w14:paraId="4480DF76" w14:textId="77777777" w:rsidR="000407FC" w:rsidRPr="00BC6341" w:rsidRDefault="000407FC" w:rsidP="00291FB9">
      <w:pPr>
        <w:rPr>
          <w:szCs w:val="24"/>
        </w:rPr>
      </w:pPr>
    </w:p>
    <w:p w14:paraId="1F099DEB" w14:textId="77777777" w:rsidR="000407FC" w:rsidRDefault="000407FC" w:rsidP="00291FB9">
      <w:r>
        <w:t>At this stage Alderman Adair expressed disappointment that the matter had been referred back to the Committee having received unanimous support at last month’s meeting. He was not sure why it was back on the Agenda for this meeting and suggested that it may be the case that Alderman Smith just wished to exercise his speaking rights on the matter. As far as he was aware nothing had changed since last month and to bring it back again for further discussion had effectively delayed any progress being made. Alderman Adair reminded members that Council officers had previously secured funding of £10,000 to carry out the required works but the owner had prevented any works being undertaken. He noted that a funding stream was now required, and procurement would need to be undertaken and that would all be included in the report which had been asked for.</w:t>
      </w:r>
    </w:p>
    <w:p w14:paraId="4EFBF100" w14:textId="77777777" w:rsidR="000407FC" w:rsidRDefault="000407FC" w:rsidP="00291FB9">
      <w:pPr>
        <w:rPr>
          <w:szCs w:val="24"/>
        </w:rPr>
      </w:pPr>
    </w:p>
    <w:p w14:paraId="3259626B" w14:textId="77777777" w:rsidR="000407FC" w:rsidRDefault="000407FC" w:rsidP="00291FB9">
      <w:r>
        <w:t xml:space="preserve">Councillor Ashe thanked officers for all work undertaken to date in respect of this matter. She also noted the work which had been undertaken by Comber Regeneration Community Partnership and agreed with Alderman Adair that hopefully this could be passed for a second time with a report to come back in due course. </w:t>
      </w:r>
    </w:p>
    <w:p w14:paraId="2A217F69" w14:textId="77777777" w:rsidR="000407FC" w:rsidRDefault="000407FC" w:rsidP="00291FB9">
      <w:pPr>
        <w:rPr>
          <w:szCs w:val="24"/>
        </w:rPr>
      </w:pPr>
    </w:p>
    <w:p w14:paraId="62219F22" w14:textId="77777777" w:rsidR="000407FC" w:rsidRDefault="000407FC" w:rsidP="00291FB9">
      <w:r>
        <w:t>Alderman Armstrong-Cotter considered that it did matter if a precedent was set, adding that while Alderman Smith was a stalwart when it came to rate setting, he would be only too aware that if unbudgeted funds were removed from reserves that could set precedent. She added that members could all put forward cases for their own DEAs seeking funds for unbudgeted matters and as such she urged caution.</w:t>
      </w:r>
    </w:p>
    <w:p w14:paraId="3EE2B9D6" w14:textId="77777777" w:rsidR="000407FC" w:rsidRDefault="000407FC" w:rsidP="00291FB9">
      <w:pPr>
        <w:rPr>
          <w:szCs w:val="24"/>
        </w:rPr>
      </w:pPr>
    </w:p>
    <w:p w14:paraId="1B002275" w14:textId="77777777" w:rsidR="000407FC" w:rsidRDefault="000407FC" w:rsidP="00291FB9">
      <w:r>
        <w:t xml:space="preserve">Rising to support the Motion, Councillor Smart said he would be keen to see what next steps would be. He agreed that no one wished to set precedents and expressed disappointed at some of Alderman Adair’s comments as the matter had been before the Full Council meeting and therefore all 40 members had the opportunity to speak on it then. Instead, he recalled that perhaps it had been one of Alderman Adair’s colleagues who had asked for the matter to be referred back to the Committee. Councillor Smart stated that it probably would be useful for members to understand </w:t>
      </w:r>
      <w:r>
        <w:lastRenderedPageBreak/>
        <w:t>why the original proposal, rather than the amendment, was being discussed, adding that he would look forward to the report coming back in due course.</w:t>
      </w:r>
    </w:p>
    <w:p w14:paraId="6F36A291" w14:textId="77777777" w:rsidR="000407FC" w:rsidRDefault="000407FC" w:rsidP="00291FB9">
      <w:pPr>
        <w:rPr>
          <w:szCs w:val="24"/>
        </w:rPr>
      </w:pPr>
    </w:p>
    <w:p w14:paraId="1E077A22" w14:textId="77777777" w:rsidR="000407FC" w:rsidRDefault="000407FC" w:rsidP="00291FB9">
      <w:r>
        <w:t xml:space="preserve">The Chair advised that no valid amendment had been submitted in respect of this matter. Alderman Smith had submitted an amendment but, in line with Standing Orders and having consulted with the Chief Executive, it was agreed that the required five clear calendar days’ notice had not been given, and the amendment would have needed to be received by last Friday. </w:t>
      </w:r>
    </w:p>
    <w:p w14:paraId="1FE51BBB" w14:textId="77777777" w:rsidR="000407FC" w:rsidRDefault="000407FC" w:rsidP="00291FB9">
      <w:pPr>
        <w:rPr>
          <w:szCs w:val="24"/>
        </w:rPr>
      </w:pPr>
    </w:p>
    <w:p w14:paraId="3365A34F" w14:textId="77777777" w:rsidR="000407FC" w:rsidRDefault="000407FC" w:rsidP="00291FB9">
      <w:r>
        <w:t>At this stage a discussion ensued between the Chair and Councillor Smart around the submission of Amendments and the requirements of members as detailed in Standing Order 17.</w:t>
      </w:r>
    </w:p>
    <w:p w14:paraId="5D36E763" w14:textId="77777777" w:rsidR="000407FC" w:rsidRDefault="000407FC" w:rsidP="00291FB9">
      <w:pPr>
        <w:rPr>
          <w:szCs w:val="24"/>
        </w:rPr>
      </w:pPr>
    </w:p>
    <w:p w14:paraId="1E57AB11" w14:textId="77777777" w:rsidR="000407FC" w:rsidRDefault="000407FC" w:rsidP="00291FB9">
      <w:r>
        <w:t>In support of Alderman Smith, Councillor Blaney noted some of the comments which had been made around the matter coming back to the Committee. He expressed the view that his colleague Alderman Smith had the highest integrity and as such if he asked for something to be brought forward it was because he truly believed in it. He added that there was no bigger advocate for Comber than Alderman Smith and, as such, he had his full support for whatever matter he brought forward for consideration. Councillor Blaney added that for anyone to suggest otherwise was something he would disagree with.</w:t>
      </w:r>
    </w:p>
    <w:p w14:paraId="244A6672" w14:textId="77777777" w:rsidR="000407FC" w:rsidRDefault="000407FC" w:rsidP="00291FB9">
      <w:pPr>
        <w:rPr>
          <w:szCs w:val="24"/>
        </w:rPr>
      </w:pPr>
    </w:p>
    <w:p w14:paraId="5548F0E4" w14:textId="77777777" w:rsidR="000407FC" w:rsidRDefault="000407FC" w:rsidP="00291FB9">
      <w:r>
        <w:t xml:space="preserve">The Interim Director of Place acknowledged Alderman Smith’s comments around the hoarding which had deteriorated following the recent storm. He indicated that he would be happy to ask the team to contact the agent now to see if they would maybe change their mind given its deterioration. He added that if they were prepared to progress with the original proposal, DfC would potentially fund it, and he indicated that he would report back with an update at the next meeting. </w:t>
      </w:r>
    </w:p>
    <w:p w14:paraId="6A4E2D9F" w14:textId="77777777" w:rsidR="000407FC" w:rsidRDefault="000407FC" w:rsidP="00291FB9">
      <w:pPr>
        <w:rPr>
          <w:szCs w:val="24"/>
        </w:rPr>
      </w:pPr>
    </w:p>
    <w:p w14:paraId="543921F3" w14:textId="77777777" w:rsidR="000407FC" w:rsidRPr="00A22E7A" w:rsidRDefault="000407FC" w:rsidP="00291FB9">
      <w:r>
        <w:t xml:space="preserve">By way of summing up, Councillor Morgan stated that there was no need for unpleasantries about the matter coming back to the Committee for further consideration. She said that the people of Comber were only interested in getting this hoarding sorted. She stated while attending the recent Comber Farmers’ Market someone had suggested that if the issue had been in Bangor, it would have been resolved a long time ago. While she acknowledged the concerns around seeking unbudgeted funding, the sums involved in respect of this were small with further funds secured by members of the local community for this purpose. She also welcomed the Director’s comments and thanked members for their support. </w:t>
      </w:r>
    </w:p>
    <w:p w14:paraId="2ED8446A" w14:textId="77777777" w:rsidR="000407FC" w:rsidRPr="00A22E7A" w:rsidRDefault="000407FC" w:rsidP="00291FB9">
      <w:pPr>
        <w:rPr>
          <w:szCs w:val="24"/>
        </w:rPr>
      </w:pPr>
    </w:p>
    <w:p w14:paraId="39C567E1" w14:textId="77777777" w:rsidR="000407FC" w:rsidRPr="00AA4AC3" w:rsidRDefault="000407FC" w:rsidP="00291FB9">
      <w:pPr>
        <w:rPr>
          <w:b/>
          <w:bCs/>
          <w:szCs w:val="24"/>
        </w:rPr>
      </w:pPr>
      <w:r w:rsidRPr="00DC6651">
        <w:rPr>
          <w:b/>
          <w:bCs/>
        </w:rPr>
        <w:t xml:space="preserve">AGREED TO RECOMMEND, on the proposal of </w:t>
      </w:r>
      <w:r>
        <w:rPr>
          <w:b/>
          <w:bCs/>
        </w:rPr>
        <w:t>Councillor Morgan</w:t>
      </w:r>
      <w:r w:rsidRPr="00DC6651">
        <w:rPr>
          <w:b/>
          <w:bCs/>
        </w:rPr>
        <w:t>,</w:t>
      </w:r>
      <w:r>
        <w:rPr>
          <w:b/>
          <w:bCs/>
        </w:rPr>
        <w:t xml:space="preserve"> </w:t>
      </w:r>
      <w:r w:rsidRPr="00DC6651">
        <w:rPr>
          <w:b/>
          <w:bCs/>
        </w:rPr>
        <w:t xml:space="preserve">seconded by </w:t>
      </w:r>
      <w:r>
        <w:rPr>
          <w:b/>
          <w:bCs/>
        </w:rPr>
        <w:t>Alderman Smith</w:t>
      </w:r>
      <w:r w:rsidRPr="00DC6651">
        <w:rPr>
          <w:b/>
          <w:bCs/>
        </w:rPr>
        <w:t>, that</w:t>
      </w:r>
      <w:r>
        <w:rPr>
          <w:b/>
          <w:bCs/>
        </w:rPr>
        <w:t xml:space="preserve"> </w:t>
      </w:r>
      <w:r w:rsidRPr="00AA4AC3">
        <w:rPr>
          <w:b/>
          <w:bCs/>
          <w:szCs w:val="24"/>
        </w:rPr>
        <w:t>the Comber representatives are delighted that Comber has won the Best Kept Medium Town Award this year and want to thank all the volunteers who have worked tirelessly to make this happen. There is, however, a long-standing dilapidated hoarding in Castle Street which badly detracts from this important area of Town. The Comber representatives recognise that Council officers and the Comber Regeneration Community Partnership have tried to address this issue, but this has not been successful.   Considering this, officers should do a report exploring all further options available to resolve this issue with some urgency.</w:t>
      </w:r>
    </w:p>
    <w:p w14:paraId="652F069E" w14:textId="77777777" w:rsidR="000407FC" w:rsidRPr="008F29CF" w:rsidRDefault="000407FC" w:rsidP="00291FB9"/>
    <w:p w14:paraId="581DBA1B" w14:textId="77777777" w:rsidR="000407FC" w:rsidRPr="0064087B" w:rsidRDefault="000407FC" w:rsidP="00291FB9">
      <w:pPr>
        <w:pStyle w:val="Heading1"/>
        <w:ind w:left="720" w:hanging="720"/>
        <w:rPr>
          <w:rFonts w:cs="Arial"/>
          <w:b/>
          <w:color w:val="auto"/>
          <w:szCs w:val="28"/>
        </w:rPr>
      </w:pPr>
      <w:r w:rsidRPr="0064087B">
        <w:rPr>
          <w:rFonts w:cs="Arial"/>
          <w:b/>
          <w:color w:val="auto"/>
          <w:szCs w:val="28"/>
        </w:rPr>
        <w:lastRenderedPageBreak/>
        <w:t xml:space="preserve">13.    </w:t>
      </w:r>
      <w:r w:rsidRPr="0064087B">
        <w:rPr>
          <w:rFonts w:cs="Arial"/>
          <w:b/>
          <w:color w:val="auto"/>
          <w:szCs w:val="28"/>
        </w:rPr>
        <w:tab/>
      </w:r>
      <w:r w:rsidRPr="0064087B">
        <w:rPr>
          <w:rFonts w:cs="Arial"/>
          <w:b/>
          <w:color w:val="auto"/>
          <w:szCs w:val="28"/>
          <w:u w:val="single"/>
        </w:rPr>
        <w:t>ANY OTHER NOTIFIED BUSINESS</w:t>
      </w:r>
      <w:r w:rsidRPr="0064087B">
        <w:rPr>
          <w:rFonts w:cs="Arial"/>
          <w:b/>
          <w:color w:val="auto"/>
          <w:szCs w:val="28"/>
        </w:rPr>
        <w:t xml:space="preserve"> </w:t>
      </w:r>
    </w:p>
    <w:p w14:paraId="07798E6E" w14:textId="77777777" w:rsidR="000407FC" w:rsidRDefault="000407FC" w:rsidP="00291FB9">
      <w:pPr>
        <w:ind w:firstLine="567"/>
        <w:rPr>
          <w:rFonts w:cs="Arial"/>
          <w:szCs w:val="24"/>
        </w:rPr>
      </w:pPr>
    </w:p>
    <w:p w14:paraId="5D59C5A9" w14:textId="77777777" w:rsidR="000407FC" w:rsidRDefault="000407FC" w:rsidP="00291FB9">
      <w:pPr>
        <w:rPr>
          <w:lang w:eastAsia="en-GB"/>
        </w:rPr>
      </w:pPr>
      <w:r>
        <w:rPr>
          <w:lang w:eastAsia="en-GB"/>
        </w:rPr>
        <w:t>The Chairman advised there were no Items of Any Other Notified Business.</w:t>
      </w:r>
    </w:p>
    <w:p w14:paraId="5800CAF8" w14:textId="77777777" w:rsidR="000407FC" w:rsidRDefault="000407FC" w:rsidP="00291FB9">
      <w:pPr>
        <w:rPr>
          <w:lang w:eastAsia="en-GB"/>
        </w:rPr>
      </w:pPr>
    </w:p>
    <w:p w14:paraId="50628765" w14:textId="32BA59EC" w:rsidR="000407FC" w:rsidRDefault="000407FC" w:rsidP="00291FB9">
      <w:pPr>
        <w:rPr>
          <w:b/>
          <w:bCs/>
          <w:lang w:eastAsia="en-GB"/>
        </w:rPr>
      </w:pPr>
      <w:r>
        <w:rPr>
          <w:b/>
          <w:bCs/>
          <w:lang w:eastAsia="en-GB"/>
        </w:rPr>
        <w:t>NOTED.</w:t>
      </w:r>
    </w:p>
    <w:p w14:paraId="517F519C" w14:textId="77777777" w:rsidR="00291FB9" w:rsidRDefault="00291FB9" w:rsidP="00291FB9">
      <w:pPr>
        <w:rPr>
          <w:b/>
          <w:bCs/>
          <w:lang w:eastAsia="en-GB"/>
        </w:rPr>
      </w:pPr>
    </w:p>
    <w:p w14:paraId="6EF1153D" w14:textId="77777777" w:rsidR="000407FC" w:rsidRPr="0064087B" w:rsidRDefault="000407FC" w:rsidP="00291FB9">
      <w:pPr>
        <w:pStyle w:val="Heading1"/>
        <w:rPr>
          <w:rFonts w:ascii="Arial Bold" w:hAnsi="Arial Bold" w:cs="Arial"/>
          <w:b/>
          <w:caps/>
          <w:szCs w:val="28"/>
          <w:u w:val="single"/>
        </w:rPr>
      </w:pPr>
      <w:r w:rsidRPr="0064087B">
        <w:rPr>
          <w:rFonts w:ascii="Arial Bold" w:hAnsi="Arial Bold" w:cs="Arial"/>
          <w:b/>
          <w:caps/>
          <w:color w:val="auto"/>
          <w:szCs w:val="28"/>
          <w:u w:val="single"/>
        </w:rPr>
        <w:t xml:space="preserve">Exclusion of public/press </w:t>
      </w:r>
    </w:p>
    <w:p w14:paraId="31C8C66A" w14:textId="77777777" w:rsidR="000407FC" w:rsidRDefault="000407FC" w:rsidP="00291FB9">
      <w:pPr>
        <w:rPr>
          <w:rFonts w:cs="Arial"/>
          <w:b/>
          <w:bCs/>
          <w:szCs w:val="24"/>
        </w:rPr>
      </w:pPr>
    </w:p>
    <w:p w14:paraId="7E7090B8" w14:textId="77777777" w:rsidR="000407FC" w:rsidRDefault="000407FC" w:rsidP="00291FB9">
      <w:pPr>
        <w:rPr>
          <w:rFonts w:cs="Arial"/>
          <w:b/>
          <w:bCs/>
          <w:szCs w:val="24"/>
        </w:rPr>
      </w:pPr>
      <w:r>
        <w:rPr>
          <w:rFonts w:cs="Arial"/>
          <w:b/>
          <w:bCs/>
          <w:szCs w:val="24"/>
        </w:rPr>
        <w:t xml:space="preserve">AGREED, on the proposal of Alderman Armstrong-Cotter, seconded by Councillor McCollum, that the public/press be excluded during the discussion of the undernoted items of confidential business.  </w:t>
      </w:r>
    </w:p>
    <w:p w14:paraId="3F6CD63C" w14:textId="77777777" w:rsidR="000407FC" w:rsidRPr="0097006E" w:rsidRDefault="000407FC" w:rsidP="00291FB9">
      <w:pPr>
        <w:rPr>
          <w:b/>
          <w:bCs/>
          <w:lang w:eastAsia="en-GB"/>
        </w:rPr>
      </w:pPr>
    </w:p>
    <w:p w14:paraId="4D638B25" w14:textId="77777777" w:rsidR="000407FC" w:rsidRDefault="000407FC" w:rsidP="00291FB9">
      <w:pPr>
        <w:rPr>
          <w:b/>
          <w:bCs/>
          <w:sz w:val="28"/>
          <w:szCs w:val="28"/>
          <w:u w:val="single"/>
        </w:rPr>
      </w:pPr>
      <w:r>
        <w:rPr>
          <w:b/>
          <w:bCs/>
          <w:sz w:val="28"/>
          <w:szCs w:val="28"/>
          <w:u w:val="single"/>
        </w:rPr>
        <w:t>REPORTS FOR NOTING</w:t>
      </w:r>
    </w:p>
    <w:p w14:paraId="7EDDF1FD" w14:textId="77777777" w:rsidR="000407FC" w:rsidRDefault="000407FC" w:rsidP="00291FB9">
      <w:pPr>
        <w:rPr>
          <w:b/>
          <w:bCs/>
          <w:sz w:val="28"/>
          <w:szCs w:val="28"/>
          <w:u w:val="single"/>
        </w:rPr>
      </w:pPr>
    </w:p>
    <w:p w14:paraId="42D9FC10" w14:textId="77777777" w:rsidR="00291FB9" w:rsidRPr="00291FB9" w:rsidRDefault="000407FC" w:rsidP="00291FB9">
      <w:pPr>
        <w:pStyle w:val="Heading1"/>
        <w:rPr>
          <w:b/>
          <w:bCs/>
          <w:szCs w:val="24"/>
          <w:u w:val="single"/>
        </w:rPr>
      </w:pPr>
      <w:r w:rsidRPr="00291FB9">
        <w:rPr>
          <w:b/>
          <w:bCs/>
        </w:rPr>
        <w:t>14.</w:t>
      </w:r>
      <w:r w:rsidRPr="00291FB9">
        <w:rPr>
          <w:b/>
          <w:bCs/>
        </w:rPr>
        <w:tab/>
      </w:r>
      <w:r w:rsidRPr="00291FB9">
        <w:rPr>
          <w:b/>
          <w:bCs/>
          <w:u w:val="single"/>
        </w:rPr>
        <w:t xml:space="preserve">KINNEGAR LOGISTICS BASE (FILE </w:t>
      </w:r>
      <w:r w:rsidRPr="00291FB9">
        <w:rPr>
          <w:b/>
          <w:bCs/>
          <w:noProof/>
          <w:u w:val="single"/>
        </w:rPr>
        <w:t>RDP 37</w:t>
      </w:r>
      <w:r w:rsidRPr="00291FB9">
        <w:rPr>
          <w:b/>
          <w:bCs/>
          <w:u w:val="single"/>
        </w:rPr>
        <w:t>)</w:t>
      </w:r>
      <w:r w:rsidRPr="00291FB9">
        <w:rPr>
          <w:b/>
          <w:bCs/>
          <w:szCs w:val="24"/>
          <w:u w:val="single"/>
        </w:rPr>
        <w:t xml:space="preserve"> </w:t>
      </w:r>
    </w:p>
    <w:p w14:paraId="2399782A" w14:textId="1C6AA8CA" w:rsidR="000407FC" w:rsidRDefault="000407FC" w:rsidP="00291FB9">
      <w:pPr>
        <w:ind w:firstLine="720"/>
        <w:rPr>
          <w:szCs w:val="24"/>
        </w:rPr>
      </w:pPr>
      <w:r>
        <w:rPr>
          <w:szCs w:val="24"/>
        </w:rPr>
        <w:t>(Appendix V)</w:t>
      </w:r>
    </w:p>
    <w:p w14:paraId="5656160B" w14:textId="77777777" w:rsidR="0064087B" w:rsidRDefault="0064087B" w:rsidP="00291FB9"/>
    <w:p w14:paraId="3F9875E5" w14:textId="77777777" w:rsidR="0064087B" w:rsidRPr="001F21B8" w:rsidRDefault="0064087B" w:rsidP="00291FB9">
      <w:pPr>
        <w:rPr>
          <w:rFonts w:cs="Arial"/>
          <w:b/>
          <w:bCs/>
          <w:szCs w:val="24"/>
        </w:rPr>
      </w:pPr>
      <w:r w:rsidRPr="001F21B8">
        <w:rPr>
          <w:rFonts w:cs="Arial"/>
          <w:b/>
          <w:bCs/>
          <w:szCs w:val="24"/>
        </w:rPr>
        <w:t>***IN CONFIDENCE***</w:t>
      </w:r>
    </w:p>
    <w:p w14:paraId="56EF9A1F" w14:textId="77777777" w:rsidR="0064087B" w:rsidRDefault="0064087B" w:rsidP="00291FB9"/>
    <w:p w14:paraId="50ECF901" w14:textId="582D46D7" w:rsidR="0064087B" w:rsidRPr="0064087B" w:rsidRDefault="0064087B" w:rsidP="00291FB9">
      <w:pPr>
        <w:rPr>
          <w:rFonts w:cs="Arial"/>
          <w:b/>
          <w:bCs/>
        </w:rPr>
      </w:pPr>
      <w:r w:rsidRPr="00374075">
        <w:rPr>
          <w:rFonts w:cs="Arial"/>
          <w:b/>
          <w:bCs/>
        </w:rPr>
        <w:t xml:space="preserve">NOT FOR PUBLICATION </w:t>
      </w:r>
    </w:p>
    <w:p w14:paraId="662FEBCD" w14:textId="77777777" w:rsidR="00291FB9" w:rsidRDefault="00291FB9" w:rsidP="00291FB9">
      <w:pPr>
        <w:rPr>
          <w:color w:val="4EA72E" w:themeColor="accent6"/>
        </w:rPr>
      </w:pPr>
    </w:p>
    <w:p w14:paraId="2ED18994" w14:textId="6809DE6F" w:rsidR="0064087B" w:rsidRPr="006B4792" w:rsidRDefault="0064087B" w:rsidP="00291FB9">
      <w:r w:rsidRPr="006B4792">
        <w:t>SCHEDULE 6</w:t>
      </w:r>
      <w:r w:rsidR="00291FB9">
        <w:t>:3</w:t>
      </w:r>
      <w:r w:rsidRPr="006B4792">
        <w:t xml:space="preserve"> – INFORMATION RELATING TO THE FINANCIAL OR BUSINESS AFFAIRS OF ANY PARTICULAR PERSON (INCLUDING THE COUNCIL HOLDING THAT INFORMATION)</w:t>
      </w:r>
    </w:p>
    <w:p w14:paraId="17CA2E4D" w14:textId="77777777" w:rsidR="00291FB9" w:rsidRDefault="00291FB9" w:rsidP="00291FB9">
      <w:pPr>
        <w:rPr>
          <w:u w:val="single"/>
        </w:rPr>
      </w:pPr>
    </w:p>
    <w:p w14:paraId="213D5CEF" w14:textId="1BDA10FB" w:rsidR="0064087B" w:rsidRPr="00BD0AA4" w:rsidRDefault="0064087B" w:rsidP="00291FB9">
      <w:r>
        <w:t xml:space="preserve">This report outlines the chronology of events between Council agreeing to participate in the D1 process and the decision by the MoD to suspend the process when it was announced that the PSNI was the preferred partner.  </w:t>
      </w:r>
    </w:p>
    <w:p w14:paraId="71DB4354" w14:textId="77777777" w:rsidR="000407FC" w:rsidRDefault="000407FC" w:rsidP="00291FB9"/>
    <w:p w14:paraId="7F769EB2" w14:textId="50527B8D" w:rsidR="000407FC" w:rsidRPr="00291FB9" w:rsidRDefault="000407FC" w:rsidP="00291FB9">
      <w:pPr>
        <w:pStyle w:val="Heading1"/>
        <w:rPr>
          <w:b/>
          <w:bCs/>
          <w:szCs w:val="24"/>
        </w:rPr>
      </w:pPr>
      <w:r w:rsidRPr="00291FB9">
        <w:rPr>
          <w:b/>
          <w:bCs/>
        </w:rPr>
        <w:t>15.</w:t>
      </w:r>
      <w:r w:rsidRPr="00291FB9">
        <w:rPr>
          <w:b/>
          <w:bCs/>
        </w:rPr>
        <w:tab/>
      </w:r>
      <w:r w:rsidRPr="00291FB9">
        <w:rPr>
          <w:b/>
          <w:bCs/>
          <w:u w:val="single"/>
        </w:rPr>
        <w:t xml:space="preserve">LMP QUARTERLY UPDATE (FILE </w:t>
      </w:r>
      <w:r w:rsidRPr="00291FB9">
        <w:rPr>
          <w:b/>
          <w:bCs/>
          <w:noProof/>
          <w:u w:val="single"/>
        </w:rPr>
        <w:t>RDP47</w:t>
      </w:r>
      <w:r w:rsidRPr="00291FB9">
        <w:rPr>
          <w:b/>
          <w:bCs/>
          <w:u w:val="single"/>
        </w:rPr>
        <w:t>)</w:t>
      </w:r>
      <w:r w:rsidRPr="00291FB9">
        <w:rPr>
          <w:b/>
          <w:bCs/>
          <w:szCs w:val="24"/>
        </w:rPr>
        <w:t xml:space="preserve"> </w:t>
      </w:r>
    </w:p>
    <w:p w14:paraId="40EAD0BF" w14:textId="77777777" w:rsidR="0064087B" w:rsidRDefault="0064087B" w:rsidP="00291FB9"/>
    <w:p w14:paraId="0B570B2D" w14:textId="77777777" w:rsidR="0064087B" w:rsidRPr="001F21B8" w:rsidRDefault="0064087B" w:rsidP="00291FB9">
      <w:pPr>
        <w:rPr>
          <w:rFonts w:cs="Arial"/>
          <w:b/>
          <w:bCs/>
          <w:szCs w:val="24"/>
        </w:rPr>
      </w:pPr>
      <w:r w:rsidRPr="001F21B8">
        <w:rPr>
          <w:rFonts w:cs="Arial"/>
          <w:b/>
          <w:bCs/>
          <w:szCs w:val="24"/>
        </w:rPr>
        <w:t>***IN CONFIDENCE***</w:t>
      </w:r>
    </w:p>
    <w:p w14:paraId="25548462" w14:textId="77777777" w:rsidR="0064087B" w:rsidRDefault="0064087B" w:rsidP="00291FB9"/>
    <w:p w14:paraId="0F753FE3" w14:textId="3E2CC8D9" w:rsidR="0064087B" w:rsidRPr="0064087B" w:rsidRDefault="0064087B" w:rsidP="00291FB9">
      <w:pPr>
        <w:rPr>
          <w:rFonts w:cs="Arial"/>
          <w:b/>
          <w:bCs/>
        </w:rPr>
      </w:pPr>
      <w:r w:rsidRPr="00374075">
        <w:rPr>
          <w:rFonts w:cs="Arial"/>
          <w:b/>
          <w:bCs/>
        </w:rPr>
        <w:t xml:space="preserve">NOT FOR PUBLICATION </w:t>
      </w:r>
    </w:p>
    <w:p w14:paraId="2099A20F" w14:textId="77777777" w:rsidR="0064087B" w:rsidRDefault="0064087B" w:rsidP="00291FB9">
      <w:pPr>
        <w:rPr>
          <w:b/>
          <w:bCs/>
          <w:color w:val="4EA72E" w:themeColor="accent6"/>
        </w:rPr>
      </w:pPr>
    </w:p>
    <w:p w14:paraId="7C693865" w14:textId="0D674225" w:rsidR="0064087B" w:rsidRPr="006B4792" w:rsidRDefault="0064087B" w:rsidP="00291FB9">
      <w:r w:rsidRPr="006B4792">
        <w:t>SCHEDULE 6</w:t>
      </w:r>
      <w:r w:rsidR="00291FB9">
        <w:t xml:space="preserve">:3 </w:t>
      </w:r>
      <w:r w:rsidRPr="006B4792">
        <w:t>– INFORMATION RELATING TO THE FINANCIAL OR BUSINESS AFFAIRS OF ANY PARTICULAR PERSON (INCLUDING THE COUNCIL HOLDING THAT INFORMATION)</w:t>
      </w:r>
    </w:p>
    <w:p w14:paraId="6BA570C7" w14:textId="77777777" w:rsidR="0064087B" w:rsidRPr="006B4792" w:rsidRDefault="0064087B" w:rsidP="00291FB9"/>
    <w:p w14:paraId="740C22B7" w14:textId="6EB879B4" w:rsidR="000407FC" w:rsidRDefault="0064087B" w:rsidP="00291FB9">
      <w:r w:rsidRPr="00940C6C">
        <w:t xml:space="preserve">This report details the </w:t>
      </w:r>
      <w:r>
        <w:t>of the LMP including specific budgetary spend.</w:t>
      </w:r>
    </w:p>
    <w:p w14:paraId="68A213A6" w14:textId="77777777" w:rsidR="006B4792" w:rsidRDefault="006B4792" w:rsidP="00291FB9"/>
    <w:p w14:paraId="006B43B1" w14:textId="6387B7C6" w:rsidR="000407FC" w:rsidRPr="0064087B" w:rsidRDefault="000407FC" w:rsidP="00291FB9">
      <w:pPr>
        <w:pStyle w:val="Heading1"/>
        <w:rPr>
          <w:rFonts w:ascii="Arial Bold" w:hAnsi="Arial Bold" w:cs="Arial"/>
          <w:b/>
          <w:bCs/>
          <w:caps/>
          <w:color w:val="auto"/>
          <w:szCs w:val="28"/>
          <w:u w:val="single"/>
        </w:rPr>
      </w:pPr>
      <w:r w:rsidRPr="0064087B">
        <w:rPr>
          <w:rFonts w:ascii="Arial Bold" w:hAnsi="Arial Bold" w:cs="Arial"/>
          <w:b/>
          <w:bCs/>
          <w:caps/>
          <w:color w:val="auto"/>
          <w:szCs w:val="28"/>
          <w:u w:val="single"/>
        </w:rPr>
        <w:t xml:space="preserve">Re-admittance of public/press </w:t>
      </w:r>
    </w:p>
    <w:p w14:paraId="2E108C6F" w14:textId="77777777" w:rsidR="000407FC" w:rsidRDefault="000407FC" w:rsidP="00291FB9"/>
    <w:p w14:paraId="273E31F7" w14:textId="57220CD0" w:rsidR="000407FC" w:rsidRDefault="000407FC" w:rsidP="00291FB9">
      <w:pPr>
        <w:rPr>
          <w:b/>
          <w:bCs/>
        </w:rPr>
      </w:pPr>
      <w:r w:rsidRPr="00FD5988">
        <w:rPr>
          <w:b/>
          <w:bCs/>
        </w:rPr>
        <w:t>AGREED, on the proposal of</w:t>
      </w:r>
      <w:r>
        <w:rPr>
          <w:b/>
          <w:bCs/>
        </w:rPr>
        <w:t xml:space="preserve"> Alderman Adair,</w:t>
      </w:r>
      <w:r w:rsidRPr="00FD5988">
        <w:rPr>
          <w:b/>
          <w:bCs/>
        </w:rPr>
        <w:t xml:space="preserve"> seconded by </w:t>
      </w:r>
      <w:r>
        <w:rPr>
          <w:b/>
          <w:bCs/>
        </w:rPr>
        <w:t>Alderman Armstrong-Cotter</w:t>
      </w:r>
      <w:r w:rsidRPr="00FD5988">
        <w:rPr>
          <w:b/>
          <w:bCs/>
        </w:rPr>
        <w:t xml:space="preserve">, that the public/press be re-admitted to the meeting. </w:t>
      </w:r>
    </w:p>
    <w:p w14:paraId="346EDB26" w14:textId="77777777" w:rsidR="00291FB9" w:rsidRPr="0064087B" w:rsidRDefault="00291FB9" w:rsidP="00291FB9">
      <w:pPr>
        <w:rPr>
          <w:b/>
          <w:bCs/>
        </w:rPr>
      </w:pPr>
    </w:p>
    <w:p w14:paraId="180F97EA" w14:textId="77777777" w:rsidR="000407FC" w:rsidRPr="0064087B" w:rsidRDefault="000407FC" w:rsidP="00291FB9">
      <w:pPr>
        <w:pStyle w:val="Heading1"/>
        <w:rPr>
          <w:rFonts w:ascii="Arial Bold" w:hAnsi="Arial Bold" w:cs="Arial"/>
          <w:b/>
          <w:bCs/>
          <w:caps/>
          <w:color w:val="auto"/>
          <w:szCs w:val="28"/>
          <w:u w:val="single"/>
        </w:rPr>
      </w:pPr>
      <w:r w:rsidRPr="0064087B">
        <w:rPr>
          <w:rFonts w:ascii="Arial Bold" w:hAnsi="Arial Bold" w:cs="Arial"/>
          <w:b/>
          <w:bCs/>
          <w:caps/>
          <w:color w:val="auto"/>
          <w:szCs w:val="28"/>
          <w:u w:val="single"/>
        </w:rPr>
        <w:t xml:space="preserve">Termination of meeting </w:t>
      </w:r>
    </w:p>
    <w:p w14:paraId="2943B4EA" w14:textId="77777777" w:rsidR="000407FC" w:rsidRDefault="000407FC" w:rsidP="00291FB9"/>
    <w:p w14:paraId="03C42669" w14:textId="050B4478" w:rsidR="006050D0" w:rsidRDefault="000407FC" w:rsidP="00291FB9">
      <w:r>
        <w:t xml:space="preserve">The meeting terminated at 8.48pm.  </w:t>
      </w:r>
      <w:bookmarkEnd w:id="2"/>
    </w:p>
    <w:sectPr w:rsidR="006050D0" w:rsidSect="000407FC">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5A07" w14:textId="77777777" w:rsidR="000407FC" w:rsidRDefault="000407FC" w:rsidP="000407FC">
      <w:r>
        <w:separator/>
      </w:r>
    </w:p>
  </w:endnote>
  <w:endnote w:type="continuationSeparator" w:id="0">
    <w:p w14:paraId="3F05D1A9" w14:textId="77777777" w:rsidR="000407FC" w:rsidRDefault="000407FC" w:rsidP="0004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ppleSystemUIFont">
    <w:altName w:val="Cambria"/>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UICTFontTextStyleBody">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229354"/>
      <w:docPartObj>
        <w:docPartGallery w:val="Page Numbers (Bottom of Page)"/>
        <w:docPartUnique/>
      </w:docPartObj>
    </w:sdtPr>
    <w:sdtEndPr>
      <w:rPr>
        <w:noProof/>
      </w:rPr>
    </w:sdtEndPr>
    <w:sdtContent>
      <w:p w14:paraId="2A30EB6A" w14:textId="6FCAF0ED" w:rsidR="000407FC" w:rsidRDefault="000407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2586B0" w14:textId="77777777" w:rsidR="000407FC" w:rsidRDefault="00040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474F" w14:textId="77777777" w:rsidR="000407FC" w:rsidRDefault="000407FC" w:rsidP="000407FC">
      <w:r>
        <w:separator/>
      </w:r>
    </w:p>
  </w:footnote>
  <w:footnote w:type="continuationSeparator" w:id="0">
    <w:p w14:paraId="1CEED267" w14:textId="77777777" w:rsidR="000407FC" w:rsidRDefault="000407FC" w:rsidP="00040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C2E6" w14:textId="2E8A9E1A" w:rsidR="000407FC" w:rsidRDefault="000407FC" w:rsidP="000407FC">
    <w:pPr>
      <w:pStyle w:val="Header"/>
      <w:jc w:val="right"/>
    </w:pPr>
    <w:r>
      <w:t>P&amp;P 06.02.2025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97C41"/>
    <w:multiLevelType w:val="hybridMultilevel"/>
    <w:tmpl w:val="30AA7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80462"/>
    <w:multiLevelType w:val="hybridMultilevel"/>
    <w:tmpl w:val="828252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2A2779"/>
    <w:multiLevelType w:val="hybridMultilevel"/>
    <w:tmpl w:val="D24C3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A2F06"/>
    <w:multiLevelType w:val="hybridMultilevel"/>
    <w:tmpl w:val="7F3C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9565D"/>
    <w:multiLevelType w:val="hybridMultilevel"/>
    <w:tmpl w:val="00F4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056B"/>
    <w:multiLevelType w:val="hybridMultilevel"/>
    <w:tmpl w:val="0E64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6BA5"/>
    <w:multiLevelType w:val="hybridMultilevel"/>
    <w:tmpl w:val="C688FDD4"/>
    <w:lvl w:ilvl="0" w:tplc="8D8CB908">
      <w:start w:val="2"/>
      <w:numFmt w:val="bullet"/>
      <w:lvlText w:val="-"/>
      <w:lvlJc w:val="left"/>
      <w:pPr>
        <w:ind w:left="1069"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41B6"/>
    <w:multiLevelType w:val="multilevel"/>
    <w:tmpl w:val="BFA6F3E4"/>
    <w:lvl w:ilvl="0">
      <w:start w:val="1"/>
      <w:numFmt w:val="decimal"/>
      <w:pStyle w:val="NumberedHeading1"/>
      <w:lvlText w:val="%1"/>
      <w:lvlJc w:val="left"/>
      <w:pPr>
        <w:ind w:left="0" w:firstLine="0"/>
      </w:pPr>
      <w:rPr>
        <w:rFonts w:hint="default"/>
      </w:rPr>
    </w:lvl>
    <w:lvl w:ilvl="1">
      <w:start w:val="1"/>
      <w:numFmt w:val="decimal"/>
      <w:pStyle w:val="NumberedHeading2"/>
      <w:lvlText w:val="%1.%2"/>
      <w:lvlJc w:val="left"/>
      <w:pPr>
        <w:ind w:left="0" w:firstLine="0"/>
      </w:pPr>
      <w:rPr>
        <w:rFonts w:hint="default"/>
      </w:rPr>
    </w:lvl>
    <w:lvl w:ilvl="2">
      <w:start w:val="1"/>
      <w:numFmt w:val="decimal"/>
      <w:pStyle w:val="NumberedHeading3"/>
      <w:lvlText w:val="%1.%2.%3"/>
      <w:lvlJc w:val="left"/>
      <w:pPr>
        <w:ind w:left="0" w:firstLine="0"/>
      </w:pPr>
      <w:rPr>
        <w:rFonts w:hint="default"/>
      </w:rPr>
    </w:lvl>
    <w:lvl w:ilvl="3">
      <w:start w:val="1"/>
      <w:numFmt w:val="decimal"/>
      <w:pStyle w:val="NumberedHeading4"/>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3E738B"/>
    <w:multiLevelType w:val="hybridMultilevel"/>
    <w:tmpl w:val="95CE8212"/>
    <w:lvl w:ilvl="0" w:tplc="7CD6C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24AB2"/>
    <w:multiLevelType w:val="hybridMultilevel"/>
    <w:tmpl w:val="9244BF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B0765B0"/>
    <w:multiLevelType w:val="hybridMultilevel"/>
    <w:tmpl w:val="E0DC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65D98"/>
    <w:multiLevelType w:val="hybridMultilevel"/>
    <w:tmpl w:val="67AE0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32CFF"/>
    <w:multiLevelType w:val="hybridMultilevel"/>
    <w:tmpl w:val="531A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334FA"/>
    <w:multiLevelType w:val="hybridMultilevel"/>
    <w:tmpl w:val="CB78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41847"/>
    <w:multiLevelType w:val="hybridMultilevel"/>
    <w:tmpl w:val="057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A6B95"/>
    <w:multiLevelType w:val="hybridMultilevel"/>
    <w:tmpl w:val="1EA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6640A"/>
    <w:multiLevelType w:val="hybridMultilevel"/>
    <w:tmpl w:val="6266527C"/>
    <w:lvl w:ilvl="0" w:tplc="A55C3BDC">
      <w:start w:val="2"/>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91383"/>
    <w:multiLevelType w:val="hybridMultilevel"/>
    <w:tmpl w:val="AF76D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B16FC"/>
    <w:multiLevelType w:val="hybridMultilevel"/>
    <w:tmpl w:val="E8A6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D2538E"/>
    <w:multiLevelType w:val="hybridMultilevel"/>
    <w:tmpl w:val="2146FC32"/>
    <w:lvl w:ilvl="0" w:tplc="8D8CB908">
      <w:start w:val="2"/>
      <w:numFmt w:val="bullet"/>
      <w:lvlText w:val="-"/>
      <w:lvlJc w:val="left"/>
      <w:pPr>
        <w:ind w:left="1069" w:hanging="360"/>
      </w:pPr>
      <w:rPr>
        <w:rFonts w:ascii="Century Gothic" w:eastAsia="Times New Roman" w:hAnsi="Century Gothic"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49CA0544"/>
    <w:multiLevelType w:val="hybridMultilevel"/>
    <w:tmpl w:val="F3FA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C103B"/>
    <w:multiLevelType w:val="hybridMultilevel"/>
    <w:tmpl w:val="0C0C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254D7"/>
    <w:multiLevelType w:val="hybridMultilevel"/>
    <w:tmpl w:val="7C08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E0257"/>
    <w:multiLevelType w:val="hybridMultilevel"/>
    <w:tmpl w:val="2D94F9E4"/>
    <w:lvl w:ilvl="0" w:tplc="538EEAAE">
      <w:start w:val="1"/>
      <w:numFmt w:val="bullet"/>
      <w:lvlText w:val=""/>
      <w:lvlJc w:val="left"/>
      <w:pPr>
        <w:ind w:left="720" w:hanging="360"/>
      </w:pPr>
      <w:rPr>
        <w:rFonts w:ascii="Symbol" w:hAnsi="Symbol" w:hint="default"/>
      </w:rPr>
    </w:lvl>
    <w:lvl w:ilvl="1" w:tplc="9AA0796A">
      <w:start w:val="1"/>
      <w:numFmt w:val="bullet"/>
      <w:lvlText w:val="o"/>
      <w:lvlJc w:val="left"/>
      <w:pPr>
        <w:ind w:left="1440" w:hanging="360"/>
      </w:pPr>
      <w:rPr>
        <w:rFonts w:ascii="Courier New" w:hAnsi="Courier New" w:hint="default"/>
      </w:rPr>
    </w:lvl>
    <w:lvl w:ilvl="2" w:tplc="7E9473CE">
      <w:start w:val="1"/>
      <w:numFmt w:val="bullet"/>
      <w:lvlText w:val=""/>
      <w:lvlJc w:val="left"/>
      <w:pPr>
        <w:ind w:left="2160" w:hanging="360"/>
      </w:pPr>
      <w:rPr>
        <w:rFonts w:ascii="Wingdings" w:hAnsi="Wingdings" w:hint="default"/>
      </w:rPr>
    </w:lvl>
    <w:lvl w:ilvl="3" w:tplc="1048EC4E">
      <w:start w:val="1"/>
      <w:numFmt w:val="bullet"/>
      <w:lvlText w:val=""/>
      <w:lvlJc w:val="left"/>
      <w:pPr>
        <w:ind w:left="2880" w:hanging="360"/>
      </w:pPr>
      <w:rPr>
        <w:rFonts w:ascii="Symbol" w:hAnsi="Symbol" w:hint="default"/>
      </w:rPr>
    </w:lvl>
    <w:lvl w:ilvl="4" w:tplc="FD961F04">
      <w:start w:val="1"/>
      <w:numFmt w:val="bullet"/>
      <w:lvlText w:val="o"/>
      <w:lvlJc w:val="left"/>
      <w:pPr>
        <w:ind w:left="3600" w:hanging="360"/>
      </w:pPr>
      <w:rPr>
        <w:rFonts w:ascii="Courier New" w:hAnsi="Courier New" w:hint="default"/>
      </w:rPr>
    </w:lvl>
    <w:lvl w:ilvl="5" w:tplc="3CB8EA9A">
      <w:start w:val="1"/>
      <w:numFmt w:val="bullet"/>
      <w:lvlText w:val=""/>
      <w:lvlJc w:val="left"/>
      <w:pPr>
        <w:ind w:left="4320" w:hanging="360"/>
      </w:pPr>
      <w:rPr>
        <w:rFonts w:ascii="Wingdings" w:hAnsi="Wingdings" w:hint="default"/>
      </w:rPr>
    </w:lvl>
    <w:lvl w:ilvl="6" w:tplc="97EE1904">
      <w:start w:val="1"/>
      <w:numFmt w:val="bullet"/>
      <w:lvlText w:val=""/>
      <w:lvlJc w:val="left"/>
      <w:pPr>
        <w:ind w:left="5040" w:hanging="360"/>
      </w:pPr>
      <w:rPr>
        <w:rFonts w:ascii="Symbol" w:hAnsi="Symbol" w:hint="default"/>
      </w:rPr>
    </w:lvl>
    <w:lvl w:ilvl="7" w:tplc="F176F5A4">
      <w:start w:val="1"/>
      <w:numFmt w:val="bullet"/>
      <w:lvlText w:val="o"/>
      <w:lvlJc w:val="left"/>
      <w:pPr>
        <w:ind w:left="5760" w:hanging="360"/>
      </w:pPr>
      <w:rPr>
        <w:rFonts w:ascii="Courier New" w:hAnsi="Courier New" w:hint="default"/>
      </w:rPr>
    </w:lvl>
    <w:lvl w:ilvl="8" w:tplc="4BAC9E42">
      <w:start w:val="1"/>
      <w:numFmt w:val="bullet"/>
      <w:lvlText w:val=""/>
      <w:lvlJc w:val="left"/>
      <w:pPr>
        <w:ind w:left="6480" w:hanging="360"/>
      </w:pPr>
      <w:rPr>
        <w:rFonts w:ascii="Wingdings" w:hAnsi="Wingdings" w:hint="default"/>
      </w:rPr>
    </w:lvl>
  </w:abstractNum>
  <w:abstractNum w:abstractNumId="26"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81639"/>
    <w:multiLevelType w:val="hybridMultilevel"/>
    <w:tmpl w:val="9D9E3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564D3"/>
    <w:multiLevelType w:val="hybridMultilevel"/>
    <w:tmpl w:val="77404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F44C6"/>
    <w:multiLevelType w:val="hybridMultilevel"/>
    <w:tmpl w:val="63E01532"/>
    <w:lvl w:ilvl="0" w:tplc="6EE01C80">
      <w:start w:val="1"/>
      <w:numFmt w:val="lowerLetter"/>
      <w:lvlText w:val="%1."/>
      <w:lvlJc w:val="left"/>
      <w:pPr>
        <w:ind w:left="1080" w:hanging="360"/>
      </w:pPr>
      <w:rPr>
        <w:rFonts w:ascii="Century Gothic" w:eastAsia="Times New Roman" w:hAnsi="Century Gothic"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C75047"/>
    <w:multiLevelType w:val="hybridMultilevel"/>
    <w:tmpl w:val="3BCA2272"/>
    <w:lvl w:ilvl="0" w:tplc="56962016">
      <w:start w:val="20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56D3B"/>
    <w:multiLevelType w:val="hybridMultilevel"/>
    <w:tmpl w:val="84B6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D618C"/>
    <w:multiLevelType w:val="hybridMultilevel"/>
    <w:tmpl w:val="235E4C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EF5B81"/>
    <w:multiLevelType w:val="hybridMultilevel"/>
    <w:tmpl w:val="2E0C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F2E91"/>
    <w:multiLevelType w:val="hybridMultilevel"/>
    <w:tmpl w:val="4CC6A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A84889"/>
    <w:multiLevelType w:val="hybridMultilevel"/>
    <w:tmpl w:val="EE20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855B7"/>
    <w:multiLevelType w:val="hybridMultilevel"/>
    <w:tmpl w:val="33CC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03F22"/>
    <w:multiLevelType w:val="hybridMultilevel"/>
    <w:tmpl w:val="6DDC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344AEC"/>
    <w:multiLevelType w:val="hybridMultilevel"/>
    <w:tmpl w:val="13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8228C"/>
    <w:multiLevelType w:val="hybridMultilevel"/>
    <w:tmpl w:val="2D5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0"/>
  </w:num>
  <w:num w:numId="2" w16cid:durableId="414401076">
    <w:abstractNumId w:val="8"/>
  </w:num>
  <w:num w:numId="3" w16cid:durableId="1634477711">
    <w:abstractNumId w:val="35"/>
  </w:num>
  <w:num w:numId="4" w16cid:durableId="320621223">
    <w:abstractNumId w:val="14"/>
  </w:num>
  <w:num w:numId="5" w16cid:durableId="183717315">
    <w:abstractNumId w:val="33"/>
  </w:num>
  <w:num w:numId="6" w16cid:durableId="469707100">
    <w:abstractNumId w:val="25"/>
  </w:num>
  <w:num w:numId="7" w16cid:durableId="530070017">
    <w:abstractNumId w:val="3"/>
  </w:num>
  <w:num w:numId="8" w16cid:durableId="1441023248">
    <w:abstractNumId w:val="23"/>
  </w:num>
  <w:num w:numId="9" w16cid:durableId="2088065431">
    <w:abstractNumId w:val="24"/>
  </w:num>
  <w:num w:numId="10" w16cid:durableId="41515771">
    <w:abstractNumId w:val="18"/>
  </w:num>
  <w:num w:numId="11" w16cid:durableId="1942643347">
    <w:abstractNumId w:val="36"/>
  </w:num>
  <w:num w:numId="12" w16cid:durableId="461969267">
    <w:abstractNumId w:val="9"/>
  </w:num>
  <w:num w:numId="13" w16cid:durableId="1703628400">
    <w:abstractNumId w:val="31"/>
  </w:num>
  <w:num w:numId="14" w16cid:durableId="343289313">
    <w:abstractNumId w:val="28"/>
  </w:num>
  <w:num w:numId="15" w16cid:durableId="564100561">
    <w:abstractNumId w:val="6"/>
  </w:num>
  <w:num w:numId="16" w16cid:durableId="1110779260">
    <w:abstractNumId w:val="17"/>
  </w:num>
  <w:num w:numId="17" w16cid:durableId="1117211168">
    <w:abstractNumId w:val="37"/>
  </w:num>
  <w:num w:numId="18" w16cid:durableId="1003584045">
    <w:abstractNumId w:val="34"/>
  </w:num>
  <w:num w:numId="19" w16cid:durableId="1519928475">
    <w:abstractNumId w:val="29"/>
  </w:num>
  <w:num w:numId="20" w16cid:durableId="151139656">
    <w:abstractNumId w:val="21"/>
  </w:num>
  <w:num w:numId="21" w16cid:durableId="532233557">
    <w:abstractNumId w:val="7"/>
  </w:num>
  <w:num w:numId="22" w16cid:durableId="949124601">
    <w:abstractNumId w:val="11"/>
  </w:num>
  <w:num w:numId="23" w16cid:durableId="760491309">
    <w:abstractNumId w:val="26"/>
  </w:num>
  <w:num w:numId="24" w16cid:durableId="1465348726">
    <w:abstractNumId w:val="20"/>
  </w:num>
  <w:num w:numId="25" w16cid:durableId="1730347796">
    <w:abstractNumId w:val="27"/>
  </w:num>
  <w:num w:numId="26" w16cid:durableId="460391628">
    <w:abstractNumId w:val="10"/>
  </w:num>
  <w:num w:numId="27" w16cid:durableId="1281496220">
    <w:abstractNumId w:val="19"/>
  </w:num>
  <w:num w:numId="28" w16cid:durableId="974070370">
    <w:abstractNumId w:val="16"/>
  </w:num>
  <w:num w:numId="29" w16cid:durableId="1036463004">
    <w:abstractNumId w:val="12"/>
  </w:num>
  <w:num w:numId="30" w16cid:durableId="801532733">
    <w:abstractNumId w:val="22"/>
  </w:num>
  <w:num w:numId="31" w16cid:durableId="1603565428">
    <w:abstractNumId w:val="38"/>
  </w:num>
  <w:num w:numId="32" w16cid:durableId="1470857158">
    <w:abstractNumId w:val="15"/>
  </w:num>
  <w:num w:numId="33" w16cid:durableId="1666325406">
    <w:abstractNumId w:val="13"/>
  </w:num>
  <w:num w:numId="34" w16cid:durableId="473370067">
    <w:abstractNumId w:val="1"/>
  </w:num>
  <w:num w:numId="35" w16cid:durableId="1814055323">
    <w:abstractNumId w:val="2"/>
  </w:num>
  <w:num w:numId="36" w16cid:durableId="1782988115">
    <w:abstractNumId w:val="32"/>
  </w:num>
  <w:num w:numId="37" w16cid:durableId="601301297">
    <w:abstractNumId w:val="5"/>
  </w:num>
  <w:num w:numId="38" w16cid:durableId="1664695774">
    <w:abstractNumId w:val="30"/>
  </w:num>
  <w:num w:numId="39" w16cid:durableId="68892408">
    <w:abstractNumId w:val="39"/>
  </w:num>
  <w:num w:numId="40" w16cid:durableId="539440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eQ9Wtb73Tm1nKcKLQC79alNuuE7IqV2aAuD4jDTuK8FIBm0xKGxFTe3BTkXAj0d2Fwq0ZhzTGuqiIyNR5jiGg==" w:salt="MTWzKEZVMEEikIh4isnf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FC"/>
    <w:rsid w:val="000407FC"/>
    <w:rsid w:val="00214BE1"/>
    <w:rsid w:val="00291FB9"/>
    <w:rsid w:val="002A1812"/>
    <w:rsid w:val="004576B6"/>
    <w:rsid w:val="006050D0"/>
    <w:rsid w:val="0064087B"/>
    <w:rsid w:val="006B4792"/>
    <w:rsid w:val="00713FCD"/>
    <w:rsid w:val="007D3C88"/>
    <w:rsid w:val="008D6600"/>
    <w:rsid w:val="00A07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BDE4"/>
  <w15:chartTrackingRefBased/>
  <w15:docId w15:val="{6ADBDE83-A5A7-43EE-B552-ED7BED26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FC"/>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3"/>
    <w:qFormat/>
    <w:rsid w:val="00291FB9"/>
    <w:pPr>
      <w:keepNext/>
      <w:keepLines/>
      <w:outlineLvl w:val="0"/>
    </w:pPr>
    <w:rPr>
      <w:rFonts w:eastAsiaTheme="majorEastAsia" w:cstheme="majorBidi"/>
      <w:color w:val="000000" w:themeColor="text1"/>
      <w:sz w:val="28"/>
      <w:szCs w:val="40"/>
    </w:rPr>
  </w:style>
  <w:style w:type="paragraph" w:styleId="Heading2">
    <w:name w:val="heading 2"/>
    <w:basedOn w:val="Normal"/>
    <w:next w:val="Normal"/>
    <w:link w:val="Heading2Char"/>
    <w:uiPriority w:val="9"/>
    <w:unhideWhenUsed/>
    <w:qFormat/>
    <w:rsid w:val="00291FB9"/>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040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7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7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7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7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91FB9"/>
    <w:rPr>
      <w:rFonts w:ascii="Arial" w:eastAsiaTheme="majorEastAsia" w:hAnsi="Arial" w:cstheme="majorBidi"/>
      <w:color w:val="000000" w:themeColor="text1"/>
      <w:kern w:val="0"/>
      <w:sz w:val="28"/>
      <w:szCs w:val="40"/>
      <w14:ligatures w14:val="none"/>
    </w:rPr>
  </w:style>
  <w:style w:type="character" w:customStyle="1" w:styleId="Heading2Char">
    <w:name w:val="Heading 2 Char"/>
    <w:basedOn w:val="DefaultParagraphFont"/>
    <w:link w:val="Heading2"/>
    <w:uiPriority w:val="9"/>
    <w:rsid w:val="00291FB9"/>
    <w:rPr>
      <w:rFonts w:ascii="Arial" w:eastAsiaTheme="majorEastAsia" w:hAnsi="Arial" w:cstheme="majorBidi"/>
      <w:kern w:val="0"/>
      <w:sz w:val="24"/>
      <w:szCs w:val="32"/>
      <w14:ligatures w14:val="none"/>
    </w:rPr>
  </w:style>
  <w:style w:type="character" w:customStyle="1" w:styleId="Heading3Char">
    <w:name w:val="Heading 3 Char"/>
    <w:basedOn w:val="DefaultParagraphFont"/>
    <w:link w:val="Heading3"/>
    <w:uiPriority w:val="9"/>
    <w:semiHidden/>
    <w:rsid w:val="00040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7FC"/>
    <w:rPr>
      <w:rFonts w:eastAsiaTheme="majorEastAsia" w:cstheme="majorBidi"/>
      <w:color w:val="272727" w:themeColor="text1" w:themeTint="D8"/>
    </w:rPr>
  </w:style>
  <w:style w:type="paragraph" w:styleId="Title">
    <w:name w:val="Title"/>
    <w:basedOn w:val="Normal"/>
    <w:next w:val="Normal"/>
    <w:link w:val="TitleChar"/>
    <w:uiPriority w:val="10"/>
    <w:qFormat/>
    <w:rsid w:val="000407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7FC"/>
    <w:pPr>
      <w:spacing w:before="160"/>
      <w:jc w:val="center"/>
    </w:pPr>
    <w:rPr>
      <w:i/>
      <w:iCs/>
      <w:color w:val="404040" w:themeColor="text1" w:themeTint="BF"/>
    </w:rPr>
  </w:style>
  <w:style w:type="character" w:customStyle="1" w:styleId="QuoteChar">
    <w:name w:val="Quote Char"/>
    <w:basedOn w:val="DefaultParagraphFont"/>
    <w:link w:val="Quote"/>
    <w:uiPriority w:val="29"/>
    <w:rsid w:val="000407FC"/>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0407FC"/>
    <w:pPr>
      <w:ind w:left="720"/>
      <w:contextualSpacing/>
    </w:pPr>
  </w:style>
  <w:style w:type="character" w:styleId="IntenseEmphasis">
    <w:name w:val="Intense Emphasis"/>
    <w:basedOn w:val="DefaultParagraphFont"/>
    <w:uiPriority w:val="21"/>
    <w:qFormat/>
    <w:rsid w:val="000407FC"/>
    <w:rPr>
      <w:i/>
      <w:iCs/>
      <w:color w:val="0F4761" w:themeColor="accent1" w:themeShade="BF"/>
    </w:rPr>
  </w:style>
  <w:style w:type="paragraph" w:styleId="IntenseQuote">
    <w:name w:val="Intense Quote"/>
    <w:basedOn w:val="Normal"/>
    <w:next w:val="Normal"/>
    <w:link w:val="IntenseQuoteChar"/>
    <w:uiPriority w:val="30"/>
    <w:qFormat/>
    <w:rsid w:val="0004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7FC"/>
    <w:rPr>
      <w:i/>
      <w:iCs/>
      <w:color w:val="0F4761" w:themeColor="accent1" w:themeShade="BF"/>
    </w:rPr>
  </w:style>
  <w:style w:type="character" w:styleId="IntenseReference">
    <w:name w:val="Intense Reference"/>
    <w:basedOn w:val="DefaultParagraphFont"/>
    <w:uiPriority w:val="32"/>
    <w:qFormat/>
    <w:rsid w:val="000407FC"/>
    <w:rPr>
      <w:b/>
      <w:bCs/>
      <w:smallCaps/>
      <w:color w:val="0F4761" w:themeColor="accent1" w:themeShade="BF"/>
      <w:spacing w:val="5"/>
    </w:rPr>
  </w:style>
  <w:style w:type="paragraph" w:styleId="Header">
    <w:name w:val="header"/>
    <w:basedOn w:val="Normal"/>
    <w:link w:val="HeaderChar"/>
    <w:uiPriority w:val="99"/>
    <w:unhideWhenUsed/>
    <w:rsid w:val="000407FC"/>
    <w:pPr>
      <w:tabs>
        <w:tab w:val="center" w:pos="4513"/>
        <w:tab w:val="right" w:pos="9026"/>
      </w:tabs>
    </w:pPr>
  </w:style>
  <w:style w:type="character" w:customStyle="1" w:styleId="HeaderChar">
    <w:name w:val="Header Char"/>
    <w:basedOn w:val="DefaultParagraphFont"/>
    <w:link w:val="Header"/>
    <w:uiPriority w:val="99"/>
    <w:rsid w:val="000407FC"/>
    <w:rPr>
      <w:rFonts w:ascii="Arial" w:eastAsia="Calibri" w:hAnsi="Arial" w:cs="Times New Roman"/>
      <w:kern w:val="0"/>
      <w:sz w:val="24"/>
      <w14:ligatures w14:val="none"/>
    </w:rPr>
  </w:style>
  <w:style w:type="paragraph" w:styleId="Footer">
    <w:name w:val="footer"/>
    <w:basedOn w:val="Normal"/>
    <w:link w:val="FooterChar"/>
    <w:uiPriority w:val="99"/>
    <w:unhideWhenUsed/>
    <w:rsid w:val="000407FC"/>
    <w:pPr>
      <w:tabs>
        <w:tab w:val="center" w:pos="4513"/>
        <w:tab w:val="right" w:pos="9026"/>
      </w:tabs>
    </w:pPr>
  </w:style>
  <w:style w:type="character" w:customStyle="1" w:styleId="FooterChar">
    <w:name w:val="Footer Char"/>
    <w:basedOn w:val="DefaultParagraphFont"/>
    <w:link w:val="Footer"/>
    <w:uiPriority w:val="99"/>
    <w:rsid w:val="000407FC"/>
    <w:rPr>
      <w:rFonts w:ascii="Arial" w:eastAsia="Calibri" w:hAnsi="Arial" w:cs="Times New Roman"/>
      <w:kern w:val="0"/>
      <w:sz w:val="24"/>
      <w14:ligatures w14:val="none"/>
    </w:rPr>
  </w:style>
  <w:style w:type="table" w:styleId="TableGrid">
    <w:name w:val="Table Grid"/>
    <w:aliases w:val="aTable,Table for documents,Forfas Table Grid"/>
    <w:basedOn w:val="TableNormal"/>
    <w:uiPriority w:val="39"/>
    <w:rsid w:val="000407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7FC"/>
    <w:rPr>
      <w:color w:val="467886" w:themeColor="hyperlink"/>
      <w:u w:val="single"/>
    </w:rPr>
  </w:style>
  <w:style w:type="paragraph" w:customStyle="1" w:styleId="Normal0">
    <w:name w:val="Normal_0"/>
    <w:qFormat/>
    <w:rsid w:val="000407FC"/>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0407FC"/>
    <w:pPr>
      <w:spacing w:before="120" w:after="120"/>
      <w:jc w:val="both"/>
    </w:pPr>
    <w:rPr>
      <w:rFonts w:eastAsia="Calibri" w:cs="Arial"/>
      <w:szCs w:val="24"/>
    </w:rPr>
  </w:style>
  <w:style w:type="character" w:styleId="PlaceholderText">
    <w:name w:val="Placeholder Text"/>
    <w:uiPriority w:val="99"/>
    <w:semiHidden/>
    <w:rsid w:val="000407FC"/>
    <w:rPr>
      <w:rFonts w:ascii="Arial" w:hAnsi="Arial"/>
      <w:color w:val="808080"/>
    </w:rPr>
  </w:style>
  <w:style w:type="character" w:styleId="UnresolvedMention">
    <w:name w:val="Unresolved Mention"/>
    <w:basedOn w:val="DefaultParagraphFont"/>
    <w:uiPriority w:val="99"/>
    <w:semiHidden/>
    <w:unhideWhenUsed/>
    <w:rsid w:val="000407FC"/>
    <w:rPr>
      <w:color w:val="605E5C"/>
      <w:shd w:val="clear" w:color="auto" w:fill="E1DFDD"/>
    </w:rPr>
  </w:style>
  <w:style w:type="paragraph" w:styleId="BalloonText">
    <w:name w:val="Balloon Text"/>
    <w:basedOn w:val="Normal"/>
    <w:link w:val="BalloonTextChar"/>
    <w:uiPriority w:val="99"/>
    <w:semiHidden/>
    <w:unhideWhenUsed/>
    <w:rsid w:val="00040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7FC"/>
    <w:rPr>
      <w:rFonts w:ascii="Segoe UI" w:eastAsia="Calibri" w:hAnsi="Segoe UI" w:cs="Segoe UI"/>
      <w:kern w:val="0"/>
      <w:sz w:val="18"/>
      <w:szCs w:val="18"/>
      <w14:ligatures w14:val="none"/>
    </w:rPr>
  </w:style>
  <w:style w:type="paragraph" w:styleId="BodyTextIndent2">
    <w:name w:val="Body Text Indent 2"/>
    <w:basedOn w:val="Normal"/>
    <w:link w:val="BodyTextIndent2Char"/>
    <w:uiPriority w:val="99"/>
    <w:unhideWhenUsed/>
    <w:rsid w:val="000407F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0407FC"/>
    <w:rPr>
      <w:rFonts w:ascii="Times New Roman" w:hAnsi="Times New Roman" w:cs="Times New Roman"/>
      <w:kern w:val="0"/>
      <w:sz w:val="20"/>
      <w:szCs w:val="20"/>
      <w14:ligatures w14:val="none"/>
    </w:rPr>
  </w:style>
  <w:style w:type="paragraph" w:customStyle="1" w:styleId="BulletText2">
    <w:name w:val="Bullet Text 2"/>
    <w:basedOn w:val="Normal"/>
    <w:rsid w:val="000407FC"/>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0407FC"/>
  </w:style>
  <w:style w:type="paragraph" w:customStyle="1" w:styleId="DefaultText">
    <w:name w:val="Default Text"/>
    <w:basedOn w:val="Normal"/>
    <w:link w:val="DefaultTextChar"/>
    <w:uiPriority w:val="99"/>
    <w:rsid w:val="000407FC"/>
    <w:pPr>
      <w:autoSpaceDE w:val="0"/>
      <w:autoSpaceDN w:val="0"/>
    </w:pPr>
    <w:rPr>
      <w:rFonts w:asciiTheme="minorHAnsi" w:eastAsiaTheme="minorHAnsi" w:hAnsiTheme="minorHAnsi" w:cstheme="minorBidi"/>
      <w:kern w:val="2"/>
      <w:sz w:val="22"/>
      <w14:ligatures w14:val="standardContextual"/>
    </w:rPr>
  </w:style>
  <w:style w:type="paragraph" w:styleId="CommentText">
    <w:name w:val="annotation text"/>
    <w:basedOn w:val="Normal"/>
    <w:link w:val="CommentTextChar"/>
    <w:uiPriority w:val="99"/>
    <w:rsid w:val="000407FC"/>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0407FC"/>
    <w:rPr>
      <w:rFonts w:ascii="Times New Roman" w:eastAsia="Calibri" w:hAnsi="Times New Roman" w:cs="Times New Roman"/>
      <w:kern w:val="0"/>
      <w:sz w:val="20"/>
      <w:szCs w:val="20"/>
      <w:lang w:eastAsia="en-GB"/>
      <w14:ligatures w14:val="none"/>
    </w:rPr>
  </w:style>
  <w:style w:type="paragraph" w:styleId="BodyTextIndent">
    <w:name w:val="Body Text Indent"/>
    <w:basedOn w:val="Normal"/>
    <w:link w:val="BodyTextIndentChar"/>
    <w:uiPriority w:val="99"/>
    <w:semiHidden/>
    <w:unhideWhenUsed/>
    <w:rsid w:val="000407FC"/>
    <w:pPr>
      <w:spacing w:after="120"/>
      <w:ind w:left="283"/>
    </w:pPr>
  </w:style>
  <w:style w:type="character" w:customStyle="1" w:styleId="BodyTextIndentChar">
    <w:name w:val="Body Text Indent Char"/>
    <w:basedOn w:val="DefaultParagraphFont"/>
    <w:link w:val="BodyTextIndent"/>
    <w:uiPriority w:val="99"/>
    <w:semiHidden/>
    <w:rsid w:val="000407FC"/>
    <w:rPr>
      <w:rFonts w:ascii="Arial" w:eastAsia="Calibri" w:hAnsi="Arial" w:cs="Times New Roman"/>
      <w:kern w:val="0"/>
      <w:sz w:val="24"/>
      <w14:ligatures w14:val="none"/>
    </w:rPr>
  </w:style>
  <w:style w:type="character" w:customStyle="1" w:styleId="eop">
    <w:name w:val="eop"/>
    <w:basedOn w:val="DefaultParagraphFont"/>
    <w:rsid w:val="000407FC"/>
  </w:style>
  <w:style w:type="paragraph" w:styleId="PlainText">
    <w:name w:val="Plain Text"/>
    <w:basedOn w:val="Normal"/>
    <w:link w:val="PlainTextChar"/>
    <w:uiPriority w:val="99"/>
    <w:unhideWhenUsed/>
    <w:rsid w:val="000407F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07FC"/>
    <w:rPr>
      <w:rFonts w:ascii="Calibri" w:hAnsi="Calibri"/>
      <w:kern w:val="0"/>
      <w:szCs w:val="21"/>
      <w14:ligatures w14:val="none"/>
    </w:rPr>
  </w:style>
  <w:style w:type="table" w:styleId="GridTable6Colorful-Accent1">
    <w:name w:val="Grid Table 6 Colorful Accent 1"/>
    <w:basedOn w:val="TableNormal"/>
    <w:uiPriority w:val="51"/>
    <w:rsid w:val="000407FC"/>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0407FC"/>
    <w:rPr>
      <w:rFonts w:ascii="Calibri" w:eastAsiaTheme="minorHAnsi" w:hAnsi="Calibri" w:cs="Calibri"/>
      <w:sz w:val="22"/>
      <w:lang w:eastAsia="en-GB"/>
    </w:rPr>
  </w:style>
  <w:style w:type="character" w:customStyle="1" w:styleId="contentpasted0">
    <w:name w:val="contentpasted0"/>
    <w:basedOn w:val="DefaultParagraphFont"/>
    <w:rsid w:val="000407FC"/>
  </w:style>
  <w:style w:type="paragraph" w:customStyle="1" w:styleId="Normal00">
    <w:name w:val="Normal_0_0"/>
    <w:qFormat/>
    <w:rsid w:val="000407FC"/>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0407FC"/>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0407FC"/>
  </w:style>
  <w:style w:type="paragraph" w:customStyle="1" w:styleId="paragraph">
    <w:name w:val="paragraph"/>
    <w:basedOn w:val="Normal"/>
    <w:rsid w:val="000407FC"/>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0407FC"/>
  </w:style>
  <w:style w:type="paragraph" w:customStyle="1" w:styleId="elementtoproof">
    <w:name w:val="elementtoproof"/>
    <w:basedOn w:val="Normal"/>
    <w:rsid w:val="000407FC"/>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0407FC"/>
  </w:style>
  <w:style w:type="character" w:customStyle="1" w:styleId="contentpasted6">
    <w:name w:val="contentpasted6"/>
    <w:basedOn w:val="DefaultParagraphFont"/>
    <w:rsid w:val="000407FC"/>
  </w:style>
  <w:style w:type="character" w:customStyle="1" w:styleId="contentpasted3">
    <w:name w:val="contentpasted3"/>
    <w:basedOn w:val="DefaultParagraphFont"/>
    <w:rsid w:val="000407FC"/>
  </w:style>
  <w:style w:type="paragraph" w:styleId="NoSpacing">
    <w:name w:val="No Spacing"/>
    <w:basedOn w:val="Normal"/>
    <w:uiPriority w:val="1"/>
    <w:qFormat/>
    <w:rsid w:val="000407FC"/>
    <w:rPr>
      <w:rFonts w:ascii="Calibri" w:hAnsi="Calibri" w:cs="Calibri"/>
      <w:sz w:val="22"/>
    </w:rPr>
  </w:style>
  <w:style w:type="character" w:styleId="Strong">
    <w:name w:val="Strong"/>
    <w:basedOn w:val="DefaultParagraphFont"/>
    <w:uiPriority w:val="22"/>
    <w:qFormat/>
    <w:rsid w:val="000407FC"/>
    <w:rPr>
      <w:b/>
      <w:bCs/>
    </w:rPr>
  </w:style>
  <w:style w:type="paragraph" w:customStyle="1" w:styleId="font7">
    <w:name w:val="font_7"/>
    <w:basedOn w:val="Normal"/>
    <w:rsid w:val="000407FC"/>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0407FC"/>
    <w:pPr>
      <w:autoSpaceDE w:val="0"/>
      <w:autoSpaceDN w:val="0"/>
    </w:pPr>
    <w:rPr>
      <w:rFonts w:eastAsiaTheme="minorHAnsi" w:cs="Arial"/>
      <w:color w:val="000000"/>
      <w:szCs w:val="24"/>
    </w:rPr>
  </w:style>
  <w:style w:type="paragraph" w:customStyle="1" w:styleId="xmsolistparagraph">
    <w:name w:val="x_msolistparagraph"/>
    <w:basedOn w:val="Normal"/>
    <w:rsid w:val="000407FC"/>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0407FC"/>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407FC"/>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0407FC"/>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Grid2">
    <w:name w:val="Table Grid2"/>
    <w:basedOn w:val="TableNormal"/>
    <w:next w:val="TableGrid"/>
    <w:uiPriority w:val="39"/>
    <w:rsid w:val="000407F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07FC"/>
    <w:pPr>
      <w:spacing w:after="0" w:line="240" w:lineRule="auto"/>
    </w:pPr>
    <w:rPr>
      <w:rFonts w:ascii="Arial" w:eastAsia="Calibri" w:hAnsi="Arial" w:cs="Times New Roman"/>
      <w:kern w:val="0"/>
      <w:sz w:val="24"/>
      <w14:ligatures w14:val="none"/>
    </w:rPr>
  </w:style>
  <w:style w:type="character" w:customStyle="1" w:styleId="scxw226465172">
    <w:name w:val="scxw226465172"/>
    <w:basedOn w:val="DefaultParagraphFont"/>
    <w:rsid w:val="000407FC"/>
  </w:style>
  <w:style w:type="paragraph" w:customStyle="1" w:styleId="Pa12">
    <w:name w:val="Pa12"/>
    <w:basedOn w:val="Normal"/>
    <w:next w:val="Normal"/>
    <w:uiPriority w:val="99"/>
    <w:rsid w:val="000407FC"/>
    <w:pPr>
      <w:autoSpaceDE w:val="0"/>
      <w:autoSpaceDN w:val="0"/>
      <w:adjustRightInd w:val="0"/>
      <w:spacing w:line="181" w:lineRule="atLeast"/>
    </w:pPr>
    <w:rPr>
      <w:rFonts w:ascii="Embarcadero MVB Pro" w:eastAsiaTheme="minorHAnsi" w:hAnsi="Embarcadero MVB Pro"/>
      <w:szCs w:val="24"/>
    </w:rPr>
  </w:style>
  <w:style w:type="table" w:customStyle="1" w:styleId="TableGrid3">
    <w:name w:val="Table Grid3"/>
    <w:basedOn w:val="TableNormal"/>
    <w:next w:val="TableGrid"/>
    <w:uiPriority w:val="39"/>
    <w:rsid w:val="000407FC"/>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407FC"/>
    <w:pPr>
      <w:spacing w:before="100" w:beforeAutospacing="1" w:after="100" w:afterAutospacing="1"/>
    </w:pPr>
    <w:rPr>
      <w:rFonts w:ascii="Times New Roman" w:eastAsia="Times New Roman" w:hAnsi="Times New Roman"/>
      <w:szCs w:val="24"/>
      <w:lang w:val="en-US"/>
    </w:rPr>
  </w:style>
  <w:style w:type="table" w:styleId="GridTable4-Accent1">
    <w:name w:val="Grid Table 4 Accent 1"/>
    <w:basedOn w:val="TableNormal"/>
    <w:uiPriority w:val="49"/>
    <w:rsid w:val="000407FC"/>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odyText">
    <w:name w:val="Body Text"/>
    <w:basedOn w:val="Normal"/>
    <w:link w:val="BodyTextChar"/>
    <w:uiPriority w:val="99"/>
    <w:semiHidden/>
    <w:unhideWhenUsed/>
    <w:rsid w:val="000407FC"/>
    <w:pPr>
      <w:spacing w:after="120"/>
    </w:pPr>
  </w:style>
  <w:style w:type="character" w:customStyle="1" w:styleId="BodyTextChar">
    <w:name w:val="Body Text Char"/>
    <w:basedOn w:val="DefaultParagraphFont"/>
    <w:link w:val="BodyText"/>
    <w:uiPriority w:val="99"/>
    <w:semiHidden/>
    <w:rsid w:val="000407FC"/>
    <w:rPr>
      <w:rFonts w:ascii="Arial" w:eastAsia="Calibri" w:hAnsi="Arial" w:cs="Times New Roman"/>
      <w:kern w:val="0"/>
      <w:sz w:val="24"/>
      <w14:ligatures w14:val="none"/>
    </w:rPr>
  </w:style>
  <w:style w:type="paragraph" w:customStyle="1" w:styleId="NumberedHeading1">
    <w:name w:val="Numbered Heading 1"/>
    <w:basedOn w:val="Heading1"/>
    <w:uiPriority w:val="5"/>
    <w:qFormat/>
    <w:rsid w:val="000407FC"/>
    <w:pPr>
      <w:numPr>
        <w:numId w:val="2"/>
      </w:numPr>
      <w:tabs>
        <w:tab w:val="num" w:pos="360"/>
        <w:tab w:val="left" w:pos="426"/>
      </w:tabs>
      <w:spacing w:after="120" w:line="240" w:lineRule="atLeast"/>
    </w:pPr>
    <w:rPr>
      <w:rFonts w:ascii="Arial Bold" w:hAnsi="Arial Bold" w:cs="Arial"/>
      <w:b/>
      <w:color w:val="0E2841" w:themeColor="text2"/>
      <w:sz w:val="32"/>
      <w:szCs w:val="32"/>
    </w:rPr>
  </w:style>
  <w:style w:type="paragraph" w:customStyle="1" w:styleId="NumberedHeading2">
    <w:name w:val="Numbered Heading 2"/>
    <w:basedOn w:val="Heading2"/>
    <w:uiPriority w:val="5"/>
    <w:qFormat/>
    <w:rsid w:val="000407FC"/>
    <w:pPr>
      <w:keepNext w:val="0"/>
      <w:keepLines w:val="0"/>
      <w:numPr>
        <w:ilvl w:val="1"/>
        <w:numId w:val="2"/>
      </w:numPr>
      <w:tabs>
        <w:tab w:val="num" w:pos="360"/>
      </w:tabs>
      <w:spacing w:after="120" w:line="240" w:lineRule="atLeast"/>
    </w:pPr>
    <w:rPr>
      <w:rFonts w:eastAsiaTheme="minorHAnsi" w:cstheme="minorBidi"/>
      <w:b/>
      <w:color w:val="0E2841" w:themeColor="text2"/>
      <w:sz w:val="28"/>
      <w:szCs w:val="28"/>
    </w:rPr>
  </w:style>
  <w:style w:type="paragraph" w:customStyle="1" w:styleId="NumberedHeading3">
    <w:name w:val="Numbered Heading 3"/>
    <w:basedOn w:val="Heading3"/>
    <w:uiPriority w:val="5"/>
    <w:qFormat/>
    <w:rsid w:val="000407FC"/>
    <w:pPr>
      <w:keepNext w:val="0"/>
      <w:keepLines w:val="0"/>
      <w:numPr>
        <w:ilvl w:val="2"/>
        <w:numId w:val="2"/>
      </w:numPr>
      <w:tabs>
        <w:tab w:val="num" w:pos="360"/>
      </w:tabs>
      <w:spacing w:before="0" w:after="120" w:line="240" w:lineRule="atLeast"/>
      <w:ind w:left="2160" w:hanging="360"/>
    </w:pPr>
    <w:rPr>
      <w:rFonts w:eastAsiaTheme="minorHAnsi" w:cstheme="minorBidi"/>
      <w:b/>
      <w:color w:val="auto"/>
      <w:sz w:val="24"/>
      <w:szCs w:val="24"/>
    </w:rPr>
  </w:style>
  <w:style w:type="paragraph" w:customStyle="1" w:styleId="NumberedHeading4">
    <w:name w:val="Numbered Heading 4"/>
    <w:basedOn w:val="Heading4"/>
    <w:uiPriority w:val="5"/>
    <w:qFormat/>
    <w:rsid w:val="000407FC"/>
    <w:pPr>
      <w:keepNext w:val="0"/>
      <w:keepLines w:val="0"/>
      <w:numPr>
        <w:ilvl w:val="3"/>
        <w:numId w:val="2"/>
      </w:numPr>
      <w:tabs>
        <w:tab w:val="num" w:pos="360"/>
        <w:tab w:val="left" w:pos="993"/>
      </w:tabs>
      <w:spacing w:before="0" w:after="120" w:line="240" w:lineRule="atLeast"/>
      <w:ind w:left="2880" w:hanging="360"/>
    </w:pPr>
    <w:rPr>
      <w:rFonts w:eastAsiaTheme="minorHAnsi" w:cstheme="minorBidi"/>
      <w:i w:val="0"/>
      <w:iCs w:val="0"/>
      <w:color w:val="auto"/>
      <w:szCs w:val="20"/>
    </w:rPr>
  </w:style>
  <w:style w:type="table" w:customStyle="1" w:styleId="ANDBCtable">
    <w:name w:val="ANDBC table"/>
    <w:basedOn w:val="TableNormal"/>
    <w:uiPriority w:val="99"/>
    <w:unhideWhenUsed/>
    <w:rsid w:val="000407FC"/>
    <w:pPr>
      <w:spacing w:after="0" w:line="240" w:lineRule="auto"/>
    </w:pPr>
    <w:rPr>
      <w:rFonts w:ascii="Arial" w:hAnsi="Arial"/>
      <w:kern w:val="0"/>
      <w:sz w:val="16"/>
      <w:szCs w:val="18"/>
      <w14:ligatures w14:val="none"/>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156082" w:themeColor="accent1"/>
        <w:sz w:val="16"/>
      </w:rPr>
      <w:tblPr/>
      <w:tcPr>
        <w:tcBorders>
          <w:top w:val="nil"/>
          <w:left w:val="nil"/>
          <w:bottom w:val="single" w:sz="12" w:space="0" w:color="156082" w:themeColor="accent1"/>
          <w:right w:val="nil"/>
          <w:insideH w:val="nil"/>
          <w:insideV w:val="nil"/>
          <w:tl2br w:val="nil"/>
          <w:tr2bl w:val="nil"/>
        </w:tcBorders>
      </w:tcPr>
    </w:tblStylePr>
  </w:style>
  <w:style w:type="paragraph" w:customStyle="1" w:styleId="p1">
    <w:name w:val="p1"/>
    <w:basedOn w:val="Normal"/>
    <w:rsid w:val="000407FC"/>
    <w:rPr>
      <w:rFonts w:ascii=".AppleSystemUIFont" w:eastAsiaTheme="minorEastAsia" w:hAnsi=".AppleSystemUIFont"/>
      <w:sz w:val="35"/>
      <w:szCs w:val="35"/>
      <w:lang w:eastAsia="en-GB"/>
    </w:rPr>
  </w:style>
  <w:style w:type="paragraph" w:customStyle="1" w:styleId="p2">
    <w:name w:val="p2"/>
    <w:basedOn w:val="Normal"/>
    <w:rsid w:val="000407FC"/>
    <w:rPr>
      <w:rFonts w:ascii=".AppleSystemUIFont" w:eastAsiaTheme="minorEastAsia" w:hAnsi=".AppleSystemUIFont"/>
      <w:sz w:val="35"/>
      <w:szCs w:val="35"/>
      <w:lang w:eastAsia="en-GB"/>
    </w:rPr>
  </w:style>
  <w:style w:type="character" w:customStyle="1" w:styleId="s1">
    <w:name w:val="s1"/>
    <w:basedOn w:val="DefaultParagraphFont"/>
    <w:rsid w:val="000407FC"/>
    <w:rPr>
      <w:rFonts w:ascii="UICTFontTextStyleBody" w:hAnsi="UICTFontTextStyleBody" w:hint="default"/>
      <w:b w:val="0"/>
      <w:bCs w:val="0"/>
      <w:i w:val="0"/>
      <w:iCs w:val="0"/>
      <w:sz w:val="35"/>
      <w:szCs w:val="35"/>
    </w:rPr>
  </w:style>
  <w:style w:type="character" w:customStyle="1" w:styleId="apple-converted-space">
    <w:name w:val="apple-converted-space"/>
    <w:basedOn w:val="DefaultParagraphFont"/>
    <w:rsid w:val="000407FC"/>
  </w:style>
  <w:style w:type="character" w:customStyle="1" w:styleId="scxw112543964">
    <w:name w:val="scxw112543964"/>
    <w:basedOn w:val="DefaultParagraphFont"/>
    <w:rsid w:val="0004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0AF9E-4A35-497F-96D6-CEF361D7D7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0A263-0DD8-4834-B6E4-EF468C0E70D5}">
  <ds:schemaRefs>
    <ds:schemaRef ds:uri="http://schemas.microsoft.com/sharepoint/v3/contenttype/forms"/>
  </ds:schemaRefs>
</ds:datastoreItem>
</file>

<file path=customXml/itemProps3.xml><?xml version="1.0" encoding="utf-8"?>
<ds:datastoreItem xmlns:ds="http://schemas.openxmlformats.org/officeDocument/2006/customXml" ds:itemID="{10786A03-0BBE-412D-B2C9-C2CC273E0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11776</Words>
  <Characters>67129</Characters>
  <Application>Microsoft Office Word</Application>
  <DocSecurity>8</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78748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250206 PP 6 February 2025</dc:title>
  <dc:subject/>
  <dc:creator>Foster, Paulene</dc:creator>
  <cp:keywords/>
  <dc:description/>
  <cp:lastModifiedBy>Cull, Joshua</cp:lastModifiedBy>
  <cp:revision>7</cp:revision>
  <dcterms:created xsi:type="dcterms:W3CDTF">2025-02-18T09:19:00Z</dcterms:created>
  <dcterms:modified xsi:type="dcterms:W3CDTF">2026-01-09T11:01:00Z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